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保障性租赁住房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监管协议书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宿舍型保障性租赁住房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</w:p>
    <w:p>
      <w:pPr>
        <w:snapToGrid w:val="0"/>
        <w:spacing w:line="560" w:lineRule="exact"/>
        <w:ind w:firstLine="600" w:firstLineChars="200"/>
        <w:jc w:val="both"/>
        <w:rPr>
          <w:rFonts w:hint="eastAsia" w:eastAsia="仿宋_GB2312"/>
          <w:color w:val="auto"/>
          <w:spacing w:val="-10"/>
          <w:sz w:val="32"/>
          <w:szCs w:val="32"/>
        </w:rPr>
      </w:pPr>
      <w:r>
        <w:rPr>
          <w:rFonts w:eastAsia="仿宋_GB2312"/>
          <w:color w:val="auto"/>
          <w:spacing w:val="-10"/>
          <w:sz w:val="32"/>
          <w:szCs w:val="32"/>
        </w:rPr>
        <w:t>甲方（</w:t>
      </w:r>
      <w:r>
        <w:rPr>
          <w:rFonts w:hint="eastAsia" w:eastAsia="仿宋_GB2312"/>
          <w:color w:val="auto"/>
          <w:spacing w:val="-10"/>
          <w:sz w:val="32"/>
          <w:szCs w:val="32"/>
        </w:rPr>
        <w:t>监管主体）</w:t>
      </w:r>
      <w:r>
        <w:rPr>
          <w:rFonts w:eastAsia="仿宋_GB2312"/>
          <w:color w:val="auto"/>
          <w:spacing w:val="-10"/>
          <w:sz w:val="32"/>
          <w:szCs w:val="32"/>
        </w:rPr>
        <w:t>：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firstLine="600" w:firstLineChars="200"/>
        <w:jc w:val="both"/>
        <w:rPr>
          <w:rFonts w:eastAsia="仿宋_GB2312"/>
          <w:color w:val="auto"/>
          <w:spacing w:val="-10"/>
          <w:sz w:val="32"/>
          <w:szCs w:val="32"/>
        </w:rPr>
      </w:pPr>
      <w:r>
        <w:rPr>
          <w:rFonts w:eastAsia="仿宋_GB2312"/>
          <w:color w:val="auto"/>
          <w:spacing w:val="-10"/>
          <w:sz w:val="32"/>
          <w:szCs w:val="32"/>
        </w:rPr>
        <w:t>法定代表人：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firstLine="600" w:firstLineChars="200"/>
        <w:jc w:val="both"/>
        <w:rPr>
          <w:rFonts w:eastAsia="仿宋_GB2312"/>
          <w:b/>
          <w:color w:val="auto"/>
          <w:spacing w:val="-10"/>
          <w:sz w:val="32"/>
          <w:szCs w:val="32"/>
        </w:rPr>
      </w:pPr>
      <w:r>
        <w:rPr>
          <w:rFonts w:eastAsia="仿宋_GB2312"/>
          <w:color w:val="auto"/>
          <w:spacing w:val="-10"/>
          <w:sz w:val="32"/>
          <w:szCs w:val="32"/>
        </w:rPr>
        <w:t>职      务：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left="896" w:leftChars="284" w:hanging="300" w:hangingChars="100"/>
        <w:jc w:val="both"/>
        <w:rPr>
          <w:rFonts w:hint="eastAsia" w:eastAsia="仿宋_GB2312"/>
          <w:color w:val="auto"/>
          <w:spacing w:val="-10"/>
          <w:sz w:val="32"/>
          <w:szCs w:val="32"/>
        </w:rPr>
      </w:pPr>
      <w:r>
        <w:rPr>
          <w:rFonts w:eastAsia="仿宋_GB2312"/>
          <w:color w:val="auto"/>
          <w:spacing w:val="-10"/>
          <w:sz w:val="32"/>
          <w:szCs w:val="32"/>
        </w:rPr>
        <w:t>地      址：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firstLine="600" w:firstLineChars="200"/>
        <w:rPr>
          <w:rFonts w:hint="default" w:eastAsia="仿宋_GB2312"/>
          <w:color w:val="auto"/>
          <w:spacing w:val="-10"/>
          <w:sz w:val="32"/>
          <w:szCs w:val="32"/>
          <w:u w:val="none"/>
        </w:rPr>
      </w:pPr>
      <w:r>
        <w:rPr>
          <w:rFonts w:hint="default" w:eastAsia="仿宋_GB2312"/>
          <w:color w:val="auto"/>
          <w:spacing w:val="-10"/>
          <w:sz w:val="32"/>
          <w:szCs w:val="32"/>
          <w:lang w:eastAsia="zh-CN"/>
        </w:rPr>
        <w:t>协议联系人：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left="0" w:leftChars="0" w:firstLine="600" w:firstLineChars="200"/>
        <w:jc w:val="both"/>
        <w:rPr>
          <w:rFonts w:hint="default" w:eastAsia="仿宋_GB2312"/>
          <w:color w:val="auto"/>
          <w:spacing w:val="-10"/>
          <w:sz w:val="32"/>
          <w:szCs w:val="32"/>
          <w:u w:val="none"/>
          <w:lang w:eastAsia="zh-CN"/>
        </w:rPr>
      </w:pPr>
      <w:r>
        <w:rPr>
          <w:rFonts w:hint="default" w:eastAsia="仿宋_GB2312"/>
          <w:color w:val="auto"/>
          <w:spacing w:val="-10"/>
          <w:sz w:val="32"/>
          <w:szCs w:val="32"/>
          <w:lang w:eastAsia="zh-CN"/>
        </w:rPr>
        <w:t>联系人电话</w:t>
      </w:r>
      <w:r>
        <w:rPr>
          <w:rFonts w:eastAsia="仿宋_GB2312"/>
          <w:color w:val="auto"/>
          <w:spacing w:val="-10"/>
          <w:sz w:val="32"/>
          <w:szCs w:val="32"/>
        </w:rPr>
        <w:t>：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   </w:t>
      </w:r>
      <w:r>
        <w:rPr>
          <w:rFonts w:hint="default" w:eastAsia="仿宋_GB2312"/>
          <w:color w:val="auto"/>
          <w:spacing w:val="-10"/>
          <w:sz w:val="32"/>
          <w:szCs w:val="32"/>
          <w:u w:val="none"/>
          <w:lang w:eastAsia="zh-CN"/>
        </w:rPr>
        <w:t>；</w:t>
      </w:r>
    </w:p>
    <w:p>
      <w:pPr>
        <w:snapToGrid w:val="0"/>
        <w:spacing w:line="560" w:lineRule="exact"/>
        <w:ind w:firstLine="600" w:firstLineChars="200"/>
        <w:rPr>
          <w:rFonts w:hint="default" w:eastAsia="仿宋_GB2312"/>
          <w:color w:val="auto"/>
          <w:spacing w:val="-1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pacing w:val="-10"/>
          <w:sz w:val="32"/>
          <w:szCs w:val="32"/>
          <w:u w:val="none"/>
          <w:lang w:eastAsia="zh-CN"/>
        </w:rPr>
        <w:t>联系人邮箱：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pacing w:val="-10"/>
          <w:sz w:val="32"/>
          <w:szCs w:val="32"/>
        </w:rPr>
        <w:t>。</w:t>
      </w:r>
    </w:p>
    <w:p>
      <w:pPr>
        <w:snapToGrid w:val="0"/>
        <w:spacing w:line="560" w:lineRule="exact"/>
        <w:ind w:left="900" w:hanging="900" w:hangingChars="300"/>
        <w:jc w:val="both"/>
        <w:rPr>
          <w:rFonts w:eastAsia="仿宋_GB2312"/>
          <w:color w:val="auto"/>
          <w:spacing w:val="-10"/>
          <w:sz w:val="32"/>
          <w:szCs w:val="32"/>
        </w:rPr>
      </w:pPr>
    </w:p>
    <w:p>
      <w:pPr>
        <w:snapToGrid w:val="0"/>
        <w:spacing w:line="560" w:lineRule="exact"/>
        <w:ind w:firstLine="600" w:firstLineChars="200"/>
        <w:jc w:val="both"/>
        <w:rPr>
          <w:rFonts w:eastAsia="仿宋_GB2312"/>
          <w:b/>
          <w:color w:val="auto"/>
          <w:spacing w:val="-10"/>
          <w:sz w:val="32"/>
          <w:szCs w:val="32"/>
        </w:rPr>
      </w:pPr>
      <w:r>
        <w:rPr>
          <w:rFonts w:eastAsia="仿宋_GB2312"/>
          <w:color w:val="auto"/>
          <w:spacing w:val="-10"/>
          <w:sz w:val="32"/>
          <w:szCs w:val="32"/>
        </w:rPr>
        <w:t>乙方（</w:t>
      </w:r>
      <w:r>
        <w:rPr>
          <w:rFonts w:hint="eastAsia" w:eastAsia="仿宋_GB2312"/>
          <w:color w:val="auto"/>
          <w:spacing w:val="-10"/>
          <w:sz w:val="32"/>
          <w:szCs w:val="32"/>
          <w:lang w:eastAsia="zh-CN"/>
        </w:rPr>
        <w:t>建设单位</w:t>
      </w:r>
      <w:r>
        <w:rPr>
          <w:rFonts w:eastAsia="仿宋_GB2312"/>
          <w:color w:val="auto"/>
          <w:spacing w:val="-10"/>
          <w:sz w:val="32"/>
          <w:szCs w:val="32"/>
        </w:rPr>
        <w:t>）：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firstLine="600" w:firstLineChars="200"/>
        <w:jc w:val="both"/>
        <w:rPr>
          <w:rFonts w:eastAsia="仿宋_GB2312"/>
          <w:color w:val="auto"/>
          <w:spacing w:val="-10"/>
          <w:sz w:val="32"/>
          <w:szCs w:val="32"/>
        </w:rPr>
      </w:pPr>
      <w:r>
        <w:rPr>
          <w:rFonts w:eastAsia="仿宋_GB2312"/>
          <w:color w:val="auto"/>
          <w:spacing w:val="-10"/>
          <w:sz w:val="32"/>
          <w:szCs w:val="32"/>
        </w:rPr>
        <w:t>法定代表人：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firstLine="600" w:firstLineChars="200"/>
        <w:jc w:val="both"/>
        <w:rPr>
          <w:rFonts w:hint="eastAsia" w:ascii="仿宋_GB2312" w:eastAsia="仿宋_GB2312"/>
          <w:b/>
          <w:color w:val="auto"/>
          <w:spacing w:val="-10"/>
          <w:sz w:val="32"/>
          <w:szCs w:val="32"/>
        </w:rPr>
      </w:pPr>
      <w:r>
        <w:rPr>
          <w:rFonts w:hint="eastAsia" w:ascii="仿宋_GB2312" w:eastAsia="仿宋_GB2312"/>
          <w:color w:val="auto"/>
          <w:spacing w:val="-10"/>
          <w:sz w:val="32"/>
          <w:szCs w:val="32"/>
        </w:rPr>
        <w:t>职      务：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left="622"/>
        <w:jc w:val="both"/>
        <w:rPr>
          <w:rFonts w:hint="eastAsia" w:ascii="仿宋_GB2312" w:eastAsia="仿宋_GB2312"/>
          <w:color w:val="auto"/>
          <w:spacing w:val="-10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pacing w:val="-10"/>
          <w:sz w:val="32"/>
          <w:szCs w:val="32"/>
        </w:rPr>
        <w:t>地      址：</w:t>
      </w:r>
      <w:r>
        <w:rPr>
          <w:rFonts w:hint="eastAsia" w:ascii="仿宋_GB2312" w:eastAsia="仿宋_GB2312"/>
          <w:color w:val="auto"/>
          <w:spacing w:val="-10"/>
          <w:sz w:val="28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pacing w:val="-10"/>
          <w:sz w:val="28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eastAsia="仿宋_GB2312"/>
          <w:color w:val="auto"/>
          <w:spacing w:val="-10"/>
          <w:sz w:val="28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firstLine="600" w:firstLineChars="200"/>
        <w:rPr>
          <w:rFonts w:hint="default" w:eastAsia="仿宋_GB2312"/>
          <w:color w:val="auto"/>
          <w:spacing w:val="-10"/>
          <w:sz w:val="32"/>
          <w:szCs w:val="32"/>
          <w:u w:val="none"/>
        </w:rPr>
      </w:pPr>
      <w:r>
        <w:rPr>
          <w:rFonts w:hint="default" w:eastAsia="仿宋_GB2312"/>
          <w:color w:val="auto"/>
          <w:spacing w:val="-10"/>
          <w:sz w:val="32"/>
          <w:szCs w:val="32"/>
          <w:lang w:eastAsia="zh-CN"/>
        </w:rPr>
        <w:t>协议联系人：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left="0" w:leftChars="0" w:firstLine="600" w:firstLineChars="200"/>
        <w:jc w:val="both"/>
        <w:rPr>
          <w:rFonts w:hint="default" w:eastAsia="仿宋_GB2312"/>
          <w:color w:val="auto"/>
          <w:spacing w:val="-10"/>
          <w:sz w:val="32"/>
          <w:szCs w:val="32"/>
          <w:u w:val="none"/>
          <w:lang w:eastAsia="zh-CN"/>
        </w:rPr>
      </w:pPr>
      <w:r>
        <w:rPr>
          <w:rFonts w:hint="default" w:eastAsia="仿宋_GB2312"/>
          <w:color w:val="auto"/>
          <w:spacing w:val="-10"/>
          <w:sz w:val="32"/>
          <w:szCs w:val="32"/>
          <w:lang w:eastAsia="zh-CN"/>
        </w:rPr>
        <w:t>联系人电话</w:t>
      </w:r>
      <w:r>
        <w:rPr>
          <w:rFonts w:eastAsia="仿宋_GB2312"/>
          <w:color w:val="auto"/>
          <w:spacing w:val="-10"/>
          <w:sz w:val="32"/>
          <w:szCs w:val="32"/>
        </w:rPr>
        <w:t>：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eastAsia="仿宋_GB2312"/>
          <w:color w:val="auto"/>
          <w:spacing w:val="-10"/>
          <w:sz w:val="32"/>
          <w:szCs w:val="32"/>
          <w:u w:val="none"/>
          <w:lang w:eastAsia="zh-CN"/>
        </w:rPr>
        <w:t>；</w:t>
      </w:r>
    </w:p>
    <w:p>
      <w:pPr>
        <w:snapToGrid w:val="0"/>
        <w:spacing w:line="560" w:lineRule="exact"/>
        <w:ind w:firstLine="600" w:firstLineChars="200"/>
        <w:rPr>
          <w:rFonts w:hint="default" w:eastAsia="仿宋_GB2312"/>
          <w:color w:val="auto"/>
          <w:spacing w:val="-1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pacing w:val="-10"/>
          <w:sz w:val="32"/>
          <w:szCs w:val="32"/>
          <w:u w:val="none"/>
          <w:lang w:eastAsia="zh-CN"/>
        </w:rPr>
        <w:t>联系人邮箱：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/>
          <w:color w:val="auto"/>
          <w:spacing w:val="-10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pacing w:val="-1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5"/>
        <w:snapToGrid w:val="0"/>
        <w:spacing w:line="560" w:lineRule="exact"/>
        <w:jc w:val="both"/>
        <w:rPr>
          <w:rFonts w:hint="eastAsia" w:ascii="仿宋_GB2312" w:eastAsia="仿宋_GB2312"/>
          <w:color w:val="auto"/>
          <w:szCs w:val="32"/>
        </w:rPr>
      </w:pPr>
      <w:r>
        <w:rPr>
          <w:rFonts w:hint="eastAsia" w:ascii="仿宋_GB2312" w:hAnsi="仿宋" w:eastAsia="仿宋_GB2312"/>
          <w:color w:val="auto"/>
          <w:szCs w:val="32"/>
        </w:rPr>
        <w:t>为规范</w:t>
      </w:r>
      <w:r>
        <w:rPr>
          <w:rFonts w:hint="eastAsia" w:ascii="仿宋_GB2312" w:hAnsi="仿宋" w:eastAsia="仿宋_GB2312"/>
          <w:color w:val="auto"/>
          <w:szCs w:val="32"/>
          <w:lang w:eastAsia="zh-CN"/>
        </w:rPr>
        <w:t>宿舍型保障性租赁住房项目建设监管工作</w:t>
      </w:r>
      <w:r>
        <w:rPr>
          <w:rFonts w:hint="eastAsia" w:ascii="仿宋_GB2312" w:hAnsi="仿宋" w:eastAsia="仿宋_GB2312"/>
          <w:color w:val="auto"/>
          <w:szCs w:val="32"/>
        </w:rPr>
        <w:t>，根据《深圳市保障性住房规划建设管理办法》</w:t>
      </w:r>
      <w:r>
        <w:rPr>
          <w:rFonts w:hint="eastAsia" w:ascii="仿宋_GB2312" w:hAnsi="仿宋_GB2312" w:eastAsia="仿宋_GB2312" w:cs="Times New Roman"/>
          <w:color w:val="auto"/>
          <w:sz w:val="32"/>
          <w:szCs w:val="24"/>
        </w:rPr>
        <w:t>《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深圳市保障性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租赁住房管理办法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》</w:t>
      </w:r>
      <w:r>
        <w:rPr>
          <w:rFonts w:hint="eastAsia" w:ascii="仿宋_GB2312" w:hAnsi="仿宋" w:eastAsia="仿宋_GB2312"/>
          <w:color w:val="auto"/>
          <w:szCs w:val="32"/>
        </w:rPr>
        <w:t>等规定</w:t>
      </w:r>
      <w:r>
        <w:rPr>
          <w:rFonts w:hint="eastAsia" w:eastAsia="仿宋_GB2312"/>
          <w:color w:val="auto"/>
          <w:spacing w:val="-10"/>
          <w:szCs w:val="32"/>
        </w:rPr>
        <w:t>，</w:t>
      </w:r>
      <w:r>
        <w:rPr>
          <w:rFonts w:hint="eastAsia" w:ascii="仿宋_GB2312" w:eastAsia="仿宋_GB2312"/>
          <w:color w:val="auto"/>
          <w:szCs w:val="32"/>
        </w:rPr>
        <w:t>甲、乙双方就</w:t>
      </w:r>
      <w:r>
        <w:rPr>
          <w:rFonts w:hint="eastAsia" w:ascii="仿宋_GB2312" w:hAnsi="仿宋" w:eastAsia="仿宋_GB2312"/>
          <w:color w:val="auto"/>
          <w:szCs w:val="32"/>
          <w:lang w:eastAsia="zh-CN"/>
        </w:rPr>
        <w:t>宿舍型保障性租赁住房</w:t>
      </w:r>
      <w:r>
        <w:rPr>
          <w:rFonts w:hint="eastAsia" w:ascii="仿宋_GB2312" w:eastAsia="仿宋_GB2312"/>
          <w:color w:val="auto"/>
          <w:szCs w:val="32"/>
          <w:lang w:eastAsia="zh-CN"/>
        </w:rPr>
        <w:t>项目建设监管</w:t>
      </w:r>
      <w:r>
        <w:rPr>
          <w:rFonts w:hint="eastAsia" w:ascii="仿宋_GB2312" w:eastAsia="仿宋_GB2312"/>
          <w:color w:val="auto"/>
          <w:szCs w:val="32"/>
        </w:rPr>
        <w:t>有关事宜达成本协议。</w:t>
      </w:r>
    </w:p>
    <w:p>
      <w:pPr>
        <w:numPr>
          <w:ilvl w:val="0"/>
          <w:numId w:val="1"/>
        </w:numPr>
        <w:snapToGrid w:val="0"/>
        <w:spacing w:line="560" w:lineRule="exact"/>
        <w:outlineLvl w:val="0"/>
        <w:rPr>
          <w:rFonts w:ascii="黑体" w:eastAsia="黑体"/>
          <w:color w:val="000000"/>
          <w:spacing w:val="-10"/>
          <w:sz w:val="32"/>
          <w:szCs w:val="32"/>
        </w:rPr>
      </w:pPr>
      <w:r>
        <w:rPr>
          <w:rFonts w:hint="eastAsia" w:ascii="黑体" w:eastAsia="黑体"/>
          <w:color w:val="000000"/>
          <w:spacing w:val="-10"/>
          <w:sz w:val="32"/>
          <w:szCs w:val="32"/>
        </w:rPr>
        <w:t>用地概况</w:t>
      </w:r>
    </w:p>
    <w:p>
      <w:pPr>
        <w:snapToGrid w:val="0"/>
        <w:spacing w:line="560" w:lineRule="exact"/>
        <w:ind w:left="447" w:leftChars="213" w:firstLine="120" w:firstLineChars="40"/>
        <w:outlineLvl w:val="1"/>
        <w:rPr>
          <w:rFonts w:eastAsia="仿宋_GB2312"/>
          <w:bCs/>
          <w:color w:val="auto"/>
          <w:spacing w:val="-10"/>
          <w:sz w:val="32"/>
          <w:szCs w:val="32"/>
        </w:rPr>
      </w:pPr>
      <w:r>
        <w:rPr>
          <w:rFonts w:hint="eastAsia" w:eastAsia="仿宋_GB2312"/>
          <w:bCs/>
          <w:color w:val="auto"/>
          <w:spacing w:val="-10"/>
          <w:sz w:val="32"/>
          <w:szCs w:val="32"/>
        </w:rPr>
        <w:t>（一）</w:t>
      </w:r>
      <w:r>
        <w:rPr>
          <w:rFonts w:eastAsia="仿宋_GB2312"/>
          <w:bCs/>
          <w:color w:val="auto"/>
          <w:spacing w:val="-10"/>
          <w:sz w:val="32"/>
          <w:szCs w:val="32"/>
        </w:rPr>
        <w:t>宗地编号：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pacing w:val="-10"/>
          <w:sz w:val="32"/>
          <w:u w:val="single"/>
        </w:rPr>
        <w:t xml:space="preserve">                         </w:t>
      </w:r>
      <w:r>
        <w:rPr>
          <w:rFonts w:hint="eastAsia" w:eastAsia="仿宋_GB2312"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firstLine="606" w:firstLineChars="202"/>
        <w:outlineLvl w:val="1"/>
        <w:rPr>
          <w:rFonts w:eastAsia="仿宋_GB2312"/>
          <w:bCs/>
          <w:color w:val="auto"/>
          <w:spacing w:val="-10"/>
          <w:sz w:val="32"/>
          <w:szCs w:val="32"/>
        </w:rPr>
      </w:pPr>
      <w:r>
        <w:rPr>
          <w:rFonts w:hint="eastAsia" w:eastAsia="仿宋_GB2312"/>
          <w:bCs/>
          <w:color w:val="auto"/>
          <w:spacing w:val="-10"/>
          <w:sz w:val="32"/>
          <w:szCs w:val="32"/>
        </w:rPr>
        <w:t>（二）</w:t>
      </w:r>
      <w:r>
        <w:rPr>
          <w:rFonts w:eastAsia="仿宋_GB2312"/>
          <w:bCs/>
          <w:color w:val="auto"/>
          <w:spacing w:val="-10"/>
          <w:sz w:val="32"/>
          <w:szCs w:val="32"/>
        </w:rPr>
        <w:t>建设地点</w:t>
      </w:r>
      <w:r>
        <w:rPr>
          <w:rFonts w:hint="eastAsia" w:eastAsia="仿宋_GB2312"/>
          <w:bCs/>
          <w:color w:val="auto"/>
          <w:spacing w:val="-10"/>
          <w:sz w:val="32"/>
          <w:szCs w:val="32"/>
        </w:rPr>
        <w:t>：</w:t>
      </w:r>
      <w:r>
        <w:rPr>
          <w:rFonts w:hint="eastAsia" w:eastAsia="仿宋_GB2312"/>
          <w:bCs/>
          <w:color w:val="auto"/>
          <w:spacing w:val="-10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/>
          <w:bCs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left="567" w:leftChars="270"/>
        <w:outlineLvl w:val="1"/>
        <w:rPr>
          <w:rFonts w:eastAsia="仿宋_GB2312"/>
          <w:bCs/>
          <w:color w:val="auto"/>
          <w:spacing w:val="-10"/>
          <w:sz w:val="32"/>
          <w:szCs w:val="32"/>
        </w:rPr>
      </w:pPr>
      <w:r>
        <w:rPr>
          <w:rFonts w:hint="eastAsia" w:eastAsia="仿宋_GB2312"/>
          <w:bCs/>
          <w:color w:val="auto"/>
          <w:spacing w:val="-10"/>
          <w:sz w:val="32"/>
          <w:szCs w:val="32"/>
        </w:rPr>
        <w:t>（三）</w:t>
      </w:r>
      <w:r>
        <w:rPr>
          <w:rFonts w:eastAsia="仿宋_GB2312"/>
          <w:bCs/>
          <w:color w:val="auto"/>
          <w:spacing w:val="-10"/>
          <w:sz w:val="32"/>
          <w:szCs w:val="32"/>
        </w:rPr>
        <w:t>土地用途：</w:t>
      </w:r>
      <w:r>
        <w:rPr>
          <w:rFonts w:hint="eastAsia" w:eastAsia="仿宋_GB2312"/>
          <w:bCs/>
          <w:color w:val="auto"/>
          <w:spacing w:val="-10"/>
          <w:sz w:val="32"/>
          <w:szCs w:val="32"/>
          <w:u w:val="single"/>
        </w:rPr>
        <w:t xml:space="preserve">                           </w:t>
      </w:r>
      <w:r>
        <w:rPr>
          <w:rFonts w:eastAsia="仿宋_GB2312"/>
          <w:bCs/>
          <w:color w:val="auto"/>
          <w:spacing w:val="-10"/>
          <w:sz w:val="32"/>
          <w:szCs w:val="32"/>
        </w:rPr>
        <w:t>；</w:t>
      </w:r>
    </w:p>
    <w:p>
      <w:pPr>
        <w:snapToGrid w:val="0"/>
        <w:spacing w:line="560" w:lineRule="exact"/>
        <w:ind w:firstLine="570"/>
        <w:outlineLvl w:val="1"/>
        <w:rPr>
          <w:rFonts w:eastAsia="仿宋_GB2312"/>
          <w:bCs/>
          <w:color w:val="auto"/>
          <w:spacing w:val="-10"/>
          <w:sz w:val="32"/>
          <w:szCs w:val="32"/>
        </w:rPr>
      </w:pPr>
      <w:r>
        <w:rPr>
          <w:rFonts w:hint="eastAsia" w:eastAsia="仿宋_GB2312"/>
          <w:bCs/>
          <w:color w:val="auto"/>
          <w:spacing w:val="-10"/>
          <w:sz w:val="32"/>
          <w:szCs w:val="32"/>
        </w:rPr>
        <w:t>（四）</w:t>
      </w:r>
      <w:r>
        <w:rPr>
          <w:rFonts w:eastAsia="仿宋_GB2312"/>
          <w:bCs/>
          <w:color w:val="auto"/>
          <w:spacing w:val="-10"/>
          <w:sz w:val="32"/>
          <w:szCs w:val="32"/>
        </w:rPr>
        <w:t>总用地面积：</w:t>
      </w:r>
      <w:r>
        <w:rPr>
          <w:rFonts w:hint="eastAsia" w:eastAsia="仿宋_GB2312"/>
          <w:bCs/>
          <w:color w:val="auto"/>
          <w:spacing w:val="-1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color w:val="auto"/>
          <w:spacing w:val="-10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bCs/>
          <w:color w:val="auto"/>
          <w:spacing w:val="-10"/>
          <w:sz w:val="32"/>
          <w:szCs w:val="32"/>
        </w:rPr>
        <w:t>平方米；</w:t>
      </w:r>
    </w:p>
    <w:p>
      <w:pPr>
        <w:snapToGrid w:val="0"/>
        <w:spacing w:line="560" w:lineRule="exact"/>
        <w:ind w:firstLine="570"/>
        <w:outlineLvl w:val="1"/>
        <w:rPr>
          <w:rFonts w:hint="eastAsia" w:eastAsia="仿宋_GB2312"/>
          <w:bCs/>
          <w:color w:val="auto"/>
          <w:spacing w:val="-10"/>
          <w:sz w:val="32"/>
          <w:szCs w:val="32"/>
          <w:lang w:eastAsia="zh-CN"/>
        </w:rPr>
      </w:pPr>
      <w:r>
        <w:rPr>
          <w:rFonts w:hint="eastAsia" w:eastAsia="仿宋_GB2312"/>
          <w:bCs/>
          <w:color w:val="auto"/>
          <w:spacing w:val="-10"/>
          <w:sz w:val="32"/>
          <w:szCs w:val="32"/>
        </w:rPr>
        <w:t>（五）保障性住房总建筑面积：</w:t>
      </w:r>
      <w:r>
        <w:rPr>
          <w:rFonts w:hint="eastAsia" w:eastAsia="仿宋_GB2312"/>
          <w:bCs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color w:val="auto"/>
          <w:spacing w:val="-1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Cs/>
          <w:color w:val="auto"/>
          <w:spacing w:val="-10"/>
          <w:sz w:val="32"/>
          <w:szCs w:val="32"/>
        </w:rPr>
        <w:t>平方米；</w:t>
      </w:r>
    </w:p>
    <w:p>
      <w:pPr>
        <w:snapToGrid w:val="0"/>
        <w:spacing w:line="560" w:lineRule="exact"/>
        <w:ind w:firstLine="570"/>
        <w:jc w:val="both"/>
        <w:outlineLvl w:val="1"/>
        <w:rPr>
          <w:rFonts w:hint="eastAsia" w:eastAsia="仿宋_GB2312"/>
          <w:bCs/>
          <w:color w:val="auto"/>
          <w:spacing w:val="-10"/>
          <w:sz w:val="32"/>
          <w:szCs w:val="32"/>
          <w:u w:val="none"/>
        </w:rPr>
      </w:pPr>
      <w:r>
        <w:rPr>
          <w:rFonts w:hint="eastAsia" w:eastAsia="仿宋_GB2312"/>
          <w:bCs/>
          <w:color w:val="auto"/>
          <w:spacing w:val="-10"/>
          <w:sz w:val="32"/>
          <w:szCs w:val="32"/>
        </w:rPr>
        <w:t>（六）保障性住房类型：</w:t>
      </w:r>
      <w:r>
        <w:rPr>
          <w:rFonts w:hint="eastAsia" w:eastAsia="仿宋_GB2312"/>
          <w:bCs/>
          <w:color w:val="auto"/>
          <w:spacing w:val="-10"/>
          <w:sz w:val="32"/>
          <w:szCs w:val="32"/>
          <w:lang w:eastAsia="zh-CN"/>
        </w:rPr>
        <w:t>宿舍型保障性租赁住房</w:t>
      </w:r>
      <w:r>
        <w:rPr>
          <w:rFonts w:hint="eastAsia" w:eastAsia="仿宋_GB2312"/>
          <w:bCs/>
          <w:color w:val="auto"/>
          <w:spacing w:val="-10"/>
          <w:sz w:val="32"/>
          <w:szCs w:val="32"/>
          <w:u w:val="none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outlineLvl w:val="0"/>
        <w:rPr>
          <w:rFonts w:hint="eastAsia" w:ascii="黑体" w:eastAsia="黑体"/>
          <w:color w:val="000000"/>
          <w:spacing w:val="-10"/>
          <w:sz w:val="32"/>
          <w:szCs w:val="32"/>
        </w:rPr>
      </w:pPr>
      <w:r>
        <w:rPr>
          <w:rFonts w:hint="eastAsia" w:ascii="黑体" w:eastAsia="黑体"/>
          <w:color w:val="000000"/>
          <w:spacing w:val="-10"/>
          <w:sz w:val="32"/>
          <w:szCs w:val="32"/>
          <w:lang w:val="en-US" w:eastAsia="zh-CN"/>
        </w:rPr>
        <w:t>项目</w:t>
      </w:r>
      <w:r>
        <w:rPr>
          <w:rFonts w:hint="eastAsia" w:ascii="黑体" w:eastAsia="黑体"/>
          <w:color w:val="000000"/>
          <w:spacing w:val="-10"/>
          <w:sz w:val="32"/>
          <w:szCs w:val="32"/>
        </w:rPr>
        <w:t>建设</w:t>
      </w:r>
      <w:r>
        <w:rPr>
          <w:rFonts w:hint="eastAsia" w:ascii="黑体" w:eastAsia="黑体"/>
          <w:color w:val="000000"/>
          <w:spacing w:val="-10"/>
          <w:sz w:val="32"/>
          <w:szCs w:val="32"/>
          <w:lang w:val="en-US" w:eastAsia="zh-CN"/>
        </w:rPr>
        <w:t>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建筑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设计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</w:rPr>
        <w:t>建筑面积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lang w:val="en-US" w:eastAsia="zh-CN"/>
        </w:rPr>
        <w:t>及套数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eastAsia="仿宋_GB2312"/>
          <w:bCs/>
          <w:color w:val="auto"/>
          <w:spacing w:val="-10"/>
          <w:sz w:val="32"/>
          <w:szCs w:val="32"/>
          <w:lang w:eastAsia="zh-CN"/>
        </w:rPr>
        <w:t>宿舍型保障性租赁住房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建筑面积不少于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_GB2312" w:hAnsi="Times New Roman" w:eastAsia="仿宋_GB2312"/>
          <w:color w:val="000000"/>
          <w:spacing w:val="-10"/>
          <w:szCs w:val="32"/>
        </w:rPr>
        <w:t>平方米</w:t>
      </w:r>
      <w:r>
        <w:rPr>
          <w:rFonts w:hint="eastAsia" w:ascii="仿宋_GB2312" w:hAnsi="Times New Roman" w:eastAsia="仿宋_GB2312"/>
          <w:color w:val="000000"/>
          <w:spacing w:val="-10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000000"/>
          <w:spacing w:val="-10"/>
          <w:szCs w:val="32"/>
          <w:lang w:val="en-US" w:eastAsia="zh-CN"/>
        </w:rPr>
        <w:t>套数不少于</w:t>
      </w:r>
      <w:r>
        <w:rPr>
          <w:rFonts w:hint="eastAsia" w:ascii="仿宋_GB2312" w:hAnsi="Times New Roman" w:eastAsia="仿宋_GB2312"/>
          <w:color w:val="000000"/>
          <w:spacing w:val="-10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color w:val="000000"/>
          <w:spacing w:val="-10"/>
          <w:szCs w:val="32"/>
          <w:lang w:val="en-US" w:eastAsia="zh-CN"/>
        </w:rPr>
        <w:t>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建设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要求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应当提供满足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生活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需求的装修，装修应当符合国家有关标准。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项目建设工期应当严格按照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土地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使用权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出让合同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或者补充协议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约定执行，加快推进项目建设进程。</w:t>
      </w:r>
    </w:p>
    <w:p>
      <w:pPr>
        <w:pStyle w:val="8"/>
        <w:widowControl/>
        <w:shd w:val="clear" w:color="auto" w:fill="auto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eastAsia="仿宋_GB2312"/>
          <w:bCs/>
          <w:color w:val="auto"/>
          <w:spacing w:val="-10"/>
          <w:sz w:val="32"/>
          <w:szCs w:val="32"/>
          <w:lang w:eastAsia="zh-CN"/>
        </w:rPr>
        <w:t>宿舍型保障性租赁住房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及其配套的市政基础设施和公共配套设施，应与所在地块的其他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建筑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及其配套设施同步设计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、同步建设、同步交付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，并在土地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使用权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出让合同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或者补充协议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中约定开工、竣工日期。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）项目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信息管理</w:t>
      </w:r>
    </w:p>
    <w:p>
      <w:pPr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监管协议书生效后，乙方应当每月26日前登录深圳市公共住房基础信息平台建设筹集系统(http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://zjj.sz.gov.cn/zfxx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jscj)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填报项目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基本信息和建设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，直至项目竣工验收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wordWrap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spacing w:val="-1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项目竣工测绘报告完成后、竣工备案前，乙方应当登录深圳市公共住房基础信息平台建设筹集系统(http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://zjj.sz.gov.cn/zfxx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jscj)录入项目房源数据，项目房源数据包含小区名称、栋号、房号、建筑面积、楼层、朝向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、房屋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等信息。</w:t>
      </w:r>
    </w:p>
    <w:p>
      <w:pPr>
        <w:numPr>
          <w:ilvl w:val="0"/>
          <w:numId w:val="1"/>
        </w:numPr>
        <w:snapToGrid w:val="0"/>
        <w:spacing w:line="560" w:lineRule="exact"/>
        <w:outlineLvl w:val="0"/>
        <w:rPr>
          <w:rFonts w:hint="eastAsia" w:ascii="黑体" w:eastAsia="黑体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pacing w:val="-10"/>
          <w:sz w:val="32"/>
          <w:szCs w:val="32"/>
          <w:lang w:val="en-US" w:eastAsia="zh-CN"/>
        </w:rPr>
        <w:t>用途和产权限制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（一）该项目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不得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上市销售或者变相销售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，不得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作为时租房、日租房、旅馆等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改变用途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进行经营。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自持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年限与土地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使用权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出让年限一致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（二）该项目申请办理不动产权登记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、抵押、强制执行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拍卖或者变卖建设用地使用权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时，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遵照产业项目用地要求办理，但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不得改变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保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障性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租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用途，并应当继续用于出租。</w:t>
      </w:r>
    </w:p>
    <w:p>
      <w:pPr>
        <w:numPr>
          <w:ilvl w:val="0"/>
          <w:numId w:val="1"/>
        </w:numPr>
        <w:snapToGrid w:val="0"/>
        <w:spacing w:line="560" w:lineRule="exact"/>
        <w:outlineLvl w:val="0"/>
        <w:rPr>
          <w:rFonts w:hint="eastAsia" w:ascii="黑体" w:eastAsia="黑体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pacing w:val="-10"/>
          <w:sz w:val="32"/>
          <w:szCs w:val="32"/>
          <w:lang w:val="en-US" w:eastAsia="zh-CN"/>
        </w:rPr>
        <w:t>经营要求</w:t>
      </w:r>
    </w:p>
    <w:p>
      <w:pPr>
        <w:pStyle w:val="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pacing w:val="-10"/>
          <w:sz w:val="32"/>
          <w:szCs w:val="32"/>
          <w:lang w:val="en-US" w:eastAsia="zh-CN"/>
        </w:rPr>
        <w:t>按照深圳市</w:t>
      </w:r>
      <w:r>
        <w:rPr>
          <w:rFonts w:hint="eastAsia" w:eastAsia="仿宋_GB2312"/>
          <w:bCs/>
          <w:color w:val="auto"/>
          <w:spacing w:val="-10"/>
          <w:sz w:val="32"/>
          <w:szCs w:val="32"/>
          <w:lang w:eastAsia="zh-CN"/>
        </w:rPr>
        <w:t>宿舍型保障性租赁住房</w:t>
      </w:r>
      <w:r>
        <w:rPr>
          <w:rFonts w:hint="eastAsia" w:eastAsia="仿宋_GB2312"/>
          <w:bCs/>
          <w:color w:val="auto"/>
          <w:spacing w:val="-10"/>
          <w:sz w:val="32"/>
          <w:szCs w:val="32"/>
          <w:lang w:val="en-US" w:eastAsia="zh-CN"/>
        </w:rPr>
        <w:t>相关规定执行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outlineLvl w:val="0"/>
        <w:rPr>
          <w:rFonts w:hint="eastAsia" w:ascii="黑体" w:eastAsia="黑体"/>
          <w:color w:val="000000"/>
          <w:spacing w:val="-1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pacing w:val="-10"/>
          <w:sz w:val="32"/>
          <w:szCs w:val="32"/>
          <w:lang w:val="en-US" w:eastAsia="zh-CN"/>
        </w:rPr>
        <w:t>协议效力</w:t>
      </w:r>
    </w:p>
    <w:p>
      <w:pPr>
        <w:pStyle w:val="5"/>
        <w:snapToGrid w:val="0"/>
        <w:spacing w:line="560" w:lineRule="exact"/>
        <w:rPr>
          <w:rFonts w:ascii="Times New Roman" w:hAnsi="Times New Roman" w:eastAsia="仿宋_GB2312"/>
          <w:color w:val="auto"/>
          <w:spacing w:val="-10"/>
          <w:szCs w:val="32"/>
        </w:rPr>
      </w:pPr>
      <w:r>
        <w:rPr>
          <w:rFonts w:hint="eastAsia" w:ascii="Times New Roman" w:hAnsi="Times New Roman" w:eastAsia="仿宋_GB2312"/>
          <w:color w:val="auto"/>
          <w:spacing w:val="-10"/>
          <w:szCs w:val="32"/>
        </w:rPr>
        <w:t>（一）</w:t>
      </w:r>
      <w:r>
        <w:rPr>
          <w:rFonts w:ascii="Times New Roman" w:hAnsi="Times New Roman" w:eastAsia="仿宋_GB2312"/>
          <w:color w:val="auto"/>
          <w:spacing w:val="-10"/>
          <w:szCs w:val="32"/>
        </w:rPr>
        <w:t>本协议书一式</w:t>
      </w:r>
      <w:r>
        <w:rPr>
          <w:rFonts w:hint="eastAsia" w:ascii="Times New Roman" w:hAnsi="Times New Roman" w:eastAsia="仿宋_GB2312"/>
          <w:color w:val="auto"/>
          <w:spacing w:val="-10"/>
          <w:szCs w:val="32"/>
        </w:rPr>
        <w:t>陆</w:t>
      </w:r>
      <w:r>
        <w:rPr>
          <w:rFonts w:ascii="Times New Roman" w:hAnsi="Times New Roman" w:eastAsia="仿宋_GB2312"/>
          <w:color w:val="auto"/>
          <w:spacing w:val="-10"/>
          <w:szCs w:val="32"/>
        </w:rPr>
        <w:t>份，甲乙双方各执</w:t>
      </w:r>
      <w:r>
        <w:rPr>
          <w:rFonts w:hint="eastAsia" w:ascii="Times New Roman" w:hAnsi="Times New Roman" w:eastAsia="仿宋_GB2312"/>
          <w:color w:val="auto"/>
          <w:spacing w:val="-10"/>
          <w:szCs w:val="32"/>
        </w:rPr>
        <w:t>叁</w:t>
      </w:r>
      <w:r>
        <w:rPr>
          <w:rFonts w:ascii="Times New Roman" w:hAnsi="Times New Roman" w:eastAsia="仿宋_GB2312"/>
          <w:color w:val="auto"/>
          <w:spacing w:val="-10"/>
          <w:szCs w:val="32"/>
        </w:rPr>
        <w:t>份，具</w:t>
      </w:r>
      <w:r>
        <w:rPr>
          <w:rFonts w:hint="eastAsia" w:ascii="Times New Roman" w:hAnsi="Times New Roman" w:eastAsia="仿宋_GB2312"/>
          <w:color w:val="auto"/>
          <w:spacing w:val="-10"/>
          <w:szCs w:val="32"/>
        </w:rPr>
        <w:t>有</w:t>
      </w:r>
      <w:r>
        <w:rPr>
          <w:rFonts w:ascii="Times New Roman" w:hAnsi="Times New Roman" w:eastAsia="仿宋_GB2312"/>
          <w:color w:val="auto"/>
          <w:spacing w:val="-10"/>
          <w:szCs w:val="32"/>
        </w:rPr>
        <w:t>同等法律效力。</w:t>
      </w:r>
    </w:p>
    <w:p>
      <w:pPr>
        <w:pStyle w:val="5"/>
        <w:snapToGrid w:val="0"/>
        <w:spacing w:line="560" w:lineRule="exact"/>
        <w:rPr>
          <w:rFonts w:ascii="Times New Roman" w:hAnsi="Times New Roman" w:eastAsia="仿宋_GB2312"/>
          <w:color w:val="auto"/>
          <w:spacing w:val="-10"/>
          <w:szCs w:val="32"/>
        </w:rPr>
      </w:pPr>
      <w:r>
        <w:rPr>
          <w:rFonts w:hint="eastAsia" w:ascii="Times New Roman" w:hAnsi="Times New Roman" w:eastAsia="仿宋_GB2312"/>
          <w:color w:val="auto"/>
          <w:spacing w:val="-10"/>
          <w:szCs w:val="32"/>
        </w:rPr>
        <w:t>（二）</w:t>
      </w:r>
      <w:r>
        <w:rPr>
          <w:rFonts w:ascii="Times New Roman" w:hAnsi="Times New Roman" w:eastAsia="仿宋_GB2312"/>
          <w:color w:val="auto"/>
          <w:spacing w:val="-10"/>
          <w:szCs w:val="32"/>
        </w:rPr>
        <w:t>本协议书自甲乙双方盖章之日起生效。</w:t>
      </w:r>
    </w:p>
    <w:p>
      <w:pPr>
        <w:pStyle w:val="5"/>
        <w:snapToGrid w:val="0"/>
        <w:spacing w:line="560" w:lineRule="exact"/>
        <w:ind w:right="-34" w:rightChars="-16"/>
        <w:rPr>
          <w:rFonts w:ascii="Times New Roman" w:hAnsi="Times New Roman" w:eastAsia="仿宋_GB2312"/>
          <w:color w:val="auto"/>
          <w:spacing w:val="-10"/>
          <w:szCs w:val="32"/>
        </w:rPr>
      </w:pPr>
      <w:r>
        <w:rPr>
          <w:rFonts w:hint="eastAsia" w:ascii="Times New Roman" w:hAnsi="Times New Roman" w:eastAsia="仿宋_GB2312"/>
          <w:color w:val="auto"/>
          <w:spacing w:val="-10"/>
          <w:szCs w:val="32"/>
        </w:rPr>
        <w:t>（三）</w:t>
      </w:r>
      <w:r>
        <w:rPr>
          <w:rFonts w:hint="eastAsia" w:ascii="Times New Roman" w:hAnsi="Times New Roman" w:eastAsia="仿宋_GB2312"/>
          <w:color w:val="auto"/>
          <w:spacing w:val="-10"/>
          <w:szCs w:val="32"/>
          <w:lang w:eastAsia="zh-CN"/>
        </w:rPr>
        <w:t>甲方向乙方出具的本项目保障性租赁住房套数、面积标准、建筑方案设计审查等文件视为本协议的组成部分，与</w:t>
      </w:r>
      <w:r>
        <w:rPr>
          <w:rFonts w:ascii="Times New Roman" w:hAnsi="Times New Roman" w:eastAsia="仿宋_GB2312"/>
          <w:color w:val="auto"/>
          <w:spacing w:val="-10"/>
          <w:szCs w:val="32"/>
        </w:rPr>
        <w:t>本协议书具有同等的法律效力。</w:t>
      </w:r>
    </w:p>
    <w:p>
      <w:pPr>
        <w:pStyle w:val="5"/>
        <w:snapToGrid w:val="0"/>
        <w:spacing w:line="560" w:lineRule="exact"/>
        <w:ind w:right="-34" w:rightChars="-16"/>
        <w:rPr>
          <w:rFonts w:ascii="Times New Roman" w:hAnsi="Times New Roman" w:eastAsia="仿宋_GB2312"/>
          <w:color w:val="auto"/>
          <w:spacing w:val="-10"/>
          <w:szCs w:val="32"/>
        </w:rPr>
      </w:pPr>
      <w:r>
        <w:rPr>
          <w:rFonts w:hint="eastAsia" w:ascii="Times New Roman" w:hAnsi="Times New Roman" w:eastAsia="仿宋_GB2312"/>
          <w:color w:val="auto"/>
          <w:spacing w:val="-10"/>
          <w:szCs w:val="32"/>
          <w:lang w:eastAsia="zh-CN"/>
        </w:rPr>
        <w:t>（四）</w:t>
      </w:r>
      <w:r>
        <w:rPr>
          <w:rFonts w:ascii="Times New Roman" w:hAnsi="Times New Roman" w:eastAsia="仿宋_GB2312"/>
          <w:color w:val="auto"/>
          <w:spacing w:val="-10"/>
          <w:szCs w:val="32"/>
        </w:rPr>
        <w:t>本协议书未尽事宜，双方通过友好协商解决，可另行签订补充协议，补充协议与本协议书具有同等的法律效力。</w:t>
      </w:r>
    </w:p>
    <w:p>
      <w:pPr>
        <w:spacing w:line="560" w:lineRule="exact"/>
        <w:ind w:left="900" w:hanging="903" w:hangingChars="300"/>
        <w:outlineLvl w:val="0"/>
        <w:rPr>
          <w:rFonts w:eastAsia="仿宋_GB2312"/>
          <w:b/>
          <w:color w:val="auto"/>
          <w:spacing w:val="-10"/>
          <w:sz w:val="32"/>
          <w:szCs w:val="32"/>
        </w:rPr>
      </w:pPr>
    </w:p>
    <w:p>
      <w:pPr>
        <w:spacing w:line="560" w:lineRule="exact"/>
        <w:ind w:left="900" w:hanging="903" w:hangingChars="300"/>
        <w:outlineLvl w:val="0"/>
        <w:rPr>
          <w:rFonts w:eastAsia="仿宋_GB2312"/>
          <w:b/>
          <w:color w:val="auto"/>
          <w:spacing w:val="-10"/>
          <w:sz w:val="32"/>
          <w:szCs w:val="32"/>
        </w:rPr>
      </w:pPr>
      <w:r>
        <w:rPr>
          <w:rFonts w:eastAsia="仿宋_GB2312"/>
          <w:b/>
          <w:color w:val="auto"/>
          <w:spacing w:val="-10"/>
          <w:sz w:val="32"/>
          <w:szCs w:val="32"/>
        </w:rPr>
        <w:t xml:space="preserve">甲方（盖章）： </w:t>
      </w:r>
      <w:r>
        <w:rPr>
          <w:rFonts w:hint="eastAsia" w:eastAsia="仿宋_GB2312"/>
          <w:b/>
          <w:color w:val="auto"/>
          <w:spacing w:val="-10"/>
          <w:sz w:val="32"/>
          <w:szCs w:val="32"/>
        </w:rPr>
        <w:t xml:space="preserve">                  </w:t>
      </w:r>
      <w:r>
        <w:rPr>
          <w:rFonts w:eastAsia="仿宋_GB2312"/>
          <w:b/>
          <w:color w:val="auto"/>
          <w:spacing w:val="-10"/>
          <w:sz w:val="32"/>
          <w:szCs w:val="32"/>
        </w:rPr>
        <w:t>乙方（盖章）：</w:t>
      </w:r>
    </w:p>
    <w:p>
      <w:pPr>
        <w:spacing w:line="560" w:lineRule="exact"/>
        <w:ind w:left="900" w:hanging="903" w:hangingChars="300"/>
        <w:rPr>
          <w:rFonts w:eastAsia="仿宋_GB2312"/>
          <w:b/>
          <w:color w:val="auto"/>
          <w:spacing w:val="-10"/>
          <w:sz w:val="32"/>
          <w:szCs w:val="32"/>
        </w:rPr>
      </w:pPr>
    </w:p>
    <w:p>
      <w:pPr>
        <w:pStyle w:val="2"/>
        <w:spacing w:line="560" w:lineRule="exact"/>
        <w:rPr>
          <w:color w:val="auto"/>
        </w:rPr>
      </w:pPr>
    </w:p>
    <w:p>
      <w:pPr>
        <w:spacing w:line="560" w:lineRule="exact"/>
        <w:rPr>
          <w:rFonts w:hint="default"/>
          <w:color w:val="auto"/>
          <w:lang w:val="en-US" w:eastAsia="zh-CN"/>
        </w:rPr>
      </w:pPr>
      <w:r>
        <w:rPr>
          <w:rFonts w:hint="eastAsia" w:eastAsia="仿宋_GB2312"/>
          <w:color w:val="auto"/>
          <w:spacing w:val="-10"/>
          <w:sz w:val="32"/>
          <w:szCs w:val="32"/>
        </w:rPr>
        <w:t xml:space="preserve"> </w:t>
      </w:r>
      <w:r>
        <w:rPr>
          <w:rFonts w:eastAsia="仿宋_GB2312"/>
          <w:b/>
          <w:color w:val="auto"/>
          <w:spacing w:val="-10"/>
          <w:sz w:val="32"/>
          <w:szCs w:val="32"/>
        </w:rPr>
        <w:t xml:space="preserve">    </w:t>
      </w:r>
      <w:r>
        <w:rPr>
          <w:rFonts w:hint="eastAsia" w:eastAsia="仿宋_GB2312"/>
          <w:b/>
          <w:color w:val="auto"/>
          <w:spacing w:val="-10"/>
          <w:sz w:val="32"/>
          <w:szCs w:val="32"/>
          <w:lang w:val="en-US" w:eastAsia="zh-CN"/>
        </w:rPr>
        <w:t xml:space="preserve">                    </w:t>
      </w:r>
      <w:r>
        <w:rPr>
          <w:rFonts w:eastAsia="仿宋_GB2312"/>
          <w:b/>
          <w:color w:val="auto"/>
          <w:spacing w:val="-10"/>
          <w:sz w:val="32"/>
          <w:szCs w:val="32"/>
        </w:rPr>
        <w:t xml:space="preserve"> 签订日期：  </w:t>
      </w:r>
      <w:r>
        <w:rPr>
          <w:rFonts w:eastAsia="仿宋_GB2312"/>
          <w:b/>
          <w:color w:val="auto"/>
          <w:spacing w:val="-10"/>
          <w:sz w:val="32"/>
          <w:szCs w:val="32"/>
          <w:u w:val="single"/>
        </w:rPr>
        <w:t xml:space="preserve">     </w:t>
      </w:r>
      <w:r>
        <w:rPr>
          <w:rFonts w:eastAsia="仿宋_GB2312"/>
          <w:b/>
          <w:color w:val="auto"/>
          <w:spacing w:val="-10"/>
          <w:sz w:val="32"/>
          <w:szCs w:val="32"/>
        </w:rPr>
        <w:t>年</w:t>
      </w:r>
      <w:r>
        <w:rPr>
          <w:rFonts w:eastAsia="仿宋_GB2312"/>
          <w:b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pacing w:val="-10"/>
          <w:sz w:val="32"/>
          <w:szCs w:val="32"/>
          <w:u w:val="single"/>
        </w:rPr>
        <w:t xml:space="preserve"> 　</w:t>
      </w:r>
      <w:r>
        <w:rPr>
          <w:rFonts w:eastAsia="仿宋_GB2312"/>
          <w:b/>
          <w:color w:val="auto"/>
          <w:spacing w:val="-10"/>
          <w:sz w:val="32"/>
          <w:szCs w:val="32"/>
        </w:rPr>
        <w:t>月</w:t>
      </w:r>
      <w:r>
        <w:rPr>
          <w:rFonts w:eastAsia="仿宋_GB2312"/>
          <w:b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pacing w:val="-10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pacing w:val="-10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pacing w:val="-1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871" w:right="130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简小标宋">
    <w:altName w:val="方正小标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2h04KwgEAAGk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japaneseCounting"/>
      <w:lvlText w:val="第%1条"/>
      <w:lvlJc w:val="left"/>
      <w:pPr>
        <w:ind w:left="1807" w:hanging="11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2" w:hanging="420"/>
      </w:pPr>
    </w:lvl>
    <w:lvl w:ilvl="2" w:tentative="0">
      <w:start w:val="1"/>
      <w:numFmt w:val="lowerRoman"/>
      <w:lvlText w:val="%3."/>
      <w:lvlJc w:val="right"/>
      <w:pPr>
        <w:ind w:left="1882" w:hanging="420"/>
      </w:pPr>
    </w:lvl>
    <w:lvl w:ilvl="3" w:tentative="0">
      <w:start w:val="1"/>
      <w:numFmt w:val="decimal"/>
      <w:lvlText w:val="%4."/>
      <w:lvlJc w:val="left"/>
      <w:pPr>
        <w:ind w:left="2302" w:hanging="420"/>
      </w:pPr>
    </w:lvl>
    <w:lvl w:ilvl="4" w:tentative="0">
      <w:start w:val="1"/>
      <w:numFmt w:val="lowerLetter"/>
      <w:lvlText w:val="%5)"/>
      <w:lvlJc w:val="left"/>
      <w:pPr>
        <w:ind w:left="2722" w:hanging="420"/>
      </w:pPr>
    </w:lvl>
    <w:lvl w:ilvl="5" w:tentative="0">
      <w:start w:val="1"/>
      <w:numFmt w:val="lowerRoman"/>
      <w:lvlText w:val="%6."/>
      <w:lvlJc w:val="right"/>
      <w:pPr>
        <w:ind w:left="3142" w:hanging="420"/>
      </w:pPr>
    </w:lvl>
    <w:lvl w:ilvl="6" w:tentative="0">
      <w:start w:val="1"/>
      <w:numFmt w:val="decimal"/>
      <w:lvlText w:val="%7."/>
      <w:lvlJc w:val="left"/>
      <w:pPr>
        <w:ind w:left="3562" w:hanging="420"/>
      </w:pPr>
    </w:lvl>
    <w:lvl w:ilvl="7" w:tentative="0">
      <w:start w:val="1"/>
      <w:numFmt w:val="lowerLetter"/>
      <w:lvlText w:val="%8)"/>
      <w:lvlJc w:val="left"/>
      <w:pPr>
        <w:ind w:left="3982" w:hanging="420"/>
      </w:pPr>
    </w:lvl>
    <w:lvl w:ilvl="8" w:tentative="0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ZjdhM2E3YjNiYzQ4MjM3OWU0ZWFlMGU2OGM3NWMifQ=="/>
  </w:docVars>
  <w:rsids>
    <w:rsidRoot w:val="00000000"/>
    <w:rsid w:val="147F59B3"/>
    <w:rsid w:val="17081BDA"/>
    <w:rsid w:val="1BAEEB6F"/>
    <w:rsid w:val="1C2D412B"/>
    <w:rsid w:val="1F35A5DF"/>
    <w:rsid w:val="1F6F4166"/>
    <w:rsid w:val="27FBB3C8"/>
    <w:rsid w:val="2DBE44CD"/>
    <w:rsid w:val="2F447C68"/>
    <w:rsid w:val="2F4F7FD5"/>
    <w:rsid w:val="2FBDE252"/>
    <w:rsid w:val="2FDFD27B"/>
    <w:rsid w:val="2FF96F75"/>
    <w:rsid w:val="3077387C"/>
    <w:rsid w:val="3A6A7A6C"/>
    <w:rsid w:val="3B577837"/>
    <w:rsid w:val="3BB67721"/>
    <w:rsid w:val="3CFBDF06"/>
    <w:rsid w:val="3D6D29FF"/>
    <w:rsid w:val="3DBED51A"/>
    <w:rsid w:val="3F7D7123"/>
    <w:rsid w:val="3FFD1841"/>
    <w:rsid w:val="4112766E"/>
    <w:rsid w:val="4C7A1EED"/>
    <w:rsid w:val="4F5FE8DB"/>
    <w:rsid w:val="543BEB6D"/>
    <w:rsid w:val="54DA4F75"/>
    <w:rsid w:val="57C259AE"/>
    <w:rsid w:val="5ABEF733"/>
    <w:rsid w:val="5DB62BF4"/>
    <w:rsid w:val="5F3FA328"/>
    <w:rsid w:val="5F996A0D"/>
    <w:rsid w:val="5FC2935D"/>
    <w:rsid w:val="5FF971DE"/>
    <w:rsid w:val="5FFDBED9"/>
    <w:rsid w:val="63E5B81A"/>
    <w:rsid w:val="663654BB"/>
    <w:rsid w:val="6D73A244"/>
    <w:rsid w:val="6D854352"/>
    <w:rsid w:val="6DE024AF"/>
    <w:rsid w:val="6DFFC894"/>
    <w:rsid w:val="6F8D4EE4"/>
    <w:rsid w:val="6FB7FC71"/>
    <w:rsid w:val="739A6DFE"/>
    <w:rsid w:val="75FFC446"/>
    <w:rsid w:val="76FFFBF3"/>
    <w:rsid w:val="7777902B"/>
    <w:rsid w:val="79DFC294"/>
    <w:rsid w:val="7AC636EF"/>
    <w:rsid w:val="7BA6CDD6"/>
    <w:rsid w:val="7BDEFD40"/>
    <w:rsid w:val="7BFFDE4D"/>
    <w:rsid w:val="7CFF8FEF"/>
    <w:rsid w:val="7D5B6E18"/>
    <w:rsid w:val="7E041B23"/>
    <w:rsid w:val="7EDD4403"/>
    <w:rsid w:val="7FDBC248"/>
    <w:rsid w:val="7FDF1F2D"/>
    <w:rsid w:val="7FEBB2ED"/>
    <w:rsid w:val="7FECC6B7"/>
    <w:rsid w:val="7FF384E6"/>
    <w:rsid w:val="7FF78936"/>
    <w:rsid w:val="7FF95F52"/>
    <w:rsid w:val="7FFF5BC4"/>
    <w:rsid w:val="8CAC3309"/>
    <w:rsid w:val="9FF75887"/>
    <w:rsid w:val="A2FC7011"/>
    <w:rsid w:val="B1F745B6"/>
    <w:rsid w:val="B7B77F28"/>
    <w:rsid w:val="B7EF5397"/>
    <w:rsid w:val="B8F38A71"/>
    <w:rsid w:val="BB4F6188"/>
    <w:rsid w:val="BBBF5AC8"/>
    <w:rsid w:val="BBDBF5F2"/>
    <w:rsid w:val="BBFBBA6D"/>
    <w:rsid w:val="BC1DF8A7"/>
    <w:rsid w:val="BD6F4A87"/>
    <w:rsid w:val="BDF45B96"/>
    <w:rsid w:val="BE3FEB85"/>
    <w:rsid w:val="BEE7AC41"/>
    <w:rsid w:val="BF2FCC21"/>
    <w:rsid w:val="CA5A8FF9"/>
    <w:rsid w:val="D7742CBF"/>
    <w:rsid w:val="D97BCBC2"/>
    <w:rsid w:val="DBF71947"/>
    <w:rsid w:val="DBFE9D27"/>
    <w:rsid w:val="DF76E415"/>
    <w:rsid w:val="DF7782FF"/>
    <w:rsid w:val="DFEFF53E"/>
    <w:rsid w:val="E7A7C487"/>
    <w:rsid w:val="E7FE6DF1"/>
    <w:rsid w:val="E9F43FC7"/>
    <w:rsid w:val="EBFF256F"/>
    <w:rsid w:val="EDF7C41C"/>
    <w:rsid w:val="EE7FFFD1"/>
    <w:rsid w:val="EF67CABA"/>
    <w:rsid w:val="EFF7ED49"/>
    <w:rsid w:val="F4DB297F"/>
    <w:rsid w:val="F6CD3DCD"/>
    <w:rsid w:val="F6F3E434"/>
    <w:rsid w:val="F7AF154F"/>
    <w:rsid w:val="F7DF9963"/>
    <w:rsid w:val="F7F9C618"/>
    <w:rsid w:val="F9BABC88"/>
    <w:rsid w:val="FB3E61F9"/>
    <w:rsid w:val="FB9E4F8E"/>
    <w:rsid w:val="FBEAA4DC"/>
    <w:rsid w:val="FBF7E511"/>
    <w:rsid w:val="FCEFAD52"/>
    <w:rsid w:val="FD08223E"/>
    <w:rsid w:val="FF2AF5B1"/>
    <w:rsid w:val="FF765519"/>
    <w:rsid w:val="FF7F495A"/>
    <w:rsid w:val="FF973DBF"/>
    <w:rsid w:val="FF9B40C6"/>
    <w:rsid w:val="FFB612F0"/>
    <w:rsid w:val="FFB7AD34"/>
    <w:rsid w:val="FFD5324E"/>
    <w:rsid w:val="FFD75515"/>
    <w:rsid w:val="FFDC3CE0"/>
    <w:rsid w:val="FFEE7207"/>
    <w:rsid w:val="FFFD61BB"/>
    <w:rsid w:val="FF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仿宋"/>
      <w:bCs/>
      <w:sz w:val="30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0" w:line="600" w:lineRule="atLeast"/>
      <w:ind w:firstLine="8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 w:cs="Times New Roman"/>
      <w:sz w:val="44"/>
      <w:szCs w:val="20"/>
    </w:rPr>
  </w:style>
  <w:style w:type="paragraph" w:styleId="5">
    <w:name w:val="Body Text Indent"/>
    <w:basedOn w:val="1"/>
    <w:unhideWhenUsed/>
    <w:qFormat/>
    <w:uiPriority w:val="0"/>
    <w:pPr>
      <w:ind w:firstLine="570"/>
    </w:pPr>
    <w:rPr>
      <w:rFonts w:ascii="宋体" w:hAnsi="宋体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10269</Words>
  <Characters>10739</Characters>
  <Lines>0</Lines>
  <Paragraphs>0</Paragraphs>
  <TotalTime>8</TotalTime>
  <ScaleCrop>false</ScaleCrop>
  <LinksUpToDate>false</LinksUpToDate>
  <CharactersWithSpaces>11061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2021-06-20T17:32:00Z</dcterms:created>
  <dc:creator>李剑君</dc:creator>
  <cp:lastModifiedBy>huawei</cp:lastModifiedBy>
  <cp:lastPrinted>2023-11-03T16:15:00Z</cp:lastPrinted>
  <dcterms:modified xsi:type="dcterms:W3CDTF">2023-11-20T10:32:28Z</dcterms:modified>
  <dc:title>深圳市保障性租赁住房建设监管协议书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07862CEC5CDB40D7A626E5F45998C043_13</vt:lpwstr>
  </property>
</Properties>
</file>