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60F34">
      <w:pPr>
        <w:jc w:val="center"/>
        <w:rPr>
          <w:rFonts w:hint="default" w:eastAsia="宋体"/>
          <w:sz w:val="40"/>
          <w:szCs w:val="44"/>
          <w:highlight w:val="none"/>
          <w:lang w:val="en-US" w:eastAsia="zh-CN"/>
        </w:rPr>
      </w:pPr>
      <w:r>
        <w:rPr>
          <w:rFonts w:hint="eastAsia"/>
          <w:sz w:val="40"/>
          <w:szCs w:val="44"/>
          <w:highlight w:val="none"/>
          <w:lang w:eastAsia="zh-CN"/>
        </w:rPr>
        <w:t>人工污秽试验箱</w:t>
      </w:r>
      <w:r>
        <w:rPr>
          <w:rFonts w:hint="eastAsia"/>
          <w:sz w:val="40"/>
          <w:szCs w:val="44"/>
          <w:highlight w:val="none"/>
          <w:lang w:val="en-US" w:eastAsia="zh-CN"/>
        </w:rPr>
        <w:t>技术规范书</w:t>
      </w:r>
    </w:p>
    <w:p w14:paraId="508F7AB2">
      <w:pPr>
        <w:pStyle w:val="2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一、项目概述：</w:t>
      </w:r>
    </w:p>
    <w:p w14:paraId="2B62F1C1">
      <w:pPr>
        <w:numPr>
          <w:ilvl w:val="0"/>
          <w:numId w:val="0"/>
        </w:num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设备名称：</w:t>
      </w:r>
      <w:r>
        <w:rPr>
          <w:rFonts w:hint="eastAsia" w:ascii="宋体" w:hAnsi="宋体"/>
          <w:szCs w:val="21"/>
          <w:highlight w:val="none"/>
          <w:lang w:val="en-US" w:eastAsia="zh-CN"/>
        </w:rPr>
        <w:t>人工污秽试验箱</w:t>
      </w:r>
    </w:p>
    <w:p w14:paraId="3E08D274">
      <w:pPr>
        <w:numPr>
          <w:ilvl w:val="0"/>
          <w:numId w:val="0"/>
        </w:num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用途：用于复合、瓷绝缘子等产品人工污秽试验。</w:t>
      </w:r>
    </w:p>
    <w:p w14:paraId="655608BC">
      <w:pPr>
        <w:numPr>
          <w:ilvl w:val="0"/>
          <w:numId w:val="0"/>
        </w:num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注意：标注“★”号条款为必须响应条款，具体模板详见附表1，负偏离视为无效投标。</w:t>
      </w:r>
    </w:p>
    <w:p w14:paraId="7B739C63">
      <w:pPr>
        <w:pStyle w:val="2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二、★技术参数：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6468"/>
      </w:tblGrid>
      <w:tr w14:paraId="62DA6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28" w:type="dxa"/>
            <w:vAlign w:val="center"/>
          </w:tcPr>
          <w:p w14:paraId="031D6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1．</w:t>
            </w:r>
            <w:r>
              <w:rPr>
                <w:rStyle w:val="16"/>
                <w:sz w:val="24"/>
                <w:szCs w:val="24"/>
                <w:highlight w:val="none"/>
                <w:lang w:val="en-US" w:eastAsia="zh-CN" w:bidi="ar"/>
              </w:rPr>
              <w:t>标称内容积</w:t>
            </w:r>
          </w:p>
        </w:tc>
        <w:tc>
          <w:tcPr>
            <w:tcW w:w="6468" w:type="dxa"/>
            <w:vAlign w:val="center"/>
          </w:tcPr>
          <w:p w14:paraId="21CC1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10m³</w:t>
            </w:r>
          </w:p>
        </w:tc>
      </w:tr>
      <w:tr w14:paraId="03691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28" w:type="dxa"/>
            <w:vAlign w:val="center"/>
          </w:tcPr>
          <w:p w14:paraId="4C19B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2．</w:t>
            </w:r>
            <w:r>
              <w:rPr>
                <w:rStyle w:val="16"/>
                <w:sz w:val="24"/>
                <w:szCs w:val="24"/>
                <w:highlight w:val="none"/>
                <w:lang w:val="en-US" w:eastAsia="zh-CN" w:bidi="ar"/>
              </w:rPr>
              <w:t>内箱有效尺寸</w:t>
            </w:r>
          </w:p>
        </w:tc>
        <w:tc>
          <w:tcPr>
            <w:tcW w:w="6468" w:type="dxa"/>
            <w:vAlign w:val="center"/>
          </w:tcPr>
          <w:p w14:paraId="6AB72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2000×2000×2500（mm）         W×D×H不含尖塔部分  </w:t>
            </w:r>
          </w:p>
        </w:tc>
      </w:tr>
      <w:tr w14:paraId="4D41B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28" w:type="dxa"/>
            <w:vAlign w:val="center"/>
          </w:tcPr>
          <w:p w14:paraId="79A72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．</w:t>
            </w:r>
            <w:r>
              <w:rPr>
                <w:rStyle w:val="16"/>
                <w:sz w:val="24"/>
                <w:szCs w:val="24"/>
                <w:highlight w:val="none"/>
                <w:lang w:val="en-US" w:eastAsia="zh-CN" w:bidi="ar"/>
              </w:rPr>
              <w:t>温湿度范围</w:t>
            </w:r>
          </w:p>
        </w:tc>
        <w:tc>
          <w:tcPr>
            <w:tcW w:w="6468" w:type="dxa"/>
            <w:vAlign w:val="center"/>
          </w:tcPr>
          <w:p w14:paraId="2C573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温度范围：+20℃～+70℃可调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湿度范围：20%～98%R.H（温度20℃～70℃）</w:t>
            </w:r>
          </w:p>
        </w:tc>
      </w:tr>
      <w:tr w14:paraId="18DC4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28" w:type="dxa"/>
            <w:vAlign w:val="center"/>
          </w:tcPr>
          <w:p w14:paraId="565AA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．</w:t>
            </w:r>
            <w:r>
              <w:rPr>
                <w:rStyle w:val="16"/>
                <w:sz w:val="24"/>
                <w:szCs w:val="24"/>
                <w:highlight w:val="none"/>
                <w:lang w:val="en-US" w:eastAsia="zh-CN" w:bidi="ar"/>
              </w:rPr>
              <w:t>控制精度</w:t>
            </w:r>
          </w:p>
        </w:tc>
        <w:tc>
          <w:tcPr>
            <w:tcW w:w="6468" w:type="dxa"/>
            <w:vAlign w:val="center"/>
          </w:tcPr>
          <w:p w14:paraId="0052A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温度分辨率：0.01℃            湿度分辨率：0.1%R.H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温度偏差：±1.0℃             湿度偏差：±2%R.H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温度均匀度：±2℃             湿度均匀度：±3%R.H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温度波动度：±0.5℃           湿度波动度：±2%R.H</w:t>
            </w:r>
          </w:p>
        </w:tc>
      </w:tr>
      <w:tr w14:paraId="41B2E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28" w:type="dxa"/>
            <w:vAlign w:val="center"/>
          </w:tcPr>
          <w:p w14:paraId="5E5DA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．</w:t>
            </w:r>
            <w:r>
              <w:rPr>
                <w:rStyle w:val="16"/>
                <w:sz w:val="24"/>
                <w:szCs w:val="24"/>
                <w:highlight w:val="none"/>
                <w:lang w:val="en-US" w:eastAsia="zh-CN" w:bidi="ar"/>
              </w:rPr>
              <w:t>升温速率及转换时间</w:t>
            </w:r>
          </w:p>
        </w:tc>
        <w:tc>
          <w:tcPr>
            <w:tcW w:w="6468" w:type="dxa"/>
            <w:vAlign w:val="center"/>
          </w:tcPr>
          <w:p w14:paraId="1F241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RT→+70℃≤60 min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RT→+0℃≤30 min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盐雾(35℃)→干燥(60℃.20~30%RH)≤30 min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干燥(60℃,20~30%RH)→湿润(50℃,95%+/-5%RH)≤15 min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湿润(50℃,95%+/-5%RH)→盐雾(35℃)≤30 min(切换后要求立即喷雾)</w:t>
            </w:r>
          </w:p>
        </w:tc>
      </w:tr>
      <w:tr w14:paraId="410C5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28" w:type="dxa"/>
            <w:vAlign w:val="center"/>
          </w:tcPr>
          <w:p w14:paraId="34AA3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．</w:t>
            </w:r>
            <w:r>
              <w:rPr>
                <w:rStyle w:val="16"/>
                <w:sz w:val="24"/>
                <w:szCs w:val="24"/>
                <w:highlight w:val="none"/>
                <w:lang w:val="en-US" w:eastAsia="zh-CN" w:bidi="ar"/>
              </w:rPr>
              <w:t>试验条件</w:t>
            </w:r>
          </w:p>
        </w:tc>
        <w:tc>
          <w:tcPr>
            <w:tcW w:w="6468" w:type="dxa"/>
            <w:vAlign w:val="center"/>
          </w:tcPr>
          <w:p w14:paraId="69D96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本机符合盐干湿复合试验法：盐雾试验 → 热风强制干燥试验 → 湿润试验 → 冷凝水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（A) 盐水喷雾试验室：NSS、ACSS、CASS、SWAAT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(1)试验室温度范围：20℃～+70℃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(2)饱和空气桶温度范围：RT～+65℃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(3) 沉降量：1～2ml (ml/ 80cm2/h)（16小时平均量）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(4) 喷雾压力：1.0㎏/㎝2 ± 0.5㎏/㎝2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(5)盐水浓度：5%或浓度5%加0.26克氯化铜（CuCl2 2H2O），可根据需求调配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(6)酸碱值PH：中性试验6.5～7.2  酸性试验 3.0～3.3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（B） 热风干燥试验(DRY)：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(1) 温度：30℃～ 60℃ ±2℃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(2) 湿度：RH≦30%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(C) 湿度试验(SOAK)：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(1) 温度：23℃±2℃，湿度：RH50%±2%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(2) 温度：40℃±2℃，湿度：RH≧98%±2%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(4) 湿度：50℃±2℃，湿度：RH≧98%±2%</w:t>
            </w:r>
          </w:p>
        </w:tc>
      </w:tr>
      <w:tr w14:paraId="71B44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28" w:type="dxa"/>
            <w:vAlign w:val="center"/>
          </w:tcPr>
          <w:p w14:paraId="632EB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．</w:t>
            </w:r>
            <w:r>
              <w:rPr>
                <w:rStyle w:val="16"/>
                <w:sz w:val="24"/>
                <w:szCs w:val="24"/>
                <w:highlight w:val="none"/>
                <w:lang w:val="en-US" w:eastAsia="zh-CN" w:bidi="ar"/>
              </w:rPr>
              <w:t>试样限制</w:t>
            </w:r>
          </w:p>
        </w:tc>
        <w:tc>
          <w:tcPr>
            <w:tcW w:w="6468" w:type="dxa"/>
            <w:vAlign w:val="center"/>
          </w:tcPr>
          <w:p w14:paraId="7EE7E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本试验设备禁止易燃、易爆、易挥发性物质试样的试验；储存腐蚀性物质试样的试验、储存生物的试验、储存强电磁发射源试样的试验及储存</w:t>
            </w:r>
          </w:p>
        </w:tc>
      </w:tr>
      <w:tr w14:paraId="08DE0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28" w:type="dxa"/>
            <w:vAlign w:val="center"/>
          </w:tcPr>
          <w:p w14:paraId="3DE0B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．</w:t>
            </w:r>
            <w:r>
              <w:rPr>
                <w:rStyle w:val="16"/>
                <w:sz w:val="24"/>
                <w:szCs w:val="24"/>
                <w:highlight w:val="none"/>
                <w:lang w:val="en-US" w:eastAsia="zh-CN" w:bidi="ar"/>
              </w:rPr>
              <w:t>功能要求</w:t>
            </w:r>
          </w:p>
        </w:tc>
        <w:tc>
          <w:tcPr>
            <w:tcW w:w="6468" w:type="dxa"/>
            <w:vAlign w:val="center"/>
          </w:tcPr>
          <w:p w14:paraId="78638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1.（空气）室内空间加热、加湿、除湿、喷雾、除雾；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2.根据温度、湿度、盐雾设定，室内空间达到设定温度、湿度、喷雾量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3.各项功能可独立操作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/>
                <w:sz w:val="24"/>
                <w:highlight w:val="none"/>
              </w:rPr>
              <w:t>可单独做盐雾中性试验、耐腐蚀试验、干燥试验、潮湿试验、静置试验、喷洒试验、也可以做盐雾、干湿、静置、喷洒混合试验，自动控制</w:t>
            </w:r>
          </w:p>
          <w:p w14:paraId="22AE921B">
            <w:pPr>
              <w:spacing w:line="440" w:lineRule="exact"/>
              <w:ind w:left="240" w:hanging="240" w:hangingChars="10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="宋体"/>
                <w:sz w:val="24"/>
                <w:highlight w:val="none"/>
              </w:rPr>
              <w:t>可以自动周期喷雾，连续喷雾，定时喷雾</w:t>
            </w:r>
          </w:p>
        </w:tc>
      </w:tr>
    </w:tbl>
    <w:p w14:paraId="05B8F0F9">
      <w:pPr>
        <w:pStyle w:val="2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三、应满足标准：</w:t>
      </w:r>
    </w:p>
    <w:p w14:paraId="78D2399A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1.GB/T  20854-2025/ISO14993-2018/ISO9227/IEC60068-2-52干湿盐雾试验</w:t>
      </w:r>
    </w:p>
    <w:p w14:paraId="7CC96E3A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2.GB/T  5170.8-2017电工电子产品环境试验设备检验方法 盐雾试验设备</w:t>
      </w:r>
    </w:p>
    <w:p w14:paraId="16651202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3.GJB  150.11A-2009军用装备实验室环境试验方法 盐雾试验</w:t>
      </w:r>
    </w:p>
    <w:p w14:paraId="4F21BB1F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4.MIL-STD-810方法509.5盐雾试验标准</w:t>
      </w:r>
    </w:p>
    <w:p w14:paraId="7023C70D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5.GB/T  2424.17-2008盐雾试验方法</w:t>
      </w:r>
    </w:p>
    <w:p w14:paraId="77DF01BA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6.GB/T  2423.18-2021环境试验 第2部分：试验方法 试验Kb：盐雾，交变（氯化钠溶液）</w:t>
      </w:r>
    </w:p>
    <w:p w14:paraId="78F998C1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7.GB-T  2423.3-2016（IEC60068-2-78-2025） 试验cab：恒定湿热试验方法</w:t>
      </w:r>
    </w:p>
    <w:p w14:paraId="087CB121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8.GBT  2423_4-2008湿热交变试验方法</w:t>
      </w:r>
    </w:p>
    <w:p w14:paraId="05BEFBD5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9.Q/JL J130006-2019加速模拟大气腐蚀试验方法</w:t>
      </w:r>
    </w:p>
    <w:p w14:paraId="15AEE7B2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10.DO160 E/F/G 盐雾试验要求</w:t>
      </w:r>
    </w:p>
    <w:p w14:paraId="16220AF3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11.GB/T   10125-2021/ISO9227-2022 人造气氛腐蚀试验盐雾试验</w:t>
      </w:r>
    </w:p>
    <w:p w14:paraId="0694824F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12.GB   38031-2020电动汽车用动力蓄电池安全要求</w:t>
      </w:r>
    </w:p>
    <w:p w14:paraId="19DCA260">
      <w:pPr>
        <w:pStyle w:val="2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四、软件功能要求：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0"/>
        <w:gridCol w:w="5906"/>
      </w:tblGrid>
      <w:tr w14:paraId="02988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62459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1．实验室控制器</w:t>
            </w:r>
          </w:p>
        </w:tc>
        <w:tc>
          <w:tcPr>
            <w:tcW w:w="6076" w:type="dxa"/>
            <w:vAlign w:val="center"/>
          </w:tcPr>
          <w:p w14:paraId="6B621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液晶显示触摸屏控制器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分别控制温度，湿度，盐雾，干燥,储存，湿润，静置</w:t>
            </w:r>
          </w:p>
        </w:tc>
      </w:tr>
      <w:tr w14:paraId="76484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69D95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2．画面显示功能</w:t>
            </w:r>
          </w:p>
        </w:tc>
        <w:tc>
          <w:tcPr>
            <w:tcW w:w="6076" w:type="dxa"/>
            <w:vAlign w:val="center"/>
          </w:tcPr>
          <w:p w14:paraId="0F564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温湿度设定(SV)实际(PV)值直接显示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可显示执行程序号码,段次,剩余时间及循环次数, 运转时间显示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程序编辑以及图形曲线显示, 执行程序曲线显示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具单独程序编辑画面,每页可输入4个段次温湿度,时间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定点或程序动作状态显示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屏幕可作背光调整,可设定背光时间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屏幕显示保护功能可做定时或手动关闭设定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语言转换可以切换中文/英文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7寸真彩显示屏幕</w:t>
            </w:r>
          </w:p>
        </w:tc>
      </w:tr>
      <w:tr w14:paraId="24BF4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3EE04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3．程序容量</w:t>
            </w:r>
          </w:p>
        </w:tc>
        <w:tc>
          <w:tcPr>
            <w:tcW w:w="6076" w:type="dxa"/>
            <w:vAlign w:val="center"/>
          </w:tcPr>
          <w:p w14:paraId="58C0D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可使用的程序量:最大120组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1个程序可由1~99段次组合而成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可使用的记忆容量: 1400段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可重复执行命令:每一个命令可达999次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程序间可设定联结使用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TS1～TS3三组时间讯号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程序时间可设1分钟～999小时每段</w:t>
            </w:r>
          </w:p>
        </w:tc>
      </w:tr>
      <w:tr w14:paraId="247FE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77C39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4．控制功能</w:t>
            </w:r>
          </w:p>
        </w:tc>
        <w:tc>
          <w:tcPr>
            <w:tcW w:w="6076" w:type="dxa"/>
            <w:vAlign w:val="center"/>
          </w:tcPr>
          <w:p w14:paraId="52AF9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具有编辑,清除,插入等功能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具2组时间信号输出控制(可控制待测物ON/OFF动作)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具有9组PID参数设定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程序执行中具有跳段,保持功能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具有断电程序记忆,复电后自动启动并接续执行程序功能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程序复制,COPY, 连接功能,编辑实验标题等程序编辑功能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数据采集,汇出,查看图形功能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PID自动演算和FUZZY控制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具有日期,时间调整功能</w:t>
            </w:r>
          </w:p>
        </w:tc>
      </w:tr>
      <w:tr w14:paraId="5860D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5E35D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5．RS-232通讯接口</w:t>
            </w:r>
          </w:p>
        </w:tc>
        <w:tc>
          <w:tcPr>
            <w:tcW w:w="6076" w:type="dxa"/>
            <w:vAlign w:val="center"/>
          </w:tcPr>
          <w:p w14:paraId="31B13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可显示曲线,数据采集，可做为监控及遥控系统</w:t>
            </w:r>
          </w:p>
        </w:tc>
      </w:tr>
      <w:tr w14:paraId="598EC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485A8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6．存储功能</w:t>
            </w:r>
          </w:p>
        </w:tc>
        <w:tc>
          <w:tcPr>
            <w:tcW w:w="6076" w:type="dxa"/>
            <w:vAlign w:val="center"/>
          </w:tcPr>
          <w:p w14:paraId="4A2F0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2G内部存储卡，不需连接电脑记录仪，可直接将试验数据记录，通过电脑可打印试验数据及曲线，使用方便</w:t>
            </w:r>
          </w:p>
        </w:tc>
      </w:tr>
      <w:tr w14:paraId="56BB9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0E02F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7．待机功能</w:t>
            </w:r>
          </w:p>
        </w:tc>
        <w:tc>
          <w:tcPr>
            <w:tcW w:w="6076" w:type="dxa"/>
            <w:vAlign w:val="center"/>
          </w:tcPr>
          <w:p w14:paraId="5F37A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具有待机省电功能，可待机看图</w:t>
            </w:r>
          </w:p>
        </w:tc>
      </w:tr>
      <w:tr w14:paraId="06A3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789FA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8．设定范围</w:t>
            </w:r>
          </w:p>
        </w:tc>
        <w:tc>
          <w:tcPr>
            <w:tcW w:w="6076" w:type="dxa"/>
            <w:vAlign w:val="center"/>
          </w:tcPr>
          <w:p w14:paraId="1B418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根据设备的温度工作范围调整(上限+5℃，下限-5℃)</w:t>
            </w:r>
          </w:p>
        </w:tc>
      </w:tr>
      <w:tr w14:paraId="408C6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36B3E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9．显示分辨率</w:t>
            </w:r>
          </w:p>
        </w:tc>
        <w:tc>
          <w:tcPr>
            <w:tcW w:w="6076" w:type="dxa"/>
            <w:vAlign w:val="center"/>
          </w:tcPr>
          <w:p w14:paraId="2BCB8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0.01℃；时间：0.1min; 湿度0.1%R.H</w:t>
            </w:r>
          </w:p>
        </w:tc>
      </w:tr>
      <w:tr w14:paraId="28323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40989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10．输 入</w:t>
            </w:r>
          </w:p>
        </w:tc>
        <w:tc>
          <w:tcPr>
            <w:tcW w:w="6076" w:type="dxa"/>
            <w:vAlign w:val="center"/>
          </w:tcPr>
          <w:p w14:paraId="7A9F0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铂电阻</w:t>
            </w:r>
          </w:p>
        </w:tc>
      </w:tr>
      <w:tr w14:paraId="0AAC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42903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11．控制方式</w:t>
            </w:r>
          </w:p>
        </w:tc>
        <w:tc>
          <w:tcPr>
            <w:tcW w:w="6076" w:type="dxa"/>
            <w:vAlign w:val="center"/>
          </w:tcPr>
          <w:p w14:paraId="20EA3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抗积分饱和PID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BTC平衡调温控制方式(温度试验设备)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BTHC平衡调温调湿控制方式(温湿度试验设备)</w:t>
            </w:r>
          </w:p>
        </w:tc>
      </w:tr>
      <w:tr w14:paraId="4C6A4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05A93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12．曲线记录功能</w:t>
            </w:r>
          </w:p>
        </w:tc>
        <w:tc>
          <w:tcPr>
            <w:tcW w:w="6076" w:type="dxa"/>
            <w:vAlign w:val="center"/>
          </w:tcPr>
          <w:p w14:paraId="61141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具有带电池保护的RAM，可保存设备的设定值、采样值及采样时刻的时间；最大记录时间为60天(当采样周期为1.5min时)</w:t>
            </w:r>
          </w:p>
        </w:tc>
      </w:tr>
      <w:tr w14:paraId="6CBB8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3241C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13．故障处理提示</w:t>
            </w:r>
          </w:p>
        </w:tc>
        <w:tc>
          <w:tcPr>
            <w:tcW w:w="6076" w:type="dxa"/>
            <w:vAlign w:val="center"/>
          </w:tcPr>
          <w:p w14:paraId="34A8D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当机台出现故障时，控制器自动检测故障原因，并显示故障图片及处理方式</w:t>
            </w:r>
          </w:p>
        </w:tc>
      </w:tr>
      <w:tr w14:paraId="6003A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69DBC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14．附属功能（标准配置）</w:t>
            </w:r>
          </w:p>
        </w:tc>
        <w:tc>
          <w:tcPr>
            <w:tcW w:w="6076" w:type="dxa"/>
            <w:vAlign w:val="center"/>
          </w:tcPr>
          <w:p w14:paraId="1544E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故障报警及原因、处理提示功能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断电保护功能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上下限温度保护功能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日历定时功能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预约启动功能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自诊断功能。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自动停止功能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按键及画面锁定(LOCK)功能</w:t>
            </w:r>
          </w:p>
        </w:tc>
      </w:tr>
      <w:tr w14:paraId="076F7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2406C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15．软件使用环境</w:t>
            </w:r>
          </w:p>
        </w:tc>
        <w:tc>
          <w:tcPr>
            <w:tcW w:w="6076" w:type="dxa"/>
            <w:vAlign w:val="center"/>
          </w:tcPr>
          <w:p w14:paraId="44326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IBM PC兼容机，PⅡ以上CPU，128M以上内存，简体中文Windows2000或简体中文 WindowsXP操作系统</w:t>
            </w:r>
          </w:p>
        </w:tc>
      </w:tr>
      <w:tr w14:paraId="7B920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6" w:type="dxa"/>
            <w:vAlign w:val="center"/>
          </w:tcPr>
          <w:p w14:paraId="45049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16．温度测量</w:t>
            </w:r>
          </w:p>
        </w:tc>
        <w:tc>
          <w:tcPr>
            <w:tcW w:w="6076" w:type="dxa"/>
            <w:vAlign w:val="center"/>
          </w:tcPr>
          <w:p w14:paraId="17248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Arial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PT100型铂金电阻</w:t>
            </w:r>
          </w:p>
        </w:tc>
      </w:tr>
    </w:tbl>
    <w:p w14:paraId="072B57AA">
      <w:pPr>
        <w:pStyle w:val="2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五、安装、调试与验收：</w:t>
      </w:r>
    </w:p>
    <w:p w14:paraId="24CEDB44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1.供方免费上门安装、调试；</w:t>
      </w:r>
    </w:p>
    <w:p w14:paraId="60A52036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2.到货后双方开箱验收，核对设备型号、序列号、全套硬件配件，检查设备外观完好。供方负责设备就位、接地、安装调试，系统上电自检无故障报警，上位机软件通讯正常；</w:t>
      </w:r>
    </w:p>
    <w:p w14:paraId="7229F638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3.投标人交付合格证、出厂试验报告、</w:t>
      </w:r>
      <w:r>
        <w:rPr>
          <w:rFonts w:hint="eastAsia"/>
          <w:highlight w:val="none"/>
        </w:rPr>
        <w:t>使用说明书、维护手册</w:t>
      </w:r>
      <w:r>
        <w:rPr>
          <w:rFonts w:hint="eastAsia"/>
          <w:highlight w:val="none"/>
          <w:lang w:val="en-US" w:eastAsia="zh-CN"/>
        </w:rPr>
        <w:t>、</w:t>
      </w:r>
      <w:r>
        <w:rPr>
          <w:rFonts w:hint="eastAsia"/>
          <w:highlight w:val="none"/>
        </w:rPr>
        <w:t>电气原理图、软件说明书</w:t>
      </w:r>
      <w:r>
        <w:rPr>
          <w:rFonts w:hint="eastAsia"/>
          <w:highlight w:val="none"/>
          <w:lang w:val="en-US" w:eastAsia="zh-CN"/>
        </w:rPr>
        <w:t>等全套资料，并完成对我方人员的操作培训，试验人员可独立完成测试；</w:t>
      </w:r>
    </w:p>
    <w:p w14:paraId="17F851AF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4.经专业的校准机构校准，结果符合投标单位的证值与国家标准值，如无国家标准则须满足行业规范；</w:t>
      </w:r>
    </w:p>
    <w:p w14:paraId="3F31C44C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5.全部项目合格签署最终验收报告；指标不合格供方须在10个自然日内完成整改，直至验收通过。</w:t>
      </w:r>
    </w:p>
    <w:p w14:paraId="509D1927">
      <w:pPr>
        <w:rPr>
          <w:rFonts w:hint="default"/>
          <w:highlight w:val="none"/>
          <w:lang w:val="en-US" w:eastAsia="zh-CN"/>
        </w:rPr>
      </w:pPr>
    </w:p>
    <w:p w14:paraId="7615C6C9">
      <w:pPr>
        <w:pStyle w:val="2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六、培训要求：</w:t>
      </w:r>
    </w:p>
    <w:p w14:paraId="3C77FD56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1.</w:t>
      </w:r>
      <w:r>
        <w:rPr>
          <w:rFonts w:hint="eastAsia"/>
          <w:highlight w:val="none"/>
        </w:rPr>
        <w:t>现场培训不少于</w:t>
      </w:r>
      <w:r>
        <w:rPr>
          <w:rFonts w:hint="eastAsia"/>
          <w:highlight w:val="none"/>
          <w:lang w:val="en-US" w:eastAsia="zh-CN"/>
        </w:rPr>
        <w:t>2</w:t>
      </w:r>
      <w:r>
        <w:rPr>
          <w:rFonts w:hint="eastAsia"/>
          <w:highlight w:val="none"/>
        </w:rPr>
        <w:t>天</w:t>
      </w:r>
      <w:r>
        <w:rPr>
          <w:rFonts w:hint="eastAsia"/>
          <w:highlight w:val="none"/>
          <w:lang w:eastAsia="zh-CN"/>
        </w:rPr>
        <w:t>；</w:t>
      </w:r>
    </w:p>
    <w:p w14:paraId="623EB0DE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2.</w:t>
      </w:r>
      <w:r>
        <w:rPr>
          <w:rFonts w:hint="eastAsia"/>
          <w:highlight w:val="none"/>
        </w:rPr>
        <w:t>培训内容：设备操作、软件使用、安全规范、维护保养</w:t>
      </w:r>
      <w:r>
        <w:rPr>
          <w:rFonts w:hint="eastAsia"/>
          <w:highlight w:val="none"/>
          <w:lang w:eastAsia="zh-CN"/>
        </w:rPr>
        <w:t>；</w:t>
      </w:r>
    </w:p>
    <w:p w14:paraId="1A1432AE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3.</w:t>
      </w:r>
      <w:r>
        <w:rPr>
          <w:rFonts w:hint="eastAsia"/>
          <w:highlight w:val="none"/>
        </w:rPr>
        <w:t>确保操作人员独立上岗</w:t>
      </w:r>
      <w:r>
        <w:rPr>
          <w:rFonts w:hint="eastAsia"/>
          <w:highlight w:val="none"/>
          <w:lang w:eastAsia="zh-CN"/>
        </w:rPr>
        <w:t>；</w:t>
      </w:r>
    </w:p>
    <w:p w14:paraId="79F3881D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4.</w:t>
      </w:r>
      <w:r>
        <w:rPr>
          <w:rFonts w:hint="eastAsia"/>
          <w:highlight w:val="none"/>
        </w:rPr>
        <w:t>提供操作手册、培训记录、简易操作卡</w:t>
      </w:r>
      <w:r>
        <w:rPr>
          <w:rFonts w:hint="eastAsia"/>
          <w:highlight w:val="none"/>
          <w:lang w:eastAsia="zh-CN"/>
        </w:rPr>
        <w:t>。</w:t>
      </w:r>
    </w:p>
    <w:p w14:paraId="09E57DFB">
      <w:pPr>
        <w:pStyle w:val="2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七、质量承诺、售后服</w:t>
      </w:r>
      <w:bookmarkStart w:id="0" w:name="_GoBack"/>
      <w:bookmarkEnd w:id="0"/>
      <w:r>
        <w:rPr>
          <w:rFonts w:hint="eastAsia"/>
          <w:highlight w:val="none"/>
          <w:lang w:val="en-US" w:eastAsia="zh-CN"/>
        </w:rPr>
        <w:t>务：</w:t>
      </w:r>
    </w:p>
    <w:p w14:paraId="0E227DB4">
      <w:pPr>
        <w:rPr>
          <w:rFonts w:hint="eastAsia" w:ascii="宋体" w:hAnsi="宋体"/>
          <w:szCs w:val="21"/>
          <w:highlight w:val="none"/>
          <w:lang w:eastAsia="zh-CN"/>
        </w:rPr>
      </w:pPr>
      <w:r>
        <w:rPr>
          <w:rFonts w:hint="eastAsia"/>
          <w:highlight w:val="none"/>
        </w:rPr>
        <w:t>整机质保≥3年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7×24小时技术支持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2小时响应，</w:t>
      </w:r>
      <w:r>
        <w:rPr>
          <w:rFonts w:hint="eastAsia"/>
          <w:highlight w:val="none"/>
          <w:lang w:val="en-US" w:eastAsia="zh-CN"/>
        </w:rPr>
        <w:t>2个工作日内</w:t>
      </w:r>
      <w:r>
        <w:rPr>
          <w:rFonts w:hint="eastAsia"/>
          <w:highlight w:val="none"/>
        </w:rPr>
        <w:t>工程师上门</w:t>
      </w:r>
      <w:r>
        <w:rPr>
          <w:rFonts w:hint="eastAsia"/>
          <w:highlight w:val="none"/>
          <w:lang w:val="en-US" w:eastAsia="zh-CN"/>
        </w:rPr>
        <w:t>服务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质保期内非人为损坏故障，免费维修、免费更换故障配件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产生所有费用均由投标人负责）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终身软件免费升级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10年以上原厂备件供应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质保期后仅收配件成本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需提供配件成本文件）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重大质量问题无条件免费更换新机</w:t>
      </w:r>
      <w:r>
        <w:rPr>
          <w:rFonts w:hint="eastAsia" w:ascii="宋体" w:hAnsi="宋体" w:cs="宋体"/>
          <w:highlight w:val="none"/>
          <w:lang w:eastAsia="zh-CN"/>
        </w:rPr>
        <w:t>；</w:t>
      </w:r>
      <w:r>
        <w:rPr>
          <w:rFonts w:hint="eastAsia" w:ascii="宋体" w:hAnsi="宋体"/>
          <w:szCs w:val="21"/>
          <w:highlight w:val="none"/>
        </w:rPr>
        <w:t>终身软件免费升级，预留通信协议接口</w:t>
      </w:r>
      <w:r>
        <w:rPr>
          <w:rFonts w:hint="eastAsia" w:ascii="宋体" w:hAnsi="宋体"/>
          <w:szCs w:val="21"/>
          <w:highlight w:val="none"/>
          <w:lang w:eastAsia="zh-CN"/>
        </w:rPr>
        <w:t>。</w:t>
      </w:r>
    </w:p>
    <w:p w14:paraId="074DA2CA">
      <w:pPr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kern w:val="36"/>
          <w:sz w:val="28"/>
          <w:szCs w:val="48"/>
          <w:highlight w:val="none"/>
          <w:lang w:val="en-US" w:eastAsia="zh-CN" w:bidi="ar-SA"/>
        </w:rPr>
        <w:t>附表1：</w:t>
      </w:r>
      <w:r>
        <w:rPr>
          <w:rFonts w:hint="eastAsia" w:ascii="宋体" w:hAnsi="宋体" w:cs="宋体"/>
          <w:b/>
          <w:bCs/>
          <w:kern w:val="36"/>
          <w:sz w:val="28"/>
          <w:szCs w:val="48"/>
          <w:highlight w:val="none"/>
          <w:lang w:val="en-US" w:eastAsia="zh-CN" w:bidi="ar-SA"/>
        </w:rPr>
        <w:t>人工污秽试验箱</w:t>
      </w:r>
      <w:r>
        <w:rPr>
          <w:rFonts w:hint="eastAsia" w:ascii="宋体" w:hAnsi="宋体" w:eastAsia="宋体" w:cs="宋体"/>
          <w:b/>
          <w:bCs/>
          <w:kern w:val="36"/>
          <w:sz w:val="28"/>
          <w:szCs w:val="48"/>
          <w:highlight w:val="none"/>
          <w:lang w:val="en-US" w:eastAsia="zh-CN" w:bidi="ar-SA"/>
        </w:rPr>
        <w:t>技术要求及规格响应表</w:t>
      </w:r>
    </w:p>
    <w:tbl>
      <w:tblPr>
        <w:tblStyle w:val="8"/>
        <w:tblpPr w:leftFromText="180" w:rightFromText="180" w:vertAnchor="text" w:horzAnchor="page" w:tblpX="1772" w:tblpY="165"/>
        <w:tblOverlap w:val="never"/>
        <w:tblW w:w="4393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3393"/>
        <w:gridCol w:w="1269"/>
        <w:gridCol w:w="1269"/>
        <w:gridCol w:w="841"/>
      </w:tblGrid>
      <w:tr w14:paraId="72C68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A50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07A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highlight w:val="none"/>
                <w:lang w:eastAsia="zh-CN"/>
              </w:rPr>
              <w:t>人工污秽试验箱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83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供应商响应值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A91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偏差说明（正偏差/无偏差/负偏差）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1F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6F2F0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5F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C5DE">
            <w:pPr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  <w:t>详见技术参数要求（列参数）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771E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27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1B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EBA2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D1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E362">
            <w:pPr>
              <w:widowControl/>
              <w:numPr>
                <w:ilvl w:val="0"/>
                <w:numId w:val="0"/>
              </w:numPr>
              <w:spacing w:line="306" w:lineRule="atLeast"/>
              <w:ind w:left="0" w:leftChars="0" w:hanging="360" w:firstLineChars="0"/>
              <w:jc w:val="center"/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……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69EB">
            <w:pPr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028D">
            <w:pPr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D142">
            <w:pPr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5321688D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433E4FE2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3B7B853C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345C8E09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08767262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08AC8065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53D27CB9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7AB6946B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  <w:r>
        <w:rPr>
          <w:rFonts w:hint="eastAsia"/>
          <w:sz w:val="21"/>
          <w:szCs w:val="20"/>
          <w:highlight w:val="none"/>
          <w:lang w:val="en-US" w:eastAsia="zh-CN"/>
        </w:rPr>
        <w:t>注：1.投标人对招标文件(含技术规范书)的所有条款、条件及规定的任何技术偏差，无论偏差多么微小，都应在偏差表中加以说明;除偏差表列出的偏差外，视为投标人响应招标文件(含技术规范书)的全部要求;如完全响应，投标人应在偏差表中填写“无偏差”。</w:t>
      </w:r>
    </w:p>
    <w:p w14:paraId="4B355031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  <w:r>
        <w:rPr>
          <w:rFonts w:hint="eastAsia"/>
          <w:sz w:val="21"/>
          <w:szCs w:val="20"/>
          <w:highlight w:val="none"/>
          <w:lang w:val="en-US" w:eastAsia="zh-CN"/>
        </w:rPr>
        <w:t>2.对于投标人提出的但未在投标偏差表列明的偏差部分，招标人将视为投标人未提出该偏差。</w:t>
      </w:r>
    </w:p>
    <w:p w14:paraId="306E0797">
      <w:pPr>
        <w:bidi w:val="0"/>
        <w:rPr>
          <w:sz w:val="21"/>
          <w:szCs w:val="20"/>
          <w:highlight w:val="none"/>
        </w:rPr>
      </w:pPr>
      <w:r>
        <w:rPr>
          <w:rFonts w:hint="eastAsia"/>
          <w:sz w:val="21"/>
          <w:szCs w:val="20"/>
          <w:highlight w:val="none"/>
          <w:lang w:val="en-US" w:eastAsia="zh-CN"/>
        </w:rPr>
        <w:t>3.投标偏差表内容和其他投标文件内容表述不一致时，以偏差表为准。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912"/>
    <w:rsid w:val="00047140"/>
    <w:rsid w:val="000A695A"/>
    <w:rsid w:val="001B5C4B"/>
    <w:rsid w:val="001F3DC6"/>
    <w:rsid w:val="00205905"/>
    <w:rsid w:val="0024162D"/>
    <w:rsid w:val="00242D29"/>
    <w:rsid w:val="00395C0C"/>
    <w:rsid w:val="003B01EE"/>
    <w:rsid w:val="00490AE8"/>
    <w:rsid w:val="0054078D"/>
    <w:rsid w:val="005919CD"/>
    <w:rsid w:val="005A1E85"/>
    <w:rsid w:val="005D51C3"/>
    <w:rsid w:val="006B1332"/>
    <w:rsid w:val="007121A7"/>
    <w:rsid w:val="007C7A4C"/>
    <w:rsid w:val="007F6BBC"/>
    <w:rsid w:val="00930946"/>
    <w:rsid w:val="00A17BD2"/>
    <w:rsid w:val="00A54574"/>
    <w:rsid w:val="00A85D86"/>
    <w:rsid w:val="00B65E7A"/>
    <w:rsid w:val="00B74BAF"/>
    <w:rsid w:val="00B76BDA"/>
    <w:rsid w:val="00C60D09"/>
    <w:rsid w:val="00D00DF8"/>
    <w:rsid w:val="00DC6980"/>
    <w:rsid w:val="00E35787"/>
    <w:rsid w:val="00F15B0A"/>
    <w:rsid w:val="00FD5305"/>
    <w:rsid w:val="07F361A6"/>
    <w:rsid w:val="0A1E1784"/>
    <w:rsid w:val="0AFE35AD"/>
    <w:rsid w:val="0B3F555A"/>
    <w:rsid w:val="0C2801BA"/>
    <w:rsid w:val="0C917085"/>
    <w:rsid w:val="0D284D5F"/>
    <w:rsid w:val="0DD13D95"/>
    <w:rsid w:val="106674AD"/>
    <w:rsid w:val="1CB113DE"/>
    <w:rsid w:val="1FA96FF9"/>
    <w:rsid w:val="208F215E"/>
    <w:rsid w:val="22561186"/>
    <w:rsid w:val="22EF6B24"/>
    <w:rsid w:val="23075384"/>
    <w:rsid w:val="29E31DCB"/>
    <w:rsid w:val="300C3BB8"/>
    <w:rsid w:val="330711BA"/>
    <w:rsid w:val="397E157D"/>
    <w:rsid w:val="3A5A1854"/>
    <w:rsid w:val="40F52225"/>
    <w:rsid w:val="42C1410C"/>
    <w:rsid w:val="48EF7D6A"/>
    <w:rsid w:val="4C72455F"/>
    <w:rsid w:val="51947C73"/>
    <w:rsid w:val="59840981"/>
    <w:rsid w:val="5D9038C4"/>
    <w:rsid w:val="5DB803D4"/>
    <w:rsid w:val="65F2736B"/>
    <w:rsid w:val="67E23D3A"/>
    <w:rsid w:val="67F246D3"/>
    <w:rsid w:val="6C617AE9"/>
    <w:rsid w:val="6D067A81"/>
    <w:rsid w:val="71737627"/>
    <w:rsid w:val="7660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left"/>
    </w:pPr>
    <w:rPr>
      <w:rFonts w:eastAsia="宋体" w:asciiTheme="minorAscii" w:hAnsiTheme="minorAsci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link w:val="11"/>
    <w:qFormat/>
    <w:uiPriority w:val="9"/>
    <w:pPr>
      <w:widowControl/>
      <w:spacing w:beforeAutospacing="0" w:afterAutospacing="0" w:line="360" w:lineRule="auto"/>
      <w:jc w:val="left"/>
      <w:outlineLvl w:val="0"/>
    </w:pPr>
    <w:rPr>
      <w:rFonts w:ascii="宋体" w:hAnsi="宋体" w:eastAsia="宋体" w:cs="宋体"/>
      <w:b/>
      <w:bCs/>
      <w:kern w:val="36"/>
      <w:sz w:val="28"/>
      <w:szCs w:val="48"/>
    </w:rPr>
  </w:style>
  <w:style w:type="paragraph" w:styleId="3">
    <w:name w:val="heading 2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 Indent 2"/>
    <w:basedOn w:val="1"/>
    <w:qFormat/>
    <w:uiPriority w:val="0"/>
    <w:pPr>
      <w:ind w:firstLine="640"/>
    </w:pPr>
    <w:rPr>
      <w:rFonts w:eastAsia="仿宋_GB2312"/>
      <w:sz w:val="32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28"/>
      <w:szCs w:val="48"/>
    </w:rPr>
  </w:style>
  <w:style w:type="character" w:customStyle="1" w:styleId="12">
    <w:name w:val="标题 2 字符"/>
    <w:basedOn w:val="10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6"/>
    <w:qFormat/>
    <w:uiPriority w:val="99"/>
    <w:rPr>
      <w:sz w:val="18"/>
      <w:szCs w:val="18"/>
    </w:rPr>
  </w:style>
  <w:style w:type="paragraph" w:customStyle="1" w:styleId="15">
    <w:name w:val="msolist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6">
    <w:name w:val="font1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c46a0034-f575-46b3-a48a-c14751c1ed50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28A25EC4</paraID>
      <start>5</start>
      <end>6</end>
      <status>ignored</status>
      <modifiedWord/>
      <trackRevisions>false</trackRevisions>
    </reviewItem>
    <reviewItem>
      <errorID>8876c946-5e99-4a73-8f14-ea7057763b88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2B62F1C1</paraID>
      <start>10</start>
      <end>11</end>
      <status>ignored</status>
      <modifiedWord/>
      <trackRevisions>false</trackRevisions>
    </reviewItem>
    <reviewItem>
      <errorID>d731fd86-edec-493c-8bd5-908ca1228bf5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3E08D274</paraID>
      <start>17</start>
      <end>18</end>
      <status>ignored</status>
      <modifiedWord/>
      <trackRevisions>false</trackRevisions>
    </reviewItem>
    <reviewItem>
      <errorID>2aca1956-d79d-4131-b1fb-1502d652271f</errorID>
      <errorWord>电流特性</errorWord>
      <group>L1_Grammar</group>
      <groupName>语法问题</groupName>
      <ability>L2_Grammar</ability>
      <abilityName>语法错误</abilityName>
      <candidateList>
        <item>电流</item>
      </candidateList>
      <explain/>
      <paraID>3E08D274</paraID>
      <start>18</start>
      <end>20</end>
      <status>modified</status>
      <modifiedWord>电流</modifiedWord>
      <trackRevisions>false</trackRevisions>
    </reviewItem>
    <reviewItem>
      <errorID>7958ac42-544b-47de-9fbe-d2ff058d425f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726D44E3</paraID>
      <start>14</start>
      <end>15</end>
      <status>ignored</status>
      <modifiedWord/>
      <trackRevisions>false</trackRevisions>
    </reviewItem>
    <reviewItem>
      <errorID>38179959-f727-419c-85ca-7b3634f1fb25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32654FA6</paraID>
      <start>9</start>
      <end>12</end>
      <status>modified</status>
      <modifiedWord>05s</modifiedWord>
      <trackRevisions>false</trackRevisions>
    </reviewItem>
    <reviewItem>
      <errorID>ea35a70a-b4e6-4e5f-b431-076b2df3eb16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32654FA6</paraID>
      <start>12</start>
      <end>13</end>
      <status>ignored</status>
      <modifiedWord/>
      <trackRevisions>false</trackRevisions>
    </reviewItem>
    <reviewItem>
      <errorID>452a21d7-0fb3-4bd1-b783-d77a88d25b4c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32654FA6</paraID>
      <start>16</start>
      <end>19</end>
      <status>modified</status>
      <modifiedWord>99h</modifiedWord>
      <trackRevisions>false</trackRevisions>
    </reviewItem>
    <reviewItem>
      <errorID>7d00d747-c231-49d6-926b-84ef6c328217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32654FA6</paraID>
      <start>34</start>
      <end>38</end>
      <status>modified</status>
      <modifiedWord>的情况下</modifiedWord>
      <trackRevisions>false</trackRevisions>
    </reviewItem>
    <reviewItem>
      <errorID>49bc5f5d-f559-409e-bf5c-7c2ce1993bda</errorID>
      <errorWord>通过</errorWord>
      <group>L1_Word</group>
      <groupName>字词问题</groupName>
      <ability>L2_Typo</ability>
      <abilityName>字词错误</abilityName>
      <candidateList>
        <item>经</item>
      </candidateList>
      <explain/>
      <paraID>17F851AF</paraID>
      <start>2</start>
      <end>3</end>
      <status>modified</status>
      <modifiedWord>经</modifiedWord>
      <trackRevisions>false</trackRevisions>
    </reviewItem>
    <reviewItem>
      <errorID>7e004719-4db5-49bb-ba9e-58eb3d9805cb</errorID>
      <errorWord>机构的</errorWord>
      <group>L1_Word</group>
      <groupName>字词问题</groupName>
      <ability>L2_Typo</ability>
      <abilityName>字词错误</abilityName>
      <candidateList>
        <item>机构</item>
      </candidateList>
      <explain/>
      <paraID>17F851AF</paraID>
      <start>8</start>
      <end>10</end>
      <status>modified</status>
      <modifiedWord>机构</modifiedWord>
      <trackRevisions>false</trackRevisions>
    </reviewItem>
    <reviewItem>
      <errorID>8e6ed1fe-ebfe-4a01-9dde-73aca87ce6c2</errorID>
      <errorWord>须</errorWord>
      <group>L1_Word</group>
      <groupName>字词问题</groupName>
      <ability>L2_Typo</ability>
      <abilityName>字词错误</abilityName>
      <candidateList>
        <item>须在</item>
      </candidateList>
      <explain/>
      <paraID>3F31C44C</paraID>
      <start>24</start>
      <end>26</end>
      <status>modified</status>
      <modifiedWord>须在</modifiedWord>
      <trackRevisions>false</trackRevisions>
    </reviewItem>
    <reviewItem>
      <errorID>5a5dfe6f-ecda-4b30-9056-8ae1a9260549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74DA2CA</paraID>
      <start>9</start>
      <end>10</end>
      <status>ignored</status>
      <modifiedWord/>
      <trackRevisions>false</trackRevisions>
    </reviewItem>
    <reviewItem>
      <errorID>c8bd0be2-8fa6-41bd-b5f7-13c97dee2929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7D9707A7</paraID>
      <start>5</start>
      <end>6</end>
      <status>ignored</status>
      <modifiedWord/>
      <trackRevisions>false</trackRevisions>
    </reviewItem>
    <reviewItem>
      <errorID>7e8191ce-e203-45f7-98f1-312dc93e6a8f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2318A8AA</paraID>
      <start>12</start>
      <end>13</end>
      <status>ignored</status>
      <modifiedWord/>
      <trackRevisions>false</trackRevisions>
    </reviewItem>
    <reviewItem>
      <errorID>14b4ecc3-c411-4e01-bc22-79cdd77ff220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3394C097</paraID>
      <start>7</start>
      <end>10</end>
      <status>modified</status>
      <modifiedWord>05s</modifiedWord>
      <trackRevisions>false</trackRevisions>
    </reviewItem>
    <reviewItem>
      <errorID>d99bb30a-a92a-4f4a-8f1d-f5ef92858208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3394C097</paraID>
      <start>10</start>
      <end>11</end>
      <status>ignored</status>
      <modifiedWord/>
      <trackRevisions>false</trackRevisions>
    </reviewItem>
    <reviewItem>
      <errorID>92058b12-32f2-4d32-99e5-709bb97079dc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3394C097</paraID>
      <start>14</start>
      <end>17</end>
      <status>modified</status>
      <modifiedWord>99h</modifiedWord>
      <trackRevisions>false</trackRevisions>
    </reviewItem>
    <reviewItem>
      <errorID>8782baab-f43c-4007-bf00-ad37a59c4d3d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3394C097</paraID>
      <start>32</start>
      <end>36</end>
      <status>modified</status>
      <modifiedWord>的情况下</modifiedWord>
      <trackRevisions>false</trackRevisions>
    </reviewItem>
    <reviewItem>
      <errorID>bf021299-c198-4fcb-a20d-8aabe500e612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7AB6946B</paraID>
      <start>1</start>
      <end>2</end>
      <status>modified</status>
      <modifiedWord>：</modifiedWord>
      <trackRevisions>false</trackRevisions>
    </reviewItem>
    <reviewItem>
      <errorID>82a09b4d-d0a6-42a0-a210-b399c114b11a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12</start>
      <end>13</end>
      <status>ignored</status>
      <modifiedWord/>
      <trackRevisions>false</trackRevisions>
    </reviewItem>
    <reviewItem>
      <errorID>a5588a49-f7fc-42f8-81f9-660b036be494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19</start>
      <end>20</end>
      <status>ignored</status>
      <modifiedWord/>
      <trackRevisions>false</trackRevisions>
    </reviewItem>
    <reviewItem>
      <errorID>d0cd5b5e-7842-44af-9f5f-a8b66b64b242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59</start>
      <end>60</end>
      <status>ignored</status>
      <modifiedWord/>
      <trackRevisions>false</trackRevisions>
    </reviewItem>
    <reviewItem>
      <errorID>21b45280-2050-4501-9aff-7dd8c90dbd09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82</start>
      <end>83</end>
      <status>ignored</status>
      <modifiedWord/>
      <trackRevisions>false</trackRevisions>
    </reviewItem>
    <reviewItem>
      <errorID>025ba722-6ecb-4a69-95d7-d5623c2806f1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89</start>
      <end>90</end>
      <status>ignored</status>
      <modifiedWord/>
      <trackRevisions>false</trackRevisions>
    </reviewItem>
    <reviewItem>
      <errorID>a19208f3-a79e-4153-88a0-cac7318c26a7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95</start>
      <end>96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529232-0d58-441b-87ca-8bc9501e5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1200</Words>
  <Characters>1690</Characters>
  <Lines>12</Lines>
  <Paragraphs>3</Paragraphs>
  <TotalTime>0</TotalTime>
  <ScaleCrop>false</ScaleCrop>
  <LinksUpToDate>false</LinksUpToDate>
  <CharactersWithSpaces>1816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2026-08-31T14:52:00Z</dcterms:created>
  <dc:creator>Microsoft</dc:creator>
  <cp:lastModifiedBy>潘森</cp:lastModifiedBy>
  <cp:lastPrinted>2026-10-20T07:46:00Z</cp:lastPrinted>
  <dcterms:modified xsi:type="dcterms:W3CDTF">2026-10-20T08:20:51Z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eyJoZGlkIjoiZjJkZjJhYTIwNzI2YmZmZTRjYWEwMjllMzhiNTFlYmUiLCJ1c2VySWQiOiI1MTIwODgxODYifQ==</vt:lpwstr>
  </property>
  <property fmtid="{D5CDD505-2E9C-101B-9397-08002B2CF9AE}" pid="3" name="KSOProductBuildVer">
    <vt:lpwstr>2052-12.1.0.28802</vt:lpwstr>
  </property>
  <property fmtid="{D5CDD505-2E9C-101B-9397-08002B2CF9AE}" pid="4" name="ICV">
    <vt:lpwstr>4330F4AE422E472CA055F5D5D284FFE5_13</vt:lpwstr>
  </property>
</Properties>
</file>