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898D17">
      <w:pPr>
        <w:rPr>
          <w:rFonts w:asciiTheme="minorEastAsia" w:hAnsiTheme="minorEastAsia"/>
          <w:kern w:val="36"/>
          <w:sz w:val="30"/>
          <w:szCs w:val="30"/>
          <w:highlight w:val="none"/>
        </w:rPr>
      </w:pPr>
    </w:p>
    <w:p w14:paraId="469E6260">
      <w:pPr>
        <w:jc w:val="center"/>
        <w:rPr>
          <w:rFonts w:asciiTheme="minorEastAsia" w:hAnsiTheme="minorEastAsia"/>
          <w:kern w:val="36"/>
          <w:sz w:val="30"/>
          <w:szCs w:val="30"/>
          <w:highlight w:val="none"/>
        </w:rPr>
      </w:pPr>
    </w:p>
    <w:p w14:paraId="78D4B731">
      <w:pPr>
        <w:jc w:val="center"/>
        <w:rPr>
          <w:rFonts w:asciiTheme="minorEastAsia" w:hAnsiTheme="minorEastAsia"/>
          <w:kern w:val="36"/>
          <w:sz w:val="28"/>
          <w:szCs w:val="28"/>
          <w:highlight w:val="none"/>
        </w:rPr>
      </w:pPr>
    </w:p>
    <w:p w14:paraId="148FBACA">
      <w:pPr>
        <w:jc w:val="center"/>
        <w:rPr>
          <w:rFonts w:asciiTheme="minorEastAsia" w:hAnsiTheme="minorEastAsia"/>
          <w:b/>
          <w:kern w:val="36"/>
          <w:sz w:val="52"/>
          <w:szCs w:val="52"/>
          <w:highlight w:val="none"/>
        </w:rPr>
      </w:pPr>
      <w:r>
        <w:rPr>
          <w:rFonts w:hint="eastAsia" w:asciiTheme="minorEastAsia" w:hAnsiTheme="minorEastAsia"/>
          <w:b/>
          <w:kern w:val="36"/>
          <w:sz w:val="52"/>
          <w:szCs w:val="52"/>
          <w:highlight w:val="none"/>
        </w:rPr>
        <w:t>广东中质检测技术有限公司</w:t>
      </w:r>
    </w:p>
    <w:p w14:paraId="796E526B">
      <w:pPr>
        <w:jc w:val="center"/>
        <w:rPr>
          <w:rFonts w:asciiTheme="minorEastAsia" w:hAnsiTheme="minorEastAsia"/>
          <w:b/>
          <w:kern w:val="36"/>
          <w:sz w:val="32"/>
          <w:szCs w:val="32"/>
          <w:highlight w:val="none"/>
        </w:rPr>
      </w:pPr>
    </w:p>
    <w:p w14:paraId="30406EAB">
      <w:pPr>
        <w:snapToGrid w:val="0"/>
        <w:spacing w:line="360" w:lineRule="auto"/>
        <w:jc w:val="center"/>
        <w:rPr>
          <w:rFonts w:cs="Times New Roman" w:asciiTheme="minorEastAsia" w:hAnsiTheme="minorEastAsia"/>
          <w:sz w:val="72"/>
          <w:szCs w:val="72"/>
          <w:highlight w:val="none"/>
        </w:rPr>
      </w:pPr>
      <w:r>
        <w:rPr>
          <w:rFonts w:hint="eastAsia" w:cs="Times New Roman" w:asciiTheme="minorEastAsia" w:hAnsiTheme="minorEastAsia"/>
          <w:sz w:val="72"/>
          <w:szCs w:val="72"/>
          <w:highlight w:val="none"/>
        </w:rPr>
        <w:t>招 标 文 件</w:t>
      </w:r>
    </w:p>
    <w:p w14:paraId="21ADA5FC">
      <w:pPr>
        <w:snapToGrid w:val="0"/>
        <w:spacing w:line="360" w:lineRule="auto"/>
        <w:jc w:val="center"/>
        <w:rPr>
          <w:rFonts w:cs="Times New Roman" w:asciiTheme="minorEastAsia" w:hAnsiTheme="minorEastAsia"/>
          <w:b/>
          <w:sz w:val="52"/>
          <w:szCs w:val="52"/>
          <w:highlight w:val="none"/>
        </w:rPr>
      </w:pPr>
    </w:p>
    <w:p w14:paraId="34281DB7">
      <w:pPr>
        <w:jc w:val="center"/>
        <w:rPr>
          <w:rFonts w:asciiTheme="minorEastAsia" w:hAnsiTheme="minorEastAsia"/>
          <w:kern w:val="36"/>
          <w:sz w:val="30"/>
          <w:szCs w:val="30"/>
          <w:highlight w:val="none"/>
        </w:rPr>
      </w:pPr>
    </w:p>
    <w:p w14:paraId="5A3DFD91">
      <w:pPr>
        <w:rPr>
          <w:rFonts w:asciiTheme="minorEastAsia" w:hAnsiTheme="minorEastAsia"/>
          <w:kern w:val="36"/>
          <w:sz w:val="30"/>
          <w:szCs w:val="30"/>
          <w:highlight w:val="none"/>
        </w:rPr>
      </w:pPr>
    </w:p>
    <w:p w14:paraId="6A8D9036">
      <w:pPr>
        <w:jc w:val="left"/>
        <w:rPr>
          <w:rFonts w:asciiTheme="minorEastAsia" w:hAnsiTheme="minorEastAsia"/>
          <w:b/>
          <w:kern w:val="36"/>
          <w:sz w:val="32"/>
          <w:szCs w:val="32"/>
          <w:highlight w:val="none"/>
        </w:rPr>
      </w:pPr>
    </w:p>
    <w:p w14:paraId="621FD328">
      <w:pPr>
        <w:jc w:val="left"/>
        <w:rPr>
          <w:rFonts w:asciiTheme="minorEastAsia" w:hAnsiTheme="minorEastAsia"/>
          <w:b/>
          <w:kern w:val="36"/>
          <w:sz w:val="32"/>
          <w:szCs w:val="32"/>
          <w:highlight w:val="none"/>
        </w:rPr>
      </w:pPr>
    </w:p>
    <w:p w14:paraId="6650E70A">
      <w:pPr>
        <w:jc w:val="left"/>
        <w:rPr>
          <w:rFonts w:asciiTheme="minorEastAsia" w:hAnsiTheme="minorEastAsia"/>
          <w:b/>
          <w:kern w:val="36"/>
          <w:sz w:val="32"/>
          <w:szCs w:val="32"/>
          <w:highlight w:val="none"/>
        </w:rPr>
      </w:pPr>
    </w:p>
    <w:p w14:paraId="03E8F604">
      <w:pPr>
        <w:ind w:firstLine="643" w:firstLineChars="200"/>
        <w:jc w:val="left"/>
        <w:rPr>
          <w:rFonts w:cs="宋体" w:asciiTheme="minorEastAsia" w:hAnsiTheme="minorEastAsia"/>
          <w:b/>
          <w:bCs/>
          <w:kern w:val="0"/>
          <w:sz w:val="32"/>
          <w:szCs w:val="32"/>
          <w:highlight w:val="none"/>
          <w:u w:val="single"/>
        </w:rPr>
      </w:pPr>
      <w:r>
        <w:rPr>
          <w:rFonts w:hint="eastAsia" w:asciiTheme="minorEastAsia" w:hAnsiTheme="minorEastAsia"/>
          <w:b/>
          <w:kern w:val="36"/>
          <w:sz w:val="32"/>
          <w:szCs w:val="32"/>
          <w:highlight w:val="none"/>
        </w:rPr>
        <w:t>项目名称：</w:t>
      </w:r>
      <w:r>
        <w:rPr>
          <w:rFonts w:hint="eastAsia" w:ascii="宋体" w:hAnsi="宋体" w:eastAsia="宋体" w:cs="宋体"/>
          <w:b/>
          <w:bCs/>
          <w:sz w:val="30"/>
          <w:szCs w:val="30"/>
          <w:highlight w:val="none"/>
          <w:u w:val="single"/>
        </w:rPr>
        <w:t>《</w:t>
      </w:r>
      <w:r>
        <w:rPr>
          <w:rFonts w:hint="eastAsia" w:ascii="宋体" w:hAnsi="宋体" w:eastAsia="宋体" w:cs="宋体"/>
          <w:b/>
          <w:bCs/>
          <w:sz w:val="30"/>
          <w:szCs w:val="30"/>
          <w:highlight w:val="none"/>
          <w:u w:val="single"/>
          <w:lang w:eastAsia="zh-CN"/>
        </w:rPr>
        <w:t>人工污秽试验箱</w:t>
      </w:r>
      <w:r>
        <w:rPr>
          <w:rFonts w:hint="eastAsia" w:ascii="宋体" w:hAnsi="宋体" w:eastAsia="宋体" w:cs="宋体"/>
          <w:b/>
          <w:bCs/>
          <w:sz w:val="30"/>
          <w:szCs w:val="30"/>
          <w:highlight w:val="none"/>
          <w:u w:val="single"/>
        </w:rPr>
        <w:t>》采购项目</w:t>
      </w:r>
    </w:p>
    <w:p w14:paraId="7803EE17">
      <w:pPr>
        <w:ind w:firstLine="643" w:firstLineChars="200"/>
        <w:jc w:val="left"/>
        <w:rPr>
          <w:rFonts w:asciiTheme="minorEastAsia" w:hAnsiTheme="minorEastAsia"/>
          <w:kern w:val="36"/>
          <w:sz w:val="30"/>
          <w:szCs w:val="30"/>
          <w:highlight w:val="none"/>
        </w:rPr>
      </w:pPr>
      <w:r>
        <w:rPr>
          <w:rFonts w:hint="eastAsia" w:asciiTheme="minorEastAsia" w:hAnsiTheme="minorEastAsia"/>
          <w:b/>
          <w:kern w:val="36"/>
          <w:sz w:val="32"/>
          <w:szCs w:val="32"/>
          <w:highlight w:val="none"/>
        </w:rPr>
        <w:t>招 标 人：</w:t>
      </w:r>
      <w:r>
        <w:rPr>
          <w:rFonts w:hint="eastAsia" w:cs="Times New Roman" w:asciiTheme="minorEastAsia" w:hAnsiTheme="minorEastAsia"/>
          <w:b/>
          <w:sz w:val="32"/>
          <w:szCs w:val="32"/>
          <w:highlight w:val="none"/>
          <w:u w:val="single"/>
        </w:rPr>
        <w:t xml:space="preserve">广东中质检测技术有限公司     </w:t>
      </w:r>
    </w:p>
    <w:p w14:paraId="01C0591A">
      <w:pPr>
        <w:adjustRightInd w:val="0"/>
        <w:snapToGrid w:val="0"/>
        <w:ind w:left="960" w:leftChars="400"/>
        <w:jc w:val="left"/>
        <w:rPr>
          <w:rFonts w:cs="Times New Roman" w:asciiTheme="minorEastAsia" w:hAnsiTheme="minorEastAsia"/>
          <w:sz w:val="30"/>
          <w:szCs w:val="30"/>
          <w:highlight w:val="none"/>
        </w:rPr>
      </w:pPr>
    </w:p>
    <w:p w14:paraId="59593E57">
      <w:pPr>
        <w:jc w:val="center"/>
        <w:rPr>
          <w:rFonts w:asciiTheme="minorEastAsia" w:hAnsiTheme="minorEastAsia"/>
          <w:b/>
          <w:kern w:val="36"/>
          <w:sz w:val="36"/>
          <w:szCs w:val="36"/>
          <w:highlight w:val="none"/>
        </w:rPr>
      </w:pPr>
    </w:p>
    <w:p w14:paraId="36230E56">
      <w:pPr>
        <w:rPr>
          <w:rFonts w:hint="eastAsia" w:asciiTheme="minorEastAsia" w:hAnsiTheme="minorEastAsia" w:eastAsiaTheme="minorEastAsia"/>
          <w:b/>
          <w:kern w:val="36"/>
          <w:sz w:val="36"/>
          <w:szCs w:val="36"/>
          <w:highlight w:val="none"/>
          <w:lang w:eastAsia="zh-CN"/>
        </w:rPr>
      </w:pPr>
      <w:r>
        <w:rPr>
          <w:rFonts w:hint="eastAsia" w:asciiTheme="minorEastAsia" w:hAnsiTheme="minorEastAsia"/>
          <w:b/>
          <w:kern w:val="36"/>
          <w:sz w:val="36"/>
          <w:szCs w:val="36"/>
          <w:highlight w:val="none"/>
        </w:rPr>
        <w:t xml:space="preserve">               </w:t>
      </w:r>
      <w:r>
        <w:rPr>
          <w:rFonts w:hint="eastAsia" w:asciiTheme="minorEastAsia" w:hAnsiTheme="minorEastAsia"/>
          <w:b/>
          <w:kern w:val="36"/>
          <w:sz w:val="36"/>
          <w:szCs w:val="36"/>
          <w:highlight w:val="none"/>
          <w:lang w:eastAsia="zh-CN"/>
        </w:rPr>
        <w:t>2026年10月20日</w:t>
      </w:r>
    </w:p>
    <w:p w14:paraId="52A4552C">
      <w:pPr>
        <w:rPr>
          <w:rFonts w:asciiTheme="minorEastAsia" w:hAnsiTheme="minorEastAsia"/>
          <w:kern w:val="36"/>
          <w:sz w:val="30"/>
          <w:szCs w:val="30"/>
          <w:highlight w:val="none"/>
        </w:rPr>
      </w:pPr>
    </w:p>
    <w:p w14:paraId="736B1444">
      <w:pPr>
        <w:rPr>
          <w:rStyle w:val="26"/>
          <w:rFonts w:asciiTheme="minorEastAsia" w:hAnsiTheme="minorEastAsia"/>
          <w:color w:val="auto"/>
          <w:highlight w:val="none"/>
        </w:rPr>
      </w:pPr>
    </w:p>
    <w:p w14:paraId="2A8AB765">
      <w:pPr>
        <w:rPr>
          <w:rStyle w:val="26"/>
          <w:rFonts w:asciiTheme="minorEastAsia" w:hAnsiTheme="minorEastAsia"/>
          <w:color w:val="auto"/>
          <w:highlight w:val="none"/>
        </w:rPr>
      </w:pPr>
    </w:p>
    <w:p w14:paraId="2FE14047">
      <w:pPr>
        <w:spacing w:line="560" w:lineRule="exact"/>
        <w:jc w:val="center"/>
        <w:rPr>
          <w:rFonts w:ascii="宋体" w:hAnsi="宋体" w:eastAsia="宋体" w:cs="宋体"/>
          <w:b/>
          <w:sz w:val="30"/>
          <w:szCs w:val="30"/>
          <w:highlight w:val="none"/>
        </w:rPr>
      </w:pPr>
    </w:p>
    <w:p w14:paraId="2F871C97">
      <w:pPr>
        <w:spacing w:line="560" w:lineRule="exact"/>
        <w:jc w:val="center"/>
        <w:rPr>
          <w:rFonts w:ascii="宋体" w:hAnsi="宋体" w:eastAsia="宋体" w:cs="宋体"/>
          <w:b/>
          <w:sz w:val="30"/>
          <w:szCs w:val="30"/>
          <w:highlight w:val="none"/>
        </w:rPr>
      </w:pPr>
      <w:r>
        <w:rPr>
          <w:rFonts w:hint="eastAsia" w:ascii="宋体" w:hAnsi="宋体" w:eastAsia="宋体" w:cs="宋体"/>
          <w:b/>
          <w:sz w:val="30"/>
          <w:szCs w:val="30"/>
          <w:highlight w:val="none"/>
        </w:rPr>
        <w:t>广东中质检测技术有限公司</w:t>
      </w:r>
    </w:p>
    <w:p w14:paraId="6AA80AB6">
      <w:pPr>
        <w:spacing w:line="560" w:lineRule="exact"/>
        <w:jc w:val="center"/>
        <w:rPr>
          <w:rFonts w:ascii="宋体" w:hAnsi="宋体" w:eastAsia="宋体" w:cs="宋体"/>
          <w:b/>
          <w:sz w:val="30"/>
          <w:szCs w:val="30"/>
          <w:highlight w:val="none"/>
        </w:rPr>
      </w:pPr>
      <w:r>
        <w:rPr>
          <w:rFonts w:hint="eastAsia" w:ascii="宋体" w:hAnsi="宋体" w:eastAsia="宋体" w:cs="宋体"/>
          <w:b/>
          <w:sz w:val="30"/>
          <w:szCs w:val="30"/>
          <w:highlight w:val="none"/>
        </w:rPr>
        <w:t xml:space="preserve">  项目招标公告</w:t>
      </w:r>
    </w:p>
    <w:p w14:paraId="59492222">
      <w:pPr>
        <w:spacing w:line="560" w:lineRule="exact"/>
        <w:ind w:firstLine="600" w:firstLineChars="200"/>
        <w:rPr>
          <w:rFonts w:ascii="宋体" w:hAnsi="宋体" w:eastAsia="宋体" w:cs="宋体"/>
          <w:sz w:val="30"/>
          <w:szCs w:val="30"/>
          <w:highlight w:val="none"/>
          <w:u w:val="single"/>
        </w:rPr>
      </w:pPr>
    </w:p>
    <w:p w14:paraId="2BAD6EA1">
      <w:pPr>
        <w:spacing w:line="560" w:lineRule="exact"/>
        <w:ind w:firstLine="600" w:firstLineChars="200"/>
        <w:rPr>
          <w:rFonts w:ascii="宋体" w:hAnsi="宋体" w:eastAsia="宋体" w:cs="宋体"/>
          <w:sz w:val="30"/>
          <w:szCs w:val="30"/>
          <w:highlight w:val="none"/>
        </w:rPr>
      </w:pPr>
      <w:r>
        <w:rPr>
          <w:rFonts w:hint="eastAsia" w:ascii="宋体" w:hAnsi="宋体" w:eastAsia="宋体" w:cs="宋体"/>
          <w:sz w:val="30"/>
          <w:szCs w:val="30"/>
          <w:highlight w:val="none"/>
          <w:u w:val="single"/>
        </w:rPr>
        <w:t>广东中质检测技术有限公司</w:t>
      </w:r>
      <w:r>
        <w:rPr>
          <w:rFonts w:hint="eastAsia" w:ascii="宋体" w:hAnsi="宋体" w:eastAsia="宋体" w:cs="宋体"/>
          <w:sz w:val="30"/>
          <w:szCs w:val="30"/>
          <w:highlight w:val="none"/>
        </w:rPr>
        <w:t>就</w:t>
      </w:r>
      <w:r>
        <w:rPr>
          <w:rFonts w:hint="eastAsia" w:ascii="宋体" w:hAnsi="宋体" w:eastAsia="宋体" w:cs="宋体"/>
          <w:color w:val="FF0000"/>
          <w:sz w:val="30"/>
          <w:szCs w:val="30"/>
          <w:highlight w:val="none"/>
          <w:u w:val="single"/>
        </w:rPr>
        <w:t>《</w:t>
      </w:r>
      <w:r>
        <w:rPr>
          <w:rFonts w:hint="eastAsia" w:ascii="宋体" w:hAnsi="宋体" w:eastAsia="宋体" w:cs="宋体"/>
          <w:color w:val="FF0000"/>
          <w:sz w:val="30"/>
          <w:szCs w:val="30"/>
          <w:highlight w:val="none"/>
          <w:u w:val="single"/>
          <w:lang w:eastAsia="zh-CN"/>
        </w:rPr>
        <w:t>人工污秽试验箱</w:t>
      </w:r>
      <w:r>
        <w:rPr>
          <w:rFonts w:hint="eastAsia" w:ascii="宋体" w:hAnsi="宋体" w:eastAsia="宋体" w:cs="宋体"/>
          <w:color w:val="FF0000"/>
          <w:sz w:val="30"/>
          <w:szCs w:val="30"/>
          <w:highlight w:val="none"/>
          <w:u w:val="single"/>
        </w:rPr>
        <w:t>》采购项目</w:t>
      </w:r>
      <w:r>
        <w:rPr>
          <w:rFonts w:hint="eastAsia" w:ascii="宋体" w:hAnsi="宋体" w:eastAsia="宋体" w:cs="宋体"/>
          <w:sz w:val="30"/>
          <w:szCs w:val="30"/>
          <w:highlight w:val="none"/>
        </w:rPr>
        <w:t>公开招标，诚邀符合资质且具备完成本项目能力的供应商参加投标竞价。</w:t>
      </w:r>
    </w:p>
    <w:p w14:paraId="31C0E4C3">
      <w:pPr>
        <w:spacing w:line="560" w:lineRule="exact"/>
        <w:ind w:firstLine="600" w:firstLineChars="200"/>
        <w:rPr>
          <w:rFonts w:ascii="宋体" w:hAnsi="宋体" w:eastAsia="宋体" w:cs="宋体"/>
          <w:sz w:val="30"/>
          <w:szCs w:val="30"/>
          <w:highlight w:val="none"/>
        </w:rPr>
      </w:pPr>
      <w:r>
        <w:rPr>
          <w:rFonts w:hint="eastAsia" w:ascii="宋体" w:hAnsi="宋体" w:eastAsia="宋体" w:cs="宋体"/>
          <w:sz w:val="30"/>
          <w:szCs w:val="30"/>
          <w:highlight w:val="none"/>
        </w:rPr>
        <w:t>请贵司于</w:t>
      </w:r>
      <w:r>
        <w:rPr>
          <w:rFonts w:hint="eastAsia" w:ascii="宋体" w:hAnsi="宋体" w:eastAsia="宋体" w:cs="宋体"/>
          <w:color w:val="FF0000"/>
          <w:sz w:val="30"/>
          <w:szCs w:val="30"/>
          <w:highlight w:val="none"/>
          <w:u w:val="single"/>
        </w:rPr>
        <w:t>2026年</w:t>
      </w:r>
      <w:r>
        <w:rPr>
          <w:rFonts w:hint="eastAsia" w:ascii="宋体" w:hAnsi="宋体" w:eastAsia="宋体" w:cs="宋体"/>
          <w:color w:val="FF0000"/>
          <w:sz w:val="30"/>
          <w:szCs w:val="30"/>
          <w:highlight w:val="none"/>
          <w:u w:val="single"/>
          <w:lang w:val="en-US" w:eastAsia="zh-CN"/>
        </w:rPr>
        <w:t>11</w:t>
      </w:r>
      <w:r>
        <w:rPr>
          <w:rFonts w:hint="eastAsia" w:ascii="宋体" w:hAnsi="宋体" w:eastAsia="宋体" w:cs="宋体"/>
          <w:color w:val="FF0000"/>
          <w:sz w:val="30"/>
          <w:szCs w:val="30"/>
          <w:highlight w:val="none"/>
          <w:u w:val="single"/>
        </w:rPr>
        <w:t>月</w:t>
      </w:r>
      <w:r>
        <w:rPr>
          <w:rFonts w:hint="eastAsia" w:ascii="宋体" w:hAnsi="宋体" w:eastAsia="宋体" w:cs="宋体"/>
          <w:color w:val="FF0000"/>
          <w:sz w:val="30"/>
          <w:szCs w:val="30"/>
          <w:highlight w:val="none"/>
          <w:u w:val="single"/>
          <w:lang w:val="en-US" w:eastAsia="zh-CN"/>
        </w:rPr>
        <w:t>2</w:t>
      </w:r>
      <w:r>
        <w:rPr>
          <w:rFonts w:hint="eastAsia" w:ascii="宋体" w:hAnsi="宋体" w:eastAsia="宋体" w:cs="宋体"/>
          <w:color w:val="FF0000"/>
          <w:sz w:val="30"/>
          <w:szCs w:val="30"/>
          <w:highlight w:val="none"/>
          <w:u w:val="single"/>
        </w:rPr>
        <w:t>日9:00（北京时间）</w:t>
      </w:r>
      <w:r>
        <w:rPr>
          <w:rFonts w:hint="eastAsia" w:ascii="宋体" w:hAnsi="宋体" w:eastAsia="宋体" w:cs="宋体"/>
          <w:sz w:val="30"/>
          <w:szCs w:val="30"/>
          <w:highlight w:val="none"/>
        </w:rPr>
        <w:t>前将投标文件递交到</w:t>
      </w:r>
      <w:r>
        <w:rPr>
          <w:rFonts w:hint="eastAsia" w:ascii="宋体" w:hAnsi="宋体" w:eastAsia="宋体" w:cs="宋体"/>
          <w:sz w:val="30"/>
          <w:szCs w:val="30"/>
          <w:highlight w:val="none"/>
          <w:u w:val="single"/>
        </w:rPr>
        <w:t>广州市高新技术产业开发区科学城科丰路31号G8栋201房广东中质检测技术有限公司。</w:t>
      </w:r>
      <w:r>
        <w:rPr>
          <w:rFonts w:hint="eastAsia" w:ascii="宋体" w:hAnsi="宋体" w:eastAsia="宋体" w:cs="宋体"/>
          <w:sz w:val="30"/>
          <w:szCs w:val="30"/>
          <w:highlight w:val="none"/>
        </w:rPr>
        <w:t>由我司内部评标委员会开标评审。</w:t>
      </w:r>
    </w:p>
    <w:p w14:paraId="67E6BBC3">
      <w:pPr>
        <w:spacing w:line="560" w:lineRule="exact"/>
        <w:rPr>
          <w:rFonts w:ascii="宋体" w:hAnsi="宋体" w:eastAsia="宋体" w:cs="宋体"/>
          <w:bCs/>
          <w:kern w:val="0"/>
          <w:sz w:val="30"/>
          <w:szCs w:val="30"/>
          <w:highlight w:val="none"/>
        </w:rPr>
      </w:pPr>
      <w:r>
        <w:rPr>
          <w:rFonts w:hint="eastAsia" w:ascii="宋体" w:hAnsi="宋体" w:eastAsia="宋体" w:cs="宋体"/>
          <w:sz w:val="30"/>
          <w:szCs w:val="30"/>
          <w:highlight w:val="none"/>
        </w:rPr>
        <w:t xml:space="preserve">    </w:t>
      </w:r>
    </w:p>
    <w:p w14:paraId="3A4CB39F">
      <w:pPr>
        <w:spacing w:line="560" w:lineRule="exact"/>
        <w:rPr>
          <w:rFonts w:hint="eastAsia" w:ascii="宋体" w:hAnsi="宋体" w:eastAsia="宋体" w:cs="宋体"/>
          <w:sz w:val="30"/>
          <w:szCs w:val="30"/>
          <w:highlight w:val="none"/>
          <w:lang w:eastAsia="zh-CN"/>
        </w:rPr>
      </w:pPr>
      <w:r>
        <w:rPr>
          <w:rFonts w:hint="eastAsia" w:ascii="宋体" w:hAnsi="宋体" w:eastAsia="宋体" w:cs="宋体"/>
          <w:sz w:val="30"/>
          <w:szCs w:val="30"/>
          <w:highlight w:val="none"/>
        </w:rPr>
        <w:t>联 系 人：潘</w:t>
      </w:r>
      <w:bookmarkStart w:id="36" w:name="_GoBack"/>
      <w:bookmarkEnd w:id="36"/>
      <w:r>
        <w:rPr>
          <w:rFonts w:hint="eastAsia" w:ascii="宋体" w:hAnsi="宋体" w:eastAsia="宋体" w:cs="宋体"/>
          <w:sz w:val="30"/>
          <w:szCs w:val="30"/>
          <w:highlight w:val="none"/>
          <w:lang w:val="en-US" w:eastAsia="zh-CN"/>
        </w:rPr>
        <w:t>工</w:t>
      </w:r>
      <w:r>
        <w:rPr>
          <w:rFonts w:hint="eastAsia" w:ascii="宋体" w:hAnsi="宋体" w:eastAsia="宋体" w:cs="宋体"/>
          <w:sz w:val="30"/>
          <w:szCs w:val="30"/>
          <w:highlight w:val="none"/>
        </w:rPr>
        <w:t xml:space="preserve">              电    话：</w:t>
      </w:r>
      <w:r>
        <w:rPr>
          <w:rFonts w:hint="eastAsia" w:ascii="宋体" w:hAnsi="宋体" w:eastAsia="宋体" w:cs="宋体"/>
          <w:sz w:val="30"/>
          <w:szCs w:val="30"/>
          <w:highlight w:val="none"/>
          <w:lang w:eastAsia="zh-CN"/>
        </w:rPr>
        <w:t>18927596020</w:t>
      </w:r>
    </w:p>
    <w:p w14:paraId="248F8DE2">
      <w:pPr>
        <w:spacing w:line="560" w:lineRule="exact"/>
        <w:rPr>
          <w:rFonts w:hint="eastAsia" w:ascii="宋体" w:hAnsi="宋体" w:eastAsia="宋体" w:cs="宋体"/>
          <w:color w:val="FF0000"/>
          <w:sz w:val="30"/>
          <w:szCs w:val="30"/>
          <w:highlight w:val="none"/>
          <w:lang w:val="en-US" w:eastAsia="zh-CN"/>
        </w:rPr>
      </w:pPr>
      <w:r>
        <w:rPr>
          <w:rFonts w:hint="eastAsia" w:ascii="宋体" w:hAnsi="宋体" w:eastAsia="宋体" w:cs="宋体"/>
          <w:sz w:val="30"/>
          <w:szCs w:val="30"/>
          <w:highlight w:val="none"/>
        </w:rPr>
        <w:t>业务（咨询）联系人：</w:t>
      </w:r>
      <w:r>
        <w:rPr>
          <w:rFonts w:hint="eastAsia" w:ascii="宋体" w:hAnsi="宋体" w:eastAsia="宋体" w:cs="宋体"/>
          <w:color w:val="FF0000"/>
          <w:sz w:val="30"/>
          <w:szCs w:val="30"/>
          <w:highlight w:val="none"/>
          <w:lang w:val="en-US" w:eastAsia="zh-CN"/>
        </w:rPr>
        <w:t>吴工</w:t>
      </w:r>
      <w:r>
        <w:rPr>
          <w:rFonts w:hint="eastAsia" w:ascii="宋体" w:hAnsi="宋体" w:eastAsia="宋体" w:cs="宋体"/>
          <w:sz w:val="30"/>
          <w:szCs w:val="30"/>
          <w:highlight w:val="none"/>
        </w:rPr>
        <w:t xml:space="preserve">    电    话：</w:t>
      </w:r>
      <w:r>
        <w:rPr>
          <w:rFonts w:hint="eastAsia" w:ascii="宋体" w:hAnsi="宋体" w:eastAsia="宋体" w:cs="宋体"/>
          <w:color w:val="FF0000"/>
          <w:sz w:val="30"/>
          <w:szCs w:val="30"/>
          <w:highlight w:val="none"/>
        </w:rPr>
        <w:t>1</w:t>
      </w:r>
      <w:r>
        <w:rPr>
          <w:rFonts w:hint="eastAsia" w:ascii="宋体" w:hAnsi="宋体" w:eastAsia="宋体" w:cs="宋体"/>
          <w:color w:val="FF0000"/>
          <w:sz w:val="30"/>
          <w:szCs w:val="30"/>
          <w:highlight w:val="none"/>
          <w:lang w:val="en-US" w:eastAsia="zh-CN"/>
        </w:rPr>
        <w:t>8026282108</w:t>
      </w:r>
    </w:p>
    <w:p w14:paraId="0629D4DB">
      <w:pPr>
        <w:spacing w:line="560" w:lineRule="exact"/>
        <w:rPr>
          <w:rFonts w:hint="default" w:ascii="宋体" w:hAnsi="宋体" w:eastAsia="宋体" w:cs="宋体"/>
          <w:color w:val="FF0000"/>
          <w:sz w:val="30"/>
          <w:szCs w:val="30"/>
          <w:highlight w:val="none"/>
          <w:lang w:val="en-US" w:eastAsia="zh-CN"/>
        </w:rPr>
      </w:pPr>
      <w:r>
        <w:rPr>
          <w:rFonts w:hint="eastAsia" w:ascii="宋体" w:hAnsi="宋体" w:eastAsia="宋体" w:cs="宋体"/>
          <w:color w:val="FF0000"/>
          <w:sz w:val="30"/>
          <w:szCs w:val="30"/>
          <w:highlight w:val="none"/>
          <w:lang w:val="en-US" w:eastAsia="zh-CN"/>
        </w:rPr>
        <w:t xml:space="preserve">                    郭工              13430228570</w:t>
      </w:r>
    </w:p>
    <w:p w14:paraId="42F07E92">
      <w:pPr>
        <w:spacing w:line="560" w:lineRule="exact"/>
        <w:rPr>
          <w:rFonts w:ascii="宋体" w:hAnsi="宋体" w:eastAsia="宋体" w:cs="宋体"/>
          <w:sz w:val="30"/>
          <w:szCs w:val="30"/>
          <w:highlight w:val="none"/>
        </w:rPr>
      </w:pPr>
      <w:r>
        <w:rPr>
          <w:rFonts w:hint="eastAsia" w:ascii="宋体" w:hAnsi="宋体" w:eastAsia="宋体" w:cs="宋体"/>
          <w:sz w:val="30"/>
          <w:szCs w:val="30"/>
          <w:highlight w:val="none"/>
        </w:rPr>
        <w:t>邮    编：510000</w:t>
      </w:r>
    </w:p>
    <w:p w14:paraId="6D1AEA15">
      <w:pPr>
        <w:tabs>
          <w:tab w:val="left" w:pos="7560"/>
        </w:tabs>
        <w:spacing w:line="560" w:lineRule="exact"/>
        <w:ind w:firstLine="600" w:firstLineChars="200"/>
        <w:rPr>
          <w:rFonts w:ascii="宋体" w:hAnsi="宋体" w:eastAsia="宋体" w:cs="宋体"/>
          <w:sz w:val="30"/>
          <w:szCs w:val="30"/>
          <w:highlight w:val="none"/>
        </w:rPr>
      </w:pPr>
    </w:p>
    <w:p w14:paraId="13CE51FC">
      <w:pPr>
        <w:tabs>
          <w:tab w:val="left" w:pos="7560"/>
        </w:tabs>
        <w:spacing w:line="560" w:lineRule="exact"/>
        <w:ind w:firstLine="4800" w:firstLineChars="1600"/>
        <w:rPr>
          <w:rFonts w:ascii="宋体" w:hAnsi="宋体" w:eastAsia="宋体" w:cs="宋体"/>
          <w:sz w:val="30"/>
          <w:szCs w:val="30"/>
          <w:highlight w:val="none"/>
        </w:rPr>
      </w:pPr>
    </w:p>
    <w:p w14:paraId="06592DB7">
      <w:pPr>
        <w:tabs>
          <w:tab w:val="left" w:pos="7560"/>
        </w:tabs>
        <w:spacing w:line="560" w:lineRule="exact"/>
        <w:ind w:firstLine="4800" w:firstLineChars="1600"/>
        <w:rPr>
          <w:rFonts w:ascii="宋体" w:hAnsi="宋体" w:eastAsia="宋体" w:cs="宋体"/>
          <w:sz w:val="30"/>
          <w:szCs w:val="30"/>
          <w:highlight w:val="none"/>
        </w:rPr>
      </w:pPr>
    </w:p>
    <w:p w14:paraId="7A2F7227">
      <w:pPr>
        <w:spacing w:line="560" w:lineRule="exact"/>
        <w:ind w:firstLine="3300" w:firstLineChars="1100"/>
        <w:rPr>
          <w:rFonts w:ascii="宋体" w:hAnsi="宋体" w:eastAsia="宋体" w:cs="宋体"/>
          <w:sz w:val="30"/>
          <w:szCs w:val="30"/>
          <w:highlight w:val="none"/>
        </w:rPr>
      </w:pPr>
      <w:r>
        <w:rPr>
          <w:rFonts w:hint="eastAsia" w:ascii="宋体" w:hAnsi="宋体" w:eastAsia="宋体" w:cs="宋体"/>
          <w:sz w:val="30"/>
          <w:szCs w:val="30"/>
          <w:highlight w:val="none"/>
        </w:rPr>
        <w:t>广东中质检测技术有限公司</w:t>
      </w:r>
    </w:p>
    <w:p w14:paraId="732B1DEC">
      <w:pPr>
        <w:spacing w:line="560" w:lineRule="exact"/>
        <w:ind w:firstLine="4500" w:firstLineChars="1500"/>
        <w:rPr>
          <w:rFonts w:hint="eastAsia" w:ascii="宋体" w:hAnsi="宋体" w:eastAsia="宋体" w:cs="宋体"/>
          <w:color w:val="FF0000"/>
          <w:sz w:val="30"/>
          <w:szCs w:val="30"/>
          <w:highlight w:val="none"/>
          <w:lang w:eastAsia="zh-CN"/>
        </w:rPr>
      </w:pPr>
      <w:r>
        <w:rPr>
          <w:rFonts w:hint="eastAsia" w:ascii="宋体" w:hAnsi="宋体" w:eastAsia="宋体" w:cs="宋体"/>
          <w:color w:val="FF0000"/>
          <w:sz w:val="30"/>
          <w:szCs w:val="30"/>
          <w:highlight w:val="none"/>
          <w:lang w:eastAsia="zh-CN"/>
        </w:rPr>
        <w:t>2026年10月20日</w:t>
      </w:r>
    </w:p>
    <w:p w14:paraId="3C15AE84">
      <w:pPr>
        <w:spacing w:line="360" w:lineRule="auto"/>
        <w:ind w:firstLine="600" w:firstLineChars="200"/>
        <w:rPr>
          <w:rFonts w:ascii="宋体" w:hAnsi="宋体" w:eastAsia="宋体" w:cs="宋体"/>
          <w:sz w:val="30"/>
          <w:szCs w:val="30"/>
          <w:highlight w:val="none"/>
        </w:rPr>
      </w:pPr>
    </w:p>
    <w:p w14:paraId="6E61855B">
      <w:pPr>
        <w:spacing w:line="360" w:lineRule="auto"/>
        <w:rPr>
          <w:rFonts w:asciiTheme="minorEastAsia" w:hAnsiTheme="minorEastAsia"/>
          <w:sz w:val="30"/>
          <w:szCs w:val="30"/>
          <w:highlight w:val="none"/>
        </w:rPr>
      </w:pPr>
    </w:p>
    <w:p w14:paraId="518AD9C2">
      <w:pPr>
        <w:rPr>
          <w:rStyle w:val="26"/>
          <w:rFonts w:asciiTheme="minorEastAsia" w:hAnsiTheme="minorEastAsia"/>
          <w:color w:val="auto"/>
          <w:highlight w:val="none"/>
        </w:rPr>
      </w:pPr>
    </w:p>
    <w:p w14:paraId="540124B5">
      <w:pPr>
        <w:rPr>
          <w:rStyle w:val="26"/>
          <w:rFonts w:asciiTheme="minorEastAsia" w:hAnsiTheme="minorEastAsia"/>
          <w:color w:val="auto"/>
          <w:highlight w:val="none"/>
        </w:rPr>
      </w:pPr>
    </w:p>
    <w:sdt>
      <w:sdtPr>
        <w:rPr>
          <w:rFonts w:asciiTheme="minorEastAsia" w:hAnsiTheme="minorEastAsia" w:eastAsiaTheme="minorEastAsia" w:cstheme="minorBidi"/>
          <w:b w:val="0"/>
          <w:bCs w:val="0"/>
          <w:color w:val="auto"/>
          <w:kern w:val="2"/>
          <w:sz w:val="21"/>
          <w:szCs w:val="22"/>
          <w:highlight w:val="none"/>
          <w:u w:val="single"/>
          <w:lang w:val="zh-CN"/>
        </w:rPr>
        <w:id w:val="-621067397"/>
        <w:docPartObj>
          <w:docPartGallery w:val="Table of Contents"/>
          <w:docPartUnique/>
        </w:docPartObj>
      </w:sdtPr>
      <w:sdtEndPr>
        <w:rPr>
          <w:rFonts w:asciiTheme="minorEastAsia" w:hAnsiTheme="minorEastAsia" w:eastAsiaTheme="minorEastAsia" w:cstheme="minorBidi"/>
          <w:b w:val="0"/>
          <w:bCs w:val="0"/>
          <w:color w:val="auto"/>
          <w:kern w:val="2"/>
          <w:sz w:val="32"/>
          <w:szCs w:val="32"/>
          <w:highlight w:val="none"/>
          <w:u w:val="single"/>
          <w:lang w:val="zh-CN"/>
        </w:rPr>
      </w:sdtEndPr>
      <w:sdtContent>
        <w:p w14:paraId="38FB32C3">
          <w:pPr>
            <w:pStyle w:val="34"/>
            <w:spacing w:line="700" w:lineRule="exact"/>
            <w:jc w:val="center"/>
            <w:rPr>
              <w:rFonts w:asciiTheme="minorEastAsia" w:hAnsiTheme="minorEastAsia"/>
              <w:highlight w:val="none"/>
              <w:lang w:val="zh-CN"/>
            </w:rPr>
          </w:pPr>
          <w:r>
            <w:rPr>
              <w:rFonts w:cs="Times New Roman" w:asciiTheme="minorEastAsia" w:hAnsiTheme="minorEastAsia" w:eastAsiaTheme="minorEastAsia"/>
              <w:color w:val="auto"/>
              <w:sz w:val="48"/>
              <w:szCs w:val="48"/>
              <w:highlight w:val="none"/>
              <w:lang w:val="zh-CN"/>
            </w:rPr>
            <w:t>目录</w:t>
          </w:r>
        </w:p>
        <w:p w14:paraId="525B9251">
          <w:pPr>
            <w:pStyle w:val="13"/>
            <w:tabs>
              <w:tab w:val="right" w:leader="dot" w:pos="8312"/>
              <w:tab w:val="clear" w:pos="8302"/>
            </w:tabs>
            <w:rPr>
              <w:highlight w:val="none"/>
            </w:rPr>
          </w:pPr>
          <w:r>
            <w:rPr>
              <w:rFonts w:cs="Times New Roman" w:asciiTheme="minorEastAsia" w:hAnsiTheme="minorEastAsia"/>
              <w:b/>
              <w:sz w:val="32"/>
              <w:szCs w:val="32"/>
              <w:highlight w:val="none"/>
            </w:rPr>
            <w:fldChar w:fldCharType="begin"/>
          </w:r>
          <w:r>
            <w:rPr>
              <w:rFonts w:cs="Times New Roman" w:asciiTheme="minorEastAsia" w:hAnsiTheme="minorEastAsia"/>
              <w:b/>
              <w:sz w:val="32"/>
              <w:szCs w:val="32"/>
              <w:highlight w:val="none"/>
            </w:rPr>
            <w:instrText xml:space="preserve"> TOC \o "1-3" \h \z \u </w:instrText>
          </w:r>
          <w:r>
            <w:rPr>
              <w:rFonts w:cs="Times New Roman" w:asciiTheme="minorEastAsia" w:hAnsiTheme="minorEastAsia"/>
              <w:b/>
              <w:sz w:val="32"/>
              <w:szCs w:val="32"/>
              <w:highlight w:val="none"/>
            </w:rPr>
            <w:fldChar w:fldCharType="separate"/>
          </w:r>
          <w:r>
            <w:rPr>
              <w:rFonts w:cs="Times New Roman" w:asciiTheme="minorEastAsia" w:hAnsiTheme="minorEastAsia"/>
              <w:szCs w:val="32"/>
              <w:highlight w:val="none"/>
            </w:rPr>
            <w:fldChar w:fldCharType="begin"/>
          </w:r>
          <w:r>
            <w:rPr>
              <w:rFonts w:cs="Times New Roman" w:asciiTheme="minorEastAsia" w:hAnsiTheme="minorEastAsia"/>
              <w:szCs w:val="32"/>
              <w:highlight w:val="none"/>
            </w:rPr>
            <w:instrText xml:space="preserve"> HYPERLINK \l _Toc5083 </w:instrText>
          </w:r>
          <w:r>
            <w:rPr>
              <w:rFonts w:cs="Times New Roman" w:asciiTheme="minorEastAsia" w:hAnsiTheme="minorEastAsia"/>
              <w:szCs w:val="32"/>
              <w:highlight w:val="none"/>
            </w:rPr>
            <w:fldChar w:fldCharType="separate"/>
          </w:r>
          <w:r>
            <w:rPr>
              <w:rFonts w:hint="eastAsia" w:asciiTheme="minorEastAsia" w:hAnsiTheme="minorEastAsia"/>
              <w:szCs w:val="36"/>
              <w:highlight w:val="none"/>
            </w:rPr>
            <w:t>第一章 招标公告</w:t>
          </w:r>
          <w:r>
            <w:rPr>
              <w:highlight w:val="none"/>
            </w:rPr>
            <w:tab/>
          </w:r>
          <w:r>
            <w:rPr>
              <w:highlight w:val="none"/>
            </w:rPr>
            <w:fldChar w:fldCharType="begin"/>
          </w:r>
          <w:r>
            <w:rPr>
              <w:highlight w:val="none"/>
            </w:rPr>
            <w:instrText xml:space="preserve"> PAGEREF _Toc5083 \h </w:instrText>
          </w:r>
          <w:r>
            <w:rPr>
              <w:highlight w:val="none"/>
            </w:rPr>
            <w:fldChar w:fldCharType="separate"/>
          </w:r>
          <w:r>
            <w:rPr>
              <w:highlight w:val="none"/>
            </w:rPr>
            <w:t>4</w:t>
          </w:r>
          <w:r>
            <w:rPr>
              <w:highlight w:val="none"/>
            </w:rPr>
            <w:fldChar w:fldCharType="end"/>
          </w:r>
          <w:r>
            <w:rPr>
              <w:rFonts w:cs="Times New Roman" w:asciiTheme="minorEastAsia" w:hAnsiTheme="minorEastAsia"/>
              <w:szCs w:val="32"/>
              <w:highlight w:val="none"/>
            </w:rPr>
            <w:fldChar w:fldCharType="end"/>
          </w:r>
        </w:p>
        <w:p w14:paraId="1FBFF858">
          <w:pPr>
            <w:pStyle w:val="13"/>
            <w:tabs>
              <w:tab w:val="right" w:leader="dot" w:pos="8312"/>
              <w:tab w:val="clear" w:pos="830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_Toc23358 </w:instrText>
          </w:r>
          <w:r>
            <w:rPr>
              <w:rFonts w:cs="Times New Roman" w:asciiTheme="minorEastAsia" w:hAnsiTheme="minorEastAsia"/>
              <w:bCs/>
              <w:szCs w:val="32"/>
              <w:highlight w:val="none"/>
              <w:lang w:val="zh-CN"/>
            </w:rPr>
            <w:fldChar w:fldCharType="separate"/>
          </w:r>
          <w:r>
            <w:rPr>
              <w:rFonts w:hint="eastAsia" w:asciiTheme="minorEastAsia" w:hAnsiTheme="minorEastAsia"/>
              <w:szCs w:val="36"/>
              <w:highlight w:val="none"/>
            </w:rPr>
            <w:t xml:space="preserve">第二章 </w:t>
          </w:r>
          <w:r>
            <w:rPr>
              <w:rFonts w:hint="eastAsia" w:asciiTheme="minorEastAsia" w:hAnsiTheme="minorEastAsia"/>
              <w:szCs w:val="36"/>
              <w:highlight w:val="none"/>
              <w:lang w:val="en-US" w:eastAsia="zh-CN"/>
            </w:rPr>
            <w:t>项目信息</w:t>
          </w:r>
          <w:r>
            <w:rPr>
              <w:highlight w:val="none"/>
            </w:rPr>
            <w:tab/>
          </w:r>
          <w:r>
            <w:rPr>
              <w:highlight w:val="none"/>
            </w:rPr>
            <w:fldChar w:fldCharType="begin"/>
          </w:r>
          <w:r>
            <w:rPr>
              <w:highlight w:val="none"/>
            </w:rPr>
            <w:instrText xml:space="preserve"> PAGEREF _Toc23358 \h </w:instrText>
          </w:r>
          <w:r>
            <w:rPr>
              <w:highlight w:val="none"/>
            </w:rPr>
            <w:fldChar w:fldCharType="separate"/>
          </w:r>
          <w:r>
            <w:rPr>
              <w:highlight w:val="none"/>
            </w:rPr>
            <w:t>8</w:t>
          </w:r>
          <w:r>
            <w:rPr>
              <w:highlight w:val="none"/>
            </w:rPr>
            <w:fldChar w:fldCharType="end"/>
          </w:r>
          <w:r>
            <w:rPr>
              <w:rFonts w:cs="Times New Roman" w:asciiTheme="minorEastAsia" w:hAnsiTheme="minorEastAsia"/>
              <w:bCs/>
              <w:szCs w:val="32"/>
              <w:highlight w:val="none"/>
              <w:lang w:val="zh-CN"/>
            </w:rPr>
            <w:fldChar w:fldCharType="end"/>
          </w:r>
        </w:p>
        <w:p w14:paraId="637EC6DD">
          <w:pPr>
            <w:pStyle w:val="13"/>
            <w:tabs>
              <w:tab w:val="right" w:leader="dot" w:pos="8312"/>
              <w:tab w:val="clear" w:pos="830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_Toc32267 </w:instrText>
          </w:r>
          <w:r>
            <w:rPr>
              <w:rFonts w:cs="Times New Roman" w:asciiTheme="minorEastAsia" w:hAnsiTheme="minorEastAsia"/>
              <w:bCs/>
              <w:szCs w:val="32"/>
              <w:highlight w:val="none"/>
              <w:lang w:val="zh-CN"/>
            </w:rPr>
            <w:fldChar w:fldCharType="separate"/>
          </w:r>
          <w:r>
            <w:rPr>
              <w:rFonts w:hint="eastAsia" w:asciiTheme="minorEastAsia" w:hAnsiTheme="minorEastAsia"/>
              <w:szCs w:val="36"/>
              <w:highlight w:val="none"/>
            </w:rPr>
            <w:t>第三章 开标、评标、中标与签约</w:t>
          </w:r>
          <w:r>
            <w:rPr>
              <w:highlight w:val="none"/>
            </w:rPr>
            <w:tab/>
          </w:r>
          <w:r>
            <w:rPr>
              <w:highlight w:val="none"/>
            </w:rPr>
            <w:fldChar w:fldCharType="begin"/>
          </w:r>
          <w:r>
            <w:rPr>
              <w:highlight w:val="none"/>
            </w:rPr>
            <w:instrText xml:space="preserve"> PAGEREF _Toc32267 \h </w:instrText>
          </w:r>
          <w:r>
            <w:rPr>
              <w:highlight w:val="none"/>
            </w:rPr>
            <w:fldChar w:fldCharType="separate"/>
          </w:r>
          <w:r>
            <w:rPr>
              <w:highlight w:val="none"/>
            </w:rPr>
            <w:t>12</w:t>
          </w:r>
          <w:r>
            <w:rPr>
              <w:highlight w:val="none"/>
            </w:rPr>
            <w:fldChar w:fldCharType="end"/>
          </w:r>
          <w:r>
            <w:rPr>
              <w:rFonts w:cs="Times New Roman" w:asciiTheme="minorEastAsia" w:hAnsiTheme="minorEastAsia"/>
              <w:bCs/>
              <w:szCs w:val="32"/>
              <w:highlight w:val="none"/>
              <w:lang w:val="zh-CN"/>
            </w:rPr>
            <w:fldChar w:fldCharType="end"/>
          </w:r>
        </w:p>
        <w:p w14:paraId="2D0C7ECC">
          <w:pPr>
            <w:pStyle w:val="13"/>
            <w:tabs>
              <w:tab w:val="right" w:leader="dot" w:pos="8312"/>
              <w:tab w:val="clear" w:pos="830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_Toc49 </w:instrText>
          </w:r>
          <w:r>
            <w:rPr>
              <w:rFonts w:cs="Times New Roman" w:asciiTheme="minorEastAsia" w:hAnsiTheme="minorEastAsia"/>
              <w:bCs/>
              <w:szCs w:val="32"/>
              <w:highlight w:val="none"/>
              <w:lang w:val="zh-CN"/>
            </w:rPr>
            <w:fldChar w:fldCharType="separate"/>
          </w:r>
          <w:r>
            <w:rPr>
              <w:rFonts w:hint="eastAsia" w:asciiTheme="minorEastAsia" w:hAnsiTheme="minorEastAsia"/>
              <w:szCs w:val="36"/>
              <w:highlight w:val="none"/>
            </w:rPr>
            <w:t>第四章</w:t>
          </w:r>
          <w:r>
            <w:rPr>
              <w:rFonts w:hint="eastAsia" w:asciiTheme="minorEastAsia" w:hAnsiTheme="minorEastAsia"/>
              <w:szCs w:val="36"/>
              <w:highlight w:val="none"/>
              <w:lang w:val="en-US" w:eastAsia="zh-CN"/>
            </w:rPr>
            <w:t xml:space="preserve"> </w:t>
          </w:r>
          <w:r>
            <w:rPr>
              <w:rFonts w:hint="eastAsia" w:asciiTheme="minorEastAsia" w:hAnsiTheme="minorEastAsia"/>
              <w:szCs w:val="36"/>
              <w:highlight w:val="none"/>
            </w:rPr>
            <w:t>评标方法</w:t>
          </w:r>
          <w:r>
            <w:rPr>
              <w:highlight w:val="none"/>
            </w:rPr>
            <w:tab/>
          </w:r>
          <w:r>
            <w:rPr>
              <w:highlight w:val="none"/>
            </w:rPr>
            <w:fldChar w:fldCharType="begin"/>
          </w:r>
          <w:r>
            <w:rPr>
              <w:highlight w:val="none"/>
            </w:rPr>
            <w:instrText xml:space="preserve"> PAGEREF _Toc49 \h </w:instrText>
          </w:r>
          <w:r>
            <w:rPr>
              <w:highlight w:val="none"/>
            </w:rPr>
            <w:fldChar w:fldCharType="separate"/>
          </w:r>
          <w:r>
            <w:rPr>
              <w:highlight w:val="none"/>
            </w:rPr>
            <w:t>13</w:t>
          </w:r>
          <w:r>
            <w:rPr>
              <w:highlight w:val="none"/>
            </w:rPr>
            <w:fldChar w:fldCharType="end"/>
          </w:r>
          <w:r>
            <w:rPr>
              <w:rFonts w:cs="Times New Roman" w:asciiTheme="minorEastAsia" w:hAnsiTheme="minorEastAsia"/>
              <w:bCs/>
              <w:szCs w:val="32"/>
              <w:highlight w:val="none"/>
              <w:lang w:val="zh-CN"/>
            </w:rPr>
            <w:fldChar w:fldCharType="end"/>
          </w:r>
        </w:p>
        <w:p w14:paraId="5EBF4B5B">
          <w:pPr>
            <w:pStyle w:val="13"/>
            <w:tabs>
              <w:tab w:val="right" w:leader="dot" w:pos="8312"/>
              <w:tab w:val="clear" w:pos="830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_Toc31181 </w:instrText>
          </w:r>
          <w:r>
            <w:rPr>
              <w:rFonts w:cs="Times New Roman" w:asciiTheme="minorEastAsia" w:hAnsiTheme="minorEastAsia"/>
              <w:bCs/>
              <w:szCs w:val="32"/>
              <w:highlight w:val="none"/>
              <w:lang w:val="zh-CN"/>
            </w:rPr>
            <w:fldChar w:fldCharType="separate"/>
          </w:r>
          <w:r>
            <w:rPr>
              <w:rFonts w:hint="eastAsia" w:asciiTheme="minorEastAsia" w:hAnsiTheme="minorEastAsia"/>
              <w:szCs w:val="36"/>
              <w:highlight w:val="none"/>
            </w:rPr>
            <w:t>第</w:t>
          </w:r>
          <w:r>
            <w:rPr>
              <w:rFonts w:hint="eastAsia" w:asciiTheme="minorEastAsia" w:hAnsiTheme="minorEastAsia"/>
              <w:szCs w:val="36"/>
              <w:highlight w:val="none"/>
              <w:lang w:val="en-US" w:eastAsia="zh-CN"/>
            </w:rPr>
            <w:t>五</w:t>
          </w:r>
          <w:r>
            <w:rPr>
              <w:rFonts w:hint="eastAsia" w:asciiTheme="minorEastAsia" w:hAnsiTheme="minorEastAsia"/>
              <w:szCs w:val="36"/>
              <w:highlight w:val="none"/>
            </w:rPr>
            <w:t>章 投标文件格式</w:t>
          </w:r>
          <w:r>
            <w:rPr>
              <w:highlight w:val="none"/>
            </w:rPr>
            <w:tab/>
          </w:r>
          <w:r>
            <w:rPr>
              <w:highlight w:val="none"/>
            </w:rPr>
            <w:fldChar w:fldCharType="begin"/>
          </w:r>
          <w:r>
            <w:rPr>
              <w:highlight w:val="none"/>
            </w:rPr>
            <w:instrText xml:space="preserve"> PAGEREF _Toc31181 \h </w:instrText>
          </w:r>
          <w:r>
            <w:rPr>
              <w:highlight w:val="none"/>
            </w:rPr>
            <w:fldChar w:fldCharType="separate"/>
          </w:r>
          <w:r>
            <w:rPr>
              <w:highlight w:val="none"/>
            </w:rPr>
            <w:t>18</w:t>
          </w:r>
          <w:r>
            <w:rPr>
              <w:highlight w:val="none"/>
            </w:rPr>
            <w:fldChar w:fldCharType="end"/>
          </w:r>
          <w:r>
            <w:rPr>
              <w:rFonts w:cs="Times New Roman" w:asciiTheme="minorEastAsia" w:hAnsiTheme="minorEastAsia"/>
              <w:bCs/>
              <w:szCs w:val="32"/>
              <w:highlight w:val="none"/>
              <w:lang w:val="zh-CN"/>
            </w:rPr>
            <w:fldChar w:fldCharType="end"/>
          </w:r>
        </w:p>
        <w:p w14:paraId="338D6C34">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_Toc3526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rPr>
            <w:t>一、投标书（格式）：</w:t>
          </w:r>
          <w:r>
            <w:rPr>
              <w:highlight w:val="none"/>
            </w:rPr>
            <w:tab/>
          </w:r>
          <w:r>
            <w:rPr>
              <w:highlight w:val="none"/>
            </w:rPr>
            <w:fldChar w:fldCharType="begin"/>
          </w:r>
          <w:r>
            <w:rPr>
              <w:highlight w:val="none"/>
            </w:rPr>
            <w:instrText xml:space="preserve"> PAGEREF _Toc3526 \h </w:instrText>
          </w:r>
          <w:r>
            <w:rPr>
              <w:highlight w:val="none"/>
            </w:rPr>
            <w:fldChar w:fldCharType="separate"/>
          </w:r>
          <w:r>
            <w:rPr>
              <w:highlight w:val="none"/>
            </w:rPr>
            <w:t>18</w:t>
          </w:r>
          <w:r>
            <w:rPr>
              <w:highlight w:val="none"/>
            </w:rPr>
            <w:fldChar w:fldCharType="end"/>
          </w:r>
          <w:r>
            <w:rPr>
              <w:rFonts w:cs="Times New Roman" w:asciiTheme="minorEastAsia" w:hAnsiTheme="minorEastAsia"/>
              <w:bCs/>
              <w:szCs w:val="32"/>
              <w:highlight w:val="none"/>
              <w:lang w:val="zh-CN"/>
            </w:rPr>
            <w:fldChar w:fldCharType="end"/>
          </w:r>
        </w:p>
        <w:p w14:paraId="24E96774">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_Toc3232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二、营业执照：</w:t>
          </w:r>
          <w:r>
            <w:rPr>
              <w:highlight w:val="none"/>
            </w:rPr>
            <w:tab/>
          </w:r>
          <w:r>
            <w:rPr>
              <w:highlight w:val="none"/>
            </w:rPr>
            <w:fldChar w:fldCharType="begin"/>
          </w:r>
          <w:r>
            <w:rPr>
              <w:highlight w:val="none"/>
            </w:rPr>
            <w:instrText xml:space="preserve"> PAGEREF _Toc3232 \h </w:instrText>
          </w:r>
          <w:r>
            <w:rPr>
              <w:highlight w:val="none"/>
            </w:rPr>
            <w:fldChar w:fldCharType="separate"/>
          </w:r>
          <w:r>
            <w:rPr>
              <w:highlight w:val="none"/>
            </w:rPr>
            <w:t>20</w:t>
          </w:r>
          <w:r>
            <w:rPr>
              <w:highlight w:val="none"/>
            </w:rPr>
            <w:fldChar w:fldCharType="end"/>
          </w:r>
          <w:r>
            <w:rPr>
              <w:rFonts w:cs="Times New Roman" w:asciiTheme="minorEastAsia" w:hAnsiTheme="minorEastAsia"/>
              <w:bCs/>
              <w:szCs w:val="32"/>
              <w:highlight w:val="none"/>
              <w:lang w:val="zh-CN"/>
            </w:rPr>
            <w:fldChar w:fldCharType="end"/>
          </w:r>
        </w:p>
        <w:p w14:paraId="415FC236">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_Toc26669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三</w:t>
          </w:r>
          <w:r>
            <w:rPr>
              <w:rFonts w:hint="eastAsia" w:asciiTheme="minorEastAsia" w:hAnsiTheme="minorEastAsia"/>
              <w:bCs/>
              <w:szCs w:val="28"/>
              <w:highlight w:val="none"/>
            </w:rPr>
            <w:t>、法定代表人身份证明书（格式）：</w:t>
          </w:r>
          <w:r>
            <w:rPr>
              <w:highlight w:val="none"/>
            </w:rPr>
            <w:tab/>
          </w:r>
          <w:r>
            <w:rPr>
              <w:highlight w:val="none"/>
            </w:rPr>
            <w:fldChar w:fldCharType="begin"/>
          </w:r>
          <w:r>
            <w:rPr>
              <w:highlight w:val="none"/>
            </w:rPr>
            <w:instrText xml:space="preserve"> PAGEREF _Toc26669 \h </w:instrText>
          </w:r>
          <w:r>
            <w:rPr>
              <w:highlight w:val="none"/>
            </w:rPr>
            <w:fldChar w:fldCharType="separate"/>
          </w:r>
          <w:r>
            <w:rPr>
              <w:highlight w:val="none"/>
            </w:rPr>
            <w:t>21</w:t>
          </w:r>
          <w:r>
            <w:rPr>
              <w:highlight w:val="none"/>
            </w:rPr>
            <w:fldChar w:fldCharType="end"/>
          </w:r>
          <w:r>
            <w:rPr>
              <w:rFonts w:cs="Times New Roman" w:asciiTheme="minorEastAsia" w:hAnsiTheme="minorEastAsia"/>
              <w:bCs/>
              <w:szCs w:val="32"/>
              <w:highlight w:val="none"/>
              <w:lang w:val="zh-CN"/>
            </w:rPr>
            <w:fldChar w:fldCharType="end"/>
          </w:r>
        </w:p>
        <w:p w14:paraId="1B140D6B">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_Toc29671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四</w:t>
          </w:r>
          <w:r>
            <w:rPr>
              <w:rFonts w:hint="eastAsia" w:asciiTheme="minorEastAsia" w:hAnsiTheme="minorEastAsia"/>
              <w:bCs/>
              <w:szCs w:val="28"/>
              <w:highlight w:val="none"/>
            </w:rPr>
            <w:t>、法定代表人授权委托书（格式）：</w:t>
          </w:r>
          <w:r>
            <w:rPr>
              <w:highlight w:val="none"/>
            </w:rPr>
            <w:tab/>
          </w:r>
          <w:r>
            <w:rPr>
              <w:highlight w:val="none"/>
            </w:rPr>
            <w:fldChar w:fldCharType="begin"/>
          </w:r>
          <w:r>
            <w:rPr>
              <w:highlight w:val="none"/>
            </w:rPr>
            <w:instrText xml:space="preserve"> PAGEREF _Toc29671 \h </w:instrText>
          </w:r>
          <w:r>
            <w:rPr>
              <w:highlight w:val="none"/>
            </w:rPr>
            <w:fldChar w:fldCharType="separate"/>
          </w:r>
          <w:r>
            <w:rPr>
              <w:highlight w:val="none"/>
            </w:rPr>
            <w:t>22</w:t>
          </w:r>
          <w:r>
            <w:rPr>
              <w:highlight w:val="none"/>
            </w:rPr>
            <w:fldChar w:fldCharType="end"/>
          </w:r>
          <w:r>
            <w:rPr>
              <w:rFonts w:cs="Times New Roman" w:asciiTheme="minorEastAsia" w:hAnsiTheme="minorEastAsia"/>
              <w:bCs/>
              <w:szCs w:val="32"/>
              <w:highlight w:val="none"/>
              <w:lang w:val="zh-CN"/>
            </w:rPr>
            <w:fldChar w:fldCharType="end"/>
          </w:r>
        </w:p>
        <w:p w14:paraId="17AB7120">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_Toc16770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五</w:t>
          </w:r>
          <w:r>
            <w:rPr>
              <w:rFonts w:hint="eastAsia" w:asciiTheme="minorEastAsia" w:hAnsiTheme="minorEastAsia"/>
              <w:bCs/>
              <w:szCs w:val="28"/>
              <w:highlight w:val="none"/>
            </w:rPr>
            <w:t>、投标人概况表：</w:t>
          </w:r>
          <w:r>
            <w:rPr>
              <w:highlight w:val="none"/>
            </w:rPr>
            <w:tab/>
          </w:r>
          <w:r>
            <w:rPr>
              <w:highlight w:val="none"/>
            </w:rPr>
            <w:fldChar w:fldCharType="begin"/>
          </w:r>
          <w:r>
            <w:rPr>
              <w:highlight w:val="none"/>
            </w:rPr>
            <w:instrText xml:space="preserve"> PAGEREF _Toc16770 \h </w:instrText>
          </w:r>
          <w:r>
            <w:rPr>
              <w:highlight w:val="none"/>
            </w:rPr>
            <w:fldChar w:fldCharType="separate"/>
          </w:r>
          <w:r>
            <w:rPr>
              <w:highlight w:val="none"/>
            </w:rPr>
            <w:t>22</w:t>
          </w:r>
          <w:r>
            <w:rPr>
              <w:highlight w:val="none"/>
            </w:rPr>
            <w:fldChar w:fldCharType="end"/>
          </w:r>
          <w:r>
            <w:rPr>
              <w:rFonts w:cs="Times New Roman" w:asciiTheme="minorEastAsia" w:hAnsiTheme="minorEastAsia"/>
              <w:bCs/>
              <w:szCs w:val="32"/>
              <w:highlight w:val="none"/>
              <w:lang w:val="zh-CN"/>
            </w:rPr>
            <w:fldChar w:fldCharType="end"/>
          </w:r>
        </w:p>
        <w:p w14:paraId="4685C496">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_Toc25222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六</w:t>
          </w:r>
          <w:r>
            <w:rPr>
              <w:rFonts w:hint="eastAsia" w:asciiTheme="minorEastAsia" w:hAnsiTheme="minorEastAsia"/>
              <w:bCs/>
              <w:szCs w:val="28"/>
              <w:highlight w:val="none"/>
            </w:rPr>
            <w:t>、投标报价表：</w:t>
          </w:r>
          <w:r>
            <w:rPr>
              <w:highlight w:val="none"/>
            </w:rPr>
            <w:tab/>
          </w:r>
          <w:r>
            <w:rPr>
              <w:highlight w:val="none"/>
            </w:rPr>
            <w:fldChar w:fldCharType="begin"/>
          </w:r>
          <w:r>
            <w:rPr>
              <w:highlight w:val="none"/>
            </w:rPr>
            <w:instrText xml:space="preserve"> PAGEREF _Toc25222 \h </w:instrText>
          </w:r>
          <w:r>
            <w:rPr>
              <w:highlight w:val="none"/>
            </w:rPr>
            <w:fldChar w:fldCharType="separate"/>
          </w:r>
          <w:r>
            <w:rPr>
              <w:highlight w:val="none"/>
            </w:rPr>
            <w:t>23</w:t>
          </w:r>
          <w:r>
            <w:rPr>
              <w:highlight w:val="none"/>
            </w:rPr>
            <w:fldChar w:fldCharType="end"/>
          </w:r>
          <w:r>
            <w:rPr>
              <w:rFonts w:cs="Times New Roman" w:asciiTheme="minorEastAsia" w:hAnsiTheme="minorEastAsia"/>
              <w:bCs/>
              <w:szCs w:val="32"/>
              <w:highlight w:val="none"/>
              <w:lang w:val="zh-CN"/>
            </w:rPr>
            <w:fldChar w:fldCharType="end"/>
          </w:r>
        </w:p>
        <w:p w14:paraId="3D34098D">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_Toc3439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七</w:t>
          </w:r>
          <w:r>
            <w:rPr>
              <w:rFonts w:hint="eastAsia" w:asciiTheme="minorEastAsia" w:hAnsiTheme="minorEastAsia"/>
              <w:bCs/>
              <w:szCs w:val="28"/>
              <w:highlight w:val="none"/>
            </w:rPr>
            <w:t>、投标人关于资格的声明函：</w:t>
          </w:r>
          <w:r>
            <w:rPr>
              <w:highlight w:val="none"/>
            </w:rPr>
            <w:tab/>
          </w:r>
          <w:r>
            <w:rPr>
              <w:highlight w:val="none"/>
            </w:rPr>
            <w:fldChar w:fldCharType="begin"/>
          </w:r>
          <w:r>
            <w:rPr>
              <w:highlight w:val="none"/>
            </w:rPr>
            <w:instrText xml:space="preserve"> PAGEREF _Toc3439 \h </w:instrText>
          </w:r>
          <w:r>
            <w:rPr>
              <w:highlight w:val="none"/>
            </w:rPr>
            <w:fldChar w:fldCharType="separate"/>
          </w:r>
          <w:r>
            <w:rPr>
              <w:highlight w:val="none"/>
            </w:rPr>
            <w:t>25</w:t>
          </w:r>
          <w:r>
            <w:rPr>
              <w:highlight w:val="none"/>
            </w:rPr>
            <w:fldChar w:fldCharType="end"/>
          </w:r>
          <w:r>
            <w:rPr>
              <w:rFonts w:cs="Times New Roman" w:asciiTheme="minorEastAsia" w:hAnsiTheme="minorEastAsia"/>
              <w:bCs/>
              <w:szCs w:val="32"/>
              <w:highlight w:val="none"/>
              <w:lang w:val="zh-CN"/>
            </w:rPr>
            <w:fldChar w:fldCharType="end"/>
          </w:r>
        </w:p>
        <w:p w14:paraId="0BA01355">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_Toc8330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八、</w:t>
          </w:r>
          <w:r>
            <w:rPr>
              <w:rFonts w:hint="eastAsia" w:asciiTheme="minorEastAsia" w:hAnsiTheme="minorEastAsia"/>
              <w:bCs/>
              <w:szCs w:val="28"/>
              <w:highlight w:val="none"/>
            </w:rPr>
            <w:t>设备技术文件（格式自拟，应包含技术规格表和配置清单）</w:t>
          </w:r>
          <w:r>
            <w:rPr>
              <w:highlight w:val="none"/>
            </w:rPr>
            <w:tab/>
          </w:r>
          <w:r>
            <w:rPr>
              <w:highlight w:val="none"/>
            </w:rPr>
            <w:fldChar w:fldCharType="begin"/>
          </w:r>
          <w:r>
            <w:rPr>
              <w:highlight w:val="none"/>
            </w:rPr>
            <w:instrText xml:space="preserve"> PAGEREF _Toc8330 \h </w:instrText>
          </w:r>
          <w:r>
            <w:rPr>
              <w:highlight w:val="none"/>
            </w:rPr>
            <w:fldChar w:fldCharType="separate"/>
          </w:r>
          <w:r>
            <w:rPr>
              <w:highlight w:val="none"/>
            </w:rPr>
            <w:t>26</w:t>
          </w:r>
          <w:r>
            <w:rPr>
              <w:highlight w:val="none"/>
            </w:rPr>
            <w:fldChar w:fldCharType="end"/>
          </w:r>
          <w:r>
            <w:rPr>
              <w:rFonts w:cs="Times New Roman" w:asciiTheme="minorEastAsia" w:hAnsiTheme="minorEastAsia"/>
              <w:bCs/>
              <w:szCs w:val="32"/>
              <w:highlight w:val="none"/>
              <w:lang w:val="zh-CN"/>
            </w:rPr>
            <w:fldChar w:fldCharType="end"/>
          </w:r>
        </w:p>
        <w:p w14:paraId="4307AC49">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_Toc12969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九</w:t>
          </w:r>
          <w:r>
            <w:rPr>
              <w:rFonts w:hint="eastAsia" w:asciiTheme="minorEastAsia" w:hAnsiTheme="minorEastAsia"/>
              <w:bCs/>
              <w:szCs w:val="28"/>
              <w:highlight w:val="none"/>
            </w:rPr>
            <w:t>、项目实施方案，技术响应表（格式自拟</w:t>
          </w:r>
          <w:r>
            <w:rPr>
              <w:rFonts w:hint="eastAsia" w:asciiTheme="minorEastAsia" w:hAnsiTheme="minorEastAsia"/>
              <w:bCs/>
              <w:szCs w:val="28"/>
              <w:highlight w:val="none"/>
              <w:lang w:eastAsia="zh-CN"/>
            </w:rPr>
            <w:t>，</w:t>
          </w:r>
          <w:r>
            <w:rPr>
              <w:rFonts w:hint="eastAsia" w:asciiTheme="minorEastAsia" w:hAnsiTheme="minorEastAsia"/>
              <w:bCs/>
              <w:szCs w:val="28"/>
              <w:highlight w:val="none"/>
              <w:lang w:val="en-US" w:eastAsia="zh-CN"/>
            </w:rPr>
            <w:t>可参考技术规范书</w:t>
          </w:r>
          <w:r>
            <w:rPr>
              <w:rFonts w:hint="eastAsia" w:asciiTheme="minorEastAsia" w:hAnsiTheme="minorEastAsia"/>
              <w:bCs/>
              <w:szCs w:val="28"/>
              <w:highlight w:val="none"/>
            </w:rPr>
            <w:t>）：</w:t>
          </w:r>
          <w:r>
            <w:rPr>
              <w:highlight w:val="none"/>
            </w:rPr>
            <w:tab/>
          </w:r>
          <w:r>
            <w:rPr>
              <w:highlight w:val="none"/>
            </w:rPr>
            <w:fldChar w:fldCharType="begin"/>
          </w:r>
          <w:r>
            <w:rPr>
              <w:highlight w:val="none"/>
            </w:rPr>
            <w:instrText xml:space="preserve"> PAGEREF _Toc12969 \h </w:instrText>
          </w:r>
          <w:r>
            <w:rPr>
              <w:highlight w:val="none"/>
            </w:rPr>
            <w:fldChar w:fldCharType="separate"/>
          </w:r>
          <w:r>
            <w:rPr>
              <w:highlight w:val="none"/>
            </w:rPr>
            <w:t>26</w:t>
          </w:r>
          <w:r>
            <w:rPr>
              <w:highlight w:val="none"/>
            </w:rPr>
            <w:fldChar w:fldCharType="end"/>
          </w:r>
          <w:r>
            <w:rPr>
              <w:rFonts w:cs="Times New Roman" w:asciiTheme="minorEastAsia" w:hAnsiTheme="minorEastAsia"/>
              <w:bCs/>
              <w:szCs w:val="32"/>
              <w:highlight w:val="none"/>
              <w:lang w:val="zh-CN"/>
            </w:rPr>
            <w:fldChar w:fldCharType="end"/>
          </w:r>
        </w:p>
        <w:p w14:paraId="75D047A5">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_Toc17704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十</w:t>
          </w:r>
          <w:r>
            <w:rPr>
              <w:rFonts w:hint="eastAsia" w:asciiTheme="minorEastAsia" w:hAnsiTheme="minorEastAsia"/>
              <w:bCs/>
              <w:szCs w:val="28"/>
              <w:highlight w:val="none"/>
            </w:rPr>
            <w:t>、业绩案例（提供过往业绩案例，合同关键页、验收报告、发票等可以佐证的资料）</w:t>
          </w:r>
          <w:r>
            <w:rPr>
              <w:highlight w:val="none"/>
            </w:rPr>
            <w:tab/>
          </w:r>
          <w:r>
            <w:rPr>
              <w:highlight w:val="none"/>
            </w:rPr>
            <w:fldChar w:fldCharType="begin"/>
          </w:r>
          <w:r>
            <w:rPr>
              <w:highlight w:val="none"/>
            </w:rPr>
            <w:instrText xml:space="preserve"> PAGEREF _Toc17704 \h </w:instrText>
          </w:r>
          <w:r>
            <w:rPr>
              <w:highlight w:val="none"/>
            </w:rPr>
            <w:fldChar w:fldCharType="separate"/>
          </w:r>
          <w:r>
            <w:rPr>
              <w:highlight w:val="none"/>
            </w:rPr>
            <w:t>26</w:t>
          </w:r>
          <w:r>
            <w:rPr>
              <w:highlight w:val="none"/>
            </w:rPr>
            <w:fldChar w:fldCharType="end"/>
          </w:r>
          <w:r>
            <w:rPr>
              <w:rFonts w:cs="Times New Roman" w:asciiTheme="minorEastAsia" w:hAnsiTheme="minorEastAsia"/>
              <w:bCs/>
              <w:szCs w:val="32"/>
              <w:highlight w:val="none"/>
              <w:lang w:val="zh-CN"/>
            </w:rPr>
            <w:fldChar w:fldCharType="end"/>
          </w:r>
        </w:p>
        <w:p w14:paraId="0075C0F4">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_Toc29062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十一</w:t>
          </w:r>
          <w:r>
            <w:rPr>
              <w:rFonts w:hint="eastAsia" w:asciiTheme="minorEastAsia" w:hAnsiTheme="minorEastAsia"/>
              <w:bCs/>
              <w:szCs w:val="28"/>
              <w:highlight w:val="none"/>
            </w:rPr>
            <w:t>、承诺函：</w:t>
          </w:r>
          <w:r>
            <w:rPr>
              <w:highlight w:val="none"/>
            </w:rPr>
            <w:tab/>
          </w:r>
          <w:r>
            <w:rPr>
              <w:highlight w:val="none"/>
            </w:rPr>
            <w:fldChar w:fldCharType="begin"/>
          </w:r>
          <w:r>
            <w:rPr>
              <w:highlight w:val="none"/>
            </w:rPr>
            <w:instrText xml:space="preserve"> PAGEREF _Toc29062 \h </w:instrText>
          </w:r>
          <w:r>
            <w:rPr>
              <w:highlight w:val="none"/>
            </w:rPr>
            <w:fldChar w:fldCharType="separate"/>
          </w:r>
          <w:r>
            <w:rPr>
              <w:highlight w:val="none"/>
            </w:rPr>
            <w:t>27</w:t>
          </w:r>
          <w:r>
            <w:rPr>
              <w:highlight w:val="none"/>
            </w:rPr>
            <w:fldChar w:fldCharType="end"/>
          </w:r>
          <w:r>
            <w:rPr>
              <w:rFonts w:cs="Times New Roman" w:asciiTheme="minorEastAsia" w:hAnsiTheme="minorEastAsia"/>
              <w:bCs/>
              <w:szCs w:val="32"/>
              <w:highlight w:val="none"/>
              <w:lang w:val="zh-CN"/>
            </w:rPr>
            <w:fldChar w:fldCharType="end"/>
          </w:r>
        </w:p>
        <w:p w14:paraId="002B1E77">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_Toc17807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rPr>
            <w:t>十</w:t>
          </w:r>
          <w:r>
            <w:rPr>
              <w:rFonts w:hint="eastAsia" w:asciiTheme="minorEastAsia" w:hAnsiTheme="minorEastAsia"/>
              <w:bCs/>
              <w:szCs w:val="28"/>
              <w:highlight w:val="none"/>
              <w:lang w:val="en-US" w:eastAsia="zh-CN"/>
            </w:rPr>
            <w:t>二</w:t>
          </w:r>
          <w:r>
            <w:rPr>
              <w:rFonts w:hint="eastAsia" w:asciiTheme="minorEastAsia" w:hAnsiTheme="minorEastAsia"/>
              <w:bCs/>
              <w:szCs w:val="28"/>
              <w:highlight w:val="none"/>
            </w:rPr>
            <w:t>、无重大违法记录声明函：</w:t>
          </w:r>
          <w:r>
            <w:rPr>
              <w:highlight w:val="none"/>
            </w:rPr>
            <w:tab/>
          </w:r>
          <w:r>
            <w:rPr>
              <w:highlight w:val="none"/>
            </w:rPr>
            <w:fldChar w:fldCharType="begin"/>
          </w:r>
          <w:r>
            <w:rPr>
              <w:highlight w:val="none"/>
            </w:rPr>
            <w:instrText xml:space="preserve"> PAGEREF _Toc17807 \h </w:instrText>
          </w:r>
          <w:r>
            <w:rPr>
              <w:highlight w:val="none"/>
            </w:rPr>
            <w:fldChar w:fldCharType="separate"/>
          </w:r>
          <w:r>
            <w:rPr>
              <w:highlight w:val="none"/>
            </w:rPr>
            <w:t>28</w:t>
          </w:r>
          <w:r>
            <w:rPr>
              <w:highlight w:val="none"/>
            </w:rPr>
            <w:fldChar w:fldCharType="end"/>
          </w:r>
          <w:r>
            <w:rPr>
              <w:rFonts w:cs="Times New Roman" w:asciiTheme="minorEastAsia" w:hAnsiTheme="minorEastAsia"/>
              <w:bCs/>
              <w:szCs w:val="32"/>
              <w:highlight w:val="none"/>
              <w:lang w:val="zh-CN"/>
            </w:rPr>
            <w:fldChar w:fldCharType="end"/>
          </w:r>
        </w:p>
        <w:p w14:paraId="46B7F921">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_Toc28664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rPr>
            <w:t>十</w:t>
          </w:r>
          <w:r>
            <w:rPr>
              <w:rFonts w:hint="eastAsia" w:asciiTheme="minorEastAsia" w:hAnsiTheme="minorEastAsia"/>
              <w:bCs/>
              <w:szCs w:val="28"/>
              <w:highlight w:val="none"/>
              <w:lang w:val="en-US" w:eastAsia="zh-CN"/>
            </w:rPr>
            <w:t>三</w:t>
          </w:r>
          <w:r>
            <w:rPr>
              <w:rFonts w:hint="eastAsia" w:asciiTheme="minorEastAsia" w:hAnsiTheme="minorEastAsia"/>
              <w:bCs/>
              <w:szCs w:val="28"/>
              <w:highlight w:val="none"/>
            </w:rPr>
            <w:t>、投标人股东关系构成表：</w:t>
          </w:r>
          <w:r>
            <w:rPr>
              <w:highlight w:val="none"/>
            </w:rPr>
            <w:tab/>
          </w:r>
          <w:r>
            <w:rPr>
              <w:highlight w:val="none"/>
            </w:rPr>
            <w:fldChar w:fldCharType="begin"/>
          </w:r>
          <w:r>
            <w:rPr>
              <w:highlight w:val="none"/>
            </w:rPr>
            <w:instrText xml:space="preserve"> PAGEREF _Toc28664 \h </w:instrText>
          </w:r>
          <w:r>
            <w:rPr>
              <w:highlight w:val="none"/>
            </w:rPr>
            <w:fldChar w:fldCharType="separate"/>
          </w:r>
          <w:r>
            <w:rPr>
              <w:highlight w:val="none"/>
            </w:rPr>
            <w:t>29</w:t>
          </w:r>
          <w:r>
            <w:rPr>
              <w:highlight w:val="none"/>
            </w:rPr>
            <w:fldChar w:fldCharType="end"/>
          </w:r>
          <w:r>
            <w:rPr>
              <w:rFonts w:cs="Times New Roman" w:asciiTheme="minorEastAsia" w:hAnsiTheme="minorEastAsia"/>
              <w:bCs/>
              <w:szCs w:val="32"/>
              <w:highlight w:val="none"/>
              <w:lang w:val="zh-CN"/>
            </w:rPr>
            <w:fldChar w:fldCharType="end"/>
          </w:r>
        </w:p>
        <w:p w14:paraId="371E7246">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_Toc10080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rPr>
            <w:t>十</w:t>
          </w:r>
          <w:r>
            <w:rPr>
              <w:rFonts w:hint="eastAsia" w:asciiTheme="minorEastAsia" w:hAnsiTheme="minorEastAsia"/>
              <w:bCs/>
              <w:szCs w:val="28"/>
              <w:highlight w:val="none"/>
              <w:lang w:val="en-US" w:eastAsia="zh-CN"/>
            </w:rPr>
            <w:t>四</w:t>
          </w:r>
          <w:r>
            <w:rPr>
              <w:rFonts w:hint="eastAsia" w:asciiTheme="minorEastAsia" w:hAnsiTheme="minorEastAsia"/>
              <w:bCs/>
              <w:szCs w:val="28"/>
              <w:highlight w:val="none"/>
            </w:rPr>
            <w:t>、投标人认为有必要提供的其他内容</w:t>
          </w:r>
          <w:r>
            <w:rPr>
              <w:highlight w:val="none"/>
            </w:rPr>
            <w:tab/>
          </w:r>
          <w:r>
            <w:rPr>
              <w:highlight w:val="none"/>
            </w:rPr>
            <w:fldChar w:fldCharType="begin"/>
          </w:r>
          <w:r>
            <w:rPr>
              <w:highlight w:val="none"/>
            </w:rPr>
            <w:instrText xml:space="preserve"> PAGEREF _Toc10080 \h </w:instrText>
          </w:r>
          <w:r>
            <w:rPr>
              <w:highlight w:val="none"/>
            </w:rPr>
            <w:fldChar w:fldCharType="separate"/>
          </w:r>
          <w:r>
            <w:rPr>
              <w:highlight w:val="none"/>
            </w:rPr>
            <w:t>30</w:t>
          </w:r>
          <w:r>
            <w:rPr>
              <w:highlight w:val="none"/>
            </w:rPr>
            <w:fldChar w:fldCharType="end"/>
          </w:r>
          <w:r>
            <w:rPr>
              <w:rFonts w:cs="Times New Roman" w:asciiTheme="minorEastAsia" w:hAnsiTheme="minorEastAsia"/>
              <w:bCs/>
              <w:szCs w:val="32"/>
              <w:highlight w:val="none"/>
              <w:lang w:val="zh-CN"/>
            </w:rPr>
            <w:fldChar w:fldCharType="end"/>
          </w:r>
        </w:p>
        <w:p w14:paraId="2B43CD5A">
          <w:pPr>
            <w:spacing w:line="700" w:lineRule="exact"/>
            <w:rPr>
              <w:rFonts w:asciiTheme="minorEastAsia" w:hAnsiTheme="minorEastAsia"/>
              <w:sz w:val="32"/>
              <w:szCs w:val="32"/>
              <w:highlight w:val="none"/>
            </w:rPr>
          </w:pPr>
          <w:r>
            <w:rPr>
              <w:rFonts w:cs="Times New Roman" w:asciiTheme="minorEastAsia" w:hAnsiTheme="minorEastAsia"/>
              <w:bCs/>
              <w:szCs w:val="32"/>
              <w:highlight w:val="none"/>
              <w:lang w:val="zh-CN"/>
            </w:rPr>
            <w:fldChar w:fldCharType="end"/>
          </w:r>
        </w:p>
      </w:sdtContent>
    </w:sdt>
    <w:p w14:paraId="69F5AA19">
      <w:pPr>
        <w:widowControl/>
        <w:jc w:val="left"/>
        <w:rPr>
          <w:rFonts w:asciiTheme="minorEastAsia" w:hAnsiTheme="minorEastAsia"/>
          <w:b/>
          <w:sz w:val="32"/>
          <w:szCs w:val="32"/>
          <w:highlight w:val="none"/>
        </w:rPr>
        <w:sectPr>
          <w:headerReference r:id="rId5" w:type="default"/>
          <w:footerReference r:id="rId6" w:type="default"/>
          <w:pgSz w:w="11906" w:h="16838"/>
          <w:pgMar w:top="1440" w:right="1797" w:bottom="1440" w:left="1797" w:header="741" w:footer="801" w:gutter="0"/>
          <w:cols w:space="425" w:num="1"/>
          <w:titlePg/>
          <w:docGrid w:type="lines" w:linePitch="312" w:charSpace="0"/>
        </w:sectPr>
      </w:pPr>
      <w:r>
        <w:rPr>
          <w:rFonts w:asciiTheme="minorEastAsia" w:hAnsiTheme="minorEastAsia"/>
          <w:b/>
          <w:sz w:val="32"/>
          <w:szCs w:val="32"/>
          <w:highlight w:val="none"/>
        </w:rPr>
        <w:br w:type="page"/>
      </w:r>
    </w:p>
    <w:p w14:paraId="53915DA8">
      <w:pPr>
        <w:pStyle w:val="2"/>
        <w:numPr>
          <w:ilvl w:val="0"/>
          <w:numId w:val="1"/>
        </w:numPr>
        <w:snapToGrid w:val="0"/>
        <w:spacing w:before="0" w:after="0" w:line="240" w:lineRule="auto"/>
        <w:jc w:val="center"/>
        <w:rPr>
          <w:rFonts w:asciiTheme="minorEastAsia" w:hAnsiTheme="minorEastAsia"/>
          <w:sz w:val="36"/>
          <w:szCs w:val="36"/>
          <w:highlight w:val="none"/>
        </w:rPr>
      </w:pPr>
      <w:r>
        <w:rPr>
          <w:rFonts w:hint="eastAsia" w:asciiTheme="minorEastAsia" w:hAnsiTheme="minorEastAsia"/>
          <w:sz w:val="36"/>
          <w:szCs w:val="36"/>
          <w:highlight w:val="none"/>
          <w:lang w:val="en-US" w:eastAsia="zh-CN"/>
        </w:rPr>
        <w:t xml:space="preserve"> </w:t>
      </w:r>
      <w:bookmarkStart w:id="0" w:name="_Toc5083"/>
      <w:r>
        <w:rPr>
          <w:rFonts w:hint="eastAsia" w:asciiTheme="minorEastAsia" w:hAnsiTheme="minorEastAsia"/>
          <w:sz w:val="36"/>
          <w:szCs w:val="36"/>
          <w:highlight w:val="none"/>
        </w:rPr>
        <w:t>招标公告</w:t>
      </w:r>
      <w:bookmarkEnd w:id="0"/>
    </w:p>
    <w:p w14:paraId="5CAE65F3">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一、项目名称：</w:t>
      </w:r>
    </w:p>
    <w:p w14:paraId="462D8694">
      <w:pPr>
        <w:pStyle w:val="32"/>
        <w:tabs>
          <w:tab w:val="left" w:pos="1134"/>
        </w:tabs>
        <w:snapToGrid w:val="0"/>
        <w:spacing w:line="460" w:lineRule="exact"/>
        <w:ind w:firstLine="600"/>
        <w:jc w:val="left"/>
        <w:rPr>
          <w:rFonts w:cs="宋体" w:asciiTheme="minorEastAsia" w:hAnsiTheme="minorEastAsia"/>
          <w:color w:val="FF0000"/>
          <w:sz w:val="28"/>
          <w:szCs w:val="28"/>
          <w:highlight w:val="none"/>
        </w:rPr>
      </w:pPr>
      <w:bookmarkStart w:id="1" w:name="OLE_LINK16"/>
      <w:bookmarkStart w:id="2" w:name="OLE_LINK15"/>
      <w:r>
        <w:rPr>
          <w:rFonts w:hint="eastAsia" w:ascii="宋体" w:hAnsi="宋体" w:eastAsia="宋体" w:cs="宋体"/>
          <w:color w:val="FF0000"/>
          <w:sz w:val="30"/>
          <w:szCs w:val="30"/>
          <w:highlight w:val="none"/>
        </w:rPr>
        <w:t>《</w:t>
      </w:r>
      <w:r>
        <w:rPr>
          <w:rFonts w:hint="eastAsia" w:ascii="宋体" w:hAnsi="宋体" w:eastAsia="宋体" w:cs="宋体"/>
          <w:color w:val="FF0000"/>
          <w:sz w:val="30"/>
          <w:szCs w:val="30"/>
          <w:highlight w:val="none"/>
          <w:lang w:eastAsia="zh-CN"/>
        </w:rPr>
        <w:t>人工污秽试验箱</w:t>
      </w:r>
      <w:r>
        <w:rPr>
          <w:rFonts w:hint="eastAsia" w:ascii="宋体" w:hAnsi="宋体" w:eastAsia="宋体" w:cs="宋体"/>
          <w:color w:val="FF0000"/>
          <w:sz w:val="30"/>
          <w:szCs w:val="30"/>
          <w:highlight w:val="none"/>
        </w:rPr>
        <w:t>》</w:t>
      </w:r>
      <w:bookmarkEnd w:id="1"/>
      <w:bookmarkEnd w:id="2"/>
      <w:r>
        <w:rPr>
          <w:rFonts w:hint="eastAsia" w:ascii="宋体" w:hAnsi="宋体" w:eastAsia="宋体" w:cs="宋体"/>
          <w:color w:val="FF0000"/>
          <w:sz w:val="30"/>
          <w:szCs w:val="30"/>
          <w:highlight w:val="none"/>
        </w:rPr>
        <w:t>采购项目。</w:t>
      </w:r>
    </w:p>
    <w:p w14:paraId="1697833D">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二、项目概况</w:t>
      </w:r>
    </w:p>
    <w:p w14:paraId="40D6C4E1">
      <w:pPr>
        <w:pStyle w:val="32"/>
        <w:tabs>
          <w:tab w:val="left" w:pos="1134"/>
        </w:tabs>
        <w:snapToGrid w:val="0"/>
        <w:spacing w:line="460" w:lineRule="exact"/>
        <w:ind w:firstLine="560"/>
        <w:jc w:val="left"/>
        <w:rPr>
          <w:rFonts w:cs="宋体" w:asciiTheme="minorEastAsia" w:hAnsiTheme="minorEastAsia"/>
          <w:sz w:val="28"/>
          <w:szCs w:val="28"/>
          <w:highlight w:val="none"/>
        </w:rPr>
      </w:pPr>
      <w:r>
        <w:rPr>
          <w:rFonts w:hint="eastAsia" w:cs="宋体" w:asciiTheme="minorEastAsia" w:hAnsiTheme="minorEastAsia"/>
          <w:sz w:val="28"/>
          <w:szCs w:val="28"/>
          <w:highlight w:val="none"/>
        </w:rPr>
        <w:t>（一）招标背景：</w:t>
      </w:r>
    </w:p>
    <w:p w14:paraId="161839ED">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rPr>
      </w:pPr>
      <w:r>
        <w:rPr>
          <w:rFonts w:hint="eastAsia" w:ascii="宋体" w:hAnsi="宋体" w:eastAsia="宋体" w:cs="宋体"/>
          <w:color w:val="FF0000"/>
          <w:sz w:val="30"/>
          <w:szCs w:val="30"/>
          <w:highlight w:val="none"/>
        </w:rPr>
        <w:t>公司现因生产需要，需要采购</w:t>
      </w:r>
      <w:r>
        <w:rPr>
          <w:rFonts w:hint="eastAsia" w:ascii="宋体" w:hAnsi="宋体" w:eastAsia="宋体" w:cs="宋体"/>
          <w:color w:val="FF0000"/>
          <w:sz w:val="30"/>
          <w:szCs w:val="30"/>
          <w:highlight w:val="none"/>
          <w:lang w:eastAsia="zh-CN"/>
        </w:rPr>
        <w:t>人工污秽试验箱</w:t>
      </w:r>
      <w:r>
        <w:rPr>
          <w:rFonts w:hint="eastAsia" w:ascii="宋体" w:hAnsi="宋体" w:eastAsia="宋体" w:cs="宋体"/>
          <w:color w:val="FF0000"/>
          <w:sz w:val="30"/>
          <w:szCs w:val="30"/>
          <w:highlight w:val="none"/>
        </w:rPr>
        <w:t>。</w:t>
      </w:r>
    </w:p>
    <w:p w14:paraId="0A501A17">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（二）招标范围：</w:t>
      </w:r>
    </w:p>
    <w:p w14:paraId="72F4B507">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lang w:eastAsia="zh-CN"/>
        </w:rPr>
      </w:pPr>
      <w:r>
        <w:rPr>
          <w:rFonts w:hint="eastAsia" w:ascii="宋体" w:hAnsi="宋体" w:eastAsia="宋体" w:cs="宋体"/>
          <w:color w:val="FF0000"/>
          <w:sz w:val="30"/>
          <w:szCs w:val="30"/>
          <w:highlight w:val="none"/>
        </w:rPr>
        <w:t>提供</w:t>
      </w:r>
      <w:r>
        <w:rPr>
          <w:rFonts w:hint="eastAsia" w:ascii="宋体" w:hAnsi="宋体" w:eastAsia="宋体" w:cs="宋体"/>
          <w:color w:val="FF0000"/>
          <w:sz w:val="30"/>
          <w:szCs w:val="30"/>
          <w:highlight w:val="none"/>
          <w:lang w:eastAsia="zh-CN"/>
        </w:rPr>
        <w:t>人工污秽试验箱</w:t>
      </w:r>
      <w:r>
        <w:rPr>
          <w:rFonts w:hint="eastAsia" w:ascii="宋体" w:hAnsi="宋体" w:eastAsia="宋体" w:cs="宋体"/>
          <w:color w:val="FF0000"/>
          <w:sz w:val="30"/>
          <w:szCs w:val="30"/>
          <w:highlight w:val="none"/>
        </w:rPr>
        <w:t>一</w:t>
      </w:r>
      <w:r>
        <w:rPr>
          <w:rFonts w:hint="eastAsia" w:ascii="宋体" w:hAnsi="宋体" w:eastAsia="宋体" w:cs="宋体"/>
          <w:color w:val="FF0000"/>
          <w:sz w:val="30"/>
          <w:szCs w:val="30"/>
          <w:highlight w:val="none"/>
          <w:lang w:val="en-US" w:eastAsia="zh-CN"/>
        </w:rPr>
        <w:t>套</w:t>
      </w:r>
      <w:r>
        <w:rPr>
          <w:rFonts w:hint="eastAsia" w:ascii="宋体" w:hAnsi="宋体" w:eastAsia="宋体" w:cs="宋体"/>
          <w:color w:val="FF0000"/>
          <w:sz w:val="30"/>
          <w:szCs w:val="30"/>
          <w:highlight w:val="none"/>
        </w:rPr>
        <w:t>（包含设计、制造、运输、安装调试、质保售后、培训服务等）</w:t>
      </w:r>
      <w:r>
        <w:rPr>
          <w:rFonts w:hint="eastAsia" w:ascii="宋体" w:hAnsi="宋体" w:eastAsia="宋体" w:cs="宋体"/>
          <w:color w:val="FF0000"/>
          <w:sz w:val="30"/>
          <w:szCs w:val="30"/>
          <w:highlight w:val="none"/>
          <w:lang w:eastAsia="zh-CN"/>
        </w:rPr>
        <w:t>。</w:t>
      </w:r>
    </w:p>
    <w:p w14:paraId="439B9A65">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三、项目实施位置：</w:t>
      </w:r>
    </w:p>
    <w:p w14:paraId="7B1A6140">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rPr>
      </w:pPr>
      <w:r>
        <w:rPr>
          <w:rFonts w:hint="eastAsia" w:ascii="宋体" w:hAnsi="宋体" w:eastAsia="宋体" w:cs="宋体"/>
          <w:color w:val="FF0000"/>
          <w:sz w:val="30"/>
          <w:szCs w:val="30"/>
          <w:highlight w:val="none"/>
        </w:rPr>
        <w:t>广东省广州市增城区中新镇通盛路269号智光数字能源技术产业园33号厂房（广东中质检测技术有限公司）。</w:t>
      </w:r>
    </w:p>
    <w:p w14:paraId="2A9D09BF">
      <w:pPr>
        <w:pStyle w:val="32"/>
        <w:tabs>
          <w:tab w:val="left" w:pos="1134"/>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四、期限：</w:t>
      </w:r>
    </w:p>
    <w:p w14:paraId="158056E7">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rPr>
      </w:pPr>
      <w:r>
        <w:rPr>
          <w:rFonts w:hint="eastAsia" w:ascii="宋体" w:hAnsi="宋体" w:eastAsia="宋体" w:cs="宋体"/>
          <w:color w:val="FF0000"/>
          <w:sz w:val="30"/>
          <w:szCs w:val="30"/>
          <w:highlight w:val="none"/>
        </w:rPr>
        <w:t>自合同签订生效之日起，接到招标人通知后</w:t>
      </w:r>
      <w:r>
        <w:rPr>
          <w:rFonts w:hint="eastAsia" w:ascii="宋体" w:hAnsi="宋体" w:eastAsia="宋体" w:cs="宋体"/>
          <w:color w:val="FF0000"/>
          <w:sz w:val="30"/>
          <w:szCs w:val="30"/>
          <w:highlight w:val="none"/>
          <w:lang w:val="en-US" w:eastAsia="zh-CN"/>
        </w:rPr>
        <w:t>50</w:t>
      </w:r>
      <w:r>
        <w:rPr>
          <w:rFonts w:hint="eastAsia" w:ascii="宋体" w:hAnsi="宋体" w:eastAsia="宋体" w:cs="宋体"/>
          <w:color w:val="FF0000"/>
          <w:sz w:val="30"/>
          <w:szCs w:val="30"/>
          <w:highlight w:val="none"/>
        </w:rPr>
        <w:t>天（自然日）内完成设备的生产，接到招标人书面通知安装后</w:t>
      </w:r>
      <w:r>
        <w:rPr>
          <w:rFonts w:hint="eastAsia" w:ascii="宋体" w:hAnsi="宋体" w:eastAsia="宋体" w:cs="宋体"/>
          <w:color w:val="FF0000"/>
          <w:sz w:val="30"/>
          <w:szCs w:val="30"/>
          <w:highlight w:val="none"/>
          <w:lang w:val="en-US" w:eastAsia="zh-CN"/>
        </w:rPr>
        <w:t>7</w:t>
      </w:r>
      <w:r>
        <w:rPr>
          <w:rFonts w:hint="eastAsia" w:ascii="宋体" w:hAnsi="宋体" w:eastAsia="宋体" w:cs="宋体"/>
          <w:color w:val="FF0000"/>
          <w:sz w:val="30"/>
          <w:szCs w:val="30"/>
          <w:highlight w:val="none"/>
        </w:rPr>
        <w:t>天内完成安装、调试交付。</w:t>
      </w:r>
    </w:p>
    <w:p w14:paraId="3F909999">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lang w:val="en-US" w:eastAsia="zh-CN"/>
        </w:rPr>
        <w:t>五</w:t>
      </w:r>
      <w:r>
        <w:rPr>
          <w:rFonts w:hint="eastAsia" w:asciiTheme="minorEastAsia" w:hAnsiTheme="minorEastAsia"/>
          <w:b/>
          <w:bCs/>
          <w:sz w:val="28"/>
          <w:szCs w:val="28"/>
          <w:highlight w:val="none"/>
        </w:rPr>
        <w:t>、最高限价：</w:t>
      </w:r>
    </w:p>
    <w:p w14:paraId="19C756B4">
      <w:pPr>
        <w:snapToGrid w:val="0"/>
        <w:spacing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sz w:val="28"/>
          <w:szCs w:val="28"/>
          <w:highlight w:val="none"/>
          <w:lang w:val="en-US" w:eastAsia="zh-CN"/>
        </w:rPr>
        <w:t>本</w:t>
      </w:r>
      <w:r>
        <w:rPr>
          <w:rFonts w:hint="eastAsia" w:asciiTheme="minorEastAsia" w:hAnsiTheme="minorEastAsia"/>
          <w:sz w:val="28"/>
          <w:szCs w:val="28"/>
          <w:highlight w:val="none"/>
        </w:rPr>
        <w:t>项目最高限价总包干价人民币（含税）：</w:t>
      </w:r>
      <w:r>
        <w:rPr>
          <w:rFonts w:hint="eastAsia" w:ascii="宋体" w:hAnsi="宋体" w:eastAsia="宋体" w:cs="宋体"/>
          <w:color w:val="FF0000"/>
          <w:kern w:val="2"/>
          <w:sz w:val="30"/>
          <w:szCs w:val="30"/>
          <w:highlight w:val="none"/>
          <w:lang w:val="en-US" w:eastAsia="zh-CN" w:bidi="ar-SA"/>
        </w:rPr>
        <w:t>285000元。</w:t>
      </w:r>
    </w:p>
    <w:p w14:paraId="155DEECA">
      <w:pPr>
        <w:pStyle w:val="32"/>
        <w:tabs>
          <w:tab w:val="left" w:pos="1134"/>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lang w:val="en-US" w:eastAsia="zh-CN"/>
        </w:rPr>
        <w:t>六</w:t>
      </w:r>
      <w:r>
        <w:rPr>
          <w:rFonts w:hint="eastAsia" w:asciiTheme="minorEastAsia" w:hAnsiTheme="minorEastAsia"/>
          <w:b/>
          <w:bCs/>
          <w:sz w:val="28"/>
          <w:szCs w:val="28"/>
          <w:highlight w:val="none"/>
        </w:rPr>
        <w:t>、投标人资格要求：</w:t>
      </w:r>
    </w:p>
    <w:p w14:paraId="2FBEA32A">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（一）报价人必须是中华人民共和国境内注册合法运作的法人，持有合法有效的企业法人营业执照，具有独立承担民事责任的能力、独立承担招标项目的能力和独立履行合同的能力。</w:t>
      </w:r>
      <w:r>
        <w:rPr>
          <w:rFonts w:hint="eastAsia" w:asciiTheme="minorEastAsia" w:hAnsiTheme="minorEastAsia"/>
          <w:sz w:val="28"/>
          <w:szCs w:val="28"/>
          <w:highlight w:val="none"/>
        </w:rPr>
        <w:br w:type="textWrapping"/>
      </w:r>
      <w:r>
        <w:rPr>
          <w:rFonts w:hint="eastAsia" w:asciiTheme="minorEastAsia" w:hAnsiTheme="minorEastAsia"/>
          <w:sz w:val="28"/>
          <w:szCs w:val="28"/>
          <w:highlight w:val="none"/>
        </w:rPr>
        <w:t xml:space="preserve">    （二）报价人未被国家市场监督管理机关在国家企业信用信息公示系统中列入严重违法失信企业名单。</w:t>
      </w:r>
    </w:p>
    <w:p w14:paraId="33C8CFED">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（三）报价人未被“信用中国”网站（www.creditchina.gov.cn)或“中国执行信息公开网”（http://zxgk.court.gov.cn /shixin）列入失信被执行人名单。</w:t>
      </w:r>
    </w:p>
    <w:p w14:paraId="2AC76521">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四）存在以下情形的不同供应商，不得同时参加同一标包的投标：单位负责人为同一人或者存在控股、管理关系的不同单位；控股股东、实际控制人、董事、监事或高级管理人员同时在参与投标的其他单位任职的。</w:t>
      </w:r>
    </w:p>
    <w:p w14:paraId="478637D5">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（五）其他不得存在的情形：若报价人被赛格集团或广东中质检测技术有限公司暂停或取消其投标资格，且未解除处罚。</w:t>
      </w:r>
    </w:p>
    <w:p w14:paraId="3E88E30C">
      <w:pPr>
        <w:autoSpaceDE w:val="0"/>
        <w:autoSpaceDN w:val="0"/>
        <w:adjustRightInd w:val="0"/>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（六）</w:t>
      </w:r>
      <w:r>
        <w:rPr>
          <w:rFonts w:hint="eastAsia" w:ascii="宋体" w:hAnsi="宋体" w:eastAsia="宋体" w:cs="宋体"/>
          <w:color w:val="FF0000"/>
          <w:kern w:val="2"/>
          <w:sz w:val="30"/>
          <w:szCs w:val="30"/>
          <w:highlight w:val="none"/>
          <w:lang w:val="en-US" w:eastAsia="zh-CN" w:bidi="ar-SA"/>
        </w:rPr>
        <w:t>本项目不接受联合体投标。</w:t>
      </w:r>
    </w:p>
    <w:p w14:paraId="0640A7EC">
      <w:pPr>
        <w:snapToGrid w:val="0"/>
        <w:spacing w:line="460" w:lineRule="exact"/>
        <w:ind w:firstLine="562" w:firstLineChars="200"/>
        <w:jc w:val="left"/>
        <w:rPr>
          <w:rFonts w:asciiTheme="minorEastAsia" w:hAnsiTheme="minorEastAsia"/>
          <w:b/>
          <w:sz w:val="28"/>
          <w:szCs w:val="28"/>
          <w:highlight w:val="none"/>
        </w:rPr>
      </w:pPr>
      <w:r>
        <w:rPr>
          <w:rFonts w:hint="eastAsia" w:asciiTheme="minorEastAsia" w:hAnsiTheme="minorEastAsia"/>
          <w:b/>
          <w:sz w:val="28"/>
          <w:szCs w:val="28"/>
          <w:highlight w:val="none"/>
        </w:rPr>
        <w:t xml:space="preserve"> [注]：</w:t>
      </w:r>
    </w:p>
    <w:p w14:paraId="74CBC0EA">
      <w:pPr>
        <w:pStyle w:val="32"/>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1.投标人提供资格证明文件复印件（加盖公章），原件备查；</w:t>
      </w:r>
    </w:p>
    <w:p w14:paraId="0A73B284">
      <w:pPr>
        <w:pStyle w:val="32"/>
        <w:snapToGrid w:val="0"/>
        <w:spacing w:line="460" w:lineRule="exact"/>
        <w:ind w:firstLine="560"/>
        <w:jc w:val="left"/>
        <w:rPr>
          <w:rFonts w:hint="eastAsia" w:asciiTheme="minorEastAsia" w:hAnsiTheme="minorEastAsia"/>
          <w:sz w:val="28"/>
          <w:szCs w:val="28"/>
          <w:highlight w:val="none"/>
        </w:rPr>
      </w:pPr>
      <w:r>
        <w:rPr>
          <w:rFonts w:hint="eastAsia" w:asciiTheme="minorEastAsia" w:hAnsiTheme="minorEastAsia"/>
          <w:sz w:val="28"/>
          <w:szCs w:val="28"/>
          <w:highlight w:val="none"/>
        </w:rPr>
        <w:t>2.投标人提供资格证明文件必须在有效期内。</w:t>
      </w:r>
    </w:p>
    <w:p w14:paraId="2726A133">
      <w:pPr>
        <w:snapToGrid w:val="0"/>
        <w:spacing w:line="460" w:lineRule="exact"/>
        <w:jc w:val="left"/>
        <w:rPr>
          <w:rFonts w:asciiTheme="minorEastAsia" w:hAnsiTheme="minorEastAsia"/>
          <w:sz w:val="28"/>
          <w:szCs w:val="28"/>
          <w:highlight w:val="none"/>
        </w:rPr>
      </w:pPr>
      <w:r>
        <w:rPr>
          <w:rFonts w:hint="eastAsia" w:asciiTheme="minorEastAsia" w:hAnsiTheme="minorEastAsia"/>
          <w:b/>
          <w:bCs/>
          <w:sz w:val="28"/>
          <w:szCs w:val="28"/>
          <w:highlight w:val="none"/>
        </w:rPr>
        <w:t>七、投标人须知：</w:t>
      </w:r>
    </w:p>
    <w:p w14:paraId="1234BE49">
      <w:pPr>
        <w:snapToGrid w:val="0"/>
        <w:spacing w:line="460" w:lineRule="exact"/>
        <w:ind w:firstLine="560" w:firstLineChars="200"/>
        <w:jc w:val="left"/>
        <w:rPr>
          <w:rFonts w:asciiTheme="minorEastAsia" w:hAnsiTheme="minorEastAsia"/>
          <w:b/>
          <w:bCs/>
          <w:sz w:val="28"/>
          <w:szCs w:val="28"/>
          <w:highlight w:val="none"/>
        </w:rPr>
      </w:pPr>
      <w:r>
        <w:rPr>
          <w:rFonts w:hint="eastAsia" w:asciiTheme="minorEastAsia" w:hAnsiTheme="minorEastAsia"/>
          <w:sz w:val="28"/>
          <w:szCs w:val="28"/>
          <w:highlight w:val="none"/>
        </w:rPr>
        <w:t>投标人应对所提供的材料的真实性负责，如有弄虚作假，一经核实，将被取消投标资格；如投标人已中标，无论合同签订、实施与否，招标人自发现之日起有权选择废除中标结果、终止合同并要求投标人返还所有已支付款项、承担由此造成的一切损失。</w:t>
      </w:r>
    </w:p>
    <w:p w14:paraId="72B29B33">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（一）单位负责人为同一人或者存在控股、管理关系的不同单位，不得同时参与本项目的投标活动，一经发现作废标处理。</w:t>
      </w:r>
    </w:p>
    <w:p w14:paraId="76C85CD5">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二）被行政主管部门暂停经营的；在招投标活动中因串通投标被暂停投标资格期间；或涉嫌串通投标并正在接受主管部门调查的；或在深圳市赛格集团有限公司不良行为记录名单中的单位；或与中质公司2023年1月以来有过诉讼、仲裁史，其诉讼请求、仲裁申请没有被法院、仲裁庭支持；或正与中质公司进行诉讼、仲裁的；或与中质公司存在利益冲突的；存在严重违法或严重拖欠员工工资等违法失信行为的；投标人将不被接受。</w:t>
      </w:r>
    </w:p>
    <w:p w14:paraId="37669BD2">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（三）同一品牌多家代理商同时投标的，取对招标人最为有利的投标为有效标。</w:t>
      </w:r>
    </w:p>
    <w:p w14:paraId="0D0643C0">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（四）中标后合同付款时必须提供合法有效的全额增值税专用发票。</w:t>
      </w:r>
    </w:p>
    <w:p w14:paraId="39182D7A">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（五）踏勘：不组织。</w:t>
      </w:r>
    </w:p>
    <w:p w14:paraId="07F9FAA2">
      <w:pPr>
        <w:pStyle w:val="32"/>
        <w:tabs>
          <w:tab w:val="left" w:pos="1134"/>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八、投标保证金：</w:t>
      </w:r>
    </w:p>
    <w:p w14:paraId="4A98F867">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无。</w:t>
      </w:r>
    </w:p>
    <w:p w14:paraId="797C8BCF">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九、资格审查方式：</w:t>
      </w:r>
    </w:p>
    <w:p w14:paraId="469A23E6">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资格后审。</w:t>
      </w:r>
    </w:p>
    <w:p w14:paraId="0764CB9A">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十、领取招标文件的时间和地点：</w:t>
      </w:r>
    </w:p>
    <w:p w14:paraId="097A53D4">
      <w:pPr>
        <w:pStyle w:val="32"/>
        <w:tabs>
          <w:tab w:val="left" w:pos="1526"/>
        </w:tabs>
        <w:snapToGrid w:val="0"/>
        <w:spacing w:line="460" w:lineRule="exact"/>
        <w:ind w:firstLine="562"/>
        <w:jc w:val="left"/>
        <w:rPr>
          <w:rFonts w:asciiTheme="minorEastAsia" w:hAnsiTheme="minorEastAsia"/>
          <w:b/>
          <w:sz w:val="28"/>
          <w:szCs w:val="28"/>
          <w:highlight w:val="none"/>
        </w:rPr>
      </w:pPr>
      <w:r>
        <w:rPr>
          <w:rFonts w:hint="eastAsia" w:asciiTheme="minorEastAsia" w:hAnsiTheme="minorEastAsia"/>
          <w:b/>
          <w:sz w:val="28"/>
          <w:szCs w:val="28"/>
          <w:highlight w:val="none"/>
        </w:rPr>
        <w:t>（一）领取时间</w:t>
      </w:r>
    </w:p>
    <w:p w14:paraId="220D5F5F">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rPr>
      </w:pPr>
      <w:r>
        <w:rPr>
          <w:rFonts w:hint="eastAsia" w:ascii="宋体" w:hAnsi="宋体" w:eastAsia="宋体" w:cs="宋体"/>
          <w:color w:val="FF0000"/>
          <w:sz w:val="30"/>
          <w:szCs w:val="30"/>
          <w:highlight w:val="none"/>
          <w:lang w:eastAsia="zh-CN"/>
        </w:rPr>
        <w:t>2026年10月20日</w:t>
      </w:r>
      <w:r>
        <w:rPr>
          <w:rFonts w:hint="eastAsia" w:ascii="宋体" w:hAnsi="宋体" w:eastAsia="宋体" w:cs="宋体"/>
          <w:color w:val="FF0000"/>
          <w:sz w:val="30"/>
          <w:szCs w:val="30"/>
          <w:highlight w:val="none"/>
          <w:lang w:val="en-US" w:eastAsia="zh-CN"/>
        </w:rPr>
        <w:t>起至2026年10</w:t>
      </w:r>
      <w:r>
        <w:rPr>
          <w:rFonts w:hint="eastAsia" w:ascii="宋体" w:hAnsi="宋体" w:eastAsia="宋体" w:cs="宋体"/>
          <w:color w:val="FF0000"/>
          <w:sz w:val="30"/>
          <w:szCs w:val="30"/>
          <w:highlight w:val="none"/>
        </w:rPr>
        <w:t>月</w:t>
      </w:r>
      <w:r>
        <w:rPr>
          <w:rFonts w:hint="eastAsia" w:ascii="宋体" w:hAnsi="宋体" w:eastAsia="宋体" w:cs="宋体"/>
          <w:color w:val="FF0000"/>
          <w:sz w:val="30"/>
          <w:szCs w:val="30"/>
          <w:highlight w:val="none"/>
          <w:lang w:val="en-US" w:eastAsia="zh-CN"/>
        </w:rPr>
        <w:t>26</w:t>
      </w:r>
      <w:r>
        <w:rPr>
          <w:rFonts w:hint="eastAsia" w:ascii="宋体" w:hAnsi="宋体" w:eastAsia="宋体" w:cs="宋体"/>
          <w:color w:val="FF0000"/>
          <w:sz w:val="30"/>
          <w:szCs w:val="30"/>
          <w:highlight w:val="none"/>
        </w:rPr>
        <w:t>日</w:t>
      </w:r>
    </w:p>
    <w:p w14:paraId="58FAB530">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（上午9:00—12:00，13:00—17:00，节假日除外）。</w:t>
      </w:r>
    </w:p>
    <w:p w14:paraId="23C2E477">
      <w:pPr>
        <w:pStyle w:val="32"/>
        <w:tabs>
          <w:tab w:val="left" w:pos="1526"/>
        </w:tabs>
        <w:snapToGrid w:val="0"/>
        <w:spacing w:line="460" w:lineRule="exact"/>
        <w:ind w:firstLine="562"/>
        <w:jc w:val="left"/>
        <w:rPr>
          <w:rFonts w:asciiTheme="minorEastAsia" w:hAnsiTheme="minorEastAsia"/>
          <w:b/>
          <w:sz w:val="28"/>
          <w:szCs w:val="28"/>
          <w:highlight w:val="none"/>
        </w:rPr>
      </w:pPr>
      <w:r>
        <w:rPr>
          <w:rFonts w:hint="eastAsia" w:asciiTheme="minorEastAsia" w:hAnsiTheme="minorEastAsia"/>
          <w:b/>
          <w:sz w:val="28"/>
          <w:szCs w:val="28"/>
          <w:highlight w:val="none"/>
        </w:rPr>
        <w:t>（二）领取地点</w:t>
      </w:r>
    </w:p>
    <w:p w14:paraId="65DCE3CB">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投标人自行在线上下载招标文件。</w:t>
      </w:r>
    </w:p>
    <w:p w14:paraId="3CBF2599">
      <w:pPr>
        <w:pStyle w:val="32"/>
        <w:tabs>
          <w:tab w:val="left" w:pos="1134"/>
          <w:tab w:val="left" w:pos="1470"/>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十一、递交投标文件的地点、截止时间：</w:t>
      </w:r>
    </w:p>
    <w:p w14:paraId="2227A084">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所有投标文件应于</w:t>
      </w:r>
      <w:r>
        <w:rPr>
          <w:rFonts w:hint="eastAsia" w:ascii="宋体" w:hAnsi="宋体" w:eastAsia="宋体" w:cs="宋体"/>
          <w:color w:val="FF0000"/>
          <w:kern w:val="2"/>
          <w:sz w:val="30"/>
          <w:szCs w:val="30"/>
          <w:highlight w:val="none"/>
          <w:lang w:val="en-US" w:eastAsia="zh-CN" w:bidi="ar-SA"/>
        </w:rPr>
        <w:t>2026年11月2日9:00</w:t>
      </w:r>
      <w:r>
        <w:rPr>
          <w:rFonts w:hint="eastAsia" w:asciiTheme="minorEastAsia" w:hAnsiTheme="minorEastAsia"/>
          <w:sz w:val="28"/>
          <w:szCs w:val="28"/>
          <w:highlight w:val="none"/>
        </w:rPr>
        <w:t>时（北京时间）之前送达广州市高新技术产业开发区科学城科丰路31号G8栋201房，广东中质检测技术有限公司综合管理部潘志良（</w:t>
      </w:r>
      <w:r>
        <w:rPr>
          <w:rFonts w:hint="eastAsia" w:asciiTheme="minorEastAsia" w:hAnsiTheme="minorEastAsia"/>
          <w:sz w:val="28"/>
          <w:szCs w:val="28"/>
          <w:highlight w:val="none"/>
          <w:lang w:eastAsia="zh-CN"/>
        </w:rPr>
        <w:t>18927596020</w:t>
      </w:r>
      <w:r>
        <w:rPr>
          <w:rFonts w:hint="eastAsia" w:asciiTheme="minorEastAsia" w:hAnsiTheme="minorEastAsia"/>
          <w:sz w:val="28"/>
          <w:szCs w:val="28"/>
          <w:highlight w:val="none"/>
        </w:rPr>
        <w:t>）收。</w:t>
      </w:r>
    </w:p>
    <w:p w14:paraId="6DF16DD6">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请提前送达，逾期送达或不符合规定的投标文件恕不接受。</w:t>
      </w:r>
    </w:p>
    <w:p w14:paraId="71564AD0">
      <w:pPr>
        <w:pStyle w:val="32"/>
        <w:tabs>
          <w:tab w:val="left" w:pos="1134"/>
          <w:tab w:val="left" w:pos="1470"/>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十二、开标时间：</w:t>
      </w:r>
    </w:p>
    <w:p w14:paraId="16877E0A">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投标截止日后十五个工作日内。</w:t>
      </w:r>
    </w:p>
    <w:p w14:paraId="6860115A">
      <w:pPr>
        <w:pStyle w:val="32"/>
        <w:tabs>
          <w:tab w:val="left" w:pos="1134"/>
          <w:tab w:val="left" w:pos="1470"/>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十三、开标地点：</w:t>
      </w:r>
    </w:p>
    <w:p w14:paraId="53763FC3">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广东中质检测技术有限公司。</w:t>
      </w:r>
    </w:p>
    <w:p w14:paraId="71BB0E6F">
      <w:pPr>
        <w:pStyle w:val="32"/>
        <w:tabs>
          <w:tab w:val="left" w:pos="1134"/>
          <w:tab w:val="left" w:pos="1470"/>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十四、其他注意事项：</w:t>
      </w:r>
    </w:p>
    <w:p w14:paraId="1E9DA94B">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（一）投标截止日后所有投标文件一律不退；</w:t>
      </w:r>
    </w:p>
    <w:p w14:paraId="0DCB69A5">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（二）本招标文件的解释权归招标单位全权所有；</w:t>
      </w:r>
    </w:p>
    <w:p w14:paraId="44D5B603">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（三）不论招标结果如何，招标人不承担投标人准备投标文件和递交投标文件以及参加本次投标活动所发生的任何成本或费用；</w:t>
      </w:r>
    </w:p>
    <w:p w14:paraId="55A06113">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（四）若有效投标人少于 3 家时（或报名不足3家），招标人将采用竞争性谈判或单一来源采购方式采购。原评审小组转为谈判小组。评审方法为原评标办法。谈判程序为谈判小组所有成员集中与供应商分别就采购需求、商务、技术要求等内容进行谈判，形成书面评审报告和候选成交供应商名单。</w:t>
      </w:r>
    </w:p>
    <w:p w14:paraId="3C24B5D1">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（五）投标人有义务就本次招标内容进行保密，未经招标人书面同意，不得以任何方式泄露给第三方。</w:t>
      </w:r>
    </w:p>
    <w:p w14:paraId="2E02C9EC">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（六）招标失败的情形</w:t>
      </w:r>
    </w:p>
    <w:p w14:paraId="4DCAD819">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发生以下情形的，招标人应当宣布本次招标失败：</w:t>
      </w:r>
    </w:p>
    <w:p w14:paraId="2524D68D">
      <w:pPr>
        <w:pStyle w:val="32"/>
        <w:tabs>
          <w:tab w:val="left" w:pos="92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1.评标委员会否决所有投标的；</w:t>
      </w:r>
    </w:p>
    <w:p w14:paraId="3FA26CA8">
      <w:pPr>
        <w:pStyle w:val="32"/>
        <w:tabs>
          <w:tab w:val="left" w:pos="92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2.招标项目发生重大变化，招标人取消采购任务的。</w:t>
      </w:r>
    </w:p>
    <w:p w14:paraId="58D10028">
      <w:pPr>
        <w:tabs>
          <w:tab w:val="left" w:pos="924"/>
        </w:tabs>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当招标人宣布招标失败，在发出中标通知书之前任何时候均有权取消本次招标活动，对受影响的投标人不承担任何责任，也无义务向受影响的投标人作出解释。招标人任何时候均有权拒绝资格不符合要求的报价。</w:t>
      </w:r>
    </w:p>
    <w:p w14:paraId="42D1A5FA">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（七）本项目投标截止日前，招标人可对招标文件进行合理修改，该修改内容将以书面形式通知所有投标人，并对其具有约束力。投标人在收到修改通知后，应立即向招标人回函确认。</w:t>
      </w:r>
    </w:p>
    <w:p w14:paraId="259C3547">
      <w:pPr>
        <w:spacing w:line="560" w:lineRule="exact"/>
        <w:jc w:val="left"/>
        <w:rPr>
          <w:rFonts w:asciiTheme="minorEastAsia" w:hAnsiTheme="minorEastAsia"/>
          <w:sz w:val="28"/>
          <w:szCs w:val="28"/>
          <w:highlight w:val="none"/>
        </w:rPr>
        <w:sectPr>
          <w:pgSz w:w="11906" w:h="16838"/>
          <w:pgMar w:top="1440" w:right="1797" w:bottom="1440" w:left="1797" w:header="741" w:footer="801" w:gutter="0"/>
          <w:cols w:space="425" w:num="1"/>
          <w:docGrid w:type="lines" w:linePitch="312" w:charSpace="0"/>
        </w:sectPr>
      </w:pPr>
    </w:p>
    <w:p w14:paraId="740385D2">
      <w:pPr>
        <w:pStyle w:val="2"/>
        <w:spacing w:before="0" w:after="0" w:line="240" w:lineRule="auto"/>
        <w:jc w:val="center"/>
        <w:rPr>
          <w:rFonts w:hint="default" w:asciiTheme="minorEastAsia" w:hAnsiTheme="minorEastAsia" w:eastAsiaTheme="minorEastAsia"/>
          <w:sz w:val="36"/>
          <w:szCs w:val="36"/>
          <w:highlight w:val="none"/>
          <w:lang w:val="en-US" w:eastAsia="zh-CN"/>
        </w:rPr>
      </w:pPr>
      <w:bookmarkStart w:id="3" w:name="_Toc23358"/>
      <w:r>
        <w:rPr>
          <w:rFonts w:hint="eastAsia" w:asciiTheme="minorEastAsia" w:hAnsiTheme="minorEastAsia"/>
          <w:sz w:val="36"/>
          <w:szCs w:val="36"/>
          <w:highlight w:val="none"/>
        </w:rPr>
        <w:t xml:space="preserve">第二章 </w:t>
      </w:r>
      <w:r>
        <w:rPr>
          <w:rFonts w:hint="eastAsia" w:asciiTheme="minorEastAsia" w:hAnsiTheme="minorEastAsia"/>
          <w:sz w:val="36"/>
          <w:szCs w:val="36"/>
          <w:highlight w:val="none"/>
          <w:lang w:val="en-US" w:eastAsia="zh-CN"/>
        </w:rPr>
        <w:t>项目信息</w:t>
      </w:r>
      <w:bookmarkEnd w:id="3"/>
    </w:p>
    <w:p w14:paraId="412A5D3C">
      <w:pPr>
        <w:pStyle w:val="32"/>
        <w:tabs>
          <w:tab w:val="left" w:pos="1134"/>
        </w:tabs>
        <w:spacing w:line="460" w:lineRule="exact"/>
        <w:ind w:firstLine="0" w:firstLineChars="0"/>
        <w:jc w:val="left"/>
        <w:rPr>
          <w:rFonts w:asciiTheme="minorEastAsia" w:hAnsiTheme="minorEastAsia"/>
          <w:b/>
          <w:bCs/>
          <w:color w:val="auto"/>
          <w:sz w:val="28"/>
          <w:szCs w:val="28"/>
          <w:highlight w:val="none"/>
        </w:rPr>
      </w:pPr>
      <w:r>
        <w:rPr>
          <w:rFonts w:hint="eastAsia" w:asciiTheme="minorEastAsia" w:hAnsiTheme="minorEastAsia"/>
          <w:b/>
          <w:bCs/>
          <w:color w:val="auto"/>
          <w:sz w:val="28"/>
          <w:szCs w:val="28"/>
          <w:highlight w:val="none"/>
        </w:rPr>
        <w:t>一、项目名称：</w:t>
      </w:r>
    </w:p>
    <w:p w14:paraId="1D156A3B">
      <w:pPr>
        <w:pStyle w:val="32"/>
        <w:tabs>
          <w:tab w:val="left" w:pos="1134"/>
        </w:tabs>
        <w:spacing w:line="460" w:lineRule="exact"/>
        <w:ind w:firstLine="560"/>
        <w:jc w:val="left"/>
        <w:rPr>
          <w:rFonts w:cs="宋体" w:asciiTheme="minorEastAsia" w:hAnsiTheme="minorEastAsia"/>
          <w:color w:val="FF0000"/>
          <w:sz w:val="28"/>
          <w:szCs w:val="28"/>
          <w:highlight w:val="none"/>
        </w:rPr>
      </w:pPr>
      <w:bookmarkStart w:id="4" w:name="OLE_LINK24"/>
      <w:bookmarkStart w:id="5" w:name="OLE_LINK23"/>
      <w:r>
        <w:rPr>
          <w:rFonts w:hint="eastAsia" w:cs="宋体" w:asciiTheme="minorEastAsia" w:hAnsiTheme="minorEastAsia"/>
          <w:color w:val="FF0000"/>
          <w:sz w:val="28"/>
          <w:szCs w:val="28"/>
          <w:highlight w:val="none"/>
        </w:rPr>
        <w:t>《</w:t>
      </w:r>
      <w:r>
        <w:rPr>
          <w:rFonts w:hint="eastAsia" w:ascii="宋体" w:hAnsi="宋体" w:eastAsia="宋体" w:cs="宋体"/>
          <w:color w:val="FF0000"/>
          <w:sz w:val="30"/>
          <w:szCs w:val="30"/>
          <w:highlight w:val="none"/>
          <w:lang w:eastAsia="zh-CN"/>
        </w:rPr>
        <w:t>人工污秽试验箱</w:t>
      </w:r>
      <w:r>
        <w:rPr>
          <w:rFonts w:hint="eastAsia" w:cs="宋体" w:asciiTheme="minorEastAsia" w:hAnsiTheme="minorEastAsia"/>
          <w:color w:val="FF0000"/>
          <w:sz w:val="28"/>
          <w:szCs w:val="28"/>
          <w:highlight w:val="none"/>
        </w:rPr>
        <w:t>》</w:t>
      </w:r>
      <w:bookmarkEnd w:id="4"/>
      <w:bookmarkEnd w:id="5"/>
      <w:r>
        <w:rPr>
          <w:rFonts w:hint="eastAsia" w:cs="宋体" w:asciiTheme="minorEastAsia" w:hAnsiTheme="minorEastAsia"/>
          <w:color w:val="FF0000"/>
          <w:sz w:val="28"/>
          <w:szCs w:val="28"/>
          <w:highlight w:val="none"/>
        </w:rPr>
        <w:t>采购项目</w:t>
      </w:r>
    </w:p>
    <w:p w14:paraId="62E552C0">
      <w:pPr>
        <w:pStyle w:val="32"/>
        <w:tabs>
          <w:tab w:val="left" w:pos="1134"/>
        </w:tabs>
        <w:spacing w:line="460" w:lineRule="exact"/>
        <w:ind w:firstLine="0" w:firstLineChars="0"/>
        <w:jc w:val="left"/>
        <w:rPr>
          <w:rFonts w:hint="default" w:asciiTheme="minorEastAsia" w:hAnsiTheme="minorEastAsia" w:eastAsiaTheme="minorEastAsia"/>
          <w:b/>
          <w:bCs/>
          <w:color w:val="auto"/>
          <w:sz w:val="28"/>
          <w:szCs w:val="28"/>
          <w:highlight w:val="none"/>
          <w:lang w:val="en-US" w:eastAsia="zh-CN"/>
        </w:rPr>
      </w:pPr>
      <w:r>
        <w:rPr>
          <w:rFonts w:hint="eastAsia" w:asciiTheme="minorEastAsia" w:hAnsiTheme="minorEastAsia"/>
          <w:b/>
          <w:bCs/>
          <w:color w:val="auto"/>
          <w:sz w:val="28"/>
          <w:szCs w:val="28"/>
          <w:highlight w:val="none"/>
        </w:rPr>
        <w:t>二、主要设备清单：</w:t>
      </w:r>
      <w:r>
        <w:rPr>
          <w:rFonts w:hint="eastAsia" w:asciiTheme="minorEastAsia" w:hAnsiTheme="minorEastAsia"/>
          <w:b w:val="0"/>
          <w:bCs w:val="0"/>
          <w:color w:val="auto"/>
          <w:sz w:val="28"/>
          <w:szCs w:val="28"/>
          <w:highlight w:val="none"/>
          <w:lang w:val="en-US" w:eastAsia="zh-CN"/>
        </w:rPr>
        <w:t>详见技术规范书。</w:t>
      </w:r>
    </w:p>
    <w:p w14:paraId="0EF44986">
      <w:pPr>
        <w:pStyle w:val="32"/>
        <w:tabs>
          <w:tab w:val="left" w:pos="1134"/>
        </w:tabs>
        <w:spacing w:line="468" w:lineRule="exact"/>
        <w:ind w:firstLine="0" w:firstLineChars="0"/>
        <w:jc w:val="left"/>
        <w:rPr>
          <w:rFonts w:ascii="宋体" w:hAnsi="宋体" w:eastAsia="宋体" w:cs="宋体"/>
          <w:b w:val="0"/>
          <w:bCs w:val="0"/>
          <w:color w:val="auto"/>
          <w:sz w:val="28"/>
          <w:szCs w:val="28"/>
          <w:highlight w:val="none"/>
        </w:rPr>
      </w:pPr>
      <w:r>
        <w:rPr>
          <w:rFonts w:hint="eastAsia" w:ascii="宋体" w:hAnsi="宋体" w:eastAsia="宋体" w:cs="宋体"/>
          <w:b/>
          <w:bCs/>
          <w:color w:val="auto"/>
          <w:sz w:val="28"/>
          <w:szCs w:val="28"/>
          <w:highlight w:val="none"/>
          <w:lang w:val="en-US" w:eastAsia="zh-CN"/>
        </w:rPr>
        <w:t>三、设备技术参数要求：</w:t>
      </w:r>
      <w:r>
        <w:rPr>
          <w:rFonts w:hint="eastAsia" w:ascii="宋体" w:hAnsi="宋体" w:eastAsia="宋体" w:cs="宋体"/>
          <w:b w:val="0"/>
          <w:bCs w:val="0"/>
          <w:color w:val="auto"/>
          <w:sz w:val="28"/>
          <w:szCs w:val="28"/>
          <w:highlight w:val="none"/>
          <w:lang w:val="en-US" w:eastAsia="zh-CN"/>
        </w:rPr>
        <w:t>详见技术规范书。</w:t>
      </w:r>
    </w:p>
    <w:p w14:paraId="35C1E9EF">
      <w:pPr>
        <w:pStyle w:val="32"/>
        <w:tabs>
          <w:tab w:val="left" w:pos="1134"/>
        </w:tabs>
        <w:spacing w:line="468" w:lineRule="exact"/>
        <w:ind w:firstLine="0" w:firstLineChars="0"/>
        <w:jc w:val="left"/>
        <w:rPr>
          <w:rFonts w:ascii="宋体" w:hAnsi="宋体" w:eastAsia="宋体" w:cs="宋体"/>
          <w:sz w:val="28"/>
          <w:szCs w:val="28"/>
          <w:highlight w:val="none"/>
        </w:rPr>
      </w:pPr>
      <w:r>
        <w:rPr>
          <w:rFonts w:hint="eastAsia" w:ascii="宋体" w:hAnsi="宋体" w:eastAsia="宋体" w:cs="宋体"/>
          <w:b/>
          <w:bCs/>
          <w:sz w:val="28"/>
          <w:szCs w:val="28"/>
          <w:highlight w:val="none"/>
          <w:lang w:val="en-US" w:eastAsia="zh-CN"/>
        </w:rPr>
        <w:t>四</w:t>
      </w:r>
      <w:r>
        <w:rPr>
          <w:rFonts w:hint="eastAsia" w:ascii="宋体" w:hAnsi="宋体" w:eastAsia="宋体" w:cs="宋体"/>
          <w:b/>
          <w:bCs/>
          <w:sz w:val="28"/>
          <w:szCs w:val="28"/>
          <w:highlight w:val="none"/>
        </w:rPr>
        <w:t>、招标方式：</w:t>
      </w:r>
      <w:r>
        <w:rPr>
          <w:rFonts w:hint="eastAsia" w:ascii="宋体" w:hAnsi="宋体" w:eastAsia="宋体" w:cs="宋体"/>
          <w:sz w:val="28"/>
          <w:szCs w:val="28"/>
          <w:highlight w:val="none"/>
        </w:rPr>
        <w:t>公开招标。</w:t>
      </w:r>
    </w:p>
    <w:p w14:paraId="7B01C08F">
      <w:pPr>
        <w:pStyle w:val="32"/>
        <w:tabs>
          <w:tab w:val="left" w:pos="1134"/>
        </w:tabs>
        <w:spacing w:line="468" w:lineRule="exact"/>
        <w:ind w:firstLine="0" w:firstLineChars="0"/>
        <w:jc w:val="left"/>
        <w:rPr>
          <w:rFonts w:ascii="宋体" w:hAnsi="宋体" w:eastAsia="宋体" w:cs="宋体"/>
          <w:sz w:val="28"/>
          <w:szCs w:val="28"/>
          <w:highlight w:val="none"/>
        </w:rPr>
      </w:pPr>
      <w:r>
        <w:rPr>
          <w:rFonts w:hint="eastAsia" w:ascii="宋体" w:hAnsi="宋体" w:eastAsia="宋体" w:cs="宋体"/>
          <w:b/>
          <w:bCs/>
          <w:sz w:val="28"/>
          <w:szCs w:val="28"/>
          <w:highlight w:val="none"/>
          <w:lang w:val="en-US" w:eastAsia="zh-CN"/>
        </w:rPr>
        <w:t>五</w:t>
      </w:r>
      <w:r>
        <w:rPr>
          <w:rFonts w:hint="eastAsia" w:ascii="宋体" w:hAnsi="宋体" w:eastAsia="宋体" w:cs="宋体"/>
          <w:b/>
          <w:bCs/>
          <w:sz w:val="28"/>
          <w:szCs w:val="28"/>
          <w:highlight w:val="none"/>
        </w:rPr>
        <w:t>、评价方法：</w:t>
      </w:r>
      <w:r>
        <w:rPr>
          <w:rFonts w:hint="eastAsia" w:ascii="宋体" w:hAnsi="宋体" w:eastAsia="宋体" w:cs="宋体"/>
          <w:color w:val="FF0000"/>
          <w:sz w:val="28"/>
          <w:szCs w:val="28"/>
          <w:highlight w:val="none"/>
        </w:rPr>
        <w:t>综合评估法。</w:t>
      </w:r>
    </w:p>
    <w:p w14:paraId="147E0D8A">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六</w:t>
      </w:r>
      <w:r>
        <w:rPr>
          <w:rFonts w:hint="eastAsia" w:ascii="宋体" w:hAnsi="宋体" w:eastAsia="宋体" w:cs="宋体"/>
          <w:b/>
          <w:bCs/>
          <w:sz w:val="28"/>
          <w:szCs w:val="28"/>
          <w:highlight w:val="none"/>
        </w:rPr>
        <w:t>、信息发布：</w:t>
      </w:r>
    </w:p>
    <w:p w14:paraId="4A9A0340">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本次公开招标活动指定的信息发布网站为：</w:t>
      </w:r>
    </w:p>
    <w:p w14:paraId="34453517">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深圳阳光采购平台（https://www.szygcgpt.com/）</w:t>
      </w:r>
    </w:p>
    <w:p w14:paraId="710AF48E">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七</w:t>
      </w:r>
      <w:r>
        <w:rPr>
          <w:rFonts w:hint="eastAsia" w:ascii="宋体" w:hAnsi="宋体" w:eastAsia="宋体" w:cs="宋体"/>
          <w:b/>
          <w:bCs/>
          <w:sz w:val="28"/>
          <w:szCs w:val="28"/>
          <w:highlight w:val="none"/>
        </w:rPr>
        <w:t>、使用文字种类、计量单位及货币种类：</w:t>
      </w:r>
    </w:p>
    <w:p w14:paraId="164AD5D8">
      <w:pPr>
        <w:pStyle w:val="32"/>
        <w:tabs>
          <w:tab w:val="left" w:pos="1540"/>
        </w:tabs>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（一）招标文件、投标文件与招标人之间有关本次招投标活动所有书面形式的来往函件、记录等均应使用简体中文。</w:t>
      </w:r>
    </w:p>
    <w:p w14:paraId="060CC0E0">
      <w:pPr>
        <w:pStyle w:val="32"/>
        <w:tabs>
          <w:tab w:val="left" w:pos="1540"/>
        </w:tabs>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（二）投标文件所使用的计量单位，均须采用中华人民共和国法定计量单位。</w:t>
      </w:r>
    </w:p>
    <w:p w14:paraId="5D5917E5">
      <w:pPr>
        <w:pStyle w:val="32"/>
        <w:tabs>
          <w:tab w:val="left" w:pos="1540"/>
        </w:tabs>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（三）招标文件及投标文件中有关货币的数额表示全部以人民币</w:t>
      </w:r>
      <w:r>
        <w:rPr>
          <w:rFonts w:hint="eastAsia" w:ascii="宋体" w:hAnsi="宋体" w:eastAsia="宋体" w:cs="宋体"/>
          <w:sz w:val="28"/>
          <w:szCs w:val="28"/>
          <w:highlight w:val="none"/>
          <w:lang w:eastAsia="zh-CN"/>
        </w:rPr>
        <w:t>计税</w:t>
      </w:r>
      <w:r>
        <w:rPr>
          <w:rFonts w:hint="eastAsia" w:ascii="宋体" w:hAnsi="宋体" w:eastAsia="宋体" w:cs="宋体"/>
          <w:sz w:val="28"/>
          <w:szCs w:val="28"/>
          <w:highlight w:val="none"/>
        </w:rPr>
        <w:t>。</w:t>
      </w:r>
    </w:p>
    <w:p w14:paraId="42130FBE">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八</w:t>
      </w:r>
      <w:r>
        <w:rPr>
          <w:rFonts w:hint="eastAsia" w:ascii="宋体" w:hAnsi="宋体" w:eastAsia="宋体" w:cs="宋体"/>
          <w:b/>
          <w:bCs/>
          <w:sz w:val="28"/>
          <w:szCs w:val="28"/>
          <w:highlight w:val="none"/>
        </w:rPr>
        <w:t>、投标有效期：</w:t>
      </w:r>
    </w:p>
    <w:p w14:paraId="20E34DE2">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投标文件的</w:t>
      </w:r>
      <w:r>
        <w:rPr>
          <w:rFonts w:hint="eastAsia" w:ascii="宋体" w:hAnsi="宋体" w:eastAsia="宋体" w:cs="宋体"/>
          <w:sz w:val="28"/>
          <w:szCs w:val="28"/>
          <w:highlight w:val="none"/>
          <w:lang w:eastAsia="zh-CN"/>
        </w:rPr>
        <w:t>有效期</w:t>
      </w:r>
      <w:r>
        <w:rPr>
          <w:rFonts w:hint="eastAsia" w:ascii="宋体" w:hAnsi="宋体" w:eastAsia="宋体" w:cs="宋体"/>
          <w:sz w:val="28"/>
          <w:szCs w:val="28"/>
          <w:highlight w:val="none"/>
        </w:rPr>
        <w:t>不少于自投标截止日起60个工作日。</w:t>
      </w:r>
    </w:p>
    <w:p w14:paraId="146E5513">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九</w:t>
      </w:r>
      <w:r>
        <w:rPr>
          <w:rFonts w:hint="eastAsia" w:ascii="宋体" w:hAnsi="宋体" w:eastAsia="宋体" w:cs="宋体"/>
          <w:b/>
          <w:bCs/>
          <w:sz w:val="28"/>
          <w:szCs w:val="28"/>
          <w:highlight w:val="none"/>
        </w:rPr>
        <w:t>、招标文件的澄清：</w:t>
      </w:r>
    </w:p>
    <w:p w14:paraId="4E2E32E2">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任何要求对招标文件进行澄清的投标人，均应在投标截止期5天前以书面形式（原件加盖投标人公章）送达招标人，招标人对投标截止日5天前收到的澄清要求将以书面形式（含邮件或传真方式）予以答复，如投标人在规定时间内没有提出书面质疑则视为认同本招标文件。</w:t>
      </w:r>
    </w:p>
    <w:p w14:paraId="5E7DEB33">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rPr>
        <w:t>十、招标文件的修改：</w:t>
      </w:r>
    </w:p>
    <w:p w14:paraId="62764EED">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在投标截止期前的任何时候，无论出于何种原因，招标人均可主动地或在解答投标人提出的澄清问题时对招标文件进行修改。</w:t>
      </w:r>
    </w:p>
    <w:p w14:paraId="49F1F7D4">
      <w:pPr>
        <w:pStyle w:val="32"/>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（一）招标文件的修改将以书面形式（含邮件或传真方式）发给所有参与投标的单位。</w:t>
      </w:r>
    </w:p>
    <w:p w14:paraId="147D452C">
      <w:pPr>
        <w:pStyle w:val="32"/>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（二）为使投标人编写投标文件有充分的时间对招标文件的修改部分进行研究和响应，招标人有权推迟投标截止日期和开标日期，并将此变更通知所有参与投标的单位。</w:t>
      </w:r>
    </w:p>
    <w:p w14:paraId="0C5FAB4E">
      <w:pPr>
        <w:pStyle w:val="32"/>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（三）投标人有义务自行浏览投标人确定的联系人邮箱、传真，并确保所留的邮箱、传真和电话号码正确无误，若因遗漏信息造成投标失误或失败，后果由投标人自行承担。</w:t>
      </w:r>
    </w:p>
    <w:p w14:paraId="16C3FE45">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rPr>
        <w:t>十</w:t>
      </w:r>
      <w:r>
        <w:rPr>
          <w:rFonts w:hint="eastAsia" w:ascii="宋体" w:hAnsi="宋体" w:eastAsia="宋体" w:cs="宋体"/>
          <w:b/>
          <w:bCs/>
          <w:sz w:val="28"/>
          <w:szCs w:val="28"/>
          <w:highlight w:val="none"/>
          <w:lang w:val="en-US" w:eastAsia="zh-CN"/>
        </w:rPr>
        <w:t>一</w:t>
      </w:r>
      <w:r>
        <w:rPr>
          <w:rFonts w:hint="eastAsia" w:ascii="宋体" w:hAnsi="宋体" w:eastAsia="宋体" w:cs="宋体"/>
          <w:b/>
          <w:bCs/>
          <w:sz w:val="28"/>
          <w:szCs w:val="28"/>
          <w:highlight w:val="none"/>
        </w:rPr>
        <w:t>、解释权：</w:t>
      </w:r>
    </w:p>
    <w:p w14:paraId="1FCC84ED">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（一）本次招标的最终解释权归招标人，当对一个问题有多重解释时以招标人的书面解释为准。</w:t>
      </w:r>
    </w:p>
    <w:p w14:paraId="64F005C1">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（二）招标文件未</w:t>
      </w:r>
      <w:r>
        <w:rPr>
          <w:rFonts w:hint="eastAsia" w:ascii="宋体" w:hAnsi="宋体" w:eastAsia="宋体" w:cs="宋体"/>
          <w:sz w:val="28"/>
          <w:szCs w:val="28"/>
          <w:highlight w:val="none"/>
          <w:lang w:eastAsia="zh-CN"/>
        </w:rPr>
        <w:t>作</w:t>
      </w:r>
      <w:r>
        <w:rPr>
          <w:rFonts w:hint="eastAsia" w:ascii="宋体" w:hAnsi="宋体" w:eastAsia="宋体" w:cs="宋体"/>
          <w:sz w:val="28"/>
          <w:szCs w:val="28"/>
          <w:highlight w:val="none"/>
        </w:rPr>
        <w:t>须知明示，而又有相关法律法规规定的，招标人对此所作解释以相关的法律法规的规定为依据。</w:t>
      </w:r>
    </w:p>
    <w:p w14:paraId="482B05E2">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（三）若投标人没有按招标文件的规定对招标文件提出书面异议，则视为投标人同意及接受招标文件之全部内容及条款。</w:t>
      </w:r>
    </w:p>
    <w:p w14:paraId="5EABE40A">
      <w:pPr>
        <w:pStyle w:val="32"/>
        <w:tabs>
          <w:tab w:val="left" w:pos="1134"/>
          <w:tab w:val="left" w:pos="141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rPr>
        <w:t>十</w:t>
      </w:r>
      <w:r>
        <w:rPr>
          <w:rFonts w:hint="eastAsia" w:ascii="宋体" w:hAnsi="宋体" w:eastAsia="宋体" w:cs="宋体"/>
          <w:b/>
          <w:bCs/>
          <w:sz w:val="28"/>
          <w:szCs w:val="28"/>
          <w:highlight w:val="none"/>
          <w:lang w:val="en-US" w:eastAsia="zh-CN"/>
        </w:rPr>
        <w:t>二</w:t>
      </w:r>
      <w:r>
        <w:rPr>
          <w:rFonts w:hint="eastAsia" w:ascii="宋体" w:hAnsi="宋体" w:eastAsia="宋体" w:cs="宋体"/>
          <w:b/>
          <w:bCs/>
          <w:sz w:val="28"/>
          <w:szCs w:val="28"/>
          <w:highlight w:val="none"/>
        </w:rPr>
        <w:t>、投标文件的要求与密封：</w:t>
      </w:r>
    </w:p>
    <w:p w14:paraId="1F02D4FA">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一）投标文件使用A4纸（副本可以采用正本的复印件），投标文件应由投标人法定代表人或经正式授权并对投标人有约束力的代表签字并加盖投标人公章。“授权书”应按本招标文件要求的格式以书面形式出具并附在投标文件中。</w:t>
      </w:r>
    </w:p>
    <w:p w14:paraId="1C663352">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（二）投标文件一式五份密封提交，其中正本一份，副本四份，密封袋（盒）外表须清楚地标明投标项目名称、投标人单位、投标时间，并加盖投标人单位公章，密封袋封口处加盖骑缝章。</w:t>
      </w:r>
    </w:p>
    <w:p w14:paraId="4F24514E">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投标文件正副本各分册封面须清楚地标明投标项目名称、投标人单位、投标时间，并在文件封面右上角或显著位置注明“正本”和“副本”字样</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加盖公章。一旦正本与副本内容不相符，以正本为准。投标文件须由投标人的合法授权代表正式签署，任何涂改或修正（如有）必须由原签署人签字确认。</w:t>
      </w:r>
    </w:p>
    <w:p w14:paraId="1C4E32B1">
      <w:pPr>
        <w:pStyle w:val="32"/>
        <w:tabs>
          <w:tab w:val="left" w:pos="1134"/>
          <w:tab w:val="left" w:pos="1428"/>
        </w:tabs>
        <w:spacing w:line="460"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rPr>
        <w:t>十</w:t>
      </w:r>
      <w:r>
        <w:rPr>
          <w:rFonts w:hint="eastAsia" w:ascii="宋体" w:hAnsi="宋体" w:eastAsia="宋体" w:cs="宋体"/>
          <w:b/>
          <w:bCs/>
          <w:sz w:val="28"/>
          <w:szCs w:val="28"/>
          <w:highlight w:val="none"/>
          <w:lang w:val="en-US" w:eastAsia="zh-CN"/>
        </w:rPr>
        <w:t>三</w:t>
      </w:r>
      <w:r>
        <w:rPr>
          <w:rFonts w:hint="eastAsia" w:ascii="宋体" w:hAnsi="宋体" w:eastAsia="宋体" w:cs="宋体"/>
          <w:b/>
          <w:bCs/>
          <w:sz w:val="28"/>
          <w:szCs w:val="28"/>
          <w:highlight w:val="none"/>
        </w:rPr>
        <w:t>、招投标时间安排：</w:t>
      </w:r>
    </w:p>
    <w:tbl>
      <w:tblPr>
        <w:tblStyle w:val="19"/>
        <w:tblW w:w="8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904"/>
        <w:gridCol w:w="2830"/>
        <w:gridCol w:w="3024"/>
      </w:tblGrid>
      <w:tr w14:paraId="52686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604C36B0">
            <w:pPr>
              <w:keepNext w:val="0"/>
              <w:keepLines w:val="0"/>
              <w:suppressLineNumbers w:val="0"/>
              <w:spacing w:before="0" w:beforeAutospacing="0" w:after="0" w:afterAutospacing="0" w:line="360" w:lineRule="auto"/>
              <w:ind w:left="0" w:right="0"/>
              <w:jc w:val="center"/>
              <w:rPr>
                <w:rFonts w:hint="default" w:cs="Times New Roman" w:asciiTheme="minorEastAsia" w:hAnsiTheme="minorEastAsia"/>
                <w:b/>
                <w:sz w:val="24"/>
                <w:szCs w:val="24"/>
                <w:highlight w:val="none"/>
              </w:rPr>
            </w:pPr>
            <w:r>
              <w:rPr>
                <w:rFonts w:hint="eastAsia" w:cs="Times New Roman" w:asciiTheme="minorEastAsia" w:hAnsiTheme="minorEastAsia"/>
                <w:b/>
                <w:sz w:val="24"/>
                <w:szCs w:val="24"/>
                <w:highlight w:val="none"/>
              </w:rPr>
              <w:t>序号</w:t>
            </w:r>
          </w:p>
        </w:tc>
        <w:tc>
          <w:tcPr>
            <w:tcW w:w="1904" w:type="dxa"/>
            <w:tcBorders>
              <w:top w:val="single" w:color="auto" w:sz="4" w:space="0"/>
              <w:left w:val="single" w:color="auto" w:sz="4" w:space="0"/>
              <w:bottom w:val="single" w:color="auto" w:sz="4" w:space="0"/>
              <w:right w:val="single" w:color="auto" w:sz="4" w:space="0"/>
            </w:tcBorders>
            <w:vAlign w:val="center"/>
          </w:tcPr>
          <w:p w14:paraId="389402F9">
            <w:pPr>
              <w:keepNext w:val="0"/>
              <w:keepLines w:val="0"/>
              <w:suppressLineNumbers w:val="0"/>
              <w:spacing w:before="0" w:beforeAutospacing="0" w:after="0" w:afterAutospacing="0" w:line="360" w:lineRule="auto"/>
              <w:ind w:left="0" w:right="0"/>
              <w:jc w:val="center"/>
              <w:rPr>
                <w:rFonts w:hint="default" w:cs="Times New Roman" w:asciiTheme="minorEastAsia" w:hAnsiTheme="minorEastAsia"/>
                <w:b/>
                <w:sz w:val="24"/>
                <w:szCs w:val="24"/>
                <w:highlight w:val="none"/>
              </w:rPr>
            </w:pPr>
            <w:r>
              <w:rPr>
                <w:rFonts w:hint="eastAsia" w:cs="Times New Roman" w:asciiTheme="minorEastAsia" w:hAnsiTheme="minorEastAsia"/>
                <w:b/>
                <w:sz w:val="24"/>
                <w:szCs w:val="24"/>
                <w:highlight w:val="none"/>
              </w:rPr>
              <w:t>内容</w:t>
            </w:r>
          </w:p>
        </w:tc>
        <w:tc>
          <w:tcPr>
            <w:tcW w:w="2830" w:type="dxa"/>
            <w:tcBorders>
              <w:top w:val="single" w:color="auto" w:sz="4" w:space="0"/>
              <w:left w:val="single" w:color="auto" w:sz="4" w:space="0"/>
              <w:bottom w:val="single" w:color="auto" w:sz="4" w:space="0"/>
              <w:right w:val="single" w:color="auto" w:sz="4" w:space="0"/>
            </w:tcBorders>
            <w:vAlign w:val="center"/>
          </w:tcPr>
          <w:p w14:paraId="3CD00AEA">
            <w:pPr>
              <w:keepNext w:val="0"/>
              <w:keepLines w:val="0"/>
              <w:suppressLineNumbers w:val="0"/>
              <w:spacing w:before="0" w:beforeAutospacing="0" w:after="0" w:afterAutospacing="0" w:line="360" w:lineRule="auto"/>
              <w:ind w:left="0" w:right="0"/>
              <w:jc w:val="center"/>
              <w:rPr>
                <w:rFonts w:hint="default" w:cs="Times New Roman" w:asciiTheme="minorEastAsia" w:hAnsiTheme="minorEastAsia"/>
                <w:b/>
                <w:sz w:val="24"/>
                <w:szCs w:val="24"/>
                <w:highlight w:val="none"/>
              </w:rPr>
            </w:pPr>
            <w:r>
              <w:rPr>
                <w:rFonts w:hint="eastAsia" w:cs="Times New Roman" w:asciiTheme="minorEastAsia" w:hAnsiTheme="minorEastAsia"/>
                <w:b/>
                <w:sz w:val="24"/>
                <w:szCs w:val="24"/>
                <w:highlight w:val="none"/>
              </w:rPr>
              <w:t>期限要求</w:t>
            </w:r>
          </w:p>
        </w:tc>
        <w:tc>
          <w:tcPr>
            <w:tcW w:w="3024" w:type="dxa"/>
            <w:tcBorders>
              <w:top w:val="single" w:color="auto" w:sz="4" w:space="0"/>
              <w:left w:val="single" w:color="auto" w:sz="4" w:space="0"/>
              <w:bottom w:val="single" w:color="auto" w:sz="4" w:space="0"/>
              <w:right w:val="single" w:color="auto" w:sz="4" w:space="0"/>
            </w:tcBorders>
            <w:vAlign w:val="center"/>
          </w:tcPr>
          <w:p w14:paraId="6B1B0133">
            <w:pPr>
              <w:keepNext w:val="0"/>
              <w:keepLines w:val="0"/>
              <w:suppressLineNumbers w:val="0"/>
              <w:spacing w:before="0" w:beforeAutospacing="0" w:after="0" w:afterAutospacing="0" w:line="360" w:lineRule="auto"/>
              <w:ind w:left="0" w:right="0"/>
              <w:jc w:val="center"/>
              <w:rPr>
                <w:rFonts w:hint="default" w:cs="Times New Roman" w:asciiTheme="minorEastAsia" w:hAnsiTheme="minorEastAsia"/>
                <w:b/>
                <w:sz w:val="24"/>
                <w:szCs w:val="24"/>
                <w:highlight w:val="none"/>
              </w:rPr>
            </w:pPr>
            <w:r>
              <w:rPr>
                <w:rFonts w:hint="eastAsia" w:cs="Times New Roman" w:asciiTheme="minorEastAsia" w:hAnsiTheme="minorEastAsia"/>
                <w:b/>
                <w:sz w:val="24"/>
                <w:szCs w:val="24"/>
                <w:highlight w:val="none"/>
              </w:rPr>
              <w:t>备注</w:t>
            </w:r>
          </w:p>
        </w:tc>
      </w:tr>
      <w:tr w14:paraId="39224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3B1BCDC4">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default" w:cs="Times New Roman" w:asciiTheme="minorEastAsia" w:hAnsiTheme="minorEastAsia"/>
                <w:szCs w:val="21"/>
                <w:highlight w:val="none"/>
              </w:rPr>
              <w:t>1</w:t>
            </w:r>
          </w:p>
        </w:tc>
        <w:tc>
          <w:tcPr>
            <w:tcW w:w="1904" w:type="dxa"/>
            <w:tcBorders>
              <w:top w:val="single" w:color="auto" w:sz="4" w:space="0"/>
              <w:left w:val="single" w:color="auto" w:sz="4" w:space="0"/>
              <w:bottom w:val="single" w:color="auto" w:sz="4" w:space="0"/>
              <w:right w:val="single" w:color="auto" w:sz="4" w:space="0"/>
            </w:tcBorders>
            <w:vAlign w:val="center"/>
          </w:tcPr>
          <w:p w14:paraId="6FDDCD98">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发出招标文件时间</w:t>
            </w:r>
          </w:p>
        </w:tc>
        <w:tc>
          <w:tcPr>
            <w:tcW w:w="2830" w:type="dxa"/>
            <w:tcBorders>
              <w:top w:val="single" w:color="auto" w:sz="4" w:space="0"/>
              <w:left w:val="single" w:color="auto" w:sz="4" w:space="0"/>
              <w:bottom w:val="single" w:color="auto" w:sz="4" w:space="0"/>
              <w:right w:val="single" w:color="auto" w:sz="4" w:space="0"/>
            </w:tcBorders>
            <w:vAlign w:val="center"/>
          </w:tcPr>
          <w:p w14:paraId="5B081C40">
            <w:pPr>
              <w:keepNext w:val="0"/>
              <w:keepLines w:val="0"/>
              <w:suppressLineNumbers w:val="0"/>
              <w:spacing w:before="0" w:beforeAutospacing="0" w:after="0" w:afterAutospacing="0" w:line="320" w:lineRule="exact"/>
              <w:ind w:left="0" w:leftChars="0" w:right="0" w:rightChars="0"/>
              <w:jc w:val="center"/>
              <w:rPr>
                <w:rFonts w:hint="default" w:cs="Times New Roman" w:asciiTheme="minorEastAsia" w:hAnsiTheme="minorEastAsia" w:eastAsiaTheme="minorEastAsia"/>
                <w:szCs w:val="21"/>
                <w:highlight w:val="none"/>
                <w:lang w:val="en-US" w:eastAsia="zh-CN"/>
              </w:rPr>
            </w:pPr>
            <w:r>
              <w:rPr>
                <w:rFonts w:hint="eastAsia" w:cs="Times New Roman" w:asciiTheme="minorEastAsia" w:hAnsiTheme="minorEastAsia"/>
                <w:color w:val="FF0000"/>
                <w:szCs w:val="21"/>
                <w:highlight w:val="none"/>
                <w:lang w:val="en-US" w:eastAsia="zh-CN"/>
              </w:rPr>
              <w:t>2026年10月20日-2026年10月26日</w:t>
            </w:r>
          </w:p>
        </w:tc>
        <w:tc>
          <w:tcPr>
            <w:tcW w:w="3024" w:type="dxa"/>
            <w:tcBorders>
              <w:top w:val="single" w:color="auto" w:sz="4" w:space="0"/>
              <w:left w:val="single" w:color="auto" w:sz="4" w:space="0"/>
              <w:bottom w:val="single" w:color="auto" w:sz="4" w:space="0"/>
              <w:right w:val="single" w:color="auto" w:sz="4" w:space="0"/>
            </w:tcBorders>
            <w:vAlign w:val="center"/>
          </w:tcPr>
          <w:p w14:paraId="128320C5">
            <w:pPr>
              <w:keepNext w:val="0"/>
              <w:keepLines w:val="0"/>
              <w:suppressLineNumbers w:val="0"/>
              <w:spacing w:before="0" w:beforeAutospacing="0" w:after="0" w:afterAutospacing="0" w:line="320" w:lineRule="exact"/>
              <w:ind w:left="0" w:right="0"/>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szCs w:val="21"/>
                <w:highlight w:val="none"/>
              </w:rPr>
              <w:t>标书获取方式：见本招标文件</w:t>
            </w:r>
            <w:r>
              <w:rPr>
                <w:rFonts w:hint="eastAsia" w:cs="Times New Roman" w:asciiTheme="minorEastAsia" w:hAnsiTheme="minorEastAsia"/>
                <w:szCs w:val="21"/>
                <w:highlight w:val="none"/>
                <w:lang w:val="en-US" w:eastAsia="zh-CN"/>
              </w:rPr>
              <w:t>第二章</w:t>
            </w:r>
          </w:p>
        </w:tc>
      </w:tr>
      <w:tr w14:paraId="136DA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70657EE0">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eastAsia" w:cs="Times New Roman" w:asciiTheme="minorEastAsia" w:hAnsiTheme="minorEastAsia"/>
                <w:szCs w:val="21"/>
                <w:highlight w:val="none"/>
              </w:rPr>
              <w:t>2</w:t>
            </w:r>
          </w:p>
        </w:tc>
        <w:tc>
          <w:tcPr>
            <w:tcW w:w="1904" w:type="dxa"/>
            <w:tcBorders>
              <w:top w:val="single" w:color="auto" w:sz="4" w:space="0"/>
              <w:left w:val="single" w:color="auto" w:sz="4" w:space="0"/>
              <w:bottom w:val="single" w:color="auto" w:sz="4" w:space="0"/>
              <w:right w:val="single" w:color="auto" w:sz="4" w:space="0"/>
            </w:tcBorders>
            <w:vAlign w:val="center"/>
          </w:tcPr>
          <w:p w14:paraId="2FADEC81">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咨询日期（答疑）</w:t>
            </w:r>
          </w:p>
        </w:tc>
        <w:tc>
          <w:tcPr>
            <w:tcW w:w="2830" w:type="dxa"/>
            <w:tcBorders>
              <w:top w:val="single" w:color="auto" w:sz="4" w:space="0"/>
              <w:left w:val="single" w:color="auto" w:sz="4" w:space="0"/>
              <w:bottom w:val="single" w:color="auto" w:sz="4" w:space="0"/>
              <w:right w:val="single" w:color="auto" w:sz="4" w:space="0"/>
            </w:tcBorders>
            <w:vAlign w:val="center"/>
          </w:tcPr>
          <w:p w14:paraId="396A95F5">
            <w:pPr>
              <w:keepNext w:val="0"/>
              <w:keepLines w:val="0"/>
              <w:suppressLineNumbers w:val="0"/>
              <w:spacing w:before="0" w:beforeAutospacing="0" w:after="0" w:afterAutospacing="0" w:line="320" w:lineRule="exact"/>
              <w:ind w:left="0" w:leftChars="0" w:right="0" w:rightChars="0"/>
              <w:jc w:val="center"/>
              <w:rPr>
                <w:rFonts w:hint="default" w:cs="Times New Roman" w:asciiTheme="minorEastAsia" w:hAnsiTheme="minorEastAsia" w:eastAsiaTheme="minorEastAsia"/>
                <w:szCs w:val="21"/>
                <w:highlight w:val="none"/>
                <w:lang w:val="en-US" w:eastAsia="zh-CN"/>
              </w:rPr>
            </w:pPr>
            <w:r>
              <w:rPr>
                <w:rFonts w:hint="eastAsia" w:cs="Times New Roman" w:asciiTheme="minorEastAsia" w:hAnsiTheme="minorEastAsia"/>
                <w:color w:val="FF0000"/>
                <w:szCs w:val="21"/>
                <w:highlight w:val="none"/>
                <w:lang w:val="en-US" w:eastAsia="zh-CN"/>
              </w:rPr>
              <w:t>2026年10月27日</w:t>
            </w:r>
          </w:p>
        </w:tc>
        <w:tc>
          <w:tcPr>
            <w:tcW w:w="3024" w:type="dxa"/>
            <w:tcBorders>
              <w:top w:val="single" w:color="auto" w:sz="4" w:space="0"/>
              <w:left w:val="single" w:color="auto" w:sz="4" w:space="0"/>
              <w:bottom w:val="single" w:color="auto" w:sz="4" w:space="0"/>
              <w:right w:val="single" w:color="auto" w:sz="4" w:space="0"/>
            </w:tcBorders>
            <w:vAlign w:val="center"/>
          </w:tcPr>
          <w:p w14:paraId="1365B229">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广东中质检测技术有限公司</w:t>
            </w:r>
          </w:p>
          <w:p w14:paraId="64C0D365">
            <w:pPr>
              <w:keepNext w:val="0"/>
              <w:keepLines w:val="0"/>
              <w:suppressLineNumbers w:val="0"/>
              <w:spacing w:before="0" w:beforeAutospacing="0" w:after="0" w:afterAutospacing="0" w:line="320" w:lineRule="exact"/>
              <w:ind w:left="0" w:right="0"/>
              <w:rPr>
                <w:rFonts w:hint="eastAsia" w:cs="Times New Roman" w:asciiTheme="minorEastAsia" w:hAnsiTheme="minorEastAsia" w:eastAsiaTheme="minorEastAsia"/>
                <w:color w:val="FF0000"/>
                <w:szCs w:val="21"/>
                <w:highlight w:val="none"/>
                <w:lang w:eastAsia="zh-CN"/>
              </w:rPr>
            </w:pPr>
            <w:r>
              <w:rPr>
                <w:rFonts w:hint="eastAsia" w:cs="Times New Roman" w:asciiTheme="minorEastAsia" w:hAnsiTheme="minorEastAsia"/>
                <w:color w:val="FF0000"/>
                <w:szCs w:val="21"/>
                <w:highlight w:val="none"/>
              </w:rPr>
              <w:t>联系人：</w:t>
            </w:r>
            <w:r>
              <w:rPr>
                <w:rFonts w:hint="eastAsia" w:cs="Times New Roman" w:asciiTheme="minorEastAsia" w:hAnsiTheme="minorEastAsia"/>
                <w:color w:val="FF0000"/>
                <w:szCs w:val="21"/>
                <w:highlight w:val="none"/>
                <w:lang w:val="en-US" w:eastAsia="zh-CN"/>
              </w:rPr>
              <w:t>吴海中</w:t>
            </w:r>
          </w:p>
          <w:p w14:paraId="6A3D2DAE">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color w:val="FF0000"/>
                <w:szCs w:val="21"/>
                <w:highlight w:val="none"/>
              </w:rPr>
              <w:t>联系电话：18026282108</w:t>
            </w:r>
          </w:p>
        </w:tc>
      </w:tr>
      <w:tr w14:paraId="486D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0"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687C5335">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eastAsia" w:cs="Times New Roman" w:asciiTheme="minorEastAsia" w:hAnsiTheme="minorEastAsia"/>
                <w:szCs w:val="21"/>
                <w:highlight w:val="none"/>
              </w:rPr>
              <w:t>3</w:t>
            </w:r>
          </w:p>
        </w:tc>
        <w:tc>
          <w:tcPr>
            <w:tcW w:w="1904" w:type="dxa"/>
            <w:tcBorders>
              <w:top w:val="single" w:color="auto" w:sz="4" w:space="0"/>
              <w:left w:val="single" w:color="auto" w:sz="4" w:space="0"/>
              <w:bottom w:val="single" w:color="auto" w:sz="4" w:space="0"/>
              <w:right w:val="single" w:color="auto" w:sz="4" w:space="0"/>
            </w:tcBorders>
            <w:vAlign w:val="center"/>
          </w:tcPr>
          <w:p w14:paraId="7C16363D">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投标文件递交截止时间</w:t>
            </w:r>
          </w:p>
        </w:tc>
        <w:tc>
          <w:tcPr>
            <w:tcW w:w="2830" w:type="dxa"/>
            <w:tcBorders>
              <w:top w:val="single" w:color="auto" w:sz="4" w:space="0"/>
              <w:left w:val="single" w:color="auto" w:sz="4" w:space="0"/>
              <w:bottom w:val="single" w:color="auto" w:sz="4" w:space="0"/>
              <w:right w:val="single" w:color="auto" w:sz="4" w:space="0"/>
            </w:tcBorders>
            <w:vAlign w:val="center"/>
          </w:tcPr>
          <w:p w14:paraId="14383899">
            <w:pPr>
              <w:keepNext w:val="0"/>
              <w:keepLines w:val="0"/>
              <w:suppressLineNumbers w:val="0"/>
              <w:spacing w:before="0" w:beforeAutospacing="0" w:after="0" w:afterAutospacing="0" w:line="320" w:lineRule="exact"/>
              <w:ind w:left="0" w:leftChars="0" w:right="0" w:rightChars="0"/>
              <w:jc w:val="center"/>
              <w:rPr>
                <w:rFonts w:hint="default" w:cs="Times New Roman" w:asciiTheme="minorEastAsia" w:hAnsiTheme="minorEastAsia" w:eastAsiaTheme="minorEastAsia"/>
                <w:szCs w:val="21"/>
                <w:highlight w:val="none"/>
                <w:lang w:val="en-US" w:eastAsia="zh-CN"/>
              </w:rPr>
            </w:pPr>
            <w:r>
              <w:rPr>
                <w:rFonts w:hint="eastAsia" w:cs="Times New Roman" w:asciiTheme="minorEastAsia" w:hAnsiTheme="minorEastAsia"/>
                <w:color w:val="FF0000"/>
                <w:szCs w:val="21"/>
                <w:highlight w:val="none"/>
                <w:lang w:val="en-US" w:eastAsia="zh-CN"/>
              </w:rPr>
              <w:t>2026年11月2日</w:t>
            </w:r>
          </w:p>
        </w:tc>
        <w:tc>
          <w:tcPr>
            <w:tcW w:w="3024" w:type="dxa"/>
            <w:tcBorders>
              <w:top w:val="single" w:color="auto" w:sz="4" w:space="0"/>
              <w:left w:val="single" w:color="auto" w:sz="4" w:space="0"/>
              <w:bottom w:val="single" w:color="auto" w:sz="4" w:space="0"/>
              <w:right w:val="single" w:color="auto" w:sz="4" w:space="0"/>
            </w:tcBorders>
            <w:vAlign w:val="center"/>
          </w:tcPr>
          <w:p w14:paraId="5C583516">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投标地点：</w:t>
            </w:r>
          </w:p>
          <w:p w14:paraId="2E8F45A8">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广州市高新技术产业开发区科学城科丰路31号G8栋201房广东中质检测技术有限公司综合管理部（逾期送达恕不接受）</w:t>
            </w:r>
          </w:p>
          <w:p w14:paraId="6D6FF567">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联系人：潘志良</w:t>
            </w:r>
          </w:p>
          <w:p w14:paraId="5A117B27">
            <w:pPr>
              <w:keepNext w:val="0"/>
              <w:keepLines w:val="0"/>
              <w:suppressLineNumbers w:val="0"/>
              <w:spacing w:before="0" w:beforeAutospacing="0" w:after="0" w:afterAutospacing="0" w:line="320" w:lineRule="exact"/>
              <w:ind w:left="0" w:right="0"/>
              <w:rPr>
                <w:rFonts w:hint="eastAsia" w:eastAsiaTheme="minorEastAsia"/>
                <w:szCs w:val="21"/>
                <w:highlight w:val="none"/>
                <w:lang w:eastAsia="zh-CN"/>
              </w:rPr>
            </w:pPr>
            <w:r>
              <w:rPr>
                <w:rFonts w:hint="eastAsia" w:cs="Times New Roman" w:asciiTheme="minorEastAsia" w:hAnsiTheme="minorEastAsia"/>
                <w:szCs w:val="21"/>
                <w:highlight w:val="none"/>
              </w:rPr>
              <w:t>联系电话：</w:t>
            </w:r>
            <w:r>
              <w:rPr>
                <w:rFonts w:hint="eastAsia" w:cs="Times New Roman" w:asciiTheme="minorEastAsia" w:hAnsiTheme="minorEastAsia"/>
                <w:szCs w:val="21"/>
                <w:highlight w:val="none"/>
                <w:lang w:eastAsia="zh-CN"/>
              </w:rPr>
              <w:t>18927596020</w:t>
            </w:r>
          </w:p>
        </w:tc>
      </w:tr>
      <w:tr w14:paraId="6FDAC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4D1A28BE">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eastAsia" w:cs="Times New Roman" w:asciiTheme="minorEastAsia" w:hAnsiTheme="minorEastAsia"/>
                <w:szCs w:val="21"/>
                <w:highlight w:val="none"/>
              </w:rPr>
              <w:t>4</w:t>
            </w:r>
          </w:p>
        </w:tc>
        <w:tc>
          <w:tcPr>
            <w:tcW w:w="1904" w:type="dxa"/>
            <w:tcBorders>
              <w:top w:val="single" w:color="auto" w:sz="4" w:space="0"/>
              <w:left w:val="single" w:color="auto" w:sz="4" w:space="0"/>
              <w:bottom w:val="single" w:color="auto" w:sz="4" w:space="0"/>
              <w:right w:val="single" w:color="auto" w:sz="4" w:space="0"/>
            </w:tcBorders>
            <w:vAlign w:val="center"/>
          </w:tcPr>
          <w:p w14:paraId="501EC65A">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开标评标时间</w:t>
            </w:r>
          </w:p>
        </w:tc>
        <w:tc>
          <w:tcPr>
            <w:tcW w:w="2830" w:type="dxa"/>
            <w:tcBorders>
              <w:top w:val="single" w:color="auto" w:sz="4" w:space="0"/>
              <w:left w:val="single" w:color="auto" w:sz="4" w:space="0"/>
              <w:bottom w:val="single" w:color="auto" w:sz="4" w:space="0"/>
              <w:right w:val="single" w:color="auto" w:sz="4" w:space="0"/>
            </w:tcBorders>
            <w:vAlign w:val="center"/>
          </w:tcPr>
          <w:p w14:paraId="266B56ED">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投标截止日后15个工作日内</w:t>
            </w:r>
          </w:p>
        </w:tc>
        <w:tc>
          <w:tcPr>
            <w:tcW w:w="3024" w:type="dxa"/>
            <w:tcBorders>
              <w:top w:val="single" w:color="auto" w:sz="4" w:space="0"/>
              <w:left w:val="single" w:color="auto" w:sz="4" w:space="0"/>
              <w:bottom w:val="single" w:color="auto" w:sz="4" w:space="0"/>
              <w:right w:val="single" w:color="auto" w:sz="4" w:space="0"/>
            </w:tcBorders>
            <w:vAlign w:val="center"/>
          </w:tcPr>
          <w:p w14:paraId="2A9DF41E">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开标地点：</w:t>
            </w:r>
          </w:p>
          <w:p w14:paraId="1A457B91">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广东中质检测技术有限公司</w:t>
            </w:r>
          </w:p>
        </w:tc>
      </w:tr>
      <w:tr w14:paraId="0EF40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56CAF2CF">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default" w:cs="Times New Roman" w:asciiTheme="minorEastAsia" w:hAnsiTheme="minorEastAsia"/>
                <w:szCs w:val="21"/>
                <w:highlight w:val="none"/>
              </w:rPr>
              <w:t>5</w:t>
            </w:r>
          </w:p>
        </w:tc>
        <w:tc>
          <w:tcPr>
            <w:tcW w:w="1904" w:type="dxa"/>
            <w:tcBorders>
              <w:top w:val="single" w:color="auto" w:sz="4" w:space="0"/>
              <w:left w:val="single" w:color="auto" w:sz="4" w:space="0"/>
              <w:bottom w:val="single" w:color="auto" w:sz="4" w:space="0"/>
              <w:right w:val="single" w:color="auto" w:sz="4" w:space="0"/>
            </w:tcBorders>
            <w:vAlign w:val="center"/>
          </w:tcPr>
          <w:p w14:paraId="01EF860B">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评标结果上报审批</w:t>
            </w:r>
          </w:p>
        </w:tc>
        <w:tc>
          <w:tcPr>
            <w:tcW w:w="2830" w:type="dxa"/>
            <w:tcBorders>
              <w:top w:val="single" w:color="auto" w:sz="4" w:space="0"/>
              <w:left w:val="single" w:color="auto" w:sz="4" w:space="0"/>
              <w:bottom w:val="single" w:color="auto" w:sz="4" w:space="0"/>
              <w:right w:val="single" w:color="auto" w:sz="4" w:space="0"/>
            </w:tcBorders>
            <w:vAlign w:val="center"/>
          </w:tcPr>
          <w:p w14:paraId="111022CD">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以审定结果为准</w:t>
            </w:r>
          </w:p>
        </w:tc>
        <w:tc>
          <w:tcPr>
            <w:tcW w:w="3024" w:type="dxa"/>
            <w:tcBorders>
              <w:top w:val="single" w:color="auto" w:sz="4" w:space="0"/>
              <w:left w:val="single" w:color="auto" w:sz="4" w:space="0"/>
              <w:bottom w:val="single" w:color="auto" w:sz="4" w:space="0"/>
              <w:right w:val="single" w:color="auto" w:sz="4" w:space="0"/>
            </w:tcBorders>
            <w:vAlign w:val="center"/>
          </w:tcPr>
          <w:p w14:paraId="3011E6F0">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审批通过后发出中标通知书</w:t>
            </w:r>
          </w:p>
        </w:tc>
      </w:tr>
    </w:tbl>
    <w:p w14:paraId="296C20C9">
      <w:pPr>
        <w:pStyle w:val="32"/>
        <w:numPr>
          <w:ilvl w:val="0"/>
          <w:numId w:val="2"/>
        </w:numPr>
        <w:tabs>
          <w:tab w:val="left" w:pos="1134"/>
          <w:tab w:val="left" w:pos="1428"/>
        </w:tabs>
        <w:spacing w:line="440" w:lineRule="exact"/>
        <w:ind w:firstLine="0" w:firstLineChars="0"/>
        <w:jc w:val="left"/>
        <w:rPr>
          <w:rFonts w:hint="eastAsia" w:asciiTheme="minorEastAsia" w:hAnsiTheme="minorEastAsia"/>
          <w:b/>
          <w:bCs/>
          <w:sz w:val="28"/>
          <w:szCs w:val="28"/>
          <w:highlight w:val="none"/>
        </w:rPr>
      </w:pPr>
      <w:r>
        <w:rPr>
          <w:rFonts w:hint="eastAsia" w:asciiTheme="minorEastAsia" w:hAnsiTheme="minorEastAsia"/>
          <w:b/>
          <w:bCs/>
          <w:sz w:val="28"/>
          <w:szCs w:val="28"/>
          <w:highlight w:val="none"/>
        </w:rPr>
        <w:t>技术规范书效力</w:t>
      </w:r>
    </w:p>
    <w:p w14:paraId="14AE9A7A">
      <w:pPr>
        <w:pStyle w:val="32"/>
        <w:spacing w:line="440" w:lineRule="exact"/>
        <w:ind w:firstLine="560"/>
        <w:jc w:val="left"/>
        <w:rPr>
          <w:rFonts w:hint="eastAsia" w:cs="仿宋" w:asciiTheme="minorEastAsia" w:hAnsiTheme="minorEastAsia"/>
          <w:bCs/>
          <w:sz w:val="28"/>
          <w:szCs w:val="28"/>
          <w:highlight w:val="none"/>
        </w:rPr>
      </w:pPr>
      <w:r>
        <w:rPr>
          <w:rFonts w:hint="eastAsia" w:cs="仿宋" w:asciiTheme="minorEastAsia" w:hAnsiTheme="minorEastAsia"/>
          <w:bCs/>
          <w:sz w:val="28"/>
          <w:szCs w:val="28"/>
          <w:highlight w:val="none"/>
        </w:rPr>
        <w:t>本项目《</w:t>
      </w:r>
      <w:r>
        <w:rPr>
          <w:rFonts w:hint="eastAsia" w:cs="仿宋" w:asciiTheme="minorEastAsia" w:hAnsiTheme="minorEastAsia"/>
          <w:bCs/>
          <w:sz w:val="28"/>
          <w:szCs w:val="28"/>
          <w:highlight w:val="none"/>
          <w:lang w:eastAsia="zh-CN"/>
        </w:rPr>
        <w:t>人工污秽试验箱</w:t>
      </w:r>
      <w:r>
        <w:rPr>
          <w:rFonts w:hint="eastAsia" w:cs="仿宋" w:asciiTheme="minorEastAsia" w:hAnsiTheme="minorEastAsia"/>
          <w:bCs/>
          <w:sz w:val="28"/>
          <w:szCs w:val="28"/>
          <w:highlight w:val="none"/>
        </w:rPr>
        <w:t>技术规范书》为本招标文件不可分割部分，作为后续合同附件，对双方具备约束力。</w:t>
      </w:r>
    </w:p>
    <w:p w14:paraId="62839E37">
      <w:pPr>
        <w:pStyle w:val="32"/>
        <w:tabs>
          <w:tab w:val="left" w:pos="1134"/>
          <w:tab w:val="left" w:pos="1428"/>
        </w:tabs>
        <w:spacing w:line="44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lang w:eastAsia="zh-CN"/>
        </w:rPr>
        <w:t>十五、</w:t>
      </w:r>
      <w:r>
        <w:rPr>
          <w:rFonts w:hint="eastAsia" w:asciiTheme="minorEastAsia" w:hAnsiTheme="minorEastAsia"/>
          <w:b/>
          <w:bCs/>
          <w:sz w:val="28"/>
          <w:szCs w:val="28"/>
          <w:highlight w:val="none"/>
        </w:rPr>
        <w:t>投标文件要求及完整的投标书</w:t>
      </w:r>
    </w:p>
    <w:p w14:paraId="30B71C73">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（一）投标书；</w:t>
      </w:r>
    </w:p>
    <w:p w14:paraId="1EB11E2C">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（二）企业法人营业执照复印件,“信用中国”网站（www.creditchina.gov.cn)或“中国执行信息公开网”相关截图；</w:t>
      </w:r>
    </w:p>
    <w:p w14:paraId="6711B2FF">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（三）法定代表人身份证明书（格式详见附件）；</w:t>
      </w:r>
    </w:p>
    <w:p w14:paraId="3DFCB63B">
      <w:pPr>
        <w:pStyle w:val="32"/>
        <w:spacing w:line="440" w:lineRule="exact"/>
        <w:ind w:firstLine="560"/>
        <w:jc w:val="left"/>
        <w:rPr>
          <w:rFonts w:hint="eastAsia" w:cs="仿宋" w:asciiTheme="minorEastAsia" w:hAnsiTheme="minorEastAsia"/>
          <w:bCs/>
          <w:sz w:val="28"/>
          <w:szCs w:val="28"/>
          <w:highlight w:val="none"/>
        </w:rPr>
      </w:pPr>
      <w:r>
        <w:rPr>
          <w:rFonts w:hint="eastAsia" w:cs="仿宋" w:asciiTheme="minorEastAsia" w:hAnsiTheme="minorEastAsia"/>
          <w:bCs/>
          <w:sz w:val="28"/>
          <w:szCs w:val="28"/>
          <w:highlight w:val="none"/>
        </w:rPr>
        <w:t>（四）法定代表人授权委托书（格式详见附件）；</w:t>
      </w:r>
    </w:p>
    <w:p w14:paraId="41BA44FC">
      <w:pPr>
        <w:pStyle w:val="32"/>
        <w:spacing w:line="440" w:lineRule="exact"/>
        <w:ind w:firstLine="560"/>
        <w:jc w:val="left"/>
        <w:rPr>
          <w:rFonts w:hint="default" w:cs="仿宋" w:asciiTheme="minorEastAsia" w:hAnsiTheme="minorEastAsia" w:eastAsiaTheme="minorEastAsia"/>
          <w:bCs/>
          <w:sz w:val="28"/>
          <w:szCs w:val="28"/>
          <w:highlight w:val="none"/>
          <w:lang w:val="en-US" w:eastAsia="zh-CN"/>
        </w:rPr>
      </w:pPr>
      <w:r>
        <w:rPr>
          <w:rFonts w:hint="eastAsia" w:cs="仿宋" w:asciiTheme="minorEastAsia" w:hAnsiTheme="minorEastAsia"/>
          <w:bCs/>
          <w:sz w:val="28"/>
          <w:szCs w:val="28"/>
          <w:highlight w:val="none"/>
          <w:lang w:eastAsia="zh-CN"/>
        </w:rPr>
        <w:t>（</w:t>
      </w:r>
      <w:r>
        <w:rPr>
          <w:rFonts w:hint="eastAsia" w:cs="仿宋" w:asciiTheme="minorEastAsia" w:hAnsiTheme="minorEastAsia"/>
          <w:bCs/>
          <w:sz w:val="28"/>
          <w:szCs w:val="28"/>
          <w:highlight w:val="none"/>
          <w:lang w:val="en-US" w:eastAsia="zh-CN"/>
        </w:rPr>
        <w:t>五）投标人概况表；</w:t>
      </w:r>
    </w:p>
    <w:p w14:paraId="68DB8ACE">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六</w:t>
      </w:r>
      <w:r>
        <w:rPr>
          <w:rFonts w:hint="eastAsia" w:cs="仿宋" w:asciiTheme="minorEastAsia" w:hAnsiTheme="minorEastAsia"/>
          <w:bCs/>
          <w:sz w:val="28"/>
          <w:szCs w:val="28"/>
          <w:highlight w:val="none"/>
        </w:rPr>
        <w:t>）投标报价表（格式详见附件）；</w:t>
      </w:r>
    </w:p>
    <w:p w14:paraId="20D1C027">
      <w:pPr>
        <w:pStyle w:val="32"/>
        <w:spacing w:line="440" w:lineRule="exact"/>
        <w:ind w:firstLine="560"/>
        <w:jc w:val="left"/>
        <w:rPr>
          <w:rFonts w:hint="default" w:cs="仿宋" w:asciiTheme="minorEastAsia" w:hAnsiTheme="minorEastAsia" w:eastAsiaTheme="minorEastAsia"/>
          <w:bCs/>
          <w:sz w:val="28"/>
          <w:szCs w:val="28"/>
          <w:highlight w:val="none"/>
          <w:lang w:val="en-US" w:eastAsia="zh-CN"/>
        </w:rPr>
      </w:pPr>
      <w:r>
        <w:rPr>
          <w:rFonts w:hint="eastAsia" w:cs="仿宋" w:asciiTheme="minorEastAsia" w:hAnsiTheme="minorEastAsia"/>
          <w:bCs/>
          <w:sz w:val="28"/>
          <w:szCs w:val="28"/>
          <w:highlight w:val="none"/>
          <w:lang w:eastAsia="zh-CN"/>
        </w:rPr>
        <w:t>（</w:t>
      </w:r>
      <w:r>
        <w:rPr>
          <w:rFonts w:hint="eastAsia" w:cs="仿宋" w:asciiTheme="minorEastAsia" w:hAnsiTheme="minorEastAsia"/>
          <w:bCs/>
          <w:sz w:val="28"/>
          <w:szCs w:val="28"/>
          <w:highlight w:val="none"/>
          <w:lang w:val="en-US" w:eastAsia="zh-CN"/>
        </w:rPr>
        <w:t>七）投标人关于资格声明函；</w:t>
      </w:r>
    </w:p>
    <w:p w14:paraId="33A7007E">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八</w:t>
      </w:r>
      <w:r>
        <w:rPr>
          <w:rFonts w:hint="eastAsia" w:cs="仿宋" w:asciiTheme="minorEastAsia" w:hAnsiTheme="minorEastAsia"/>
          <w:bCs/>
          <w:sz w:val="28"/>
          <w:szCs w:val="28"/>
          <w:highlight w:val="none"/>
        </w:rPr>
        <w:t>）设备技术文件（格式自拟，应包含技术规格表和配置清单）；</w:t>
      </w:r>
    </w:p>
    <w:p w14:paraId="0D5DF4F7">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九</w:t>
      </w: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项目实施方案，技术响应表</w:t>
      </w:r>
      <w:r>
        <w:rPr>
          <w:rFonts w:hint="eastAsia" w:cs="仿宋" w:asciiTheme="minorEastAsia" w:hAnsiTheme="minorEastAsia"/>
          <w:bCs/>
          <w:sz w:val="28"/>
          <w:szCs w:val="28"/>
          <w:highlight w:val="none"/>
        </w:rPr>
        <w:t>；</w:t>
      </w:r>
    </w:p>
    <w:p w14:paraId="2C490FD9">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十</w:t>
      </w: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业绩案例；</w:t>
      </w:r>
    </w:p>
    <w:p w14:paraId="5CD7552A">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（十一）承诺函；</w:t>
      </w:r>
    </w:p>
    <w:p w14:paraId="6A0DEF8D">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（十二）无重大违法记录声明函；</w:t>
      </w:r>
    </w:p>
    <w:p w14:paraId="6540B32C">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（十三）投标人股东关系构成表；</w:t>
      </w:r>
    </w:p>
    <w:p w14:paraId="0B5AB882">
      <w:pPr>
        <w:pStyle w:val="32"/>
        <w:spacing w:line="440" w:lineRule="exact"/>
        <w:ind w:firstLine="560"/>
        <w:jc w:val="left"/>
        <w:rPr>
          <w:rFonts w:hint="default"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（十四）投标人认为有必要提供的其他内容。</w:t>
      </w:r>
    </w:p>
    <w:p w14:paraId="22073C80">
      <w:pPr>
        <w:pStyle w:val="32"/>
        <w:tabs>
          <w:tab w:val="left" w:pos="1134"/>
          <w:tab w:val="left" w:pos="1428"/>
        </w:tabs>
        <w:spacing w:line="44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lang w:eastAsia="zh-CN"/>
        </w:rPr>
        <w:t>十六、</w:t>
      </w:r>
      <w:r>
        <w:rPr>
          <w:rFonts w:hint="eastAsia" w:asciiTheme="minorEastAsia" w:hAnsiTheme="minorEastAsia"/>
          <w:b/>
          <w:bCs/>
          <w:sz w:val="28"/>
          <w:szCs w:val="28"/>
          <w:highlight w:val="none"/>
        </w:rPr>
        <w:t>废标：</w:t>
      </w:r>
    </w:p>
    <w:p w14:paraId="2EC58ABD">
      <w:pPr>
        <w:spacing w:line="440" w:lineRule="exact"/>
        <w:jc w:val="left"/>
        <w:rPr>
          <w:rFonts w:asciiTheme="minorEastAsia" w:hAnsiTheme="minorEastAsia"/>
          <w:sz w:val="28"/>
          <w:szCs w:val="28"/>
          <w:highlight w:val="none"/>
        </w:rPr>
      </w:pPr>
      <w:r>
        <w:rPr>
          <w:rFonts w:hint="eastAsia" w:asciiTheme="minorEastAsia" w:hAnsiTheme="minorEastAsia"/>
          <w:sz w:val="28"/>
          <w:szCs w:val="28"/>
          <w:highlight w:val="none"/>
        </w:rPr>
        <w:t>有下列情形之一者，将导致废标，其投标文件无效。</w:t>
      </w:r>
    </w:p>
    <w:p w14:paraId="79264D78">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（一）投标文件逾期送达。</w:t>
      </w:r>
    </w:p>
    <w:p w14:paraId="57DEB124">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（二）投标文件无密封或密封破损。</w:t>
      </w:r>
    </w:p>
    <w:p w14:paraId="6C817EAD">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（三）投标文件无投标人的印鉴和法定代表人或授权代表的签字。</w:t>
      </w:r>
    </w:p>
    <w:p w14:paraId="3E51B14F">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（四）无授权代表的授权委托书。</w:t>
      </w:r>
    </w:p>
    <w:p w14:paraId="120F89C6">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（五）投标人没有对招标文件作出实质性响应。</w:t>
      </w:r>
    </w:p>
    <w:p w14:paraId="5827A2F9">
      <w:pPr>
        <w:pStyle w:val="32"/>
        <w:tabs>
          <w:tab w:val="left" w:pos="1484"/>
        </w:tabs>
        <w:spacing w:line="440" w:lineRule="exact"/>
        <w:ind w:firstLine="560"/>
        <w:jc w:val="left"/>
        <w:rPr>
          <w:rFonts w:hint="eastAsia" w:asciiTheme="minorEastAsia" w:hAnsiTheme="minorEastAsia"/>
          <w:sz w:val="28"/>
          <w:szCs w:val="28"/>
          <w:highlight w:val="none"/>
        </w:rPr>
      </w:pPr>
      <w:r>
        <w:rPr>
          <w:rFonts w:hint="eastAsia" w:asciiTheme="minorEastAsia" w:hAnsiTheme="minorEastAsia"/>
          <w:sz w:val="28"/>
          <w:szCs w:val="28"/>
          <w:highlight w:val="none"/>
        </w:rPr>
        <w:t>（六）投标人弄虚作假，提供虚假资料。</w:t>
      </w:r>
    </w:p>
    <w:p w14:paraId="6C94C305">
      <w:pPr>
        <w:pStyle w:val="32"/>
        <w:tabs>
          <w:tab w:val="left" w:pos="1484"/>
        </w:tabs>
        <w:spacing w:line="440" w:lineRule="exact"/>
        <w:jc w:val="left"/>
        <w:rPr>
          <w:rFonts w:hint="eastAsia" w:asciiTheme="minorEastAsia" w:hAnsiTheme="minorEastAsia"/>
          <w:sz w:val="28"/>
          <w:szCs w:val="28"/>
          <w:highlight w:val="none"/>
          <w:lang w:val="en-US" w:eastAsia="zh-CN"/>
        </w:rPr>
      </w:pPr>
      <w:r>
        <w:rPr>
          <w:rFonts w:hint="eastAsia" w:asciiTheme="minorEastAsia" w:hAnsiTheme="minorEastAsia"/>
          <w:sz w:val="28"/>
          <w:szCs w:val="28"/>
          <w:highlight w:val="none"/>
          <w:lang w:val="en-US" w:eastAsia="zh-CN"/>
        </w:rPr>
        <w:t>（七）技术规范书中★（星号）实质性条款发生负偏离的，做否决投标处理。</w:t>
      </w:r>
    </w:p>
    <w:p w14:paraId="33B7AE89">
      <w:pPr>
        <w:pStyle w:val="32"/>
        <w:tabs>
          <w:tab w:val="left" w:pos="1484"/>
        </w:tabs>
        <w:spacing w:line="440" w:lineRule="exact"/>
        <w:jc w:val="left"/>
        <w:rPr>
          <w:rFonts w:hint="default" w:asciiTheme="minorEastAsia" w:hAnsiTheme="minorEastAsia"/>
          <w:sz w:val="28"/>
          <w:szCs w:val="28"/>
          <w:highlight w:val="none"/>
          <w:lang w:val="en-US" w:eastAsia="zh-CN"/>
        </w:rPr>
        <w:sectPr>
          <w:pgSz w:w="11906" w:h="16838"/>
          <w:pgMar w:top="1440" w:right="1797" w:bottom="1440" w:left="1797" w:header="741" w:footer="801" w:gutter="0"/>
          <w:cols w:space="425" w:num="1"/>
          <w:docGrid w:type="lines" w:linePitch="312" w:charSpace="0"/>
        </w:sectPr>
      </w:pPr>
    </w:p>
    <w:p w14:paraId="69726B1E">
      <w:pPr>
        <w:pStyle w:val="2"/>
        <w:spacing w:before="0" w:after="0" w:line="240" w:lineRule="auto"/>
        <w:ind w:firstLine="1446" w:firstLineChars="400"/>
        <w:rPr>
          <w:rFonts w:asciiTheme="minorEastAsia" w:hAnsiTheme="minorEastAsia"/>
          <w:sz w:val="36"/>
          <w:szCs w:val="36"/>
          <w:highlight w:val="none"/>
        </w:rPr>
      </w:pPr>
      <w:bookmarkStart w:id="6" w:name="_Toc32267"/>
      <w:r>
        <w:rPr>
          <w:rFonts w:hint="eastAsia" w:asciiTheme="minorEastAsia" w:hAnsiTheme="minorEastAsia"/>
          <w:sz w:val="36"/>
          <w:szCs w:val="36"/>
          <w:highlight w:val="none"/>
        </w:rPr>
        <w:t>第三章 开标、评标、中标与签约</w:t>
      </w:r>
      <w:bookmarkEnd w:id="6"/>
    </w:p>
    <w:p w14:paraId="2EF88A4E">
      <w:pPr>
        <w:pStyle w:val="32"/>
        <w:tabs>
          <w:tab w:val="left" w:pos="1134"/>
          <w:tab w:val="left" w:pos="1442"/>
        </w:tabs>
        <w:spacing w:line="40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一、开标：</w:t>
      </w:r>
    </w:p>
    <w:p w14:paraId="06974DEB">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（一）招标人将按第二章第十七条招投标时间安排的时间和地点开标。</w:t>
      </w:r>
    </w:p>
    <w:p w14:paraId="5DDAE29C">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（二）开标时，开标人员按投标书送达的时间先后顺序逐一查验投标文件的密封情况，剔除废标后进行唱标。</w:t>
      </w:r>
    </w:p>
    <w:p w14:paraId="55AA4E95">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（三）投标人不参加开标会。</w:t>
      </w:r>
    </w:p>
    <w:p w14:paraId="4A6A9B9D">
      <w:pPr>
        <w:pStyle w:val="32"/>
        <w:tabs>
          <w:tab w:val="left" w:pos="1134"/>
          <w:tab w:val="left" w:pos="1442"/>
        </w:tabs>
        <w:spacing w:line="40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二、评标：</w:t>
      </w:r>
    </w:p>
    <w:p w14:paraId="0AF3AE4E">
      <w:pPr>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（一）评标原则</w:t>
      </w:r>
    </w:p>
    <w:p w14:paraId="3722EC8A">
      <w:pPr>
        <w:tabs>
          <w:tab w:val="left" w:pos="993"/>
        </w:tabs>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遵循《中华人民共和国招标投标法》；坚持“规范、公正、公平、科学合理”的原则。</w:t>
      </w:r>
    </w:p>
    <w:p w14:paraId="7E4B3AE5">
      <w:pPr>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（二）评标时间</w:t>
      </w:r>
    </w:p>
    <w:p w14:paraId="1BABAB21">
      <w:pPr>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开标后，本项目评标小组立即进行评标。</w:t>
      </w:r>
    </w:p>
    <w:p w14:paraId="2F9B386F">
      <w:pPr>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（三）评标方法</w:t>
      </w:r>
    </w:p>
    <w:p w14:paraId="1F9530B1">
      <w:pPr>
        <w:tabs>
          <w:tab w:val="left" w:pos="993"/>
        </w:tabs>
        <w:spacing w:line="40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本项目评标小组全面充分审阅、研究投标文件，依据各投标人的企业信誉及资质、服务和售后承诺、付款方式和报价、项目实施方案、设备配置和技术方案、业绩等因素进行综合评价。评标严格按照招标文件的要求和条件进行。</w:t>
      </w:r>
    </w:p>
    <w:p w14:paraId="1AC4E669">
      <w:pPr>
        <w:pStyle w:val="32"/>
        <w:tabs>
          <w:tab w:val="left" w:pos="1134"/>
          <w:tab w:val="left" w:pos="1442"/>
        </w:tabs>
        <w:spacing w:line="40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三、</w:t>
      </w:r>
      <w:r>
        <w:rPr>
          <w:rFonts w:asciiTheme="minorEastAsia" w:hAnsiTheme="minorEastAsia"/>
          <w:b/>
          <w:bCs/>
          <w:sz w:val="28"/>
          <w:szCs w:val="28"/>
          <w:highlight w:val="none"/>
        </w:rPr>
        <w:t>结果公示</w:t>
      </w:r>
      <w:r>
        <w:rPr>
          <w:rFonts w:hint="eastAsia" w:asciiTheme="minorEastAsia" w:hAnsiTheme="minorEastAsia"/>
          <w:b/>
          <w:bCs/>
          <w:sz w:val="28"/>
          <w:szCs w:val="28"/>
          <w:highlight w:val="none"/>
        </w:rPr>
        <w:t>：</w:t>
      </w:r>
    </w:p>
    <w:p w14:paraId="53E98842">
      <w:pPr>
        <w:spacing w:line="40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预中标结果在深圳阳光采购平台（https://www.szygcgpt.com/）进行公示，公示期为3个日历天。</w:t>
      </w:r>
    </w:p>
    <w:p w14:paraId="6B436CA7">
      <w:pPr>
        <w:spacing w:line="40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《招标结果公示》在网上公示后，视作招标人已向预中标人履行告知义务。若预中标人在公示期满后（公示期为3天）未在5个工作日内领取中标通知书，招标人有权按“无正当理由放弃中标”处理。</w:t>
      </w:r>
    </w:p>
    <w:p w14:paraId="63FE9664">
      <w:pPr>
        <w:pStyle w:val="32"/>
        <w:tabs>
          <w:tab w:val="left" w:pos="1134"/>
          <w:tab w:val="left" w:pos="1442"/>
        </w:tabs>
        <w:spacing w:line="40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四、中标通知书：</w:t>
      </w:r>
    </w:p>
    <w:p w14:paraId="3AA7C422">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中标人确定后，招标人将于5个工作日内向中标人发出《中标通知书》，并通知所有未中标的投标人，但不做任何解释。</w:t>
      </w:r>
    </w:p>
    <w:p w14:paraId="4B8D7673">
      <w:pPr>
        <w:pStyle w:val="32"/>
        <w:tabs>
          <w:tab w:val="left" w:pos="1134"/>
          <w:tab w:val="left" w:pos="1442"/>
        </w:tabs>
        <w:spacing w:line="40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五、签约：</w:t>
      </w:r>
    </w:p>
    <w:p w14:paraId="030E11D7">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中标人应自中标通知书发出之日起5个工作日内与招标人联系签订有关合同，合同条款另行商定。</w:t>
      </w:r>
    </w:p>
    <w:p w14:paraId="2194E128">
      <w:pPr>
        <w:spacing w:line="400" w:lineRule="exact"/>
        <w:ind w:firstLine="560" w:firstLineChars="200"/>
        <w:jc w:val="left"/>
        <w:rPr>
          <w:rFonts w:asciiTheme="minorEastAsia" w:hAnsiTheme="minorEastAsia"/>
          <w:sz w:val="36"/>
          <w:szCs w:val="36"/>
          <w:highlight w:val="none"/>
        </w:rPr>
      </w:pPr>
      <w:r>
        <w:rPr>
          <w:rFonts w:hint="eastAsia" w:cs="Times New Roman" w:asciiTheme="minorEastAsia" w:hAnsiTheme="minorEastAsia"/>
          <w:sz w:val="28"/>
          <w:szCs w:val="28"/>
          <w:highlight w:val="none"/>
        </w:rPr>
        <w:t>投标人中标后放弃中标签约的，（领取《中标通知书》后5个工作日内未与招标人联系，或拒不签订合同的，视为放弃），招标人有权重新组织招标或终止或另选他人等（按投标人评价排名顺序），具体情况招标人将以内部</w:t>
      </w:r>
      <w:r>
        <w:rPr>
          <w:rFonts w:hint="eastAsia" w:cs="Times New Roman" w:asciiTheme="minorEastAsia" w:hAnsiTheme="minorEastAsia"/>
          <w:sz w:val="28"/>
          <w:szCs w:val="28"/>
          <w:highlight w:val="none"/>
          <w:lang w:eastAsia="zh-CN"/>
        </w:rPr>
        <w:t>决策为依据</w:t>
      </w:r>
      <w:r>
        <w:rPr>
          <w:rFonts w:hint="eastAsia" w:cs="Times New Roman" w:asciiTheme="minorEastAsia" w:hAnsiTheme="minorEastAsia"/>
          <w:sz w:val="28"/>
          <w:szCs w:val="28"/>
          <w:highlight w:val="none"/>
        </w:rPr>
        <w:t>和要求执行。</w:t>
      </w:r>
    </w:p>
    <w:p w14:paraId="1CAA23BE">
      <w:pPr>
        <w:pStyle w:val="2"/>
        <w:spacing w:before="0" w:after="0" w:line="240" w:lineRule="auto"/>
        <w:jc w:val="center"/>
        <w:rPr>
          <w:rFonts w:asciiTheme="minorEastAsia" w:hAnsiTheme="minorEastAsia"/>
          <w:sz w:val="36"/>
          <w:szCs w:val="36"/>
          <w:highlight w:val="none"/>
        </w:rPr>
      </w:pPr>
      <w:bookmarkStart w:id="7" w:name="_Toc10870"/>
      <w:bookmarkStart w:id="8" w:name="_Toc49"/>
      <w:bookmarkStart w:id="9" w:name="_Toc29323"/>
      <w:bookmarkStart w:id="10" w:name="_Toc25729"/>
      <w:bookmarkStart w:id="11" w:name="_Toc152045600"/>
      <w:bookmarkStart w:id="12" w:name="_Hlk532142035"/>
      <w:bookmarkStart w:id="13" w:name="_Toc379581361"/>
      <w:bookmarkStart w:id="14" w:name="_Toc144974567"/>
      <w:bookmarkStart w:id="15" w:name="_Toc152042377"/>
      <w:bookmarkStart w:id="16" w:name="_Toc330213998"/>
      <w:r>
        <w:rPr>
          <w:rFonts w:hint="eastAsia" w:asciiTheme="minorEastAsia" w:hAnsiTheme="minorEastAsia"/>
          <w:sz w:val="36"/>
          <w:szCs w:val="36"/>
          <w:highlight w:val="none"/>
        </w:rPr>
        <w:t>第四章</w:t>
      </w:r>
      <w:r>
        <w:rPr>
          <w:rFonts w:hint="eastAsia" w:asciiTheme="minorEastAsia" w:hAnsiTheme="minorEastAsia"/>
          <w:sz w:val="36"/>
          <w:szCs w:val="36"/>
          <w:highlight w:val="none"/>
          <w:lang w:val="en-US" w:eastAsia="zh-CN"/>
        </w:rPr>
        <w:t xml:space="preserve"> </w:t>
      </w:r>
      <w:r>
        <w:rPr>
          <w:rFonts w:hint="eastAsia" w:asciiTheme="minorEastAsia" w:hAnsiTheme="minorEastAsia"/>
          <w:sz w:val="36"/>
          <w:szCs w:val="36"/>
          <w:highlight w:val="none"/>
        </w:rPr>
        <w:t>评标方法</w:t>
      </w:r>
      <w:bookmarkEnd w:id="7"/>
      <w:bookmarkEnd w:id="8"/>
      <w:bookmarkEnd w:id="9"/>
      <w:bookmarkEnd w:id="10"/>
    </w:p>
    <w:p w14:paraId="52FD40D6">
      <w:pPr>
        <w:autoSpaceDE w:val="0"/>
        <w:autoSpaceDN w:val="0"/>
        <w:adjustRightInd w:val="0"/>
        <w:snapToGrid w:val="0"/>
        <w:jc w:val="center"/>
        <w:rPr>
          <w:rFonts w:ascii="宋体" w:hAnsi="宋体"/>
          <w:b/>
          <w:sz w:val="32"/>
          <w:highlight w:val="none"/>
        </w:rPr>
      </w:pPr>
      <w:r>
        <w:rPr>
          <w:rFonts w:hint="eastAsia" w:ascii="宋体" w:hAnsi="宋体"/>
          <w:b/>
          <w:sz w:val="32"/>
          <w:highlight w:val="none"/>
        </w:rPr>
        <w:t>（综合评估法）</w:t>
      </w:r>
    </w:p>
    <w:p w14:paraId="70E70BDC">
      <w:pPr>
        <w:bidi w:val="0"/>
        <w:rPr>
          <w:highlight w:val="none"/>
        </w:rPr>
      </w:pPr>
      <w:r>
        <w:rPr>
          <w:rFonts w:hint="eastAsia"/>
          <w:highlight w:val="none"/>
        </w:rPr>
        <w:t>本项目采用综合评估法，是指在最大限度地满足招标文件实质性要求前提下，按照招标文件规定的评审标准及评审因素的量化指标进行评审，排序靠前的推荐为中标候选人。</w:t>
      </w:r>
    </w:p>
    <w:p w14:paraId="33D80B40">
      <w:pPr>
        <w:bidi w:val="0"/>
        <w:rPr>
          <w:highlight w:val="none"/>
        </w:rPr>
      </w:pPr>
      <w:bookmarkStart w:id="17" w:name="_Toc523252726"/>
      <w:r>
        <w:rPr>
          <w:rFonts w:hint="eastAsia"/>
          <w:highlight w:val="none"/>
          <w:lang w:val="en-US" w:eastAsia="zh-CN"/>
        </w:rPr>
        <w:t>1、</w:t>
      </w:r>
      <w:r>
        <w:rPr>
          <w:rFonts w:hint="eastAsia"/>
          <w:highlight w:val="none"/>
        </w:rPr>
        <w:t>评标程序</w:t>
      </w:r>
      <w:bookmarkEnd w:id="17"/>
    </w:p>
    <w:p w14:paraId="5FD15E77">
      <w:pPr>
        <w:bidi w:val="0"/>
        <w:rPr>
          <w:highlight w:val="none"/>
        </w:rPr>
      </w:pPr>
      <w:r>
        <w:rPr>
          <w:rFonts w:hint="eastAsia"/>
          <w:highlight w:val="none"/>
          <w:lang w:val="en-US" w:eastAsia="zh-CN"/>
        </w:rPr>
        <w:t>1.1</w:t>
      </w:r>
      <w:r>
        <w:rPr>
          <w:highlight w:val="none"/>
        </w:rPr>
        <w:t>初步评审</w:t>
      </w:r>
    </w:p>
    <w:p w14:paraId="57F69851">
      <w:pPr>
        <w:bidi w:val="0"/>
        <w:rPr>
          <w:highlight w:val="none"/>
        </w:rPr>
      </w:pPr>
      <w:r>
        <w:rPr>
          <w:rFonts w:hint="eastAsia"/>
          <w:highlight w:val="none"/>
          <w:lang w:val="en-US" w:eastAsia="zh-CN"/>
        </w:rPr>
        <w:t>1.1.1</w:t>
      </w:r>
      <w:r>
        <w:rPr>
          <w:highlight w:val="none"/>
        </w:rPr>
        <w:t>评标委员会可以要求投标人提交第</w:t>
      </w:r>
      <w:r>
        <w:rPr>
          <w:rFonts w:hint="eastAsia"/>
          <w:highlight w:val="none"/>
        </w:rPr>
        <w:t>一</w:t>
      </w:r>
      <w:r>
        <w:rPr>
          <w:highlight w:val="none"/>
        </w:rPr>
        <w:t>章“投标人须知”规定的有关证明和证件的原件，以便核验。评标委员会依据本章规定的标准对投标文件进行初步评审</w:t>
      </w:r>
      <w:r>
        <w:rPr>
          <w:rFonts w:hint="eastAsia"/>
          <w:highlight w:val="none"/>
        </w:rPr>
        <w:t>，</w:t>
      </w:r>
      <w:r>
        <w:rPr>
          <w:highlight w:val="none"/>
        </w:rPr>
        <w:t>有一项不符合评审标准的，评标委员会应当否决其投标。初步评审的结论是“通过”或“不通过”，只有</w:t>
      </w:r>
      <w:r>
        <w:rPr>
          <w:rFonts w:hint="eastAsia"/>
          <w:highlight w:val="none"/>
        </w:rPr>
        <w:t>结论为</w:t>
      </w:r>
      <w:r>
        <w:rPr>
          <w:highlight w:val="none"/>
        </w:rPr>
        <w:t>“通过”的投标方能进入下一阶段的评标，否则其投标将按</w:t>
      </w:r>
      <w:r>
        <w:rPr>
          <w:rFonts w:hint="eastAsia"/>
          <w:highlight w:val="none"/>
        </w:rPr>
        <w:t>废</w:t>
      </w:r>
      <w:r>
        <w:rPr>
          <w:highlight w:val="none"/>
        </w:rPr>
        <w:t>标处理。</w:t>
      </w:r>
    </w:p>
    <w:p w14:paraId="198C39CC">
      <w:pPr>
        <w:bidi w:val="0"/>
        <w:rPr>
          <w:highlight w:val="none"/>
        </w:rPr>
      </w:pPr>
      <w:bookmarkStart w:id="18" w:name="_bookmark89"/>
      <w:bookmarkEnd w:id="18"/>
      <w:r>
        <w:rPr>
          <w:rFonts w:hint="eastAsia"/>
          <w:highlight w:val="none"/>
          <w:lang w:val="en-US" w:eastAsia="zh-CN"/>
        </w:rPr>
        <w:t>1.2</w:t>
      </w:r>
      <w:r>
        <w:rPr>
          <w:highlight w:val="none"/>
        </w:rPr>
        <w:t>详细评审</w:t>
      </w:r>
    </w:p>
    <w:p w14:paraId="7536AF26">
      <w:pPr>
        <w:bidi w:val="0"/>
        <w:rPr>
          <w:highlight w:val="none"/>
        </w:rPr>
      </w:pPr>
      <w:r>
        <w:rPr>
          <w:rFonts w:hint="eastAsia"/>
          <w:highlight w:val="none"/>
          <w:lang w:val="en-US" w:eastAsia="zh-CN"/>
        </w:rPr>
        <w:t>1.2.1</w:t>
      </w:r>
      <w:r>
        <w:rPr>
          <w:highlight w:val="none"/>
        </w:rPr>
        <w:t>评标委员会按本章规定的量化因素和分值进行打分</w:t>
      </w:r>
      <w:r>
        <w:rPr>
          <w:rFonts w:hint="eastAsia"/>
          <w:highlight w:val="none"/>
        </w:rPr>
        <w:t>，</w:t>
      </w:r>
      <w:r>
        <w:rPr>
          <w:highlight w:val="none"/>
        </w:rPr>
        <w:t>并计算出综合评估得分。</w:t>
      </w:r>
    </w:p>
    <w:p w14:paraId="55DFEC86">
      <w:pPr>
        <w:bidi w:val="0"/>
        <w:rPr>
          <w:highlight w:val="none"/>
        </w:rPr>
      </w:pPr>
      <w:r>
        <w:rPr>
          <w:rFonts w:hint="eastAsia"/>
          <w:highlight w:val="none"/>
          <w:lang w:val="en-US" w:eastAsia="zh-CN"/>
        </w:rPr>
        <w:t>1.2.1.1</w:t>
      </w:r>
      <w:r>
        <w:rPr>
          <w:highlight w:val="none"/>
        </w:rPr>
        <w:t>按本章商务</w:t>
      </w:r>
      <w:r>
        <w:rPr>
          <w:rFonts w:hint="eastAsia"/>
          <w:highlight w:val="none"/>
        </w:rPr>
        <w:t>标评审标准</w:t>
      </w:r>
      <w:r>
        <w:rPr>
          <w:highlight w:val="none"/>
        </w:rPr>
        <w:t>规定的评审因素和分值对商务部分计算出得分A；</w:t>
      </w:r>
    </w:p>
    <w:p w14:paraId="617B1A42">
      <w:pPr>
        <w:bidi w:val="0"/>
        <w:rPr>
          <w:highlight w:val="none"/>
        </w:rPr>
      </w:pPr>
      <w:r>
        <w:rPr>
          <w:rFonts w:hint="eastAsia"/>
          <w:highlight w:val="none"/>
          <w:lang w:val="en-US" w:eastAsia="zh-CN"/>
        </w:rPr>
        <w:t>1.2.1.2</w:t>
      </w:r>
      <w:r>
        <w:rPr>
          <w:highlight w:val="none"/>
        </w:rPr>
        <w:t>按本章技术</w:t>
      </w:r>
      <w:r>
        <w:rPr>
          <w:rFonts w:hint="eastAsia"/>
          <w:highlight w:val="none"/>
        </w:rPr>
        <w:t>标评审标准</w:t>
      </w:r>
      <w:r>
        <w:rPr>
          <w:highlight w:val="none"/>
        </w:rPr>
        <w:t>规定的评审因素和分值对技术部分计算出得分B；</w:t>
      </w:r>
    </w:p>
    <w:p w14:paraId="59C61AB9">
      <w:pPr>
        <w:bidi w:val="0"/>
        <w:rPr>
          <w:highlight w:val="none"/>
        </w:rPr>
      </w:pPr>
      <w:r>
        <w:rPr>
          <w:rFonts w:hint="eastAsia"/>
          <w:highlight w:val="none"/>
          <w:lang w:val="en-US" w:eastAsia="zh-CN"/>
        </w:rPr>
        <w:t>1.2.1.3</w:t>
      </w:r>
      <w:r>
        <w:rPr>
          <w:highlight w:val="none"/>
        </w:rPr>
        <w:t>按本章</w:t>
      </w:r>
      <w:r>
        <w:rPr>
          <w:rFonts w:hint="eastAsia"/>
          <w:highlight w:val="none"/>
        </w:rPr>
        <w:t>价格标评审方法</w:t>
      </w:r>
      <w:r>
        <w:rPr>
          <w:highlight w:val="none"/>
        </w:rPr>
        <w:t>规定的评审因素和分值对投标报价计算出得分C；</w:t>
      </w:r>
    </w:p>
    <w:p w14:paraId="0E25F6F1">
      <w:pPr>
        <w:bidi w:val="0"/>
        <w:rPr>
          <w:highlight w:val="none"/>
        </w:rPr>
      </w:pPr>
      <w:r>
        <w:rPr>
          <w:rFonts w:hint="eastAsia"/>
          <w:highlight w:val="none"/>
          <w:lang w:val="en-US" w:eastAsia="zh-CN"/>
        </w:rPr>
        <w:t>1.2.1.4 评分</w:t>
      </w:r>
      <w:r>
        <w:rPr>
          <w:highlight w:val="none"/>
        </w:rPr>
        <w:t>分值计算保留小数点后两位，小数点后第三位“四舍五入”。</w:t>
      </w:r>
    </w:p>
    <w:p w14:paraId="400175A8">
      <w:pPr>
        <w:bidi w:val="0"/>
        <w:rPr>
          <w:highlight w:val="none"/>
        </w:rPr>
      </w:pPr>
      <w:r>
        <w:rPr>
          <w:rFonts w:hint="eastAsia"/>
          <w:highlight w:val="none"/>
          <w:lang w:val="en-US" w:eastAsia="zh-CN"/>
        </w:rPr>
        <w:t>1.2.2</w:t>
      </w:r>
      <w:r>
        <w:rPr>
          <w:highlight w:val="none"/>
        </w:rPr>
        <w:t>投标人得分=A+B+C。</w:t>
      </w:r>
    </w:p>
    <w:p w14:paraId="41985043">
      <w:pPr>
        <w:bidi w:val="0"/>
        <w:rPr>
          <w:highlight w:val="none"/>
        </w:rPr>
      </w:pPr>
      <w:r>
        <w:rPr>
          <w:rFonts w:hint="eastAsia"/>
          <w:highlight w:val="none"/>
          <w:lang w:val="en-US" w:eastAsia="zh-CN"/>
        </w:rPr>
        <w:t>1.2.3</w:t>
      </w:r>
      <w:r>
        <w:rPr>
          <w:highlight w:val="none"/>
        </w:rPr>
        <w:t>评标委员会发现投标人的报价明显低于其他投标报价，使得其投标报价可能低于其成本的，应当要求该投标人作出书面说明并提供相应的证明材料。投标人不能合理说明或者不能提供相应证明材料的，</w:t>
      </w:r>
      <w:r>
        <w:rPr>
          <w:rFonts w:hint="eastAsia"/>
          <w:highlight w:val="none"/>
        </w:rPr>
        <w:t>由</w:t>
      </w:r>
      <w:r>
        <w:rPr>
          <w:highlight w:val="none"/>
        </w:rPr>
        <w:t>评标委员会认定该投标人以低于成本报价竞标，并否决其投标。</w:t>
      </w:r>
    </w:p>
    <w:p w14:paraId="1737F01A">
      <w:pPr>
        <w:bidi w:val="0"/>
        <w:rPr>
          <w:highlight w:val="none"/>
        </w:rPr>
      </w:pPr>
      <w:r>
        <w:rPr>
          <w:rFonts w:hint="eastAsia"/>
          <w:highlight w:val="none"/>
          <w:lang w:val="en-US" w:eastAsia="zh-CN"/>
        </w:rPr>
        <w:t>1.2.4</w:t>
      </w:r>
      <w:r>
        <w:rPr>
          <w:highlight w:val="none"/>
        </w:rPr>
        <w:t>投标文件的澄清</w:t>
      </w:r>
    </w:p>
    <w:p w14:paraId="694295BF">
      <w:pPr>
        <w:bidi w:val="0"/>
        <w:rPr>
          <w:highlight w:val="none"/>
        </w:rPr>
      </w:pPr>
      <w:r>
        <w:rPr>
          <w:rFonts w:hint="eastAsia"/>
          <w:highlight w:val="none"/>
          <w:lang w:val="en-US" w:eastAsia="zh-CN"/>
        </w:rPr>
        <w:t>1.2.5</w:t>
      </w:r>
      <w:r>
        <w:rPr>
          <w:highlight w:val="none"/>
        </w:rPr>
        <w:t>在评标过程中，评标委员会可以书面形式要求投标人对投标文件中含义不明确、对同类问题表述不一致或者有明显文字和计算错误的内容作必要的澄清、说明或补正。澄清、说明或补正应以</w:t>
      </w:r>
      <w:r>
        <w:rPr>
          <w:rFonts w:hint="eastAsia"/>
          <w:highlight w:val="none"/>
        </w:rPr>
        <w:t>数据电文（或书面方式）</w:t>
      </w:r>
      <w:r>
        <w:rPr>
          <w:highlight w:val="none"/>
        </w:rPr>
        <w:t>进行。评标委员会不接受投标人主动提出的澄清、说明或补正。</w:t>
      </w:r>
    </w:p>
    <w:p w14:paraId="1BC41EBE">
      <w:pPr>
        <w:bidi w:val="0"/>
        <w:rPr>
          <w:highlight w:val="none"/>
        </w:rPr>
      </w:pPr>
      <w:r>
        <w:rPr>
          <w:rFonts w:hint="eastAsia"/>
          <w:highlight w:val="none"/>
          <w:lang w:val="en-US" w:eastAsia="zh-CN"/>
        </w:rPr>
        <w:t>1.2.6</w:t>
      </w:r>
      <w:r>
        <w:rPr>
          <w:highlight w:val="none"/>
        </w:rPr>
        <w:t>澄清、说明或补正不得超出投标文件的范围且不得改变投标文件的实质性内容，并构成投标文件的组成部分。</w:t>
      </w:r>
    </w:p>
    <w:p w14:paraId="4A596056">
      <w:pPr>
        <w:bidi w:val="0"/>
        <w:rPr>
          <w:highlight w:val="none"/>
        </w:rPr>
      </w:pPr>
      <w:r>
        <w:rPr>
          <w:rFonts w:hint="eastAsia"/>
          <w:highlight w:val="none"/>
          <w:lang w:val="en-US" w:eastAsia="zh-CN"/>
        </w:rPr>
        <w:t>1.2.7</w:t>
      </w:r>
      <w:r>
        <w:rPr>
          <w:highlight w:val="none"/>
        </w:rPr>
        <w:t>评标委员会对投标人提交的澄清、说明或补正有疑问的，可以要求投标人进一步澄清、说明或补正，直至满足评标委员会的要求。</w:t>
      </w:r>
    </w:p>
    <w:p w14:paraId="625868A0">
      <w:pPr>
        <w:bidi w:val="0"/>
        <w:rPr>
          <w:highlight w:val="none"/>
        </w:rPr>
      </w:pPr>
      <w:r>
        <w:rPr>
          <w:rFonts w:hint="eastAsia"/>
          <w:highlight w:val="none"/>
          <w:lang w:val="en-US" w:eastAsia="zh-CN"/>
        </w:rPr>
        <w:t>1.2.8</w:t>
      </w:r>
      <w:r>
        <w:rPr>
          <w:rFonts w:hint="eastAsia"/>
          <w:highlight w:val="none"/>
        </w:rPr>
        <w:t>投标文件存在投标报价问题的，评标委员会可以进行投标报价的算术修正，投标报价算术修正按有利于招标人的原则进行，具体修正原则详见本章《价格标评审方法》。修正后的投标报价经投标人同意后，对投标人起约束作用。如果投标人不接受修正后的报价，其投标将被拒绝。</w:t>
      </w:r>
    </w:p>
    <w:p w14:paraId="1F1DD371">
      <w:pPr>
        <w:bidi w:val="0"/>
        <w:rPr>
          <w:highlight w:val="none"/>
        </w:rPr>
      </w:pPr>
      <w:r>
        <w:rPr>
          <w:rFonts w:hint="eastAsia"/>
          <w:highlight w:val="none"/>
          <w:lang w:val="en-US" w:eastAsia="zh-CN"/>
        </w:rPr>
        <w:t>1.3</w:t>
      </w:r>
      <w:r>
        <w:rPr>
          <w:highlight w:val="none"/>
        </w:rPr>
        <w:t>评标结果</w:t>
      </w:r>
    </w:p>
    <w:p w14:paraId="4D8C37DE">
      <w:pPr>
        <w:bidi w:val="0"/>
        <w:rPr>
          <w:highlight w:val="none"/>
        </w:rPr>
      </w:pPr>
      <w:r>
        <w:rPr>
          <w:rFonts w:hint="eastAsia"/>
          <w:highlight w:val="none"/>
          <w:lang w:val="en-US" w:eastAsia="zh-CN"/>
        </w:rPr>
        <w:t>1.3.1</w:t>
      </w:r>
      <w:r>
        <w:rPr>
          <w:highlight w:val="none"/>
        </w:rPr>
        <w:t>除第</w:t>
      </w:r>
      <w:r>
        <w:rPr>
          <w:rFonts w:hint="eastAsia"/>
          <w:highlight w:val="none"/>
        </w:rPr>
        <w:t>一</w:t>
      </w:r>
      <w:r>
        <w:rPr>
          <w:highlight w:val="none"/>
        </w:rPr>
        <w:t>章“投标人须知”前附表授权直接确定中标人外，评标委员会按照得分由高到低的顺序推荐中标候选人，并标明排序。</w:t>
      </w:r>
    </w:p>
    <w:p w14:paraId="2381ED73">
      <w:pPr>
        <w:bidi w:val="0"/>
        <w:rPr>
          <w:highlight w:val="none"/>
        </w:rPr>
      </w:pPr>
      <w:r>
        <w:rPr>
          <w:rFonts w:hint="eastAsia"/>
          <w:highlight w:val="none"/>
          <w:lang w:val="en-US" w:eastAsia="zh-CN"/>
        </w:rPr>
        <w:t>1.3.2</w:t>
      </w:r>
      <w:r>
        <w:rPr>
          <w:highlight w:val="none"/>
        </w:rPr>
        <w:t>评标委员会完成评标后，应当向招标人提交书面评标报告和</w:t>
      </w:r>
      <w:r>
        <w:rPr>
          <w:rFonts w:hint="eastAsia"/>
          <w:highlight w:val="none"/>
        </w:rPr>
        <w:t>推荐</w:t>
      </w:r>
      <w:r>
        <w:rPr>
          <w:highlight w:val="none"/>
        </w:rPr>
        <w:t>中标候选人名单。</w:t>
      </w:r>
    </w:p>
    <w:p w14:paraId="5AAF9DFF">
      <w:pPr>
        <w:bidi w:val="0"/>
        <w:rPr>
          <w:highlight w:val="none"/>
        </w:rPr>
      </w:pPr>
    </w:p>
    <w:p w14:paraId="00DB0822">
      <w:pPr>
        <w:bidi w:val="0"/>
        <w:rPr>
          <w:highlight w:val="none"/>
        </w:rPr>
      </w:pPr>
      <w:r>
        <w:rPr>
          <w:rFonts w:hint="eastAsia"/>
          <w:highlight w:val="none"/>
          <w:lang w:val="en-US" w:eastAsia="zh-CN"/>
        </w:rPr>
        <w:t>2、</w:t>
      </w:r>
      <w:r>
        <w:rPr>
          <w:rFonts w:hint="eastAsia"/>
          <w:highlight w:val="none"/>
        </w:rPr>
        <w:t>中标候选人的推荐</w:t>
      </w:r>
    </w:p>
    <w:p w14:paraId="1A5FF732">
      <w:pPr>
        <w:bidi w:val="0"/>
        <w:rPr>
          <w:highlight w:val="none"/>
        </w:rPr>
      </w:pPr>
      <w:r>
        <w:rPr>
          <w:rFonts w:hint="eastAsia"/>
          <w:highlight w:val="none"/>
          <w:lang w:val="en-US" w:eastAsia="zh-CN"/>
        </w:rPr>
        <w:t>2.1</w:t>
      </w:r>
      <w:r>
        <w:rPr>
          <w:rFonts w:hint="eastAsia"/>
          <w:highlight w:val="none"/>
        </w:rPr>
        <w:t>按评审综合得分从高至低的顺序进行排序，向招标人推荐评审总得分排名靠前的投标人为中标候选人，推荐数量见投标人须知前附表。如投标人须知前附表要求授权评标委员会确定中标人的，向招标人推荐评审总得分排名第一的中标候选人，形成评标报告。</w:t>
      </w:r>
    </w:p>
    <w:p w14:paraId="4B11C098">
      <w:pPr>
        <w:bidi w:val="0"/>
        <w:rPr>
          <w:highlight w:val="none"/>
        </w:rPr>
      </w:pPr>
      <w:r>
        <w:rPr>
          <w:rFonts w:hint="eastAsia"/>
          <w:highlight w:val="none"/>
          <w:lang w:val="en-US" w:eastAsia="zh-CN"/>
        </w:rPr>
        <w:t>2.2</w:t>
      </w:r>
      <w:r>
        <w:rPr>
          <w:rFonts w:hint="eastAsia"/>
          <w:highlight w:val="none"/>
        </w:rPr>
        <w:t>若出现评审综合得分相同的情形，按投标报价由低到高顺序排列；得分</w:t>
      </w:r>
      <w:r>
        <w:rPr>
          <w:rFonts w:hint="eastAsia"/>
          <w:highlight w:val="none"/>
          <w:lang w:eastAsia="zh-CN"/>
        </w:rPr>
        <w:t>相同且</w:t>
      </w:r>
      <w:r>
        <w:rPr>
          <w:rFonts w:hint="eastAsia"/>
          <w:highlight w:val="none"/>
        </w:rPr>
        <w:t>投标报价相同的，按技术标得分顺序排列；如技术标得分仍然相同，则采用抽签的方法确定中标候选人的排序。</w:t>
      </w:r>
    </w:p>
    <w:p w14:paraId="0F2FB076">
      <w:pPr>
        <w:bidi w:val="0"/>
        <w:rPr>
          <w:highlight w:val="none"/>
        </w:rPr>
      </w:pPr>
    </w:p>
    <w:p w14:paraId="2968CE5E">
      <w:pPr>
        <w:bidi w:val="0"/>
        <w:rPr>
          <w:highlight w:val="none"/>
        </w:rPr>
      </w:pPr>
      <w:r>
        <w:rPr>
          <w:rFonts w:hint="eastAsia"/>
          <w:highlight w:val="none"/>
          <w:lang w:val="en-US" w:eastAsia="zh-CN"/>
        </w:rPr>
        <w:t>3、</w:t>
      </w:r>
      <w:r>
        <w:rPr>
          <w:rFonts w:hint="eastAsia"/>
          <w:highlight w:val="none"/>
        </w:rPr>
        <w:t>附表</w:t>
      </w:r>
    </w:p>
    <w:p w14:paraId="2E244E43">
      <w:pPr>
        <w:bidi w:val="0"/>
        <w:rPr>
          <w:highlight w:val="none"/>
        </w:rPr>
      </w:pPr>
      <w:r>
        <w:rPr>
          <w:rFonts w:hint="eastAsia"/>
          <w:highlight w:val="none"/>
        </w:rPr>
        <w:t>附表1-1《商务标评审标准》</w:t>
      </w:r>
    </w:p>
    <w:p w14:paraId="270E5106">
      <w:pPr>
        <w:bidi w:val="0"/>
        <w:rPr>
          <w:highlight w:val="none"/>
        </w:rPr>
      </w:pPr>
      <w:r>
        <w:rPr>
          <w:rFonts w:hint="eastAsia"/>
          <w:highlight w:val="none"/>
        </w:rPr>
        <w:t>附表2-1《技术标评审标准》</w:t>
      </w:r>
    </w:p>
    <w:p w14:paraId="25240414">
      <w:pPr>
        <w:bidi w:val="0"/>
        <w:rPr>
          <w:highlight w:val="none"/>
        </w:rPr>
      </w:pPr>
      <w:r>
        <w:rPr>
          <w:rFonts w:hint="eastAsia"/>
          <w:highlight w:val="none"/>
        </w:rPr>
        <w:t>附表3-1《价格标评审方法》</w:t>
      </w:r>
    </w:p>
    <w:p w14:paraId="70DCF289">
      <w:pPr>
        <w:bidi w:val="0"/>
        <w:rPr>
          <w:highlight w:val="none"/>
        </w:rPr>
      </w:pPr>
      <w:r>
        <w:rPr>
          <w:rFonts w:hint="eastAsia"/>
          <w:highlight w:val="none"/>
        </w:rPr>
        <w:t>附表4-1《商务标、技术标、价格标权重表和综合得分汇总》</w:t>
      </w:r>
    </w:p>
    <w:p w14:paraId="05E82D69">
      <w:pPr>
        <w:autoSpaceDE w:val="0"/>
        <w:autoSpaceDN w:val="0"/>
        <w:adjustRightInd w:val="0"/>
        <w:snapToGrid w:val="0"/>
        <w:jc w:val="left"/>
        <w:rPr>
          <w:rFonts w:ascii="宋体" w:hAnsi="宋体" w:eastAsia="宋体" w:cs="Times New Roman"/>
          <w:b/>
          <w:color w:val="000000"/>
          <w:sz w:val="22"/>
          <w:highlight w:val="none"/>
        </w:rPr>
      </w:pPr>
    </w:p>
    <w:p w14:paraId="6D0353B5">
      <w:pPr>
        <w:autoSpaceDE w:val="0"/>
        <w:autoSpaceDN w:val="0"/>
        <w:adjustRightInd w:val="0"/>
        <w:snapToGrid w:val="0"/>
        <w:jc w:val="left"/>
        <w:rPr>
          <w:rFonts w:ascii="宋体" w:hAnsi="宋体" w:eastAsia="宋体" w:cs="Times New Roman"/>
          <w:b/>
          <w:color w:val="000000"/>
          <w:sz w:val="22"/>
          <w:highlight w:val="none"/>
        </w:rPr>
      </w:pPr>
    </w:p>
    <w:p w14:paraId="7202CAFD">
      <w:pPr>
        <w:autoSpaceDE w:val="0"/>
        <w:autoSpaceDN w:val="0"/>
        <w:adjustRightInd w:val="0"/>
        <w:snapToGrid w:val="0"/>
        <w:jc w:val="left"/>
        <w:rPr>
          <w:rFonts w:ascii="宋体" w:hAnsi="宋体"/>
          <w:b/>
          <w:color w:val="000000"/>
          <w:sz w:val="22"/>
          <w:highlight w:val="none"/>
        </w:rPr>
      </w:pPr>
      <w:r>
        <w:rPr>
          <w:rFonts w:hint="eastAsia" w:ascii="宋体" w:hAnsi="宋体" w:eastAsia="宋体" w:cs="Times New Roman"/>
          <w:b/>
          <w:color w:val="000000"/>
          <w:sz w:val="22"/>
          <w:highlight w:val="none"/>
        </w:rPr>
        <w:t>附表1-1</w:t>
      </w:r>
      <w:r>
        <w:rPr>
          <w:rFonts w:hint="eastAsia" w:ascii="宋体" w:hAnsi="宋体"/>
          <w:b/>
          <w:color w:val="000000"/>
          <w:sz w:val="22"/>
          <w:highlight w:val="none"/>
        </w:rPr>
        <w:t>《商务标评审标准》</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371"/>
        <w:gridCol w:w="911"/>
        <w:gridCol w:w="6532"/>
        <w:gridCol w:w="714"/>
      </w:tblGrid>
      <w:tr w14:paraId="7E53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000" w:type="pct"/>
            <w:gridSpan w:val="4"/>
            <w:tcBorders>
              <w:top w:val="single" w:color="auto" w:sz="4" w:space="0"/>
              <w:left w:val="single" w:color="auto" w:sz="4" w:space="0"/>
              <w:bottom w:val="single" w:color="auto" w:sz="4" w:space="0"/>
              <w:right w:val="single" w:color="auto" w:sz="4" w:space="0"/>
            </w:tcBorders>
            <w:shd w:val="clear" w:color="auto" w:fill="D9E2F3"/>
            <w:noWrap/>
            <w:vAlign w:val="center"/>
          </w:tcPr>
          <w:p w14:paraId="2B7DD741">
            <w:pPr>
              <w:keepNext w:val="0"/>
              <w:keepLines w:val="0"/>
              <w:widowControl w:val="0"/>
              <w:suppressLineNumbers w:val="0"/>
              <w:tabs>
                <w:tab w:val="left" w:pos="820"/>
              </w:tabs>
              <w:autoSpaceDE w:val="0"/>
              <w:autoSpaceDN w:val="0"/>
              <w:adjustRightInd w:val="0"/>
              <w:snapToGrid w:val="0"/>
              <w:spacing w:before="0" w:beforeAutospacing="0" w:after="0" w:afterAutospacing="0" w:line="360" w:lineRule="auto"/>
              <w:ind w:left="0" w:right="0"/>
              <w:jc w:val="center"/>
              <w:rPr>
                <w:rFonts w:hint="eastAsia" w:ascii="宋体" w:hAnsi="宋体"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《商务标评审标准》</w:t>
            </w:r>
          </w:p>
        </w:tc>
      </w:tr>
      <w:tr w14:paraId="6CE6E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C368AC">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序号</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0D2249">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评审项目</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CFD978">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评审标准及证明材料</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07BC52">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分值</w:t>
            </w:r>
          </w:p>
        </w:tc>
      </w:tr>
      <w:tr w14:paraId="66096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5CD169">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1</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ECB3D1">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投标人同类项目业绩</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F27F11">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w:t>
            </w:r>
          </w:p>
          <w:p w14:paraId="1D25A53E">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kern w:val="2"/>
                <w:sz w:val="21"/>
                <w:szCs w:val="21"/>
                <w:highlight w:val="none"/>
                <w:lang w:val="en-US" w:eastAsia="zh-CN" w:bidi="ar"/>
              </w:rPr>
              <w:t>提供投标人近三年（2023年1月1日至投标截止日期）具有本项目涉及的设备供货业绩，每有1项得15分</w:t>
            </w:r>
            <w:r>
              <w:rPr>
                <w:rFonts w:hint="eastAsia" w:ascii="宋体" w:hAnsi="宋体" w:eastAsia="宋体" w:cs="宋体"/>
                <w:bCs/>
                <w:kern w:val="2"/>
                <w:sz w:val="21"/>
                <w:szCs w:val="21"/>
                <w:highlight w:val="none"/>
                <w:lang w:val="en-US" w:eastAsia="zh-CN" w:bidi="ar"/>
              </w:rPr>
              <w:t>，最高得</w:t>
            </w:r>
            <w:r>
              <w:rPr>
                <w:rFonts w:hint="default" w:ascii="Calibri" w:hAnsi="Calibri" w:eastAsia="宋体" w:cs="Calibri"/>
                <w:bCs/>
                <w:kern w:val="2"/>
                <w:sz w:val="21"/>
                <w:szCs w:val="21"/>
                <w:highlight w:val="none"/>
                <w:lang w:val="en-US" w:eastAsia="zh-CN" w:bidi="ar"/>
              </w:rPr>
              <w:t>45</w:t>
            </w:r>
            <w:r>
              <w:rPr>
                <w:rFonts w:hint="eastAsia" w:ascii="宋体" w:hAnsi="宋体" w:eastAsia="宋体" w:cs="宋体"/>
                <w:bCs/>
                <w:kern w:val="2"/>
                <w:sz w:val="21"/>
                <w:szCs w:val="21"/>
                <w:highlight w:val="none"/>
                <w:lang w:val="en-US" w:eastAsia="zh-CN" w:bidi="ar"/>
              </w:rPr>
              <w:t>分。</w:t>
            </w:r>
          </w:p>
          <w:p w14:paraId="0267306A">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b/>
                <w:bCs/>
                <w:kern w:val="2"/>
                <w:sz w:val="21"/>
                <w:szCs w:val="21"/>
                <w:highlight w:val="none"/>
                <w:lang w:val="en-US" w:eastAsia="zh-CN" w:bidi="ar"/>
              </w:rPr>
              <w:t>证明材料：</w:t>
            </w:r>
            <w:r>
              <w:rPr>
                <w:rFonts w:hint="eastAsia" w:ascii="宋体" w:hAnsi="宋体" w:eastAsia="宋体" w:cs="宋体"/>
                <w:kern w:val="2"/>
                <w:sz w:val="21"/>
                <w:szCs w:val="21"/>
                <w:highlight w:val="none"/>
                <w:lang w:val="en-US" w:eastAsia="zh-CN" w:bidi="ar"/>
              </w:rPr>
              <w:t>提供合同扫描件、发票，合同扫描件须体现投标人名称、项目名称、签订时间和盖章关键页，发票开具方应为投标人。</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72BB52">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45</w:t>
            </w:r>
            <w:r>
              <w:rPr>
                <w:rFonts w:hint="eastAsia" w:ascii="宋体" w:hAnsi="宋体" w:eastAsia="宋体" w:cs="宋体"/>
                <w:bCs/>
                <w:kern w:val="2"/>
                <w:sz w:val="21"/>
                <w:szCs w:val="21"/>
                <w:highlight w:val="none"/>
                <w:lang w:val="en-US" w:eastAsia="zh-CN" w:bidi="ar"/>
              </w:rPr>
              <w:t>分</w:t>
            </w:r>
          </w:p>
        </w:tc>
      </w:tr>
      <w:tr w14:paraId="637C2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A8E4AF">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2</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CA8F73">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验收证明</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8E47AA">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w:t>
            </w:r>
          </w:p>
          <w:p w14:paraId="1C142DFD">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kern w:val="2"/>
                <w:sz w:val="21"/>
                <w:szCs w:val="21"/>
                <w:highlight w:val="none"/>
                <w:lang w:val="en-US" w:eastAsia="zh-CN" w:bidi="ar"/>
              </w:rPr>
              <w:t>投标人近三年（2023年1月1日至投标截止日期）具有</w:t>
            </w:r>
            <w:r>
              <w:rPr>
                <w:rFonts w:hint="eastAsia" w:ascii="宋体" w:hAnsi="宋体" w:eastAsia="宋体" w:cs="宋体"/>
                <w:bCs/>
                <w:kern w:val="2"/>
                <w:sz w:val="21"/>
                <w:szCs w:val="21"/>
                <w:highlight w:val="none"/>
                <w:lang w:val="en-US" w:eastAsia="zh-CN" w:bidi="ar"/>
              </w:rPr>
              <w:t>已完成的</w:t>
            </w:r>
            <w:r>
              <w:rPr>
                <w:rFonts w:hint="eastAsia" w:ascii="宋体" w:hAnsi="宋体" w:eastAsia="宋体" w:cs="宋体"/>
                <w:kern w:val="2"/>
                <w:sz w:val="21"/>
                <w:szCs w:val="21"/>
                <w:highlight w:val="none"/>
                <w:lang w:val="en-US" w:eastAsia="zh-CN" w:bidi="ar"/>
              </w:rPr>
              <w:t>本项目涉及的设备供货业绩，</w:t>
            </w:r>
            <w:r>
              <w:rPr>
                <w:rFonts w:hint="eastAsia" w:ascii="宋体" w:hAnsi="宋体" w:eastAsia="宋体" w:cs="宋体"/>
                <w:bCs/>
                <w:kern w:val="2"/>
                <w:sz w:val="21"/>
                <w:szCs w:val="21"/>
                <w:highlight w:val="none"/>
                <w:lang w:val="en-US" w:eastAsia="zh-CN" w:bidi="ar"/>
              </w:rPr>
              <w:t>提供验收报告，每提供一项得</w:t>
            </w:r>
            <w:r>
              <w:rPr>
                <w:rFonts w:hint="default" w:ascii="Calibri" w:hAnsi="Calibri" w:eastAsia="宋体" w:cs="Calibri"/>
                <w:bCs/>
                <w:kern w:val="2"/>
                <w:sz w:val="21"/>
                <w:szCs w:val="21"/>
                <w:highlight w:val="none"/>
                <w:lang w:val="en-US" w:eastAsia="zh-CN" w:bidi="ar"/>
              </w:rPr>
              <w:t>5</w:t>
            </w:r>
            <w:r>
              <w:rPr>
                <w:rFonts w:hint="eastAsia" w:ascii="宋体" w:hAnsi="宋体" w:eastAsia="宋体" w:cs="宋体"/>
                <w:bCs/>
                <w:kern w:val="2"/>
                <w:sz w:val="21"/>
                <w:szCs w:val="21"/>
                <w:highlight w:val="none"/>
                <w:lang w:val="en-US" w:eastAsia="zh-CN" w:bidi="ar"/>
              </w:rPr>
              <w:t>分，最高得</w:t>
            </w:r>
            <w:r>
              <w:rPr>
                <w:rFonts w:hint="default" w:ascii="Calibri" w:hAnsi="Calibri" w:eastAsia="宋体" w:cs="Calibri"/>
                <w:bCs/>
                <w:kern w:val="2"/>
                <w:sz w:val="21"/>
                <w:szCs w:val="21"/>
                <w:highlight w:val="none"/>
                <w:lang w:val="en-US" w:eastAsia="zh-CN" w:bidi="ar"/>
              </w:rPr>
              <w:t>15</w:t>
            </w:r>
            <w:r>
              <w:rPr>
                <w:rFonts w:hint="eastAsia" w:ascii="宋体" w:hAnsi="宋体" w:eastAsia="宋体" w:cs="宋体"/>
                <w:bCs/>
                <w:kern w:val="2"/>
                <w:sz w:val="21"/>
                <w:szCs w:val="21"/>
                <w:highlight w:val="none"/>
                <w:lang w:val="en-US" w:eastAsia="zh-CN" w:bidi="ar"/>
              </w:rPr>
              <w:t>分。</w:t>
            </w:r>
          </w:p>
          <w:p w14:paraId="632ECEDB">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b/>
                <w:bCs/>
                <w:kern w:val="2"/>
                <w:sz w:val="21"/>
                <w:szCs w:val="21"/>
                <w:highlight w:val="none"/>
                <w:lang w:val="en-US" w:eastAsia="zh-CN" w:bidi="ar"/>
              </w:rPr>
              <w:t>证明材料：</w:t>
            </w:r>
            <w:r>
              <w:rPr>
                <w:rFonts w:hint="eastAsia" w:ascii="宋体" w:hAnsi="宋体" w:eastAsia="宋体" w:cs="宋体"/>
                <w:kern w:val="2"/>
                <w:sz w:val="21"/>
                <w:szCs w:val="21"/>
                <w:highlight w:val="none"/>
                <w:lang w:val="en-US" w:eastAsia="zh-CN" w:bidi="ar"/>
              </w:rPr>
              <w:t>提供购货方出具的验收报告扫描件。</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10916A">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15</w:t>
            </w:r>
            <w:r>
              <w:rPr>
                <w:rFonts w:hint="eastAsia" w:ascii="宋体" w:hAnsi="宋体" w:eastAsia="宋体" w:cs="宋体"/>
                <w:kern w:val="2"/>
                <w:sz w:val="21"/>
                <w:szCs w:val="21"/>
                <w:highlight w:val="none"/>
                <w:lang w:val="en-US" w:eastAsia="zh-CN" w:bidi="ar"/>
              </w:rPr>
              <w:t>分</w:t>
            </w:r>
          </w:p>
        </w:tc>
      </w:tr>
      <w:tr w14:paraId="28855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4063F0">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3</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C36E19">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交货进度及保证措施</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FA5145">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w:t>
            </w:r>
          </w:p>
          <w:p w14:paraId="3C373FB4">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eastAsia" w:ascii="宋体" w:hAnsi="宋体" w:eastAsia="宋体" w:cs="Times New Roman"/>
                <w:bCs/>
                <w:kern w:val="2"/>
                <w:sz w:val="21"/>
                <w:szCs w:val="21"/>
                <w:highlight w:val="none"/>
              </w:rPr>
            </w:pPr>
            <w:r>
              <w:rPr>
                <w:rFonts w:hint="eastAsia" w:ascii="宋体" w:hAnsi="宋体" w:eastAsia="宋体" w:cs="宋体"/>
                <w:bCs/>
                <w:kern w:val="2"/>
                <w:sz w:val="21"/>
                <w:szCs w:val="21"/>
                <w:highlight w:val="none"/>
                <w:lang w:val="en-US" w:eastAsia="zh-CN" w:bidi="ar"/>
              </w:rPr>
              <w:t>综合评价各投标人的交货进度及保证措施。</w:t>
            </w:r>
          </w:p>
          <w:p w14:paraId="797334C7">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eastAsia" w:ascii="宋体" w:hAnsi="宋体" w:eastAsia="宋体" w:cs="Times New Roman"/>
                <w:bCs/>
                <w:kern w:val="2"/>
                <w:sz w:val="21"/>
                <w:szCs w:val="21"/>
                <w:highlight w:val="none"/>
              </w:rPr>
            </w:pPr>
            <w:r>
              <w:rPr>
                <w:rFonts w:hint="eastAsia" w:ascii="宋体" w:hAnsi="宋体" w:eastAsia="宋体" w:cs="宋体"/>
                <w:bCs/>
                <w:kern w:val="2"/>
                <w:sz w:val="21"/>
                <w:szCs w:val="21"/>
                <w:highlight w:val="none"/>
                <w:lang w:val="en-US" w:eastAsia="zh-CN" w:bidi="ar"/>
              </w:rPr>
              <w:t>内容详细，内容完整且可行性高，评价为【优】得20-25分，内容完整且具备可行性，评价为【良】得15—20分；内容完整但可行性一般，评价为【中】得5～15分，内容未覆盖或不合理，评价为【差】得0-5分。</w:t>
            </w:r>
          </w:p>
          <w:p w14:paraId="365277C7">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b/>
                <w:bCs/>
                <w:kern w:val="2"/>
                <w:sz w:val="21"/>
                <w:szCs w:val="21"/>
                <w:highlight w:val="none"/>
                <w:lang w:val="en-US" w:eastAsia="zh-CN" w:bidi="ar"/>
              </w:rPr>
              <w:t>证明材料：</w:t>
            </w:r>
            <w:r>
              <w:rPr>
                <w:rFonts w:hint="eastAsia" w:ascii="宋体" w:hAnsi="宋体" w:eastAsia="宋体" w:cs="宋体"/>
                <w:kern w:val="2"/>
                <w:sz w:val="21"/>
                <w:szCs w:val="21"/>
                <w:highlight w:val="none"/>
                <w:lang w:val="en-US" w:eastAsia="zh-CN" w:bidi="ar"/>
              </w:rPr>
              <w:t>提供交货进度及保证措施，格式自拟。</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5D69B0">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25</w:t>
            </w:r>
            <w:r>
              <w:rPr>
                <w:rFonts w:hint="eastAsia" w:ascii="宋体" w:hAnsi="宋体" w:eastAsia="宋体" w:cs="宋体"/>
                <w:kern w:val="2"/>
                <w:sz w:val="21"/>
                <w:szCs w:val="21"/>
                <w:highlight w:val="none"/>
                <w:lang w:val="en-US" w:eastAsia="zh-CN" w:bidi="ar"/>
              </w:rPr>
              <w:t>分</w:t>
            </w:r>
          </w:p>
        </w:tc>
      </w:tr>
      <w:tr w14:paraId="0BA49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0742FE">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4</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6F4C8C">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投标人综合实力情况</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39C177">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w:t>
            </w:r>
          </w:p>
          <w:p w14:paraId="04F2E02E">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eastAsia" w:ascii="宋体" w:hAnsi="宋体" w:eastAsia="宋体" w:cs="Times New Roman"/>
                <w:bCs/>
                <w:kern w:val="2"/>
                <w:sz w:val="21"/>
                <w:szCs w:val="21"/>
                <w:highlight w:val="none"/>
              </w:rPr>
            </w:pPr>
            <w:r>
              <w:rPr>
                <w:rFonts w:hint="eastAsia" w:ascii="宋体" w:hAnsi="宋体" w:eastAsia="宋体" w:cs="宋体"/>
                <w:kern w:val="2"/>
                <w:sz w:val="21"/>
                <w:szCs w:val="21"/>
                <w:highlight w:val="none"/>
                <w:lang w:val="en-US" w:eastAsia="zh-CN" w:bidi="ar"/>
              </w:rPr>
              <w:t>对各投标人企业情况、获奖荣誉、专利情况等多方面进行综合评价，</w:t>
            </w:r>
            <w:r>
              <w:rPr>
                <w:rFonts w:hint="eastAsia" w:ascii="宋体" w:hAnsi="宋体" w:eastAsia="宋体" w:cs="宋体"/>
                <w:bCs/>
                <w:kern w:val="2"/>
                <w:sz w:val="21"/>
                <w:szCs w:val="21"/>
                <w:highlight w:val="none"/>
                <w:lang w:val="en-US" w:eastAsia="zh-CN" w:bidi="ar"/>
              </w:rPr>
              <w:t>评价为【优】得15分，评价为【良】得10分，评价为【中】得5分，评价为【差】不得分。</w:t>
            </w:r>
          </w:p>
          <w:p w14:paraId="12BEEC77">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b/>
                <w:bCs/>
                <w:kern w:val="2"/>
                <w:sz w:val="21"/>
                <w:szCs w:val="21"/>
                <w:highlight w:val="none"/>
                <w:lang w:val="en-US" w:eastAsia="zh-CN" w:bidi="ar"/>
              </w:rPr>
              <w:t>证明材料：</w:t>
            </w:r>
            <w:r>
              <w:rPr>
                <w:rFonts w:hint="eastAsia" w:ascii="宋体" w:hAnsi="宋体" w:eastAsia="宋体" w:cs="宋体"/>
                <w:kern w:val="2"/>
                <w:sz w:val="21"/>
                <w:szCs w:val="21"/>
                <w:highlight w:val="none"/>
                <w:lang w:val="en-US" w:eastAsia="zh-CN" w:bidi="ar"/>
              </w:rPr>
              <w:t>提供企业情况、获奖荣誉、专利情况等相关证明材料</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DBE9ED">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15</w:t>
            </w:r>
            <w:r>
              <w:rPr>
                <w:rFonts w:hint="eastAsia" w:ascii="宋体" w:hAnsi="宋体" w:eastAsia="宋体" w:cs="宋体"/>
                <w:kern w:val="2"/>
                <w:sz w:val="21"/>
                <w:szCs w:val="21"/>
                <w:highlight w:val="none"/>
                <w:lang w:val="en-US" w:eastAsia="zh-CN" w:bidi="ar"/>
              </w:rPr>
              <w:t>分</w:t>
            </w:r>
          </w:p>
        </w:tc>
      </w:tr>
      <w:tr w14:paraId="4C902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581"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2F786E9">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合计</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1DEB42">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100</w:t>
            </w:r>
            <w:r>
              <w:rPr>
                <w:rFonts w:hint="eastAsia" w:ascii="宋体" w:hAnsi="宋体" w:eastAsia="宋体" w:cs="宋体"/>
                <w:kern w:val="2"/>
                <w:sz w:val="21"/>
                <w:szCs w:val="21"/>
                <w:highlight w:val="none"/>
                <w:lang w:val="en-US" w:eastAsia="zh-CN" w:bidi="ar"/>
              </w:rPr>
              <w:t>分</w:t>
            </w:r>
          </w:p>
        </w:tc>
      </w:tr>
    </w:tbl>
    <w:p w14:paraId="34002672">
      <w:pPr>
        <w:autoSpaceDE w:val="0"/>
        <w:autoSpaceDN w:val="0"/>
        <w:adjustRightInd w:val="0"/>
        <w:snapToGrid w:val="0"/>
        <w:jc w:val="left"/>
        <w:rPr>
          <w:rFonts w:ascii="宋体" w:hAnsi="宋体" w:eastAsia="宋体" w:cs="Times New Roman"/>
          <w:b/>
          <w:color w:val="000000"/>
          <w:sz w:val="22"/>
          <w:highlight w:val="none"/>
        </w:rPr>
      </w:pPr>
    </w:p>
    <w:p w14:paraId="4F2AA63B">
      <w:pPr>
        <w:autoSpaceDE w:val="0"/>
        <w:autoSpaceDN w:val="0"/>
        <w:adjustRightInd w:val="0"/>
        <w:snapToGrid w:val="0"/>
        <w:jc w:val="left"/>
        <w:rPr>
          <w:rFonts w:ascii="宋体" w:hAnsi="宋体"/>
          <w:b/>
          <w:color w:val="000000"/>
          <w:sz w:val="22"/>
          <w:highlight w:val="none"/>
        </w:rPr>
      </w:pPr>
      <w:r>
        <w:rPr>
          <w:rFonts w:hint="eastAsia" w:ascii="宋体" w:hAnsi="宋体" w:eastAsia="宋体" w:cs="Times New Roman"/>
          <w:b/>
          <w:color w:val="000000"/>
          <w:sz w:val="22"/>
          <w:highlight w:val="none"/>
        </w:rPr>
        <w:t>附表2-1</w:t>
      </w:r>
      <w:r>
        <w:rPr>
          <w:rFonts w:hint="eastAsia" w:ascii="宋体" w:hAnsi="宋体"/>
          <w:b/>
          <w:color w:val="000000"/>
          <w:sz w:val="22"/>
          <w:highlight w:val="none"/>
        </w:rPr>
        <w:t>《技术标评审标准》</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1617"/>
        <w:gridCol w:w="5792"/>
        <w:gridCol w:w="703"/>
      </w:tblGrid>
      <w:tr w14:paraId="2C19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000" w:type="pct"/>
            <w:gridSpan w:val="4"/>
            <w:tcBorders>
              <w:top w:val="single" w:color="auto" w:sz="4" w:space="0"/>
              <w:left w:val="single" w:color="auto" w:sz="4" w:space="0"/>
              <w:bottom w:val="single" w:color="auto" w:sz="4" w:space="0"/>
              <w:right w:val="single" w:color="auto" w:sz="4" w:space="0"/>
            </w:tcBorders>
            <w:shd w:val="clear" w:color="auto" w:fill="D9E2F3"/>
            <w:noWrap/>
            <w:vAlign w:val="center"/>
          </w:tcPr>
          <w:p w14:paraId="584D7DE0">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《技术标评审标准》</w:t>
            </w:r>
          </w:p>
        </w:tc>
      </w:tr>
      <w:tr w14:paraId="67BFC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43" w:type="pct"/>
            <w:tcBorders>
              <w:top w:val="single" w:color="auto" w:sz="4" w:space="0"/>
              <w:left w:val="single" w:color="auto" w:sz="4" w:space="0"/>
              <w:bottom w:val="single" w:color="auto" w:sz="4" w:space="0"/>
              <w:right w:val="single" w:color="auto" w:sz="4" w:space="0"/>
            </w:tcBorders>
            <w:noWrap/>
            <w:vAlign w:val="center"/>
          </w:tcPr>
          <w:p w14:paraId="4FC7BA3A">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序号</w:t>
            </w:r>
          </w:p>
        </w:tc>
        <w:tc>
          <w:tcPr>
            <w:tcW w:w="948" w:type="pct"/>
            <w:tcBorders>
              <w:top w:val="single" w:color="auto" w:sz="4" w:space="0"/>
              <w:left w:val="single" w:color="auto" w:sz="4" w:space="0"/>
              <w:bottom w:val="single" w:color="auto" w:sz="4" w:space="0"/>
              <w:right w:val="single" w:color="auto" w:sz="4" w:space="0"/>
            </w:tcBorders>
            <w:noWrap/>
            <w:vAlign w:val="center"/>
          </w:tcPr>
          <w:p w14:paraId="72F6063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评审因素</w:t>
            </w:r>
          </w:p>
        </w:tc>
        <w:tc>
          <w:tcPr>
            <w:tcW w:w="3395" w:type="pct"/>
            <w:tcBorders>
              <w:top w:val="single" w:color="auto" w:sz="4" w:space="0"/>
              <w:left w:val="single" w:color="auto" w:sz="4" w:space="0"/>
              <w:bottom w:val="single" w:color="auto" w:sz="4" w:space="0"/>
              <w:right w:val="single" w:color="auto" w:sz="4" w:space="0"/>
            </w:tcBorders>
            <w:noWrap/>
            <w:vAlign w:val="center"/>
          </w:tcPr>
          <w:p w14:paraId="6B60AE6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评审标准及证明材料</w:t>
            </w:r>
          </w:p>
        </w:tc>
        <w:tc>
          <w:tcPr>
            <w:tcW w:w="412" w:type="pct"/>
            <w:tcBorders>
              <w:top w:val="single" w:color="auto" w:sz="4" w:space="0"/>
              <w:left w:val="single" w:color="auto" w:sz="4" w:space="0"/>
              <w:bottom w:val="single" w:color="auto" w:sz="4" w:space="0"/>
              <w:right w:val="single" w:color="auto" w:sz="4" w:space="0"/>
            </w:tcBorders>
            <w:noWrap/>
            <w:vAlign w:val="center"/>
          </w:tcPr>
          <w:p w14:paraId="110E7324">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分值</w:t>
            </w:r>
          </w:p>
        </w:tc>
      </w:tr>
      <w:tr w14:paraId="7DF79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bottom w:val="single" w:color="auto" w:sz="4" w:space="0"/>
              <w:right w:val="single" w:color="auto" w:sz="4" w:space="0"/>
            </w:tcBorders>
            <w:noWrap/>
            <w:vAlign w:val="center"/>
          </w:tcPr>
          <w:p w14:paraId="6CD5EB1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Cs/>
                <w:sz w:val="21"/>
                <w:szCs w:val="21"/>
                <w:highlight w:val="none"/>
              </w:rPr>
            </w:pPr>
            <w:r>
              <w:rPr>
                <w:rFonts w:hint="eastAsia" w:ascii="宋体" w:hAnsi="宋体" w:cs="宋体"/>
                <w:bCs/>
                <w:sz w:val="21"/>
                <w:szCs w:val="21"/>
                <w:highlight w:val="none"/>
              </w:rPr>
              <w:t>1</w:t>
            </w:r>
          </w:p>
        </w:tc>
        <w:tc>
          <w:tcPr>
            <w:tcW w:w="948" w:type="pct"/>
            <w:tcBorders>
              <w:top w:val="single" w:color="auto" w:sz="4" w:space="0"/>
              <w:left w:val="single" w:color="auto" w:sz="4" w:space="0"/>
              <w:bottom w:val="single" w:color="auto" w:sz="4" w:space="0"/>
              <w:right w:val="single" w:color="auto" w:sz="4" w:space="0"/>
            </w:tcBorders>
            <w:noWrap/>
            <w:vAlign w:val="center"/>
          </w:tcPr>
          <w:p w14:paraId="34EF3BE1">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产品响应情况</w:t>
            </w:r>
          </w:p>
        </w:tc>
        <w:tc>
          <w:tcPr>
            <w:tcW w:w="3395" w:type="pct"/>
            <w:tcBorders>
              <w:top w:val="single" w:color="auto" w:sz="4" w:space="0"/>
              <w:left w:val="single" w:color="auto" w:sz="4" w:space="0"/>
              <w:bottom w:val="single" w:color="auto" w:sz="4" w:space="0"/>
              <w:right w:val="single" w:color="auto" w:sz="4" w:space="0"/>
            </w:tcBorders>
            <w:noWrap/>
            <w:vAlign w:val="center"/>
          </w:tcPr>
          <w:p w14:paraId="55314272">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b/>
                <w:sz w:val="21"/>
                <w:szCs w:val="21"/>
                <w:highlight w:val="none"/>
              </w:rPr>
            </w:pPr>
            <w:r>
              <w:rPr>
                <w:rFonts w:hint="eastAsia" w:ascii="宋体" w:hAnsi="宋体" w:eastAsia="宋体" w:cs="宋体"/>
                <w:b/>
                <w:sz w:val="21"/>
                <w:szCs w:val="21"/>
                <w:highlight w:val="none"/>
              </w:rPr>
              <w:t>评审标准：</w:t>
            </w:r>
          </w:p>
          <w:p w14:paraId="522F6436">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投标人所投产品技术指标、参数基本分为</w:t>
            </w:r>
            <w:r>
              <w:rPr>
                <w:rFonts w:hint="eastAsia" w:ascii="宋体" w:hAnsi="宋体" w:eastAsia="宋体" w:cs="宋体"/>
                <w:sz w:val="21"/>
                <w:szCs w:val="21"/>
                <w:highlight w:val="none"/>
                <w:lang w:val="en-US" w:eastAsia="zh-CN"/>
              </w:rPr>
              <w:t>30</w:t>
            </w:r>
            <w:r>
              <w:rPr>
                <w:rFonts w:hint="eastAsia" w:ascii="宋体" w:hAnsi="宋体" w:eastAsia="宋体" w:cs="宋体"/>
                <w:sz w:val="21"/>
                <w:szCs w:val="21"/>
                <w:highlight w:val="none"/>
              </w:rPr>
              <w:t>分。投标人每有一项技术指标、参数优于招标文件规定的技术指标、参数的，加2分。</w:t>
            </w:r>
          </w:p>
        </w:tc>
        <w:tc>
          <w:tcPr>
            <w:tcW w:w="412" w:type="pct"/>
            <w:tcBorders>
              <w:top w:val="single" w:color="auto" w:sz="4" w:space="0"/>
              <w:left w:val="single" w:color="auto" w:sz="4" w:space="0"/>
              <w:bottom w:val="single" w:color="auto" w:sz="4" w:space="0"/>
              <w:right w:val="single" w:color="auto" w:sz="4" w:space="0"/>
            </w:tcBorders>
            <w:noWrap/>
            <w:vAlign w:val="center"/>
          </w:tcPr>
          <w:p w14:paraId="210F4AB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sz w:val="21"/>
                <w:szCs w:val="21"/>
                <w:highlight w:val="none"/>
              </w:rPr>
            </w:pP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0分</w:t>
            </w:r>
          </w:p>
        </w:tc>
      </w:tr>
      <w:tr w14:paraId="2917A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right w:val="single" w:color="auto" w:sz="4" w:space="0"/>
            </w:tcBorders>
            <w:noWrap/>
            <w:vAlign w:val="center"/>
          </w:tcPr>
          <w:p w14:paraId="0BD04FDF">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Cs/>
                <w:sz w:val="21"/>
                <w:szCs w:val="21"/>
                <w:highlight w:val="none"/>
              </w:rPr>
            </w:pPr>
            <w:r>
              <w:rPr>
                <w:rFonts w:hint="eastAsia" w:ascii="宋体" w:hAnsi="宋体" w:eastAsia="宋体" w:cs="宋体"/>
                <w:bCs/>
                <w:sz w:val="21"/>
                <w:szCs w:val="21"/>
                <w:highlight w:val="none"/>
              </w:rPr>
              <w:t>2</w:t>
            </w:r>
          </w:p>
        </w:tc>
        <w:tc>
          <w:tcPr>
            <w:tcW w:w="948" w:type="pct"/>
            <w:tcBorders>
              <w:top w:val="single" w:color="auto" w:sz="4" w:space="0"/>
              <w:left w:val="single" w:color="auto" w:sz="4" w:space="0"/>
              <w:right w:val="single" w:color="auto" w:sz="4" w:space="0"/>
            </w:tcBorders>
            <w:noWrap/>
            <w:vAlign w:val="center"/>
          </w:tcPr>
          <w:p w14:paraId="7AC8B8D7">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供货方案</w:t>
            </w:r>
          </w:p>
        </w:tc>
        <w:tc>
          <w:tcPr>
            <w:tcW w:w="3395" w:type="pct"/>
            <w:tcBorders>
              <w:top w:val="single" w:color="auto" w:sz="4" w:space="0"/>
              <w:left w:val="single" w:color="auto" w:sz="4" w:space="0"/>
              <w:bottom w:val="single" w:color="auto" w:sz="4" w:space="0"/>
              <w:right w:val="single" w:color="auto" w:sz="4" w:space="0"/>
            </w:tcBorders>
            <w:noWrap/>
            <w:vAlign w:val="center"/>
          </w:tcPr>
          <w:p w14:paraId="7B4B31F3">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b/>
                <w:sz w:val="21"/>
                <w:szCs w:val="21"/>
                <w:highlight w:val="none"/>
              </w:rPr>
            </w:pPr>
            <w:r>
              <w:rPr>
                <w:rFonts w:hint="eastAsia" w:ascii="宋体" w:hAnsi="宋体" w:eastAsia="宋体" w:cs="宋体"/>
                <w:b/>
                <w:sz w:val="21"/>
                <w:szCs w:val="21"/>
                <w:highlight w:val="none"/>
              </w:rPr>
              <w:t>评审标准：</w:t>
            </w:r>
          </w:p>
          <w:p w14:paraId="55B3F852">
            <w:pPr>
              <w:keepNext w:val="0"/>
              <w:keepLines w:val="0"/>
              <w:numPr>
                <w:ilvl w:val="0"/>
                <w:numId w:val="3"/>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方案规范合理、措施完善、步骤清晰，安排细致，可行性强（20-30分）</w:t>
            </w:r>
          </w:p>
          <w:p w14:paraId="36939C53">
            <w:pPr>
              <w:keepNext w:val="0"/>
              <w:keepLines w:val="0"/>
              <w:numPr>
                <w:ilvl w:val="0"/>
                <w:numId w:val="3"/>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方案较规范合理，满足采购项目需求（10-20分）</w:t>
            </w:r>
          </w:p>
          <w:p w14:paraId="1741CEF1">
            <w:pPr>
              <w:keepNext w:val="0"/>
              <w:keepLines w:val="0"/>
              <w:numPr>
                <w:ilvl w:val="0"/>
                <w:numId w:val="3"/>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方案欠合理，措施不完备，安排设计欠妥的（1-10分）</w:t>
            </w:r>
          </w:p>
          <w:p w14:paraId="01139BD9">
            <w:pPr>
              <w:keepNext w:val="0"/>
              <w:keepLines w:val="0"/>
              <w:numPr>
                <w:ilvl w:val="0"/>
                <w:numId w:val="3"/>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没有方案（0分）</w:t>
            </w:r>
          </w:p>
        </w:tc>
        <w:tc>
          <w:tcPr>
            <w:tcW w:w="412" w:type="pct"/>
            <w:tcBorders>
              <w:top w:val="single" w:color="auto" w:sz="4" w:space="0"/>
              <w:left w:val="single" w:color="auto" w:sz="4" w:space="0"/>
              <w:right w:val="single" w:color="auto" w:sz="4" w:space="0"/>
            </w:tcBorders>
            <w:noWrap/>
            <w:vAlign w:val="center"/>
          </w:tcPr>
          <w:p w14:paraId="2F97B63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cs="宋体"/>
                <w:sz w:val="21"/>
                <w:szCs w:val="21"/>
                <w:highlight w:val="none"/>
              </w:rPr>
              <w:t>30</w:t>
            </w:r>
            <w:r>
              <w:rPr>
                <w:rFonts w:hint="eastAsia" w:ascii="宋体" w:hAnsi="宋体" w:eastAsia="宋体" w:cs="宋体"/>
                <w:sz w:val="21"/>
                <w:szCs w:val="21"/>
                <w:highlight w:val="none"/>
              </w:rPr>
              <w:t>分</w:t>
            </w:r>
          </w:p>
        </w:tc>
      </w:tr>
      <w:tr w14:paraId="32CAD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right w:val="single" w:color="auto" w:sz="4" w:space="0"/>
            </w:tcBorders>
            <w:noWrap/>
            <w:vAlign w:val="center"/>
          </w:tcPr>
          <w:p w14:paraId="2A1E5193">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Cs/>
                <w:sz w:val="21"/>
                <w:szCs w:val="21"/>
                <w:highlight w:val="none"/>
              </w:rPr>
            </w:pPr>
            <w:r>
              <w:rPr>
                <w:rFonts w:hint="eastAsia" w:ascii="宋体" w:hAnsi="宋体" w:eastAsia="宋体" w:cs="宋体"/>
                <w:bCs/>
                <w:sz w:val="21"/>
                <w:szCs w:val="21"/>
                <w:highlight w:val="none"/>
              </w:rPr>
              <w:t>3</w:t>
            </w:r>
          </w:p>
        </w:tc>
        <w:tc>
          <w:tcPr>
            <w:tcW w:w="948" w:type="pct"/>
            <w:tcBorders>
              <w:top w:val="single" w:color="auto" w:sz="4" w:space="0"/>
              <w:left w:val="single" w:color="auto" w:sz="4" w:space="0"/>
              <w:right w:val="single" w:color="auto" w:sz="4" w:space="0"/>
            </w:tcBorders>
            <w:noWrap/>
            <w:vAlign w:val="center"/>
          </w:tcPr>
          <w:p w14:paraId="4C9B91D0">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质量控制措施</w:t>
            </w:r>
          </w:p>
        </w:tc>
        <w:tc>
          <w:tcPr>
            <w:tcW w:w="3395" w:type="pct"/>
            <w:tcBorders>
              <w:top w:val="single" w:color="auto" w:sz="4" w:space="0"/>
              <w:left w:val="single" w:color="auto" w:sz="4" w:space="0"/>
              <w:bottom w:val="single" w:color="auto" w:sz="4" w:space="0"/>
              <w:right w:val="single" w:color="auto" w:sz="4" w:space="0"/>
            </w:tcBorders>
            <w:noWrap/>
            <w:vAlign w:val="center"/>
          </w:tcPr>
          <w:p w14:paraId="3561DBBF">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b/>
                <w:sz w:val="21"/>
                <w:szCs w:val="21"/>
                <w:highlight w:val="none"/>
              </w:rPr>
            </w:pPr>
            <w:r>
              <w:rPr>
                <w:rFonts w:hint="eastAsia" w:ascii="宋体" w:hAnsi="宋体" w:eastAsia="宋体" w:cs="宋体"/>
                <w:b/>
                <w:sz w:val="21"/>
                <w:szCs w:val="21"/>
                <w:highlight w:val="none"/>
              </w:rPr>
              <w:t>评审标准：</w:t>
            </w:r>
          </w:p>
          <w:p w14:paraId="72C8294F">
            <w:pPr>
              <w:keepNext w:val="0"/>
              <w:keepLines w:val="0"/>
              <w:numPr>
                <w:ilvl w:val="0"/>
                <w:numId w:val="4"/>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产品质量控制措施好</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完善，能充分满足该项目要求（1</w:t>
            </w:r>
            <w:r>
              <w:rPr>
                <w:rFonts w:hint="eastAsia" w:ascii="宋体" w:hAnsi="宋体" w:eastAsia="宋体" w:cs="宋体"/>
                <w:sz w:val="21"/>
                <w:szCs w:val="21"/>
                <w:highlight w:val="none"/>
                <w:lang w:val="en-US" w:eastAsia="zh-CN"/>
              </w:rPr>
              <w:t>0-15</w:t>
            </w:r>
            <w:r>
              <w:rPr>
                <w:rFonts w:hint="eastAsia" w:ascii="宋体" w:hAnsi="宋体" w:eastAsia="宋体" w:cs="宋体"/>
                <w:sz w:val="21"/>
                <w:szCs w:val="21"/>
                <w:highlight w:val="none"/>
              </w:rPr>
              <w:t>分）</w:t>
            </w:r>
          </w:p>
          <w:p w14:paraId="28CA827F">
            <w:pPr>
              <w:keepNext w:val="0"/>
              <w:keepLines w:val="0"/>
              <w:numPr>
                <w:ilvl w:val="0"/>
                <w:numId w:val="4"/>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质量控制措施较完善，能满足该项目要求的（5-1</w:t>
            </w:r>
            <w:r>
              <w:rPr>
                <w:rFonts w:hint="eastAsia" w:ascii="宋体" w:hAnsi="宋体" w:eastAsia="宋体" w:cs="宋体"/>
                <w:sz w:val="21"/>
                <w:szCs w:val="21"/>
                <w:highlight w:val="none"/>
                <w:lang w:val="en-US" w:eastAsia="zh-CN"/>
              </w:rPr>
              <w:t>0</w:t>
            </w:r>
            <w:r>
              <w:rPr>
                <w:rFonts w:hint="eastAsia" w:ascii="宋体" w:hAnsi="宋体" w:eastAsia="宋体" w:cs="宋体"/>
                <w:sz w:val="21"/>
                <w:szCs w:val="21"/>
                <w:highlight w:val="none"/>
              </w:rPr>
              <w:t>分）</w:t>
            </w:r>
          </w:p>
          <w:p w14:paraId="0140CBA7">
            <w:pPr>
              <w:keepNext w:val="0"/>
              <w:keepLines w:val="0"/>
              <w:numPr>
                <w:ilvl w:val="0"/>
                <w:numId w:val="4"/>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质量控制措施一般，基本或难以满足该项目要求的（1-5分）</w:t>
            </w:r>
          </w:p>
          <w:p w14:paraId="69BD7FAF">
            <w:pPr>
              <w:keepNext w:val="0"/>
              <w:keepLines w:val="0"/>
              <w:numPr>
                <w:ilvl w:val="0"/>
                <w:numId w:val="4"/>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没有方案（0分）</w:t>
            </w:r>
          </w:p>
        </w:tc>
        <w:tc>
          <w:tcPr>
            <w:tcW w:w="412" w:type="pct"/>
            <w:tcBorders>
              <w:top w:val="single" w:color="auto" w:sz="4" w:space="0"/>
              <w:left w:val="single" w:color="auto" w:sz="4" w:space="0"/>
              <w:right w:val="single" w:color="auto" w:sz="4" w:space="0"/>
            </w:tcBorders>
            <w:noWrap/>
            <w:vAlign w:val="center"/>
          </w:tcPr>
          <w:p w14:paraId="6E4E9AF8">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cs="宋体"/>
                <w:sz w:val="21"/>
                <w:szCs w:val="21"/>
                <w:highlight w:val="none"/>
                <w:lang w:val="en-US" w:eastAsia="zh-CN"/>
              </w:rPr>
              <w:t>1</w:t>
            </w:r>
            <w:r>
              <w:rPr>
                <w:rFonts w:hint="eastAsia" w:ascii="宋体" w:hAnsi="宋体" w:cs="宋体"/>
                <w:sz w:val="21"/>
                <w:szCs w:val="21"/>
                <w:highlight w:val="none"/>
              </w:rPr>
              <w:t>5</w:t>
            </w:r>
            <w:r>
              <w:rPr>
                <w:rFonts w:hint="eastAsia" w:ascii="宋体" w:hAnsi="宋体" w:eastAsia="宋体" w:cs="宋体"/>
                <w:sz w:val="21"/>
                <w:szCs w:val="21"/>
                <w:highlight w:val="none"/>
              </w:rPr>
              <w:t>分</w:t>
            </w:r>
          </w:p>
        </w:tc>
      </w:tr>
      <w:tr w14:paraId="41DC9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right w:val="single" w:color="auto" w:sz="4" w:space="0"/>
            </w:tcBorders>
            <w:noWrap/>
            <w:vAlign w:val="center"/>
          </w:tcPr>
          <w:p w14:paraId="13D1559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Cs/>
                <w:sz w:val="21"/>
                <w:szCs w:val="21"/>
                <w:highlight w:val="none"/>
              </w:rPr>
            </w:pPr>
            <w:r>
              <w:rPr>
                <w:rFonts w:hint="eastAsia" w:ascii="宋体" w:hAnsi="宋体" w:eastAsia="宋体" w:cs="宋体"/>
                <w:bCs/>
                <w:sz w:val="21"/>
                <w:szCs w:val="21"/>
                <w:highlight w:val="none"/>
              </w:rPr>
              <w:t>4</w:t>
            </w:r>
          </w:p>
        </w:tc>
        <w:tc>
          <w:tcPr>
            <w:tcW w:w="948" w:type="pct"/>
            <w:tcBorders>
              <w:top w:val="single" w:color="auto" w:sz="4" w:space="0"/>
              <w:left w:val="single" w:color="auto" w:sz="4" w:space="0"/>
              <w:right w:val="single" w:color="auto" w:sz="4" w:space="0"/>
            </w:tcBorders>
            <w:noWrap/>
            <w:vAlign w:val="center"/>
          </w:tcPr>
          <w:p w14:paraId="4810A7D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安装调试、售后服务、培训体系</w:t>
            </w:r>
          </w:p>
        </w:tc>
        <w:tc>
          <w:tcPr>
            <w:tcW w:w="3395" w:type="pct"/>
            <w:tcBorders>
              <w:top w:val="single" w:color="auto" w:sz="4" w:space="0"/>
              <w:left w:val="single" w:color="auto" w:sz="4" w:space="0"/>
              <w:bottom w:val="single" w:color="auto" w:sz="4" w:space="0"/>
              <w:right w:val="single" w:color="auto" w:sz="4" w:space="0"/>
            </w:tcBorders>
            <w:noWrap/>
            <w:vAlign w:val="center"/>
          </w:tcPr>
          <w:p w14:paraId="70BA0516">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cs="宋体"/>
                <w:b/>
                <w:sz w:val="21"/>
                <w:szCs w:val="21"/>
                <w:highlight w:val="none"/>
              </w:rPr>
            </w:pPr>
            <w:r>
              <w:rPr>
                <w:rFonts w:hint="eastAsia" w:ascii="宋体" w:hAnsi="宋体" w:cs="宋体"/>
                <w:b/>
                <w:sz w:val="21"/>
                <w:szCs w:val="21"/>
                <w:highlight w:val="none"/>
              </w:rPr>
              <w:t>评审标准：</w:t>
            </w:r>
          </w:p>
          <w:p w14:paraId="7FBA6629">
            <w:pPr>
              <w:keepNext w:val="0"/>
              <w:keepLines w:val="0"/>
              <w:numPr>
                <w:ilvl w:val="0"/>
                <w:numId w:val="5"/>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安装调试、售后服务体系及措施完善，业务培训体系完整，技术支持能力强，服务响应快，响应程度高</w:t>
            </w:r>
            <w:r>
              <w:rPr>
                <w:rFonts w:hint="eastAsia" w:ascii="宋体" w:hAnsi="宋体" w:eastAsia="宋体" w:cs="宋体"/>
                <w:sz w:val="21"/>
                <w:szCs w:val="21"/>
                <w:highlight w:val="none"/>
                <w:lang w:eastAsia="zh-CN"/>
              </w:rPr>
              <w:t>，优于</w:t>
            </w:r>
            <w:r>
              <w:rPr>
                <w:rFonts w:hint="eastAsia" w:ascii="宋体" w:hAnsi="宋体" w:eastAsia="宋体" w:cs="宋体"/>
                <w:sz w:val="21"/>
                <w:szCs w:val="21"/>
                <w:highlight w:val="none"/>
              </w:rPr>
              <w:t>采购需求（10-15分）</w:t>
            </w:r>
          </w:p>
          <w:p w14:paraId="3199ED06">
            <w:pPr>
              <w:keepNext w:val="0"/>
              <w:keepLines w:val="0"/>
              <w:numPr>
                <w:ilvl w:val="0"/>
                <w:numId w:val="5"/>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安装调试、售后服务体系及措施、业务培训体系较好，技术支持能力较强，服务响应较快，满足采购需求（5-10分）</w:t>
            </w:r>
          </w:p>
          <w:p w14:paraId="0D06C08A">
            <w:pPr>
              <w:keepNext w:val="0"/>
              <w:keepLines w:val="0"/>
              <w:numPr>
                <w:ilvl w:val="0"/>
                <w:numId w:val="5"/>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安装调试、售后服务体系及措施、业务培训体系一般，技术支持能力和服务响应速度较差或一般（1-5分）</w:t>
            </w:r>
          </w:p>
          <w:p w14:paraId="1014FAD9">
            <w:pPr>
              <w:keepNext w:val="0"/>
              <w:keepLines w:val="0"/>
              <w:numPr>
                <w:ilvl w:val="0"/>
                <w:numId w:val="5"/>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没有方案（0分）</w:t>
            </w:r>
          </w:p>
        </w:tc>
        <w:tc>
          <w:tcPr>
            <w:tcW w:w="412" w:type="pct"/>
            <w:tcBorders>
              <w:top w:val="single" w:color="auto" w:sz="4" w:space="0"/>
              <w:left w:val="single" w:color="auto" w:sz="4" w:space="0"/>
              <w:right w:val="single" w:color="auto" w:sz="4" w:space="0"/>
            </w:tcBorders>
            <w:noWrap/>
            <w:vAlign w:val="center"/>
          </w:tcPr>
          <w:p w14:paraId="718A7334">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15分</w:t>
            </w:r>
          </w:p>
        </w:tc>
      </w:tr>
      <w:tr w14:paraId="6300B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87" w:type="pct"/>
            <w:gridSpan w:val="3"/>
            <w:tcBorders>
              <w:top w:val="single" w:color="auto" w:sz="4" w:space="0"/>
              <w:left w:val="single" w:color="auto" w:sz="4" w:space="0"/>
              <w:bottom w:val="single" w:color="auto" w:sz="4" w:space="0"/>
              <w:right w:val="single" w:color="auto" w:sz="4" w:space="0"/>
            </w:tcBorders>
            <w:noWrap/>
            <w:vAlign w:val="center"/>
          </w:tcPr>
          <w:p w14:paraId="2F2A0620">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
                <w:sz w:val="21"/>
                <w:szCs w:val="21"/>
                <w:highlight w:val="none"/>
              </w:rPr>
            </w:pPr>
            <w:r>
              <w:rPr>
                <w:rFonts w:hint="eastAsia" w:ascii="宋体" w:hAnsi="宋体" w:eastAsia="宋体" w:cs="宋体"/>
                <w:b/>
                <w:sz w:val="21"/>
                <w:szCs w:val="21"/>
                <w:highlight w:val="none"/>
              </w:rPr>
              <w:t>合计</w:t>
            </w:r>
          </w:p>
        </w:tc>
        <w:tc>
          <w:tcPr>
            <w:tcW w:w="412" w:type="pct"/>
            <w:tcBorders>
              <w:top w:val="single" w:color="auto" w:sz="4" w:space="0"/>
              <w:left w:val="single" w:color="auto" w:sz="4" w:space="0"/>
              <w:bottom w:val="single" w:color="auto" w:sz="4" w:space="0"/>
              <w:right w:val="single" w:color="auto" w:sz="4" w:space="0"/>
            </w:tcBorders>
            <w:noWrap/>
            <w:vAlign w:val="center"/>
          </w:tcPr>
          <w:p w14:paraId="0182739D">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b/>
                <w:sz w:val="21"/>
                <w:szCs w:val="21"/>
                <w:highlight w:val="none"/>
              </w:rPr>
            </w:pPr>
            <w:r>
              <w:rPr>
                <w:rFonts w:hint="eastAsia" w:ascii="宋体" w:hAnsi="宋体" w:eastAsia="宋体" w:cs="宋体"/>
                <w:b/>
                <w:sz w:val="21"/>
                <w:szCs w:val="21"/>
                <w:highlight w:val="none"/>
              </w:rPr>
              <w:t>100分</w:t>
            </w:r>
          </w:p>
        </w:tc>
      </w:tr>
      <w:bookmarkEnd w:id="11"/>
      <w:bookmarkEnd w:id="12"/>
      <w:bookmarkEnd w:id="13"/>
      <w:bookmarkEnd w:id="14"/>
      <w:bookmarkEnd w:id="15"/>
      <w:bookmarkEnd w:id="16"/>
    </w:tbl>
    <w:p w14:paraId="32DD5700">
      <w:pPr>
        <w:autoSpaceDE w:val="0"/>
        <w:autoSpaceDN w:val="0"/>
        <w:adjustRightInd w:val="0"/>
        <w:snapToGrid w:val="0"/>
        <w:jc w:val="left"/>
        <w:rPr>
          <w:rFonts w:ascii="宋体" w:hAnsi="宋体"/>
          <w:b/>
          <w:color w:val="000000"/>
          <w:sz w:val="22"/>
          <w:highlight w:val="none"/>
        </w:rPr>
      </w:pPr>
    </w:p>
    <w:p w14:paraId="42700579">
      <w:pPr>
        <w:autoSpaceDE w:val="0"/>
        <w:autoSpaceDN w:val="0"/>
        <w:adjustRightInd w:val="0"/>
        <w:snapToGrid w:val="0"/>
        <w:jc w:val="left"/>
        <w:rPr>
          <w:rFonts w:ascii="宋体" w:hAnsi="宋体"/>
          <w:b/>
          <w:color w:val="000000"/>
          <w:sz w:val="22"/>
          <w:highlight w:val="none"/>
        </w:rPr>
      </w:pPr>
      <w:r>
        <w:rPr>
          <w:rFonts w:hint="eastAsia" w:ascii="宋体" w:hAnsi="宋体" w:eastAsia="宋体" w:cs="Times New Roman"/>
          <w:b/>
          <w:color w:val="000000"/>
          <w:sz w:val="22"/>
          <w:highlight w:val="none"/>
        </w:rPr>
        <w:t>附表3-1</w:t>
      </w:r>
      <w:r>
        <w:rPr>
          <w:rFonts w:hint="eastAsia" w:ascii="宋体" w:hAnsi="宋体"/>
          <w:b/>
          <w:color w:val="000000"/>
          <w:sz w:val="22"/>
          <w:highlight w:val="none"/>
        </w:rPr>
        <w:t>《价格标评审标准》</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4"/>
        <w:gridCol w:w="866"/>
        <w:gridCol w:w="5775"/>
        <w:gridCol w:w="693"/>
      </w:tblGrid>
      <w:tr w14:paraId="6AD28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Borders>
              <w:top w:val="single" w:color="auto" w:sz="4" w:space="0"/>
              <w:left w:val="single" w:color="auto" w:sz="4" w:space="0"/>
              <w:bottom w:val="single" w:color="auto" w:sz="4" w:space="0"/>
              <w:right w:val="single" w:color="auto" w:sz="4" w:space="0"/>
            </w:tcBorders>
            <w:shd w:val="clear" w:color="auto" w:fill="D9E2F3"/>
            <w:noWrap/>
            <w:vAlign w:val="center"/>
          </w:tcPr>
          <w:p w14:paraId="67F4B4B2">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《价格标评审标准》</w:t>
            </w:r>
          </w:p>
        </w:tc>
      </w:tr>
      <w:tr w14:paraId="69BCB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8" w:type="pct"/>
            <w:gridSpan w:val="2"/>
            <w:tcBorders>
              <w:top w:val="single" w:color="auto" w:sz="4" w:space="0"/>
              <w:left w:val="single" w:color="auto" w:sz="4" w:space="0"/>
              <w:bottom w:val="single" w:color="auto" w:sz="4" w:space="0"/>
              <w:right w:val="single" w:color="auto" w:sz="4" w:space="0"/>
            </w:tcBorders>
            <w:noWrap/>
            <w:vAlign w:val="center"/>
          </w:tcPr>
          <w:p w14:paraId="4D1075AC">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
                <w:sz w:val="21"/>
                <w:szCs w:val="21"/>
                <w:highlight w:val="none"/>
              </w:rPr>
            </w:pPr>
            <w:r>
              <w:rPr>
                <w:rFonts w:hint="eastAsia" w:ascii="宋体" w:hAnsi="宋体" w:eastAsia="宋体" w:cs="宋体"/>
                <w:b/>
                <w:sz w:val="21"/>
                <w:szCs w:val="21"/>
                <w:highlight w:val="none"/>
              </w:rPr>
              <w:t>评审因素</w:t>
            </w:r>
          </w:p>
        </w:tc>
        <w:tc>
          <w:tcPr>
            <w:tcW w:w="3385" w:type="pct"/>
            <w:tcBorders>
              <w:top w:val="single" w:color="auto" w:sz="4" w:space="0"/>
              <w:left w:val="single" w:color="auto" w:sz="4" w:space="0"/>
              <w:bottom w:val="single" w:color="auto" w:sz="4" w:space="0"/>
              <w:right w:val="single" w:color="auto" w:sz="4" w:space="0"/>
            </w:tcBorders>
            <w:noWrap/>
            <w:vAlign w:val="center"/>
          </w:tcPr>
          <w:p w14:paraId="79C720D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
                <w:sz w:val="21"/>
                <w:szCs w:val="21"/>
                <w:highlight w:val="none"/>
              </w:rPr>
            </w:pPr>
            <w:r>
              <w:rPr>
                <w:rFonts w:hint="eastAsia" w:ascii="宋体" w:hAnsi="宋体" w:eastAsia="宋体" w:cs="宋体"/>
                <w:b/>
                <w:sz w:val="21"/>
                <w:szCs w:val="21"/>
                <w:highlight w:val="none"/>
              </w:rPr>
              <w:t>评审标准及证明材料</w:t>
            </w:r>
          </w:p>
        </w:tc>
        <w:tc>
          <w:tcPr>
            <w:tcW w:w="405" w:type="pct"/>
            <w:tcBorders>
              <w:top w:val="single" w:color="auto" w:sz="4" w:space="0"/>
              <w:left w:val="single" w:color="auto" w:sz="4" w:space="0"/>
              <w:bottom w:val="single" w:color="auto" w:sz="4" w:space="0"/>
              <w:right w:val="single" w:color="auto" w:sz="4" w:space="0"/>
            </w:tcBorders>
            <w:noWrap/>
            <w:vAlign w:val="center"/>
          </w:tcPr>
          <w:p w14:paraId="3AA50ABF">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分值</w:t>
            </w:r>
          </w:p>
        </w:tc>
      </w:tr>
      <w:tr w14:paraId="09F93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Merge w:val="restart"/>
            <w:tcBorders>
              <w:top w:val="single" w:color="auto" w:sz="4" w:space="0"/>
              <w:left w:val="single" w:color="auto" w:sz="4" w:space="0"/>
              <w:right w:val="single" w:color="auto" w:sz="4" w:space="0"/>
            </w:tcBorders>
            <w:noWrap/>
            <w:vAlign w:val="center"/>
          </w:tcPr>
          <w:p w14:paraId="62EE4F07">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投标报价得分</w:t>
            </w:r>
          </w:p>
        </w:tc>
        <w:tc>
          <w:tcPr>
            <w:tcW w:w="3894" w:type="pct"/>
            <w:gridSpan w:val="2"/>
            <w:tcBorders>
              <w:top w:val="single" w:color="auto" w:sz="4" w:space="0"/>
              <w:left w:val="single" w:color="auto" w:sz="4" w:space="0"/>
              <w:bottom w:val="single" w:color="auto" w:sz="4" w:space="0"/>
              <w:right w:val="single" w:color="auto" w:sz="4" w:space="0"/>
            </w:tcBorders>
            <w:noWrap/>
            <w:vAlign w:val="center"/>
          </w:tcPr>
          <w:p w14:paraId="464A6F89">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基准价和算法类型选择</w:t>
            </w:r>
          </w:p>
        </w:tc>
        <w:tc>
          <w:tcPr>
            <w:tcW w:w="405" w:type="pct"/>
            <w:vMerge w:val="restart"/>
            <w:tcBorders>
              <w:top w:val="single" w:color="auto" w:sz="4" w:space="0"/>
              <w:left w:val="single" w:color="auto" w:sz="4" w:space="0"/>
              <w:right w:val="single" w:color="auto" w:sz="4" w:space="0"/>
            </w:tcBorders>
            <w:noWrap/>
            <w:vAlign w:val="center"/>
          </w:tcPr>
          <w:p w14:paraId="263E5F5B">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
                <w:sz w:val="21"/>
                <w:szCs w:val="21"/>
                <w:highlight w:val="none"/>
              </w:rPr>
            </w:pPr>
            <w:r>
              <w:rPr>
                <w:rFonts w:hint="eastAsia" w:ascii="宋体" w:hAnsi="宋体" w:cs="宋体"/>
                <w:bCs/>
                <w:sz w:val="21"/>
                <w:szCs w:val="21"/>
                <w:highlight w:val="none"/>
              </w:rPr>
              <w:t>100</w:t>
            </w:r>
            <w:r>
              <w:rPr>
                <w:rFonts w:hint="eastAsia" w:ascii="宋体" w:hAnsi="宋体" w:eastAsia="宋体" w:cs="宋体"/>
                <w:bCs/>
                <w:sz w:val="21"/>
                <w:szCs w:val="21"/>
                <w:highlight w:val="none"/>
              </w:rPr>
              <w:t>分</w:t>
            </w:r>
          </w:p>
        </w:tc>
      </w:tr>
      <w:tr w14:paraId="6D007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Merge w:val="continue"/>
            <w:tcBorders>
              <w:left w:val="single" w:color="auto" w:sz="4" w:space="0"/>
              <w:right w:val="single" w:color="auto" w:sz="4" w:space="0"/>
            </w:tcBorders>
            <w:noWrap/>
            <w:vAlign w:val="center"/>
          </w:tcPr>
          <w:p w14:paraId="2C062CC9">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p>
        </w:tc>
        <w:tc>
          <w:tcPr>
            <w:tcW w:w="508" w:type="pct"/>
            <w:tcBorders>
              <w:top w:val="single" w:color="auto" w:sz="4" w:space="0"/>
              <w:left w:val="single" w:color="auto" w:sz="4" w:space="0"/>
              <w:bottom w:val="single" w:color="auto" w:sz="4" w:space="0"/>
              <w:right w:val="single" w:color="auto" w:sz="4" w:space="0"/>
            </w:tcBorders>
            <w:noWrap/>
            <w:vAlign w:val="center"/>
          </w:tcPr>
          <w:p w14:paraId="60717F6B">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基准价</w:t>
            </w:r>
          </w:p>
        </w:tc>
        <w:tc>
          <w:tcPr>
            <w:tcW w:w="3385" w:type="pct"/>
            <w:tcBorders>
              <w:top w:val="single" w:color="auto" w:sz="4" w:space="0"/>
              <w:left w:val="single" w:color="auto" w:sz="4" w:space="0"/>
              <w:bottom w:val="single" w:color="auto" w:sz="4" w:space="0"/>
              <w:right w:val="single" w:color="auto" w:sz="4" w:space="0"/>
            </w:tcBorders>
            <w:noWrap/>
            <w:vAlign w:val="center"/>
          </w:tcPr>
          <w:p w14:paraId="74683E2F">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取有效投标报价算术平均值，</w:t>
            </w:r>
            <w:r>
              <w:rPr>
                <w:rFonts w:hint="eastAsia" w:ascii="宋体" w:hAnsi="宋体" w:eastAsia="宋体" w:cs="宋体"/>
                <w:color w:val="FF0000"/>
                <w:sz w:val="21"/>
                <w:szCs w:val="21"/>
                <w:highlight w:val="none"/>
              </w:rPr>
              <w:t>并对</w:t>
            </w:r>
            <w:r>
              <w:rPr>
                <w:rFonts w:hint="eastAsia" w:ascii="宋体" w:hAnsi="宋体" w:eastAsia="宋体" w:cs="宋体"/>
                <w:color w:val="FF0000"/>
                <w:sz w:val="21"/>
                <w:szCs w:val="21"/>
                <w:highlight w:val="none"/>
                <w:lang w:eastAsia="zh-CN"/>
              </w:rPr>
              <w:t>算术</w:t>
            </w:r>
            <w:r>
              <w:rPr>
                <w:rFonts w:hint="eastAsia" w:ascii="宋体" w:hAnsi="宋体" w:eastAsia="宋体" w:cs="宋体"/>
                <w:color w:val="FF0000"/>
                <w:sz w:val="21"/>
                <w:szCs w:val="21"/>
                <w:highlight w:val="none"/>
              </w:rPr>
              <w:t>平均值下浮</w:t>
            </w:r>
            <w:r>
              <w:rPr>
                <w:rFonts w:hint="eastAsia" w:ascii="宋体" w:hAnsi="宋体" w:eastAsia="宋体" w:cs="宋体"/>
                <w:color w:val="FF0000"/>
                <w:sz w:val="21"/>
                <w:szCs w:val="21"/>
                <w:highlight w:val="none"/>
                <w:lang w:val="en-US" w:eastAsia="zh-CN"/>
              </w:rPr>
              <w:t>5</w:t>
            </w:r>
            <w:r>
              <w:rPr>
                <w:rFonts w:hint="eastAsia" w:ascii="宋体" w:hAnsi="宋体" w:eastAsia="宋体" w:cs="宋体"/>
                <w:color w:val="FF0000"/>
                <w:sz w:val="21"/>
                <w:szCs w:val="21"/>
                <w:highlight w:val="none"/>
              </w:rPr>
              <w:t>％</w:t>
            </w:r>
          </w:p>
        </w:tc>
        <w:tc>
          <w:tcPr>
            <w:tcW w:w="405" w:type="pct"/>
            <w:vMerge w:val="continue"/>
            <w:tcBorders>
              <w:left w:val="single" w:color="auto" w:sz="4" w:space="0"/>
              <w:right w:val="single" w:color="auto" w:sz="4" w:space="0"/>
            </w:tcBorders>
            <w:noWrap/>
            <w:vAlign w:val="center"/>
          </w:tcPr>
          <w:p w14:paraId="4CB284F5">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p>
        </w:tc>
      </w:tr>
      <w:tr w14:paraId="00A48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Merge w:val="continue"/>
            <w:tcBorders>
              <w:left w:val="single" w:color="auto" w:sz="4" w:space="0"/>
              <w:bottom w:val="single" w:color="auto" w:sz="4" w:space="0"/>
              <w:right w:val="single" w:color="auto" w:sz="4" w:space="0"/>
            </w:tcBorders>
            <w:noWrap/>
            <w:vAlign w:val="center"/>
          </w:tcPr>
          <w:p w14:paraId="16E7E6DF">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p>
        </w:tc>
        <w:tc>
          <w:tcPr>
            <w:tcW w:w="508" w:type="pct"/>
            <w:tcBorders>
              <w:top w:val="single" w:color="auto" w:sz="4" w:space="0"/>
              <w:left w:val="single" w:color="auto" w:sz="4" w:space="0"/>
              <w:bottom w:val="single" w:color="auto" w:sz="4" w:space="0"/>
              <w:right w:val="single" w:color="auto" w:sz="4" w:space="0"/>
            </w:tcBorders>
            <w:noWrap/>
            <w:vAlign w:val="center"/>
          </w:tcPr>
          <w:p w14:paraId="5B2B4501">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算法类型</w:t>
            </w:r>
          </w:p>
        </w:tc>
        <w:tc>
          <w:tcPr>
            <w:tcW w:w="3385" w:type="pct"/>
            <w:tcBorders>
              <w:top w:val="single" w:color="auto" w:sz="4" w:space="0"/>
              <w:left w:val="single" w:color="auto" w:sz="4" w:space="0"/>
              <w:bottom w:val="single" w:color="auto" w:sz="4" w:space="0"/>
              <w:right w:val="single" w:color="auto" w:sz="4" w:space="0"/>
            </w:tcBorders>
            <w:noWrap/>
            <w:vAlign w:val="center"/>
          </w:tcPr>
          <w:p w14:paraId="428B3E71">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价格得分=（1－|（Sn－Z）|÷Z）×100；</w:t>
            </w:r>
          </w:p>
          <w:p w14:paraId="24A78218">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其中： Sn--通过初步评审审查且报价不超过最高限价的投标报价；Z-基准价。</w:t>
            </w:r>
          </w:p>
          <w:p w14:paraId="36B0D3B6">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注：计算分数时四舍五入取小数点后两位，当价格分＜0时，取0。</w:t>
            </w:r>
          </w:p>
        </w:tc>
        <w:tc>
          <w:tcPr>
            <w:tcW w:w="405" w:type="pct"/>
            <w:vMerge w:val="continue"/>
            <w:tcBorders>
              <w:left w:val="single" w:color="auto" w:sz="4" w:space="0"/>
              <w:bottom w:val="single" w:color="auto" w:sz="4" w:space="0"/>
              <w:right w:val="single" w:color="auto" w:sz="4" w:space="0"/>
            </w:tcBorders>
            <w:noWrap/>
            <w:vAlign w:val="center"/>
          </w:tcPr>
          <w:p w14:paraId="34F31AF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p>
        </w:tc>
      </w:tr>
    </w:tbl>
    <w:p w14:paraId="2088E4D2">
      <w:pPr>
        <w:autoSpaceDN w:val="0"/>
        <w:adjustRightInd w:val="0"/>
        <w:snapToGrid w:val="0"/>
        <w:jc w:val="left"/>
        <w:rPr>
          <w:rFonts w:ascii="宋体" w:hAnsi="宋体"/>
          <w:b/>
          <w:sz w:val="22"/>
          <w:highlight w:val="none"/>
        </w:rPr>
      </w:pPr>
    </w:p>
    <w:p w14:paraId="4A5B6DF2">
      <w:pPr>
        <w:autoSpaceDN w:val="0"/>
        <w:adjustRightInd w:val="0"/>
        <w:snapToGrid w:val="0"/>
        <w:jc w:val="left"/>
        <w:rPr>
          <w:rFonts w:ascii="宋体" w:hAnsi="宋体"/>
          <w:b/>
          <w:sz w:val="22"/>
          <w:highlight w:val="none"/>
        </w:rPr>
      </w:pPr>
      <w:r>
        <w:rPr>
          <w:rFonts w:hint="eastAsia" w:ascii="宋体" w:hAnsi="宋体" w:eastAsia="宋体" w:cs="Times New Roman"/>
          <w:b/>
          <w:color w:val="000000"/>
          <w:sz w:val="22"/>
          <w:highlight w:val="none"/>
        </w:rPr>
        <w:t>附表4-1</w:t>
      </w:r>
      <w:r>
        <w:rPr>
          <w:rFonts w:hint="eastAsia" w:ascii="宋体" w:hAnsi="宋体"/>
          <w:b/>
          <w:sz w:val="22"/>
          <w:highlight w:val="none"/>
        </w:rPr>
        <w:t>《商务标、技术标、价格标权重表和综合得分汇总》</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2"/>
        <w:gridCol w:w="2158"/>
        <w:gridCol w:w="2159"/>
        <w:gridCol w:w="2159"/>
      </w:tblGrid>
      <w:tr w14:paraId="7B0DF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8528" w:type="dxa"/>
            <w:gridSpan w:val="4"/>
            <w:shd w:val="clear" w:color="auto" w:fill="D9E2F3"/>
            <w:noWrap/>
            <w:vAlign w:val="center"/>
          </w:tcPr>
          <w:p w14:paraId="5D463A53">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sz w:val="32"/>
                <w:szCs w:val="32"/>
                <w:highlight w:val="none"/>
              </w:rPr>
            </w:pPr>
            <w:r>
              <w:rPr>
                <w:rFonts w:hint="eastAsia" w:ascii="宋体" w:hAnsi="宋体"/>
                <w:b/>
                <w:sz w:val="32"/>
                <w:szCs w:val="32"/>
                <w:highlight w:val="none"/>
              </w:rPr>
              <w:t>《商务标、技术标、价格标权重表和综合得分汇总》</w:t>
            </w:r>
          </w:p>
        </w:tc>
      </w:tr>
      <w:tr w14:paraId="72103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2052" w:type="dxa"/>
            <w:noWrap/>
            <w:vAlign w:val="center"/>
          </w:tcPr>
          <w:p w14:paraId="3DFCCCC9">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highlight w:val="none"/>
              </w:rPr>
            </w:pPr>
            <w:r>
              <w:rPr>
                <w:rFonts w:hint="eastAsia" w:ascii="宋体" w:hAnsi="宋体"/>
                <w:b/>
                <w:highlight w:val="none"/>
              </w:rPr>
              <w:t>评审项</w:t>
            </w:r>
          </w:p>
        </w:tc>
        <w:tc>
          <w:tcPr>
            <w:tcW w:w="2158" w:type="dxa"/>
            <w:noWrap/>
            <w:vAlign w:val="center"/>
          </w:tcPr>
          <w:p w14:paraId="626CE1F8">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highlight w:val="none"/>
              </w:rPr>
            </w:pPr>
            <w:r>
              <w:rPr>
                <w:rFonts w:hint="eastAsia" w:ascii="宋体" w:hAnsi="宋体"/>
                <w:b/>
                <w:highlight w:val="none"/>
              </w:rPr>
              <w:t>商务标</w:t>
            </w:r>
          </w:p>
        </w:tc>
        <w:tc>
          <w:tcPr>
            <w:tcW w:w="2159" w:type="dxa"/>
            <w:noWrap/>
            <w:vAlign w:val="center"/>
          </w:tcPr>
          <w:p w14:paraId="505B787D">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highlight w:val="none"/>
              </w:rPr>
            </w:pPr>
            <w:r>
              <w:rPr>
                <w:rFonts w:hint="eastAsia" w:ascii="宋体" w:hAnsi="宋体"/>
                <w:b/>
                <w:highlight w:val="none"/>
              </w:rPr>
              <w:t>技术标</w:t>
            </w:r>
          </w:p>
        </w:tc>
        <w:tc>
          <w:tcPr>
            <w:tcW w:w="2159" w:type="dxa"/>
            <w:noWrap/>
            <w:vAlign w:val="center"/>
          </w:tcPr>
          <w:p w14:paraId="5BFFC91C">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highlight w:val="none"/>
              </w:rPr>
            </w:pPr>
            <w:r>
              <w:rPr>
                <w:rFonts w:hint="eastAsia" w:ascii="宋体" w:hAnsi="宋体"/>
                <w:b/>
                <w:highlight w:val="none"/>
              </w:rPr>
              <w:t>价格标</w:t>
            </w:r>
          </w:p>
        </w:tc>
      </w:tr>
      <w:tr w14:paraId="536D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2052" w:type="dxa"/>
            <w:noWrap/>
            <w:vAlign w:val="center"/>
          </w:tcPr>
          <w:p w14:paraId="055EA1E4">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权重</w:t>
            </w:r>
          </w:p>
        </w:tc>
        <w:tc>
          <w:tcPr>
            <w:tcW w:w="2158" w:type="dxa"/>
            <w:noWrap/>
            <w:vAlign w:val="center"/>
          </w:tcPr>
          <w:p w14:paraId="477325C4">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20%</w:t>
            </w:r>
          </w:p>
        </w:tc>
        <w:tc>
          <w:tcPr>
            <w:tcW w:w="2159" w:type="dxa"/>
            <w:noWrap/>
            <w:vAlign w:val="center"/>
          </w:tcPr>
          <w:p w14:paraId="27309261">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50%</w:t>
            </w:r>
          </w:p>
        </w:tc>
        <w:tc>
          <w:tcPr>
            <w:tcW w:w="2159" w:type="dxa"/>
            <w:noWrap/>
            <w:vAlign w:val="center"/>
          </w:tcPr>
          <w:p w14:paraId="2FF90055">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30%</w:t>
            </w:r>
          </w:p>
        </w:tc>
      </w:tr>
      <w:tr w14:paraId="478A4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2052" w:type="dxa"/>
            <w:noWrap/>
            <w:vAlign w:val="center"/>
          </w:tcPr>
          <w:p w14:paraId="60714051">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投标人综合得分</w:t>
            </w:r>
          </w:p>
        </w:tc>
        <w:tc>
          <w:tcPr>
            <w:tcW w:w="6476" w:type="dxa"/>
            <w:gridSpan w:val="3"/>
            <w:noWrap/>
            <w:vAlign w:val="center"/>
          </w:tcPr>
          <w:p w14:paraId="2BE3EB16">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商务标得分+技术标得分+价格标得分=100分</w:t>
            </w:r>
          </w:p>
        </w:tc>
      </w:tr>
    </w:tbl>
    <w:p w14:paraId="5DBE63DC">
      <w:pPr>
        <w:rPr>
          <w:highlight w:val="none"/>
        </w:rPr>
        <w:sectPr>
          <w:pgSz w:w="11906" w:h="16838"/>
          <w:pgMar w:top="1440" w:right="1797" w:bottom="1440" w:left="1797" w:header="741" w:footer="801" w:gutter="0"/>
          <w:cols w:space="425" w:num="1"/>
          <w:docGrid w:type="lines" w:linePitch="312" w:charSpace="0"/>
        </w:sectPr>
      </w:pPr>
    </w:p>
    <w:p w14:paraId="1FEC74B0">
      <w:pPr>
        <w:spacing w:line="460" w:lineRule="exact"/>
        <w:jc w:val="left"/>
        <w:rPr>
          <w:rFonts w:asciiTheme="minorEastAsia" w:hAnsiTheme="minorEastAsia"/>
          <w:sz w:val="28"/>
          <w:szCs w:val="28"/>
          <w:highlight w:val="none"/>
        </w:rPr>
      </w:pPr>
    </w:p>
    <w:p w14:paraId="0CFE45EA">
      <w:pPr>
        <w:pStyle w:val="2"/>
        <w:spacing w:before="0" w:after="0" w:line="240" w:lineRule="auto"/>
        <w:jc w:val="center"/>
        <w:rPr>
          <w:rFonts w:asciiTheme="minorEastAsia" w:hAnsiTheme="minorEastAsia"/>
          <w:sz w:val="36"/>
          <w:szCs w:val="36"/>
          <w:highlight w:val="none"/>
        </w:rPr>
      </w:pPr>
      <w:bookmarkStart w:id="19" w:name="_Toc31181"/>
      <w:r>
        <w:rPr>
          <w:rFonts w:hint="eastAsia" w:asciiTheme="minorEastAsia" w:hAnsiTheme="minorEastAsia"/>
          <w:sz w:val="36"/>
          <w:szCs w:val="36"/>
          <w:highlight w:val="none"/>
        </w:rPr>
        <w:t>第</w:t>
      </w:r>
      <w:r>
        <w:rPr>
          <w:rFonts w:hint="eastAsia" w:asciiTheme="minorEastAsia" w:hAnsiTheme="minorEastAsia"/>
          <w:sz w:val="36"/>
          <w:szCs w:val="36"/>
          <w:highlight w:val="none"/>
          <w:lang w:val="en-US" w:eastAsia="zh-CN"/>
        </w:rPr>
        <w:t>五</w:t>
      </w:r>
      <w:r>
        <w:rPr>
          <w:rFonts w:hint="eastAsia" w:asciiTheme="minorEastAsia" w:hAnsiTheme="minorEastAsia"/>
          <w:sz w:val="36"/>
          <w:szCs w:val="36"/>
          <w:highlight w:val="none"/>
        </w:rPr>
        <w:t>章 投标文件格式</w:t>
      </w:r>
      <w:bookmarkEnd w:id="19"/>
    </w:p>
    <w:p w14:paraId="4AD0CD3E">
      <w:pPr>
        <w:pStyle w:val="32"/>
        <w:tabs>
          <w:tab w:val="left" w:pos="1134"/>
          <w:tab w:val="left" w:pos="1442"/>
        </w:tabs>
        <w:spacing w:beforeLines="50"/>
        <w:ind w:firstLine="0" w:firstLineChars="0"/>
        <w:outlineLvl w:val="1"/>
        <w:rPr>
          <w:rFonts w:asciiTheme="minorEastAsia" w:hAnsiTheme="minorEastAsia"/>
          <w:b/>
          <w:bCs/>
          <w:sz w:val="28"/>
          <w:szCs w:val="28"/>
          <w:highlight w:val="none"/>
        </w:rPr>
      </w:pPr>
      <w:bookmarkStart w:id="20" w:name="_Toc3526"/>
      <w:r>
        <w:rPr>
          <w:rFonts w:hint="eastAsia" w:asciiTheme="minorEastAsia" w:hAnsiTheme="minorEastAsia"/>
          <w:b/>
          <w:bCs/>
          <w:sz w:val="28"/>
          <w:szCs w:val="28"/>
          <w:highlight w:val="none"/>
        </w:rPr>
        <w:t>一、投标书（格式）：</w:t>
      </w:r>
      <w:bookmarkEnd w:id="20"/>
    </w:p>
    <w:p w14:paraId="0B3F42F6">
      <w:pPr>
        <w:jc w:val="center"/>
        <w:rPr>
          <w:rFonts w:asciiTheme="minorEastAsia" w:hAnsiTheme="minorEastAsia"/>
          <w:sz w:val="28"/>
          <w:szCs w:val="28"/>
          <w:highlight w:val="none"/>
        </w:rPr>
      </w:pPr>
      <w:r>
        <w:rPr>
          <w:rFonts w:hint="eastAsia" w:asciiTheme="minorEastAsia" w:hAnsiTheme="minorEastAsia"/>
          <w:sz w:val="32"/>
          <w:szCs w:val="32"/>
          <w:highlight w:val="none"/>
        </w:rPr>
        <w:t>投 标 书</w:t>
      </w:r>
    </w:p>
    <w:p w14:paraId="7651ABDD">
      <w:pPr>
        <w:rPr>
          <w:rFonts w:asciiTheme="minorEastAsia" w:hAnsiTheme="minorEastAsia"/>
          <w:sz w:val="28"/>
          <w:szCs w:val="28"/>
          <w:highlight w:val="none"/>
        </w:rPr>
      </w:pPr>
      <w:r>
        <w:rPr>
          <w:rFonts w:hint="eastAsia" w:asciiTheme="minorEastAsia" w:hAnsiTheme="minorEastAsia"/>
          <w:sz w:val="28"/>
          <w:szCs w:val="28"/>
          <w:highlight w:val="none"/>
        </w:rPr>
        <w:t>致：广东中质检测技术有限公司：</w:t>
      </w:r>
    </w:p>
    <w:p w14:paraId="3EE52B94">
      <w:pPr>
        <w:pStyle w:val="32"/>
        <w:tabs>
          <w:tab w:val="left" w:pos="1134"/>
        </w:tabs>
        <w:spacing w:line="560" w:lineRule="exact"/>
        <w:ind w:firstLine="560"/>
        <w:rPr>
          <w:rFonts w:asciiTheme="minorEastAsia" w:hAnsiTheme="minorEastAsia"/>
          <w:sz w:val="28"/>
          <w:szCs w:val="28"/>
          <w:highlight w:val="none"/>
        </w:rPr>
      </w:pPr>
      <w:r>
        <w:rPr>
          <w:rFonts w:hint="eastAsia" w:asciiTheme="minorEastAsia" w:hAnsiTheme="minorEastAsia"/>
          <w:sz w:val="28"/>
          <w:szCs w:val="28"/>
          <w:highlight w:val="none"/>
        </w:rPr>
        <w:t>根据贵司</w:t>
      </w:r>
      <w:r>
        <w:rPr>
          <w:rFonts w:hint="eastAsia" w:ascii="宋体" w:hAnsi="宋体" w:eastAsia="宋体" w:cs="宋体"/>
          <w:color w:val="FF0000"/>
          <w:sz w:val="30"/>
          <w:szCs w:val="30"/>
          <w:highlight w:val="none"/>
        </w:rPr>
        <w:t>《</w:t>
      </w:r>
      <w:r>
        <w:rPr>
          <w:rFonts w:hint="eastAsia" w:ascii="宋体" w:hAnsi="宋体" w:eastAsia="宋体" w:cs="宋体"/>
          <w:color w:val="FF0000"/>
          <w:sz w:val="30"/>
          <w:szCs w:val="30"/>
          <w:highlight w:val="none"/>
          <w:lang w:eastAsia="zh-CN"/>
        </w:rPr>
        <w:t>人工污秽试验箱</w:t>
      </w:r>
      <w:r>
        <w:rPr>
          <w:rFonts w:hint="eastAsia" w:ascii="宋体" w:hAnsi="宋体" w:eastAsia="宋体" w:cs="宋体"/>
          <w:color w:val="FF0000"/>
          <w:sz w:val="30"/>
          <w:szCs w:val="30"/>
          <w:highlight w:val="none"/>
        </w:rPr>
        <w:t>》</w:t>
      </w:r>
      <w:r>
        <w:rPr>
          <w:rFonts w:hint="eastAsia" w:cs="宋体" w:asciiTheme="minorEastAsia" w:hAnsiTheme="minorEastAsia"/>
          <w:sz w:val="28"/>
          <w:szCs w:val="28"/>
          <w:highlight w:val="none"/>
        </w:rPr>
        <w:t>采购项目</w:t>
      </w:r>
      <w:r>
        <w:rPr>
          <w:rFonts w:hint="eastAsia" w:asciiTheme="minorEastAsia" w:hAnsiTheme="minorEastAsia"/>
          <w:sz w:val="28"/>
          <w:szCs w:val="28"/>
          <w:highlight w:val="none"/>
        </w:rPr>
        <w:t>招标文件，我司编制了投标文件，签字代表</w:t>
      </w:r>
      <w:r>
        <w:rPr>
          <w:rFonts w:hint="eastAsia" w:asciiTheme="minorEastAsia" w:hAnsiTheme="minorEastAsia"/>
          <w:sz w:val="28"/>
          <w:szCs w:val="28"/>
          <w:highlight w:val="none"/>
          <w:u w:val="single"/>
        </w:rPr>
        <w:t xml:space="preserve"> （姓名、职务） </w:t>
      </w:r>
      <w:r>
        <w:rPr>
          <w:rFonts w:hint="eastAsia" w:asciiTheme="minorEastAsia" w:hAnsiTheme="minorEastAsia"/>
          <w:sz w:val="28"/>
          <w:szCs w:val="28"/>
          <w:highlight w:val="none"/>
        </w:rPr>
        <w:t>经正式授权并代表投标人</w:t>
      </w:r>
      <w:r>
        <w:rPr>
          <w:rFonts w:hint="eastAsia" w:asciiTheme="minorEastAsia" w:hAnsiTheme="minorEastAsia"/>
          <w:sz w:val="28"/>
          <w:szCs w:val="28"/>
          <w:highlight w:val="none"/>
          <w:u w:val="single"/>
        </w:rPr>
        <w:t>（填写投标人名称、地址              ）</w:t>
      </w:r>
      <w:r>
        <w:rPr>
          <w:rFonts w:hint="eastAsia" w:asciiTheme="minorEastAsia" w:hAnsiTheme="minorEastAsia"/>
          <w:sz w:val="28"/>
          <w:szCs w:val="28"/>
          <w:highlight w:val="none"/>
        </w:rPr>
        <w:t>提交：</w:t>
      </w:r>
    </w:p>
    <w:p w14:paraId="045B5216">
      <w:pPr>
        <w:pStyle w:val="32"/>
        <w:ind w:firstLine="560"/>
        <w:rPr>
          <w:rFonts w:asciiTheme="minorEastAsia" w:hAnsiTheme="minorEastAsia"/>
          <w:sz w:val="28"/>
          <w:szCs w:val="28"/>
          <w:highlight w:val="none"/>
        </w:rPr>
      </w:pPr>
      <w:r>
        <w:rPr>
          <w:rFonts w:hint="eastAsia" w:asciiTheme="minorEastAsia" w:hAnsiTheme="minorEastAsia"/>
          <w:sz w:val="28"/>
          <w:szCs w:val="28"/>
          <w:highlight w:val="none"/>
        </w:rPr>
        <w:t>（一）投标文件（正本一份及副本</w:t>
      </w:r>
      <w:r>
        <w:rPr>
          <w:rFonts w:hint="eastAsia" w:asciiTheme="minorEastAsia" w:hAnsiTheme="minorEastAsia"/>
          <w:sz w:val="28"/>
          <w:szCs w:val="28"/>
          <w:highlight w:val="none"/>
          <w:lang w:val="en-US" w:eastAsia="zh-CN"/>
        </w:rPr>
        <w:t>四</w:t>
      </w:r>
      <w:r>
        <w:rPr>
          <w:rFonts w:hint="eastAsia" w:asciiTheme="minorEastAsia" w:hAnsiTheme="minorEastAsia"/>
          <w:sz w:val="28"/>
          <w:szCs w:val="28"/>
          <w:highlight w:val="none"/>
        </w:rPr>
        <w:t>份）</w:t>
      </w:r>
    </w:p>
    <w:p w14:paraId="2E049E7E">
      <w:pPr>
        <w:ind w:left="560"/>
        <w:rPr>
          <w:rFonts w:asciiTheme="minorEastAsia" w:hAnsiTheme="minorEastAsia"/>
          <w:sz w:val="28"/>
          <w:szCs w:val="28"/>
          <w:highlight w:val="none"/>
        </w:rPr>
      </w:pPr>
      <w:r>
        <w:rPr>
          <w:rFonts w:hint="eastAsia" w:asciiTheme="minorEastAsia" w:hAnsiTheme="minorEastAsia"/>
          <w:sz w:val="28"/>
          <w:szCs w:val="28"/>
          <w:highlight w:val="none"/>
        </w:rPr>
        <w:t>包括但不限于以下文件：</w:t>
      </w:r>
    </w:p>
    <w:p w14:paraId="6DD5DBC8">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1</w:t>
      </w:r>
      <w:r>
        <w:rPr>
          <w:rFonts w:hint="eastAsia" w:cs="仿宋" w:asciiTheme="minorEastAsia" w:hAnsiTheme="minorEastAsia"/>
          <w:bCs/>
          <w:sz w:val="28"/>
          <w:szCs w:val="28"/>
          <w:highlight w:val="none"/>
        </w:rPr>
        <w:t>）投标书；</w:t>
      </w:r>
    </w:p>
    <w:p w14:paraId="2F2F8067">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2</w:t>
      </w:r>
      <w:r>
        <w:rPr>
          <w:rFonts w:hint="eastAsia" w:cs="仿宋" w:asciiTheme="minorEastAsia" w:hAnsiTheme="minorEastAsia"/>
          <w:bCs/>
          <w:sz w:val="28"/>
          <w:szCs w:val="28"/>
          <w:highlight w:val="none"/>
        </w:rPr>
        <w:t>）企业法人营业执照复印件,“信用中国”网站（www.creditchina.gov.cn)或“中国执行信息公开网”相关截图；</w:t>
      </w:r>
    </w:p>
    <w:p w14:paraId="3183823B">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3</w:t>
      </w:r>
      <w:r>
        <w:rPr>
          <w:rFonts w:hint="eastAsia" w:cs="仿宋" w:asciiTheme="minorEastAsia" w:hAnsiTheme="minorEastAsia"/>
          <w:bCs/>
          <w:sz w:val="28"/>
          <w:szCs w:val="28"/>
          <w:highlight w:val="none"/>
        </w:rPr>
        <w:t>）法定代表人身份证明书（格式详见附件）；</w:t>
      </w:r>
    </w:p>
    <w:p w14:paraId="66C48191">
      <w:pPr>
        <w:pStyle w:val="32"/>
        <w:spacing w:line="440" w:lineRule="exact"/>
        <w:ind w:firstLine="560"/>
        <w:jc w:val="left"/>
        <w:rPr>
          <w:rFonts w:hint="eastAsia"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4</w:t>
      </w:r>
      <w:r>
        <w:rPr>
          <w:rFonts w:hint="eastAsia" w:cs="仿宋" w:asciiTheme="minorEastAsia" w:hAnsiTheme="minorEastAsia"/>
          <w:bCs/>
          <w:sz w:val="28"/>
          <w:szCs w:val="28"/>
          <w:highlight w:val="none"/>
        </w:rPr>
        <w:t>）法定代表人授权委托书（格式详见附件）；</w:t>
      </w:r>
    </w:p>
    <w:p w14:paraId="4EC51D52">
      <w:pPr>
        <w:pStyle w:val="32"/>
        <w:spacing w:line="440" w:lineRule="exact"/>
        <w:ind w:firstLine="560"/>
        <w:jc w:val="left"/>
        <w:rPr>
          <w:rFonts w:hint="default" w:cs="仿宋" w:asciiTheme="minorEastAsia" w:hAnsiTheme="minorEastAsia" w:eastAsiaTheme="minorEastAsia"/>
          <w:bCs/>
          <w:sz w:val="28"/>
          <w:szCs w:val="28"/>
          <w:highlight w:val="none"/>
          <w:lang w:val="en-US" w:eastAsia="zh-CN"/>
        </w:rPr>
      </w:pPr>
      <w:r>
        <w:rPr>
          <w:rFonts w:hint="eastAsia" w:cs="仿宋" w:asciiTheme="minorEastAsia" w:hAnsiTheme="minorEastAsia"/>
          <w:bCs/>
          <w:sz w:val="28"/>
          <w:szCs w:val="28"/>
          <w:highlight w:val="none"/>
          <w:lang w:eastAsia="zh-CN"/>
        </w:rPr>
        <w:t>（</w:t>
      </w:r>
      <w:r>
        <w:rPr>
          <w:rFonts w:hint="eastAsia" w:cs="仿宋" w:asciiTheme="minorEastAsia" w:hAnsiTheme="minorEastAsia"/>
          <w:bCs/>
          <w:sz w:val="28"/>
          <w:szCs w:val="28"/>
          <w:highlight w:val="none"/>
          <w:lang w:val="en-US" w:eastAsia="zh-CN"/>
        </w:rPr>
        <w:t>5）投标人概况表；</w:t>
      </w:r>
    </w:p>
    <w:p w14:paraId="13BDECF8">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6</w:t>
      </w:r>
      <w:r>
        <w:rPr>
          <w:rFonts w:hint="eastAsia" w:cs="仿宋" w:asciiTheme="minorEastAsia" w:hAnsiTheme="minorEastAsia"/>
          <w:bCs/>
          <w:sz w:val="28"/>
          <w:szCs w:val="28"/>
          <w:highlight w:val="none"/>
        </w:rPr>
        <w:t>）投标报价表（格式详见附件）；</w:t>
      </w:r>
    </w:p>
    <w:p w14:paraId="085212CE">
      <w:pPr>
        <w:pStyle w:val="32"/>
        <w:spacing w:line="440" w:lineRule="exact"/>
        <w:ind w:firstLine="560"/>
        <w:jc w:val="left"/>
        <w:rPr>
          <w:rFonts w:hint="default" w:cs="仿宋" w:asciiTheme="minorEastAsia" w:hAnsiTheme="minorEastAsia" w:eastAsiaTheme="minorEastAsia"/>
          <w:bCs/>
          <w:sz w:val="28"/>
          <w:szCs w:val="28"/>
          <w:highlight w:val="none"/>
          <w:lang w:val="en-US" w:eastAsia="zh-CN"/>
        </w:rPr>
      </w:pPr>
      <w:r>
        <w:rPr>
          <w:rFonts w:hint="eastAsia" w:cs="仿宋" w:asciiTheme="minorEastAsia" w:hAnsiTheme="minorEastAsia"/>
          <w:bCs/>
          <w:sz w:val="28"/>
          <w:szCs w:val="28"/>
          <w:highlight w:val="none"/>
          <w:lang w:eastAsia="zh-CN"/>
        </w:rPr>
        <w:t>（</w:t>
      </w:r>
      <w:r>
        <w:rPr>
          <w:rFonts w:hint="eastAsia" w:cs="仿宋" w:asciiTheme="minorEastAsia" w:hAnsiTheme="minorEastAsia"/>
          <w:bCs/>
          <w:sz w:val="28"/>
          <w:szCs w:val="28"/>
          <w:highlight w:val="none"/>
          <w:lang w:val="en-US" w:eastAsia="zh-CN"/>
        </w:rPr>
        <w:t>7）投标人关于资格声明函；</w:t>
      </w:r>
    </w:p>
    <w:p w14:paraId="25318F27">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8</w:t>
      </w:r>
      <w:r>
        <w:rPr>
          <w:rFonts w:hint="eastAsia" w:cs="仿宋" w:asciiTheme="minorEastAsia" w:hAnsiTheme="minorEastAsia"/>
          <w:bCs/>
          <w:sz w:val="28"/>
          <w:szCs w:val="28"/>
          <w:highlight w:val="none"/>
        </w:rPr>
        <w:t>）设备技术文件（格式自拟，应包含技术规格表和配置清单）；</w:t>
      </w:r>
    </w:p>
    <w:p w14:paraId="4C1BEDC6">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9</w:t>
      </w: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项目实施方案，技术响应表</w:t>
      </w:r>
      <w:r>
        <w:rPr>
          <w:rFonts w:hint="eastAsia" w:cs="仿宋" w:asciiTheme="minorEastAsia" w:hAnsiTheme="minorEastAsia"/>
          <w:bCs/>
          <w:sz w:val="28"/>
          <w:szCs w:val="28"/>
          <w:highlight w:val="none"/>
        </w:rPr>
        <w:t>；</w:t>
      </w:r>
    </w:p>
    <w:p w14:paraId="22020D47">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10</w:t>
      </w: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业绩案例；</w:t>
      </w:r>
    </w:p>
    <w:p w14:paraId="79E525B0">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（11）承诺函；</w:t>
      </w:r>
    </w:p>
    <w:p w14:paraId="26665CA8">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（12）无重大违法记录声明函；</w:t>
      </w:r>
    </w:p>
    <w:p w14:paraId="0F6ECAA6">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（13）投标人股东关系构成表；</w:t>
      </w:r>
    </w:p>
    <w:p w14:paraId="0F935503">
      <w:pPr>
        <w:pStyle w:val="32"/>
        <w:spacing w:line="440" w:lineRule="exact"/>
        <w:ind w:firstLine="560"/>
        <w:jc w:val="left"/>
        <w:rPr>
          <w:rFonts w:hint="default"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（14）投标人认为有必要提供的其他内容。</w:t>
      </w:r>
    </w:p>
    <w:p w14:paraId="551F9C9D">
      <w:pPr>
        <w:ind w:firstLine="562" w:firstLineChars="200"/>
        <w:rPr>
          <w:rFonts w:asciiTheme="minorEastAsia" w:hAnsiTheme="minorEastAsia"/>
          <w:b/>
          <w:sz w:val="28"/>
          <w:szCs w:val="28"/>
          <w:highlight w:val="none"/>
        </w:rPr>
      </w:pPr>
      <w:r>
        <w:rPr>
          <w:rFonts w:hint="eastAsia" w:asciiTheme="minorEastAsia" w:hAnsiTheme="minorEastAsia"/>
          <w:b/>
          <w:sz w:val="28"/>
          <w:szCs w:val="28"/>
          <w:highlight w:val="none"/>
        </w:rPr>
        <w:t>据此函，签字代表宣布同意如下：</w:t>
      </w:r>
    </w:p>
    <w:p w14:paraId="08601512">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1.所附投标报价表中的投标总价为人民币万元整；</w:t>
      </w:r>
    </w:p>
    <w:p w14:paraId="6EA40ED1">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2.投标人将按招标文件的规定履行合同责任和义务；</w:t>
      </w:r>
    </w:p>
    <w:p w14:paraId="7421BE98">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3.投标人已详细审查全部招标文件，包括修改文件（如果有）、参考资料及有关附件。我们对招标文件中的不明和争议之处，表示完全同意招标人做出的解释；</w:t>
      </w:r>
    </w:p>
    <w:p w14:paraId="1F1172C3">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4.本投标有效期为投标截止日起60个工作日；</w:t>
      </w:r>
    </w:p>
    <w:p w14:paraId="793A18C8">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5.投标人在中标通知书发出之日起5个工作日内未能回复或拒绝签订合同书，贵方有权另选中标单位，并支付招标人1万元违约金；</w:t>
      </w:r>
    </w:p>
    <w:p w14:paraId="31AB636E">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6.投标人同意提供按照贵方要求的与其投标有关的一切数据或资料；</w:t>
      </w:r>
    </w:p>
    <w:p w14:paraId="1F0E383E">
      <w:pPr>
        <w:pStyle w:val="32"/>
        <w:ind w:firstLine="560"/>
        <w:rPr>
          <w:rFonts w:asciiTheme="minorEastAsia" w:hAnsiTheme="minorEastAsia"/>
          <w:sz w:val="28"/>
          <w:szCs w:val="28"/>
          <w:highlight w:val="none"/>
        </w:rPr>
      </w:pPr>
      <w:r>
        <w:rPr>
          <w:rFonts w:hint="eastAsia" w:asciiTheme="minorEastAsia" w:hAnsiTheme="minorEastAsia"/>
          <w:sz w:val="28"/>
          <w:szCs w:val="28"/>
          <w:highlight w:val="none"/>
        </w:rPr>
        <w:t>7.与本次投标有关的一切正式往来信函请寄：</w:t>
      </w:r>
    </w:p>
    <w:p w14:paraId="5F384323">
      <w:pPr>
        <w:ind w:firstLine="560" w:firstLineChars="200"/>
        <w:rPr>
          <w:rFonts w:asciiTheme="minorEastAsia" w:hAnsiTheme="minorEastAsia"/>
          <w:sz w:val="28"/>
          <w:szCs w:val="28"/>
          <w:highlight w:val="none"/>
        </w:rPr>
      </w:pPr>
    </w:p>
    <w:p w14:paraId="1B5A1819">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联系人：              联系地址：</w:t>
      </w:r>
    </w:p>
    <w:p w14:paraId="759B5E2E">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邮政编码：            联系电话：</w:t>
      </w:r>
    </w:p>
    <w:p w14:paraId="383D6C72">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传    真：            电子邮件：</w:t>
      </w:r>
    </w:p>
    <w:p w14:paraId="652B3FF8">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投标人全称：                          （加盖公章）</w:t>
      </w:r>
    </w:p>
    <w:p w14:paraId="32FD8D1F">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投标人法定代表人或其授权代表：            （签字或印章）</w:t>
      </w:r>
    </w:p>
    <w:p w14:paraId="7553CA48">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日期：      年   月   日</w:t>
      </w:r>
    </w:p>
    <w:p w14:paraId="60E605DE">
      <w:pPr>
        <w:pStyle w:val="32"/>
        <w:tabs>
          <w:tab w:val="left" w:pos="1134"/>
          <w:tab w:val="left" w:pos="1442"/>
        </w:tabs>
        <w:spacing w:beforeLines="50"/>
        <w:ind w:firstLine="0" w:firstLineChars="0"/>
        <w:rPr>
          <w:rFonts w:asciiTheme="minorEastAsia" w:hAnsiTheme="minorEastAsia"/>
          <w:b/>
          <w:bCs/>
          <w:sz w:val="28"/>
          <w:szCs w:val="28"/>
          <w:highlight w:val="none"/>
        </w:rPr>
      </w:pPr>
    </w:p>
    <w:p w14:paraId="048E3357">
      <w:pPr>
        <w:pStyle w:val="32"/>
        <w:tabs>
          <w:tab w:val="left" w:pos="1134"/>
          <w:tab w:val="left" w:pos="1442"/>
        </w:tabs>
        <w:spacing w:beforeLines="50"/>
        <w:ind w:firstLine="0" w:firstLineChars="0"/>
        <w:rPr>
          <w:rFonts w:asciiTheme="minorEastAsia" w:hAnsiTheme="minorEastAsia"/>
          <w:b/>
          <w:bCs/>
          <w:sz w:val="28"/>
          <w:szCs w:val="28"/>
          <w:highlight w:val="none"/>
        </w:rPr>
      </w:pPr>
    </w:p>
    <w:p w14:paraId="0DD2C1F8">
      <w:pPr>
        <w:pStyle w:val="32"/>
        <w:tabs>
          <w:tab w:val="left" w:pos="1134"/>
          <w:tab w:val="left" w:pos="1442"/>
        </w:tabs>
        <w:spacing w:beforeLines="50"/>
        <w:ind w:firstLine="0" w:firstLineChars="0"/>
        <w:rPr>
          <w:rFonts w:hint="eastAsia" w:asciiTheme="minorEastAsia" w:hAnsiTheme="minorEastAsia"/>
          <w:b/>
          <w:bCs/>
          <w:sz w:val="28"/>
          <w:szCs w:val="28"/>
          <w:highlight w:val="none"/>
        </w:rPr>
      </w:pPr>
    </w:p>
    <w:p w14:paraId="735C544B">
      <w:pPr>
        <w:pStyle w:val="32"/>
        <w:keepNext w:val="0"/>
        <w:keepLines w:val="0"/>
        <w:pageBreakBefore/>
        <w:widowControl w:val="0"/>
        <w:tabs>
          <w:tab w:val="left" w:pos="1134"/>
          <w:tab w:val="left" w:pos="1442"/>
        </w:tabs>
        <w:kinsoku/>
        <w:wordWrap/>
        <w:overflowPunct/>
        <w:topLinePunct w:val="0"/>
        <w:autoSpaceDE/>
        <w:autoSpaceDN/>
        <w:bidi w:val="0"/>
        <w:adjustRightInd/>
        <w:snapToGrid/>
        <w:spacing w:beforeLines="50"/>
        <w:ind w:firstLine="0" w:firstLineChars="0"/>
        <w:textAlignment w:val="auto"/>
        <w:outlineLvl w:val="1"/>
        <w:rPr>
          <w:rFonts w:hint="default" w:asciiTheme="minorEastAsia" w:hAnsiTheme="minorEastAsia" w:eastAsiaTheme="minorEastAsia"/>
          <w:b/>
          <w:bCs/>
          <w:sz w:val="28"/>
          <w:szCs w:val="28"/>
          <w:highlight w:val="none"/>
          <w:lang w:val="en-US" w:eastAsia="zh-CN"/>
        </w:rPr>
      </w:pPr>
      <w:bookmarkStart w:id="21" w:name="_Toc3232"/>
      <w:r>
        <w:rPr>
          <w:rFonts w:hint="eastAsia" w:asciiTheme="minorEastAsia" w:hAnsiTheme="minorEastAsia"/>
          <w:b/>
          <w:bCs/>
          <w:sz w:val="28"/>
          <w:szCs w:val="28"/>
          <w:highlight w:val="none"/>
          <w:lang w:val="en-US" w:eastAsia="zh-CN"/>
        </w:rPr>
        <w:t>二、营业执照：</w:t>
      </w:r>
      <w:bookmarkEnd w:id="21"/>
    </w:p>
    <w:p w14:paraId="0756A13F">
      <w:pPr>
        <w:pStyle w:val="32"/>
        <w:keepNext w:val="0"/>
        <w:keepLines w:val="0"/>
        <w:pageBreakBefore/>
        <w:widowControl w:val="0"/>
        <w:tabs>
          <w:tab w:val="left" w:pos="1134"/>
          <w:tab w:val="left" w:pos="1442"/>
        </w:tabs>
        <w:kinsoku/>
        <w:wordWrap/>
        <w:overflowPunct/>
        <w:topLinePunct w:val="0"/>
        <w:autoSpaceDE/>
        <w:autoSpaceDN/>
        <w:bidi w:val="0"/>
        <w:adjustRightInd/>
        <w:snapToGrid/>
        <w:spacing w:beforeLines="50"/>
        <w:ind w:firstLine="0" w:firstLineChars="0"/>
        <w:textAlignment w:val="auto"/>
        <w:outlineLvl w:val="1"/>
        <w:rPr>
          <w:rFonts w:hint="eastAsia" w:asciiTheme="minorEastAsia" w:hAnsiTheme="minorEastAsia"/>
          <w:b/>
          <w:bCs/>
          <w:sz w:val="28"/>
          <w:szCs w:val="28"/>
          <w:highlight w:val="none"/>
        </w:rPr>
      </w:pPr>
      <w:bookmarkStart w:id="22" w:name="_Toc26669"/>
      <w:r>
        <w:rPr>
          <w:rFonts w:hint="eastAsia" w:asciiTheme="minorEastAsia" w:hAnsiTheme="minorEastAsia"/>
          <w:b/>
          <w:bCs/>
          <w:sz w:val="28"/>
          <w:szCs w:val="28"/>
          <w:highlight w:val="none"/>
          <w:lang w:val="en-US" w:eastAsia="zh-CN"/>
        </w:rPr>
        <w:t>三</w:t>
      </w:r>
      <w:r>
        <w:rPr>
          <w:rFonts w:hint="eastAsia" w:asciiTheme="minorEastAsia" w:hAnsiTheme="minorEastAsia"/>
          <w:b/>
          <w:bCs/>
          <w:sz w:val="28"/>
          <w:szCs w:val="28"/>
          <w:highlight w:val="none"/>
        </w:rPr>
        <w:t>、法定代表人身份证明书（格式）：</w:t>
      </w:r>
      <w:bookmarkEnd w:id="22"/>
    </w:p>
    <w:p w14:paraId="273EE97D">
      <w:pPr>
        <w:spacing w:line="560" w:lineRule="exact"/>
        <w:ind w:firstLine="560" w:firstLineChars="200"/>
        <w:rPr>
          <w:rFonts w:asciiTheme="minorEastAsia" w:hAnsiTheme="minorEastAsia"/>
          <w:sz w:val="28"/>
          <w:szCs w:val="28"/>
          <w:highlight w:val="none"/>
        </w:rPr>
      </w:pPr>
    </w:p>
    <w:p w14:paraId="0E367FB3">
      <w:pPr>
        <w:spacing w:line="560" w:lineRule="exact"/>
        <w:ind w:firstLine="560" w:firstLineChars="200"/>
        <w:rPr>
          <w:rFonts w:asciiTheme="minorEastAsia" w:hAnsiTheme="minorEastAsia"/>
          <w:sz w:val="28"/>
          <w:szCs w:val="28"/>
          <w:highlight w:val="none"/>
        </w:rPr>
      </w:pPr>
    </w:p>
    <w:p w14:paraId="088BBCB7">
      <w:pPr>
        <w:spacing w:line="520" w:lineRule="exact"/>
        <w:jc w:val="center"/>
        <w:rPr>
          <w:rFonts w:asciiTheme="minorEastAsia" w:hAnsiTheme="minorEastAsia"/>
          <w:sz w:val="32"/>
          <w:szCs w:val="32"/>
          <w:highlight w:val="none"/>
        </w:rPr>
      </w:pPr>
      <w:r>
        <w:rPr>
          <w:rFonts w:hint="eastAsia" w:asciiTheme="minorEastAsia" w:hAnsiTheme="minorEastAsia"/>
          <w:sz w:val="32"/>
          <w:szCs w:val="32"/>
          <w:highlight w:val="none"/>
        </w:rPr>
        <w:t>法定代表人身份证明书</w:t>
      </w:r>
    </w:p>
    <w:p w14:paraId="303BF823">
      <w:pPr>
        <w:spacing w:line="520" w:lineRule="exact"/>
        <w:ind w:firstLine="560" w:firstLineChars="200"/>
        <w:rPr>
          <w:rFonts w:asciiTheme="minorEastAsia" w:hAnsiTheme="minorEastAsia"/>
          <w:sz w:val="28"/>
          <w:szCs w:val="28"/>
          <w:highlight w:val="none"/>
        </w:rPr>
      </w:pPr>
    </w:p>
    <w:p w14:paraId="4601196E">
      <w:pPr>
        <w:spacing w:line="520" w:lineRule="exact"/>
        <w:ind w:firstLine="560" w:firstLineChars="200"/>
        <w:rPr>
          <w:rFonts w:asciiTheme="minorEastAsia" w:hAnsiTheme="minorEastAsia"/>
          <w:sz w:val="28"/>
          <w:szCs w:val="28"/>
          <w:highlight w:val="none"/>
        </w:rPr>
      </w:pPr>
    </w:p>
    <w:p w14:paraId="4D2ABE85">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（法定代表人姓名）在（报价人名称）任（职务名称）职务，是（投标人名称）的法定代表人。</w:t>
      </w:r>
    </w:p>
    <w:p w14:paraId="0A8480B2">
      <w:pPr>
        <w:spacing w:beforeLines="50"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特此证明。</w:t>
      </w:r>
    </w:p>
    <w:p w14:paraId="2038C6B2">
      <w:pPr>
        <w:spacing w:line="520" w:lineRule="exact"/>
        <w:ind w:firstLine="560" w:firstLineChars="200"/>
        <w:rPr>
          <w:rFonts w:asciiTheme="minorEastAsia" w:hAnsiTheme="minorEastAsia"/>
          <w:sz w:val="28"/>
          <w:szCs w:val="28"/>
          <w:highlight w:val="none"/>
        </w:rPr>
      </w:pPr>
    </w:p>
    <w:p w14:paraId="070A11B5">
      <w:pPr>
        <w:spacing w:line="520" w:lineRule="exact"/>
        <w:ind w:firstLine="560" w:firstLineChars="200"/>
        <w:rPr>
          <w:rFonts w:asciiTheme="minorEastAsia" w:hAnsiTheme="minorEastAsia"/>
          <w:sz w:val="28"/>
          <w:szCs w:val="28"/>
          <w:highlight w:val="none"/>
        </w:rPr>
      </w:pPr>
    </w:p>
    <w:p w14:paraId="2D486289">
      <w:pPr>
        <w:spacing w:line="520" w:lineRule="exact"/>
        <w:ind w:firstLine="5320" w:firstLineChars="1900"/>
        <w:rPr>
          <w:rFonts w:asciiTheme="minorEastAsia" w:hAnsiTheme="minorEastAsia"/>
          <w:sz w:val="28"/>
          <w:szCs w:val="28"/>
          <w:highlight w:val="none"/>
        </w:rPr>
      </w:pPr>
      <w:r>
        <w:rPr>
          <w:rFonts w:hint="eastAsia" w:asciiTheme="minorEastAsia" w:hAnsiTheme="minorEastAsia"/>
          <w:sz w:val="28"/>
          <w:szCs w:val="28"/>
          <w:highlight w:val="none"/>
        </w:rPr>
        <w:t>（投标人全称）</w:t>
      </w:r>
    </w:p>
    <w:p w14:paraId="16384698">
      <w:pPr>
        <w:spacing w:line="520" w:lineRule="exact"/>
        <w:ind w:firstLine="5600" w:firstLineChars="2000"/>
        <w:rPr>
          <w:rFonts w:asciiTheme="minorEastAsia" w:hAnsiTheme="minorEastAsia"/>
          <w:sz w:val="28"/>
          <w:szCs w:val="28"/>
          <w:highlight w:val="none"/>
        </w:rPr>
      </w:pPr>
      <w:r>
        <w:rPr>
          <w:rFonts w:hint="eastAsia" w:asciiTheme="minorEastAsia" w:hAnsiTheme="minorEastAsia"/>
          <w:sz w:val="28"/>
          <w:szCs w:val="28"/>
          <w:highlight w:val="none"/>
        </w:rPr>
        <w:t>年   月   日</w:t>
      </w:r>
    </w:p>
    <w:p w14:paraId="2F98189C">
      <w:pPr>
        <w:spacing w:line="520" w:lineRule="exact"/>
        <w:ind w:firstLine="5880" w:firstLineChars="2100"/>
        <w:rPr>
          <w:rFonts w:asciiTheme="minorEastAsia" w:hAnsiTheme="minorEastAsia"/>
          <w:sz w:val="28"/>
          <w:szCs w:val="28"/>
          <w:highlight w:val="none"/>
        </w:rPr>
      </w:pPr>
      <w:r>
        <w:rPr>
          <w:rFonts w:hint="eastAsia" w:asciiTheme="minorEastAsia" w:hAnsiTheme="minorEastAsia"/>
          <w:sz w:val="28"/>
          <w:szCs w:val="28"/>
          <w:highlight w:val="none"/>
        </w:rPr>
        <w:t>（公章）</w:t>
      </w:r>
    </w:p>
    <w:p w14:paraId="65CE3D3C">
      <w:pPr>
        <w:tabs>
          <w:tab w:val="left" w:pos="1134"/>
        </w:tabs>
        <w:rPr>
          <w:rFonts w:asciiTheme="minorEastAsia" w:hAnsiTheme="minorEastAsia"/>
          <w:sz w:val="28"/>
          <w:szCs w:val="28"/>
          <w:highlight w:val="none"/>
        </w:rPr>
      </w:pPr>
    </w:p>
    <w:p w14:paraId="570F0725">
      <w:pPr>
        <w:tabs>
          <w:tab w:val="left" w:pos="1134"/>
        </w:tabs>
        <w:rPr>
          <w:rFonts w:asciiTheme="minorEastAsia" w:hAnsiTheme="minorEastAsia"/>
          <w:sz w:val="28"/>
          <w:szCs w:val="28"/>
          <w:highlight w:val="none"/>
        </w:rPr>
      </w:pPr>
    </w:p>
    <w:p w14:paraId="44DC684A">
      <w:pPr>
        <w:tabs>
          <w:tab w:val="left" w:pos="1134"/>
        </w:tabs>
        <w:rPr>
          <w:rFonts w:asciiTheme="minorEastAsia" w:hAnsiTheme="minorEastAsia"/>
          <w:sz w:val="28"/>
          <w:szCs w:val="28"/>
          <w:highlight w:val="none"/>
        </w:rPr>
      </w:pPr>
    </w:p>
    <w:p w14:paraId="6C138BB9">
      <w:pPr>
        <w:tabs>
          <w:tab w:val="left" w:pos="1134"/>
        </w:tabs>
        <w:spacing w:line="520" w:lineRule="exact"/>
        <w:rPr>
          <w:rFonts w:asciiTheme="minorEastAsia" w:hAnsiTheme="minorEastAsia"/>
          <w:sz w:val="24"/>
          <w:szCs w:val="24"/>
          <w:highlight w:val="none"/>
        </w:rPr>
      </w:pPr>
      <w:r>
        <w:rPr>
          <w:rFonts w:hint="eastAsia" w:asciiTheme="minorEastAsia" w:hAnsiTheme="minorEastAsia"/>
          <w:sz w:val="24"/>
          <w:szCs w:val="24"/>
          <w:highlight w:val="none"/>
        </w:rPr>
        <w:t>（附法人身份证或护照复印件正面）        （附法人身份证或护照复印件背面）</w:t>
      </w:r>
    </w:p>
    <w:p w14:paraId="64C0BDFC">
      <w:pPr>
        <w:tabs>
          <w:tab w:val="left" w:pos="1134"/>
        </w:tabs>
        <w:rPr>
          <w:rFonts w:asciiTheme="minorEastAsia" w:hAnsiTheme="minorEastAsia"/>
          <w:sz w:val="24"/>
          <w:szCs w:val="24"/>
          <w:highlight w:val="none"/>
        </w:rPr>
      </w:pPr>
      <w:r>
        <w:rPr>
          <w:rFonts w:asciiTheme="minorEastAsia" w:hAnsiTheme="minorEastAsia"/>
          <w:highlight w:val="none"/>
        </w:rPr>
        <mc:AlternateContent>
          <mc:Choice Requires="wps">
            <w:drawing>
              <wp:anchor distT="0" distB="0" distL="114300" distR="114300" simplePos="0" relativeHeight="251660288" behindDoc="0" locked="0" layoutInCell="1" allowOverlap="1">
                <wp:simplePos x="0" y="0"/>
                <wp:positionH relativeFrom="column">
                  <wp:posOffset>2830195</wp:posOffset>
                </wp:positionH>
                <wp:positionV relativeFrom="paragraph">
                  <wp:posOffset>152400</wp:posOffset>
                </wp:positionV>
                <wp:extent cx="2545080" cy="1787525"/>
                <wp:effectExtent l="4445" t="4445" r="22225" b="17780"/>
                <wp:wrapNone/>
                <wp:docPr id="5" name="矩形 5"/>
                <wp:cNvGraphicFramePr/>
                <a:graphic xmlns:a="http://schemas.openxmlformats.org/drawingml/2006/main">
                  <a:graphicData uri="http://schemas.microsoft.com/office/word/2010/wordprocessingShape">
                    <wps:wsp>
                      <wps:cNvSpPr/>
                      <wps:spPr>
                        <a:xfrm>
                          <a:off x="0" y="0"/>
                          <a:ext cx="2545080" cy="1787525"/>
                        </a:xfrm>
                        <a:prstGeom prst="rect">
                          <a:avLst/>
                        </a:prstGeom>
                        <a:noFill/>
                        <a:ln w="3175" cap="flat" cmpd="sng" algn="ctr">
                          <a:solidFill>
                            <a:sysClr val="windowText" lastClr="000000"/>
                          </a:solidFill>
                          <a:prstDash val="solid"/>
                        </a:ln>
                        <a:effectLst/>
                      </wps:spPr>
                      <wps:txbx>
                        <w:txbxContent>
                          <w:p w14:paraId="2F8B051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2.85pt;margin-top:12pt;height:140.75pt;width:200.4pt;z-index:251660288;v-text-anchor:middle;mso-width-relative:page;mso-height-relative:page;" filled="f" stroked="t" coordsize="21600,21600" o:gfxdata="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BVZlhv2QAAAAoBAAAPAAAAAAAAAAEAIAAAACIAAABk&#10;cnMvZG93bnJldi54bWxQSwECFAAUAAAACACHTuJAOLyjbncCAADhBAAADgAAAAAAAAABACAAAAAo&#10;AQAAZHJzL2Uyb0RvYy54bWxQSwUGAAAAAAYABgBZAQAAEQYAAAAA&#10;">
                <v:fill on="f" focussize="0,0"/>
                <v:stroke weight="0.25pt" color="#000000" joinstyle="round"/>
                <v:imagedata o:title=""/>
                <o:lock v:ext="edit" aspectratio="f"/>
                <v:textbox>
                  <w:txbxContent>
                    <w:p w14:paraId="2F8B051D">
                      <w:pPr>
                        <w:jc w:val="center"/>
                      </w:pPr>
                    </w:p>
                  </w:txbxContent>
                </v:textbox>
              </v:rect>
            </w:pict>
          </mc:Fallback>
        </mc:AlternateContent>
      </w:r>
      <w:r>
        <w:rPr>
          <w:rFonts w:asciiTheme="minorEastAsia" w:hAnsiTheme="minorEastAsia"/>
          <w:highlight w:val="none"/>
        </w:rPr>
        <mc:AlternateContent>
          <mc:Choice Requires="wps">
            <w:drawing>
              <wp:anchor distT="0" distB="0" distL="114300" distR="114300" simplePos="0" relativeHeight="251659264" behindDoc="0" locked="0" layoutInCell="1" allowOverlap="1">
                <wp:simplePos x="0" y="0"/>
                <wp:positionH relativeFrom="column">
                  <wp:posOffset>28575</wp:posOffset>
                </wp:positionH>
                <wp:positionV relativeFrom="paragraph">
                  <wp:posOffset>146685</wp:posOffset>
                </wp:positionV>
                <wp:extent cx="2545080" cy="1787525"/>
                <wp:effectExtent l="4445" t="4445" r="22225" b="17780"/>
                <wp:wrapNone/>
                <wp:docPr id="4" name="矩形 4"/>
                <wp:cNvGraphicFramePr/>
                <a:graphic xmlns:a="http://schemas.openxmlformats.org/drawingml/2006/main">
                  <a:graphicData uri="http://schemas.microsoft.com/office/word/2010/wordprocessingShape">
                    <wps:wsp>
                      <wps:cNvSpPr/>
                      <wps:spPr>
                        <a:xfrm>
                          <a:off x="0" y="0"/>
                          <a:ext cx="2545080" cy="1787525"/>
                        </a:xfrm>
                        <a:prstGeom prst="rect">
                          <a:avLst/>
                        </a:prstGeom>
                        <a:noFill/>
                        <a:ln w="3175" cap="flat" cmpd="sng" algn="ctr">
                          <a:solidFill>
                            <a:sysClr val="windowText" lastClr="000000"/>
                          </a:solidFill>
                          <a:prstDash val="solid"/>
                        </a:ln>
                        <a:effectLst/>
                      </wps:spPr>
                      <wps:txbx>
                        <w:txbxContent>
                          <w:p w14:paraId="366731C1">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5pt;margin-top:11.55pt;height:140.75pt;width:200.4pt;z-index:251659264;v-text-anchor:middle;mso-width-relative:page;mso-height-relative:page;" filled="f" stroked="t" coordsize="21600,21600" o:gfxdata="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W+8nZ1wAAAAgBAAAPAAAAAAAAAAEAIAAAACIAAABkcnMv&#10;ZG93bnJldi54bWxQSwECFAAUAAAACACHTuJAeF1huHYCAADhBAAADgAAAAAAAAABACAAAAAmAQAA&#10;ZHJzL2Uyb0RvYy54bWxQSwUGAAAAAAYABgBZAQAADgYAAAAA&#10;">
                <v:fill on="f" focussize="0,0"/>
                <v:stroke weight="0.25pt" color="#000000" joinstyle="round"/>
                <v:imagedata o:title=""/>
                <o:lock v:ext="edit" aspectratio="f"/>
                <v:textbox>
                  <w:txbxContent>
                    <w:p w14:paraId="366731C1">
                      <w:pPr>
                        <w:jc w:val="center"/>
                      </w:pPr>
                    </w:p>
                  </w:txbxContent>
                </v:textbox>
              </v:rect>
            </w:pict>
          </mc:Fallback>
        </mc:AlternateContent>
      </w:r>
    </w:p>
    <w:p w14:paraId="467E70D6">
      <w:pPr>
        <w:tabs>
          <w:tab w:val="left" w:pos="1134"/>
        </w:tabs>
        <w:rPr>
          <w:rFonts w:asciiTheme="minorEastAsia" w:hAnsiTheme="minorEastAsia"/>
          <w:highlight w:val="none"/>
        </w:rPr>
      </w:pPr>
    </w:p>
    <w:p w14:paraId="2072A96E">
      <w:pPr>
        <w:tabs>
          <w:tab w:val="left" w:pos="1134"/>
        </w:tabs>
        <w:rPr>
          <w:rFonts w:asciiTheme="minorEastAsia" w:hAnsiTheme="minorEastAsia"/>
          <w:highlight w:val="none"/>
        </w:rPr>
      </w:pPr>
    </w:p>
    <w:p w14:paraId="0FC68F15">
      <w:pPr>
        <w:tabs>
          <w:tab w:val="left" w:pos="1134"/>
        </w:tabs>
        <w:rPr>
          <w:rFonts w:asciiTheme="minorEastAsia" w:hAnsiTheme="minorEastAsia"/>
          <w:highlight w:val="none"/>
        </w:rPr>
      </w:pPr>
    </w:p>
    <w:p w14:paraId="7D4685B9">
      <w:pPr>
        <w:tabs>
          <w:tab w:val="left" w:pos="1134"/>
        </w:tabs>
        <w:rPr>
          <w:rFonts w:asciiTheme="minorEastAsia" w:hAnsiTheme="minorEastAsia"/>
          <w:highlight w:val="none"/>
        </w:rPr>
      </w:pPr>
    </w:p>
    <w:p w14:paraId="72362D3E">
      <w:pPr>
        <w:tabs>
          <w:tab w:val="left" w:pos="1134"/>
        </w:tabs>
        <w:rPr>
          <w:rFonts w:asciiTheme="minorEastAsia" w:hAnsiTheme="minorEastAsia"/>
          <w:highlight w:val="none"/>
        </w:rPr>
      </w:pPr>
    </w:p>
    <w:p w14:paraId="77FEF47A">
      <w:pPr>
        <w:tabs>
          <w:tab w:val="left" w:pos="1134"/>
        </w:tabs>
        <w:rPr>
          <w:rFonts w:asciiTheme="minorEastAsia" w:hAnsiTheme="minorEastAsia"/>
          <w:highlight w:val="none"/>
        </w:rPr>
      </w:pPr>
    </w:p>
    <w:p w14:paraId="71FB75CA">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3" w:name="_Toc73447749"/>
      <w:bookmarkStart w:id="24" w:name="_Toc29671"/>
      <w:r>
        <w:rPr>
          <w:rFonts w:hint="eastAsia" w:asciiTheme="minorEastAsia" w:hAnsiTheme="minorEastAsia"/>
          <w:b/>
          <w:bCs/>
          <w:sz w:val="28"/>
          <w:szCs w:val="28"/>
          <w:highlight w:val="none"/>
          <w:lang w:val="en-US" w:eastAsia="zh-CN"/>
        </w:rPr>
        <w:t>四</w:t>
      </w:r>
      <w:r>
        <w:rPr>
          <w:rFonts w:hint="eastAsia" w:asciiTheme="minorEastAsia" w:hAnsiTheme="minorEastAsia"/>
          <w:b/>
          <w:bCs/>
          <w:sz w:val="28"/>
          <w:szCs w:val="28"/>
          <w:highlight w:val="none"/>
        </w:rPr>
        <w:t>、法定代表人授权委托书（格式）</w:t>
      </w:r>
      <w:bookmarkEnd w:id="23"/>
      <w:r>
        <w:rPr>
          <w:rFonts w:hint="eastAsia" w:asciiTheme="minorEastAsia" w:hAnsiTheme="minorEastAsia"/>
          <w:b/>
          <w:bCs/>
          <w:sz w:val="28"/>
          <w:szCs w:val="28"/>
          <w:highlight w:val="none"/>
        </w:rPr>
        <w:t>：</w:t>
      </w:r>
      <w:bookmarkEnd w:id="24"/>
    </w:p>
    <w:p w14:paraId="09E8068C">
      <w:pPr>
        <w:spacing w:line="560" w:lineRule="exact"/>
        <w:ind w:firstLine="560" w:firstLineChars="200"/>
        <w:rPr>
          <w:rFonts w:asciiTheme="minorEastAsia" w:hAnsiTheme="minorEastAsia"/>
          <w:sz w:val="28"/>
          <w:szCs w:val="28"/>
          <w:highlight w:val="none"/>
        </w:rPr>
      </w:pPr>
    </w:p>
    <w:p w14:paraId="32875E00">
      <w:pPr>
        <w:spacing w:line="520" w:lineRule="exact"/>
        <w:jc w:val="center"/>
        <w:rPr>
          <w:rFonts w:asciiTheme="minorEastAsia" w:hAnsiTheme="minorEastAsia"/>
          <w:sz w:val="32"/>
          <w:szCs w:val="32"/>
          <w:highlight w:val="none"/>
        </w:rPr>
      </w:pPr>
      <w:r>
        <w:rPr>
          <w:rFonts w:hint="eastAsia" w:asciiTheme="minorEastAsia" w:hAnsiTheme="minorEastAsia"/>
          <w:sz w:val="32"/>
          <w:szCs w:val="32"/>
          <w:highlight w:val="none"/>
        </w:rPr>
        <w:t>法定代表人授权委托书</w:t>
      </w:r>
    </w:p>
    <w:p w14:paraId="4B4C1079">
      <w:pPr>
        <w:spacing w:line="520" w:lineRule="exact"/>
        <w:jc w:val="center"/>
        <w:rPr>
          <w:rFonts w:asciiTheme="minorEastAsia" w:hAnsiTheme="minorEastAsia"/>
          <w:sz w:val="32"/>
          <w:szCs w:val="32"/>
          <w:highlight w:val="none"/>
        </w:rPr>
      </w:pPr>
    </w:p>
    <w:p w14:paraId="773D50BC">
      <w:pPr>
        <w:spacing w:beforeLines="100" w:line="520" w:lineRule="exact"/>
        <w:rPr>
          <w:rFonts w:asciiTheme="minorEastAsia" w:hAnsiTheme="minorEastAsia"/>
          <w:sz w:val="28"/>
          <w:szCs w:val="28"/>
          <w:highlight w:val="none"/>
        </w:rPr>
      </w:pPr>
      <w:r>
        <w:rPr>
          <w:rFonts w:hint="eastAsia" w:asciiTheme="minorEastAsia" w:hAnsiTheme="minorEastAsia"/>
          <w:sz w:val="28"/>
          <w:szCs w:val="28"/>
          <w:highlight w:val="none"/>
        </w:rPr>
        <w:t>致：广东中质检测技术有限公司：</w:t>
      </w:r>
    </w:p>
    <w:p w14:paraId="7D967B11">
      <w:pPr>
        <w:spacing w:beforeLines="50" w:line="520" w:lineRule="exact"/>
        <w:ind w:left="240" w:leftChars="100" w:firstLine="280" w:firstLineChars="100"/>
        <w:rPr>
          <w:rFonts w:asciiTheme="minorEastAsia" w:hAnsiTheme="minorEastAsia"/>
          <w:sz w:val="28"/>
          <w:szCs w:val="28"/>
          <w:highlight w:val="none"/>
        </w:rPr>
      </w:pPr>
      <w:r>
        <w:rPr>
          <w:rFonts w:hint="eastAsia" w:asciiTheme="minorEastAsia" w:hAnsiTheme="minorEastAsia"/>
          <w:sz w:val="28"/>
          <w:szCs w:val="28"/>
          <w:highlight w:val="none"/>
        </w:rPr>
        <w:t>现授权我单位参加贵公司组织的</w:t>
      </w:r>
      <w:r>
        <w:rPr>
          <w:rFonts w:hint="eastAsia" w:ascii="宋体" w:hAnsi="宋体" w:eastAsia="宋体" w:cs="宋体"/>
          <w:color w:val="FF0000"/>
          <w:sz w:val="30"/>
          <w:szCs w:val="30"/>
          <w:highlight w:val="none"/>
        </w:rPr>
        <w:t>《</w:t>
      </w:r>
      <w:r>
        <w:rPr>
          <w:rFonts w:hint="eastAsia" w:ascii="宋体" w:hAnsi="宋体" w:eastAsia="宋体" w:cs="宋体"/>
          <w:color w:val="FF0000"/>
          <w:sz w:val="30"/>
          <w:szCs w:val="30"/>
          <w:highlight w:val="none"/>
          <w:lang w:eastAsia="zh-CN"/>
        </w:rPr>
        <w:t>人工污秽试验箱</w:t>
      </w:r>
      <w:r>
        <w:rPr>
          <w:rFonts w:hint="eastAsia" w:ascii="宋体" w:hAnsi="宋体" w:eastAsia="宋体" w:cs="宋体"/>
          <w:color w:val="FF0000"/>
          <w:sz w:val="30"/>
          <w:szCs w:val="30"/>
          <w:highlight w:val="none"/>
        </w:rPr>
        <w:t>》</w:t>
      </w:r>
      <w:r>
        <w:rPr>
          <w:rFonts w:hint="eastAsia" w:cs="宋体" w:asciiTheme="minorEastAsia" w:hAnsiTheme="minorEastAsia"/>
          <w:sz w:val="28"/>
          <w:szCs w:val="28"/>
          <w:highlight w:val="none"/>
        </w:rPr>
        <w:t>采购项目</w:t>
      </w:r>
      <w:r>
        <w:rPr>
          <w:rFonts w:hint="eastAsia" w:asciiTheme="minorEastAsia" w:hAnsiTheme="minorEastAsia"/>
          <w:sz w:val="28"/>
          <w:szCs w:val="28"/>
          <w:highlight w:val="none"/>
        </w:rPr>
        <w:t>投标活动，全权代表我单位办理投标活动中的一切事宜。</w:t>
      </w:r>
    </w:p>
    <w:p w14:paraId="35B75811">
      <w:pPr>
        <w:spacing w:beforeLines="50"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附全权代表姓名：      性别：     年龄：</w:t>
      </w:r>
    </w:p>
    <w:p w14:paraId="08159774">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职务：          身份证号码：</w:t>
      </w:r>
    </w:p>
    <w:p w14:paraId="16BF846F">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通讯地址：</w:t>
      </w:r>
    </w:p>
    <w:p w14:paraId="58DB826F">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邮政编码：</w:t>
      </w:r>
    </w:p>
    <w:p w14:paraId="2B568F11">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电话：            传真：</w:t>
      </w:r>
    </w:p>
    <w:p w14:paraId="26952A89">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邮箱：</w:t>
      </w:r>
    </w:p>
    <w:p w14:paraId="5247C57D">
      <w:pPr>
        <w:spacing w:beforeLines="50"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单位名称（公章）：</w:t>
      </w:r>
    </w:p>
    <w:p w14:paraId="0A7ED977">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法定代表人（签章）：</w:t>
      </w:r>
    </w:p>
    <w:p w14:paraId="7D6633F1">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本授权有效期：      年   月   日至      年   月   日</w:t>
      </w:r>
    </w:p>
    <w:p w14:paraId="46990872">
      <w:pPr>
        <w:spacing w:line="520" w:lineRule="exact"/>
        <w:ind w:firstLine="560" w:firstLineChars="200"/>
        <w:rPr>
          <w:rFonts w:asciiTheme="minorEastAsia" w:hAnsiTheme="minorEastAsia"/>
          <w:sz w:val="28"/>
          <w:szCs w:val="28"/>
          <w:highlight w:val="none"/>
        </w:rPr>
      </w:pPr>
    </w:p>
    <w:p w14:paraId="0B1AB3CD">
      <w:pPr>
        <w:tabs>
          <w:tab w:val="left" w:pos="1134"/>
        </w:tabs>
        <w:spacing w:line="520" w:lineRule="exact"/>
        <w:rPr>
          <w:rFonts w:asciiTheme="minorEastAsia" w:hAnsiTheme="minorEastAsia"/>
          <w:sz w:val="24"/>
          <w:szCs w:val="24"/>
          <w:highlight w:val="none"/>
        </w:rPr>
      </w:pPr>
      <w:r>
        <w:rPr>
          <w:rFonts w:hint="eastAsia" w:asciiTheme="minorEastAsia" w:hAnsiTheme="minorEastAsia"/>
          <w:sz w:val="24"/>
          <w:szCs w:val="24"/>
          <w:highlight w:val="none"/>
        </w:rPr>
        <w:t>（附被授权人身份证复印件正面）         （附被授权人身份证复印件背面）</w:t>
      </w:r>
    </w:p>
    <w:p w14:paraId="5F605033">
      <w:pPr>
        <w:tabs>
          <w:tab w:val="left" w:pos="1134"/>
        </w:tabs>
        <w:rPr>
          <w:rFonts w:asciiTheme="minorEastAsia" w:hAnsiTheme="minorEastAsia"/>
          <w:sz w:val="24"/>
          <w:szCs w:val="24"/>
          <w:highlight w:val="none"/>
        </w:rPr>
      </w:pPr>
      <w:r>
        <w:rPr>
          <w:rFonts w:asciiTheme="minorEastAsia" w:hAnsiTheme="minorEastAsia"/>
          <w:highlight w:val="none"/>
        </w:rPr>
        <mc:AlternateContent>
          <mc:Choice Requires="wps">
            <w:drawing>
              <wp:anchor distT="0" distB="0" distL="114300" distR="114300" simplePos="0" relativeHeight="251661312" behindDoc="0" locked="0" layoutInCell="1" allowOverlap="1">
                <wp:simplePos x="0" y="0"/>
                <wp:positionH relativeFrom="column">
                  <wp:posOffset>-130175</wp:posOffset>
                </wp:positionH>
                <wp:positionV relativeFrom="paragraph">
                  <wp:posOffset>132080</wp:posOffset>
                </wp:positionV>
                <wp:extent cx="2545080" cy="1787525"/>
                <wp:effectExtent l="4445" t="4445" r="22225" b="17780"/>
                <wp:wrapNone/>
                <wp:docPr id="9" name="矩形 9"/>
                <wp:cNvGraphicFramePr/>
                <a:graphic xmlns:a="http://schemas.openxmlformats.org/drawingml/2006/main">
                  <a:graphicData uri="http://schemas.microsoft.com/office/word/2010/wordprocessingShape">
                    <wps:wsp>
                      <wps:cNvSpPr/>
                      <wps:spPr>
                        <a:xfrm>
                          <a:off x="0" y="0"/>
                          <a:ext cx="2545080" cy="1787525"/>
                        </a:xfrm>
                        <a:prstGeom prst="rect">
                          <a:avLst/>
                        </a:prstGeom>
                        <a:noFill/>
                        <a:ln w="3175" cap="flat" cmpd="sng" algn="ctr">
                          <a:solidFill>
                            <a:sysClr val="windowText" lastClr="000000"/>
                          </a:solidFill>
                          <a:prstDash val="solid"/>
                        </a:ln>
                        <a:effectLst/>
                      </wps:spPr>
                      <wps:txbx>
                        <w:txbxContent>
                          <w:p w14:paraId="7272782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25pt;margin-top:10.4pt;height:140.75pt;width:200.4pt;z-index:251661312;v-text-anchor:middle;mso-width-relative:page;mso-height-relative:page;" filled="f" stroked="t" coordsize="21600,21600" o:gfxdata="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in3+oNgAAAAKAQAADwAAAAAAAAABACAAAAAiAAAAZHJz&#10;L2Rvd25yZXYueG1sUEsBAhQAFAAAAAgAh07iQP8g6IN2AgAA4QQAAA4AAAAAAAAAAQAgAAAAJwEA&#10;AGRycy9lMm9Eb2MueG1sUEsFBgAAAAAGAAYAWQEAAA8GAAAAAA==&#10;">
                <v:fill on="f" focussize="0,0"/>
                <v:stroke weight="0.25pt" color="#000000" joinstyle="round"/>
                <v:imagedata o:title=""/>
                <o:lock v:ext="edit" aspectratio="f"/>
                <v:textbox>
                  <w:txbxContent>
                    <w:p w14:paraId="72727822">
                      <w:pPr>
                        <w:jc w:val="center"/>
                      </w:pPr>
                    </w:p>
                  </w:txbxContent>
                </v:textbox>
              </v:rect>
            </w:pict>
          </mc:Fallback>
        </mc:AlternateContent>
      </w:r>
      <w:r>
        <w:rPr>
          <w:rFonts w:asciiTheme="minorEastAsia" w:hAnsiTheme="minorEastAsia"/>
          <w:highlight w:val="none"/>
        </w:rPr>
        <mc:AlternateContent>
          <mc:Choice Requires="wps">
            <w:drawing>
              <wp:anchor distT="0" distB="0" distL="114300" distR="114300" simplePos="0" relativeHeight="251662336" behindDoc="0" locked="0" layoutInCell="1" allowOverlap="1">
                <wp:simplePos x="0" y="0"/>
                <wp:positionH relativeFrom="column">
                  <wp:posOffset>2872105</wp:posOffset>
                </wp:positionH>
                <wp:positionV relativeFrom="paragraph">
                  <wp:posOffset>132080</wp:posOffset>
                </wp:positionV>
                <wp:extent cx="2545080" cy="1788160"/>
                <wp:effectExtent l="4445" t="4445" r="22225" b="17145"/>
                <wp:wrapNone/>
                <wp:docPr id="8" name="矩形 8"/>
                <wp:cNvGraphicFramePr/>
                <a:graphic xmlns:a="http://schemas.openxmlformats.org/drawingml/2006/main">
                  <a:graphicData uri="http://schemas.microsoft.com/office/word/2010/wordprocessingShape">
                    <wps:wsp>
                      <wps:cNvSpPr/>
                      <wps:spPr>
                        <a:xfrm>
                          <a:off x="0" y="0"/>
                          <a:ext cx="2545080" cy="1788160"/>
                        </a:xfrm>
                        <a:prstGeom prst="rect">
                          <a:avLst/>
                        </a:prstGeom>
                        <a:noFill/>
                        <a:ln w="3175" cap="flat" cmpd="sng" algn="ctr">
                          <a:solidFill>
                            <a:sysClr val="windowText" lastClr="000000"/>
                          </a:solidFill>
                          <a:prstDash val="solid"/>
                        </a:ln>
                        <a:effectLst/>
                      </wps:spPr>
                      <wps:txbx>
                        <w:txbxContent>
                          <w:p w14:paraId="7D37CCC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6.15pt;margin-top:10.4pt;height:140.8pt;width:200.4pt;z-index:251662336;v-text-anchor:middle;mso-width-relative:page;mso-height-relative:page;" filled="f" stroked="t" coordsize="21600,21600" o:gfxdata="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AM2In+2QAAAAoBAAAPAAAAAAAAAAEAIAAAACIAAABk&#10;cnMvZG93bnJldi54bWxQSwECFAAUAAAACACHTuJA6ClhVHcCAADhBAAADgAAAAAAAAABACAAAAAo&#10;AQAAZHJzL2Uyb0RvYy54bWxQSwUGAAAAAAYABgBZAQAAEQYAAAAA&#10;">
                <v:fill on="f" focussize="0,0"/>
                <v:stroke weight="0.25pt" color="#000000" joinstyle="round"/>
                <v:imagedata o:title=""/>
                <o:lock v:ext="edit" aspectratio="f"/>
                <v:textbox>
                  <w:txbxContent>
                    <w:p w14:paraId="7D37CCCA">
                      <w:pPr>
                        <w:jc w:val="center"/>
                      </w:pPr>
                    </w:p>
                  </w:txbxContent>
                </v:textbox>
              </v:rect>
            </w:pict>
          </mc:Fallback>
        </mc:AlternateContent>
      </w:r>
    </w:p>
    <w:p w14:paraId="3984E09B">
      <w:pPr>
        <w:tabs>
          <w:tab w:val="left" w:pos="1134"/>
        </w:tabs>
        <w:rPr>
          <w:rFonts w:asciiTheme="minorEastAsia" w:hAnsiTheme="minorEastAsia"/>
          <w:highlight w:val="none"/>
        </w:rPr>
      </w:pPr>
    </w:p>
    <w:p w14:paraId="22358EAA">
      <w:pPr>
        <w:tabs>
          <w:tab w:val="left" w:pos="1134"/>
        </w:tabs>
        <w:rPr>
          <w:rFonts w:asciiTheme="minorEastAsia" w:hAnsiTheme="minorEastAsia"/>
          <w:highlight w:val="none"/>
        </w:rPr>
      </w:pPr>
    </w:p>
    <w:p w14:paraId="3B7BB3D1">
      <w:pPr>
        <w:tabs>
          <w:tab w:val="left" w:pos="1134"/>
        </w:tabs>
        <w:rPr>
          <w:rFonts w:asciiTheme="minorEastAsia" w:hAnsiTheme="minorEastAsia"/>
          <w:highlight w:val="none"/>
        </w:rPr>
      </w:pPr>
    </w:p>
    <w:p w14:paraId="2A27BB31">
      <w:pPr>
        <w:tabs>
          <w:tab w:val="left" w:pos="1134"/>
        </w:tabs>
        <w:rPr>
          <w:rFonts w:asciiTheme="minorEastAsia" w:hAnsiTheme="minorEastAsia"/>
          <w:highlight w:val="none"/>
        </w:rPr>
      </w:pPr>
    </w:p>
    <w:p w14:paraId="12A267AE">
      <w:pPr>
        <w:tabs>
          <w:tab w:val="left" w:pos="1134"/>
        </w:tabs>
        <w:rPr>
          <w:rFonts w:asciiTheme="minorEastAsia" w:hAnsiTheme="minorEastAsia"/>
          <w:highlight w:val="none"/>
        </w:rPr>
      </w:pPr>
    </w:p>
    <w:p w14:paraId="568AF8CC">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5" w:name="_Toc16770"/>
      <w:r>
        <w:rPr>
          <w:rFonts w:hint="eastAsia" w:asciiTheme="minorEastAsia" w:hAnsiTheme="minorEastAsia"/>
          <w:b/>
          <w:bCs/>
          <w:sz w:val="28"/>
          <w:szCs w:val="28"/>
          <w:highlight w:val="none"/>
          <w:lang w:val="en-US" w:eastAsia="zh-CN"/>
        </w:rPr>
        <w:t>五</w:t>
      </w:r>
      <w:r>
        <w:rPr>
          <w:rFonts w:hint="eastAsia" w:asciiTheme="minorEastAsia" w:hAnsiTheme="minorEastAsia"/>
          <w:b/>
          <w:bCs/>
          <w:sz w:val="28"/>
          <w:szCs w:val="28"/>
          <w:highlight w:val="none"/>
        </w:rPr>
        <w:t>、投标人概况表：</w:t>
      </w:r>
      <w:bookmarkEnd w:id="25"/>
    </w:p>
    <w:p w14:paraId="002D7E4B">
      <w:pPr>
        <w:tabs>
          <w:tab w:val="left" w:pos="7560"/>
        </w:tabs>
        <w:spacing w:line="560" w:lineRule="exact"/>
        <w:jc w:val="center"/>
        <w:rPr>
          <w:rFonts w:ascii="仿宋" w:hAnsi="仿宋" w:eastAsia="仿宋"/>
          <w:sz w:val="28"/>
          <w:szCs w:val="28"/>
          <w:highlight w:val="none"/>
        </w:rPr>
      </w:pPr>
      <w:r>
        <w:rPr>
          <w:b/>
          <w:bCs/>
          <w:sz w:val="36"/>
          <w:szCs w:val="36"/>
          <w:highlight w:val="none"/>
        </w:rPr>
        <w:t>投标人概况表</w:t>
      </w:r>
    </w:p>
    <w:p w14:paraId="596C1DE0">
      <w:pPr>
        <w:tabs>
          <w:tab w:val="left" w:pos="7560"/>
        </w:tabs>
        <w:spacing w:line="560" w:lineRule="exact"/>
        <w:rPr>
          <w:rFonts w:ascii="仿宋" w:hAnsi="仿宋" w:eastAsia="仿宋"/>
          <w:sz w:val="28"/>
          <w:szCs w:val="28"/>
          <w:highlight w:val="none"/>
        </w:rPr>
      </w:pPr>
      <w:r>
        <w:rPr>
          <w:rFonts w:hint="eastAsia" w:ascii="仿宋" w:hAnsi="仿宋" w:eastAsia="仿宋"/>
          <w:sz w:val="28"/>
          <w:szCs w:val="28"/>
          <w:highlight w:val="none"/>
        </w:rPr>
        <w:t>投标人（盖章）：</w:t>
      </w:r>
    </w:p>
    <w:tbl>
      <w:tblPr>
        <w:tblStyle w:val="1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2"/>
        <w:gridCol w:w="813"/>
        <w:gridCol w:w="1177"/>
        <w:gridCol w:w="950"/>
        <w:gridCol w:w="1417"/>
        <w:gridCol w:w="142"/>
        <w:gridCol w:w="850"/>
        <w:gridCol w:w="1134"/>
      </w:tblGrid>
      <w:tr w14:paraId="2D114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exact"/>
        </w:trPr>
        <w:tc>
          <w:tcPr>
            <w:tcW w:w="2022" w:type="dxa"/>
            <w:noWrap/>
            <w:vAlign w:val="center"/>
          </w:tcPr>
          <w:p w14:paraId="71F8BA6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投标人名称</w:t>
            </w:r>
          </w:p>
        </w:tc>
        <w:tc>
          <w:tcPr>
            <w:tcW w:w="6483" w:type="dxa"/>
            <w:gridSpan w:val="7"/>
            <w:noWrap/>
            <w:vAlign w:val="center"/>
          </w:tcPr>
          <w:p w14:paraId="31AEABF8">
            <w:pPr>
              <w:keepNext w:val="0"/>
              <w:keepLines w:val="0"/>
              <w:suppressLineNumbers w:val="0"/>
              <w:spacing w:before="0" w:beforeAutospacing="0" w:after="0" w:afterAutospacing="0" w:line="560" w:lineRule="exact"/>
              <w:ind w:left="0" w:right="0"/>
              <w:rPr>
                <w:rFonts w:hint="default" w:ascii="仿宋" w:hAnsi="仿宋" w:eastAsia="仿宋"/>
                <w:szCs w:val="21"/>
                <w:highlight w:val="none"/>
              </w:rPr>
            </w:pPr>
          </w:p>
        </w:tc>
      </w:tr>
      <w:tr w14:paraId="33621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022" w:type="dxa"/>
            <w:noWrap/>
            <w:vAlign w:val="center"/>
          </w:tcPr>
          <w:p w14:paraId="6949132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注册地址</w:t>
            </w:r>
          </w:p>
        </w:tc>
        <w:tc>
          <w:tcPr>
            <w:tcW w:w="2940" w:type="dxa"/>
            <w:gridSpan w:val="3"/>
            <w:noWrap/>
            <w:vAlign w:val="center"/>
          </w:tcPr>
          <w:p w14:paraId="127C03C4">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1417" w:type="dxa"/>
            <w:noWrap/>
            <w:vAlign w:val="center"/>
          </w:tcPr>
          <w:p w14:paraId="4B8470D2">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邮政编码</w:t>
            </w:r>
          </w:p>
        </w:tc>
        <w:tc>
          <w:tcPr>
            <w:tcW w:w="2126" w:type="dxa"/>
            <w:gridSpan w:val="3"/>
            <w:noWrap/>
            <w:vAlign w:val="center"/>
          </w:tcPr>
          <w:p w14:paraId="54D7EC4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442C0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exact"/>
        </w:trPr>
        <w:tc>
          <w:tcPr>
            <w:tcW w:w="2022" w:type="dxa"/>
            <w:vMerge w:val="restart"/>
            <w:noWrap/>
            <w:vAlign w:val="center"/>
          </w:tcPr>
          <w:p w14:paraId="18FCD3B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联系方式</w:t>
            </w:r>
          </w:p>
        </w:tc>
        <w:tc>
          <w:tcPr>
            <w:tcW w:w="813" w:type="dxa"/>
            <w:noWrap/>
            <w:vAlign w:val="center"/>
          </w:tcPr>
          <w:p w14:paraId="69BA2604">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联系人</w:t>
            </w:r>
          </w:p>
        </w:tc>
        <w:tc>
          <w:tcPr>
            <w:tcW w:w="2127" w:type="dxa"/>
            <w:gridSpan w:val="2"/>
            <w:noWrap/>
            <w:vAlign w:val="center"/>
          </w:tcPr>
          <w:p w14:paraId="0ABF414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1417" w:type="dxa"/>
            <w:noWrap/>
            <w:vAlign w:val="center"/>
          </w:tcPr>
          <w:p w14:paraId="0750068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电话</w:t>
            </w:r>
          </w:p>
        </w:tc>
        <w:tc>
          <w:tcPr>
            <w:tcW w:w="2126" w:type="dxa"/>
            <w:gridSpan w:val="3"/>
            <w:noWrap/>
            <w:vAlign w:val="center"/>
          </w:tcPr>
          <w:p w14:paraId="1688098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2932D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exact"/>
        </w:trPr>
        <w:tc>
          <w:tcPr>
            <w:tcW w:w="2022" w:type="dxa"/>
            <w:vMerge w:val="continue"/>
            <w:noWrap/>
            <w:vAlign w:val="center"/>
          </w:tcPr>
          <w:p w14:paraId="67C35366">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813" w:type="dxa"/>
            <w:noWrap/>
            <w:vAlign w:val="center"/>
          </w:tcPr>
          <w:p w14:paraId="3CFF231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传真</w:t>
            </w:r>
          </w:p>
        </w:tc>
        <w:tc>
          <w:tcPr>
            <w:tcW w:w="2127" w:type="dxa"/>
            <w:gridSpan w:val="2"/>
            <w:noWrap/>
            <w:vAlign w:val="center"/>
          </w:tcPr>
          <w:p w14:paraId="30F7B21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1417" w:type="dxa"/>
            <w:noWrap/>
            <w:vAlign w:val="center"/>
          </w:tcPr>
          <w:p w14:paraId="76AC8D1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网址</w:t>
            </w:r>
          </w:p>
        </w:tc>
        <w:tc>
          <w:tcPr>
            <w:tcW w:w="2126" w:type="dxa"/>
            <w:gridSpan w:val="3"/>
            <w:noWrap/>
            <w:vAlign w:val="center"/>
          </w:tcPr>
          <w:p w14:paraId="38324B9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5D9F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exact"/>
        </w:trPr>
        <w:tc>
          <w:tcPr>
            <w:tcW w:w="2022" w:type="dxa"/>
            <w:noWrap/>
            <w:vAlign w:val="center"/>
          </w:tcPr>
          <w:p w14:paraId="23E8F07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法定代表人</w:t>
            </w:r>
          </w:p>
        </w:tc>
        <w:tc>
          <w:tcPr>
            <w:tcW w:w="813" w:type="dxa"/>
            <w:noWrap/>
            <w:vAlign w:val="center"/>
          </w:tcPr>
          <w:p w14:paraId="39599926">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姓名</w:t>
            </w:r>
          </w:p>
        </w:tc>
        <w:tc>
          <w:tcPr>
            <w:tcW w:w="1177" w:type="dxa"/>
            <w:noWrap/>
            <w:vAlign w:val="center"/>
          </w:tcPr>
          <w:p w14:paraId="4AE2A95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950" w:type="dxa"/>
            <w:noWrap/>
            <w:vAlign w:val="center"/>
          </w:tcPr>
          <w:p w14:paraId="030C661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职务</w:t>
            </w:r>
          </w:p>
        </w:tc>
        <w:tc>
          <w:tcPr>
            <w:tcW w:w="1559" w:type="dxa"/>
            <w:gridSpan w:val="2"/>
            <w:noWrap/>
            <w:vAlign w:val="center"/>
          </w:tcPr>
          <w:p w14:paraId="5EAA911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850" w:type="dxa"/>
            <w:noWrap/>
            <w:vAlign w:val="center"/>
          </w:tcPr>
          <w:p w14:paraId="2B08ED0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电话</w:t>
            </w:r>
          </w:p>
        </w:tc>
        <w:tc>
          <w:tcPr>
            <w:tcW w:w="1134" w:type="dxa"/>
            <w:noWrap/>
            <w:vAlign w:val="center"/>
          </w:tcPr>
          <w:p w14:paraId="436C40FA">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6CE91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exact"/>
        </w:trPr>
        <w:tc>
          <w:tcPr>
            <w:tcW w:w="2022" w:type="dxa"/>
            <w:noWrap/>
            <w:vAlign w:val="center"/>
          </w:tcPr>
          <w:p w14:paraId="5DE60BE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项目负责人</w:t>
            </w:r>
          </w:p>
        </w:tc>
        <w:tc>
          <w:tcPr>
            <w:tcW w:w="813" w:type="dxa"/>
            <w:noWrap/>
            <w:vAlign w:val="center"/>
          </w:tcPr>
          <w:p w14:paraId="733B1213">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姓名</w:t>
            </w:r>
          </w:p>
        </w:tc>
        <w:tc>
          <w:tcPr>
            <w:tcW w:w="1177" w:type="dxa"/>
            <w:noWrap/>
            <w:vAlign w:val="center"/>
          </w:tcPr>
          <w:p w14:paraId="539277C0">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950" w:type="dxa"/>
            <w:noWrap/>
            <w:vAlign w:val="center"/>
          </w:tcPr>
          <w:p w14:paraId="556AFD11">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职务</w:t>
            </w:r>
          </w:p>
        </w:tc>
        <w:tc>
          <w:tcPr>
            <w:tcW w:w="1559" w:type="dxa"/>
            <w:gridSpan w:val="2"/>
            <w:noWrap/>
            <w:vAlign w:val="center"/>
          </w:tcPr>
          <w:p w14:paraId="6981067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850" w:type="dxa"/>
            <w:noWrap/>
            <w:vAlign w:val="center"/>
          </w:tcPr>
          <w:p w14:paraId="175A56A3">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电话</w:t>
            </w:r>
          </w:p>
        </w:tc>
        <w:tc>
          <w:tcPr>
            <w:tcW w:w="1134" w:type="dxa"/>
            <w:noWrap/>
            <w:vAlign w:val="center"/>
          </w:tcPr>
          <w:p w14:paraId="668C8AB7">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27CB5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13DDD84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成立时间</w:t>
            </w:r>
          </w:p>
        </w:tc>
        <w:tc>
          <w:tcPr>
            <w:tcW w:w="2940" w:type="dxa"/>
            <w:gridSpan w:val="3"/>
            <w:noWrap/>
            <w:vAlign w:val="center"/>
          </w:tcPr>
          <w:p w14:paraId="003649BA">
            <w:pPr>
              <w:keepNext w:val="0"/>
              <w:keepLines w:val="0"/>
              <w:suppressLineNumbers w:val="0"/>
              <w:spacing w:before="0" w:beforeAutospacing="0" w:after="0" w:afterAutospacing="0" w:line="560" w:lineRule="exact"/>
              <w:ind w:left="0" w:right="0" w:firstLine="1680" w:firstLineChars="700"/>
              <w:jc w:val="center"/>
              <w:rPr>
                <w:rFonts w:hint="default" w:ascii="仿宋" w:hAnsi="仿宋" w:eastAsia="仿宋"/>
                <w:szCs w:val="21"/>
                <w:highlight w:val="none"/>
              </w:rPr>
            </w:pPr>
          </w:p>
        </w:tc>
        <w:tc>
          <w:tcPr>
            <w:tcW w:w="3543" w:type="dxa"/>
            <w:gridSpan w:val="4"/>
            <w:noWrap/>
            <w:vAlign w:val="center"/>
          </w:tcPr>
          <w:p w14:paraId="742D9D14">
            <w:pPr>
              <w:keepNext w:val="0"/>
              <w:keepLines w:val="0"/>
              <w:suppressLineNumbers w:val="0"/>
              <w:spacing w:before="0" w:beforeAutospacing="0" w:after="0" w:afterAutospacing="0" w:line="560" w:lineRule="exact"/>
              <w:ind w:left="0" w:right="0"/>
              <w:jc w:val="left"/>
              <w:rPr>
                <w:rFonts w:hint="default" w:ascii="仿宋" w:hAnsi="仿宋" w:eastAsia="仿宋"/>
                <w:szCs w:val="21"/>
                <w:highlight w:val="none"/>
              </w:rPr>
            </w:pPr>
            <w:r>
              <w:rPr>
                <w:rFonts w:hint="eastAsia" w:ascii="仿宋" w:hAnsi="仿宋" w:eastAsia="仿宋"/>
                <w:szCs w:val="21"/>
                <w:highlight w:val="none"/>
              </w:rPr>
              <w:t>员工总人数：</w:t>
            </w:r>
          </w:p>
        </w:tc>
      </w:tr>
      <w:tr w14:paraId="2B98B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26D0D29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企业资质等级</w:t>
            </w:r>
          </w:p>
        </w:tc>
        <w:tc>
          <w:tcPr>
            <w:tcW w:w="6483" w:type="dxa"/>
            <w:gridSpan w:val="7"/>
            <w:noWrap/>
            <w:vAlign w:val="center"/>
          </w:tcPr>
          <w:p w14:paraId="0D92B244">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1F5AD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exact"/>
        </w:trPr>
        <w:tc>
          <w:tcPr>
            <w:tcW w:w="2022" w:type="dxa"/>
            <w:noWrap/>
            <w:vAlign w:val="center"/>
          </w:tcPr>
          <w:p w14:paraId="5F17A507">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营业执照号</w:t>
            </w:r>
          </w:p>
        </w:tc>
        <w:tc>
          <w:tcPr>
            <w:tcW w:w="6483" w:type="dxa"/>
            <w:gridSpan w:val="7"/>
            <w:noWrap/>
            <w:vAlign w:val="center"/>
          </w:tcPr>
          <w:p w14:paraId="467CB3E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1F443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0BACA701">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注册资金/实缴资金</w:t>
            </w:r>
          </w:p>
        </w:tc>
        <w:tc>
          <w:tcPr>
            <w:tcW w:w="6483" w:type="dxa"/>
            <w:gridSpan w:val="7"/>
            <w:noWrap/>
            <w:vAlign w:val="center"/>
          </w:tcPr>
          <w:p w14:paraId="15B8BFB2">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388F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571349B7">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经营范围</w:t>
            </w:r>
          </w:p>
        </w:tc>
        <w:tc>
          <w:tcPr>
            <w:tcW w:w="6483" w:type="dxa"/>
            <w:gridSpan w:val="7"/>
            <w:noWrap/>
            <w:vAlign w:val="center"/>
          </w:tcPr>
          <w:p w14:paraId="2830E686">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179DC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trPr>
        <w:tc>
          <w:tcPr>
            <w:tcW w:w="2022" w:type="dxa"/>
            <w:noWrap/>
            <w:vAlign w:val="center"/>
          </w:tcPr>
          <w:p w14:paraId="776DB4E0">
            <w:pPr>
              <w:keepNext w:val="0"/>
              <w:keepLines w:val="0"/>
              <w:suppressLineNumbers w:val="0"/>
              <w:spacing w:before="0" w:beforeAutospacing="0" w:after="0" w:afterAutospacing="0"/>
              <w:ind w:left="0" w:right="0"/>
              <w:jc w:val="center"/>
              <w:rPr>
                <w:rFonts w:hint="default" w:ascii="仿宋" w:hAnsi="仿宋" w:eastAsia="仿宋"/>
                <w:szCs w:val="21"/>
                <w:highlight w:val="none"/>
              </w:rPr>
            </w:pPr>
            <w:r>
              <w:rPr>
                <w:rFonts w:hint="eastAsia" w:ascii="仿宋" w:hAnsi="仿宋" w:eastAsia="仿宋"/>
                <w:szCs w:val="21"/>
                <w:highlight w:val="none"/>
              </w:rPr>
              <w:t>现正在服务的企业规模</w:t>
            </w:r>
          </w:p>
        </w:tc>
        <w:tc>
          <w:tcPr>
            <w:tcW w:w="6483" w:type="dxa"/>
            <w:gridSpan w:val="7"/>
            <w:noWrap/>
            <w:vAlign w:val="center"/>
          </w:tcPr>
          <w:p w14:paraId="578748C2">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412D3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12FD88E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上一年度营业额</w:t>
            </w:r>
          </w:p>
        </w:tc>
        <w:tc>
          <w:tcPr>
            <w:tcW w:w="6483" w:type="dxa"/>
            <w:gridSpan w:val="7"/>
            <w:noWrap/>
            <w:vAlign w:val="center"/>
          </w:tcPr>
          <w:p w14:paraId="432EB8E7">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32328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10A4A89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开户银行</w:t>
            </w:r>
          </w:p>
        </w:tc>
        <w:tc>
          <w:tcPr>
            <w:tcW w:w="6483" w:type="dxa"/>
            <w:gridSpan w:val="7"/>
            <w:noWrap/>
            <w:vAlign w:val="center"/>
          </w:tcPr>
          <w:p w14:paraId="69C4D43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4C787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6D12904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账</w:t>
            </w:r>
            <w:r>
              <w:rPr>
                <w:rFonts w:hint="default" w:ascii="仿宋" w:hAnsi="仿宋" w:eastAsia="仿宋"/>
                <w:szCs w:val="21"/>
                <w:highlight w:val="none"/>
              </w:rPr>
              <w:t xml:space="preserve">    号</w:t>
            </w:r>
          </w:p>
        </w:tc>
        <w:tc>
          <w:tcPr>
            <w:tcW w:w="6483" w:type="dxa"/>
            <w:gridSpan w:val="7"/>
            <w:noWrap/>
            <w:vAlign w:val="center"/>
          </w:tcPr>
          <w:p w14:paraId="32B141E4">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75494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2022" w:type="dxa"/>
            <w:noWrap/>
            <w:vAlign w:val="center"/>
          </w:tcPr>
          <w:p w14:paraId="720A4E6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体系认证</w:t>
            </w:r>
          </w:p>
          <w:p w14:paraId="68CD3ED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情况</w:t>
            </w:r>
          </w:p>
        </w:tc>
        <w:tc>
          <w:tcPr>
            <w:tcW w:w="6483" w:type="dxa"/>
            <w:gridSpan w:val="7"/>
            <w:noWrap/>
            <w:vAlign w:val="center"/>
          </w:tcPr>
          <w:p w14:paraId="1E5D8BD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7946A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exact"/>
        </w:trPr>
        <w:tc>
          <w:tcPr>
            <w:tcW w:w="2022" w:type="dxa"/>
            <w:noWrap/>
            <w:vAlign w:val="center"/>
          </w:tcPr>
          <w:p w14:paraId="2BCBEB66">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行业影响及资质情况</w:t>
            </w:r>
          </w:p>
        </w:tc>
        <w:tc>
          <w:tcPr>
            <w:tcW w:w="6483" w:type="dxa"/>
            <w:gridSpan w:val="7"/>
            <w:noWrap/>
            <w:vAlign w:val="center"/>
          </w:tcPr>
          <w:p w14:paraId="09C0164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5C0A3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00989CAA">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备注</w:t>
            </w:r>
          </w:p>
        </w:tc>
        <w:tc>
          <w:tcPr>
            <w:tcW w:w="6483" w:type="dxa"/>
            <w:gridSpan w:val="7"/>
            <w:noWrap/>
            <w:vAlign w:val="center"/>
          </w:tcPr>
          <w:p w14:paraId="20F69C20">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bl>
    <w:p w14:paraId="5434FE45">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6" w:name="_Toc25222"/>
      <w:r>
        <w:rPr>
          <w:rFonts w:hint="eastAsia" w:asciiTheme="minorEastAsia" w:hAnsiTheme="minorEastAsia"/>
          <w:b/>
          <w:bCs/>
          <w:sz w:val="28"/>
          <w:szCs w:val="28"/>
          <w:highlight w:val="none"/>
          <w:lang w:val="en-US" w:eastAsia="zh-CN"/>
        </w:rPr>
        <w:t>六</w:t>
      </w:r>
      <w:r>
        <w:rPr>
          <w:rFonts w:hint="eastAsia" w:asciiTheme="minorEastAsia" w:hAnsiTheme="minorEastAsia"/>
          <w:b/>
          <w:bCs/>
          <w:sz w:val="28"/>
          <w:szCs w:val="28"/>
          <w:highlight w:val="none"/>
        </w:rPr>
        <w:t>、投标报价表：</w:t>
      </w:r>
      <w:bookmarkEnd w:id="26"/>
    </w:p>
    <w:p w14:paraId="0A7E7168">
      <w:pPr>
        <w:spacing w:afterLines="50"/>
        <w:jc w:val="center"/>
        <w:rPr>
          <w:rFonts w:asciiTheme="minorEastAsia" w:hAnsiTheme="minorEastAsia"/>
          <w:sz w:val="36"/>
          <w:szCs w:val="36"/>
          <w:highlight w:val="none"/>
        </w:rPr>
      </w:pPr>
      <w:r>
        <w:rPr>
          <w:rFonts w:hint="eastAsia" w:asciiTheme="minorEastAsia" w:hAnsiTheme="minorEastAsia"/>
          <w:sz w:val="36"/>
          <w:szCs w:val="36"/>
          <w:highlight w:val="none"/>
        </w:rPr>
        <w:t>投标报价表</w:t>
      </w:r>
    </w:p>
    <w:p w14:paraId="04F42B9B">
      <w:pPr>
        <w:spacing w:line="360" w:lineRule="auto"/>
        <w:ind w:firstLine="560" w:firstLineChars="200"/>
        <w:rPr>
          <w:rFonts w:cs="仿宋" w:asciiTheme="minorEastAsia" w:hAnsiTheme="minorEastAsia"/>
          <w:b w:val="0"/>
          <w:bCs/>
          <w:sz w:val="28"/>
          <w:szCs w:val="28"/>
          <w:highlight w:val="none"/>
          <w:u w:val="single"/>
        </w:rPr>
      </w:pPr>
      <w:r>
        <w:rPr>
          <w:rFonts w:hint="eastAsia" w:cs="仿宋" w:asciiTheme="minorEastAsia" w:hAnsiTheme="minorEastAsia"/>
          <w:b w:val="0"/>
          <w:bCs/>
          <w:sz w:val="28"/>
          <w:szCs w:val="28"/>
          <w:highlight w:val="none"/>
        </w:rPr>
        <w:t>投标人名称：</w:t>
      </w:r>
    </w:p>
    <w:p w14:paraId="722B7DC5">
      <w:pPr>
        <w:spacing w:line="360" w:lineRule="auto"/>
        <w:ind w:firstLine="560" w:firstLineChars="200"/>
        <w:rPr>
          <w:rFonts w:cs="仿宋" w:asciiTheme="minorEastAsia" w:hAnsiTheme="minorEastAsia"/>
          <w:b w:val="0"/>
          <w:bCs/>
          <w:sz w:val="28"/>
          <w:szCs w:val="28"/>
          <w:highlight w:val="none"/>
          <w:u w:val="single"/>
        </w:rPr>
      </w:pPr>
      <w:r>
        <w:rPr>
          <w:rFonts w:hint="eastAsia" w:cs="仿宋" w:asciiTheme="minorEastAsia" w:hAnsiTheme="minorEastAsia"/>
          <w:b w:val="0"/>
          <w:bCs/>
          <w:sz w:val="28"/>
          <w:szCs w:val="28"/>
          <w:highlight w:val="none"/>
        </w:rPr>
        <w:t>投标项目名称：</w:t>
      </w:r>
      <w:r>
        <w:rPr>
          <w:rFonts w:hint="eastAsia" w:cs="仿宋" w:asciiTheme="minorEastAsia" w:hAnsiTheme="minorEastAsia"/>
          <w:b w:val="0"/>
          <w:bCs/>
          <w:color w:val="FF0000"/>
          <w:sz w:val="28"/>
          <w:szCs w:val="28"/>
          <w:highlight w:val="none"/>
          <w:u w:val="single"/>
        </w:rPr>
        <w:t>《</w:t>
      </w:r>
      <w:r>
        <w:rPr>
          <w:rFonts w:hint="eastAsia" w:cs="仿宋" w:asciiTheme="minorEastAsia" w:hAnsiTheme="minorEastAsia"/>
          <w:b w:val="0"/>
          <w:bCs/>
          <w:color w:val="FF0000"/>
          <w:sz w:val="28"/>
          <w:szCs w:val="28"/>
          <w:highlight w:val="none"/>
          <w:u w:val="single"/>
          <w:lang w:eastAsia="zh-CN"/>
        </w:rPr>
        <w:t>人工污秽试验箱</w:t>
      </w:r>
      <w:r>
        <w:rPr>
          <w:rFonts w:hint="eastAsia" w:cs="仿宋" w:asciiTheme="minorEastAsia" w:hAnsiTheme="minorEastAsia"/>
          <w:b w:val="0"/>
          <w:bCs/>
          <w:color w:val="FF0000"/>
          <w:sz w:val="28"/>
          <w:szCs w:val="28"/>
          <w:highlight w:val="none"/>
          <w:u w:val="single"/>
        </w:rPr>
        <w:t>》</w:t>
      </w:r>
      <w:r>
        <w:rPr>
          <w:rFonts w:hint="eastAsia" w:cs="仿宋" w:asciiTheme="minorEastAsia" w:hAnsiTheme="minorEastAsia"/>
          <w:b w:val="0"/>
          <w:bCs/>
          <w:sz w:val="28"/>
          <w:szCs w:val="28"/>
          <w:highlight w:val="none"/>
          <w:u w:val="single"/>
        </w:rPr>
        <w:t xml:space="preserve">采购项目    </w:t>
      </w:r>
    </w:p>
    <w:p w14:paraId="6B743AB6">
      <w:pPr>
        <w:spacing w:line="360" w:lineRule="auto"/>
        <w:ind w:firstLine="560" w:firstLineChars="200"/>
        <w:jc w:val="left"/>
        <w:rPr>
          <w:rFonts w:cs="仿宋" w:asciiTheme="minorEastAsia" w:hAnsiTheme="minorEastAsia"/>
          <w:b w:val="0"/>
          <w:bCs/>
          <w:sz w:val="28"/>
          <w:szCs w:val="28"/>
          <w:highlight w:val="none"/>
        </w:rPr>
      </w:pPr>
      <w:r>
        <w:rPr>
          <w:rFonts w:hint="eastAsia" w:cs="仿宋" w:asciiTheme="minorEastAsia" w:hAnsiTheme="minorEastAsia"/>
          <w:b w:val="0"/>
          <w:bCs/>
          <w:sz w:val="28"/>
          <w:szCs w:val="28"/>
          <w:highlight w:val="none"/>
        </w:rPr>
        <w:t>投标报价：</w:t>
      </w:r>
    </w:p>
    <w:tbl>
      <w:tblPr>
        <w:tblStyle w:val="19"/>
        <w:tblW w:w="7975" w:type="dxa"/>
        <w:tblInd w:w="0" w:type="dxa"/>
        <w:tblLayout w:type="autofit"/>
        <w:tblCellMar>
          <w:top w:w="0" w:type="dxa"/>
          <w:left w:w="108" w:type="dxa"/>
          <w:bottom w:w="0" w:type="dxa"/>
          <w:right w:w="108" w:type="dxa"/>
        </w:tblCellMar>
      </w:tblPr>
      <w:tblGrid>
        <w:gridCol w:w="916"/>
        <w:gridCol w:w="1749"/>
        <w:gridCol w:w="916"/>
        <w:gridCol w:w="916"/>
        <w:gridCol w:w="1709"/>
        <w:gridCol w:w="1769"/>
      </w:tblGrid>
      <w:tr w14:paraId="49780069">
        <w:tblPrEx>
          <w:tblCellMar>
            <w:top w:w="0" w:type="dxa"/>
            <w:left w:w="108" w:type="dxa"/>
            <w:bottom w:w="0" w:type="dxa"/>
            <w:right w:w="108" w:type="dxa"/>
          </w:tblCellMar>
        </w:tblPrEx>
        <w:trPr>
          <w:trHeight w:val="945" w:hRule="atLeast"/>
        </w:trPr>
        <w:tc>
          <w:tcPr>
            <w:tcW w:w="916" w:type="dxa"/>
            <w:tcBorders>
              <w:top w:val="single" w:color="auto" w:sz="4" w:space="0"/>
              <w:left w:val="single" w:color="auto" w:sz="4" w:space="0"/>
              <w:bottom w:val="single" w:color="auto" w:sz="4" w:space="0"/>
              <w:right w:val="single" w:color="auto" w:sz="4" w:space="0"/>
            </w:tcBorders>
            <w:shd w:val="clear" w:color="auto" w:fill="auto"/>
            <w:vAlign w:val="center"/>
          </w:tcPr>
          <w:p w14:paraId="387A3370">
            <w:pPr>
              <w:keepNext w:val="0"/>
              <w:keepLines w:val="0"/>
              <w:widowControl/>
              <w:suppressLineNumbers w:val="0"/>
              <w:spacing w:before="0" w:beforeAutospacing="0" w:after="120" w:afterAutospacing="0" w:line="380" w:lineRule="exact"/>
              <w:ind w:left="0" w:right="0"/>
              <w:jc w:val="center"/>
              <w:rPr>
                <w:rFonts w:hint="eastAsia"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序号</w:t>
            </w:r>
          </w:p>
        </w:tc>
        <w:tc>
          <w:tcPr>
            <w:tcW w:w="1749" w:type="dxa"/>
            <w:tcBorders>
              <w:top w:val="single" w:color="auto" w:sz="4" w:space="0"/>
              <w:left w:val="nil"/>
              <w:bottom w:val="single" w:color="auto" w:sz="4" w:space="0"/>
              <w:right w:val="single" w:color="auto" w:sz="4" w:space="0"/>
            </w:tcBorders>
            <w:shd w:val="clear" w:color="auto" w:fill="auto"/>
            <w:vAlign w:val="center"/>
          </w:tcPr>
          <w:p w14:paraId="5C8E5448">
            <w:pPr>
              <w:keepNext w:val="0"/>
              <w:keepLines w:val="0"/>
              <w:widowControl/>
              <w:suppressLineNumbers w:val="0"/>
              <w:spacing w:before="0" w:beforeAutospacing="0" w:after="120" w:afterAutospacing="0" w:line="380" w:lineRule="exact"/>
              <w:ind w:left="0" w:right="0"/>
              <w:jc w:val="center"/>
              <w:rPr>
                <w:rFonts w:hint="default"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设备名称</w:t>
            </w:r>
          </w:p>
        </w:tc>
        <w:tc>
          <w:tcPr>
            <w:tcW w:w="916" w:type="dxa"/>
            <w:tcBorders>
              <w:top w:val="single" w:color="auto" w:sz="4" w:space="0"/>
              <w:left w:val="nil"/>
              <w:bottom w:val="single" w:color="auto" w:sz="4" w:space="0"/>
              <w:right w:val="single" w:color="auto" w:sz="4" w:space="0"/>
            </w:tcBorders>
            <w:shd w:val="clear" w:color="auto" w:fill="auto"/>
            <w:vAlign w:val="center"/>
          </w:tcPr>
          <w:p w14:paraId="6A8DCD82">
            <w:pPr>
              <w:keepNext w:val="0"/>
              <w:keepLines w:val="0"/>
              <w:widowControl/>
              <w:suppressLineNumbers w:val="0"/>
              <w:spacing w:before="0" w:beforeAutospacing="0" w:after="120" w:afterAutospacing="0" w:line="380" w:lineRule="exact"/>
              <w:ind w:left="0" w:right="0"/>
              <w:jc w:val="center"/>
              <w:rPr>
                <w:rFonts w:hint="eastAsia"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数量</w:t>
            </w:r>
          </w:p>
        </w:tc>
        <w:tc>
          <w:tcPr>
            <w:tcW w:w="916" w:type="dxa"/>
            <w:tcBorders>
              <w:top w:val="single" w:color="auto" w:sz="4" w:space="0"/>
              <w:left w:val="nil"/>
              <w:bottom w:val="single" w:color="auto" w:sz="4" w:space="0"/>
              <w:right w:val="single" w:color="auto" w:sz="4" w:space="0"/>
            </w:tcBorders>
            <w:shd w:val="clear" w:color="auto" w:fill="auto"/>
            <w:vAlign w:val="center"/>
          </w:tcPr>
          <w:p w14:paraId="1AD77337">
            <w:pPr>
              <w:keepNext w:val="0"/>
              <w:keepLines w:val="0"/>
              <w:widowControl/>
              <w:suppressLineNumbers w:val="0"/>
              <w:spacing w:before="0" w:beforeAutospacing="0" w:after="120" w:afterAutospacing="0" w:line="380" w:lineRule="exact"/>
              <w:ind w:left="0" w:right="0"/>
              <w:jc w:val="center"/>
              <w:rPr>
                <w:rFonts w:hint="eastAsia"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单位</w:t>
            </w:r>
          </w:p>
        </w:tc>
        <w:tc>
          <w:tcPr>
            <w:tcW w:w="1709" w:type="dxa"/>
            <w:tcBorders>
              <w:top w:val="single" w:color="auto" w:sz="4" w:space="0"/>
              <w:left w:val="nil"/>
              <w:bottom w:val="single" w:color="auto" w:sz="4" w:space="0"/>
              <w:right w:val="single" w:color="auto" w:sz="4" w:space="0"/>
            </w:tcBorders>
            <w:shd w:val="clear" w:color="auto" w:fill="auto"/>
            <w:vAlign w:val="center"/>
          </w:tcPr>
          <w:p w14:paraId="1060832E">
            <w:pPr>
              <w:keepNext w:val="0"/>
              <w:keepLines w:val="0"/>
              <w:widowControl/>
              <w:suppressLineNumbers w:val="0"/>
              <w:spacing w:before="0" w:beforeAutospacing="0" w:after="120" w:afterAutospacing="0" w:line="380" w:lineRule="exact"/>
              <w:ind w:left="0" w:right="0"/>
              <w:jc w:val="center"/>
              <w:rPr>
                <w:rFonts w:hint="eastAsia"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价格</w:t>
            </w:r>
          </w:p>
        </w:tc>
        <w:tc>
          <w:tcPr>
            <w:tcW w:w="1769" w:type="dxa"/>
            <w:tcBorders>
              <w:top w:val="single" w:color="auto" w:sz="4" w:space="0"/>
              <w:left w:val="nil"/>
              <w:bottom w:val="single" w:color="auto" w:sz="4" w:space="0"/>
              <w:right w:val="single" w:color="auto" w:sz="4" w:space="0"/>
            </w:tcBorders>
            <w:shd w:val="clear" w:color="auto" w:fill="auto"/>
            <w:vAlign w:val="center"/>
          </w:tcPr>
          <w:p w14:paraId="3D194F3B">
            <w:pPr>
              <w:keepNext w:val="0"/>
              <w:keepLines w:val="0"/>
              <w:suppressLineNumbers w:val="0"/>
              <w:spacing w:before="0" w:beforeAutospacing="0" w:after="120" w:afterAutospacing="0" w:line="380" w:lineRule="exact"/>
              <w:ind w:left="0" w:right="0"/>
              <w:jc w:val="center"/>
              <w:rPr>
                <w:rFonts w:hint="default" w:cs="宋体" w:asciiTheme="minorEastAsia" w:hAnsiTheme="minorEastAsia"/>
                <w:kern w:val="0"/>
                <w:sz w:val="28"/>
                <w:szCs w:val="28"/>
                <w:highlight w:val="none"/>
              </w:rPr>
            </w:pPr>
            <w:r>
              <w:rPr>
                <w:rFonts w:hint="eastAsia" w:cs="宋体" w:asciiTheme="minorEastAsia" w:hAnsiTheme="minorEastAsia"/>
                <w:kern w:val="0"/>
                <w:sz w:val="28"/>
                <w:szCs w:val="28"/>
                <w:highlight w:val="none"/>
              </w:rPr>
              <w:t>备注（品牌</w:t>
            </w:r>
            <w:r>
              <w:rPr>
                <w:rFonts w:hint="default" w:cs="宋体" w:asciiTheme="minorEastAsia" w:hAnsiTheme="minorEastAsia"/>
                <w:kern w:val="0"/>
                <w:sz w:val="28"/>
                <w:szCs w:val="28"/>
                <w:highlight w:val="none"/>
              </w:rPr>
              <w:t>/税率）</w:t>
            </w:r>
          </w:p>
        </w:tc>
      </w:tr>
      <w:tr w14:paraId="0A0C4F9D">
        <w:tblPrEx>
          <w:tblCellMar>
            <w:top w:w="0" w:type="dxa"/>
            <w:left w:w="108" w:type="dxa"/>
            <w:bottom w:w="0" w:type="dxa"/>
            <w:right w:w="108" w:type="dxa"/>
          </w:tblCellMar>
        </w:tblPrEx>
        <w:trPr>
          <w:trHeight w:val="650" w:hRule="atLeast"/>
        </w:trPr>
        <w:tc>
          <w:tcPr>
            <w:tcW w:w="916" w:type="dxa"/>
            <w:tcBorders>
              <w:top w:val="nil"/>
              <w:left w:val="single" w:color="auto" w:sz="4" w:space="0"/>
              <w:bottom w:val="single" w:color="auto" w:sz="4" w:space="0"/>
              <w:right w:val="single" w:color="auto" w:sz="4" w:space="0"/>
            </w:tcBorders>
            <w:shd w:val="clear" w:color="auto" w:fill="auto"/>
            <w:vAlign w:val="center"/>
          </w:tcPr>
          <w:p w14:paraId="00C66A09">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1</w:t>
            </w:r>
          </w:p>
        </w:tc>
        <w:tc>
          <w:tcPr>
            <w:tcW w:w="1749" w:type="dxa"/>
            <w:tcBorders>
              <w:top w:val="nil"/>
              <w:left w:val="nil"/>
              <w:bottom w:val="single" w:color="auto" w:sz="4" w:space="0"/>
              <w:right w:val="single" w:color="auto" w:sz="4" w:space="0"/>
            </w:tcBorders>
            <w:shd w:val="clear" w:color="auto" w:fill="auto"/>
            <w:vAlign w:val="center"/>
          </w:tcPr>
          <w:p w14:paraId="5F4F98D9">
            <w:pPr>
              <w:keepNext w:val="0"/>
              <w:keepLines w:val="0"/>
              <w:suppressLineNumbers w:val="0"/>
              <w:bidi w:val="0"/>
              <w:spacing w:before="0" w:beforeAutospacing="0" w:after="0" w:afterAutospacing="0"/>
              <w:ind w:left="0" w:right="0"/>
              <w:jc w:val="center"/>
              <w:rPr>
                <w:rFonts w:hint="eastAsia" w:ascii="宋体" w:hAnsi="宋体" w:eastAsia="宋体" w:cs="宋体"/>
                <w:kern w:val="0"/>
                <w:szCs w:val="24"/>
                <w:highlight w:val="none"/>
                <w:lang w:eastAsia="zh-CN"/>
              </w:rPr>
            </w:pPr>
            <w:r>
              <w:rPr>
                <w:rFonts w:hint="eastAsia"/>
                <w:highlight w:val="none"/>
                <w:lang w:eastAsia="zh-CN"/>
              </w:rPr>
              <w:t>人工污秽试验箱</w:t>
            </w:r>
          </w:p>
        </w:tc>
        <w:tc>
          <w:tcPr>
            <w:tcW w:w="916" w:type="dxa"/>
            <w:tcBorders>
              <w:top w:val="nil"/>
              <w:left w:val="nil"/>
              <w:bottom w:val="single" w:color="auto" w:sz="4" w:space="0"/>
              <w:right w:val="single" w:color="auto" w:sz="4" w:space="0"/>
            </w:tcBorders>
            <w:shd w:val="clear" w:color="auto" w:fill="auto"/>
            <w:vAlign w:val="center"/>
          </w:tcPr>
          <w:p w14:paraId="1CB6DD5E">
            <w:pPr>
              <w:keepNext w:val="0"/>
              <w:keepLines w:val="0"/>
              <w:widowControl/>
              <w:suppressLineNumbers w:val="0"/>
              <w:spacing w:before="0" w:beforeAutospacing="0" w:after="0" w:afterAutospacing="0" w:line="380" w:lineRule="exact"/>
              <w:ind w:left="0" w:right="0"/>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w:t>
            </w:r>
          </w:p>
        </w:tc>
        <w:tc>
          <w:tcPr>
            <w:tcW w:w="916" w:type="dxa"/>
            <w:tcBorders>
              <w:top w:val="nil"/>
              <w:left w:val="nil"/>
              <w:bottom w:val="single" w:color="auto" w:sz="4" w:space="0"/>
              <w:right w:val="single" w:color="auto" w:sz="4" w:space="0"/>
            </w:tcBorders>
            <w:shd w:val="clear" w:color="auto" w:fill="auto"/>
            <w:vAlign w:val="center"/>
          </w:tcPr>
          <w:p w14:paraId="7767DB40">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套</w:t>
            </w:r>
          </w:p>
        </w:tc>
        <w:tc>
          <w:tcPr>
            <w:tcW w:w="1709" w:type="dxa"/>
            <w:tcBorders>
              <w:top w:val="nil"/>
              <w:left w:val="nil"/>
              <w:bottom w:val="single" w:color="auto" w:sz="4" w:space="0"/>
              <w:right w:val="single" w:color="auto" w:sz="4" w:space="0"/>
            </w:tcBorders>
            <w:shd w:val="clear" w:color="auto" w:fill="auto"/>
            <w:vAlign w:val="center"/>
          </w:tcPr>
          <w:p w14:paraId="78C0C211">
            <w:pPr>
              <w:keepNext w:val="0"/>
              <w:keepLines w:val="0"/>
              <w:widowControl/>
              <w:suppressLineNumbers w:val="0"/>
              <w:spacing w:before="0" w:beforeAutospacing="0" w:after="0" w:afterAutospacing="0" w:line="360" w:lineRule="auto"/>
              <w:ind w:left="0" w:right="0"/>
              <w:jc w:val="center"/>
              <w:rPr>
                <w:rFonts w:hint="default" w:cs="宋体" w:asciiTheme="minorEastAsia" w:hAnsiTheme="minorEastAsia"/>
                <w:kern w:val="0"/>
                <w:sz w:val="28"/>
                <w:szCs w:val="28"/>
                <w:highlight w:val="none"/>
              </w:rPr>
            </w:pPr>
          </w:p>
        </w:tc>
        <w:tc>
          <w:tcPr>
            <w:tcW w:w="1769" w:type="dxa"/>
            <w:tcBorders>
              <w:top w:val="nil"/>
              <w:left w:val="nil"/>
              <w:bottom w:val="single" w:color="auto" w:sz="4" w:space="0"/>
              <w:right w:val="single" w:color="auto" w:sz="4" w:space="0"/>
            </w:tcBorders>
            <w:shd w:val="clear" w:color="auto" w:fill="auto"/>
            <w:vAlign w:val="center"/>
          </w:tcPr>
          <w:p w14:paraId="0A244E44">
            <w:pPr>
              <w:keepNext w:val="0"/>
              <w:keepLines w:val="0"/>
              <w:widowControl/>
              <w:suppressLineNumbers w:val="0"/>
              <w:spacing w:before="0" w:beforeAutospacing="0" w:after="0" w:afterAutospacing="0" w:line="360" w:lineRule="auto"/>
              <w:ind w:left="0" w:right="0"/>
              <w:jc w:val="center"/>
              <w:rPr>
                <w:rFonts w:hint="default" w:cs="宋体" w:asciiTheme="minorEastAsia" w:hAnsiTheme="minorEastAsia"/>
                <w:kern w:val="0"/>
                <w:sz w:val="28"/>
                <w:szCs w:val="28"/>
                <w:highlight w:val="none"/>
              </w:rPr>
            </w:pPr>
          </w:p>
        </w:tc>
      </w:tr>
      <w:tr w14:paraId="15C51D3F">
        <w:tblPrEx>
          <w:tblCellMar>
            <w:top w:w="0" w:type="dxa"/>
            <w:left w:w="108" w:type="dxa"/>
            <w:bottom w:w="0" w:type="dxa"/>
            <w:right w:w="108" w:type="dxa"/>
          </w:tblCellMar>
        </w:tblPrEx>
        <w:trPr>
          <w:trHeight w:val="642" w:hRule="atLeast"/>
        </w:trPr>
        <w:tc>
          <w:tcPr>
            <w:tcW w:w="916"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29B7AABB">
            <w:pPr>
              <w:keepNext w:val="0"/>
              <w:keepLines w:val="0"/>
              <w:widowControl/>
              <w:suppressLineNumbers w:val="0"/>
              <w:spacing w:before="0" w:beforeAutospacing="0" w:after="0" w:afterAutospacing="0" w:line="380" w:lineRule="exact"/>
              <w:ind w:left="0" w:right="0"/>
              <w:jc w:val="center"/>
              <w:rPr>
                <w:rFonts w:hint="eastAsia" w:ascii="宋体" w:hAnsi="宋体" w:eastAsia="宋体" w:cs="宋体"/>
                <w:kern w:val="0"/>
                <w:sz w:val="24"/>
                <w:szCs w:val="24"/>
                <w:highlight w:val="none"/>
                <w:lang w:eastAsia="zh-CN"/>
              </w:rPr>
            </w:pPr>
          </w:p>
        </w:tc>
        <w:tc>
          <w:tcPr>
            <w:tcW w:w="1749"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42A7EE0A">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kern w:val="0"/>
                <w:sz w:val="24"/>
                <w:szCs w:val="24"/>
                <w:highlight w:val="none"/>
                <w:lang w:val="en-US" w:eastAsia="zh-CN"/>
              </w:rPr>
            </w:pPr>
            <w:r>
              <w:rPr>
                <w:rFonts w:hint="eastAsia" w:asciiTheme="minorEastAsia" w:hAnsiTheme="minorEastAsia" w:cstheme="minorEastAsia"/>
                <w:color w:val="000000"/>
                <w:kern w:val="0"/>
                <w:sz w:val="24"/>
                <w:szCs w:val="24"/>
                <w:highlight w:val="none"/>
                <w:lang w:val="en-US" w:eastAsia="zh-CN"/>
              </w:rPr>
              <w:t>……</w:t>
            </w:r>
          </w:p>
        </w:tc>
        <w:tc>
          <w:tcPr>
            <w:tcW w:w="916"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0667703C">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kern w:val="0"/>
                <w:sz w:val="24"/>
                <w:szCs w:val="24"/>
                <w:highlight w:val="none"/>
              </w:rPr>
            </w:pPr>
          </w:p>
        </w:tc>
        <w:tc>
          <w:tcPr>
            <w:tcW w:w="916"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1D9C9049">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kern w:val="0"/>
                <w:sz w:val="24"/>
                <w:szCs w:val="24"/>
                <w:highlight w:val="none"/>
              </w:rPr>
            </w:pPr>
          </w:p>
        </w:tc>
        <w:tc>
          <w:tcPr>
            <w:tcW w:w="1709"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64A07724">
            <w:pPr>
              <w:keepNext w:val="0"/>
              <w:keepLines w:val="0"/>
              <w:suppressLineNumbers w:val="0"/>
              <w:spacing w:before="0" w:beforeAutospacing="0" w:after="0" w:afterAutospacing="0" w:line="360" w:lineRule="auto"/>
              <w:ind w:left="0" w:right="0"/>
              <w:rPr>
                <w:rFonts w:hint="default" w:cs="Times New Roman" w:asciiTheme="minorEastAsia" w:hAnsiTheme="minorEastAsia"/>
                <w:sz w:val="28"/>
                <w:szCs w:val="28"/>
                <w:highlight w:val="none"/>
              </w:rPr>
            </w:pPr>
          </w:p>
        </w:tc>
        <w:tc>
          <w:tcPr>
            <w:tcW w:w="1769"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7FA5C229">
            <w:pPr>
              <w:keepNext w:val="0"/>
              <w:keepLines w:val="0"/>
              <w:suppressLineNumbers w:val="0"/>
              <w:spacing w:before="0" w:beforeAutospacing="0" w:after="0" w:afterAutospacing="0" w:line="360" w:lineRule="auto"/>
              <w:ind w:left="0" w:right="0"/>
              <w:rPr>
                <w:rFonts w:hint="default" w:cs="Times New Roman" w:asciiTheme="minorEastAsia" w:hAnsiTheme="minorEastAsia"/>
                <w:sz w:val="28"/>
                <w:szCs w:val="28"/>
                <w:highlight w:val="none"/>
              </w:rPr>
            </w:pPr>
          </w:p>
        </w:tc>
      </w:tr>
      <w:tr w14:paraId="7E2961AB">
        <w:tblPrEx>
          <w:tblCellMar>
            <w:top w:w="0" w:type="dxa"/>
            <w:left w:w="108" w:type="dxa"/>
            <w:bottom w:w="0" w:type="dxa"/>
            <w:right w:w="108" w:type="dxa"/>
          </w:tblCellMar>
        </w:tblPrEx>
        <w:trPr>
          <w:trHeight w:val="642" w:hRule="atLeast"/>
        </w:trPr>
        <w:tc>
          <w:tcPr>
            <w:tcW w:w="7975" w:type="dxa"/>
            <w:gridSpan w:val="6"/>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2CCB4062">
            <w:pPr>
              <w:keepNext w:val="0"/>
              <w:keepLines w:val="0"/>
              <w:suppressLineNumbers w:val="0"/>
              <w:spacing w:before="0" w:beforeAutospacing="0" w:after="0" w:afterAutospacing="0" w:line="360" w:lineRule="auto"/>
              <w:ind w:left="0" w:right="0"/>
              <w:rPr>
                <w:rFonts w:hint="eastAsia" w:cs="Times New Roman" w:asciiTheme="minorEastAsia" w:hAnsiTheme="minorEastAsia" w:eastAsiaTheme="minorEastAsia"/>
                <w:sz w:val="28"/>
                <w:szCs w:val="28"/>
                <w:highlight w:val="none"/>
                <w:lang w:val="en-US" w:eastAsia="zh-CN"/>
              </w:rPr>
            </w:pPr>
            <w:r>
              <w:rPr>
                <w:rFonts w:hint="eastAsia" w:cs="Times New Roman" w:asciiTheme="minorEastAsia" w:hAnsiTheme="minorEastAsia"/>
                <w:sz w:val="28"/>
                <w:szCs w:val="28"/>
                <w:highlight w:val="none"/>
                <w:lang w:val="en-US" w:eastAsia="zh-CN"/>
              </w:rPr>
              <w:t>备注：报价含设备、运输、安装、调试、培训、税费、质保服务。</w:t>
            </w:r>
          </w:p>
        </w:tc>
      </w:tr>
    </w:tbl>
    <w:p w14:paraId="08F96FFC">
      <w:pPr>
        <w:spacing w:line="500" w:lineRule="exact"/>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我单位考察上述招标文件，我方接受招标文件的条件，按以上表格报价承担标书范围的所有工作内容。</w:t>
      </w:r>
    </w:p>
    <w:p w14:paraId="161D1264">
      <w:pPr>
        <w:spacing w:line="500" w:lineRule="exact"/>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付款方式：（两个方案只能填报其中一个，方案二应优于方案一）</w:t>
      </w:r>
    </w:p>
    <w:p w14:paraId="500ADAD6">
      <w:pPr>
        <w:spacing w:line="500" w:lineRule="exact"/>
        <w:ind w:firstLine="560" w:firstLineChars="200"/>
        <w:rPr>
          <w:rFonts w:cs="仿宋" w:asciiTheme="minorEastAsia" w:hAnsiTheme="minorEastAsia"/>
          <w:sz w:val="28"/>
          <w:szCs w:val="28"/>
          <w:highlight w:val="none"/>
          <w:u w:val="single"/>
        </w:rPr>
      </w:pPr>
      <w:r>
        <w:rPr>
          <w:rFonts w:hint="eastAsia" w:cs="仿宋" w:asciiTheme="minorEastAsia" w:hAnsiTheme="minorEastAsia"/>
          <w:sz w:val="28"/>
          <w:szCs w:val="28"/>
          <w:highlight w:val="none"/>
        </w:rPr>
        <w:sym w:font="Wingdings" w:char="00A8"/>
      </w:r>
      <w:r>
        <w:rPr>
          <w:rFonts w:hint="eastAsia" w:cs="仿宋" w:asciiTheme="minorEastAsia" w:hAnsiTheme="minorEastAsia"/>
          <w:sz w:val="28"/>
          <w:szCs w:val="28"/>
          <w:highlight w:val="none"/>
        </w:rPr>
        <w:t>方案一：</w:t>
      </w:r>
      <w:r>
        <w:rPr>
          <w:rFonts w:hint="eastAsia" w:cs="仿宋" w:asciiTheme="minorEastAsia" w:hAnsiTheme="minorEastAsia"/>
          <w:color w:val="FF0000"/>
          <w:sz w:val="28"/>
          <w:szCs w:val="28"/>
          <w:highlight w:val="none"/>
          <w:u w:val="single"/>
        </w:rPr>
        <w:t>合同签订后付40%，验收合格后付至合同额的95%，质保期结束后付5%，是</w:t>
      </w:r>
      <w:r>
        <w:rPr>
          <w:rFonts w:hint="eastAsia" w:cs="仿宋" w:asciiTheme="minorEastAsia" w:hAnsiTheme="minorEastAsia"/>
          <w:color w:val="FF0000"/>
          <w:sz w:val="28"/>
          <w:szCs w:val="28"/>
          <w:highlight w:val="none"/>
          <w:u w:val="single"/>
        </w:rPr>
        <w:sym w:font="Wingdings" w:char="00A8"/>
      </w:r>
      <w:r>
        <w:rPr>
          <w:rFonts w:hint="eastAsia" w:cs="仿宋" w:asciiTheme="minorEastAsia" w:hAnsiTheme="minorEastAsia"/>
          <w:color w:val="FF0000"/>
          <w:sz w:val="28"/>
          <w:szCs w:val="28"/>
          <w:highlight w:val="none"/>
          <w:u w:val="single"/>
        </w:rPr>
        <w:t>否</w:t>
      </w:r>
      <w:r>
        <w:rPr>
          <w:rFonts w:hint="eastAsia" w:cs="仿宋" w:asciiTheme="minorEastAsia" w:hAnsiTheme="minorEastAsia"/>
          <w:color w:val="FF0000"/>
          <w:sz w:val="28"/>
          <w:szCs w:val="28"/>
          <w:highlight w:val="none"/>
          <w:u w:val="single"/>
        </w:rPr>
        <w:sym w:font="Wingdings" w:char="00A8"/>
      </w:r>
      <w:r>
        <w:rPr>
          <w:rFonts w:hint="eastAsia" w:cs="仿宋" w:asciiTheme="minorEastAsia" w:hAnsiTheme="minorEastAsia"/>
          <w:color w:val="FF0000"/>
          <w:sz w:val="28"/>
          <w:szCs w:val="28"/>
          <w:highlight w:val="none"/>
          <w:u w:val="single"/>
        </w:rPr>
        <w:t>接受承兑汇票，接受三个月</w:t>
      </w:r>
      <w:r>
        <w:rPr>
          <w:rFonts w:hint="eastAsia" w:cs="仿宋" w:asciiTheme="minorEastAsia" w:hAnsiTheme="minorEastAsia"/>
          <w:color w:val="FF0000"/>
          <w:sz w:val="28"/>
          <w:szCs w:val="28"/>
          <w:highlight w:val="none"/>
          <w:u w:val="single"/>
        </w:rPr>
        <w:sym w:font="Wingdings" w:char="00A8"/>
      </w:r>
      <w:r>
        <w:rPr>
          <w:rFonts w:hint="eastAsia" w:cs="仿宋" w:asciiTheme="minorEastAsia" w:hAnsiTheme="minorEastAsia"/>
          <w:color w:val="FF0000"/>
          <w:sz w:val="28"/>
          <w:szCs w:val="28"/>
          <w:highlight w:val="none"/>
          <w:u w:val="single"/>
        </w:rPr>
        <w:t>六个月</w:t>
      </w:r>
      <w:r>
        <w:rPr>
          <w:rFonts w:hint="eastAsia" w:cs="仿宋" w:asciiTheme="minorEastAsia" w:hAnsiTheme="minorEastAsia"/>
          <w:color w:val="FF0000"/>
          <w:sz w:val="28"/>
          <w:szCs w:val="28"/>
          <w:highlight w:val="none"/>
          <w:u w:val="single"/>
        </w:rPr>
        <w:sym w:font="Wingdings" w:char="00A8"/>
      </w:r>
      <w:r>
        <w:rPr>
          <w:rFonts w:hint="eastAsia" w:cs="仿宋" w:asciiTheme="minorEastAsia" w:hAnsiTheme="minorEastAsia"/>
          <w:color w:val="FF0000"/>
          <w:sz w:val="28"/>
          <w:szCs w:val="28"/>
          <w:highlight w:val="none"/>
          <w:u w:val="single"/>
        </w:rPr>
        <w:t>。</w:t>
      </w:r>
    </w:p>
    <w:p w14:paraId="07E0CCE2">
      <w:pPr>
        <w:spacing w:line="500" w:lineRule="exact"/>
        <w:ind w:firstLine="560" w:firstLineChars="200"/>
        <w:rPr>
          <w:rFonts w:hint="default" w:cs="仿宋" w:asciiTheme="minorEastAsia" w:hAnsiTheme="minorEastAsia" w:eastAsiaTheme="minorEastAsia"/>
          <w:sz w:val="28"/>
          <w:szCs w:val="28"/>
          <w:highlight w:val="none"/>
          <w:u w:val="single"/>
          <w:lang w:val="en-US" w:eastAsia="zh-CN"/>
        </w:rPr>
      </w:pPr>
      <w:r>
        <w:rPr>
          <w:rFonts w:hint="eastAsia" w:cs="仿宋" w:asciiTheme="minorEastAsia" w:hAnsiTheme="minorEastAsia"/>
          <w:sz w:val="28"/>
          <w:szCs w:val="28"/>
          <w:highlight w:val="none"/>
        </w:rPr>
        <w:sym w:font="Wingdings" w:char="00A8"/>
      </w:r>
      <w:r>
        <w:rPr>
          <w:rFonts w:hint="eastAsia" w:cs="仿宋" w:asciiTheme="minorEastAsia" w:hAnsiTheme="minorEastAsia"/>
          <w:sz w:val="28"/>
          <w:szCs w:val="28"/>
          <w:highlight w:val="none"/>
        </w:rPr>
        <w:t>方案二：</w:t>
      </w:r>
      <w:r>
        <w:rPr>
          <w:rFonts w:hint="eastAsia" w:cs="仿宋" w:asciiTheme="minorEastAsia" w:hAnsiTheme="minorEastAsia"/>
          <w:sz w:val="28"/>
          <w:szCs w:val="28"/>
          <w:highlight w:val="none"/>
          <w:u w:val="single"/>
          <w:lang w:val="en-US" w:eastAsia="zh-CN"/>
        </w:rPr>
        <w:t xml:space="preserve">     /       。</w:t>
      </w:r>
    </w:p>
    <w:p w14:paraId="16E03212">
      <w:pPr>
        <w:spacing w:line="500" w:lineRule="exact"/>
        <w:ind w:firstLine="562" w:firstLineChars="200"/>
        <w:jc w:val="left"/>
        <w:rPr>
          <w:rFonts w:hint="default" w:cs="仿宋" w:asciiTheme="minorEastAsia" w:hAnsiTheme="minorEastAsia" w:eastAsiaTheme="minorEastAsia"/>
          <w:b/>
          <w:bCs/>
          <w:sz w:val="28"/>
          <w:szCs w:val="28"/>
          <w:highlight w:val="none"/>
          <w:lang w:val="en-US" w:eastAsia="zh-CN"/>
        </w:rPr>
      </w:pPr>
      <w:r>
        <w:rPr>
          <w:rFonts w:hint="eastAsia" w:cs="仿宋" w:asciiTheme="minorEastAsia" w:hAnsiTheme="minorEastAsia"/>
          <w:b/>
          <w:bCs/>
          <w:sz w:val="28"/>
          <w:szCs w:val="28"/>
          <w:highlight w:val="none"/>
        </w:rPr>
        <w:t>交期（以日历天计算）：</w:t>
      </w:r>
      <w:r>
        <w:rPr>
          <w:rFonts w:hint="eastAsia" w:cs="仿宋" w:asciiTheme="minorEastAsia" w:hAnsiTheme="minorEastAsia"/>
          <w:b/>
          <w:bCs/>
          <w:sz w:val="28"/>
          <w:szCs w:val="28"/>
          <w:highlight w:val="none"/>
          <w:u w:val="single"/>
          <w:lang w:val="en-US" w:eastAsia="zh-CN"/>
        </w:rPr>
        <w:t xml:space="preserve">     日历天</w:t>
      </w:r>
      <w:r>
        <w:rPr>
          <w:rFonts w:hint="eastAsia" w:cs="仿宋" w:asciiTheme="minorEastAsia" w:hAnsiTheme="minorEastAsia"/>
          <w:b/>
          <w:bCs/>
          <w:sz w:val="28"/>
          <w:szCs w:val="28"/>
          <w:highlight w:val="none"/>
          <w:lang w:val="en-US" w:eastAsia="zh-CN"/>
        </w:rPr>
        <w:t>。</w:t>
      </w:r>
    </w:p>
    <w:p w14:paraId="038CB847">
      <w:pPr>
        <w:pStyle w:val="9"/>
        <w:spacing w:before="0" w:line="500" w:lineRule="exact"/>
        <w:ind w:firstLine="562" w:firstLineChars="200"/>
        <w:rPr>
          <w:rFonts w:hint="default" w:asciiTheme="minorEastAsia" w:hAnsiTheme="minorEastAsia" w:eastAsiaTheme="minorEastAsia"/>
          <w:highlight w:val="none"/>
          <w:lang w:val="en-US" w:eastAsia="zh-CN"/>
        </w:rPr>
      </w:pPr>
      <w:r>
        <w:rPr>
          <w:rFonts w:hint="eastAsia" w:cs="仿宋" w:asciiTheme="minorEastAsia" w:hAnsiTheme="minorEastAsia" w:eastAsiaTheme="minorEastAsia"/>
          <w:b/>
          <w:bCs/>
          <w:sz w:val="28"/>
          <w:szCs w:val="28"/>
          <w:highlight w:val="none"/>
        </w:rPr>
        <w:t>质保期：</w:t>
      </w:r>
      <w:r>
        <w:rPr>
          <w:rFonts w:hint="eastAsia" w:cs="仿宋" w:asciiTheme="minorEastAsia" w:hAnsiTheme="minorEastAsia" w:eastAsiaTheme="minorEastAsia"/>
          <w:b/>
          <w:bCs/>
          <w:sz w:val="28"/>
          <w:szCs w:val="28"/>
          <w:highlight w:val="none"/>
          <w:u w:val="single"/>
          <w:lang w:val="en-US" w:eastAsia="zh-CN"/>
        </w:rPr>
        <w:t xml:space="preserve">     年</w:t>
      </w:r>
      <w:r>
        <w:rPr>
          <w:rFonts w:hint="eastAsia" w:cs="仿宋" w:asciiTheme="minorEastAsia" w:hAnsiTheme="minorEastAsia" w:eastAsiaTheme="minorEastAsia"/>
          <w:b/>
          <w:bCs/>
          <w:sz w:val="28"/>
          <w:szCs w:val="28"/>
          <w:highlight w:val="none"/>
          <w:lang w:val="en-US" w:eastAsia="zh-CN"/>
        </w:rPr>
        <w:t>。</w:t>
      </w:r>
    </w:p>
    <w:p w14:paraId="4EB6A2F3">
      <w:pPr>
        <w:spacing w:line="560" w:lineRule="exact"/>
        <w:rPr>
          <w:rFonts w:cs="仿宋" w:asciiTheme="minorEastAsia" w:hAnsiTheme="minorEastAsia"/>
          <w:b/>
          <w:sz w:val="28"/>
          <w:szCs w:val="28"/>
          <w:highlight w:val="none"/>
        </w:rPr>
      </w:pPr>
    </w:p>
    <w:p w14:paraId="38E09DA2">
      <w:pPr>
        <w:spacing w:line="560" w:lineRule="exact"/>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投标人代表签字（公章）</w:t>
      </w:r>
    </w:p>
    <w:p w14:paraId="773B6482">
      <w:pPr>
        <w:spacing w:line="560" w:lineRule="exact"/>
        <w:ind w:firstLine="560" w:firstLineChars="200"/>
        <w:rPr>
          <w:rFonts w:cs="仿宋" w:asciiTheme="minorEastAsia" w:hAnsiTheme="minorEastAsia"/>
          <w:sz w:val="28"/>
          <w:szCs w:val="28"/>
          <w:highlight w:val="none"/>
          <w:u w:val="single"/>
        </w:rPr>
        <w:sectPr>
          <w:pgSz w:w="11906" w:h="16838"/>
          <w:pgMar w:top="1440" w:right="1797" w:bottom="1440" w:left="1797" w:header="741" w:footer="801" w:gutter="0"/>
          <w:cols w:space="425" w:num="1"/>
          <w:docGrid w:type="lines" w:linePitch="312" w:charSpace="0"/>
        </w:sectPr>
      </w:pPr>
      <w:r>
        <w:rPr>
          <w:rFonts w:hint="eastAsia" w:cs="仿宋" w:asciiTheme="minorEastAsia" w:hAnsiTheme="minorEastAsia"/>
          <w:sz w:val="28"/>
          <w:szCs w:val="28"/>
          <w:highlight w:val="none"/>
        </w:rPr>
        <w:t>日期：年月日</w:t>
      </w:r>
    </w:p>
    <w:p w14:paraId="29A5B514">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7" w:name="_Toc3439"/>
      <w:r>
        <w:rPr>
          <w:rFonts w:hint="eastAsia" w:asciiTheme="minorEastAsia" w:hAnsiTheme="minorEastAsia"/>
          <w:b/>
          <w:bCs/>
          <w:sz w:val="28"/>
          <w:szCs w:val="28"/>
          <w:highlight w:val="none"/>
          <w:lang w:val="en-US" w:eastAsia="zh-CN"/>
        </w:rPr>
        <w:t>七</w:t>
      </w:r>
      <w:r>
        <w:rPr>
          <w:rFonts w:hint="eastAsia" w:asciiTheme="minorEastAsia" w:hAnsiTheme="minorEastAsia"/>
          <w:b/>
          <w:bCs/>
          <w:sz w:val="28"/>
          <w:szCs w:val="28"/>
          <w:highlight w:val="none"/>
        </w:rPr>
        <w:t>、投标人关于资格的声明函：</w:t>
      </w:r>
      <w:bookmarkEnd w:id="27"/>
    </w:p>
    <w:p w14:paraId="3B8239A2">
      <w:pPr>
        <w:jc w:val="center"/>
        <w:rPr>
          <w:rFonts w:asciiTheme="minorEastAsia" w:hAnsiTheme="minorEastAsia"/>
          <w:sz w:val="32"/>
          <w:szCs w:val="32"/>
          <w:highlight w:val="none"/>
        </w:rPr>
      </w:pPr>
    </w:p>
    <w:p w14:paraId="23D1AE77">
      <w:pPr>
        <w:jc w:val="center"/>
        <w:rPr>
          <w:rFonts w:asciiTheme="minorEastAsia" w:hAnsiTheme="minorEastAsia"/>
          <w:sz w:val="32"/>
          <w:szCs w:val="32"/>
          <w:highlight w:val="none"/>
        </w:rPr>
      </w:pPr>
      <w:r>
        <w:rPr>
          <w:rFonts w:hint="eastAsia" w:asciiTheme="minorEastAsia" w:hAnsiTheme="minorEastAsia"/>
          <w:sz w:val="32"/>
          <w:szCs w:val="32"/>
          <w:highlight w:val="none"/>
        </w:rPr>
        <w:t>投标人资格声明函</w:t>
      </w:r>
    </w:p>
    <w:p w14:paraId="6EC197EE">
      <w:pPr>
        <w:rPr>
          <w:rFonts w:asciiTheme="minorEastAsia" w:hAnsiTheme="minorEastAsia"/>
          <w:sz w:val="28"/>
          <w:szCs w:val="28"/>
          <w:highlight w:val="none"/>
        </w:rPr>
      </w:pPr>
    </w:p>
    <w:p w14:paraId="6275010A">
      <w:pPr>
        <w:rPr>
          <w:rFonts w:asciiTheme="minorEastAsia" w:hAnsiTheme="minorEastAsia"/>
          <w:sz w:val="28"/>
          <w:szCs w:val="28"/>
          <w:highlight w:val="none"/>
        </w:rPr>
      </w:pPr>
      <w:r>
        <w:rPr>
          <w:rFonts w:hint="eastAsia" w:asciiTheme="minorEastAsia" w:hAnsiTheme="minorEastAsia"/>
          <w:sz w:val="28"/>
          <w:szCs w:val="28"/>
          <w:highlight w:val="none"/>
        </w:rPr>
        <w:t>广东中质检测技术有限公司：</w:t>
      </w:r>
    </w:p>
    <w:p w14:paraId="13CF2E52">
      <w:pPr>
        <w:pStyle w:val="43"/>
        <w:spacing w:line="560" w:lineRule="exact"/>
        <w:ind w:left="1118" w:leftChars="466"/>
        <w:jc w:val="left"/>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关于贵方     年    月    日 （招标文件时间）招标公告，</w:t>
      </w:r>
    </w:p>
    <w:p w14:paraId="3D720ABC">
      <w:pPr>
        <w:pStyle w:val="43"/>
        <w:spacing w:line="560" w:lineRule="exact"/>
        <w:jc w:val="left"/>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本签字人愿意参加投标，提供招标文件中规定的</w:t>
      </w:r>
      <w:r>
        <w:rPr>
          <w:rFonts w:hint="eastAsia" w:cs="Times New Roman" w:asciiTheme="minorEastAsia" w:hAnsiTheme="minorEastAsia" w:eastAsiaTheme="minorEastAsia"/>
          <w:color w:val="FF0000"/>
          <w:sz w:val="28"/>
          <w:szCs w:val="28"/>
          <w:highlight w:val="none"/>
        </w:rPr>
        <w:t>《</w:t>
      </w:r>
      <w:r>
        <w:rPr>
          <w:rFonts w:hint="eastAsia" w:cs="Times New Roman" w:asciiTheme="minorEastAsia" w:hAnsiTheme="minorEastAsia" w:eastAsiaTheme="minorEastAsia"/>
          <w:color w:val="FF0000"/>
          <w:sz w:val="28"/>
          <w:szCs w:val="28"/>
          <w:highlight w:val="none"/>
          <w:lang w:eastAsia="zh-CN"/>
        </w:rPr>
        <w:t>人工污秽试验箱</w:t>
      </w:r>
      <w:r>
        <w:rPr>
          <w:rFonts w:hint="eastAsia" w:cs="Times New Roman" w:asciiTheme="minorEastAsia" w:hAnsiTheme="minorEastAsia" w:eastAsiaTheme="minorEastAsia"/>
          <w:color w:val="FF0000"/>
          <w:sz w:val="28"/>
          <w:szCs w:val="28"/>
          <w:highlight w:val="none"/>
        </w:rPr>
        <w:t>》</w:t>
      </w:r>
      <w:r>
        <w:rPr>
          <w:rFonts w:hint="eastAsia" w:asciiTheme="minorEastAsia" w:hAnsiTheme="minorEastAsia" w:eastAsiaTheme="minorEastAsia"/>
          <w:sz w:val="28"/>
          <w:szCs w:val="28"/>
          <w:highlight w:val="none"/>
        </w:rPr>
        <w:t>采购项目服务内容，并证明提交的下列文件和说明是准确的和真实的。</w:t>
      </w:r>
    </w:p>
    <w:p w14:paraId="7226ABA7">
      <w:pPr>
        <w:pStyle w:val="32"/>
        <w:tabs>
          <w:tab w:val="left" w:pos="1036"/>
        </w:tabs>
        <w:ind w:firstLine="0" w:firstLineChars="0"/>
        <w:rPr>
          <w:rFonts w:asciiTheme="minorEastAsia" w:hAnsiTheme="minorEastAsia"/>
          <w:sz w:val="28"/>
          <w:szCs w:val="28"/>
          <w:highlight w:val="none"/>
        </w:rPr>
      </w:pPr>
      <w:r>
        <w:rPr>
          <w:rFonts w:hint="eastAsia" w:asciiTheme="minorEastAsia" w:hAnsiTheme="minorEastAsia"/>
          <w:sz w:val="28"/>
          <w:szCs w:val="28"/>
          <w:highlight w:val="none"/>
        </w:rPr>
        <w:t>1.由（工商管理部门）签发的我方工商营业执照复印件（加盖公章）一份。</w:t>
      </w:r>
    </w:p>
    <w:p w14:paraId="5C828663">
      <w:pPr>
        <w:pStyle w:val="32"/>
        <w:tabs>
          <w:tab w:val="left" w:pos="1036"/>
        </w:tabs>
        <w:ind w:firstLine="0" w:firstLineChars="0"/>
        <w:rPr>
          <w:rFonts w:asciiTheme="minorEastAsia" w:hAnsiTheme="minorEastAsia"/>
          <w:sz w:val="28"/>
          <w:szCs w:val="28"/>
          <w:highlight w:val="none"/>
        </w:rPr>
      </w:pPr>
      <w:r>
        <w:rPr>
          <w:rFonts w:hint="eastAsia" w:asciiTheme="minorEastAsia" w:hAnsiTheme="minorEastAsia"/>
          <w:sz w:val="28"/>
          <w:szCs w:val="28"/>
          <w:highlight w:val="none"/>
        </w:rPr>
        <w:t>2.其他能使采购人满意的资格证明文件。</w:t>
      </w:r>
    </w:p>
    <w:p w14:paraId="4A462E75">
      <w:pPr>
        <w:pStyle w:val="32"/>
        <w:tabs>
          <w:tab w:val="left" w:pos="1036"/>
        </w:tabs>
        <w:ind w:firstLine="0" w:firstLineChars="0"/>
        <w:rPr>
          <w:rFonts w:asciiTheme="minorEastAsia" w:hAnsiTheme="minorEastAsia"/>
          <w:sz w:val="28"/>
          <w:szCs w:val="28"/>
          <w:highlight w:val="none"/>
        </w:rPr>
      </w:pPr>
      <w:r>
        <w:rPr>
          <w:rFonts w:hint="eastAsia" w:asciiTheme="minorEastAsia" w:hAnsiTheme="minorEastAsia"/>
          <w:sz w:val="28"/>
          <w:szCs w:val="28"/>
          <w:highlight w:val="none"/>
        </w:rPr>
        <w:t>3.本签字人确认资格文件中的说明以及投标文件中所有提交的文件和材料是真实的、准确的。</w:t>
      </w:r>
    </w:p>
    <w:p w14:paraId="437A000A">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单位的名称和地址：             授权签署本资格文件人：</w:t>
      </w:r>
    </w:p>
    <w:p w14:paraId="532668CC">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名称：                         签字人职务：               </w:t>
      </w:r>
    </w:p>
    <w:p w14:paraId="3244E223">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地址：                         签字人姓名：               </w:t>
      </w:r>
    </w:p>
    <w:p w14:paraId="27F66A3E">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传真：                         电      话：               </w:t>
      </w:r>
    </w:p>
    <w:p w14:paraId="6F56FBB8">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邮编：                      </w:t>
      </w:r>
    </w:p>
    <w:p w14:paraId="0D6539E5">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投标人签字（公章）：              </w:t>
      </w:r>
    </w:p>
    <w:p w14:paraId="439631FF">
      <w:pPr>
        <w:ind w:firstLine="560" w:firstLineChars="200"/>
        <w:rPr>
          <w:rFonts w:asciiTheme="minorEastAsia" w:hAnsiTheme="minorEastAsia"/>
          <w:sz w:val="28"/>
          <w:szCs w:val="28"/>
          <w:highlight w:val="none"/>
        </w:rPr>
        <w:sectPr>
          <w:pgSz w:w="11906" w:h="16838"/>
          <w:pgMar w:top="1440" w:right="1797" w:bottom="1440" w:left="1797" w:header="741" w:footer="801" w:gutter="0"/>
          <w:cols w:space="425" w:num="1"/>
          <w:docGrid w:type="lines" w:linePitch="312" w:charSpace="0"/>
        </w:sectPr>
      </w:pPr>
      <w:r>
        <w:rPr>
          <w:rFonts w:hint="eastAsia" w:asciiTheme="minorEastAsia" w:hAnsiTheme="minorEastAsia"/>
          <w:sz w:val="28"/>
          <w:szCs w:val="28"/>
          <w:highlight w:val="none"/>
        </w:rPr>
        <w:t>日期：      年   月   日</w:t>
      </w:r>
    </w:p>
    <w:p w14:paraId="4B340B3C">
      <w:pPr>
        <w:pStyle w:val="32"/>
        <w:tabs>
          <w:tab w:val="left" w:pos="1134"/>
          <w:tab w:val="left" w:pos="1442"/>
        </w:tabs>
        <w:spacing w:beforeLines="50"/>
        <w:ind w:firstLine="0" w:firstLineChars="0"/>
        <w:outlineLvl w:val="1"/>
        <w:rPr>
          <w:rFonts w:hint="eastAsia" w:asciiTheme="minorEastAsia" w:hAnsiTheme="minorEastAsia" w:eastAsiaTheme="minorEastAsia"/>
          <w:b/>
          <w:bCs/>
          <w:sz w:val="28"/>
          <w:szCs w:val="28"/>
          <w:highlight w:val="none"/>
          <w:lang w:val="en-US" w:eastAsia="zh-CN"/>
        </w:rPr>
      </w:pPr>
      <w:bookmarkStart w:id="28" w:name="_Toc8330"/>
      <w:r>
        <w:rPr>
          <w:rFonts w:hint="eastAsia" w:asciiTheme="minorEastAsia" w:hAnsiTheme="minorEastAsia"/>
          <w:b/>
          <w:bCs/>
          <w:sz w:val="28"/>
          <w:szCs w:val="28"/>
          <w:highlight w:val="none"/>
          <w:lang w:val="en-US" w:eastAsia="zh-CN"/>
        </w:rPr>
        <w:t>八、</w:t>
      </w:r>
      <w:r>
        <w:rPr>
          <w:rFonts w:hint="eastAsia" w:asciiTheme="minorEastAsia" w:hAnsiTheme="minorEastAsia"/>
          <w:b/>
          <w:bCs/>
          <w:sz w:val="28"/>
          <w:szCs w:val="28"/>
          <w:highlight w:val="none"/>
        </w:rPr>
        <w:t>设备技术文件（格式自拟，应包含技术规格表和配置清单）</w:t>
      </w:r>
      <w:bookmarkEnd w:id="28"/>
    </w:p>
    <w:p w14:paraId="5974A672">
      <w:pPr>
        <w:pStyle w:val="32"/>
        <w:tabs>
          <w:tab w:val="left" w:pos="1134"/>
          <w:tab w:val="left" w:pos="1442"/>
        </w:tabs>
        <w:spacing w:beforeLines="50"/>
        <w:ind w:firstLine="0" w:firstLineChars="0"/>
        <w:outlineLvl w:val="9"/>
        <w:rPr>
          <w:rFonts w:hint="eastAsia" w:asciiTheme="minorEastAsia" w:hAnsiTheme="minorEastAsia"/>
          <w:b/>
          <w:bCs/>
          <w:sz w:val="28"/>
          <w:szCs w:val="28"/>
          <w:highlight w:val="none"/>
        </w:rPr>
      </w:pPr>
    </w:p>
    <w:p w14:paraId="3AACF577">
      <w:pPr>
        <w:pStyle w:val="32"/>
        <w:tabs>
          <w:tab w:val="left" w:pos="1134"/>
          <w:tab w:val="left" w:pos="1442"/>
        </w:tabs>
        <w:spacing w:beforeLines="50"/>
        <w:ind w:firstLine="0" w:firstLineChars="0"/>
        <w:outlineLvl w:val="9"/>
        <w:rPr>
          <w:rFonts w:hint="eastAsia" w:asciiTheme="minorEastAsia" w:hAnsiTheme="minorEastAsia"/>
          <w:b/>
          <w:bCs/>
          <w:sz w:val="28"/>
          <w:szCs w:val="28"/>
          <w:highlight w:val="none"/>
        </w:rPr>
      </w:pPr>
    </w:p>
    <w:p w14:paraId="71D698C5">
      <w:pPr>
        <w:pStyle w:val="32"/>
        <w:tabs>
          <w:tab w:val="left" w:pos="1134"/>
          <w:tab w:val="left" w:pos="1442"/>
        </w:tabs>
        <w:spacing w:beforeLines="50"/>
        <w:ind w:firstLine="0" w:firstLineChars="0"/>
        <w:outlineLvl w:val="9"/>
        <w:rPr>
          <w:rFonts w:hint="eastAsia" w:asciiTheme="minorEastAsia" w:hAnsiTheme="minorEastAsia"/>
          <w:b/>
          <w:bCs/>
          <w:sz w:val="28"/>
          <w:szCs w:val="28"/>
          <w:highlight w:val="none"/>
        </w:rPr>
      </w:pPr>
    </w:p>
    <w:p w14:paraId="6186D140">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9" w:name="_Toc12969"/>
      <w:r>
        <w:rPr>
          <w:rFonts w:hint="eastAsia" w:asciiTheme="minorEastAsia" w:hAnsiTheme="minorEastAsia"/>
          <w:b/>
          <w:bCs/>
          <w:sz w:val="28"/>
          <w:szCs w:val="28"/>
          <w:highlight w:val="none"/>
          <w:lang w:val="en-US" w:eastAsia="zh-CN"/>
        </w:rPr>
        <w:t>九</w:t>
      </w:r>
      <w:r>
        <w:rPr>
          <w:rFonts w:hint="eastAsia" w:asciiTheme="minorEastAsia" w:hAnsiTheme="minorEastAsia"/>
          <w:b/>
          <w:bCs/>
          <w:sz w:val="28"/>
          <w:szCs w:val="28"/>
          <w:highlight w:val="none"/>
        </w:rPr>
        <w:t>、项目实施方案，技术响应表（格式自拟</w:t>
      </w:r>
      <w:r>
        <w:rPr>
          <w:rFonts w:hint="eastAsia" w:asciiTheme="minorEastAsia" w:hAnsiTheme="minorEastAsia"/>
          <w:b/>
          <w:bCs/>
          <w:sz w:val="28"/>
          <w:szCs w:val="28"/>
          <w:highlight w:val="none"/>
          <w:lang w:eastAsia="zh-CN"/>
        </w:rPr>
        <w:t>，</w:t>
      </w:r>
      <w:r>
        <w:rPr>
          <w:rFonts w:hint="eastAsia" w:asciiTheme="minorEastAsia" w:hAnsiTheme="minorEastAsia"/>
          <w:b/>
          <w:bCs/>
          <w:sz w:val="28"/>
          <w:szCs w:val="28"/>
          <w:highlight w:val="none"/>
          <w:lang w:val="en-US" w:eastAsia="zh-CN"/>
        </w:rPr>
        <w:t>可参考技术规范书</w:t>
      </w:r>
      <w:r>
        <w:rPr>
          <w:rFonts w:hint="eastAsia" w:asciiTheme="minorEastAsia" w:hAnsiTheme="minorEastAsia"/>
          <w:b/>
          <w:bCs/>
          <w:sz w:val="28"/>
          <w:szCs w:val="28"/>
          <w:highlight w:val="none"/>
        </w:rPr>
        <w:t>）：</w:t>
      </w:r>
      <w:bookmarkEnd w:id="29"/>
    </w:p>
    <w:p w14:paraId="70042D38">
      <w:pPr>
        <w:pStyle w:val="32"/>
        <w:tabs>
          <w:tab w:val="left" w:pos="1134"/>
          <w:tab w:val="left" w:pos="1442"/>
        </w:tabs>
        <w:spacing w:beforeLines="50"/>
        <w:ind w:firstLine="0" w:firstLineChars="0"/>
        <w:rPr>
          <w:rFonts w:asciiTheme="minorEastAsia" w:hAnsiTheme="minorEastAsia"/>
          <w:b/>
          <w:bCs/>
          <w:sz w:val="28"/>
          <w:szCs w:val="28"/>
          <w:highlight w:val="none"/>
        </w:rPr>
      </w:pPr>
    </w:p>
    <w:p w14:paraId="71BB9733">
      <w:pPr>
        <w:pStyle w:val="32"/>
        <w:tabs>
          <w:tab w:val="left" w:pos="1134"/>
          <w:tab w:val="left" w:pos="1442"/>
        </w:tabs>
        <w:spacing w:beforeLines="50"/>
        <w:ind w:firstLine="0" w:firstLineChars="0"/>
        <w:rPr>
          <w:rFonts w:asciiTheme="minorEastAsia" w:hAnsiTheme="minorEastAsia"/>
          <w:b/>
          <w:bCs/>
          <w:sz w:val="28"/>
          <w:szCs w:val="28"/>
          <w:highlight w:val="none"/>
        </w:rPr>
      </w:pPr>
    </w:p>
    <w:p w14:paraId="4785A0EE">
      <w:pPr>
        <w:pStyle w:val="32"/>
        <w:tabs>
          <w:tab w:val="left" w:pos="1134"/>
          <w:tab w:val="left" w:pos="1442"/>
        </w:tabs>
        <w:spacing w:beforeLines="50"/>
        <w:ind w:firstLine="0" w:firstLineChars="0"/>
        <w:rPr>
          <w:rFonts w:asciiTheme="minorEastAsia" w:hAnsiTheme="minorEastAsia"/>
          <w:b/>
          <w:bCs/>
          <w:sz w:val="28"/>
          <w:szCs w:val="28"/>
          <w:highlight w:val="none"/>
        </w:rPr>
      </w:pPr>
    </w:p>
    <w:p w14:paraId="610D0618">
      <w:pPr>
        <w:pStyle w:val="32"/>
        <w:tabs>
          <w:tab w:val="left" w:pos="1134"/>
          <w:tab w:val="left" w:pos="1442"/>
        </w:tabs>
        <w:spacing w:beforeLines="50"/>
        <w:ind w:firstLine="0" w:firstLineChars="0"/>
        <w:outlineLvl w:val="1"/>
        <w:rPr>
          <w:rFonts w:asciiTheme="minorEastAsia" w:hAnsiTheme="minorEastAsia"/>
          <w:b/>
          <w:bCs/>
          <w:sz w:val="28"/>
          <w:szCs w:val="28"/>
          <w:highlight w:val="none"/>
        </w:rPr>
      </w:pPr>
      <w:bookmarkStart w:id="30" w:name="_Toc17704"/>
      <w:r>
        <w:rPr>
          <w:rFonts w:hint="eastAsia" w:asciiTheme="minorEastAsia" w:hAnsiTheme="minorEastAsia"/>
          <w:b/>
          <w:bCs/>
          <w:sz w:val="28"/>
          <w:szCs w:val="28"/>
          <w:highlight w:val="none"/>
          <w:lang w:val="en-US" w:eastAsia="zh-CN"/>
        </w:rPr>
        <w:t>十</w:t>
      </w:r>
      <w:r>
        <w:rPr>
          <w:rFonts w:hint="eastAsia" w:asciiTheme="minorEastAsia" w:hAnsiTheme="minorEastAsia"/>
          <w:b/>
          <w:bCs/>
          <w:sz w:val="28"/>
          <w:szCs w:val="28"/>
          <w:highlight w:val="none"/>
        </w:rPr>
        <w:t>、业绩案例（提供过往业绩案例，合同关键页、验收报告、发票等可以佐证的资料）</w:t>
      </w:r>
      <w:bookmarkEnd w:id="30"/>
    </w:p>
    <w:p w14:paraId="0006D3BF">
      <w:pPr>
        <w:tabs>
          <w:tab w:val="left" w:pos="1134"/>
          <w:tab w:val="left" w:pos="1442"/>
        </w:tabs>
        <w:spacing w:beforeLines="50"/>
        <w:ind w:left="560"/>
        <w:rPr>
          <w:rFonts w:asciiTheme="minorEastAsia" w:hAnsiTheme="minorEastAsia"/>
          <w:sz w:val="28"/>
          <w:szCs w:val="28"/>
          <w:highlight w:val="none"/>
        </w:rPr>
      </w:pPr>
    </w:p>
    <w:p w14:paraId="70447C81">
      <w:pPr>
        <w:tabs>
          <w:tab w:val="left" w:pos="1134"/>
          <w:tab w:val="left" w:pos="1442"/>
        </w:tabs>
        <w:spacing w:beforeLines="50"/>
        <w:ind w:left="560"/>
        <w:rPr>
          <w:rFonts w:asciiTheme="minorEastAsia" w:hAnsiTheme="minorEastAsia"/>
          <w:sz w:val="28"/>
          <w:szCs w:val="28"/>
          <w:highlight w:val="none"/>
        </w:rPr>
      </w:pPr>
    </w:p>
    <w:p w14:paraId="3A156192">
      <w:pPr>
        <w:tabs>
          <w:tab w:val="left" w:pos="1134"/>
          <w:tab w:val="left" w:pos="1442"/>
        </w:tabs>
        <w:spacing w:beforeLines="50"/>
        <w:ind w:left="560"/>
        <w:rPr>
          <w:rFonts w:asciiTheme="minorEastAsia" w:hAnsiTheme="minorEastAsia"/>
          <w:sz w:val="28"/>
          <w:szCs w:val="28"/>
          <w:highlight w:val="none"/>
        </w:rPr>
      </w:pPr>
    </w:p>
    <w:p w14:paraId="0E93387A">
      <w:pPr>
        <w:tabs>
          <w:tab w:val="left" w:pos="1134"/>
          <w:tab w:val="left" w:pos="1442"/>
        </w:tabs>
        <w:spacing w:beforeLines="50"/>
        <w:ind w:left="560"/>
        <w:rPr>
          <w:rFonts w:asciiTheme="minorEastAsia" w:hAnsiTheme="minorEastAsia"/>
          <w:sz w:val="28"/>
          <w:szCs w:val="28"/>
          <w:highlight w:val="none"/>
        </w:rPr>
      </w:pPr>
    </w:p>
    <w:p w14:paraId="184E78ED">
      <w:pPr>
        <w:tabs>
          <w:tab w:val="left" w:pos="1134"/>
          <w:tab w:val="left" w:pos="1442"/>
        </w:tabs>
        <w:spacing w:beforeLines="50"/>
        <w:ind w:left="560"/>
        <w:rPr>
          <w:rFonts w:asciiTheme="minorEastAsia" w:hAnsiTheme="minorEastAsia"/>
          <w:sz w:val="28"/>
          <w:szCs w:val="28"/>
          <w:highlight w:val="none"/>
        </w:rPr>
      </w:pPr>
    </w:p>
    <w:p w14:paraId="29F4CB24">
      <w:pPr>
        <w:pStyle w:val="32"/>
        <w:tabs>
          <w:tab w:val="left" w:pos="1134"/>
          <w:tab w:val="left" w:pos="1442"/>
        </w:tabs>
        <w:spacing w:beforeLines="50"/>
        <w:ind w:firstLine="0" w:firstLineChars="0"/>
        <w:rPr>
          <w:rFonts w:asciiTheme="minorEastAsia" w:hAnsiTheme="minorEastAsia"/>
          <w:b/>
          <w:bCs/>
          <w:sz w:val="28"/>
          <w:szCs w:val="28"/>
          <w:highlight w:val="none"/>
        </w:rPr>
      </w:pPr>
    </w:p>
    <w:p w14:paraId="4A8FAE22">
      <w:pPr>
        <w:pStyle w:val="32"/>
        <w:keepNext w:val="0"/>
        <w:keepLines w:val="0"/>
        <w:pageBreakBefore/>
        <w:widowControl w:val="0"/>
        <w:tabs>
          <w:tab w:val="left" w:pos="1134"/>
          <w:tab w:val="left" w:pos="1442"/>
        </w:tabs>
        <w:kinsoku/>
        <w:wordWrap/>
        <w:overflowPunct/>
        <w:topLinePunct w:val="0"/>
        <w:autoSpaceDE/>
        <w:autoSpaceDN/>
        <w:bidi w:val="0"/>
        <w:adjustRightInd/>
        <w:snapToGrid/>
        <w:spacing w:beforeLines="50"/>
        <w:ind w:firstLine="0" w:firstLineChars="0"/>
        <w:textAlignment w:val="auto"/>
        <w:outlineLvl w:val="1"/>
        <w:rPr>
          <w:rFonts w:hint="eastAsia" w:asciiTheme="minorEastAsia" w:hAnsiTheme="minorEastAsia"/>
          <w:b/>
          <w:bCs/>
          <w:sz w:val="28"/>
          <w:szCs w:val="28"/>
          <w:highlight w:val="none"/>
        </w:rPr>
      </w:pPr>
      <w:bookmarkStart w:id="31" w:name="_Toc29062"/>
      <w:r>
        <w:rPr>
          <w:rFonts w:hint="eastAsia" w:asciiTheme="minorEastAsia" w:hAnsiTheme="minorEastAsia"/>
          <w:b/>
          <w:bCs/>
          <w:sz w:val="28"/>
          <w:szCs w:val="28"/>
          <w:highlight w:val="none"/>
          <w:lang w:val="en-US" w:eastAsia="zh-CN"/>
        </w:rPr>
        <w:t>十一</w:t>
      </w:r>
      <w:r>
        <w:rPr>
          <w:rFonts w:hint="eastAsia" w:asciiTheme="minorEastAsia" w:hAnsiTheme="minorEastAsia"/>
          <w:b/>
          <w:bCs/>
          <w:sz w:val="28"/>
          <w:szCs w:val="28"/>
          <w:highlight w:val="none"/>
        </w:rPr>
        <w:t>、承诺函：</w:t>
      </w:r>
      <w:bookmarkEnd w:id="31"/>
    </w:p>
    <w:p w14:paraId="10134455">
      <w:pPr>
        <w:tabs>
          <w:tab w:val="left" w:pos="654"/>
          <w:tab w:val="left" w:pos="1734"/>
          <w:tab w:val="left" w:pos="2814"/>
          <w:tab w:val="left" w:pos="3894"/>
          <w:tab w:val="left" w:pos="5334"/>
          <w:tab w:val="left" w:pos="6414"/>
          <w:tab w:val="left" w:pos="7254"/>
          <w:tab w:val="left" w:pos="8574"/>
          <w:tab w:val="left" w:pos="9654"/>
        </w:tabs>
        <w:spacing w:line="520" w:lineRule="exact"/>
        <w:jc w:val="center"/>
        <w:rPr>
          <w:rFonts w:cs="MS Shell Dlg" w:asciiTheme="minorEastAsia" w:hAnsiTheme="minorEastAsia"/>
          <w:sz w:val="32"/>
          <w:szCs w:val="32"/>
          <w:highlight w:val="none"/>
        </w:rPr>
      </w:pPr>
      <w:r>
        <w:rPr>
          <w:rFonts w:hint="eastAsia" w:cs="MS Shell Dlg" w:asciiTheme="minorEastAsia" w:hAnsiTheme="minorEastAsia"/>
          <w:sz w:val="32"/>
          <w:szCs w:val="32"/>
          <w:highlight w:val="none"/>
        </w:rPr>
        <w:t>承 诺 函</w:t>
      </w:r>
    </w:p>
    <w:p w14:paraId="1B2D5AB5">
      <w:pPr>
        <w:tabs>
          <w:tab w:val="left" w:pos="654"/>
          <w:tab w:val="left" w:pos="1734"/>
          <w:tab w:val="left" w:pos="2814"/>
          <w:tab w:val="left" w:pos="3894"/>
          <w:tab w:val="left" w:pos="5334"/>
          <w:tab w:val="left" w:pos="6414"/>
          <w:tab w:val="left" w:pos="7254"/>
          <w:tab w:val="left" w:pos="8574"/>
          <w:tab w:val="left" w:pos="9654"/>
        </w:tabs>
        <w:snapToGrid w:val="0"/>
        <w:spacing w:line="520" w:lineRule="exact"/>
        <w:ind w:firstLine="560" w:firstLineChars="200"/>
        <w:jc w:val="left"/>
        <w:rPr>
          <w:rFonts w:cs="MS Shell Dlg" w:asciiTheme="minorEastAsia" w:hAnsiTheme="minorEastAsia"/>
          <w:sz w:val="28"/>
          <w:szCs w:val="28"/>
          <w:highlight w:val="none"/>
        </w:rPr>
      </w:pPr>
    </w:p>
    <w:p w14:paraId="7EE32C9D">
      <w:pPr>
        <w:tabs>
          <w:tab w:val="left" w:pos="654"/>
          <w:tab w:val="left" w:pos="1734"/>
          <w:tab w:val="left" w:pos="2814"/>
          <w:tab w:val="left" w:pos="3894"/>
          <w:tab w:val="left" w:pos="5334"/>
          <w:tab w:val="left" w:pos="6414"/>
          <w:tab w:val="left" w:pos="7254"/>
          <w:tab w:val="left" w:pos="8574"/>
          <w:tab w:val="left" w:pos="9654"/>
        </w:tabs>
        <w:snapToGrid w:val="0"/>
        <w:spacing w:line="520" w:lineRule="exact"/>
        <w:jc w:val="left"/>
        <w:rPr>
          <w:rFonts w:asciiTheme="minorEastAsia" w:hAnsiTheme="minorEastAsia"/>
          <w:b w:val="0"/>
          <w:bCs/>
          <w:sz w:val="28"/>
          <w:szCs w:val="28"/>
          <w:highlight w:val="none"/>
        </w:rPr>
      </w:pPr>
      <w:r>
        <w:rPr>
          <w:rFonts w:hint="eastAsia" w:asciiTheme="minorEastAsia" w:hAnsiTheme="minorEastAsia"/>
          <w:b w:val="0"/>
          <w:bCs/>
          <w:sz w:val="28"/>
          <w:szCs w:val="28"/>
          <w:highlight w:val="none"/>
        </w:rPr>
        <w:t>致广东中质检测技术有限公司：</w:t>
      </w:r>
    </w:p>
    <w:p w14:paraId="6E523709">
      <w:pPr>
        <w:pStyle w:val="32"/>
        <w:tabs>
          <w:tab w:val="left" w:pos="1134"/>
        </w:tabs>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我司参加贵司</w:t>
      </w:r>
      <w:bookmarkStart w:id="32" w:name="OLE_LINK19"/>
      <w:r>
        <w:rPr>
          <w:rFonts w:hint="eastAsia" w:asciiTheme="minorEastAsia" w:hAnsiTheme="minorEastAsia" w:eastAsiaTheme="minorEastAsia" w:cstheme="minorBidi"/>
          <w:color w:val="FF0000"/>
          <w:sz w:val="28"/>
          <w:szCs w:val="28"/>
          <w:highlight w:val="none"/>
        </w:rPr>
        <w:t>《</w:t>
      </w:r>
      <w:r>
        <w:rPr>
          <w:rFonts w:hint="eastAsia" w:asciiTheme="minorEastAsia" w:hAnsiTheme="minorEastAsia" w:cstheme="minorBidi"/>
          <w:color w:val="FF0000"/>
          <w:sz w:val="28"/>
          <w:szCs w:val="28"/>
          <w:highlight w:val="none"/>
          <w:lang w:eastAsia="zh-CN"/>
        </w:rPr>
        <w:t>人工污秽试验箱</w:t>
      </w:r>
      <w:r>
        <w:rPr>
          <w:rFonts w:hint="eastAsia" w:ascii="宋体" w:hAnsi="宋体" w:eastAsia="宋体" w:cs="宋体"/>
          <w:color w:val="FF0000"/>
          <w:sz w:val="30"/>
          <w:szCs w:val="30"/>
          <w:highlight w:val="none"/>
        </w:rPr>
        <w:t>》</w:t>
      </w:r>
      <w:bookmarkEnd w:id="32"/>
      <w:r>
        <w:rPr>
          <w:rFonts w:hint="eastAsia" w:asciiTheme="minorEastAsia" w:hAnsiTheme="minorEastAsia"/>
          <w:sz w:val="28"/>
          <w:szCs w:val="28"/>
          <w:highlight w:val="none"/>
        </w:rPr>
        <w:t>采购项目</w:t>
      </w:r>
      <w:r>
        <w:rPr>
          <w:rFonts w:hint="eastAsia" w:asciiTheme="minorEastAsia" w:hAnsiTheme="minorEastAsia"/>
          <w:sz w:val="28"/>
          <w:szCs w:val="28"/>
          <w:highlight w:val="none"/>
          <w:lang w:eastAsia="zh-CN"/>
        </w:rPr>
        <w:t>招标</w:t>
      </w:r>
      <w:r>
        <w:rPr>
          <w:rFonts w:hint="eastAsia" w:asciiTheme="minorEastAsia" w:hAnsiTheme="minorEastAsia"/>
          <w:sz w:val="28"/>
          <w:szCs w:val="28"/>
          <w:highlight w:val="none"/>
        </w:rPr>
        <w:t>投标，在此郑重承诺：</w:t>
      </w:r>
    </w:p>
    <w:p w14:paraId="5F244D0D">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1.如我司中标，将严格遵守以下承诺：</w:t>
      </w:r>
    </w:p>
    <w:p w14:paraId="05635DEF">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2.不对本项目进行分包、转包或拆分。</w:t>
      </w:r>
    </w:p>
    <w:p w14:paraId="317C3F99">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3.按时完成本项目，提供项目所需的充足人力及其他资源保障，保证所提交成果的质量。</w:t>
      </w:r>
    </w:p>
    <w:p w14:paraId="42DB20E1">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4.承诺和愿意按照招标文件中的各项规定和要求，提供服务。</w:t>
      </w:r>
    </w:p>
    <w:p w14:paraId="165C2B3E">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5.我单位愿意履行投标文件中的一切优惠条件和承诺措施，提供优质高效的服务。</w:t>
      </w:r>
    </w:p>
    <w:p w14:paraId="58D9CF4D">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6.贵司有权确认项目组成员。</w:t>
      </w:r>
    </w:p>
    <w:p w14:paraId="313D3EC2">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7.接受贵司质询，按照要求对项目实施方案进行讲解，并对提出的问题进行澄清和说明。</w:t>
      </w:r>
    </w:p>
    <w:p w14:paraId="155BAFBC">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8.</w:t>
      </w:r>
      <w:r>
        <w:rPr>
          <w:rFonts w:asciiTheme="minorEastAsia" w:hAnsiTheme="minorEastAsia"/>
          <w:sz w:val="28"/>
          <w:szCs w:val="28"/>
          <w:highlight w:val="none"/>
        </w:rPr>
        <w:t>同意贵司安排人员前往我司接受培训</w:t>
      </w:r>
      <w:r>
        <w:rPr>
          <w:rFonts w:hint="eastAsia" w:asciiTheme="minorEastAsia" w:hAnsiTheme="minorEastAsia"/>
          <w:sz w:val="28"/>
          <w:szCs w:val="28"/>
          <w:highlight w:val="none"/>
        </w:rPr>
        <w:t>，</w:t>
      </w:r>
      <w:r>
        <w:rPr>
          <w:rFonts w:asciiTheme="minorEastAsia" w:hAnsiTheme="minorEastAsia"/>
          <w:sz w:val="28"/>
          <w:szCs w:val="28"/>
          <w:highlight w:val="none"/>
        </w:rPr>
        <w:t>以及我司派人到贵司现场提供培训</w:t>
      </w:r>
      <w:r>
        <w:rPr>
          <w:rFonts w:hint="eastAsia" w:asciiTheme="minorEastAsia" w:hAnsiTheme="minorEastAsia"/>
          <w:sz w:val="28"/>
          <w:szCs w:val="28"/>
          <w:highlight w:val="none"/>
        </w:rPr>
        <w:t>。</w:t>
      </w:r>
    </w:p>
    <w:p w14:paraId="4A7FE411">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9.有保守本项目秘密的义务，项目全过程搜集信息、分析资料及成果均严格保密。</w:t>
      </w:r>
    </w:p>
    <w:p w14:paraId="3765B004">
      <w:pPr>
        <w:spacing w:line="520" w:lineRule="exact"/>
        <w:ind w:firstLine="561"/>
        <w:jc w:val="left"/>
        <w:rPr>
          <w:rFonts w:asciiTheme="minorEastAsia" w:hAnsiTheme="minorEastAsia"/>
          <w:sz w:val="28"/>
          <w:szCs w:val="28"/>
          <w:highlight w:val="none"/>
        </w:rPr>
      </w:pPr>
      <w:r>
        <w:rPr>
          <w:rFonts w:hint="eastAsia" w:asciiTheme="minorEastAsia" w:hAnsiTheme="minorEastAsia"/>
          <w:sz w:val="28"/>
          <w:szCs w:val="28"/>
          <w:highlight w:val="none"/>
        </w:rPr>
        <w:t>如违背投标函承诺，我司愿承担相关违约和赔偿责任，贵司可在对我方的合同付款中扣抵。</w:t>
      </w:r>
    </w:p>
    <w:p w14:paraId="3CFE995C">
      <w:pPr>
        <w:pStyle w:val="9"/>
        <w:spacing w:before="0" w:line="520" w:lineRule="exact"/>
        <w:ind w:firstLine="0"/>
        <w:jc w:val="left"/>
        <w:rPr>
          <w:highlight w:val="none"/>
        </w:rPr>
      </w:pPr>
    </w:p>
    <w:p w14:paraId="2E95BD19">
      <w:pPr>
        <w:spacing w:line="52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 xml:space="preserve">承诺人：（加盖公章） </w:t>
      </w:r>
    </w:p>
    <w:p w14:paraId="52E30BB3">
      <w:pPr>
        <w:spacing w:line="52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投标人代表签字：</w:t>
      </w:r>
    </w:p>
    <w:p w14:paraId="1B17B669">
      <w:pPr>
        <w:spacing w:line="52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日期：      年    月    日</w:t>
      </w:r>
    </w:p>
    <w:p w14:paraId="3748EE4D">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33" w:name="_Toc17807"/>
      <w:r>
        <w:rPr>
          <w:rFonts w:hint="eastAsia" w:asciiTheme="minorEastAsia" w:hAnsiTheme="minorEastAsia"/>
          <w:b/>
          <w:bCs/>
          <w:sz w:val="28"/>
          <w:szCs w:val="28"/>
          <w:highlight w:val="none"/>
        </w:rPr>
        <w:t>十</w:t>
      </w:r>
      <w:r>
        <w:rPr>
          <w:rFonts w:hint="eastAsia" w:asciiTheme="minorEastAsia" w:hAnsiTheme="minorEastAsia"/>
          <w:b/>
          <w:bCs/>
          <w:sz w:val="28"/>
          <w:szCs w:val="28"/>
          <w:highlight w:val="none"/>
          <w:lang w:val="en-US" w:eastAsia="zh-CN"/>
        </w:rPr>
        <w:t>二</w:t>
      </w:r>
      <w:r>
        <w:rPr>
          <w:rFonts w:hint="eastAsia" w:asciiTheme="minorEastAsia" w:hAnsiTheme="minorEastAsia"/>
          <w:b/>
          <w:bCs/>
          <w:sz w:val="28"/>
          <w:szCs w:val="28"/>
          <w:highlight w:val="none"/>
        </w:rPr>
        <w:t>、无重大违法记录声明函：</w:t>
      </w:r>
      <w:bookmarkEnd w:id="33"/>
    </w:p>
    <w:p w14:paraId="35FA3135">
      <w:pPr>
        <w:jc w:val="center"/>
        <w:rPr>
          <w:rFonts w:asciiTheme="minorEastAsia" w:hAnsiTheme="minorEastAsia"/>
          <w:sz w:val="32"/>
          <w:szCs w:val="32"/>
          <w:highlight w:val="none"/>
        </w:rPr>
      </w:pPr>
    </w:p>
    <w:p w14:paraId="253D6265">
      <w:pPr>
        <w:jc w:val="center"/>
        <w:rPr>
          <w:rFonts w:asciiTheme="minorEastAsia" w:hAnsiTheme="minorEastAsia"/>
          <w:sz w:val="32"/>
          <w:szCs w:val="32"/>
          <w:highlight w:val="none"/>
        </w:rPr>
      </w:pPr>
      <w:r>
        <w:rPr>
          <w:rFonts w:hint="eastAsia" w:asciiTheme="minorEastAsia" w:hAnsiTheme="minorEastAsia"/>
          <w:sz w:val="32"/>
          <w:szCs w:val="32"/>
          <w:highlight w:val="none"/>
        </w:rPr>
        <w:t>无重大违法记录声明函</w:t>
      </w:r>
    </w:p>
    <w:p w14:paraId="399A64F0">
      <w:pPr>
        <w:tabs>
          <w:tab w:val="left" w:pos="654"/>
          <w:tab w:val="left" w:pos="1734"/>
          <w:tab w:val="left" w:pos="2814"/>
          <w:tab w:val="left" w:pos="3894"/>
          <w:tab w:val="left" w:pos="5334"/>
          <w:tab w:val="left" w:pos="6414"/>
          <w:tab w:val="left" w:pos="7254"/>
          <w:tab w:val="left" w:pos="8574"/>
          <w:tab w:val="left" w:pos="9654"/>
        </w:tabs>
        <w:spacing w:line="360" w:lineRule="auto"/>
        <w:rPr>
          <w:rFonts w:cs="MS Shell Dlg" w:asciiTheme="minorEastAsia" w:hAnsiTheme="minorEastAsia"/>
          <w:sz w:val="28"/>
          <w:szCs w:val="28"/>
          <w:highlight w:val="none"/>
        </w:rPr>
      </w:pPr>
    </w:p>
    <w:p w14:paraId="22AD683D">
      <w:pPr>
        <w:tabs>
          <w:tab w:val="left" w:pos="654"/>
          <w:tab w:val="left" w:pos="1734"/>
          <w:tab w:val="left" w:pos="2814"/>
          <w:tab w:val="left" w:pos="3894"/>
          <w:tab w:val="left" w:pos="5334"/>
          <w:tab w:val="left" w:pos="6414"/>
          <w:tab w:val="left" w:pos="7254"/>
          <w:tab w:val="left" w:pos="8574"/>
          <w:tab w:val="left" w:pos="9654"/>
        </w:tabs>
        <w:spacing w:line="360" w:lineRule="auto"/>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广东中质检测技术有限公司：</w:t>
      </w:r>
    </w:p>
    <w:p w14:paraId="20CA3165">
      <w:pPr>
        <w:pStyle w:val="32"/>
        <w:tabs>
          <w:tab w:val="left" w:pos="1134"/>
        </w:tabs>
        <w:spacing w:line="560" w:lineRule="exact"/>
        <w:ind w:firstLine="56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针对贵方组织的</w:t>
      </w:r>
      <w:r>
        <w:rPr>
          <w:rFonts w:hint="eastAsia" w:cs="MS Shell Dlg" w:asciiTheme="minorEastAsia" w:hAnsiTheme="minorEastAsia" w:eastAsiaTheme="minorEastAsia"/>
          <w:color w:val="FF0000"/>
          <w:sz w:val="28"/>
          <w:szCs w:val="28"/>
          <w:highlight w:val="none"/>
        </w:rPr>
        <w:t>《</w:t>
      </w:r>
      <w:r>
        <w:rPr>
          <w:rFonts w:hint="eastAsia" w:cs="MS Shell Dlg" w:asciiTheme="minorEastAsia" w:hAnsiTheme="minorEastAsia"/>
          <w:color w:val="FF0000"/>
          <w:sz w:val="28"/>
          <w:szCs w:val="28"/>
          <w:highlight w:val="none"/>
          <w:lang w:eastAsia="zh-CN"/>
        </w:rPr>
        <w:t>人工污秽试验箱</w:t>
      </w:r>
      <w:r>
        <w:rPr>
          <w:rFonts w:hint="eastAsia" w:cs="MS Shell Dlg" w:asciiTheme="minorEastAsia" w:hAnsiTheme="minorEastAsia"/>
          <w:color w:val="FF0000"/>
          <w:sz w:val="28"/>
          <w:szCs w:val="28"/>
          <w:highlight w:val="none"/>
        </w:rPr>
        <w:t>》</w:t>
      </w:r>
      <w:r>
        <w:rPr>
          <w:rFonts w:hint="eastAsia" w:cs="MS Shell Dlg" w:asciiTheme="minorEastAsia" w:hAnsiTheme="minorEastAsia"/>
          <w:sz w:val="28"/>
          <w:szCs w:val="28"/>
          <w:highlight w:val="none"/>
        </w:rPr>
        <w:t>采购项目招标，我方郑重承诺：</w:t>
      </w:r>
    </w:p>
    <w:p w14:paraId="5C1D30B3">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我司参加本次招投标活动前三年内，在经营活动中没有重大违法记录。</w:t>
      </w:r>
    </w:p>
    <w:p w14:paraId="1FB6D7A8">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本公司对上述声明的真实性负责。如有虚假，将依法承担相关责任。</w:t>
      </w:r>
    </w:p>
    <w:p w14:paraId="5F93E71B">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特此声明。</w:t>
      </w:r>
    </w:p>
    <w:p w14:paraId="46111E6F">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p>
    <w:p w14:paraId="4D8A30DE">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投标单位：               （盖章）</w:t>
      </w:r>
    </w:p>
    <w:p w14:paraId="653CAFE2">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 xml:space="preserve">投标人代表（签字）：               </w:t>
      </w:r>
    </w:p>
    <w:p w14:paraId="7F691686">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日期：     年   月    日</w:t>
      </w:r>
    </w:p>
    <w:p w14:paraId="6A1D2942">
      <w:pPr>
        <w:pStyle w:val="9"/>
        <w:rPr>
          <w:rFonts w:cs="MS Shell Dlg" w:asciiTheme="minorEastAsia" w:hAnsiTheme="minorEastAsia" w:eastAsiaTheme="minorEastAsia"/>
          <w:sz w:val="28"/>
          <w:szCs w:val="28"/>
          <w:highlight w:val="none"/>
        </w:rPr>
      </w:pPr>
    </w:p>
    <w:p w14:paraId="30537DE9">
      <w:pPr>
        <w:rPr>
          <w:rFonts w:cs="MS Shell Dlg" w:asciiTheme="minorEastAsia" w:hAnsiTheme="minorEastAsia"/>
          <w:sz w:val="28"/>
          <w:szCs w:val="28"/>
          <w:highlight w:val="none"/>
        </w:rPr>
      </w:pPr>
    </w:p>
    <w:p w14:paraId="30A62B22">
      <w:pPr>
        <w:pStyle w:val="9"/>
        <w:rPr>
          <w:rFonts w:cs="MS Shell Dlg" w:asciiTheme="minorEastAsia" w:hAnsiTheme="minorEastAsia" w:eastAsiaTheme="minorEastAsia"/>
          <w:sz w:val="28"/>
          <w:szCs w:val="28"/>
          <w:highlight w:val="none"/>
        </w:rPr>
      </w:pPr>
    </w:p>
    <w:p w14:paraId="062137EF">
      <w:pPr>
        <w:rPr>
          <w:rFonts w:cs="MS Shell Dlg" w:asciiTheme="minorEastAsia" w:hAnsiTheme="minorEastAsia"/>
          <w:sz w:val="28"/>
          <w:szCs w:val="28"/>
          <w:highlight w:val="none"/>
        </w:rPr>
      </w:pPr>
    </w:p>
    <w:p w14:paraId="14D381EC">
      <w:pPr>
        <w:pStyle w:val="9"/>
        <w:rPr>
          <w:rFonts w:cs="MS Shell Dlg" w:asciiTheme="minorEastAsia" w:hAnsiTheme="minorEastAsia" w:eastAsiaTheme="minorEastAsia"/>
          <w:sz w:val="28"/>
          <w:szCs w:val="28"/>
          <w:highlight w:val="none"/>
        </w:rPr>
      </w:pPr>
    </w:p>
    <w:p w14:paraId="79D8724E">
      <w:pPr>
        <w:rPr>
          <w:rFonts w:asciiTheme="minorEastAsia" w:hAnsiTheme="minorEastAsia"/>
          <w:highlight w:val="none"/>
        </w:rPr>
      </w:pPr>
    </w:p>
    <w:p w14:paraId="61D14460">
      <w:pPr>
        <w:pStyle w:val="9"/>
        <w:ind w:firstLine="0"/>
        <w:rPr>
          <w:highlight w:val="none"/>
        </w:rPr>
      </w:pPr>
    </w:p>
    <w:p w14:paraId="45DB38E2">
      <w:pPr>
        <w:rPr>
          <w:highlight w:val="none"/>
        </w:rPr>
      </w:pPr>
    </w:p>
    <w:p w14:paraId="5E83225E">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34" w:name="_Toc28664"/>
      <w:r>
        <w:rPr>
          <w:rFonts w:hint="eastAsia" w:asciiTheme="minorEastAsia" w:hAnsiTheme="minorEastAsia"/>
          <w:b/>
          <w:bCs/>
          <w:sz w:val="28"/>
          <w:szCs w:val="28"/>
          <w:highlight w:val="none"/>
        </w:rPr>
        <w:t>十</w:t>
      </w:r>
      <w:r>
        <w:rPr>
          <w:rFonts w:hint="eastAsia" w:asciiTheme="minorEastAsia" w:hAnsiTheme="minorEastAsia"/>
          <w:b/>
          <w:bCs/>
          <w:sz w:val="28"/>
          <w:szCs w:val="28"/>
          <w:highlight w:val="none"/>
          <w:lang w:val="en-US" w:eastAsia="zh-CN"/>
        </w:rPr>
        <w:t>三</w:t>
      </w:r>
      <w:r>
        <w:rPr>
          <w:rFonts w:hint="eastAsia" w:asciiTheme="minorEastAsia" w:hAnsiTheme="minorEastAsia"/>
          <w:b/>
          <w:bCs/>
          <w:sz w:val="28"/>
          <w:szCs w:val="28"/>
          <w:highlight w:val="none"/>
        </w:rPr>
        <w:t>、投标人股东关系构成表：</w:t>
      </w:r>
      <w:bookmarkEnd w:id="34"/>
    </w:p>
    <w:p w14:paraId="3CECBD40">
      <w:pPr>
        <w:autoSpaceDE w:val="0"/>
        <w:autoSpaceDN w:val="0"/>
        <w:adjustRightInd w:val="0"/>
        <w:snapToGrid w:val="0"/>
        <w:jc w:val="center"/>
        <w:rPr>
          <w:rFonts w:asciiTheme="minorEastAsia" w:hAnsiTheme="minorEastAsia"/>
          <w:b/>
          <w:sz w:val="32"/>
          <w:szCs w:val="32"/>
          <w:highlight w:val="none"/>
        </w:rPr>
      </w:pPr>
      <w:r>
        <w:rPr>
          <w:rFonts w:hint="eastAsia" w:asciiTheme="minorEastAsia" w:hAnsiTheme="minorEastAsia"/>
          <w:b/>
          <w:sz w:val="32"/>
          <w:szCs w:val="32"/>
          <w:highlight w:val="none"/>
        </w:rPr>
        <w:t>投标人股东关系构成表</w:t>
      </w:r>
    </w:p>
    <w:tbl>
      <w:tblPr>
        <w:tblStyle w:val="1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14"/>
        <w:gridCol w:w="6315"/>
      </w:tblGrid>
      <w:tr w14:paraId="3805C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4"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2E477CF7">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投标人名称</w:t>
            </w:r>
          </w:p>
        </w:tc>
        <w:tc>
          <w:tcPr>
            <w:tcW w:w="6315" w:type="dxa"/>
            <w:tcBorders>
              <w:top w:val="single" w:color="000000" w:sz="4" w:space="0"/>
              <w:left w:val="single" w:color="000000" w:sz="4" w:space="0"/>
              <w:bottom w:val="single" w:color="000000" w:sz="4" w:space="0"/>
              <w:right w:val="single" w:color="000000" w:sz="4" w:space="0"/>
            </w:tcBorders>
            <w:vAlign w:val="center"/>
          </w:tcPr>
          <w:p w14:paraId="4E230108">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rPr>
            </w:pPr>
          </w:p>
        </w:tc>
      </w:tr>
      <w:tr w14:paraId="2A18BE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12CB5824">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本单位负责人（法定代表人）姓名</w:t>
            </w:r>
          </w:p>
        </w:tc>
        <w:tc>
          <w:tcPr>
            <w:tcW w:w="6315" w:type="dxa"/>
            <w:tcBorders>
              <w:top w:val="single" w:color="000000" w:sz="4" w:space="0"/>
              <w:left w:val="single" w:color="000000" w:sz="4" w:space="0"/>
              <w:bottom w:val="single" w:color="000000" w:sz="4" w:space="0"/>
              <w:right w:val="single" w:color="000000" w:sz="4" w:space="0"/>
            </w:tcBorders>
            <w:vAlign w:val="center"/>
          </w:tcPr>
          <w:p w14:paraId="34B25918">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rPr>
            </w:pPr>
          </w:p>
        </w:tc>
      </w:tr>
      <w:tr w14:paraId="4D03F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62F55979">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是否存在本单位的控股股东</w:t>
            </w:r>
          </w:p>
        </w:tc>
        <w:tc>
          <w:tcPr>
            <w:tcW w:w="6315" w:type="dxa"/>
            <w:tcBorders>
              <w:top w:val="single" w:color="000000" w:sz="4" w:space="0"/>
              <w:left w:val="single" w:color="000000" w:sz="4" w:space="0"/>
              <w:bottom w:val="single" w:color="000000" w:sz="4" w:space="0"/>
              <w:right w:val="single" w:color="000000" w:sz="4" w:space="0"/>
            </w:tcBorders>
            <w:vAlign w:val="center"/>
          </w:tcPr>
          <w:p w14:paraId="1FC956DF">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u w:val="single"/>
              </w:rPr>
            </w:pPr>
            <w:r>
              <w:rPr>
                <w:rFonts w:hint="eastAsia" w:cs="仿宋" w:asciiTheme="minorEastAsia" w:hAnsiTheme="minorEastAsia"/>
                <w:kern w:val="0"/>
                <w:sz w:val="28"/>
                <w:szCs w:val="28"/>
                <w:highlight w:val="none"/>
              </w:rPr>
              <w:t>□是，其控股股东为：，股份占比：；</w:t>
            </w:r>
          </w:p>
          <w:p w14:paraId="3105FE3C">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rPr>
            </w:pPr>
            <w:r>
              <w:rPr>
                <w:rFonts w:hint="eastAsia" w:cs="仿宋" w:asciiTheme="minorEastAsia" w:hAnsiTheme="minorEastAsia"/>
                <w:kern w:val="0"/>
                <w:sz w:val="28"/>
                <w:szCs w:val="28"/>
                <w:highlight w:val="none"/>
              </w:rPr>
              <w:t>其他主要股东及其股份占比：。</w:t>
            </w:r>
          </w:p>
          <w:p w14:paraId="187AB328">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kern w:val="0"/>
                <w:sz w:val="28"/>
                <w:szCs w:val="28"/>
                <w:highlight w:val="none"/>
              </w:rPr>
              <w:t>□否</w:t>
            </w:r>
          </w:p>
        </w:tc>
      </w:tr>
      <w:tr w14:paraId="3151F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66075AB3">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是否存在“与本单位存在管理关系的单位”</w:t>
            </w:r>
          </w:p>
        </w:tc>
        <w:tc>
          <w:tcPr>
            <w:tcW w:w="6315" w:type="dxa"/>
            <w:tcBorders>
              <w:top w:val="single" w:color="000000" w:sz="4" w:space="0"/>
              <w:left w:val="single" w:color="000000" w:sz="4" w:space="0"/>
              <w:bottom w:val="single" w:color="000000" w:sz="4" w:space="0"/>
              <w:right w:val="single" w:color="000000" w:sz="4" w:space="0"/>
            </w:tcBorders>
            <w:vAlign w:val="center"/>
          </w:tcPr>
          <w:p w14:paraId="1392133B">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u w:val="single"/>
              </w:rPr>
            </w:pPr>
            <w:r>
              <w:rPr>
                <w:rFonts w:hint="eastAsia" w:cs="仿宋" w:asciiTheme="minorEastAsia" w:hAnsiTheme="minorEastAsia"/>
                <w:kern w:val="0"/>
                <w:sz w:val="28"/>
                <w:szCs w:val="28"/>
                <w:highlight w:val="none"/>
              </w:rPr>
              <w:t>□是，该单位为：</w:t>
            </w:r>
          </w:p>
          <w:p w14:paraId="4EDDCA6C">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kern w:val="0"/>
                <w:sz w:val="28"/>
                <w:szCs w:val="28"/>
                <w:highlight w:val="none"/>
              </w:rPr>
              <w:t>□否</w:t>
            </w:r>
          </w:p>
        </w:tc>
      </w:tr>
      <w:tr w14:paraId="2FA8DC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3C52815E">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是否存在“与招标人有利害关系”的情况</w:t>
            </w:r>
          </w:p>
        </w:tc>
        <w:tc>
          <w:tcPr>
            <w:tcW w:w="6315" w:type="dxa"/>
            <w:tcBorders>
              <w:top w:val="single" w:color="000000" w:sz="4" w:space="0"/>
              <w:left w:val="single" w:color="000000" w:sz="4" w:space="0"/>
              <w:bottom w:val="single" w:color="000000" w:sz="4" w:space="0"/>
              <w:right w:val="single" w:color="000000" w:sz="4" w:space="0"/>
            </w:tcBorders>
            <w:vAlign w:val="center"/>
          </w:tcPr>
          <w:p w14:paraId="032B04C1">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u w:val="single"/>
              </w:rPr>
            </w:pPr>
            <w:r>
              <w:rPr>
                <w:rFonts w:hint="eastAsia" w:cs="仿宋" w:asciiTheme="minorEastAsia" w:hAnsiTheme="minorEastAsia"/>
                <w:kern w:val="0"/>
                <w:sz w:val="28"/>
                <w:szCs w:val="28"/>
                <w:highlight w:val="none"/>
              </w:rPr>
              <w:t>□是，与招标人的关系为：</w:t>
            </w:r>
          </w:p>
          <w:p w14:paraId="66D07962">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rPr>
            </w:pPr>
            <w:r>
              <w:rPr>
                <w:rFonts w:hint="eastAsia" w:cs="仿宋" w:asciiTheme="minorEastAsia" w:hAnsiTheme="minorEastAsia"/>
                <w:kern w:val="0"/>
                <w:sz w:val="28"/>
                <w:szCs w:val="28"/>
                <w:highlight w:val="none"/>
              </w:rPr>
              <w:t>□否</w:t>
            </w:r>
          </w:p>
        </w:tc>
      </w:tr>
    </w:tbl>
    <w:p w14:paraId="3C22EB20">
      <w:pPr>
        <w:autoSpaceDE w:val="0"/>
        <w:autoSpaceDN w:val="0"/>
        <w:adjustRightInd w:val="0"/>
        <w:snapToGrid w:val="0"/>
        <w:jc w:val="left"/>
        <w:rPr>
          <w:rFonts w:cs="仿宋" w:asciiTheme="minorEastAsia" w:hAnsiTheme="minorEastAsia"/>
          <w:b/>
          <w:bCs/>
          <w:sz w:val="28"/>
          <w:szCs w:val="28"/>
          <w:highlight w:val="none"/>
        </w:rPr>
      </w:pPr>
      <w:r>
        <w:rPr>
          <w:rFonts w:hint="eastAsia" w:cs="仿宋" w:asciiTheme="minorEastAsia" w:hAnsiTheme="minorEastAsia"/>
          <w:b/>
          <w:bCs/>
          <w:sz w:val="28"/>
          <w:szCs w:val="28"/>
          <w:highlight w:val="none"/>
        </w:rPr>
        <w:t>注：</w:t>
      </w:r>
    </w:p>
    <w:p w14:paraId="62AF1C49">
      <w:pPr>
        <w:autoSpaceDE w:val="0"/>
        <w:autoSpaceDN w:val="0"/>
        <w:adjustRightInd w:val="0"/>
        <w:snapToGrid w:val="0"/>
        <w:spacing w:line="420" w:lineRule="exact"/>
        <w:ind w:firstLine="560" w:firstLineChars="20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1.控股是指：其出资额占有限责任公司资本总额百分之五十以上或其持有的股份占股份有限公司股本总额百分之五十以上的股东；出资额或者持有股份的比例虽然不足百分之五十，但依其出资额或者其持有的股份享有的表决权已足以对股东会、股东会的决议产生重大影响的股东；</w:t>
      </w:r>
    </w:p>
    <w:p w14:paraId="27A1FCE4">
      <w:pPr>
        <w:autoSpaceDE w:val="0"/>
        <w:autoSpaceDN w:val="0"/>
        <w:adjustRightInd w:val="0"/>
        <w:snapToGrid w:val="0"/>
        <w:spacing w:line="420" w:lineRule="exact"/>
        <w:ind w:firstLine="560" w:firstLineChars="20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2.此表格必须填写，否则将视为未实质性响应招标文件；</w:t>
      </w:r>
    </w:p>
    <w:p w14:paraId="66CCD08B">
      <w:pPr>
        <w:tabs>
          <w:tab w:val="left" w:pos="7560"/>
        </w:tabs>
        <w:spacing w:line="420" w:lineRule="exact"/>
        <w:ind w:firstLine="560" w:firstLineChars="200"/>
        <w:jc w:val="left"/>
        <w:rPr>
          <w:rFonts w:cs="仿宋" w:asciiTheme="minorEastAsia" w:hAnsiTheme="minorEastAsia"/>
          <w:sz w:val="28"/>
          <w:szCs w:val="28"/>
          <w:highlight w:val="none"/>
        </w:rPr>
      </w:pPr>
      <w:r>
        <w:rPr>
          <w:rFonts w:hint="eastAsia" w:cs="仿宋" w:asciiTheme="minorEastAsia" w:hAnsiTheme="minorEastAsia"/>
          <w:bCs/>
          <w:sz w:val="28"/>
          <w:szCs w:val="28"/>
          <w:highlight w:val="none"/>
        </w:rPr>
        <w:t>3.投标人需如实填写上述信息，如查实上述信息与实际不符，视为提供虚假证明材料骗取中标，投标人应承担相应法律后果。</w:t>
      </w:r>
    </w:p>
    <w:p w14:paraId="72340282">
      <w:pPr>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 xml:space="preserve">投标人全称（加盖公章）： </w:t>
      </w:r>
    </w:p>
    <w:p w14:paraId="12F5B891">
      <w:pPr>
        <w:spacing w:beforeLines="50"/>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投标人代表签字：</w:t>
      </w:r>
    </w:p>
    <w:p w14:paraId="249AFCBE">
      <w:pPr>
        <w:pStyle w:val="9"/>
        <w:ind w:firstLine="560" w:firstLineChars="200"/>
        <w:rPr>
          <w:rFonts w:asciiTheme="minorEastAsia" w:hAnsiTheme="minorEastAsia" w:eastAsiaTheme="minorEastAsia"/>
          <w:sz w:val="28"/>
          <w:szCs w:val="28"/>
          <w:highlight w:val="none"/>
        </w:rPr>
      </w:pPr>
      <w:r>
        <w:rPr>
          <w:rFonts w:hint="eastAsia" w:cs="仿宋" w:asciiTheme="minorEastAsia" w:hAnsiTheme="minorEastAsia" w:eastAsiaTheme="minorEastAsia"/>
          <w:sz w:val="28"/>
          <w:szCs w:val="28"/>
          <w:highlight w:val="none"/>
        </w:rPr>
        <w:t>日期：        年     月    日</w:t>
      </w:r>
    </w:p>
    <w:p w14:paraId="60477CB0">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35" w:name="_Toc10080"/>
      <w:r>
        <w:rPr>
          <w:rFonts w:hint="eastAsia" w:asciiTheme="minorEastAsia" w:hAnsiTheme="minorEastAsia"/>
          <w:b/>
          <w:bCs/>
          <w:sz w:val="28"/>
          <w:szCs w:val="28"/>
          <w:highlight w:val="none"/>
        </w:rPr>
        <w:t>十</w:t>
      </w:r>
      <w:r>
        <w:rPr>
          <w:rFonts w:hint="eastAsia" w:asciiTheme="minorEastAsia" w:hAnsiTheme="minorEastAsia"/>
          <w:b/>
          <w:bCs/>
          <w:sz w:val="28"/>
          <w:szCs w:val="28"/>
          <w:highlight w:val="none"/>
          <w:lang w:val="en-US" w:eastAsia="zh-CN"/>
        </w:rPr>
        <w:t>四</w:t>
      </w:r>
      <w:r>
        <w:rPr>
          <w:rFonts w:hint="eastAsia" w:asciiTheme="minorEastAsia" w:hAnsiTheme="minorEastAsia"/>
          <w:b/>
          <w:bCs/>
          <w:sz w:val="28"/>
          <w:szCs w:val="28"/>
          <w:highlight w:val="none"/>
        </w:rPr>
        <w:t>、投标人认为有必要提供的其他内容</w:t>
      </w:r>
      <w:bookmarkEnd w:id="35"/>
    </w:p>
    <w:p w14:paraId="60A066B1">
      <w:pPr>
        <w:ind w:firstLine="560" w:firstLineChars="200"/>
        <w:rPr>
          <w:rFonts w:asciiTheme="minorEastAsia" w:hAnsiTheme="minorEastAsia"/>
          <w:sz w:val="28"/>
          <w:szCs w:val="28"/>
          <w:highlight w:val="none"/>
        </w:rPr>
      </w:pPr>
      <w:r>
        <w:rPr>
          <w:rFonts w:asciiTheme="minorEastAsia" w:hAnsiTheme="minorEastAsia"/>
          <w:sz w:val="28"/>
          <w:szCs w:val="28"/>
          <w:highlight w:val="none"/>
        </w:rPr>
        <w:t>……</w:t>
      </w:r>
    </w:p>
    <w:p w14:paraId="43A6F6EC">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投标人代表签字（公章）</w:t>
      </w:r>
    </w:p>
    <w:p w14:paraId="63488BB9">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日期：     年   月    日</w:t>
      </w:r>
    </w:p>
    <w:p w14:paraId="61BE2A79">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注：投标人应提供一切对投标有利的说明材料。</w:t>
      </w:r>
    </w:p>
    <w:p w14:paraId="08B2D8C4">
      <w:pPr>
        <w:pStyle w:val="6"/>
        <w:rPr>
          <w:rFonts w:asciiTheme="minorEastAsia" w:hAnsiTheme="minorEastAsia"/>
          <w:szCs w:val="28"/>
          <w:highlight w:val="none"/>
        </w:rPr>
      </w:pPr>
    </w:p>
    <w:sectPr>
      <w:pgSz w:w="11906" w:h="16838"/>
      <w:pgMar w:top="1440" w:right="1797" w:bottom="1440" w:left="1797" w:header="741" w:footer="801"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PMingLiU">
    <w:altName w:val="Microsoft JhengHei"/>
    <w:panose1 w:val="02010601000101010101"/>
    <w:charset w:val="88"/>
    <w:family w:val="auto"/>
    <w:pitch w:val="default"/>
    <w:sig w:usb0="00000000" w:usb1="00000000" w:usb2="00000010" w:usb3="00000000" w:csb0="00100000" w:csb1="00000000"/>
  </w:font>
  <w:font w:name="Microsoft JhengHei">
    <w:panose1 w:val="020B0604030504040204"/>
    <w:charset w:val="88"/>
    <w:family w:val="auto"/>
    <w:pitch w:val="default"/>
    <w:sig w:usb0="000002A7" w:usb1="28CF4400" w:usb2="00000016" w:usb3="00000000" w:csb0="00100009"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MS Shell Dlg">
    <w:altName w:val="Microsoft Sans Serif"/>
    <w:panose1 w:val="020B0604020202020204"/>
    <w:charset w:val="00"/>
    <w:family w:val="swiss"/>
    <w:pitch w:val="default"/>
    <w:sig w:usb0="00000000" w:usb1="00000000" w:usb2="00000008" w:usb3="00000000" w:csb0="000101FF" w:csb1="00000000"/>
  </w:font>
  <w:font w:name="Microsoft Sans Serif">
    <w:panose1 w:val="020B0604020202020204"/>
    <w:charset w:val="00"/>
    <w:family w:val="auto"/>
    <w:pitch w:val="default"/>
    <w:sig w:usb0="E5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8EE59">
    <w:pPr>
      <w:pStyle w:val="11"/>
      <w:jc w:val="center"/>
      <w:rPr>
        <w:rFonts w:ascii="宋体" w:hAnsi="宋体" w:eastAsia="宋体"/>
        <w:sz w:val="21"/>
        <w:szCs w:val="21"/>
      </w:rPr>
    </w:pPr>
    <w:r>
      <w:rPr>
        <w:rFonts w:ascii="宋体" w:hAnsi="宋体" w:eastAsia="宋体"/>
        <w:b/>
        <w:sz w:val="21"/>
        <w:szCs w:val="21"/>
      </w:rPr>
      <w:fldChar w:fldCharType="begin"/>
    </w:r>
    <w:r>
      <w:rPr>
        <w:rFonts w:ascii="宋体" w:hAnsi="宋体" w:eastAsia="宋体"/>
        <w:b/>
        <w:sz w:val="21"/>
        <w:szCs w:val="21"/>
      </w:rPr>
      <w:instrText xml:space="preserve">PAGE  \* Arabic  \* MERGEFORMAT</w:instrText>
    </w:r>
    <w:r>
      <w:rPr>
        <w:rFonts w:ascii="宋体" w:hAnsi="宋体" w:eastAsia="宋体"/>
        <w:b/>
        <w:sz w:val="21"/>
        <w:szCs w:val="21"/>
      </w:rPr>
      <w:fldChar w:fldCharType="separate"/>
    </w:r>
    <w:r>
      <w:rPr>
        <w:rFonts w:ascii="宋体" w:hAnsi="宋体" w:eastAsia="宋体"/>
        <w:b/>
        <w:sz w:val="21"/>
        <w:szCs w:val="21"/>
        <w:lang w:val="zh-CN"/>
      </w:rPr>
      <w:t>30</w:t>
    </w:r>
    <w:r>
      <w:rPr>
        <w:rFonts w:ascii="宋体" w:hAnsi="宋体" w:eastAsia="宋体"/>
        <w:b/>
        <w:sz w:val="21"/>
        <w:szCs w:val="21"/>
      </w:rPr>
      <w:fldChar w:fldCharType="end"/>
    </w:r>
    <w:r>
      <w:rPr>
        <w:rFonts w:ascii="宋体" w:hAnsi="宋体" w:eastAsia="宋体"/>
        <w:sz w:val="21"/>
        <w:szCs w:val="21"/>
        <w:lang w:val="zh-CN"/>
      </w:rPr>
      <w:t xml:space="preserve"> / </w:t>
    </w:r>
    <w:r>
      <w:fldChar w:fldCharType="begin"/>
    </w:r>
    <w:r>
      <w:instrText xml:space="preserve">NUMPAGES  \* Arabic  \* MERGEFORMAT</w:instrText>
    </w:r>
    <w:r>
      <w:fldChar w:fldCharType="separate"/>
    </w:r>
    <w:r>
      <w:rPr>
        <w:rFonts w:ascii="宋体" w:hAnsi="宋体" w:eastAsia="宋体"/>
        <w:b/>
        <w:sz w:val="21"/>
        <w:szCs w:val="21"/>
        <w:lang w:val="zh-CN"/>
      </w:rPr>
      <w:t>30</w:t>
    </w:r>
    <w:r>
      <w:rPr>
        <w:rFonts w:ascii="宋体" w:hAnsi="宋体" w:eastAsia="宋体"/>
        <w:b/>
        <w:sz w:val="21"/>
        <w:szCs w:val="21"/>
        <w:lang w:val="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D9664">
    <w:pPr>
      <w:pStyle w:val="12"/>
    </w:pPr>
    <w:r>
      <w:rPr>
        <w:rFonts w:hint="eastAsia"/>
        <w:sz w:val="21"/>
        <w:szCs w:val="21"/>
      </w:rPr>
      <w:t>广东中质检测技术有限公司</w:t>
    </w:r>
    <w:r>
      <w:rPr>
        <w:sz w:val="21"/>
        <w:szCs w:val="21"/>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4993BD"/>
    <w:multiLevelType w:val="singleLevel"/>
    <w:tmpl w:val="914993BD"/>
    <w:lvl w:ilvl="0" w:tentative="0">
      <w:start w:val="1"/>
      <w:numFmt w:val="decimal"/>
      <w:suff w:val="nothing"/>
      <w:lvlText w:val="%1、"/>
      <w:lvlJc w:val="left"/>
    </w:lvl>
  </w:abstractNum>
  <w:abstractNum w:abstractNumId="1">
    <w:nsid w:val="E25B9257"/>
    <w:multiLevelType w:val="singleLevel"/>
    <w:tmpl w:val="E25B9257"/>
    <w:lvl w:ilvl="0" w:tentative="0">
      <w:start w:val="14"/>
      <w:numFmt w:val="chineseCounting"/>
      <w:suff w:val="nothing"/>
      <w:lvlText w:val="%1、"/>
      <w:lvlJc w:val="left"/>
      <w:rPr>
        <w:rFonts w:hint="eastAsia"/>
      </w:rPr>
    </w:lvl>
  </w:abstractNum>
  <w:abstractNum w:abstractNumId="2">
    <w:nsid w:val="F5BD6D10"/>
    <w:multiLevelType w:val="singleLevel"/>
    <w:tmpl w:val="F5BD6D10"/>
    <w:lvl w:ilvl="0" w:tentative="0">
      <w:start w:val="1"/>
      <w:numFmt w:val="decimal"/>
      <w:suff w:val="nothing"/>
      <w:lvlText w:val="%1、"/>
      <w:lvlJc w:val="left"/>
    </w:lvl>
  </w:abstractNum>
  <w:abstractNum w:abstractNumId="3">
    <w:nsid w:val="1086CDB4"/>
    <w:multiLevelType w:val="singleLevel"/>
    <w:tmpl w:val="1086CDB4"/>
    <w:lvl w:ilvl="0" w:tentative="0">
      <w:start w:val="1"/>
      <w:numFmt w:val="decimal"/>
      <w:suff w:val="nothing"/>
      <w:lvlText w:val="%1、"/>
      <w:lvlJc w:val="left"/>
    </w:lvl>
  </w:abstractNum>
  <w:abstractNum w:abstractNumId="4">
    <w:nsid w:val="4974B1F8"/>
    <w:multiLevelType w:val="singleLevel"/>
    <w:tmpl w:val="4974B1F8"/>
    <w:lvl w:ilvl="0" w:tentative="0">
      <w:start w:val="1"/>
      <w:numFmt w:val="chineseCounting"/>
      <w:suff w:val="space"/>
      <w:lvlText w:val="第%1章"/>
      <w:lvlJc w:val="left"/>
      <w:rPr>
        <w:rFonts w:hint="eastAsia"/>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4MWVlOGFhN2EwMjQ1Y2IyMDZjY2JmOWVjZDc1MmEifQ=="/>
  </w:docVars>
  <w:rsids>
    <w:rsidRoot w:val="00A32FB2"/>
    <w:rsid w:val="000018DA"/>
    <w:rsid w:val="000031F4"/>
    <w:rsid w:val="00004BFB"/>
    <w:rsid w:val="0000627C"/>
    <w:rsid w:val="000203A3"/>
    <w:rsid w:val="000227B2"/>
    <w:rsid w:val="00022C59"/>
    <w:rsid w:val="00023BD0"/>
    <w:rsid w:val="000242C2"/>
    <w:rsid w:val="00024BB9"/>
    <w:rsid w:val="00032667"/>
    <w:rsid w:val="00032FA6"/>
    <w:rsid w:val="00033495"/>
    <w:rsid w:val="00043B63"/>
    <w:rsid w:val="0005266F"/>
    <w:rsid w:val="000542D9"/>
    <w:rsid w:val="00056F95"/>
    <w:rsid w:val="00060CC9"/>
    <w:rsid w:val="000651E9"/>
    <w:rsid w:val="00072F0C"/>
    <w:rsid w:val="00075BE7"/>
    <w:rsid w:val="00083886"/>
    <w:rsid w:val="0008425A"/>
    <w:rsid w:val="0009155B"/>
    <w:rsid w:val="00095823"/>
    <w:rsid w:val="00097D56"/>
    <w:rsid w:val="000A05D2"/>
    <w:rsid w:val="000A09E8"/>
    <w:rsid w:val="000A18B9"/>
    <w:rsid w:val="000A3F2F"/>
    <w:rsid w:val="000B2196"/>
    <w:rsid w:val="000B39EE"/>
    <w:rsid w:val="000B4CF1"/>
    <w:rsid w:val="000B707A"/>
    <w:rsid w:val="000C00AA"/>
    <w:rsid w:val="000C1211"/>
    <w:rsid w:val="000C3FA2"/>
    <w:rsid w:val="000C412E"/>
    <w:rsid w:val="000D495A"/>
    <w:rsid w:val="000D670E"/>
    <w:rsid w:val="000D6EC6"/>
    <w:rsid w:val="000E01FD"/>
    <w:rsid w:val="000E2DCF"/>
    <w:rsid w:val="000E3E88"/>
    <w:rsid w:val="000E5E67"/>
    <w:rsid w:val="000E6B34"/>
    <w:rsid w:val="000F25A3"/>
    <w:rsid w:val="000F7A2B"/>
    <w:rsid w:val="00100638"/>
    <w:rsid w:val="0011042B"/>
    <w:rsid w:val="001116C2"/>
    <w:rsid w:val="001171CB"/>
    <w:rsid w:val="00117CCD"/>
    <w:rsid w:val="00121C11"/>
    <w:rsid w:val="00124F48"/>
    <w:rsid w:val="00125071"/>
    <w:rsid w:val="00133786"/>
    <w:rsid w:val="001410C9"/>
    <w:rsid w:val="001425B2"/>
    <w:rsid w:val="001426C1"/>
    <w:rsid w:val="001455EE"/>
    <w:rsid w:val="00151DA8"/>
    <w:rsid w:val="0015461F"/>
    <w:rsid w:val="001551D0"/>
    <w:rsid w:val="00157CE3"/>
    <w:rsid w:val="00170E34"/>
    <w:rsid w:val="001710D3"/>
    <w:rsid w:val="00191057"/>
    <w:rsid w:val="00191231"/>
    <w:rsid w:val="00191926"/>
    <w:rsid w:val="001933DE"/>
    <w:rsid w:val="0019535E"/>
    <w:rsid w:val="00196AAA"/>
    <w:rsid w:val="001A112C"/>
    <w:rsid w:val="001A4B73"/>
    <w:rsid w:val="001B0AD1"/>
    <w:rsid w:val="001B5349"/>
    <w:rsid w:val="001B6835"/>
    <w:rsid w:val="001C04BB"/>
    <w:rsid w:val="001C5C9F"/>
    <w:rsid w:val="001C68FB"/>
    <w:rsid w:val="001D27AC"/>
    <w:rsid w:val="001D3776"/>
    <w:rsid w:val="001D5C6D"/>
    <w:rsid w:val="001D775E"/>
    <w:rsid w:val="001E1882"/>
    <w:rsid w:val="001E2556"/>
    <w:rsid w:val="001E2A49"/>
    <w:rsid w:val="001E36EB"/>
    <w:rsid w:val="001F32B5"/>
    <w:rsid w:val="001F3DB9"/>
    <w:rsid w:val="001F565E"/>
    <w:rsid w:val="001F5729"/>
    <w:rsid w:val="001F73D5"/>
    <w:rsid w:val="0020067D"/>
    <w:rsid w:val="002021F0"/>
    <w:rsid w:val="0020413D"/>
    <w:rsid w:val="00205332"/>
    <w:rsid w:val="00207E3C"/>
    <w:rsid w:val="00211169"/>
    <w:rsid w:val="002156F3"/>
    <w:rsid w:val="00223453"/>
    <w:rsid w:val="00226519"/>
    <w:rsid w:val="002350BE"/>
    <w:rsid w:val="0024024B"/>
    <w:rsid w:val="00255B92"/>
    <w:rsid w:val="00262D68"/>
    <w:rsid w:val="00267DA4"/>
    <w:rsid w:val="00272914"/>
    <w:rsid w:val="00272A8D"/>
    <w:rsid w:val="00273FCB"/>
    <w:rsid w:val="00281D8F"/>
    <w:rsid w:val="00282B01"/>
    <w:rsid w:val="002832F2"/>
    <w:rsid w:val="00283AE8"/>
    <w:rsid w:val="00283C69"/>
    <w:rsid w:val="00286707"/>
    <w:rsid w:val="002901EB"/>
    <w:rsid w:val="0029048C"/>
    <w:rsid w:val="002942EE"/>
    <w:rsid w:val="00296528"/>
    <w:rsid w:val="00297189"/>
    <w:rsid w:val="002A1E84"/>
    <w:rsid w:val="002A347D"/>
    <w:rsid w:val="002B4594"/>
    <w:rsid w:val="002C0517"/>
    <w:rsid w:val="002C2174"/>
    <w:rsid w:val="002C2DFC"/>
    <w:rsid w:val="002C595D"/>
    <w:rsid w:val="002C6D21"/>
    <w:rsid w:val="002D7319"/>
    <w:rsid w:val="002E2197"/>
    <w:rsid w:val="002E2660"/>
    <w:rsid w:val="002E671C"/>
    <w:rsid w:val="002F156E"/>
    <w:rsid w:val="002F17C8"/>
    <w:rsid w:val="002F3B59"/>
    <w:rsid w:val="002F7312"/>
    <w:rsid w:val="003026D1"/>
    <w:rsid w:val="0030403B"/>
    <w:rsid w:val="00312AC0"/>
    <w:rsid w:val="00324697"/>
    <w:rsid w:val="0033284E"/>
    <w:rsid w:val="00337B8D"/>
    <w:rsid w:val="0034375A"/>
    <w:rsid w:val="003438CD"/>
    <w:rsid w:val="003439A0"/>
    <w:rsid w:val="0035430D"/>
    <w:rsid w:val="0035543A"/>
    <w:rsid w:val="0035574A"/>
    <w:rsid w:val="00355829"/>
    <w:rsid w:val="0035668F"/>
    <w:rsid w:val="003567C8"/>
    <w:rsid w:val="0037175A"/>
    <w:rsid w:val="003730F5"/>
    <w:rsid w:val="00377EE5"/>
    <w:rsid w:val="003805A7"/>
    <w:rsid w:val="00381396"/>
    <w:rsid w:val="0038234A"/>
    <w:rsid w:val="003875B6"/>
    <w:rsid w:val="00397A63"/>
    <w:rsid w:val="003A1F59"/>
    <w:rsid w:val="003A3D37"/>
    <w:rsid w:val="003A486F"/>
    <w:rsid w:val="003B1B8D"/>
    <w:rsid w:val="003B4C02"/>
    <w:rsid w:val="003B7422"/>
    <w:rsid w:val="003C41AC"/>
    <w:rsid w:val="003D2B82"/>
    <w:rsid w:val="003D43CB"/>
    <w:rsid w:val="003D4E36"/>
    <w:rsid w:val="003D5676"/>
    <w:rsid w:val="003E5423"/>
    <w:rsid w:val="003E6C6D"/>
    <w:rsid w:val="003F7C34"/>
    <w:rsid w:val="00401DEE"/>
    <w:rsid w:val="00404F58"/>
    <w:rsid w:val="0040680C"/>
    <w:rsid w:val="0041050A"/>
    <w:rsid w:val="00413741"/>
    <w:rsid w:val="00415B4F"/>
    <w:rsid w:val="00425D38"/>
    <w:rsid w:val="00426353"/>
    <w:rsid w:val="00431DF6"/>
    <w:rsid w:val="0043242F"/>
    <w:rsid w:val="0043503F"/>
    <w:rsid w:val="004423A7"/>
    <w:rsid w:val="00442DEF"/>
    <w:rsid w:val="00442E8E"/>
    <w:rsid w:val="00444B7A"/>
    <w:rsid w:val="00446476"/>
    <w:rsid w:val="00450B5E"/>
    <w:rsid w:val="004602FE"/>
    <w:rsid w:val="00463873"/>
    <w:rsid w:val="004654F9"/>
    <w:rsid w:val="004706B9"/>
    <w:rsid w:val="0047170F"/>
    <w:rsid w:val="00472A7B"/>
    <w:rsid w:val="00476D38"/>
    <w:rsid w:val="00476E35"/>
    <w:rsid w:val="0047798E"/>
    <w:rsid w:val="00477CB9"/>
    <w:rsid w:val="00477EDA"/>
    <w:rsid w:val="00486B11"/>
    <w:rsid w:val="004913AA"/>
    <w:rsid w:val="00492E41"/>
    <w:rsid w:val="00495489"/>
    <w:rsid w:val="00495964"/>
    <w:rsid w:val="004A70DD"/>
    <w:rsid w:val="004B3679"/>
    <w:rsid w:val="004B5CDE"/>
    <w:rsid w:val="004B609F"/>
    <w:rsid w:val="004B76C1"/>
    <w:rsid w:val="004C3BFF"/>
    <w:rsid w:val="004C7A09"/>
    <w:rsid w:val="004D1C48"/>
    <w:rsid w:val="004E2074"/>
    <w:rsid w:val="004E28BE"/>
    <w:rsid w:val="004E3128"/>
    <w:rsid w:val="004E5467"/>
    <w:rsid w:val="004E7CB3"/>
    <w:rsid w:val="004F140C"/>
    <w:rsid w:val="004F7220"/>
    <w:rsid w:val="004F7929"/>
    <w:rsid w:val="00501073"/>
    <w:rsid w:val="005029CD"/>
    <w:rsid w:val="00507E7C"/>
    <w:rsid w:val="00510A11"/>
    <w:rsid w:val="00514468"/>
    <w:rsid w:val="005154D7"/>
    <w:rsid w:val="00517120"/>
    <w:rsid w:val="00517BC6"/>
    <w:rsid w:val="005274E6"/>
    <w:rsid w:val="00533CB4"/>
    <w:rsid w:val="00541E90"/>
    <w:rsid w:val="00544BCA"/>
    <w:rsid w:val="00545926"/>
    <w:rsid w:val="00547EFB"/>
    <w:rsid w:val="005512CD"/>
    <w:rsid w:val="00556056"/>
    <w:rsid w:val="00557232"/>
    <w:rsid w:val="00557A3E"/>
    <w:rsid w:val="00561153"/>
    <w:rsid w:val="005641BF"/>
    <w:rsid w:val="00582285"/>
    <w:rsid w:val="005844E6"/>
    <w:rsid w:val="005848D4"/>
    <w:rsid w:val="00592B64"/>
    <w:rsid w:val="005951C8"/>
    <w:rsid w:val="005B18E1"/>
    <w:rsid w:val="005B4AF6"/>
    <w:rsid w:val="005B4C53"/>
    <w:rsid w:val="005B5C74"/>
    <w:rsid w:val="005B69D0"/>
    <w:rsid w:val="005C3C0B"/>
    <w:rsid w:val="005D6B53"/>
    <w:rsid w:val="005E0DC1"/>
    <w:rsid w:val="005E2DA4"/>
    <w:rsid w:val="005E4267"/>
    <w:rsid w:val="005E69EB"/>
    <w:rsid w:val="005F241A"/>
    <w:rsid w:val="005F2673"/>
    <w:rsid w:val="005F61F9"/>
    <w:rsid w:val="005F745E"/>
    <w:rsid w:val="005F78C1"/>
    <w:rsid w:val="006049B6"/>
    <w:rsid w:val="00607417"/>
    <w:rsid w:val="0060783C"/>
    <w:rsid w:val="00613393"/>
    <w:rsid w:val="00614D08"/>
    <w:rsid w:val="00621A80"/>
    <w:rsid w:val="00621E91"/>
    <w:rsid w:val="00622B64"/>
    <w:rsid w:val="00627DC8"/>
    <w:rsid w:val="006329C8"/>
    <w:rsid w:val="0063489F"/>
    <w:rsid w:val="00635491"/>
    <w:rsid w:val="00643DEA"/>
    <w:rsid w:val="0065017A"/>
    <w:rsid w:val="00652106"/>
    <w:rsid w:val="0065214A"/>
    <w:rsid w:val="00652664"/>
    <w:rsid w:val="00653DD8"/>
    <w:rsid w:val="00654556"/>
    <w:rsid w:val="00654A34"/>
    <w:rsid w:val="00665C28"/>
    <w:rsid w:val="0067068E"/>
    <w:rsid w:val="00672D73"/>
    <w:rsid w:val="00673A32"/>
    <w:rsid w:val="00673B32"/>
    <w:rsid w:val="00673C5F"/>
    <w:rsid w:val="006744CE"/>
    <w:rsid w:val="00676AB2"/>
    <w:rsid w:val="00686A81"/>
    <w:rsid w:val="00691CE7"/>
    <w:rsid w:val="00693365"/>
    <w:rsid w:val="0069386D"/>
    <w:rsid w:val="006A2AA8"/>
    <w:rsid w:val="006A5DFA"/>
    <w:rsid w:val="006A71BB"/>
    <w:rsid w:val="006B1F40"/>
    <w:rsid w:val="006B217F"/>
    <w:rsid w:val="006B3AB6"/>
    <w:rsid w:val="006B4E1F"/>
    <w:rsid w:val="006B6F47"/>
    <w:rsid w:val="006B724E"/>
    <w:rsid w:val="006C7735"/>
    <w:rsid w:val="006C7AE6"/>
    <w:rsid w:val="006D295C"/>
    <w:rsid w:val="006D3DB5"/>
    <w:rsid w:val="006D618C"/>
    <w:rsid w:val="006E5D4A"/>
    <w:rsid w:val="006E5E26"/>
    <w:rsid w:val="006F181B"/>
    <w:rsid w:val="006F182D"/>
    <w:rsid w:val="006F30DB"/>
    <w:rsid w:val="006F460C"/>
    <w:rsid w:val="006F7AF1"/>
    <w:rsid w:val="007032AA"/>
    <w:rsid w:val="007057AA"/>
    <w:rsid w:val="0070657F"/>
    <w:rsid w:val="00706C68"/>
    <w:rsid w:val="00712B4D"/>
    <w:rsid w:val="00712BBF"/>
    <w:rsid w:val="00714842"/>
    <w:rsid w:val="00715AD0"/>
    <w:rsid w:val="007175DE"/>
    <w:rsid w:val="00717DFD"/>
    <w:rsid w:val="007213B2"/>
    <w:rsid w:val="007262CC"/>
    <w:rsid w:val="007265F4"/>
    <w:rsid w:val="0073262B"/>
    <w:rsid w:val="007508EB"/>
    <w:rsid w:val="00750C5B"/>
    <w:rsid w:val="00752CC3"/>
    <w:rsid w:val="007543A3"/>
    <w:rsid w:val="00754F1E"/>
    <w:rsid w:val="00755A28"/>
    <w:rsid w:val="00763E16"/>
    <w:rsid w:val="00765D43"/>
    <w:rsid w:val="007719A9"/>
    <w:rsid w:val="00772421"/>
    <w:rsid w:val="00773C52"/>
    <w:rsid w:val="00781409"/>
    <w:rsid w:val="0078286E"/>
    <w:rsid w:val="007851C7"/>
    <w:rsid w:val="00790242"/>
    <w:rsid w:val="00790546"/>
    <w:rsid w:val="007946CE"/>
    <w:rsid w:val="007951A4"/>
    <w:rsid w:val="00796818"/>
    <w:rsid w:val="007A0A12"/>
    <w:rsid w:val="007A3ABE"/>
    <w:rsid w:val="007A7A6C"/>
    <w:rsid w:val="007B0681"/>
    <w:rsid w:val="007B0E16"/>
    <w:rsid w:val="007B0FA9"/>
    <w:rsid w:val="007B39FC"/>
    <w:rsid w:val="007B5629"/>
    <w:rsid w:val="007C19B1"/>
    <w:rsid w:val="007C31FA"/>
    <w:rsid w:val="007C7C69"/>
    <w:rsid w:val="007C7DCB"/>
    <w:rsid w:val="007D016B"/>
    <w:rsid w:val="007D22D3"/>
    <w:rsid w:val="007D4AC8"/>
    <w:rsid w:val="007D6DFA"/>
    <w:rsid w:val="007E0718"/>
    <w:rsid w:val="007E44C2"/>
    <w:rsid w:val="007E53F7"/>
    <w:rsid w:val="007F460B"/>
    <w:rsid w:val="00807DCB"/>
    <w:rsid w:val="00810980"/>
    <w:rsid w:val="00813EA4"/>
    <w:rsid w:val="00814B79"/>
    <w:rsid w:val="00817847"/>
    <w:rsid w:val="008249BD"/>
    <w:rsid w:val="00825C2D"/>
    <w:rsid w:val="008322D7"/>
    <w:rsid w:val="0083237C"/>
    <w:rsid w:val="00833557"/>
    <w:rsid w:val="00833C4B"/>
    <w:rsid w:val="0083647C"/>
    <w:rsid w:val="00841CCC"/>
    <w:rsid w:val="008540F8"/>
    <w:rsid w:val="00857B23"/>
    <w:rsid w:val="00860D63"/>
    <w:rsid w:val="008734D4"/>
    <w:rsid w:val="0088478D"/>
    <w:rsid w:val="00884E86"/>
    <w:rsid w:val="008850FB"/>
    <w:rsid w:val="00887E19"/>
    <w:rsid w:val="00893110"/>
    <w:rsid w:val="008945C2"/>
    <w:rsid w:val="00895A38"/>
    <w:rsid w:val="00896A5C"/>
    <w:rsid w:val="008B7D11"/>
    <w:rsid w:val="008C2F0D"/>
    <w:rsid w:val="008C5FEA"/>
    <w:rsid w:val="008C6D0B"/>
    <w:rsid w:val="008C7C38"/>
    <w:rsid w:val="008D3FD0"/>
    <w:rsid w:val="008D525B"/>
    <w:rsid w:val="008D6D46"/>
    <w:rsid w:val="008E0042"/>
    <w:rsid w:val="008E1493"/>
    <w:rsid w:val="008E1BE8"/>
    <w:rsid w:val="008E1E8C"/>
    <w:rsid w:val="008E37EE"/>
    <w:rsid w:val="008F0B80"/>
    <w:rsid w:val="008F2784"/>
    <w:rsid w:val="008F4D4E"/>
    <w:rsid w:val="00902446"/>
    <w:rsid w:val="009056E8"/>
    <w:rsid w:val="00914B91"/>
    <w:rsid w:val="0091625D"/>
    <w:rsid w:val="0092099D"/>
    <w:rsid w:val="00920CDD"/>
    <w:rsid w:val="0092275A"/>
    <w:rsid w:val="0092636D"/>
    <w:rsid w:val="00930D4C"/>
    <w:rsid w:val="00930DB4"/>
    <w:rsid w:val="00931BC2"/>
    <w:rsid w:val="00931BFA"/>
    <w:rsid w:val="00932E1F"/>
    <w:rsid w:val="009377D2"/>
    <w:rsid w:val="00942BC0"/>
    <w:rsid w:val="00943ABC"/>
    <w:rsid w:val="009444A2"/>
    <w:rsid w:val="00947A10"/>
    <w:rsid w:val="00953201"/>
    <w:rsid w:val="00953395"/>
    <w:rsid w:val="009533CB"/>
    <w:rsid w:val="00954479"/>
    <w:rsid w:val="00963949"/>
    <w:rsid w:val="00971563"/>
    <w:rsid w:val="009737EA"/>
    <w:rsid w:val="00974DAC"/>
    <w:rsid w:val="0098652D"/>
    <w:rsid w:val="00986ED6"/>
    <w:rsid w:val="00992968"/>
    <w:rsid w:val="009A04F2"/>
    <w:rsid w:val="009B1A75"/>
    <w:rsid w:val="009B2B69"/>
    <w:rsid w:val="009B4649"/>
    <w:rsid w:val="009B6741"/>
    <w:rsid w:val="009B72FE"/>
    <w:rsid w:val="009C118A"/>
    <w:rsid w:val="009C50BE"/>
    <w:rsid w:val="009D2FE6"/>
    <w:rsid w:val="009D3831"/>
    <w:rsid w:val="009D481A"/>
    <w:rsid w:val="009E2B7B"/>
    <w:rsid w:val="009E735A"/>
    <w:rsid w:val="009F044B"/>
    <w:rsid w:val="009F2BE9"/>
    <w:rsid w:val="009F31BF"/>
    <w:rsid w:val="009F5AA6"/>
    <w:rsid w:val="009F5D4C"/>
    <w:rsid w:val="00A078D0"/>
    <w:rsid w:val="00A205D9"/>
    <w:rsid w:val="00A20C67"/>
    <w:rsid w:val="00A20E87"/>
    <w:rsid w:val="00A24A35"/>
    <w:rsid w:val="00A32FB2"/>
    <w:rsid w:val="00A3530F"/>
    <w:rsid w:val="00A35A0E"/>
    <w:rsid w:val="00A3797A"/>
    <w:rsid w:val="00A40677"/>
    <w:rsid w:val="00A460F9"/>
    <w:rsid w:val="00A54FD5"/>
    <w:rsid w:val="00A5596E"/>
    <w:rsid w:val="00A57EE5"/>
    <w:rsid w:val="00A63AAF"/>
    <w:rsid w:val="00A65049"/>
    <w:rsid w:val="00A674FB"/>
    <w:rsid w:val="00A70206"/>
    <w:rsid w:val="00A7353D"/>
    <w:rsid w:val="00A74C9F"/>
    <w:rsid w:val="00A74E03"/>
    <w:rsid w:val="00A84F4B"/>
    <w:rsid w:val="00A867CA"/>
    <w:rsid w:val="00A904C7"/>
    <w:rsid w:val="00AA40C6"/>
    <w:rsid w:val="00AB10CA"/>
    <w:rsid w:val="00AB37B2"/>
    <w:rsid w:val="00AB6CF7"/>
    <w:rsid w:val="00AC72AF"/>
    <w:rsid w:val="00AC7C86"/>
    <w:rsid w:val="00AD1C5D"/>
    <w:rsid w:val="00AD2F46"/>
    <w:rsid w:val="00AE1EFB"/>
    <w:rsid w:val="00AE71D8"/>
    <w:rsid w:val="00AE7AE0"/>
    <w:rsid w:val="00AE7E7D"/>
    <w:rsid w:val="00AF2E81"/>
    <w:rsid w:val="00AF4D17"/>
    <w:rsid w:val="00AF52E3"/>
    <w:rsid w:val="00AF644A"/>
    <w:rsid w:val="00B013AE"/>
    <w:rsid w:val="00B05679"/>
    <w:rsid w:val="00B057E1"/>
    <w:rsid w:val="00B06505"/>
    <w:rsid w:val="00B07AC4"/>
    <w:rsid w:val="00B103C9"/>
    <w:rsid w:val="00B13E11"/>
    <w:rsid w:val="00B149EF"/>
    <w:rsid w:val="00B226C3"/>
    <w:rsid w:val="00B254D8"/>
    <w:rsid w:val="00B26941"/>
    <w:rsid w:val="00B278E7"/>
    <w:rsid w:val="00B3445E"/>
    <w:rsid w:val="00B3471C"/>
    <w:rsid w:val="00B36F77"/>
    <w:rsid w:val="00B37692"/>
    <w:rsid w:val="00B54FD8"/>
    <w:rsid w:val="00B657EF"/>
    <w:rsid w:val="00B70206"/>
    <w:rsid w:val="00B80F2E"/>
    <w:rsid w:val="00B838C0"/>
    <w:rsid w:val="00B87FED"/>
    <w:rsid w:val="00B94A93"/>
    <w:rsid w:val="00BA1A81"/>
    <w:rsid w:val="00BB04E6"/>
    <w:rsid w:val="00BB0B77"/>
    <w:rsid w:val="00BB2560"/>
    <w:rsid w:val="00BC1B6B"/>
    <w:rsid w:val="00BC21AE"/>
    <w:rsid w:val="00BC266F"/>
    <w:rsid w:val="00BC45AA"/>
    <w:rsid w:val="00BC4BCF"/>
    <w:rsid w:val="00BC59A6"/>
    <w:rsid w:val="00BD1036"/>
    <w:rsid w:val="00BD737C"/>
    <w:rsid w:val="00BD75A5"/>
    <w:rsid w:val="00BD7D49"/>
    <w:rsid w:val="00BE3518"/>
    <w:rsid w:val="00BE43ED"/>
    <w:rsid w:val="00BE453F"/>
    <w:rsid w:val="00BF04F4"/>
    <w:rsid w:val="00BF4E17"/>
    <w:rsid w:val="00BF5D7C"/>
    <w:rsid w:val="00BF7EE4"/>
    <w:rsid w:val="00C00A6F"/>
    <w:rsid w:val="00C04597"/>
    <w:rsid w:val="00C04609"/>
    <w:rsid w:val="00C061C1"/>
    <w:rsid w:val="00C13373"/>
    <w:rsid w:val="00C2194D"/>
    <w:rsid w:val="00C26CE7"/>
    <w:rsid w:val="00C4112A"/>
    <w:rsid w:val="00C426F6"/>
    <w:rsid w:val="00C51C5C"/>
    <w:rsid w:val="00C5567C"/>
    <w:rsid w:val="00C56A34"/>
    <w:rsid w:val="00C57218"/>
    <w:rsid w:val="00C5721D"/>
    <w:rsid w:val="00C603DF"/>
    <w:rsid w:val="00C60A3B"/>
    <w:rsid w:val="00C623BE"/>
    <w:rsid w:val="00C65113"/>
    <w:rsid w:val="00C7322B"/>
    <w:rsid w:val="00C742D2"/>
    <w:rsid w:val="00C74B11"/>
    <w:rsid w:val="00C7667E"/>
    <w:rsid w:val="00C84717"/>
    <w:rsid w:val="00C875F5"/>
    <w:rsid w:val="00C911DA"/>
    <w:rsid w:val="00C924FE"/>
    <w:rsid w:val="00C95A6A"/>
    <w:rsid w:val="00CA2382"/>
    <w:rsid w:val="00CA5FD7"/>
    <w:rsid w:val="00CC0176"/>
    <w:rsid w:val="00CC106E"/>
    <w:rsid w:val="00CD033C"/>
    <w:rsid w:val="00CD383C"/>
    <w:rsid w:val="00CD4320"/>
    <w:rsid w:val="00CD508C"/>
    <w:rsid w:val="00CD6C7F"/>
    <w:rsid w:val="00CD6EEE"/>
    <w:rsid w:val="00CE0F09"/>
    <w:rsid w:val="00CE190C"/>
    <w:rsid w:val="00CE39AC"/>
    <w:rsid w:val="00CE6755"/>
    <w:rsid w:val="00CF37E5"/>
    <w:rsid w:val="00D05750"/>
    <w:rsid w:val="00D1502D"/>
    <w:rsid w:val="00D217B0"/>
    <w:rsid w:val="00D22102"/>
    <w:rsid w:val="00D228A1"/>
    <w:rsid w:val="00D25ECC"/>
    <w:rsid w:val="00D31D63"/>
    <w:rsid w:val="00D3667A"/>
    <w:rsid w:val="00D403FD"/>
    <w:rsid w:val="00D47641"/>
    <w:rsid w:val="00D4793C"/>
    <w:rsid w:val="00D57B1D"/>
    <w:rsid w:val="00D6094E"/>
    <w:rsid w:val="00D6228F"/>
    <w:rsid w:val="00D64F60"/>
    <w:rsid w:val="00D66FD7"/>
    <w:rsid w:val="00D7079F"/>
    <w:rsid w:val="00D71EB4"/>
    <w:rsid w:val="00D7351E"/>
    <w:rsid w:val="00D841A6"/>
    <w:rsid w:val="00D911AF"/>
    <w:rsid w:val="00D940C7"/>
    <w:rsid w:val="00DB165F"/>
    <w:rsid w:val="00DB19B8"/>
    <w:rsid w:val="00DB1ED9"/>
    <w:rsid w:val="00DB47C4"/>
    <w:rsid w:val="00DC150C"/>
    <w:rsid w:val="00DC1954"/>
    <w:rsid w:val="00DC3C81"/>
    <w:rsid w:val="00DC5855"/>
    <w:rsid w:val="00DE06DF"/>
    <w:rsid w:val="00DE2EA4"/>
    <w:rsid w:val="00DE6B51"/>
    <w:rsid w:val="00DF0B9C"/>
    <w:rsid w:val="00DF1F50"/>
    <w:rsid w:val="00E01A5E"/>
    <w:rsid w:val="00E06E9D"/>
    <w:rsid w:val="00E070BA"/>
    <w:rsid w:val="00E11E8F"/>
    <w:rsid w:val="00E1222E"/>
    <w:rsid w:val="00E2179F"/>
    <w:rsid w:val="00E22FA5"/>
    <w:rsid w:val="00E25630"/>
    <w:rsid w:val="00E26AAE"/>
    <w:rsid w:val="00E32E03"/>
    <w:rsid w:val="00E332F2"/>
    <w:rsid w:val="00E35448"/>
    <w:rsid w:val="00E37360"/>
    <w:rsid w:val="00E4281D"/>
    <w:rsid w:val="00E434DC"/>
    <w:rsid w:val="00E44AAC"/>
    <w:rsid w:val="00E514BA"/>
    <w:rsid w:val="00E60BBA"/>
    <w:rsid w:val="00E6133F"/>
    <w:rsid w:val="00E61F31"/>
    <w:rsid w:val="00E6731F"/>
    <w:rsid w:val="00E73D2C"/>
    <w:rsid w:val="00E85C2A"/>
    <w:rsid w:val="00E87756"/>
    <w:rsid w:val="00E9666C"/>
    <w:rsid w:val="00E96EE1"/>
    <w:rsid w:val="00E97FCF"/>
    <w:rsid w:val="00EA0D22"/>
    <w:rsid w:val="00EA5511"/>
    <w:rsid w:val="00EB2A3B"/>
    <w:rsid w:val="00EB35BD"/>
    <w:rsid w:val="00EB41A4"/>
    <w:rsid w:val="00EB5330"/>
    <w:rsid w:val="00EB6E9B"/>
    <w:rsid w:val="00EC2C81"/>
    <w:rsid w:val="00EC32FF"/>
    <w:rsid w:val="00ED5052"/>
    <w:rsid w:val="00ED5465"/>
    <w:rsid w:val="00ED7E1A"/>
    <w:rsid w:val="00EE1353"/>
    <w:rsid w:val="00EE403B"/>
    <w:rsid w:val="00EE7A08"/>
    <w:rsid w:val="00EF1075"/>
    <w:rsid w:val="00EF6168"/>
    <w:rsid w:val="00F1612C"/>
    <w:rsid w:val="00F16D96"/>
    <w:rsid w:val="00F21E9F"/>
    <w:rsid w:val="00F22E1D"/>
    <w:rsid w:val="00F25704"/>
    <w:rsid w:val="00F319F1"/>
    <w:rsid w:val="00F33EB4"/>
    <w:rsid w:val="00F34FAB"/>
    <w:rsid w:val="00F361C3"/>
    <w:rsid w:val="00F5494D"/>
    <w:rsid w:val="00F63582"/>
    <w:rsid w:val="00F6473F"/>
    <w:rsid w:val="00F6519F"/>
    <w:rsid w:val="00F65333"/>
    <w:rsid w:val="00F70361"/>
    <w:rsid w:val="00F70F00"/>
    <w:rsid w:val="00F81256"/>
    <w:rsid w:val="00F81E19"/>
    <w:rsid w:val="00F90B55"/>
    <w:rsid w:val="00F932A6"/>
    <w:rsid w:val="00FA5515"/>
    <w:rsid w:val="00FA70BF"/>
    <w:rsid w:val="00FB11C0"/>
    <w:rsid w:val="00FB2C7D"/>
    <w:rsid w:val="00FB2EB4"/>
    <w:rsid w:val="00FB4C9B"/>
    <w:rsid w:val="00FC251E"/>
    <w:rsid w:val="00FE42E8"/>
    <w:rsid w:val="00FF0196"/>
    <w:rsid w:val="00FF13D7"/>
    <w:rsid w:val="00FF436C"/>
    <w:rsid w:val="00FF47BA"/>
    <w:rsid w:val="00FF635D"/>
    <w:rsid w:val="01182CAA"/>
    <w:rsid w:val="012928F4"/>
    <w:rsid w:val="013154AA"/>
    <w:rsid w:val="01395B91"/>
    <w:rsid w:val="014E0044"/>
    <w:rsid w:val="015139B6"/>
    <w:rsid w:val="018058F1"/>
    <w:rsid w:val="01D84888"/>
    <w:rsid w:val="020C596D"/>
    <w:rsid w:val="030B1DDB"/>
    <w:rsid w:val="03EC6A42"/>
    <w:rsid w:val="04011987"/>
    <w:rsid w:val="04CE1156"/>
    <w:rsid w:val="04E92AE1"/>
    <w:rsid w:val="053540C7"/>
    <w:rsid w:val="055A03D6"/>
    <w:rsid w:val="060025E6"/>
    <w:rsid w:val="06781D09"/>
    <w:rsid w:val="06DA7C6D"/>
    <w:rsid w:val="06ED6FA7"/>
    <w:rsid w:val="07555A06"/>
    <w:rsid w:val="076C7E9D"/>
    <w:rsid w:val="077B7C39"/>
    <w:rsid w:val="07A223B6"/>
    <w:rsid w:val="07B94383"/>
    <w:rsid w:val="08174FCF"/>
    <w:rsid w:val="08184D99"/>
    <w:rsid w:val="0842095F"/>
    <w:rsid w:val="08645847"/>
    <w:rsid w:val="092F371B"/>
    <w:rsid w:val="09A84121"/>
    <w:rsid w:val="0A233E50"/>
    <w:rsid w:val="0A5D5850"/>
    <w:rsid w:val="0AC74134"/>
    <w:rsid w:val="0AC91D3E"/>
    <w:rsid w:val="0AC95E82"/>
    <w:rsid w:val="0AF3172D"/>
    <w:rsid w:val="0B4E7B88"/>
    <w:rsid w:val="0B5B280B"/>
    <w:rsid w:val="0C0C54F7"/>
    <w:rsid w:val="0D0E4A91"/>
    <w:rsid w:val="0D59232E"/>
    <w:rsid w:val="0DE61C0D"/>
    <w:rsid w:val="0DFF7A89"/>
    <w:rsid w:val="0E335ECC"/>
    <w:rsid w:val="0E355E08"/>
    <w:rsid w:val="0EED2871"/>
    <w:rsid w:val="0F160643"/>
    <w:rsid w:val="0F926E17"/>
    <w:rsid w:val="0FD0606E"/>
    <w:rsid w:val="103B4A8A"/>
    <w:rsid w:val="103E4AB8"/>
    <w:rsid w:val="105073D3"/>
    <w:rsid w:val="105A6F8E"/>
    <w:rsid w:val="10C57ABF"/>
    <w:rsid w:val="10FF2B87"/>
    <w:rsid w:val="11B14B60"/>
    <w:rsid w:val="11D17161"/>
    <w:rsid w:val="11D917E8"/>
    <w:rsid w:val="11E34FA3"/>
    <w:rsid w:val="12104FA0"/>
    <w:rsid w:val="124F78B7"/>
    <w:rsid w:val="1277517A"/>
    <w:rsid w:val="12A466A4"/>
    <w:rsid w:val="12B2727C"/>
    <w:rsid w:val="12C81D7D"/>
    <w:rsid w:val="12CC3466"/>
    <w:rsid w:val="134C6FF8"/>
    <w:rsid w:val="13600DD4"/>
    <w:rsid w:val="13DE2D8D"/>
    <w:rsid w:val="13E34C1B"/>
    <w:rsid w:val="14342437"/>
    <w:rsid w:val="144227CC"/>
    <w:rsid w:val="14605490"/>
    <w:rsid w:val="149B1F53"/>
    <w:rsid w:val="14CF2428"/>
    <w:rsid w:val="14E96355"/>
    <w:rsid w:val="151130A7"/>
    <w:rsid w:val="153C674C"/>
    <w:rsid w:val="15507CF8"/>
    <w:rsid w:val="15D41BD8"/>
    <w:rsid w:val="15DF3593"/>
    <w:rsid w:val="160B79B6"/>
    <w:rsid w:val="162A4B7A"/>
    <w:rsid w:val="16332A04"/>
    <w:rsid w:val="1670594D"/>
    <w:rsid w:val="168572BF"/>
    <w:rsid w:val="168744D1"/>
    <w:rsid w:val="16BD6F74"/>
    <w:rsid w:val="16FD4C52"/>
    <w:rsid w:val="172375BB"/>
    <w:rsid w:val="17EE7CB3"/>
    <w:rsid w:val="181A2C56"/>
    <w:rsid w:val="18495740"/>
    <w:rsid w:val="18B53435"/>
    <w:rsid w:val="18D541BE"/>
    <w:rsid w:val="18EA118B"/>
    <w:rsid w:val="192F3021"/>
    <w:rsid w:val="195A542F"/>
    <w:rsid w:val="19602194"/>
    <w:rsid w:val="19CA749A"/>
    <w:rsid w:val="19CD76DD"/>
    <w:rsid w:val="19FB5A0E"/>
    <w:rsid w:val="1A05016A"/>
    <w:rsid w:val="1A156A50"/>
    <w:rsid w:val="1A3E689A"/>
    <w:rsid w:val="1A4B7952"/>
    <w:rsid w:val="1A807190"/>
    <w:rsid w:val="1AD4186A"/>
    <w:rsid w:val="1B824FB8"/>
    <w:rsid w:val="1B9F57FE"/>
    <w:rsid w:val="1BD8521E"/>
    <w:rsid w:val="1C4D2D2D"/>
    <w:rsid w:val="1D0D3BB9"/>
    <w:rsid w:val="1D800675"/>
    <w:rsid w:val="1DD00182"/>
    <w:rsid w:val="1DE059FC"/>
    <w:rsid w:val="1DEF5154"/>
    <w:rsid w:val="1E45005E"/>
    <w:rsid w:val="1EAD63AE"/>
    <w:rsid w:val="1EBE3E90"/>
    <w:rsid w:val="1F78639A"/>
    <w:rsid w:val="1FBA2BE9"/>
    <w:rsid w:val="200E1449"/>
    <w:rsid w:val="204E44EF"/>
    <w:rsid w:val="20FA7F20"/>
    <w:rsid w:val="21594118"/>
    <w:rsid w:val="21653754"/>
    <w:rsid w:val="218219E5"/>
    <w:rsid w:val="21A10389"/>
    <w:rsid w:val="21A65479"/>
    <w:rsid w:val="21C17DC6"/>
    <w:rsid w:val="223E7BE4"/>
    <w:rsid w:val="22764F47"/>
    <w:rsid w:val="228A6FAA"/>
    <w:rsid w:val="23307795"/>
    <w:rsid w:val="234A74D1"/>
    <w:rsid w:val="235F4A7D"/>
    <w:rsid w:val="23B0577D"/>
    <w:rsid w:val="2418246B"/>
    <w:rsid w:val="24D420AC"/>
    <w:rsid w:val="25330FE9"/>
    <w:rsid w:val="25C4485C"/>
    <w:rsid w:val="26341B66"/>
    <w:rsid w:val="26444F38"/>
    <w:rsid w:val="26566FE9"/>
    <w:rsid w:val="27441F69"/>
    <w:rsid w:val="27485F5A"/>
    <w:rsid w:val="276D1478"/>
    <w:rsid w:val="27C91159"/>
    <w:rsid w:val="28341EC9"/>
    <w:rsid w:val="283F0CEE"/>
    <w:rsid w:val="286A4AF7"/>
    <w:rsid w:val="287826F8"/>
    <w:rsid w:val="28A8180D"/>
    <w:rsid w:val="291545F8"/>
    <w:rsid w:val="29295372"/>
    <w:rsid w:val="296100F4"/>
    <w:rsid w:val="29B720F6"/>
    <w:rsid w:val="2A1F4E2C"/>
    <w:rsid w:val="2A420F7E"/>
    <w:rsid w:val="2A8A5EC5"/>
    <w:rsid w:val="2AE029F5"/>
    <w:rsid w:val="2B4C3A6E"/>
    <w:rsid w:val="2B5E3456"/>
    <w:rsid w:val="2B6A72C8"/>
    <w:rsid w:val="2BB96B43"/>
    <w:rsid w:val="2BC12ADD"/>
    <w:rsid w:val="2BE357E3"/>
    <w:rsid w:val="2BF95E6B"/>
    <w:rsid w:val="2C164233"/>
    <w:rsid w:val="2C17663D"/>
    <w:rsid w:val="2C816C17"/>
    <w:rsid w:val="2D7C4F96"/>
    <w:rsid w:val="2D885E31"/>
    <w:rsid w:val="2E09492C"/>
    <w:rsid w:val="2E0F0C62"/>
    <w:rsid w:val="2E621ADC"/>
    <w:rsid w:val="2EAB506A"/>
    <w:rsid w:val="2EB2312B"/>
    <w:rsid w:val="30241CD6"/>
    <w:rsid w:val="305B24EB"/>
    <w:rsid w:val="306002FF"/>
    <w:rsid w:val="30CF2CF7"/>
    <w:rsid w:val="30FF50DE"/>
    <w:rsid w:val="318D7924"/>
    <w:rsid w:val="31BB6279"/>
    <w:rsid w:val="32171DF0"/>
    <w:rsid w:val="32282C06"/>
    <w:rsid w:val="327069D6"/>
    <w:rsid w:val="327C0CFE"/>
    <w:rsid w:val="32D36DEE"/>
    <w:rsid w:val="33300025"/>
    <w:rsid w:val="335C0932"/>
    <w:rsid w:val="33641A20"/>
    <w:rsid w:val="33D20D2A"/>
    <w:rsid w:val="34186937"/>
    <w:rsid w:val="349B48AA"/>
    <w:rsid w:val="34BC1F52"/>
    <w:rsid w:val="351A6850"/>
    <w:rsid w:val="359971E1"/>
    <w:rsid w:val="35A31FC5"/>
    <w:rsid w:val="35CF5D33"/>
    <w:rsid w:val="35DD3756"/>
    <w:rsid w:val="35EC6AA3"/>
    <w:rsid w:val="3680019E"/>
    <w:rsid w:val="368D4915"/>
    <w:rsid w:val="370813AF"/>
    <w:rsid w:val="37157149"/>
    <w:rsid w:val="37913916"/>
    <w:rsid w:val="37A1577E"/>
    <w:rsid w:val="37C0393C"/>
    <w:rsid w:val="37D714BB"/>
    <w:rsid w:val="3830013F"/>
    <w:rsid w:val="38A10A76"/>
    <w:rsid w:val="38B80044"/>
    <w:rsid w:val="38DA44E4"/>
    <w:rsid w:val="38DC61EE"/>
    <w:rsid w:val="393530C0"/>
    <w:rsid w:val="39426FDF"/>
    <w:rsid w:val="394737B8"/>
    <w:rsid w:val="396F276F"/>
    <w:rsid w:val="3A486B2B"/>
    <w:rsid w:val="3B1B48C3"/>
    <w:rsid w:val="3B5C39BF"/>
    <w:rsid w:val="3BA3096A"/>
    <w:rsid w:val="3BE60CD6"/>
    <w:rsid w:val="3BEE1FD7"/>
    <w:rsid w:val="3C08240F"/>
    <w:rsid w:val="3C3C71E7"/>
    <w:rsid w:val="3C640625"/>
    <w:rsid w:val="3DA27C10"/>
    <w:rsid w:val="3E0A39CF"/>
    <w:rsid w:val="3E6405CC"/>
    <w:rsid w:val="3E6D1DC2"/>
    <w:rsid w:val="3ED516DC"/>
    <w:rsid w:val="3EEE5C9B"/>
    <w:rsid w:val="3EF34E38"/>
    <w:rsid w:val="3F51196E"/>
    <w:rsid w:val="40B863A3"/>
    <w:rsid w:val="40B97558"/>
    <w:rsid w:val="40BC6FB3"/>
    <w:rsid w:val="418A3B6E"/>
    <w:rsid w:val="418A47C5"/>
    <w:rsid w:val="419F4A51"/>
    <w:rsid w:val="41FE6565"/>
    <w:rsid w:val="42010FC9"/>
    <w:rsid w:val="42427F84"/>
    <w:rsid w:val="425005BF"/>
    <w:rsid w:val="425C7300"/>
    <w:rsid w:val="4275638C"/>
    <w:rsid w:val="427974F5"/>
    <w:rsid w:val="42937D7C"/>
    <w:rsid w:val="42A80473"/>
    <w:rsid w:val="42F155C7"/>
    <w:rsid w:val="430D58D8"/>
    <w:rsid w:val="433C2A95"/>
    <w:rsid w:val="435071A7"/>
    <w:rsid w:val="4364348D"/>
    <w:rsid w:val="44AB048E"/>
    <w:rsid w:val="44ED6990"/>
    <w:rsid w:val="45047249"/>
    <w:rsid w:val="452124CF"/>
    <w:rsid w:val="45330671"/>
    <w:rsid w:val="453E09F3"/>
    <w:rsid w:val="455D4064"/>
    <w:rsid w:val="458241A8"/>
    <w:rsid w:val="459A5D64"/>
    <w:rsid w:val="45C00B2A"/>
    <w:rsid w:val="469C5DD6"/>
    <w:rsid w:val="469E1146"/>
    <w:rsid w:val="46CE33FE"/>
    <w:rsid w:val="46F05A3F"/>
    <w:rsid w:val="47053C3C"/>
    <w:rsid w:val="47150BCF"/>
    <w:rsid w:val="47225D3C"/>
    <w:rsid w:val="4732546E"/>
    <w:rsid w:val="47747782"/>
    <w:rsid w:val="47AD7568"/>
    <w:rsid w:val="47D71365"/>
    <w:rsid w:val="48127F21"/>
    <w:rsid w:val="484507EC"/>
    <w:rsid w:val="486C2743"/>
    <w:rsid w:val="48C73505"/>
    <w:rsid w:val="48FD7E02"/>
    <w:rsid w:val="499E6CE6"/>
    <w:rsid w:val="49B309AA"/>
    <w:rsid w:val="49B463A4"/>
    <w:rsid w:val="49D53D67"/>
    <w:rsid w:val="49E238F2"/>
    <w:rsid w:val="49E34BCE"/>
    <w:rsid w:val="4A1D2DFE"/>
    <w:rsid w:val="4A20543B"/>
    <w:rsid w:val="4A2D77C0"/>
    <w:rsid w:val="4A416975"/>
    <w:rsid w:val="4AA643DC"/>
    <w:rsid w:val="4B472B82"/>
    <w:rsid w:val="4B4E58C5"/>
    <w:rsid w:val="4B7E1D9F"/>
    <w:rsid w:val="4BA35640"/>
    <w:rsid w:val="4BC27510"/>
    <w:rsid w:val="4CB42DC9"/>
    <w:rsid w:val="4D281B89"/>
    <w:rsid w:val="4D704AD2"/>
    <w:rsid w:val="4DF77E4A"/>
    <w:rsid w:val="4E2B61E5"/>
    <w:rsid w:val="4ED10784"/>
    <w:rsid w:val="4F18393E"/>
    <w:rsid w:val="4F342E98"/>
    <w:rsid w:val="4F5133EC"/>
    <w:rsid w:val="4F884223"/>
    <w:rsid w:val="4FB05921"/>
    <w:rsid w:val="4FB3545A"/>
    <w:rsid w:val="4FF73861"/>
    <w:rsid w:val="50282EC1"/>
    <w:rsid w:val="508B6C65"/>
    <w:rsid w:val="50F33EC0"/>
    <w:rsid w:val="50F76186"/>
    <w:rsid w:val="50F924A2"/>
    <w:rsid w:val="519637E4"/>
    <w:rsid w:val="526A50BA"/>
    <w:rsid w:val="52901118"/>
    <w:rsid w:val="52CF6267"/>
    <w:rsid w:val="52F650FF"/>
    <w:rsid w:val="5326323D"/>
    <w:rsid w:val="542631AE"/>
    <w:rsid w:val="5428129F"/>
    <w:rsid w:val="54B122B4"/>
    <w:rsid w:val="54EA6E2D"/>
    <w:rsid w:val="55631092"/>
    <w:rsid w:val="55C84D63"/>
    <w:rsid w:val="5643406C"/>
    <w:rsid w:val="5669235C"/>
    <w:rsid w:val="56F95869"/>
    <w:rsid w:val="570861EB"/>
    <w:rsid w:val="570F631A"/>
    <w:rsid w:val="57726BC2"/>
    <w:rsid w:val="58110F06"/>
    <w:rsid w:val="589637F5"/>
    <w:rsid w:val="5899574F"/>
    <w:rsid w:val="58AB1049"/>
    <w:rsid w:val="59341EB0"/>
    <w:rsid w:val="598A113A"/>
    <w:rsid w:val="59A62651"/>
    <w:rsid w:val="59B02125"/>
    <w:rsid w:val="59E35A39"/>
    <w:rsid w:val="59E741BE"/>
    <w:rsid w:val="5A2F7CBF"/>
    <w:rsid w:val="5A3E12EA"/>
    <w:rsid w:val="5A763D40"/>
    <w:rsid w:val="5AF13807"/>
    <w:rsid w:val="5B004EC5"/>
    <w:rsid w:val="5B7B1C07"/>
    <w:rsid w:val="5BA55D49"/>
    <w:rsid w:val="5BFD707C"/>
    <w:rsid w:val="5C193A7C"/>
    <w:rsid w:val="5C6D169C"/>
    <w:rsid w:val="5C892B2A"/>
    <w:rsid w:val="5CDD46C4"/>
    <w:rsid w:val="5D726189"/>
    <w:rsid w:val="5D8A1FCC"/>
    <w:rsid w:val="5DB81151"/>
    <w:rsid w:val="5E4D6326"/>
    <w:rsid w:val="5E9B245E"/>
    <w:rsid w:val="5EA77F8C"/>
    <w:rsid w:val="5EAB1C97"/>
    <w:rsid w:val="5F4F6DC2"/>
    <w:rsid w:val="5FB7460B"/>
    <w:rsid w:val="60381FB0"/>
    <w:rsid w:val="608C3504"/>
    <w:rsid w:val="60AE46AC"/>
    <w:rsid w:val="60C24667"/>
    <w:rsid w:val="60C82547"/>
    <w:rsid w:val="60D237B4"/>
    <w:rsid w:val="60E122C6"/>
    <w:rsid w:val="60ED1260"/>
    <w:rsid w:val="61853D5E"/>
    <w:rsid w:val="619A1342"/>
    <w:rsid w:val="62892013"/>
    <w:rsid w:val="62B86124"/>
    <w:rsid w:val="62EE34B8"/>
    <w:rsid w:val="63280136"/>
    <w:rsid w:val="639317AD"/>
    <w:rsid w:val="63971B3B"/>
    <w:rsid w:val="63B93499"/>
    <w:rsid w:val="63BD773F"/>
    <w:rsid w:val="6414480A"/>
    <w:rsid w:val="6418288D"/>
    <w:rsid w:val="64265D16"/>
    <w:rsid w:val="642B69B3"/>
    <w:rsid w:val="649D304A"/>
    <w:rsid w:val="64D74D39"/>
    <w:rsid w:val="64E13637"/>
    <w:rsid w:val="64E50EF1"/>
    <w:rsid w:val="655706FB"/>
    <w:rsid w:val="655C39ED"/>
    <w:rsid w:val="65600313"/>
    <w:rsid w:val="65793956"/>
    <w:rsid w:val="6586265B"/>
    <w:rsid w:val="658A4D35"/>
    <w:rsid w:val="665C0AA5"/>
    <w:rsid w:val="66673CC3"/>
    <w:rsid w:val="6681086B"/>
    <w:rsid w:val="668533B4"/>
    <w:rsid w:val="66C5488C"/>
    <w:rsid w:val="67663861"/>
    <w:rsid w:val="67941479"/>
    <w:rsid w:val="68276C9A"/>
    <w:rsid w:val="687F08C7"/>
    <w:rsid w:val="689C3C96"/>
    <w:rsid w:val="68B21B49"/>
    <w:rsid w:val="68BD0CBF"/>
    <w:rsid w:val="69342F6E"/>
    <w:rsid w:val="69852E91"/>
    <w:rsid w:val="69CF5E1F"/>
    <w:rsid w:val="69D5509E"/>
    <w:rsid w:val="69EF36E1"/>
    <w:rsid w:val="6A317841"/>
    <w:rsid w:val="6A550A56"/>
    <w:rsid w:val="6A8531FB"/>
    <w:rsid w:val="6AC56E4B"/>
    <w:rsid w:val="6B5A5324"/>
    <w:rsid w:val="6B8D318B"/>
    <w:rsid w:val="6BAC0A3B"/>
    <w:rsid w:val="6BB3679B"/>
    <w:rsid w:val="6BBA3EB5"/>
    <w:rsid w:val="6BBB390F"/>
    <w:rsid w:val="6BED017E"/>
    <w:rsid w:val="6BF171FB"/>
    <w:rsid w:val="6C2C77BC"/>
    <w:rsid w:val="6C5C097F"/>
    <w:rsid w:val="6C7937D9"/>
    <w:rsid w:val="6CC2114B"/>
    <w:rsid w:val="6CDF5EC2"/>
    <w:rsid w:val="6CFD7DB4"/>
    <w:rsid w:val="6D586DD6"/>
    <w:rsid w:val="6DCE2199"/>
    <w:rsid w:val="6DED4F63"/>
    <w:rsid w:val="6E0A3CA5"/>
    <w:rsid w:val="6E6F4225"/>
    <w:rsid w:val="6E9A4C26"/>
    <w:rsid w:val="6EB77D3F"/>
    <w:rsid w:val="6EEB69B7"/>
    <w:rsid w:val="6F713A86"/>
    <w:rsid w:val="6F775B6A"/>
    <w:rsid w:val="6F8B5DD0"/>
    <w:rsid w:val="6FB72662"/>
    <w:rsid w:val="6FBF55B1"/>
    <w:rsid w:val="702F2139"/>
    <w:rsid w:val="70787709"/>
    <w:rsid w:val="709541F4"/>
    <w:rsid w:val="70A50763"/>
    <w:rsid w:val="70AC0EEC"/>
    <w:rsid w:val="71570B5D"/>
    <w:rsid w:val="71697130"/>
    <w:rsid w:val="71AA6433"/>
    <w:rsid w:val="72525183"/>
    <w:rsid w:val="728B3861"/>
    <w:rsid w:val="72D82E7B"/>
    <w:rsid w:val="74073FFA"/>
    <w:rsid w:val="74210E35"/>
    <w:rsid w:val="749A08A6"/>
    <w:rsid w:val="7561557C"/>
    <w:rsid w:val="762E483B"/>
    <w:rsid w:val="76530DCB"/>
    <w:rsid w:val="76556414"/>
    <w:rsid w:val="765D62AD"/>
    <w:rsid w:val="767E5999"/>
    <w:rsid w:val="769C5BB3"/>
    <w:rsid w:val="76F114B9"/>
    <w:rsid w:val="779578BC"/>
    <w:rsid w:val="77B36393"/>
    <w:rsid w:val="79673BB1"/>
    <w:rsid w:val="7A79129F"/>
    <w:rsid w:val="7A7E2F96"/>
    <w:rsid w:val="7A913182"/>
    <w:rsid w:val="7AA6665E"/>
    <w:rsid w:val="7AB1434A"/>
    <w:rsid w:val="7AF1656D"/>
    <w:rsid w:val="7AF67688"/>
    <w:rsid w:val="7B4E7AD8"/>
    <w:rsid w:val="7B8478C0"/>
    <w:rsid w:val="7B9F6E43"/>
    <w:rsid w:val="7BE53B4F"/>
    <w:rsid w:val="7C1A3CBF"/>
    <w:rsid w:val="7C3B021D"/>
    <w:rsid w:val="7C591324"/>
    <w:rsid w:val="7CB24C70"/>
    <w:rsid w:val="7D024400"/>
    <w:rsid w:val="7D49650B"/>
    <w:rsid w:val="7DA026AC"/>
    <w:rsid w:val="7E280757"/>
    <w:rsid w:val="7EB329A8"/>
    <w:rsid w:val="7EE73786"/>
    <w:rsid w:val="7EF473C3"/>
    <w:rsid w:val="7F2D37ED"/>
    <w:rsid w:val="7F5463E3"/>
    <w:rsid w:val="7F63081A"/>
    <w:rsid w:val="7F8D06EF"/>
    <w:rsid w:val="7FF173E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left"/>
    </w:pPr>
    <w:rPr>
      <w:rFonts w:asciiTheme="minorAscii" w:hAnsiTheme="minorAscii" w:eastAsiaTheme="minorEastAsia" w:cstheme="minorBidi"/>
      <w:kern w:val="2"/>
      <w:sz w:val="24"/>
      <w:szCs w:val="22"/>
      <w:lang w:val="en-US" w:eastAsia="zh-CN" w:bidi="ar-SA"/>
    </w:rPr>
  </w:style>
  <w:style w:type="paragraph" w:styleId="2">
    <w:name w:val="heading 1"/>
    <w:basedOn w:val="1"/>
    <w:next w:val="1"/>
    <w:link w:val="33"/>
    <w:qFormat/>
    <w:uiPriority w:val="9"/>
    <w:pPr>
      <w:keepNext/>
      <w:keepLines/>
      <w:spacing w:line="360" w:lineRule="auto"/>
      <w:jc w:val="center"/>
      <w:outlineLvl w:val="0"/>
    </w:pPr>
    <w:rPr>
      <w:rFonts w:asciiTheme="minorAscii" w:hAnsiTheme="minorAscii"/>
      <w:b/>
      <w:bCs/>
      <w:kern w:val="44"/>
      <w:sz w:val="44"/>
      <w:szCs w:val="44"/>
    </w:rPr>
  </w:style>
  <w:style w:type="paragraph" w:styleId="3">
    <w:name w:val="heading 2"/>
    <w:basedOn w:val="1"/>
    <w:next w:val="1"/>
    <w:semiHidden/>
    <w:unhideWhenUsed/>
    <w:qFormat/>
    <w:uiPriority w:val="9"/>
    <w:pPr>
      <w:keepNext/>
      <w:keepLines/>
      <w:spacing w:beforeLines="0" w:beforeAutospacing="0" w:afterLines="0" w:afterAutospacing="0" w:line="360" w:lineRule="auto"/>
      <w:outlineLvl w:val="1"/>
    </w:pPr>
    <w:rPr>
      <w:rFonts w:ascii="Arial" w:hAnsi="Arial" w:eastAsia="宋体"/>
      <w:b/>
      <w:sz w:val="28"/>
    </w:rPr>
  </w:style>
  <w:style w:type="character" w:default="1" w:styleId="22">
    <w:name w:val="Default Paragraph Font"/>
    <w:semiHidden/>
    <w:unhideWhenUsed/>
    <w:qFormat/>
    <w:uiPriority w:val="1"/>
  </w:style>
  <w:style w:type="table" w:default="1" w:styleId="1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Normal Indent"/>
    <w:basedOn w:val="1"/>
    <w:qFormat/>
    <w:uiPriority w:val="0"/>
    <w:pPr>
      <w:ind w:left="480"/>
      <w:jc w:val="left"/>
    </w:pPr>
    <w:rPr>
      <w:rFonts w:eastAsia="PMingLiU"/>
      <w:sz w:val="24"/>
      <w:szCs w:val="20"/>
      <w:lang w:eastAsia="zh-TW"/>
    </w:rPr>
  </w:style>
  <w:style w:type="paragraph" w:styleId="5">
    <w:name w:val="annotation text"/>
    <w:basedOn w:val="1"/>
    <w:link w:val="36"/>
    <w:unhideWhenUsed/>
    <w:qFormat/>
    <w:uiPriority w:val="99"/>
    <w:pPr>
      <w:jc w:val="left"/>
    </w:pPr>
  </w:style>
  <w:style w:type="paragraph" w:styleId="6">
    <w:name w:val="Body Text"/>
    <w:basedOn w:val="1"/>
    <w:unhideWhenUsed/>
    <w:qFormat/>
    <w:uiPriority w:val="99"/>
    <w:pPr>
      <w:spacing w:after="120"/>
    </w:pPr>
    <w:rPr>
      <w:kern w:val="0"/>
      <w:sz w:val="28"/>
      <w:szCs w:val="20"/>
    </w:rPr>
  </w:style>
  <w:style w:type="paragraph" w:styleId="7">
    <w:name w:val="Body Text Indent"/>
    <w:basedOn w:val="1"/>
    <w:link w:val="40"/>
    <w:semiHidden/>
    <w:unhideWhenUsed/>
    <w:qFormat/>
    <w:uiPriority w:val="99"/>
    <w:pPr>
      <w:spacing w:after="120"/>
      <w:ind w:left="420" w:leftChars="200"/>
    </w:pPr>
  </w:style>
  <w:style w:type="paragraph" w:styleId="8">
    <w:name w:val="Date"/>
    <w:basedOn w:val="1"/>
    <w:next w:val="1"/>
    <w:link w:val="28"/>
    <w:semiHidden/>
    <w:unhideWhenUsed/>
    <w:qFormat/>
    <w:uiPriority w:val="99"/>
    <w:pPr>
      <w:ind w:left="100" w:leftChars="2500"/>
    </w:pPr>
  </w:style>
  <w:style w:type="paragraph" w:styleId="9">
    <w:name w:val="Body Text Indent 2"/>
    <w:basedOn w:val="1"/>
    <w:next w:val="1"/>
    <w:link w:val="35"/>
    <w:qFormat/>
    <w:uiPriority w:val="0"/>
    <w:pPr>
      <w:spacing w:before="100" w:line="340" w:lineRule="exact"/>
      <w:ind w:firstLine="420"/>
    </w:pPr>
    <w:rPr>
      <w:rFonts w:ascii="Times New Roman" w:hAnsi="Times New Roman" w:eastAsia="宋体" w:cs="Times New Roman"/>
      <w:szCs w:val="24"/>
    </w:rPr>
  </w:style>
  <w:style w:type="paragraph" w:styleId="10">
    <w:name w:val="Balloon Text"/>
    <w:basedOn w:val="1"/>
    <w:link w:val="29"/>
    <w:semiHidden/>
    <w:unhideWhenUsed/>
    <w:qFormat/>
    <w:uiPriority w:val="99"/>
    <w:rPr>
      <w:sz w:val="18"/>
      <w:szCs w:val="18"/>
    </w:rPr>
  </w:style>
  <w:style w:type="paragraph" w:styleId="11">
    <w:name w:val="footer"/>
    <w:basedOn w:val="1"/>
    <w:link w:val="31"/>
    <w:unhideWhenUsed/>
    <w:qFormat/>
    <w:uiPriority w:val="99"/>
    <w:pPr>
      <w:tabs>
        <w:tab w:val="center" w:pos="4153"/>
        <w:tab w:val="right" w:pos="8306"/>
      </w:tabs>
      <w:snapToGrid w:val="0"/>
      <w:jc w:val="left"/>
    </w:pPr>
    <w:rPr>
      <w:sz w:val="18"/>
      <w:szCs w:val="18"/>
    </w:rPr>
  </w:style>
  <w:style w:type="paragraph" w:styleId="12">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pPr>
      <w:tabs>
        <w:tab w:val="right" w:leader="dot" w:pos="8302"/>
      </w:tabs>
      <w:spacing w:beforeLines="50" w:line="760" w:lineRule="exact"/>
      <w:ind w:firstLine="223" w:firstLineChars="106"/>
    </w:pPr>
  </w:style>
  <w:style w:type="paragraph" w:styleId="14">
    <w:name w:val="Body Text Indent 3"/>
    <w:basedOn w:val="1"/>
    <w:qFormat/>
    <w:uiPriority w:val="0"/>
    <w:pPr>
      <w:spacing w:line="500" w:lineRule="exact"/>
      <w:ind w:left="360"/>
      <w:jc w:val="left"/>
    </w:pPr>
    <w:rPr>
      <w:sz w:val="28"/>
    </w:rPr>
  </w:style>
  <w:style w:type="paragraph" w:styleId="15">
    <w:name w:val="toc 2"/>
    <w:basedOn w:val="1"/>
    <w:next w:val="1"/>
    <w:semiHidden/>
    <w:unhideWhenUsed/>
    <w:qFormat/>
    <w:uiPriority w:val="39"/>
    <w:pPr>
      <w:ind w:left="420" w:leftChars="200"/>
    </w:pPr>
  </w:style>
  <w:style w:type="paragraph" w:styleId="16">
    <w:name w:val="Normal (Web)"/>
    <w:basedOn w:val="1"/>
    <w:semiHidden/>
    <w:unhideWhenUsed/>
    <w:qFormat/>
    <w:uiPriority w:val="99"/>
    <w:pPr>
      <w:jc w:val="left"/>
    </w:pPr>
    <w:rPr>
      <w:rFonts w:cs="Times New Roman"/>
      <w:kern w:val="0"/>
      <w:sz w:val="24"/>
    </w:rPr>
  </w:style>
  <w:style w:type="paragraph" w:styleId="17">
    <w:name w:val="annotation subject"/>
    <w:basedOn w:val="5"/>
    <w:next w:val="5"/>
    <w:link w:val="37"/>
    <w:semiHidden/>
    <w:unhideWhenUsed/>
    <w:qFormat/>
    <w:uiPriority w:val="99"/>
    <w:rPr>
      <w:b/>
      <w:bCs/>
    </w:rPr>
  </w:style>
  <w:style w:type="paragraph" w:styleId="18">
    <w:name w:val="Body Text First Indent"/>
    <w:basedOn w:val="6"/>
    <w:qFormat/>
    <w:uiPriority w:val="0"/>
    <w:pPr>
      <w:widowControl/>
      <w:spacing w:line="360" w:lineRule="auto"/>
      <w:ind w:firstLine="420" w:firstLineChars="100"/>
    </w:p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21">
    <w:name w:val="Light Shading Accent 6"/>
    <w:basedOn w:val="19"/>
    <w:qFormat/>
    <w:uiPriority w:val="60"/>
    <w:rPr>
      <w:color w:val="E36C0A"/>
    </w:rPr>
    <w:tblPr>
      <w:tblBorders>
        <w:top w:val="single" w:color="F79646" w:sz="8" w:space="0"/>
        <w:bottom w:val="single" w:color="F7964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l2br w:val="nil"/>
          <w:tr2bl w:val="nil"/>
        </w:tcBorders>
      </w:tcPr>
    </w:tblStylePr>
    <w:tblStylePr w:type="lastRow">
      <w:pPr>
        <w:spacing w:before="0" w:after="0" w:line="240" w:lineRule="auto"/>
      </w:pPr>
      <w:rPr>
        <w:b/>
        <w:bCs/>
      </w:rPr>
      <w:tblPr/>
      <w:tcPr>
        <w:tcBorders>
          <w:top w:val="single" w:color="F79646" w:sz="8" w:space="0"/>
          <w:left w:val="nil"/>
          <w:bottom w:val="single" w:color="F79646" w:sz="8" w:space="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style>
  <w:style w:type="character" w:styleId="23">
    <w:name w:val="Strong"/>
    <w:basedOn w:val="22"/>
    <w:qFormat/>
    <w:uiPriority w:val="22"/>
    <w:rPr>
      <w:b/>
    </w:rPr>
  </w:style>
  <w:style w:type="character" w:styleId="24">
    <w:name w:val="FollowedHyperlink"/>
    <w:basedOn w:val="22"/>
    <w:semiHidden/>
    <w:unhideWhenUsed/>
    <w:qFormat/>
    <w:uiPriority w:val="99"/>
    <w:rPr>
      <w:color w:val="800080" w:themeColor="followedHyperlink"/>
      <w:u w:val="single"/>
      <w14:textFill>
        <w14:solidFill>
          <w14:schemeClr w14:val="folHlink"/>
        </w14:solidFill>
      </w14:textFill>
    </w:rPr>
  </w:style>
  <w:style w:type="character" w:styleId="25">
    <w:name w:val="Emphasis"/>
    <w:basedOn w:val="22"/>
    <w:qFormat/>
    <w:uiPriority w:val="20"/>
  </w:style>
  <w:style w:type="character" w:styleId="26">
    <w:name w:val="Hyperlink"/>
    <w:basedOn w:val="22"/>
    <w:unhideWhenUsed/>
    <w:qFormat/>
    <w:uiPriority w:val="99"/>
    <w:rPr>
      <w:color w:val="0000FF" w:themeColor="hyperlink"/>
      <w:u w:val="single"/>
      <w14:textFill>
        <w14:solidFill>
          <w14:schemeClr w14:val="hlink"/>
        </w14:solidFill>
      </w14:textFill>
    </w:rPr>
  </w:style>
  <w:style w:type="character" w:styleId="27">
    <w:name w:val="annotation reference"/>
    <w:basedOn w:val="22"/>
    <w:semiHidden/>
    <w:unhideWhenUsed/>
    <w:qFormat/>
    <w:uiPriority w:val="99"/>
    <w:rPr>
      <w:sz w:val="21"/>
      <w:szCs w:val="21"/>
    </w:rPr>
  </w:style>
  <w:style w:type="character" w:customStyle="1" w:styleId="28">
    <w:name w:val="日期 Char"/>
    <w:basedOn w:val="22"/>
    <w:link w:val="8"/>
    <w:semiHidden/>
    <w:qFormat/>
    <w:uiPriority w:val="99"/>
  </w:style>
  <w:style w:type="character" w:customStyle="1" w:styleId="29">
    <w:name w:val="批注框文本 Char"/>
    <w:basedOn w:val="22"/>
    <w:link w:val="10"/>
    <w:semiHidden/>
    <w:qFormat/>
    <w:uiPriority w:val="99"/>
    <w:rPr>
      <w:sz w:val="18"/>
      <w:szCs w:val="18"/>
    </w:rPr>
  </w:style>
  <w:style w:type="character" w:customStyle="1" w:styleId="30">
    <w:name w:val="页眉 Char"/>
    <w:basedOn w:val="22"/>
    <w:link w:val="12"/>
    <w:qFormat/>
    <w:uiPriority w:val="99"/>
    <w:rPr>
      <w:sz w:val="18"/>
      <w:szCs w:val="18"/>
    </w:rPr>
  </w:style>
  <w:style w:type="character" w:customStyle="1" w:styleId="31">
    <w:name w:val="页脚 Char"/>
    <w:basedOn w:val="22"/>
    <w:link w:val="11"/>
    <w:qFormat/>
    <w:uiPriority w:val="99"/>
    <w:rPr>
      <w:sz w:val="18"/>
      <w:szCs w:val="18"/>
    </w:rPr>
  </w:style>
  <w:style w:type="paragraph" w:styleId="32">
    <w:name w:val="List Paragraph"/>
    <w:basedOn w:val="1"/>
    <w:qFormat/>
    <w:uiPriority w:val="34"/>
    <w:pPr>
      <w:ind w:firstLine="420" w:firstLineChars="200"/>
    </w:pPr>
  </w:style>
  <w:style w:type="character" w:customStyle="1" w:styleId="33">
    <w:name w:val="标题 1 Char"/>
    <w:basedOn w:val="22"/>
    <w:link w:val="2"/>
    <w:qFormat/>
    <w:uiPriority w:val="9"/>
    <w:rPr>
      <w:rFonts w:asciiTheme="minorAscii" w:hAnsiTheme="minorAscii" w:eastAsiaTheme="minorEastAsia"/>
      <w:b/>
      <w:bCs/>
      <w:kern w:val="44"/>
      <w:sz w:val="44"/>
      <w:szCs w:val="44"/>
    </w:rPr>
  </w:style>
  <w:style w:type="paragraph" w:customStyle="1" w:styleId="34">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正文文本缩进 2 Char"/>
    <w:basedOn w:val="22"/>
    <w:link w:val="9"/>
    <w:qFormat/>
    <w:uiPriority w:val="0"/>
    <w:rPr>
      <w:rFonts w:ascii="Times New Roman" w:hAnsi="Times New Roman" w:eastAsia="宋体" w:cs="Times New Roman"/>
      <w:szCs w:val="24"/>
    </w:rPr>
  </w:style>
  <w:style w:type="character" w:customStyle="1" w:styleId="36">
    <w:name w:val="批注文字 Char"/>
    <w:basedOn w:val="22"/>
    <w:link w:val="5"/>
    <w:qFormat/>
    <w:uiPriority w:val="99"/>
    <w:rPr>
      <w:rFonts w:asciiTheme="minorHAnsi" w:hAnsiTheme="minorHAnsi" w:cstheme="minorBidi"/>
      <w:kern w:val="2"/>
      <w:sz w:val="21"/>
      <w:szCs w:val="22"/>
    </w:rPr>
  </w:style>
  <w:style w:type="character" w:customStyle="1" w:styleId="37">
    <w:name w:val="批注主题 Char"/>
    <w:basedOn w:val="36"/>
    <w:link w:val="17"/>
    <w:semiHidden/>
    <w:qFormat/>
    <w:uiPriority w:val="99"/>
    <w:rPr>
      <w:rFonts w:asciiTheme="minorHAnsi" w:hAnsiTheme="minorHAnsi" w:cstheme="minorBidi"/>
      <w:b/>
      <w:bCs/>
      <w:kern w:val="2"/>
      <w:sz w:val="21"/>
      <w:szCs w:val="22"/>
    </w:rPr>
  </w:style>
  <w:style w:type="character" w:customStyle="1" w:styleId="38">
    <w:name w:val="font01"/>
    <w:basedOn w:val="22"/>
    <w:qFormat/>
    <w:uiPriority w:val="0"/>
    <w:rPr>
      <w:rFonts w:hint="eastAsia" w:ascii="宋体" w:hAnsi="宋体" w:eastAsia="宋体" w:cs="宋体"/>
      <w:color w:val="000000"/>
      <w:sz w:val="22"/>
      <w:szCs w:val="22"/>
      <w:u w:val="none"/>
    </w:rPr>
  </w:style>
  <w:style w:type="character" w:customStyle="1" w:styleId="39">
    <w:name w:val="font11"/>
    <w:basedOn w:val="22"/>
    <w:qFormat/>
    <w:uiPriority w:val="0"/>
    <w:rPr>
      <w:rFonts w:hint="eastAsia" w:ascii="宋体" w:hAnsi="宋体" w:eastAsia="宋体" w:cs="宋体"/>
      <w:color w:val="000000"/>
      <w:sz w:val="20"/>
      <w:szCs w:val="20"/>
      <w:u w:val="none"/>
    </w:rPr>
  </w:style>
  <w:style w:type="character" w:customStyle="1" w:styleId="40">
    <w:name w:val="正文文本缩进 Char"/>
    <w:basedOn w:val="22"/>
    <w:link w:val="7"/>
    <w:semiHidden/>
    <w:qFormat/>
    <w:uiPriority w:val="99"/>
    <w:rPr>
      <w:rFonts w:asciiTheme="minorHAnsi" w:hAnsiTheme="minorHAnsi" w:eastAsiaTheme="minorEastAsia" w:cstheme="minorBidi"/>
      <w:kern w:val="2"/>
      <w:sz w:val="21"/>
      <w:szCs w:val="22"/>
    </w:rPr>
  </w:style>
  <w:style w:type="character" w:customStyle="1" w:styleId="41">
    <w:name w:val="font21"/>
    <w:basedOn w:val="22"/>
    <w:qFormat/>
    <w:uiPriority w:val="0"/>
    <w:rPr>
      <w:rFonts w:hint="default" w:ascii="Tahoma" w:hAnsi="Tahoma" w:eastAsia="Tahoma" w:cs="Tahoma"/>
      <w:color w:val="000000"/>
      <w:sz w:val="22"/>
      <w:szCs w:val="22"/>
      <w:u w:val="none"/>
    </w:rPr>
  </w:style>
  <w:style w:type="character" w:customStyle="1" w:styleId="42">
    <w:name w:val="NormalCharacter"/>
    <w:semiHidden/>
    <w:qFormat/>
    <w:uiPriority w:val="0"/>
    <w:rPr>
      <w:rFonts w:ascii="Times New Roman" w:hAnsi="Times New Roman" w:cs="Times New Roman" w:eastAsiaTheme="minorEastAsia"/>
      <w:kern w:val="2"/>
      <w:sz w:val="21"/>
      <w:szCs w:val="24"/>
      <w:lang w:val="en-US" w:eastAsia="zh-CN" w:bidi="ar-SA"/>
    </w:rPr>
  </w:style>
  <w:style w:type="paragraph" w:customStyle="1" w:styleId="43">
    <w:name w:val="无间隔1"/>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44">
    <w:name w:val="Table Paragraph"/>
    <w:basedOn w:val="1"/>
    <w:qFormat/>
    <w:uiPriority w:val="1"/>
    <w:rPr>
      <w:rFonts w:ascii="宋体" w:hAnsi="宋体" w:cs="宋体"/>
      <w:lang w:eastAsia="en-US" w:bidi="en-US"/>
    </w:rPr>
  </w:style>
  <w:style w:type="character" w:customStyle="1" w:styleId="45">
    <w:name w:val="font51"/>
    <w:qFormat/>
    <w:uiPriority w:val="0"/>
    <w:rPr>
      <w:rFonts w:hint="eastAsia" w:ascii="宋体" w:hAnsi="宋体" w:eastAsia="宋体" w:cs="宋体"/>
      <w:color w:val="000000"/>
      <w:sz w:val="22"/>
      <w:szCs w:val="22"/>
      <w:u w:val="none"/>
    </w:rPr>
  </w:style>
  <w:style w:type="character" w:customStyle="1" w:styleId="46">
    <w:name w:val="未处理的提及1"/>
    <w:basedOn w:val="22"/>
    <w:semiHidden/>
    <w:unhideWhenUsed/>
    <w:qFormat/>
    <w:uiPriority w:val="99"/>
    <w:rPr>
      <w:color w:val="605E5C"/>
      <w:shd w:val="clear" w:color="auto" w:fill="E1DFDD"/>
    </w:rPr>
  </w:style>
  <w:style w:type="character" w:customStyle="1" w:styleId="47">
    <w:name w:val="font121"/>
    <w:basedOn w:val="22"/>
    <w:qFormat/>
    <w:uiPriority w:val="0"/>
    <w:rPr>
      <w:rFonts w:hint="eastAsia" w:ascii="宋体" w:hAnsi="宋体" w:eastAsia="宋体" w:cs="宋体"/>
      <w:color w:val="000000"/>
      <w:sz w:val="44"/>
      <w:szCs w:val="44"/>
      <w:u w:val="none"/>
    </w:rPr>
  </w:style>
  <w:style w:type="character" w:customStyle="1" w:styleId="48">
    <w:name w:val="font81"/>
    <w:basedOn w:val="22"/>
    <w:qFormat/>
    <w:uiPriority w:val="0"/>
    <w:rPr>
      <w:rFonts w:hint="default" w:ascii="Times New Roman" w:hAnsi="Times New Roman" w:cs="Times New Roman"/>
      <w:color w:val="000000"/>
      <w:sz w:val="44"/>
      <w:szCs w:val="4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e3d3ebde-036b-4498-97a6-2ada31989ff0</errorID>
      <errorWord>-</errorWord>
      <group>L1_Format</group>
      <groupName>格式问题</groupName>
      <ability>L2_HalfPunc_CN</ability>
      <abilityName>全半角问题</abilityName>
      <candidateList>
        <item>－</item>
      </candidateList>
      <explain>文本全半角错误。</explain>
      <paraID>2BAD6EA1</paraID>
      <start>19</start>
      <end>20</end>
      <status>ignored</status>
      <modifiedWord/>
      <trackRevisions>false</trackRevisions>
    </reviewItem>
    <reviewItem>
      <errorID>736403f0-8990-401d-812e-9a43ad8a466d</errorID>
      <errorWord>。</errorWord>
      <group>L1_Punc</group>
      <groupName>标点问题</groupName>
      <ability>L2_Punc_CN</ability>
      <abilityName>标点符号问题</abilityName>
      <candidateList>
        <item/>
      </candidateList>
      <explain/>
      <paraID>462D8694</paraID>
      <start>20</start>
      <end>21</end>
      <status>ignored</status>
      <modifiedWord/>
      <trackRevisions>false</trackRevisions>
    </reviewItem>
    <reviewItem>
      <errorID>bb898cb5-a015-405b-b9de-04bc3ee05b9c</errorID>
      <errorWord>-</errorWord>
      <group>L1_Format</group>
      <groupName>格式问题</groupName>
      <ability>L2_HalfPunc_CN</ability>
      <abilityName>全半角问题</abilityName>
      <candidateList>
        <item>－</item>
      </candidateList>
      <explain>文本全半角错误。</explain>
      <paraID>161839ED</paraID>
      <start>18</start>
      <end>19</end>
      <status>ignored</status>
      <modifiedWord/>
      <trackRevisions>false</trackRevisions>
    </reviewItem>
    <reviewItem>
      <errorID>5cd8e3a0-a252-4f53-86c6-e89951cf0508</errorID>
      <errorWord>-</errorWord>
      <group>L1_Format</group>
      <groupName>格式问题</groupName>
      <ability>L2_HalfPunc_CN</ability>
      <abilityName>全半角问题</abilityName>
      <candidateList>
        <item>－</item>
      </candidateList>
      <explain>文本全半角错误。</explain>
      <paraID>72F4B507</paraID>
      <start>7</start>
      <end>8</end>
      <status>ignored</status>
      <modifiedWord/>
      <trackRevisions>false</trackRevisions>
    </reviewItem>
    <reviewItem>
      <errorID>398b66ec-8a33-4840-b2a8-6d55f7aea8d0</errorID>
      <errorWord>)</errorWord>
      <group>L1_Format</group>
      <groupName>格式问题</groupName>
      <ability>L2_HalfPunc_CN</ability>
      <abilityName>全半角问题</abilityName>
      <candidateList>
        <item>）</item>
      </candidateList>
      <explain>文本全半角错误。</explain>
      <paraID>33C8CFED</paraID>
      <start>39</start>
      <end>40</end>
      <status>ignored</status>
      <modifiedWord/>
      <trackRevisions>false</trackRevisions>
    </reviewItem>
    <reviewItem>
      <errorID>3d0f2e16-cba9-41bd-a6b4-7a22eff4cb58</errorID>
      <errorWord>。</errorWord>
      <group>L1_Grammar</group>
      <groupName>语法问题</groupName>
      <ability>L2_Grammar</ability>
      <abilityName>语法错误</abilityName>
      <candidateList>
        <item>，不得参与本项目投标。</item>
      </candidateList>
      <explain/>
      <paraID>478637D5</paraID>
      <start>52</start>
      <end>53</end>
      <status>ignored</status>
      <modifiedWord/>
      <trackRevisions>false</trackRevisions>
    </reviewItem>
    <reviewItem>
      <errorID>8f95db0f-dc7d-4cfb-9d7a-38b7106d7634</errorID>
      <errorWord>；</errorWord>
      <group>L1_Punc</group>
      <groupName>标点问题</groupName>
      <ability>L2_Punc_CN</ability>
      <abilityName>标点符号问题</abilityName>
      <candidateList>
        <item>，</item>
      </candidateList>
      <explain/>
      <paraID>76C85CD5</paraID>
      <start>183</start>
      <end>184</end>
      <status>ignored</status>
      <modifiedWord/>
      <trackRevisions>false</trackRevisions>
    </reviewItem>
    <reviewItem>
      <errorID>de828f9d-6dd2-435a-90b9-3cd041c3cc5c</errorID>
      <errorWord>含税计算</errorWord>
      <group>L1_Grammar</group>
      <groupName>语法问题</groupName>
      <ability>L2_Grammar</ability>
      <abilityName>语法错误</abilityName>
      <candidateList>
        <item>计税</item>
      </candidateList>
      <explain/>
      <paraID>5D5917E5</paraID>
      <start>28</start>
      <end>30</end>
      <status>modified</status>
      <modifiedWord>计税</modifiedWord>
      <trackRevisions>false</trackRevisions>
    </reviewItem>
    <reviewItem>
      <errorID>41d0097a-d39a-4a77-8aeb-ddd8aeca0cc9</errorID>
      <errorWord>，并</errorWord>
      <group>L1_Word</group>
      <groupName>字词问题</groupName>
      <ability>L2_Typo</ability>
      <abilityName>字词错误</abilityName>
      <candidateList>
        <item>，</item>
      </candidateList>
      <explain/>
      <paraID>4F24514E</paraID>
      <start>63</start>
      <end>64</end>
      <status>modified</status>
      <modifiedWord>，</modifiedWord>
      <trackRevisions>false</trackRevisions>
    </reviewItem>
    <reviewItem>
      <errorID>50f496b1-38d8-45f4-a7ab-a6b9b7c03863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5B081C40</paraID>
      <start>10</start>
      <end>11</end>
      <status>ignored</status>
      <modifiedWord/>
      <trackRevisions>false</trackRevisions>
    </reviewItem>
    <reviewItem>
      <errorID>7809bc2a-b1fe-41d9-bc11-c3d1ae6aba3a</errorID>
      <errorWord>：</errorWord>
      <group>L1_Punc</group>
      <groupName>标点问题</groupName>
      <ability>L2_Punc_CN</ability>
      <abilityName>标点符号问题</abilityName>
      <candidateList>
        <item/>
      </candidateList>
      <explain/>
      <paraID>62839E37</paraID>
      <start>16</start>
      <end>16</end>
      <status>modified</status>
      <modifiedWord/>
      <trackRevisions>false</trackRevisions>
    </reviewItem>
    <reviewItem>
      <errorID>ec668e25-eea0-411e-8cae-c6fd70996566</errorID>
      <errorWord>,</errorWord>
      <group>L1_Format</group>
      <groupName>格式问题</groupName>
      <ability>L2_HalfPunc_CN</ability>
      <abilityName>全半角问题</abilityName>
      <candidateList>
        <item>，</item>
      </candidateList>
      <explain>文本全半角错误。</explain>
      <paraID>1EB11E2C</paraID>
      <start>14</start>
      <end>15</end>
      <status>ignored</status>
      <modifiedWord/>
      <trackRevisions>false</trackRevisions>
    </reviewItem>
    <reviewItem>
      <errorID>5e00a270-30d4-4986-ab47-3fe87254971f</errorID>
      <errorWord>)</errorWord>
      <group>L1_Format</group>
      <groupName>格式问题</groupName>
      <ability>L2_HalfPunc_CN</ability>
      <abilityName>全半角问题</abilityName>
      <candidateList>
        <item>）</item>
      </candidateList>
      <explain>文本全半角错误。</explain>
      <paraID>1EB11E2C</paraID>
      <start>46</start>
      <end>47</end>
      <status>ignored</status>
      <modifiedWord/>
      <trackRevisions>false</trackRevisions>
    </reviewItem>
    <reviewItem>
      <errorID>2c9d22d8-3d3b-40fb-b40d-6870f59da54f</errorID>
      <errorWord>，</errorWord>
      <group>L1_Punc</group>
      <groupName>标点问题</groupName>
      <ability>L2_Punc_CN</ability>
      <abilityName>标点符号问题</abilityName>
      <candidateList>
        <item>、</item>
      </candidateList>
      <explain/>
      <paraID> D5DF4F7</paraID>
      <start>9</start>
      <end>10</end>
      <status>ignored</status>
      <modifiedWord/>
      <trackRevisions>false</trackRevisions>
    </reviewItem>
    <reviewItem>
      <errorID>1f0abc85-430f-451d-a2e0-7a3de08b4050</errorID>
      <errorWord>，</errorWord>
      <group>L1_Punc</group>
      <groupName>标点问题</groupName>
      <ability>L2_Punc_CN</ability>
      <abilityName>标点符号问题</abilityName>
      <candidateList>
        <item/>
      </candidateList>
      <explain/>
      <paraID>2194E128</paraID>
      <start>13</start>
      <end>14</end>
      <status>ignored</status>
      <modifiedWord/>
      <trackRevisions>false</trackRevisions>
    </reviewItem>
    <reviewItem>
      <errorID>04b3824d-5edb-4fe5-b327-9a8963bcc20b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33D80B40</paraID>
      <start>0</start>
      <end>2</end>
      <status>ignored</status>
      <modifiedWord/>
      <trackRevisions>false</trackRevisions>
    </reviewItem>
    <reviewItem>
      <errorID>614ef6ed-63e4-4015-a530-92d25c190215</errorID>
      <errorWord>评</errorWord>
      <group>L1_Word</group>
      <groupName>字词问题</groupName>
      <ability>L2_Typo</ability>
      <abilityName>字词错误</abilityName>
      <candidateList>
        <item> 评</item>
      </candidateList>
      <explain/>
      <paraID>57F69851</paraID>
      <start>5</start>
      <end>6</end>
      <status>ignored</status>
      <modifiedWord/>
      <trackRevisions>false</trackRevisions>
    </reviewItem>
    <reviewItem>
      <errorID>c9adea74-7c20-4626-b247-bf4133af7207</errorID>
      <errorWord>按</errorWord>
      <group>L1_Word</group>
      <groupName>字词问题</groupName>
      <ability>L2_Typo</ability>
      <abilityName>字词错误</abilityName>
      <candidateList>
        <item> 按</item>
      </candidateList>
      <explain/>
      <paraID>55DFEC86</paraID>
      <start>7</start>
      <end>8</end>
      <status>ignored</status>
      <modifiedWord/>
      <trackRevisions>false</trackRevisions>
    </reviewItem>
    <reviewItem>
      <errorID>5a563901-2db0-4438-97cc-65a1c6aaeecd</errorID>
      <errorWord>按</errorWord>
      <group>L1_Word</group>
      <groupName>字词问题</groupName>
      <ability>L2_Typo</ability>
      <abilityName>字词错误</abilityName>
      <candidateList>
        <item> 按</item>
      </candidateList>
      <explain/>
      <paraID>617B1A42</paraID>
      <start>7</start>
      <end>8</end>
      <status>ignored</status>
      <modifiedWord/>
      <trackRevisions>false</trackRevisions>
    </reviewItem>
    <reviewItem>
      <errorID>d090bd40-bd0b-4ef3-b94a-3914687287ee</errorID>
      <errorWord>按</errorWord>
      <group>L1_Word</group>
      <groupName>字词问题</groupName>
      <ability>L2_Typo</ability>
      <abilityName>字词错误</abilityName>
      <candidateList>
        <item> 按</item>
      </candidateList>
      <explain/>
      <paraID>59C61AB9</paraID>
      <start>7</start>
      <end>8</end>
      <status>ignored</status>
      <modifiedWord/>
      <trackRevisions>false</trackRevisions>
    </reviewItem>
    <reviewItem>
      <errorID>235c7d2e-b169-4ab0-82c9-70aad4230e3e</errorID>
      <errorWord>评分</errorWord>
      <group>L1_Word</group>
      <groupName>字词问题</groupName>
      <ability>L2_Typo</ability>
      <abilityName>字词错误</abilityName>
      <candidateList>
        <item> 评分</item>
      </candidateList>
      <explain/>
      <paraID> E25F6F1</paraID>
      <start>7</start>
      <end>10</end>
      <status>modified</status>
      <modifiedWord> 评分</modifiedWord>
      <trackRevisions>false</trackRevisions>
    </reviewItem>
    <reviewItem>
      <errorID>e5a76d56-d70b-47e2-8b6f-bd3c5f018244</errorID>
      <errorWord>作必要</errorWord>
      <group>L1_Word</group>
      <groupName>字词问题</groupName>
      <ability>L2_Typo</ability>
      <abilityName>字词错误</abilityName>
      <candidateList>
        <item>做必要</item>
      </candidateList>
      <explain/>
      <paraID>694295BF</paraID>
      <start>65</start>
      <end>68</end>
      <status>ignored</status>
      <modifiedWord/>
      <trackRevisions>false</trackRevisions>
    </reviewItem>
    <reviewItem>
      <errorID>c7ec2f66-7769-4116-974c-76b63264123c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DB0822</paraID>
      <start>0</start>
      <end>2</end>
      <status>ignored</status>
      <modifiedWord/>
      <trackRevisions>false</trackRevisions>
    </reviewItem>
    <reviewItem>
      <errorID>86a952ef-0301-4af1-9faf-feca3abfa675</errorID>
      <errorWord>按</errorWord>
      <group>L1_Word</group>
      <groupName>字词问题</groupName>
      <ability>L2_Typo</ability>
      <abilityName>字词错误</abilityName>
      <candidateList>
        <item> 按</item>
      </candidateList>
      <explain/>
      <paraID>1A5FF732</paraID>
      <start>3</start>
      <end>4</end>
      <status>ignored</status>
      <modifiedWord/>
      <trackRevisions>false</trackRevisions>
    </reviewItem>
    <reviewItem>
      <errorID>364f4d7a-eba6-458a-8c13-560ec6d7557a</errorID>
      <errorWord>且</errorWord>
      <group>L1_Grammar</group>
      <groupName>语法问题</groupName>
      <ability>L2_Grammar</ability>
      <abilityName>语法错误</abilityName>
      <candidateList>
        <item>相同且</item>
      </candidateList>
      <explain/>
      <paraID>4B11C098</paraID>
      <start>34</start>
      <end>37</end>
      <status>modified</status>
      <modifiedWord>相同且</modifiedWord>
      <trackRevisions>false</trackRevisions>
    </reviewItem>
    <reviewItem>
      <errorID>1c35dca6-fc72-43f8-94d8-dba3c5b5b0ba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2968CE5E</paraID>
      <start>0</start>
      <end>2</end>
      <status>ignored</status>
      <modifiedWord/>
      <trackRevisions>false</trackRevisions>
    </reviewItem>
    <reviewItem>
      <errorID>a98131b6-8f42-41c3-b3fc-7705e960c029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797334C7</paraID>
      <start>24</start>
      <end>25</end>
      <status>ignored</status>
      <modifiedWord/>
      <trackRevisions>false</trackRevisions>
    </reviewItem>
    <reviewItem>
      <errorID>fe2ec412-52c4-4e5e-bdd5-78b21d825d79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797334C7</paraID>
      <start>49</start>
      <end>50</end>
      <status>modified</status>
      <modifiedWord>—</modifiedWord>
      <trackRevisions>false</trackRevisions>
    </reviewItem>
    <reviewItem>
      <errorID>22deee9d-854b-4e64-aacf-00aecc681410</errorID>
      <errorWord>—</errorWord>
      <group>L1_Punc</group>
      <groupName>标点问题</groupName>
      <ability>L2_Punc_CN</ability>
      <abilityName>标点符号问题</abilityName>
      <candidateList>
        <item>～</item>
      </candidateList>
      <explain/>
      <paraID>797334C7</paraID>
      <start>73</start>
      <end>74</end>
      <status>modified</status>
      <modifiedWord>～</modifiedWord>
      <trackRevisions>false</trackRevisions>
    </reviewItem>
    <reviewItem>
      <errorID>c487ff9d-4a61-4a4b-9e14-bb3fa40fe6ce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55B3F852</paraID>
      <start>29</start>
      <end>30</end>
      <status>ignored</status>
      <modifiedWord/>
      <trackRevisions>false</trackRevisions>
    </reviewItem>
    <reviewItem>
      <errorID>aea82a60-f1f0-41d7-b07f-b7f39e118758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36939C53</paraID>
      <start>19</start>
      <end>20</end>
      <status>ignored</status>
      <modifiedWord/>
      <trackRevisions>false</trackRevisions>
    </reviewItem>
    <reviewItem>
      <errorID>417b12cf-294d-469a-8e9c-a0a1cf896cc5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1741CEF1</paraID>
      <start>21</start>
      <end>22</end>
      <status>ignored</status>
      <modifiedWord/>
      <trackRevisions>false</trackRevisions>
    </reviewItem>
    <reviewItem>
      <errorID>1ae51a36-1c53-4b99-bfd6-8cc99016359e</errorID>
      <errorWord>，</errorWord>
      <group>L1_Punc</group>
      <groupName>标点问题</groupName>
      <ability>L2_Punc_CN</ability>
      <abilityName>标点符号问题</abilityName>
      <candidateList>
        <item>、</item>
      </candidateList>
      <explain/>
      <paraID>72C8294F</paraID>
      <start>9</start>
      <end>10</end>
      <status>modified</status>
      <modifiedWord>、</modifiedWord>
      <trackRevisions>false</trackRevisions>
    </reviewItem>
    <reviewItem>
      <errorID>8464cf89-6466-4472-84dc-fa0fbf5b5187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72C8294F</paraID>
      <start>26</start>
      <end>27</end>
      <status>ignored</status>
      <modifiedWord/>
      <trackRevisions>false</trackRevisions>
    </reviewItem>
    <reviewItem>
      <errorID>a3519bc9-2759-40ca-952d-80afe2293478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28CA827F</paraID>
      <start>21</start>
      <end>22</end>
      <status>ignored</status>
      <modifiedWord/>
      <trackRevisions>false</trackRevisions>
    </reviewItem>
    <reviewItem>
      <errorID>870deb5b-3308-4af5-aaaa-cdbe70758bdf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140CBA7</paraID>
      <start>24</start>
      <end>25</end>
      <status>ignored</status>
      <modifiedWord/>
      <trackRevisions>false</trackRevisions>
    </reviewItem>
    <reviewItem>
      <errorID>b0c330b5-c616-498a-bd6e-d9e957fd03ca</errorID>
      <errorWord>优于</errorWord>
      <group>L1_Punc</group>
      <groupName>标点问题</groupName>
      <ability>L2_Punc_CN</ability>
      <abilityName>标点符号问题</abilityName>
      <candidateList>
        <item>，优于</item>
      </candidateList>
      <explain/>
      <paraID>7FBA6629</paraID>
      <start>45</start>
      <end>48</end>
      <status>modified</status>
      <modifiedWord>，优于</modifiedWord>
      <trackRevisions>false</trackRevisions>
    </reviewItem>
    <reviewItem>
      <errorID>55778852-87de-4dff-afb3-e995291503ef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7FBA6629</paraID>
      <start>55</start>
      <end>56</end>
      <status>ignored</status>
      <modifiedWord/>
      <trackRevisions>false</trackRevisions>
    </reviewItem>
    <reviewItem>
      <errorID>696d3197-3613-4abd-8c91-11213e86d522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3199ED06</paraID>
      <start>48</start>
      <end>49</end>
      <status>ignored</status>
      <modifiedWord/>
      <trackRevisions>false</trackRevisions>
    </reviewItem>
    <reviewItem>
      <errorID>d6e2c065-76f7-4b23-9586-73b0efd41040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D06C08A</paraID>
      <start>44</start>
      <end>45</end>
      <status>ignored</status>
      <modifiedWord/>
      <trackRevisions>false</trackRevisions>
    </reviewItem>
    <reviewItem>
      <errorID>a797e9c0-5a3f-42a0-b65c-03366a3116f0</errorID>
      <errorWord>-</errorWord>
      <group>L1_Format</group>
      <groupName>格式问题</groupName>
      <ability>L2_HalfPunc_CN</ability>
      <abilityName>全半角问题</abilityName>
      <candidateList>
        <item>－</item>
      </candidateList>
      <explain>文本全半角错误。</explain>
      <paraID>24A78218</paraID>
      <start>33</start>
      <end>34</end>
      <status>ignored</status>
      <modifiedWord/>
      <trackRevisions>false</trackRevisions>
    </reviewItem>
    <reviewItem>
      <errorID>4bbf9f68-3ce4-48c3-a041-ea0077290886</errorID>
      <errorWord>：</errorWord>
      <group>L1_Punc</group>
      <groupName>标点问题</groupName>
      <ability>L2_Punc_CN</ability>
      <abilityName>标点符号问题</abilityName>
      <candidateList>
        <item/>
      </candidateList>
      <explain/>
      <paraID>7651ABDD</paraID>
      <start>14</start>
      <end>15</end>
      <status>ignored</status>
      <modifiedWord/>
      <trackRevisions>false</trackRevisions>
    </reviewItem>
    <reviewItem>
      <errorID>99e96d70-bc6d-4262-84c9-53091b50f6e7</errorID>
      <errorWord>,</errorWord>
      <group>L1_Format</group>
      <groupName>格式问题</groupName>
      <ability>L2_HalfPunc_CN</ability>
      <abilityName>全半角问题</abilityName>
      <candidateList>
        <item>，</item>
      </candidateList>
      <explain>文本全半角错误。</explain>
      <paraID>2F2F8067</paraID>
      <start>14</start>
      <end>15</end>
      <status>ignored</status>
      <modifiedWord/>
      <trackRevisions>false</trackRevisions>
    </reviewItem>
    <reviewItem>
      <errorID>7ae2f460-43f2-4d29-93c1-665264365efb</errorID>
      <errorWord>)</errorWord>
      <group>L1_Format</group>
      <groupName>格式问题</groupName>
      <ability>L2_HalfPunc_CN</ability>
      <abilityName>全半角问题</abilityName>
      <candidateList>
        <item>）</item>
      </candidateList>
      <explain>文本全半角错误。</explain>
      <paraID>2F2F8067</paraID>
      <start>46</start>
      <end>47</end>
      <status>ignored</status>
      <modifiedWord/>
      <trackRevisions>false</trackRevisions>
    </reviewItem>
    <reviewItem>
      <errorID>6e89475f-00a7-4a3b-bab4-c1c700f67b59</errorID>
      <errorWord>，</errorWord>
      <group>L1_Punc</group>
      <groupName>标点问题</groupName>
      <ability>L2_Punc_CN</ability>
      <abilityName>标点符号问题</abilityName>
      <candidateList>
        <item>、</item>
      </candidateList>
      <explain/>
      <paraID>4C1BEDC6</paraID>
      <start>9</start>
      <end>10</end>
      <status>ignored</status>
      <modifiedWord/>
      <trackRevisions>false</trackRevisions>
    </reviewItem>
    <reviewItem>
      <errorID>2f94e7e9-b264-4c34-8f9c-dc0bd00f2599</errorID>
      <errorWord>和</errorWord>
      <group>L1_Grammar</group>
      <groupName>语法问题</groupName>
      <ability>L2_Grammar</ability>
      <abilityName>语法错误</abilityName>
      <candidateList>
        <item>之处和</item>
      </candidateList>
      <explain/>
      <paraID>7421BE98</paraID>
      <start>50</start>
      <end>51</end>
      <status>ignored</status>
      <modifiedWord/>
      <trackRevisions>false</trackRevisions>
    </reviewItem>
    <reviewItem>
      <errorID>425b898e-cb71-4ffe-be5c-15eb8d9b993e</errorID>
      <errorWord>：</errorWord>
      <group>L1_Punc</group>
      <groupName>标点问题</groupName>
      <ability>L2_Punc_CN</ability>
      <abilityName>标点符号问题</abilityName>
      <candidateList>
        <item/>
      </candidateList>
      <explain/>
      <paraID>773D50BC</paraID>
      <start>14</start>
      <end>15</end>
      <status>ignored</status>
      <modifiedWord/>
      <trackRevisions>false</trackRevisions>
    </reviewItem>
    <reviewItem>
      <errorID>71dff5ef-b5c1-4f84-b2c9-850c972bd43f</errorID>
      <errorWord>《</errorWord>
      <group>L1_Punc</group>
      <groupName>标点问题</groupName>
      <ability>L2_Punc_CN</ability>
      <abilityName>标点符号问题</abilityName>
      <candidateList>
        <item/>
      </candidateList>
      <explain/>
      <paraID>7D967B11</paraID>
      <start>14</start>
      <end>15</end>
      <status>ignored</status>
      <modifiedWord/>
      <trackRevisions>false</trackRevisions>
    </reviewItem>
    <reviewItem>
      <errorID>cc25fcfd-63fa-4e2b-ac30-ff293556d1e2</errorID>
      <errorWord>》</errorWord>
      <group>L1_Punc</group>
      <groupName>标点问题</groupName>
      <ability>L2_Punc_CN</ability>
      <abilityName>标点符号问题</abilityName>
      <candidateList>
        <item/>
      </candidateList>
      <explain/>
      <paraID>7D967B11</paraID>
      <start>29</start>
      <end>30</end>
      <status>ignored</status>
      <modifiedWord/>
      <trackRevisions>false</trackRevisions>
    </reviewItem>
    <reviewItem>
      <errorID>a45f620b-b087-4942-9fb6-1903a99a5964</errorID>
      <errorWord>-</errorWord>
      <group>L1_Format</group>
      <groupName>格式问题</groupName>
      <ability>L2_HalfPunc_CN</ability>
      <abilityName>全半角问题</abilityName>
      <candidateList>
        <item>－</item>
      </candidateList>
      <explain>文本全半角错误。</explain>
      <paraID>5F4F98D9</paraID>
      <start>5</start>
      <end>6</end>
      <status>ignored</status>
      <modifiedWord/>
      <trackRevisions>false</trackRevisions>
    </reviewItem>
    <reviewItem>
      <errorID>35a82ecd-25de-4e24-a605-5addcb06799f</errorID>
      <errorWord>是 否 </errorWord>
      <group>L1_Grammar</group>
      <groupName>语法问题</groupName>
      <ability>L2_Grammar</ability>
      <abilityName>语法错误</abilityName>
      <candidateList>
        <item>是否</item>
      </candidateList>
      <explain/>
      <paraID>500ADAD6</paraID>
      <start>40</start>
      <end>44</end>
      <status>ignored</status>
      <modifiedWord/>
      <trackRevisions>false</trackRevisions>
    </reviewItem>
    <reviewItem>
      <errorID>217e7722-c571-487d-b50a-bcf9e44d979b</errorID>
      <errorWord> </errorWord>
      <group>L1_Punc</group>
      <groupName>标点问题</groupName>
      <ability>L2_Punc_CN</ability>
      <abilityName>标点符号问题</abilityName>
      <candidateList>
        <item>、</item>
      </candidateList>
      <explain/>
      <paraID>500ADAD6</paraID>
      <start>56</start>
      <end>57</end>
      <status>ignored</status>
      <modifiedWord/>
      <trackRevisions>false</trackRevisions>
    </reviewItem>
    <reviewItem>
      <errorID>c15aaa84-2519-42e3-8c29-9f25535d9db7</errorID>
      <errorWord> </errorWord>
      <group>L1_Punc</group>
      <groupName>标点问题</groupName>
      <ability>L2_Punc_CN</ability>
      <abilityName>标点符号问题</abilityName>
      <candidateList>
        <item/>
      </candidateList>
      <explain>此处空格冗余，建议删除。</explain>
      <paraID>500ADAD6</paraID>
      <start>60</start>
      <end>61</end>
      <status>ignored</status>
      <modifiedWord/>
      <trackRevisions>false</trackRevisions>
    </reviewItem>
    <reviewItem>
      <errorID>a6be513d-e165-4aff-a53b-78167fceeb0c</errorID>
      <errorWord>-</errorWord>
      <group>L1_Format</group>
      <groupName>格式问题</groupName>
      <ability>L2_HalfPunc_CN</ability>
      <abilityName>全半角问题</abilityName>
      <candidateList>
        <item>－</item>
      </candidateList>
      <explain>文本全半角错误。</explain>
      <paraID>3D720ABC</paraID>
      <start>27</start>
      <end>28</end>
      <status>ignored</status>
      <modifiedWord/>
      <trackRevisions>false</trackRevisions>
    </reviewItem>
    <reviewItem>
      <errorID>97fdd78d-1942-4e22-94be-c444da85030f</errorID>
      <errorWord>（</errorWord>
      <group>L1_Punc</group>
      <groupName>标点问题</groupName>
      <ability>L2_Punc_CN</ability>
      <abilityName>标点符号问题</abilityName>
      <candidateList>
        <item/>
      </candidateList>
      <explain/>
      <paraID>7226ABA7</paraID>
      <start>3</start>
      <end>4</end>
      <status>ignored</status>
      <modifiedWord/>
      <trackRevisions>false</trackRevisions>
    </reviewItem>
    <reviewItem>
      <errorID>1966bd90-3d1d-42bb-bdab-95412faed897</errorID>
      <errorWord>）</errorWord>
      <group>L1_Punc</group>
      <groupName>标点问题</groupName>
      <ability>L2_Punc_CN</ability>
      <abilityName>标点符号问题</abilityName>
      <candidateList>
        <item/>
      </candidateList>
      <explain/>
      <paraID>7226ABA7</paraID>
      <start>10</start>
      <end>11</end>
      <status>ignored</status>
      <modifiedWord/>
      <trackRevisions>false</trackRevisions>
    </reviewItem>
    <reviewItem>
      <errorID>f8f9702f-36fd-4f76-ace5-9ef78721b5d6</errorID>
      <errorWord>：，</errorWord>
      <group>L1_Punc</group>
      <groupName>标点问题</groupName>
      <ability>L2_Punc_CN</ability>
      <abilityName>标点符号问题</abilityName>
      <candidateList>
        <item>：</item>
      </candidateList>
      <explain/>
      <paraID>1FC956DF</paraID>
      <start>9</start>
      <end>11</end>
      <status>ignored</status>
      <modifiedWord/>
      <trackRevisions>false</trackRevisions>
    </reviewItem>
    <reviewItem>
      <errorID>5ed11644-d0fa-44ff-be9e-74469409776d</errorID>
      <errorWord>：；</errorWord>
      <group>L1_Punc</group>
      <groupName>标点问题</groupName>
      <ability>L2_Punc_CN</ability>
      <abilityName>标点符号问题</abilityName>
      <candidateList>
        <item>：</item>
      </candidateList>
      <explain/>
      <paraID>1FC956DF</paraID>
      <start>15</start>
      <end>17</end>
      <status>ignored</status>
      <modifiedWord/>
      <trackRevisions>false</trackRevisions>
    </reviewItem>
    <reviewItem>
      <errorID>25fde6d7-f528-4d76-89b7-05a0c1f58ced</errorID>
      <errorWord>：。</errorWord>
      <group>L1_Punc</group>
      <groupName>标点问题</groupName>
      <ability>L2_Punc_CN</ability>
      <abilityName>标点符号问题</abilityName>
      <candidateList>
        <item>：</item>
      </candidateList>
      <explain/>
      <paraID>3105FE3C</paraID>
      <start>12</start>
      <end>14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c18a0c9-9c28-4e93-b920-67a68fd7912e}">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30</Pages>
  <Words>8776</Words>
  <Characters>9283</Characters>
  <Lines>1</Lines>
  <Paragraphs>1</Paragraphs>
  <TotalTime>2</TotalTime>
  <ScaleCrop>false</ScaleCrop>
  <LinksUpToDate>false</LinksUpToDate>
  <CharactersWithSpaces>9621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2026-09-03T09:51:00Z</dcterms:created>
  <dc:creator>Windows User</dc:creator>
  <cp:lastModifiedBy>潘森</cp:lastModifiedBy>
  <cp:lastPrinted>2026-10-20T07:46:40Z</cp:lastPrinted>
  <dcterms:modified xsi:type="dcterms:W3CDTF">2026-10-20T07:53:00Z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A49C79FD48074A258CA6BC4961501D77_13</vt:lpwstr>
  </property>
  <property fmtid="{D5CDD505-2E9C-101B-9397-08002B2CF9AE}" pid="4" name="KSOTemplateDocerSaveRecord">
    <vt:lpwstr>eyJoZGlkIjoiZjJkZjJhYTIwNzI2YmZmZTRjYWEwMjllMzhiNTFlYmUiLCJ1c2VySWQiOiI1MTIwODgxODYifQ==</vt:lpwstr>
  </property>
</Properties>
</file>