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003C7D5">
      <w:pPr>
        <w:spacing w:line="360" w:lineRule="auto"/>
        <w:rPr>
          <w:rFonts w:hint="eastAsia" w:asciiTheme="minorEastAsia" w:hAnsiTheme="minorEastAsia" w:eastAsiaTheme="minorEastAsia" w:cstheme="minorEastAsia"/>
          <w:sz w:val="24"/>
          <w:szCs w:val="24"/>
          <w:highlight w:val="none"/>
          <w:lang w:eastAsia="zh-CN"/>
        </w:rPr>
      </w:pPr>
      <w:bookmarkStart w:id="4" w:name="_GoBack"/>
      <w:bookmarkEnd w:id="4"/>
      <w:r>
        <w:rPr>
          <w:rFonts w:hint="eastAsia" w:asciiTheme="minorEastAsia" w:hAnsiTheme="minorEastAsia" w:eastAsiaTheme="minorEastAsia" w:cstheme="minorEastAsia"/>
          <w:sz w:val="24"/>
          <w:szCs w:val="24"/>
          <w:highlight w:val="none"/>
          <w:lang w:eastAsia="zh-CN"/>
        </w:rPr>
        <w:t>合同编号：</w:t>
      </w:r>
    </w:p>
    <w:p w14:paraId="4C160787">
      <w:pPr>
        <w:spacing w:line="360" w:lineRule="auto"/>
        <w:rPr>
          <w:rFonts w:hint="eastAsia" w:asciiTheme="minorEastAsia" w:hAnsiTheme="minorEastAsia" w:eastAsiaTheme="minorEastAsia" w:cstheme="minorEastAsia"/>
          <w:sz w:val="24"/>
          <w:szCs w:val="24"/>
          <w:highlight w:val="none"/>
          <w:lang w:eastAsia="zh-CN"/>
        </w:rPr>
      </w:pPr>
    </w:p>
    <w:p w14:paraId="042B9505">
      <w:pPr>
        <w:pStyle w:val="8"/>
        <w:kinsoku/>
        <w:autoSpaceDE/>
        <w:autoSpaceDN/>
        <w:adjustRightInd/>
        <w:snapToGrid/>
        <w:spacing w:before="0" w:beforeAutospacing="0" w:after="0" w:afterAutospacing="0" w:line="300" w:lineRule="auto"/>
        <w:ind w:firstLine="420"/>
        <w:jc w:val="center"/>
        <w:textAlignment w:val="auto"/>
        <w:rPr>
          <w:rFonts w:hint="eastAsia" w:asciiTheme="majorEastAsia" w:hAnsiTheme="majorEastAsia" w:eastAsiaTheme="majorEastAsia" w:cstheme="majorEastAsia"/>
          <w:b/>
          <w:snapToGrid/>
          <w:sz w:val="30"/>
          <w:szCs w:val="30"/>
          <w:highlight w:val="none"/>
          <w:lang w:eastAsia="zh-CN"/>
        </w:rPr>
      </w:pPr>
      <w:r>
        <w:rPr>
          <w:rFonts w:hint="eastAsia" w:asciiTheme="majorEastAsia" w:hAnsiTheme="majorEastAsia" w:eastAsiaTheme="majorEastAsia" w:cstheme="majorEastAsia"/>
          <w:b/>
          <w:snapToGrid/>
          <w:sz w:val="30"/>
          <w:szCs w:val="30"/>
          <w:highlight w:val="none"/>
          <w:lang w:val="en-US" w:eastAsia="zh-CN"/>
        </w:rPr>
        <w:t>光明区公园片区整体综合管养及运营服务</w:t>
      </w:r>
      <w:r>
        <w:rPr>
          <w:rFonts w:hint="eastAsia" w:asciiTheme="majorEastAsia" w:hAnsiTheme="majorEastAsia" w:eastAsiaTheme="majorEastAsia" w:cstheme="majorEastAsia"/>
          <w:b/>
          <w:snapToGrid/>
          <w:sz w:val="30"/>
          <w:szCs w:val="30"/>
          <w:highlight w:val="none"/>
          <w:lang w:eastAsia="zh-CN"/>
        </w:rPr>
        <w:t>项目（2025年）</w:t>
      </w:r>
    </w:p>
    <w:p w14:paraId="1700A587">
      <w:pPr>
        <w:pStyle w:val="8"/>
        <w:kinsoku/>
        <w:autoSpaceDE/>
        <w:autoSpaceDN/>
        <w:adjustRightInd/>
        <w:snapToGrid/>
        <w:spacing w:before="0" w:beforeAutospacing="0" w:after="0" w:afterAutospacing="0" w:line="300" w:lineRule="auto"/>
        <w:ind w:firstLine="420"/>
        <w:jc w:val="center"/>
        <w:textAlignment w:val="auto"/>
        <w:rPr>
          <w:rFonts w:hint="eastAsia" w:asciiTheme="majorEastAsia" w:hAnsiTheme="majorEastAsia" w:eastAsiaTheme="majorEastAsia" w:cstheme="majorEastAsia"/>
          <w:b/>
          <w:snapToGrid/>
          <w:sz w:val="30"/>
          <w:szCs w:val="30"/>
          <w:highlight w:val="none"/>
          <w:lang w:eastAsia="zh-CN"/>
        </w:rPr>
      </w:pPr>
      <w:r>
        <w:rPr>
          <w:rFonts w:hint="eastAsia" w:asciiTheme="majorEastAsia" w:hAnsiTheme="majorEastAsia" w:eastAsiaTheme="majorEastAsia" w:cstheme="majorEastAsia"/>
          <w:b/>
          <w:snapToGrid/>
          <w:sz w:val="30"/>
          <w:szCs w:val="30"/>
          <w:highlight w:val="none"/>
          <w:lang w:eastAsia="zh-CN"/>
        </w:rPr>
        <w:t>自助现磨咖啡机服务协议</w:t>
      </w:r>
    </w:p>
    <w:p w14:paraId="0EDAF52D">
      <w:pPr>
        <w:pStyle w:val="8"/>
        <w:spacing w:before="0" w:beforeAutospacing="0" w:after="0" w:afterAutospacing="0" w:line="300" w:lineRule="auto"/>
        <w:ind w:firstLine="420"/>
        <w:jc w:val="center"/>
        <w:rPr>
          <w:rFonts w:hint="eastAsia" w:asciiTheme="minorEastAsia" w:hAnsiTheme="minorEastAsia" w:eastAsiaTheme="minorEastAsia" w:cstheme="minorEastAsia"/>
          <w:b/>
          <w:szCs w:val="24"/>
          <w:highlight w:val="none"/>
          <w:lang w:eastAsia="zh-CN"/>
        </w:rPr>
      </w:pPr>
    </w:p>
    <w:p w14:paraId="00FC7D9E">
      <w:pPr>
        <w:pStyle w:val="8"/>
        <w:spacing w:before="0" w:beforeAutospacing="0" w:after="0" w:afterAutospacing="0" w:line="300" w:lineRule="auto"/>
        <w:rPr>
          <w:rFonts w:hint="eastAsia" w:asciiTheme="minorEastAsia" w:hAnsiTheme="minorEastAsia" w:eastAsiaTheme="minorEastAsia" w:cstheme="minorEastAsia"/>
          <w:kern w:val="2"/>
          <w:szCs w:val="24"/>
          <w:highlight w:val="none"/>
          <w:lang w:eastAsia="zh-CN"/>
        </w:rPr>
      </w:pPr>
      <w:r>
        <w:rPr>
          <w:rFonts w:hint="eastAsia" w:asciiTheme="minorEastAsia" w:hAnsiTheme="minorEastAsia" w:eastAsiaTheme="minorEastAsia" w:cstheme="minorEastAsia"/>
          <w:kern w:val="2"/>
          <w:szCs w:val="24"/>
          <w:highlight w:val="none"/>
          <w:lang w:eastAsia="zh-CN"/>
        </w:rPr>
        <w:t>甲方：</w:t>
      </w:r>
      <w:r>
        <w:rPr>
          <w:rFonts w:hint="eastAsia" w:asciiTheme="minorEastAsia" w:hAnsiTheme="minorEastAsia" w:eastAsiaTheme="minorEastAsia" w:cstheme="minorEastAsia"/>
          <w:kern w:val="2"/>
          <w:szCs w:val="24"/>
          <w:highlight w:val="none"/>
          <w:u w:val="single"/>
          <w:lang w:eastAsia="zh-CN"/>
        </w:rPr>
        <w:t>（委托方）深圳市特区建工园林生态科技集团有限公司</w:t>
      </w:r>
    </w:p>
    <w:p w14:paraId="716BC7B3">
      <w:pPr>
        <w:pStyle w:val="8"/>
        <w:spacing w:before="0" w:beforeAutospacing="0" w:after="0" w:afterAutospacing="0" w:line="300" w:lineRule="auto"/>
        <w:rPr>
          <w:rFonts w:hint="eastAsia" w:asciiTheme="minorEastAsia" w:hAnsiTheme="minorEastAsia" w:eastAsiaTheme="minorEastAsia" w:cstheme="minorEastAsia"/>
          <w:kern w:val="2"/>
          <w:szCs w:val="24"/>
          <w:highlight w:val="none"/>
          <w:lang w:eastAsia="zh-CN"/>
        </w:rPr>
      </w:pPr>
      <w:r>
        <w:rPr>
          <w:rFonts w:hint="eastAsia" w:asciiTheme="minorEastAsia" w:hAnsiTheme="minorEastAsia" w:eastAsiaTheme="minorEastAsia" w:cstheme="minorEastAsia"/>
          <w:kern w:val="2"/>
          <w:szCs w:val="24"/>
          <w:highlight w:val="none"/>
          <w:lang w:eastAsia="zh-CN"/>
        </w:rPr>
        <w:t>统一社会信用代码：</w:t>
      </w:r>
      <w:r>
        <w:rPr>
          <w:rFonts w:hint="eastAsia" w:asciiTheme="minorEastAsia" w:hAnsiTheme="minorEastAsia" w:eastAsiaTheme="minorEastAsia" w:cstheme="minorEastAsia"/>
          <w:kern w:val="2"/>
          <w:szCs w:val="24"/>
          <w:highlight w:val="none"/>
          <w:u w:val="single"/>
          <w:lang w:eastAsia="zh-CN"/>
        </w:rPr>
        <w:t>91440300MA5H67KD7C</w:t>
      </w:r>
    </w:p>
    <w:p w14:paraId="4ED90BCC">
      <w:pPr>
        <w:pStyle w:val="8"/>
        <w:spacing w:before="0" w:beforeAutospacing="0" w:after="0" w:afterAutospacing="0" w:line="300" w:lineRule="auto"/>
        <w:rPr>
          <w:rFonts w:hint="eastAsia" w:asciiTheme="minorEastAsia" w:hAnsiTheme="minorEastAsia" w:eastAsiaTheme="minorEastAsia" w:cstheme="minorEastAsia"/>
          <w:kern w:val="2"/>
          <w:szCs w:val="24"/>
          <w:highlight w:val="none"/>
          <w:lang w:eastAsia="zh-CN"/>
        </w:rPr>
      </w:pPr>
      <w:r>
        <w:rPr>
          <w:rFonts w:hint="eastAsia" w:asciiTheme="minorEastAsia" w:hAnsiTheme="minorEastAsia" w:eastAsiaTheme="minorEastAsia" w:cstheme="minorEastAsia"/>
          <w:kern w:val="2"/>
          <w:szCs w:val="24"/>
          <w:highlight w:val="none"/>
          <w:lang w:eastAsia="zh-CN"/>
        </w:rPr>
        <w:t>地址：</w:t>
      </w:r>
      <w:r>
        <w:rPr>
          <w:rFonts w:hint="eastAsia" w:asciiTheme="minorEastAsia" w:hAnsiTheme="minorEastAsia" w:eastAsiaTheme="minorEastAsia" w:cstheme="minorEastAsia"/>
          <w:kern w:val="2"/>
          <w:szCs w:val="24"/>
          <w:highlight w:val="none"/>
          <w:u w:val="single"/>
          <w:lang w:eastAsia="zh-CN"/>
        </w:rPr>
        <w:t>深圳市光明区凤凰街道塘家社区光明高新产业园邦凯科技工业园(一期) 1#办公楼四层</w:t>
      </w:r>
    </w:p>
    <w:p w14:paraId="77A67A88">
      <w:pPr>
        <w:pStyle w:val="8"/>
        <w:spacing w:before="0" w:beforeAutospacing="0" w:after="0" w:afterAutospacing="0" w:line="300" w:lineRule="auto"/>
        <w:rPr>
          <w:rFonts w:hint="eastAsia" w:asciiTheme="minorEastAsia" w:hAnsiTheme="minorEastAsia" w:eastAsiaTheme="minorEastAsia" w:cstheme="minorEastAsia"/>
          <w:kern w:val="2"/>
          <w:szCs w:val="24"/>
          <w:highlight w:val="none"/>
          <w:lang w:eastAsia="zh-CN"/>
        </w:rPr>
      </w:pPr>
      <w:r>
        <w:rPr>
          <w:rFonts w:hint="eastAsia" w:asciiTheme="minorEastAsia" w:hAnsiTheme="minorEastAsia" w:eastAsiaTheme="minorEastAsia" w:cstheme="minorEastAsia"/>
          <w:kern w:val="2"/>
          <w:szCs w:val="24"/>
          <w:highlight w:val="none"/>
          <w:lang w:eastAsia="zh-CN"/>
        </w:rPr>
        <w:t>法定代表人：</w:t>
      </w:r>
      <w:r>
        <w:rPr>
          <w:rFonts w:hint="eastAsia" w:asciiTheme="minorEastAsia" w:hAnsiTheme="minorEastAsia" w:eastAsiaTheme="minorEastAsia" w:cstheme="minorEastAsia"/>
          <w:kern w:val="2"/>
          <w:szCs w:val="24"/>
          <w:highlight w:val="none"/>
          <w:u w:val="single"/>
          <w:lang w:eastAsia="zh-CN"/>
        </w:rPr>
        <w:t>于晗</w:t>
      </w:r>
    </w:p>
    <w:p w14:paraId="48B7A30D">
      <w:pPr>
        <w:pStyle w:val="8"/>
        <w:spacing w:before="0" w:beforeAutospacing="0" w:after="0" w:afterAutospacing="0" w:line="300" w:lineRule="auto"/>
        <w:jc w:val="both"/>
        <w:rPr>
          <w:rFonts w:hint="eastAsia" w:asciiTheme="minorEastAsia" w:hAnsiTheme="minorEastAsia" w:eastAsiaTheme="minorEastAsia" w:cstheme="minorEastAsia"/>
          <w:kern w:val="2"/>
          <w:szCs w:val="24"/>
          <w:highlight w:val="none"/>
          <w:lang w:eastAsia="zh-CN"/>
        </w:rPr>
      </w:pPr>
      <w:r>
        <w:rPr>
          <w:rFonts w:hint="eastAsia" w:asciiTheme="minorEastAsia" w:hAnsiTheme="minorEastAsia" w:eastAsiaTheme="minorEastAsia" w:cstheme="minorEastAsia"/>
          <w:kern w:val="2"/>
          <w:szCs w:val="24"/>
          <w:highlight w:val="none"/>
          <w:lang w:eastAsia="zh-CN"/>
        </w:rPr>
        <w:t>联系人:</w:t>
      </w:r>
      <w:r>
        <w:rPr>
          <w:rFonts w:hint="eastAsia" w:asciiTheme="minorEastAsia" w:hAnsiTheme="minorEastAsia" w:eastAsiaTheme="minorEastAsia" w:cstheme="minorEastAsia"/>
          <w:kern w:val="2"/>
          <w:szCs w:val="24"/>
          <w:highlight w:val="none"/>
          <w:u w:val="single"/>
          <w:lang w:eastAsia="zh-CN"/>
        </w:rPr>
        <w:t>吴奇</w:t>
      </w:r>
    </w:p>
    <w:p w14:paraId="47F6F613">
      <w:pPr>
        <w:pStyle w:val="8"/>
        <w:spacing w:before="0" w:beforeAutospacing="0" w:after="0" w:afterAutospacing="0" w:line="300" w:lineRule="auto"/>
        <w:jc w:val="both"/>
        <w:rPr>
          <w:rFonts w:hint="eastAsia" w:asciiTheme="minorEastAsia" w:hAnsiTheme="minorEastAsia" w:eastAsiaTheme="minorEastAsia" w:cstheme="minorEastAsia"/>
          <w:kern w:val="2"/>
          <w:szCs w:val="24"/>
          <w:highlight w:val="none"/>
          <w:u w:val="single"/>
          <w:lang w:eastAsia="zh-CN"/>
        </w:rPr>
      </w:pPr>
      <w:r>
        <w:rPr>
          <w:rFonts w:hint="eastAsia" w:asciiTheme="minorEastAsia" w:hAnsiTheme="minorEastAsia" w:eastAsiaTheme="minorEastAsia" w:cstheme="minorEastAsia"/>
          <w:kern w:val="2"/>
          <w:szCs w:val="24"/>
          <w:highlight w:val="none"/>
          <w:lang w:eastAsia="zh-CN"/>
        </w:rPr>
        <w:t>电  话：</w:t>
      </w:r>
      <w:r>
        <w:rPr>
          <w:rFonts w:hint="eastAsia" w:asciiTheme="minorEastAsia" w:hAnsiTheme="minorEastAsia" w:eastAsiaTheme="minorEastAsia" w:cstheme="minorEastAsia"/>
          <w:kern w:val="2"/>
          <w:szCs w:val="24"/>
          <w:highlight w:val="none"/>
          <w:u w:val="single"/>
          <w:lang w:eastAsia="zh-CN"/>
        </w:rPr>
        <w:t>18664988042</w:t>
      </w:r>
    </w:p>
    <w:p w14:paraId="684B1443">
      <w:pPr>
        <w:pStyle w:val="8"/>
        <w:spacing w:before="0" w:beforeAutospacing="0" w:after="0" w:afterAutospacing="0" w:line="300" w:lineRule="auto"/>
        <w:rPr>
          <w:rFonts w:hint="eastAsia" w:asciiTheme="minorEastAsia" w:hAnsiTheme="minorEastAsia" w:eastAsiaTheme="minorEastAsia" w:cstheme="minorEastAsia"/>
          <w:kern w:val="2"/>
          <w:szCs w:val="24"/>
          <w:highlight w:val="none"/>
          <w:lang w:eastAsia="zh-CN"/>
        </w:rPr>
      </w:pPr>
      <w:r>
        <w:rPr>
          <w:rFonts w:hint="eastAsia" w:asciiTheme="minorEastAsia" w:hAnsiTheme="minorEastAsia" w:eastAsiaTheme="minorEastAsia" w:cstheme="minorEastAsia"/>
          <w:kern w:val="2"/>
          <w:szCs w:val="24"/>
          <w:highlight w:val="none"/>
          <w:lang w:eastAsia="zh-CN"/>
        </w:rPr>
        <w:t>电子邮件：</w:t>
      </w:r>
      <w:r>
        <w:rPr>
          <w:rFonts w:hint="eastAsia" w:asciiTheme="minorEastAsia" w:hAnsiTheme="minorEastAsia" w:eastAsiaTheme="minorEastAsia" w:cstheme="minorEastAsia"/>
          <w:kern w:val="2"/>
          <w:szCs w:val="24"/>
          <w:highlight w:val="none"/>
          <w:u w:val="single"/>
          <w:lang w:eastAsia="zh-CN"/>
        </w:rPr>
        <w:t>1366277712@qq.com</w:t>
      </w:r>
    </w:p>
    <w:p w14:paraId="2355349E">
      <w:pPr>
        <w:pStyle w:val="8"/>
        <w:spacing w:before="0" w:beforeAutospacing="0" w:after="0" w:afterAutospacing="0" w:line="300" w:lineRule="auto"/>
        <w:jc w:val="both"/>
        <w:rPr>
          <w:rFonts w:hint="eastAsia" w:asciiTheme="minorEastAsia" w:hAnsiTheme="minorEastAsia" w:eastAsiaTheme="minorEastAsia" w:cstheme="minorEastAsia"/>
          <w:kern w:val="2"/>
          <w:szCs w:val="24"/>
          <w:highlight w:val="none"/>
          <w:u w:val="single"/>
          <w:lang w:eastAsia="zh-CN"/>
        </w:rPr>
      </w:pPr>
    </w:p>
    <w:p w14:paraId="16D068EB">
      <w:pPr>
        <w:pStyle w:val="2"/>
        <w:spacing w:before="62" w:line="228" w:lineRule="auto"/>
        <w:ind w:left="41"/>
        <w:rPr>
          <w:rFonts w:hint="eastAsia" w:asciiTheme="minorEastAsia" w:hAnsiTheme="minorEastAsia" w:eastAsiaTheme="minorEastAsia" w:cstheme="minorEastAsia"/>
          <w:b/>
          <w:bCs/>
          <w:spacing w:val="6"/>
          <w:sz w:val="24"/>
          <w:szCs w:val="24"/>
          <w:highlight w:val="none"/>
          <w:lang w:eastAsia="zh-CN"/>
        </w:rPr>
      </w:pPr>
    </w:p>
    <w:p w14:paraId="5455B8D7">
      <w:pPr>
        <w:pStyle w:val="8"/>
        <w:spacing w:before="0" w:beforeAutospacing="0" w:after="0" w:afterAutospacing="0" w:line="300" w:lineRule="auto"/>
        <w:rPr>
          <w:rFonts w:hint="eastAsia" w:asciiTheme="minorEastAsia" w:hAnsiTheme="minorEastAsia" w:eastAsiaTheme="minorEastAsia" w:cstheme="minorEastAsia"/>
          <w:kern w:val="2"/>
          <w:szCs w:val="24"/>
          <w:highlight w:val="none"/>
          <w:u w:val="single"/>
          <w:lang w:eastAsia="zh-CN"/>
        </w:rPr>
      </w:pPr>
      <w:r>
        <w:rPr>
          <w:rFonts w:hint="eastAsia" w:asciiTheme="minorEastAsia" w:hAnsiTheme="minorEastAsia" w:eastAsiaTheme="minorEastAsia" w:cstheme="minorEastAsia"/>
          <w:kern w:val="2"/>
          <w:szCs w:val="24"/>
          <w:highlight w:val="none"/>
          <w:lang w:eastAsia="zh-CN"/>
        </w:rPr>
        <w:t>乙方：</w:t>
      </w:r>
    </w:p>
    <w:p w14:paraId="77A0F628">
      <w:pPr>
        <w:pStyle w:val="8"/>
        <w:spacing w:before="0" w:beforeAutospacing="0" w:after="0" w:afterAutospacing="0" w:line="300" w:lineRule="auto"/>
        <w:rPr>
          <w:rFonts w:hint="eastAsia" w:asciiTheme="minorEastAsia" w:hAnsiTheme="minorEastAsia" w:eastAsiaTheme="minorEastAsia" w:cstheme="minorEastAsia"/>
          <w:kern w:val="2"/>
          <w:szCs w:val="24"/>
          <w:highlight w:val="none"/>
          <w:lang w:eastAsia="zh-CN"/>
        </w:rPr>
      </w:pPr>
      <w:r>
        <w:rPr>
          <w:rFonts w:hint="eastAsia" w:asciiTheme="minorEastAsia" w:hAnsiTheme="minorEastAsia" w:eastAsiaTheme="minorEastAsia" w:cstheme="minorEastAsia"/>
          <w:kern w:val="2"/>
          <w:szCs w:val="24"/>
          <w:highlight w:val="none"/>
          <w:lang w:eastAsia="zh-CN"/>
        </w:rPr>
        <w:t>统一社会信用代码：</w:t>
      </w:r>
    </w:p>
    <w:p w14:paraId="75104581">
      <w:pPr>
        <w:pStyle w:val="8"/>
        <w:spacing w:before="0" w:beforeAutospacing="0" w:after="0" w:afterAutospacing="0" w:line="300" w:lineRule="auto"/>
        <w:rPr>
          <w:rFonts w:hint="eastAsia" w:asciiTheme="minorEastAsia" w:hAnsiTheme="minorEastAsia" w:eastAsiaTheme="minorEastAsia" w:cstheme="minorEastAsia"/>
          <w:kern w:val="2"/>
          <w:szCs w:val="24"/>
          <w:highlight w:val="none"/>
          <w:lang w:eastAsia="zh-CN"/>
        </w:rPr>
      </w:pPr>
      <w:r>
        <w:rPr>
          <w:rFonts w:hint="eastAsia" w:asciiTheme="minorEastAsia" w:hAnsiTheme="minorEastAsia" w:eastAsiaTheme="minorEastAsia" w:cstheme="minorEastAsia"/>
          <w:kern w:val="2"/>
          <w:szCs w:val="24"/>
          <w:highlight w:val="none"/>
          <w:lang w:eastAsia="zh-CN"/>
        </w:rPr>
        <w:t>通讯地址：</w:t>
      </w:r>
    </w:p>
    <w:p w14:paraId="0C475223">
      <w:pPr>
        <w:pStyle w:val="8"/>
        <w:spacing w:before="0" w:beforeAutospacing="0" w:after="0" w:afterAutospacing="0" w:line="300" w:lineRule="auto"/>
        <w:rPr>
          <w:rFonts w:hint="eastAsia" w:asciiTheme="minorEastAsia" w:hAnsiTheme="minorEastAsia" w:eastAsiaTheme="minorEastAsia" w:cstheme="minorEastAsia"/>
          <w:kern w:val="2"/>
          <w:szCs w:val="24"/>
          <w:highlight w:val="none"/>
          <w:lang w:eastAsia="zh-CN"/>
        </w:rPr>
      </w:pPr>
      <w:r>
        <w:rPr>
          <w:rFonts w:hint="eastAsia" w:asciiTheme="minorEastAsia" w:hAnsiTheme="minorEastAsia" w:eastAsiaTheme="minorEastAsia" w:cstheme="minorEastAsia"/>
          <w:kern w:val="2"/>
          <w:szCs w:val="24"/>
          <w:highlight w:val="none"/>
          <w:lang w:eastAsia="zh-CN"/>
        </w:rPr>
        <w:t>法定代表人/授权代表：</w:t>
      </w:r>
    </w:p>
    <w:p w14:paraId="2726CE53">
      <w:pPr>
        <w:pStyle w:val="8"/>
        <w:spacing w:before="0" w:beforeAutospacing="0" w:after="0" w:afterAutospacing="0" w:line="300" w:lineRule="auto"/>
        <w:rPr>
          <w:rFonts w:hint="eastAsia" w:asciiTheme="minorEastAsia" w:hAnsiTheme="minorEastAsia" w:eastAsiaTheme="minorEastAsia" w:cstheme="minorEastAsia"/>
          <w:kern w:val="2"/>
          <w:szCs w:val="24"/>
          <w:highlight w:val="none"/>
          <w:lang w:eastAsia="zh-CN"/>
        </w:rPr>
      </w:pPr>
      <w:r>
        <w:rPr>
          <w:rFonts w:hint="eastAsia" w:asciiTheme="minorEastAsia" w:hAnsiTheme="minorEastAsia" w:eastAsiaTheme="minorEastAsia" w:cstheme="minorEastAsia"/>
          <w:kern w:val="2"/>
          <w:szCs w:val="24"/>
          <w:highlight w:val="none"/>
          <w:lang w:eastAsia="zh-CN"/>
        </w:rPr>
        <w:t>联系人：</w:t>
      </w:r>
    </w:p>
    <w:p w14:paraId="16C6162E">
      <w:pPr>
        <w:pStyle w:val="8"/>
        <w:spacing w:before="0" w:beforeAutospacing="0" w:after="0" w:afterAutospacing="0" w:line="300" w:lineRule="auto"/>
        <w:rPr>
          <w:rFonts w:hint="eastAsia" w:asciiTheme="minorEastAsia" w:hAnsiTheme="minorEastAsia" w:eastAsiaTheme="minorEastAsia" w:cstheme="minorEastAsia"/>
          <w:kern w:val="2"/>
          <w:szCs w:val="24"/>
          <w:highlight w:val="none"/>
          <w:lang w:eastAsia="zh-CN"/>
        </w:rPr>
      </w:pPr>
      <w:r>
        <w:rPr>
          <w:rFonts w:hint="eastAsia" w:asciiTheme="minorEastAsia" w:hAnsiTheme="minorEastAsia" w:eastAsiaTheme="minorEastAsia" w:cstheme="minorEastAsia"/>
          <w:kern w:val="2"/>
          <w:szCs w:val="24"/>
          <w:highlight w:val="none"/>
          <w:lang w:eastAsia="zh-CN"/>
        </w:rPr>
        <w:t>联系电话：</w:t>
      </w:r>
    </w:p>
    <w:p w14:paraId="484D95E3">
      <w:pPr>
        <w:pStyle w:val="8"/>
        <w:spacing w:before="0" w:beforeAutospacing="0" w:after="0" w:afterAutospacing="0" w:line="300" w:lineRule="auto"/>
        <w:rPr>
          <w:rFonts w:hint="eastAsia" w:asciiTheme="minorEastAsia" w:hAnsiTheme="minorEastAsia" w:eastAsiaTheme="minorEastAsia" w:cstheme="minorEastAsia"/>
          <w:kern w:val="2"/>
          <w:szCs w:val="24"/>
          <w:highlight w:val="none"/>
          <w:lang w:eastAsia="zh-CN"/>
        </w:rPr>
      </w:pPr>
      <w:r>
        <w:rPr>
          <w:rFonts w:hint="eastAsia" w:asciiTheme="minorEastAsia" w:hAnsiTheme="minorEastAsia" w:eastAsiaTheme="minorEastAsia" w:cstheme="minorEastAsia"/>
          <w:kern w:val="2"/>
          <w:szCs w:val="24"/>
          <w:highlight w:val="none"/>
          <w:lang w:eastAsia="zh-CN"/>
        </w:rPr>
        <w:t>电子邮件：</w:t>
      </w:r>
    </w:p>
    <w:p w14:paraId="637C01A0">
      <w:pPr>
        <w:spacing w:line="473" w:lineRule="auto"/>
        <w:rPr>
          <w:rFonts w:hint="eastAsia" w:asciiTheme="minorEastAsia" w:hAnsiTheme="minorEastAsia" w:eastAsiaTheme="minorEastAsia" w:cstheme="minorEastAsia"/>
          <w:sz w:val="24"/>
          <w:szCs w:val="24"/>
          <w:highlight w:val="none"/>
          <w:lang w:eastAsia="zh-CN"/>
        </w:rPr>
      </w:pPr>
    </w:p>
    <w:p w14:paraId="596569BA">
      <w:pPr>
        <w:spacing w:line="360" w:lineRule="auto"/>
        <w:ind w:firstLine="480" w:firstLineChars="200"/>
        <w:rPr>
          <w:rFonts w:hint="eastAsia" w:asciiTheme="minorEastAsia" w:hAnsiTheme="minorEastAsia" w:eastAsiaTheme="minorEastAsia" w:cstheme="minorEastAsia"/>
          <w:sz w:val="24"/>
          <w:szCs w:val="24"/>
          <w:highlight w:val="none"/>
          <w:lang w:eastAsia="zh-CN"/>
        </w:rPr>
      </w:pPr>
      <w:r>
        <w:rPr>
          <w:rFonts w:hint="eastAsia" w:asciiTheme="minorEastAsia" w:hAnsiTheme="minorEastAsia" w:eastAsiaTheme="minorEastAsia" w:cstheme="minorEastAsia"/>
          <w:sz w:val="24"/>
          <w:szCs w:val="24"/>
          <w:highlight w:val="none"/>
          <w:lang w:eastAsia="zh-CN"/>
        </w:rPr>
        <w:t>为进一步提升管理区域的服务质量，择优引进满足客户使用人美好生活的优质服务运营商，提供便利资源，根据《中华人民共和国民法典》及相关法律、法规，经甲乙双方经友好协商，就甲方提供给乙方深圳市</w:t>
      </w:r>
      <w:r>
        <w:rPr>
          <w:rFonts w:hint="eastAsia" w:asciiTheme="minorEastAsia" w:hAnsiTheme="minorEastAsia" w:eastAsiaTheme="minorEastAsia" w:cstheme="minorEastAsia"/>
          <w:sz w:val="24"/>
          <w:szCs w:val="24"/>
          <w:highlight w:val="none"/>
          <w:u w:val="single"/>
          <w:lang w:eastAsia="zh-CN"/>
        </w:rPr>
        <w:t xml:space="preserve">      </w:t>
      </w:r>
      <w:r>
        <w:rPr>
          <w:rFonts w:hint="eastAsia" w:asciiTheme="minorEastAsia" w:hAnsiTheme="minorEastAsia" w:eastAsiaTheme="minorEastAsia" w:cstheme="minorEastAsia"/>
          <w:b w:val="0"/>
          <w:snapToGrid w:val="0"/>
          <w:sz w:val="24"/>
          <w:szCs w:val="24"/>
          <w:highlight w:val="none"/>
          <w:u w:val="single"/>
          <w:lang w:val="en-US" w:eastAsia="zh-CN"/>
        </w:rPr>
        <w:t>光明区公园片区整体综合管养及运营服务</w:t>
      </w:r>
      <w:r>
        <w:rPr>
          <w:rFonts w:hint="eastAsia" w:asciiTheme="minorEastAsia" w:hAnsiTheme="minorEastAsia" w:eastAsiaTheme="minorEastAsia" w:cstheme="minorEastAsia"/>
          <w:sz w:val="24"/>
          <w:szCs w:val="24"/>
          <w:highlight w:val="none"/>
          <w:u w:val="single"/>
          <w:lang w:val="en-US" w:eastAsia="zh-CN"/>
        </w:rPr>
        <w:t>项目</w:t>
      </w:r>
      <w:r>
        <w:rPr>
          <w:rFonts w:hint="eastAsia" w:asciiTheme="minorEastAsia" w:hAnsiTheme="minorEastAsia" w:eastAsiaTheme="minorEastAsia" w:cstheme="minorEastAsia"/>
          <w:sz w:val="24"/>
          <w:szCs w:val="24"/>
          <w:highlight w:val="none"/>
          <w:u w:val="single"/>
          <w:lang w:eastAsia="zh-CN"/>
        </w:rPr>
        <w:t xml:space="preserve">    </w:t>
      </w:r>
      <w:r>
        <w:rPr>
          <w:rFonts w:hint="eastAsia" w:asciiTheme="minorEastAsia" w:hAnsiTheme="minorEastAsia" w:eastAsiaTheme="minorEastAsia" w:cstheme="minorEastAsia"/>
          <w:sz w:val="24"/>
          <w:szCs w:val="24"/>
          <w:highlight w:val="none"/>
          <w:lang w:eastAsia="zh-CN"/>
        </w:rPr>
        <w:t>（以下简称“</w:t>
      </w:r>
      <w:r>
        <w:rPr>
          <w:rFonts w:hint="eastAsia" w:asciiTheme="minorEastAsia" w:hAnsiTheme="minorEastAsia" w:eastAsiaTheme="minorEastAsia" w:cstheme="minorEastAsia"/>
          <w:sz w:val="24"/>
          <w:szCs w:val="24"/>
          <w:highlight w:val="none"/>
          <w:lang w:val="en-US" w:eastAsia="zh-CN"/>
        </w:rPr>
        <w:t>片区公园</w:t>
      </w:r>
      <w:r>
        <w:rPr>
          <w:rFonts w:hint="eastAsia" w:asciiTheme="minorEastAsia" w:hAnsiTheme="minorEastAsia" w:eastAsiaTheme="minorEastAsia" w:cstheme="minorEastAsia"/>
          <w:sz w:val="24"/>
          <w:szCs w:val="24"/>
          <w:highlight w:val="none"/>
          <w:lang w:eastAsia="zh-CN"/>
        </w:rPr>
        <w:t>”）的闲置空间供乙方摆放</w:t>
      </w:r>
      <w:r>
        <w:rPr>
          <w:rFonts w:hint="eastAsia" w:asciiTheme="minorEastAsia" w:hAnsiTheme="minorEastAsia" w:eastAsiaTheme="minorEastAsia" w:cstheme="minorEastAsia"/>
          <w:sz w:val="24"/>
          <w:szCs w:val="24"/>
          <w:highlight w:val="none"/>
          <w:u w:val="single"/>
          <w:lang w:eastAsia="zh-CN"/>
        </w:rPr>
        <w:t xml:space="preserve">                  （填写设备名称）（以下简称“设备”） </w:t>
      </w:r>
      <w:r>
        <w:rPr>
          <w:rFonts w:hint="eastAsia" w:asciiTheme="minorEastAsia" w:hAnsiTheme="minorEastAsia" w:eastAsiaTheme="minorEastAsia" w:cstheme="minorEastAsia"/>
          <w:sz w:val="24"/>
          <w:szCs w:val="24"/>
          <w:highlight w:val="none"/>
          <w:lang w:eastAsia="zh-CN"/>
        </w:rPr>
        <w:t>的相关事宜达成一致。为明确双方权利义务，特制定以下条款：</w:t>
      </w:r>
    </w:p>
    <w:p w14:paraId="2295DE69">
      <w:pPr>
        <w:pStyle w:val="2"/>
        <w:spacing w:before="61" w:line="228" w:lineRule="auto"/>
        <w:ind w:left="25"/>
        <w:outlineLvl w:val="1"/>
        <w:rPr>
          <w:rFonts w:hint="eastAsia" w:asciiTheme="minorEastAsia" w:hAnsiTheme="minorEastAsia" w:eastAsiaTheme="minorEastAsia" w:cstheme="minorEastAsia"/>
          <w:b/>
          <w:bCs/>
          <w:spacing w:val="6"/>
          <w:sz w:val="24"/>
          <w:szCs w:val="24"/>
          <w:highlight w:val="none"/>
          <w:lang w:eastAsia="zh-CN"/>
        </w:rPr>
      </w:pPr>
      <w:r>
        <w:rPr>
          <w:rFonts w:hint="eastAsia" w:asciiTheme="minorEastAsia" w:hAnsiTheme="minorEastAsia" w:eastAsiaTheme="minorEastAsia" w:cstheme="minorEastAsia"/>
          <w:b/>
          <w:bCs/>
          <w:spacing w:val="6"/>
          <w:sz w:val="24"/>
          <w:szCs w:val="24"/>
          <w:highlight w:val="none"/>
          <w:lang w:eastAsia="zh-CN"/>
        </w:rPr>
        <w:t>一、场地情况</w:t>
      </w:r>
    </w:p>
    <w:p w14:paraId="6A8233D0">
      <w:pPr>
        <w:numPr>
          <w:ilvl w:val="0"/>
          <w:numId w:val="1"/>
        </w:numPr>
        <w:spacing w:line="360" w:lineRule="auto"/>
        <w:ind w:firstLine="480" w:firstLineChars="200"/>
        <w:rPr>
          <w:rFonts w:hint="eastAsia" w:asciiTheme="minorEastAsia" w:hAnsiTheme="minorEastAsia" w:eastAsiaTheme="minorEastAsia" w:cstheme="minorEastAsia"/>
          <w:sz w:val="24"/>
          <w:szCs w:val="24"/>
          <w:highlight w:val="none"/>
          <w:lang w:eastAsia="zh-CN"/>
        </w:rPr>
      </w:pPr>
      <w:r>
        <w:rPr>
          <w:rFonts w:hint="eastAsia" w:asciiTheme="minorEastAsia" w:hAnsiTheme="minorEastAsia" w:eastAsiaTheme="minorEastAsia" w:cstheme="minorEastAsia"/>
          <w:sz w:val="24"/>
          <w:szCs w:val="24"/>
          <w:highlight w:val="none"/>
          <w:lang w:eastAsia="zh-CN"/>
        </w:rPr>
        <w:t>乙方拟使用片区公园公园</w:t>
      </w:r>
      <w:r>
        <w:rPr>
          <w:rFonts w:hint="eastAsia" w:asciiTheme="minorEastAsia" w:hAnsiTheme="minorEastAsia" w:eastAsiaTheme="minorEastAsia" w:cstheme="minorEastAsia"/>
          <w:sz w:val="24"/>
          <w:szCs w:val="24"/>
          <w:highlight w:val="none"/>
          <w:u w:val="single"/>
          <w:lang w:eastAsia="zh-CN"/>
        </w:rPr>
        <w:t xml:space="preserve"> 4 </w:t>
      </w:r>
      <w:r>
        <w:rPr>
          <w:rFonts w:hint="eastAsia" w:asciiTheme="minorEastAsia" w:hAnsiTheme="minorEastAsia" w:eastAsiaTheme="minorEastAsia" w:cstheme="minorEastAsia"/>
          <w:sz w:val="24"/>
          <w:szCs w:val="24"/>
          <w:highlight w:val="none"/>
          <w:lang w:eastAsia="zh-CN"/>
        </w:rPr>
        <w:t>处场地, 用于【</w:t>
      </w:r>
      <w:r>
        <w:rPr>
          <w:rFonts w:hint="eastAsia" w:asciiTheme="minorEastAsia" w:hAnsiTheme="minorEastAsia" w:eastAsiaTheme="minorEastAsia" w:cstheme="minorEastAsia"/>
          <w:sz w:val="24"/>
          <w:szCs w:val="24"/>
          <w:highlight w:val="none"/>
          <w:u w:val="single"/>
          <w:lang w:eastAsia="zh-CN"/>
        </w:rPr>
        <w:t>自助现磨咖啡机</w:t>
      </w:r>
      <w:r>
        <w:rPr>
          <w:rFonts w:hint="eastAsia" w:asciiTheme="minorEastAsia" w:hAnsiTheme="minorEastAsia" w:eastAsiaTheme="minorEastAsia" w:cstheme="minorEastAsia"/>
          <w:sz w:val="24"/>
          <w:szCs w:val="24"/>
          <w:highlight w:val="none"/>
          <w:lang w:eastAsia="zh-CN"/>
        </w:rPr>
        <w:t>】商品的短期经营。</w:t>
      </w:r>
    </w:p>
    <w:p w14:paraId="200AB251">
      <w:pPr>
        <w:numPr>
          <w:ilvl w:val="0"/>
          <w:numId w:val="1"/>
        </w:numPr>
        <w:spacing w:line="360" w:lineRule="auto"/>
        <w:ind w:firstLine="480" w:firstLineChars="200"/>
        <w:rPr>
          <w:rFonts w:hint="eastAsia" w:asciiTheme="minorEastAsia" w:hAnsiTheme="minorEastAsia" w:eastAsiaTheme="minorEastAsia" w:cstheme="minorEastAsia"/>
          <w:sz w:val="24"/>
          <w:szCs w:val="24"/>
          <w:highlight w:val="none"/>
          <w:lang w:eastAsia="zh-CN"/>
        </w:rPr>
      </w:pPr>
      <w:r>
        <w:rPr>
          <w:rFonts w:hint="eastAsia" w:asciiTheme="minorEastAsia" w:hAnsiTheme="minorEastAsia" w:eastAsiaTheme="minorEastAsia" w:cstheme="minorEastAsia"/>
          <w:sz w:val="24"/>
          <w:szCs w:val="24"/>
          <w:highlight w:val="none"/>
          <w:lang w:eastAsia="zh-CN"/>
        </w:rPr>
        <w:t>该场地位置以实际交付面积为准，乙方对该场地的位置、现状及使用性质均已知悉、确认无异议，并同意按甲方交付该场地时的现状接收场地。</w:t>
      </w:r>
    </w:p>
    <w:p w14:paraId="55679BA6">
      <w:pPr>
        <w:numPr>
          <w:ilvl w:val="0"/>
          <w:numId w:val="1"/>
        </w:numPr>
        <w:spacing w:line="360" w:lineRule="auto"/>
        <w:ind w:firstLine="480" w:firstLineChars="200"/>
        <w:rPr>
          <w:rFonts w:hint="eastAsia" w:asciiTheme="minorEastAsia" w:hAnsiTheme="minorEastAsia" w:eastAsiaTheme="minorEastAsia" w:cstheme="minorEastAsia"/>
          <w:sz w:val="24"/>
          <w:szCs w:val="24"/>
          <w:highlight w:val="none"/>
          <w:lang w:eastAsia="zh-CN"/>
        </w:rPr>
      </w:pPr>
      <w:r>
        <w:rPr>
          <w:rFonts w:hint="eastAsia" w:asciiTheme="minorEastAsia" w:hAnsiTheme="minorEastAsia" w:eastAsiaTheme="minorEastAsia" w:cstheme="minorEastAsia"/>
          <w:sz w:val="24"/>
          <w:szCs w:val="24"/>
          <w:highlight w:val="none"/>
          <w:lang w:eastAsia="zh-CN"/>
        </w:rPr>
        <w:t>乙方确认并承诺是该品牌持有人，该授权在使用期内持续有效。</w:t>
      </w:r>
    </w:p>
    <w:p w14:paraId="02CB216D">
      <w:pPr>
        <w:pStyle w:val="2"/>
        <w:spacing w:before="61" w:line="228" w:lineRule="auto"/>
        <w:ind w:left="25"/>
        <w:outlineLvl w:val="1"/>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b/>
          <w:bCs/>
          <w:spacing w:val="6"/>
          <w:sz w:val="24"/>
          <w:szCs w:val="24"/>
          <w:highlight w:val="none"/>
        </w:rPr>
        <w:t>二、乙方承诺</w:t>
      </w:r>
    </w:p>
    <w:p w14:paraId="45CDF836">
      <w:pPr>
        <w:numPr>
          <w:ilvl w:val="0"/>
          <w:numId w:val="2"/>
        </w:numPr>
        <w:spacing w:line="360" w:lineRule="auto"/>
        <w:ind w:firstLine="480" w:firstLineChars="200"/>
        <w:rPr>
          <w:rFonts w:hint="eastAsia" w:asciiTheme="minorEastAsia" w:hAnsiTheme="minorEastAsia" w:eastAsiaTheme="minorEastAsia" w:cstheme="minorEastAsia"/>
          <w:sz w:val="24"/>
          <w:szCs w:val="24"/>
          <w:highlight w:val="none"/>
          <w:lang w:eastAsia="zh-CN"/>
        </w:rPr>
      </w:pPr>
      <w:r>
        <w:rPr>
          <w:rFonts w:hint="eastAsia" w:asciiTheme="minorEastAsia" w:hAnsiTheme="minorEastAsia" w:eastAsiaTheme="minorEastAsia" w:cstheme="minorEastAsia"/>
          <w:sz w:val="24"/>
          <w:szCs w:val="24"/>
          <w:highlight w:val="none"/>
          <w:lang w:eastAsia="zh-CN"/>
        </w:rPr>
        <w:t>乙方保证本合同标的自助现磨咖啡机服务，是为了满足广大市民游客游园需求而设立的。乙方提供自助现磨咖啡机服务的前提，必须是符合绝大部分市民游客的诉求，且满足公园管理需要。若因商品售价或乙方提供的其他咖啡机相关服务引起市民游客强烈投诉，甲方有权单方面解除合同。</w:t>
      </w:r>
    </w:p>
    <w:p w14:paraId="09B81081">
      <w:pPr>
        <w:numPr>
          <w:ilvl w:val="0"/>
          <w:numId w:val="2"/>
        </w:numPr>
        <w:spacing w:line="360" w:lineRule="auto"/>
        <w:ind w:firstLine="480" w:firstLineChars="200"/>
        <w:rPr>
          <w:rFonts w:hint="eastAsia" w:asciiTheme="minorEastAsia" w:hAnsiTheme="minorEastAsia" w:eastAsiaTheme="minorEastAsia" w:cstheme="minorEastAsia"/>
          <w:sz w:val="24"/>
          <w:szCs w:val="24"/>
          <w:highlight w:val="none"/>
          <w:lang w:eastAsia="zh-CN"/>
        </w:rPr>
      </w:pPr>
      <w:r>
        <w:rPr>
          <w:rFonts w:hint="eastAsia" w:asciiTheme="minorEastAsia" w:hAnsiTheme="minorEastAsia" w:eastAsiaTheme="minorEastAsia" w:cstheme="minorEastAsia"/>
          <w:sz w:val="24"/>
          <w:szCs w:val="24"/>
          <w:highlight w:val="none"/>
          <w:lang w:eastAsia="zh-CN"/>
        </w:rPr>
        <w:t>乙方保证乙方在甲方拥有所有权或使用权以及管理权的场地区域投放自助现磨咖啡机，自助现磨咖啡机在公园内的位置，可根据公园接电条件、安全条件、卫生条件、游客需求、现场景观以及园内开展特定活动需要，进行动态调整，具体位置以甲方意见为准。</w:t>
      </w:r>
    </w:p>
    <w:p w14:paraId="755DEA05">
      <w:pPr>
        <w:numPr>
          <w:ilvl w:val="0"/>
          <w:numId w:val="2"/>
        </w:numPr>
        <w:spacing w:line="360" w:lineRule="auto"/>
        <w:ind w:firstLine="480" w:firstLineChars="200"/>
        <w:rPr>
          <w:rFonts w:hint="eastAsia" w:asciiTheme="minorEastAsia" w:hAnsiTheme="minorEastAsia" w:eastAsiaTheme="minorEastAsia" w:cstheme="minorEastAsia"/>
          <w:sz w:val="24"/>
          <w:szCs w:val="24"/>
          <w:highlight w:val="none"/>
          <w:lang w:eastAsia="zh-CN"/>
        </w:rPr>
      </w:pPr>
      <w:r>
        <w:rPr>
          <w:rFonts w:hint="eastAsia" w:asciiTheme="minorEastAsia" w:hAnsiTheme="minorEastAsia" w:eastAsiaTheme="minorEastAsia" w:cstheme="minorEastAsia"/>
          <w:sz w:val="24"/>
          <w:szCs w:val="24"/>
          <w:highlight w:val="none"/>
          <w:lang w:eastAsia="zh-CN"/>
        </w:rPr>
        <w:t>乙方保证其销售的商品及/或提供的服务/活动符合《中华人民共和国产品质量法》及其它相关法律法规的规定。乙方在该场地内不得销售违法违规、假冒、伪劣商品或其它任何不符合公园项目水准的商品或提供违法违规、与公园项目水准不符的服务或活动，或销售或提供侵犯第三人权利及任何知识产权的商品或服务或活动。</w:t>
      </w:r>
    </w:p>
    <w:p w14:paraId="2EE7B4C2">
      <w:pPr>
        <w:numPr>
          <w:ilvl w:val="0"/>
          <w:numId w:val="2"/>
        </w:numPr>
        <w:spacing w:line="360" w:lineRule="auto"/>
        <w:ind w:firstLine="480" w:firstLineChars="200"/>
        <w:rPr>
          <w:rFonts w:hint="eastAsia" w:asciiTheme="minorEastAsia" w:hAnsiTheme="minorEastAsia" w:eastAsiaTheme="minorEastAsia" w:cstheme="minorEastAsia"/>
          <w:sz w:val="24"/>
          <w:szCs w:val="24"/>
          <w:highlight w:val="none"/>
          <w:lang w:eastAsia="zh-CN"/>
        </w:rPr>
      </w:pPr>
      <w:r>
        <w:rPr>
          <w:rFonts w:hint="eastAsia" w:asciiTheme="minorEastAsia" w:hAnsiTheme="minorEastAsia" w:eastAsiaTheme="minorEastAsia" w:cstheme="minorEastAsia"/>
          <w:sz w:val="24"/>
          <w:szCs w:val="24"/>
          <w:highlight w:val="none"/>
          <w:lang w:eastAsia="zh-CN"/>
        </w:rPr>
        <w:t>乙方保证安装前由乙方与甲方确认安装位置，双方确定无异议情况，甲方协调配合乙方安装工作，以实现项目的顺利进行，但安装施工过程中的安全责任（含第三方责任）及施工后因乙方的设施设备造成的一切安全事故等损失，均由乙方负责。乙方作为产品的销售者或经营者，应当为自身产品的质量及安全购买商业意外保险。</w:t>
      </w:r>
    </w:p>
    <w:p w14:paraId="0A0E4288">
      <w:pPr>
        <w:numPr>
          <w:ilvl w:val="0"/>
          <w:numId w:val="2"/>
        </w:numPr>
        <w:spacing w:line="360" w:lineRule="auto"/>
        <w:ind w:firstLine="480" w:firstLineChars="200"/>
        <w:rPr>
          <w:rFonts w:hint="eastAsia" w:asciiTheme="minorEastAsia" w:hAnsiTheme="minorEastAsia" w:eastAsiaTheme="minorEastAsia" w:cstheme="minorEastAsia"/>
          <w:sz w:val="24"/>
          <w:szCs w:val="24"/>
          <w:highlight w:val="none"/>
          <w:lang w:eastAsia="zh-CN"/>
        </w:rPr>
      </w:pPr>
      <w:r>
        <w:rPr>
          <w:rFonts w:hint="eastAsia" w:asciiTheme="minorEastAsia" w:hAnsiTheme="minorEastAsia" w:eastAsiaTheme="minorEastAsia" w:cstheme="minorEastAsia"/>
          <w:sz w:val="24"/>
          <w:szCs w:val="24"/>
          <w:highlight w:val="none"/>
          <w:lang w:eastAsia="zh-CN"/>
        </w:rPr>
        <w:t>乙方保证不会令甲方因乙方在该场地内销售的商品或提供的服务或活动而受到任何行政处罚或第三方的投诉或索赔，也不会因乙方的任何行为而令该项目的商誉受到影响，否则将承担由此给甲方造成的全部损失。</w:t>
      </w:r>
    </w:p>
    <w:p w14:paraId="601B1CE4">
      <w:pPr>
        <w:numPr>
          <w:ilvl w:val="0"/>
          <w:numId w:val="2"/>
        </w:numPr>
        <w:spacing w:line="360" w:lineRule="auto"/>
        <w:ind w:firstLine="480" w:firstLineChars="200"/>
        <w:rPr>
          <w:rFonts w:hint="eastAsia" w:asciiTheme="minorEastAsia" w:hAnsiTheme="minorEastAsia" w:eastAsiaTheme="minorEastAsia" w:cstheme="minorEastAsia"/>
          <w:sz w:val="24"/>
          <w:szCs w:val="24"/>
          <w:highlight w:val="none"/>
          <w:lang w:eastAsia="zh-CN"/>
        </w:rPr>
      </w:pPr>
      <w:r>
        <w:rPr>
          <w:rFonts w:hint="eastAsia" w:asciiTheme="minorEastAsia" w:hAnsiTheme="minorEastAsia" w:eastAsiaTheme="minorEastAsia" w:cstheme="minorEastAsia"/>
          <w:sz w:val="24"/>
          <w:szCs w:val="24"/>
          <w:highlight w:val="none"/>
          <w:lang w:eastAsia="zh-CN"/>
        </w:rPr>
        <w:t>乙方保证，在该场地内不对草地、路面及其他任何公园设施设备造成损坏，因乙方原因造成损坏的，乙方应自行积极承担维修、复原责任及费用，未及时维修复原的应承担不少于相应维修复原费用金额的赔偿责任。</w:t>
      </w:r>
    </w:p>
    <w:p w14:paraId="0B304D98">
      <w:pPr>
        <w:numPr>
          <w:ilvl w:val="0"/>
          <w:numId w:val="2"/>
        </w:numPr>
        <w:spacing w:line="360" w:lineRule="auto"/>
        <w:ind w:firstLine="480" w:firstLineChars="200"/>
        <w:rPr>
          <w:rFonts w:hint="eastAsia" w:asciiTheme="minorEastAsia" w:hAnsiTheme="minorEastAsia" w:eastAsiaTheme="minorEastAsia" w:cstheme="minorEastAsia"/>
          <w:sz w:val="24"/>
          <w:szCs w:val="24"/>
          <w:highlight w:val="none"/>
          <w:lang w:eastAsia="zh-CN"/>
        </w:rPr>
      </w:pPr>
      <w:r>
        <w:rPr>
          <w:rFonts w:hint="eastAsia" w:asciiTheme="minorEastAsia" w:hAnsiTheme="minorEastAsia" w:eastAsiaTheme="minorEastAsia" w:cstheme="minorEastAsia"/>
          <w:sz w:val="24"/>
          <w:szCs w:val="24"/>
          <w:highlight w:val="none"/>
          <w:lang w:eastAsia="zh-CN"/>
        </w:rPr>
        <w:t>若乙方违反本合同的规定，甲方有权提前终止本协议，且乙方应赔偿因此给甲方及/或任何第三方造成的全部损失。</w:t>
      </w:r>
    </w:p>
    <w:p w14:paraId="571D6FDF">
      <w:pPr>
        <w:numPr>
          <w:ilvl w:val="0"/>
          <w:numId w:val="2"/>
        </w:numPr>
        <w:spacing w:line="360" w:lineRule="auto"/>
        <w:ind w:firstLine="480" w:firstLineChars="200"/>
        <w:rPr>
          <w:rFonts w:hint="eastAsia" w:asciiTheme="minorEastAsia" w:hAnsiTheme="minorEastAsia" w:eastAsiaTheme="minorEastAsia" w:cstheme="minorEastAsia"/>
          <w:sz w:val="24"/>
          <w:szCs w:val="24"/>
          <w:highlight w:val="none"/>
          <w:lang w:eastAsia="zh-CN"/>
        </w:rPr>
      </w:pPr>
      <w:r>
        <w:rPr>
          <w:rFonts w:hint="eastAsia" w:asciiTheme="minorEastAsia" w:hAnsiTheme="minorEastAsia" w:eastAsiaTheme="minorEastAsia" w:cstheme="minorEastAsia"/>
          <w:sz w:val="24"/>
          <w:szCs w:val="24"/>
          <w:highlight w:val="none"/>
          <w:lang w:eastAsia="zh-CN"/>
        </w:rPr>
        <w:t>乙方须每周星期一当天提供前一周的税前营收总额数据给甲方，并在</w:t>
      </w:r>
      <w:r>
        <w:rPr>
          <w:rFonts w:hint="eastAsia" w:asciiTheme="minorEastAsia" w:hAnsiTheme="minorEastAsia" w:eastAsiaTheme="minorEastAsia" w:cstheme="minorEastAsia"/>
          <w:sz w:val="24"/>
          <w:szCs w:val="24"/>
          <w:highlight w:val="none"/>
          <w:u w:val="single"/>
          <w:lang w:eastAsia="zh-CN"/>
        </w:rPr>
        <w:t xml:space="preserve">每月 5 </w:t>
      </w:r>
      <w:r>
        <w:rPr>
          <w:rFonts w:hint="eastAsia" w:asciiTheme="minorEastAsia" w:hAnsiTheme="minorEastAsia" w:eastAsiaTheme="minorEastAsia" w:cstheme="minorEastAsia"/>
          <w:sz w:val="24"/>
          <w:szCs w:val="24"/>
          <w:highlight w:val="none"/>
          <w:lang w:eastAsia="zh-CN"/>
        </w:rPr>
        <w:t>日前提供上一自然月期间内完整、准确和真实的总营业额记录给甲方，总营业额包含该场地一切经营活动和收入来源中所有应收账单和已收讫款项的总金额，包括任何经许可在该场地里经营的特许权人、受让人或被许可人所有的应收账单和已收讫款项及与该场地有关的一切业务收入。</w:t>
      </w:r>
    </w:p>
    <w:p w14:paraId="1F59ABEF">
      <w:pPr>
        <w:numPr>
          <w:ilvl w:val="0"/>
          <w:numId w:val="2"/>
        </w:numPr>
        <w:spacing w:line="360" w:lineRule="auto"/>
        <w:ind w:firstLine="480" w:firstLineChars="200"/>
        <w:rPr>
          <w:rFonts w:hint="eastAsia" w:asciiTheme="minorEastAsia" w:hAnsiTheme="minorEastAsia" w:eastAsiaTheme="minorEastAsia" w:cstheme="minorEastAsia"/>
          <w:sz w:val="24"/>
          <w:szCs w:val="24"/>
          <w:highlight w:val="none"/>
          <w:lang w:eastAsia="zh-CN"/>
        </w:rPr>
      </w:pPr>
      <w:r>
        <w:rPr>
          <w:rFonts w:hint="eastAsia" w:asciiTheme="minorEastAsia" w:hAnsiTheme="minorEastAsia" w:eastAsiaTheme="minorEastAsia" w:cstheme="minorEastAsia"/>
          <w:sz w:val="24"/>
          <w:szCs w:val="24"/>
          <w:highlight w:val="none"/>
          <w:lang w:eastAsia="zh-CN"/>
        </w:rPr>
        <w:t>乙方承诺按照本合同约定的用途接受场地服务，自觉遵守国家、地方相关法律法规及项目各项管理规定，并服从甲方的监督管理。</w:t>
      </w:r>
    </w:p>
    <w:p w14:paraId="4E25B535">
      <w:pPr>
        <w:numPr>
          <w:ilvl w:val="0"/>
          <w:numId w:val="2"/>
        </w:numPr>
        <w:spacing w:line="360" w:lineRule="auto"/>
        <w:ind w:firstLine="480" w:firstLineChars="200"/>
        <w:rPr>
          <w:rFonts w:hint="eastAsia" w:asciiTheme="minorEastAsia" w:hAnsiTheme="minorEastAsia" w:eastAsiaTheme="minorEastAsia" w:cstheme="minorEastAsia"/>
          <w:sz w:val="24"/>
          <w:szCs w:val="24"/>
          <w:highlight w:val="none"/>
          <w:lang w:eastAsia="zh-CN"/>
        </w:rPr>
      </w:pPr>
      <w:r>
        <w:rPr>
          <w:rFonts w:hint="eastAsia" w:asciiTheme="minorEastAsia" w:hAnsiTheme="minorEastAsia" w:eastAsiaTheme="minorEastAsia" w:cstheme="minorEastAsia"/>
          <w:sz w:val="24"/>
          <w:szCs w:val="24"/>
          <w:highlight w:val="none"/>
          <w:lang w:eastAsia="zh-CN"/>
        </w:rPr>
        <w:t>乙方负责设备的日常维护管理，确保牢固安全，并承担全部责任。若乙方未按时派人维修或无法及时修复排除隐患，甲方有权拆除，由此产生的费用及甲方的各项损失全部由乙方承担。因乙方的原因，导致第三方或甲方全部损失由乙方承担；乙方保证在使用场地所从事的事务不违反国家相关法律、法规，不得涉及任何房地产类、医疗类经营事务，不得涉及与小区文明氛围有影响的事务等。</w:t>
      </w:r>
    </w:p>
    <w:p w14:paraId="17A593BD">
      <w:pPr>
        <w:numPr>
          <w:ilvl w:val="0"/>
          <w:numId w:val="2"/>
        </w:numPr>
        <w:spacing w:line="360" w:lineRule="auto"/>
        <w:ind w:firstLine="480" w:firstLineChars="200"/>
        <w:rPr>
          <w:rFonts w:hint="eastAsia" w:asciiTheme="minorEastAsia" w:hAnsiTheme="minorEastAsia" w:eastAsiaTheme="minorEastAsia" w:cstheme="minorEastAsia"/>
          <w:sz w:val="24"/>
          <w:szCs w:val="24"/>
          <w:highlight w:val="none"/>
          <w:lang w:eastAsia="zh-CN"/>
        </w:rPr>
      </w:pPr>
      <w:r>
        <w:rPr>
          <w:rFonts w:hint="eastAsia" w:asciiTheme="minorEastAsia" w:hAnsiTheme="minorEastAsia" w:eastAsiaTheme="minorEastAsia" w:cstheme="minorEastAsia"/>
          <w:sz w:val="24"/>
          <w:szCs w:val="24"/>
          <w:highlight w:val="none"/>
          <w:lang w:eastAsia="zh-CN"/>
        </w:rPr>
        <w:t>乙方应选择具有资质的设计、施工等单位进行设备的设计与施工安装、维护、拆卸，必须按照抗风抗震等标准设计、制作柜体设备；安装的设备外观完整、美观，安装过程应遵守相应的安全标准；施工期间发生一切安全事故责任均由乙方承担，甲方不承担任何责任。乙方在作业过程中，因施工或人为等原因，造成其他公园及配套损坏的，乙方须在损害发生之日起10个工作日内恢复原状或照价赔偿。</w:t>
      </w:r>
    </w:p>
    <w:p w14:paraId="46217933">
      <w:pPr>
        <w:numPr>
          <w:ilvl w:val="0"/>
          <w:numId w:val="2"/>
        </w:numPr>
        <w:spacing w:line="360" w:lineRule="auto"/>
        <w:ind w:firstLine="480" w:firstLineChars="200"/>
        <w:rPr>
          <w:rFonts w:hint="eastAsia" w:asciiTheme="minorEastAsia" w:hAnsiTheme="minorEastAsia" w:eastAsiaTheme="minorEastAsia" w:cstheme="minorEastAsia"/>
          <w:sz w:val="24"/>
          <w:szCs w:val="24"/>
          <w:highlight w:val="none"/>
          <w:lang w:eastAsia="zh-CN"/>
        </w:rPr>
      </w:pPr>
      <w:r>
        <w:rPr>
          <w:rFonts w:hint="eastAsia" w:asciiTheme="minorEastAsia" w:hAnsiTheme="minorEastAsia" w:eastAsiaTheme="minorEastAsia" w:cstheme="minorEastAsia"/>
          <w:sz w:val="24"/>
          <w:szCs w:val="24"/>
          <w:highlight w:val="none"/>
          <w:lang w:eastAsia="zh-CN"/>
        </w:rPr>
        <w:t>乙方作为设备经营主体，因设备经营造成工商、税务、卫生、城建等部门行政处罚时，由乙方承担经济责任和行政责任。</w:t>
      </w:r>
    </w:p>
    <w:p w14:paraId="0D337492">
      <w:pPr>
        <w:numPr>
          <w:ilvl w:val="0"/>
          <w:numId w:val="2"/>
        </w:numPr>
        <w:spacing w:line="360" w:lineRule="auto"/>
        <w:ind w:firstLine="480" w:firstLineChars="200"/>
        <w:rPr>
          <w:rFonts w:hint="eastAsia" w:asciiTheme="minorEastAsia" w:hAnsiTheme="minorEastAsia" w:eastAsiaTheme="minorEastAsia" w:cstheme="minorEastAsia"/>
          <w:sz w:val="24"/>
          <w:szCs w:val="24"/>
          <w:highlight w:val="none"/>
          <w:lang w:eastAsia="zh-CN"/>
        </w:rPr>
      </w:pPr>
      <w:r>
        <w:rPr>
          <w:rFonts w:hint="eastAsia" w:asciiTheme="minorEastAsia" w:hAnsiTheme="minorEastAsia" w:eastAsiaTheme="minorEastAsia" w:cstheme="minorEastAsia"/>
          <w:sz w:val="24"/>
          <w:szCs w:val="24"/>
          <w:highlight w:val="none"/>
          <w:lang w:eastAsia="zh-CN"/>
        </w:rPr>
        <w:t>设备投放使用前，乙方应当向甲方提交产品使用说明书、产品质量合格证、应急预案以及产品保险单等材料复印件。</w:t>
      </w:r>
    </w:p>
    <w:p w14:paraId="0A0BACC1">
      <w:pPr>
        <w:numPr>
          <w:ilvl w:val="0"/>
          <w:numId w:val="2"/>
        </w:numPr>
        <w:spacing w:line="360" w:lineRule="auto"/>
        <w:ind w:firstLine="480" w:firstLineChars="200"/>
        <w:rPr>
          <w:rFonts w:hint="eastAsia" w:asciiTheme="minorEastAsia" w:hAnsiTheme="minorEastAsia" w:eastAsiaTheme="minorEastAsia" w:cstheme="minorEastAsia"/>
          <w:sz w:val="24"/>
          <w:szCs w:val="24"/>
          <w:highlight w:val="none"/>
          <w:lang w:eastAsia="zh-CN"/>
        </w:rPr>
      </w:pPr>
      <w:r>
        <w:rPr>
          <w:rFonts w:hint="eastAsia" w:asciiTheme="minorEastAsia" w:hAnsiTheme="minorEastAsia" w:eastAsiaTheme="minorEastAsia" w:cstheme="minorEastAsia"/>
          <w:sz w:val="24"/>
          <w:szCs w:val="24"/>
          <w:highlight w:val="none"/>
          <w:lang w:eastAsia="zh-CN"/>
        </w:rPr>
        <w:t>乙方承诺不在设备上开展“预充值服务，不得通过“预充值”服务收取甲方业主、公园使用人的资金。</w:t>
      </w:r>
    </w:p>
    <w:p w14:paraId="7CEF25ED">
      <w:pPr>
        <w:numPr>
          <w:ilvl w:val="0"/>
          <w:numId w:val="2"/>
        </w:numPr>
        <w:kinsoku/>
        <w:autoSpaceDE/>
        <w:autoSpaceDN/>
        <w:adjustRightInd/>
        <w:snapToGrid/>
        <w:spacing w:line="360" w:lineRule="auto"/>
        <w:ind w:firstLine="480" w:firstLineChars="200"/>
        <w:textAlignment w:val="auto"/>
        <w:rPr>
          <w:rFonts w:hint="eastAsia" w:asciiTheme="minorEastAsia" w:hAnsiTheme="minorEastAsia" w:eastAsiaTheme="minorEastAsia" w:cstheme="minorEastAsia"/>
          <w:sz w:val="24"/>
          <w:szCs w:val="24"/>
          <w:highlight w:val="none"/>
          <w:lang w:eastAsia="zh-CN"/>
        </w:rPr>
      </w:pPr>
      <w:r>
        <w:rPr>
          <w:rFonts w:hint="eastAsia" w:asciiTheme="minorEastAsia" w:hAnsiTheme="minorEastAsia" w:eastAsiaTheme="minorEastAsia" w:cstheme="minorEastAsia"/>
          <w:sz w:val="24"/>
          <w:szCs w:val="24"/>
          <w:highlight w:val="none"/>
          <w:lang w:eastAsia="zh-CN"/>
        </w:rPr>
        <w:t>乙方负责提供咖啡机设备，咖啡机日常使用桶装水和咖啡机的日常运维工作，并保证产品质量符合标准，咖啡机为乙方资产；</w:t>
      </w:r>
    </w:p>
    <w:p w14:paraId="7D8EEFAD">
      <w:pPr>
        <w:numPr>
          <w:ilvl w:val="0"/>
          <w:numId w:val="2"/>
        </w:numPr>
        <w:kinsoku/>
        <w:autoSpaceDE/>
        <w:autoSpaceDN/>
        <w:adjustRightInd/>
        <w:snapToGrid/>
        <w:spacing w:line="360" w:lineRule="auto"/>
        <w:ind w:firstLine="480" w:firstLineChars="200"/>
        <w:textAlignment w:val="auto"/>
        <w:rPr>
          <w:rFonts w:hint="eastAsia" w:asciiTheme="minorEastAsia" w:hAnsiTheme="minorEastAsia" w:eastAsiaTheme="minorEastAsia" w:cstheme="minorEastAsia"/>
          <w:sz w:val="24"/>
          <w:szCs w:val="24"/>
          <w:highlight w:val="none"/>
          <w:lang w:eastAsia="zh-CN"/>
        </w:rPr>
      </w:pPr>
      <w:r>
        <w:rPr>
          <w:rFonts w:hint="eastAsia" w:asciiTheme="minorEastAsia" w:hAnsiTheme="minorEastAsia" w:eastAsiaTheme="minorEastAsia" w:cstheme="minorEastAsia"/>
          <w:sz w:val="24"/>
          <w:szCs w:val="24"/>
          <w:highlight w:val="none"/>
          <w:lang w:eastAsia="zh-CN"/>
        </w:rPr>
        <w:t>乙方负责咖啡机设备的选型、调试、（原料包含咖啡豆、奶、白砂糖、可可、红茶等）配方调制、接口协议开发对接。甲方如有异议，有权通知乙方更换设备或进行整改，乙方应予配合；</w:t>
      </w:r>
    </w:p>
    <w:p w14:paraId="6F8DC657">
      <w:pPr>
        <w:numPr>
          <w:ilvl w:val="0"/>
          <w:numId w:val="2"/>
        </w:numPr>
        <w:kinsoku/>
        <w:autoSpaceDE/>
        <w:autoSpaceDN/>
        <w:adjustRightInd/>
        <w:snapToGrid/>
        <w:spacing w:line="360" w:lineRule="auto"/>
        <w:ind w:firstLine="480" w:firstLineChars="200"/>
        <w:textAlignment w:val="auto"/>
        <w:rPr>
          <w:rFonts w:hint="eastAsia" w:asciiTheme="minorEastAsia" w:hAnsiTheme="minorEastAsia" w:eastAsiaTheme="minorEastAsia" w:cstheme="minorEastAsia"/>
          <w:sz w:val="24"/>
          <w:szCs w:val="24"/>
          <w:highlight w:val="none"/>
          <w:lang w:eastAsia="zh-CN"/>
        </w:rPr>
      </w:pPr>
      <w:r>
        <w:rPr>
          <w:rFonts w:hint="eastAsia" w:asciiTheme="minorEastAsia" w:hAnsiTheme="minorEastAsia" w:eastAsiaTheme="minorEastAsia" w:cstheme="minorEastAsia"/>
          <w:sz w:val="24"/>
          <w:szCs w:val="24"/>
          <w:highlight w:val="none"/>
          <w:lang w:eastAsia="zh-CN"/>
        </w:rPr>
        <w:t>乙方负责提供云服务平台，实现和咖啡机的对接，并实现设备管理、设备监控、销售监控、分成管理、统计分析等支撑和管理功能；</w:t>
      </w:r>
    </w:p>
    <w:p w14:paraId="2CFEF99C">
      <w:pPr>
        <w:numPr>
          <w:ilvl w:val="0"/>
          <w:numId w:val="2"/>
        </w:numPr>
        <w:spacing w:line="360" w:lineRule="auto"/>
        <w:ind w:firstLine="480" w:firstLineChars="200"/>
        <w:rPr>
          <w:rFonts w:hint="eastAsia" w:asciiTheme="minorEastAsia" w:hAnsiTheme="minorEastAsia" w:eastAsiaTheme="minorEastAsia" w:cstheme="minorEastAsia"/>
          <w:sz w:val="24"/>
          <w:szCs w:val="24"/>
          <w:highlight w:val="none"/>
          <w:lang w:eastAsia="zh-CN"/>
        </w:rPr>
      </w:pPr>
      <w:r>
        <w:rPr>
          <w:rFonts w:hint="eastAsia" w:asciiTheme="minorEastAsia" w:hAnsiTheme="minorEastAsia" w:eastAsiaTheme="minorEastAsia" w:cstheme="minorEastAsia"/>
          <w:sz w:val="24"/>
          <w:szCs w:val="24"/>
          <w:highlight w:val="none"/>
          <w:lang w:eastAsia="zh-CN"/>
        </w:rPr>
        <w:t>乙方提供的咖啡豆、奶、白砂糖、可可、红茶等一切原材料为正规厂家生产，并履行全部食品安全职责。</w:t>
      </w:r>
    </w:p>
    <w:p w14:paraId="4CBA8ED7">
      <w:pPr>
        <w:numPr>
          <w:ilvl w:val="0"/>
          <w:numId w:val="2"/>
        </w:numPr>
        <w:spacing w:line="360" w:lineRule="auto"/>
        <w:ind w:firstLine="480" w:firstLineChars="200"/>
        <w:rPr>
          <w:rFonts w:hint="eastAsia" w:asciiTheme="minorEastAsia" w:hAnsiTheme="minorEastAsia" w:eastAsiaTheme="minorEastAsia" w:cstheme="minorEastAsia"/>
          <w:sz w:val="24"/>
          <w:szCs w:val="24"/>
          <w:highlight w:val="none"/>
          <w:lang w:eastAsia="zh-CN"/>
        </w:rPr>
      </w:pPr>
      <w:r>
        <w:rPr>
          <w:rFonts w:hint="eastAsia" w:asciiTheme="minorEastAsia" w:hAnsiTheme="minorEastAsia" w:eastAsiaTheme="minorEastAsia" w:cstheme="minorEastAsia"/>
          <w:sz w:val="24"/>
          <w:szCs w:val="24"/>
          <w:highlight w:val="none"/>
          <w:lang w:eastAsia="zh-CN"/>
        </w:rPr>
        <w:t>本合同称乙方对甲方的赔偿损失范围，是指包括但不限于诉讼费、执行费、律师费、保全费、保费、差旅费、公证费、对第三人承担的赔偿责任、行政处罚等全部损失。</w:t>
      </w:r>
    </w:p>
    <w:p w14:paraId="2C06BEA6">
      <w:pPr>
        <w:pStyle w:val="2"/>
        <w:spacing w:before="62" w:line="228" w:lineRule="auto"/>
        <w:ind w:left="21"/>
        <w:outlineLvl w:val="1"/>
        <w:rPr>
          <w:rFonts w:hint="eastAsia" w:asciiTheme="minorEastAsia" w:hAnsiTheme="minorEastAsia" w:eastAsiaTheme="minorEastAsia" w:cstheme="minorEastAsia"/>
          <w:sz w:val="24"/>
          <w:szCs w:val="24"/>
          <w:highlight w:val="none"/>
          <w:lang w:eastAsia="zh-CN"/>
        </w:rPr>
      </w:pPr>
      <w:r>
        <w:rPr>
          <w:rFonts w:hint="eastAsia" w:asciiTheme="minorEastAsia" w:hAnsiTheme="minorEastAsia" w:eastAsiaTheme="minorEastAsia" w:cstheme="minorEastAsia"/>
          <w:b/>
          <w:bCs/>
          <w:spacing w:val="7"/>
          <w:sz w:val="24"/>
          <w:szCs w:val="24"/>
          <w:highlight w:val="none"/>
          <w:lang w:eastAsia="zh-CN"/>
        </w:rPr>
        <w:t>三、使用期限</w:t>
      </w:r>
    </w:p>
    <w:p w14:paraId="19CCB967">
      <w:pPr>
        <w:numPr>
          <w:ilvl w:val="255"/>
          <w:numId w:val="0"/>
        </w:numPr>
        <w:spacing w:line="360" w:lineRule="auto"/>
        <w:ind w:firstLine="500"/>
        <w:rPr>
          <w:rFonts w:hint="eastAsia" w:asciiTheme="minorEastAsia" w:hAnsiTheme="minorEastAsia" w:eastAsiaTheme="minorEastAsia" w:cstheme="minorEastAsia"/>
          <w:sz w:val="24"/>
          <w:szCs w:val="24"/>
          <w:highlight w:val="none"/>
          <w:lang w:eastAsia="zh-CN"/>
        </w:rPr>
      </w:pPr>
      <w:r>
        <w:rPr>
          <w:rFonts w:hint="eastAsia" w:asciiTheme="minorEastAsia" w:hAnsiTheme="minorEastAsia" w:eastAsiaTheme="minorEastAsia" w:cstheme="minorEastAsia"/>
          <w:sz w:val="24"/>
          <w:szCs w:val="24"/>
          <w:highlight w:val="none"/>
          <w:lang w:eastAsia="zh-CN"/>
        </w:rPr>
        <w:t>甲方向乙方提供该场地使用期限为【2025】年【】月【】 日至【】年【】月【】 日，其中，装修期为</w:t>
      </w:r>
      <w:r>
        <w:rPr>
          <w:rFonts w:hint="eastAsia" w:asciiTheme="minorEastAsia" w:hAnsiTheme="minorEastAsia" w:eastAsiaTheme="minorEastAsia" w:cstheme="minorEastAsia"/>
          <w:sz w:val="24"/>
          <w:szCs w:val="24"/>
          <w:highlight w:val="none"/>
          <w:lang w:val="en-US" w:eastAsia="zh-CN"/>
        </w:rPr>
        <w:t>不超过</w:t>
      </w:r>
      <w:r>
        <w:rPr>
          <w:rFonts w:hint="eastAsia" w:asciiTheme="minorEastAsia" w:hAnsiTheme="minorEastAsia" w:eastAsiaTheme="minorEastAsia" w:cstheme="minorEastAsia"/>
          <w:sz w:val="24"/>
          <w:szCs w:val="24"/>
          <w:highlight w:val="none"/>
          <w:lang w:eastAsia="zh-CN"/>
        </w:rPr>
        <w:t>【</w:t>
      </w:r>
      <w:r>
        <w:rPr>
          <w:rFonts w:hint="eastAsia" w:asciiTheme="minorEastAsia" w:hAnsiTheme="minorEastAsia" w:eastAsiaTheme="minorEastAsia" w:cstheme="minorEastAsia"/>
          <w:sz w:val="24"/>
          <w:szCs w:val="24"/>
          <w:highlight w:val="none"/>
          <w:lang w:val="en-US" w:eastAsia="zh-CN"/>
        </w:rPr>
        <w:t>15</w:t>
      </w:r>
      <w:r>
        <w:rPr>
          <w:rFonts w:hint="eastAsia" w:asciiTheme="minorEastAsia" w:hAnsiTheme="minorEastAsia" w:eastAsiaTheme="minorEastAsia" w:cstheme="minorEastAsia"/>
          <w:sz w:val="24"/>
          <w:szCs w:val="24"/>
          <w:highlight w:val="none"/>
          <w:lang w:eastAsia="zh-CN"/>
        </w:rPr>
        <w:t>】 日，乙方应确保在【】年【】月【】 日前（含当日）外开张营业，并遵守该场地统一营业时间。</w:t>
      </w:r>
    </w:p>
    <w:p w14:paraId="5DF168C0">
      <w:pPr>
        <w:pStyle w:val="2"/>
        <w:spacing w:before="62" w:line="228" w:lineRule="auto"/>
        <w:ind w:left="40"/>
        <w:outlineLvl w:val="1"/>
        <w:rPr>
          <w:rFonts w:hint="eastAsia" w:asciiTheme="minorEastAsia" w:hAnsiTheme="minorEastAsia" w:eastAsiaTheme="minorEastAsia" w:cstheme="minorEastAsia"/>
          <w:sz w:val="24"/>
          <w:szCs w:val="24"/>
          <w:highlight w:val="none"/>
          <w:lang w:eastAsia="zh-CN"/>
        </w:rPr>
      </w:pPr>
      <w:r>
        <w:rPr>
          <w:rFonts w:hint="eastAsia" w:asciiTheme="minorEastAsia" w:hAnsiTheme="minorEastAsia" w:eastAsiaTheme="minorEastAsia" w:cstheme="minorEastAsia"/>
          <w:b/>
          <w:bCs/>
          <w:spacing w:val="6"/>
          <w:sz w:val="24"/>
          <w:szCs w:val="24"/>
          <w:highlight w:val="none"/>
          <w:lang w:eastAsia="zh-CN"/>
        </w:rPr>
        <w:t>四、场地管理费及其他费用</w:t>
      </w:r>
    </w:p>
    <w:p w14:paraId="114C80C5">
      <w:pPr>
        <w:numPr>
          <w:ilvl w:val="255"/>
          <w:numId w:val="0"/>
        </w:numPr>
        <w:spacing w:line="360" w:lineRule="auto"/>
        <w:ind w:firstLine="482" w:firstLineChars="200"/>
        <w:rPr>
          <w:rFonts w:hint="eastAsia" w:asciiTheme="minorEastAsia" w:hAnsiTheme="minorEastAsia" w:eastAsiaTheme="minorEastAsia" w:cstheme="minorEastAsia"/>
          <w:sz w:val="24"/>
          <w:szCs w:val="24"/>
          <w:highlight w:val="none"/>
          <w:lang w:eastAsia="zh-CN"/>
        </w:rPr>
      </w:pPr>
      <w:r>
        <w:rPr>
          <w:rFonts w:hint="eastAsia" w:asciiTheme="minorEastAsia" w:hAnsiTheme="minorEastAsia" w:eastAsiaTheme="minorEastAsia" w:cstheme="minorEastAsia"/>
          <w:b/>
          <w:bCs/>
          <w:sz w:val="24"/>
          <w:szCs w:val="24"/>
          <w:highlight w:val="none"/>
          <w:u w:val="single"/>
          <w:lang w:eastAsia="zh-CN"/>
        </w:rPr>
        <w:t>1. 租赁履约保证金：</w:t>
      </w:r>
      <w:r>
        <w:rPr>
          <w:rFonts w:hint="eastAsia" w:asciiTheme="minorEastAsia" w:hAnsiTheme="minorEastAsia" w:eastAsiaTheme="minorEastAsia" w:cstheme="minorEastAsia"/>
          <w:sz w:val="24"/>
          <w:szCs w:val="24"/>
          <w:highlight w:val="none"/>
          <w:lang w:eastAsia="zh-CN"/>
        </w:rPr>
        <w:t>人民币</w:t>
      </w:r>
      <w:r>
        <w:rPr>
          <w:rFonts w:hint="eastAsia" w:asciiTheme="minorEastAsia" w:hAnsiTheme="minorEastAsia" w:eastAsiaTheme="minorEastAsia" w:cstheme="minorEastAsia"/>
          <w:bCs/>
          <w:sz w:val="24"/>
          <w:szCs w:val="24"/>
          <w:highlight w:val="none"/>
          <w:u w:val="single"/>
          <w:lang w:eastAsia="zh-CN"/>
        </w:rPr>
        <w:t xml:space="preserve">      </w:t>
      </w:r>
      <w:r>
        <w:rPr>
          <w:rFonts w:hint="eastAsia" w:asciiTheme="minorEastAsia" w:hAnsiTheme="minorEastAsia" w:eastAsiaTheme="minorEastAsia" w:cstheme="minorEastAsia"/>
          <w:sz w:val="24"/>
          <w:szCs w:val="24"/>
          <w:highlight w:val="none"/>
          <w:lang w:eastAsia="zh-CN"/>
        </w:rPr>
        <w:t>整 (¥</w:t>
      </w:r>
      <w:r>
        <w:rPr>
          <w:rFonts w:hint="eastAsia" w:asciiTheme="minorEastAsia" w:hAnsiTheme="minorEastAsia" w:eastAsiaTheme="minorEastAsia" w:cstheme="minorEastAsia"/>
          <w:bCs/>
          <w:sz w:val="24"/>
          <w:szCs w:val="24"/>
          <w:highlight w:val="none"/>
          <w:u w:val="single"/>
          <w:lang w:eastAsia="zh-CN"/>
        </w:rPr>
        <w:t xml:space="preserve">      </w:t>
      </w:r>
      <w:r>
        <w:rPr>
          <w:rFonts w:hint="eastAsia" w:asciiTheme="minorEastAsia" w:hAnsiTheme="minorEastAsia" w:eastAsiaTheme="minorEastAsia" w:cstheme="minorEastAsia"/>
          <w:sz w:val="24"/>
          <w:szCs w:val="24"/>
          <w:highlight w:val="none"/>
          <w:lang w:eastAsia="zh-CN"/>
        </w:rPr>
        <w:t>），乙方应在本合同签署后 5 个工作日内或使用期限起始日之前一日（以二者时间较早到达的为准）向甲方支付租赁履约保证金， 以确保乙方全面履行及承担其在本合同项下的全部义务及责任。租赁保证金额度为乙方中标金额租金的</w:t>
      </w:r>
      <w:r>
        <w:rPr>
          <w:rFonts w:asciiTheme="minorEastAsia" w:hAnsiTheme="minorEastAsia" w:eastAsiaTheme="minorEastAsia" w:cstheme="minorEastAsia"/>
          <w:sz w:val="24"/>
          <w:szCs w:val="24"/>
          <w:highlight w:val="none"/>
          <w:lang w:eastAsia="zh-CN"/>
        </w:rPr>
        <w:t>3</w:t>
      </w:r>
      <w:r>
        <w:rPr>
          <w:rFonts w:hint="eastAsia" w:asciiTheme="minorEastAsia" w:hAnsiTheme="minorEastAsia" w:eastAsiaTheme="minorEastAsia" w:cstheme="minorEastAsia"/>
          <w:sz w:val="24"/>
          <w:szCs w:val="24"/>
          <w:highlight w:val="none"/>
          <w:lang w:eastAsia="zh-CN"/>
        </w:rPr>
        <w:t>倍。</w:t>
      </w:r>
    </w:p>
    <w:p w14:paraId="3EF4B213">
      <w:pPr>
        <w:numPr>
          <w:ilvl w:val="255"/>
          <w:numId w:val="0"/>
        </w:numPr>
        <w:spacing w:line="360" w:lineRule="auto"/>
        <w:ind w:firstLine="482" w:firstLineChars="200"/>
        <w:rPr>
          <w:rFonts w:hint="eastAsia" w:asciiTheme="minorEastAsia" w:hAnsiTheme="minorEastAsia" w:eastAsiaTheme="minorEastAsia" w:cstheme="minorEastAsia"/>
          <w:sz w:val="24"/>
          <w:szCs w:val="24"/>
          <w:highlight w:val="none"/>
          <w:u w:val="single"/>
          <w:lang w:eastAsia="zh-CN"/>
        </w:rPr>
      </w:pPr>
      <w:r>
        <w:rPr>
          <w:rFonts w:asciiTheme="minorEastAsia" w:hAnsiTheme="minorEastAsia" w:eastAsiaTheme="minorEastAsia" w:cstheme="minorEastAsia"/>
          <w:b/>
          <w:bCs/>
          <w:sz w:val="24"/>
          <w:szCs w:val="24"/>
          <w:highlight w:val="none"/>
          <w:u w:val="single"/>
          <w:lang w:eastAsia="zh-CN"/>
        </w:rPr>
        <w:t>2</w:t>
      </w:r>
      <w:r>
        <w:rPr>
          <w:rFonts w:hint="eastAsia" w:asciiTheme="minorEastAsia" w:hAnsiTheme="minorEastAsia" w:eastAsiaTheme="minorEastAsia" w:cstheme="minorEastAsia"/>
          <w:b/>
          <w:bCs/>
          <w:sz w:val="24"/>
          <w:szCs w:val="24"/>
          <w:highlight w:val="none"/>
          <w:u w:val="single"/>
          <w:lang w:eastAsia="zh-CN"/>
        </w:rPr>
        <w:t>. 场地管理费：</w:t>
      </w:r>
      <w:r>
        <w:rPr>
          <w:rFonts w:hint="eastAsia" w:asciiTheme="minorEastAsia" w:hAnsiTheme="minorEastAsia" w:eastAsiaTheme="minorEastAsia" w:cstheme="minorEastAsia"/>
          <w:sz w:val="24"/>
          <w:szCs w:val="24"/>
          <w:highlight w:val="none"/>
          <w:u w:val="single"/>
          <w:lang w:eastAsia="zh-CN"/>
        </w:rPr>
        <w:t>按基本管理费作为每月场地管理费金额，具体如下:</w:t>
      </w:r>
    </w:p>
    <w:p w14:paraId="4C6058B2">
      <w:pPr>
        <w:numPr>
          <w:ilvl w:val="255"/>
          <w:numId w:val="0"/>
        </w:numPr>
        <w:spacing w:line="360" w:lineRule="auto"/>
        <w:ind w:firstLine="480" w:firstLineChars="200"/>
        <w:rPr>
          <w:rFonts w:hint="eastAsia" w:asciiTheme="minorEastAsia" w:hAnsiTheme="minorEastAsia" w:eastAsiaTheme="minorEastAsia" w:cstheme="minorEastAsia"/>
          <w:sz w:val="24"/>
          <w:szCs w:val="24"/>
          <w:highlight w:val="none"/>
          <w:u w:val="single"/>
          <w:lang w:eastAsia="zh-CN"/>
        </w:rPr>
      </w:pPr>
      <w:r>
        <w:rPr>
          <w:rFonts w:hint="eastAsia" w:asciiTheme="minorEastAsia" w:hAnsiTheme="minorEastAsia" w:eastAsiaTheme="minorEastAsia" w:cstheme="minorEastAsia"/>
          <w:sz w:val="24"/>
          <w:szCs w:val="24"/>
          <w:highlight w:val="none"/>
          <w:u w:val="single"/>
          <w:lang w:eastAsia="zh-CN"/>
        </w:rPr>
        <w:t>基本管理费:人民币</w:t>
      </w:r>
      <w:r>
        <w:rPr>
          <w:rFonts w:hint="eastAsia" w:asciiTheme="minorEastAsia" w:hAnsiTheme="minorEastAsia" w:eastAsiaTheme="minorEastAsia" w:cstheme="minorEastAsia"/>
          <w:bCs/>
          <w:sz w:val="24"/>
          <w:szCs w:val="24"/>
          <w:highlight w:val="none"/>
          <w:u w:val="single"/>
          <w:lang w:eastAsia="zh-CN"/>
        </w:rPr>
        <w:t xml:space="preserve">      </w:t>
      </w:r>
      <w:r>
        <w:rPr>
          <w:rFonts w:hint="eastAsia" w:asciiTheme="minorEastAsia" w:hAnsiTheme="minorEastAsia" w:eastAsiaTheme="minorEastAsia" w:cstheme="minorEastAsia"/>
          <w:sz w:val="24"/>
          <w:szCs w:val="24"/>
          <w:highlight w:val="none"/>
          <w:u w:val="single"/>
          <w:lang w:eastAsia="zh-CN"/>
        </w:rPr>
        <w:t>整(¥</w:t>
      </w:r>
      <w:r>
        <w:rPr>
          <w:rFonts w:hint="eastAsia" w:asciiTheme="minorEastAsia" w:hAnsiTheme="minorEastAsia" w:eastAsiaTheme="minorEastAsia" w:cstheme="minorEastAsia"/>
          <w:bCs/>
          <w:sz w:val="24"/>
          <w:szCs w:val="24"/>
          <w:highlight w:val="none"/>
          <w:u w:val="single"/>
          <w:lang w:eastAsia="zh-CN"/>
        </w:rPr>
        <w:t xml:space="preserve">      </w:t>
      </w:r>
      <w:r>
        <w:rPr>
          <w:rFonts w:hint="eastAsia" w:asciiTheme="minorEastAsia" w:hAnsiTheme="minorEastAsia" w:eastAsiaTheme="minorEastAsia" w:cstheme="minorEastAsia"/>
          <w:sz w:val="24"/>
          <w:szCs w:val="24"/>
          <w:highlight w:val="none"/>
          <w:u w:val="single"/>
          <w:lang w:eastAsia="zh-CN"/>
        </w:rPr>
        <w:t>)/月/台；投入共【4】台，每月基本管理费共为人民币</w:t>
      </w:r>
      <w:r>
        <w:rPr>
          <w:rFonts w:hint="eastAsia" w:asciiTheme="minorEastAsia" w:hAnsiTheme="minorEastAsia" w:eastAsiaTheme="minorEastAsia" w:cstheme="minorEastAsia"/>
          <w:bCs/>
          <w:sz w:val="24"/>
          <w:szCs w:val="24"/>
          <w:highlight w:val="none"/>
          <w:u w:val="single"/>
          <w:lang w:eastAsia="zh-CN"/>
        </w:rPr>
        <w:t xml:space="preserve">      </w:t>
      </w:r>
      <w:r>
        <w:rPr>
          <w:rFonts w:hint="eastAsia" w:asciiTheme="minorEastAsia" w:hAnsiTheme="minorEastAsia" w:eastAsiaTheme="minorEastAsia" w:cstheme="minorEastAsia"/>
          <w:sz w:val="24"/>
          <w:szCs w:val="24"/>
          <w:highlight w:val="none"/>
          <w:u w:val="single"/>
          <w:lang w:eastAsia="zh-CN"/>
        </w:rPr>
        <w:t>整(¥</w:t>
      </w:r>
      <w:r>
        <w:rPr>
          <w:rFonts w:hint="eastAsia" w:asciiTheme="minorEastAsia" w:hAnsiTheme="minorEastAsia" w:eastAsiaTheme="minorEastAsia" w:cstheme="minorEastAsia"/>
          <w:bCs/>
          <w:sz w:val="24"/>
          <w:szCs w:val="24"/>
          <w:highlight w:val="none"/>
          <w:u w:val="single"/>
          <w:lang w:eastAsia="zh-CN"/>
        </w:rPr>
        <w:t xml:space="preserve">      </w:t>
      </w:r>
      <w:r>
        <w:rPr>
          <w:rFonts w:hint="eastAsia" w:asciiTheme="minorEastAsia" w:hAnsiTheme="minorEastAsia" w:eastAsiaTheme="minorEastAsia" w:cstheme="minorEastAsia"/>
          <w:sz w:val="24"/>
          <w:szCs w:val="24"/>
          <w:highlight w:val="none"/>
          <w:u w:val="single"/>
          <w:lang w:eastAsia="zh-CN"/>
        </w:rPr>
        <w:t>)。</w:t>
      </w:r>
    </w:p>
    <w:p w14:paraId="27377DAE">
      <w:pPr>
        <w:numPr>
          <w:ilvl w:val="255"/>
          <w:numId w:val="0"/>
        </w:numPr>
        <w:spacing w:line="360" w:lineRule="auto"/>
        <w:ind w:firstLine="480" w:firstLineChars="200"/>
        <w:rPr>
          <w:rFonts w:hint="eastAsia" w:asciiTheme="minorEastAsia" w:hAnsiTheme="minorEastAsia" w:eastAsiaTheme="minorEastAsia" w:cstheme="minorEastAsia"/>
          <w:sz w:val="24"/>
          <w:szCs w:val="24"/>
          <w:highlight w:val="none"/>
          <w:u w:val="single"/>
          <w:lang w:eastAsia="zh-CN"/>
        </w:rPr>
      </w:pPr>
      <w:r>
        <w:rPr>
          <w:rFonts w:hint="eastAsia" w:asciiTheme="minorEastAsia" w:hAnsiTheme="minorEastAsia" w:eastAsiaTheme="minorEastAsia" w:cstheme="minorEastAsia"/>
          <w:sz w:val="24"/>
          <w:szCs w:val="24"/>
          <w:highlight w:val="none"/>
          <w:u w:val="single"/>
          <w:lang w:eastAsia="zh-CN"/>
        </w:rPr>
        <w:t>如乙方于使用期内增加或减少台数，应提前30日与甲方协商，经甲方同意后执行。第一个公历月的基本管理费须按甲方届时发出的书面通知所载明的时间缴交。使用期不满一月的，按天折算实际管理费；除第一个公历月外，每个公历月的基本管理费须在每月5日前向甲方支付。</w:t>
      </w:r>
    </w:p>
    <w:p w14:paraId="212309E4">
      <w:pPr>
        <w:pStyle w:val="2"/>
        <w:spacing w:before="62" w:line="228" w:lineRule="auto"/>
        <w:ind w:left="25"/>
        <w:outlineLvl w:val="1"/>
        <w:rPr>
          <w:rFonts w:hint="eastAsia" w:asciiTheme="minorEastAsia" w:hAnsiTheme="minorEastAsia" w:eastAsiaTheme="minorEastAsia" w:cstheme="minorEastAsia"/>
          <w:sz w:val="24"/>
          <w:szCs w:val="24"/>
          <w:highlight w:val="none"/>
          <w:lang w:eastAsia="zh-CN"/>
        </w:rPr>
      </w:pPr>
      <w:r>
        <w:rPr>
          <w:rFonts w:hint="eastAsia" w:asciiTheme="minorEastAsia" w:hAnsiTheme="minorEastAsia" w:eastAsiaTheme="minorEastAsia" w:cstheme="minorEastAsia"/>
          <w:b/>
          <w:bCs/>
          <w:spacing w:val="7"/>
          <w:sz w:val="24"/>
          <w:szCs w:val="24"/>
          <w:highlight w:val="none"/>
          <w:lang w:eastAsia="zh-CN"/>
        </w:rPr>
        <w:t>五、账户信息及开票信息</w:t>
      </w:r>
    </w:p>
    <w:p w14:paraId="583F3BF4">
      <w:pPr>
        <w:numPr>
          <w:ilvl w:val="0"/>
          <w:numId w:val="3"/>
        </w:numPr>
        <w:spacing w:line="360" w:lineRule="auto"/>
        <w:ind w:firstLine="480" w:firstLineChars="200"/>
        <w:rPr>
          <w:rFonts w:hint="eastAsia" w:asciiTheme="minorEastAsia" w:hAnsiTheme="minorEastAsia" w:eastAsiaTheme="minorEastAsia" w:cstheme="minorEastAsia"/>
          <w:sz w:val="24"/>
          <w:szCs w:val="24"/>
          <w:highlight w:val="none"/>
          <w:lang w:eastAsia="zh-CN"/>
        </w:rPr>
      </w:pPr>
      <w:r>
        <w:rPr>
          <w:rFonts w:hint="eastAsia" w:asciiTheme="minorEastAsia" w:hAnsiTheme="minorEastAsia" w:eastAsiaTheme="minorEastAsia" w:cstheme="minorEastAsia"/>
          <w:sz w:val="24"/>
          <w:szCs w:val="24"/>
          <w:highlight w:val="none"/>
          <w:lang w:eastAsia="zh-CN"/>
        </w:rPr>
        <w:t>乙方在本协议项下的全部应付费用(包括但不限于场地保证金、场地使用费及其他费用等) 应按时支付至甲方指定账户，甲方应在收到乙方支付的足额款项后开具合法票据给乙方。</w:t>
      </w:r>
    </w:p>
    <w:p w14:paraId="0CEBEE77">
      <w:pPr>
        <w:numPr>
          <w:ilvl w:val="0"/>
          <w:numId w:val="3"/>
        </w:numPr>
        <w:spacing w:line="360" w:lineRule="auto"/>
        <w:ind w:firstLine="480" w:firstLineChars="200"/>
        <w:rPr>
          <w:rFonts w:hint="eastAsia" w:asciiTheme="minorEastAsia" w:hAnsiTheme="minorEastAsia" w:eastAsiaTheme="minorEastAsia" w:cstheme="minorEastAsia"/>
          <w:sz w:val="24"/>
          <w:szCs w:val="24"/>
          <w:highlight w:val="none"/>
          <w:lang w:eastAsia="zh-CN"/>
        </w:rPr>
      </w:pPr>
      <w:r>
        <w:rPr>
          <w:rFonts w:hint="eastAsia" w:asciiTheme="minorEastAsia" w:hAnsiTheme="minorEastAsia" w:eastAsiaTheme="minorEastAsia" w:cstheme="minorEastAsia"/>
          <w:sz w:val="24"/>
          <w:szCs w:val="24"/>
          <w:highlight w:val="none"/>
          <w:lang w:eastAsia="zh-CN"/>
        </w:rPr>
        <w:t>甲方收款账户信息如下：</w:t>
      </w:r>
    </w:p>
    <w:p w14:paraId="5227F125">
      <w:pPr>
        <w:numPr>
          <w:ilvl w:val="0"/>
          <w:numId w:val="0"/>
        </w:numPr>
        <w:spacing w:line="360" w:lineRule="auto"/>
        <w:ind w:left="480" w:firstLine="0" w:firstLineChars="0"/>
        <w:jc w:val="left"/>
        <w:rPr>
          <w:rFonts w:hint="eastAsia" w:asciiTheme="minorEastAsia" w:hAnsiTheme="minorEastAsia" w:eastAsiaTheme="minorEastAsia" w:cstheme="minorEastAsia"/>
          <w:b w:val="0"/>
          <w:spacing w:val="0"/>
          <w:sz w:val="24"/>
          <w:szCs w:val="24"/>
          <w:highlight w:val="none"/>
          <w:lang w:eastAsia="zh-CN"/>
        </w:rPr>
      </w:pPr>
      <w:r>
        <w:rPr>
          <w:rFonts w:hint="eastAsia" w:asciiTheme="minorEastAsia" w:hAnsiTheme="minorEastAsia" w:eastAsiaTheme="minorEastAsia" w:cstheme="minorEastAsia"/>
          <w:b w:val="0"/>
          <w:spacing w:val="0"/>
          <w:sz w:val="24"/>
          <w:szCs w:val="24"/>
          <w:highlight w:val="none"/>
          <w:lang w:eastAsia="zh-CN"/>
        </w:rPr>
        <w:t>甲方名称： 深圳市特区建工园林生态科技集团有限公司</w:t>
      </w:r>
    </w:p>
    <w:p w14:paraId="615AEED5">
      <w:pPr>
        <w:numPr>
          <w:ilvl w:val="0"/>
          <w:numId w:val="0"/>
        </w:numPr>
        <w:spacing w:line="360" w:lineRule="auto"/>
        <w:ind w:left="480" w:firstLine="0" w:firstLineChars="0"/>
        <w:rPr>
          <w:rFonts w:hint="eastAsia" w:asciiTheme="minorEastAsia" w:hAnsiTheme="minorEastAsia" w:eastAsiaTheme="minorEastAsia" w:cstheme="minorEastAsia"/>
          <w:spacing w:val="0"/>
          <w:sz w:val="24"/>
          <w:szCs w:val="24"/>
          <w:highlight w:val="none"/>
          <w:lang w:eastAsia="zh-CN"/>
        </w:rPr>
      </w:pPr>
      <w:r>
        <w:rPr>
          <w:rFonts w:hint="eastAsia" w:asciiTheme="minorEastAsia" w:hAnsiTheme="minorEastAsia" w:eastAsiaTheme="minorEastAsia" w:cstheme="minorEastAsia"/>
          <w:spacing w:val="0"/>
          <w:sz w:val="24"/>
          <w:szCs w:val="24"/>
          <w:highlight w:val="none"/>
          <w:lang w:eastAsia="zh-CN"/>
        </w:rPr>
        <w:t>纳税人识别号：91440300MA5H67KD7C</w:t>
      </w:r>
    </w:p>
    <w:p w14:paraId="78894BC6">
      <w:pPr>
        <w:numPr>
          <w:ilvl w:val="0"/>
          <w:numId w:val="0"/>
        </w:numPr>
        <w:spacing w:line="360" w:lineRule="auto"/>
        <w:ind w:left="480" w:firstLine="0" w:firstLineChars="0"/>
        <w:rPr>
          <w:rFonts w:hint="eastAsia" w:asciiTheme="minorEastAsia" w:hAnsiTheme="minorEastAsia" w:eastAsiaTheme="minorEastAsia" w:cstheme="minorEastAsia"/>
          <w:spacing w:val="0"/>
          <w:sz w:val="24"/>
          <w:szCs w:val="24"/>
          <w:highlight w:val="none"/>
          <w:lang w:eastAsia="zh-CN"/>
        </w:rPr>
      </w:pPr>
      <w:r>
        <w:rPr>
          <w:rFonts w:hint="eastAsia" w:asciiTheme="minorEastAsia" w:hAnsiTheme="minorEastAsia" w:eastAsiaTheme="minorEastAsia" w:cstheme="minorEastAsia"/>
          <w:spacing w:val="0"/>
          <w:sz w:val="24"/>
          <w:szCs w:val="24"/>
          <w:highlight w:val="none"/>
          <w:lang w:eastAsia="zh-CN"/>
        </w:rPr>
        <w:t>户    名： 深圳市特区建工园林生态科技集团有限公司</w:t>
      </w:r>
    </w:p>
    <w:p w14:paraId="462CE86F">
      <w:pPr>
        <w:numPr>
          <w:ilvl w:val="0"/>
          <w:numId w:val="0"/>
        </w:numPr>
        <w:spacing w:line="360" w:lineRule="auto"/>
        <w:ind w:left="480" w:firstLine="0" w:firstLineChars="0"/>
        <w:rPr>
          <w:rFonts w:hint="eastAsia" w:asciiTheme="minorEastAsia" w:hAnsiTheme="minorEastAsia" w:eastAsiaTheme="minorEastAsia" w:cstheme="minorEastAsia"/>
          <w:spacing w:val="0"/>
          <w:sz w:val="24"/>
          <w:szCs w:val="24"/>
          <w:highlight w:val="none"/>
          <w:lang w:eastAsia="zh-CN"/>
        </w:rPr>
      </w:pPr>
      <w:r>
        <w:rPr>
          <w:rFonts w:hint="eastAsia" w:asciiTheme="minorEastAsia" w:hAnsiTheme="minorEastAsia" w:eastAsiaTheme="minorEastAsia" w:cstheme="minorEastAsia"/>
          <w:spacing w:val="0"/>
          <w:sz w:val="24"/>
          <w:szCs w:val="24"/>
          <w:highlight w:val="none"/>
          <w:lang w:eastAsia="zh-CN"/>
        </w:rPr>
        <w:t xml:space="preserve">开 户 行：招商银行深圳光明分行  </w:t>
      </w:r>
    </w:p>
    <w:p w14:paraId="43DDCDC1">
      <w:pPr>
        <w:numPr>
          <w:ilvl w:val="0"/>
          <w:numId w:val="0"/>
        </w:numPr>
        <w:spacing w:line="360" w:lineRule="auto"/>
        <w:ind w:left="480" w:firstLine="0" w:firstLineChars="0"/>
        <w:rPr>
          <w:rFonts w:hint="eastAsia" w:asciiTheme="minorEastAsia" w:hAnsiTheme="minorEastAsia" w:eastAsiaTheme="minorEastAsia" w:cstheme="minorEastAsia"/>
          <w:spacing w:val="0"/>
          <w:sz w:val="24"/>
          <w:szCs w:val="24"/>
          <w:highlight w:val="none"/>
          <w:lang w:eastAsia="zh-CN"/>
        </w:rPr>
      </w:pPr>
      <w:r>
        <w:rPr>
          <w:rFonts w:hint="eastAsia" w:asciiTheme="minorEastAsia" w:hAnsiTheme="minorEastAsia" w:eastAsiaTheme="minorEastAsia" w:cstheme="minorEastAsia"/>
          <w:spacing w:val="0"/>
          <w:sz w:val="24"/>
          <w:szCs w:val="24"/>
          <w:highlight w:val="none"/>
          <w:lang w:eastAsia="zh-CN"/>
        </w:rPr>
        <w:t>帐    号：755970834810005</w:t>
      </w:r>
    </w:p>
    <w:p w14:paraId="2F2B4061">
      <w:pPr>
        <w:numPr>
          <w:ilvl w:val="0"/>
          <w:numId w:val="0"/>
        </w:numPr>
        <w:spacing w:line="360" w:lineRule="auto"/>
        <w:ind w:left="480" w:firstLine="0" w:firstLineChars="0"/>
        <w:rPr>
          <w:rFonts w:hint="eastAsia" w:asciiTheme="minorEastAsia" w:hAnsiTheme="minorEastAsia" w:eastAsiaTheme="minorEastAsia" w:cstheme="minorEastAsia"/>
          <w:spacing w:val="0"/>
          <w:sz w:val="24"/>
          <w:szCs w:val="24"/>
          <w:highlight w:val="none"/>
          <w:lang w:eastAsia="zh-CN"/>
        </w:rPr>
      </w:pPr>
      <w:r>
        <w:rPr>
          <w:rFonts w:hint="eastAsia" w:asciiTheme="minorEastAsia" w:hAnsiTheme="minorEastAsia" w:eastAsiaTheme="minorEastAsia" w:cstheme="minorEastAsia"/>
          <w:spacing w:val="0"/>
          <w:sz w:val="24"/>
          <w:szCs w:val="24"/>
          <w:highlight w:val="none"/>
          <w:lang w:eastAsia="zh-CN"/>
        </w:rPr>
        <w:t xml:space="preserve">地    址：深圳市光明区凤凰街道塘家社区光明高新产业园邦凯科技工业园 (一期) 1#办公楼四层 </w:t>
      </w:r>
    </w:p>
    <w:p w14:paraId="295185DB">
      <w:pPr>
        <w:numPr>
          <w:ilvl w:val="0"/>
          <w:numId w:val="0"/>
        </w:numPr>
        <w:spacing w:line="360" w:lineRule="auto"/>
        <w:ind w:left="480" w:firstLine="0" w:firstLineChars="0"/>
        <w:rPr>
          <w:rFonts w:hint="eastAsia" w:asciiTheme="minorEastAsia" w:hAnsiTheme="minorEastAsia" w:eastAsiaTheme="minorEastAsia" w:cstheme="minorEastAsia"/>
          <w:spacing w:val="0"/>
          <w:sz w:val="24"/>
          <w:szCs w:val="24"/>
          <w:highlight w:val="none"/>
          <w:lang w:eastAsia="zh-CN"/>
        </w:rPr>
      </w:pPr>
      <w:r>
        <w:rPr>
          <w:rFonts w:hint="eastAsia" w:asciiTheme="minorEastAsia" w:hAnsiTheme="minorEastAsia" w:eastAsiaTheme="minorEastAsia" w:cstheme="minorEastAsia"/>
          <w:spacing w:val="0"/>
          <w:sz w:val="24"/>
          <w:szCs w:val="24"/>
          <w:highlight w:val="none"/>
          <w:lang w:eastAsia="zh-CN"/>
        </w:rPr>
        <w:t xml:space="preserve">联系电话：0755-27108605 </w:t>
      </w:r>
    </w:p>
    <w:p w14:paraId="3788FA60">
      <w:pPr>
        <w:pStyle w:val="2"/>
        <w:ind w:firstLine="380" w:firstLineChars="200"/>
        <w:rPr>
          <w:rFonts w:hint="eastAsia"/>
          <w:highlight w:val="none"/>
        </w:rPr>
      </w:pPr>
    </w:p>
    <w:p w14:paraId="1CFA0A39">
      <w:pPr>
        <w:numPr>
          <w:ilvl w:val="0"/>
          <w:numId w:val="3"/>
        </w:numPr>
        <w:spacing w:line="360" w:lineRule="auto"/>
        <w:ind w:firstLine="480" w:firstLineChars="200"/>
        <w:rPr>
          <w:rFonts w:hint="eastAsia" w:asciiTheme="minorEastAsia" w:hAnsiTheme="minorEastAsia" w:eastAsiaTheme="minorEastAsia" w:cstheme="minorEastAsia"/>
          <w:sz w:val="24"/>
          <w:szCs w:val="24"/>
          <w:highlight w:val="none"/>
          <w:lang w:eastAsia="zh-CN"/>
        </w:rPr>
      </w:pPr>
      <w:r>
        <w:rPr>
          <w:rFonts w:hint="eastAsia" w:asciiTheme="minorEastAsia" w:hAnsiTheme="minorEastAsia" w:eastAsiaTheme="minorEastAsia" w:cstheme="minorEastAsia"/>
          <w:sz w:val="24"/>
          <w:szCs w:val="24"/>
          <w:highlight w:val="none"/>
          <w:lang w:eastAsia="zh-CN"/>
        </w:rPr>
        <w:t>乙方的增值税发票开票信息：</w:t>
      </w:r>
    </w:p>
    <w:p w14:paraId="3F66DBEA">
      <w:pPr>
        <w:numPr>
          <w:ilvl w:val="-1"/>
          <w:numId w:val="0"/>
        </w:numPr>
        <w:spacing w:line="360" w:lineRule="auto"/>
        <w:ind w:left="480" w:firstLine="0" w:firstLineChars="0"/>
        <w:rPr>
          <w:rFonts w:hint="eastAsia" w:asciiTheme="minorEastAsia" w:hAnsiTheme="minorEastAsia" w:eastAsiaTheme="minorEastAsia" w:cstheme="minorEastAsia"/>
          <w:spacing w:val="0"/>
          <w:sz w:val="24"/>
          <w:szCs w:val="24"/>
          <w:highlight w:val="none"/>
          <w:lang w:eastAsia="zh-CN"/>
        </w:rPr>
      </w:pPr>
      <w:r>
        <w:rPr>
          <w:rFonts w:hint="eastAsia" w:asciiTheme="minorEastAsia" w:hAnsiTheme="minorEastAsia" w:eastAsiaTheme="minorEastAsia" w:cstheme="minorEastAsia"/>
          <w:spacing w:val="0"/>
          <w:sz w:val="24"/>
          <w:szCs w:val="24"/>
          <w:highlight w:val="none"/>
          <w:lang w:eastAsia="zh-CN"/>
        </w:rPr>
        <w:t xml:space="preserve">企  业 名 称： </w:t>
      </w:r>
    </w:p>
    <w:p w14:paraId="680F641E">
      <w:pPr>
        <w:numPr>
          <w:ilvl w:val="-1"/>
          <w:numId w:val="0"/>
        </w:numPr>
        <w:spacing w:line="360" w:lineRule="auto"/>
        <w:ind w:left="480" w:firstLine="0" w:firstLineChars="0"/>
        <w:rPr>
          <w:rFonts w:hint="eastAsia" w:asciiTheme="minorEastAsia" w:hAnsiTheme="minorEastAsia" w:eastAsiaTheme="minorEastAsia" w:cstheme="minorEastAsia"/>
          <w:spacing w:val="0"/>
          <w:sz w:val="24"/>
          <w:szCs w:val="24"/>
          <w:highlight w:val="none"/>
          <w:lang w:eastAsia="zh-CN"/>
        </w:rPr>
      </w:pPr>
      <w:r>
        <w:rPr>
          <w:rFonts w:hint="eastAsia" w:asciiTheme="minorEastAsia" w:hAnsiTheme="minorEastAsia" w:eastAsiaTheme="minorEastAsia" w:cstheme="minorEastAsia"/>
          <w:spacing w:val="0"/>
          <w:sz w:val="24"/>
          <w:szCs w:val="24"/>
          <w:highlight w:val="none"/>
          <w:lang w:eastAsia="zh-CN"/>
        </w:rPr>
        <w:t>纳税人识别号：</w:t>
      </w:r>
    </w:p>
    <w:p w14:paraId="3180B102">
      <w:pPr>
        <w:numPr>
          <w:ilvl w:val="-1"/>
          <w:numId w:val="0"/>
        </w:numPr>
        <w:spacing w:line="360" w:lineRule="auto"/>
        <w:ind w:left="480" w:firstLine="0" w:firstLineChars="0"/>
        <w:rPr>
          <w:rFonts w:hint="eastAsia" w:asciiTheme="minorEastAsia" w:hAnsiTheme="minorEastAsia" w:eastAsiaTheme="minorEastAsia" w:cstheme="minorEastAsia"/>
          <w:spacing w:val="0"/>
          <w:sz w:val="24"/>
          <w:szCs w:val="24"/>
          <w:highlight w:val="none"/>
          <w:lang w:eastAsia="zh-CN"/>
        </w:rPr>
      </w:pPr>
      <w:r>
        <w:rPr>
          <w:rFonts w:hint="eastAsia" w:asciiTheme="minorEastAsia" w:hAnsiTheme="minorEastAsia" w:eastAsiaTheme="minorEastAsia" w:cstheme="minorEastAsia"/>
          <w:spacing w:val="0"/>
          <w:sz w:val="24"/>
          <w:szCs w:val="24"/>
          <w:highlight w:val="none"/>
          <w:lang w:eastAsia="zh-CN"/>
        </w:rPr>
        <w:t>税务登记地址：</w:t>
      </w:r>
    </w:p>
    <w:p w14:paraId="311378F6">
      <w:pPr>
        <w:numPr>
          <w:ilvl w:val="-1"/>
          <w:numId w:val="0"/>
        </w:numPr>
        <w:spacing w:line="360" w:lineRule="auto"/>
        <w:ind w:left="480" w:firstLine="0" w:firstLineChars="0"/>
        <w:rPr>
          <w:rFonts w:hint="eastAsia" w:asciiTheme="minorEastAsia" w:hAnsiTheme="minorEastAsia" w:eastAsiaTheme="minorEastAsia" w:cstheme="minorEastAsia"/>
          <w:spacing w:val="0"/>
          <w:sz w:val="24"/>
          <w:szCs w:val="24"/>
          <w:highlight w:val="none"/>
          <w:lang w:eastAsia="zh-CN"/>
        </w:rPr>
      </w:pPr>
      <w:r>
        <w:rPr>
          <w:rFonts w:hint="eastAsia" w:asciiTheme="minorEastAsia" w:hAnsiTheme="minorEastAsia" w:eastAsiaTheme="minorEastAsia" w:cstheme="minorEastAsia"/>
          <w:spacing w:val="0"/>
          <w:sz w:val="24"/>
          <w:szCs w:val="24"/>
          <w:highlight w:val="none"/>
          <w:lang w:eastAsia="zh-CN"/>
        </w:rPr>
        <w:t>电 话 号 码：</w:t>
      </w:r>
    </w:p>
    <w:p w14:paraId="53144A09">
      <w:pPr>
        <w:numPr>
          <w:ilvl w:val="-1"/>
          <w:numId w:val="0"/>
        </w:numPr>
        <w:spacing w:line="360" w:lineRule="auto"/>
        <w:ind w:left="480" w:firstLine="0" w:firstLineChars="0"/>
        <w:rPr>
          <w:rFonts w:hint="eastAsia" w:asciiTheme="minorEastAsia" w:hAnsiTheme="minorEastAsia" w:eastAsiaTheme="minorEastAsia" w:cstheme="minorEastAsia"/>
          <w:spacing w:val="0"/>
          <w:sz w:val="24"/>
          <w:szCs w:val="24"/>
          <w:highlight w:val="none"/>
          <w:lang w:eastAsia="zh-CN"/>
        </w:rPr>
      </w:pPr>
      <w:r>
        <w:rPr>
          <w:rFonts w:hint="eastAsia" w:asciiTheme="minorEastAsia" w:hAnsiTheme="minorEastAsia" w:eastAsiaTheme="minorEastAsia" w:cstheme="minorEastAsia"/>
          <w:spacing w:val="0"/>
          <w:sz w:val="24"/>
          <w:szCs w:val="24"/>
          <w:highlight w:val="none"/>
          <w:lang w:eastAsia="zh-CN"/>
        </w:rPr>
        <w:t>开 户 银 行：</w:t>
      </w:r>
    </w:p>
    <w:p w14:paraId="4C691ED9">
      <w:pPr>
        <w:numPr>
          <w:ilvl w:val="-1"/>
          <w:numId w:val="0"/>
        </w:numPr>
        <w:spacing w:line="360" w:lineRule="auto"/>
        <w:ind w:left="480" w:firstLine="0" w:firstLineChars="0"/>
        <w:rPr>
          <w:rFonts w:hint="eastAsia" w:asciiTheme="minorEastAsia" w:hAnsiTheme="minorEastAsia" w:eastAsiaTheme="minorEastAsia" w:cstheme="minorEastAsia"/>
          <w:spacing w:val="0"/>
          <w:sz w:val="24"/>
          <w:szCs w:val="24"/>
          <w:highlight w:val="none"/>
          <w:lang w:eastAsia="zh-CN"/>
        </w:rPr>
      </w:pPr>
      <w:r>
        <w:rPr>
          <w:rFonts w:hint="eastAsia" w:asciiTheme="minorEastAsia" w:hAnsiTheme="minorEastAsia" w:eastAsiaTheme="minorEastAsia" w:cstheme="minorEastAsia"/>
          <w:spacing w:val="0"/>
          <w:sz w:val="24"/>
          <w:szCs w:val="24"/>
          <w:highlight w:val="none"/>
          <w:lang w:eastAsia="zh-CN"/>
        </w:rPr>
        <w:t>银 行 账 号：</w:t>
      </w:r>
    </w:p>
    <w:p w14:paraId="77D15407">
      <w:pPr>
        <w:spacing w:line="416" w:lineRule="auto"/>
        <w:rPr>
          <w:rFonts w:hint="eastAsia" w:asciiTheme="minorEastAsia" w:hAnsiTheme="minorEastAsia" w:eastAsiaTheme="minorEastAsia" w:cstheme="minorEastAsia"/>
          <w:sz w:val="24"/>
          <w:szCs w:val="24"/>
          <w:highlight w:val="none"/>
          <w:lang w:eastAsia="zh-CN"/>
        </w:rPr>
      </w:pPr>
    </w:p>
    <w:p w14:paraId="349191A5">
      <w:pPr>
        <w:pStyle w:val="2"/>
        <w:spacing w:before="63" w:line="228" w:lineRule="auto"/>
        <w:ind w:left="23"/>
        <w:outlineLvl w:val="1"/>
        <w:rPr>
          <w:rFonts w:hint="eastAsia" w:asciiTheme="minorEastAsia" w:hAnsiTheme="minorEastAsia" w:eastAsiaTheme="minorEastAsia" w:cstheme="minorEastAsia"/>
          <w:sz w:val="24"/>
          <w:szCs w:val="24"/>
          <w:highlight w:val="none"/>
          <w:lang w:eastAsia="zh-CN"/>
        </w:rPr>
      </w:pPr>
      <w:r>
        <w:rPr>
          <w:rFonts w:hint="eastAsia" w:asciiTheme="minorEastAsia" w:hAnsiTheme="minorEastAsia" w:eastAsiaTheme="minorEastAsia" w:cstheme="minorEastAsia"/>
          <w:b/>
          <w:bCs/>
          <w:spacing w:val="8"/>
          <w:sz w:val="24"/>
          <w:szCs w:val="24"/>
          <w:highlight w:val="none"/>
          <w:lang w:eastAsia="zh-CN"/>
        </w:rPr>
        <w:t>六、乙方应遵守园林集团及公园相关管理规定，并承诺按以下规则使用该场地</w:t>
      </w:r>
    </w:p>
    <w:p w14:paraId="1FFE0976">
      <w:pPr>
        <w:numPr>
          <w:ilvl w:val="0"/>
          <w:numId w:val="4"/>
        </w:numPr>
        <w:spacing w:line="360" w:lineRule="auto"/>
        <w:ind w:firstLine="480" w:firstLineChars="200"/>
        <w:rPr>
          <w:rFonts w:hint="eastAsia" w:asciiTheme="minorEastAsia" w:hAnsiTheme="minorEastAsia" w:eastAsiaTheme="minorEastAsia" w:cstheme="minorEastAsia"/>
          <w:sz w:val="24"/>
          <w:szCs w:val="24"/>
          <w:highlight w:val="none"/>
          <w:lang w:eastAsia="zh-CN"/>
        </w:rPr>
      </w:pPr>
      <w:r>
        <w:rPr>
          <w:rFonts w:hint="eastAsia" w:asciiTheme="minorEastAsia" w:hAnsiTheme="minorEastAsia" w:eastAsiaTheme="minorEastAsia" w:cstheme="minorEastAsia"/>
          <w:sz w:val="24"/>
          <w:szCs w:val="24"/>
          <w:highlight w:val="none"/>
          <w:lang w:eastAsia="zh-CN"/>
        </w:rPr>
        <w:t>乙方应在使用期限之前根据公园及甲方的管理规定以及自身的使用需求完成场地搭建，乙方的搭建方案应在开始搭建前五个工作日书面提交甲方审核。</w:t>
      </w:r>
    </w:p>
    <w:p w14:paraId="4F8D3F95">
      <w:pPr>
        <w:numPr>
          <w:ilvl w:val="0"/>
          <w:numId w:val="4"/>
        </w:numPr>
        <w:spacing w:line="360" w:lineRule="auto"/>
        <w:ind w:firstLine="480" w:firstLineChars="200"/>
        <w:rPr>
          <w:rFonts w:hint="eastAsia" w:asciiTheme="minorEastAsia" w:hAnsiTheme="minorEastAsia" w:eastAsiaTheme="minorEastAsia" w:cstheme="minorEastAsia"/>
          <w:sz w:val="24"/>
          <w:szCs w:val="24"/>
          <w:highlight w:val="none"/>
          <w:lang w:eastAsia="zh-CN"/>
        </w:rPr>
      </w:pPr>
      <w:r>
        <w:rPr>
          <w:rFonts w:hint="eastAsia" w:asciiTheme="minorEastAsia" w:hAnsiTheme="minorEastAsia" w:eastAsiaTheme="minorEastAsia" w:cstheme="minorEastAsia"/>
          <w:sz w:val="24"/>
          <w:szCs w:val="24"/>
          <w:highlight w:val="none"/>
          <w:lang w:eastAsia="zh-CN"/>
        </w:rPr>
        <w:t>场地中涉及到装修布置时间或筹备时间不得超过</w:t>
      </w:r>
      <w:r>
        <w:rPr>
          <w:rFonts w:hint="eastAsia" w:asciiTheme="minorEastAsia" w:hAnsiTheme="minorEastAsia" w:eastAsiaTheme="minorEastAsia" w:cstheme="minorEastAsia"/>
          <w:color w:val="000000"/>
          <w:sz w:val="24"/>
          <w:szCs w:val="24"/>
          <w:highlight w:val="none"/>
          <w:lang w:eastAsia="zh-CN"/>
        </w:rPr>
        <w:t>1</w:t>
      </w:r>
      <w:r>
        <w:rPr>
          <w:rFonts w:hint="eastAsia" w:asciiTheme="minorEastAsia" w:hAnsiTheme="minorEastAsia" w:eastAsiaTheme="minorEastAsia" w:cstheme="minorEastAsia"/>
          <w:color w:val="000000"/>
          <w:sz w:val="24"/>
          <w:szCs w:val="24"/>
          <w:highlight w:val="none"/>
          <w:lang w:val="en-US" w:eastAsia="zh-CN"/>
        </w:rPr>
        <w:t>5天</w:t>
      </w:r>
      <w:r>
        <w:rPr>
          <w:rFonts w:hint="eastAsia" w:asciiTheme="minorEastAsia" w:hAnsiTheme="minorEastAsia" w:eastAsiaTheme="minorEastAsia" w:cstheme="minorEastAsia"/>
          <w:sz w:val="24"/>
          <w:szCs w:val="24"/>
          <w:highlight w:val="none"/>
          <w:lang w:eastAsia="zh-CN"/>
        </w:rPr>
        <w:t>。若超过上述时间，则每逾期一天从租赁保证金中扣除500元/天。装修期间或筹备期间如有免租，若逾期则需按时交租。若因地质灾害、极端天气等不可抗力导致延迟装修，则此延迟时间不计入装修工期。</w:t>
      </w:r>
    </w:p>
    <w:p w14:paraId="78CD0C65">
      <w:pPr>
        <w:numPr>
          <w:ilvl w:val="0"/>
          <w:numId w:val="4"/>
        </w:numPr>
        <w:spacing w:line="360" w:lineRule="auto"/>
        <w:ind w:firstLine="480" w:firstLineChars="200"/>
        <w:rPr>
          <w:rFonts w:hint="eastAsia" w:asciiTheme="minorEastAsia" w:hAnsiTheme="minorEastAsia" w:eastAsiaTheme="minorEastAsia" w:cstheme="minorEastAsia"/>
          <w:sz w:val="24"/>
          <w:szCs w:val="24"/>
          <w:highlight w:val="none"/>
          <w:lang w:eastAsia="zh-CN"/>
        </w:rPr>
      </w:pPr>
      <w:r>
        <w:rPr>
          <w:rFonts w:hint="eastAsia" w:asciiTheme="minorEastAsia" w:hAnsiTheme="minorEastAsia" w:eastAsiaTheme="minorEastAsia" w:cstheme="minorEastAsia"/>
          <w:sz w:val="24"/>
          <w:szCs w:val="24"/>
          <w:highlight w:val="none"/>
          <w:lang w:eastAsia="zh-CN"/>
        </w:rPr>
        <w:t>乙方应确保遵守法律法规和社会公序良俗，包括但不限于：1）不妨碍社会治安、危害公共安全、影响社会秩序；2）遵守现场治安、消防等安全管理制度，自觉接受公园及甲方的安全检查；3）不得携带和展示侮辱性标语、条幅等物品；4）遵守安全注意事项，服从公园或甲方现场工作人员管理；5）公园区域内不得使用明火；6）不可携带宠物入内；7）严格遵守市场监督管理局的相关规定，包括但不限于食品安全、商品定价等；8）不得制造噪声干扰公园正常游玩秩序，未经甲方事先书面同意，不得在使用场地外派发传单、营销拉客等。</w:t>
      </w:r>
    </w:p>
    <w:p w14:paraId="6D6173A7">
      <w:pPr>
        <w:numPr>
          <w:ilvl w:val="0"/>
          <w:numId w:val="4"/>
        </w:numPr>
        <w:spacing w:line="360" w:lineRule="auto"/>
        <w:ind w:firstLine="480" w:firstLineChars="200"/>
        <w:rPr>
          <w:rFonts w:hint="eastAsia" w:asciiTheme="minorEastAsia" w:hAnsiTheme="minorEastAsia" w:eastAsiaTheme="minorEastAsia" w:cstheme="minorEastAsia"/>
          <w:sz w:val="24"/>
          <w:szCs w:val="24"/>
          <w:highlight w:val="none"/>
          <w:lang w:eastAsia="zh-CN"/>
        </w:rPr>
      </w:pPr>
      <w:r>
        <w:rPr>
          <w:rFonts w:hint="eastAsia" w:asciiTheme="minorEastAsia" w:hAnsiTheme="minorEastAsia" w:eastAsiaTheme="minorEastAsia" w:cstheme="minorEastAsia"/>
          <w:sz w:val="24"/>
          <w:szCs w:val="24"/>
          <w:highlight w:val="none"/>
          <w:lang w:eastAsia="zh-CN"/>
        </w:rPr>
        <w:t>乙方须保持该场地设施（无论是甲方提供的还是乙方自行配备的）完好，不能随意破坏；乙方须自行负责该场地之日常维护保养与疏通；若因乙方管理不善，造成任何设施损坏或导致任何第三者责任事故的，由乙方自行承担维修及由此产生的一切责任。</w:t>
      </w:r>
    </w:p>
    <w:p w14:paraId="4E9EBC56">
      <w:pPr>
        <w:numPr>
          <w:ilvl w:val="0"/>
          <w:numId w:val="4"/>
        </w:numPr>
        <w:spacing w:line="360" w:lineRule="auto"/>
        <w:ind w:firstLine="480" w:firstLineChars="200"/>
        <w:rPr>
          <w:rFonts w:hint="eastAsia" w:asciiTheme="minorEastAsia" w:hAnsiTheme="minorEastAsia" w:eastAsiaTheme="minorEastAsia" w:cstheme="minorEastAsia"/>
          <w:sz w:val="24"/>
          <w:szCs w:val="24"/>
          <w:highlight w:val="none"/>
          <w:lang w:eastAsia="zh-CN"/>
        </w:rPr>
      </w:pPr>
      <w:r>
        <w:rPr>
          <w:rFonts w:hint="eastAsia" w:asciiTheme="minorEastAsia" w:hAnsiTheme="minorEastAsia" w:eastAsiaTheme="minorEastAsia" w:cstheme="minorEastAsia"/>
          <w:sz w:val="24"/>
          <w:szCs w:val="24"/>
          <w:highlight w:val="none"/>
          <w:lang w:eastAsia="zh-CN"/>
        </w:rPr>
        <w:t>乙方应保证该场地内所有入场销售的商品或提供的服务或活动须符合《中华人民共和国产品质量法》《中华人民共和国食品安全法》《食品标识管理规定》及其他相关法律法规的规定，不得销售违法违规、假冒、伪劣、有毒有害、侵犯第三人权利的商品或提供侵犯第三人权利的服务，销售价格应与连锁普通店面同店面售价统一，不得加价。</w:t>
      </w:r>
    </w:p>
    <w:p w14:paraId="3AAC1405">
      <w:pPr>
        <w:numPr>
          <w:ilvl w:val="0"/>
          <w:numId w:val="4"/>
        </w:numPr>
        <w:spacing w:line="360" w:lineRule="auto"/>
        <w:ind w:firstLine="480" w:firstLineChars="200"/>
        <w:rPr>
          <w:rFonts w:hint="eastAsia" w:asciiTheme="minorEastAsia" w:hAnsiTheme="minorEastAsia" w:eastAsiaTheme="minorEastAsia" w:cstheme="minorEastAsia"/>
          <w:sz w:val="24"/>
          <w:szCs w:val="24"/>
          <w:highlight w:val="none"/>
          <w:lang w:eastAsia="zh-CN"/>
        </w:rPr>
      </w:pPr>
      <w:r>
        <w:rPr>
          <w:rFonts w:hint="eastAsia" w:asciiTheme="minorEastAsia" w:hAnsiTheme="minorEastAsia" w:eastAsiaTheme="minorEastAsia" w:cstheme="minorEastAsia"/>
          <w:sz w:val="24"/>
          <w:szCs w:val="24"/>
          <w:highlight w:val="none"/>
          <w:lang w:eastAsia="zh-CN"/>
        </w:rPr>
        <w:t>乙方应严格遵守公园及甲方的相关管理规定，做好绿地维护和场地内的卫生保洁、消防安全等工作，对场地运营做好台账记录和日常档案整理，并按月向甲方备案。公园管理方有权对项目运营的各项活动进行日常监督管理，届时乙方应按公园管理方的要求披露相关文件。对于公园管理方发出的整改通知，乙方应及时整改并纠正后向甲方报备，确保项目运营符合公园管理方的要求。</w:t>
      </w:r>
    </w:p>
    <w:p w14:paraId="7688E96B">
      <w:pPr>
        <w:numPr>
          <w:ilvl w:val="0"/>
          <w:numId w:val="4"/>
        </w:numPr>
        <w:spacing w:line="360" w:lineRule="auto"/>
        <w:ind w:firstLine="480" w:firstLineChars="200"/>
        <w:rPr>
          <w:rFonts w:hint="eastAsia" w:asciiTheme="minorEastAsia" w:hAnsiTheme="minorEastAsia" w:eastAsiaTheme="minorEastAsia" w:cstheme="minorEastAsia"/>
          <w:sz w:val="24"/>
          <w:szCs w:val="24"/>
          <w:highlight w:val="none"/>
          <w:lang w:eastAsia="zh-CN"/>
        </w:rPr>
      </w:pPr>
      <w:r>
        <w:rPr>
          <w:rFonts w:hint="eastAsia" w:asciiTheme="minorEastAsia" w:hAnsiTheme="minorEastAsia" w:eastAsiaTheme="minorEastAsia" w:cstheme="minorEastAsia"/>
          <w:sz w:val="24"/>
          <w:szCs w:val="24"/>
          <w:highlight w:val="none"/>
          <w:lang w:eastAsia="zh-CN"/>
        </w:rPr>
        <w:t>甲方可随时进入该场地进行巡视监督，提醒乙方及时纠正其违约行为。</w:t>
      </w:r>
    </w:p>
    <w:p w14:paraId="05E9291A">
      <w:pPr>
        <w:spacing w:line="416" w:lineRule="auto"/>
        <w:rPr>
          <w:rFonts w:hint="eastAsia" w:asciiTheme="minorEastAsia" w:hAnsiTheme="minorEastAsia" w:eastAsiaTheme="minorEastAsia" w:cstheme="minorEastAsia"/>
          <w:sz w:val="24"/>
          <w:szCs w:val="24"/>
          <w:highlight w:val="none"/>
          <w:lang w:eastAsia="zh-CN"/>
        </w:rPr>
      </w:pPr>
    </w:p>
    <w:p w14:paraId="435B608B">
      <w:pPr>
        <w:pStyle w:val="2"/>
        <w:spacing w:before="63" w:line="228" w:lineRule="auto"/>
        <w:ind w:left="23" w:firstLineChars="200"/>
        <w:outlineLvl w:val="1"/>
        <w:rPr>
          <w:rFonts w:hint="eastAsia" w:asciiTheme="minorEastAsia" w:hAnsiTheme="minorEastAsia" w:eastAsiaTheme="minorEastAsia" w:cstheme="minorEastAsia"/>
          <w:sz w:val="24"/>
          <w:szCs w:val="24"/>
          <w:highlight w:val="none"/>
          <w:lang w:eastAsia="zh-CN"/>
        </w:rPr>
      </w:pPr>
      <w:r>
        <w:rPr>
          <w:rFonts w:hint="eastAsia" w:asciiTheme="minorEastAsia" w:hAnsiTheme="minorEastAsia" w:eastAsiaTheme="minorEastAsia" w:cstheme="minorEastAsia"/>
          <w:b/>
          <w:bCs/>
          <w:spacing w:val="8"/>
          <w:sz w:val="24"/>
          <w:szCs w:val="24"/>
          <w:highlight w:val="none"/>
          <w:lang w:val="en-US" w:eastAsia="zh-CN"/>
        </w:rPr>
        <w:t>七</w:t>
      </w:r>
      <w:r>
        <w:rPr>
          <w:rFonts w:hint="eastAsia" w:asciiTheme="minorEastAsia" w:hAnsiTheme="minorEastAsia" w:eastAsiaTheme="minorEastAsia" w:cstheme="minorEastAsia"/>
          <w:b/>
          <w:bCs/>
          <w:spacing w:val="8"/>
          <w:sz w:val="24"/>
          <w:szCs w:val="24"/>
          <w:highlight w:val="none"/>
          <w:lang w:eastAsia="zh-CN"/>
        </w:rPr>
        <w:t>、承租管理内容及要求</w:t>
      </w:r>
    </w:p>
    <w:p w14:paraId="182B8558">
      <w:pPr>
        <w:numPr>
          <w:ilvl w:val="0"/>
          <w:numId w:val="5"/>
        </w:numPr>
        <w:spacing w:line="360" w:lineRule="auto"/>
        <w:ind w:firstLine="480" w:firstLineChars="200"/>
        <w:rPr>
          <w:rFonts w:hint="eastAsia" w:asciiTheme="minorEastAsia" w:hAnsiTheme="minorEastAsia" w:eastAsiaTheme="minorEastAsia" w:cstheme="minorEastAsia"/>
          <w:sz w:val="24"/>
          <w:szCs w:val="24"/>
          <w:highlight w:val="none"/>
          <w:lang w:eastAsia="zh-CN"/>
        </w:rPr>
      </w:pPr>
      <w:r>
        <w:rPr>
          <w:rFonts w:hint="eastAsia" w:asciiTheme="minorEastAsia" w:hAnsiTheme="minorEastAsia" w:eastAsiaTheme="minorEastAsia" w:cstheme="minorEastAsia"/>
          <w:sz w:val="24"/>
          <w:szCs w:val="24"/>
          <w:highlight w:val="none"/>
          <w:lang w:eastAsia="zh-CN"/>
        </w:rPr>
        <w:t>本合同签订之日起【5】日内支付首个租赁年度一个月的租金，此后每月租金应于当月【5】日前支付。</w:t>
      </w:r>
    </w:p>
    <w:p w14:paraId="4B2C72F1">
      <w:pPr>
        <w:numPr>
          <w:ilvl w:val="0"/>
          <w:numId w:val="5"/>
        </w:numPr>
        <w:spacing w:line="360" w:lineRule="auto"/>
        <w:ind w:firstLine="480" w:firstLineChars="200"/>
        <w:rPr>
          <w:rFonts w:hint="eastAsia" w:asciiTheme="minorEastAsia" w:hAnsiTheme="minorEastAsia" w:eastAsiaTheme="minorEastAsia" w:cstheme="minorEastAsia"/>
          <w:sz w:val="24"/>
          <w:szCs w:val="24"/>
          <w:highlight w:val="none"/>
          <w:lang w:eastAsia="zh-CN"/>
        </w:rPr>
      </w:pPr>
      <w:r>
        <w:rPr>
          <w:rFonts w:hint="eastAsia" w:asciiTheme="minorEastAsia" w:hAnsiTheme="minorEastAsia" w:eastAsiaTheme="minorEastAsia" w:cstheme="minorEastAsia"/>
          <w:sz w:val="24"/>
          <w:szCs w:val="24"/>
          <w:highlight w:val="none"/>
          <w:lang w:eastAsia="zh-CN"/>
        </w:rPr>
        <w:t>项目承租期间招租方有权根据项目实际情况和监管需要制定和更新项目履约监管考核办法，发现管理人员缺位、卫生不达标、存在安全隐患或被市民游客投诉等情况，有权要求乙方限期整改。乙方接到通知后，应立即进行整改，逾期不整改或整改不到位，招租方有权视情节轻重每次对乙方处以月租金10%至100%的违约金。违约金直接从租赁保证金中扣除后，乙方应在5个工作日内补齐租赁保证金，逾期不补齐的视为租金逾期。</w:t>
      </w:r>
    </w:p>
    <w:p w14:paraId="31460C66">
      <w:pPr>
        <w:numPr>
          <w:ilvl w:val="0"/>
          <w:numId w:val="5"/>
        </w:numPr>
        <w:spacing w:line="360" w:lineRule="auto"/>
        <w:ind w:firstLine="480" w:firstLineChars="200"/>
        <w:rPr>
          <w:rFonts w:hint="eastAsia" w:asciiTheme="minorEastAsia" w:hAnsiTheme="minorEastAsia" w:eastAsiaTheme="minorEastAsia" w:cstheme="minorEastAsia"/>
          <w:sz w:val="24"/>
          <w:szCs w:val="24"/>
          <w:highlight w:val="none"/>
          <w:lang w:eastAsia="zh-CN"/>
        </w:rPr>
      </w:pPr>
      <w:r>
        <w:rPr>
          <w:rFonts w:hint="eastAsia" w:asciiTheme="minorEastAsia" w:hAnsiTheme="minorEastAsia" w:eastAsiaTheme="minorEastAsia" w:cstheme="minorEastAsia"/>
          <w:sz w:val="24"/>
          <w:szCs w:val="24"/>
          <w:highlight w:val="none"/>
          <w:lang w:eastAsia="zh-CN"/>
        </w:rPr>
        <w:t>乙方租赁期间，应当于其对外经营前的15日内，自费购买租赁期限内的雇主责任险、公众责任险、第三者责任险及工程一切险等，食品安全责任险及该租赁房屋内乙方的自有财产的财产一切险（如盗窃险、现金险、营业中断险等）。</w:t>
      </w:r>
    </w:p>
    <w:p w14:paraId="31B36B5D">
      <w:pPr>
        <w:numPr>
          <w:ilvl w:val="0"/>
          <w:numId w:val="5"/>
        </w:numPr>
        <w:spacing w:line="360" w:lineRule="auto"/>
        <w:ind w:firstLine="480" w:firstLineChars="200"/>
        <w:rPr>
          <w:rFonts w:hint="eastAsia" w:asciiTheme="minorEastAsia" w:hAnsiTheme="minorEastAsia" w:eastAsiaTheme="minorEastAsia" w:cstheme="minorEastAsia"/>
          <w:sz w:val="24"/>
          <w:szCs w:val="24"/>
          <w:highlight w:val="none"/>
          <w:lang w:eastAsia="zh-CN"/>
        </w:rPr>
      </w:pPr>
      <w:r>
        <w:rPr>
          <w:rFonts w:hint="eastAsia" w:asciiTheme="minorEastAsia" w:hAnsiTheme="minorEastAsia" w:eastAsiaTheme="minorEastAsia" w:cstheme="minorEastAsia"/>
          <w:sz w:val="24"/>
          <w:szCs w:val="24"/>
          <w:highlight w:val="none"/>
          <w:lang w:eastAsia="zh-CN"/>
        </w:rPr>
        <w:t>乙方须指定专人负责管理，对接招租方，定期向招租方汇报承租情况，作为管理乙方履约评估的依据之一，并无条件配合政府部门的监督检查，对存在的问题及时进行整改。</w:t>
      </w:r>
    </w:p>
    <w:p w14:paraId="57B14B5D">
      <w:pPr>
        <w:numPr>
          <w:ilvl w:val="0"/>
          <w:numId w:val="5"/>
        </w:numPr>
        <w:spacing w:line="360" w:lineRule="auto"/>
        <w:ind w:firstLine="480" w:firstLineChars="200"/>
        <w:rPr>
          <w:rFonts w:hint="eastAsia" w:asciiTheme="minorEastAsia" w:hAnsiTheme="minorEastAsia" w:eastAsiaTheme="minorEastAsia" w:cstheme="minorEastAsia"/>
          <w:sz w:val="24"/>
          <w:szCs w:val="24"/>
          <w:highlight w:val="none"/>
          <w:lang w:eastAsia="zh-CN"/>
        </w:rPr>
      </w:pPr>
      <w:r>
        <w:rPr>
          <w:rFonts w:hint="eastAsia" w:asciiTheme="minorEastAsia" w:hAnsiTheme="minorEastAsia" w:eastAsiaTheme="minorEastAsia" w:cstheme="minorEastAsia"/>
          <w:sz w:val="24"/>
          <w:szCs w:val="24"/>
          <w:highlight w:val="none"/>
          <w:lang w:eastAsia="zh-CN"/>
        </w:rPr>
        <w:t>乙方承租期间若出现经营问题，管理不善或自身原因导致无法继续履约，则招租方有权重新组织采购。</w:t>
      </w:r>
    </w:p>
    <w:p w14:paraId="083A19D9">
      <w:pPr>
        <w:numPr>
          <w:ilvl w:val="0"/>
          <w:numId w:val="5"/>
        </w:numPr>
        <w:spacing w:line="360" w:lineRule="auto"/>
        <w:ind w:firstLine="480" w:firstLineChars="200"/>
        <w:rPr>
          <w:rFonts w:hint="eastAsia" w:asciiTheme="minorEastAsia" w:hAnsiTheme="minorEastAsia" w:eastAsiaTheme="minorEastAsia" w:cstheme="minorEastAsia"/>
          <w:sz w:val="24"/>
          <w:szCs w:val="24"/>
          <w:highlight w:val="none"/>
          <w:lang w:eastAsia="zh-CN"/>
        </w:rPr>
      </w:pPr>
      <w:r>
        <w:rPr>
          <w:rFonts w:hint="eastAsia" w:asciiTheme="minorEastAsia" w:hAnsiTheme="minorEastAsia" w:eastAsiaTheme="minorEastAsia" w:cstheme="minorEastAsia"/>
          <w:sz w:val="24"/>
          <w:szCs w:val="24"/>
          <w:highlight w:val="none"/>
          <w:lang w:eastAsia="zh-CN"/>
        </w:rPr>
        <w:t>乙方经营期间，因经营过失被顾客投诉三次以上（含三次），经核实投诉符合实际情况并造成不良后果的，每再超出一次，招租方有权要求乙方按照每次500元支付违约金。</w:t>
      </w:r>
    </w:p>
    <w:p w14:paraId="07957F52">
      <w:pPr>
        <w:numPr>
          <w:ilvl w:val="0"/>
          <w:numId w:val="5"/>
        </w:numPr>
        <w:spacing w:line="360" w:lineRule="auto"/>
        <w:ind w:firstLine="480" w:firstLineChars="200"/>
        <w:rPr>
          <w:rFonts w:hint="eastAsia" w:asciiTheme="minorEastAsia" w:hAnsiTheme="minorEastAsia" w:eastAsiaTheme="minorEastAsia" w:cstheme="minorEastAsia"/>
          <w:sz w:val="24"/>
          <w:szCs w:val="24"/>
          <w:highlight w:val="none"/>
          <w:lang w:eastAsia="zh-CN"/>
        </w:rPr>
      </w:pPr>
      <w:r>
        <w:rPr>
          <w:rFonts w:hint="eastAsia" w:asciiTheme="minorEastAsia" w:hAnsiTheme="minorEastAsia" w:eastAsiaTheme="minorEastAsia" w:cstheme="minorEastAsia"/>
          <w:sz w:val="24"/>
          <w:szCs w:val="24"/>
          <w:highlight w:val="none"/>
          <w:lang w:eastAsia="zh-CN"/>
        </w:rPr>
        <w:t>乙方在承租期间决定退出，可以书面通知招租方放弃承租权，提前60天以上书面申请，在扣罚其他承租责任款项后可退回全部租赁保证金。提前30天及以上书面申请，招租方有权扣罚乙方的一个月租金金额的租赁保证金。若提前不足30天申请，招租方有权扣罚乙方1.5个月租金金额的租赁保证金。未能提前通知招租方，招租方有权扣罚乙方两个月租金金额的租赁保证金。如租赁保证金在扣除前述违约金后不足以覆盖其他承租责任款项，乙方应当予以补缴。</w:t>
      </w:r>
    </w:p>
    <w:p w14:paraId="1351E0A8">
      <w:pPr>
        <w:numPr>
          <w:ilvl w:val="0"/>
          <w:numId w:val="5"/>
        </w:numPr>
        <w:spacing w:line="360" w:lineRule="auto"/>
        <w:ind w:firstLine="480" w:firstLineChars="200"/>
        <w:rPr>
          <w:rFonts w:hint="eastAsia" w:asciiTheme="minorEastAsia" w:hAnsiTheme="minorEastAsia" w:eastAsiaTheme="minorEastAsia" w:cstheme="minorEastAsia"/>
          <w:sz w:val="24"/>
          <w:szCs w:val="24"/>
          <w:highlight w:val="none"/>
          <w:lang w:eastAsia="zh-CN"/>
        </w:rPr>
      </w:pPr>
      <w:r>
        <w:rPr>
          <w:rFonts w:hint="eastAsia" w:asciiTheme="minorEastAsia" w:hAnsiTheme="minorEastAsia" w:eastAsiaTheme="minorEastAsia" w:cstheme="minorEastAsia"/>
          <w:sz w:val="24"/>
          <w:szCs w:val="24"/>
          <w:highlight w:val="none"/>
          <w:lang w:eastAsia="zh-CN"/>
        </w:rPr>
        <w:t>乙方在承租期间内申请退出或因违约等情况退出，退出交接期间不得干扰招租方重新寻找新乙方以及后续进场工作。承租期限满</w:t>
      </w:r>
      <w:r>
        <w:rPr>
          <w:rFonts w:hint="eastAsia" w:asciiTheme="minorEastAsia" w:hAnsiTheme="minorEastAsia" w:eastAsiaTheme="minorEastAsia" w:cstheme="minorEastAsia"/>
          <w:sz w:val="24"/>
          <w:szCs w:val="24"/>
          <w:highlight w:val="none"/>
          <w:lang w:val="en-US" w:eastAsia="zh-CN"/>
        </w:rPr>
        <w:t>18个月</w:t>
      </w:r>
      <w:r>
        <w:rPr>
          <w:rFonts w:hint="eastAsia" w:asciiTheme="minorEastAsia" w:hAnsiTheme="minorEastAsia" w:eastAsiaTheme="minorEastAsia" w:cstheme="minorEastAsia"/>
          <w:sz w:val="24"/>
          <w:szCs w:val="24"/>
          <w:highlight w:val="none"/>
          <w:lang w:eastAsia="zh-CN"/>
        </w:rPr>
        <w:t>，乙方在期满前60天，应积极配合招租方进行工作交接和后续采购工作。</w:t>
      </w:r>
    </w:p>
    <w:p w14:paraId="7D6F9365">
      <w:pPr>
        <w:pStyle w:val="2"/>
        <w:spacing w:before="61" w:line="229" w:lineRule="auto"/>
        <w:ind w:left="21"/>
        <w:outlineLvl w:val="1"/>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b/>
          <w:bCs/>
          <w:spacing w:val="2"/>
          <w:sz w:val="24"/>
          <w:szCs w:val="24"/>
          <w:highlight w:val="none"/>
          <w:lang w:val="en-US" w:eastAsia="zh-CN"/>
        </w:rPr>
        <w:t>八</w:t>
      </w:r>
      <w:r>
        <w:rPr>
          <w:rFonts w:hint="eastAsia" w:asciiTheme="minorEastAsia" w:hAnsiTheme="minorEastAsia" w:eastAsiaTheme="minorEastAsia" w:cstheme="minorEastAsia"/>
          <w:b/>
          <w:bCs/>
          <w:spacing w:val="2"/>
          <w:sz w:val="24"/>
          <w:szCs w:val="24"/>
          <w:highlight w:val="none"/>
        </w:rPr>
        <w:t>、</w:t>
      </w:r>
      <w:r>
        <w:rPr>
          <w:rFonts w:hint="eastAsia" w:asciiTheme="minorEastAsia" w:hAnsiTheme="minorEastAsia" w:eastAsiaTheme="minorEastAsia" w:cstheme="minorEastAsia"/>
          <w:spacing w:val="23"/>
          <w:sz w:val="24"/>
          <w:szCs w:val="24"/>
          <w:highlight w:val="none"/>
        </w:rPr>
        <w:t xml:space="preserve"> </w:t>
      </w:r>
      <w:r>
        <w:rPr>
          <w:rFonts w:hint="eastAsia" w:asciiTheme="minorEastAsia" w:hAnsiTheme="minorEastAsia" w:eastAsiaTheme="minorEastAsia" w:cstheme="minorEastAsia"/>
          <w:b/>
          <w:bCs/>
          <w:spacing w:val="2"/>
          <w:sz w:val="24"/>
          <w:szCs w:val="24"/>
          <w:highlight w:val="none"/>
        </w:rPr>
        <w:t>保险</w:t>
      </w:r>
    </w:p>
    <w:p w14:paraId="3C768EB1">
      <w:pPr>
        <w:numPr>
          <w:ilvl w:val="0"/>
          <w:numId w:val="6"/>
        </w:numPr>
        <w:spacing w:line="360" w:lineRule="auto"/>
        <w:ind w:firstLine="480" w:firstLineChars="200"/>
        <w:rPr>
          <w:rFonts w:hint="eastAsia" w:asciiTheme="minorEastAsia" w:hAnsiTheme="minorEastAsia" w:eastAsiaTheme="minorEastAsia" w:cstheme="minorEastAsia"/>
          <w:sz w:val="24"/>
          <w:szCs w:val="24"/>
          <w:highlight w:val="none"/>
          <w:lang w:eastAsia="zh-CN"/>
        </w:rPr>
      </w:pPr>
      <w:r>
        <w:rPr>
          <w:rFonts w:hint="eastAsia" w:asciiTheme="minorEastAsia" w:hAnsiTheme="minorEastAsia" w:eastAsiaTheme="minorEastAsia" w:cstheme="minorEastAsia"/>
          <w:sz w:val="24"/>
          <w:szCs w:val="24"/>
          <w:highlight w:val="none"/>
          <w:lang w:eastAsia="zh-CN"/>
        </w:rPr>
        <w:t>乙方须保证对该场地进行搭建工程前自费为在搭建期间可能遇到的风险购买保险，将甲方列为共同受益人。</w:t>
      </w:r>
    </w:p>
    <w:p w14:paraId="2B4CDFAA">
      <w:pPr>
        <w:numPr>
          <w:ilvl w:val="0"/>
          <w:numId w:val="6"/>
        </w:numPr>
        <w:spacing w:line="360" w:lineRule="auto"/>
        <w:ind w:firstLine="480" w:firstLineChars="200"/>
        <w:rPr>
          <w:rFonts w:hint="eastAsia" w:asciiTheme="minorEastAsia" w:hAnsiTheme="minorEastAsia" w:eastAsiaTheme="minorEastAsia" w:cstheme="minorEastAsia"/>
          <w:sz w:val="24"/>
          <w:szCs w:val="24"/>
          <w:highlight w:val="none"/>
          <w:lang w:eastAsia="zh-CN"/>
        </w:rPr>
      </w:pPr>
      <w:r>
        <w:rPr>
          <w:rFonts w:hint="eastAsia" w:asciiTheme="minorEastAsia" w:hAnsiTheme="minorEastAsia" w:eastAsiaTheme="minorEastAsia" w:cstheme="minorEastAsia"/>
          <w:sz w:val="24"/>
          <w:szCs w:val="24"/>
          <w:highlight w:val="none"/>
          <w:lang w:eastAsia="zh-CN"/>
        </w:rPr>
        <w:t>乙方还必须在该场地自费按照甲方要求的保险类别就该场地经营的各种风险购买保险（包括但不限于公众责任险），并在保单中将甲方列为被保险人。</w:t>
      </w:r>
    </w:p>
    <w:p w14:paraId="3F2D3B8C">
      <w:pPr>
        <w:numPr>
          <w:ilvl w:val="0"/>
          <w:numId w:val="6"/>
        </w:numPr>
        <w:spacing w:line="360" w:lineRule="auto"/>
        <w:ind w:firstLine="480" w:firstLineChars="200"/>
        <w:rPr>
          <w:rFonts w:hint="eastAsia" w:asciiTheme="minorEastAsia" w:hAnsiTheme="minorEastAsia" w:eastAsiaTheme="minorEastAsia" w:cstheme="minorEastAsia"/>
          <w:sz w:val="24"/>
          <w:szCs w:val="24"/>
          <w:highlight w:val="none"/>
          <w:lang w:eastAsia="zh-CN"/>
        </w:rPr>
      </w:pPr>
      <w:r>
        <w:rPr>
          <w:rFonts w:hint="eastAsia" w:asciiTheme="minorEastAsia" w:hAnsiTheme="minorEastAsia" w:eastAsiaTheme="minorEastAsia" w:cstheme="minorEastAsia"/>
          <w:sz w:val="24"/>
          <w:szCs w:val="24"/>
          <w:highlight w:val="none"/>
          <w:lang w:eastAsia="zh-CN"/>
        </w:rPr>
        <w:t>乙方购买上述条款所要求的保险，并将保险单副本或保险证明文件在开始搭建或乙方开业之前交予甲方备案。</w:t>
      </w:r>
    </w:p>
    <w:p w14:paraId="45524BF1">
      <w:pPr>
        <w:pStyle w:val="2"/>
        <w:spacing w:before="62" w:line="228" w:lineRule="auto"/>
        <w:ind w:left="25"/>
        <w:outlineLvl w:val="1"/>
        <w:rPr>
          <w:rFonts w:hint="eastAsia" w:asciiTheme="minorEastAsia" w:hAnsiTheme="minorEastAsia" w:eastAsiaTheme="minorEastAsia" w:cstheme="minorEastAsia"/>
          <w:sz w:val="24"/>
          <w:szCs w:val="24"/>
          <w:highlight w:val="none"/>
          <w:lang w:eastAsia="zh-CN"/>
        </w:rPr>
      </w:pPr>
      <w:r>
        <w:rPr>
          <w:rFonts w:hint="eastAsia" w:asciiTheme="minorEastAsia" w:hAnsiTheme="minorEastAsia" w:eastAsiaTheme="minorEastAsia" w:cstheme="minorEastAsia"/>
          <w:b/>
          <w:bCs/>
          <w:spacing w:val="7"/>
          <w:sz w:val="24"/>
          <w:szCs w:val="24"/>
          <w:highlight w:val="none"/>
          <w:lang w:val="en-US" w:eastAsia="zh-CN"/>
        </w:rPr>
        <w:t>九</w:t>
      </w:r>
      <w:r>
        <w:rPr>
          <w:rFonts w:hint="eastAsia" w:asciiTheme="minorEastAsia" w:hAnsiTheme="minorEastAsia" w:eastAsiaTheme="minorEastAsia" w:cstheme="minorEastAsia"/>
          <w:b/>
          <w:bCs/>
          <w:spacing w:val="7"/>
          <w:sz w:val="24"/>
          <w:szCs w:val="24"/>
          <w:highlight w:val="none"/>
          <w:lang w:eastAsia="zh-CN"/>
        </w:rPr>
        <w:t>、场地使用协议的提前解除</w:t>
      </w:r>
    </w:p>
    <w:p w14:paraId="01382D7A">
      <w:pPr>
        <w:numPr>
          <w:ilvl w:val="0"/>
          <w:numId w:val="7"/>
        </w:numPr>
        <w:spacing w:line="360" w:lineRule="auto"/>
        <w:ind w:firstLine="480" w:firstLineChars="200"/>
        <w:rPr>
          <w:rFonts w:hint="eastAsia" w:asciiTheme="minorEastAsia" w:hAnsiTheme="minorEastAsia" w:eastAsiaTheme="minorEastAsia" w:cstheme="minorEastAsia"/>
          <w:sz w:val="24"/>
          <w:szCs w:val="24"/>
          <w:highlight w:val="none"/>
          <w:lang w:eastAsia="zh-CN"/>
        </w:rPr>
      </w:pPr>
      <w:r>
        <w:rPr>
          <w:rFonts w:hint="eastAsia" w:asciiTheme="minorEastAsia" w:hAnsiTheme="minorEastAsia" w:eastAsiaTheme="minorEastAsia" w:cstheme="minorEastAsia"/>
          <w:sz w:val="24"/>
          <w:szCs w:val="24"/>
          <w:highlight w:val="none"/>
          <w:lang w:eastAsia="zh-CN"/>
        </w:rPr>
        <w:t>该场地使用期内，甲方有权提前 15 日书面通知乙方终止本使用协议并要求乙方在通知期限内交还该场地，甲方无需承担任何责任，且乙方同意不因此向甲方要求任何赔偿及/或补偿。本协议因此而提前终止时，该场地的返还按照本协议第十一条执行。</w:t>
      </w:r>
    </w:p>
    <w:p w14:paraId="63355B63">
      <w:pPr>
        <w:numPr>
          <w:ilvl w:val="0"/>
          <w:numId w:val="7"/>
        </w:numPr>
        <w:spacing w:line="360" w:lineRule="auto"/>
        <w:ind w:firstLine="480" w:firstLineChars="200"/>
        <w:rPr>
          <w:rFonts w:hint="eastAsia" w:asciiTheme="minorEastAsia" w:hAnsiTheme="minorEastAsia" w:eastAsiaTheme="minorEastAsia" w:cstheme="minorEastAsia"/>
          <w:sz w:val="24"/>
          <w:szCs w:val="24"/>
          <w:highlight w:val="none"/>
          <w:lang w:eastAsia="zh-CN"/>
        </w:rPr>
      </w:pPr>
      <w:r>
        <w:rPr>
          <w:rFonts w:hint="eastAsia" w:asciiTheme="minorEastAsia" w:hAnsiTheme="minorEastAsia" w:eastAsiaTheme="minorEastAsia" w:cstheme="minorEastAsia"/>
          <w:sz w:val="24"/>
          <w:szCs w:val="24"/>
          <w:highlight w:val="none"/>
          <w:lang w:eastAsia="zh-CN"/>
        </w:rPr>
        <w:t>该场地使用期内，甲方有权基于公园整体管理需求对该场地区域整体规划予以调整，如该等调整需要乙方配合移位调整的，乙方同意无条件接受并移位。但甲方须提前 15 日书面通知乙方，并确保乙方移位后可持续经营。乙方同意不因此向甲方要求任何赔偿及/或补偿。</w:t>
      </w:r>
    </w:p>
    <w:p w14:paraId="10FFDC68">
      <w:pPr>
        <w:numPr>
          <w:ilvl w:val="0"/>
          <w:numId w:val="7"/>
        </w:numPr>
        <w:spacing w:line="360" w:lineRule="auto"/>
        <w:ind w:firstLine="480" w:firstLineChars="200"/>
        <w:rPr>
          <w:rFonts w:hint="eastAsia" w:asciiTheme="minorEastAsia" w:hAnsiTheme="minorEastAsia" w:eastAsiaTheme="minorEastAsia" w:cstheme="minorEastAsia"/>
          <w:sz w:val="24"/>
          <w:szCs w:val="24"/>
          <w:highlight w:val="none"/>
          <w:lang w:eastAsia="zh-CN"/>
        </w:rPr>
      </w:pPr>
      <w:r>
        <w:rPr>
          <w:rFonts w:hint="eastAsia" w:asciiTheme="minorEastAsia" w:hAnsiTheme="minorEastAsia" w:eastAsiaTheme="minorEastAsia" w:cstheme="minorEastAsia"/>
          <w:sz w:val="24"/>
          <w:szCs w:val="24"/>
          <w:highlight w:val="none"/>
          <w:lang w:eastAsia="zh-CN"/>
        </w:rPr>
        <w:t>经双方协商一致，可终止本协议。</w:t>
      </w:r>
    </w:p>
    <w:p w14:paraId="42B72EE3">
      <w:pPr>
        <w:numPr>
          <w:ilvl w:val="0"/>
          <w:numId w:val="7"/>
        </w:numPr>
        <w:spacing w:line="360" w:lineRule="auto"/>
        <w:ind w:firstLine="480" w:firstLineChars="200"/>
        <w:rPr>
          <w:rFonts w:hint="eastAsia" w:asciiTheme="minorEastAsia" w:hAnsiTheme="minorEastAsia" w:eastAsiaTheme="minorEastAsia" w:cstheme="minorEastAsia"/>
          <w:sz w:val="24"/>
          <w:szCs w:val="24"/>
          <w:highlight w:val="none"/>
          <w:lang w:eastAsia="zh-CN"/>
        </w:rPr>
      </w:pPr>
      <w:r>
        <w:rPr>
          <w:rFonts w:hint="eastAsia" w:asciiTheme="minorEastAsia" w:hAnsiTheme="minorEastAsia" w:eastAsiaTheme="minorEastAsia" w:cstheme="minorEastAsia"/>
          <w:sz w:val="24"/>
          <w:szCs w:val="24"/>
          <w:highlight w:val="none"/>
          <w:lang w:eastAsia="zh-CN"/>
        </w:rPr>
        <w:t>若公园管理方提前终止与甲方签订的相关协议或提前终止甲方对该场地的经营权，本协议同时自动终止。乙方承诺不因此向甲方主张任何赔偿及/或补偿。</w:t>
      </w:r>
    </w:p>
    <w:p w14:paraId="088EA1A5">
      <w:pPr>
        <w:pStyle w:val="2"/>
        <w:spacing w:before="62" w:line="228" w:lineRule="auto"/>
        <w:ind w:left="26"/>
        <w:outlineLvl w:val="1"/>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b/>
          <w:bCs/>
          <w:spacing w:val="6"/>
          <w:sz w:val="24"/>
          <w:szCs w:val="24"/>
          <w:highlight w:val="none"/>
          <w:lang w:val="en-US" w:eastAsia="zh-CN"/>
        </w:rPr>
        <w:t>十</w:t>
      </w:r>
      <w:r>
        <w:rPr>
          <w:rFonts w:hint="eastAsia" w:asciiTheme="minorEastAsia" w:hAnsiTheme="minorEastAsia" w:eastAsiaTheme="minorEastAsia" w:cstheme="minorEastAsia"/>
          <w:b/>
          <w:bCs/>
          <w:spacing w:val="6"/>
          <w:sz w:val="24"/>
          <w:szCs w:val="24"/>
          <w:highlight w:val="none"/>
        </w:rPr>
        <w:t>、乙方违约责任</w:t>
      </w:r>
    </w:p>
    <w:p w14:paraId="62DBEEFC">
      <w:pPr>
        <w:numPr>
          <w:ilvl w:val="0"/>
          <w:numId w:val="8"/>
        </w:numPr>
        <w:spacing w:line="360" w:lineRule="auto"/>
        <w:ind w:firstLine="480" w:firstLineChars="200"/>
        <w:rPr>
          <w:rFonts w:hint="eastAsia" w:asciiTheme="minorEastAsia" w:hAnsiTheme="minorEastAsia" w:eastAsiaTheme="minorEastAsia" w:cstheme="minorEastAsia"/>
          <w:sz w:val="24"/>
          <w:szCs w:val="24"/>
          <w:highlight w:val="none"/>
          <w:lang w:eastAsia="zh-CN"/>
        </w:rPr>
      </w:pPr>
      <w:r>
        <w:rPr>
          <w:rFonts w:hint="eastAsia" w:asciiTheme="minorEastAsia" w:hAnsiTheme="minorEastAsia" w:eastAsiaTheme="minorEastAsia" w:cstheme="minorEastAsia"/>
          <w:sz w:val="24"/>
          <w:szCs w:val="24"/>
          <w:highlight w:val="none"/>
          <w:lang w:eastAsia="zh-CN"/>
        </w:rPr>
        <w:t>乙方未按本协议规定的时间或金额向甲方缴纳场地使用费、水电费及其他相关费用的，每逾期一日，按应付款项每日万分之五的金额向甲方缴纳逾期支付违约金，该违约金自应付之日起逐日计算至甲方实际收到该应付款项之日止；逾期超过 15 日的，视为乙方根本违约，甲方有权终止向乙方提供的各项服务、解除本协议、没收场地保证金、收回该场地并追究乙方的违约责任。</w:t>
      </w:r>
    </w:p>
    <w:p w14:paraId="2A6C34A8">
      <w:pPr>
        <w:numPr>
          <w:ilvl w:val="0"/>
          <w:numId w:val="8"/>
        </w:numPr>
        <w:spacing w:line="360" w:lineRule="auto"/>
        <w:ind w:firstLine="480" w:firstLineChars="200"/>
        <w:rPr>
          <w:rFonts w:hint="eastAsia" w:asciiTheme="minorEastAsia" w:hAnsiTheme="minorEastAsia" w:eastAsiaTheme="minorEastAsia" w:cstheme="minorEastAsia"/>
          <w:sz w:val="24"/>
          <w:szCs w:val="24"/>
          <w:highlight w:val="none"/>
          <w:lang w:eastAsia="zh-CN"/>
        </w:rPr>
      </w:pPr>
      <w:r>
        <w:rPr>
          <w:rFonts w:hint="eastAsia" w:asciiTheme="minorEastAsia" w:hAnsiTheme="minorEastAsia" w:eastAsiaTheme="minorEastAsia" w:cstheme="minorEastAsia"/>
          <w:sz w:val="24"/>
          <w:szCs w:val="24"/>
          <w:highlight w:val="none"/>
          <w:lang w:eastAsia="zh-CN"/>
        </w:rPr>
        <w:t>乙方若在使用期内中断、停止经营持续达 5 日，或一个月内累计停止经营日期达5日，甲方有权向乙方发出书面通知提前终止本协议，没收场地保证金、收回该场地，并追究乙方的违约责任。</w:t>
      </w:r>
    </w:p>
    <w:p w14:paraId="142CD538">
      <w:pPr>
        <w:numPr>
          <w:ilvl w:val="0"/>
          <w:numId w:val="8"/>
        </w:numPr>
        <w:spacing w:line="360" w:lineRule="auto"/>
        <w:ind w:firstLine="480" w:firstLineChars="200"/>
        <w:rPr>
          <w:rFonts w:hint="eastAsia" w:asciiTheme="minorEastAsia" w:hAnsiTheme="minorEastAsia" w:eastAsiaTheme="minorEastAsia" w:cstheme="minorEastAsia"/>
          <w:sz w:val="24"/>
          <w:szCs w:val="24"/>
          <w:highlight w:val="none"/>
          <w:lang w:eastAsia="zh-CN"/>
        </w:rPr>
      </w:pPr>
      <w:r>
        <w:rPr>
          <w:rFonts w:hint="eastAsia" w:asciiTheme="minorEastAsia" w:hAnsiTheme="minorEastAsia" w:eastAsiaTheme="minorEastAsia" w:cstheme="minorEastAsia"/>
          <w:sz w:val="24"/>
          <w:szCs w:val="24"/>
          <w:highlight w:val="none"/>
          <w:lang w:eastAsia="zh-CN"/>
        </w:rPr>
        <w:t>乙方未按本协议的约定足额支付场地保证金的，且经甲方催缴后仍未在限定期限内足额支付的，甲方可随时解除本协议。</w:t>
      </w:r>
    </w:p>
    <w:p w14:paraId="16FC8410">
      <w:pPr>
        <w:numPr>
          <w:ilvl w:val="0"/>
          <w:numId w:val="8"/>
        </w:numPr>
        <w:spacing w:line="360" w:lineRule="auto"/>
        <w:ind w:firstLine="480" w:firstLineChars="200"/>
        <w:rPr>
          <w:rFonts w:hint="eastAsia" w:asciiTheme="minorEastAsia" w:hAnsiTheme="minorEastAsia" w:eastAsiaTheme="minorEastAsia" w:cstheme="minorEastAsia"/>
          <w:sz w:val="24"/>
          <w:szCs w:val="24"/>
          <w:highlight w:val="none"/>
          <w:lang w:eastAsia="zh-CN"/>
        </w:rPr>
      </w:pPr>
      <w:r>
        <w:rPr>
          <w:rFonts w:hint="eastAsia" w:asciiTheme="minorEastAsia" w:hAnsiTheme="minorEastAsia" w:eastAsiaTheme="minorEastAsia" w:cstheme="minorEastAsia"/>
          <w:sz w:val="24"/>
          <w:szCs w:val="24"/>
          <w:highlight w:val="none"/>
          <w:lang w:eastAsia="zh-CN"/>
        </w:rPr>
        <w:t>未经甲方书面同意，若乙方擅自转让或许可他人全部或部分使用该场地的，乙方即被视为严重违约，甲方有权解除本协议，没收场地保证金、收回场地，并追究乙方的违约责任。</w:t>
      </w:r>
    </w:p>
    <w:p w14:paraId="70630E8F">
      <w:pPr>
        <w:pStyle w:val="2"/>
        <w:spacing w:before="62" w:line="228" w:lineRule="auto"/>
        <w:ind w:left="22"/>
        <w:outlineLvl w:val="1"/>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b/>
          <w:bCs/>
          <w:spacing w:val="7"/>
          <w:sz w:val="24"/>
          <w:szCs w:val="24"/>
          <w:highlight w:val="none"/>
        </w:rPr>
        <w:t>十</w:t>
      </w:r>
      <w:r>
        <w:rPr>
          <w:rFonts w:hint="eastAsia" w:asciiTheme="minorEastAsia" w:hAnsiTheme="minorEastAsia" w:eastAsiaTheme="minorEastAsia" w:cstheme="minorEastAsia"/>
          <w:b/>
          <w:bCs/>
          <w:spacing w:val="7"/>
          <w:sz w:val="24"/>
          <w:szCs w:val="24"/>
          <w:highlight w:val="none"/>
          <w:lang w:val="en-US" w:eastAsia="zh-CN"/>
        </w:rPr>
        <w:t>一</w:t>
      </w:r>
      <w:r>
        <w:rPr>
          <w:rFonts w:hint="eastAsia" w:asciiTheme="minorEastAsia" w:hAnsiTheme="minorEastAsia" w:eastAsiaTheme="minorEastAsia" w:cstheme="minorEastAsia"/>
          <w:b/>
          <w:bCs/>
          <w:spacing w:val="7"/>
          <w:sz w:val="24"/>
          <w:szCs w:val="24"/>
          <w:highlight w:val="none"/>
        </w:rPr>
        <w:t>、维修及保养</w:t>
      </w:r>
    </w:p>
    <w:p w14:paraId="23327F5C">
      <w:pPr>
        <w:numPr>
          <w:ilvl w:val="0"/>
          <w:numId w:val="9"/>
        </w:numPr>
        <w:spacing w:line="360" w:lineRule="auto"/>
        <w:ind w:firstLine="480" w:firstLineChars="200"/>
        <w:rPr>
          <w:rFonts w:hint="eastAsia" w:asciiTheme="minorEastAsia" w:hAnsiTheme="minorEastAsia" w:eastAsiaTheme="minorEastAsia" w:cstheme="minorEastAsia"/>
          <w:sz w:val="24"/>
          <w:szCs w:val="24"/>
          <w:highlight w:val="none"/>
          <w:lang w:eastAsia="zh-CN"/>
        </w:rPr>
      </w:pPr>
      <w:r>
        <w:rPr>
          <w:rFonts w:hint="eastAsia" w:asciiTheme="minorEastAsia" w:hAnsiTheme="minorEastAsia" w:eastAsiaTheme="minorEastAsia" w:cstheme="minorEastAsia"/>
          <w:sz w:val="24"/>
          <w:szCs w:val="24"/>
          <w:highlight w:val="none"/>
          <w:lang w:eastAsia="zh-CN"/>
        </w:rPr>
        <w:t>乙方如需对该场地进行任何装修或改造的，必须经甲方事先书面同意，并遵守甲方和公园方的装修守则或相关规定进行。装修或改造的设计与图纸必须取得甲方或公园方事先书面同意，并在开始工程前应自费及自行办理相关报备报批手续。一切乙方装修或改造后的场地或设施，维修及保养工程均由乙方自行承担，但需将委托的承包商事先报甲方备案。本协议无论因何种原因终止的， 乙方均应自费及自行拆除相关装修并将场地恢复原状，甲方或公园方无需对装修 和改造予以任何费用补偿。</w:t>
      </w:r>
    </w:p>
    <w:p w14:paraId="634CA631">
      <w:pPr>
        <w:numPr>
          <w:ilvl w:val="0"/>
          <w:numId w:val="9"/>
        </w:numPr>
        <w:spacing w:line="360" w:lineRule="auto"/>
        <w:ind w:firstLine="480" w:firstLineChars="200"/>
        <w:rPr>
          <w:rFonts w:hint="eastAsia" w:asciiTheme="minorEastAsia" w:hAnsiTheme="minorEastAsia" w:eastAsiaTheme="minorEastAsia" w:cstheme="minorEastAsia"/>
          <w:sz w:val="24"/>
          <w:szCs w:val="24"/>
          <w:highlight w:val="none"/>
          <w:lang w:eastAsia="zh-CN"/>
        </w:rPr>
      </w:pPr>
      <w:r>
        <w:rPr>
          <w:rFonts w:hint="eastAsia" w:asciiTheme="minorEastAsia" w:hAnsiTheme="minorEastAsia" w:eastAsiaTheme="minorEastAsia" w:cstheme="minorEastAsia"/>
          <w:sz w:val="24"/>
          <w:szCs w:val="24"/>
          <w:highlight w:val="none"/>
          <w:lang w:eastAsia="zh-CN"/>
        </w:rPr>
        <w:t>一切有关甲方提供设施及场地(属乙方专用，因甲方原因造成或甲方提供的场地或设施、供应项目存在质量问题除外)的维修及保养工程须由甲方的指定保养承包商进行施工，有关费用应由乙方承担并支付。如因乙方不及时报修或未及时向甲方上报而延误维修，造成损失扩大的部分应由乙方自行承担，若因此造成甲方或任何第三方的损失，亦由乙方承担赔偿责任。</w:t>
      </w:r>
    </w:p>
    <w:p w14:paraId="0E90815E">
      <w:pPr>
        <w:numPr>
          <w:ilvl w:val="0"/>
          <w:numId w:val="9"/>
        </w:numPr>
        <w:spacing w:line="360" w:lineRule="auto"/>
        <w:ind w:firstLine="480" w:firstLineChars="200"/>
        <w:rPr>
          <w:rFonts w:hint="eastAsia" w:asciiTheme="minorEastAsia" w:hAnsiTheme="minorEastAsia" w:eastAsiaTheme="minorEastAsia" w:cstheme="minorEastAsia"/>
          <w:sz w:val="24"/>
          <w:szCs w:val="24"/>
          <w:highlight w:val="none"/>
          <w:lang w:eastAsia="zh-CN"/>
        </w:rPr>
      </w:pPr>
      <w:r>
        <w:rPr>
          <w:rFonts w:hint="eastAsia" w:asciiTheme="minorEastAsia" w:hAnsiTheme="minorEastAsia" w:eastAsiaTheme="minorEastAsia" w:cstheme="minorEastAsia"/>
          <w:color w:val="000000"/>
          <w:sz w:val="24"/>
          <w:szCs w:val="24"/>
          <w:highlight w:val="none"/>
          <w:lang w:eastAsia="zh-CN"/>
        </w:rPr>
        <w:t>乙方应安排专门的工作人员及时为</w:t>
      </w:r>
      <w:r>
        <w:rPr>
          <w:rFonts w:hint="eastAsia" w:asciiTheme="minorEastAsia" w:hAnsiTheme="minorEastAsia" w:eastAsiaTheme="minorEastAsia" w:cstheme="minorEastAsia"/>
          <w:sz w:val="24"/>
          <w:szCs w:val="24"/>
          <w:highlight w:val="none"/>
          <w:u w:val="none"/>
          <w:lang w:eastAsia="zh-CN"/>
        </w:rPr>
        <w:t>咖啡机</w:t>
      </w:r>
      <w:r>
        <w:rPr>
          <w:rFonts w:hint="eastAsia" w:asciiTheme="minorEastAsia" w:hAnsiTheme="minorEastAsia" w:eastAsiaTheme="minorEastAsia" w:cstheme="minorEastAsia"/>
          <w:color w:val="000000"/>
          <w:sz w:val="24"/>
          <w:szCs w:val="24"/>
          <w:highlight w:val="none"/>
          <w:lang w:eastAsia="zh-CN"/>
        </w:rPr>
        <w:t>补货，保证</w:t>
      </w:r>
      <w:r>
        <w:rPr>
          <w:rFonts w:hint="eastAsia" w:asciiTheme="minorEastAsia" w:hAnsiTheme="minorEastAsia" w:eastAsiaTheme="minorEastAsia" w:cstheme="minorEastAsia"/>
          <w:sz w:val="24"/>
          <w:szCs w:val="24"/>
          <w:highlight w:val="none"/>
          <w:u w:val="none"/>
          <w:lang w:eastAsia="zh-CN"/>
        </w:rPr>
        <w:t>咖啡机</w:t>
      </w:r>
      <w:r>
        <w:rPr>
          <w:rFonts w:hint="eastAsia" w:asciiTheme="minorEastAsia" w:hAnsiTheme="minorEastAsia" w:eastAsiaTheme="minorEastAsia" w:cstheme="minorEastAsia"/>
          <w:color w:val="000000"/>
          <w:sz w:val="24"/>
          <w:szCs w:val="24"/>
          <w:highlight w:val="none"/>
          <w:lang w:eastAsia="zh-CN"/>
        </w:rPr>
        <w:t>内的商品充足。乙方定期实施</w:t>
      </w:r>
      <w:r>
        <w:rPr>
          <w:rFonts w:hint="eastAsia" w:asciiTheme="minorEastAsia" w:hAnsiTheme="minorEastAsia" w:eastAsiaTheme="minorEastAsia" w:cstheme="minorEastAsia"/>
          <w:sz w:val="24"/>
          <w:szCs w:val="24"/>
          <w:highlight w:val="none"/>
          <w:u w:val="none"/>
          <w:lang w:eastAsia="zh-CN"/>
        </w:rPr>
        <w:t>咖啡机</w:t>
      </w:r>
      <w:r>
        <w:rPr>
          <w:rFonts w:hint="eastAsia" w:asciiTheme="minorEastAsia" w:hAnsiTheme="minorEastAsia" w:eastAsiaTheme="minorEastAsia" w:cstheme="minorEastAsia"/>
          <w:color w:val="000000"/>
          <w:sz w:val="24"/>
          <w:szCs w:val="24"/>
          <w:highlight w:val="none"/>
          <w:lang w:eastAsia="zh-CN"/>
        </w:rPr>
        <w:t>的巡回检查、维修、保养，保证所售商品的食品卫生安全和机器正常运转。当出现卫生不达标问题（如出货口的蚊虫堆积、柜体脏污等）或机器发生故障时（如卡货等），乙方应在24小时免费进行维修处理。如未在规定时间内进行处理，每次处违约金500元，从场地保证金中扣除。</w:t>
      </w:r>
    </w:p>
    <w:p w14:paraId="58BFA546">
      <w:pPr>
        <w:pStyle w:val="2"/>
        <w:spacing w:before="109" w:line="229" w:lineRule="auto"/>
        <w:ind w:left="22"/>
        <w:outlineLvl w:val="1"/>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b/>
          <w:bCs/>
          <w:spacing w:val="7"/>
          <w:sz w:val="24"/>
          <w:szCs w:val="24"/>
          <w:highlight w:val="none"/>
        </w:rPr>
        <w:t>十</w:t>
      </w:r>
      <w:r>
        <w:rPr>
          <w:rFonts w:hint="eastAsia" w:asciiTheme="minorEastAsia" w:hAnsiTheme="minorEastAsia" w:eastAsiaTheme="minorEastAsia" w:cstheme="minorEastAsia"/>
          <w:b/>
          <w:bCs/>
          <w:spacing w:val="7"/>
          <w:sz w:val="24"/>
          <w:szCs w:val="24"/>
          <w:highlight w:val="none"/>
          <w:lang w:val="en-US" w:eastAsia="zh-CN"/>
        </w:rPr>
        <w:t>二</w:t>
      </w:r>
      <w:r>
        <w:rPr>
          <w:rFonts w:hint="eastAsia" w:asciiTheme="minorEastAsia" w:hAnsiTheme="minorEastAsia" w:eastAsiaTheme="minorEastAsia" w:cstheme="minorEastAsia"/>
          <w:b/>
          <w:bCs/>
          <w:spacing w:val="7"/>
          <w:sz w:val="24"/>
          <w:szCs w:val="24"/>
          <w:highlight w:val="none"/>
        </w:rPr>
        <w:t>、场地的返还</w:t>
      </w:r>
    </w:p>
    <w:p w14:paraId="4B345C20">
      <w:pPr>
        <w:numPr>
          <w:ilvl w:val="0"/>
          <w:numId w:val="10"/>
        </w:numPr>
        <w:spacing w:line="360" w:lineRule="auto"/>
        <w:ind w:firstLine="480" w:firstLineChars="200"/>
        <w:rPr>
          <w:rFonts w:hint="eastAsia" w:asciiTheme="minorEastAsia" w:hAnsiTheme="minorEastAsia" w:eastAsiaTheme="minorEastAsia" w:cstheme="minorEastAsia"/>
          <w:sz w:val="24"/>
          <w:szCs w:val="24"/>
          <w:highlight w:val="none"/>
          <w:lang w:eastAsia="zh-CN"/>
        </w:rPr>
      </w:pPr>
      <w:r>
        <w:rPr>
          <w:rFonts w:hint="eastAsia" w:asciiTheme="minorEastAsia" w:hAnsiTheme="minorEastAsia" w:eastAsiaTheme="minorEastAsia" w:cstheme="minorEastAsia"/>
          <w:sz w:val="24"/>
          <w:szCs w:val="24"/>
          <w:highlight w:val="none"/>
          <w:lang w:eastAsia="zh-CN"/>
        </w:rPr>
        <w:t>除本协议另有约定，乙方须在场地使用期限届满后按公园管理方及甲方的要求及时将该场地恢复至甲方向乙方实际交付日的交付状态或公园管理方及甲方书面认可的状态，并返还给甲方。</w:t>
      </w:r>
    </w:p>
    <w:p w14:paraId="32BF0E78">
      <w:pPr>
        <w:numPr>
          <w:ilvl w:val="0"/>
          <w:numId w:val="10"/>
        </w:numPr>
        <w:spacing w:line="360" w:lineRule="auto"/>
        <w:ind w:firstLine="480" w:firstLineChars="200"/>
        <w:rPr>
          <w:rFonts w:hint="eastAsia" w:asciiTheme="minorEastAsia" w:hAnsiTheme="minorEastAsia" w:eastAsiaTheme="minorEastAsia" w:cstheme="minorEastAsia"/>
          <w:sz w:val="24"/>
          <w:szCs w:val="24"/>
          <w:highlight w:val="none"/>
          <w:lang w:eastAsia="zh-CN"/>
        </w:rPr>
      </w:pPr>
      <w:r>
        <w:rPr>
          <w:rFonts w:hint="eastAsia" w:asciiTheme="minorEastAsia" w:hAnsiTheme="minorEastAsia" w:eastAsiaTheme="minorEastAsia" w:cstheme="minorEastAsia"/>
          <w:sz w:val="24"/>
          <w:szCs w:val="24"/>
          <w:highlight w:val="none"/>
          <w:lang w:eastAsia="zh-CN"/>
        </w:rPr>
        <w:t>乙方在按本协议或甲方要求恢复原状或对相关部位进行移除或维修等行为时，仍应保证该等行为不得影响该场地的正常营业，并且该等行为不得对该场地的任何部分（或为该场地服务的水、电或其他设施）造成任何影响，否则乙方须承担全部责任，因此导致甲方损失的，应予以全额赔偿。</w:t>
      </w:r>
    </w:p>
    <w:p w14:paraId="669AD913">
      <w:pPr>
        <w:numPr>
          <w:ilvl w:val="0"/>
          <w:numId w:val="10"/>
        </w:numPr>
        <w:spacing w:line="360" w:lineRule="auto"/>
        <w:ind w:firstLine="480" w:firstLineChars="200"/>
        <w:rPr>
          <w:rFonts w:hint="eastAsia" w:asciiTheme="minorEastAsia" w:hAnsiTheme="minorEastAsia" w:eastAsiaTheme="minorEastAsia" w:cstheme="minorEastAsia"/>
          <w:sz w:val="24"/>
          <w:szCs w:val="24"/>
          <w:highlight w:val="none"/>
          <w:lang w:eastAsia="zh-CN"/>
        </w:rPr>
      </w:pPr>
      <w:r>
        <w:rPr>
          <w:rFonts w:hint="eastAsia" w:asciiTheme="minorEastAsia" w:hAnsiTheme="minorEastAsia" w:eastAsiaTheme="minorEastAsia" w:cstheme="minorEastAsia"/>
          <w:sz w:val="24"/>
          <w:szCs w:val="24"/>
          <w:highlight w:val="none"/>
          <w:lang w:eastAsia="zh-CN"/>
        </w:rPr>
        <w:t>若乙方未按本条前述规定的时间将场地返还予甲方，则自应归还之日起，乙方应向甲方支付场地占用费，占用费标准按解除日所在月日平均管理费按日计算；若超过 10 日仍未归还的，则乙方除需支付占用费外，还应向甲方支付违约金，违约金的标准为当月日平均场地使用费的三倍按日计算。若因此使甲方遭受的损失超出前述违约金金额，乙方应赔偿甲方超出部分的损失；甲方收取场地占用费不得视为协议期限的延长。自应归还之日起第 11 日，甲方有权自行收回场地并进入场地。</w:t>
      </w:r>
    </w:p>
    <w:p w14:paraId="5D8692AE">
      <w:pPr>
        <w:numPr>
          <w:ilvl w:val="0"/>
          <w:numId w:val="10"/>
        </w:numPr>
        <w:spacing w:line="360" w:lineRule="auto"/>
        <w:ind w:firstLine="480" w:firstLineChars="200"/>
        <w:rPr>
          <w:rFonts w:hint="eastAsia" w:asciiTheme="minorEastAsia" w:hAnsiTheme="minorEastAsia" w:eastAsiaTheme="minorEastAsia" w:cstheme="minorEastAsia"/>
          <w:sz w:val="24"/>
          <w:szCs w:val="24"/>
          <w:highlight w:val="none"/>
          <w:lang w:eastAsia="zh-CN"/>
        </w:rPr>
      </w:pPr>
      <w:r>
        <w:rPr>
          <w:rFonts w:hint="eastAsia" w:asciiTheme="minorEastAsia" w:hAnsiTheme="minorEastAsia" w:eastAsiaTheme="minorEastAsia" w:cstheme="minorEastAsia"/>
          <w:sz w:val="24"/>
          <w:szCs w:val="24"/>
          <w:highlight w:val="none"/>
          <w:lang w:eastAsia="zh-CN"/>
        </w:rPr>
        <w:t>若乙方未按本条前述规定的状态将场地返还予甲方，甲方有权自收回场地之日起：（1）自行对场地作出合适的修缮，因此而引起的一切开支及费用由乙方承担。（2）若在本协议终止或提前终止当日，乙方不履行相关的交接手续，及/或经甲方发出书面通知后 3 日内仍不搬走场地内可移动物品，则甲方除有权采取前述的自行对场地的修缮外，甲方及乙方双方同意，甲方还有权进入场地并对场地内的物品以任何方式自行处置，其后有权将场地重新租给其他使用人。如因甲方处置场地内的物品产生任何费用，均应由乙方承担。乙方承诺，因甲方处置场地内的物品给乙方造成的任何损失，均由乙方自行承担且不得以任何理由向甲方索赔。</w:t>
      </w:r>
    </w:p>
    <w:p w14:paraId="0EB602D1">
      <w:pPr>
        <w:numPr>
          <w:ilvl w:val="0"/>
          <w:numId w:val="10"/>
        </w:numPr>
        <w:spacing w:line="360" w:lineRule="auto"/>
        <w:ind w:firstLine="480" w:firstLineChars="200"/>
        <w:rPr>
          <w:rFonts w:hint="eastAsia" w:asciiTheme="minorEastAsia" w:hAnsiTheme="minorEastAsia" w:eastAsiaTheme="minorEastAsia" w:cstheme="minorEastAsia"/>
          <w:sz w:val="24"/>
          <w:szCs w:val="24"/>
          <w:highlight w:val="none"/>
          <w:lang w:eastAsia="zh-CN"/>
        </w:rPr>
      </w:pPr>
      <w:r>
        <w:rPr>
          <w:rFonts w:hint="eastAsia" w:asciiTheme="minorEastAsia" w:hAnsiTheme="minorEastAsia" w:eastAsiaTheme="minorEastAsia" w:cstheme="minorEastAsia"/>
          <w:sz w:val="24"/>
          <w:szCs w:val="24"/>
          <w:highlight w:val="none"/>
          <w:lang w:eastAsia="zh-CN"/>
        </w:rPr>
        <w:t>除甲方书面同意外，乙方返还该场地时不得以任何理由要求甲方购买乙方自置的任何装修或设施。</w:t>
      </w:r>
    </w:p>
    <w:p w14:paraId="7796CB16">
      <w:pPr>
        <w:pStyle w:val="2"/>
        <w:spacing w:before="62" w:line="229" w:lineRule="auto"/>
        <w:ind w:left="22"/>
        <w:outlineLvl w:val="1"/>
        <w:rPr>
          <w:rFonts w:hint="eastAsia" w:asciiTheme="minorEastAsia" w:hAnsiTheme="minorEastAsia" w:eastAsiaTheme="minorEastAsia" w:cstheme="minorEastAsia"/>
          <w:sz w:val="24"/>
          <w:szCs w:val="24"/>
          <w:highlight w:val="none"/>
          <w:lang w:eastAsia="zh-CN"/>
        </w:rPr>
      </w:pPr>
      <w:r>
        <w:rPr>
          <w:rFonts w:hint="eastAsia" w:asciiTheme="minorEastAsia" w:hAnsiTheme="minorEastAsia" w:eastAsiaTheme="minorEastAsia" w:cstheme="minorEastAsia"/>
          <w:b/>
          <w:bCs/>
          <w:spacing w:val="8"/>
          <w:sz w:val="24"/>
          <w:szCs w:val="24"/>
          <w:highlight w:val="none"/>
          <w:lang w:eastAsia="zh-CN"/>
        </w:rPr>
        <w:t>十</w:t>
      </w:r>
      <w:r>
        <w:rPr>
          <w:rFonts w:hint="eastAsia" w:asciiTheme="minorEastAsia" w:hAnsiTheme="minorEastAsia" w:eastAsiaTheme="minorEastAsia" w:cstheme="minorEastAsia"/>
          <w:b/>
          <w:bCs/>
          <w:spacing w:val="8"/>
          <w:sz w:val="24"/>
          <w:szCs w:val="24"/>
          <w:highlight w:val="none"/>
          <w:lang w:val="en-US" w:eastAsia="zh-CN"/>
        </w:rPr>
        <w:t>三</w:t>
      </w:r>
      <w:r>
        <w:rPr>
          <w:rFonts w:hint="eastAsia" w:asciiTheme="minorEastAsia" w:hAnsiTheme="minorEastAsia" w:eastAsiaTheme="minorEastAsia" w:cstheme="minorEastAsia"/>
          <w:b/>
          <w:bCs/>
          <w:spacing w:val="8"/>
          <w:sz w:val="24"/>
          <w:szCs w:val="24"/>
          <w:highlight w:val="none"/>
          <w:lang w:eastAsia="zh-CN"/>
        </w:rPr>
        <w:t>、场地保证金的抵扣及返还</w:t>
      </w:r>
    </w:p>
    <w:p w14:paraId="6EFA0FEA">
      <w:pPr>
        <w:numPr>
          <w:ilvl w:val="0"/>
          <w:numId w:val="11"/>
        </w:numPr>
        <w:spacing w:line="360" w:lineRule="auto"/>
        <w:ind w:firstLine="480" w:firstLineChars="200"/>
        <w:rPr>
          <w:rFonts w:hint="eastAsia" w:asciiTheme="minorEastAsia" w:hAnsiTheme="minorEastAsia" w:eastAsiaTheme="minorEastAsia" w:cstheme="minorEastAsia"/>
          <w:sz w:val="24"/>
          <w:szCs w:val="24"/>
          <w:highlight w:val="none"/>
          <w:lang w:eastAsia="zh-CN"/>
        </w:rPr>
      </w:pPr>
      <w:r>
        <w:rPr>
          <w:rFonts w:hint="eastAsia" w:asciiTheme="minorEastAsia" w:hAnsiTheme="minorEastAsia" w:eastAsiaTheme="minorEastAsia" w:cstheme="minorEastAsia"/>
          <w:sz w:val="24"/>
          <w:szCs w:val="24"/>
          <w:highlight w:val="none"/>
          <w:lang w:eastAsia="zh-CN"/>
        </w:rPr>
        <w:t>场地保证金用以保证乙方遵守在本协议项下其必须遵守的一切规定。根据本协议，如乙方应向甲方支付赔偿金或违约金或任何应付而未付的费用，甲方有权从场地保证金中直接扣除相应金额。如果场地保证金不足以赔偿或弥补甲方的全部损失，乙方仍有义务赔偿甲方的损失。抵扣后，乙方应根据甲方的通知及时补足场地保证金。</w:t>
      </w:r>
    </w:p>
    <w:p w14:paraId="0A4166D8">
      <w:pPr>
        <w:numPr>
          <w:ilvl w:val="0"/>
          <w:numId w:val="11"/>
        </w:numPr>
        <w:spacing w:line="360" w:lineRule="auto"/>
        <w:ind w:firstLine="480" w:firstLineChars="200"/>
        <w:rPr>
          <w:rFonts w:hint="eastAsia" w:asciiTheme="minorEastAsia" w:hAnsiTheme="minorEastAsia" w:eastAsiaTheme="minorEastAsia" w:cstheme="minorEastAsia"/>
          <w:sz w:val="24"/>
          <w:szCs w:val="24"/>
          <w:highlight w:val="none"/>
          <w:lang w:eastAsia="zh-CN"/>
        </w:rPr>
      </w:pPr>
      <w:r>
        <w:rPr>
          <w:rFonts w:hint="eastAsia" w:asciiTheme="minorEastAsia" w:hAnsiTheme="minorEastAsia" w:eastAsiaTheme="minorEastAsia" w:cstheme="minorEastAsia"/>
          <w:sz w:val="24"/>
          <w:szCs w:val="24"/>
          <w:highlight w:val="none"/>
          <w:lang w:eastAsia="zh-CN"/>
        </w:rPr>
        <w:t>乙方根据本协议的约定撤出场地或将场地返还给甲方、与甲方结清所有本协议项下的费用并赔偿了甲方的全部损失（如有）后的 30 日内，甲方应将场地保证金余额（如有）无息退还给乙方。</w:t>
      </w:r>
    </w:p>
    <w:p w14:paraId="0A131010">
      <w:pPr>
        <w:pStyle w:val="2"/>
        <w:spacing w:before="61" w:line="230" w:lineRule="auto"/>
        <w:ind w:left="22"/>
        <w:outlineLvl w:val="1"/>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b/>
          <w:bCs/>
          <w:spacing w:val="7"/>
          <w:sz w:val="24"/>
          <w:szCs w:val="24"/>
          <w:highlight w:val="none"/>
        </w:rPr>
        <w:t>十</w:t>
      </w:r>
      <w:r>
        <w:rPr>
          <w:rFonts w:hint="eastAsia" w:asciiTheme="minorEastAsia" w:hAnsiTheme="minorEastAsia" w:eastAsiaTheme="minorEastAsia" w:cstheme="minorEastAsia"/>
          <w:b/>
          <w:bCs/>
          <w:spacing w:val="7"/>
          <w:sz w:val="24"/>
          <w:szCs w:val="24"/>
          <w:highlight w:val="none"/>
          <w:lang w:val="en-US" w:eastAsia="zh-CN"/>
        </w:rPr>
        <w:t>四</w:t>
      </w:r>
      <w:r>
        <w:rPr>
          <w:rFonts w:hint="eastAsia" w:asciiTheme="minorEastAsia" w:hAnsiTheme="minorEastAsia" w:eastAsiaTheme="minorEastAsia" w:cstheme="minorEastAsia"/>
          <w:b/>
          <w:bCs/>
          <w:spacing w:val="7"/>
          <w:sz w:val="24"/>
          <w:szCs w:val="24"/>
          <w:highlight w:val="none"/>
        </w:rPr>
        <w:t>、通知与送达</w:t>
      </w:r>
    </w:p>
    <w:p w14:paraId="185BF401">
      <w:pPr>
        <w:numPr>
          <w:ilvl w:val="0"/>
          <w:numId w:val="12"/>
        </w:numPr>
        <w:spacing w:line="360" w:lineRule="auto"/>
        <w:ind w:firstLine="480" w:firstLineChars="200"/>
        <w:rPr>
          <w:rFonts w:hint="eastAsia" w:asciiTheme="minorEastAsia" w:hAnsiTheme="minorEastAsia" w:eastAsiaTheme="minorEastAsia" w:cstheme="minorEastAsia"/>
          <w:sz w:val="24"/>
          <w:szCs w:val="24"/>
          <w:highlight w:val="none"/>
          <w:lang w:eastAsia="zh-CN"/>
        </w:rPr>
      </w:pPr>
      <w:r>
        <w:rPr>
          <w:rFonts w:hint="eastAsia" w:asciiTheme="minorEastAsia" w:hAnsiTheme="minorEastAsia" w:eastAsiaTheme="minorEastAsia" w:cstheme="minorEastAsia"/>
          <w:sz w:val="24"/>
          <w:szCs w:val="24"/>
          <w:highlight w:val="none"/>
          <w:lang w:eastAsia="zh-CN"/>
        </w:rPr>
        <w:t>因日常承租事务，一方需发给本协议另一方的一切通知等，任何一方可选择电子邮件、短信等形式向对方送达，收件人收到后应予以及时回复。</w:t>
      </w:r>
    </w:p>
    <w:p w14:paraId="1AAC9B10">
      <w:pPr>
        <w:numPr>
          <w:ilvl w:val="0"/>
          <w:numId w:val="12"/>
        </w:numPr>
        <w:spacing w:line="360" w:lineRule="auto"/>
        <w:ind w:firstLine="480" w:firstLineChars="200"/>
        <w:rPr>
          <w:rFonts w:hint="eastAsia" w:asciiTheme="minorEastAsia" w:hAnsiTheme="minorEastAsia" w:eastAsiaTheme="minorEastAsia" w:cstheme="minorEastAsia"/>
          <w:sz w:val="24"/>
          <w:szCs w:val="24"/>
          <w:highlight w:val="none"/>
          <w:lang w:eastAsia="zh-CN"/>
        </w:rPr>
      </w:pPr>
      <w:r>
        <w:rPr>
          <w:rFonts w:hint="eastAsia" w:asciiTheme="minorEastAsia" w:hAnsiTheme="minorEastAsia" w:eastAsiaTheme="minorEastAsia" w:cstheme="minorEastAsia"/>
          <w:sz w:val="24"/>
          <w:szCs w:val="24"/>
          <w:highlight w:val="none"/>
          <w:lang w:eastAsia="zh-CN"/>
        </w:rPr>
        <w:t>如收件人拒绝回复，或一方需向另一方发出对对方权利义务有重大影响的文件（如解除合同通知、违约通知书等），发件方应以EMS 特快专递方式将通知等文件邮寄至对方在本协议首页所列的通讯地址或为此指定的其他地址。如双方在同一城市,邮件寄出之日起第二日即视为送达；如双方在中国不同城市, 邮件寄出之日起第三日即视为送达；如一方在不同的国家, 邮件寄出之日起第五日即视为送达。无论该邮件是否被签收或拒签或代签或未接收到或被退回，只要发件方按对方在本协议首页所列的通讯地址或为此指定的其它地址寄出邮件的，均从寄出之日起分别按前述方法认定视为送达日期，实际签收之日并不影响前述约定送达的效力。</w:t>
      </w:r>
    </w:p>
    <w:p w14:paraId="6AC58057">
      <w:pPr>
        <w:numPr>
          <w:ilvl w:val="0"/>
          <w:numId w:val="12"/>
        </w:numPr>
        <w:spacing w:line="360" w:lineRule="auto"/>
        <w:ind w:firstLine="480" w:firstLineChars="200"/>
        <w:rPr>
          <w:rFonts w:hint="eastAsia" w:asciiTheme="minorEastAsia" w:hAnsiTheme="minorEastAsia" w:eastAsiaTheme="minorEastAsia" w:cstheme="minorEastAsia"/>
          <w:sz w:val="24"/>
          <w:szCs w:val="24"/>
          <w:highlight w:val="none"/>
          <w:lang w:eastAsia="zh-CN"/>
        </w:rPr>
      </w:pPr>
      <w:r>
        <w:rPr>
          <w:rFonts w:hint="eastAsia" w:asciiTheme="minorEastAsia" w:hAnsiTheme="minorEastAsia" w:eastAsiaTheme="minorEastAsia" w:cstheme="minorEastAsia"/>
          <w:sz w:val="24"/>
          <w:szCs w:val="24"/>
          <w:highlight w:val="none"/>
          <w:lang w:eastAsia="zh-CN"/>
        </w:rPr>
        <w:t>一方变更联系人及联系方式，须在变更之日起 3 日内以书面形式通知另一方。未及时书面通知变更联系人、联系方式或提供联系方式错误的一方，应承担由此产生的后果和责任。</w:t>
      </w:r>
    </w:p>
    <w:p w14:paraId="35D9670B">
      <w:pPr>
        <w:pStyle w:val="2"/>
        <w:spacing w:before="62" w:line="228" w:lineRule="auto"/>
        <w:ind w:left="22"/>
        <w:outlineLvl w:val="1"/>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b/>
          <w:bCs/>
          <w:spacing w:val="7"/>
          <w:sz w:val="24"/>
          <w:szCs w:val="24"/>
          <w:highlight w:val="none"/>
        </w:rPr>
        <w:t>十</w:t>
      </w:r>
      <w:r>
        <w:rPr>
          <w:rFonts w:hint="eastAsia" w:asciiTheme="minorEastAsia" w:hAnsiTheme="minorEastAsia" w:eastAsiaTheme="minorEastAsia" w:cstheme="minorEastAsia"/>
          <w:b/>
          <w:bCs/>
          <w:spacing w:val="7"/>
          <w:sz w:val="24"/>
          <w:szCs w:val="24"/>
          <w:highlight w:val="none"/>
          <w:lang w:val="en-US" w:eastAsia="zh-CN"/>
        </w:rPr>
        <w:t>五</w:t>
      </w:r>
      <w:r>
        <w:rPr>
          <w:rFonts w:hint="eastAsia" w:asciiTheme="minorEastAsia" w:hAnsiTheme="minorEastAsia" w:eastAsiaTheme="minorEastAsia" w:cstheme="minorEastAsia"/>
          <w:b/>
          <w:bCs/>
          <w:spacing w:val="7"/>
          <w:sz w:val="24"/>
          <w:szCs w:val="24"/>
          <w:highlight w:val="none"/>
        </w:rPr>
        <w:t>、反商业贿赂条款</w:t>
      </w:r>
    </w:p>
    <w:p w14:paraId="7052D7F3">
      <w:pPr>
        <w:numPr>
          <w:ilvl w:val="0"/>
          <w:numId w:val="13"/>
        </w:numPr>
        <w:spacing w:line="360" w:lineRule="auto"/>
        <w:ind w:firstLine="480" w:firstLineChars="200"/>
        <w:rPr>
          <w:rFonts w:hint="eastAsia" w:asciiTheme="minorEastAsia" w:hAnsiTheme="minorEastAsia" w:eastAsiaTheme="minorEastAsia" w:cstheme="minorEastAsia"/>
          <w:sz w:val="24"/>
          <w:szCs w:val="24"/>
          <w:highlight w:val="none"/>
          <w:lang w:eastAsia="zh-CN"/>
        </w:rPr>
      </w:pPr>
      <w:r>
        <w:rPr>
          <w:rFonts w:hint="eastAsia" w:asciiTheme="minorEastAsia" w:hAnsiTheme="minorEastAsia" w:eastAsiaTheme="minorEastAsia" w:cstheme="minorEastAsia"/>
          <w:sz w:val="24"/>
          <w:szCs w:val="24"/>
          <w:highlight w:val="none"/>
          <w:lang w:eastAsia="zh-CN"/>
        </w:rPr>
        <w:t>甲方与乙方双方在此承诺严格遵守中华人民共和国反商业贿赂的相关法律、法规，双方知悉并了解，任何形式的贿赂和贪渎行为都将触犯法律，并将依法承担法律责任。</w:t>
      </w:r>
    </w:p>
    <w:p w14:paraId="35338601">
      <w:pPr>
        <w:numPr>
          <w:ilvl w:val="0"/>
          <w:numId w:val="13"/>
        </w:numPr>
        <w:spacing w:line="360" w:lineRule="auto"/>
        <w:ind w:firstLine="480" w:firstLineChars="200"/>
        <w:rPr>
          <w:rFonts w:hint="eastAsia" w:asciiTheme="minorEastAsia" w:hAnsiTheme="minorEastAsia" w:eastAsiaTheme="minorEastAsia" w:cstheme="minorEastAsia"/>
          <w:sz w:val="24"/>
          <w:szCs w:val="24"/>
          <w:highlight w:val="none"/>
          <w:lang w:eastAsia="zh-CN"/>
        </w:rPr>
      </w:pPr>
      <w:r>
        <w:rPr>
          <w:rFonts w:hint="eastAsia" w:asciiTheme="minorEastAsia" w:hAnsiTheme="minorEastAsia" w:eastAsiaTheme="minorEastAsia" w:cstheme="minorEastAsia"/>
          <w:sz w:val="24"/>
          <w:szCs w:val="24"/>
          <w:highlight w:val="none"/>
          <w:lang w:eastAsia="zh-CN"/>
        </w:rPr>
        <w:t>乙方及其雇员、代理人不得以任何理由向甲方、甲方经办人或其他相关人员索要、收受、提供、给予合同约定外的任何利益，包括但不限于回扣、现金(包括借款)、购物卡、实物、有价证券、娱乐活动、旅游或其他非物质性利益等。</w:t>
      </w:r>
    </w:p>
    <w:p w14:paraId="14A8B09A">
      <w:pPr>
        <w:numPr>
          <w:ilvl w:val="0"/>
          <w:numId w:val="13"/>
        </w:numPr>
        <w:spacing w:line="360" w:lineRule="auto"/>
        <w:ind w:firstLine="480" w:firstLineChars="200"/>
        <w:rPr>
          <w:rFonts w:hint="eastAsia" w:asciiTheme="minorEastAsia" w:hAnsiTheme="minorEastAsia" w:eastAsiaTheme="minorEastAsia" w:cstheme="minorEastAsia"/>
          <w:sz w:val="24"/>
          <w:szCs w:val="24"/>
          <w:highlight w:val="none"/>
          <w:lang w:eastAsia="zh-CN"/>
        </w:rPr>
      </w:pPr>
      <w:r>
        <w:rPr>
          <w:rFonts w:hint="eastAsia" w:asciiTheme="minorEastAsia" w:hAnsiTheme="minorEastAsia" w:eastAsiaTheme="minorEastAsia" w:cstheme="minorEastAsia"/>
          <w:sz w:val="24"/>
          <w:szCs w:val="24"/>
          <w:highlight w:val="none"/>
          <w:lang w:eastAsia="zh-CN"/>
        </w:rPr>
        <w:t>乙方及其雇员、代理人不得以任何理由向甲方、甲方经办人或其他相关人员报销应由甲方、甲方经办人或其他相关人员个人支付的任何费用。</w:t>
      </w:r>
    </w:p>
    <w:p w14:paraId="268BCE6D">
      <w:pPr>
        <w:numPr>
          <w:ilvl w:val="0"/>
          <w:numId w:val="13"/>
        </w:numPr>
        <w:spacing w:line="360" w:lineRule="auto"/>
        <w:ind w:firstLine="480" w:firstLineChars="200"/>
        <w:rPr>
          <w:rFonts w:hint="eastAsia" w:asciiTheme="minorEastAsia" w:hAnsiTheme="minorEastAsia" w:eastAsiaTheme="minorEastAsia" w:cstheme="minorEastAsia"/>
          <w:sz w:val="24"/>
          <w:szCs w:val="24"/>
          <w:highlight w:val="none"/>
          <w:lang w:eastAsia="zh-CN"/>
        </w:rPr>
      </w:pPr>
      <w:r>
        <w:rPr>
          <w:rFonts w:hint="eastAsia" w:asciiTheme="minorEastAsia" w:hAnsiTheme="minorEastAsia" w:eastAsiaTheme="minorEastAsia" w:cstheme="minorEastAsia"/>
          <w:sz w:val="24"/>
          <w:szCs w:val="24"/>
          <w:highlight w:val="none"/>
          <w:lang w:eastAsia="zh-CN"/>
        </w:rPr>
        <w:t>乙方及其雇员、代理人不得以任何理由单独宴请甲方、甲方经办人或其他相关人员。</w:t>
      </w:r>
    </w:p>
    <w:p w14:paraId="5C7AF434">
      <w:pPr>
        <w:numPr>
          <w:ilvl w:val="0"/>
          <w:numId w:val="13"/>
        </w:numPr>
        <w:spacing w:line="360" w:lineRule="auto"/>
        <w:ind w:firstLine="480" w:firstLineChars="200"/>
        <w:rPr>
          <w:rFonts w:hint="eastAsia" w:asciiTheme="minorEastAsia" w:hAnsiTheme="minorEastAsia" w:eastAsiaTheme="minorEastAsia" w:cstheme="minorEastAsia"/>
          <w:sz w:val="24"/>
          <w:szCs w:val="24"/>
          <w:highlight w:val="none"/>
          <w:lang w:eastAsia="zh-CN"/>
        </w:rPr>
      </w:pPr>
      <w:r>
        <w:rPr>
          <w:rFonts w:hint="eastAsia" w:asciiTheme="minorEastAsia" w:hAnsiTheme="minorEastAsia" w:eastAsiaTheme="minorEastAsia" w:cstheme="minorEastAsia"/>
          <w:sz w:val="24"/>
          <w:szCs w:val="24"/>
          <w:highlight w:val="none"/>
          <w:lang w:eastAsia="zh-CN"/>
        </w:rPr>
        <w:t>如因乙方、乙方雇员或代理人违反上述之规定，给甲方造成损失的，乙方应承担损害赔偿责任。</w:t>
      </w:r>
    </w:p>
    <w:p w14:paraId="73F7491A">
      <w:pPr>
        <w:numPr>
          <w:ilvl w:val="0"/>
          <w:numId w:val="13"/>
        </w:numPr>
        <w:spacing w:line="360" w:lineRule="auto"/>
        <w:ind w:firstLine="480" w:firstLineChars="200"/>
        <w:rPr>
          <w:rFonts w:hint="eastAsia" w:asciiTheme="minorEastAsia" w:hAnsiTheme="minorEastAsia" w:eastAsiaTheme="minorEastAsia" w:cstheme="minorEastAsia"/>
          <w:sz w:val="24"/>
          <w:szCs w:val="24"/>
          <w:highlight w:val="none"/>
          <w:lang w:eastAsia="zh-CN"/>
        </w:rPr>
      </w:pPr>
      <w:r>
        <w:rPr>
          <w:rFonts w:hint="eastAsia" w:asciiTheme="minorEastAsia" w:hAnsiTheme="minorEastAsia" w:eastAsiaTheme="minorEastAsia" w:cstheme="minorEastAsia"/>
          <w:sz w:val="24"/>
          <w:szCs w:val="24"/>
          <w:highlight w:val="none"/>
          <w:lang w:eastAsia="zh-CN"/>
        </w:rPr>
        <w:t>本条所称“其他相关人员 ”是指甲方、甲方经办人以外的与本协议有直接或间接利益关系的人员，包括但不限于甲方经办人的亲友。</w:t>
      </w:r>
    </w:p>
    <w:p w14:paraId="70BC5EF5">
      <w:pPr>
        <w:pStyle w:val="2"/>
        <w:spacing w:before="63" w:line="228" w:lineRule="auto"/>
        <w:ind w:left="22"/>
        <w:outlineLvl w:val="1"/>
        <w:rPr>
          <w:rFonts w:hint="eastAsia" w:asciiTheme="minorEastAsia" w:hAnsiTheme="minorEastAsia" w:eastAsiaTheme="minorEastAsia" w:cstheme="minorEastAsia"/>
          <w:sz w:val="24"/>
          <w:szCs w:val="24"/>
          <w:highlight w:val="none"/>
          <w:lang w:eastAsia="zh-CN"/>
        </w:rPr>
      </w:pPr>
      <w:r>
        <w:rPr>
          <w:rFonts w:hint="eastAsia" w:asciiTheme="minorEastAsia" w:hAnsiTheme="minorEastAsia" w:eastAsiaTheme="minorEastAsia" w:cstheme="minorEastAsia"/>
          <w:b/>
          <w:bCs/>
          <w:spacing w:val="7"/>
          <w:sz w:val="24"/>
          <w:szCs w:val="24"/>
          <w:highlight w:val="none"/>
          <w:lang w:eastAsia="zh-CN"/>
        </w:rPr>
        <w:t>十</w:t>
      </w:r>
      <w:r>
        <w:rPr>
          <w:rFonts w:hint="eastAsia" w:asciiTheme="minorEastAsia" w:hAnsiTheme="minorEastAsia" w:eastAsiaTheme="minorEastAsia" w:cstheme="minorEastAsia"/>
          <w:b/>
          <w:bCs/>
          <w:spacing w:val="7"/>
          <w:sz w:val="24"/>
          <w:szCs w:val="24"/>
          <w:highlight w:val="none"/>
          <w:lang w:val="en-US" w:eastAsia="zh-CN"/>
        </w:rPr>
        <w:t>六</w:t>
      </w:r>
      <w:r>
        <w:rPr>
          <w:rFonts w:hint="eastAsia" w:asciiTheme="minorEastAsia" w:hAnsiTheme="minorEastAsia" w:eastAsiaTheme="minorEastAsia" w:cstheme="minorEastAsia"/>
          <w:b/>
          <w:bCs/>
          <w:spacing w:val="7"/>
          <w:sz w:val="24"/>
          <w:szCs w:val="24"/>
          <w:highlight w:val="none"/>
          <w:lang w:eastAsia="zh-CN"/>
        </w:rPr>
        <w:t>、保密条款</w:t>
      </w:r>
    </w:p>
    <w:p w14:paraId="0593C83B">
      <w:pPr>
        <w:spacing w:line="360" w:lineRule="auto"/>
        <w:ind w:left="420" w:leftChars="200" w:firstLine="480" w:firstLineChars="200"/>
        <w:rPr>
          <w:rFonts w:hint="eastAsia" w:asciiTheme="minorEastAsia" w:hAnsiTheme="minorEastAsia" w:eastAsiaTheme="minorEastAsia" w:cstheme="minorEastAsia"/>
          <w:sz w:val="24"/>
          <w:szCs w:val="24"/>
          <w:highlight w:val="none"/>
          <w:lang w:eastAsia="zh-CN"/>
        </w:rPr>
      </w:pPr>
      <w:r>
        <w:rPr>
          <w:rFonts w:hint="eastAsia" w:asciiTheme="minorEastAsia" w:hAnsiTheme="minorEastAsia" w:eastAsiaTheme="minorEastAsia" w:cstheme="minorEastAsia"/>
          <w:sz w:val="24"/>
          <w:szCs w:val="24"/>
          <w:highlight w:val="none"/>
          <w:lang w:eastAsia="zh-CN"/>
        </w:rPr>
        <w:t>双方就本协议的签订和具体条款条件、因本协议履行而获取的全部信息和资料负有严格的保密义务，除因向司法机关、政府行政部门及相关机构报批报备所需的必要披露外，未经对方书面同意，不得向任何第三方披露、泄露。一方违反本保密条款的，应向对方赔偿违约金人民币【壹万元】，并赔偿由此给对方造成的损失。</w:t>
      </w:r>
    </w:p>
    <w:p w14:paraId="11753037">
      <w:pPr>
        <w:pStyle w:val="2"/>
        <w:spacing w:before="62" w:line="296" w:lineRule="auto"/>
        <w:ind w:left="620" w:right="86" w:hanging="598"/>
        <w:rPr>
          <w:rFonts w:hint="eastAsia"/>
          <w:highlight w:val="none"/>
          <w:lang w:eastAsia="zh-CN"/>
        </w:rPr>
      </w:pPr>
      <w:r>
        <w:rPr>
          <w:rFonts w:hint="eastAsia" w:asciiTheme="minorEastAsia" w:hAnsiTheme="minorEastAsia" w:eastAsiaTheme="minorEastAsia" w:cstheme="minorEastAsia"/>
          <w:spacing w:val="12"/>
          <w:sz w:val="24"/>
          <w:szCs w:val="24"/>
          <w:highlight w:val="none"/>
          <w:lang w:eastAsia="zh-CN"/>
        </w:rPr>
        <w:t>十</w:t>
      </w:r>
      <w:r>
        <w:rPr>
          <w:rFonts w:hint="eastAsia" w:asciiTheme="minorEastAsia" w:hAnsiTheme="minorEastAsia" w:eastAsiaTheme="minorEastAsia" w:cstheme="minorEastAsia"/>
          <w:spacing w:val="12"/>
          <w:sz w:val="24"/>
          <w:szCs w:val="24"/>
          <w:highlight w:val="none"/>
          <w:lang w:val="en-US" w:eastAsia="zh-CN"/>
        </w:rPr>
        <w:t>七</w:t>
      </w:r>
      <w:r>
        <w:rPr>
          <w:rFonts w:hint="eastAsia" w:asciiTheme="minorEastAsia" w:hAnsiTheme="minorEastAsia" w:eastAsiaTheme="minorEastAsia" w:cstheme="minorEastAsia"/>
          <w:spacing w:val="12"/>
          <w:sz w:val="24"/>
          <w:szCs w:val="24"/>
          <w:highlight w:val="none"/>
          <w:lang w:eastAsia="zh-CN"/>
        </w:rPr>
        <w:t>、本协议受中华人民共和国法律管辖并据此阐释。如就本协议或与本协议履行有关发生任</w:t>
      </w:r>
      <w:r>
        <w:rPr>
          <w:rFonts w:hint="eastAsia" w:asciiTheme="minorEastAsia" w:hAnsiTheme="minorEastAsia" w:eastAsiaTheme="minorEastAsia" w:cstheme="minorEastAsia"/>
          <w:spacing w:val="13"/>
          <w:sz w:val="24"/>
          <w:szCs w:val="24"/>
          <w:highlight w:val="none"/>
          <w:lang w:eastAsia="zh-CN"/>
        </w:rPr>
        <w:t>何争议，双方应先友好协商解决。经协商后</w:t>
      </w:r>
      <w:r>
        <w:rPr>
          <w:rFonts w:hint="eastAsia" w:asciiTheme="minorEastAsia" w:hAnsiTheme="minorEastAsia" w:eastAsiaTheme="minorEastAsia" w:cstheme="minorEastAsia"/>
          <w:spacing w:val="12"/>
          <w:sz w:val="24"/>
          <w:szCs w:val="24"/>
          <w:highlight w:val="none"/>
          <w:lang w:eastAsia="zh-CN"/>
        </w:rPr>
        <w:t>仍无法解决的，任何一方均有权向甲方所</w:t>
      </w:r>
      <w:r>
        <w:rPr>
          <w:rFonts w:hint="eastAsia" w:asciiTheme="minorEastAsia" w:hAnsiTheme="minorEastAsia" w:eastAsiaTheme="minorEastAsia" w:cstheme="minorEastAsia"/>
          <w:spacing w:val="8"/>
          <w:sz w:val="24"/>
          <w:szCs w:val="24"/>
          <w:highlight w:val="none"/>
          <w:lang w:eastAsia="zh-CN"/>
        </w:rPr>
        <w:t>在地的人民法院提起诉讼。</w:t>
      </w:r>
    </w:p>
    <w:p w14:paraId="57C76AF9">
      <w:pPr>
        <w:pStyle w:val="2"/>
        <w:spacing w:before="62" w:line="227" w:lineRule="auto"/>
        <w:ind w:left="22"/>
        <w:rPr>
          <w:rFonts w:hint="eastAsia"/>
          <w:highlight w:val="none"/>
          <w:lang w:eastAsia="zh-CN"/>
        </w:rPr>
      </w:pPr>
      <w:r>
        <w:rPr>
          <w:rFonts w:hint="eastAsia" w:asciiTheme="minorEastAsia" w:hAnsiTheme="minorEastAsia" w:eastAsiaTheme="minorEastAsia" w:cstheme="minorEastAsia"/>
          <w:spacing w:val="12"/>
          <w:sz w:val="24"/>
          <w:szCs w:val="24"/>
          <w:highlight w:val="none"/>
          <w:lang w:eastAsia="zh-CN"/>
        </w:rPr>
        <w:t>十</w:t>
      </w:r>
      <w:r>
        <w:rPr>
          <w:rFonts w:hint="eastAsia" w:asciiTheme="minorEastAsia" w:hAnsiTheme="minorEastAsia" w:eastAsiaTheme="minorEastAsia" w:cstheme="minorEastAsia"/>
          <w:spacing w:val="12"/>
          <w:sz w:val="24"/>
          <w:szCs w:val="24"/>
          <w:highlight w:val="none"/>
          <w:lang w:val="en-US" w:eastAsia="zh-CN"/>
        </w:rPr>
        <w:t>八</w:t>
      </w:r>
      <w:r>
        <w:rPr>
          <w:rFonts w:hint="eastAsia" w:asciiTheme="minorEastAsia" w:hAnsiTheme="minorEastAsia" w:eastAsiaTheme="minorEastAsia" w:cstheme="minorEastAsia"/>
          <w:spacing w:val="12"/>
          <w:sz w:val="24"/>
          <w:szCs w:val="24"/>
          <w:highlight w:val="none"/>
          <w:lang w:eastAsia="zh-CN"/>
        </w:rPr>
        <w:t>、本协议自甲乙双方法定代表人或授权代表签名并加盖公章之日起生效。</w:t>
      </w:r>
    </w:p>
    <w:p w14:paraId="185FA6C1">
      <w:pPr>
        <w:pStyle w:val="2"/>
        <w:spacing w:before="62" w:line="227" w:lineRule="auto"/>
        <w:rPr>
          <w:rFonts w:hint="eastAsia" w:asciiTheme="minorEastAsia" w:hAnsiTheme="minorEastAsia" w:eastAsiaTheme="minorEastAsia" w:cstheme="minorEastAsia"/>
          <w:spacing w:val="12"/>
          <w:sz w:val="24"/>
          <w:szCs w:val="24"/>
          <w:highlight w:val="none"/>
          <w:lang w:eastAsia="zh-CN"/>
        </w:rPr>
      </w:pPr>
      <w:r>
        <w:rPr>
          <w:rFonts w:hint="eastAsia" w:asciiTheme="minorEastAsia" w:hAnsiTheme="minorEastAsia" w:eastAsiaTheme="minorEastAsia" w:cstheme="minorEastAsia"/>
          <w:spacing w:val="12"/>
          <w:sz w:val="24"/>
          <w:szCs w:val="24"/>
          <w:highlight w:val="none"/>
          <w:lang w:eastAsia="zh-CN"/>
        </w:rPr>
        <w:t>十</w:t>
      </w:r>
      <w:r>
        <w:rPr>
          <w:rFonts w:hint="eastAsia" w:asciiTheme="minorEastAsia" w:hAnsiTheme="minorEastAsia" w:eastAsiaTheme="minorEastAsia" w:cstheme="minorEastAsia"/>
          <w:spacing w:val="12"/>
          <w:sz w:val="24"/>
          <w:szCs w:val="24"/>
          <w:highlight w:val="none"/>
          <w:lang w:val="en-US" w:eastAsia="zh-CN"/>
        </w:rPr>
        <w:t>九</w:t>
      </w:r>
      <w:r>
        <w:rPr>
          <w:rFonts w:hint="eastAsia" w:asciiTheme="minorEastAsia" w:hAnsiTheme="minorEastAsia" w:eastAsiaTheme="minorEastAsia" w:cstheme="minorEastAsia"/>
          <w:spacing w:val="12"/>
          <w:sz w:val="24"/>
          <w:szCs w:val="24"/>
          <w:highlight w:val="none"/>
          <w:lang w:eastAsia="zh-CN"/>
        </w:rPr>
        <w:t>、本协议一式</w:t>
      </w:r>
      <w:r>
        <w:rPr>
          <w:rFonts w:hint="eastAsia" w:asciiTheme="minorEastAsia" w:hAnsiTheme="minorEastAsia" w:eastAsiaTheme="minorEastAsia" w:cstheme="minorEastAsia"/>
          <w:spacing w:val="12"/>
          <w:sz w:val="24"/>
          <w:szCs w:val="24"/>
          <w:highlight w:val="none"/>
          <w:u w:val="single"/>
          <w:lang w:eastAsia="zh-CN"/>
        </w:rPr>
        <w:t>陆</w:t>
      </w:r>
      <w:r>
        <w:rPr>
          <w:rFonts w:hint="eastAsia" w:asciiTheme="minorEastAsia" w:hAnsiTheme="minorEastAsia" w:eastAsiaTheme="minorEastAsia" w:cstheme="minorEastAsia"/>
          <w:spacing w:val="12"/>
          <w:sz w:val="24"/>
          <w:szCs w:val="24"/>
          <w:highlight w:val="none"/>
          <w:lang w:eastAsia="zh-CN"/>
        </w:rPr>
        <w:t>份， 甲方执</w:t>
      </w:r>
      <w:r>
        <w:rPr>
          <w:rFonts w:hint="eastAsia" w:asciiTheme="minorEastAsia" w:hAnsiTheme="minorEastAsia" w:eastAsiaTheme="minorEastAsia" w:cstheme="minorEastAsia"/>
          <w:spacing w:val="12"/>
          <w:sz w:val="24"/>
          <w:szCs w:val="24"/>
          <w:highlight w:val="none"/>
          <w:u w:val="single"/>
          <w:lang w:eastAsia="zh-CN"/>
        </w:rPr>
        <w:t>肆</w:t>
      </w:r>
      <w:r>
        <w:rPr>
          <w:rFonts w:hint="eastAsia" w:asciiTheme="minorEastAsia" w:hAnsiTheme="minorEastAsia" w:eastAsiaTheme="minorEastAsia" w:cstheme="minorEastAsia"/>
          <w:spacing w:val="12"/>
          <w:sz w:val="24"/>
          <w:szCs w:val="24"/>
          <w:highlight w:val="none"/>
          <w:lang w:eastAsia="zh-CN"/>
        </w:rPr>
        <w:t>份，乙方执</w:t>
      </w:r>
      <w:r>
        <w:rPr>
          <w:rFonts w:hint="eastAsia" w:asciiTheme="minorEastAsia" w:hAnsiTheme="minorEastAsia" w:eastAsiaTheme="minorEastAsia" w:cstheme="minorEastAsia"/>
          <w:spacing w:val="12"/>
          <w:sz w:val="24"/>
          <w:szCs w:val="24"/>
          <w:highlight w:val="none"/>
          <w:u w:val="single"/>
          <w:lang w:eastAsia="zh-CN"/>
        </w:rPr>
        <w:t>贰</w:t>
      </w:r>
      <w:r>
        <w:rPr>
          <w:rFonts w:hint="eastAsia" w:asciiTheme="minorEastAsia" w:hAnsiTheme="minorEastAsia" w:eastAsiaTheme="minorEastAsia" w:cstheme="minorEastAsia"/>
          <w:spacing w:val="12"/>
          <w:sz w:val="24"/>
          <w:szCs w:val="24"/>
          <w:highlight w:val="none"/>
          <w:lang w:eastAsia="zh-CN"/>
        </w:rPr>
        <w:t>份，均具有同等法律效力。</w:t>
      </w:r>
    </w:p>
    <w:p w14:paraId="288CFADA">
      <w:pPr>
        <w:pStyle w:val="2"/>
        <w:spacing w:before="63" w:line="228" w:lineRule="auto"/>
        <w:ind w:left="22"/>
        <w:outlineLvl w:val="1"/>
        <w:rPr>
          <w:rFonts w:hint="eastAsia" w:asciiTheme="minorEastAsia" w:hAnsiTheme="minorEastAsia" w:eastAsiaTheme="minorEastAsia" w:cstheme="minorEastAsia"/>
          <w:b/>
          <w:bCs/>
          <w:spacing w:val="7"/>
          <w:sz w:val="24"/>
          <w:szCs w:val="24"/>
          <w:highlight w:val="none"/>
          <w:lang w:eastAsia="zh-CN"/>
        </w:rPr>
      </w:pPr>
      <w:r>
        <w:rPr>
          <w:rFonts w:hint="eastAsia" w:asciiTheme="minorEastAsia" w:hAnsiTheme="minorEastAsia" w:eastAsiaTheme="minorEastAsia" w:cstheme="minorEastAsia"/>
          <w:b/>
          <w:bCs/>
          <w:spacing w:val="7"/>
          <w:sz w:val="24"/>
          <w:szCs w:val="24"/>
          <w:highlight w:val="none"/>
          <w:lang w:val="en-US" w:eastAsia="zh-CN"/>
        </w:rPr>
        <w:t>二十</w:t>
      </w:r>
      <w:r>
        <w:rPr>
          <w:rFonts w:hint="eastAsia" w:asciiTheme="minorEastAsia" w:hAnsiTheme="minorEastAsia" w:eastAsiaTheme="minorEastAsia" w:cstheme="minorEastAsia"/>
          <w:b/>
          <w:bCs/>
          <w:spacing w:val="7"/>
          <w:sz w:val="24"/>
          <w:szCs w:val="24"/>
          <w:highlight w:val="none"/>
          <w:lang w:eastAsia="zh-CN"/>
        </w:rPr>
        <w:t>、本合同附件</w:t>
      </w:r>
    </w:p>
    <w:p w14:paraId="438054A3">
      <w:pPr>
        <w:spacing w:line="360" w:lineRule="auto"/>
        <w:ind w:firstLine="480" w:firstLineChars="200"/>
        <w:rPr>
          <w:rFonts w:hint="eastAsia" w:asciiTheme="minorEastAsia" w:hAnsiTheme="minorEastAsia" w:eastAsiaTheme="minorEastAsia" w:cstheme="minorEastAsia"/>
          <w:sz w:val="24"/>
          <w:szCs w:val="24"/>
          <w:highlight w:val="none"/>
          <w:lang w:eastAsia="zh-CN"/>
        </w:rPr>
      </w:pPr>
      <w:r>
        <w:rPr>
          <w:rFonts w:hint="eastAsia" w:asciiTheme="minorEastAsia" w:hAnsiTheme="minorEastAsia" w:eastAsiaTheme="minorEastAsia" w:cstheme="minorEastAsia"/>
          <w:sz w:val="24"/>
          <w:szCs w:val="24"/>
          <w:highlight w:val="none"/>
          <w:lang w:eastAsia="zh-CN"/>
        </w:rPr>
        <w:t>本合同附件是本合同不可分割的组成部分，本合同附件如下：</w:t>
      </w:r>
    </w:p>
    <w:p w14:paraId="69C44B70">
      <w:pPr>
        <w:spacing w:line="360" w:lineRule="auto"/>
        <w:ind w:firstLine="480" w:firstLineChars="200"/>
        <w:rPr>
          <w:rFonts w:hint="eastAsia" w:asciiTheme="minorEastAsia" w:hAnsiTheme="minorEastAsia" w:eastAsiaTheme="minorEastAsia" w:cstheme="minorEastAsia"/>
          <w:sz w:val="24"/>
          <w:szCs w:val="24"/>
          <w:highlight w:val="none"/>
          <w:lang w:eastAsia="zh-CN"/>
        </w:rPr>
      </w:pPr>
      <w:r>
        <w:rPr>
          <w:rFonts w:hint="eastAsia" w:asciiTheme="minorEastAsia" w:hAnsiTheme="minorEastAsia" w:eastAsiaTheme="minorEastAsia" w:cstheme="minorEastAsia"/>
          <w:sz w:val="24"/>
          <w:szCs w:val="24"/>
          <w:highlight w:val="none"/>
          <w:lang w:eastAsia="zh-CN"/>
        </w:rPr>
        <w:t>附件</w:t>
      </w:r>
      <w:r>
        <w:rPr>
          <w:rFonts w:hint="eastAsia" w:asciiTheme="minorEastAsia" w:hAnsiTheme="minorEastAsia" w:eastAsiaTheme="minorEastAsia" w:cstheme="minorEastAsia"/>
          <w:sz w:val="24"/>
          <w:szCs w:val="24"/>
          <w:highlight w:val="none"/>
          <w:lang w:val="en-US" w:eastAsia="zh-CN"/>
        </w:rPr>
        <w:t>一</w:t>
      </w:r>
      <w:r>
        <w:rPr>
          <w:rFonts w:hint="eastAsia" w:asciiTheme="minorEastAsia" w:hAnsiTheme="minorEastAsia" w:eastAsiaTheme="minorEastAsia" w:cstheme="minorEastAsia"/>
          <w:sz w:val="24"/>
          <w:szCs w:val="24"/>
          <w:highlight w:val="none"/>
          <w:lang w:eastAsia="zh-CN"/>
        </w:rPr>
        <w:t>：入场验收单</w:t>
      </w:r>
    </w:p>
    <w:p w14:paraId="2A8EF04A">
      <w:pPr>
        <w:spacing w:line="360" w:lineRule="auto"/>
        <w:ind w:firstLine="480" w:firstLineChars="200"/>
        <w:rPr>
          <w:rFonts w:hint="eastAsia" w:asciiTheme="minorEastAsia" w:hAnsiTheme="minorEastAsia" w:eastAsiaTheme="minorEastAsia" w:cstheme="minorEastAsia"/>
          <w:sz w:val="24"/>
          <w:szCs w:val="24"/>
          <w:highlight w:val="none"/>
          <w:lang w:eastAsia="zh-CN"/>
        </w:rPr>
      </w:pPr>
      <w:r>
        <w:rPr>
          <w:rFonts w:hint="eastAsia" w:asciiTheme="minorEastAsia" w:hAnsiTheme="minorEastAsia" w:eastAsiaTheme="minorEastAsia" w:cstheme="minorEastAsia"/>
          <w:sz w:val="24"/>
          <w:szCs w:val="24"/>
          <w:highlight w:val="none"/>
          <w:lang w:eastAsia="zh-CN"/>
        </w:rPr>
        <w:t>附件</w:t>
      </w:r>
      <w:r>
        <w:rPr>
          <w:rFonts w:hint="eastAsia" w:asciiTheme="minorEastAsia" w:hAnsiTheme="minorEastAsia" w:eastAsiaTheme="minorEastAsia" w:cstheme="minorEastAsia"/>
          <w:sz w:val="24"/>
          <w:szCs w:val="24"/>
          <w:highlight w:val="none"/>
          <w:lang w:val="en-US" w:eastAsia="zh-CN"/>
        </w:rPr>
        <w:t>二</w:t>
      </w:r>
      <w:r>
        <w:rPr>
          <w:rFonts w:hint="eastAsia" w:asciiTheme="minorEastAsia" w:hAnsiTheme="minorEastAsia" w:eastAsiaTheme="minorEastAsia" w:cstheme="minorEastAsia"/>
          <w:sz w:val="24"/>
          <w:szCs w:val="24"/>
          <w:highlight w:val="none"/>
          <w:lang w:eastAsia="zh-CN"/>
        </w:rPr>
        <w:t>：撤机确认书</w:t>
      </w:r>
    </w:p>
    <w:p w14:paraId="48A5103D">
      <w:pPr>
        <w:spacing w:line="360" w:lineRule="auto"/>
        <w:ind w:firstLine="480" w:firstLineChars="200"/>
        <w:rPr>
          <w:rFonts w:hint="eastAsia" w:asciiTheme="minorEastAsia" w:hAnsiTheme="minorEastAsia" w:eastAsiaTheme="minorEastAsia" w:cstheme="minorEastAsia"/>
          <w:sz w:val="24"/>
          <w:szCs w:val="24"/>
          <w:highlight w:val="none"/>
          <w:lang w:eastAsia="zh-CN"/>
        </w:rPr>
      </w:pPr>
      <w:r>
        <w:rPr>
          <w:rFonts w:hint="eastAsia" w:asciiTheme="minorEastAsia" w:hAnsiTheme="minorEastAsia" w:eastAsiaTheme="minorEastAsia" w:cstheme="minorEastAsia"/>
          <w:sz w:val="24"/>
          <w:szCs w:val="24"/>
          <w:highlight w:val="none"/>
          <w:lang w:eastAsia="zh-CN"/>
        </w:rPr>
        <w:t>附件</w:t>
      </w:r>
      <w:r>
        <w:rPr>
          <w:rFonts w:hint="eastAsia" w:asciiTheme="minorEastAsia" w:hAnsiTheme="minorEastAsia" w:eastAsiaTheme="minorEastAsia" w:cstheme="minorEastAsia"/>
          <w:sz w:val="24"/>
          <w:szCs w:val="24"/>
          <w:highlight w:val="none"/>
          <w:lang w:val="en-US" w:eastAsia="zh-CN"/>
        </w:rPr>
        <w:t>三</w:t>
      </w:r>
      <w:r>
        <w:rPr>
          <w:rFonts w:hint="eastAsia" w:asciiTheme="minorEastAsia" w:hAnsiTheme="minorEastAsia" w:eastAsiaTheme="minorEastAsia" w:cstheme="minorEastAsia"/>
          <w:sz w:val="24"/>
          <w:szCs w:val="24"/>
          <w:highlight w:val="none"/>
          <w:lang w:eastAsia="zh-CN"/>
        </w:rPr>
        <w:t>：供应商十不准</w:t>
      </w:r>
    </w:p>
    <w:p w14:paraId="7F6CC754">
      <w:pPr>
        <w:spacing w:line="360" w:lineRule="auto"/>
        <w:ind w:firstLine="480" w:firstLineChars="200"/>
        <w:rPr>
          <w:rFonts w:hint="eastAsia" w:asciiTheme="minorEastAsia" w:hAnsiTheme="minorEastAsia" w:eastAsiaTheme="minorEastAsia" w:cstheme="minorEastAsia"/>
          <w:sz w:val="24"/>
          <w:szCs w:val="24"/>
          <w:highlight w:val="none"/>
          <w:lang w:eastAsia="zh-CN"/>
        </w:rPr>
      </w:pPr>
      <w:r>
        <w:rPr>
          <w:rFonts w:hint="eastAsia" w:asciiTheme="minorEastAsia" w:hAnsiTheme="minorEastAsia" w:eastAsiaTheme="minorEastAsia" w:cstheme="minorEastAsia"/>
          <w:sz w:val="24"/>
          <w:szCs w:val="24"/>
          <w:highlight w:val="none"/>
          <w:lang w:eastAsia="zh-CN"/>
        </w:rPr>
        <w:t>附件</w:t>
      </w:r>
      <w:r>
        <w:rPr>
          <w:rFonts w:hint="eastAsia" w:asciiTheme="minorEastAsia" w:hAnsiTheme="minorEastAsia" w:eastAsiaTheme="minorEastAsia" w:cstheme="minorEastAsia"/>
          <w:sz w:val="24"/>
          <w:szCs w:val="24"/>
          <w:highlight w:val="none"/>
          <w:lang w:val="en-US" w:eastAsia="zh-CN"/>
        </w:rPr>
        <w:t>四</w:t>
      </w:r>
      <w:r>
        <w:rPr>
          <w:rFonts w:hint="eastAsia" w:asciiTheme="minorEastAsia" w:hAnsiTheme="minorEastAsia" w:eastAsiaTheme="minorEastAsia" w:cstheme="minorEastAsia"/>
          <w:sz w:val="24"/>
          <w:szCs w:val="24"/>
          <w:highlight w:val="none"/>
          <w:lang w:eastAsia="zh-CN"/>
        </w:rPr>
        <w:t>：“树优良家风，建幸福家园”助廉倡议书</w:t>
      </w:r>
    </w:p>
    <w:p w14:paraId="0B27D32F">
      <w:pPr>
        <w:spacing w:line="360" w:lineRule="auto"/>
        <w:ind w:firstLine="480" w:firstLineChars="200"/>
        <w:rPr>
          <w:rFonts w:hint="eastAsia" w:asciiTheme="minorEastAsia" w:hAnsiTheme="minorEastAsia" w:eastAsiaTheme="minorEastAsia" w:cstheme="minorEastAsia"/>
          <w:sz w:val="24"/>
          <w:szCs w:val="24"/>
          <w:highlight w:val="none"/>
          <w:lang w:eastAsia="zh-CN"/>
        </w:rPr>
      </w:pPr>
      <w:r>
        <w:rPr>
          <w:rFonts w:hint="eastAsia" w:asciiTheme="minorEastAsia" w:hAnsiTheme="minorEastAsia" w:eastAsiaTheme="minorEastAsia" w:cstheme="minorEastAsia"/>
          <w:sz w:val="24"/>
          <w:szCs w:val="24"/>
          <w:highlight w:val="none"/>
          <w:lang w:eastAsia="zh-CN"/>
        </w:rPr>
        <w:t>附件</w:t>
      </w:r>
      <w:r>
        <w:rPr>
          <w:rFonts w:hint="eastAsia" w:asciiTheme="minorEastAsia" w:hAnsiTheme="minorEastAsia" w:eastAsiaTheme="minorEastAsia" w:cstheme="minorEastAsia"/>
          <w:sz w:val="24"/>
          <w:szCs w:val="24"/>
          <w:highlight w:val="none"/>
          <w:lang w:val="en-US" w:eastAsia="zh-CN"/>
        </w:rPr>
        <w:t>五</w:t>
      </w:r>
      <w:r>
        <w:rPr>
          <w:rFonts w:hint="eastAsia" w:asciiTheme="minorEastAsia" w:hAnsiTheme="minorEastAsia" w:eastAsiaTheme="minorEastAsia" w:cstheme="minorEastAsia"/>
          <w:sz w:val="24"/>
          <w:szCs w:val="24"/>
          <w:highlight w:val="none"/>
          <w:lang w:eastAsia="zh-CN"/>
        </w:rPr>
        <w:t>：供应商廉洁自律承诺书</w:t>
      </w:r>
    </w:p>
    <w:p w14:paraId="11DD7AAF">
      <w:pPr>
        <w:spacing w:line="360" w:lineRule="auto"/>
        <w:ind w:firstLine="480" w:firstLineChars="200"/>
        <w:rPr>
          <w:rFonts w:hint="eastAsia" w:asciiTheme="minorEastAsia" w:hAnsiTheme="minorEastAsia" w:eastAsiaTheme="minorEastAsia" w:cstheme="minorEastAsia"/>
          <w:sz w:val="24"/>
          <w:szCs w:val="24"/>
          <w:highlight w:val="none"/>
          <w:lang w:eastAsia="zh-CN"/>
        </w:rPr>
      </w:pPr>
      <w:r>
        <w:rPr>
          <w:rFonts w:hint="eastAsia" w:asciiTheme="minorEastAsia" w:hAnsiTheme="minorEastAsia" w:eastAsiaTheme="minorEastAsia" w:cstheme="minorEastAsia"/>
          <w:sz w:val="24"/>
          <w:szCs w:val="24"/>
          <w:highlight w:val="none"/>
          <w:lang w:eastAsia="zh-CN"/>
        </w:rPr>
        <w:t>附件</w:t>
      </w:r>
      <w:r>
        <w:rPr>
          <w:rFonts w:hint="eastAsia" w:asciiTheme="minorEastAsia" w:hAnsiTheme="minorEastAsia" w:eastAsiaTheme="minorEastAsia" w:cstheme="minorEastAsia"/>
          <w:sz w:val="24"/>
          <w:szCs w:val="24"/>
          <w:highlight w:val="none"/>
          <w:lang w:val="en-US" w:eastAsia="zh-CN"/>
        </w:rPr>
        <w:t>六</w:t>
      </w:r>
      <w:r>
        <w:rPr>
          <w:rFonts w:hint="eastAsia" w:asciiTheme="minorEastAsia" w:hAnsiTheme="minorEastAsia" w:eastAsiaTheme="minorEastAsia" w:cstheme="minorEastAsia"/>
          <w:sz w:val="24"/>
          <w:szCs w:val="24"/>
          <w:highlight w:val="none"/>
          <w:lang w:eastAsia="zh-CN"/>
        </w:rPr>
        <w:t>：廉洁自律协议</w:t>
      </w:r>
    </w:p>
    <w:p w14:paraId="78B83F6C">
      <w:pPr>
        <w:spacing w:line="360" w:lineRule="auto"/>
        <w:ind w:firstLine="480" w:firstLineChars="200"/>
        <w:rPr>
          <w:rFonts w:hint="eastAsia" w:asciiTheme="minorEastAsia" w:hAnsiTheme="minorEastAsia" w:eastAsiaTheme="minorEastAsia" w:cstheme="minorEastAsia"/>
          <w:sz w:val="24"/>
          <w:szCs w:val="24"/>
          <w:highlight w:val="none"/>
          <w:lang w:eastAsia="zh-CN"/>
        </w:rPr>
      </w:pPr>
      <w:r>
        <w:rPr>
          <w:rFonts w:hint="eastAsia" w:asciiTheme="minorEastAsia" w:hAnsiTheme="minorEastAsia" w:eastAsiaTheme="minorEastAsia" w:cstheme="minorEastAsia"/>
          <w:sz w:val="24"/>
          <w:szCs w:val="24"/>
          <w:highlight w:val="none"/>
          <w:lang w:eastAsia="zh-CN"/>
        </w:rPr>
        <w:t>附件</w:t>
      </w:r>
      <w:r>
        <w:rPr>
          <w:rFonts w:hint="eastAsia" w:asciiTheme="minorEastAsia" w:hAnsiTheme="minorEastAsia" w:eastAsiaTheme="minorEastAsia" w:cstheme="minorEastAsia"/>
          <w:sz w:val="24"/>
          <w:szCs w:val="24"/>
          <w:highlight w:val="none"/>
          <w:lang w:val="en-US" w:eastAsia="zh-CN"/>
        </w:rPr>
        <w:t>七</w:t>
      </w:r>
      <w:r>
        <w:rPr>
          <w:rFonts w:hint="eastAsia" w:asciiTheme="minorEastAsia" w:hAnsiTheme="minorEastAsia" w:eastAsiaTheme="minorEastAsia" w:cstheme="minorEastAsia"/>
          <w:sz w:val="24"/>
          <w:szCs w:val="24"/>
          <w:highlight w:val="none"/>
          <w:lang w:eastAsia="zh-CN"/>
        </w:rPr>
        <w:t>：纪检监察信访举报指南</w:t>
      </w:r>
    </w:p>
    <w:p w14:paraId="4F6606BF">
      <w:pPr>
        <w:pStyle w:val="2"/>
        <w:numPr>
          <w:ilvl w:val="255"/>
          <w:numId w:val="0"/>
        </w:numPr>
        <w:spacing w:before="62" w:line="279" w:lineRule="auto"/>
        <w:ind w:left="22" w:right="1824"/>
        <w:rPr>
          <w:rFonts w:hint="eastAsia" w:asciiTheme="minorEastAsia" w:hAnsiTheme="minorEastAsia" w:eastAsiaTheme="minorEastAsia" w:cstheme="minorEastAsia"/>
          <w:spacing w:val="5"/>
          <w:sz w:val="24"/>
          <w:szCs w:val="24"/>
          <w:highlight w:val="none"/>
          <w:lang w:eastAsia="zh-CN"/>
        </w:rPr>
      </w:pPr>
      <w:r>
        <w:rPr>
          <w:rFonts w:hint="eastAsia" w:asciiTheme="minorEastAsia" w:hAnsiTheme="minorEastAsia" w:eastAsiaTheme="minorEastAsia" w:cstheme="minorEastAsia"/>
          <w:spacing w:val="5"/>
          <w:sz w:val="24"/>
          <w:szCs w:val="24"/>
          <w:highlight w:val="none"/>
          <w:lang w:eastAsia="zh-CN"/>
        </w:rPr>
        <w:t>（以下无正文）</w:t>
      </w:r>
    </w:p>
    <w:p w14:paraId="5C760605">
      <w:pPr>
        <w:spacing w:before="62" w:beforeLines="20" w:line="360" w:lineRule="auto"/>
        <w:ind w:right="-50"/>
        <w:rPr>
          <w:rFonts w:hint="eastAsia" w:ascii="宋体" w:hAnsi="宋体" w:cs="宋体"/>
          <w:sz w:val="24"/>
          <w:highlight w:val="none"/>
          <w:lang w:eastAsia="zh-CN"/>
        </w:rPr>
      </w:pPr>
    </w:p>
    <w:p w14:paraId="363037ED">
      <w:pPr>
        <w:spacing w:before="62" w:beforeLines="20" w:line="360" w:lineRule="auto"/>
        <w:ind w:right="-50"/>
        <w:rPr>
          <w:rFonts w:hint="eastAsia" w:ascii="宋体" w:hAnsi="宋体" w:cs="宋体"/>
          <w:sz w:val="24"/>
          <w:highlight w:val="none"/>
          <w:lang w:eastAsia="zh-CN"/>
        </w:rPr>
      </w:pPr>
    </w:p>
    <w:p w14:paraId="4A10160D">
      <w:pPr>
        <w:spacing w:before="62" w:beforeLines="20" w:line="360" w:lineRule="auto"/>
        <w:ind w:right="-50"/>
        <w:rPr>
          <w:rFonts w:hint="eastAsia" w:ascii="宋体" w:hAnsi="宋体" w:cs="宋体"/>
          <w:sz w:val="24"/>
          <w:highlight w:val="none"/>
          <w:lang w:eastAsia="zh-CN"/>
        </w:rPr>
      </w:pPr>
    </w:p>
    <w:p w14:paraId="556DBF6A">
      <w:pPr>
        <w:spacing w:before="62" w:beforeLines="20" w:line="360" w:lineRule="auto"/>
        <w:ind w:right="-50"/>
        <w:rPr>
          <w:rFonts w:hint="eastAsia" w:ascii="宋体" w:hAnsi="宋体" w:cs="宋体"/>
          <w:sz w:val="24"/>
          <w:highlight w:val="none"/>
          <w:lang w:eastAsia="zh-CN"/>
        </w:rPr>
      </w:pPr>
    </w:p>
    <w:p w14:paraId="3A4FD8C0">
      <w:pPr>
        <w:spacing w:before="62" w:beforeLines="20" w:line="360" w:lineRule="auto"/>
        <w:ind w:right="-50"/>
        <w:rPr>
          <w:rFonts w:hint="eastAsia" w:ascii="宋体" w:hAnsi="宋体" w:cs="宋体"/>
          <w:sz w:val="24"/>
          <w:highlight w:val="none"/>
          <w:lang w:eastAsia="zh-CN"/>
        </w:rPr>
      </w:pPr>
    </w:p>
    <w:p w14:paraId="166F1A64">
      <w:pPr>
        <w:spacing w:before="62" w:beforeLines="20" w:line="360" w:lineRule="auto"/>
        <w:ind w:right="-50"/>
        <w:rPr>
          <w:rFonts w:hint="eastAsia" w:ascii="宋体" w:hAnsi="宋体" w:cs="宋体"/>
          <w:sz w:val="24"/>
          <w:highlight w:val="none"/>
          <w:lang w:eastAsia="zh-CN"/>
        </w:rPr>
      </w:pPr>
    </w:p>
    <w:p w14:paraId="3B5B4A07">
      <w:pPr>
        <w:spacing w:before="62" w:beforeLines="20" w:line="360" w:lineRule="auto"/>
        <w:ind w:right="-50"/>
        <w:rPr>
          <w:rFonts w:hint="eastAsia" w:ascii="宋体" w:hAnsi="宋体" w:cs="宋体"/>
          <w:sz w:val="24"/>
          <w:highlight w:val="none"/>
          <w:lang w:eastAsia="zh-CN"/>
        </w:rPr>
      </w:pPr>
    </w:p>
    <w:p w14:paraId="11F9D2E6">
      <w:pPr>
        <w:spacing w:before="62" w:beforeLines="20" w:line="360" w:lineRule="auto"/>
        <w:ind w:right="-50"/>
        <w:rPr>
          <w:rFonts w:hint="eastAsia" w:ascii="宋体" w:hAnsi="宋体" w:cs="宋体"/>
          <w:sz w:val="24"/>
          <w:highlight w:val="none"/>
          <w:lang w:eastAsia="zh-CN"/>
        </w:rPr>
      </w:pPr>
    </w:p>
    <w:p w14:paraId="1F5ED67D">
      <w:pPr>
        <w:spacing w:before="62" w:beforeLines="20" w:line="360" w:lineRule="auto"/>
        <w:ind w:right="-50"/>
        <w:rPr>
          <w:rFonts w:hint="eastAsia" w:ascii="宋体" w:hAnsi="宋体" w:cs="宋体"/>
          <w:sz w:val="24"/>
          <w:highlight w:val="none"/>
          <w:lang w:eastAsia="zh-CN"/>
        </w:rPr>
      </w:pPr>
    </w:p>
    <w:p w14:paraId="2BA2B718">
      <w:pPr>
        <w:spacing w:before="62" w:beforeLines="20" w:line="360" w:lineRule="auto"/>
        <w:ind w:right="-50"/>
        <w:rPr>
          <w:rFonts w:hint="eastAsia" w:ascii="宋体" w:hAnsi="宋体" w:cs="宋体"/>
          <w:sz w:val="24"/>
          <w:highlight w:val="none"/>
          <w:lang w:eastAsia="zh-CN"/>
        </w:rPr>
      </w:pPr>
    </w:p>
    <w:p w14:paraId="47400FBD">
      <w:pPr>
        <w:spacing w:before="62" w:beforeLines="20" w:line="360" w:lineRule="auto"/>
        <w:ind w:right="-50"/>
        <w:rPr>
          <w:rFonts w:ascii="宋体" w:hAnsi="宋体" w:cs="宋体"/>
          <w:sz w:val="24"/>
          <w:highlight w:val="none"/>
          <w:lang w:eastAsia="zh-CN"/>
        </w:rPr>
      </w:pPr>
      <w:r>
        <w:rPr>
          <w:rFonts w:hint="eastAsia" w:ascii="宋体" w:hAnsi="宋体" w:cs="宋体"/>
          <w:sz w:val="24"/>
          <w:highlight w:val="none"/>
          <w:lang w:eastAsia="zh-CN"/>
        </w:rPr>
        <w:t>（以下无正文，为签署页）</w:t>
      </w:r>
    </w:p>
    <w:p w14:paraId="7FA8A20B">
      <w:pPr>
        <w:pStyle w:val="10"/>
        <w:spacing w:line="480" w:lineRule="auto"/>
        <w:ind w:left="0" w:firstLine="0" w:firstLineChars="0"/>
        <w:rPr>
          <w:rFonts w:ascii="宋体" w:hAnsi="宋体" w:cs="宋体"/>
          <w:bCs/>
          <w:sz w:val="24"/>
          <w:highlight w:val="none"/>
          <w:lang w:eastAsia="zh-CN"/>
        </w:rPr>
      </w:pPr>
    </w:p>
    <w:p w14:paraId="035D7EC7">
      <w:pPr>
        <w:spacing w:line="480" w:lineRule="auto"/>
        <w:rPr>
          <w:rFonts w:hint="eastAsia" w:asciiTheme="majorEastAsia" w:hAnsiTheme="majorEastAsia" w:eastAsiaTheme="majorEastAsia" w:cstheme="majorEastAsia"/>
          <w:sz w:val="24"/>
          <w:highlight w:val="none"/>
          <w:lang w:eastAsia="zh-CN"/>
        </w:rPr>
      </w:pPr>
      <w:r>
        <w:rPr>
          <w:rFonts w:hint="eastAsia" w:asciiTheme="majorEastAsia" w:hAnsiTheme="majorEastAsia" w:eastAsiaTheme="majorEastAsia" w:cstheme="majorEastAsia"/>
          <w:sz w:val="24"/>
          <w:highlight w:val="none"/>
          <w:lang w:eastAsia="zh-CN"/>
        </w:rPr>
        <w:t>甲方（盖章）：深圳市特区建工园林生态科技集团有限公司</w:t>
      </w:r>
      <w:r>
        <w:rPr>
          <w:rFonts w:asciiTheme="majorEastAsia" w:hAnsiTheme="majorEastAsia" w:eastAsiaTheme="majorEastAsia" w:cstheme="majorEastAsia"/>
          <w:sz w:val="24"/>
          <w:highlight w:val="none"/>
          <w:lang w:eastAsia="zh-CN"/>
        </w:rPr>
        <w:t xml:space="preserve">             </w:t>
      </w:r>
      <w:r>
        <w:rPr>
          <w:rFonts w:hint="eastAsia" w:asciiTheme="majorEastAsia" w:hAnsiTheme="majorEastAsia" w:eastAsiaTheme="majorEastAsia" w:cstheme="majorEastAsia"/>
          <w:sz w:val="24"/>
          <w:highlight w:val="none"/>
          <w:lang w:eastAsia="zh-CN"/>
        </w:rPr>
        <w:t xml:space="preserve">   </w:t>
      </w:r>
    </w:p>
    <w:p w14:paraId="34D558A8">
      <w:pPr>
        <w:spacing w:line="480" w:lineRule="auto"/>
        <w:rPr>
          <w:rFonts w:hint="eastAsia" w:asciiTheme="majorEastAsia" w:hAnsiTheme="majorEastAsia" w:eastAsiaTheme="majorEastAsia" w:cstheme="majorEastAsia"/>
          <w:sz w:val="24"/>
          <w:highlight w:val="none"/>
          <w:lang w:eastAsia="zh-CN"/>
        </w:rPr>
      </w:pPr>
      <w:r>
        <w:rPr>
          <w:rFonts w:hint="eastAsia" w:asciiTheme="majorEastAsia" w:hAnsiTheme="majorEastAsia" w:eastAsiaTheme="majorEastAsia" w:cstheme="majorEastAsia"/>
          <w:sz w:val="24"/>
          <w:highlight w:val="none"/>
          <w:lang w:eastAsia="zh-CN"/>
        </w:rPr>
        <w:t xml:space="preserve">法定代表人或授权代理人（签字）：                   </w:t>
      </w:r>
    </w:p>
    <w:p w14:paraId="77B6FFFE">
      <w:pPr>
        <w:spacing w:line="480" w:lineRule="auto"/>
        <w:rPr>
          <w:rFonts w:hint="eastAsia" w:asciiTheme="majorEastAsia" w:hAnsiTheme="majorEastAsia" w:eastAsiaTheme="majorEastAsia" w:cstheme="majorEastAsia"/>
          <w:sz w:val="24"/>
          <w:highlight w:val="none"/>
          <w:lang w:eastAsia="zh-CN"/>
        </w:rPr>
      </w:pPr>
      <w:r>
        <w:rPr>
          <w:rFonts w:hint="eastAsia" w:asciiTheme="majorEastAsia" w:hAnsiTheme="majorEastAsia" w:eastAsiaTheme="majorEastAsia" w:cstheme="majorEastAsia"/>
          <w:sz w:val="24"/>
          <w:highlight w:val="none"/>
          <w:lang w:eastAsia="zh-CN"/>
        </w:rPr>
        <w:t xml:space="preserve">日期：      </w:t>
      </w:r>
      <w:r>
        <w:rPr>
          <w:rFonts w:asciiTheme="majorEastAsia" w:hAnsiTheme="majorEastAsia" w:eastAsiaTheme="majorEastAsia" w:cstheme="majorEastAsia"/>
          <w:sz w:val="24"/>
          <w:highlight w:val="none"/>
          <w:lang w:eastAsia="zh-CN"/>
        </w:rPr>
        <w:t xml:space="preserve">年  </w:t>
      </w:r>
      <w:r>
        <w:rPr>
          <w:rFonts w:hint="eastAsia" w:asciiTheme="majorEastAsia" w:hAnsiTheme="majorEastAsia" w:eastAsiaTheme="majorEastAsia" w:cstheme="majorEastAsia"/>
          <w:sz w:val="24"/>
          <w:highlight w:val="none"/>
          <w:lang w:eastAsia="zh-CN"/>
        </w:rPr>
        <w:t xml:space="preserve"> </w:t>
      </w:r>
      <w:r>
        <w:rPr>
          <w:rFonts w:asciiTheme="majorEastAsia" w:hAnsiTheme="majorEastAsia" w:eastAsiaTheme="majorEastAsia" w:cstheme="majorEastAsia"/>
          <w:sz w:val="24"/>
          <w:highlight w:val="none"/>
          <w:lang w:eastAsia="zh-CN"/>
        </w:rPr>
        <w:t xml:space="preserve">月   日             </w:t>
      </w:r>
      <w:r>
        <w:rPr>
          <w:rFonts w:hint="eastAsia" w:asciiTheme="majorEastAsia" w:hAnsiTheme="majorEastAsia" w:eastAsiaTheme="majorEastAsia" w:cstheme="majorEastAsia"/>
          <w:sz w:val="24"/>
          <w:highlight w:val="none"/>
          <w:lang w:eastAsia="zh-CN"/>
        </w:rPr>
        <w:t xml:space="preserve">  </w:t>
      </w:r>
    </w:p>
    <w:p w14:paraId="4287A0BE">
      <w:pPr>
        <w:rPr>
          <w:rFonts w:hint="eastAsia" w:asciiTheme="minorEastAsia" w:hAnsiTheme="minorEastAsia" w:eastAsiaTheme="minorEastAsia" w:cstheme="minorEastAsia"/>
          <w:sz w:val="24"/>
          <w:szCs w:val="24"/>
          <w:highlight w:val="none"/>
          <w:lang w:eastAsia="zh-CN"/>
        </w:rPr>
      </w:pPr>
    </w:p>
    <w:p w14:paraId="682E8165">
      <w:pPr>
        <w:rPr>
          <w:rFonts w:hint="eastAsia" w:asciiTheme="minorEastAsia" w:hAnsiTheme="minorEastAsia" w:eastAsiaTheme="minorEastAsia" w:cstheme="minorEastAsia"/>
          <w:sz w:val="24"/>
          <w:szCs w:val="24"/>
          <w:highlight w:val="none"/>
          <w:lang w:eastAsia="zh-CN"/>
        </w:rPr>
      </w:pPr>
    </w:p>
    <w:p w14:paraId="5B2700DE">
      <w:pPr>
        <w:rPr>
          <w:rFonts w:hint="eastAsia" w:asciiTheme="minorEastAsia" w:hAnsiTheme="minorEastAsia" w:eastAsiaTheme="minorEastAsia" w:cstheme="minorEastAsia"/>
          <w:sz w:val="24"/>
          <w:szCs w:val="24"/>
          <w:highlight w:val="none"/>
          <w:lang w:eastAsia="zh-CN"/>
        </w:rPr>
      </w:pPr>
    </w:p>
    <w:p w14:paraId="02592430">
      <w:pPr>
        <w:pStyle w:val="10"/>
        <w:spacing w:line="480" w:lineRule="auto"/>
        <w:ind w:left="480" w:hanging="480"/>
        <w:rPr>
          <w:rFonts w:ascii="宋体" w:hAnsi="宋体" w:cs="宋体"/>
          <w:bCs/>
          <w:sz w:val="24"/>
          <w:highlight w:val="none"/>
          <w:lang w:eastAsia="zh-CN"/>
        </w:rPr>
      </w:pPr>
      <w:r>
        <w:rPr>
          <w:rFonts w:ascii="宋体" w:hAnsi="宋体" w:cs="宋体"/>
          <w:bCs/>
          <w:sz w:val="24"/>
          <w:highlight w:val="none"/>
          <w:lang w:eastAsia="zh-CN"/>
        </w:rPr>
        <w:t>乙方（盖章）：</w:t>
      </w:r>
    </w:p>
    <w:p w14:paraId="30CDE941">
      <w:pPr>
        <w:pStyle w:val="10"/>
        <w:spacing w:line="480" w:lineRule="auto"/>
        <w:ind w:left="480" w:hanging="480"/>
        <w:rPr>
          <w:rFonts w:ascii="宋体" w:hAnsi="宋体" w:cs="宋体"/>
          <w:bCs/>
          <w:sz w:val="24"/>
          <w:highlight w:val="none"/>
          <w:lang w:eastAsia="zh-CN"/>
        </w:rPr>
      </w:pPr>
      <w:r>
        <w:rPr>
          <w:rFonts w:ascii="宋体" w:hAnsi="宋体" w:cs="宋体"/>
          <w:bCs/>
          <w:sz w:val="24"/>
          <w:highlight w:val="none"/>
          <w:lang w:eastAsia="zh-CN"/>
        </w:rPr>
        <w:t xml:space="preserve">法定代表人或授权代理人（签字）：                   </w:t>
      </w:r>
    </w:p>
    <w:p w14:paraId="667A35B6">
      <w:pPr>
        <w:pStyle w:val="10"/>
        <w:spacing w:line="480" w:lineRule="auto"/>
        <w:ind w:left="480" w:hanging="480"/>
        <w:rPr>
          <w:rFonts w:hint="eastAsia" w:asciiTheme="majorEastAsia" w:hAnsiTheme="majorEastAsia" w:eastAsiaTheme="majorEastAsia" w:cstheme="majorEastAsia"/>
          <w:sz w:val="24"/>
          <w:highlight w:val="none"/>
          <w:lang w:eastAsia="zh-CN"/>
        </w:rPr>
      </w:pPr>
      <w:r>
        <w:rPr>
          <w:rFonts w:ascii="宋体" w:hAnsi="宋体" w:cs="宋体"/>
          <w:bCs/>
          <w:sz w:val="24"/>
          <w:highlight w:val="none"/>
          <w:lang w:eastAsia="zh-CN"/>
        </w:rPr>
        <w:t xml:space="preserve">日期：      年   月   日  </w:t>
      </w:r>
      <w:r>
        <w:rPr>
          <w:rFonts w:asciiTheme="majorEastAsia" w:hAnsiTheme="majorEastAsia" w:eastAsiaTheme="majorEastAsia" w:cstheme="majorEastAsia"/>
          <w:sz w:val="24"/>
          <w:highlight w:val="none"/>
          <w:lang w:eastAsia="zh-CN"/>
        </w:rPr>
        <w:t xml:space="preserve"> </w:t>
      </w:r>
    </w:p>
    <w:p w14:paraId="796B6274">
      <w:pPr>
        <w:pStyle w:val="10"/>
        <w:spacing w:line="480" w:lineRule="auto"/>
        <w:ind w:left="480" w:hanging="480"/>
        <w:rPr>
          <w:rFonts w:hint="eastAsia" w:asciiTheme="minorEastAsia" w:hAnsiTheme="minorEastAsia" w:eastAsiaTheme="minorEastAsia" w:cstheme="minorEastAsia"/>
          <w:sz w:val="24"/>
          <w:szCs w:val="24"/>
          <w:highlight w:val="none"/>
          <w:lang w:eastAsia="zh-CN"/>
        </w:rPr>
      </w:pPr>
      <w:r>
        <w:rPr>
          <w:rFonts w:hint="eastAsia" w:asciiTheme="minorEastAsia" w:hAnsiTheme="minorEastAsia" w:eastAsiaTheme="minorEastAsia" w:cstheme="minorEastAsia"/>
          <w:sz w:val="24"/>
          <w:szCs w:val="24"/>
          <w:highlight w:val="none"/>
          <w:lang w:eastAsia="zh-CN"/>
        </w:rPr>
        <w:br w:type="page"/>
      </w:r>
    </w:p>
    <w:p w14:paraId="290BB1CB">
      <w:pPr>
        <w:rPr>
          <w:rFonts w:hint="eastAsia" w:asciiTheme="minorEastAsia" w:hAnsiTheme="minorEastAsia" w:eastAsiaTheme="minorEastAsia" w:cstheme="minorEastAsia"/>
          <w:b/>
          <w:bCs/>
          <w:sz w:val="24"/>
          <w:szCs w:val="24"/>
          <w:highlight w:val="none"/>
        </w:rPr>
      </w:pPr>
      <w:r>
        <w:rPr>
          <w:rFonts w:hint="eastAsia" w:asciiTheme="minorEastAsia" w:hAnsiTheme="minorEastAsia" w:eastAsiaTheme="minorEastAsia" w:cstheme="minorEastAsia"/>
          <w:b/>
          <w:bCs/>
          <w:sz w:val="24"/>
          <w:szCs w:val="24"/>
          <w:highlight w:val="none"/>
        </w:rPr>
        <w:t>附件</w:t>
      </w:r>
      <w:r>
        <w:rPr>
          <w:rFonts w:hint="eastAsia" w:asciiTheme="minorEastAsia" w:hAnsiTheme="minorEastAsia" w:eastAsiaTheme="minorEastAsia" w:cstheme="minorEastAsia"/>
          <w:b/>
          <w:bCs/>
          <w:sz w:val="24"/>
          <w:szCs w:val="24"/>
          <w:highlight w:val="none"/>
          <w:lang w:val="en-US" w:eastAsia="zh-CN"/>
        </w:rPr>
        <w:t>一</w:t>
      </w:r>
      <w:r>
        <w:rPr>
          <w:rFonts w:hint="eastAsia" w:asciiTheme="minorEastAsia" w:hAnsiTheme="minorEastAsia" w:eastAsiaTheme="minorEastAsia" w:cstheme="minorEastAsia"/>
          <w:b/>
          <w:bCs/>
          <w:sz w:val="24"/>
          <w:szCs w:val="24"/>
          <w:highlight w:val="none"/>
        </w:rPr>
        <w:t>：</w:t>
      </w:r>
    </w:p>
    <w:p w14:paraId="40B08121">
      <w:pPr>
        <w:jc w:val="center"/>
        <w:rPr>
          <w:rFonts w:hint="eastAsia" w:asciiTheme="minorEastAsia" w:hAnsiTheme="minorEastAsia" w:eastAsiaTheme="minorEastAsia" w:cstheme="minorEastAsia"/>
          <w:b/>
          <w:bCs/>
          <w:sz w:val="40"/>
          <w:szCs w:val="40"/>
          <w:highlight w:val="none"/>
        </w:rPr>
      </w:pPr>
      <w:r>
        <w:rPr>
          <w:rFonts w:hint="eastAsia" w:asciiTheme="minorEastAsia" w:hAnsiTheme="minorEastAsia" w:eastAsiaTheme="minorEastAsia" w:cstheme="minorEastAsia"/>
          <w:b/>
          <w:bCs/>
          <w:sz w:val="40"/>
          <w:szCs w:val="40"/>
          <w:highlight w:val="none"/>
        </w:rPr>
        <w:t>入场验收单</w:t>
      </w:r>
    </w:p>
    <w:p w14:paraId="4E56944C">
      <w:pPr>
        <w:spacing w:line="360" w:lineRule="auto"/>
        <w:ind w:firstLine="480" w:firstLineChars="200"/>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mc:AlternateContent>
          <mc:Choice Requires="wps">
            <w:drawing>
              <wp:anchor distT="0" distB="0" distL="114300" distR="114300" simplePos="0" relativeHeight="251659264" behindDoc="0" locked="0" layoutInCell="1" allowOverlap="1">
                <wp:simplePos x="0" y="0"/>
                <wp:positionH relativeFrom="column">
                  <wp:posOffset>3303270</wp:posOffset>
                </wp:positionH>
                <wp:positionV relativeFrom="paragraph">
                  <wp:posOffset>58420</wp:posOffset>
                </wp:positionV>
                <wp:extent cx="2137410" cy="465455"/>
                <wp:effectExtent l="5080" t="4445" r="10160" b="6350"/>
                <wp:wrapNone/>
                <wp:docPr id="4" name="文本框 4"/>
                <wp:cNvGraphicFramePr/>
                <a:graphic xmlns:a="http://schemas.openxmlformats.org/drawingml/2006/main">
                  <a:graphicData uri="http://schemas.microsoft.com/office/word/2010/wordprocessingShape">
                    <wps:wsp>
                      <wps:cNvSpPr txBox="1"/>
                      <wps:spPr>
                        <a:xfrm>
                          <a:off x="4311650" y="1372870"/>
                          <a:ext cx="2137410" cy="465455"/>
                        </a:xfrm>
                        <a:prstGeom prst="rect">
                          <a:avLst/>
                        </a:prstGeom>
                        <a:solidFill>
                          <a:schemeClr val="lt1"/>
                        </a:solidFill>
                        <a:ln w="6350">
                          <a:solidFill>
                            <a:prstClr val="black"/>
                          </a:solidFill>
                        </a:ln>
                      </wps:spPr>
                      <wps:style>
                        <a:lnRef idx="0">
                          <a:schemeClr val="accent1"/>
                        </a:lnRef>
                        <a:fillRef idx="0">
                          <a:schemeClr val="accent1"/>
                        </a:fillRef>
                        <a:effectRef idx="0">
                          <a:schemeClr val="accent1"/>
                        </a:effectRef>
                        <a:fontRef idx="minor">
                          <a:schemeClr val="dk1"/>
                        </a:fontRef>
                      </wps:style>
                      <wps:txbx>
                        <w:txbxContent>
                          <w:p w14:paraId="46054D74">
                            <w:r>
                              <w:rPr>
                                <w:rFonts w:hint="eastAsia"/>
                              </w:rPr>
                              <w:t>签发日     年      月     日</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260.1pt;margin-top:4.6pt;height:36.65pt;width:168.3pt;z-index:251659264;mso-width-relative:page;mso-height-relative:page;" fillcolor="#FFFFFF [3201]" filled="t" stroked="t" coordsize="21600,21600" o:gfxdata="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">
                <v:fill on="t" focussize="0,0"/>
                <v:stroke weight="0.5pt" color="#000000 [3204]" joinstyle="round"/>
                <v:imagedata o:title=""/>
                <o:lock v:ext="edit" aspectratio="f"/>
                <v:textbox>
                  <w:txbxContent>
                    <w:p w14:paraId="46054D74">
                      <w:r>
                        <w:rPr>
                          <w:rFonts w:hint="eastAsia"/>
                        </w:rPr>
                        <w:t>签发日     年      月     日</w:t>
                      </w:r>
                    </w:p>
                  </w:txbxContent>
                </v:textbox>
              </v:shape>
            </w:pict>
          </mc:Fallback>
        </mc:AlternateContent>
      </w:r>
    </w:p>
    <w:p w14:paraId="6A84021F">
      <w:pPr>
        <w:spacing w:line="360" w:lineRule="auto"/>
        <w:ind w:firstLine="480" w:firstLineChars="200"/>
        <w:rPr>
          <w:rFonts w:hint="eastAsia" w:asciiTheme="minorEastAsia" w:hAnsiTheme="minorEastAsia" w:eastAsiaTheme="minorEastAsia" w:cstheme="minorEastAsia"/>
          <w:sz w:val="24"/>
          <w:szCs w:val="24"/>
          <w:highlight w:val="none"/>
        </w:rPr>
      </w:pPr>
    </w:p>
    <w:p w14:paraId="65524949">
      <w:pPr>
        <w:spacing w:line="360" w:lineRule="auto"/>
        <w:rPr>
          <w:rFonts w:hint="eastAsia" w:asciiTheme="minorEastAsia" w:hAnsiTheme="minorEastAsia" w:eastAsiaTheme="minorEastAsia" w:cstheme="minorEastAsia"/>
          <w:sz w:val="24"/>
          <w:szCs w:val="24"/>
          <w:highlight w:val="none"/>
        </w:rPr>
      </w:pPr>
    </w:p>
    <w:p w14:paraId="20D2502F">
      <w:pPr>
        <w:spacing w:line="360" w:lineRule="auto"/>
        <w:rPr>
          <w:rFonts w:hint="eastAsia" w:asciiTheme="minorEastAsia" w:hAnsiTheme="minorEastAsia" w:eastAsiaTheme="minorEastAsia" w:cstheme="minorEastAsia"/>
          <w:sz w:val="24"/>
          <w:szCs w:val="24"/>
          <w:highlight w:val="none"/>
          <w:lang w:eastAsia="zh-CN"/>
        </w:rPr>
      </w:pPr>
      <w:r>
        <w:rPr>
          <w:rFonts w:hint="eastAsia" w:asciiTheme="minorEastAsia" w:hAnsiTheme="minorEastAsia" w:eastAsiaTheme="minorEastAsia" w:cstheme="minorEastAsia"/>
          <w:sz w:val="24"/>
          <w:szCs w:val="24"/>
          <w:highlight w:val="none"/>
          <w:lang w:eastAsia="zh-CN"/>
        </w:rPr>
        <w:t>至 深圳市特区建工园林生态科技集团有限公司</w:t>
      </w:r>
    </w:p>
    <w:p w14:paraId="7B664009">
      <w:pPr>
        <w:spacing w:line="360" w:lineRule="auto"/>
        <w:ind w:firstLine="480" w:firstLineChars="200"/>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lang w:eastAsia="zh-CN"/>
        </w:rPr>
        <w:t>根据       年       月       日</w:t>
      </w:r>
      <w:r>
        <w:rPr>
          <w:rFonts w:hint="eastAsia" w:asciiTheme="minorEastAsia" w:hAnsiTheme="minorEastAsia" w:eastAsiaTheme="minorEastAsia" w:cstheme="minorEastAsia"/>
          <w:sz w:val="24"/>
          <w:szCs w:val="24"/>
          <w:highlight w:val="none"/>
          <w:lang w:val="en-US" w:eastAsia="zh-CN"/>
        </w:rPr>
        <w:t>与</w:t>
      </w:r>
      <w:r>
        <w:rPr>
          <w:rFonts w:hint="eastAsia" w:asciiTheme="minorEastAsia" w:hAnsiTheme="minorEastAsia" w:eastAsiaTheme="minorEastAsia" w:cstheme="minorEastAsia"/>
          <w:sz w:val="24"/>
          <w:szCs w:val="24"/>
          <w:highlight w:val="none"/>
          <w:lang w:eastAsia="zh-CN"/>
        </w:rPr>
        <w:t>贵单位签订的《</w:t>
      </w:r>
      <w:r>
        <w:rPr>
          <w:rFonts w:hint="eastAsia" w:asciiTheme="minorEastAsia" w:hAnsiTheme="minorEastAsia" w:eastAsiaTheme="minorEastAsia" w:cstheme="minorEastAsia"/>
          <w:b w:val="0"/>
          <w:snapToGrid w:val="0"/>
          <w:sz w:val="24"/>
          <w:szCs w:val="24"/>
          <w:highlight w:val="none"/>
          <w:lang w:val="en-US" w:eastAsia="zh-CN"/>
        </w:rPr>
        <w:t>光明区公园片区整体综合管养及运营服务</w:t>
      </w:r>
      <w:r>
        <w:rPr>
          <w:rFonts w:hint="eastAsia" w:asciiTheme="minorEastAsia" w:hAnsiTheme="minorEastAsia" w:eastAsiaTheme="minorEastAsia" w:cstheme="minorEastAsia"/>
          <w:b w:val="0"/>
          <w:snapToGrid w:val="0"/>
          <w:sz w:val="24"/>
          <w:szCs w:val="24"/>
          <w:highlight w:val="none"/>
          <w:lang w:eastAsia="zh-CN"/>
        </w:rPr>
        <w:t>项目（2025年）自助现磨咖啡机服务协议</w:t>
      </w:r>
      <w:r>
        <w:rPr>
          <w:rFonts w:hint="eastAsia" w:asciiTheme="minorEastAsia" w:hAnsiTheme="minorEastAsia" w:eastAsiaTheme="minorEastAsia" w:cstheme="minorEastAsia"/>
          <w:sz w:val="24"/>
          <w:szCs w:val="24"/>
          <w:highlight w:val="none"/>
          <w:lang w:eastAsia="zh-CN"/>
        </w:rPr>
        <w:t>》，下列物件自本验收单记载签发日期起已验收完毕，标的物完好且不存在瑕疵。</w:t>
      </w:r>
      <w:r>
        <w:rPr>
          <w:rFonts w:hint="eastAsia" w:asciiTheme="minorEastAsia" w:hAnsiTheme="minorEastAsia" w:eastAsiaTheme="minorEastAsia" w:cstheme="minorEastAsia"/>
          <w:sz w:val="24"/>
          <w:szCs w:val="24"/>
          <w:highlight w:val="none"/>
        </w:rPr>
        <w:t>本单据一式六份。</w:t>
      </w:r>
    </w:p>
    <w:p w14:paraId="1E3654E8">
      <w:pPr>
        <w:spacing w:line="360" w:lineRule="auto"/>
        <w:ind w:firstLine="480" w:firstLineChars="200"/>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（标的物详细内容）</w:t>
      </w:r>
    </w:p>
    <w:p w14:paraId="25641AA1">
      <w:pPr>
        <w:spacing w:line="360" w:lineRule="auto"/>
        <w:ind w:firstLine="480" w:firstLineChars="200"/>
        <w:rPr>
          <w:rFonts w:hint="eastAsia" w:asciiTheme="minorEastAsia" w:hAnsiTheme="minorEastAsia" w:eastAsiaTheme="minorEastAsia" w:cstheme="minorEastAsia"/>
          <w:sz w:val="24"/>
          <w:szCs w:val="24"/>
          <w:highlight w:val="none"/>
        </w:rPr>
      </w:pPr>
    </w:p>
    <w:tbl>
      <w:tblPr>
        <w:tblStyle w:val="1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62"/>
        <w:gridCol w:w="1462"/>
        <w:gridCol w:w="1463"/>
        <w:gridCol w:w="1463"/>
        <w:gridCol w:w="1463"/>
        <w:gridCol w:w="1463"/>
      </w:tblGrid>
      <w:tr w14:paraId="060EFE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62" w:type="dxa"/>
          </w:tcPr>
          <w:p w14:paraId="0C5E5DDF">
            <w:pPr>
              <w:widowControl w:val="0"/>
              <w:jc w:val="both"/>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序号</w:t>
            </w:r>
          </w:p>
        </w:tc>
        <w:tc>
          <w:tcPr>
            <w:tcW w:w="1462" w:type="dxa"/>
          </w:tcPr>
          <w:p w14:paraId="1B43DD26">
            <w:pPr>
              <w:widowControl w:val="0"/>
              <w:jc w:val="both"/>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物件名称</w:t>
            </w:r>
          </w:p>
        </w:tc>
        <w:tc>
          <w:tcPr>
            <w:tcW w:w="1463" w:type="dxa"/>
          </w:tcPr>
          <w:p w14:paraId="1587C9EF">
            <w:pPr>
              <w:widowControl w:val="0"/>
              <w:jc w:val="both"/>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型号</w:t>
            </w:r>
          </w:p>
        </w:tc>
        <w:tc>
          <w:tcPr>
            <w:tcW w:w="1463" w:type="dxa"/>
          </w:tcPr>
          <w:p w14:paraId="155A821C">
            <w:pPr>
              <w:widowControl w:val="0"/>
              <w:jc w:val="both"/>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安装地点</w:t>
            </w:r>
          </w:p>
        </w:tc>
        <w:tc>
          <w:tcPr>
            <w:tcW w:w="1463" w:type="dxa"/>
          </w:tcPr>
          <w:p w14:paraId="4C3E2D0F">
            <w:pPr>
              <w:widowControl w:val="0"/>
              <w:jc w:val="both"/>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数量（台）</w:t>
            </w:r>
          </w:p>
        </w:tc>
        <w:tc>
          <w:tcPr>
            <w:tcW w:w="1463" w:type="dxa"/>
          </w:tcPr>
          <w:p w14:paraId="08537DD5">
            <w:pPr>
              <w:widowControl w:val="0"/>
              <w:jc w:val="both"/>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出厂编号</w:t>
            </w:r>
          </w:p>
        </w:tc>
      </w:tr>
      <w:tr w14:paraId="6C9051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62" w:type="dxa"/>
          </w:tcPr>
          <w:p w14:paraId="084B9E24">
            <w:pPr>
              <w:widowControl w:val="0"/>
              <w:jc w:val="both"/>
              <w:rPr>
                <w:rFonts w:hint="eastAsia" w:asciiTheme="minorEastAsia" w:hAnsiTheme="minorEastAsia" w:eastAsiaTheme="minorEastAsia" w:cstheme="minorEastAsia"/>
                <w:sz w:val="24"/>
                <w:szCs w:val="24"/>
                <w:highlight w:val="none"/>
              </w:rPr>
            </w:pPr>
          </w:p>
        </w:tc>
        <w:tc>
          <w:tcPr>
            <w:tcW w:w="1462" w:type="dxa"/>
          </w:tcPr>
          <w:p w14:paraId="57FE8645">
            <w:pPr>
              <w:widowControl w:val="0"/>
              <w:jc w:val="both"/>
              <w:rPr>
                <w:rFonts w:hint="eastAsia" w:asciiTheme="minorEastAsia" w:hAnsiTheme="minorEastAsia" w:eastAsiaTheme="minorEastAsia" w:cstheme="minorEastAsia"/>
                <w:sz w:val="24"/>
                <w:szCs w:val="24"/>
                <w:highlight w:val="none"/>
              </w:rPr>
            </w:pPr>
          </w:p>
        </w:tc>
        <w:tc>
          <w:tcPr>
            <w:tcW w:w="1463" w:type="dxa"/>
          </w:tcPr>
          <w:p w14:paraId="5A71F1F0">
            <w:pPr>
              <w:widowControl w:val="0"/>
              <w:jc w:val="both"/>
              <w:rPr>
                <w:rFonts w:hint="eastAsia" w:asciiTheme="minorEastAsia" w:hAnsiTheme="minorEastAsia" w:eastAsiaTheme="minorEastAsia" w:cstheme="minorEastAsia"/>
                <w:sz w:val="24"/>
                <w:szCs w:val="24"/>
                <w:highlight w:val="none"/>
              </w:rPr>
            </w:pPr>
          </w:p>
        </w:tc>
        <w:tc>
          <w:tcPr>
            <w:tcW w:w="1463" w:type="dxa"/>
          </w:tcPr>
          <w:p w14:paraId="605B5B1A">
            <w:pPr>
              <w:widowControl w:val="0"/>
              <w:jc w:val="both"/>
              <w:rPr>
                <w:rFonts w:hint="eastAsia" w:asciiTheme="minorEastAsia" w:hAnsiTheme="minorEastAsia" w:eastAsiaTheme="minorEastAsia" w:cstheme="minorEastAsia"/>
                <w:sz w:val="24"/>
                <w:szCs w:val="24"/>
                <w:highlight w:val="none"/>
              </w:rPr>
            </w:pPr>
          </w:p>
        </w:tc>
        <w:tc>
          <w:tcPr>
            <w:tcW w:w="1463" w:type="dxa"/>
          </w:tcPr>
          <w:p w14:paraId="2BC2E943">
            <w:pPr>
              <w:widowControl w:val="0"/>
              <w:jc w:val="both"/>
              <w:rPr>
                <w:rFonts w:hint="eastAsia" w:asciiTheme="minorEastAsia" w:hAnsiTheme="minorEastAsia" w:eastAsiaTheme="minorEastAsia" w:cstheme="minorEastAsia"/>
                <w:sz w:val="24"/>
                <w:szCs w:val="24"/>
                <w:highlight w:val="none"/>
              </w:rPr>
            </w:pPr>
          </w:p>
        </w:tc>
        <w:tc>
          <w:tcPr>
            <w:tcW w:w="1463" w:type="dxa"/>
          </w:tcPr>
          <w:p w14:paraId="6F7B69A2">
            <w:pPr>
              <w:widowControl w:val="0"/>
              <w:jc w:val="both"/>
              <w:rPr>
                <w:rFonts w:hint="eastAsia" w:asciiTheme="minorEastAsia" w:hAnsiTheme="minorEastAsia" w:eastAsiaTheme="minorEastAsia" w:cstheme="minorEastAsia"/>
                <w:sz w:val="24"/>
                <w:szCs w:val="24"/>
                <w:highlight w:val="none"/>
              </w:rPr>
            </w:pPr>
          </w:p>
        </w:tc>
      </w:tr>
      <w:tr w14:paraId="42CECB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62" w:type="dxa"/>
          </w:tcPr>
          <w:p w14:paraId="77A01418">
            <w:pPr>
              <w:widowControl w:val="0"/>
              <w:jc w:val="both"/>
              <w:rPr>
                <w:rFonts w:hint="eastAsia" w:asciiTheme="minorEastAsia" w:hAnsiTheme="minorEastAsia" w:eastAsiaTheme="minorEastAsia" w:cstheme="minorEastAsia"/>
                <w:sz w:val="24"/>
                <w:szCs w:val="24"/>
                <w:highlight w:val="none"/>
              </w:rPr>
            </w:pPr>
          </w:p>
        </w:tc>
        <w:tc>
          <w:tcPr>
            <w:tcW w:w="1462" w:type="dxa"/>
          </w:tcPr>
          <w:p w14:paraId="532FD414">
            <w:pPr>
              <w:widowControl w:val="0"/>
              <w:jc w:val="both"/>
              <w:rPr>
                <w:rFonts w:hint="eastAsia" w:asciiTheme="minorEastAsia" w:hAnsiTheme="minorEastAsia" w:eastAsiaTheme="minorEastAsia" w:cstheme="minorEastAsia"/>
                <w:sz w:val="24"/>
                <w:szCs w:val="24"/>
                <w:highlight w:val="none"/>
              </w:rPr>
            </w:pPr>
          </w:p>
        </w:tc>
        <w:tc>
          <w:tcPr>
            <w:tcW w:w="1463" w:type="dxa"/>
          </w:tcPr>
          <w:p w14:paraId="6CE7EABD">
            <w:pPr>
              <w:widowControl w:val="0"/>
              <w:jc w:val="both"/>
              <w:rPr>
                <w:rFonts w:hint="eastAsia" w:asciiTheme="minorEastAsia" w:hAnsiTheme="minorEastAsia" w:eastAsiaTheme="minorEastAsia" w:cstheme="minorEastAsia"/>
                <w:sz w:val="24"/>
                <w:szCs w:val="24"/>
                <w:highlight w:val="none"/>
              </w:rPr>
            </w:pPr>
          </w:p>
        </w:tc>
        <w:tc>
          <w:tcPr>
            <w:tcW w:w="1463" w:type="dxa"/>
          </w:tcPr>
          <w:p w14:paraId="18254EF2">
            <w:pPr>
              <w:widowControl w:val="0"/>
              <w:jc w:val="both"/>
              <w:rPr>
                <w:rFonts w:hint="eastAsia" w:asciiTheme="minorEastAsia" w:hAnsiTheme="minorEastAsia" w:eastAsiaTheme="minorEastAsia" w:cstheme="minorEastAsia"/>
                <w:sz w:val="24"/>
                <w:szCs w:val="24"/>
                <w:highlight w:val="none"/>
              </w:rPr>
            </w:pPr>
          </w:p>
        </w:tc>
        <w:tc>
          <w:tcPr>
            <w:tcW w:w="1463" w:type="dxa"/>
          </w:tcPr>
          <w:p w14:paraId="6A525E2C">
            <w:pPr>
              <w:widowControl w:val="0"/>
              <w:jc w:val="both"/>
              <w:rPr>
                <w:rFonts w:hint="eastAsia" w:asciiTheme="minorEastAsia" w:hAnsiTheme="minorEastAsia" w:eastAsiaTheme="minorEastAsia" w:cstheme="minorEastAsia"/>
                <w:sz w:val="24"/>
                <w:szCs w:val="24"/>
                <w:highlight w:val="none"/>
              </w:rPr>
            </w:pPr>
          </w:p>
        </w:tc>
        <w:tc>
          <w:tcPr>
            <w:tcW w:w="1463" w:type="dxa"/>
          </w:tcPr>
          <w:p w14:paraId="74F3AA07">
            <w:pPr>
              <w:widowControl w:val="0"/>
              <w:jc w:val="both"/>
              <w:rPr>
                <w:rFonts w:hint="eastAsia" w:asciiTheme="minorEastAsia" w:hAnsiTheme="minorEastAsia" w:eastAsiaTheme="minorEastAsia" w:cstheme="minorEastAsia"/>
                <w:sz w:val="24"/>
                <w:szCs w:val="24"/>
                <w:highlight w:val="none"/>
              </w:rPr>
            </w:pPr>
          </w:p>
        </w:tc>
      </w:tr>
      <w:tr w14:paraId="776745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62" w:type="dxa"/>
          </w:tcPr>
          <w:p w14:paraId="12710C0D">
            <w:pPr>
              <w:widowControl w:val="0"/>
              <w:jc w:val="both"/>
              <w:rPr>
                <w:rFonts w:hint="eastAsia" w:asciiTheme="minorEastAsia" w:hAnsiTheme="minorEastAsia" w:eastAsiaTheme="minorEastAsia" w:cstheme="minorEastAsia"/>
                <w:sz w:val="24"/>
                <w:szCs w:val="24"/>
                <w:highlight w:val="none"/>
              </w:rPr>
            </w:pPr>
          </w:p>
        </w:tc>
        <w:tc>
          <w:tcPr>
            <w:tcW w:w="1462" w:type="dxa"/>
          </w:tcPr>
          <w:p w14:paraId="15E80BDE">
            <w:pPr>
              <w:widowControl w:val="0"/>
              <w:jc w:val="both"/>
              <w:rPr>
                <w:rFonts w:hint="eastAsia" w:asciiTheme="minorEastAsia" w:hAnsiTheme="minorEastAsia" w:eastAsiaTheme="minorEastAsia" w:cstheme="minorEastAsia"/>
                <w:sz w:val="24"/>
                <w:szCs w:val="24"/>
                <w:highlight w:val="none"/>
              </w:rPr>
            </w:pPr>
          </w:p>
        </w:tc>
        <w:tc>
          <w:tcPr>
            <w:tcW w:w="1463" w:type="dxa"/>
          </w:tcPr>
          <w:p w14:paraId="021BFF85">
            <w:pPr>
              <w:widowControl w:val="0"/>
              <w:jc w:val="both"/>
              <w:rPr>
                <w:rFonts w:hint="eastAsia" w:asciiTheme="minorEastAsia" w:hAnsiTheme="minorEastAsia" w:eastAsiaTheme="minorEastAsia" w:cstheme="minorEastAsia"/>
                <w:sz w:val="24"/>
                <w:szCs w:val="24"/>
                <w:highlight w:val="none"/>
              </w:rPr>
            </w:pPr>
          </w:p>
        </w:tc>
        <w:tc>
          <w:tcPr>
            <w:tcW w:w="1463" w:type="dxa"/>
          </w:tcPr>
          <w:p w14:paraId="072649D1">
            <w:pPr>
              <w:widowControl w:val="0"/>
              <w:jc w:val="both"/>
              <w:rPr>
                <w:rFonts w:hint="eastAsia" w:asciiTheme="minorEastAsia" w:hAnsiTheme="minorEastAsia" w:eastAsiaTheme="minorEastAsia" w:cstheme="minorEastAsia"/>
                <w:sz w:val="24"/>
                <w:szCs w:val="24"/>
                <w:highlight w:val="none"/>
              </w:rPr>
            </w:pPr>
          </w:p>
        </w:tc>
        <w:tc>
          <w:tcPr>
            <w:tcW w:w="1463" w:type="dxa"/>
          </w:tcPr>
          <w:p w14:paraId="62EA88C1">
            <w:pPr>
              <w:widowControl w:val="0"/>
              <w:jc w:val="both"/>
              <w:rPr>
                <w:rFonts w:hint="eastAsia" w:asciiTheme="minorEastAsia" w:hAnsiTheme="minorEastAsia" w:eastAsiaTheme="minorEastAsia" w:cstheme="minorEastAsia"/>
                <w:sz w:val="24"/>
                <w:szCs w:val="24"/>
                <w:highlight w:val="none"/>
              </w:rPr>
            </w:pPr>
          </w:p>
        </w:tc>
        <w:tc>
          <w:tcPr>
            <w:tcW w:w="1463" w:type="dxa"/>
          </w:tcPr>
          <w:p w14:paraId="5A8D3CED">
            <w:pPr>
              <w:widowControl w:val="0"/>
              <w:jc w:val="both"/>
              <w:rPr>
                <w:rFonts w:hint="eastAsia" w:asciiTheme="minorEastAsia" w:hAnsiTheme="minorEastAsia" w:eastAsiaTheme="minorEastAsia" w:cstheme="minorEastAsia"/>
                <w:sz w:val="24"/>
                <w:szCs w:val="24"/>
                <w:highlight w:val="none"/>
              </w:rPr>
            </w:pPr>
          </w:p>
        </w:tc>
      </w:tr>
      <w:tr w14:paraId="4736D7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62" w:type="dxa"/>
          </w:tcPr>
          <w:p w14:paraId="4FDF9E65">
            <w:pPr>
              <w:widowControl w:val="0"/>
              <w:jc w:val="both"/>
              <w:rPr>
                <w:rFonts w:hint="eastAsia" w:asciiTheme="minorEastAsia" w:hAnsiTheme="minorEastAsia" w:eastAsiaTheme="minorEastAsia" w:cstheme="minorEastAsia"/>
                <w:sz w:val="24"/>
                <w:szCs w:val="24"/>
                <w:highlight w:val="none"/>
              </w:rPr>
            </w:pPr>
          </w:p>
        </w:tc>
        <w:tc>
          <w:tcPr>
            <w:tcW w:w="1462" w:type="dxa"/>
          </w:tcPr>
          <w:p w14:paraId="50CC7842">
            <w:pPr>
              <w:widowControl w:val="0"/>
              <w:jc w:val="both"/>
              <w:rPr>
                <w:rFonts w:hint="eastAsia" w:asciiTheme="minorEastAsia" w:hAnsiTheme="minorEastAsia" w:eastAsiaTheme="minorEastAsia" w:cstheme="minorEastAsia"/>
                <w:sz w:val="24"/>
                <w:szCs w:val="24"/>
                <w:highlight w:val="none"/>
              </w:rPr>
            </w:pPr>
          </w:p>
        </w:tc>
        <w:tc>
          <w:tcPr>
            <w:tcW w:w="1463" w:type="dxa"/>
          </w:tcPr>
          <w:p w14:paraId="4F2E6793">
            <w:pPr>
              <w:widowControl w:val="0"/>
              <w:jc w:val="both"/>
              <w:rPr>
                <w:rFonts w:hint="eastAsia" w:asciiTheme="minorEastAsia" w:hAnsiTheme="minorEastAsia" w:eastAsiaTheme="minorEastAsia" w:cstheme="minorEastAsia"/>
                <w:sz w:val="24"/>
                <w:szCs w:val="24"/>
                <w:highlight w:val="none"/>
              </w:rPr>
            </w:pPr>
          </w:p>
        </w:tc>
        <w:tc>
          <w:tcPr>
            <w:tcW w:w="1463" w:type="dxa"/>
          </w:tcPr>
          <w:p w14:paraId="424845F3">
            <w:pPr>
              <w:widowControl w:val="0"/>
              <w:jc w:val="both"/>
              <w:rPr>
                <w:rFonts w:hint="eastAsia" w:asciiTheme="minorEastAsia" w:hAnsiTheme="minorEastAsia" w:eastAsiaTheme="minorEastAsia" w:cstheme="minorEastAsia"/>
                <w:sz w:val="24"/>
                <w:szCs w:val="24"/>
                <w:highlight w:val="none"/>
              </w:rPr>
            </w:pPr>
          </w:p>
        </w:tc>
        <w:tc>
          <w:tcPr>
            <w:tcW w:w="1463" w:type="dxa"/>
          </w:tcPr>
          <w:p w14:paraId="69B0430E">
            <w:pPr>
              <w:widowControl w:val="0"/>
              <w:jc w:val="both"/>
              <w:rPr>
                <w:rFonts w:hint="eastAsia" w:asciiTheme="minorEastAsia" w:hAnsiTheme="minorEastAsia" w:eastAsiaTheme="minorEastAsia" w:cstheme="minorEastAsia"/>
                <w:sz w:val="24"/>
                <w:szCs w:val="24"/>
                <w:highlight w:val="none"/>
              </w:rPr>
            </w:pPr>
          </w:p>
        </w:tc>
        <w:tc>
          <w:tcPr>
            <w:tcW w:w="1463" w:type="dxa"/>
          </w:tcPr>
          <w:p w14:paraId="2A0970BD">
            <w:pPr>
              <w:widowControl w:val="0"/>
              <w:jc w:val="both"/>
              <w:rPr>
                <w:rFonts w:hint="eastAsia" w:asciiTheme="minorEastAsia" w:hAnsiTheme="minorEastAsia" w:eastAsiaTheme="minorEastAsia" w:cstheme="minorEastAsia"/>
                <w:sz w:val="24"/>
                <w:szCs w:val="24"/>
                <w:highlight w:val="none"/>
              </w:rPr>
            </w:pPr>
          </w:p>
        </w:tc>
      </w:tr>
      <w:tr w14:paraId="66A035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62" w:type="dxa"/>
          </w:tcPr>
          <w:p w14:paraId="1E00D452">
            <w:pPr>
              <w:widowControl w:val="0"/>
              <w:jc w:val="both"/>
              <w:rPr>
                <w:rFonts w:hint="eastAsia" w:asciiTheme="minorEastAsia" w:hAnsiTheme="minorEastAsia" w:eastAsiaTheme="minorEastAsia" w:cstheme="minorEastAsia"/>
                <w:sz w:val="24"/>
                <w:szCs w:val="24"/>
                <w:highlight w:val="none"/>
              </w:rPr>
            </w:pPr>
          </w:p>
        </w:tc>
        <w:tc>
          <w:tcPr>
            <w:tcW w:w="1462" w:type="dxa"/>
          </w:tcPr>
          <w:p w14:paraId="20DE1E44">
            <w:pPr>
              <w:widowControl w:val="0"/>
              <w:jc w:val="both"/>
              <w:rPr>
                <w:rFonts w:hint="eastAsia" w:asciiTheme="minorEastAsia" w:hAnsiTheme="minorEastAsia" w:eastAsiaTheme="minorEastAsia" w:cstheme="minorEastAsia"/>
                <w:sz w:val="24"/>
                <w:szCs w:val="24"/>
                <w:highlight w:val="none"/>
              </w:rPr>
            </w:pPr>
          </w:p>
        </w:tc>
        <w:tc>
          <w:tcPr>
            <w:tcW w:w="1463" w:type="dxa"/>
          </w:tcPr>
          <w:p w14:paraId="043BCD54">
            <w:pPr>
              <w:widowControl w:val="0"/>
              <w:jc w:val="both"/>
              <w:rPr>
                <w:rFonts w:hint="eastAsia" w:asciiTheme="minorEastAsia" w:hAnsiTheme="minorEastAsia" w:eastAsiaTheme="minorEastAsia" w:cstheme="minorEastAsia"/>
                <w:sz w:val="24"/>
                <w:szCs w:val="24"/>
                <w:highlight w:val="none"/>
              </w:rPr>
            </w:pPr>
          </w:p>
        </w:tc>
        <w:tc>
          <w:tcPr>
            <w:tcW w:w="1463" w:type="dxa"/>
          </w:tcPr>
          <w:p w14:paraId="0540D2F4">
            <w:pPr>
              <w:widowControl w:val="0"/>
              <w:jc w:val="both"/>
              <w:rPr>
                <w:rFonts w:hint="eastAsia" w:asciiTheme="minorEastAsia" w:hAnsiTheme="minorEastAsia" w:eastAsiaTheme="minorEastAsia" w:cstheme="minorEastAsia"/>
                <w:sz w:val="24"/>
                <w:szCs w:val="24"/>
                <w:highlight w:val="none"/>
              </w:rPr>
            </w:pPr>
          </w:p>
        </w:tc>
        <w:tc>
          <w:tcPr>
            <w:tcW w:w="1463" w:type="dxa"/>
          </w:tcPr>
          <w:p w14:paraId="22E9A067">
            <w:pPr>
              <w:widowControl w:val="0"/>
              <w:jc w:val="both"/>
              <w:rPr>
                <w:rFonts w:hint="eastAsia" w:asciiTheme="minorEastAsia" w:hAnsiTheme="minorEastAsia" w:eastAsiaTheme="minorEastAsia" w:cstheme="minorEastAsia"/>
                <w:sz w:val="24"/>
                <w:szCs w:val="24"/>
                <w:highlight w:val="none"/>
              </w:rPr>
            </w:pPr>
          </w:p>
        </w:tc>
        <w:tc>
          <w:tcPr>
            <w:tcW w:w="1463" w:type="dxa"/>
          </w:tcPr>
          <w:p w14:paraId="77BB4703">
            <w:pPr>
              <w:widowControl w:val="0"/>
              <w:jc w:val="both"/>
              <w:rPr>
                <w:rFonts w:hint="eastAsia" w:asciiTheme="minorEastAsia" w:hAnsiTheme="minorEastAsia" w:eastAsiaTheme="minorEastAsia" w:cstheme="minorEastAsia"/>
                <w:sz w:val="24"/>
                <w:szCs w:val="24"/>
                <w:highlight w:val="none"/>
              </w:rPr>
            </w:pPr>
          </w:p>
        </w:tc>
      </w:tr>
    </w:tbl>
    <w:p w14:paraId="2B3AE3BD">
      <w:pPr>
        <w:jc w:val="center"/>
        <w:rPr>
          <w:rFonts w:hint="eastAsia" w:asciiTheme="minorEastAsia" w:hAnsiTheme="minorEastAsia" w:eastAsiaTheme="minorEastAsia" w:cstheme="minorEastAsia"/>
          <w:b/>
          <w:bCs/>
          <w:sz w:val="24"/>
          <w:szCs w:val="24"/>
          <w:highlight w:val="none"/>
        </w:rPr>
      </w:pPr>
      <w:r>
        <w:rPr>
          <w:rFonts w:hint="eastAsia" w:asciiTheme="minorEastAsia" w:hAnsiTheme="minorEastAsia" w:eastAsiaTheme="minorEastAsia" w:cstheme="minorEastAsia"/>
          <w:b/>
          <w:bCs/>
          <w:sz w:val="24"/>
          <w:szCs w:val="24"/>
          <w:highlight w:val="none"/>
        </w:rPr>
        <w:t xml:space="preserve">                          </w:t>
      </w:r>
    </w:p>
    <w:p w14:paraId="0D3F8D19">
      <w:pPr>
        <w:jc w:val="center"/>
        <w:rPr>
          <w:rFonts w:hint="eastAsia" w:asciiTheme="minorEastAsia" w:hAnsiTheme="minorEastAsia" w:eastAsiaTheme="minorEastAsia" w:cstheme="minorEastAsia"/>
          <w:b/>
          <w:bCs/>
          <w:sz w:val="24"/>
          <w:szCs w:val="24"/>
          <w:highlight w:val="none"/>
        </w:rPr>
      </w:pPr>
    </w:p>
    <w:p w14:paraId="5A14BDD7">
      <w:pPr>
        <w:jc w:val="center"/>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b/>
          <w:bCs/>
          <w:sz w:val="24"/>
          <w:szCs w:val="24"/>
          <w:highlight w:val="none"/>
        </w:rPr>
        <w:t xml:space="preserve">                      </w:t>
      </w:r>
      <w:r>
        <w:rPr>
          <w:rFonts w:hint="eastAsia" w:asciiTheme="minorEastAsia" w:hAnsiTheme="minorEastAsia" w:eastAsiaTheme="minorEastAsia" w:cstheme="minorEastAsia"/>
          <w:sz w:val="24"/>
          <w:szCs w:val="24"/>
          <w:highlight w:val="none"/>
        </w:rPr>
        <w:t>验收负责人：</w:t>
      </w:r>
    </w:p>
    <w:p w14:paraId="68C3BF10">
      <w:pPr>
        <w:jc w:val="center"/>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 xml:space="preserve">                               日  期：   年    月    日</w:t>
      </w:r>
    </w:p>
    <w:p w14:paraId="3885C079">
      <w:pPr>
        <w:jc w:val="center"/>
        <w:rPr>
          <w:rFonts w:hint="eastAsia" w:asciiTheme="minorEastAsia" w:hAnsiTheme="minorEastAsia" w:eastAsiaTheme="minorEastAsia" w:cstheme="minorEastAsia"/>
          <w:sz w:val="24"/>
          <w:szCs w:val="24"/>
          <w:highlight w:val="none"/>
        </w:rPr>
      </w:pPr>
    </w:p>
    <w:p w14:paraId="7E35BEDD">
      <w:pPr>
        <w:pStyle w:val="2"/>
        <w:rPr>
          <w:rFonts w:hint="eastAsia" w:asciiTheme="minorEastAsia" w:hAnsiTheme="minorEastAsia" w:eastAsiaTheme="minorEastAsia" w:cstheme="minorEastAsia"/>
          <w:sz w:val="24"/>
          <w:szCs w:val="24"/>
          <w:highlight w:val="none"/>
        </w:rPr>
      </w:pPr>
    </w:p>
    <w:p w14:paraId="6EE82D7A">
      <w:pPr>
        <w:pStyle w:val="3"/>
        <w:rPr>
          <w:rFonts w:hint="eastAsia" w:asciiTheme="minorEastAsia" w:hAnsiTheme="minorEastAsia" w:eastAsiaTheme="minorEastAsia" w:cstheme="minorEastAsia"/>
          <w:sz w:val="24"/>
          <w:szCs w:val="24"/>
          <w:highlight w:val="none"/>
        </w:rPr>
      </w:pPr>
    </w:p>
    <w:p w14:paraId="5C2591A3">
      <w:pPr>
        <w:jc w:val="center"/>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 xml:space="preserve">                            </w:t>
      </w:r>
      <w:r>
        <w:rPr>
          <w:rFonts w:hint="eastAsia" w:asciiTheme="minorEastAsia" w:hAnsiTheme="minorEastAsia" w:eastAsiaTheme="minorEastAsia" w:cstheme="minorEastAsia"/>
          <w:sz w:val="24"/>
          <w:szCs w:val="24"/>
          <w:highlight w:val="none"/>
          <w:lang w:eastAsia="zh-CN"/>
        </w:rPr>
        <w:t>设备</w:t>
      </w:r>
      <w:r>
        <w:rPr>
          <w:rFonts w:hint="eastAsia" w:asciiTheme="minorEastAsia" w:hAnsiTheme="minorEastAsia" w:eastAsiaTheme="minorEastAsia" w:cstheme="minorEastAsia"/>
          <w:sz w:val="24"/>
          <w:szCs w:val="24"/>
          <w:highlight w:val="none"/>
        </w:rPr>
        <w:t>安装负责人：</w:t>
      </w:r>
    </w:p>
    <w:p w14:paraId="2850FED8">
      <w:pPr>
        <w:jc w:val="center"/>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 xml:space="preserve">                               日  期：   年    月    日</w:t>
      </w:r>
    </w:p>
    <w:p w14:paraId="464D7C23">
      <w:pPr>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br w:type="page"/>
      </w:r>
    </w:p>
    <w:p w14:paraId="25A01220">
      <w:pPr>
        <w:rPr>
          <w:rFonts w:hint="eastAsia" w:asciiTheme="minorEastAsia" w:hAnsiTheme="minorEastAsia" w:eastAsiaTheme="minorEastAsia" w:cstheme="minorEastAsia"/>
          <w:b/>
          <w:bCs/>
          <w:sz w:val="24"/>
          <w:szCs w:val="24"/>
          <w:highlight w:val="none"/>
        </w:rPr>
      </w:pPr>
      <w:r>
        <w:rPr>
          <w:rFonts w:hint="eastAsia" w:asciiTheme="minorEastAsia" w:hAnsiTheme="minorEastAsia" w:eastAsiaTheme="minorEastAsia" w:cstheme="minorEastAsia"/>
          <w:b/>
          <w:bCs/>
          <w:sz w:val="24"/>
          <w:szCs w:val="24"/>
          <w:highlight w:val="none"/>
        </w:rPr>
        <w:t>附件</w:t>
      </w:r>
      <w:r>
        <w:rPr>
          <w:rFonts w:hint="eastAsia" w:asciiTheme="minorEastAsia" w:hAnsiTheme="minorEastAsia" w:eastAsiaTheme="minorEastAsia" w:cstheme="minorEastAsia"/>
          <w:b/>
          <w:bCs/>
          <w:sz w:val="24"/>
          <w:szCs w:val="24"/>
          <w:highlight w:val="none"/>
          <w:lang w:val="en-US" w:eastAsia="zh-CN"/>
        </w:rPr>
        <w:t>二</w:t>
      </w:r>
      <w:r>
        <w:rPr>
          <w:rFonts w:hint="eastAsia" w:asciiTheme="minorEastAsia" w:hAnsiTheme="minorEastAsia" w:eastAsiaTheme="minorEastAsia" w:cstheme="minorEastAsia"/>
          <w:b/>
          <w:bCs/>
          <w:sz w:val="24"/>
          <w:szCs w:val="24"/>
          <w:highlight w:val="none"/>
        </w:rPr>
        <w:t>：</w:t>
      </w:r>
    </w:p>
    <w:p w14:paraId="08E40D13">
      <w:pPr>
        <w:jc w:val="center"/>
        <w:rPr>
          <w:rFonts w:hint="eastAsia" w:asciiTheme="minorEastAsia" w:hAnsiTheme="minorEastAsia" w:eastAsiaTheme="minorEastAsia" w:cstheme="minorEastAsia"/>
          <w:b/>
          <w:bCs/>
          <w:sz w:val="40"/>
          <w:szCs w:val="40"/>
          <w:highlight w:val="none"/>
        </w:rPr>
      </w:pPr>
      <w:r>
        <w:rPr>
          <w:rFonts w:hint="eastAsia" w:asciiTheme="minorEastAsia" w:hAnsiTheme="minorEastAsia" w:eastAsiaTheme="minorEastAsia" w:cstheme="minorEastAsia"/>
          <w:b/>
          <w:bCs/>
          <w:sz w:val="40"/>
          <w:szCs w:val="40"/>
          <w:highlight w:val="none"/>
        </w:rPr>
        <w:t>撤机确认书</w:t>
      </w:r>
    </w:p>
    <w:p w14:paraId="2FD65544">
      <w:pPr>
        <w:spacing w:line="360" w:lineRule="auto"/>
        <w:ind w:firstLine="480" w:firstLineChars="200"/>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mc:AlternateContent>
          <mc:Choice Requires="wps">
            <w:drawing>
              <wp:anchor distT="0" distB="0" distL="114300" distR="114300" simplePos="0" relativeHeight="251660288" behindDoc="0" locked="0" layoutInCell="1" allowOverlap="1">
                <wp:simplePos x="0" y="0"/>
                <wp:positionH relativeFrom="column">
                  <wp:posOffset>3303270</wp:posOffset>
                </wp:positionH>
                <wp:positionV relativeFrom="paragraph">
                  <wp:posOffset>58420</wp:posOffset>
                </wp:positionV>
                <wp:extent cx="2137410" cy="465455"/>
                <wp:effectExtent l="5080" t="4445" r="10160" b="6350"/>
                <wp:wrapNone/>
                <wp:docPr id="5" name="文本框 5"/>
                <wp:cNvGraphicFramePr/>
                <a:graphic xmlns:a="http://schemas.openxmlformats.org/drawingml/2006/main">
                  <a:graphicData uri="http://schemas.microsoft.com/office/word/2010/wordprocessingShape">
                    <wps:wsp>
                      <wps:cNvSpPr txBox="1"/>
                      <wps:spPr>
                        <a:xfrm>
                          <a:off x="4311650" y="1372870"/>
                          <a:ext cx="2137410" cy="465455"/>
                        </a:xfrm>
                        <a:prstGeom prst="rect">
                          <a:avLst/>
                        </a:prstGeom>
                        <a:solidFill>
                          <a:schemeClr val="lt1"/>
                        </a:solidFill>
                        <a:ln w="6350">
                          <a:solidFill>
                            <a:prstClr val="black"/>
                          </a:solidFill>
                        </a:ln>
                      </wps:spPr>
                      <wps:style>
                        <a:lnRef idx="0">
                          <a:schemeClr val="accent1"/>
                        </a:lnRef>
                        <a:fillRef idx="0">
                          <a:schemeClr val="accent1"/>
                        </a:fillRef>
                        <a:effectRef idx="0">
                          <a:schemeClr val="accent1"/>
                        </a:effectRef>
                        <a:fontRef idx="minor">
                          <a:schemeClr val="dk1"/>
                        </a:fontRef>
                      </wps:style>
                      <wps:txbx>
                        <w:txbxContent>
                          <w:p w14:paraId="49B2EA31">
                            <w:r>
                              <w:rPr>
                                <w:rFonts w:hint="eastAsia"/>
                              </w:rPr>
                              <w:t>签发日     年      月     日</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260.1pt;margin-top:4.6pt;height:36.65pt;width:168.3pt;z-index:251660288;mso-width-relative:page;mso-height-relative:page;" fillcolor="#FFFFFF [3201]" filled="t" stroked="t" coordsize="21600,21600" o:gfxdata="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">
                <v:fill on="t" focussize="0,0"/>
                <v:stroke weight="0.5pt" color="#000000 [3204]" joinstyle="round"/>
                <v:imagedata o:title=""/>
                <o:lock v:ext="edit" aspectratio="f"/>
                <v:textbox>
                  <w:txbxContent>
                    <w:p w14:paraId="49B2EA31">
                      <w:r>
                        <w:rPr>
                          <w:rFonts w:hint="eastAsia"/>
                        </w:rPr>
                        <w:t>签发日     年      月     日</w:t>
                      </w:r>
                    </w:p>
                  </w:txbxContent>
                </v:textbox>
              </v:shape>
            </w:pict>
          </mc:Fallback>
        </mc:AlternateContent>
      </w:r>
    </w:p>
    <w:p w14:paraId="4C91D07E">
      <w:pPr>
        <w:spacing w:line="360" w:lineRule="auto"/>
        <w:ind w:firstLine="480" w:firstLineChars="200"/>
        <w:rPr>
          <w:rFonts w:hint="eastAsia" w:asciiTheme="minorEastAsia" w:hAnsiTheme="minorEastAsia" w:eastAsiaTheme="minorEastAsia" w:cstheme="minorEastAsia"/>
          <w:sz w:val="24"/>
          <w:szCs w:val="24"/>
          <w:highlight w:val="none"/>
        </w:rPr>
      </w:pPr>
    </w:p>
    <w:p w14:paraId="10F853DC">
      <w:pPr>
        <w:spacing w:line="360" w:lineRule="auto"/>
        <w:rPr>
          <w:rFonts w:hint="eastAsia" w:asciiTheme="minorEastAsia" w:hAnsiTheme="minorEastAsia" w:eastAsiaTheme="minorEastAsia" w:cstheme="minorEastAsia"/>
          <w:sz w:val="24"/>
          <w:szCs w:val="24"/>
          <w:highlight w:val="none"/>
        </w:rPr>
      </w:pPr>
    </w:p>
    <w:p w14:paraId="21B5C97C">
      <w:pPr>
        <w:spacing w:line="360" w:lineRule="auto"/>
        <w:rPr>
          <w:rFonts w:hint="eastAsia" w:asciiTheme="minorEastAsia" w:hAnsiTheme="minorEastAsia" w:eastAsiaTheme="minorEastAsia" w:cstheme="minorEastAsia"/>
          <w:sz w:val="24"/>
          <w:szCs w:val="24"/>
          <w:highlight w:val="none"/>
          <w:lang w:eastAsia="zh-CN"/>
        </w:rPr>
      </w:pPr>
      <w:r>
        <w:rPr>
          <w:rFonts w:hint="eastAsia" w:asciiTheme="minorEastAsia" w:hAnsiTheme="minorEastAsia" w:eastAsiaTheme="minorEastAsia" w:cstheme="minorEastAsia"/>
          <w:sz w:val="24"/>
          <w:szCs w:val="24"/>
          <w:highlight w:val="none"/>
          <w:lang w:eastAsia="zh-CN"/>
        </w:rPr>
        <w:t>至 深圳市特区建工园林生态科技集团有限公司</w:t>
      </w:r>
    </w:p>
    <w:p w14:paraId="55FF541E">
      <w:pPr>
        <w:spacing w:line="360" w:lineRule="auto"/>
        <w:ind w:firstLine="480" w:firstLineChars="200"/>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lang w:eastAsia="zh-CN"/>
        </w:rPr>
        <w:t>根据       年       月       日语贵单位签订的《</w:t>
      </w:r>
      <w:r>
        <w:rPr>
          <w:rFonts w:hint="eastAsia" w:asciiTheme="minorEastAsia" w:hAnsiTheme="minorEastAsia" w:eastAsiaTheme="minorEastAsia" w:cstheme="minorEastAsia"/>
          <w:b w:val="0"/>
          <w:snapToGrid w:val="0"/>
          <w:sz w:val="24"/>
          <w:szCs w:val="24"/>
          <w:highlight w:val="none"/>
          <w:lang w:val="en-US" w:eastAsia="zh-CN"/>
        </w:rPr>
        <w:t>光明区公园片区整体综合管养及运营服务</w:t>
      </w:r>
      <w:r>
        <w:rPr>
          <w:rFonts w:hint="eastAsia" w:asciiTheme="minorEastAsia" w:hAnsiTheme="minorEastAsia" w:eastAsiaTheme="minorEastAsia" w:cstheme="minorEastAsia"/>
          <w:b w:val="0"/>
          <w:snapToGrid w:val="0"/>
          <w:sz w:val="24"/>
          <w:szCs w:val="24"/>
          <w:highlight w:val="none"/>
          <w:lang w:eastAsia="zh-CN"/>
        </w:rPr>
        <w:t>项目（2025年）自助现磨咖啡机服务协议</w:t>
      </w:r>
      <w:r>
        <w:rPr>
          <w:rFonts w:hint="eastAsia" w:asciiTheme="minorEastAsia" w:hAnsiTheme="minorEastAsia" w:eastAsiaTheme="minorEastAsia" w:cstheme="minorEastAsia"/>
          <w:sz w:val="24"/>
          <w:szCs w:val="24"/>
          <w:highlight w:val="none"/>
          <w:lang w:eastAsia="zh-CN"/>
        </w:rPr>
        <w:t>》，下列物件自本验收单记载签发日期起确认撤机。</w:t>
      </w:r>
      <w:r>
        <w:rPr>
          <w:rFonts w:hint="eastAsia" w:asciiTheme="minorEastAsia" w:hAnsiTheme="minorEastAsia" w:eastAsiaTheme="minorEastAsia" w:cstheme="minorEastAsia"/>
          <w:sz w:val="24"/>
          <w:szCs w:val="24"/>
          <w:highlight w:val="none"/>
        </w:rPr>
        <w:t>本单据一式六份。</w:t>
      </w:r>
    </w:p>
    <w:p w14:paraId="3F4AD3F9">
      <w:pPr>
        <w:spacing w:line="360" w:lineRule="auto"/>
        <w:ind w:firstLine="480" w:firstLineChars="200"/>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（标的物详细内容）</w:t>
      </w:r>
    </w:p>
    <w:p w14:paraId="34B2BF77">
      <w:pPr>
        <w:spacing w:line="360" w:lineRule="auto"/>
        <w:ind w:firstLine="480" w:firstLineChars="200"/>
        <w:rPr>
          <w:rFonts w:hint="eastAsia" w:asciiTheme="minorEastAsia" w:hAnsiTheme="minorEastAsia" w:eastAsiaTheme="minorEastAsia" w:cstheme="minorEastAsia"/>
          <w:sz w:val="24"/>
          <w:szCs w:val="24"/>
          <w:highlight w:val="none"/>
        </w:rPr>
      </w:pPr>
    </w:p>
    <w:tbl>
      <w:tblPr>
        <w:tblStyle w:val="1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62"/>
        <w:gridCol w:w="1462"/>
        <w:gridCol w:w="1463"/>
        <w:gridCol w:w="1463"/>
        <w:gridCol w:w="1463"/>
        <w:gridCol w:w="1463"/>
      </w:tblGrid>
      <w:tr w14:paraId="649F08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62" w:type="dxa"/>
          </w:tcPr>
          <w:p w14:paraId="48680110">
            <w:pPr>
              <w:widowControl w:val="0"/>
              <w:jc w:val="both"/>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序号</w:t>
            </w:r>
          </w:p>
        </w:tc>
        <w:tc>
          <w:tcPr>
            <w:tcW w:w="1462" w:type="dxa"/>
          </w:tcPr>
          <w:p w14:paraId="58FD8B91">
            <w:pPr>
              <w:widowControl w:val="0"/>
              <w:jc w:val="both"/>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物件名称</w:t>
            </w:r>
          </w:p>
        </w:tc>
        <w:tc>
          <w:tcPr>
            <w:tcW w:w="1463" w:type="dxa"/>
          </w:tcPr>
          <w:p w14:paraId="11E021D4">
            <w:pPr>
              <w:widowControl w:val="0"/>
              <w:jc w:val="both"/>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型号</w:t>
            </w:r>
          </w:p>
        </w:tc>
        <w:tc>
          <w:tcPr>
            <w:tcW w:w="1463" w:type="dxa"/>
          </w:tcPr>
          <w:p w14:paraId="5E7E87EC">
            <w:pPr>
              <w:widowControl w:val="0"/>
              <w:jc w:val="both"/>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安装地点</w:t>
            </w:r>
          </w:p>
        </w:tc>
        <w:tc>
          <w:tcPr>
            <w:tcW w:w="1463" w:type="dxa"/>
          </w:tcPr>
          <w:p w14:paraId="373154A2">
            <w:pPr>
              <w:widowControl w:val="0"/>
              <w:jc w:val="both"/>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数量（台）</w:t>
            </w:r>
          </w:p>
        </w:tc>
        <w:tc>
          <w:tcPr>
            <w:tcW w:w="1463" w:type="dxa"/>
          </w:tcPr>
          <w:p w14:paraId="7A8893E7">
            <w:pPr>
              <w:widowControl w:val="0"/>
              <w:jc w:val="both"/>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出厂编号</w:t>
            </w:r>
          </w:p>
        </w:tc>
      </w:tr>
      <w:tr w14:paraId="1E591D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62" w:type="dxa"/>
          </w:tcPr>
          <w:p w14:paraId="4426E17D">
            <w:pPr>
              <w:widowControl w:val="0"/>
              <w:jc w:val="both"/>
              <w:rPr>
                <w:rFonts w:hint="eastAsia" w:asciiTheme="minorEastAsia" w:hAnsiTheme="minorEastAsia" w:eastAsiaTheme="minorEastAsia" w:cstheme="minorEastAsia"/>
                <w:sz w:val="24"/>
                <w:szCs w:val="24"/>
                <w:highlight w:val="none"/>
              </w:rPr>
            </w:pPr>
          </w:p>
        </w:tc>
        <w:tc>
          <w:tcPr>
            <w:tcW w:w="1462" w:type="dxa"/>
          </w:tcPr>
          <w:p w14:paraId="22A54D62">
            <w:pPr>
              <w:widowControl w:val="0"/>
              <w:jc w:val="both"/>
              <w:rPr>
                <w:rFonts w:hint="eastAsia" w:asciiTheme="minorEastAsia" w:hAnsiTheme="minorEastAsia" w:eastAsiaTheme="minorEastAsia" w:cstheme="minorEastAsia"/>
                <w:sz w:val="24"/>
                <w:szCs w:val="24"/>
                <w:highlight w:val="none"/>
              </w:rPr>
            </w:pPr>
          </w:p>
        </w:tc>
        <w:tc>
          <w:tcPr>
            <w:tcW w:w="1463" w:type="dxa"/>
          </w:tcPr>
          <w:p w14:paraId="3A965B54">
            <w:pPr>
              <w:widowControl w:val="0"/>
              <w:jc w:val="both"/>
              <w:rPr>
                <w:rFonts w:hint="eastAsia" w:asciiTheme="minorEastAsia" w:hAnsiTheme="minorEastAsia" w:eastAsiaTheme="minorEastAsia" w:cstheme="minorEastAsia"/>
                <w:sz w:val="24"/>
                <w:szCs w:val="24"/>
                <w:highlight w:val="none"/>
              </w:rPr>
            </w:pPr>
          </w:p>
        </w:tc>
        <w:tc>
          <w:tcPr>
            <w:tcW w:w="1463" w:type="dxa"/>
          </w:tcPr>
          <w:p w14:paraId="353A7E3B">
            <w:pPr>
              <w:widowControl w:val="0"/>
              <w:jc w:val="both"/>
              <w:rPr>
                <w:rFonts w:hint="eastAsia" w:asciiTheme="minorEastAsia" w:hAnsiTheme="minorEastAsia" w:eastAsiaTheme="minorEastAsia" w:cstheme="minorEastAsia"/>
                <w:sz w:val="24"/>
                <w:szCs w:val="24"/>
                <w:highlight w:val="none"/>
              </w:rPr>
            </w:pPr>
          </w:p>
        </w:tc>
        <w:tc>
          <w:tcPr>
            <w:tcW w:w="1463" w:type="dxa"/>
          </w:tcPr>
          <w:p w14:paraId="200979AC">
            <w:pPr>
              <w:widowControl w:val="0"/>
              <w:jc w:val="both"/>
              <w:rPr>
                <w:rFonts w:hint="eastAsia" w:asciiTheme="minorEastAsia" w:hAnsiTheme="minorEastAsia" w:eastAsiaTheme="minorEastAsia" w:cstheme="minorEastAsia"/>
                <w:sz w:val="24"/>
                <w:szCs w:val="24"/>
                <w:highlight w:val="none"/>
              </w:rPr>
            </w:pPr>
          </w:p>
        </w:tc>
        <w:tc>
          <w:tcPr>
            <w:tcW w:w="1463" w:type="dxa"/>
          </w:tcPr>
          <w:p w14:paraId="268D85F7">
            <w:pPr>
              <w:widowControl w:val="0"/>
              <w:jc w:val="both"/>
              <w:rPr>
                <w:rFonts w:hint="eastAsia" w:asciiTheme="minorEastAsia" w:hAnsiTheme="minorEastAsia" w:eastAsiaTheme="minorEastAsia" w:cstheme="minorEastAsia"/>
                <w:sz w:val="24"/>
                <w:szCs w:val="24"/>
                <w:highlight w:val="none"/>
              </w:rPr>
            </w:pPr>
          </w:p>
        </w:tc>
      </w:tr>
      <w:tr w14:paraId="178AB1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62" w:type="dxa"/>
          </w:tcPr>
          <w:p w14:paraId="5BC74674">
            <w:pPr>
              <w:widowControl w:val="0"/>
              <w:jc w:val="both"/>
              <w:rPr>
                <w:rFonts w:hint="eastAsia" w:asciiTheme="minorEastAsia" w:hAnsiTheme="minorEastAsia" w:eastAsiaTheme="minorEastAsia" w:cstheme="minorEastAsia"/>
                <w:sz w:val="24"/>
                <w:szCs w:val="24"/>
                <w:highlight w:val="none"/>
              </w:rPr>
            </w:pPr>
          </w:p>
        </w:tc>
        <w:tc>
          <w:tcPr>
            <w:tcW w:w="1462" w:type="dxa"/>
          </w:tcPr>
          <w:p w14:paraId="06E6C4A8">
            <w:pPr>
              <w:widowControl w:val="0"/>
              <w:jc w:val="both"/>
              <w:rPr>
                <w:rFonts w:hint="eastAsia" w:asciiTheme="minorEastAsia" w:hAnsiTheme="minorEastAsia" w:eastAsiaTheme="minorEastAsia" w:cstheme="minorEastAsia"/>
                <w:sz w:val="24"/>
                <w:szCs w:val="24"/>
                <w:highlight w:val="none"/>
              </w:rPr>
            </w:pPr>
          </w:p>
        </w:tc>
        <w:tc>
          <w:tcPr>
            <w:tcW w:w="1463" w:type="dxa"/>
          </w:tcPr>
          <w:p w14:paraId="5E1325D0">
            <w:pPr>
              <w:widowControl w:val="0"/>
              <w:jc w:val="both"/>
              <w:rPr>
                <w:rFonts w:hint="eastAsia" w:asciiTheme="minorEastAsia" w:hAnsiTheme="minorEastAsia" w:eastAsiaTheme="minorEastAsia" w:cstheme="minorEastAsia"/>
                <w:sz w:val="24"/>
                <w:szCs w:val="24"/>
                <w:highlight w:val="none"/>
              </w:rPr>
            </w:pPr>
          </w:p>
        </w:tc>
        <w:tc>
          <w:tcPr>
            <w:tcW w:w="1463" w:type="dxa"/>
          </w:tcPr>
          <w:p w14:paraId="1F9E9307">
            <w:pPr>
              <w:widowControl w:val="0"/>
              <w:jc w:val="both"/>
              <w:rPr>
                <w:rFonts w:hint="eastAsia" w:asciiTheme="minorEastAsia" w:hAnsiTheme="minorEastAsia" w:eastAsiaTheme="minorEastAsia" w:cstheme="minorEastAsia"/>
                <w:sz w:val="24"/>
                <w:szCs w:val="24"/>
                <w:highlight w:val="none"/>
              </w:rPr>
            </w:pPr>
          </w:p>
        </w:tc>
        <w:tc>
          <w:tcPr>
            <w:tcW w:w="1463" w:type="dxa"/>
          </w:tcPr>
          <w:p w14:paraId="217B2DB1">
            <w:pPr>
              <w:widowControl w:val="0"/>
              <w:jc w:val="both"/>
              <w:rPr>
                <w:rFonts w:hint="eastAsia" w:asciiTheme="minorEastAsia" w:hAnsiTheme="minorEastAsia" w:eastAsiaTheme="minorEastAsia" w:cstheme="minorEastAsia"/>
                <w:sz w:val="24"/>
                <w:szCs w:val="24"/>
                <w:highlight w:val="none"/>
              </w:rPr>
            </w:pPr>
          </w:p>
        </w:tc>
        <w:tc>
          <w:tcPr>
            <w:tcW w:w="1463" w:type="dxa"/>
          </w:tcPr>
          <w:p w14:paraId="0D9490FB">
            <w:pPr>
              <w:widowControl w:val="0"/>
              <w:jc w:val="both"/>
              <w:rPr>
                <w:rFonts w:hint="eastAsia" w:asciiTheme="minorEastAsia" w:hAnsiTheme="minorEastAsia" w:eastAsiaTheme="minorEastAsia" w:cstheme="minorEastAsia"/>
                <w:sz w:val="24"/>
                <w:szCs w:val="24"/>
                <w:highlight w:val="none"/>
              </w:rPr>
            </w:pPr>
          </w:p>
        </w:tc>
      </w:tr>
      <w:tr w14:paraId="2BCC70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62" w:type="dxa"/>
          </w:tcPr>
          <w:p w14:paraId="3EB7C8BF">
            <w:pPr>
              <w:widowControl w:val="0"/>
              <w:jc w:val="both"/>
              <w:rPr>
                <w:rFonts w:hint="eastAsia" w:asciiTheme="minorEastAsia" w:hAnsiTheme="minorEastAsia" w:eastAsiaTheme="minorEastAsia" w:cstheme="minorEastAsia"/>
                <w:sz w:val="24"/>
                <w:szCs w:val="24"/>
                <w:highlight w:val="none"/>
              </w:rPr>
            </w:pPr>
          </w:p>
        </w:tc>
        <w:tc>
          <w:tcPr>
            <w:tcW w:w="1462" w:type="dxa"/>
          </w:tcPr>
          <w:p w14:paraId="2B9D0C9F">
            <w:pPr>
              <w:widowControl w:val="0"/>
              <w:jc w:val="both"/>
              <w:rPr>
                <w:rFonts w:hint="eastAsia" w:asciiTheme="minorEastAsia" w:hAnsiTheme="minorEastAsia" w:eastAsiaTheme="minorEastAsia" w:cstheme="minorEastAsia"/>
                <w:sz w:val="24"/>
                <w:szCs w:val="24"/>
                <w:highlight w:val="none"/>
              </w:rPr>
            </w:pPr>
          </w:p>
        </w:tc>
        <w:tc>
          <w:tcPr>
            <w:tcW w:w="1463" w:type="dxa"/>
          </w:tcPr>
          <w:p w14:paraId="42FA034F">
            <w:pPr>
              <w:widowControl w:val="0"/>
              <w:jc w:val="both"/>
              <w:rPr>
                <w:rFonts w:hint="eastAsia" w:asciiTheme="minorEastAsia" w:hAnsiTheme="minorEastAsia" w:eastAsiaTheme="minorEastAsia" w:cstheme="minorEastAsia"/>
                <w:sz w:val="24"/>
                <w:szCs w:val="24"/>
                <w:highlight w:val="none"/>
              </w:rPr>
            </w:pPr>
          </w:p>
        </w:tc>
        <w:tc>
          <w:tcPr>
            <w:tcW w:w="1463" w:type="dxa"/>
          </w:tcPr>
          <w:p w14:paraId="0C5DB57C">
            <w:pPr>
              <w:widowControl w:val="0"/>
              <w:jc w:val="both"/>
              <w:rPr>
                <w:rFonts w:hint="eastAsia" w:asciiTheme="minorEastAsia" w:hAnsiTheme="minorEastAsia" w:eastAsiaTheme="minorEastAsia" w:cstheme="minorEastAsia"/>
                <w:sz w:val="24"/>
                <w:szCs w:val="24"/>
                <w:highlight w:val="none"/>
              </w:rPr>
            </w:pPr>
          </w:p>
        </w:tc>
        <w:tc>
          <w:tcPr>
            <w:tcW w:w="1463" w:type="dxa"/>
          </w:tcPr>
          <w:p w14:paraId="020809FA">
            <w:pPr>
              <w:widowControl w:val="0"/>
              <w:jc w:val="both"/>
              <w:rPr>
                <w:rFonts w:hint="eastAsia" w:asciiTheme="minorEastAsia" w:hAnsiTheme="minorEastAsia" w:eastAsiaTheme="minorEastAsia" w:cstheme="minorEastAsia"/>
                <w:sz w:val="24"/>
                <w:szCs w:val="24"/>
                <w:highlight w:val="none"/>
              </w:rPr>
            </w:pPr>
          </w:p>
        </w:tc>
        <w:tc>
          <w:tcPr>
            <w:tcW w:w="1463" w:type="dxa"/>
          </w:tcPr>
          <w:p w14:paraId="09736A94">
            <w:pPr>
              <w:widowControl w:val="0"/>
              <w:jc w:val="both"/>
              <w:rPr>
                <w:rFonts w:hint="eastAsia" w:asciiTheme="minorEastAsia" w:hAnsiTheme="minorEastAsia" w:eastAsiaTheme="minorEastAsia" w:cstheme="minorEastAsia"/>
                <w:sz w:val="24"/>
                <w:szCs w:val="24"/>
                <w:highlight w:val="none"/>
              </w:rPr>
            </w:pPr>
          </w:p>
        </w:tc>
      </w:tr>
      <w:tr w14:paraId="22F861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62" w:type="dxa"/>
          </w:tcPr>
          <w:p w14:paraId="5D02136D">
            <w:pPr>
              <w:widowControl w:val="0"/>
              <w:jc w:val="both"/>
              <w:rPr>
                <w:rFonts w:hint="eastAsia" w:asciiTheme="minorEastAsia" w:hAnsiTheme="minorEastAsia" w:eastAsiaTheme="minorEastAsia" w:cstheme="minorEastAsia"/>
                <w:sz w:val="24"/>
                <w:szCs w:val="24"/>
                <w:highlight w:val="none"/>
              </w:rPr>
            </w:pPr>
          </w:p>
        </w:tc>
        <w:tc>
          <w:tcPr>
            <w:tcW w:w="1462" w:type="dxa"/>
          </w:tcPr>
          <w:p w14:paraId="33B027A2">
            <w:pPr>
              <w:widowControl w:val="0"/>
              <w:jc w:val="both"/>
              <w:rPr>
                <w:rFonts w:hint="eastAsia" w:asciiTheme="minorEastAsia" w:hAnsiTheme="minorEastAsia" w:eastAsiaTheme="minorEastAsia" w:cstheme="minorEastAsia"/>
                <w:sz w:val="24"/>
                <w:szCs w:val="24"/>
                <w:highlight w:val="none"/>
              </w:rPr>
            </w:pPr>
          </w:p>
        </w:tc>
        <w:tc>
          <w:tcPr>
            <w:tcW w:w="1463" w:type="dxa"/>
          </w:tcPr>
          <w:p w14:paraId="07ED4AB8">
            <w:pPr>
              <w:widowControl w:val="0"/>
              <w:jc w:val="both"/>
              <w:rPr>
                <w:rFonts w:hint="eastAsia" w:asciiTheme="minorEastAsia" w:hAnsiTheme="minorEastAsia" w:eastAsiaTheme="minorEastAsia" w:cstheme="minorEastAsia"/>
                <w:sz w:val="24"/>
                <w:szCs w:val="24"/>
                <w:highlight w:val="none"/>
              </w:rPr>
            </w:pPr>
          </w:p>
        </w:tc>
        <w:tc>
          <w:tcPr>
            <w:tcW w:w="1463" w:type="dxa"/>
          </w:tcPr>
          <w:p w14:paraId="355838A8">
            <w:pPr>
              <w:widowControl w:val="0"/>
              <w:jc w:val="both"/>
              <w:rPr>
                <w:rFonts w:hint="eastAsia" w:asciiTheme="minorEastAsia" w:hAnsiTheme="minorEastAsia" w:eastAsiaTheme="minorEastAsia" w:cstheme="minorEastAsia"/>
                <w:sz w:val="24"/>
                <w:szCs w:val="24"/>
                <w:highlight w:val="none"/>
              </w:rPr>
            </w:pPr>
          </w:p>
        </w:tc>
        <w:tc>
          <w:tcPr>
            <w:tcW w:w="1463" w:type="dxa"/>
          </w:tcPr>
          <w:p w14:paraId="14824745">
            <w:pPr>
              <w:widowControl w:val="0"/>
              <w:jc w:val="both"/>
              <w:rPr>
                <w:rFonts w:hint="eastAsia" w:asciiTheme="minorEastAsia" w:hAnsiTheme="minorEastAsia" w:eastAsiaTheme="minorEastAsia" w:cstheme="minorEastAsia"/>
                <w:sz w:val="24"/>
                <w:szCs w:val="24"/>
                <w:highlight w:val="none"/>
              </w:rPr>
            </w:pPr>
          </w:p>
        </w:tc>
        <w:tc>
          <w:tcPr>
            <w:tcW w:w="1463" w:type="dxa"/>
          </w:tcPr>
          <w:p w14:paraId="64F4EB6B">
            <w:pPr>
              <w:widowControl w:val="0"/>
              <w:jc w:val="both"/>
              <w:rPr>
                <w:rFonts w:hint="eastAsia" w:asciiTheme="minorEastAsia" w:hAnsiTheme="minorEastAsia" w:eastAsiaTheme="minorEastAsia" w:cstheme="minorEastAsia"/>
                <w:sz w:val="24"/>
                <w:szCs w:val="24"/>
                <w:highlight w:val="none"/>
              </w:rPr>
            </w:pPr>
          </w:p>
        </w:tc>
      </w:tr>
      <w:tr w14:paraId="5C7B75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62" w:type="dxa"/>
          </w:tcPr>
          <w:p w14:paraId="2DBD9E16">
            <w:pPr>
              <w:widowControl w:val="0"/>
              <w:jc w:val="both"/>
              <w:rPr>
                <w:rFonts w:hint="eastAsia" w:asciiTheme="minorEastAsia" w:hAnsiTheme="minorEastAsia" w:eastAsiaTheme="minorEastAsia" w:cstheme="minorEastAsia"/>
                <w:sz w:val="24"/>
                <w:szCs w:val="24"/>
                <w:highlight w:val="none"/>
              </w:rPr>
            </w:pPr>
          </w:p>
        </w:tc>
        <w:tc>
          <w:tcPr>
            <w:tcW w:w="1462" w:type="dxa"/>
          </w:tcPr>
          <w:p w14:paraId="5E667A85">
            <w:pPr>
              <w:widowControl w:val="0"/>
              <w:jc w:val="both"/>
              <w:rPr>
                <w:rFonts w:hint="eastAsia" w:asciiTheme="minorEastAsia" w:hAnsiTheme="minorEastAsia" w:eastAsiaTheme="minorEastAsia" w:cstheme="minorEastAsia"/>
                <w:sz w:val="24"/>
                <w:szCs w:val="24"/>
                <w:highlight w:val="none"/>
              </w:rPr>
            </w:pPr>
          </w:p>
        </w:tc>
        <w:tc>
          <w:tcPr>
            <w:tcW w:w="1463" w:type="dxa"/>
          </w:tcPr>
          <w:p w14:paraId="1C7739ED">
            <w:pPr>
              <w:widowControl w:val="0"/>
              <w:jc w:val="both"/>
              <w:rPr>
                <w:rFonts w:hint="eastAsia" w:asciiTheme="minorEastAsia" w:hAnsiTheme="minorEastAsia" w:eastAsiaTheme="minorEastAsia" w:cstheme="minorEastAsia"/>
                <w:sz w:val="24"/>
                <w:szCs w:val="24"/>
                <w:highlight w:val="none"/>
              </w:rPr>
            </w:pPr>
          </w:p>
        </w:tc>
        <w:tc>
          <w:tcPr>
            <w:tcW w:w="1463" w:type="dxa"/>
          </w:tcPr>
          <w:p w14:paraId="24F60B5F">
            <w:pPr>
              <w:widowControl w:val="0"/>
              <w:jc w:val="both"/>
              <w:rPr>
                <w:rFonts w:hint="eastAsia" w:asciiTheme="minorEastAsia" w:hAnsiTheme="minorEastAsia" w:eastAsiaTheme="minorEastAsia" w:cstheme="minorEastAsia"/>
                <w:sz w:val="24"/>
                <w:szCs w:val="24"/>
                <w:highlight w:val="none"/>
              </w:rPr>
            </w:pPr>
          </w:p>
        </w:tc>
        <w:tc>
          <w:tcPr>
            <w:tcW w:w="1463" w:type="dxa"/>
          </w:tcPr>
          <w:p w14:paraId="0E1EFFED">
            <w:pPr>
              <w:widowControl w:val="0"/>
              <w:jc w:val="both"/>
              <w:rPr>
                <w:rFonts w:hint="eastAsia" w:asciiTheme="minorEastAsia" w:hAnsiTheme="minorEastAsia" w:eastAsiaTheme="minorEastAsia" w:cstheme="minorEastAsia"/>
                <w:sz w:val="24"/>
                <w:szCs w:val="24"/>
                <w:highlight w:val="none"/>
              </w:rPr>
            </w:pPr>
          </w:p>
        </w:tc>
        <w:tc>
          <w:tcPr>
            <w:tcW w:w="1463" w:type="dxa"/>
          </w:tcPr>
          <w:p w14:paraId="564CD45A">
            <w:pPr>
              <w:widowControl w:val="0"/>
              <w:jc w:val="both"/>
              <w:rPr>
                <w:rFonts w:hint="eastAsia" w:asciiTheme="minorEastAsia" w:hAnsiTheme="minorEastAsia" w:eastAsiaTheme="minorEastAsia" w:cstheme="minorEastAsia"/>
                <w:sz w:val="24"/>
                <w:szCs w:val="24"/>
                <w:highlight w:val="none"/>
              </w:rPr>
            </w:pPr>
          </w:p>
        </w:tc>
      </w:tr>
    </w:tbl>
    <w:p w14:paraId="07635C5F">
      <w:pPr>
        <w:jc w:val="center"/>
        <w:rPr>
          <w:rFonts w:hint="eastAsia" w:asciiTheme="minorEastAsia" w:hAnsiTheme="minorEastAsia" w:eastAsiaTheme="minorEastAsia" w:cstheme="minorEastAsia"/>
          <w:b/>
          <w:bCs/>
          <w:sz w:val="24"/>
          <w:szCs w:val="24"/>
          <w:highlight w:val="none"/>
        </w:rPr>
      </w:pPr>
      <w:r>
        <w:rPr>
          <w:rFonts w:hint="eastAsia" w:asciiTheme="minorEastAsia" w:hAnsiTheme="minorEastAsia" w:eastAsiaTheme="minorEastAsia" w:cstheme="minorEastAsia"/>
          <w:b/>
          <w:bCs/>
          <w:sz w:val="24"/>
          <w:szCs w:val="24"/>
          <w:highlight w:val="none"/>
        </w:rPr>
        <w:t xml:space="preserve">                          </w:t>
      </w:r>
    </w:p>
    <w:p w14:paraId="09DB57A5">
      <w:pPr>
        <w:jc w:val="center"/>
        <w:rPr>
          <w:rFonts w:hint="eastAsia" w:asciiTheme="minorEastAsia" w:hAnsiTheme="minorEastAsia" w:eastAsiaTheme="minorEastAsia" w:cstheme="minorEastAsia"/>
          <w:b/>
          <w:bCs/>
          <w:sz w:val="24"/>
          <w:szCs w:val="24"/>
          <w:highlight w:val="none"/>
        </w:rPr>
      </w:pPr>
    </w:p>
    <w:p w14:paraId="3EBE1215">
      <w:pPr>
        <w:jc w:val="center"/>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b/>
          <w:bCs/>
          <w:sz w:val="24"/>
          <w:szCs w:val="24"/>
          <w:highlight w:val="none"/>
        </w:rPr>
        <w:t xml:space="preserve">                      </w:t>
      </w:r>
      <w:r>
        <w:rPr>
          <w:rFonts w:hint="eastAsia" w:asciiTheme="minorEastAsia" w:hAnsiTheme="minorEastAsia" w:eastAsiaTheme="minorEastAsia" w:cstheme="minorEastAsia"/>
          <w:sz w:val="24"/>
          <w:szCs w:val="24"/>
          <w:highlight w:val="none"/>
        </w:rPr>
        <w:t>验收负责人：</w:t>
      </w:r>
    </w:p>
    <w:p w14:paraId="1CC891DD">
      <w:pPr>
        <w:jc w:val="center"/>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 xml:space="preserve">                               日  期：   年    月    日</w:t>
      </w:r>
    </w:p>
    <w:p w14:paraId="559083C8">
      <w:pPr>
        <w:jc w:val="center"/>
        <w:rPr>
          <w:rFonts w:hint="eastAsia" w:asciiTheme="minorEastAsia" w:hAnsiTheme="minorEastAsia" w:eastAsiaTheme="minorEastAsia" w:cstheme="minorEastAsia"/>
          <w:sz w:val="24"/>
          <w:szCs w:val="24"/>
          <w:highlight w:val="none"/>
        </w:rPr>
      </w:pPr>
    </w:p>
    <w:p w14:paraId="241C67D9">
      <w:pPr>
        <w:pStyle w:val="2"/>
        <w:rPr>
          <w:rFonts w:hint="eastAsia" w:asciiTheme="minorEastAsia" w:hAnsiTheme="minorEastAsia" w:eastAsiaTheme="minorEastAsia" w:cstheme="minorEastAsia"/>
          <w:sz w:val="24"/>
          <w:szCs w:val="24"/>
          <w:highlight w:val="none"/>
        </w:rPr>
      </w:pPr>
    </w:p>
    <w:p w14:paraId="70C8C1A7">
      <w:pPr>
        <w:pStyle w:val="3"/>
        <w:rPr>
          <w:rFonts w:hint="eastAsia" w:asciiTheme="minorEastAsia" w:hAnsiTheme="minorEastAsia" w:eastAsiaTheme="minorEastAsia" w:cstheme="minorEastAsia"/>
          <w:sz w:val="24"/>
          <w:szCs w:val="24"/>
          <w:highlight w:val="none"/>
        </w:rPr>
      </w:pPr>
    </w:p>
    <w:p w14:paraId="60BA0AFE">
      <w:pPr>
        <w:jc w:val="center"/>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 xml:space="preserve">                            </w:t>
      </w:r>
      <w:r>
        <w:rPr>
          <w:rFonts w:hint="eastAsia" w:asciiTheme="minorEastAsia" w:hAnsiTheme="minorEastAsia" w:eastAsiaTheme="minorEastAsia" w:cstheme="minorEastAsia"/>
          <w:sz w:val="24"/>
          <w:szCs w:val="24"/>
          <w:highlight w:val="none"/>
          <w:lang w:eastAsia="zh-CN"/>
        </w:rPr>
        <w:t>设备</w:t>
      </w:r>
      <w:r>
        <w:rPr>
          <w:rFonts w:hint="eastAsia" w:asciiTheme="minorEastAsia" w:hAnsiTheme="minorEastAsia" w:eastAsiaTheme="minorEastAsia" w:cstheme="minorEastAsia"/>
          <w:sz w:val="24"/>
          <w:szCs w:val="24"/>
          <w:highlight w:val="none"/>
        </w:rPr>
        <w:t>安装负责人：</w:t>
      </w:r>
    </w:p>
    <w:p w14:paraId="5C449EB1">
      <w:pPr>
        <w:jc w:val="center"/>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 xml:space="preserve">                               日  期：   年    月    日</w:t>
      </w:r>
    </w:p>
    <w:p w14:paraId="4F88E622">
      <w:pPr>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br w:type="page"/>
      </w:r>
    </w:p>
    <w:p w14:paraId="51F18D87">
      <w:pPr>
        <w:rPr>
          <w:rFonts w:hint="eastAsia" w:asciiTheme="minorEastAsia" w:hAnsiTheme="minorEastAsia" w:eastAsiaTheme="minorEastAsia" w:cstheme="minorEastAsia"/>
          <w:b/>
          <w:bCs/>
          <w:sz w:val="24"/>
          <w:szCs w:val="24"/>
          <w:highlight w:val="none"/>
        </w:rPr>
      </w:pPr>
      <w:r>
        <w:rPr>
          <w:rFonts w:hint="eastAsia" w:asciiTheme="minorEastAsia" w:hAnsiTheme="minorEastAsia" w:eastAsiaTheme="minorEastAsia" w:cstheme="minorEastAsia"/>
          <w:b/>
          <w:bCs/>
          <w:sz w:val="24"/>
          <w:szCs w:val="24"/>
          <w:highlight w:val="none"/>
        </w:rPr>
        <w:t>附件</w:t>
      </w:r>
      <w:r>
        <w:rPr>
          <w:rFonts w:hint="eastAsia" w:asciiTheme="minorEastAsia" w:hAnsiTheme="minorEastAsia" w:eastAsiaTheme="minorEastAsia" w:cstheme="minorEastAsia"/>
          <w:b/>
          <w:bCs/>
          <w:sz w:val="24"/>
          <w:szCs w:val="24"/>
          <w:highlight w:val="none"/>
          <w:lang w:val="en-US" w:eastAsia="zh-CN"/>
        </w:rPr>
        <w:t>三</w:t>
      </w:r>
      <w:r>
        <w:rPr>
          <w:rFonts w:hint="eastAsia" w:asciiTheme="minorEastAsia" w:hAnsiTheme="minorEastAsia" w:eastAsiaTheme="minorEastAsia" w:cstheme="minorEastAsia"/>
          <w:b/>
          <w:bCs/>
          <w:sz w:val="24"/>
          <w:szCs w:val="24"/>
          <w:highlight w:val="none"/>
        </w:rPr>
        <w:t>：</w:t>
      </w:r>
    </w:p>
    <w:p w14:paraId="3ACF5274">
      <w:pPr>
        <w:tabs>
          <w:tab w:val="left" w:pos="1425"/>
        </w:tabs>
        <w:jc w:val="center"/>
        <w:outlineLvl w:val="0"/>
        <w:rPr>
          <w:rFonts w:hint="eastAsia" w:asciiTheme="minorEastAsia" w:hAnsiTheme="minorEastAsia" w:eastAsiaTheme="minorEastAsia" w:cstheme="minorEastAsia"/>
          <w:b/>
          <w:bCs/>
          <w:sz w:val="24"/>
          <w:szCs w:val="24"/>
          <w:highlight w:val="none"/>
        </w:rPr>
      </w:pPr>
      <w:r>
        <w:rPr>
          <w:rFonts w:hint="eastAsia" w:asciiTheme="minorEastAsia" w:hAnsiTheme="minorEastAsia" w:eastAsiaTheme="minorEastAsia" w:cstheme="minorEastAsia"/>
          <w:b/>
          <w:bCs/>
          <w:sz w:val="24"/>
          <w:szCs w:val="24"/>
          <w:highlight w:val="none"/>
        </w:rPr>
        <w:t>供应商十不准</w:t>
      </w:r>
    </w:p>
    <w:p w14:paraId="3E9B00E3">
      <w:pPr>
        <w:jc w:val="center"/>
        <w:rPr>
          <w:rFonts w:hint="eastAsia" w:asciiTheme="minorEastAsia" w:hAnsiTheme="minorEastAsia" w:eastAsiaTheme="minorEastAsia" w:cstheme="minorEastAsia"/>
          <w:sz w:val="24"/>
          <w:szCs w:val="24"/>
          <w:highlight w:val="none"/>
        </w:rPr>
      </w:pPr>
    </w:p>
    <w:p w14:paraId="5B7DC8A6">
      <w:pPr>
        <w:numPr>
          <w:ilvl w:val="0"/>
          <w:numId w:val="14"/>
        </w:numPr>
        <w:spacing w:line="560" w:lineRule="exact"/>
        <w:ind w:left="-11" w:firstLine="641"/>
        <w:rPr>
          <w:rFonts w:hint="eastAsia" w:asciiTheme="minorEastAsia" w:hAnsiTheme="minorEastAsia" w:eastAsiaTheme="minorEastAsia" w:cstheme="minorEastAsia"/>
          <w:sz w:val="24"/>
          <w:szCs w:val="24"/>
          <w:highlight w:val="none"/>
          <w:lang w:eastAsia="zh-CN"/>
        </w:rPr>
      </w:pPr>
      <w:r>
        <w:rPr>
          <w:rFonts w:hint="eastAsia" w:asciiTheme="minorEastAsia" w:hAnsiTheme="minorEastAsia" w:eastAsiaTheme="minorEastAsia" w:cstheme="minorEastAsia"/>
          <w:sz w:val="24"/>
          <w:szCs w:val="24"/>
          <w:highlight w:val="none"/>
          <w:lang w:eastAsia="zh-CN"/>
        </w:rPr>
        <w:t>不准以任何理由向深圳市特区建工</w:t>
      </w:r>
      <w:r>
        <w:rPr>
          <w:rFonts w:hint="eastAsia" w:asciiTheme="minorEastAsia" w:hAnsiTheme="minorEastAsia" w:eastAsiaTheme="minorEastAsia" w:cstheme="minorEastAsia"/>
          <w:sz w:val="24"/>
          <w:szCs w:val="24"/>
          <w:highlight w:val="none"/>
          <w:lang w:val="en-US" w:eastAsia="zh-CN"/>
        </w:rPr>
        <w:t>园林生态科技集团有限公司</w:t>
      </w:r>
      <w:r>
        <w:rPr>
          <w:rFonts w:hint="eastAsia" w:asciiTheme="minorEastAsia" w:hAnsiTheme="minorEastAsia" w:eastAsiaTheme="minorEastAsia" w:cstheme="minorEastAsia"/>
          <w:sz w:val="24"/>
          <w:szCs w:val="24"/>
          <w:highlight w:val="none"/>
          <w:lang w:eastAsia="zh-CN"/>
        </w:rPr>
        <w:t>相关单位工作人员及其亲属提供可能影响客观、公正履职的宴请、礼金、礼品、有价证券等不正当利益。</w:t>
      </w:r>
    </w:p>
    <w:p w14:paraId="03876D63">
      <w:pPr>
        <w:numPr>
          <w:ilvl w:val="0"/>
          <w:numId w:val="14"/>
        </w:numPr>
        <w:spacing w:line="560" w:lineRule="exact"/>
        <w:ind w:left="-11" w:firstLine="641"/>
        <w:rPr>
          <w:rFonts w:hint="eastAsia" w:asciiTheme="minorEastAsia" w:hAnsiTheme="minorEastAsia" w:eastAsiaTheme="minorEastAsia" w:cstheme="minorEastAsia"/>
          <w:sz w:val="24"/>
          <w:szCs w:val="24"/>
          <w:highlight w:val="none"/>
          <w:lang w:eastAsia="zh-CN"/>
        </w:rPr>
      </w:pPr>
      <w:r>
        <w:rPr>
          <w:rFonts w:hint="eastAsia" w:asciiTheme="minorEastAsia" w:hAnsiTheme="minorEastAsia" w:eastAsiaTheme="minorEastAsia" w:cstheme="minorEastAsia"/>
          <w:sz w:val="24"/>
          <w:szCs w:val="24"/>
          <w:highlight w:val="none"/>
          <w:lang w:eastAsia="zh-CN"/>
        </w:rPr>
        <w:t>不准以任何理由为深圳市特区建工园林生态科技集团有限公司相关单位工作人员及其亲属报销应由个人支付的费用。</w:t>
      </w:r>
    </w:p>
    <w:p w14:paraId="7D7C23B6">
      <w:pPr>
        <w:numPr>
          <w:ilvl w:val="0"/>
          <w:numId w:val="14"/>
        </w:numPr>
        <w:spacing w:line="560" w:lineRule="exact"/>
        <w:ind w:left="-11" w:firstLine="641"/>
        <w:rPr>
          <w:rFonts w:hint="eastAsia" w:asciiTheme="minorEastAsia" w:hAnsiTheme="minorEastAsia" w:eastAsiaTheme="minorEastAsia" w:cstheme="minorEastAsia"/>
          <w:sz w:val="24"/>
          <w:szCs w:val="24"/>
          <w:highlight w:val="none"/>
          <w:lang w:eastAsia="zh-CN"/>
        </w:rPr>
      </w:pPr>
      <w:r>
        <w:rPr>
          <w:rFonts w:hint="eastAsia" w:asciiTheme="minorEastAsia" w:hAnsiTheme="minorEastAsia" w:eastAsiaTheme="minorEastAsia" w:cstheme="minorEastAsia"/>
          <w:sz w:val="24"/>
          <w:szCs w:val="24"/>
          <w:highlight w:val="none"/>
          <w:lang w:eastAsia="zh-CN"/>
        </w:rPr>
        <w:t>不准邀请深圳市特区建工园林生态科技集团有限公司相关单位工作人员及其亲属参加旅游、健身、娱乐等活动及出入私人会所等高档场所。</w:t>
      </w:r>
    </w:p>
    <w:p w14:paraId="1E72F887">
      <w:pPr>
        <w:numPr>
          <w:ilvl w:val="0"/>
          <w:numId w:val="14"/>
        </w:numPr>
        <w:spacing w:line="560" w:lineRule="exact"/>
        <w:ind w:left="-11" w:firstLine="641"/>
        <w:rPr>
          <w:rFonts w:hint="eastAsia" w:asciiTheme="minorEastAsia" w:hAnsiTheme="minorEastAsia" w:eastAsiaTheme="minorEastAsia" w:cstheme="minorEastAsia"/>
          <w:sz w:val="24"/>
          <w:szCs w:val="24"/>
          <w:highlight w:val="none"/>
          <w:lang w:eastAsia="zh-CN"/>
        </w:rPr>
      </w:pPr>
      <w:r>
        <w:rPr>
          <w:rFonts w:hint="eastAsia" w:asciiTheme="minorEastAsia" w:hAnsiTheme="minorEastAsia" w:eastAsiaTheme="minorEastAsia" w:cstheme="minorEastAsia"/>
          <w:sz w:val="24"/>
          <w:szCs w:val="24"/>
          <w:highlight w:val="none"/>
          <w:lang w:eastAsia="zh-CN"/>
        </w:rPr>
        <w:t>不准为深圳市特区建工园林生态科技集团有限公司相关单位工作人员及其亲属接受他人利益输送创造条件或提供便利。</w:t>
      </w:r>
    </w:p>
    <w:p w14:paraId="3BB50CD0">
      <w:pPr>
        <w:numPr>
          <w:ilvl w:val="0"/>
          <w:numId w:val="14"/>
        </w:numPr>
        <w:spacing w:line="560" w:lineRule="exact"/>
        <w:ind w:left="-11" w:firstLine="641"/>
        <w:rPr>
          <w:rFonts w:hint="eastAsia" w:asciiTheme="minorEastAsia" w:hAnsiTheme="minorEastAsia" w:eastAsiaTheme="minorEastAsia" w:cstheme="minorEastAsia"/>
          <w:sz w:val="24"/>
          <w:szCs w:val="24"/>
          <w:highlight w:val="none"/>
          <w:lang w:eastAsia="zh-CN"/>
        </w:rPr>
      </w:pPr>
      <w:r>
        <w:rPr>
          <w:rFonts w:hint="eastAsia" w:asciiTheme="minorEastAsia" w:hAnsiTheme="minorEastAsia" w:eastAsiaTheme="minorEastAsia" w:cstheme="minorEastAsia"/>
          <w:sz w:val="24"/>
          <w:szCs w:val="24"/>
          <w:highlight w:val="none"/>
          <w:lang w:eastAsia="zh-CN"/>
        </w:rPr>
        <w:t>不准安排与深圳市特区建工园林生态科技集团有限公司相关单位工作人员有近亲属关系的员工从事同一项目的对接或管理工作。</w:t>
      </w:r>
    </w:p>
    <w:p w14:paraId="2BB96320">
      <w:pPr>
        <w:numPr>
          <w:ilvl w:val="0"/>
          <w:numId w:val="14"/>
        </w:numPr>
        <w:spacing w:line="560" w:lineRule="exact"/>
        <w:ind w:left="-11" w:firstLine="641"/>
        <w:rPr>
          <w:rFonts w:hint="eastAsia" w:asciiTheme="minorEastAsia" w:hAnsiTheme="minorEastAsia" w:eastAsiaTheme="minorEastAsia" w:cstheme="minorEastAsia"/>
          <w:sz w:val="24"/>
          <w:szCs w:val="24"/>
          <w:highlight w:val="none"/>
          <w:lang w:eastAsia="zh-CN"/>
        </w:rPr>
      </w:pPr>
      <w:r>
        <w:rPr>
          <w:rFonts w:hint="eastAsia" w:asciiTheme="minorEastAsia" w:hAnsiTheme="minorEastAsia" w:eastAsiaTheme="minorEastAsia" w:cstheme="minorEastAsia"/>
          <w:sz w:val="24"/>
          <w:szCs w:val="24"/>
          <w:highlight w:val="none"/>
          <w:lang w:eastAsia="zh-CN"/>
        </w:rPr>
        <w:t>不准与其他供应商相互串标、不准采取任何手段排挤其他供应商参与深圳市特区建工园林生态科技集团有限公司相关单位项目的公平竞争。</w:t>
      </w:r>
    </w:p>
    <w:p w14:paraId="021C9B1F">
      <w:pPr>
        <w:numPr>
          <w:ilvl w:val="0"/>
          <w:numId w:val="14"/>
        </w:numPr>
        <w:spacing w:line="560" w:lineRule="exact"/>
        <w:ind w:left="-11" w:firstLine="641"/>
        <w:rPr>
          <w:rFonts w:hint="eastAsia" w:asciiTheme="minorEastAsia" w:hAnsiTheme="minorEastAsia" w:eastAsiaTheme="minorEastAsia" w:cstheme="minorEastAsia"/>
          <w:sz w:val="24"/>
          <w:szCs w:val="24"/>
          <w:highlight w:val="none"/>
          <w:lang w:eastAsia="zh-CN"/>
        </w:rPr>
      </w:pPr>
      <w:r>
        <w:rPr>
          <w:rFonts w:hint="eastAsia" w:asciiTheme="minorEastAsia" w:hAnsiTheme="minorEastAsia" w:eastAsiaTheme="minorEastAsia" w:cstheme="minorEastAsia"/>
          <w:sz w:val="24"/>
          <w:szCs w:val="24"/>
          <w:highlight w:val="none"/>
          <w:lang w:eastAsia="zh-CN"/>
        </w:rPr>
        <w:t>不准在材料设备采购中以次充好、虚高报价，在工程变更等合同履行环节中虚报工程量，弄虚作假，谋取不当利益。</w:t>
      </w:r>
    </w:p>
    <w:p w14:paraId="1E77953C">
      <w:pPr>
        <w:numPr>
          <w:ilvl w:val="0"/>
          <w:numId w:val="14"/>
        </w:numPr>
        <w:spacing w:line="560" w:lineRule="exact"/>
        <w:ind w:left="-11" w:firstLine="641"/>
        <w:rPr>
          <w:rFonts w:hint="eastAsia" w:asciiTheme="minorEastAsia" w:hAnsiTheme="minorEastAsia" w:eastAsiaTheme="minorEastAsia" w:cstheme="minorEastAsia"/>
          <w:sz w:val="24"/>
          <w:szCs w:val="24"/>
          <w:highlight w:val="none"/>
          <w:lang w:eastAsia="zh-CN"/>
        </w:rPr>
      </w:pPr>
      <w:r>
        <w:rPr>
          <w:rFonts w:hint="eastAsia" w:asciiTheme="minorEastAsia" w:hAnsiTheme="minorEastAsia" w:eastAsiaTheme="minorEastAsia" w:cstheme="minorEastAsia"/>
          <w:sz w:val="24"/>
          <w:szCs w:val="24"/>
          <w:highlight w:val="none"/>
          <w:lang w:eastAsia="zh-CN"/>
        </w:rPr>
        <w:t>不准与深圳市特区建工园林生态科技集团有限公司相关单位工作人员一起进行麻将等赌博或有利益输送性质的活动。</w:t>
      </w:r>
    </w:p>
    <w:p w14:paraId="6CA4CF47">
      <w:pPr>
        <w:numPr>
          <w:ilvl w:val="0"/>
          <w:numId w:val="14"/>
        </w:numPr>
        <w:spacing w:line="560" w:lineRule="exact"/>
        <w:ind w:left="-11" w:firstLine="641"/>
        <w:rPr>
          <w:rFonts w:hint="eastAsia" w:asciiTheme="minorEastAsia" w:hAnsiTheme="minorEastAsia" w:eastAsiaTheme="minorEastAsia" w:cstheme="minorEastAsia"/>
          <w:sz w:val="24"/>
          <w:szCs w:val="24"/>
          <w:highlight w:val="none"/>
          <w:lang w:eastAsia="zh-CN"/>
        </w:rPr>
      </w:pPr>
      <w:r>
        <w:rPr>
          <w:rFonts w:hint="eastAsia" w:asciiTheme="minorEastAsia" w:hAnsiTheme="minorEastAsia" w:eastAsiaTheme="minorEastAsia" w:cstheme="minorEastAsia"/>
          <w:sz w:val="24"/>
          <w:szCs w:val="24"/>
          <w:highlight w:val="none"/>
          <w:lang w:eastAsia="zh-CN"/>
        </w:rPr>
        <w:t>不准在深圳市特区建工园林生态科技集团有限公司信访调查、检查、回访工作中提供虚假信息。</w:t>
      </w:r>
    </w:p>
    <w:p w14:paraId="09B0B548">
      <w:pPr>
        <w:numPr>
          <w:ilvl w:val="0"/>
          <w:numId w:val="14"/>
        </w:numPr>
        <w:spacing w:line="560" w:lineRule="exact"/>
        <w:ind w:left="-11" w:firstLine="641"/>
        <w:rPr>
          <w:rFonts w:hint="eastAsia" w:asciiTheme="minorEastAsia" w:hAnsiTheme="minorEastAsia" w:eastAsiaTheme="minorEastAsia" w:cstheme="minorEastAsia"/>
          <w:sz w:val="24"/>
          <w:szCs w:val="24"/>
          <w:highlight w:val="none"/>
          <w:lang w:eastAsia="zh-CN"/>
        </w:rPr>
      </w:pPr>
      <w:r>
        <w:rPr>
          <w:rFonts w:hint="eastAsia" w:asciiTheme="minorEastAsia" w:hAnsiTheme="minorEastAsia" w:eastAsiaTheme="minorEastAsia" w:cstheme="minorEastAsia"/>
          <w:sz w:val="24"/>
          <w:szCs w:val="24"/>
          <w:highlight w:val="none"/>
          <w:lang w:eastAsia="zh-CN"/>
        </w:rPr>
        <w:t>不准瞒报深圳市特区建工园林生态科技集团有限公司相关单位工作人员提出的吃、拿、卡、要等违规违纪问题，发现问题需及时向深圳市特区建工园林生态科技集团有限公司纪检监察人员举报。</w:t>
      </w:r>
    </w:p>
    <w:p w14:paraId="5B274094">
      <w:pPr>
        <w:spacing w:line="360" w:lineRule="auto"/>
        <w:rPr>
          <w:rFonts w:hint="eastAsia" w:asciiTheme="minorEastAsia" w:hAnsiTheme="minorEastAsia" w:eastAsiaTheme="minorEastAsia" w:cstheme="minorEastAsia"/>
          <w:b/>
          <w:bCs/>
          <w:sz w:val="24"/>
          <w:szCs w:val="24"/>
          <w:highlight w:val="none"/>
          <w:lang w:eastAsia="zh-CN"/>
        </w:rPr>
      </w:pPr>
    </w:p>
    <w:p w14:paraId="0BE55B2A">
      <w:pPr>
        <w:spacing w:line="400" w:lineRule="exact"/>
        <w:rPr>
          <w:rFonts w:hint="eastAsia" w:asciiTheme="minorEastAsia" w:hAnsiTheme="minorEastAsia" w:eastAsiaTheme="minorEastAsia" w:cstheme="minorEastAsia"/>
          <w:b/>
          <w:bCs/>
          <w:sz w:val="24"/>
          <w:szCs w:val="24"/>
          <w:highlight w:val="none"/>
          <w:lang w:eastAsia="zh-CN"/>
        </w:rPr>
      </w:pPr>
      <w:r>
        <w:rPr>
          <w:rFonts w:hint="eastAsia" w:asciiTheme="minorEastAsia" w:hAnsiTheme="minorEastAsia" w:eastAsiaTheme="minorEastAsia" w:cstheme="minorEastAsia"/>
          <w:sz w:val="24"/>
          <w:szCs w:val="24"/>
          <w:highlight w:val="none"/>
          <w:lang w:eastAsia="zh-CN"/>
        </w:rPr>
        <w:br w:type="page"/>
      </w:r>
      <w:r>
        <w:rPr>
          <w:rFonts w:hint="eastAsia" w:asciiTheme="minorEastAsia" w:hAnsiTheme="minorEastAsia" w:eastAsiaTheme="minorEastAsia" w:cstheme="minorEastAsia"/>
          <w:b/>
          <w:bCs/>
          <w:sz w:val="24"/>
          <w:szCs w:val="24"/>
          <w:highlight w:val="none"/>
          <w:lang w:eastAsia="zh-CN"/>
        </w:rPr>
        <w:t>附件</w:t>
      </w:r>
      <w:r>
        <w:rPr>
          <w:rFonts w:hint="eastAsia" w:asciiTheme="minorEastAsia" w:hAnsiTheme="minorEastAsia" w:eastAsiaTheme="minorEastAsia" w:cstheme="minorEastAsia"/>
          <w:b/>
          <w:bCs/>
          <w:sz w:val="24"/>
          <w:szCs w:val="24"/>
          <w:highlight w:val="none"/>
          <w:lang w:val="en-US" w:eastAsia="zh-CN"/>
        </w:rPr>
        <w:t>四</w:t>
      </w:r>
      <w:r>
        <w:rPr>
          <w:rFonts w:hint="eastAsia" w:asciiTheme="minorEastAsia" w:hAnsiTheme="minorEastAsia" w:eastAsiaTheme="minorEastAsia" w:cstheme="minorEastAsia"/>
          <w:b/>
          <w:bCs/>
          <w:sz w:val="24"/>
          <w:szCs w:val="24"/>
          <w:highlight w:val="none"/>
          <w:lang w:eastAsia="zh-CN"/>
        </w:rPr>
        <w:t xml:space="preserve">： </w:t>
      </w:r>
    </w:p>
    <w:p w14:paraId="78E71539">
      <w:pPr>
        <w:spacing w:line="400" w:lineRule="exact"/>
        <w:jc w:val="center"/>
        <w:rPr>
          <w:rFonts w:hint="eastAsia" w:asciiTheme="minorEastAsia" w:hAnsiTheme="minorEastAsia" w:eastAsiaTheme="minorEastAsia" w:cstheme="minorEastAsia"/>
          <w:b/>
          <w:bCs/>
          <w:sz w:val="24"/>
          <w:szCs w:val="24"/>
          <w:highlight w:val="none"/>
          <w:lang w:eastAsia="zh-CN"/>
        </w:rPr>
      </w:pPr>
      <w:r>
        <w:rPr>
          <w:rFonts w:hint="eastAsia" w:asciiTheme="minorEastAsia" w:hAnsiTheme="minorEastAsia" w:eastAsiaTheme="minorEastAsia" w:cstheme="minorEastAsia"/>
          <w:b/>
          <w:bCs/>
          <w:sz w:val="24"/>
          <w:szCs w:val="24"/>
          <w:highlight w:val="none"/>
          <w:lang w:eastAsia="zh-CN"/>
        </w:rPr>
        <w:t>“树优良家风，建幸福家园”</w:t>
      </w:r>
    </w:p>
    <w:p w14:paraId="54262A09">
      <w:pPr>
        <w:spacing w:line="400" w:lineRule="exact"/>
        <w:jc w:val="right"/>
        <w:rPr>
          <w:rFonts w:hint="eastAsia" w:asciiTheme="minorEastAsia" w:hAnsiTheme="minorEastAsia" w:eastAsiaTheme="minorEastAsia" w:cstheme="minorEastAsia"/>
          <w:sz w:val="24"/>
          <w:szCs w:val="24"/>
          <w:highlight w:val="none"/>
          <w:lang w:eastAsia="zh-CN"/>
        </w:rPr>
      </w:pPr>
      <w:r>
        <w:rPr>
          <w:rFonts w:hint="eastAsia" w:asciiTheme="minorEastAsia" w:hAnsiTheme="minorEastAsia" w:eastAsiaTheme="minorEastAsia" w:cstheme="minorEastAsia"/>
          <w:sz w:val="24"/>
          <w:szCs w:val="24"/>
          <w:highlight w:val="none"/>
          <w:lang w:eastAsia="zh-CN"/>
        </w:rPr>
        <w:t>——特区建工集团助廉倡议书</w:t>
      </w:r>
    </w:p>
    <w:p w14:paraId="57277EB3">
      <w:pPr>
        <w:pStyle w:val="6"/>
        <w:spacing w:line="400" w:lineRule="exact"/>
        <w:ind w:firstLine="480"/>
        <w:rPr>
          <w:rFonts w:hint="eastAsia" w:asciiTheme="minorEastAsia" w:hAnsiTheme="minorEastAsia" w:eastAsiaTheme="minorEastAsia" w:cstheme="minorEastAsia"/>
          <w:sz w:val="24"/>
          <w:szCs w:val="24"/>
          <w:highlight w:val="none"/>
          <w:lang w:eastAsia="zh-CN"/>
        </w:rPr>
      </w:pPr>
    </w:p>
    <w:p w14:paraId="2134744B">
      <w:pPr>
        <w:spacing w:line="600" w:lineRule="exact"/>
        <w:ind w:firstLine="480" w:firstLineChars="200"/>
        <w:rPr>
          <w:rFonts w:hint="eastAsia" w:asciiTheme="minorEastAsia" w:hAnsiTheme="minorEastAsia" w:eastAsiaTheme="minorEastAsia" w:cstheme="minorEastAsia"/>
          <w:color w:val="191919"/>
          <w:sz w:val="24"/>
          <w:szCs w:val="24"/>
          <w:highlight w:val="none"/>
          <w:shd w:val="clear" w:color="auto" w:fill="FFFFFF"/>
          <w:lang w:eastAsia="zh-CN"/>
        </w:rPr>
      </w:pPr>
      <w:r>
        <w:rPr>
          <w:rFonts w:hint="eastAsia" w:asciiTheme="minorEastAsia" w:hAnsiTheme="minorEastAsia" w:eastAsiaTheme="minorEastAsia" w:cstheme="minorEastAsia"/>
          <w:color w:val="191919"/>
          <w:sz w:val="24"/>
          <w:szCs w:val="24"/>
          <w:highlight w:val="none"/>
          <w:shd w:val="clear" w:color="auto" w:fill="FFFFFF"/>
          <w:lang w:eastAsia="zh-CN"/>
        </w:rPr>
        <w:t>为深入贯彻落实习近平在总书记“注重家庭、注重家教、注重家风”的重要指示精神，充分发挥家庭在推动廉洁工作的独特作用，筑牢拒腐防变家庭防线，营造风清气正的家庭氛围，</w:t>
      </w:r>
      <w:r>
        <w:rPr>
          <w:rFonts w:hint="eastAsia" w:asciiTheme="minorEastAsia" w:hAnsiTheme="minorEastAsia" w:eastAsiaTheme="minorEastAsia" w:cstheme="minorEastAsia"/>
          <w:sz w:val="24"/>
          <w:szCs w:val="24"/>
          <w:highlight w:val="none"/>
          <w:shd w:val="clear" w:color="auto" w:fill="FFFFFF"/>
          <w:lang w:eastAsia="zh-CN"/>
        </w:rPr>
        <w:t>园林集团综合管理中心（纪检监察室）向各位领导干部</w:t>
      </w:r>
      <w:r>
        <w:rPr>
          <w:rFonts w:hint="eastAsia" w:asciiTheme="minorEastAsia" w:hAnsiTheme="minorEastAsia" w:eastAsiaTheme="minorEastAsia" w:cstheme="minorEastAsia"/>
          <w:color w:val="191919"/>
          <w:sz w:val="24"/>
          <w:szCs w:val="24"/>
          <w:highlight w:val="none"/>
          <w:shd w:val="clear" w:color="auto" w:fill="FFFFFF"/>
          <w:lang w:eastAsia="zh-CN"/>
        </w:rPr>
        <w:t>家属发出“树优良家风，建幸福家庭”的助廉倡议书：</w:t>
      </w:r>
    </w:p>
    <w:p w14:paraId="745E1DDC">
      <w:pPr>
        <w:numPr>
          <w:ilvl w:val="0"/>
          <w:numId w:val="15"/>
        </w:numPr>
        <w:spacing w:line="600" w:lineRule="exact"/>
        <w:ind w:firstLine="480" w:firstLineChars="200"/>
        <w:rPr>
          <w:rFonts w:hint="eastAsia" w:asciiTheme="minorEastAsia" w:hAnsiTheme="minorEastAsia" w:eastAsiaTheme="minorEastAsia" w:cstheme="minorEastAsia"/>
          <w:color w:val="191919"/>
          <w:sz w:val="24"/>
          <w:szCs w:val="24"/>
          <w:highlight w:val="none"/>
          <w:shd w:val="clear" w:color="auto" w:fill="FFFFFF"/>
          <w:lang w:eastAsia="zh-CN"/>
        </w:rPr>
      </w:pPr>
      <w:r>
        <w:rPr>
          <w:rFonts w:hint="eastAsia" w:asciiTheme="minorEastAsia" w:hAnsiTheme="minorEastAsia" w:eastAsiaTheme="minorEastAsia" w:cstheme="minorEastAsia"/>
          <w:color w:val="191919"/>
          <w:sz w:val="24"/>
          <w:szCs w:val="24"/>
          <w:highlight w:val="none"/>
          <w:shd w:val="clear" w:color="auto" w:fill="FFFFFF"/>
        </w:rPr>
        <w:t>立“以德治家”正确理念。</w:t>
      </w:r>
      <w:r>
        <w:rPr>
          <w:rFonts w:hint="eastAsia" w:asciiTheme="minorEastAsia" w:hAnsiTheme="minorEastAsia" w:eastAsiaTheme="minorEastAsia" w:cstheme="minorEastAsia"/>
          <w:color w:val="191919"/>
          <w:sz w:val="24"/>
          <w:szCs w:val="24"/>
          <w:highlight w:val="none"/>
          <w:shd w:val="clear" w:color="auto" w:fill="FFFFFF"/>
          <w:lang w:eastAsia="zh-CN"/>
        </w:rPr>
        <w:t>人无德不立，国无德不兴。作为廉内助，要加强自身修养，锤炼个人优秀品质，引导家人培育良好品德，在家庭营造风清气正的良好氛围，从家出发，造福社会。</w:t>
      </w:r>
    </w:p>
    <w:p w14:paraId="59AC7F1A">
      <w:pPr>
        <w:numPr>
          <w:ilvl w:val="0"/>
          <w:numId w:val="15"/>
        </w:numPr>
        <w:spacing w:line="600" w:lineRule="exact"/>
        <w:ind w:firstLine="480" w:firstLineChars="200"/>
        <w:rPr>
          <w:rFonts w:hint="eastAsia" w:asciiTheme="minorEastAsia" w:hAnsiTheme="minorEastAsia" w:eastAsiaTheme="minorEastAsia" w:cstheme="minorEastAsia"/>
          <w:color w:val="191919"/>
          <w:sz w:val="24"/>
          <w:szCs w:val="24"/>
          <w:highlight w:val="none"/>
          <w:shd w:val="clear" w:color="auto" w:fill="FFFFFF"/>
          <w:lang w:eastAsia="zh-CN"/>
        </w:rPr>
      </w:pPr>
      <w:r>
        <w:rPr>
          <w:rFonts w:hint="eastAsia" w:asciiTheme="minorEastAsia" w:hAnsiTheme="minorEastAsia" w:eastAsiaTheme="minorEastAsia" w:cstheme="minorEastAsia"/>
          <w:color w:val="191919"/>
          <w:sz w:val="24"/>
          <w:szCs w:val="24"/>
          <w:highlight w:val="none"/>
          <w:shd w:val="clear" w:color="auto" w:fill="FFFFFF"/>
          <w:lang w:eastAsia="zh-CN"/>
        </w:rPr>
        <w:t>树“以俭持家”优良家风。持身俭，则自立自尊，不求他人；治家俭，则家业兴隆，永世不堕；为官俭，则以简养廉，居高不败。作为廉内助，要培养勤俭节约的生活方式，倡导低碳健康的文明新风尚，培育良好家风家教。</w:t>
      </w:r>
    </w:p>
    <w:p w14:paraId="4994DDCA">
      <w:pPr>
        <w:numPr>
          <w:ilvl w:val="0"/>
          <w:numId w:val="15"/>
        </w:numPr>
        <w:spacing w:line="600" w:lineRule="exact"/>
        <w:ind w:firstLine="480" w:firstLineChars="200"/>
        <w:rPr>
          <w:rFonts w:hint="eastAsia" w:asciiTheme="minorEastAsia" w:hAnsiTheme="minorEastAsia" w:eastAsiaTheme="minorEastAsia" w:cstheme="minorEastAsia"/>
          <w:color w:val="191919"/>
          <w:sz w:val="24"/>
          <w:szCs w:val="24"/>
          <w:highlight w:val="none"/>
          <w:shd w:val="clear" w:color="auto" w:fill="FFFFFF"/>
          <w:lang w:eastAsia="zh-CN"/>
        </w:rPr>
      </w:pPr>
      <w:r>
        <w:rPr>
          <w:rFonts w:hint="eastAsia" w:asciiTheme="minorEastAsia" w:hAnsiTheme="minorEastAsia" w:eastAsiaTheme="minorEastAsia" w:cstheme="minorEastAsia"/>
          <w:color w:val="191919"/>
          <w:sz w:val="24"/>
          <w:szCs w:val="24"/>
          <w:highlight w:val="none"/>
          <w:shd w:val="clear" w:color="auto" w:fill="FFFFFF"/>
          <w:lang w:eastAsia="zh-CN"/>
        </w:rPr>
        <w:t>筑“以廉护家”的关键防线。每一个廉洁勤政的党员干部，都离不开家庭成员春风化雨般的亲情助廉和潜移默化的守廉情结影响。家庭成员要多吹廉洁“枕边风”，多念纪律“紧箍咒”，筑牢家庭廉洁的“防火墙”。</w:t>
      </w:r>
    </w:p>
    <w:p w14:paraId="6F0D63F3">
      <w:pPr>
        <w:spacing w:line="600" w:lineRule="exact"/>
        <w:ind w:firstLine="640"/>
        <w:rPr>
          <w:rFonts w:hint="eastAsia" w:asciiTheme="minorEastAsia" w:hAnsiTheme="minorEastAsia" w:eastAsiaTheme="minorEastAsia" w:cstheme="minorEastAsia"/>
          <w:color w:val="191919"/>
          <w:sz w:val="24"/>
          <w:szCs w:val="24"/>
          <w:highlight w:val="none"/>
          <w:shd w:val="clear" w:color="auto" w:fill="FFFFFF"/>
          <w:lang w:eastAsia="zh-CN"/>
        </w:rPr>
      </w:pPr>
      <w:r>
        <w:rPr>
          <w:rFonts w:hint="eastAsia" w:asciiTheme="minorEastAsia" w:hAnsiTheme="minorEastAsia" w:eastAsiaTheme="minorEastAsia" w:cstheme="minorEastAsia"/>
          <w:color w:val="191919"/>
          <w:sz w:val="24"/>
          <w:szCs w:val="24"/>
          <w:highlight w:val="none"/>
          <w:shd w:val="clear" w:color="auto" w:fill="FFFFFF"/>
          <w:lang w:eastAsia="zh-CN"/>
        </w:rPr>
        <w:t>让我们积极行动起来，努力打造以德治家、以俭持家、以廉护家的幸福家庭，让家庭成为我们梦想起航的地方，为特区建工发展和“双区”建设作出更多新贡献。</w:t>
      </w:r>
    </w:p>
    <w:p w14:paraId="6FC04BBF">
      <w:pPr>
        <w:spacing w:line="400" w:lineRule="exact"/>
        <w:ind w:firstLine="1680" w:firstLineChars="700"/>
        <w:rPr>
          <w:rFonts w:hint="eastAsia" w:asciiTheme="minorEastAsia" w:hAnsiTheme="minorEastAsia" w:eastAsiaTheme="minorEastAsia" w:cstheme="minorEastAsia"/>
          <w:color w:val="191919"/>
          <w:sz w:val="24"/>
          <w:szCs w:val="24"/>
          <w:highlight w:val="none"/>
          <w:shd w:val="clear" w:color="auto" w:fill="FFFFFF"/>
          <w:lang w:eastAsia="zh-CN"/>
        </w:rPr>
      </w:pPr>
    </w:p>
    <w:p w14:paraId="3F26E2EF">
      <w:pPr>
        <w:spacing w:line="400" w:lineRule="exact"/>
        <w:ind w:firstLine="1680" w:firstLineChars="700"/>
        <w:rPr>
          <w:rFonts w:hint="eastAsia" w:asciiTheme="minorEastAsia" w:hAnsiTheme="minorEastAsia" w:eastAsiaTheme="minorEastAsia" w:cstheme="minorEastAsia"/>
          <w:color w:val="191919"/>
          <w:sz w:val="24"/>
          <w:szCs w:val="24"/>
          <w:highlight w:val="none"/>
          <w:shd w:val="clear" w:color="auto" w:fill="FFFFFF"/>
          <w:lang w:eastAsia="zh-CN"/>
        </w:rPr>
      </w:pPr>
    </w:p>
    <w:p w14:paraId="51DCD11A">
      <w:pPr>
        <w:spacing w:line="400" w:lineRule="exact"/>
        <w:ind w:firstLine="1680" w:firstLineChars="700"/>
        <w:rPr>
          <w:rFonts w:hint="eastAsia" w:asciiTheme="minorEastAsia" w:hAnsiTheme="minorEastAsia" w:eastAsiaTheme="minorEastAsia" w:cstheme="minorEastAsia"/>
          <w:color w:val="191919"/>
          <w:sz w:val="24"/>
          <w:szCs w:val="24"/>
          <w:highlight w:val="none"/>
          <w:shd w:val="clear" w:color="auto" w:fill="FFFFFF"/>
          <w:lang w:eastAsia="zh-CN"/>
        </w:rPr>
      </w:pPr>
    </w:p>
    <w:p w14:paraId="1F4EA9F7">
      <w:pPr>
        <w:tabs>
          <w:tab w:val="left" w:pos="1425"/>
        </w:tabs>
        <w:spacing w:line="400" w:lineRule="exact"/>
        <w:jc w:val="right"/>
        <w:rPr>
          <w:rFonts w:hint="eastAsia" w:asciiTheme="minorEastAsia" w:hAnsiTheme="minorEastAsia" w:eastAsiaTheme="minorEastAsia" w:cstheme="minorEastAsia"/>
          <w:color w:val="191919"/>
          <w:sz w:val="24"/>
          <w:szCs w:val="24"/>
          <w:highlight w:val="none"/>
          <w:shd w:val="clear" w:color="auto" w:fill="FFFFFF"/>
          <w:lang w:eastAsia="zh-CN"/>
        </w:rPr>
      </w:pPr>
      <w:r>
        <w:rPr>
          <w:rFonts w:hint="eastAsia" w:asciiTheme="minorEastAsia" w:hAnsiTheme="minorEastAsia" w:eastAsiaTheme="minorEastAsia" w:cstheme="minorEastAsia"/>
          <w:color w:val="191919"/>
          <w:sz w:val="24"/>
          <w:szCs w:val="24"/>
          <w:highlight w:val="none"/>
          <w:shd w:val="clear" w:color="auto" w:fill="FFFFFF"/>
          <w:lang w:eastAsia="zh-CN"/>
        </w:rPr>
        <w:t>中共深圳市特区建工集团有限公司纪律检查委员会</w:t>
      </w:r>
    </w:p>
    <w:p w14:paraId="27DB2234">
      <w:pPr>
        <w:tabs>
          <w:tab w:val="left" w:pos="1425"/>
        </w:tabs>
        <w:spacing w:line="400" w:lineRule="exact"/>
        <w:rPr>
          <w:rFonts w:hint="eastAsia" w:asciiTheme="minorEastAsia" w:hAnsiTheme="minorEastAsia" w:eastAsiaTheme="minorEastAsia" w:cstheme="minorEastAsia"/>
          <w:color w:val="191919"/>
          <w:sz w:val="24"/>
          <w:szCs w:val="24"/>
          <w:highlight w:val="none"/>
          <w:shd w:val="clear" w:color="auto" w:fill="FFFFFF"/>
          <w:lang w:eastAsia="zh-CN"/>
        </w:rPr>
      </w:pPr>
    </w:p>
    <w:p w14:paraId="1CBBE495">
      <w:pPr>
        <w:tabs>
          <w:tab w:val="left" w:pos="1425"/>
        </w:tabs>
        <w:spacing w:line="400" w:lineRule="exact"/>
        <w:rPr>
          <w:rFonts w:hint="eastAsia" w:asciiTheme="minorEastAsia" w:hAnsiTheme="minorEastAsia" w:eastAsiaTheme="minorEastAsia" w:cstheme="minorEastAsia"/>
          <w:color w:val="191919"/>
          <w:sz w:val="24"/>
          <w:szCs w:val="24"/>
          <w:highlight w:val="none"/>
          <w:shd w:val="clear" w:color="auto" w:fill="FFFFFF"/>
          <w:lang w:eastAsia="zh-CN"/>
        </w:rPr>
      </w:pPr>
    </w:p>
    <w:p w14:paraId="6F3CEABD">
      <w:pPr>
        <w:tabs>
          <w:tab w:val="left" w:pos="1425"/>
        </w:tabs>
        <w:spacing w:line="400" w:lineRule="exact"/>
        <w:rPr>
          <w:rFonts w:hint="eastAsia" w:asciiTheme="minorEastAsia" w:hAnsiTheme="minorEastAsia" w:eastAsiaTheme="minorEastAsia" w:cstheme="minorEastAsia"/>
          <w:color w:val="191919"/>
          <w:sz w:val="24"/>
          <w:szCs w:val="24"/>
          <w:highlight w:val="none"/>
          <w:shd w:val="clear" w:color="auto" w:fill="FFFFFF"/>
          <w:lang w:eastAsia="zh-CN"/>
        </w:rPr>
      </w:pPr>
    </w:p>
    <w:p w14:paraId="0F0640DC">
      <w:pPr>
        <w:tabs>
          <w:tab w:val="left" w:pos="1425"/>
        </w:tabs>
        <w:spacing w:line="400" w:lineRule="exact"/>
        <w:rPr>
          <w:rFonts w:hint="eastAsia" w:asciiTheme="minorEastAsia" w:hAnsiTheme="minorEastAsia" w:eastAsiaTheme="minorEastAsia" w:cstheme="minorEastAsia"/>
          <w:b/>
          <w:bCs/>
          <w:sz w:val="24"/>
          <w:szCs w:val="24"/>
          <w:highlight w:val="none"/>
          <w:lang w:eastAsia="zh-CN"/>
        </w:rPr>
      </w:pPr>
      <w:r>
        <w:rPr>
          <w:rFonts w:hint="eastAsia" w:asciiTheme="minorEastAsia" w:hAnsiTheme="minorEastAsia" w:eastAsiaTheme="minorEastAsia" w:cstheme="minorEastAsia"/>
          <w:b/>
          <w:bCs/>
          <w:sz w:val="24"/>
          <w:szCs w:val="24"/>
          <w:highlight w:val="none"/>
          <w:lang w:eastAsia="zh-CN"/>
        </w:rPr>
        <w:br w:type="page"/>
      </w:r>
      <w:r>
        <w:rPr>
          <w:rFonts w:hint="eastAsia" w:asciiTheme="minorEastAsia" w:hAnsiTheme="minorEastAsia" w:eastAsiaTheme="minorEastAsia" w:cstheme="minorEastAsia"/>
          <w:b/>
          <w:bCs/>
          <w:sz w:val="24"/>
          <w:szCs w:val="24"/>
          <w:highlight w:val="none"/>
          <w:lang w:eastAsia="zh-CN"/>
        </w:rPr>
        <w:t>附件</w:t>
      </w:r>
      <w:r>
        <w:rPr>
          <w:rFonts w:hint="eastAsia" w:asciiTheme="minorEastAsia" w:hAnsiTheme="minorEastAsia" w:eastAsiaTheme="minorEastAsia" w:cstheme="minorEastAsia"/>
          <w:b/>
          <w:bCs/>
          <w:sz w:val="24"/>
          <w:szCs w:val="24"/>
          <w:highlight w:val="none"/>
          <w:lang w:val="en-US" w:eastAsia="zh-CN"/>
        </w:rPr>
        <w:t>五</w:t>
      </w:r>
      <w:r>
        <w:rPr>
          <w:rFonts w:hint="eastAsia" w:asciiTheme="minorEastAsia" w:hAnsiTheme="minorEastAsia" w:eastAsiaTheme="minorEastAsia" w:cstheme="minorEastAsia"/>
          <w:b/>
          <w:bCs/>
          <w:sz w:val="24"/>
          <w:szCs w:val="24"/>
          <w:highlight w:val="none"/>
          <w:lang w:eastAsia="zh-CN"/>
        </w:rPr>
        <w:t>：</w:t>
      </w:r>
    </w:p>
    <w:p w14:paraId="7DF2F67C">
      <w:pPr>
        <w:tabs>
          <w:tab w:val="left" w:pos="1425"/>
        </w:tabs>
        <w:spacing w:line="400" w:lineRule="exact"/>
        <w:jc w:val="center"/>
        <w:rPr>
          <w:rFonts w:hint="eastAsia" w:asciiTheme="minorEastAsia" w:hAnsiTheme="minorEastAsia" w:eastAsiaTheme="minorEastAsia" w:cstheme="minorEastAsia"/>
          <w:b/>
          <w:bCs/>
          <w:sz w:val="24"/>
          <w:szCs w:val="24"/>
          <w:highlight w:val="none"/>
          <w:lang w:eastAsia="zh-CN"/>
        </w:rPr>
      </w:pPr>
      <w:r>
        <w:rPr>
          <w:rFonts w:hint="eastAsia" w:asciiTheme="minorEastAsia" w:hAnsiTheme="minorEastAsia" w:eastAsiaTheme="minorEastAsia" w:cstheme="minorEastAsia"/>
          <w:b/>
          <w:bCs/>
          <w:sz w:val="24"/>
          <w:szCs w:val="24"/>
          <w:highlight w:val="none"/>
          <w:lang w:eastAsia="zh-CN"/>
        </w:rPr>
        <w:t>供应商廉洁自律承诺书</w:t>
      </w:r>
    </w:p>
    <w:p w14:paraId="6CE6E695">
      <w:pPr>
        <w:pStyle w:val="2"/>
        <w:spacing w:line="400" w:lineRule="exact"/>
        <w:rPr>
          <w:rFonts w:hint="eastAsia" w:asciiTheme="minorEastAsia" w:hAnsiTheme="minorEastAsia" w:eastAsiaTheme="minorEastAsia" w:cstheme="minorEastAsia"/>
          <w:sz w:val="24"/>
          <w:szCs w:val="24"/>
          <w:highlight w:val="none"/>
          <w:lang w:eastAsia="zh-CN"/>
        </w:rPr>
      </w:pPr>
    </w:p>
    <w:p w14:paraId="7128E5ED">
      <w:pPr>
        <w:spacing w:line="600" w:lineRule="exact"/>
        <w:ind w:firstLine="480" w:firstLineChars="200"/>
        <w:rPr>
          <w:rFonts w:hint="eastAsia" w:asciiTheme="minorEastAsia" w:hAnsiTheme="minorEastAsia" w:eastAsiaTheme="minorEastAsia" w:cstheme="minorEastAsia"/>
          <w:sz w:val="24"/>
          <w:szCs w:val="24"/>
          <w:highlight w:val="none"/>
          <w:lang w:eastAsia="zh-CN"/>
        </w:rPr>
      </w:pPr>
      <w:r>
        <w:rPr>
          <w:rFonts w:hint="eastAsia" w:asciiTheme="minorEastAsia" w:hAnsiTheme="minorEastAsia" w:eastAsiaTheme="minorEastAsia" w:cstheme="minorEastAsia"/>
          <w:sz w:val="24"/>
          <w:szCs w:val="24"/>
          <w:highlight w:val="none"/>
          <w:lang w:eastAsia="zh-CN"/>
        </w:rPr>
        <w:t>进一步增强廉洁自律意识，规范自身廉洁从业行为，我司做出以下承诺：</w:t>
      </w:r>
    </w:p>
    <w:p w14:paraId="4909A26B">
      <w:pPr>
        <w:numPr>
          <w:ilvl w:val="0"/>
          <w:numId w:val="16"/>
        </w:numPr>
        <w:spacing w:line="600" w:lineRule="exact"/>
        <w:ind w:left="0" w:firstLine="480" w:firstLineChars="200"/>
        <w:rPr>
          <w:rFonts w:hint="eastAsia" w:asciiTheme="minorEastAsia" w:hAnsiTheme="minorEastAsia" w:eastAsiaTheme="minorEastAsia" w:cstheme="minorEastAsia"/>
          <w:sz w:val="24"/>
          <w:szCs w:val="24"/>
          <w:highlight w:val="none"/>
          <w:lang w:eastAsia="zh-CN"/>
        </w:rPr>
      </w:pPr>
      <w:r>
        <w:rPr>
          <w:rFonts w:hint="eastAsia" w:asciiTheme="minorEastAsia" w:hAnsiTheme="minorEastAsia" w:eastAsiaTheme="minorEastAsia" w:cstheme="minorEastAsia"/>
          <w:sz w:val="24"/>
          <w:szCs w:val="24"/>
          <w:highlight w:val="none"/>
          <w:lang w:eastAsia="zh-CN"/>
        </w:rPr>
        <w:t>不以任何理由向采购人及相关单位工作人员及其亲属提供可能影响客观、公正的宴请、礼金、礼品等不正当利益。</w:t>
      </w:r>
    </w:p>
    <w:p w14:paraId="11A8BD50">
      <w:pPr>
        <w:numPr>
          <w:ilvl w:val="0"/>
          <w:numId w:val="16"/>
        </w:numPr>
        <w:spacing w:line="600" w:lineRule="exact"/>
        <w:ind w:left="0" w:firstLine="480" w:firstLineChars="200"/>
        <w:rPr>
          <w:rFonts w:hint="eastAsia" w:asciiTheme="minorEastAsia" w:hAnsiTheme="minorEastAsia" w:eastAsiaTheme="minorEastAsia" w:cstheme="minorEastAsia"/>
          <w:sz w:val="24"/>
          <w:szCs w:val="24"/>
          <w:highlight w:val="none"/>
          <w:lang w:eastAsia="zh-CN"/>
        </w:rPr>
      </w:pPr>
      <w:r>
        <w:rPr>
          <w:rFonts w:hint="eastAsia" w:asciiTheme="minorEastAsia" w:hAnsiTheme="minorEastAsia" w:eastAsiaTheme="minorEastAsia" w:cstheme="minorEastAsia"/>
          <w:sz w:val="24"/>
          <w:szCs w:val="24"/>
          <w:highlight w:val="none"/>
          <w:lang w:eastAsia="zh-CN"/>
        </w:rPr>
        <w:t>不以任何理由为采购人及相关单位工作人员报销应由个人支付的费用。</w:t>
      </w:r>
    </w:p>
    <w:p w14:paraId="117362C2">
      <w:pPr>
        <w:numPr>
          <w:ilvl w:val="0"/>
          <w:numId w:val="16"/>
        </w:numPr>
        <w:spacing w:line="600" w:lineRule="exact"/>
        <w:ind w:left="0" w:firstLine="480" w:firstLineChars="200"/>
        <w:rPr>
          <w:rFonts w:hint="eastAsia" w:asciiTheme="minorEastAsia" w:hAnsiTheme="minorEastAsia" w:eastAsiaTheme="minorEastAsia" w:cstheme="minorEastAsia"/>
          <w:sz w:val="24"/>
          <w:szCs w:val="24"/>
          <w:highlight w:val="none"/>
          <w:lang w:eastAsia="zh-CN"/>
        </w:rPr>
      </w:pPr>
      <w:r>
        <w:rPr>
          <w:rFonts w:hint="eastAsia" w:asciiTheme="minorEastAsia" w:hAnsiTheme="minorEastAsia" w:eastAsiaTheme="minorEastAsia" w:cstheme="minorEastAsia"/>
          <w:sz w:val="24"/>
          <w:szCs w:val="24"/>
          <w:highlight w:val="none"/>
          <w:lang w:eastAsia="zh-CN"/>
        </w:rPr>
        <w:t>不邀请采购人及相关单位工作人员参加旅游、健身、娱乐等活动及出入私人会所等高档场所。</w:t>
      </w:r>
    </w:p>
    <w:p w14:paraId="12A064E7">
      <w:pPr>
        <w:numPr>
          <w:ilvl w:val="0"/>
          <w:numId w:val="16"/>
        </w:numPr>
        <w:spacing w:line="600" w:lineRule="exact"/>
        <w:ind w:left="0" w:firstLine="480" w:firstLineChars="200"/>
        <w:rPr>
          <w:rFonts w:hint="eastAsia" w:asciiTheme="minorEastAsia" w:hAnsiTheme="minorEastAsia" w:eastAsiaTheme="minorEastAsia" w:cstheme="minorEastAsia"/>
          <w:sz w:val="24"/>
          <w:szCs w:val="24"/>
          <w:highlight w:val="none"/>
          <w:lang w:eastAsia="zh-CN"/>
        </w:rPr>
      </w:pPr>
      <w:r>
        <w:rPr>
          <w:rFonts w:hint="eastAsia" w:asciiTheme="minorEastAsia" w:hAnsiTheme="minorEastAsia" w:eastAsiaTheme="minorEastAsia" w:cstheme="minorEastAsia"/>
          <w:sz w:val="24"/>
          <w:szCs w:val="24"/>
          <w:highlight w:val="none"/>
          <w:lang w:eastAsia="zh-CN"/>
        </w:rPr>
        <w:t>不为采购人及相关单位工作人员及其亲属接受他人利益输送创造条件或提供便利。</w:t>
      </w:r>
    </w:p>
    <w:p w14:paraId="2E4B9CC7">
      <w:pPr>
        <w:numPr>
          <w:ilvl w:val="0"/>
          <w:numId w:val="16"/>
        </w:numPr>
        <w:spacing w:line="600" w:lineRule="exact"/>
        <w:ind w:left="0" w:firstLine="480" w:firstLineChars="200"/>
        <w:rPr>
          <w:rFonts w:hint="eastAsia" w:asciiTheme="minorEastAsia" w:hAnsiTheme="minorEastAsia" w:eastAsiaTheme="minorEastAsia" w:cstheme="minorEastAsia"/>
          <w:sz w:val="24"/>
          <w:szCs w:val="24"/>
          <w:highlight w:val="none"/>
          <w:lang w:eastAsia="zh-CN"/>
        </w:rPr>
      </w:pPr>
      <w:r>
        <w:rPr>
          <w:rFonts w:hint="eastAsia" w:asciiTheme="minorEastAsia" w:hAnsiTheme="minorEastAsia" w:eastAsiaTheme="minorEastAsia" w:cstheme="minorEastAsia"/>
          <w:sz w:val="24"/>
          <w:szCs w:val="24"/>
          <w:highlight w:val="none"/>
          <w:lang w:eastAsia="zh-CN"/>
        </w:rPr>
        <w:t>不安排与采购人及相关单位工作人员有近亲属关系的员工从事同一项目的对接或管理工作。</w:t>
      </w:r>
    </w:p>
    <w:p w14:paraId="25CA543D">
      <w:pPr>
        <w:numPr>
          <w:ilvl w:val="0"/>
          <w:numId w:val="16"/>
        </w:numPr>
        <w:spacing w:line="600" w:lineRule="exact"/>
        <w:ind w:left="0" w:firstLine="480" w:firstLineChars="200"/>
        <w:rPr>
          <w:rFonts w:hint="eastAsia" w:asciiTheme="minorEastAsia" w:hAnsiTheme="minorEastAsia" w:eastAsiaTheme="minorEastAsia" w:cstheme="minorEastAsia"/>
          <w:sz w:val="24"/>
          <w:szCs w:val="24"/>
          <w:highlight w:val="none"/>
          <w:lang w:eastAsia="zh-CN"/>
        </w:rPr>
      </w:pPr>
      <w:r>
        <w:rPr>
          <w:rFonts w:hint="eastAsia" w:asciiTheme="minorEastAsia" w:hAnsiTheme="minorEastAsia" w:eastAsiaTheme="minorEastAsia" w:cstheme="minorEastAsia"/>
          <w:sz w:val="24"/>
          <w:szCs w:val="24"/>
          <w:highlight w:val="none"/>
          <w:lang w:eastAsia="zh-CN"/>
        </w:rPr>
        <w:t>不与其他供应商相互串标、不采取任何手段排挤其他供应商参与采购人采购项目的公平竞争。</w:t>
      </w:r>
    </w:p>
    <w:p w14:paraId="5E0E68BF">
      <w:pPr>
        <w:numPr>
          <w:ilvl w:val="0"/>
          <w:numId w:val="16"/>
        </w:numPr>
        <w:spacing w:line="600" w:lineRule="exact"/>
        <w:ind w:left="0" w:firstLine="480" w:firstLineChars="200"/>
        <w:rPr>
          <w:rFonts w:hint="eastAsia" w:asciiTheme="minorEastAsia" w:hAnsiTheme="minorEastAsia" w:eastAsiaTheme="minorEastAsia" w:cstheme="minorEastAsia"/>
          <w:sz w:val="24"/>
          <w:szCs w:val="24"/>
          <w:highlight w:val="none"/>
          <w:lang w:eastAsia="zh-CN"/>
        </w:rPr>
      </w:pPr>
      <w:r>
        <w:rPr>
          <w:rFonts w:hint="eastAsia" w:asciiTheme="minorEastAsia" w:hAnsiTheme="minorEastAsia" w:eastAsiaTheme="minorEastAsia" w:cstheme="minorEastAsia"/>
          <w:sz w:val="24"/>
          <w:szCs w:val="24"/>
          <w:highlight w:val="none"/>
          <w:lang w:eastAsia="zh-CN"/>
        </w:rPr>
        <w:t>我司若中标，绝不在合同履行环节弄虚作假，谋取不当利益。</w:t>
      </w:r>
    </w:p>
    <w:p w14:paraId="69D55741">
      <w:pPr>
        <w:numPr>
          <w:ilvl w:val="0"/>
          <w:numId w:val="16"/>
        </w:numPr>
        <w:spacing w:line="600" w:lineRule="exact"/>
        <w:ind w:left="0" w:firstLine="480" w:firstLineChars="200"/>
        <w:rPr>
          <w:rFonts w:hint="eastAsia" w:asciiTheme="minorEastAsia" w:hAnsiTheme="minorEastAsia" w:eastAsiaTheme="minorEastAsia" w:cstheme="minorEastAsia"/>
          <w:sz w:val="24"/>
          <w:szCs w:val="24"/>
          <w:highlight w:val="none"/>
          <w:lang w:eastAsia="zh-CN"/>
        </w:rPr>
      </w:pPr>
      <w:r>
        <w:rPr>
          <w:rFonts w:hint="eastAsia" w:asciiTheme="minorEastAsia" w:hAnsiTheme="minorEastAsia" w:eastAsiaTheme="minorEastAsia" w:cstheme="minorEastAsia"/>
          <w:sz w:val="24"/>
          <w:szCs w:val="24"/>
          <w:highlight w:val="none"/>
          <w:lang w:eastAsia="zh-CN"/>
        </w:rPr>
        <w:t>不与采购人及相关单位工作人员一起进行麻将等赌博或有利益输送性质的活动。</w:t>
      </w:r>
    </w:p>
    <w:p w14:paraId="388139B9">
      <w:pPr>
        <w:numPr>
          <w:ilvl w:val="0"/>
          <w:numId w:val="16"/>
        </w:numPr>
        <w:spacing w:line="600" w:lineRule="exact"/>
        <w:ind w:left="0" w:firstLine="480" w:firstLineChars="200"/>
        <w:rPr>
          <w:rFonts w:hint="eastAsia" w:asciiTheme="minorEastAsia" w:hAnsiTheme="minorEastAsia" w:eastAsiaTheme="minorEastAsia" w:cstheme="minorEastAsia"/>
          <w:sz w:val="24"/>
          <w:szCs w:val="24"/>
          <w:highlight w:val="none"/>
          <w:lang w:eastAsia="zh-CN"/>
        </w:rPr>
      </w:pPr>
      <w:r>
        <w:rPr>
          <w:rFonts w:hint="eastAsia" w:asciiTheme="minorEastAsia" w:hAnsiTheme="minorEastAsia" w:eastAsiaTheme="minorEastAsia" w:cstheme="minorEastAsia"/>
          <w:sz w:val="24"/>
          <w:szCs w:val="24"/>
          <w:highlight w:val="none"/>
          <w:lang w:eastAsia="zh-CN"/>
        </w:rPr>
        <w:t>全力配合采购人信访调查、检查及回访工作，不提供虚假信息。</w:t>
      </w:r>
    </w:p>
    <w:p w14:paraId="50903144">
      <w:pPr>
        <w:numPr>
          <w:ilvl w:val="0"/>
          <w:numId w:val="16"/>
        </w:numPr>
        <w:spacing w:line="600" w:lineRule="exact"/>
        <w:ind w:left="0" w:firstLine="480" w:firstLineChars="200"/>
        <w:rPr>
          <w:rFonts w:hint="eastAsia" w:asciiTheme="minorEastAsia" w:hAnsiTheme="minorEastAsia" w:eastAsiaTheme="minorEastAsia" w:cstheme="minorEastAsia"/>
          <w:sz w:val="24"/>
          <w:szCs w:val="24"/>
          <w:highlight w:val="none"/>
          <w:lang w:eastAsia="zh-CN"/>
        </w:rPr>
      </w:pPr>
      <w:r>
        <w:rPr>
          <w:rFonts w:hint="eastAsia" w:asciiTheme="minorEastAsia" w:hAnsiTheme="minorEastAsia" w:eastAsiaTheme="minorEastAsia" w:cstheme="minorEastAsia"/>
          <w:sz w:val="24"/>
          <w:szCs w:val="24"/>
          <w:highlight w:val="none"/>
          <w:lang w:eastAsia="zh-CN"/>
        </w:rPr>
        <w:t>对于采购人及相关单位工作人员提出的吃、拿、卡、要等违纪违法问题，须及时向特区建工集团纪检监察部门举报。</w:t>
      </w:r>
    </w:p>
    <w:p w14:paraId="46BEED59">
      <w:pPr>
        <w:spacing w:line="400" w:lineRule="exact"/>
        <w:rPr>
          <w:rFonts w:hint="eastAsia" w:asciiTheme="minorEastAsia" w:hAnsiTheme="minorEastAsia" w:eastAsiaTheme="minorEastAsia" w:cstheme="minorEastAsia"/>
          <w:sz w:val="24"/>
          <w:szCs w:val="24"/>
          <w:highlight w:val="none"/>
          <w:lang w:eastAsia="zh-CN"/>
        </w:rPr>
      </w:pPr>
    </w:p>
    <w:p w14:paraId="25A43B89">
      <w:pPr>
        <w:spacing w:line="400" w:lineRule="exact"/>
        <w:ind w:left="3780" w:leftChars="1800"/>
        <w:rPr>
          <w:rFonts w:hint="eastAsia" w:asciiTheme="minorEastAsia" w:hAnsiTheme="minorEastAsia" w:eastAsiaTheme="minorEastAsia" w:cstheme="minorEastAsia"/>
          <w:sz w:val="24"/>
          <w:szCs w:val="24"/>
          <w:highlight w:val="none"/>
          <w:u w:val="single"/>
          <w:lang w:eastAsia="zh-CN"/>
        </w:rPr>
      </w:pPr>
      <w:r>
        <w:rPr>
          <w:rFonts w:hint="eastAsia" w:asciiTheme="minorEastAsia" w:hAnsiTheme="minorEastAsia" w:eastAsiaTheme="minorEastAsia" w:cstheme="minorEastAsia"/>
          <w:sz w:val="24"/>
          <w:szCs w:val="24"/>
          <w:highlight w:val="none"/>
          <w:lang w:eastAsia="zh-CN"/>
        </w:rPr>
        <w:t>单位名称（盖章）：</w:t>
      </w:r>
    </w:p>
    <w:p w14:paraId="288CC632">
      <w:pPr>
        <w:spacing w:line="400" w:lineRule="exact"/>
        <w:ind w:left="3780" w:leftChars="1800"/>
        <w:rPr>
          <w:rFonts w:hint="eastAsia" w:asciiTheme="minorEastAsia" w:hAnsiTheme="minorEastAsia" w:eastAsiaTheme="minorEastAsia" w:cstheme="minorEastAsia"/>
          <w:sz w:val="24"/>
          <w:szCs w:val="24"/>
          <w:highlight w:val="none"/>
          <w:lang w:eastAsia="zh-CN"/>
        </w:rPr>
      </w:pPr>
      <w:r>
        <w:rPr>
          <w:rFonts w:hint="eastAsia" w:asciiTheme="minorEastAsia" w:hAnsiTheme="minorEastAsia" w:eastAsiaTheme="minorEastAsia" w:cstheme="minorEastAsia"/>
          <w:sz w:val="24"/>
          <w:szCs w:val="24"/>
          <w:highlight w:val="none"/>
          <w:lang w:eastAsia="zh-CN"/>
        </w:rPr>
        <w:t>法定代表人或授权委托人（签字）：</w:t>
      </w:r>
    </w:p>
    <w:p w14:paraId="3B9C3452">
      <w:pPr>
        <w:spacing w:line="400" w:lineRule="exact"/>
        <w:ind w:left="3780" w:leftChars="1800"/>
        <w:rPr>
          <w:rFonts w:hint="eastAsia" w:asciiTheme="minorEastAsia" w:hAnsiTheme="minorEastAsia" w:eastAsiaTheme="minorEastAsia" w:cstheme="minorEastAsia"/>
          <w:sz w:val="24"/>
          <w:szCs w:val="24"/>
          <w:highlight w:val="none"/>
          <w:lang w:eastAsia="zh-CN"/>
        </w:rPr>
      </w:pPr>
      <w:r>
        <w:rPr>
          <w:rFonts w:hint="eastAsia" w:asciiTheme="minorEastAsia" w:hAnsiTheme="minorEastAsia" w:eastAsiaTheme="minorEastAsia" w:cstheme="minorEastAsia"/>
          <w:sz w:val="24"/>
          <w:szCs w:val="24"/>
          <w:highlight w:val="none"/>
          <w:lang w:eastAsia="zh-CN"/>
        </w:rPr>
        <w:t>日期：   年   月   日</w:t>
      </w:r>
      <w:bookmarkStart w:id="0" w:name="_Toc10650_WPSOffice_Level2"/>
    </w:p>
    <w:p w14:paraId="7290048E">
      <w:pPr>
        <w:tabs>
          <w:tab w:val="left" w:pos="1425"/>
        </w:tabs>
        <w:spacing w:line="400" w:lineRule="exact"/>
        <w:rPr>
          <w:rFonts w:hint="eastAsia" w:asciiTheme="minorEastAsia" w:hAnsiTheme="minorEastAsia" w:eastAsiaTheme="minorEastAsia" w:cstheme="minorEastAsia"/>
          <w:b/>
          <w:bCs/>
          <w:sz w:val="24"/>
          <w:szCs w:val="24"/>
          <w:highlight w:val="none"/>
          <w:lang w:eastAsia="zh-CN"/>
        </w:rPr>
      </w:pPr>
      <w:r>
        <w:rPr>
          <w:rFonts w:hint="eastAsia" w:asciiTheme="minorEastAsia" w:hAnsiTheme="minorEastAsia" w:eastAsiaTheme="minorEastAsia" w:cstheme="minorEastAsia"/>
          <w:b/>
          <w:bCs/>
          <w:sz w:val="24"/>
          <w:szCs w:val="24"/>
          <w:highlight w:val="none"/>
          <w:lang w:eastAsia="zh-CN"/>
        </w:rPr>
        <w:br w:type="page"/>
      </w:r>
      <w:r>
        <w:rPr>
          <w:rFonts w:hint="eastAsia" w:asciiTheme="minorEastAsia" w:hAnsiTheme="minorEastAsia" w:eastAsiaTheme="minorEastAsia" w:cstheme="minorEastAsia"/>
          <w:b/>
          <w:bCs/>
          <w:sz w:val="24"/>
          <w:szCs w:val="24"/>
          <w:highlight w:val="none"/>
          <w:lang w:eastAsia="zh-CN"/>
        </w:rPr>
        <w:t>附件</w:t>
      </w:r>
      <w:r>
        <w:rPr>
          <w:rFonts w:hint="eastAsia" w:asciiTheme="minorEastAsia" w:hAnsiTheme="minorEastAsia" w:eastAsiaTheme="minorEastAsia" w:cstheme="minorEastAsia"/>
          <w:b/>
          <w:bCs/>
          <w:sz w:val="24"/>
          <w:szCs w:val="24"/>
          <w:highlight w:val="none"/>
          <w:lang w:val="en-US" w:eastAsia="zh-CN"/>
        </w:rPr>
        <w:t>六</w:t>
      </w:r>
      <w:r>
        <w:rPr>
          <w:rFonts w:hint="eastAsia" w:asciiTheme="minorEastAsia" w:hAnsiTheme="minorEastAsia" w:eastAsiaTheme="minorEastAsia" w:cstheme="minorEastAsia"/>
          <w:b/>
          <w:bCs/>
          <w:sz w:val="24"/>
          <w:szCs w:val="24"/>
          <w:highlight w:val="none"/>
          <w:lang w:eastAsia="zh-CN"/>
        </w:rPr>
        <w:t>：</w:t>
      </w:r>
    </w:p>
    <w:p w14:paraId="1A0BA277">
      <w:pPr>
        <w:spacing w:line="400" w:lineRule="exact"/>
        <w:jc w:val="center"/>
        <w:rPr>
          <w:rFonts w:hint="eastAsia" w:asciiTheme="minorEastAsia" w:hAnsiTheme="minorEastAsia" w:eastAsiaTheme="minorEastAsia" w:cstheme="minorEastAsia"/>
          <w:b/>
          <w:bCs/>
          <w:sz w:val="24"/>
          <w:szCs w:val="24"/>
          <w:highlight w:val="none"/>
          <w:lang w:eastAsia="zh-CN"/>
        </w:rPr>
      </w:pPr>
      <w:r>
        <w:rPr>
          <w:rFonts w:hint="eastAsia" w:asciiTheme="minorEastAsia" w:hAnsiTheme="minorEastAsia" w:eastAsiaTheme="minorEastAsia" w:cstheme="minorEastAsia"/>
          <w:b/>
          <w:bCs/>
          <w:sz w:val="24"/>
          <w:szCs w:val="24"/>
          <w:highlight w:val="none"/>
          <w:lang w:eastAsia="zh-CN"/>
        </w:rPr>
        <w:t>廉洁自律协议</w:t>
      </w:r>
      <w:bookmarkEnd w:id="0"/>
    </w:p>
    <w:p w14:paraId="4B6471D7">
      <w:pPr>
        <w:spacing w:line="360" w:lineRule="exact"/>
        <w:rPr>
          <w:rFonts w:hint="eastAsia" w:asciiTheme="minorEastAsia" w:hAnsiTheme="minorEastAsia" w:eastAsiaTheme="minorEastAsia" w:cstheme="minorEastAsia"/>
          <w:bCs/>
          <w:sz w:val="24"/>
          <w:szCs w:val="24"/>
          <w:highlight w:val="none"/>
          <w:lang w:eastAsia="zh-CN"/>
        </w:rPr>
      </w:pPr>
      <w:r>
        <w:rPr>
          <w:rFonts w:hint="eastAsia" w:asciiTheme="minorEastAsia" w:hAnsiTheme="minorEastAsia" w:eastAsiaTheme="minorEastAsia" w:cstheme="minorEastAsia"/>
          <w:bCs/>
          <w:sz w:val="24"/>
          <w:szCs w:val="24"/>
          <w:highlight w:val="none"/>
          <w:lang w:eastAsia="zh-CN"/>
        </w:rPr>
        <w:t>甲方： 深圳市特区建工园林生态科技集团有限公司</w:t>
      </w:r>
    </w:p>
    <w:p w14:paraId="6770314D">
      <w:pPr>
        <w:spacing w:line="360" w:lineRule="exact"/>
        <w:rPr>
          <w:rFonts w:hint="eastAsia" w:asciiTheme="minorEastAsia" w:hAnsiTheme="minorEastAsia" w:eastAsiaTheme="minorEastAsia" w:cstheme="minorEastAsia"/>
          <w:bCs/>
          <w:sz w:val="24"/>
          <w:szCs w:val="24"/>
          <w:highlight w:val="none"/>
          <w:lang w:eastAsia="zh-CN"/>
        </w:rPr>
      </w:pPr>
      <w:r>
        <w:rPr>
          <w:rFonts w:hint="eastAsia" w:asciiTheme="minorEastAsia" w:hAnsiTheme="minorEastAsia" w:eastAsiaTheme="minorEastAsia" w:cstheme="minorEastAsia"/>
          <w:bCs/>
          <w:sz w:val="24"/>
          <w:szCs w:val="24"/>
          <w:highlight w:val="none"/>
          <w:lang w:eastAsia="zh-CN"/>
        </w:rPr>
        <w:t xml:space="preserve">乙方：               </w:t>
      </w:r>
    </w:p>
    <w:p w14:paraId="56203BE6">
      <w:pPr>
        <w:spacing w:line="360" w:lineRule="exact"/>
        <w:rPr>
          <w:rFonts w:hint="eastAsia" w:asciiTheme="minorEastAsia" w:hAnsiTheme="minorEastAsia" w:eastAsiaTheme="minorEastAsia" w:cstheme="minorEastAsia"/>
          <w:bCs/>
          <w:sz w:val="24"/>
          <w:szCs w:val="24"/>
          <w:highlight w:val="none"/>
          <w:lang w:eastAsia="zh-CN"/>
        </w:rPr>
      </w:pPr>
      <w:r>
        <w:rPr>
          <w:rFonts w:hint="eastAsia" w:asciiTheme="minorEastAsia" w:hAnsiTheme="minorEastAsia" w:eastAsiaTheme="minorEastAsia" w:cstheme="minorEastAsia"/>
          <w:bCs/>
          <w:sz w:val="24"/>
          <w:szCs w:val="24"/>
          <w:highlight w:val="none"/>
          <w:lang w:eastAsia="zh-CN"/>
        </w:rPr>
        <w:t>为营造良好的经营、合作环境，保证甲、乙双方（包括双方关联单位）及双方工作人员在业务或项目往来中保持廉洁，防范腐败，结合实际情况，经双方收好协商达成以下廉洁自律协议：</w:t>
      </w:r>
    </w:p>
    <w:p w14:paraId="2DA6DA18">
      <w:pPr>
        <w:spacing w:line="360" w:lineRule="exact"/>
        <w:ind w:firstLine="480" w:firstLineChars="200"/>
        <w:rPr>
          <w:rFonts w:hint="eastAsia" w:asciiTheme="minorEastAsia" w:hAnsiTheme="minorEastAsia" w:eastAsiaTheme="minorEastAsia" w:cstheme="minorEastAsia"/>
          <w:sz w:val="24"/>
          <w:szCs w:val="24"/>
          <w:highlight w:val="none"/>
          <w:lang w:eastAsia="zh-CN"/>
        </w:rPr>
      </w:pPr>
      <w:r>
        <w:rPr>
          <w:rFonts w:hint="eastAsia" w:asciiTheme="minorEastAsia" w:hAnsiTheme="minorEastAsia" w:eastAsiaTheme="minorEastAsia" w:cstheme="minorEastAsia"/>
          <w:bCs/>
          <w:sz w:val="24"/>
          <w:szCs w:val="24"/>
          <w:highlight w:val="none"/>
          <w:lang w:eastAsia="zh-CN"/>
        </w:rPr>
        <w:t xml:space="preserve">第一条  </w:t>
      </w:r>
      <w:r>
        <w:rPr>
          <w:rFonts w:hint="eastAsia" w:asciiTheme="minorEastAsia" w:hAnsiTheme="minorEastAsia" w:eastAsiaTheme="minorEastAsia" w:cstheme="minorEastAsia"/>
          <w:sz w:val="24"/>
          <w:szCs w:val="24"/>
          <w:highlight w:val="none"/>
          <w:lang w:eastAsia="zh-CN"/>
        </w:rPr>
        <w:t>双方的权利和</w:t>
      </w:r>
      <w:r>
        <w:rPr>
          <w:rFonts w:hint="eastAsia" w:asciiTheme="minorEastAsia" w:hAnsiTheme="minorEastAsia" w:eastAsiaTheme="minorEastAsia" w:cstheme="minorEastAsia"/>
          <w:bCs/>
          <w:sz w:val="24"/>
          <w:szCs w:val="24"/>
          <w:highlight w:val="none"/>
          <w:lang w:eastAsia="zh-CN"/>
        </w:rPr>
        <w:t>责任</w:t>
      </w:r>
    </w:p>
    <w:p w14:paraId="7509A800">
      <w:pPr>
        <w:spacing w:line="360" w:lineRule="exact"/>
        <w:ind w:firstLine="480" w:firstLineChars="200"/>
        <w:rPr>
          <w:rFonts w:hint="eastAsia" w:asciiTheme="minorEastAsia" w:hAnsiTheme="minorEastAsia" w:eastAsiaTheme="minorEastAsia" w:cstheme="minorEastAsia"/>
          <w:sz w:val="24"/>
          <w:szCs w:val="24"/>
          <w:highlight w:val="none"/>
          <w:lang w:eastAsia="zh-CN"/>
        </w:rPr>
      </w:pPr>
      <w:r>
        <w:rPr>
          <w:rFonts w:hint="eastAsia" w:asciiTheme="minorEastAsia" w:hAnsiTheme="minorEastAsia" w:eastAsiaTheme="minorEastAsia" w:cstheme="minorEastAsia"/>
          <w:sz w:val="24"/>
          <w:szCs w:val="24"/>
          <w:highlight w:val="none"/>
          <w:lang w:eastAsia="zh-CN"/>
        </w:rPr>
        <w:t>（一）严格遵守国家法律法规、廉洁从业规定以及相关行业规定。</w:t>
      </w:r>
    </w:p>
    <w:p w14:paraId="0E7F0DAD">
      <w:pPr>
        <w:spacing w:line="360" w:lineRule="exact"/>
        <w:ind w:firstLine="480" w:firstLineChars="200"/>
        <w:rPr>
          <w:rFonts w:hint="eastAsia" w:asciiTheme="minorEastAsia" w:hAnsiTheme="minorEastAsia" w:eastAsiaTheme="minorEastAsia" w:cstheme="minorEastAsia"/>
          <w:sz w:val="24"/>
          <w:szCs w:val="24"/>
          <w:highlight w:val="none"/>
          <w:lang w:eastAsia="zh-CN"/>
        </w:rPr>
      </w:pPr>
      <w:r>
        <w:rPr>
          <w:rFonts w:hint="eastAsia" w:asciiTheme="minorEastAsia" w:hAnsiTheme="minorEastAsia" w:eastAsiaTheme="minorEastAsia" w:cstheme="minorEastAsia"/>
          <w:sz w:val="24"/>
          <w:szCs w:val="24"/>
          <w:highlight w:val="none"/>
          <w:lang w:eastAsia="zh-CN"/>
        </w:rPr>
        <w:t>（二）严格执行一切合同文件及本协议条款，自觉履行权利和责任。</w:t>
      </w:r>
    </w:p>
    <w:p w14:paraId="3B3C5B1F">
      <w:pPr>
        <w:spacing w:line="360" w:lineRule="exact"/>
        <w:ind w:firstLine="480" w:firstLineChars="200"/>
        <w:rPr>
          <w:rFonts w:hint="eastAsia" w:asciiTheme="minorEastAsia" w:hAnsiTheme="minorEastAsia" w:eastAsiaTheme="minorEastAsia" w:cstheme="minorEastAsia"/>
          <w:sz w:val="24"/>
          <w:szCs w:val="24"/>
          <w:highlight w:val="none"/>
          <w:lang w:eastAsia="zh-CN"/>
        </w:rPr>
      </w:pPr>
      <w:r>
        <w:rPr>
          <w:rFonts w:hint="eastAsia" w:asciiTheme="minorEastAsia" w:hAnsiTheme="minorEastAsia" w:eastAsiaTheme="minorEastAsia" w:cstheme="minorEastAsia"/>
          <w:sz w:val="24"/>
          <w:szCs w:val="24"/>
          <w:highlight w:val="none"/>
          <w:lang w:eastAsia="zh-CN"/>
        </w:rPr>
        <w:t>（三）双方的业务活动坚持公平、公开、公正和诚信的原则（法律法规另有规定除外），不得损害国家、集体和对方利益，不得违反工程建设管理的有关规章制度。</w:t>
      </w:r>
    </w:p>
    <w:p w14:paraId="158093B9">
      <w:pPr>
        <w:spacing w:line="360" w:lineRule="exact"/>
        <w:ind w:firstLine="480" w:firstLineChars="200"/>
        <w:rPr>
          <w:rFonts w:hint="eastAsia" w:asciiTheme="minorEastAsia" w:hAnsiTheme="minorEastAsia" w:eastAsiaTheme="minorEastAsia" w:cstheme="minorEastAsia"/>
          <w:sz w:val="24"/>
          <w:szCs w:val="24"/>
          <w:highlight w:val="none"/>
          <w:lang w:eastAsia="zh-CN"/>
        </w:rPr>
      </w:pPr>
      <w:r>
        <w:rPr>
          <w:rFonts w:hint="eastAsia" w:asciiTheme="minorEastAsia" w:hAnsiTheme="minorEastAsia" w:eastAsiaTheme="minorEastAsia" w:cstheme="minorEastAsia"/>
          <w:sz w:val="24"/>
          <w:szCs w:val="24"/>
          <w:highlight w:val="none"/>
          <w:lang w:eastAsia="zh-CN"/>
        </w:rPr>
        <w:t>（四）建立健全廉洁制度，开展廉洁教育，设立廉政告示牌，公布监督部门和电话，监督并认真查处违纪违法行为。</w:t>
      </w:r>
    </w:p>
    <w:p w14:paraId="00AFE36C">
      <w:pPr>
        <w:spacing w:line="360" w:lineRule="exact"/>
        <w:ind w:firstLine="480" w:firstLineChars="200"/>
        <w:rPr>
          <w:rFonts w:hint="eastAsia" w:asciiTheme="minorEastAsia" w:hAnsiTheme="minorEastAsia" w:eastAsiaTheme="minorEastAsia" w:cstheme="minorEastAsia"/>
          <w:sz w:val="24"/>
          <w:szCs w:val="24"/>
          <w:highlight w:val="none"/>
          <w:lang w:eastAsia="zh-CN"/>
        </w:rPr>
      </w:pPr>
      <w:r>
        <w:rPr>
          <w:rFonts w:hint="eastAsia" w:asciiTheme="minorEastAsia" w:hAnsiTheme="minorEastAsia" w:eastAsiaTheme="minorEastAsia" w:cstheme="minorEastAsia"/>
          <w:sz w:val="24"/>
          <w:szCs w:val="24"/>
          <w:highlight w:val="none"/>
          <w:lang w:eastAsia="zh-CN"/>
        </w:rPr>
        <w:t>（五）发现对方在业务活动中有违反本协议廉政规定的行为倾向，有权利和义务及时给予对方提醒和纠正。</w:t>
      </w:r>
    </w:p>
    <w:p w14:paraId="76B45716">
      <w:pPr>
        <w:spacing w:line="360" w:lineRule="exact"/>
        <w:ind w:firstLine="480" w:firstLineChars="200"/>
        <w:rPr>
          <w:rFonts w:hint="eastAsia" w:asciiTheme="minorEastAsia" w:hAnsiTheme="minorEastAsia" w:eastAsiaTheme="minorEastAsia" w:cstheme="minorEastAsia"/>
          <w:sz w:val="24"/>
          <w:szCs w:val="24"/>
          <w:highlight w:val="none"/>
          <w:lang w:eastAsia="zh-CN"/>
        </w:rPr>
      </w:pPr>
      <w:r>
        <w:rPr>
          <w:rFonts w:hint="eastAsia" w:asciiTheme="minorEastAsia" w:hAnsiTheme="minorEastAsia" w:eastAsiaTheme="minorEastAsia" w:cstheme="minorEastAsia"/>
          <w:sz w:val="24"/>
          <w:szCs w:val="24"/>
          <w:highlight w:val="none"/>
          <w:lang w:eastAsia="zh-CN"/>
        </w:rPr>
        <w:t>（六）发现对方有违反本协议廉政规定的行为，应及时向指定的监督部门举报控告，也有权向其上级有关部门举报、建议给予处理并要求告知处理结果的权利。</w:t>
      </w:r>
    </w:p>
    <w:p w14:paraId="7F7DD150">
      <w:pPr>
        <w:spacing w:line="360" w:lineRule="exact"/>
        <w:ind w:firstLine="480" w:firstLineChars="200"/>
        <w:rPr>
          <w:rFonts w:hint="eastAsia" w:asciiTheme="minorEastAsia" w:hAnsiTheme="minorEastAsia" w:eastAsiaTheme="minorEastAsia" w:cstheme="minorEastAsia"/>
          <w:sz w:val="24"/>
          <w:szCs w:val="24"/>
          <w:highlight w:val="none"/>
          <w:lang w:eastAsia="zh-CN"/>
        </w:rPr>
      </w:pPr>
      <w:r>
        <w:rPr>
          <w:rFonts w:hint="eastAsia" w:asciiTheme="minorEastAsia" w:hAnsiTheme="minorEastAsia" w:eastAsiaTheme="minorEastAsia" w:cstheme="minorEastAsia"/>
          <w:sz w:val="24"/>
          <w:szCs w:val="24"/>
          <w:highlight w:val="none"/>
          <w:lang w:eastAsia="zh-CN"/>
        </w:rPr>
        <w:t>（七）双方应互相配合，积极开展廉洁教育、学习和宣传活动，有配合对方履行本协议的责任。</w:t>
      </w:r>
    </w:p>
    <w:p w14:paraId="18D3EC37">
      <w:pPr>
        <w:spacing w:line="360" w:lineRule="exact"/>
        <w:ind w:firstLine="480" w:firstLineChars="200"/>
        <w:rPr>
          <w:rFonts w:hint="eastAsia" w:asciiTheme="minorEastAsia" w:hAnsiTheme="minorEastAsia" w:eastAsiaTheme="minorEastAsia" w:cstheme="minorEastAsia"/>
          <w:sz w:val="24"/>
          <w:szCs w:val="24"/>
          <w:highlight w:val="none"/>
          <w:lang w:eastAsia="zh-CN"/>
        </w:rPr>
      </w:pPr>
      <w:r>
        <w:rPr>
          <w:rFonts w:hint="eastAsia" w:asciiTheme="minorEastAsia" w:hAnsiTheme="minorEastAsia" w:eastAsiaTheme="minorEastAsia" w:cstheme="minorEastAsia"/>
          <w:sz w:val="24"/>
          <w:szCs w:val="24"/>
          <w:highlight w:val="none"/>
          <w:lang w:eastAsia="zh-CN"/>
        </w:rPr>
        <w:t>（八）一方有不履行或不完全履行廉洁宣传教育责任的，另一方有权利和责任要求对方履行和督促改进。</w:t>
      </w:r>
    </w:p>
    <w:p w14:paraId="1519C117">
      <w:pPr>
        <w:spacing w:line="360" w:lineRule="exact"/>
        <w:ind w:firstLine="480" w:firstLineChars="200"/>
        <w:rPr>
          <w:rFonts w:hint="eastAsia" w:asciiTheme="minorEastAsia" w:hAnsiTheme="minorEastAsia" w:eastAsiaTheme="minorEastAsia" w:cstheme="minorEastAsia"/>
          <w:bCs/>
          <w:sz w:val="24"/>
          <w:szCs w:val="24"/>
          <w:highlight w:val="none"/>
          <w:lang w:eastAsia="zh-CN"/>
        </w:rPr>
      </w:pPr>
      <w:r>
        <w:rPr>
          <w:rFonts w:hint="eastAsia" w:asciiTheme="minorEastAsia" w:hAnsiTheme="minorEastAsia" w:eastAsiaTheme="minorEastAsia" w:cstheme="minorEastAsia"/>
          <w:bCs/>
          <w:sz w:val="24"/>
          <w:szCs w:val="24"/>
          <w:highlight w:val="none"/>
          <w:lang w:eastAsia="zh-CN"/>
        </w:rPr>
        <w:t>第二条  甲方的责任</w:t>
      </w:r>
    </w:p>
    <w:p w14:paraId="1811514C">
      <w:pPr>
        <w:spacing w:line="360" w:lineRule="exact"/>
        <w:ind w:firstLine="480" w:firstLineChars="200"/>
        <w:rPr>
          <w:rFonts w:hint="eastAsia" w:asciiTheme="minorEastAsia" w:hAnsiTheme="minorEastAsia" w:eastAsiaTheme="minorEastAsia" w:cstheme="minorEastAsia"/>
          <w:bCs/>
          <w:sz w:val="24"/>
          <w:szCs w:val="24"/>
          <w:highlight w:val="none"/>
          <w:lang w:eastAsia="zh-CN"/>
        </w:rPr>
      </w:pPr>
      <w:r>
        <w:rPr>
          <w:rFonts w:hint="eastAsia" w:asciiTheme="minorEastAsia" w:hAnsiTheme="minorEastAsia" w:eastAsiaTheme="minorEastAsia" w:cstheme="minorEastAsia"/>
          <w:bCs/>
          <w:sz w:val="24"/>
          <w:szCs w:val="24"/>
          <w:highlight w:val="none"/>
          <w:lang w:eastAsia="zh-CN"/>
        </w:rPr>
        <w:t>（一）甲方及其工作人员不得要求乙方购买合同约定以外的商品、物品、设备和服务等。</w:t>
      </w:r>
    </w:p>
    <w:p w14:paraId="6B687E17">
      <w:pPr>
        <w:spacing w:line="360" w:lineRule="exact"/>
        <w:ind w:firstLine="480" w:firstLineChars="200"/>
        <w:rPr>
          <w:rFonts w:hint="eastAsia" w:asciiTheme="minorEastAsia" w:hAnsiTheme="minorEastAsia" w:eastAsiaTheme="minorEastAsia" w:cstheme="minorEastAsia"/>
          <w:bCs/>
          <w:sz w:val="24"/>
          <w:szCs w:val="24"/>
          <w:highlight w:val="none"/>
          <w:lang w:eastAsia="zh-CN"/>
        </w:rPr>
      </w:pPr>
      <w:r>
        <w:rPr>
          <w:rFonts w:hint="eastAsia" w:asciiTheme="minorEastAsia" w:hAnsiTheme="minorEastAsia" w:eastAsiaTheme="minorEastAsia" w:cstheme="minorEastAsia"/>
          <w:bCs/>
          <w:sz w:val="24"/>
          <w:szCs w:val="24"/>
          <w:highlight w:val="none"/>
          <w:lang w:eastAsia="zh-CN"/>
        </w:rPr>
        <w:t>（二）甲方及其工作人员不得索要、接受乙方违反法规赠送的现金、有价证券、支付凭证或股份等各种财物；不得索要、接受乙方违反法规提供的通讯工具、交通工具、高档办公用品。</w:t>
      </w:r>
    </w:p>
    <w:p w14:paraId="22BA1C03">
      <w:pPr>
        <w:spacing w:line="360" w:lineRule="exact"/>
        <w:ind w:firstLine="480" w:firstLineChars="200"/>
        <w:rPr>
          <w:rFonts w:hint="eastAsia" w:asciiTheme="minorEastAsia" w:hAnsiTheme="minorEastAsia" w:eastAsiaTheme="minorEastAsia" w:cstheme="minorEastAsia"/>
          <w:bCs/>
          <w:sz w:val="24"/>
          <w:szCs w:val="24"/>
          <w:highlight w:val="none"/>
          <w:lang w:eastAsia="zh-CN"/>
        </w:rPr>
      </w:pPr>
      <w:r>
        <w:rPr>
          <w:rFonts w:hint="eastAsia" w:asciiTheme="minorEastAsia" w:hAnsiTheme="minorEastAsia" w:eastAsiaTheme="minorEastAsia" w:cstheme="minorEastAsia"/>
          <w:bCs/>
          <w:sz w:val="24"/>
          <w:szCs w:val="24"/>
          <w:highlight w:val="none"/>
          <w:lang w:eastAsia="zh-CN"/>
        </w:rPr>
        <w:t>（三）甲方及其工作人员不得索要、接受乙方对个人或配偶子女等亲属亲友的馈赠、赞助、费用报销、装修、旅游、疗养、健身以及各种高消费娱乐等活动。</w:t>
      </w:r>
    </w:p>
    <w:p w14:paraId="58D1690B">
      <w:pPr>
        <w:spacing w:line="360" w:lineRule="exact"/>
        <w:ind w:firstLine="480" w:firstLineChars="200"/>
        <w:rPr>
          <w:rFonts w:hint="eastAsia" w:asciiTheme="minorEastAsia" w:hAnsiTheme="minorEastAsia" w:eastAsiaTheme="minorEastAsia" w:cstheme="minorEastAsia"/>
          <w:bCs/>
          <w:sz w:val="24"/>
          <w:szCs w:val="24"/>
          <w:highlight w:val="none"/>
          <w:lang w:eastAsia="zh-CN"/>
        </w:rPr>
      </w:pPr>
      <w:r>
        <w:rPr>
          <w:rFonts w:hint="eastAsia" w:asciiTheme="minorEastAsia" w:hAnsiTheme="minorEastAsia" w:eastAsiaTheme="minorEastAsia" w:cstheme="minorEastAsia"/>
          <w:bCs/>
          <w:sz w:val="24"/>
          <w:szCs w:val="24"/>
          <w:highlight w:val="none"/>
          <w:lang w:eastAsia="zh-CN"/>
        </w:rPr>
        <w:t>（四）甲方及其工作人员不得索要、接受乙方为本人配偶子女等亲属亲友提供工作的安排、照顾和便利等；本人及配偶子女等亲属亲友不得从事与乙方有关的工程材料设备供应、工程分包与施工、劳务等经济活动。</w:t>
      </w:r>
    </w:p>
    <w:p w14:paraId="74B7AF8C">
      <w:pPr>
        <w:spacing w:line="360" w:lineRule="exact"/>
        <w:ind w:firstLine="480" w:firstLineChars="200"/>
        <w:rPr>
          <w:rFonts w:hint="eastAsia" w:asciiTheme="minorEastAsia" w:hAnsiTheme="minorEastAsia" w:eastAsiaTheme="minorEastAsia" w:cstheme="minorEastAsia"/>
          <w:bCs/>
          <w:sz w:val="24"/>
          <w:szCs w:val="24"/>
          <w:highlight w:val="none"/>
          <w:lang w:eastAsia="zh-CN"/>
        </w:rPr>
      </w:pPr>
      <w:r>
        <w:rPr>
          <w:rFonts w:hint="eastAsia" w:asciiTheme="minorEastAsia" w:hAnsiTheme="minorEastAsia" w:eastAsiaTheme="minorEastAsia" w:cstheme="minorEastAsia"/>
          <w:bCs/>
          <w:sz w:val="24"/>
          <w:szCs w:val="24"/>
          <w:highlight w:val="none"/>
          <w:lang w:eastAsia="zh-CN"/>
        </w:rPr>
        <w:t>第三条  乙方的责任</w:t>
      </w:r>
    </w:p>
    <w:p w14:paraId="45D684EC">
      <w:pPr>
        <w:spacing w:line="360" w:lineRule="exact"/>
        <w:ind w:firstLine="480" w:firstLineChars="200"/>
        <w:rPr>
          <w:rFonts w:hint="eastAsia" w:asciiTheme="minorEastAsia" w:hAnsiTheme="minorEastAsia" w:eastAsiaTheme="minorEastAsia" w:cstheme="minorEastAsia"/>
          <w:bCs/>
          <w:sz w:val="24"/>
          <w:szCs w:val="24"/>
          <w:highlight w:val="none"/>
          <w:lang w:eastAsia="zh-CN"/>
        </w:rPr>
      </w:pPr>
      <w:r>
        <w:rPr>
          <w:rFonts w:hint="eastAsia" w:asciiTheme="minorEastAsia" w:hAnsiTheme="minorEastAsia" w:eastAsiaTheme="minorEastAsia" w:cstheme="minorEastAsia"/>
          <w:bCs/>
          <w:sz w:val="24"/>
          <w:szCs w:val="24"/>
          <w:highlight w:val="none"/>
          <w:lang w:eastAsia="zh-CN"/>
        </w:rPr>
        <w:t>（一）乙方不得以任何名义为甲方及其工作人员报销应由甲方单位或个人支付的任何费用。</w:t>
      </w:r>
    </w:p>
    <w:p w14:paraId="51B61D56">
      <w:pPr>
        <w:spacing w:line="360" w:lineRule="exact"/>
        <w:ind w:firstLine="480" w:firstLineChars="200"/>
        <w:rPr>
          <w:rFonts w:hint="eastAsia" w:asciiTheme="minorEastAsia" w:hAnsiTheme="minorEastAsia" w:eastAsiaTheme="minorEastAsia" w:cstheme="minorEastAsia"/>
          <w:bCs/>
          <w:sz w:val="24"/>
          <w:szCs w:val="24"/>
          <w:highlight w:val="none"/>
          <w:lang w:eastAsia="zh-CN"/>
        </w:rPr>
      </w:pPr>
      <w:r>
        <w:rPr>
          <w:rFonts w:hint="eastAsia" w:asciiTheme="minorEastAsia" w:hAnsiTheme="minorEastAsia" w:eastAsiaTheme="minorEastAsia" w:cstheme="minorEastAsia"/>
          <w:bCs/>
          <w:sz w:val="24"/>
          <w:szCs w:val="24"/>
          <w:highlight w:val="none"/>
          <w:lang w:eastAsia="zh-CN"/>
        </w:rPr>
        <w:t>（二）乙方不得接受甲方及其工作人员要求购买合同约定以外的商品、物品、设备和服务等要求。</w:t>
      </w:r>
    </w:p>
    <w:p w14:paraId="529050A5">
      <w:pPr>
        <w:spacing w:line="360" w:lineRule="exact"/>
        <w:ind w:firstLine="480" w:firstLineChars="200"/>
        <w:rPr>
          <w:rFonts w:hint="eastAsia" w:asciiTheme="minorEastAsia" w:hAnsiTheme="minorEastAsia" w:eastAsiaTheme="minorEastAsia" w:cstheme="minorEastAsia"/>
          <w:bCs/>
          <w:sz w:val="24"/>
          <w:szCs w:val="24"/>
          <w:highlight w:val="none"/>
          <w:lang w:eastAsia="zh-CN"/>
        </w:rPr>
      </w:pPr>
      <w:r>
        <w:rPr>
          <w:rFonts w:hint="eastAsia" w:asciiTheme="minorEastAsia" w:hAnsiTheme="minorEastAsia" w:eastAsiaTheme="minorEastAsia" w:cstheme="minorEastAsia"/>
          <w:bCs/>
          <w:sz w:val="24"/>
          <w:szCs w:val="24"/>
          <w:highlight w:val="none"/>
          <w:lang w:eastAsia="zh-CN"/>
        </w:rPr>
        <w:t>（三）乙方不得以任何理由违反法规向甲方及其工作人员赠送现金、有价证券、支付凭证或股份等各种财物；不得违反法规向甲方及其工作人员提供通讯工具、交通工具、高档办公用品等。</w:t>
      </w:r>
    </w:p>
    <w:p w14:paraId="0572B312">
      <w:pPr>
        <w:spacing w:line="360" w:lineRule="exact"/>
        <w:ind w:firstLine="480" w:firstLineChars="200"/>
        <w:rPr>
          <w:rFonts w:hint="eastAsia" w:asciiTheme="minorEastAsia" w:hAnsiTheme="minorEastAsia" w:eastAsiaTheme="minorEastAsia" w:cstheme="minorEastAsia"/>
          <w:bCs/>
          <w:sz w:val="24"/>
          <w:szCs w:val="24"/>
          <w:highlight w:val="none"/>
          <w:lang w:eastAsia="zh-CN"/>
        </w:rPr>
      </w:pPr>
      <w:r>
        <w:rPr>
          <w:rFonts w:hint="eastAsia" w:asciiTheme="minorEastAsia" w:hAnsiTheme="minorEastAsia" w:eastAsiaTheme="minorEastAsia" w:cstheme="minorEastAsia"/>
          <w:bCs/>
          <w:sz w:val="24"/>
          <w:szCs w:val="24"/>
          <w:highlight w:val="none"/>
          <w:lang w:eastAsia="zh-CN"/>
        </w:rPr>
        <w:t>（四）乙方不得对甲方人员个人或其配偶子女等亲属亲友提供馈赠、赞助、费用报销、装修、旅游、疗养、健身以及各种高消费娱乐等活动。</w:t>
      </w:r>
    </w:p>
    <w:p w14:paraId="1C4C66F3">
      <w:pPr>
        <w:spacing w:line="360" w:lineRule="exact"/>
        <w:ind w:firstLine="480" w:firstLineChars="200"/>
        <w:rPr>
          <w:rFonts w:hint="eastAsia" w:asciiTheme="minorEastAsia" w:hAnsiTheme="minorEastAsia" w:eastAsiaTheme="minorEastAsia" w:cstheme="minorEastAsia"/>
          <w:bCs/>
          <w:sz w:val="24"/>
          <w:szCs w:val="24"/>
          <w:highlight w:val="none"/>
          <w:lang w:eastAsia="zh-CN"/>
        </w:rPr>
      </w:pPr>
      <w:r>
        <w:rPr>
          <w:rFonts w:hint="eastAsia" w:asciiTheme="minorEastAsia" w:hAnsiTheme="minorEastAsia" w:eastAsiaTheme="minorEastAsia" w:cstheme="minorEastAsia"/>
          <w:bCs/>
          <w:sz w:val="24"/>
          <w:szCs w:val="24"/>
          <w:highlight w:val="none"/>
          <w:lang w:eastAsia="zh-CN"/>
        </w:rPr>
        <w:t>（五）乙方不得为甲方人员个人的配偶子女等亲属亲友提供工作的安排、照顾和便利等；不得接受甲方人员个人及配偶子女等亲属亲友从事与项目承担单位有关的工程材料设备供应、工程分包与施工、劳务等经济活动的要求。</w:t>
      </w:r>
    </w:p>
    <w:p w14:paraId="3A162E9A">
      <w:pPr>
        <w:spacing w:line="360" w:lineRule="exact"/>
        <w:ind w:firstLine="480" w:firstLineChars="200"/>
        <w:rPr>
          <w:rFonts w:hint="eastAsia" w:asciiTheme="minorEastAsia" w:hAnsiTheme="minorEastAsia" w:eastAsiaTheme="minorEastAsia" w:cstheme="minorEastAsia"/>
          <w:bCs/>
          <w:sz w:val="24"/>
          <w:szCs w:val="24"/>
          <w:highlight w:val="none"/>
          <w:lang w:eastAsia="zh-CN"/>
        </w:rPr>
      </w:pPr>
      <w:r>
        <w:rPr>
          <w:rFonts w:hint="eastAsia" w:asciiTheme="minorEastAsia" w:hAnsiTheme="minorEastAsia" w:eastAsiaTheme="minorEastAsia" w:cstheme="minorEastAsia"/>
          <w:bCs/>
          <w:sz w:val="24"/>
          <w:szCs w:val="24"/>
          <w:highlight w:val="none"/>
          <w:lang w:eastAsia="zh-CN"/>
        </w:rPr>
        <w:t>第四条  违约责任</w:t>
      </w:r>
    </w:p>
    <w:p w14:paraId="000697E0">
      <w:pPr>
        <w:spacing w:line="360" w:lineRule="exact"/>
        <w:ind w:firstLine="480" w:firstLineChars="200"/>
        <w:rPr>
          <w:rFonts w:hint="eastAsia" w:asciiTheme="minorEastAsia" w:hAnsiTheme="minorEastAsia" w:eastAsiaTheme="minorEastAsia" w:cstheme="minorEastAsia"/>
          <w:bCs/>
          <w:sz w:val="24"/>
          <w:szCs w:val="24"/>
          <w:highlight w:val="none"/>
          <w:lang w:eastAsia="zh-CN"/>
        </w:rPr>
      </w:pPr>
      <w:r>
        <w:rPr>
          <w:rFonts w:hint="eastAsia" w:asciiTheme="minorEastAsia" w:hAnsiTheme="minorEastAsia" w:eastAsiaTheme="minorEastAsia" w:cstheme="minorEastAsia"/>
          <w:bCs/>
          <w:sz w:val="24"/>
          <w:szCs w:val="24"/>
          <w:highlight w:val="none"/>
          <w:lang w:eastAsia="zh-CN"/>
        </w:rPr>
        <w:t>（一）甲方人员违反本协议第一条和第二条规定的，由甲方按照管理权限，依据有关法律和规定给予党纪、政纪处分或组织处理，涉嫌犯罪的，移交司法机关追究刑事责任；给乙方造成经济损失的，应予赔偿。</w:t>
      </w:r>
    </w:p>
    <w:p w14:paraId="17FD1C42">
      <w:pPr>
        <w:spacing w:line="360" w:lineRule="exact"/>
        <w:ind w:firstLine="480" w:firstLineChars="200"/>
        <w:rPr>
          <w:rFonts w:hint="eastAsia" w:asciiTheme="minorEastAsia" w:hAnsiTheme="minorEastAsia" w:eastAsiaTheme="minorEastAsia" w:cstheme="minorEastAsia"/>
          <w:bCs/>
          <w:sz w:val="24"/>
          <w:szCs w:val="24"/>
          <w:highlight w:val="none"/>
          <w:lang w:eastAsia="zh-CN"/>
        </w:rPr>
      </w:pPr>
      <w:r>
        <w:rPr>
          <w:rFonts w:hint="eastAsia" w:asciiTheme="minorEastAsia" w:hAnsiTheme="minorEastAsia" w:eastAsiaTheme="minorEastAsia" w:cstheme="minorEastAsia"/>
          <w:bCs/>
          <w:sz w:val="24"/>
          <w:szCs w:val="24"/>
          <w:highlight w:val="none"/>
          <w:lang w:eastAsia="zh-CN"/>
        </w:rPr>
        <w:t>（二）乙方人员违反本协议第一条和第三条规定的，由乙方按照管理权限，依据有关法律和规定给予党纪、政纪处分或组织处理，涉嫌犯罪的，移交司法机关追究刑事责任；给甲方造成经济损失的，应予赔偿。</w:t>
      </w:r>
    </w:p>
    <w:p w14:paraId="6431C613">
      <w:pPr>
        <w:spacing w:line="360" w:lineRule="exact"/>
        <w:ind w:firstLine="480" w:firstLineChars="200"/>
        <w:rPr>
          <w:rFonts w:hint="eastAsia" w:asciiTheme="minorEastAsia" w:hAnsiTheme="minorEastAsia" w:eastAsiaTheme="minorEastAsia" w:cstheme="minorEastAsia"/>
          <w:bCs/>
          <w:sz w:val="24"/>
          <w:szCs w:val="24"/>
          <w:highlight w:val="none"/>
          <w:lang w:eastAsia="zh-CN"/>
        </w:rPr>
      </w:pPr>
      <w:r>
        <w:rPr>
          <w:rFonts w:hint="eastAsia" w:asciiTheme="minorEastAsia" w:hAnsiTheme="minorEastAsia" w:eastAsiaTheme="minorEastAsia" w:cstheme="minorEastAsia"/>
          <w:bCs/>
          <w:sz w:val="24"/>
          <w:szCs w:val="24"/>
          <w:highlight w:val="none"/>
          <w:lang w:eastAsia="zh-CN"/>
        </w:rPr>
        <w:t>第五条 监督与联络</w:t>
      </w:r>
    </w:p>
    <w:p w14:paraId="6488B3F1">
      <w:pPr>
        <w:spacing w:line="360" w:lineRule="exact"/>
        <w:ind w:firstLine="480" w:firstLineChars="200"/>
        <w:rPr>
          <w:rFonts w:hint="eastAsia" w:asciiTheme="minorEastAsia" w:hAnsiTheme="minorEastAsia" w:eastAsiaTheme="minorEastAsia" w:cstheme="minorEastAsia"/>
          <w:sz w:val="24"/>
          <w:szCs w:val="24"/>
          <w:highlight w:val="none"/>
          <w:lang w:eastAsia="zh-CN"/>
        </w:rPr>
      </w:pPr>
      <w:r>
        <w:rPr>
          <w:rFonts w:hint="eastAsia" w:asciiTheme="minorEastAsia" w:hAnsiTheme="minorEastAsia" w:eastAsiaTheme="minorEastAsia" w:cstheme="minorEastAsia"/>
          <w:bCs/>
          <w:sz w:val="24"/>
          <w:szCs w:val="24"/>
          <w:highlight w:val="none"/>
          <w:lang w:eastAsia="zh-CN"/>
        </w:rPr>
        <w:t>本合同由双方的纪检监察部门负责监督。支持对违纪违规行为的实名举报，接到实名举报，甲乙双方必须按照受理权限和程序规定进行调查并向举报人进行回复。</w:t>
      </w:r>
    </w:p>
    <w:p w14:paraId="6B6C0189">
      <w:pPr>
        <w:wordWrap w:val="0"/>
        <w:spacing w:line="360" w:lineRule="exact"/>
        <w:ind w:firstLine="480" w:firstLineChars="200"/>
        <w:rPr>
          <w:rFonts w:hint="eastAsia" w:asciiTheme="minorEastAsia" w:hAnsiTheme="minorEastAsia" w:eastAsiaTheme="minorEastAsia" w:cstheme="minorEastAsia"/>
          <w:bCs/>
          <w:sz w:val="24"/>
          <w:szCs w:val="24"/>
          <w:highlight w:val="none"/>
          <w:lang w:eastAsia="zh-CN"/>
        </w:rPr>
      </w:pPr>
      <w:r>
        <w:rPr>
          <w:rFonts w:hint="eastAsia" w:asciiTheme="minorEastAsia" w:hAnsiTheme="minorEastAsia" w:eastAsiaTheme="minorEastAsia" w:cstheme="minorEastAsia"/>
          <w:bCs/>
          <w:sz w:val="24"/>
          <w:szCs w:val="24"/>
          <w:highlight w:val="none"/>
          <w:lang w:eastAsia="zh-CN"/>
        </w:rPr>
        <w:t>甲方指定由</w:t>
      </w:r>
      <w:r>
        <w:rPr>
          <w:rFonts w:hint="eastAsia" w:asciiTheme="minorEastAsia" w:hAnsiTheme="minorEastAsia" w:eastAsiaTheme="minorEastAsia" w:cstheme="minorEastAsia"/>
          <w:bCs/>
          <w:sz w:val="24"/>
          <w:szCs w:val="24"/>
          <w:highlight w:val="none"/>
          <w:u w:val="single"/>
          <w:lang w:eastAsia="zh-CN"/>
        </w:rPr>
        <w:t xml:space="preserve"> 综合管理中心   </w:t>
      </w:r>
      <w:r>
        <w:rPr>
          <w:rFonts w:hint="eastAsia" w:asciiTheme="minorEastAsia" w:hAnsiTheme="minorEastAsia" w:eastAsiaTheme="minorEastAsia" w:cstheme="minorEastAsia"/>
          <w:bCs/>
          <w:sz w:val="24"/>
          <w:szCs w:val="24"/>
          <w:highlight w:val="none"/>
          <w:lang w:eastAsia="zh-CN"/>
        </w:rPr>
        <w:t>作为甲方执行本协议的监督部门，监督电话：</w:t>
      </w:r>
      <w:r>
        <w:rPr>
          <w:rFonts w:hint="eastAsia" w:asciiTheme="minorEastAsia" w:hAnsiTheme="minorEastAsia" w:eastAsiaTheme="minorEastAsia" w:cstheme="minorEastAsia"/>
          <w:bCs/>
          <w:sz w:val="24"/>
          <w:szCs w:val="24"/>
          <w:highlight w:val="none"/>
          <w:u w:val="single"/>
          <w:lang w:eastAsia="zh-CN"/>
        </w:rPr>
        <w:t xml:space="preserve">    </w:t>
      </w:r>
      <w:r>
        <w:rPr>
          <w:rFonts w:hint="eastAsia" w:asciiTheme="minorEastAsia" w:hAnsiTheme="minorEastAsia" w:eastAsiaTheme="minorEastAsia" w:cstheme="minorEastAsia"/>
          <w:sz w:val="24"/>
          <w:szCs w:val="24"/>
          <w:highlight w:val="none"/>
          <w:u w:val="single"/>
          <w:lang w:eastAsia="zh-CN"/>
        </w:rPr>
        <w:t xml:space="preserve">0755-27108582 </w:t>
      </w:r>
      <w:r>
        <w:rPr>
          <w:rFonts w:hint="eastAsia" w:asciiTheme="minorEastAsia" w:hAnsiTheme="minorEastAsia" w:eastAsiaTheme="minorEastAsia" w:cstheme="minorEastAsia"/>
          <w:bCs/>
          <w:sz w:val="24"/>
          <w:szCs w:val="24"/>
          <w:highlight w:val="none"/>
          <w:lang w:eastAsia="zh-CN"/>
        </w:rPr>
        <w:t xml:space="preserve">  （工作日08:00-17：30），指定</w:t>
      </w:r>
      <w:r>
        <w:rPr>
          <w:rFonts w:hint="eastAsia" w:asciiTheme="minorEastAsia" w:hAnsiTheme="minorEastAsia" w:eastAsiaTheme="minorEastAsia" w:cstheme="minorEastAsia"/>
          <w:bCs/>
          <w:sz w:val="24"/>
          <w:szCs w:val="24"/>
          <w:highlight w:val="none"/>
          <w:u w:val="single"/>
          <w:lang w:eastAsia="zh-CN"/>
        </w:rPr>
        <w:t xml:space="preserve"> 黄佳仪</w:t>
      </w:r>
      <w:r>
        <w:rPr>
          <w:rFonts w:hint="eastAsia" w:asciiTheme="minorEastAsia" w:hAnsiTheme="minorEastAsia" w:eastAsiaTheme="minorEastAsia" w:cstheme="minorEastAsia"/>
          <w:bCs/>
          <w:sz w:val="24"/>
          <w:szCs w:val="24"/>
          <w:highlight w:val="none"/>
          <w:lang w:eastAsia="zh-CN"/>
        </w:rPr>
        <w:t xml:space="preserve"> 为廉政联络员，通讯地址：</w:t>
      </w:r>
      <w:r>
        <w:rPr>
          <w:rFonts w:hint="eastAsia" w:asciiTheme="minorEastAsia" w:hAnsiTheme="minorEastAsia" w:eastAsiaTheme="minorEastAsia" w:cstheme="minorEastAsia"/>
          <w:bCs/>
          <w:sz w:val="24"/>
          <w:szCs w:val="24"/>
          <w:highlight w:val="none"/>
          <w:u w:val="single"/>
          <w:lang w:eastAsia="zh-CN"/>
        </w:rPr>
        <w:t xml:space="preserve">深圳市光明区凤凰街道塘家社区光明高新产业园邦凯科技工业园(一期)1#办公楼四层 </w:t>
      </w:r>
      <w:r>
        <w:rPr>
          <w:rFonts w:hint="eastAsia" w:asciiTheme="minorEastAsia" w:hAnsiTheme="minorEastAsia" w:eastAsiaTheme="minorEastAsia" w:cstheme="minorEastAsia"/>
          <w:bCs/>
          <w:sz w:val="24"/>
          <w:szCs w:val="24"/>
          <w:highlight w:val="none"/>
          <w:lang w:eastAsia="zh-CN"/>
        </w:rPr>
        <w:t>。</w:t>
      </w:r>
    </w:p>
    <w:p w14:paraId="2983CE92">
      <w:pPr>
        <w:wordWrap w:val="0"/>
        <w:spacing w:line="360" w:lineRule="exact"/>
        <w:ind w:left="479" w:leftChars="228"/>
        <w:rPr>
          <w:rFonts w:hint="eastAsia" w:asciiTheme="minorEastAsia" w:hAnsiTheme="minorEastAsia" w:eastAsiaTheme="minorEastAsia" w:cstheme="minorEastAsia"/>
          <w:bCs/>
          <w:sz w:val="24"/>
          <w:szCs w:val="24"/>
          <w:highlight w:val="none"/>
          <w:lang w:eastAsia="zh-CN"/>
        </w:rPr>
      </w:pPr>
      <w:r>
        <w:rPr>
          <w:rFonts w:hint="eastAsia" w:asciiTheme="minorEastAsia" w:hAnsiTheme="minorEastAsia" w:eastAsiaTheme="minorEastAsia" w:cstheme="minorEastAsia"/>
          <w:bCs/>
          <w:sz w:val="24"/>
          <w:szCs w:val="24"/>
          <w:highlight w:val="none"/>
          <w:lang w:eastAsia="zh-CN"/>
        </w:rPr>
        <w:t>乙方指定由</w:t>
      </w:r>
      <w:r>
        <w:rPr>
          <w:rFonts w:hint="eastAsia" w:asciiTheme="minorEastAsia" w:hAnsiTheme="minorEastAsia" w:eastAsiaTheme="minorEastAsia" w:cstheme="minorEastAsia"/>
          <w:bCs/>
          <w:sz w:val="24"/>
          <w:szCs w:val="24"/>
          <w:highlight w:val="none"/>
          <w:u w:val="single"/>
          <w:lang w:eastAsia="zh-CN"/>
        </w:rPr>
        <w:t xml:space="preserve">        </w:t>
      </w:r>
      <w:r>
        <w:rPr>
          <w:rFonts w:hint="eastAsia" w:asciiTheme="minorEastAsia" w:hAnsiTheme="minorEastAsia" w:eastAsiaTheme="minorEastAsia" w:cstheme="minorEastAsia"/>
          <w:bCs/>
          <w:sz w:val="24"/>
          <w:szCs w:val="24"/>
          <w:highlight w:val="none"/>
          <w:lang w:eastAsia="zh-CN"/>
        </w:rPr>
        <w:t>作为乙方执行本协议的监督部门，监督电话：</w:t>
      </w:r>
      <w:r>
        <w:rPr>
          <w:rFonts w:hint="eastAsia" w:asciiTheme="minorEastAsia" w:hAnsiTheme="minorEastAsia" w:eastAsiaTheme="minorEastAsia" w:cstheme="minorEastAsia"/>
          <w:bCs/>
          <w:sz w:val="24"/>
          <w:szCs w:val="24"/>
          <w:highlight w:val="none"/>
          <w:u w:val="single"/>
          <w:lang w:eastAsia="zh-CN"/>
        </w:rPr>
        <w:t xml:space="preserve">        </w:t>
      </w:r>
      <w:r>
        <w:rPr>
          <w:rFonts w:hint="eastAsia" w:asciiTheme="minorEastAsia" w:hAnsiTheme="minorEastAsia" w:eastAsiaTheme="minorEastAsia" w:cstheme="minorEastAsia"/>
          <w:bCs/>
          <w:sz w:val="24"/>
          <w:szCs w:val="24"/>
          <w:highlight w:val="none"/>
          <w:lang w:eastAsia="zh-CN"/>
        </w:rPr>
        <w:t>（工作日08:00-17：30），指定</w:t>
      </w:r>
      <w:r>
        <w:rPr>
          <w:rFonts w:hint="eastAsia" w:asciiTheme="minorEastAsia" w:hAnsiTheme="minorEastAsia" w:eastAsiaTheme="minorEastAsia" w:cstheme="minorEastAsia"/>
          <w:bCs/>
          <w:sz w:val="24"/>
          <w:szCs w:val="24"/>
          <w:highlight w:val="none"/>
          <w:u w:val="single"/>
          <w:lang w:eastAsia="zh-CN"/>
        </w:rPr>
        <w:t xml:space="preserve">        </w:t>
      </w:r>
      <w:r>
        <w:rPr>
          <w:rFonts w:hint="eastAsia" w:asciiTheme="minorEastAsia" w:hAnsiTheme="minorEastAsia" w:eastAsiaTheme="minorEastAsia" w:cstheme="minorEastAsia"/>
          <w:bCs/>
          <w:sz w:val="24"/>
          <w:szCs w:val="24"/>
          <w:highlight w:val="none"/>
          <w:lang w:eastAsia="zh-CN"/>
        </w:rPr>
        <w:t>为廉政联络员，通讯地址：</w:t>
      </w:r>
      <w:r>
        <w:rPr>
          <w:rFonts w:hint="eastAsia" w:asciiTheme="minorEastAsia" w:hAnsiTheme="minorEastAsia" w:eastAsiaTheme="minorEastAsia" w:cstheme="minorEastAsia"/>
          <w:bCs/>
          <w:sz w:val="24"/>
          <w:szCs w:val="24"/>
          <w:highlight w:val="none"/>
          <w:u w:val="single"/>
          <w:lang w:eastAsia="zh-CN"/>
        </w:rPr>
        <w:t xml:space="preserve">        </w:t>
      </w:r>
      <w:r>
        <w:rPr>
          <w:rFonts w:hint="eastAsia" w:asciiTheme="minorEastAsia" w:hAnsiTheme="minorEastAsia" w:eastAsiaTheme="minorEastAsia" w:cstheme="minorEastAsia"/>
          <w:bCs/>
          <w:sz w:val="24"/>
          <w:szCs w:val="24"/>
          <w:highlight w:val="none"/>
          <w:lang w:eastAsia="zh-CN"/>
        </w:rPr>
        <w:t>。</w:t>
      </w:r>
    </w:p>
    <w:p w14:paraId="40987CCC">
      <w:pPr>
        <w:spacing w:line="360" w:lineRule="exact"/>
        <w:ind w:firstLine="480" w:firstLineChars="200"/>
        <w:rPr>
          <w:rFonts w:hint="eastAsia" w:asciiTheme="minorEastAsia" w:hAnsiTheme="minorEastAsia" w:eastAsiaTheme="minorEastAsia" w:cstheme="minorEastAsia"/>
          <w:bCs/>
          <w:sz w:val="24"/>
          <w:szCs w:val="24"/>
          <w:highlight w:val="none"/>
          <w:lang w:eastAsia="zh-CN"/>
        </w:rPr>
      </w:pPr>
      <w:r>
        <w:rPr>
          <w:rFonts w:hint="eastAsia" w:asciiTheme="minorEastAsia" w:hAnsiTheme="minorEastAsia" w:eastAsiaTheme="minorEastAsia" w:cstheme="minorEastAsia"/>
          <w:bCs/>
          <w:sz w:val="24"/>
          <w:szCs w:val="24"/>
          <w:highlight w:val="none"/>
          <w:lang w:eastAsia="zh-CN"/>
        </w:rPr>
        <w:t>第六条 协议份数</w:t>
      </w:r>
    </w:p>
    <w:p w14:paraId="34F87C12">
      <w:pPr>
        <w:spacing w:line="360" w:lineRule="exact"/>
        <w:ind w:firstLine="480" w:firstLineChars="200"/>
        <w:rPr>
          <w:rFonts w:hint="eastAsia" w:asciiTheme="minorEastAsia" w:hAnsiTheme="minorEastAsia" w:eastAsiaTheme="minorEastAsia" w:cstheme="minorEastAsia"/>
          <w:bCs/>
          <w:sz w:val="24"/>
          <w:szCs w:val="24"/>
          <w:highlight w:val="none"/>
          <w:lang w:eastAsia="zh-CN"/>
        </w:rPr>
      </w:pPr>
      <w:r>
        <w:rPr>
          <w:rFonts w:hint="eastAsia" w:asciiTheme="minorEastAsia" w:hAnsiTheme="minorEastAsia" w:eastAsiaTheme="minorEastAsia" w:cstheme="minorEastAsia"/>
          <w:bCs/>
          <w:sz w:val="24"/>
          <w:szCs w:val="24"/>
          <w:highlight w:val="none"/>
          <w:lang w:eastAsia="zh-CN"/>
        </w:rPr>
        <w:t>本协议作为合同的附件，一式</w:t>
      </w:r>
      <w:r>
        <w:rPr>
          <w:rFonts w:hint="eastAsia" w:asciiTheme="minorEastAsia" w:hAnsiTheme="minorEastAsia" w:eastAsiaTheme="minorEastAsia" w:cstheme="minorEastAsia"/>
          <w:bCs/>
          <w:sz w:val="24"/>
          <w:szCs w:val="24"/>
          <w:highlight w:val="none"/>
          <w:u w:val="single"/>
          <w:lang w:eastAsia="zh-CN"/>
        </w:rPr>
        <w:t xml:space="preserve">  陆  </w:t>
      </w:r>
      <w:r>
        <w:rPr>
          <w:rFonts w:hint="eastAsia" w:asciiTheme="minorEastAsia" w:hAnsiTheme="minorEastAsia" w:eastAsiaTheme="minorEastAsia" w:cstheme="minorEastAsia"/>
          <w:bCs/>
          <w:sz w:val="24"/>
          <w:szCs w:val="24"/>
          <w:highlight w:val="none"/>
          <w:lang w:eastAsia="zh-CN"/>
        </w:rPr>
        <w:t>份，甲方执</w:t>
      </w:r>
      <w:r>
        <w:rPr>
          <w:rFonts w:hint="eastAsia" w:asciiTheme="minorEastAsia" w:hAnsiTheme="minorEastAsia" w:eastAsiaTheme="minorEastAsia" w:cstheme="minorEastAsia"/>
          <w:bCs/>
          <w:sz w:val="24"/>
          <w:szCs w:val="24"/>
          <w:highlight w:val="none"/>
          <w:u w:val="single"/>
          <w:lang w:eastAsia="zh-CN"/>
        </w:rPr>
        <w:t xml:space="preserve">  肆  </w:t>
      </w:r>
      <w:r>
        <w:rPr>
          <w:rFonts w:hint="eastAsia" w:asciiTheme="minorEastAsia" w:hAnsiTheme="minorEastAsia" w:eastAsiaTheme="minorEastAsia" w:cstheme="minorEastAsia"/>
          <w:bCs/>
          <w:sz w:val="24"/>
          <w:szCs w:val="24"/>
          <w:highlight w:val="none"/>
          <w:lang w:eastAsia="zh-CN"/>
        </w:rPr>
        <w:t>份，乙方</w:t>
      </w:r>
      <w:r>
        <w:rPr>
          <w:rFonts w:hint="eastAsia" w:asciiTheme="minorEastAsia" w:hAnsiTheme="minorEastAsia" w:eastAsiaTheme="minorEastAsia" w:cstheme="minorEastAsia"/>
          <w:bCs/>
          <w:sz w:val="24"/>
          <w:szCs w:val="24"/>
          <w:highlight w:val="none"/>
          <w:u w:val="single"/>
          <w:lang w:eastAsia="zh-CN"/>
        </w:rPr>
        <w:t xml:space="preserve">  贰  </w:t>
      </w:r>
      <w:r>
        <w:rPr>
          <w:rFonts w:hint="eastAsia" w:asciiTheme="minorEastAsia" w:hAnsiTheme="minorEastAsia" w:eastAsiaTheme="minorEastAsia" w:cstheme="minorEastAsia"/>
          <w:bCs/>
          <w:sz w:val="24"/>
          <w:szCs w:val="24"/>
          <w:highlight w:val="none"/>
          <w:lang w:eastAsia="zh-CN"/>
        </w:rPr>
        <w:t>份，具有同等法律效力，经双方签署后立即生效。</w:t>
      </w:r>
    </w:p>
    <w:p w14:paraId="3BBC8FD6">
      <w:pPr>
        <w:spacing w:line="400" w:lineRule="exact"/>
        <w:ind w:firstLine="480" w:firstLineChars="200"/>
        <w:rPr>
          <w:rFonts w:hint="eastAsia" w:asciiTheme="minorEastAsia" w:hAnsiTheme="minorEastAsia" w:eastAsiaTheme="minorEastAsia" w:cstheme="minorEastAsia"/>
          <w:bCs/>
          <w:sz w:val="24"/>
          <w:szCs w:val="24"/>
          <w:highlight w:val="none"/>
          <w:lang w:eastAsia="zh-CN"/>
        </w:rPr>
      </w:pPr>
      <w:r>
        <w:rPr>
          <w:rFonts w:hint="eastAsia" w:asciiTheme="minorEastAsia" w:hAnsiTheme="minorEastAsia" w:eastAsiaTheme="minorEastAsia" w:cstheme="minorEastAsia"/>
          <w:bCs/>
          <w:sz w:val="24"/>
          <w:szCs w:val="24"/>
          <w:highlight w:val="none"/>
          <w:lang w:eastAsia="zh-CN"/>
        </w:rPr>
        <w:t>（以下无正文）</w:t>
      </w:r>
    </w:p>
    <w:p w14:paraId="4BE6E1A7">
      <w:pPr>
        <w:spacing w:line="400" w:lineRule="exact"/>
        <w:rPr>
          <w:rFonts w:hint="eastAsia" w:asciiTheme="minorEastAsia" w:hAnsiTheme="minorEastAsia" w:eastAsiaTheme="minorEastAsia" w:cstheme="minorEastAsia"/>
          <w:bCs/>
          <w:sz w:val="24"/>
          <w:szCs w:val="24"/>
          <w:highlight w:val="none"/>
          <w:lang w:eastAsia="zh-CN"/>
        </w:rPr>
      </w:pPr>
    </w:p>
    <w:p w14:paraId="736BA67F">
      <w:pPr>
        <w:spacing w:line="400" w:lineRule="exact"/>
        <w:rPr>
          <w:rFonts w:hint="eastAsia" w:asciiTheme="minorEastAsia" w:hAnsiTheme="minorEastAsia" w:eastAsiaTheme="minorEastAsia" w:cstheme="minorEastAsia"/>
          <w:bCs/>
          <w:sz w:val="24"/>
          <w:szCs w:val="24"/>
          <w:highlight w:val="none"/>
          <w:lang w:eastAsia="zh-CN"/>
        </w:rPr>
      </w:pPr>
      <w:r>
        <w:rPr>
          <w:rFonts w:hint="eastAsia" w:asciiTheme="minorEastAsia" w:hAnsiTheme="minorEastAsia" w:eastAsiaTheme="minorEastAsia" w:cstheme="minorEastAsia"/>
          <w:bCs/>
          <w:sz w:val="24"/>
          <w:szCs w:val="24"/>
          <w:highlight w:val="none"/>
          <w:lang w:eastAsia="zh-CN"/>
        </w:rPr>
        <w:t>甲方（盖章）：                               乙方（盖章）：</w:t>
      </w:r>
    </w:p>
    <w:p w14:paraId="03DF4662">
      <w:pPr>
        <w:spacing w:line="400" w:lineRule="exact"/>
        <w:rPr>
          <w:rFonts w:hint="eastAsia" w:asciiTheme="minorEastAsia" w:hAnsiTheme="minorEastAsia" w:eastAsiaTheme="minorEastAsia" w:cstheme="minorEastAsia"/>
          <w:bCs/>
          <w:sz w:val="24"/>
          <w:szCs w:val="24"/>
          <w:highlight w:val="none"/>
        </w:rPr>
      </w:pPr>
      <w:r>
        <w:rPr>
          <w:rFonts w:hint="eastAsia" w:asciiTheme="minorEastAsia" w:hAnsiTheme="minorEastAsia" w:eastAsiaTheme="minorEastAsia" w:cstheme="minorEastAsia"/>
          <w:bCs/>
          <w:sz w:val="24"/>
          <w:szCs w:val="24"/>
          <w:highlight w:val="none"/>
        </w:rPr>
        <w:t>法定代表人或                                 法定代表人或</w:t>
      </w:r>
    </w:p>
    <w:p w14:paraId="279BD4FA">
      <w:pPr>
        <w:spacing w:line="400" w:lineRule="exact"/>
        <w:rPr>
          <w:rFonts w:hint="eastAsia" w:asciiTheme="minorEastAsia" w:hAnsiTheme="minorEastAsia" w:eastAsiaTheme="minorEastAsia" w:cstheme="minorEastAsia"/>
          <w:bCs/>
          <w:sz w:val="24"/>
          <w:szCs w:val="24"/>
          <w:highlight w:val="none"/>
          <w:lang w:eastAsia="zh-CN"/>
        </w:rPr>
      </w:pPr>
      <w:r>
        <w:rPr>
          <w:rFonts w:hint="eastAsia" w:asciiTheme="minorEastAsia" w:hAnsiTheme="minorEastAsia" w:eastAsiaTheme="minorEastAsia" w:cstheme="minorEastAsia"/>
          <w:bCs/>
          <w:sz w:val="24"/>
          <w:szCs w:val="24"/>
          <w:highlight w:val="none"/>
          <w:lang w:eastAsia="zh-CN"/>
        </w:rPr>
        <w:t xml:space="preserve">授权委托人（签字）：                         授权委托人（签字）：                          </w:t>
      </w:r>
    </w:p>
    <w:p w14:paraId="20463737">
      <w:pPr>
        <w:spacing w:line="400" w:lineRule="exact"/>
        <w:rPr>
          <w:rFonts w:hint="eastAsia" w:asciiTheme="minorEastAsia" w:hAnsiTheme="minorEastAsia" w:eastAsiaTheme="minorEastAsia" w:cstheme="minorEastAsia"/>
          <w:sz w:val="24"/>
          <w:szCs w:val="24"/>
          <w:highlight w:val="none"/>
          <w:lang w:eastAsia="zh-CN"/>
        </w:rPr>
      </w:pPr>
      <w:r>
        <w:rPr>
          <w:rFonts w:hint="eastAsia" w:asciiTheme="minorEastAsia" w:hAnsiTheme="minorEastAsia" w:eastAsiaTheme="minorEastAsia" w:cstheme="minorEastAsia"/>
          <w:bCs/>
          <w:sz w:val="24"/>
          <w:szCs w:val="24"/>
          <w:highlight w:val="none"/>
          <w:lang w:eastAsia="zh-CN"/>
        </w:rPr>
        <w:t>日期：                                       日期：</w:t>
      </w:r>
    </w:p>
    <w:p w14:paraId="40C0FBE4">
      <w:pPr>
        <w:rPr>
          <w:rFonts w:hint="eastAsia" w:asciiTheme="minorEastAsia" w:hAnsiTheme="minorEastAsia" w:eastAsiaTheme="minorEastAsia" w:cstheme="minorEastAsia"/>
          <w:b/>
          <w:bCs/>
          <w:sz w:val="24"/>
          <w:szCs w:val="24"/>
          <w:highlight w:val="none"/>
          <w:lang w:eastAsia="zh-CN"/>
        </w:rPr>
      </w:pPr>
    </w:p>
    <w:p w14:paraId="468C3B89">
      <w:pPr>
        <w:pStyle w:val="2"/>
        <w:spacing w:line="400" w:lineRule="exact"/>
        <w:rPr>
          <w:rFonts w:hint="eastAsia" w:asciiTheme="minorEastAsia" w:hAnsiTheme="minorEastAsia" w:eastAsiaTheme="minorEastAsia" w:cstheme="minorEastAsia"/>
          <w:b/>
          <w:bCs/>
          <w:sz w:val="24"/>
          <w:szCs w:val="24"/>
          <w:highlight w:val="none"/>
          <w:lang w:eastAsia="zh-CN"/>
        </w:rPr>
      </w:pPr>
      <w:r>
        <w:rPr>
          <w:rFonts w:hint="eastAsia" w:asciiTheme="minorEastAsia" w:hAnsiTheme="minorEastAsia" w:eastAsiaTheme="minorEastAsia" w:cstheme="minorEastAsia"/>
          <w:b/>
          <w:bCs/>
          <w:sz w:val="24"/>
          <w:szCs w:val="24"/>
          <w:highlight w:val="none"/>
          <w:lang w:eastAsia="zh-CN"/>
        </w:rPr>
        <w:t>附件</w:t>
      </w:r>
      <w:r>
        <w:rPr>
          <w:rFonts w:hint="eastAsia" w:asciiTheme="minorEastAsia" w:hAnsiTheme="minorEastAsia" w:eastAsiaTheme="minorEastAsia" w:cstheme="minorEastAsia"/>
          <w:b/>
          <w:bCs/>
          <w:sz w:val="24"/>
          <w:szCs w:val="24"/>
          <w:highlight w:val="none"/>
          <w:lang w:val="en-US" w:eastAsia="zh-CN"/>
        </w:rPr>
        <w:t>七</w:t>
      </w:r>
      <w:r>
        <w:rPr>
          <w:rFonts w:hint="eastAsia" w:asciiTheme="minorEastAsia" w:hAnsiTheme="minorEastAsia" w:eastAsiaTheme="minorEastAsia" w:cstheme="minorEastAsia"/>
          <w:b/>
          <w:bCs/>
          <w:sz w:val="24"/>
          <w:szCs w:val="24"/>
          <w:highlight w:val="none"/>
          <w:lang w:eastAsia="zh-CN"/>
        </w:rPr>
        <w:t>：</w:t>
      </w:r>
    </w:p>
    <w:p w14:paraId="0CD4CB38">
      <w:pPr>
        <w:pStyle w:val="2"/>
        <w:spacing w:line="400" w:lineRule="exact"/>
        <w:jc w:val="center"/>
        <w:rPr>
          <w:rFonts w:hint="eastAsia" w:asciiTheme="minorEastAsia" w:hAnsiTheme="minorEastAsia" w:eastAsiaTheme="minorEastAsia" w:cstheme="minorEastAsia"/>
          <w:b/>
          <w:sz w:val="24"/>
          <w:szCs w:val="24"/>
          <w:highlight w:val="none"/>
          <w:lang w:eastAsia="zh-CN"/>
        </w:rPr>
      </w:pPr>
      <w:r>
        <w:rPr>
          <w:rFonts w:hint="eastAsia" w:asciiTheme="minorEastAsia" w:hAnsiTheme="minorEastAsia" w:eastAsiaTheme="minorEastAsia" w:cstheme="minorEastAsia"/>
          <w:b/>
          <w:sz w:val="24"/>
          <w:szCs w:val="24"/>
          <w:highlight w:val="none"/>
          <w:lang w:eastAsia="zh-CN"/>
        </w:rPr>
        <w:t>纪检监察信访举报指南</w:t>
      </w:r>
      <w:bookmarkStart w:id="1" w:name="_Toc13305_WPSOffice_Level2"/>
    </w:p>
    <w:p w14:paraId="5A84CBA7">
      <w:pPr>
        <w:pStyle w:val="2"/>
        <w:spacing w:line="400" w:lineRule="exact"/>
        <w:rPr>
          <w:rFonts w:hint="eastAsia" w:asciiTheme="minorEastAsia" w:hAnsiTheme="minorEastAsia" w:eastAsiaTheme="minorEastAsia" w:cstheme="minorEastAsia"/>
          <w:sz w:val="24"/>
          <w:szCs w:val="24"/>
          <w:highlight w:val="none"/>
          <w:lang w:eastAsia="zh-CN"/>
        </w:rPr>
      </w:pPr>
      <w:r>
        <w:rPr>
          <w:rFonts w:hint="eastAsia" w:asciiTheme="minorEastAsia" w:hAnsiTheme="minorEastAsia" w:eastAsiaTheme="minorEastAsia" w:cstheme="minorEastAsia"/>
          <w:sz w:val="24"/>
          <w:szCs w:val="24"/>
          <w:highlight w:val="none"/>
          <w:lang w:eastAsia="zh-CN"/>
        </w:rPr>
        <w:t>一、</w:t>
      </w:r>
      <w:r>
        <w:rPr>
          <w:rFonts w:hint="eastAsia" w:asciiTheme="minorEastAsia" w:hAnsiTheme="minorEastAsia" w:eastAsiaTheme="minorEastAsia" w:cstheme="minorEastAsia"/>
          <w:bCs/>
          <w:color w:val="333333"/>
          <w:sz w:val="24"/>
          <w:szCs w:val="24"/>
          <w:highlight w:val="none"/>
          <w:lang w:eastAsia="zh-CN"/>
        </w:rPr>
        <w:t>受理信访举报的范围</w:t>
      </w:r>
      <w:bookmarkEnd w:id="1"/>
    </w:p>
    <w:p w14:paraId="3385BB3B">
      <w:pPr>
        <w:spacing w:line="400" w:lineRule="exact"/>
        <w:ind w:firstLine="645"/>
        <w:rPr>
          <w:rFonts w:hint="eastAsia" w:asciiTheme="minorEastAsia" w:hAnsiTheme="minorEastAsia" w:eastAsiaTheme="minorEastAsia" w:cstheme="minorEastAsia"/>
          <w:sz w:val="24"/>
          <w:szCs w:val="24"/>
          <w:highlight w:val="none"/>
          <w:lang w:eastAsia="zh-CN"/>
        </w:rPr>
      </w:pPr>
      <w:r>
        <w:rPr>
          <w:rFonts w:hint="eastAsia" w:asciiTheme="minorEastAsia" w:hAnsiTheme="minorEastAsia" w:eastAsiaTheme="minorEastAsia" w:cstheme="minorEastAsia"/>
          <w:sz w:val="24"/>
          <w:szCs w:val="24"/>
          <w:highlight w:val="none"/>
          <w:lang w:eastAsia="zh-CN"/>
        </w:rPr>
        <w:t>1.对集团党委（含所属企业党组织）管理的党组织和党员违反政治纪律、组织纪律、廉洁纪律、群众纪律、工作纪律、生活纪律等党的纪律行为的检举控告。</w:t>
      </w:r>
    </w:p>
    <w:p w14:paraId="2C6CA00D">
      <w:pPr>
        <w:spacing w:line="400" w:lineRule="exact"/>
        <w:ind w:firstLine="645"/>
        <w:rPr>
          <w:rFonts w:hint="eastAsia" w:asciiTheme="minorEastAsia" w:hAnsiTheme="minorEastAsia" w:eastAsiaTheme="minorEastAsia" w:cstheme="minorEastAsia"/>
          <w:sz w:val="24"/>
          <w:szCs w:val="24"/>
          <w:highlight w:val="none"/>
          <w:lang w:eastAsia="zh-CN"/>
        </w:rPr>
      </w:pPr>
      <w:r>
        <w:rPr>
          <w:rFonts w:hint="eastAsia" w:asciiTheme="minorEastAsia" w:hAnsiTheme="minorEastAsia" w:eastAsiaTheme="minorEastAsia" w:cstheme="minorEastAsia"/>
          <w:sz w:val="24"/>
          <w:szCs w:val="24"/>
          <w:highlight w:val="none"/>
          <w:lang w:eastAsia="zh-CN"/>
        </w:rPr>
        <w:t>2.对集团职工不依法依规履职，违反廉洁从业、道德操守及公司内部管理等规定，涉嫌贪污贿赂、滥用职权、玩忽职守、权力寻租、利益输送、徇私舞弊以及浪费国家资材等违法违规行为的检举控告。</w:t>
      </w:r>
    </w:p>
    <w:p w14:paraId="5E44CF7D">
      <w:pPr>
        <w:spacing w:line="400" w:lineRule="exact"/>
        <w:ind w:firstLine="645"/>
        <w:rPr>
          <w:rFonts w:hint="eastAsia" w:asciiTheme="minorEastAsia" w:hAnsiTheme="minorEastAsia" w:eastAsiaTheme="minorEastAsia" w:cstheme="minorEastAsia"/>
          <w:sz w:val="24"/>
          <w:szCs w:val="24"/>
          <w:highlight w:val="none"/>
          <w:lang w:eastAsia="zh-CN"/>
        </w:rPr>
      </w:pPr>
      <w:r>
        <w:rPr>
          <w:rFonts w:hint="eastAsia" w:asciiTheme="minorEastAsia" w:hAnsiTheme="minorEastAsia" w:eastAsiaTheme="minorEastAsia" w:cstheme="minorEastAsia"/>
          <w:sz w:val="24"/>
          <w:szCs w:val="24"/>
          <w:highlight w:val="none"/>
          <w:lang w:eastAsia="zh-CN"/>
        </w:rPr>
        <w:t>3.集团党委（含所属企业党组织）管理的党员，以及集团职工对涉及本人的处理不服的申诉。</w:t>
      </w:r>
    </w:p>
    <w:p w14:paraId="10D8D42A">
      <w:pPr>
        <w:spacing w:line="400" w:lineRule="exact"/>
        <w:ind w:firstLine="645"/>
        <w:rPr>
          <w:rFonts w:hint="eastAsia" w:asciiTheme="minorEastAsia" w:hAnsiTheme="minorEastAsia" w:eastAsiaTheme="minorEastAsia" w:cstheme="minorEastAsia"/>
          <w:sz w:val="24"/>
          <w:szCs w:val="24"/>
          <w:highlight w:val="none"/>
          <w:lang w:eastAsia="zh-CN"/>
        </w:rPr>
      </w:pPr>
      <w:r>
        <w:rPr>
          <w:rFonts w:hint="eastAsia" w:asciiTheme="minorEastAsia" w:hAnsiTheme="minorEastAsia" w:eastAsiaTheme="minorEastAsia" w:cstheme="minorEastAsia"/>
          <w:sz w:val="24"/>
          <w:szCs w:val="24"/>
          <w:highlight w:val="none"/>
          <w:lang w:eastAsia="zh-CN"/>
        </w:rPr>
        <w:t>4.对集团党风廉政建设和反腐败工作的意见和建议。</w:t>
      </w:r>
      <w:bookmarkStart w:id="2" w:name="_Toc26491_WPSOffice_Level2"/>
    </w:p>
    <w:p w14:paraId="69501C5B">
      <w:pPr>
        <w:spacing w:line="400" w:lineRule="exact"/>
        <w:rPr>
          <w:rFonts w:hint="eastAsia" w:asciiTheme="minorEastAsia" w:hAnsiTheme="minorEastAsia" w:eastAsiaTheme="minorEastAsia" w:cstheme="minorEastAsia"/>
          <w:sz w:val="24"/>
          <w:szCs w:val="24"/>
          <w:highlight w:val="none"/>
          <w:lang w:eastAsia="zh-CN"/>
        </w:rPr>
      </w:pPr>
      <w:r>
        <w:rPr>
          <w:rFonts w:hint="eastAsia" w:asciiTheme="minorEastAsia" w:hAnsiTheme="minorEastAsia" w:eastAsiaTheme="minorEastAsia" w:cstheme="minorEastAsia"/>
          <w:sz w:val="24"/>
          <w:szCs w:val="24"/>
          <w:highlight w:val="none"/>
          <w:lang w:eastAsia="zh-CN"/>
        </w:rPr>
        <w:t>二、反映的下列事项的信访举报，不予受理</w:t>
      </w:r>
      <w:bookmarkEnd w:id="2"/>
    </w:p>
    <w:p w14:paraId="415CCBBD">
      <w:pPr>
        <w:spacing w:line="400" w:lineRule="exact"/>
        <w:ind w:firstLine="645"/>
        <w:rPr>
          <w:rFonts w:hint="eastAsia" w:asciiTheme="minorEastAsia" w:hAnsiTheme="minorEastAsia" w:eastAsiaTheme="minorEastAsia" w:cstheme="minorEastAsia"/>
          <w:sz w:val="24"/>
          <w:szCs w:val="24"/>
          <w:highlight w:val="none"/>
          <w:lang w:eastAsia="zh-CN"/>
        </w:rPr>
      </w:pPr>
      <w:r>
        <w:rPr>
          <w:rFonts w:hint="eastAsia" w:asciiTheme="minorEastAsia" w:hAnsiTheme="minorEastAsia" w:eastAsiaTheme="minorEastAsia" w:cstheme="minorEastAsia"/>
          <w:sz w:val="24"/>
          <w:szCs w:val="24"/>
          <w:highlight w:val="none"/>
          <w:lang w:eastAsia="zh-CN"/>
        </w:rPr>
        <w:t>1.依法已经、正在、应当通过诉讼、仲裁等途径解决的。</w:t>
      </w:r>
    </w:p>
    <w:p w14:paraId="2000F518">
      <w:pPr>
        <w:spacing w:line="400" w:lineRule="exact"/>
        <w:ind w:firstLine="645"/>
        <w:rPr>
          <w:rFonts w:hint="eastAsia" w:asciiTheme="minorEastAsia" w:hAnsiTheme="minorEastAsia" w:eastAsiaTheme="minorEastAsia" w:cstheme="minorEastAsia"/>
          <w:sz w:val="24"/>
          <w:szCs w:val="24"/>
          <w:highlight w:val="none"/>
          <w:lang w:eastAsia="zh-CN"/>
        </w:rPr>
      </w:pPr>
      <w:r>
        <w:rPr>
          <w:rFonts w:hint="eastAsia" w:asciiTheme="minorEastAsia" w:hAnsiTheme="minorEastAsia" w:eastAsiaTheme="minorEastAsia" w:cstheme="minorEastAsia"/>
          <w:sz w:val="24"/>
          <w:szCs w:val="24"/>
          <w:highlight w:val="none"/>
          <w:lang w:eastAsia="zh-CN"/>
        </w:rPr>
        <w:t>2.依照有关规定，属于其他单位或者部门职责范围的。</w:t>
      </w:r>
    </w:p>
    <w:p w14:paraId="5FC74E9E">
      <w:pPr>
        <w:spacing w:line="400" w:lineRule="exact"/>
        <w:ind w:firstLine="645"/>
        <w:rPr>
          <w:rFonts w:hint="eastAsia" w:asciiTheme="minorEastAsia" w:hAnsiTheme="minorEastAsia" w:eastAsiaTheme="minorEastAsia" w:cstheme="minorEastAsia"/>
          <w:sz w:val="24"/>
          <w:szCs w:val="24"/>
          <w:highlight w:val="none"/>
          <w:lang w:eastAsia="zh-CN"/>
        </w:rPr>
      </w:pPr>
      <w:r>
        <w:rPr>
          <w:rFonts w:hint="eastAsia" w:asciiTheme="minorEastAsia" w:hAnsiTheme="minorEastAsia" w:eastAsiaTheme="minorEastAsia" w:cstheme="minorEastAsia"/>
          <w:sz w:val="24"/>
          <w:szCs w:val="24"/>
          <w:highlight w:val="none"/>
          <w:lang w:eastAsia="zh-CN"/>
        </w:rPr>
        <w:t>3.本单位本部门内部管理问题，以及员工个人的矛盾纠纷等。</w:t>
      </w:r>
    </w:p>
    <w:p w14:paraId="7C1FE660">
      <w:pPr>
        <w:spacing w:line="400" w:lineRule="exact"/>
        <w:ind w:firstLine="645"/>
        <w:rPr>
          <w:rFonts w:hint="eastAsia" w:asciiTheme="minorEastAsia" w:hAnsiTheme="minorEastAsia" w:eastAsiaTheme="minorEastAsia" w:cstheme="minorEastAsia"/>
          <w:sz w:val="24"/>
          <w:szCs w:val="24"/>
          <w:highlight w:val="none"/>
          <w:lang w:eastAsia="zh-CN"/>
        </w:rPr>
      </w:pPr>
      <w:r>
        <w:rPr>
          <w:rFonts w:hint="eastAsia" w:asciiTheme="minorEastAsia" w:hAnsiTheme="minorEastAsia" w:eastAsiaTheme="minorEastAsia" w:cstheme="minorEastAsia"/>
          <w:sz w:val="24"/>
          <w:szCs w:val="24"/>
          <w:highlight w:val="none"/>
          <w:lang w:eastAsia="zh-CN"/>
        </w:rPr>
        <w:t>4.仅列举违纪、违法、违规行为名称，无实质内容的检举控告。</w:t>
      </w:r>
      <w:bookmarkStart w:id="3" w:name="_Toc16151_WPSOffice_Level2"/>
    </w:p>
    <w:p w14:paraId="6ED5EF0D">
      <w:pPr>
        <w:spacing w:line="400" w:lineRule="exact"/>
        <w:rPr>
          <w:rFonts w:hint="eastAsia" w:asciiTheme="minorEastAsia" w:hAnsiTheme="minorEastAsia" w:eastAsiaTheme="minorEastAsia" w:cstheme="minorEastAsia"/>
          <w:sz w:val="24"/>
          <w:szCs w:val="24"/>
          <w:highlight w:val="none"/>
          <w:lang w:eastAsia="zh-CN"/>
        </w:rPr>
      </w:pPr>
      <w:r>
        <w:rPr>
          <w:rFonts w:hint="eastAsia" w:asciiTheme="minorEastAsia" w:hAnsiTheme="minorEastAsia" w:eastAsiaTheme="minorEastAsia" w:cstheme="minorEastAsia"/>
          <w:b w:val="0"/>
          <w:bCs w:val="0"/>
          <w:color w:val="000000"/>
          <w:sz w:val="24"/>
          <w:szCs w:val="24"/>
          <w:highlight w:val="none"/>
          <w:lang w:eastAsia="zh-CN"/>
        </w:rPr>
        <w:t>三、举报方式</w:t>
      </w:r>
      <w:bookmarkEnd w:id="3"/>
    </w:p>
    <w:p w14:paraId="2040C16E">
      <w:pPr>
        <w:spacing w:line="400" w:lineRule="exact"/>
        <w:ind w:left="686" w:leftChars="304" w:hanging="48" w:hangingChars="20"/>
        <w:rPr>
          <w:rFonts w:hint="eastAsia" w:asciiTheme="minorEastAsia" w:hAnsiTheme="minorEastAsia" w:eastAsiaTheme="minorEastAsia" w:cstheme="minorEastAsia"/>
          <w:sz w:val="24"/>
          <w:szCs w:val="24"/>
          <w:highlight w:val="none"/>
          <w:lang w:eastAsia="zh-CN"/>
        </w:rPr>
      </w:pPr>
      <w:r>
        <w:rPr>
          <w:rFonts w:hint="eastAsia" w:asciiTheme="minorEastAsia" w:hAnsiTheme="minorEastAsia" w:eastAsiaTheme="minorEastAsia" w:cstheme="minorEastAsia"/>
          <w:sz w:val="24"/>
          <w:szCs w:val="24"/>
          <w:highlight w:val="none"/>
          <w:lang w:eastAsia="zh-CN"/>
        </w:rPr>
        <w:t>1.电话举报：0755-88910640；</w:t>
      </w:r>
    </w:p>
    <w:p w14:paraId="6F496E9A">
      <w:pPr>
        <w:spacing w:line="400" w:lineRule="exact"/>
        <w:ind w:left="686" w:leftChars="304" w:hanging="48" w:hangingChars="20"/>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2.网络举报：</w:t>
      </w:r>
      <w:r>
        <w:rPr>
          <w:rStyle w:val="17"/>
          <w:rFonts w:hint="eastAsia" w:asciiTheme="minorEastAsia" w:hAnsiTheme="minorEastAsia" w:eastAsiaTheme="minorEastAsia" w:cstheme="minorEastAsia"/>
          <w:color w:val="auto"/>
          <w:sz w:val="24"/>
          <w:szCs w:val="24"/>
          <w:highlight w:val="none"/>
        </w:rPr>
        <w:t>jijian@tagen.cn</w:t>
      </w:r>
      <w:r>
        <w:rPr>
          <w:rFonts w:hint="eastAsia" w:asciiTheme="minorEastAsia" w:hAnsiTheme="minorEastAsia" w:eastAsiaTheme="minorEastAsia" w:cstheme="minorEastAsia"/>
          <w:sz w:val="24"/>
          <w:szCs w:val="24"/>
          <w:highlight w:val="none"/>
        </w:rPr>
        <w:t>；</w:t>
      </w:r>
    </w:p>
    <w:p w14:paraId="6F24FB62">
      <w:pPr>
        <w:spacing w:line="400" w:lineRule="exact"/>
        <w:ind w:left="686" w:leftChars="304" w:hanging="48" w:hangingChars="20"/>
        <w:rPr>
          <w:rFonts w:hint="eastAsia" w:asciiTheme="minorEastAsia" w:hAnsiTheme="minorEastAsia" w:eastAsiaTheme="minorEastAsia" w:cstheme="minorEastAsia"/>
          <w:sz w:val="24"/>
          <w:szCs w:val="24"/>
          <w:highlight w:val="none"/>
          <w:lang w:eastAsia="zh-CN"/>
        </w:rPr>
      </w:pPr>
      <w:r>
        <w:rPr>
          <w:rFonts w:hint="eastAsia" w:asciiTheme="minorEastAsia" w:hAnsiTheme="minorEastAsia" w:eastAsiaTheme="minorEastAsia" w:cstheme="minorEastAsia"/>
          <w:sz w:val="24"/>
          <w:szCs w:val="24"/>
          <w:highlight w:val="none"/>
          <w:lang w:eastAsia="zh-CN"/>
        </w:rPr>
        <w:t>3.来信来访举报：深圳市福田区莲花街道红荔路7019号天健商务大厦1711室，邮编：518034；</w:t>
      </w:r>
    </w:p>
    <w:p w14:paraId="78CCDF1A">
      <w:pPr>
        <w:spacing w:line="400" w:lineRule="exact"/>
        <w:ind w:left="686" w:leftChars="304" w:hanging="48" w:hangingChars="20"/>
        <w:rPr>
          <w:rFonts w:hint="eastAsia" w:asciiTheme="minorEastAsia" w:hAnsiTheme="minorEastAsia" w:eastAsiaTheme="minorEastAsia" w:cstheme="minorEastAsia"/>
          <w:sz w:val="24"/>
          <w:szCs w:val="24"/>
          <w:highlight w:val="none"/>
          <w:lang w:eastAsia="zh-CN"/>
        </w:rPr>
      </w:pPr>
      <w:r>
        <w:rPr>
          <w:rFonts w:hint="eastAsia" w:asciiTheme="minorEastAsia" w:hAnsiTheme="minorEastAsia" w:eastAsiaTheme="minorEastAsia" w:cstheme="minorEastAsia"/>
          <w:sz w:val="24"/>
          <w:szCs w:val="24"/>
          <w:highlight w:val="none"/>
          <w:lang w:eastAsia="zh-CN"/>
        </w:rPr>
        <w:t>4.举报信箱位置：深圳市福田区莲花街道红荔路7019号天健商务大厦17楼消防电梯楼梯间</w:t>
      </w:r>
    </w:p>
    <w:p w14:paraId="6697D610">
      <w:pPr>
        <w:spacing w:line="360" w:lineRule="auto"/>
        <w:rPr>
          <w:rFonts w:hint="eastAsia" w:asciiTheme="minorEastAsia" w:hAnsiTheme="minorEastAsia" w:eastAsiaTheme="minorEastAsia" w:cstheme="minorEastAsia"/>
          <w:sz w:val="24"/>
          <w:szCs w:val="24"/>
          <w:highlight w:val="none"/>
          <w:lang w:eastAsia="zh-CN"/>
        </w:rPr>
      </w:pPr>
    </w:p>
    <w:p w14:paraId="69FC1A1F">
      <w:pPr>
        <w:spacing w:line="360" w:lineRule="auto"/>
        <w:rPr>
          <w:rFonts w:hint="eastAsia" w:asciiTheme="minorEastAsia" w:hAnsiTheme="minorEastAsia" w:eastAsiaTheme="minorEastAsia" w:cstheme="minorEastAsia"/>
          <w:sz w:val="24"/>
          <w:szCs w:val="24"/>
          <w:highlight w:val="none"/>
          <w:lang w:eastAsia="zh-CN"/>
        </w:rPr>
      </w:pPr>
    </w:p>
    <w:p w14:paraId="07831033">
      <w:pPr>
        <w:pStyle w:val="2"/>
        <w:rPr>
          <w:rFonts w:hint="eastAsia" w:asciiTheme="minorEastAsia" w:hAnsiTheme="minorEastAsia" w:eastAsiaTheme="minorEastAsia" w:cstheme="minorEastAsia"/>
          <w:sz w:val="24"/>
          <w:szCs w:val="24"/>
          <w:highlight w:val="none"/>
          <w:lang w:eastAsia="zh-CN"/>
        </w:rPr>
      </w:pPr>
    </w:p>
    <w:sectPr>
      <w:footerReference r:id="rId3" w:type="default"/>
      <w:pgSz w:w="11906" w:h="16839"/>
      <w:pgMar w:top="1431" w:right="1785" w:bottom="1176" w:left="1785" w:header="0" w:footer="989"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318A352">
    <w:pPr>
      <w:spacing w:line="184" w:lineRule="auto"/>
      <w:ind w:left="4126"/>
      <w:rPr>
        <w:rFonts w:ascii="Times New Roman" w:hAnsi="Times New Roman" w:eastAsia="Times New Roman" w:cs="Times New Roman"/>
        <w:sz w:val="20"/>
        <w:szCs w:val="20"/>
      </w:rPr>
    </w:pPr>
    <w:r>
      <w:rPr>
        <w:rFonts w:ascii="Times New Roman" w:hAnsi="Times New Roman" w:eastAsia="Times New Roman" w:cs="Times New Roman"/>
        <w:sz w:val="20"/>
        <w:szCs w:val="20"/>
      </w:rPr>
      <w:t>8</w: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2E9D5C7"/>
    <w:multiLevelType w:val="singleLevel"/>
    <w:tmpl w:val="92E9D5C7"/>
    <w:lvl w:ilvl="0" w:tentative="0">
      <w:start w:val="1"/>
      <w:numFmt w:val="decimal"/>
      <w:suff w:val="nothing"/>
      <w:lvlText w:val="%1．"/>
      <w:lvlJc w:val="left"/>
      <w:pPr>
        <w:ind w:left="0" w:firstLine="400"/>
      </w:pPr>
      <w:rPr>
        <w:rFonts w:hint="default"/>
      </w:rPr>
    </w:lvl>
  </w:abstractNum>
  <w:abstractNum w:abstractNumId="1">
    <w:nsid w:val="B35BFD59"/>
    <w:multiLevelType w:val="singleLevel"/>
    <w:tmpl w:val="B35BFD59"/>
    <w:lvl w:ilvl="0" w:tentative="0">
      <w:start w:val="1"/>
      <w:numFmt w:val="decimal"/>
      <w:suff w:val="nothing"/>
      <w:lvlText w:val="%1．"/>
      <w:lvlJc w:val="left"/>
      <w:pPr>
        <w:ind w:left="0" w:firstLine="400"/>
      </w:pPr>
      <w:rPr>
        <w:rFonts w:hint="default"/>
      </w:rPr>
    </w:lvl>
  </w:abstractNum>
  <w:abstractNum w:abstractNumId="2">
    <w:nsid w:val="CBCD85DC"/>
    <w:multiLevelType w:val="singleLevel"/>
    <w:tmpl w:val="CBCD85DC"/>
    <w:lvl w:ilvl="0" w:tentative="0">
      <w:start w:val="1"/>
      <w:numFmt w:val="chineseCounting"/>
      <w:suff w:val="nothing"/>
      <w:lvlText w:val="%1、"/>
      <w:lvlJc w:val="left"/>
      <w:rPr>
        <w:rFonts w:hint="eastAsia"/>
      </w:rPr>
    </w:lvl>
  </w:abstractNum>
  <w:abstractNum w:abstractNumId="3">
    <w:nsid w:val="DA993DF1"/>
    <w:multiLevelType w:val="singleLevel"/>
    <w:tmpl w:val="DA993DF1"/>
    <w:lvl w:ilvl="0" w:tentative="0">
      <w:start w:val="1"/>
      <w:numFmt w:val="decimal"/>
      <w:suff w:val="nothing"/>
      <w:lvlText w:val="%1．"/>
      <w:lvlJc w:val="left"/>
      <w:pPr>
        <w:ind w:left="0" w:firstLine="400"/>
      </w:pPr>
      <w:rPr>
        <w:rFonts w:hint="default"/>
      </w:rPr>
    </w:lvl>
  </w:abstractNum>
  <w:abstractNum w:abstractNumId="4">
    <w:nsid w:val="E62A82EE"/>
    <w:multiLevelType w:val="singleLevel"/>
    <w:tmpl w:val="E62A82EE"/>
    <w:lvl w:ilvl="0" w:tentative="0">
      <w:start w:val="1"/>
      <w:numFmt w:val="chineseCounting"/>
      <w:suff w:val="nothing"/>
      <w:lvlText w:val="%1、"/>
      <w:lvlJc w:val="left"/>
      <w:pPr>
        <w:ind w:left="-10"/>
      </w:pPr>
      <w:rPr>
        <w:rFonts w:hint="eastAsia"/>
      </w:rPr>
    </w:lvl>
  </w:abstractNum>
  <w:abstractNum w:abstractNumId="5">
    <w:nsid w:val="F188F0F2"/>
    <w:multiLevelType w:val="singleLevel"/>
    <w:tmpl w:val="F188F0F2"/>
    <w:lvl w:ilvl="0" w:tentative="0">
      <w:start w:val="1"/>
      <w:numFmt w:val="decimal"/>
      <w:suff w:val="nothing"/>
      <w:lvlText w:val="%1．"/>
      <w:lvlJc w:val="left"/>
      <w:pPr>
        <w:ind w:left="0" w:firstLine="400"/>
      </w:pPr>
      <w:rPr>
        <w:rFonts w:hint="default"/>
      </w:rPr>
    </w:lvl>
  </w:abstractNum>
  <w:abstractNum w:abstractNumId="6">
    <w:nsid w:val="F2DF01B2"/>
    <w:multiLevelType w:val="singleLevel"/>
    <w:tmpl w:val="F2DF01B2"/>
    <w:lvl w:ilvl="0" w:tentative="0">
      <w:start w:val="1"/>
      <w:numFmt w:val="decimal"/>
      <w:suff w:val="nothing"/>
      <w:lvlText w:val="%1．"/>
      <w:lvlJc w:val="left"/>
      <w:pPr>
        <w:ind w:left="0" w:firstLine="400"/>
      </w:pPr>
      <w:rPr>
        <w:rFonts w:hint="default"/>
      </w:rPr>
    </w:lvl>
  </w:abstractNum>
  <w:abstractNum w:abstractNumId="7">
    <w:nsid w:val="FEEDDE6F"/>
    <w:multiLevelType w:val="singleLevel"/>
    <w:tmpl w:val="FEEDDE6F"/>
    <w:lvl w:ilvl="0" w:tentative="0">
      <w:start w:val="1"/>
      <w:numFmt w:val="decimal"/>
      <w:suff w:val="nothing"/>
      <w:lvlText w:val="%1．"/>
      <w:lvlJc w:val="left"/>
      <w:pPr>
        <w:ind w:left="0" w:firstLine="400"/>
      </w:pPr>
      <w:rPr>
        <w:rFonts w:hint="default"/>
      </w:rPr>
    </w:lvl>
  </w:abstractNum>
  <w:abstractNum w:abstractNumId="8">
    <w:nsid w:val="130737BE"/>
    <w:multiLevelType w:val="singleLevel"/>
    <w:tmpl w:val="130737BE"/>
    <w:lvl w:ilvl="0" w:tentative="0">
      <w:start w:val="1"/>
      <w:numFmt w:val="decimal"/>
      <w:suff w:val="nothing"/>
      <w:lvlText w:val="%1．"/>
      <w:lvlJc w:val="left"/>
      <w:pPr>
        <w:ind w:left="0" w:firstLine="400"/>
      </w:pPr>
      <w:rPr>
        <w:rFonts w:hint="default"/>
      </w:rPr>
    </w:lvl>
  </w:abstractNum>
  <w:abstractNum w:abstractNumId="9">
    <w:nsid w:val="231FA37E"/>
    <w:multiLevelType w:val="singleLevel"/>
    <w:tmpl w:val="231FA37E"/>
    <w:lvl w:ilvl="0" w:tentative="0">
      <w:start w:val="1"/>
      <w:numFmt w:val="decimal"/>
      <w:suff w:val="nothing"/>
      <w:lvlText w:val="%1．"/>
      <w:lvlJc w:val="left"/>
      <w:pPr>
        <w:ind w:left="0" w:firstLine="400"/>
      </w:pPr>
      <w:rPr>
        <w:rFonts w:hint="default"/>
      </w:rPr>
    </w:lvl>
  </w:abstractNum>
  <w:abstractNum w:abstractNumId="10">
    <w:nsid w:val="234D8BC0"/>
    <w:multiLevelType w:val="singleLevel"/>
    <w:tmpl w:val="234D8BC0"/>
    <w:lvl w:ilvl="0" w:tentative="0">
      <w:start w:val="1"/>
      <w:numFmt w:val="decimal"/>
      <w:suff w:val="nothing"/>
      <w:lvlText w:val="%1．"/>
      <w:lvlJc w:val="left"/>
      <w:pPr>
        <w:ind w:left="0" w:firstLine="400"/>
      </w:pPr>
      <w:rPr>
        <w:rFonts w:hint="default"/>
      </w:rPr>
    </w:lvl>
  </w:abstractNum>
  <w:abstractNum w:abstractNumId="11">
    <w:nsid w:val="261DBE79"/>
    <w:multiLevelType w:val="singleLevel"/>
    <w:tmpl w:val="261DBE79"/>
    <w:lvl w:ilvl="0" w:tentative="0">
      <w:start w:val="1"/>
      <w:numFmt w:val="chineseCounting"/>
      <w:suff w:val="nothing"/>
      <w:lvlText w:val="%1、"/>
      <w:lvlJc w:val="left"/>
      <w:pPr>
        <w:ind w:left="-10"/>
      </w:pPr>
      <w:rPr>
        <w:rFonts w:hint="eastAsia"/>
      </w:rPr>
    </w:lvl>
  </w:abstractNum>
  <w:abstractNum w:abstractNumId="12">
    <w:nsid w:val="33159D0E"/>
    <w:multiLevelType w:val="singleLevel"/>
    <w:tmpl w:val="33159D0E"/>
    <w:lvl w:ilvl="0" w:tentative="0">
      <w:start w:val="1"/>
      <w:numFmt w:val="decimal"/>
      <w:suff w:val="nothing"/>
      <w:lvlText w:val="%1．"/>
      <w:lvlJc w:val="left"/>
      <w:pPr>
        <w:ind w:left="0" w:firstLine="400"/>
      </w:pPr>
      <w:rPr>
        <w:rFonts w:hint="default"/>
      </w:rPr>
    </w:lvl>
  </w:abstractNum>
  <w:abstractNum w:abstractNumId="13">
    <w:nsid w:val="4293D048"/>
    <w:multiLevelType w:val="singleLevel"/>
    <w:tmpl w:val="4293D048"/>
    <w:lvl w:ilvl="0" w:tentative="0">
      <w:start w:val="1"/>
      <w:numFmt w:val="decimal"/>
      <w:suff w:val="nothing"/>
      <w:lvlText w:val="%1．"/>
      <w:lvlJc w:val="left"/>
      <w:pPr>
        <w:ind w:left="0" w:firstLine="400"/>
      </w:pPr>
      <w:rPr>
        <w:rFonts w:hint="default"/>
      </w:rPr>
    </w:lvl>
  </w:abstractNum>
  <w:abstractNum w:abstractNumId="14">
    <w:nsid w:val="65774432"/>
    <w:multiLevelType w:val="singleLevel"/>
    <w:tmpl w:val="65774432"/>
    <w:lvl w:ilvl="0" w:tentative="0">
      <w:start w:val="1"/>
      <w:numFmt w:val="decimal"/>
      <w:suff w:val="nothing"/>
      <w:lvlText w:val="%1．"/>
      <w:lvlJc w:val="left"/>
      <w:pPr>
        <w:ind w:left="0" w:firstLine="400"/>
      </w:pPr>
      <w:rPr>
        <w:rFonts w:hint="default"/>
      </w:rPr>
    </w:lvl>
  </w:abstractNum>
  <w:abstractNum w:abstractNumId="15">
    <w:nsid w:val="65D6D371"/>
    <w:multiLevelType w:val="singleLevel"/>
    <w:tmpl w:val="65D6D371"/>
    <w:lvl w:ilvl="0" w:tentative="0">
      <w:start w:val="1"/>
      <w:numFmt w:val="decimal"/>
      <w:suff w:val="nothing"/>
      <w:lvlText w:val="%1．"/>
      <w:lvlJc w:val="left"/>
      <w:pPr>
        <w:ind w:left="0" w:firstLine="400"/>
      </w:pPr>
      <w:rPr>
        <w:rFonts w:hint="default"/>
      </w:rPr>
    </w:lvl>
  </w:abstractNum>
  <w:num w:numId="1">
    <w:abstractNumId w:val="3"/>
  </w:num>
  <w:num w:numId="2">
    <w:abstractNumId w:val="1"/>
  </w:num>
  <w:num w:numId="3">
    <w:abstractNumId w:val="9"/>
  </w:num>
  <w:num w:numId="4">
    <w:abstractNumId w:val="10"/>
  </w:num>
  <w:num w:numId="5">
    <w:abstractNumId w:val="7"/>
  </w:num>
  <w:num w:numId="6">
    <w:abstractNumId w:val="14"/>
  </w:num>
  <w:num w:numId="7">
    <w:abstractNumId w:val="0"/>
  </w:num>
  <w:num w:numId="8">
    <w:abstractNumId w:val="5"/>
  </w:num>
  <w:num w:numId="9">
    <w:abstractNumId w:val="8"/>
  </w:num>
  <w:num w:numId="10">
    <w:abstractNumId w:val="13"/>
  </w:num>
  <w:num w:numId="11">
    <w:abstractNumId w:val="15"/>
  </w:num>
  <w:num w:numId="12">
    <w:abstractNumId w:val="12"/>
  </w:num>
  <w:num w:numId="13">
    <w:abstractNumId w:val="6"/>
  </w:num>
  <w:num w:numId="14">
    <w:abstractNumId w:val="4"/>
  </w:num>
  <w:num w:numId="15">
    <w:abstractNumId w:val="2"/>
  </w:num>
  <w:num w:numId="16">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displayBackgroundShape w:val="1"/>
  <w:bordersDoNotSurroundHeader w:val="1"/>
  <w:bordersDoNotSurroundFooter w:val="1"/>
  <w:trackRevisions w:val="1"/>
  <w:documentProtection w:enforcement="0"/>
  <w:defaultTabStop w:val="420"/>
  <w:noPunctuationKerning w:val="1"/>
  <w:characterSpacingControl w:val="doNotCompress"/>
  <w:compat>
    <w:spaceForUL/>
    <w:ulTrailSpace/>
    <w:doNotExpandShiftReturn/>
    <w:doNotWrapTextWithPunct/>
    <w:doNotUseEastAsianBreakRules/>
    <w:useFELayout/>
    <w:doNotUseIndentAsNumberingTabStop/>
    <w:compatSetting w:name="compatibilityMode" w:uri="http://schemas.microsoft.com/office/word" w:val="14"/>
  </w:compat>
  <w:docVars>
    <w:docVar w:name="commondata" w:val="eyJoZGlkIjoiOGEyNWIwZWUzNDg2ZTE1YzU1MzllNTc1YjE4NGQzMjYifQ=="/>
  </w:docVars>
  <w:rsids>
    <w:rsidRoot w:val="00AA5408"/>
    <w:rsid w:val="00090EF4"/>
    <w:rsid w:val="000E73CE"/>
    <w:rsid w:val="001C686E"/>
    <w:rsid w:val="004337D6"/>
    <w:rsid w:val="005C0552"/>
    <w:rsid w:val="005D6ADE"/>
    <w:rsid w:val="00674C7E"/>
    <w:rsid w:val="006A365C"/>
    <w:rsid w:val="00776D88"/>
    <w:rsid w:val="007E0CA9"/>
    <w:rsid w:val="007F0F33"/>
    <w:rsid w:val="00A246A9"/>
    <w:rsid w:val="00A408EF"/>
    <w:rsid w:val="00A80066"/>
    <w:rsid w:val="00AA5408"/>
    <w:rsid w:val="00B06F21"/>
    <w:rsid w:val="00B2227D"/>
    <w:rsid w:val="00BA129C"/>
    <w:rsid w:val="00BD6A0F"/>
    <w:rsid w:val="00CD1CB1"/>
    <w:rsid w:val="00D039E1"/>
    <w:rsid w:val="00D31C59"/>
    <w:rsid w:val="00DA1C02"/>
    <w:rsid w:val="00FE4ABD"/>
    <w:rsid w:val="01675739"/>
    <w:rsid w:val="065A39DB"/>
    <w:rsid w:val="085275C2"/>
    <w:rsid w:val="0A887557"/>
    <w:rsid w:val="0CCA7702"/>
    <w:rsid w:val="11753D65"/>
    <w:rsid w:val="15353DDC"/>
    <w:rsid w:val="1A385D9E"/>
    <w:rsid w:val="1CFC7225"/>
    <w:rsid w:val="1EB067E8"/>
    <w:rsid w:val="237730C3"/>
    <w:rsid w:val="2B5A37D1"/>
    <w:rsid w:val="3BC767F9"/>
    <w:rsid w:val="3E7F2E17"/>
    <w:rsid w:val="473051A8"/>
    <w:rsid w:val="4AEC548B"/>
    <w:rsid w:val="4E6F69CA"/>
    <w:rsid w:val="50967210"/>
    <w:rsid w:val="520159B4"/>
    <w:rsid w:val="545E7D6A"/>
    <w:rsid w:val="55440B9B"/>
    <w:rsid w:val="57031D6E"/>
    <w:rsid w:val="63860E88"/>
    <w:rsid w:val="712C21DA"/>
    <w:rsid w:val="74D31A39"/>
    <w:rsid w:val="7AB52D02"/>
    <w:rsid w:val="7E1611A0"/>
    <w:rsid w:val="EF7B42EF"/>
    <w:rsid w:val="FFFED08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nhideWhenUsed="0" w:uiPriority="99"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semiHidden/>
    <w:qFormat/>
    <w:uiPriority w:val="0"/>
    <w:pPr>
      <w:kinsoku w:val="0"/>
      <w:autoSpaceDE w:val="0"/>
      <w:autoSpaceDN w:val="0"/>
      <w:adjustRightInd w:val="0"/>
      <w:snapToGrid w:val="0"/>
      <w:textAlignment w:val="baseline"/>
    </w:pPr>
    <w:rPr>
      <w:rFonts w:ascii="Arial" w:hAnsi="Arial" w:eastAsia="Arial" w:cs="Arial"/>
      <w:snapToGrid w:val="0"/>
      <w:color w:val="000000"/>
      <w:sz w:val="21"/>
      <w:szCs w:val="21"/>
      <w:lang w:val="en-US" w:eastAsia="en-US" w:bidi="ar-SA"/>
    </w:rPr>
  </w:style>
  <w:style w:type="paragraph" w:styleId="4">
    <w:name w:val="heading 1"/>
    <w:basedOn w:val="1"/>
    <w:next w:val="1"/>
    <w:qFormat/>
    <w:uiPriority w:val="0"/>
    <w:pPr>
      <w:keepNext/>
      <w:keepLines/>
      <w:spacing w:before="220" w:after="210" w:line="480" w:lineRule="auto"/>
      <w:outlineLvl w:val="0"/>
    </w:pPr>
    <w:rPr>
      <w:rFonts w:eastAsia="黑体"/>
      <w:b/>
      <w:kern w:val="44"/>
      <w:sz w:val="44"/>
    </w:rPr>
  </w:style>
  <w:style w:type="paragraph" w:styleId="5">
    <w:name w:val="heading 2"/>
    <w:basedOn w:val="1"/>
    <w:next w:val="1"/>
    <w:unhideWhenUsed/>
    <w:qFormat/>
    <w:uiPriority w:val="0"/>
    <w:pPr>
      <w:keepNext/>
      <w:keepLines/>
      <w:spacing w:before="260" w:after="260" w:line="413" w:lineRule="auto"/>
      <w:outlineLvl w:val="1"/>
    </w:pPr>
    <w:rPr>
      <w:rFonts w:eastAsia="黑体"/>
      <w:b/>
      <w:sz w:val="32"/>
    </w:rPr>
  </w:style>
  <w:style w:type="character" w:default="1" w:styleId="14">
    <w:name w:val="Default Paragraph Font"/>
    <w:semiHidden/>
    <w:unhideWhenUsed/>
    <w:qFormat/>
    <w:uiPriority w:val="1"/>
  </w:style>
  <w:style w:type="table" w:default="1" w:styleId="12">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3"/>
    <w:semiHidden/>
    <w:qFormat/>
    <w:uiPriority w:val="0"/>
    <w:rPr>
      <w:rFonts w:ascii="宋体" w:hAnsi="宋体" w:eastAsia="宋体" w:cs="宋体"/>
      <w:sz w:val="19"/>
      <w:szCs w:val="19"/>
    </w:rPr>
  </w:style>
  <w:style w:type="paragraph" w:styleId="3">
    <w:name w:val="Title"/>
    <w:basedOn w:val="1"/>
    <w:next w:val="1"/>
    <w:qFormat/>
    <w:uiPriority w:val="0"/>
    <w:pPr>
      <w:spacing w:before="240" w:after="60"/>
      <w:jc w:val="center"/>
      <w:outlineLvl w:val="0"/>
    </w:pPr>
    <w:rPr>
      <w:b/>
      <w:sz w:val="32"/>
    </w:rPr>
  </w:style>
  <w:style w:type="paragraph" w:styleId="6">
    <w:name w:val="Normal Indent"/>
    <w:basedOn w:val="1"/>
    <w:qFormat/>
    <w:uiPriority w:val="0"/>
    <w:pPr>
      <w:ind w:firstLine="420" w:firstLineChars="200"/>
    </w:pPr>
  </w:style>
  <w:style w:type="paragraph" w:styleId="7">
    <w:name w:val="annotation text"/>
    <w:basedOn w:val="1"/>
    <w:link w:val="21"/>
    <w:qFormat/>
    <w:uiPriority w:val="0"/>
  </w:style>
  <w:style w:type="paragraph" w:styleId="8">
    <w:name w:val="Plain Text"/>
    <w:basedOn w:val="1"/>
    <w:qFormat/>
    <w:uiPriority w:val="0"/>
    <w:pPr>
      <w:spacing w:before="100" w:beforeAutospacing="1" w:after="100" w:afterAutospacing="1"/>
    </w:pPr>
    <w:rPr>
      <w:rFonts w:ascii="宋体" w:hAnsi="宋体" w:cs="宋体"/>
      <w:sz w:val="24"/>
    </w:rPr>
  </w:style>
  <w:style w:type="paragraph" w:styleId="9">
    <w:name w:val="footer"/>
    <w:basedOn w:val="1"/>
    <w:qFormat/>
    <w:uiPriority w:val="99"/>
    <w:pPr>
      <w:tabs>
        <w:tab w:val="center" w:pos="4153"/>
        <w:tab w:val="right" w:pos="8306"/>
      </w:tabs>
    </w:pPr>
    <w:rPr>
      <w:sz w:val="18"/>
      <w:szCs w:val="18"/>
    </w:rPr>
  </w:style>
  <w:style w:type="paragraph" w:styleId="10">
    <w:name w:val="List"/>
    <w:basedOn w:val="1"/>
    <w:qFormat/>
    <w:uiPriority w:val="99"/>
    <w:pPr>
      <w:ind w:left="200" w:hanging="200" w:hangingChars="200"/>
    </w:pPr>
  </w:style>
  <w:style w:type="paragraph" w:styleId="11">
    <w:name w:val="annotation subject"/>
    <w:basedOn w:val="7"/>
    <w:next w:val="7"/>
    <w:link w:val="22"/>
    <w:qFormat/>
    <w:uiPriority w:val="0"/>
    <w:rPr>
      <w:b/>
      <w:bCs/>
    </w:rPr>
  </w:style>
  <w:style w:type="table" w:styleId="13">
    <w:name w:val="Table Grid"/>
    <w:basedOn w:val="1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5">
    <w:name w:val="Strong"/>
    <w:basedOn w:val="14"/>
    <w:qFormat/>
    <w:uiPriority w:val="0"/>
    <w:rPr>
      <w:b/>
    </w:rPr>
  </w:style>
  <w:style w:type="character" w:styleId="16">
    <w:name w:val="Emphasis"/>
    <w:basedOn w:val="14"/>
    <w:qFormat/>
    <w:uiPriority w:val="0"/>
    <w:rPr>
      <w:i/>
    </w:rPr>
  </w:style>
  <w:style w:type="character" w:styleId="17">
    <w:name w:val="Hyperlink"/>
    <w:basedOn w:val="14"/>
    <w:qFormat/>
    <w:uiPriority w:val="0"/>
    <w:rPr>
      <w:color w:val="0000FF"/>
      <w:u w:val="single"/>
    </w:rPr>
  </w:style>
  <w:style w:type="character" w:styleId="18">
    <w:name w:val="annotation reference"/>
    <w:basedOn w:val="14"/>
    <w:qFormat/>
    <w:uiPriority w:val="0"/>
    <w:rPr>
      <w:sz w:val="21"/>
      <w:szCs w:val="21"/>
    </w:rPr>
  </w:style>
  <w:style w:type="table" w:customStyle="1" w:styleId="19">
    <w:name w:val="Table Normal"/>
    <w:semiHidden/>
    <w:unhideWhenUsed/>
    <w:qFormat/>
    <w:uiPriority w:val="0"/>
    <w:tblPr>
      <w:tblCellMar>
        <w:top w:w="0" w:type="dxa"/>
        <w:left w:w="0" w:type="dxa"/>
        <w:bottom w:w="0" w:type="dxa"/>
        <w:right w:w="0" w:type="dxa"/>
      </w:tblCellMar>
    </w:tblPr>
  </w:style>
  <w:style w:type="paragraph" w:customStyle="1" w:styleId="20">
    <w:name w:val="Revision"/>
    <w:hidden/>
    <w:unhideWhenUsed/>
    <w:qFormat/>
    <w:uiPriority w:val="99"/>
    <w:rPr>
      <w:rFonts w:ascii="Arial" w:hAnsi="Arial" w:eastAsia="Arial" w:cs="Arial"/>
      <w:snapToGrid w:val="0"/>
      <w:color w:val="000000"/>
      <w:sz w:val="21"/>
      <w:szCs w:val="21"/>
      <w:lang w:val="en-US" w:eastAsia="en-US" w:bidi="ar-SA"/>
    </w:rPr>
  </w:style>
  <w:style w:type="character" w:customStyle="1" w:styleId="21">
    <w:name w:val="批注文字 字符"/>
    <w:basedOn w:val="14"/>
    <w:link w:val="7"/>
    <w:qFormat/>
    <w:uiPriority w:val="0"/>
    <w:rPr>
      <w:rFonts w:ascii="Arial" w:hAnsi="Arial" w:eastAsia="Arial" w:cs="Arial"/>
      <w:snapToGrid w:val="0"/>
      <w:color w:val="000000"/>
      <w:sz w:val="21"/>
      <w:szCs w:val="21"/>
      <w:lang w:eastAsia="en-US"/>
    </w:rPr>
  </w:style>
  <w:style w:type="character" w:customStyle="1" w:styleId="22">
    <w:name w:val="批注主题 字符"/>
    <w:basedOn w:val="21"/>
    <w:link w:val="11"/>
    <w:qFormat/>
    <w:uiPriority w:val="0"/>
    <w:rPr>
      <w:rFonts w:ascii="Arial" w:hAnsi="Arial" w:eastAsia="Arial" w:cs="Arial"/>
      <w:b/>
      <w:bCs/>
      <w:snapToGrid w:val="0"/>
      <w:color w:val="000000"/>
      <w:sz w:val="21"/>
      <w:szCs w:val="21"/>
      <w:lang w:eastAsia="en-US"/>
    </w:rPr>
  </w:style>
  <w:style w:type="paragraph" w:customStyle="1" w:styleId="23">
    <w:name w:val="限制内容"/>
    <w:basedOn w:val="1"/>
    <w:qFormat/>
    <w:locked/>
    <w:uiPriority w:val="0"/>
    <w:rPr>
      <w:rFonts w:hint="eastAsia" w:ascii="微软雅黑" w:hAnsi="微软雅黑" w:eastAsia="微软雅黑" w:cs="微软雅黑"/>
      <w:sz w:val="20"/>
      <w:szCs w:val="20"/>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20</Pages>
  <Words>11060</Words>
  <Characters>11198</Characters>
  <Lines>93</Lines>
  <Paragraphs>26</Paragraphs>
  <TotalTime>5</TotalTime>
  <ScaleCrop>false</ScaleCrop>
  <LinksUpToDate>false</LinksUpToDate>
  <CharactersWithSpaces>11842</CharactersWithSpaces>
  <Application>WPS Office_12.1.0.22215_F1E327BC-269C-435d-A152-05C5408002CA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2024-11-25T18:03:00Z</dcterms:created>
  <dc:creator>Ann.Wang</dc:creator>
  <cp:lastModifiedBy>曹旭</cp:lastModifiedBy>
  <dcterms:modified xsi:type="dcterms:W3CDTF">2025-08-14T09:24:06Z</dcterms:modified>
  <dc:title>招牌使用协议</dc:title>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wqlLaW5nc29mdCBQREYgdG8gV1BTIDEwMA</vt:lpwstr>
  </property>
  <property fmtid="{D5CDD505-2E9C-101B-9397-08002B2CF9AE}" pid="3" name="Created">
    <vt:filetime>2024-12-03T14:26:00Z</vt:filetime>
  </property>
  <property fmtid="{D5CDD505-2E9C-101B-9397-08002B2CF9AE}" pid="4" name="KSOProductBuildVer">
    <vt:lpwstr>2052-12.1.0.22215</vt:lpwstr>
  </property>
  <property fmtid="{D5CDD505-2E9C-101B-9397-08002B2CF9AE}" pid="5" name="ICV">
    <vt:lpwstr>9013DD6C9AC0481F8E8A8B2AE0B27AF9_13</vt:lpwstr>
  </property>
  <property fmtid="{D5CDD505-2E9C-101B-9397-08002B2CF9AE}" pid="6" name="KSOTemplateDocerSaveRecord">
    <vt:lpwstr>eyJoZGlkIjoiYzY4ZTM0MGRiMTU0OGYzYmUyMWQ2MmNmZWQzM2NiMzQiLCJ1c2VySWQiOiIyMzkxMjAwMzMifQ==</vt:lpwstr>
  </property>
</Properties>
</file>