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u w:val="single"/>
          <w:lang w:eastAsia="zh-CN"/>
        </w:rPr>
        <w:t>《</w:t>
      </w:r>
      <w:r>
        <w:rPr>
          <w:rFonts w:hint="eastAsia" w:ascii="仿宋" w:hAnsi="仿宋" w:eastAsia="仿宋" w:cs="仿宋"/>
          <w:b/>
          <w:color w:val="auto"/>
          <w:sz w:val="44"/>
          <w:szCs w:val="44"/>
          <w:u w:val="single"/>
        </w:rPr>
        <w:t>宝安区利用前海优势促进高质量发展策略研究</w:t>
      </w:r>
      <w:r>
        <w:rPr>
          <w:rFonts w:hint="eastAsia" w:ascii="仿宋" w:hAnsi="仿宋" w:eastAsia="仿宋" w:cs="仿宋"/>
          <w:b/>
          <w:color w:val="auto"/>
          <w:sz w:val="44"/>
          <w:szCs w:val="44"/>
          <w:u w:val="single"/>
          <w:lang w:eastAsia="zh-CN"/>
        </w:rPr>
        <w:t>》</w:t>
      </w: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项目采购结果公示</w:t>
      </w:r>
    </w:p>
    <w:p>
      <w:pPr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18"/>
          <w:szCs w:val="18"/>
        </w:rPr>
      </w:pPr>
    </w:p>
    <w:p>
      <w:pPr>
        <w:spacing w:line="560" w:lineRule="exact"/>
        <w:ind w:firstLine="63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根据深圳市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政府集中采购目录及限额标准</w:t>
      </w:r>
      <w:r>
        <w:rPr>
          <w:rFonts w:ascii="仿宋" w:hAnsi="仿宋" w:eastAsia="仿宋" w:cs="仿宋"/>
          <w:color w:val="auto"/>
          <w:sz w:val="32"/>
          <w:szCs w:val="32"/>
        </w:rPr>
        <w:t>和《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深圳市宝安区湾区发展事务中心采购内控制度</w:t>
      </w:r>
      <w:r>
        <w:rPr>
          <w:rFonts w:ascii="仿宋" w:hAnsi="仿宋" w:eastAsia="仿宋" w:cs="仿宋"/>
          <w:color w:val="auto"/>
          <w:sz w:val="32"/>
          <w:szCs w:val="32"/>
        </w:rPr>
        <w:t>》的规定，我中心于20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时在宝安区政府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办公楼</w:t>
      </w:r>
      <w:r>
        <w:rPr>
          <w:rFonts w:ascii="仿宋" w:hAnsi="仿宋" w:eastAsia="仿宋" w:cs="仿宋"/>
          <w:color w:val="auto"/>
          <w:sz w:val="32"/>
          <w:szCs w:val="32"/>
        </w:rPr>
        <w:t>10楼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1009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室</w:t>
      </w:r>
      <w:r>
        <w:rPr>
          <w:rFonts w:ascii="仿宋" w:hAnsi="仿宋" w:eastAsia="仿宋" w:cs="仿宋"/>
          <w:color w:val="auto"/>
          <w:sz w:val="32"/>
          <w:szCs w:val="32"/>
        </w:rPr>
        <w:t>就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u w:val="single"/>
        </w:rPr>
        <w:t>宝安区利用前海优势促进高质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auto"/>
          <w:sz w:val="32"/>
          <w:szCs w:val="32"/>
          <w:u w:val="single"/>
        </w:rPr>
        <w:t>量发展策略研究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项目进行了</w:t>
      </w:r>
      <w:r>
        <w:rPr>
          <w:rFonts w:ascii="仿宋" w:hAnsi="仿宋" w:eastAsia="仿宋" w:cs="仿宋"/>
          <w:color w:val="auto"/>
          <w:sz w:val="32"/>
          <w:szCs w:val="32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评审</w:t>
      </w:r>
      <w:r>
        <w:rPr>
          <w:rFonts w:ascii="仿宋" w:hAnsi="仿宋" w:eastAsia="仿宋" w:cs="仿宋"/>
          <w:color w:val="auto"/>
          <w:sz w:val="32"/>
          <w:szCs w:val="32"/>
        </w:rPr>
        <w:t>，经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需求部门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lang w:val="en"/>
        </w:rPr>
        <w:t>采购监督工作组</w:t>
      </w:r>
      <w:r>
        <w:rPr>
          <w:rFonts w:ascii="仿宋" w:hAnsi="仿宋" w:eastAsia="仿宋" w:cs="仿宋"/>
          <w:color w:val="auto"/>
          <w:sz w:val="32"/>
          <w:szCs w:val="32"/>
        </w:rPr>
        <w:t>监督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与统计票数后</w:t>
      </w:r>
      <w:r>
        <w:rPr>
          <w:rFonts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</w:t>
      </w:r>
      <w:r>
        <w:rPr>
          <w:rFonts w:ascii="仿宋" w:hAnsi="仿宋" w:eastAsia="仿宋" w:cs="仿宋"/>
          <w:color w:val="auto"/>
          <w:sz w:val="32"/>
          <w:szCs w:val="32"/>
        </w:rPr>
        <w:t>结果如下：</w:t>
      </w:r>
    </w:p>
    <w:p>
      <w:pPr>
        <w:spacing w:line="560" w:lineRule="exact"/>
        <w:ind w:firstLine="57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u w:val="single"/>
        </w:rPr>
        <w:t>宝安区利用前海优势促进高质量发展策略研究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u w:val="single"/>
          <w:lang w:eastAsia="zh-CN"/>
        </w:rPr>
        <w:t>》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服务单位采购由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eastAsia="zh-CN"/>
        </w:rPr>
        <w:t>深圳国家高技术产业创新中心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中标</w:t>
      </w:r>
      <w:r>
        <w:rPr>
          <w:rFonts w:ascii="仿宋" w:hAnsi="仿宋" w:eastAsia="仿宋" w:cs="仿宋"/>
          <w:color w:val="auto"/>
          <w:sz w:val="32"/>
          <w:szCs w:val="32"/>
        </w:rPr>
        <w:t>，中标价格为人民币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ascii="仿宋" w:hAnsi="仿宋" w:eastAsia="仿宋" w:cs="仿宋"/>
          <w:color w:val="auto"/>
          <w:sz w:val="32"/>
          <w:szCs w:val="32"/>
        </w:rPr>
        <w:t>万元整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写￥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叁拾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ascii="仿宋" w:hAnsi="仿宋" w:eastAsia="仿宋" w:cs="仿宋"/>
          <w:color w:val="auto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如对该项目有任何异议，请致电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"/>
        </w:rPr>
        <w:t>0755-88178856</w:t>
      </w:r>
      <w:r>
        <w:rPr>
          <w:rFonts w:ascii="仿宋" w:hAnsi="仿宋" w:eastAsia="仿宋" w:cs="仿宋"/>
          <w:color w:val="auto"/>
          <w:sz w:val="32"/>
          <w:szCs w:val="32"/>
        </w:rPr>
        <w:t>反映情况。</w:t>
      </w:r>
    </w:p>
    <w:p>
      <w:pPr>
        <w:spacing w:line="560" w:lineRule="exact"/>
        <w:ind w:right="600"/>
        <w:jc w:val="righ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right="28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深圳市宝安区湾区发展事务中心</w:t>
      </w:r>
    </w:p>
    <w:p>
      <w:pPr>
        <w:ind w:firstLine="640" w:firstLineChars="200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B4B97D2"/>
    <w:rsid w:val="77FE4F63"/>
    <w:rsid w:val="7FD72FDB"/>
    <w:rsid w:val="DFEEE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时二鹏</cp:lastModifiedBy>
  <dcterms:modified xsi:type="dcterms:W3CDTF">2025-12-04T17:38:12Z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