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6AA21" w14:textId="77777777" w:rsidR="00C23D7D" w:rsidRDefault="00000000">
      <w:pPr>
        <w:spacing w:line="720" w:lineRule="auto"/>
        <w:jc w:val="right"/>
        <w:rPr>
          <w:rFonts w:ascii="宋体" w:eastAsia="宋体" w:hAnsi="宋体"/>
          <w:sz w:val="44"/>
          <w:szCs w:val="44"/>
        </w:rPr>
      </w:pPr>
      <w:bookmarkStart w:id="0" w:name="_Hlk199929173"/>
      <w:r>
        <w:rPr>
          <w:rFonts w:ascii="黑体" w:eastAsia="黑体"/>
          <w:noProof/>
          <w:sz w:val="28"/>
          <w:szCs w:val="28"/>
        </w:rPr>
        <w:drawing>
          <wp:inline distT="0" distB="0" distL="0" distR="0" wp14:anchorId="0B64B200" wp14:editId="310D68CB">
            <wp:extent cx="2380615" cy="733425"/>
            <wp:effectExtent l="0" t="0" r="0" b="0"/>
            <wp:docPr id="1" name="图片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380615" cy="733425"/>
                    </a:xfrm>
                    <a:prstGeom prst="rect">
                      <a:avLst/>
                    </a:prstGeom>
                    <a:noFill/>
                    <a:ln>
                      <a:noFill/>
                    </a:ln>
                  </pic:spPr>
                </pic:pic>
              </a:graphicData>
            </a:graphic>
          </wp:inline>
        </w:drawing>
      </w:r>
    </w:p>
    <w:p w14:paraId="38A9A4FB" w14:textId="77777777" w:rsidR="00C23D7D" w:rsidRDefault="00000000">
      <w:pPr>
        <w:wordWrap w:val="0"/>
        <w:jc w:val="right"/>
        <w:rPr>
          <w:rFonts w:ascii="黑体" w:eastAsia="黑体" w:hAnsi="宋体"/>
          <w:sz w:val="28"/>
          <w:szCs w:val="28"/>
        </w:rPr>
      </w:pPr>
      <w:r>
        <w:rPr>
          <w:rFonts w:ascii="黑体" w:eastAsia="黑体" w:hAnsi="宋体" w:hint="eastAsia"/>
          <w:sz w:val="28"/>
          <w:szCs w:val="28"/>
        </w:rPr>
        <w:t>合同编号：</w:t>
      </w:r>
      <w:r>
        <w:rPr>
          <w:rFonts w:ascii="黑体" w:eastAsia="黑体" w:hAnsi="宋体" w:hint="eastAsia"/>
          <w:sz w:val="28"/>
          <w:szCs w:val="28"/>
          <w:u w:val="single"/>
        </w:rPr>
        <w:t xml:space="preserve"> </w:t>
      </w:r>
      <w:r>
        <w:rPr>
          <w:rFonts w:ascii="黑体" w:eastAsia="黑体" w:hAnsi="宋体"/>
          <w:sz w:val="28"/>
          <w:szCs w:val="28"/>
          <w:u w:val="single"/>
        </w:rPr>
        <w:t xml:space="preserve">           </w:t>
      </w:r>
    </w:p>
    <w:bookmarkEnd w:id="0"/>
    <w:p w14:paraId="5F2B07B9" w14:textId="77777777" w:rsidR="00C23D7D" w:rsidRDefault="00000000">
      <w:pPr>
        <w:wordWrap w:val="0"/>
        <w:jc w:val="right"/>
        <w:rPr>
          <w:rFonts w:ascii="黑体" w:eastAsia="黑体" w:hAnsi="宋体"/>
          <w:sz w:val="28"/>
          <w:szCs w:val="28"/>
        </w:rPr>
      </w:pPr>
      <w:r>
        <w:rPr>
          <w:rFonts w:ascii="黑体" w:eastAsia="黑体" w:hAnsi="宋体" w:hint="eastAsia"/>
          <w:sz w:val="28"/>
          <w:szCs w:val="28"/>
        </w:rPr>
        <w:t>乙方合同编号：</w:t>
      </w:r>
      <w:r>
        <w:rPr>
          <w:rFonts w:ascii="黑体" w:eastAsia="黑体" w:hAnsi="宋体" w:hint="eastAsia"/>
          <w:sz w:val="28"/>
          <w:szCs w:val="28"/>
          <w:u w:val="single"/>
        </w:rPr>
        <w:t xml:space="preserve">            </w:t>
      </w:r>
    </w:p>
    <w:p w14:paraId="10D43C8C" w14:textId="77777777" w:rsidR="00C23D7D" w:rsidRDefault="00C23D7D">
      <w:pPr>
        <w:jc w:val="center"/>
        <w:rPr>
          <w:rFonts w:ascii="宋体" w:eastAsia="宋体" w:hAnsi="宋体"/>
          <w:sz w:val="44"/>
          <w:szCs w:val="44"/>
        </w:rPr>
      </w:pPr>
    </w:p>
    <w:p w14:paraId="39236F65" w14:textId="77777777" w:rsidR="00C23D7D" w:rsidRDefault="00C23D7D">
      <w:pPr>
        <w:jc w:val="center"/>
        <w:rPr>
          <w:rFonts w:ascii="宋体" w:eastAsia="宋体" w:hAnsi="宋体"/>
          <w:sz w:val="44"/>
          <w:szCs w:val="44"/>
        </w:rPr>
      </w:pPr>
    </w:p>
    <w:p w14:paraId="1F7559CC" w14:textId="77777777" w:rsidR="00C23D7D" w:rsidRDefault="00C23D7D">
      <w:pPr>
        <w:jc w:val="center"/>
        <w:rPr>
          <w:rFonts w:ascii="宋体" w:eastAsia="宋体" w:hAnsi="宋体"/>
          <w:sz w:val="44"/>
          <w:szCs w:val="44"/>
        </w:rPr>
      </w:pPr>
    </w:p>
    <w:p w14:paraId="7402B45C" w14:textId="77777777" w:rsidR="00C23D7D" w:rsidRDefault="00000000">
      <w:pPr>
        <w:pStyle w:val="Normal0"/>
        <w:spacing w:line="240" w:lineRule="auto"/>
        <w:jc w:val="center"/>
        <w:rPr>
          <w:rFonts w:ascii="华文中宋" w:eastAsia="华文中宋" w:hAnsi="华文中宋"/>
          <w:bCs/>
          <w:sz w:val="72"/>
          <w:szCs w:val="72"/>
        </w:rPr>
      </w:pPr>
      <w:r>
        <w:rPr>
          <w:rFonts w:ascii="华文中宋" w:eastAsia="华文中宋" w:hAnsi="华文中宋" w:hint="eastAsia"/>
          <w:bCs/>
          <w:sz w:val="72"/>
          <w:szCs w:val="72"/>
        </w:rPr>
        <w:t>税务顾问协议</w:t>
      </w:r>
    </w:p>
    <w:p w14:paraId="26CE11AE" w14:textId="77777777" w:rsidR="00C23D7D" w:rsidRDefault="00C23D7D">
      <w:pPr>
        <w:jc w:val="center"/>
        <w:rPr>
          <w:rFonts w:ascii="宋体" w:eastAsia="宋体" w:hAnsi="宋体"/>
          <w:sz w:val="44"/>
          <w:szCs w:val="44"/>
        </w:rPr>
      </w:pPr>
    </w:p>
    <w:p w14:paraId="4A88F52F" w14:textId="77777777" w:rsidR="00C23D7D" w:rsidRDefault="00C23D7D">
      <w:pPr>
        <w:jc w:val="center"/>
        <w:rPr>
          <w:rFonts w:ascii="宋体" w:eastAsia="宋体" w:hAnsi="宋体"/>
          <w:sz w:val="44"/>
          <w:szCs w:val="44"/>
        </w:rPr>
      </w:pPr>
    </w:p>
    <w:p w14:paraId="0332F607" w14:textId="77777777" w:rsidR="00C23D7D" w:rsidRDefault="00C23D7D">
      <w:pPr>
        <w:jc w:val="center"/>
        <w:rPr>
          <w:rFonts w:ascii="宋体" w:eastAsia="宋体" w:hAnsi="宋体"/>
          <w:sz w:val="44"/>
          <w:szCs w:val="44"/>
        </w:rPr>
      </w:pPr>
    </w:p>
    <w:p w14:paraId="551517E0" w14:textId="77777777" w:rsidR="00C23D7D" w:rsidRDefault="00C23D7D">
      <w:pPr>
        <w:jc w:val="center"/>
        <w:rPr>
          <w:rFonts w:ascii="宋体" w:eastAsia="宋体" w:hAnsi="宋体"/>
          <w:sz w:val="44"/>
          <w:szCs w:val="44"/>
        </w:rPr>
      </w:pPr>
    </w:p>
    <w:p w14:paraId="2541C219" w14:textId="77777777" w:rsidR="00C23D7D" w:rsidRDefault="00C23D7D">
      <w:pPr>
        <w:jc w:val="center"/>
        <w:rPr>
          <w:rFonts w:ascii="宋体" w:eastAsia="宋体" w:hAnsi="宋体"/>
          <w:sz w:val="44"/>
          <w:szCs w:val="44"/>
        </w:rPr>
      </w:pPr>
    </w:p>
    <w:p w14:paraId="66BFFBC4" w14:textId="77777777" w:rsidR="00C23D7D" w:rsidRDefault="00000000">
      <w:pPr>
        <w:ind w:leftChars="472" w:left="2518" w:rightChars="310" w:right="651" w:hangingChars="509" w:hanging="1527"/>
        <w:jc w:val="left"/>
        <w:rPr>
          <w:rFonts w:ascii="宋体" w:eastAsia="宋体" w:hAnsi="宋体"/>
          <w:sz w:val="30"/>
          <w:szCs w:val="30"/>
          <w:u w:val="single"/>
        </w:rPr>
      </w:pPr>
      <w:r>
        <w:rPr>
          <w:rFonts w:ascii="宋体" w:eastAsia="宋体" w:hAnsi="宋体"/>
          <w:sz w:val="30"/>
          <w:szCs w:val="30"/>
        </w:rPr>
        <w:t>项目名称：</w:t>
      </w:r>
      <w:r>
        <w:rPr>
          <w:rFonts w:ascii="宋体" w:eastAsia="宋体" w:hAnsi="宋体" w:hint="eastAsia"/>
          <w:sz w:val="30"/>
          <w:szCs w:val="30"/>
          <w:u w:val="single"/>
        </w:rPr>
        <w:t>深圳深港科技创新合作区发展有限公司</w:t>
      </w:r>
      <w:r>
        <w:rPr>
          <w:rFonts w:ascii="宋体" w:eastAsia="宋体" w:hAnsi="宋体"/>
          <w:sz w:val="30"/>
          <w:szCs w:val="30"/>
          <w:u w:val="single"/>
        </w:rPr>
        <w:t>税务顾问服务</w:t>
      </w:r>
    </w:p>
    <w:p w14:paraId="6E2A815E" w14:textId="77777777" w:rsidR="00C23D7D" w:rsidRDefault="00000000">
      <w:pPr>
        <w:ind w:leftChars="472" w:left="991" w:rightChars="310" w:right="651"/>
        <w:jc w:val="left"/>
        <w:rPr>
          <w:rFonts w:ascii="宋体" w:eastAsia="宋体" w:hAnsi="宋体"/>
          <w:sz w:val="30"/>
          <w:szCs w:val="30"/>
        </w:rPr>
      </w:pPr>
      <w:r>
        <w:rPr>
          <w:rFonts w:ascii="宋体" w:eastAsia="宋体" w:hAnsi="宋体" w:hint="eastAsia"/>
          <w:sz w:val="30"/>
          <w:szCs w:val="30"/>
        </w:rPr>
        <w:t>甲    方：</w:t>
      </w:r>
      <w:r>
        <w:rPr>
          <w:rFonts w:ascii="宋体" w:eastAsia="宋体" w:hAnsi="宋体" w:hint="eastAsia"/>
          <w:sz w:val="30"/>
          <w:szCs w:val="30"/>
          <w:u w:val="single"/>
        </w:rPr>
        <w:t>深圳深港科技创新合作区发展有限公司</w:t>
      </w:r>
    </w:p>
    <w:p w14:paraId="6FB1D3F4" w14:textId="77777777" w:rsidR="00C23D7D" w:rsidRDefault="00000000">
      <w:pPr>
        <w:ind w:leftChars="187" w:left="393" w:rightChars="250" w:right="525" w:firstLineChars="200" w:firstLine="600"/>
        <w:rPr>
          <w:rFonts w:ascii="宋体" w:eastAsia="宋体" w:hAnsi="宋体"/>
          <w:sz w:val="30"/>
          <w:szCs w:val="30"/>
        </w:rPr>
      </w:pPr>
      <w:r>
        <w:rPr>
          <w:rFonts w:ascii="宋体" w:eastAsia="宋体" w:hAnsi="宋体" w:hint="eastAsia"/>
          <w:sz w:val="30"/>
          <w:szCs w:val="30"/>
        </w:rPr>
        <w:t>乙    方：</w:t>
      </w:r>
      <w:r>
        <w:rPr>
          <w:rFonts w:ascii="宋体" w:eastAsia="宋体" w:hAnsi="宋体" w:hint="eastAsia"/>
          <w:sz w:val="30"/>
          <w:szCs w:val="30"/>
          <w:u w:val="single"/>
        </w:rPr>
        <w:t xml:space="preserve">                                  </w:t>
      </w:r>
    </w:p>
    <w:p w14:paraId="141D2B8F" w14:textId="77777777" w:rsidR="00C23D7D" w:rsidRDefault="00C23D7D">
      <w:pPr>
        <w:widowControl/>
        <w:jc w:val="left"/>
        <w:rPr>
          <w:rFonts w:ascii="宋体" w:eastAsia="宋体" w:hAnsi="宋体"/>
          <w:sz w:val="30"/>
          <w:szCs w:val="30"/>
        </w:rPr>
      </w:pPr>
    </w:p>
    <w:p w14:paraId="3E1CC06D" w14:textId="77777777" w:rsidR="00C23D7D" w:rsidRDefault="00000000">
      <w:pPr>
        <w:widowControl/>
        <w:jc w:val="center"/>
        <w:rPr>
          <w:rFonts w:ascii="宋体" w:eastAsia="宋体" w:hAnsi="宋体"/>
          <w:sz w:val="30"/>
          <w:szCs w:val="30"/>
        </w:rPr>
      </w:pPr>
      <w:r>
        <w:rPr>
          <w:rFonts w:ascii="宋体" w:eastAsia="宋体" w:hAnsi="宋体" w:hint="eastAsia"/>
          <w:sz w:val="30"/>
          <w:szCs w:val="30"/>
        </w:rPr>
        <w:t>2025年</w:t>
      </w:r>
      <w:r>
        <w:rPr>
          <w:rFonts w:ascii="宋体" w:eastAsia="宋体" w:hAnsi="宋体"/>
          <w:sz w:val="30"/>
          <w:szCs w:val="30"/>
        </w:rPr>
        <w:t>6</w:t>
      </w:r>
      <w:r>
        <w:rPr>
          <w:rFonts w:ascii="宋体" w:eastAsia="宋体" w:hAnsi="宋体" w:hint="eastAsia"/>
          <w:sz w:val="30"/>
          <w:szCs w:val="30"/>
        </w:rPr>
        <w:t>月</w:t>
      </w:r>
    </w:p>
    <w:p w14:paraId="700EE744" w14:textId="77777777" w:rsidR="00C23D7D" w:rsidRDefault="00000000">
      <w:pPr>
        <w:widowControl/>
        <w:jc w:val="left"/>
        <w:rPr>
          <w:rFonts w:ascii="宋体" w:eastAsia="宋体" w:hAnsi="宋体"/>
          <w:sz w:val="30"/>
          <w:szCs w:val="30"/>
        </w:rPr>
      </w:pPr>
      <w:r>
        <w:rPr>
          <w:rFonts w:ascii="宋体" w:eastAsia="宋体" w:hAnsi="宋体" w:hint="eastAsia"/>
          <w:sz w:val="30"/>
          <w:szCs w:val="30"/>
        </w:rPr>
        <w:br w:type="page"/>
      </w:r>
    </w:p>
    <w:p w14:paraId="06CB1B76" w14:textId="77777777" w:rsidR="00C23D7D" w:rsidRDefault="00000000">
      <w:pPr>
        <w:snapToGrid w:val="0"/>
        <w:spacing w:line="360" w:lineRule="auto"/>
        <w:jc w:val="center"/>
        <w:rPr>
          <w:rFonts w:ascii="宋体" w:eastAsia="宋体" w:hAnsi="宋体"/>
          <w:b/>
          <w:bCs/>
          <w:sz w:val="32"/>
          <w:szCs w:val="32"/>
        </w:rPr>
      </w:pPr>
      <w:r>
        <w:rPr>
          <w:rFonts w:ascii="宋体" w:eastAsia="宋体" w:hAnsi="宋体" w:hint="eastAsia"/>
          <w:b/>
          <w:bCs/>
          <w:sz w:val="32"/>
          <w:szCs w:val="32"/>
        </w:rPr>
        <w:lastRenderedPageBreak/>
        <w:t>税务顾问协议</w:t>
      </w:r>
    </w:p>
    <w:p w14:paraId="38E925CE" w14:textId="77777777" w:rsidR="00C23D7D" w:rsidRDefault="00000000">
      <w:pPr>
        <w:keepLines/>
        <w:widowControl/>
        <w:wordWrap w:val="0"/>
        <w:spacing w:after="120" w:line="360" w:lineRule="auto"/>
        <w:ind w:firstLine="480"/>
        <w:jc w:val="right"/>
        <w:textAlignment w:val="bottom"/>
        <w:rPr>
          <w:rFonts w:ascii="宋体" w:hAnsi="宋体"/>
          <w:color w:val="000000"/>
          <w:sz w:val="24"/>
        </w:rPr>
      </w:pPr>
      <w:r>
        <w:rPr>
          <w:rFonts w:ascii="宋体" w:hAnsi="宋体" w:hint="eastAsia"/>
          <w:color w:val="000000"/>
          <w:sz w:val="24"/>
        </w:rPr>
        <w:t>编号：</w:t>
      </w:r>
      <w:r>
        <w:rPr>
          <w:noProof/>
          <w:color w:val="000000"/>
          <w:sz w:val="24"/>
        </w:rPr>
        <mc:AlternateContent>
          <mc:Choice Requires="wps">
            <w:drawing>
              <wp:anchor distT="0" distB="0" distL="114300" distR="114300" simplePos="0" relativeHeight="251659264" behindDoc="0" locked="0" layoutInCell="1" allowOverlap="1" wp14:anchorId="6A79EF76" wp14:editId="62E47927">
                <wp:simplePos x="0" y="0"/>
                <wp:positionH relativeFrom="column">
                  <wp:posOffset>0</wp:posOffset>
                </wp:positionH>
                <wp:positionV relativeFrom="paragraph">
                  <wp:posOffset>283210</wp:posOffset>
                </wp:positionV>
                <wp:extent cx="5547360" cy="0"/>
                <wp:effectExtent l="0" t="0" r="34290" b="190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47360" cy="0"/>
                        </a:xfrm>
                        <a:prstGeom prst="line">
                          <a:avLst/>
                        </a:prstGeom>
                        <a:noFill/>
                        <a:ln w="19050">
                          <a:solidFill>
                            <a:srgbClr val="0000FF"/>
                          </a:solidFill>
                          <a:round/>
                        </a:ln>
                      </wps:spPr>
                      <wps:bodyPr/>
                    </wps:wsp>
                  </a:graphicData>
                </a:graphic>
              </wp:anchor>
            </w:drawing>
          </mc:Choice>
          <mc:Fallback>
            <w:pict>
              <v:line w14:anchorId="6C8A4068" id="直接连接符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22.3pt" to="436.8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" strokecolor="blue" strokeweight="1.5pt"/>
            </w:pict>
          </mc:Fallback>
        </mc:AlternateContent>
      </w:r>
      <w:r>
        <w:rPr>
          <w:rFonts w:ascii="宋体" w:hAnsi="宋体" w:hint="eastAsia"/>
          <w:color w:val="000000"/>
          <w:sz w:val="24"/>
        </w:rPr>
        <w:t xml:space="preserve"> </w:t>
      </w:r>
    </w:p>
    <w:p w14:paraId="635C228E" w14:textId="77777777" w:rsidR="00C23D7D" w:rsidRDefault="00C23D7D">
      <w:pPr>
        <w:snapToGrid w:val="0"/>
        <w:spacing w:line="360" w:lineRule="auto"/>
        <w:jc w:val="left"/>
        <w:rPr>
          <w:rFonts w:ascii="宋体" w:eastAsia="宋体" w:hAnsi="宋体"/>
          <w:sz w:val="24"/>
          <w:szCs w:val="24"/>
        </w:rPr>
      </w:pPr>
    </w:p>
    <w:p w14:paraId="60A68FCE" w14:textId="77777777" w:rsidR="00C23D7D" w:rsidRDefault="00000000">
      <w:pPr>
        <w:snapToGrid w:val="0"/>
        <w:spacing w:line="360" w:lineRule="auto"/>
        <w:jc w:val="left"/>
        <w:rPr>
          <w:rFonts w:ascii="宋体" w:eastAsia="宋体" w:hAnsi="宋体"/>
          <w:sz w:val="24"/>
          <w:szCs w:val="24"/>
        </w:rPr>
      </w:pPr>
      <w:bookmarkStart w:id="1" w:name="_Hlk199927358"/>
      <w:r>
        <w:rPr>
          <w:rFonts w:ascii="宋体" w:eastAsia="宋体" w:hAnsi="宋体" w:hint="eastAsia"/>
          <w:sz w:val="24"/>
          <w:szCs w:val="24"/>
        </w:rPr>
        <w:t>甲方：深圳深港科技创新合作区发展有限公司</w:t>
      </w:r>
    </w:p>
    <w:p w14:paraId="70E7B317" w14:textId="77777777" w:rsidR="00C23D7D" w:rsidRDefault="00000000">
      <w:pPr>
        <w:snapToGrid w:val="0"/>
        <w:spacing w:line="360" w:lineRule="auto"/>
        <w:jc w:val="left"/>
        <w:rPr>
          <w:rFonts w:ascii="宋体" w:eastAsia="宋体" w:hAnsi="宋体"/>
          <w:sz w:val="24"/>
          <w:szCs w:val="24"/>
        </w:rPr>
      </w:pPr>
      <w:r>
        <w:rPr>
          <w:rFonts w:ascii="宋体" w:eastAsia="宋体" w:hAnsi="宋体" w:hint="eastAsia"/>
          <w:sz w:val="24"/>
          <w:szCs w:val="24"/>
        </w:rPr>
        <w:t>统一社会信用代码：9</w:t>
      </w:r>
      <w:r>
        <w:rPr>
          <w:rFonts w:ascii="宋体" w:eastAsia="宋体" w:hAnsi="宋体"/>
          <w:sz w:val="24"/>
          <w:szCs w:val="24"/>
        </w:rPr>
        <w:t>1440300MA5FCY075K</w:t>
      </w:r>
    </w:p>
    <w:p w14:paraId="03CE70B8" w14:textId="77777777" w:rsidR="00C23D7D" w:rsidRDefault="00000000">
      <w:pPr>
        <w:snapToGrid w:val="0"/>
        <w:spacing w:line="360" w:lineRule="auto"/>
        <w:jc w:val="left"/>
        <w:rPr>
          <w:rFonts w:ascii="宋体" w:eastAsia="宋体" w:hAnsi="宋体"/>
          <w:sz w:val="24"/>
          <w:szCs w:val="24"/>
        </w:rPr>
      </w:pPr>
      <w:r>
        <w:rPr>
          <w:rFonts w:ascii="宋体" w:eastAsia="宋体" w:hAnsi="宋体" w:hint="eastAsia"/>
          <w:sz w:val="24"/>
          <w:szCs w:val="24"/>
        </w:rPr>
        <w:t>地址：深圳市福田区福保街道国资国企产业创新中心2号楼7层</w:t>
      </w:r>
    </w:p>
    <w:p w14:paraId="21C703F5" w14:textId="77777777" w:rsidR="00C23D7D" w:rsidRDefault="00000000">
      <w:pPr>
        <w:snapToGrid w:val="0"/>
        <w:spacing w:line="360" w:lineRule="auto"/>
        <w:jc w:val="left"/>
        <w:rPr>
          <w:rFonts w:ascii="宋体" w:eastAsia="宋体" w:hAnsi="宋体"/>
          <w:sz w:val="24"/>
          <w:szCs w:val="24"/>
        </w:rPr>
      </w:pPr>
      <w:r>
        <w:rPr>
          <w:rFonts w:ascii="宋体" w:eastAsia="宋体" w:hAnsi="宋体" w:hint="eastAsia"/>
          <w:sz w:val="24"/>
          <w:szCs w:val="24"/>
        </w:rPr>
        <w:t>联系人及电话：何姝仪0755-88898696</w:t>
      </w:r>
    </w:p>
    <w:p w14:paraId="6AEFA1EC" w14:textId="77777777" w:rsidR="00C23D7D" w:rsidRPr="002B650B" w:rsidRDefault="00C23D7D">
      <w:pPr>
        <w:snapToGrid w:val="0"/>
        <w:spacing w:line="360" w:lineRule="auto"/>
        <w:jc w:val="left"/>
        <w:rPr>
          <w:rFonts w:ascii="宋体" w:eastAsia="宋体" w:hAnsi="宋体"/>
          <w:sz w:val="24"/>
          <w:szCs w:val="24"/>
        </w:rPr>
      </w:pPr>
    </w:p>
    <w:p w14:paraId="0623C55C" w14:textId="77777777" w:rsidR="00C23D7D" w:rsidRDefault="00000000">
      <w:pPr>
        <w:snapToGrid w:val="0"/>
        <w:spacing w:line="360" w:lineRule="auto"/>
        <w:jc w:val="left"/>
        <w:rPr>
          <w:rFonts w:ascii="宋体" w:eastAsia="宋体" w:hAnsi="宋体"/>
          <w:sz w:val="24"/>
          <w:szCs w:val="24"/>
        </w:rPr>
      </w:pPr>
      <w:r>
        <w:rPr>
          <w:rFonts w:ascii="宋体" w:eastAsia="宋体" w:hAnsi="宋体" w:hint="eastAsia"/>
          <w:sz w:val="24"/>
          <w:szCs w:val="24"/>
        </w:rPr>
        <w:t>乙方：</w:t>
      </w:r>
    </w:p>
    <w:p w14:paraId="2557202F" w14:textId="77777777" w:rsidR="00C23D7D" w:rsidRDefault="00000000">
      <w:pPr>
        <w:snapToGrid w:val="0"/>
        <w:spacing w:line="360" w:lineRule="auto"/>
        <w:jc w:val="left"/>
        <w:rPr>
          <w:rFonts w:ascii="宋体" w:eastAsia="宋体" w:hAnsi="宋体"/>
          <w:sz w:val="24"/>
          <w:szCs w:val="24"/>
        </w:rPr>
      </w:pPr>
      <w:r>
        <w:rPr>
          <w:rFonts w:ascii="宋体" w:eastAsia="宋体" w:hAnsi="宋体" w:hint="eastAsia"/>
          <w:sz w:val="24"/>
          <w:szCs w:val="24"/>
        </w:rPr>
        <w:t xml:space="preserve">统一社会信用代码： </w:t>
      </w:r>
    </w:p>
    <w:p w14:paraId="1A7A62AC" w14:textId="77777777" w:rsidR="00C23D7D" w:rsidRDefault="00000000">
      <w:pPr>
        <w:snapToGrid w:val="0"/>
        <w:spacing w:line="360" w:lineRule="auto"/>
        <w:jc w:val="left"/>
        <w:rPr>
          <w:rFonts w:ascii="宋体" w:eastAsia="宋体" w:hAnsi="宋体"/>
          <w:sz w:val="24"/>
          <w:szCs w:val="24"/>
        </w:rPr>
      </w:pPr>
      <w:r>
        <w:rPr>
          <w:rFonts w:ascii="宋体" w:eastAsia="宋体" w:hAnsi="宋体" w:hint="eastAsia"/>
          <w:sz w:val="24"/>
          <w:szCs w:val="24"/>
        </w:rPr>
        <w:t>地址：</w:t>
      </w:r>
    </w:p>
    <w:p w14:paraId="642831C8" w14:textId="77777777" w:rsidR="00C23D7D" w:rsidRDefault="00000000">
      <w:pPr>
        <w:snapToGrid w:val="0"/>
        <w:spacing w:line="360" w:lineRule="auto"/>
        <w:jc w:val="left"/>
        <w:rPr>
          <w:rFonts w:ascii="宋体" w:eastAsia="宋体" w:hAnsi="宋体"/>
          <w:sz w:val="24"/>
          <w:szCs w:val="24"/>
        </w:rPr>
      </w:pPr>
      <w:r>
        <w:rPr>
          <w:rFonts w:ascii="宋体" w:eastAsia="宋体" w:hAnsi="宋体" w:hint="eastAsia"/>
          <w:sz w:val="24"/>
          <w:szCs w:val="24"/>
        </w:rPr>
        <w:t>联系人及电话：</w:t>
      </w:r>
    </w:p>
    <w:bookmarkEnd w:id="1"/>
    <w:p w14:paraId="750AA290" w14:textId="77777777" w:rsidR="00C23D7D" w:rsidRDefault="00C23D7D">
      <w:pPr>
        <w:snapToGrid w:val="0"/>
        <w:spacing w:line="360" w:lineRule="auto"/>
        <w:jc w:val="left"/>
        <w:rPr>
          <w:rFonts w:ascii="宋体" w:eastAsia="宋体" w:hAnsi="宋体"/>
          <w:sz w:val="24"/>
          <w:szCs w:val="24"/>
        </w:rPr>
      </w:pPr>
    </w:p>
    <w:p w14:paraId="340B7782" w14:textId="64944542" w:rsidR="00C23D7D" w:rsidRDefault="00000000">
      <w:pPr>
        <w:snapToGrid w:val="0"/>
        <w:spacing w:line="360" w:lineRule="auto"/>
        <w:ind w:firstLineChars="200" w:firstLine="480"/>
        <w:jc w:val="left"/>
        <w:rPr>
          <w:rFonts w:ascii="宋体" w:eastAsia="宋体" w:hAnsi="宋体"/>
          <w:sz w:val="24"/>
          <w:szCs w:val="24"/>
        </w:rPr>
      </w:pPr>
      <w:bookmarkStart w:id="2" w:name="_Hlk199927370"/>
      <w:r>
        <w:rPr>
          <w:rFonts w:ascii="宋体" w:eastAsia="宋体" w:hAnsi="宋体" w:hint="eastAsia"/>
          <w:sz w:val="24"/>
          <w:szCs w:val="24"/>
        </w:rPr>
        <w:t>根据《中华人民共和国民法</w:t>
      </w:r>
      <w:r w:rsidR="00407028">
        <w:rPr>
          <w:rFonts w:ascii="宋体" w:eastAsia="宋体" w:hAnsi="宋体" w:hint="eastAsia"/>
          <w:sz w:val="24"/>
          <w:szCs w:val="24"/>
        </w:rPr>
        <w:t>典</w:t>
      </w:r>
      <w:r>
        <w:rPr>
          <w:rFonts w:ascii="宋体" w:eastAsia="宋体" w:hAnsi="宋体" w:hint="eastAsia"/>
          <w:sz w:val="24"/>
          <w:szCs w:val="24"/>
        </w:rPr>
        <w:t>》 等有关法律、法规，遵循平等、自愿、公平和诚实信用的原则，甲方委托乙方为甲方涉税事务常年顾问。双方协商一致，达成协议如下：</w:t>
      </w:r>
      <w:bookmarkEnd w:id="2"/>
    </w:p>
    <w:p w14:paraId="36F4802F" w14:textId="77777777" w:rsidR="00C23D7D" w:rsidRDefault="00000000">
      <w:pPr>
        <w:pStyle w:val="a8"/>
        <w:numPr>
          <w:ilvl w:val="0"/>
          <w:numId w:val="1"/>
        </w:numPr>
        <w:snapToGrid w:val="0"/>
        <w:spacing w:line="360" w:lineRule="auto"/>
        <w:ind w:firstLineChars="0"/>
        <w:jc w:val="left"/>
        <w:rPr>
          <w:rFonts w:ascii="宋体" w:eastAsia="宋体" w:hAnsi="宋体"/>
          <w:b/>
          <w:bCs/>
          <w:sz w:val="24"/>
          <w:szCs w:val="24"/>
        </w:rPr>
      </w:pPr>
      <w:r>
        <w:rPr>
          <w:rFonts w:ascii="宋体" w:eastAsia="宋体" w:hAnsi="宋体" w:hint="eastAsia"/>
          <w:b/>
          <w:bCs/>
          <w:sz w:val="24"/>
          <w:szCs w:val="24"/>
        </w:rPr>
        <w:t>服务内容和范围</w:t>
      </w:r>
    </w:p>
    <w:p w14:paraId="5CE64943" w14:textId="77777777" w:rsidR="00C23D7D" w:rsidRDefault="00000000">
      <w:pPr>
        <w:pStyle w:val="a8"/>
        <w:numPr>
          <w:ilvl w:val="1"/>
          <w:numId w:val="2"/>
        </w:numPr>
        <w:snapToGrid w:val="0"/>
        <w:spacing w:line="360" w:lineRule="auto"/>
        <w:ind w:firstLine="480"/>
        <w:jc w:val="left"/>
        <w:rPr>
          <w:rFonts w:ascii="宋体" w:eastAsia="宋体" w:hAnsi="宋体"/>
          <w:sz w:val="24"/>
          <w:szCs w:val="24"/>
        </w:rPr>
      </w:pPr>
      <w:bookmarkStart w:id="3" w:name="_Hlk199882918"/>
      <w:r>
        <w:rPr>
          <w:rFonts w:ascii="宋体" w:eastAsia="宋体" w:hAnsi="宋体"/>
          <w:sz w:val="24"/>
          <w:szCs w:val="24"/>
        </w:rPr>
        <w:t>业务决策税务服务，应邀及时参与重大事务的决策与重要财务税务会议，提供项目拓展及对外投资并购业务的税务咨询</w:t>
      </w:r>
      <w:r>
        <w:rPr>
          <w:rFonts w:ascii="宋体" w:eastAsia="宋体" w:hAnsi="宋体" w:hint="eastAsia"/>
          <w:sz w:val="24"/>
          <w:szCs w:val="24"/>
        </w:rPr>
        <w:t>。</w:t>
      </w:r>
    </w:p>
    <w:p w14:paraId="09958668" w14:textId="77777777" w:rsidR="00C23D7D" w:rsidRDefault="00000000">
      <w:pPr>
        <w:pStyle w:val="a8"/>
        <w:numPr>
          <w:ilvl w:val="1"/>
          <w:numId w:val="2"/>
        </w:numPr>
        <w:snapToGrid w:val="0"/>
        <w:spacing w:line="360" w:lineRule="auto"/>
        <w:ind w:firstLine="480"/>
        <w:jc w:val="left"/>
        <w:rPr>
          <w:rFonts w:ascii="宋体" w:eastAsia="宋体" w:hAnsi="宋体"/>
          <w:sz w:val="24"/>
          <w:szCs w:val="24"/>
        </w:rPr>
      </w:pPr>
      <w:r>
        <w:rPr>
          <w:rFonts w:ascii="宋体" w:eastAsia="宋体" w:hAnsi="宋体" w:hint="eastAsia"/>
          <w:sz w:val="24"/>
          <w:szCs w:val="24"/>
        </w:rPr>
        <w:t>重大合同税务服务，</w:t>
      </w:r>
      <w:r>
        <w:rPr>
          <w:rFonts w:ascii="宋体" w:eastAsia="宋体" w:hAnsi="宋体"/>
          <w:sz w:val="24"/>
          <w:szCs w:val="24"/>
        </w:rPr>
        <w:t>对重要合同提供涉税条款审阅服务协助完善合同涉税条款，根据税收收益及风险提供建议，管控风险节税增效</w:t>
      </w:r>
      <w:r>
        <w:rPr>
          <w:rFonts w:ascii="宋体" w:eastAsia="宋体" w:hAnsi="宋体" w:hint="eastAsia"/>
          <w:sz w:val="24"/>
          <w:szCs w:val="24"/>
        </w:rPr>
        <w:t>。</w:t>
      </w:r>
    </w:p>
    <w:p w14:paraId="4851E8F2" w14:textId="77777777" w:rsidR="00C23D7D" w:rsidRDefault="00000000">
      <w:pPr>
        <w:pStyle w:val="a8"/>
        <w:numPr>
          <w:ilvl w:val="1"/>
          <w:numId w:val="2"/>
        </w:numPr>
        <w:snapToGrid w:val="0"/>
        <w:spacing w:line="360" w:lineRule="auto"/>
        <w:ind w:firstLine="480"/>
        <w:jc w:val="left"/>
        <w:rPr>
          <w:rFonts w:ascii="宋体" w:eastAsia="宋体" w:hAnsi="宋体"/>
          <w:sz w:val="24"/>
          <w:szCs w:val="24"/>
        </w:rPr>
      </w:pPr>
      <w:r>
        <w:rPr>
          <w:rFonts w:ascii="宋体" w:eastAsia="宋体" w:hAnsi="宋体"/>
          <w:sz w:val="24"/>
          <w:szCs w:val="24"/>
        </w:rPr>
        <w:t>利用团队专业优势，协助指导</w:t>
      </w:r>
      <w:r>
        <w:rPr>
          <w:rFonts w:ascii="宋体" w:eastAsia="宋体" w:hAnsi="宋体" w:hint="eastAsia"/>
          <w:sz w:val="24"/>
          <w:szCs w:val="24"/>
        </w:rPr>
        <w:t>甲方</w:t>
      </w:r>
      <w:r>
        <w:rPr>
          <w:rFonts w:ascii="宋体" w:eastAsia="宋体" w:hAnsi="宋体"/>
          <w:sz w:val="24"/>
          <w:szCs w:val="24"/>
        </w:rPr>
        <w:t>财税团队进行税收规划，对</w:t>
      </w:r>
      <w:r>
        <w:rPr>
          <w:rFonts w:ascii="宋体" w:eastAsia="宋体" w:hAnsi="宋体" w:hint="eastAsia"/>
          <w:sz w:val="24"/>
          <w:szCs w:val="24"/>
        </w:rPr>
        <w:t>甲方</w:t>
      </w:r>
      <w:r>
        <w:rPr>
          <w:rFonts w:ascii="宋体" w:eastAsia="宋体" w:hAnsi="宋体"/>
          <w:sz w:val="24"/>
          <w:szCs w:val="24"/>
        </w:rPr>
        <w:t>财税、投资、融资方案进行涉税评价，提出可行性建议</w:t>
      </w:r>
      <w:r>
        <w:rPr>
          <w:rFonts w:ascii="宋体" w:eastAsia="宋体" w:hAnsi="宋体" w:hint="eastAsia"/>
          <w:sz w:val="24"/>
          <w:szCs w:val="24"/>
        </w:rPr>
        <w:t>（不含专项及整体税务筹划方案）。</w:t>
      </w:r>
    </w:p>
    <w:p w14:paraId="0962695A" w14:textId="77777777" w:rsidR="00C23D7D" w:rsidRDefault="00000000">
      <w:pPr>
        <w:pStyle w:val="a8"/>
        <w:numPr>
          <w:ilvl w:val="1"/>
          <w:numId w:val="2"/>
        </w:numPr>
        <w:snapToGrid w:val="0"/>
        <w:spacing w:line="360" w:lineRule="auto"/>
        <w:ind w:firstLine="480"/>
        <w:jc w:val="left"/>
        <w:rPr>
          <w:rFonts w:ascii="宋体" w:eastAsia="宋体" w:hAnsi="宋体"/>
          <w:sz w:val="24"/>
          <w:szCs w:val="24"/>
        </w:rPr>
      </w:pPr>
      <w:r>
        <w:rPr>
          <w:rFonts w:ascii="宋体" w:eastAsia="宋体" w:hAnsi="宋体"/>
          <w:sz w:val="24"/>
          <w:szCs w:val="24"/>
        </w:rPr>
        <w:t>日常辅导持续服务，提供重大问题咨询服务，提供日常咨询服务，现行税收法律、法规、规章咨询释疑，提供办税实务辅导，提供财务核算辅导，协助强化税务管理工作，解答疑难问题</w:t>
      </w:r>
      <w:r>
        <w:rPr>
          <w:rFonts w:ascii="宋体" w:eastAsia="宋体" w:hAnsi="宋体" w:hint="eastAsia"/>
          <w:sz w:val="24"/>
          <w:szCs w:val="24"/>
        </w:rPr>
        <w:t>。</w:t>
      </w:r>
    </w:p>
    <w:p w14:paraId="1F706894" w14:textId="77777777" w:rsidR="00C23D7D" w:rsidRDefault="00000000">
      <w:pPr>
        <w:pStyle w:val="a8"/>
        <w:numPr>
          <w:ilvl w:val="1"/>
          <w:numId w:val="2"/>
        </w:numPr>
        <w:snapToGrid w:val="0"/>
        <w:spacing w:line="360" w:lineRule="auto"/>
        <w:ind w:firstLine="480"/>
        <w:jc w:val="left"/>
        <w:rPr>
          <w:rFonts w:ascii="宋体" w:eastAsia="宋体" w:hAnsi="宋体"/>
          <w:sz w:val="24"/>
          <w:szCs w:val="24"/>
        </w:rPr>
      </w:pPr>
      <w:r>
        <w:rPr>
          <w:rFonts w:ascii="宋体" w:eastAsia="宋体" w:hAnsi="宋体"/>
          <w:sz w:val="24"/>
          <w:szCs w:val="24"/>
        </w:rPr>
        <w:t>税收新政策、行业税收知识方面的专业指导与培训</w:t>
      </w:r>
      <w:r>
        <w:rPr>
          <w:rFonts w:ascii="宋体" w:eastAsia="宋体" w:hAnsi="宋体" w:hint="eastAsia"/>
          <w:sz w:val="24"/>
          <w:szCs w:val="24"/>
        </w:rPr>
        <w:t>。</w:t>
      </w:r>
    </w:p>
    <w:p w14:paraId="3668C929" w14:textId="77777777" w:rsidR="00C23D7D" w:rsidRDefault="00000000">
      <w:pPr>
        <w:pStyle w:val="a8"/>
        <w:numPr>
          <w:ilvl w:val="0"/>
          <w:numId w:val="1"/>
        </w:numPr>
        <w:snapToGrid w:val="0"/>
        <w:spacing w:line="360" w:lineRule="auto"/>
        <w:ind w:firstLineChars="0"/>
        <w:jc w:val="left"/>
        <w:rPr>
          <w:rFonts w:ascii="宋体" w:eastAsia="宋体" w:hAnsi="宋体"/>
          <w:b/>
          <w:bCs/>
          <w:sz w:val="24"/>
          <w:szCs w:val="24"/>
        </w:rPr>
      </w:pPr>
      <w:r>
        <w:rPr>
          <w:rFonts w:ascii="宋体" w:eastAsia="宋体" w:hAnsi="宋体" w:hint="eastAsia"/>
          <w:b/>
          <w:bCs/>
          <w:sz w:val="24"/>
          <w:szCs w:val="24"/>
        </w:rPr>
        <w:t>服务期限</w:t>
      </w:r>
    </w:p>
    <w:p w14:paraId="6CFA0A1A" w14:textId="77777777" w:rsidR="00C23D7D" w:rsidRDefault="00000000">
      <w:pPr>
        <w:snapToGrid w:val="0"/>
        <w:spacing w:line="360" w:lineRule="auto"/>
        <w:ind w:firstLineChars="200" w:firstLine="480"/>
        <w:jc w:val="left"/>
        <w:rPr>
          <w:rFonts w:ascii="宋体" w:eastAsia="宋体" w:hAnsi="宋体"/>
          <w:sz w:val="24"/>
          <w:szCs w:val="24"/>
        </w:rPr>
      </w:pPr>
      <w:r>
        <w:rPr>
          <w:rFonts w:ascii="宋体" w:eastAsia="宋体" w:hAnsi="宋体" w:hint="eastAsia"/>
          <w:sz w:val="24"/>
          <w:szCs w:val="24"/>
        </w:rPr>
        <w:t>本项目服务期限自合同签订之日起至合同项下全部义务完成止，</w:t>
      </w:r>
      <w:bookmarkStart w:id="4" w:name="_Hlk199943496"/>
      <w:r>
        <w:rPr>
          <w:rFonts w:ascii="宋体" w:eastAsia="宋体" w:hAnsi="宋体" w:hint="eastAsia"/>
          <w:sz w:val="24"/>
          <w:szCs w:val="24"/>
        </w:rPr>
        <w:t>暂定</w:t>
      </w:r>
      <w:bookmarkEnd w:id="4"/>
      <w:r>
        <w:rPr>
          <w:rFonts w:ascii="宋体" w:eastAsia="宋体" w:hAnsi="宋体" w:hint="eastAsia"/>
          <w:sz w:val="24"/>
          <w:szCs w:val="24"/>
        </w:rPr>
        <w:t>自</w:t>
      </w:r>
      <w:r>
        <w:rPr>
          <w:rFonts w:ascii="宋体" w:eastAsia="宋体" w:hAnsi="宋体" w:hint="eastAsia"/>
          <w:sz w:val="24"/>
          <w:szCs w:val="24"/>
        </w:rPr>
        <w:lastRenderedPageBreak/>
        <w:t>2026年</w:t>
      </w:r>
      <w:r>
        <w:rPr>
          <w:rFonts w:ascii="宋体" w:eastAsia="宋体" w:hAnsi="宋体" w:hint="eastAsia"/>
          <w:sz w:val="24"/>
          <w:szCs w:val="24"/>
          <w:u w:val="single"/>
        </w:rPr>
        <w:t xml:space="preserve">  </w:t>
      </w:r>
      <w:r>
        <w:rPr>
          <w:rFonts w:ascii="宋体" w:eastAsia="宋体" w:hAnsi="宋体" w:hint="eastAsia"/>
          <w:sz w:val="24"/>
          <w:szCs w:val="24"/>
        </w:rPr>
        <w:t>月</w:t>
      </w:r>
      <w:r>
        <w:rPr>
          <w:rFonts w:ascii="宋体" w:eastAsia="宋体" w:hAnsi="宋体" w:hint="eastAsia"/>
          <w:sz w:val="24"/>
          <w:szCs w:val="24"/>
          <w:u w:val="single"/>
        </w:rPr>
        <w:t xml:space="preserve">  </w:t>
      </w:r>
      <w:r>
        <w:rPr>
          <w:rFonts w:ascii="宋体" w:eastAsia="宋体" w:hAnsi="宋体" w:hint="eastAsia"/>
          <w:sz w:val="24"/>
          <w:szCs w:val="24"/>
        </w:rPr>
        <w:t>日起至2027年</w:t>
      </w:r>
      <w:r>
        <w:rPr>
          <w:rFonts w:ascii="宋体" w:eastAsia="宋体" w:hAnsi="宋体" w:hint="eastAsia"/>
          <w:sz w:val="24"/>
          <w:szCs w:val="24"/>
          <w:u w:val="single"/>
        </w:rPr>
        <w:t xml:space="preserve">  </w:t>
      </w:r>
      <w:r>
        <w:rPr>
          <w:rFonts w:ascii="宋体" w:eastAsia="宋体" w:hAnsi="宋体" w:hint="eastAsia"/>
          <w:sz w:val="24"/>
          <w:szCs w:val="24"/>
        </w:rPr>
        <w:t>月</w:t>
      </w:r>
      <w:r>
        <w:rPr>
          <w:rFonts w:ascii="宋体" w:eastAsia="宋体" w:hAnsi="宋体" w:hint="eastAsia"/>
          <w:sz w:val="24"/>
          <w:szCs w:val="24"/>
          <w:u w:val="single"/>
        </w:rPr>
        <w:t xml:space="preserve">  </w:t>
      </w:r>
      <w:r>
        <w:rPr>
          <w:rFonts w:ascii="宋体" w:eastAsia="宋体" w:hAnsi="宋体" w:hint="eastAsia"/>
          <w:sz w:val="24"/>
          <w:szCs w:val="24"/>
        </w:rPr>
        <w:t>日止，服务期限</w:t>
      </w:r>
      <w:r>
        <w:rPr>
          <w:rFonts w:ascii="宋体" w:eastAsia="宋体" w:hAnsi="宋体" w:hint="eastAsia"/>
          <w:sz w:val="24"/>
          <w:szCs w:val="24"/>
          <w:u w:val="single"/>
        </w:rPr>
        <w:t>365</w:t>
      </w:r>
      <w:r>
        <w:rPr>
          <w:rFonts w:ascii="宋体" w:eastAsia="宋体" w:hAnsi="宋体" w:hint="eastAsia"/>
          <w:sz w:val="24"/>
          <w:szCs w:val="24"/>
        </w:rPr>
        <w:t>天。</w:t>
      </w:r>
    </w:p>
    <w:p w14:paraId="4F6269FA" w14:textId="77777777" w:rsidR="00C23D7D" w:rsidRDefault="00000000">
      <w:pPr>
        <w:pStyle w:val="a8"/>
        <w:numPr>
          <w:ilvl w:val="0"/>
          <w:numId w:val="1"/>
        </w:numPr>
        <w:snapToGrid w:val="0"/>
        <w:spacing w:line="360" w:lineRule="auto"/>
        <w:ind w:firstLineChars="0"/>
        <w:jc w:val="left"/>
        <w:rPr>
          <w:rFonts w:ascii="宋体" w:eastAsia="宋体" w:hAnsi="宋体"/>
          <w:b/>
          <w:bCs/>
          <w:sz w:val="24"/>
          <w:szCs w:val="24"/>
        </w:rPr>
      </w:pPr>
      <w:r>
        <w:rPr>
          <w:rFonts w:ascii="宋体" w:eastAsia="宋体" w:hAnsi="宋体" w:hint="eastAsia"/>
          <w:b/>
          <w:bCs/>
          <w:sz w:val="24"/>
          <w:szCs w:val="24"/>
        </w:rPr>
        <w:t>成果要求</w:t>
      </w:r>
    </w:p>
    <w:tbl>
      <w:tblPr>
        <w:tblStyle w:val="a7"/>
        <w:tblW w:w="0" w:type="auto"/>
        <w:jc w:val="center"/>
        <w:tblLook w:val="04A0" w:firstRow="1" w:lastRow="0" w:firstColumn="1" w:lastColumn="0" w:noHBand="0" w:noVBand="1"/>
      </w:tblPr>
      <w:tblGrid>
        <w:gridCol w:w="456"/>
        <w:gridCol w:w="1495"/>
        <w:gridCol w:w="1276"/>
        <w:gridCol w:w="3827"/>
        <w:gridCol w:w="1468"/>
      </w:tblGrid>
      <w:tr w:rsidR="00C23D7D" w14:paraId="20342D33" w14:textId="77777777">
        <w:trPr>
          <w:trHeight w:val="680"/>
          <w:jc w:val="center"/>
        </w:trPr>
        <w:tc>
          <w:tcPr>
            <w:tcW w:w="456" w:type="dxa"/>
            <w:vAlign w:val="center"/>
          </w:tcPr>
          <w:p w14:paraId="0D887045" w14:textId="77777777" w:rsidR="00C23D7D" w:rsidRDefault="00000000">
            <w:pPr>
              <w:jc w:val="center"/>
              <w:rPr>
                <w:rFonts w:ascii="宋体" w:hAnsi="宋体"/>
                <w:sz w:val="24"/>
                <w:szCs w:val="24"/>
              </w:rPr>
            </w:pPr>
            <w:r>
              <w:rPr>
                <w:rFonts w:ascii="宋体" w:hAnsi="宋体" w:hint="eastAsia"/>
                <w:sz w:val="24"/>
                <w:szCs w:val="24"/>
              </w:rPr>
              <w:t>序号</w:t>
            </w:r>
          </w:p>
        </w:tc>
        <w:tc>
          <w:tcPr>
            <w:tcW w:w="1495" w:type="dxa"/>
            <w:vAlign w:val="center"/>
          </w:tcPr>
          <w:p w14:paraId="4647AF61" w14:textId="77777777" w:rsidR="00C23D7D" w:rsidRDefault="00000000">
            <w:pPr>
              <w:jc w:val="center"/>
              <w:rPr>
                <w:rFonts w:ascii="宋体" w:hAnsi="宋体"/>
                <w:sz w:val="24"/>
                <w:szCs w:val="24"/>
              </w:rPr>
            </w:pPr>
            <w:r>
              <w:rPr>
                <w:rFonts w:ascii="宋体" w:hAnsi="宋体" w:hint="eastAsia"/>
                <w:sz w:val="24"/>
                <w:szCs w:val="24"/>
              </w:rPr>
              <w:t>内容</w:t>
            </w:r>
          </w:p>
        </w:tc>
        <w:tc>
          <w:tcPr>
            <w:tcW w:w="1276" w:type="dxa"/>
            <w:vAlign w:val="center"/>
          </w:tcPr>
          <w:p w14:paraId="471FEB70" w14:textId="77777777" w:rsidR="00C23D7D" w:rsidRDefault="00000000">
            <w:pPr>
              <w:jc w:val="center"/>
              <w:rPr>
                <w:rFonts w:ascii="宋体" w:hAnsi="宋体"/>
                <w:sz w:val="24"/>
                <w:szCs w:val="24"/>
              </w:rPr>
            </w:pPr>
            <w:r>
              <w:rPr>
                <w:rFonts w:ascii="宋体" w:hAnsi="宋体" w:hint="eastAsia"/>
                <w:sz w:val="24"/>
                <w:szCs w:val="24"/>
              </w:rPr>
              <w:t>成果</w:t>
            </w:r>
          </w:p>
        </w:tc>
        <w:tc>
          <w:tcPr>
            <w:tcW w:w="3827" w:type="dxa"/>
            <w:vAlign w:val="center"/>
          </w:tcPr>
          <w:p w14:paraId="2E98014E" w14:textId="77777777" w:rsidR="00C23D7D" w:rsidRDefault="00000000">
            <w:pPr>
              <w:jc w:val="center"/>
              <w:rPr>
                <w:rFonts w:ascii="宋体" w:hAnsi="宋体"/>
                <w:sz w:val="24"/>
                <w:szCs w:val="24"/>
              </w:rPr>
            </w:pPr>
            <w:r>
              <w:rPr>
                <w:rFonts w:ascii="宋体" w:hAnsi="宋体" w:hint="eastAsia"/>
                <w:sz w:val="24"/>
                <w:szCs w:val="24"/>
              </w:rPr>
              <w:t>成果要求</w:t>
            </w:r>
          </w:p>
        </w:tc>
        <w:tc>
          <w:tcPr>
            <w:tcW w:w="1468" w:type="dxa"/>
            <w:vAlign w:val="center"/>
          </w:tcPr>
          <w:p w14:paraId="1876CA1B" w14:textId="77777777" w:rsidR="00C23D7D" w:rsidRDefault="00000000">
            <w:pPr>
              <w:jc w:val="center"/>
              <w:rPr>
                <w:rFonts w:ascii="宋体" w:hAnsi="宋体"/>
                <w:sz w:val="24"/>
                <w:szCs w:val="24"/>
              </w:rPr>
            </w:pPr>
            <w:r>
              <w:rPr>
                <w:rFonts w:ascii="宋体" w:hAnsi="宋体" w:hint="eastAsia"/>
                <w:sz w:val="24"/>
                <w:szCs w:val="24"/>
              </w:rPr>
              <w:t>形式</w:t>
            </w:r>
          </w:p>
        </w:tc>
      </w:tr>
      <w:tr w:rsidR="00C23D7D" w14:paraId="14C5F0F0" w14:textId="77777777">
        <w:trPr>
          <w:trHeight w:val="680"/>
          <w:jc w:val="center"/>
        </w:trPr>
        <w:tc>
          <w:tcPr>
            <w:tcW w:w="456" w:type="dxa"/>
            <w:vAlign w:val="center"/>
          </w:tcPr>
          <w:p w14:paraId="0CB6CAA2" w14:textId="77777777" w:rsidR="00C23D7D" w:rsidRDefault="00000000">
            <w:pPr>
              <w:jc w:val="center"/>
              <w:rPr>
                <w:rFonts w:ascii="宋体" w:hAnsi="宋体"/>
                <w:sz w:val="24"/>
                <w:szCs w:val="24"/>
              </w:rPr>
            </w:pPr>
            <w:r>
              <w:rPr>
                <w:rFonts w:ascii="宋体" w:hAnsi="宋体" w:hint="eastAsia"/>
                <w:sz w:val="24"/>
                <w:szCs w:val="24"/>
              </w:rPr>
              <w:t>1</w:t>
            </w:r>
          </w:p>
        </w:tc>
        <w:tc>
          <w:tcPr>
            <w:tcW w:w="1495" w:type="dxa"/>
            <w:vAlign w:val="center"/>
          </w:tcPr>
          <w:p w14:paraId="5B8858CE" w14:textId="77777777" w:rsidR="00C23D7D" w:rsidRDefault="00000000">
            <w:pPr>
              <w:jc w:val="center"/>
              <w:rPr>
                <w:rFonts w:ascii="宋体" w:hAnsi="宋体"/>
                <w:sz w:val="24"/>
                <w:szCs w:val="24"/>
              </w:rPr>
            </w:pPr>
            <w:r>
              <w:rPr>
                <w:rFonts w:ascii="宋体" w:hAnsi="宋体" w:hint="eastAsia"/>
                <w:sz w:val="24"/>
                <w:szCs w:val="24"/>
              </w:rPr>
              <w:t>业务决策税务服务</w:t>
            </w:r>
          </w:p>
        </w:tc>
        <w:tc>
          <w:tcPr>
            <w:tcW w:w="1276" w:type="dxa"/>
            <w:vAlign w:val="center"/>
          </w:tcPr>
          <w:p w14:paraId="18C3BA45" w14:textId="77777777" w:rsidR="00C23D7D" w:rsidRDefault="00000000">
            <w:pPr>
              <w:jc w:val="center"/>
              <w:rPr>
                <w:rFonts w:ascii="宋体" w:hAnsi="宋体"/>
                <w:sz w:val="24"/>
                <w:szCs w:val="24"/>
              </w:rPr>
            </w:pPr>
            <w:r>
              <w:rPr>
                <w:rFonts w:ascii="宋体" w:hAnsi="宋体" w:hint="eastAsia"/>
                <w:sz w:val="24"/>
                <w:szCs w:val="24"/>
              </w:rPr>
              <w:t>/</w:t>
            </w:r>
          </w:p>
        </w:tc>
        <w:tc>
          <w:tcPr>
            <w:tcW w:w="3827" w:type="dxa"/>
            <w:vAlign w:val="center"/>
          </w:tcPr>
          <w:p w14:paraId="27CD9DF8" w14:textId="77777777" w:rsidR="00C23D7D" w:rsidRDefault="00000000">
            <w:pPr>
              <w:jc w:val="center"/>
              <w:rPr>
                <w:rFonts w:ascii="宋体" w:hAnsi="宋体"/>
                <w:sz w:val="24"/>
                <w:szCs w:val="24"/>
              </w:rPr>
            </w:pPr>
            <w:r>
              <w:rPr>
                <w:rFonts w:ascii="宋体" w:hAnsi="宋体" w:hint="eastAsia"/>
                <w:sz w:val="24"/>
                <w:szCs w:val="24"/>
              </w:rPr>
              <w:t>满足甲方要求</w:t>
            </w:r>
          </w:p>
        </w:tc>
        <w:tc>
          <w:tcPr>
            <w:tcW w:w="1468" w:type="dxa"/>
            <w:vAlign w:val="center"/>
          </w:tcPr>
          <w:p w14:paraId="1631EFB7" w14:textId="77777777" w:rsidR="00C23D7D" w:rsidRDefault="00000000">
            <w:pPr>
              <w:jc w:val="center"/>
              <w:rPr>
                <w:rFonts w:ascii="宋体" w:hAnsi="宋体"/>
                <w:sz w:val="24"/>
                <w:szCs w:val="24"/>
              </w:rPr>
            </w:pPr>
            <w:r>
              <w:rPr>
                <w:rFonts w:ascii="宋体" w:hAnsi="宋体" w:hint="eastAsia"/>
                <w:sz w:val="24"/>
                <w:szCs w:val="24"/>
              </w:rPr>
              <w:t>/</w:t>
            </w:r>
          </w:p>
        </w:tc>
      </w:tr>
      <w:tr w:rsidR="00C23D7D" w14:paraId="02A78E01" w14:textId="77777777">
        <w:trPr>
          <w:trHeight w:val="680"/>
          <w:jc w:val="center"/>
        </w:trPr>
        <w:tc>
          <w:tcPr>
            <w:tcW w:w="456" w:type="dxa"/>
            <w:vAlign w:val="center"/>
          </w:tcPr>
          <w:p w14:paraId="08B8D62C" w14:textId="77777777" w:rsidR="00C23D7D" w:rsidRDefault="00000000">
            <w:pPr>
              <w:jc w:val="center"/>
              <w:rPr>
                <w:rFonts w:ascii="宋体" w:hAnsi="宋体"/>
                <w:sz w:val="24"/>
                <w:szCs w:val="24"/>
              </w:rPr>
            </w:pPr>
            <w:r>
              <w:rPr>
                <w:rFonts w:ascii="宋体" w:hAnsi="宋体" w:hint="eastAsia"/>
                <w:sz w:val="24"/>
                <w:szCs w:val="24"/>
              </w:rPr>
              <w:t>2</w:t>
            </w:r>
          </w:p>
        </w:tc>
        <w:tc>
          <w:tcPr>
            <w:tcW w:w="1495" w:type="dxa"/>
            <w:vAlign w:val="center"/>
          </w:tcPr>
          <w:p w14:paraId="35FD0531" w14:textId="77777777" w:rsidR="00C23D7D" w:rsidRDefault="00000000">
            <w:pPr>
              <w:jc w:val="center"/>
              <w:rPr>
                <w:rFonts w:ascii="宋体" w:hAnsi="宋体"/>
                <w:sz w:val="24"/>
                <w:szCs w:val="24"/>
              </w:rPr>
            </w:pPr>
            <w:r>
              <w:rPr>
                <w:rFonts w:ascii="宋体" w:hAnsi="宋体" w:hint="eastAsia"/>
                <w:sz w:val="24"/>
                <w:szCs w:val="24"/>
              </w:rPr>
              <w:t>重大合同税务服务</w:t>
            </w:r>
          </w:p>
        </w:tc>
        <w:tc>
          <w:tcPr>
            <w:tcW w:w="1276" w:type="dxa"/>
            <w:vAlign w:val="center"/>
          </w:tcPr>
          <w:p w14:paraId="46BCECE9" w14:textId="77777777" w:rsidR="00C23D7D" w:rsidRDefault="00000000">
            <w:pPr>
              <w:jc w:val="center"/>
              <w:rPr>
                <w:rFonts w:ascii="宋体" w:hAnsi="宋体"/>
                <w:sz w:val="24"/>
                <w:szCs w:val="24"/>
              </w:rPr>
            </w:pPr>
            <w:r>
              <w:rPr>
                <w:rFonts w:ascii="宋体" w:hAnsi="宋体" w:hint="eastAsia"/>
                <w:sz w:val="24"/>
                <w:szCs w:val="24"/>
              </w:rPr>
              <w:t>/</w:t>
            </w:r>
          </w:p>
        </w:tc>
        <w:tc>
          <w:tcPr>
            <w:tcW w:w="3827" w:type="dxa"/>
            <w:vAlign w:val="center"/>
          </w:tcPr>
          <w:p w14:paraId="58D984C1" w14:textId="77777777" w:rsidR="00C23D7D" w:rsidRDefault="00000000">
            <w:pPr>
              <w:jc w:val="center"/>
              <w:rPr>
                <w:rFonts w:ascii="宋体" w:hAnsi="宋体"/>
                <w:sz w:val="24"/>
                <w:szCs w:val="24"/>
              </w:rPr>
            </w:pPr>
            <w:r>
              <w:rPr>
                <w:rFonts w:ascii="宋体" w:hAnsi="宋体" w:hint="eastAsia"/>
                <w:sz w:val="24"/>
                <w:szCs w:val="24"/>
              </w:rPr>
              <w:t>满足甲方要求</w:t>
            </w:r>
          </w:p>
        </w:tc>
        <w:tc>
          <w:tcPr>
            <w:tcW w:w="1468" w:type="dxa"/>
            <w:vAlign w:val="center"/>
          </w:tcPr>
          <w:p w14:paraId="2BC6BF59" w14:textId="77777777" w:rsidR="00C23D7D" w:rsidRDefault="00000000">
            <w:pPr>
              <w:jc w:val="center"/>
              <w:rPr>
                <w:rFonts w:ascii="宋体" w:hAnsi="宋体"/>
                <w:sz w:val="24"/>
                <w:szCs w:val="24"/>
              </w:rPr>
            </w:pPr>
            <w:r>
              <w:rPr>
                <w:rFonts w:ascii="宋体" w:hAnsi="宋体" w:hint="eastAsia"/>
                <w:sz w:val="24"/>
                <w:szCs w:val="24"/>
              </w:rPr>
              <w:t>/</w:t>
            </w:r>
          </w:p>
        </w:tc>
      </w:tr>
      <w:tr w:rsidR="00C23D7D" w14:paraId="66D8DB56" w14:textId="77777777">
        <w:trPr>
          <w:trHeight w:val="680"/>
          <w:jc w:val="center"/>
        </w:trPr>
        <w:tc>
          <w:tcPr>
            <w:tcW w:w="456" w:type="dxa"/>
            <w:vAlign w:val="center"/>
          </w:tcPr>
          <w:p w14:paraId="70FF7994" w14:textId="77777777" w:rsidR="00C23D7D" w:rsidRDefault="00000000">
            <w:pPr>
              <w:jc w:val="center"/>
              <w:rPr>
                <w:rFonts w:ascii="宋体" w:hAnsi="宋体"/>
                <w:sz w:val="24"/>
                <w:szCs w:val="24"/>
              </w:rPr>
            </w:pPr>
            <w:r>
              <w:rPr>
                <w:rFonts w:ascii="宋体" w:hAnsi="宋体" w:hint="eastAsia"/>
                <w:sz w:val="24"/>
                <w:szCs w:val="24"/>
              </w:rPr>
              <w:t>3</w:t>
            </w:r>
          </w:p>
        </w:tc>
        <w:tc>
          <w:tcPr>
            <w:tcW w:w="1495" w:type="dxa"/>
            <w:vAlign w:val="center"/>
          </w:tcPr>
          <w:p w14:paraId="13E80BF8" w14:textId="77777777" w:rsidR="00C23D7D" w:rsidRDefault="00000000">
            <w:pPr>
              <w:jc w:val="center"/>
              <w:rPr>
                <w:rFonts w:ascii="宋体" w:hAnsi="宋体"/>
                <w:sz w:val="24"/>
                <w:szCs w:val="24"/>
              </w:rPr>
            </w:pPr>
            <w:r>
              <w:rPr>
                <w:rFonts w:ascii="宋体" w:hAnsi="宋体" w:hint="eastAsia"/>
                <w:sz w:val="24"/>
                <w:szCs w:val="24"/>
              </w:rPr>
              <w:t>税收规划</w:t>
            </w:r>
          </w:p>
        </w:tc>
        <w:tc>
          <w:tcPr>
            <w:tcW w:w="1276" w:type="dxa"/>
            <w:vAlign w:val="center"/>
          </w:tcPr>
          <w:p w14:paraId="481FF48C" w14:textId="77777777" w:rsidR="00C23D7D" w:rsidRDefault="00000000">
            <w:pPr>
              <w:jc w:val="center"/>
              <w:rPr>
                <w:rFonts w:ascii="宋体" w:hAnsi="宋体"/>
                <w:sz w:val="24"/>
                <w:szCs w:val="24"/>
              </w:rPr>
            </w:pPr>
            <w:r>
              <w:rPr>
                <w:rFonts w:ascii="宋体" w:hAnsi="宋体" w:hint="eastAsia"/>
                <w:sz w:val="24"/>
                <w:szCs w:val="24"/>
              </w:rPr>
              <w:t>/</w:t>
            </w:r>
          </w:p>
        </w:tc>
        <w:tc>
          <w:tcPr>
            <w:tcW w:w="3827" w:type="dxa"/>
            <w:vAlign w:val="center"/>
          </w:tcPr>
          <w:p w14:paraId="0CF57554" w14:textId="77777777" w:rsidR="00C23D7D" w:rsidRDefault="00000000">
            <w:pPr>
              <w:jc w:val="center"/>
              <w:rPr>
                <w:rFonts w:ascii="宋体" w:hAnsi="宋体"/>
                <w:sz w:val="24"/>
                <w:szCs w:val="24"/>
              </w:rPr>
            </w:pPr>
            <w:r>
              <w:rPr>
                <w:rFonts w:ascii="宋体" w:hAnsi="宋体" w:hint="eastAsia"/>
                <w:sz w:val="24"/>
                <w:szCs w:val="24"/>
              </w:rPr>
              <w:t>满足甲方要求</w:t>
            </w:r>
          </w:p>
        </w:tc>
        <w:tc>
          <w:tcPr>
            <w:tcW w:w="1468" w:type="dxa"/>
            <w:vAlign w:val="center"/>
          </w:tcPr>
          <w:p w14:paraId="3FA2E285" w14:textId="77777777" w:rsidR="00C23D7D" w:rsidRDefault="00000000">
            <w:pPr>
              <w:jc w:val="center"/>
              <w:rPr>
                <w:rFonts w:ascii="宋体" w:hAnsi="宋体"/>
                <w:sz w:val="24"/>
                <w:szCs w:val="24"/>
              </w:rPr>
            </w:pPr>
            <w:r>
              <w:rPr>
                <w:rFonts w:ascii="宋体" w:hAnsi="宋体" w:hint="eastAsia"/>
                <w:sz w:val="24"/>
                <w:szCs w:val="24"/>
              </w:rPr>
              <w:t>/</w:t>
            </w:r>
          </w:p>
        </w:tc>
      </w:tr>
      <w:tr w:rsidR="00C23D7D" w14:paraId="0D29501A" w14:textId="77777777">
        <w:trPr>
          <w:trHeight w:val="680"/>
          <w:jc w:val="center"/>
        </w:trPr>
        <w:tc>
          <w:tcPr>
            <w:tcW w:w="456" w:type="dxa"/>
            <w:vAlign w:val="center"/>
          </w:tcPr>
          <w:p w14:paraId="286355F9" w14:textId="77777777" w:rsidR="00C23D7D" w:rsidRDefault="00000000">
            <w:pPr>
              <w:jc w:val="center"/>
              <w:rPr>
                <w:rFonts w:ascii="宋体" w:hAnsi="宋体"/>
                <w:sz w:val="24"/>
                <w:szCs w:val="24"/>
              </w:rPr>
            </w:pPr>
            <w:r>
              <w:rPr>
                <w:rFonts w:ascii="宋体" w:hAnsi="宋体" w:hint="eastAsia"/>
                <w:sz w:val="24"/>
                <w:szCs w:val="24"/>
              </w:rPr>
              <w:t>4</w:t>
            </w:r>
          </w:p>
        </w:tc>
        <w:tc>
          <w:tcPr>
            <w:tcW w:w="1495" w:type="dxa"/>
            <w:vAlign w:val="center"/>
          </w:tcPr>
          <w:p w14:paraId="05E6023C" w14:textId="77777777" w:rsidR="00C23D7D" w:rsidRDefault="00000000">
            <w:pPr>
              <w:jc w:val="center"/>
              <w:rPr>
                <w:rFonts w:ascii="宋体" w:hAnsi="宋体"/>
                <w:sz w:val="24"/>
                <w:szCs w:val="24"/>
              </w:rPr>
            </w:pPr>
            <w:r>
              <w:rPr>
                <w:rFonts w:ascii="宋体" w:hAnsi="宋体" w:hint="eastAsia"/>
                <w:sz w:val="24"/>
                <w:szCs w:val="24"/>
              </w:rPr>
              <w:t>日常辅导持续服务</w:t>
            </w:r>
          </w:p>
        </w:tc>
        <w:tc>
          <w:tcPr>
            <w:tcW w:w="1276" w:type="dxa"/>
            <w:vAlign w:val="center"/>
          </w:tcPr>
          <w:p w14:paraId="63F063EE" w14:textId="77777777" w:rsidR="00C23D7D" w:rsidRDefault="00000000">
            <w:pPr>
              <w:jc w:val="center"/>
              <w:rPr>
                <w:rFonts w:ascii="宋体" w:hAnsi="宋体"/>
                <w:sz w:val="24"/>
                <w:szCs w:val="24"/>
              </w:rPr>
            </w:pPr>
            <w:r>
              <w:rPr>
                <w:rFonts w:ascii="宋体" w:hAnsi="宋体" w:hint="eastAsia"/>
                <w:sz w:val="24"/>
                <w:szCs w:val="24"/>
              </w:rPr>
              <w:t>/</w:t>
            </w:r>
          </w:p>
        </w:tc>
        <w:tc>
          <w:tcPr>
            <w:tcW w:w="3827" w:type="dxa"/>
            <w:vAlign w:val="center"/>
          </w:tcPr>
          <w:p w14:paraId="18367AC7" w14:textId="77777777" w:rsidR="00C23D7D" w:rsidRDefault="00000000">
            <w:pPr>
              <w:jc w:val="center"/>
              <w:rPr>
                <w:rFonts w:ascii="宋体" w:hAnsi="宋体"/>
                <w:sz w:val="24"/>
                <w:szCs w:val="24"/>
              </w:rPr>
            </w:pPr>
            <w:r>
              <w:rPr>
                <w:rFonts w:ascii="宋体" w:hAnsi="宋体" w:hint="eastAsia"/>
                <w:sz w:val="24"/>
                <w:szCs w:val="24"/>
              </w:rPr>
              <w:t>满足甲方要求</w:t>
            </w:r>
          </w:p>
        </w:tc>
        <w:tc>
          <w:tcPr>
            <w:tcW w:w="1468" w:type="dxa"/>
            <w:vAlign w:val="center"/>
          </w:tcPr>
          <w:p w14:paraId="7D10EB8C" w14:textId="77777777" w:rsidR="00C23D7D" w:rsidRDefault="00000000">
            <w:pPr>
              <w:jc w:val="center"/>
              <w:rPr>
                <w:rFonts w:ascii="宋体" w:hAnsi="宋体"/>
                <w:sz w:val="24"/>
                <w:szCs w:val="24"/>
              </w:rPr>
            </w:pPr>
            <w:r>
              <w:rPr>
                <w:rFonts w:ascii="宋体" w:hAnsi="宋体" w:hint="eastAsia"/>
                <w:sz w:val="24"/>
                <w:szCs w:val="24"/>
              </w:rPr>
              <w:t>/</w:t>
            </w:r>
          </w:p>
        </w:tc>
      </w:tr>
      <w:tr w:rsidR="00C23D7D" w14:paraId="375E8514" w14:textId="77777777">
        <w:trPr>
          <w:trHeight w:val="680"/>
          <w:jc w:val="center"/>
        </w:trPr>
        <w:tc>
          <w:tcPr>
            <w:tcW w:w="456" w:type="dxa"/>
            <w:vAlign w:val="center"/>
          </w:tcPr>
          <w:p w14:paraId="04F29AD7" w14:textId="77777777" w:rsidR="00C23D7D" w:rsidRDefault="00000000">
            <w:pPr>
              <w:jc w:val="center"/>
              <w:rPr>
                <w:rFonts w:ascii="宋体" w:hAnsi="宋体"/>
                <w:sz w:val="24"/>
                <w:szCs w:val="24"/>
              </w:rPr>
            </w:pPr>
            <w:r>
              <w:rPr>
                <w:rFonts w:ascii="宋体" w:hAnsi="宋体" w:hint="eastAsia"/>
                <w:sz w:val="24"/>
                <w:szCs w:val="24"/>
              </w:rPr>
              <w:t>5</w:t>
            </w:r>
          </w:p>
        </w:tc>
        <w:tc>
          <w:tcPr>
            <w:tcW w:w="1495" w:type="dxa"/>
            <w:vAlign w:val="center"/>
          </w:tcPr>
          <w:p w14:paraId="6A2ACFB8" w14:textId="77777777" w:rsidR="00C23D7D" w:rsidRDefault="00000000">
            <w:pPr>
              <w:jc w:val="center"/>
              <w:rPr>
                <w:rFonts w:ascii="宋体" w:hAnsi="宋体"/>
                <w:sz w:val="24"/>
                <w:szCs w:val="24"/>
              </w:rPr>
            </w:pPr>
            <w:r>
              <w:rPr>
                <w:rFonts w:ascii="宋体" w:hAnsi="宋体" w:hint="eastAsia"/>
                <w:sz w:val="24"/>
                <w:szCs w:val="24"/>
              </w:rPr>
              <w:t>指导与培训</w:t>
            </w:r>
          </w:p>
        </w:tc>
        <w:tc>
          <w:tcPr>
            <w:tcW w:w="1276" w:type="dxa"/>
            <w:vAlign w:val="center"/>
          </w:tcPr>
          <w:p w14:paraId="076FA6BB" w14:textId="77777777" w:rsidR="00C23D7D" w:rsidRDefault="00000000">
            <w:pPr>
              <w:jc w:val="center"/>
              <w:rPr>
                <w:rFonts w:ascii="宋体" w:hAnsi="宋体"/>
                <w:sz w:val="24"/>
                <w:szCs w:val="24"/>
              </w:rPr>
            </w:pPr>
            <w:r>
              <w:rPr>
                <w:rFonts w:ascii="宋体" w:hAnsi="宋体" w:hint="eastAsia"/>
                <w:sz w:val="24"/>
                <w:szCs w:val="24"/>
              </w:rPr>
              <w:t>培训课程</w:t>
            </w:r>
          </w:p>
        </w:tc>
        <w:tc>
          <w:tcPr>
            <w:tcW w:w="3827" w:type="dxa"/>
            <w:vAlign w:val="center"/>
          </w:tcPr>
          <w:p w14:paraId="615C0216" w14:textId="77777777" w:rsidR="00C23D7D" w:rsidRDefault="00000000">
            <w:pPr>
              <w:rPr>
                <w:rFonts w:ascii="宋体" w:hAnsi="宋体"/>
                <w:sz w:val="24"/>
                <w:szCs w:val="24"/>
              </w:rPr>
            </w:pPr>
            <w:r>
              <w:rPr>
                <w:rFonts w:ascii="宋体" w:hAnsi="宋体" w:hint="eastAsia"/>
                <w:sz w:val="24"/>
                <w:szCs w:val="24"/>
              </w:rPr>
              <w:t>税收新政策、行业税收知识方面的专业指导与培训。</w:t>
            </w:r>
          </w:p>
        </w:tc>
        <w:tc>
          <w:tcPr>
            <w:tcW w:w="1468" w:type="dxa"/>
            <w:vAlign w:val="center"/>
          </w:tcPr>
          <w:p w14:paraId="21C90200" w14:textId="77777777" w:rsidR="00C23D7D" w:rsidRDefault="00000000">
            <w:pPr>
              <w:jc w:val="center"/>
              <w:rPr>
                <w:rFonts w:ascii="宋体" w:hAnsi="宋体"/>
                <w:sz w:val="24"/>
                <w:szCs w:val="24"/>
              </w:rPr>
            </w:pPr>
            <w:r>
              <w:rPr>
                <w:rFonts w:ascii="宋体" w:hAnsi="宋体" w:hint="eastAsia"/>
                <w:sz w:val="24"/>
                <w:szCs w:val="24"/>
              </w:rPr>
              <w:t>讲座不少于2次</w:t>
            </w:r>
          </w:p>
        </w:tc>
      </w:tr>
      <w:tr w:rsidR="004930F5" w14:paraId="0E368996" w14:textId="77777777">
        <w:trPr>
          <w:trHeight w:val="680"/>
          <w:jc w:val="center"/>
        </w:trPr>
        <w:tc>
          <w:tcPr>
            <w:tcW w:w="456" w:type="dxa"/>
            <w:vAlign w:val="center"/>
          </w:tcPr>
          <w:p w14:paraId="41778931" w14:textId="1D94240A" w:rsidR="004930F5" w:rsidRDefault="004930F5" w:rsidP="004930F5">
            <w:pPr>
              <w:jc w:val="center"/>
              <w:rPr>
                <w:rFonts w:ascii="宋体" w:hAnsi="宋体"/>
                <w:sz w:val="24"/>
                <w:szCs w:val="24"/>
              </w:rPr>
            </w:pPr>
            <w:r>
              <w:rPr>
                <w:rFonts w:ascii="Segoe UI" w:hAnsi="Segoe UI" w:cs="Segoe UI"/>
                <w:color w:val="0F1115"/>
                <w:sz w:val="23"/>
                <w:szCs w:val="23"/>
              </w:rPr>
              <w:t>6</w:t>
            </w:r>
          </w:p>
        </w:tc>
        <w:tc>
          <w:tcPr>
            <w:tcW w:w="1495" w:type="dxa"/>
            <w:vAlign w:val="center"/>
          </w:tcPr>
          <w:p w14:paraId="21D6E901" w14:textId="57375618" w:rsidR="004930F5" w:rsidRDefault="004930F5" w:rsidP="004930F5">
            <w:pPr>
              <w:jc w:val="center"/>
              <w:rPr>
                <w:rFonts w:ascii="宋体" w:hAnsi="宋体"/>
                <w:sz w:val="24"/>
                <w:szCs w:val="24"/>
              </w:rPr>
            </w:pPr>
            <w:r w:rsidRPr="00407028">
              <w:rPr>
                <w:rFonts w:ascii="宋体" w:hAnsi="宋体"/>
                <w:sz w:val="24"/>
                <w:szCs w:val="24"/>
              </w:rPr>
              <w:t>年度服务情况报告</w:t>
            </w:r>
          </w:p>
        </w:tc>
        <w:tc>
          <w:tcPr>
            <w:tcW w:w="1276" w:type="dxa"/>
            <w:vAlign w:val="center"/>
          </w:tcPr>
          <w:p w14:paraId="4CB59AC9" w14:textId="00EEB4FC" w:rsidR="004930F5" w:rsidRDefault="004930F5" w:rsidP="004930F5">
            <w:pPr>
              <w:jc w:val="center"/>
              <w:rPr>
                <w:rFonts w:ascii="宋体" w:hAnsi="宋体"/>
                <w:sz w:val="24"/>
                <w:szCs w:val="24"/>
              </w:rPr>
            </w:pPr>
            <w:r w:rsidRPr="00407028">
              <w:rPr>
                <w:rFonts w:ascii="宋体" w:hAnsi="宋体"/>
                <w:sz w:val="24"/>
                <w:szCs w:val="24"/>
              </w:rPr>
              <w:t>年度服务总结报告</w:t>
            </w:r>
          </w:p>
        </w:tc>
        <w:tc>
          <w:tcPr>
            <w:tcW w:w="3827" w:type="dxa"/>
            <w:vAlign w:val="center"/>
          </w:tcPr>
          <w:p w14:paraId="6DFFFF89" w14:textId="60A1C7FD" w:rsidR="004930F5" w:rsidRDefault="004930F5" w:rsidP="004930F5">
            <w:pPr>
              <w:rPr>
                <w:rFonts w:ascii="宋体" w:hAnsi="宋体"/>
                <w:sz w:val="24"/>
                <w:szCs w:val="24"/>
              </w:rPr>
            </w:pPr>
            <w:r w:rsidRPr="00407028">
              <w:rPr>
                <w:rFonts w:ascii="宋体" w:hAnsi="宋体"/>
                <w:sz w:val="24"/>
                <w:szCs w:val="24"/>
              </w:rPr>
              <w:t>对本服务年度内提供的各项服务进行总结，包括服务内容、服务成效、问题与改进建议等</w:t>
            </w:r>
          </w:p>
        </w:tc>
        <w:tc>
          <w:tcPr>
            <w:tcW w:w="1468" w:type="dxa"/>
            <w:vAlign w:val="center"/>
          </w:tcPr>
          <w:p w14:paraId="10FB27E7" w14:textId="398227B4" w:rsidR="004930F5" w:rsidRDefault="004930F5" w:rsidP="004930F5">
            <w:pPr>
              <w:jc w:val="center"/>
              <w:rPr>
                <w:rFonts w:ascii="宋体" w:hAnsi="宋体"/>
                <w:sz w:val="24"/>
                <w:szCs w:val="24"/>
              </w:rPr>
            </w:pPr>
            <w:r w:rsidRPr="00407028">
              <w:rPr>
                <w:rFonts w:ascii="宋体" w:hAnsi="宋体"/>
                <w:sz w:val="24"/>
                <w:szCs w:val="24"/>
              </w:rPr>
              <w:t>书面报告1份</w:t>
            </w:r>
          </w:p>
        </w:tc>
      </w:tr>
    </w:tbl>
    <w:p w14:paraId="40242A41" w14:textId="77777777" w:rsidR="00C23D7D" w:rsidRDefault="00000000">
      <w:pPr>
        <w:pStyle w:val="a8"/>
        <w:numPr>
          <w:ilvl w:val="0"/>
          <w:numId w:val="1"/>
        </w:numPr>
        <w:spacing w:line="360" w:lineRule="auto"/>
        <w:ind w:firstLineChars="0"/>
        <w:jc w:val="left"/>
        <w:rPr>
          <w:rFonts w:ascii="宋体" w:eastAsia="宋体" w:hAnsi="宋体"/>
          <w:b/>
          <w:bCs/>
          <w:sz w:val="24"/>
          <w:szCs w:val="24"/>
        </w:rPr>
      </w:pPr>
      <w:r>
        <w:rPr>
          <w:rFonts w:ascii="宋体" w:eastAsia="宋体" w:hAnsi="宋体" w:hint="eastAsia"/>
          <w:b/>
          <w:bCs/>
          <w:sz w:val="24"/>
          <w:szCs w:val="24"/>
        </w:rPr>
        <w:t>履约评价</w:t>
      </w:r>
    </w:p>
    <w:p w14:paraId="4675DF39" w14:textId="77777777" w:rsidR="00C23D7D" w:rsidRDefault="00000000">
      <w:pPr>
        <w:pStyle w:val="a8"/>
        <w:spacing w:line="360" w:lineRule="auto"/>
        <w:ind w:firstLine="480"/>
        <w:jc w:val="left"/>
        <w:rPr>
          <w:rFonts w:ascii="宋体" w:eastAsia="宋体" w:hAnsi="宋体"/>
          <w:sz w:val="24"/>
          <w:szCs w:val="24"/>
        </w:rPr>
      </w:pPr>
      <w:r>
        <w:rPr>
          <w:rFonts w:ascii="宋体" w:eastAsia="宋体" w:hAnsi="宋体" w:hint="eastAsia"/>
          <w:sz w:val="24"/>
          <w:szCs w:val="24"/>
        </w:rPr>
        <w:t>合同服务期限剩余1个自然月时，甲方对乙方进行履约评价，</w:t>
      </w:r>
      <w:bookmarkStart w:id="5" w:name="_Hlk67066980"/>
      <w:r>
        <w:rPr>
          <w:rFonts w:ascii="宋体" w:eastAsia="宋体" w:hAnsi="宋体" w:hint="eastAsia"/>
          <w:sz w:val="24"/>
          <w:szCs w:val="24"/>
        </w:rPr>
        <w:t>履约评价等级分为优秀、良好、合格和不合格四个等级。</w:t>
      </w:r>
      <w:bookmarkEnd w:id="5"/>
    </w:p>
    <w:tbl>
      <w:tblPr>
        <w:tblW w:w="4909"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85" w:type="dxa"/>
          <w:bottom w:w="85" w:type="dxa"/>
        </w:tblCellMar>
        <w:tblLook w:val="04A0" w:firstRow="1" w:lastRow="0" w:firstColumn="1" w:lastColumn="0" w:noHBand="0" w:noVBand="1"/>
      </w:tblPr>
      <w:tblGrid>
        <w:gridCol w:w="1851"/>
        <w:gridCol w:w="1628"/>
        <w:gridCol w:w="1630"/>
        <w:gridCol w:w="1630"/>
        <w:gridCol w:w="1628"/>
      </w:tblGrid>
      <w:tr w:rsidR="00C23D7D" w14:paraId="3C855078" w14:textId="77777777">
        <w:trPr>
          <w:trHeight w:val="178"/>
          <w:jc w:val="center"/>
        </w:trPr>
        <w:tc>
          <w:tcPr>
            <w:tcW w:w="1106" w:type="pct"/>
            <w:vAlign w:val="center"/>
          </w:tcPr>
          <w:p w14:paraId="33015EDB" w14:textId="77777777" w:rsidR="00C23D7D" w:rsidRDefault="00000000">
            <w:pPr>
              <w:pStyle w:val="a8"/>
              <w:spacing w:line="360" w:lineRule="auto"/>
              <w:ind w:firstLineChars="0" w:firstLine="0"/>
              <w:jc w:val="center"/>
              <w:rPr>
                <w:rFonts w:ascii="宋体" w:eastAsia="宋体" w:hAnsi="宋体"/>
                <w:sz w:val="24"/>
                <w:szCs w:val="24"/>
              </w:rPr>
            </w:pPr>
            <w:bookmarkStart w:id="6" w:name="_Hlk67066956"/>
            <w:r>
              <w:rPr>
                <w:rFonts w:ascii="宋体" w:eastAsia="宋体" w:hAnsi="宋体" w:hint="eastAsia"/>
                <w:sz w:val="24"/>
                <w:szCs w:val="24"/>
              </w:rPr>
              <w:t>履约评价得分</w:t>
            </w:r>
          </w:p>
        </w:tc>
        <w:tc>
          <w:tcPr>
            <w:tcW w:w="973" w:type="pct"/>
            <w:vAlign w:val="center"/>
          </w:tcPr>
          <w:p w14:paraId="56A0C688" w14:textId="77777777" w:rsidR="00C23D7D" w:rsidRDefault="00000000">
            <w:pPr>
              <w:pStyle w:val="a8"/>
              <w:spacing w:line="360" w:lineRule="auto"/>
              <w:ind w:firstLineChars="0" w:firstLine="0"/>
              <w:jc w:val="center"/>
              <w:rPr>
                <w:rFonts w:ascii="宋体" w:eastAsia="宋体" w:hAnsi="宋体"/>
                <w:sz w:val="24"/>
                <w:szCs w:val="24"/>
              </w:rPr>
            </w:pPr>
            <w:r>
              <w:rPr>
                <w:rFonts w:ascii="宋体" w:eastAsia="宋体" w:hAnsi="宋体" w:hint="eastAsia"/>
                <w:sz w:val="24"/>
                <w:szCs w:val="24"/>
              </w:rPr>
              <w:t>≥90,≤100</w:t>
            </w:r>
          </w:p>
        </w:tc>
        <w:tc>
          <w:tcPr>
            <w:tcW w:w="974" w:type="pct"/>
            <w:vAlign w:val="center"/>
          </w:tcPr>
          <w:p w14:paraId="70ED3A7A" w14:textId="77777777" w:rsidR="00C23D7D" w:rsidRDefault="00000000">
            <w:pPr>
              <w:pStyle w:val="a8"/>
              <w:spacing w:line="360" w:lineRule="auto"/>
              <w:ind w:firstLineChars="0" w:firstLine="0"/>
              <w:jc w:val="center"/>
              <w:rPr>
                <w:rFonts w:ascii="宋体" w:eastAsia="宋体" w:hAnsi="宋体"/>
                <w:sz w:val="24"/>
                <w:szCs w:val="24"/>
              </w:rPr>
            </w:pPr>
            <w:r>
              <w:rPr>
                <w:rFonts w:ascii="宋体" w:eastAsia="宋体" w:hAnsi="宋体" w:hint="eastAsia"/>
                <w:sz w:val="24"/>
                <w:szCs w:val="24"/>
              </w:rPr>
              <w:t>≥80,＜90</w:t>
            </w:r>
          </w:p>
        </w:tc>
        <w:tc>
          <w:tcPr>
            <w:tcW w:w="974" w:type="pct"/>
            <w:vAlign w:val="center"/>
          </w:tcPr>
          <w:p w14:paraId="57E949D0" w14:textId="77777777" w:rsidR="00C23D7D" w:rsidRDefault="00000000">
            <w:pPr>
              <w:pStyle w:val="a8"/>
              <w:spacing w:line="360" w:lineRule="auto"/>
              <w:ind w:firstLineChars="0" w:firstLine="0"/>
              <w:jc w:val="center"/>
              <w:rPr>
                <w:rFonts w:ascii="宋体" w:eastAsia="宋体" w:hAnsi="宋体"/>
                <w:sz w:val="24"/>
                <w:szCs w:val="24"/>
              </w:rPr>
            </w:pPr>
            <w:r>
              <w:rPr>
                <w:rFonts w:ascii="宋体" w:eastAsia="宋体" w:hAnsi="宋体" w:hint="eastAsia"/>
                <w:sz w:val="24"/>
                <w:szCs w:val="24"/>
              </w:rPr>
              <w:t>≥60,＜80</w:t>
            </w:r>
          </w:p>
        </w:tc>
        <w:tc>
          <w:tcPr>
            <w:tcW w:w="974" w:type="pct"/>
            <w:vAlign w:val="center"/>
          </w:tcPr>
          <w:p w14:paraId="2BC19531" w14:textId="77777777" w:rsidR="00C23D7D" w:rsidRDefault="00000000">
            <w:pPr>
              <w:pStyle w:val="a8"/>
              <w:spacing w:line="360" w:lineRule="auto"/>
              <w:ind w:firstLineChars="0" w:firstLine="0"/>
              <w:jc w:val="center"/>
              <w:rPr>
                <w:rFonts w:ascii="宋体" w:eastAsia="宋体" w:hAnsi="宋体"/>
                <w:sz w:val="24"/>
                <w:szCs w:val="24"/>
              </w:rPr>
            </w:pPr>
            <w:r>
              <w:rPr>
                <w:rFonts w:ascii="宋体" w:eastAsia="宋体" w:hAnsi="宋体" w:hint="eastAsia"/>
                <w:sz w:val="24"/>
                <w:szCs w:val="24"/>
              </w:rPr>
              <w:t>≥0,＜60</w:t>
            </w:r>
          </w:p>
        </w:tc>
      </w:tr>
      <w:tr w:rsidR="00C23D7D" w14:paraId="15D795DC" w14:textId="77777777">
        <w:trPr>
          <w:trHeight w:val="142"/>
          <w:jc w:val="center"/>
        </w:trPr>
        <w:tc>
          <w:tcPr>
            <w:tcW w:w="1106" w:type="pct"/>
            <w:vAlign w:val="center"/>
          </w:tcPr>
          <w:p w14:paraId="616CD300" w14:textId="77777777" w:rsidR="00C23D7D" w:rsidRDefault="00000000">
            <w:pPr>
              <w:pStyle w:val="a8"/>
              <w:spacing w:line="360" w:lineRule="auto"/>
              <w:ind w:firstLineChars="0" w:firstLine="0"/>
              <w:jc w:val="center"/>
              <w:rPr>
                <w:rFonts w:ascii="宋体" w:eastAsia="宋体" w:hAnsi="宋体"/>
                <w:sz w:val="24"/>
                <w:szCs w:val="24"/>
              </w:rPr>
            </w:pPr>
            <w:r>
              <w:rPr>
                <w:rFonts w:ascii="宋体" w:eastAsia="宋体" w:hAnsi="宋体" w:hint="eastAsia"/>
                <w:sz w:val="24"/>
                <w:szCs w:val="24"/>
              </w:rPr>
              <w:t>分级</w:t>
            </w:r>
          </w:p>
        </w:tc>
        <w:tc>
          <w:tcPr>
            <w:tcW w:w="973" w:type="pct"/>
            <w:vAlign w:val="center"/>
          </w:tcPr>
          <w:p w14:paraId="26E784D0" w14:textId="77777777" w:rsidR="00C23D7D" w:rsidRDefault="00000000">
            <w:pPr>
              <w:pStyle w:val="a8"/>
              <w:spacing w:line="360" w:lineRule="auto"/>
              <w:ind w:firstLineChars="0" w:firstLine="0"/>
              <w:jc w:val="center"/>
              <w:rPr>
                <w:rFonts w:ascii="宋体" w:eastAsia="宋体" w:hAnsi="宋体"/>
                <w:sz w:val="24"/>
                <w:szCs w:val="24"/>
              </w:rPr>
            </w:pPr>
            <w:r>
              <w:rPr>
                <w:rFonts w:ascii="宋体" w:eastAsia="宋体" w:hAnsi="宋体" w:hint="eastAsia"/>
                <w:sz w:val="24"/>
                <w:szCs w:val="24"/>
              </w:rPr>
              <w:t>优秀</w:t>
            </w:r>
          </w:p>
        </w:tc>
        <w:tc>
          <w:tcPr>
            <w:tcW w:w="974" w:type="pct"/>
            <w:vAlign w:val="center"/>
          </w:tcPr>
          <w:p w14:paraId="1ADEE2ED" w14:textId="77777777" w:rsidR="00C23D7D" w:rsidRDefault="00000000">
            <w:pPr>
              <w:pStyle w:val="a8"/>
              <w:spacing w:line="360" w:lineRule="auto"/>
              <w:ind w:firstLineChars="0" w:firstLine="0"/>
              <w:jc w:val="center"/>
              <w:rPr>
                <w:rFonts w:ascii="宋体" w:eastAsia="宋体" w:hAnsi="宋体"/>
                <w:sz w:val="24"/>
                <w:szCs w:val="24"/>
              </w:rPr>
            </w:pPr>
            <w:r>
              <w:rPr>
                <w:rFonts w:ascii="宋体" w:eastAsia="宋体" w:hAnsi="宋体" w:hint="eastAsia"/>
                <w:sz w:val="24"/>
                <w:szCs w:val="24"/>
              </w:rPr>
              <w:t>良好</w:t>
            </w:r>
          </w:p>
        </w:tc>
        <w:tc>
          <w:tcPr>
            <w:tcW w:w="974" w:type="pct"/>
            <w:vAlign w:val="center"/>
          </w:tcPr>
          <w:p w14:paraId="73B45CE2" w14:textId="77777777" w:rsidR="00C23D7D" w:rsidRDefault="00000000">
            <w:pPr>
              <w:pStyle w:val="a8"/>
              <w:spacing w:line="360" w:lineRule="auto"/>
              <w:ind w:firstLineChars="0" w:firstLine="0"/>
              <w:jc w:val="center"/>
              <w:rPr>
                <w:rFonts w:ascii="宋体" w:eastAsia="宋体" w:hAnsi="宋体"/>
                <w:sz w:val="24"/>
                <w:szCs w:val="24"/>
              </w:rPr>
            </w:pPr>
            <w:r>
              <w:rPr>
                <w:rFonts w:ascii="宋体" w:eastAsia="宋体" w:hAnsi="宋体" w:hint="eastAsia"/>
                <w:sz w:val="24"/>
                <w:szCs w:val="24"/>
              </w:rPr>
              <w:t>合格</w:t>
            </w:r>
          </w:p>
        </w:tc>
        <w:tc>
          <w:tcPr>
            <w:tcW w:w="974" w:type="pct"/>
            <w:vAlign w:val="center"/>
          </w:tcPr>
          <w:p w14:paraId="695C528B" w14:textId="77777777" w:rsidR="00C23D7D" w:rsidRDefault="00000000">
            <w:pPr>
              <w:pStyle w:val="a8"/>
              <w:spacing w:line="360" w:lineRule="auto"/>
              <w:ind w:firstLineChars="0" w:firstLine="0"/>
              <w:jc w:val="center"/>
              <w:rPr>
                <w:rFonts w:ascii="宋体" w:eastAsia="宋体" w:hAnsi="宋体"/>
                <w:sz w:val="24"/>
                <w:szCs w:val="24"/>
              </w:rPr>
            </w:pPr>
            <w:r>
              <w:rPr>
                <w:rFonts w:ascii="宋体" w:eastAsia="宋体" w:hAnsi="宋体" w:hint="eastAsia"/>
                <w:sz w:val="24"/>
                <w:szCs w:val="24"/>
              </w:rPr>
              <w:t>不合格</w:t>
            </w:r>
          </w:p>
        </w:tc>
      </w:tr>
    </w:tbl>
    <w:bookmarkEnd w:id="6"/>
    <w:p w14:paraId="0A9CD9F7" w14:textId="77777777" w:rsidR="00C23D7D" w:rsidRDefault="00000000">
      <w:pPr>
        <w:pStyle w:val="a8"/>
        <w:spacing w:line="360" w:lineRule="auto"/>
        <w:ind w:firstLine="480"/>
        <w:jc w:val="left"/>
        <w:rPr>
          <w:rFonts w:ascii="宋体" w:eastAsia="宋体" w:hAnsi="宋体"/>
          <w:sz w:val="24"/>
          <w:szCs w:val="24"/>
        </w:rPr>
      </w:pPr>
      <w:r>
        <w:rPr>
          <w:rFonts w:ascii="宋体" w:eastAsia="宋体" w:hAnsi="宋体" w:hint="eastAsia"/>
          <w:sz w:val="24"/>
          <w:szCs w:val="24"/>
        </w:rPr>
        <w:t>乙方履约评价结果为优秀的，乙方可向甲方申请按照本合同服务内容与金额续签1年合同。续签合同履约评价结果仍为优秀的，乙方可向甲方申请按照本合同服务内容与金额再续签1年合同。最多续签2次。</w:t>
      </w:r>
    </w:p>
    <w:p w14:paraId="7F618080" w14:textId="4EA2DF19" w:rsidR="00BB34E1" w:rsidRDefault="00BB34E1">
      <w:pPr>
        <w:pStyle w:val="a8"/>
        <w:spacing w:line="360" w:lineRule="auto"/>
        <w:ind w:firstLine="480"/>
        <w:jc w:val="left"/>
        <w:rPr>
          <w:rFonts w:ascii="宋体" w:eastAsia="宋体" w:hAnsi="宋体"/>
          <w:sz w:val="24"/>
          <w:szCs w:val="24"/>
        </w:rPr>
      </w:pPr>
      <w:r w:rsidRPr="00BB34E1">
        <w:rPr>
          <w:rFonts w:ascii="宋体" w:eastAsia="宋体" w:hAnsi="宋体"/>
          <w:sz w:val="24"/>
          <w:szCs w:val="24"/>
        </w:rPr>
        <w:t>乙方履约评价结果为“不合格”的，甲方有权单方解除本合同，并不再支付合同剩余顾问费，已支付费用中涉及绩效顾问费的部分，甲方有权要求乙方返还。</w:t>
      </w:r>
    </w:p>
    <w:p w14:paraId="3E627F52" w14:textId="77777777" w:rsidR="00C23D7D" w:rsidRDefault="00000000">
      <w:pPr>
        <w:pStyle w:val="a8"/>
        <w:numPr>
          <w:ilvl w:val="0"/>
          <w:numId w:val="1"/>
        </w:numPr>
        <w:spacing w:line="360" w:lineRule="auto"/>
        <w:ind w:firstLineChars="0"/>
        <w:jc w:val="left"/>
        <w:rPr>
          <w:rFonts w:ascii="宋体" w:eastAsia="宋体" w:hAnsi="宋体"/>
          <w:b/>
          <w:bCs/>
          <w:sz w:val="24"/>
          <w:szCs w:val="24"/>
        </w:rPr>
      </w:pPr>
      <w:r>
        <w:rPr>
          <w:rFonts w:ascii="宋体" w:eastAsia="宋体" w:hAnsi="宋体" w:hint="eastAsia"/>
          <w:b/>
          <w:bCs/>
          <w:sz w:val="24"/>
          <w:szCs w:val="24"/>
        </w:rPr>
        <w:t>合同价款与支付</w:t>
      </w:r>
    </w:p>
    <w:p w14:paraId="63BB352B" w14:textId="77777777" w:rsidR="00C23D7D" w:rsidRDefault="00000000">
      <w:pPr>
        <w:pStyle w:val="a8"/>
        <w:numPr>
          <w:ilvl w:val="0"/>
          <w:numId w:val="3"/>
        </w:numPr>
        <w:spacing w:line="360" w:lineRule="auto"/>
        <w:ind w:firstLine="480"/>
        <w:jc w:val="left"/>
        <w:rPr>
          <w:rFonts w:ascii="宋体" w:eastAsia="宋体" w:hAnsi="宋体"/>
          <w:sz w:val="24"/>
          <w:szCs w:val="24"/>
        </w:rPr>
      </w:pPr>
      <w:r>
        <w:rPr>
          <w:rFonts w:ascii="宋体" w:eastAsia="宋体" w:hAnsi="宋体" w:hint="eastAsia"/>
          <w:sz w:val="24"/>
          <w:szCs w:val="24"/>
        </w:rPr>
        <w:t>签约合同价</w:t>
      </w:r>
    </w:p>
    <w:p w14:paraId="1FF39E4C" w14:textId="77777777" w:rsidR="00C23D7D" w:rsidRDefault="00000000">
      <w:pPr>
        <w:pStyle w:val="a8"/>
        <w:spacing w:line="360" w:lineRule="auto"/>
        <w:ind w:firstLine="480"/>
        <w:jc w:val="left"/>
        <w:rPr>
          <w:rFonts w:ascii="宋体" w:eastAsia="宋体" w:hAnsi="宋体"/>
          <w:sz w:val="24"/>
          <w:szCs w:val="24"/>
        </w:rPr>
      </w:pPr>
      <w:r>
        <w:rPr>
          <w:rFonts w:ascii="宋体" w:eastAsia="宋体" w:hAnsi="宋体" w:hint="eastAsia"/>
          <w:sz w:val="24"/>
          <w:szCs w:val="24"/>
        </w:rPr>
        <w:t>本合同签约合同价（含税）为（大写）：          ；（小写）：¥</w:t>
      </w:r>
      <w:r>
        <w:rPr>
          <w:rFonts w:ascii="宋体" w:eastAsia="宋体" w:hAnsi="宋体" w:hint="eastAsia"/>
          <w:sz w:val="24"/>
          <w:szCs w:val="24"/>
          <w:u w:val="single"/>
        </w:rPr>
        <w:t xml:space="preserve">         </w:t>
      </w:r>
      <w:r>
        <w:rPr>
          <w:rFonts w:ascii="宋体" w:eastAsia="宋体" w:hAnsi="宋体" w:hint="eastAsia"/>
          <w:sz w:val="24"/>
          <w:szCs w:val="24"/>
        </w:rPr>
        <w:t>元。税率为：</w:t>
      </w:r>
      <w:r>
        <w:rPr>
          <w:rFonts w:ascii="宋体" w:eastAsia="宋体" w:hAnsi="宋体"/>
          <w:sz w:val="24"/>
          <w:szCs w:val="24"/>
          <w:u w:val="single"/>
        </w:rPr>
        <w:t>6</w:t>
      </w:r>
      <w:r>
        <w:rPr>
          <w:rFonts w:ascii="宋体" w:eastAsia="宋体" w:hAnsi="宋体" w:hint="eastAsia"/>
          <w:sz w:val="24"/>
          <w:szCs w:val="24"/>
        </w:rPr>
        <w:t>%，不含税总价为：¥</w:t>
      </w:r>
      <w:r>
        <w:rPr>
          <w:rFonts w:ascii="宋体" w:eastAsia="宋体" w:hAnsi="宋体" w:hint="eastAsia"/>
          <w:sz w:val="24"/>
          <w:szCs w:val="24"/>
          <w:u w:val="single"/>
        </w:rPr>
        <w:t xml:space="preserve">          </w:t>
      </w:r>
      <w:r>
        <w:rPr>
          <w:rFonts w:ascii="宋体" w:eastAsia="宋体" w:hAnsi="宋体" w:hint="eastAsia"/>
          <w:sz w:val="24"/>
          <w:szCs w:val="24"/>
        </w:rPr>
        <w:t>元。</w:t>
      </w:r>
    </w:p>
    <w:p w14:paraId="600C7DC2" w14:textId="77777777" w:rsidR="00C23D7D" w:rsidRDefault="00000000">
      <w:pPr>
        <w:pStyle w:val="a8"/>
        <w:numPr>
          <w:ilvl w:val="0"/>
          <w:numId w:val="3"/>
        </w:numPr>
        <w:spacing w:line="360" w:lineRule="auto"/>
        <w:ind w:firstLine="480"/>
        <w:jc w:val="left"/>
        <w:rPr>
          <w:rFonts w:ascii="宋体" w:eastAsia="宋体" w:hAnsi="宋体"/>
          <w:sz w:val="24"/>
          <w:szCs w:val="24"/>
        </w:rPr>
      </w:pPr>
      <w:r>
        <w:rPr>
          <w:rFonts w:ascii="宋体" w:eastAsia="宋体" w:hAnsi="宋体" w:hint="eastAsia"/>
          <w:sz w:val="24"/>
          <w:szCs w:val="24"/>
        </w:rPr>
        <w:t>合同价结算方式</w:t>
      </w:r>
    </w:p>
    <w:p w14:paraId="5A416580" w14:textId="77777777" w:rsidR="00C23D7D" w:rsidRDefault="00000000">
      <w:pPr>
        <w:pStyle w:val="a8"/>
        <w:spacing w:line="360" w:lineRule="auto"/>
        <w:ind w:firstLine="480"/>
        <w:jc w:val="left"/>
        <w:rPr>
          <w:rFonts w:ascii="宋体" w:eastAsia="宋体" w:hAnsi="宋体"/>
          <w:sz w:val="24"/>
          <w:szCs w:val="24"/>
        </w:rPr>
      </w:pPr>
      <w:r>
        <w:rPr>
          <w:rFonts w:ascii="宋体" w:eastAsia="宋体" w:hAnsi="宋体" w:hint="eastAsia"/>
          <w:sz w:val="24"/>
          <w:szCs w:val="24"/>
        </w:rPr>
        <w:t>本项目为固定总价，除合同特别约定外，服务期内合同总价不调整。</w:t>
      </w:r>
    </w:p>
    <w:p w14:paraId="19DFBA2A" w14:textId="77777777" w:rsidR="00C23D7D" w:rsidRDefault="00000000">
      <w:pPr>
        <w:pStyle w:val="a8"/>
        <w:numPr>
          <w:ilvl w:val="0"/>
          <w:numId w:val="3"/>
        </w:numPr>
        <w:spacing w:line="360" w:lineRule="auto"/>
        <w:ind w:firstLine="480"/>
        <w:jc w:val="left"/>
        <w:rPr>
          <w:rFonts w:ascii="宋体" w:eastAsia="宋体" w:hAnsi="宋体"/>
          <w:sz w:val="24"/>
          <w:szCs w:val="24"/>
        </w:rPr>
      </w:pPr>
      <w:r>
        <w:rPr>
          <w:rFonts w:ascii="宋体" w:eastAsia="宋体" w:hAnsi="宋体" w:hint="eastAsia"/>
          <w:sz w:val="24"/>
          <w:szCs w:val="24"/>
        </w:rPr>
        <w:lastRenderedPageBreak/>
        <w:t>合同价款的支付</w:t>
      </w:r>
    </w:p>
    <w:p w14:paraId="36F5AEDB" w14:textId="77777777" w:rsidR="00C23D7D" w:rsidRDefault="00000000">
      <w:pPr>
        <w:pStyle w:val="a8"/>
        <w:numPr>
          <w:ilvl w:val="0"/>
          <w:numId w:val="4"/>
        </w:numPr>
        <w:spacing w:line="360" w:lineRule="auto"/>
        <w:ind w:firstLine="480"/>
        <w:jc w:val="left"/>
        <w:rPr>
          <w:rFonts w:ascii="宋体" w:eastAsia="宋体" w:hAnsi="宋体"/>
          <w:sz w:val="24"/>
          <w:szCs w:val="24"/>
        </w:rPr>
      </w:pPr>
      <w:r>
        <w:rPr>
          <w:rFonts w:ascii="宋体" w:eastAsia="宋体" w:hAnsi="宋体" w:hint="eastAsia"/>
          <w:sz w:val="24"/>
          <w:szCs w:val="24"/>
        </w:rPr>
        <w:t>首期顾问费：合同签订之日起20个工作日内，甲方向乙方支付总顾问费的30%。</w:t>
      </w:r>
    </w:p>
    <w:p w14:paraId="0A41D9FC" w14:textId="77777777" w:rsidR="00C23D7D" w:rsidRDefault="00000000">
      <w:pPr>
        <w:pStyle w:val="a8"/>
        <w:numPr>
          <w:ilvl w:val="0"/>
          <w:numId w:val="4"/>
        </w:numPr>
        <w:spacing w:line="360" w:lineRule="auto"/>
        <w:ind w:firstLine="480"/>
        <w:jc w:val="left"/>
        <w:rPr>
          <w:rFonts w:ascii="宋体" w:eastAsia="宋体" w:hAnsi="宋体"/>
          <w:sz w:val="24"/>
          <w:szCs w:val="24"/>
        </w:rPr>
      </w:pPr>
      <w:r>
        <w:rPr>
          <w:rFonts w:ascii="宋体" w:eastAsia="宋体" w:hAnsi="宋体" w:hint="eastAsia"/>
          <w:sz w:val="24"/>
          <w:szCs w:val="24"/>
        </w:rPr>
        <w:t>二期顾问费：合同履行满6个月后，支付总顾问费的30%。甲方在收到发票后的20个工作日内予以支付。</w:t>
      </w:r>
    </w:p>
    <w:p w14:paraId="1B544488" w14:textId="2CAD23CF" w:rsidR="00C23D7D" w:rsidRDefault="00000000">
      <w:pPr>
        <w:pStyle w:val="a8"/>
        <w:numPr>
          <w:ilvl w:val="0"/>
          <w:numId w:val="4"/>
        </w:numPr>
        <w:spacing w:line="360" w:lineRule="auto"/>
        <w:ind w:firstLine="480"/>
        <w:jc w:val="left"/>
        <w:rPr>
          <w:rFonts w:ascii="宋体" w:eastAsia="宋体" w:hAnsi="宋体"/>
          <w:sz w:val="24"/>
          <w:szCs w:val="24"/>
        </w:rPr>
      </w:pPr>
      <w:r>
        <w:rPr>
          <w:rFonts w:ascii="宋体" w:eastAsia="宋体" w:hAnsi="宋体" w:hint="eastAsia"/>
          <w:sz w:val="24"/>
          <w:szCs w:val="24"/>
        </w:rPr>
        <w:t>三期顾问费：合同履行满12个月且中标人承诺提供服务均已完成后，支付总顾问费的20%，</w:t>
      </w:r>
      <w:r w:rsidR="00BB34E1" w:rsidRPr="00BB34E1">
        <w:rPr>
          <w:rFonts w:ascii="宋体" w:eastAsia="宋体" w:hAnsi="宋体"/>
          <w:sz w:val="24"/>
          <w:szCs w:val="24"/>
        </w:rPr>
        <w:t>并根据考核结果支付绩效顾问费，具体比例如下：考核结果为“优秀”的，支付总顾问费的20%；考核结果为“良好”的，支付总顾问费的15%；考核结果为“合格”的，支付总顾问费的10%；考核结果为“不合格”的，绩效顾问费为0，且甲方有权解除合同并不再支付剩余顾问费</w:t>
      </w:r>
      <w:r>
        <w:rPr>
          <w:rFonts w:ascii="宋体" w:eastAsia="宋体" w:hAnsi="宋体"/>
          <w:sz w:val="24"/>
          <w:szCs w:val="24"/>
        </w:rPr>
        <w:t>。</w:t>
      </w:r>
      <w:r>
        <w:rPr>
          <w:rFonts w:ascii="宋体" w:eastAsia="宋体" w:hAnsi="宋体" w:hint="eastAsia"/>
          <w:sz w:val="24"/>
          <w:szCs w:val="24"/>
        </w:rPr>
        <w:t>甲方在收到前述发票后的20个工作日内予以支付。</w:t>
      </w:r>
    </w:p>
    <w:p w14:paraId="0AD5E0CA" w14:textId="77777777" w:rsidR="00C23D7D" w:rsidRDefault="00000000">
      <w:pPr>
        <w:pStyle w:val="a8"/>
        <w:numPr>
          <w:ilvl w:val="0"/>
          <w:numId w:val="3"/>
        </w:numPr>
        <w:spacing w:line="360" w:lineRule="auto"/>
        <w:ind w:firstLine="480"/>
        <w:jc w:val="left"/>
        <w:rPr>
          <w:rFonts w:ascii="宋体" w:eastAsia="宋体" w:hAnsi="宋体"/>
          <w:sz w:val="24"/>
          <w:szCs w:val="24"/>
        </w:rPr>
      </w:pPr>
      <w:r>
        <w:rPr>
          <w:rFonts w:ascii="宋体" w:eastAsia="宋体" w:hAnsi="宋体" w:hint="eastAsia"/>
          <w:sz w:val="24"/>
          <w:szCs w:val="24"/>
        </w:rPr>
        <w:t>支付的其他约定</w:t>
      </w:r>
    </w:p>
    <w:p w14:paraId="4A1D4E85" w14:textId="77777777" w:rsidR="00C23D7D" w:rsidRDefault="00000000">
      <w:pPr>
        <w:pStyle w:val="a8"/>
        <w:numPr>
          <w:ilvl w:val="0"/>
          <w:numId w:val="5"/>
        </w:numPr>
        <w:spacing w:line="360" w:lineRule="auto"/>
        <w:ind w:firstLine="480"/>
        <w:jc w:val="left"/>
        <w:rPr>
          <w:rFonts w:ascii="宋体" w:eastAsia="宋体" w:hAnsi="宋体"/>
          <w:sz w:val="24"/>
          <w:szCs w:val="24"/>
        </w:rPr>
      </w:pPr>
      <w:r>
        <w:rPr>
          <w:rFonts w:ascii="宋体" w:eastAsia="宋体" w:hAnsi="宋体" w:hint="eastAsia"/>
          <w:sz w:val="24"/>
          <w:szCs w:val="24"/>
        </w:rPr>
        <w:t>乙方每次就付款金额与甲方进行确认，乙方就确认的金额向甲方开具按照合同约定增值税率的等额增值税专用发票(下同，如发票无法分割的，应在第一次付款时全额提供)。乙方不得在付款金额尚未确认时就提前开具专用发票。</w:t>
      </w:r>
    </w:p>
    <w:p w14:paraId="615A1370" w14:textId="77777777" w:rsidR="00C23D7D" w:rsidRDefault="00000000">
      <w:pPr>
        <w:pStyle w:val="a8"/>
        <w:numPr>
          <w:ilvl w:val="0"/>
          <w:numId w:val="5"/>
        </w:numPr>
        <w:spacing w:line="360" w:lineRule="auto"/>
        <w:ind w:firstLine="480"/>
        <w:jc w:val="left"/>
        <w:rPr>
          <w:rFonts w:ascii="宋体" w:eastAsia="宋体" w:hAnsi="宋体"/>
          <w:sz w:val="24"/>
          <w:szCs w:val="24"/>
        </w:rPr>
      </w:pPr>
      <w:r>
        <w:rPr>
          <w:rFonts w:ascii="宋体" w:eastAsia="宋体" w:hAnsi="宋体" w:hint="eastAsia"/>
          <w:sz w:val="24"/>
          <w:szCs w:val="24"/>
        </w:rPr>
        <w:t>甲方支付费用时，乙方应事先提交合法合规的增值税专用发票等付款证明文件，甲方在付款证明文件审核批准后的10个工作日内支付款项至乙方收款银行账户。应乙方未能及时提供增值税专用发票等付款证明文件，甲方付款期限顺延，且不承担违约责任。</w:t>
      </w:r>
    </w:p>
    <w:p w14:paraId="57A8A8B2" w14:textId="77777777" w:rsidR="00C23D7D" w:rsidRDefault="00000000">
      <w:pPr>
        <w:pStyle w:val="a8"/>
        <w:numPr>
          <w:ilvl w:val="0"/>
          <w:numId w:val="3"/>
        </w:numPr>
        <w:spacing w:line="360" w:lineRule="auto"/>
        <w:ind w:firstLine="480"/>
        <w:jc w:val="left"/>
        <w:rPr>
          <w:rFonts w:ascii="宋体" w:eastAsia="宋体" w:hAnsi="宋体"/>
          <w:sz w:val="24"/>
          <w:szCs w:val="24"/>
        </w:rPr>
      </w:pPr>
      <w:r>
        <w:rPr>
          <w:rFonts w:ascii="宋体" w:eastAsia="宋体" w:hAnsi="宋体" w:hint="eastAsia"/>
          <w:sz w:val="24"/>
          <w:szCs w:val="24"/>
        </w:rPr>
        <w:t>乙方收款信息</w:t>
      </w:r>
    </w:p>
    <w:p w14:paraId="7C5C9BE9" w14:textId="77777777" w:rsidR="00C23D7D" w:rsidRDefault="00000000">
      <w:pPr>
        <w:pStyle w:val="a8"/>
        <w:spacing w:line="360" w:lineRule="auto"/>
        <w:ind w:firstLine="480"/>
        <w:jc w:val="left"/>
        <w:rPr>
          <w:rFonts w:ascii="宋体" w:eastAsia="宋体" w:hAnsi="宋体"/>
          <w:sz w:val="24"/>
          <w:szCs w:val="24"/>
        </w:rPr>
      </w:pPr>
      <w:r>
        <w:rPr>
          <w:rFonts w:ascii="宋体" w:eastAsia="宋体" w:hAnsi="宋体" w:hint="eastAsia"/>
          <w:sz w:val="24"/>
          <w:szCs w:val="24"/>
        </w:rPr>
        <w:t>开户名称：</w:t>
      </w:r>
    </w:p>
    <w:p w14:paraId="07D64564" w14:textId="77777777" w:rsidR="00C23D7D" w:rsidRDefault="00000000">
      <w:pPr>
        <w:pStyle w:val="a8"/>
        <w:spacing w:line="360" w:lineRule="auto"/>
        <w:ind w:firstLine="480"/>
        <w:jc w:val="left"/>
        <w:rPr>
          <w:rFonts w:ascii="宋体" w:eastAsia="宋体" w:hAnsi="宋体"/>
          <w:sz w:val="24"/>
          <w:szCs w:val="24"/>
        </w:rPr>
      </w:pPr>
      <w:r>
        <w:rPr>
          <w:rFonts w:ascii="宋体" w:eastAsia="宋体" w:hAnsi="宋体" w:hint="eastAsia"/>
          <w:sz w:val="24"/>
          <w:szCs w:val="24"/>
        </w:rPr>
        <w:t>开户银行：</w:t>
      </w:r>
    </w:p>
    <w:p w14:paraId="4230B7AA" w14:textId="77777777" w:rsidR="00C23D7D" w:rsidRDefault="00000000">
      <w:pPr>
        <w:spacing w:line="360" w:lineRule="auto"/>
        <w:ind w:firstLineChars="200" w:firstLine="480"/>
        <w:rPr>
          <w:rFonts w:ascii="宋体" w:eastAsia="宋体" w:hAnsi="宋体"/>
          <w:color w:val="000000"/>
          <w:sz w:val="24"/>
        </w:rPr>
      </w:pPr>
      <w:r>
        <w:rPr>
          <w:rFonts w:ascii="宋体" w:eastAsia="宋体" w:hAnsi="宋体" w:hint="eastAsia"/>
          <w:sz w:val="24"/>
          <w:szCs w:val="24"/>
        </w:rPr>
        <w:t>开户账号：</w:t>
      </w:r>
    </w:p>
    <w:bookmarkEnd w:id="3"/>
    <w:p w14:paraId="6202C049" w14:textId="77777777" w:rsidR="00C23D7D" w:rsidRDefault="00000000">
      <w:pPr>
        <w:pStyle w:val="a8"/>
        <w:numPr>
          <w:ilvl w:val="0"/>
          <w:numId w:val="1"/>
        </w:numPr>
        <w:spacing w:line="360" w:lineRule="auto"/>
        <w:ind w:firstLineChars="0"/>
        <w:jc w:val="left"/>
        <w:rPr>
          <w:rFonts w:ascii="宋体" w:eastAsia="宋体" w:hAnsi="宋体"/>
          <w:b/>
          <w:bCs/>
          <w:sz w:val="24"/>
          <w:szCs w:val="24"/>
        </w:rPr>
      </w:pPr>
      <w:r>
        <w:rPr>
          <w:rFonts w:ascii="宋体" w:eastAsia="宋体" w:hAnsi="宋体" w:hint="eastAsia"/>
          <w:b/>
          <w:bCs/>
          <w:sz w:val="24"/>
          <w:szCs w:val="24"/>
        </w:rPr>
        <w:t>甲方的权利义务</w:t>
      </w:r>
    </w:p>
    <w:p w14:paraId="1E978DF5" w14:textId="77777777" w:rsidR="00C23D7D" w:rsidRDefault="00000000">
      <w:pPr>
        <w:pStyle w:val="a8"/>
        <w:numPr>
          <w:ilvl w:val="0"/>
          <w:numId w:val="6"/>
        </w:numPr>
        <w:spacing w:line="360" w:lineRule="auto"/>
        <w:ind w:firstLine="480"/>
        <w:jc w:val="left"/>
        <w:rPr>
          <w:rFonts w:ascii="宋体" w:eastAsia="宋体" w:hAnsi="宋体"/>
          <w:sz w:val="24"/>
          <w:szCs w:val="24"/>
        </w:rPr>
      </w:pPr>
      <w:r>
        <w:rPr>
          <w:rFonts w:ascii="宋体" w:eastAsia="宋体" w:hAnsi="宋体" w:hint="eastAsia"/>
          <w:sz w:val="24"/>
          <w:szCs w:val="24"/>
        </w:rPr>
        <w:t>甲方有权按本合同约定取得咨询服务成果，并向乙方支付合同价款，同时可按本合同约定对乙方的违约行为要求支付违约金及要求赔偿。</w:t>
      </w:r>
    </w:p>
    <w:p w14:paraId="372DB6E3" w14:textId="77777777" w:rsidR="00C23D7D" w:rsidRDefault="00000000">
      <w:pPr>
        <w:pStyle w:val="a8"/>
        <w:numPr>
          <w:ilvl w:val="0"/>
          <w:numId w:val="6"/>
        </w:numPr>
        <w:spacing w:line="360" w:lineRule="auto"/>
        <w:ind w:firstLine="480"/>
        <w:jc w:val="left"/>
        <w:rPr>
          <w:rFonts w:ascii="宋体" w:eastAsia="宋体" w:hAnsi="宋体"/>
          <w:sz w:val="24"/>
          <w:szCs w:val="24"/>
        </w:rPr>
      </w:pPr>
      <w:r>
        <w:rPr>
          <w:rFonts w:ascii="宋体" w:eastAsia="宋体" w:hAnsi="宋体" w:hint="eastAsia"/>
          <w:sz w:val="24"/>
          <w:szCs w:val="24"/>
        </w:rPr>
        <w:t>甲方有权以适当方式对乙方的工作进度、质量、人员进行监督检查，但不得妨碍乙方的工作。对乙方的工作不符合合同规定要求的，有权要求乙方自费进行改正和改进。</w:t>
      </w:r>
    </w:p>
    <w:p w14:paraId="6FCDF5DC" w14:textId="77777777" w:rsidR="00C23D7D" w:rsidRDefault="00000000">
      <w:pPr>
        <w:pStyle w:val="a8"/>
        <w:numPr>
          <w:ilvl w:val="0"/>
          <w:numId w:val="6"/>
        </w:numPr>
        <w:spacing w:line="360" w:lineRule="auto"/>
        <w:ind w:firstLine="480"/>
        <w:jc w:val="left"/>
        <w:rPr>
          <w:rFonts w:ascii="宋体" w:eastAsia="宋体" w:hAnsi="宋体"/>
          <w:sz w:val="24"/>
          <w:szCs w:val="24"/>
        </w:rPr>
      </w:pPr>
      <w:r>
        <w:rPr>
          <w:rFonts w:ascii="宋体" w:eastAsia="宋体" w:hAnsi="宋体" w:hint="eastAsia"/>
          <w:sz w:val="24"/>
          <w:szCs w:val="24"/>
        </w:rPr>
        <w:lastRenderedPageBreak/>
        <w:t>甲方应对乙方依照本合同规定所履行的咨询服务提供必要的协助。</w:t>
      </w:r>
    </w:p>
    <w:p w14:paraId="4B5DD921" w14:textId="77777777" w:rsidR="00C23D7D" w:rsidRDefault="00000000">
      <w:pPr>
        <w:pStyle w:val="a8"/>
        <w:numPr>
          <w:ilvl w:val="0"/>
          <w:numId w:val="6"/>
        </w:numPr>
        <w:spacing w:line="360" w:lineRule="auto"/>
        <w:ind w:firstLine="480"/>
        <w:jc w:val="left"/>
        <w:rPr>
          <w:rFonts w:ascii="宋体" w:eastAsia="宋体" w:hAnsi="宋体"/>
          <w:sz w:val="24"/>
          <w:szCs w:val="24"/>
        </w:rPr>
      </w:pPr>
      <w:r>
        <w:rPr>
          <w:rFonts w:ascii="宋体" w:eastAsia="宋体" w:hAnsi="宋体" w:hint="eastAsia"/>
          <w:sz w:val="24"/>
          <w:szCs w:val="24"/>
        </w:rPr>
        <w:t>甲方</w:t>
      </w:r>
      <w:r>
        <w:rPr>
          <w:rFonts w:ascii="宋体" w:eastAsia="宋体" w:hAnsi="宋体"/>
          <w:sz w:val="24"/>
          <w:szCs w:val="24"/>
        </w:rPr>
        <w:t>应免费向</w:t>
      </w:r>
      <w:r>
        <w:rPr>
          <w:rFonts w:ascii="宋体" w:eastAsia="宋体" w:hAnsi="宋体" w:hint="eastAsia"/>
          <w:sz w:val="24"/>
          <w:szCs w:val="24"/>
        </w:rPr>
        <w:t>乙方</w:t>
      </w:r>
      <w:r>
        <w:rPr>
          <w:rFonts w:ascii="宋体" w:eastAsia="宋体" w:hAnsi="宋体"/>
          <w:sz w:val="24"/>
          <w:szCs w:val="24"/>
        </w:rPr>
        <w:t>提供</w:t>
      </w:r>
      <w:r>
        <w:rPr>
          <w:rFonts w:ascii="宋体" w:eastAsia="宋体" w:hAnsi="宋体" w:hint="eastAsia"/>
          <w:sz w:val="24"/>
          <w:szCs w:val="24"/>
        </w:rPr>
        <w:t>甲方</w:t>
      </w:r>
      <w:r>
        <w:rPr>
          <w:rFonts w:ascii="宋体" w:eastAsia="宋体" w:hAnsi="宋体"/>
          <w:sz w:val="24"/>
          <w:szCs w:val="24"/>
        </w:rPr>
        <w:t>能够获取并与</w:t>
      </w:r>
      <w:r>
        <w:rPr>
          <w:rFonts w:ascii="宋体" w:eastAsia="宋体" w:hAnsi="宋体" w:hint="eastAsia"/>
          <w:sz w:val="24"/>
          <w:szCs w:val="24"/>
        </w:rPr>
        <w:t>咨询</w:t>
      </w:r>
      <w:r>
        <w:rPr>
          <w:rFonts w:ascii="宋体" w:eastAsia="宋体" w:hAnsi="宋体"/>
          <w:sz w:val="24"/>
          <w:szCs w:val="24"/>
        </w:rPr>
        <w:t>服务有关的</w:t>
      </w:r>
      <w:r>
        <w:rPr>
          <w:rFonts w:ascii="宋体" w:eastAsia="宋体" w:hAnsi="宋体" w:hint="eastAsia"/>
          <w:sz w:val="24"/>
          <w:szCs w:val="24"/>
        </w:rPr>
        <w:t>文件和资料，并对其真实性、准确性和完整性负责。</w:t>
      </w:r>
    </w:p>
    <w:p w14:paraId="6A5FA984" w14:textId="77777777" w:rsidR="00C23D7D" w:rsidRDefault="00000000">
      <w:pPr>
        <w:pStyle w:val="a8"/>
        <w:numPr>
          <w:ilvl w:val="0"/>
          <w:numId w:val="1"/>
        </w:numPr>
        <w:spacing w:line="360" w:lineRule="auto"/>
        <w:ind w:firstLineChars="0"/>
        <w:jc w:val="left"/>
        <w:rPr>
          <w:rFonts w:ascii="宋体" w:eastAsia="宋体" w:hAnsi="宋体"/>
          <w:b/>
          <w:bCs/>
          <w:sz w:val="24"/>
          <w:szCs w:val="24"/>
        </w:rPr>
      </w:pPr>
      <w:r>
        <w:rPr>
          <w:rFonts w:ascii="宋体" w:eastAsia="宋体" w:hAnsi="宋体" w:hint="eastAsia"/>
          <w:b/>
          <w:bCs/>
          <w:sz w:val="24"/>
          <w:szCs w:val="24"/>
        </w:rPr>
        <w:t>乙方的权利义务</w:t>
      </w:r>
    </w:p>
    <w:p w14:paraId="72F727AF" w14:textId="77777777" w:rsidR="00C23D7D" w:rsidRDefault="00000000">
      <w:pPr>
        <w:pStyle w:val="a8"/>
        <w:numPr>
          <w:ilvl w:val="0"/>
          <w:numId w:val="7"/>
        </w:numPr>
        <w:spacing w:line="360" w:lineRule="auto"/>
        <w:ind w:firstLine="480"/>
        <w:jc w:val="left"/>
        <w:rPr>
          <w:rFonts w:ascii="宋体" w:eastAsia="宋体" w:hAnsi="宋体"/>
          <w:sz w:val="24"/>
          <w:szCs w:val="24"/>
        </w:rPr>
      </w:pPr>
      <w:bookmarkStart w:id="7" w:name="_Toc282957571"/>
      <w:bookmarkStart w:id="8" w:name="_Toc282777378"/>
      <w:bookmarkStart w:id="9" w:name="_Toc282775752"/>
      <w:r>
        <w:rPr>
          <w:rFonts w:ascii="宋体" w:eastAsia="宋体" w:hAnsi="宋体" w:hint="eastAsia"/>
          <w:sz w:val="24"/>
          <w:szCs w:val="24"/>
        </w:rPr>
        <w:t>乙方应按合同约定提交咨询服务成果，同时有权取得合同款。</w:t>
      </w:r>
      <w:bookmarkEnd w:id="7"/>
      <w:bookmarkEnd w:id="8"/>
      <w:bookmarkEnd w:id="9"/>
    </w:p>
    <w:p w14:paraId="0EBA52A6" w14:textId="77777777" w:rsidR="00C23D7D" w:rsidRDefault="00000000">
      <w:pPr>
        <w:pStyle w:val="a8"/>
        <w:numPr>
          <w:ilvl w:val="0"/>
          <w:numId w:val="7"/>
        </w:numPr>
        <w:spacing w:line="360" w:lineRule="auto"/>
        <w:ind w:firstLine="480"/>
        <w:jc w:val="left"/>
        <w:rPr>
          <w:rFonts w:ascii="宋体" w:eastAsia="宋体" w:hAnsi="宋体"/>
          <w:sz w:val="24"/>
          <w:szCs w:val="24"/>
        </w:rPr>
      </w:pPr>
      <w:r>
        <w:rPr>
          <w:rFonts w:ascii="宋体" w:eastAsia="宋体" w:hAnsi="宋体" w:hint="eastAsia"/>
          <w:sz w:val="24"/>
          <w:szCs w:val="24"/>
        </w:rPr>
        <w:t>乙方在根据本合同履行其义务时，应运用合理的技能，谨慎而勤奋地工作。</w:t>
      </w:r>
    </w:p>
    <w:p w14:paraId="1D015757" w14:textId="77777777" w:rsidR="00C23D7D" w:rsidRDefault="00000000">
      <w:pPr>
        <w:pStyle w:val="a8"/>
        <w:numPr>
          <w:ilvl w:val="0"/>
          <w:numId w:val="7"/>
        </w:numPr>
        <w:spacing w:line="360" w:lineRule="auto"/>
        <w:ind w:firstLine="480"/>
        <w:jc w:val="left"/>
        <w:rPr>
          <w:rFonts w:ascii="宋体" w:eastAsia="宋体" w:hAnsi="宋体"/>
          <w:sz w:val="24"/>
          <w:szCs w:val="24"/>
        </w:rPr>
      </w:pPr>
      <w:r>
        <w:rPr>
          <w:rFonts w:ascii="宋体" w:eastAsia="宋体" w:hAnsi="宋体" w:hint="eastAsia"/>
          <w:sz w:val="24"/>
          <w:szCs w:val="24"/>
        </w:rPr>
        <w:t>当咨询服务包括行使职权或履行授权的职责，或当甲方与任何第三方签订的合同条款需要，或为咨询服务成果通过政府评审/估所必需时，乙方应：</w:t>
      </w:r>
    </w:p>
    <w:p w14:paraId="57805E73" w14:textId="77777777" w:rsidR="00C23D7D" w:rsidRDefault="00000000">
      <w:pPr>
        <w:pStyle w:val="a8"/>
        <w:numPr>
          <w:ilvl w:val="0"/>
          <w:numId w:val="8"/>
        </w:numPr>
        <w:spacing w:line="360" w:lineRule="auto"/>
        <w:ind w:firstLine="480"/>
        <w:jc w:val="left"/>
        <w:rPr>
          <w:rFonts w:ascii="宋体" w:eastAsia="宋体" w:hAnsi="宋体"/>
          <w:sz w:val="24"/>
          <w:szCs w:val="24"/>
        </w:rPr>
      </w:pPr>
      <w:r>
        <w:rPr>
          <w:rFonts w:ascii="宋体" w:eastAsia="宋体" w:hAnsi="宋体" w:hint="eastAsia"/>
          <w:sz w:val="24"/>
          <w:szCs w:val="24"/>
        </w:rPr>
        <w:t>根据合同进行工作，如果未在咨询服务范围中对该职权和职责的详细规定加以说明，则这些详细规定必须是乙方可以接受的。</w:t>
      </w:r>
    </w:p>
    <w:p w14:paraId="72B4444E" w14:textId="77777777" w:rsidR="00C23D7D" w:rsidRDefault="00000000">
      <w:pPr>
        <w:pStyle w:val="a8"/>
        <w:numPr>
          <w:ilvl w:val="0"/>
          <w:numId w:val="8"/>
        </w:numPr>
        <w:spacing w:line="360" w:lineRule="auto"/>
        <w:ind w:firstLine="480"/>
        <w:jc w:val="left"/>
        <w:rPr>
          <w:rFonts w:ascii="宋体" w:eastAsia="宋体" w:hAnsi="宋体"/>
          <w:sz w:val="24"/>
          <w:szCs w:val="24"/>
        </w:rPr>
      </w:pPr>
      <w:r>
        <w:rPr>
          <w:rFonts w:ascii="宋体" w:eastAsia="宋体" w:hAnsi="宋体" w:hint="eastAsia"/>
          <w:sz w:val="24"/>
          <w:szCs w:val="24"/>
        </w:rPr>
        <w:t>若得到授权，可在甲方和第三方以及政府之间公正地证明、决定或行使自己的处理权，但不得作为仲裁人而是根据自己的职能和判断，作为一名独立的专业人员进行工作。</w:t>
      </w:r>
    </w:p>
    <w:p w14:paraId="08AD5F12" w14:textId="77777777" w:rsidR="00C23D7D" w:rsidRDefault="00000000">
      <w:pPr>
        <w:pStyle w:val="a8"/>
        <w:numPr>
          <w:ilvl w:val="0"/>
          <w:numId w:val="8"/>
        </w:numPr>
        <w:spacing w:line="360" w:lineRule="auto"/>
        <w:ind w:firstLine="480"/>
        <w:jc w:val="left"/>
        <w:rPr>
          <w:rFonts w:ascii="宋体" w:eastAsia="宋体" w:hAnsi="宋体"/>
          <w:sz w:val="24"/>
          <w:szCs w:val="24"/>
        </w:rPr>
      </w:pPr>
      <w:r>
        <w:rPr>
          <w:rFonts w:ascii="宋体" w:eastAsia="宋体" w:hAnsi="宋体" w:hint="eastAsia"/>
          <w:sz w:val="24"/>
          <w:szCs w:val="24"/>
        </w:rPr>
        <w:t>若得到授权，可变更任何第三方的义务，但对于可能对费用或质量或时间产生重大影响的任何变更，须从甲方处得到事先批准（除非发生任何紧急情况，此时乙方应尽快通知甲方）。</w:t>
      </w:r>
    </w:p>
    <w:p w14:paraId="7E24FD64" w14:textId="77777777" w:rsidR="00C23D7D" w:rsidRDefault="00000000">
      <w:pPr>
        <w:pStyle w:val="a8"/>
        <w:numPr>
          <w:ilvl w:val="0"/>
          <w:numId w:val="7"/>
        </w:numPr>
        <w:spacing w:line="360" w:lineRule="auto"/>
        <w:ind w:firstLine="480"/>
        <w:jc w:val="left"/>
        <w:rPr>
          <w:rFonts w:ascii="宋体" w:eastAsia="宋体" w:hAnsi="宋体"/>
          <w:sz w:val="24"/>
          <w:szCs w:val="24"/>
        </w:rPr>
      </w:pPr>
      <w:r>
        <w:rPr>
          <w:rFonts w:ascii="宋体" w:eastAsia="宋体" w:hAnsi="宋体" w:hint="eastAsia"/>
          <w:sz w:val="24"/>
          <w:szCs w:val="24"/>
        </w:rPr>
        <w:t>除非甲方另外书面同意，乙方及乙方人员不应获得也不应接受本合同规定以外的与咨询服务有关的利益和报酬。乙方不得参与可能与本合同规定的甲方的利益相冲突的任何活动。</w:t>
      </w:r>
    </w:p>
    <w:p w14:paraId="6C19ECF2" w14:textId="77777777" w:rsidR="00C23D7D" w:rsidRDefault="00000000">
      <w:pPr>
        <w:pStyle w:val="a8"/>
        <w:numPr>
          <w:ilvl w:val="0"/>
          <w:numId w:val="7"/>
        </w:numPr>
        <w:spacing w:line="360" w:lineRule="auto"/>
        <w:ind w:firstLine="480"/>
        <w:jc w:val="left"/>
        <w:rPr>
          <w:rFonts w:ascii="宋体" w:eastAsia="宋体" w:hAnsi="宋体"/>
          <w:sz w:val="24"/>
          <w:szCs w:val="24"/>
        </w:rPr>
      </w:pPr>
      <w:r>
        <w:rPr>
          <w:rFonts w:ascii="宋体" w:eastAsia="宋体" w:hAnsi="宋体" w:hint="eastAsia"/>
          <w:sz w:val="24"/>
          <w:szCs w:val="24"/>
        </w:rPr>
        <w:t>乙方应依法雇用其履行本合同所需的所有乙方人员。除非甲方书面同意，否则乙方不应招收或试图招收甲方人员。</w:t>
      </w:r>
    </w:p>
    <w:p w14:paraId="39A3F76D" w14:textId="77777777" w:rsidR="00C23D7D" w:rsidRDefault="00000000">
      <w:pPr>
        <w:pStyle w:val="a8"/>
        <w:numPr>
          <w:ilvl w:val="0"/>
          <w:numId w:val="7"/>
        </w:numPr>
        <w:spacing w:line="360" w:lineRule="auto"/>
        <w:ind w:firstLine="480"/>
        <w:jc w:val="left"/>
        <w:rPr>
          <w:rFonts w:ascii="宋体" w:eastAsia="宋体" w:hAnsi="宋体"/>
          <w:sz w:val="24"/>
          <w:szCs w:val="24"/>
        </w:rPr>
      </w:pPr>
      <w:r>
        <w:rPr>
          <w:rFonts w:ascii="宋体" w:eastAsia="宋体" w:hAnsi="宋体" w:hint="eastAsia"/>
          <w:sz w:val="24"/>
          <w:szCs w:val="24"/>
        </w:rPr>
        <w:t>乙方人员应是在各自行业或职业内，具有相应资格、技能和经验的人员，能适应本职工作。主要乙方员应保持相对稳定，未经甲方书面同意不得自行撤换，但甲方可要求乙方撤换（或促使撤换）受雇从事本合同项下咨询服务的任何乙方人员，包括乙方代表。乙方在收到甲方的撤换要求后应及时指派（或促使指派）具有同等能力的替换人员。</w:t>
      </w:r>
    </w:p>
    <w:p w14:paraId="6257DFA5" w14:textId="77777777" w:rsidR="00C23D7D" w:rsidRDefault="00000000">
      <w:pPr>
        <w:pStyle w:val="a8"/>
        <w:numPr>
          <w:ilvl w:val="0"/>
          <w:numId w:val="7"/>
        </w:numPr>
        <w:spacing w:line="360" w:lineRule="auto"/>
        <w:ind w:firstLine="480"/>
        <w:jc w:val="left"/>
        <w:rPr>
          <w:rFonts w:ascii="宋体" w:eastAsia="宋体" w:hAnsi="宋体"/>
          <w:sz w:val="24"/>
          <w:szCs w:val="24"/>
        </w:rPr>
      </w:pPr>
      <w:r>
        <w:rPr>
          <w:rFonts w:ascii="宋体" w:eastAsia="宋体" w:hAnsi="宋体" w:hint="eastAsia"/>
          <w:sz w:val="24"/>
          <w:szCs w:val="24"/>
        </w:rPr>
        <w:t>本合同项下咨询服务工作的负责人和主要参加人员应在咨询服务全过程中担任实质性的研究、咨询、实验或协调组织工作，且未经甲方同意，不得更换</w:t>
      </w:r>
      <w:r>
        <w:rPr>
          <w:rFonts w:ascii="宋体" w:eastAsia="宋体" w:hAnsi="宋体" w:hint="eastAsia"/>
          <w:sz w:val="24"/>
          <w:szCs w:val="24"/>
        </w:rPr>
        <w:lastRenderedPageBreak/>
        <w:t>主要参加人员，不得改变工作内容、进度等。</w:t>
      </w:r>
    </w:p>
    <w:p w14:paraId="049CF188" w14:textId="4F7BD2DC" w:rsidR="00BB34E1" w:rsidRDefault="00BB34E1">
      <w:pPr>
        <w:pStyle w:val="a8"/>
        <w:numPr>
          <w:ilvl w:val="0"/>
          <w:numId w:val="7"/>
        </w:numPr>
        <w:spacing w:line="360" w:lineRule="auto"/>
        <w:ind w:firstLine="480"/>
        <w:jc w:val="left"/>
        <w:rPr>
          <w:rFonts w:ascii="宋体" w:eastAsia="宋体" w:hAnsi="宋体"/>
          <w:sz w:val="24"/>
          <w:szCs w:val="24"/>
        </w:rPr>
      </w:pPr>
      <w:r w:rsidRPr="00BB34E1">
        <w:rPr>
          <w:rFonts w:ascii="宋体" w:eastAsia="宋体" w:hAnsi="宋体"/>
          <w:sz w:val="24"/>
          <w:szCs w:val="24"/>
        </w:rPr>
        <w:t>乙方应指派至少1名合伙人及3名（含）以上的专职人员组成核心服务团队，团队成员须具有丰富的工程建设、园区运营等领域的税务服务经验。乙方应在合同签订后【5】个工作日内向甲方提交核心团队成员名单及简历，经甲方书面确认后不得擅自更换。未经甲方书面同意，乙方擅自更换团队核心成员的，甲方有权要求乙方支付【</w:t>
      </w:r>
      <w:r>
        <w:rPr>
          <w:rFonts w:ascii="宋体" w:eastAsia="宋体" w:hAnsi="宋体" w:hint="eastAsia"/>
          <w:sz w:val="24"/>
          <w:szCs w:val="24"/>
        </w:rPr>
        <w:t>10000</w:t>
      </w:r>
      <w:r w:rsidRPr="00BB34E1">
        <w:rPr>
          <w:rFonts w:ascii="宋体" w:eastAsia="宋体" w:hAnsi="宋体"/>
          <w:sz w:val="24"/>
          <w:szCs w:val="24"/>
        </w:rPr>
        <w:t>】元/次的违约金。</w:t>
      </w:r>
    </w:p>
    <w:p w14:paraId="602BAEFB" w14:textId="77777777" w:rsidR="00C23D7D" w:rsidRDefault="00000000">
      <w:pPr>
        <w:pStyle w:val="a8"/>
        <w:numPr>
          <w:ilvl w:val="0"/>
          <w:numId w:val="7"/>
        </w:numPr>
        <w:spacing w:line="360" w:lineRule="auto"/>
        <w:ind w:firstLine="480"/>
        <w:jc w:val="left"/>
        <w:rPr>
          <w:rFonts w:ascii="宋体" w:eastAsia="宋体" w:hAnsi="宋体"/>
          <w:sz w:val="24"/>
          <w:szCs w:val="24"/>
        </w:rPr>
      </w:pPr>
      <w:r>
        <w:rPr>
          <w:rFonts w:ascii="宋体" w:eastAsia="宋体" w:hAnsi="宋体" w:hint="eastAsia"/>
          <w:sz w:val="24"/>
          <w:szCs w:val="24"/>
        </w:rPr>
        <w:t>转包、转让、分包</w:t>
      </w:r>
    </w:p>
    <w:p w14:paraId="06E4BE8F" w14:textId="77777777" w:rsidR="00C23D7D" w:rsidRDefault="00000000">
      <w:pPr>
        <w:pStyle w:val="a8"/>
        <w:numPr>
          <w:ilvl w:val="0"/>
          <w:numId w:val="9"/>
        </w:numPr>
        <w:spacing w:line="360" w:lineRule="auto"/>
        <w:ind w:firstLine="480"/>
        <w:jc w:val="left"/>
        <w:rPr>
          <w:rFonts w:ascii="宋体" w:eastAsia="宋体" w:hAnsi="宋体"/>
          <w:sz w:val="24"/>
          <w:szCs w:val="24"/>
        </w:rPr>
      </w:pPr>
      <w:r>
        <w:rPr>
          <w:rFonts w:ascii="宋体" w:eastAsia="宋体" w:hAnsi="宋体" w:hint="eastAsia"/>
          <w:sz w:val="24"/>
          <w:szCs w:val="24"/>
        </w:rPr>
        <w:t>乙方应自行完成合同约定的咨询服务及工作，不得转包予他人。</w:t>
      </w:r>
    </w:p>
    <w:p w14:paraId="106F3298" w14:textId="77777777" w:rsidR="00C23D7D" w:rsidRDefault="00000000">
      <w:pPr>
        <w:pStyle w:val="a8"/>
        <w:numPr>
          <w:ilvl w:val="0"/>
          <w:numId w:val="9"/>
        </w:numPr>
        <w:spacing w:line="360" w:lineRule="auto"/>
        <w:ind w:firstLine="480"/>
        <w:jc w:val="left"/>
        <w:rPr>
          <w:rFonts w:ascii="宋体" w:eastAsia="宋体" w:hAnsi="宋体"/>
          <w:sz w:val="24"/>
          <w:szCs w:val="24"/>
        </w:rPr>
      </w:pPr>
      <w:r>
        <w:rPr>
          <w:rFonts w:ascii="宋体" w:eastAsia="宋体" w:hAnsi="宋体" w:hint="eastAsia"/>
          <w:sz w:val="24"/>
          <w:szCs w:val="24"/>
        </w:rPr>
        <w:t>没有对方的书面同意，无论甲方或乙方均不得部分或者全部转让本合同规定的义务。</w:t>
      </w:r>
    </w:p>
    <w:p w14:paraId="14F49F01" w14:textId="77777777" w:rsidR="00C23D7D" w:rsidRDefault="00000000">
      <w:pPr>
        <w:pStyle w:val="a8"/>
        <w:numPr>
          <w:ilvl w:val="0"/>
          <w:numId w:val="9"/>
        </w:numPr>
        <w:spacing w:line="360" w:lineRule="auto"/>
        <w:ind w:firstLine="480"/>
        <w:jc w:val="left"/>
        <w:rPr>
          <w:rFonts w:ascii="宋体" w:eastAsia="宋体" w:hAnsi="宋体"/>
          <w:sz w:val="24"/>
          <w:szCs w:val="24"/>
        </w:rPr>
      </w:pPr>
      <w:r>
        <w:rPr>
          <w:rFonts w:ascii="宋体" w:eastAsia="宋体" w:hAnsi="宋体" w:hint="eastAsia"/>
          <w:sz w:val="24"/>
          <w:szCs w:val="24"/>
        </w:rPr>
        <w:t>没有甲方的书面同意，乙方不得开始实施、更改或终止履行全部或部分咨询服务的任何分包合同。</w:t>
      </w:r>
    </w:p>
    <w:p w14:paraId="07849C2B" w14:textId="77777777" w:rsidR="00C23D7D" w:rsidRDefault="00000000">
      <w:pPr>
        <w:pStyle w:val="a8"/>
        <w:numPr>
          <w:ilvl w:val="0"/>
          <w:numId w:val="9"/>
        </w:numPr>
        <w:spacing w:line="360" w:lineRule="auto"/>
        <w:ind w:firstLine="480"/>
        <w:jc w:val="left"/>
        <w:rPr>
          <w:rFonts w:ascii="宋体" w:eastAsia="宋体" w:hAnsi="宋体"/>
          <w:sz w:val="24"/>
          <w:szCs w:val="24"/>
        </w:rPr>
      </w:pPr>
      <w:r>
        <w:rPr>
          <w:rFonts w:ascii="宋体" w:eastAsia="宋体" w:hAnsi="宋体" w:hint="eastAsia"/>
          <w:sz w:val="24"/>
          <w:szCs w:val="24"/>
        </w:rPr>
        <w:t>经书面同意转让或分包的，乙方应当与受让人或分包人一起对甲方承担连带责任。</w:t>
      </w:r>
    </w:p>
    <w:p w14:paraId="0567D6F2" w14:textId="77777777" w:rsidR="00C23D7D" w:rsidRDefault="00000000">
      <w:pPr>
        <w:pStyle w:val="a8"/>
        <w:numPr>
          <w:ilvl w:val="0"/>
          <w:numId w:val="7"/>
        </w:numPr>
        <w:spacing w:line="360" w:lineRule="auto"/>
        <w:ind w:firstLine="480"/>
        <w:jc w:val="left"/>
        <w:rPr>
          <w:rFonts w:ascii="宋体" w:eastAsia="宋体" w:hAnsi="宋体"/>
          <w:sz w:val="24"/>
          <w:szCs w:val="24"/>
        </w:rPr>
      </w:pPr>
      <w:r>
        <w:rPr>
          <w:rFonts w:ascii="宋体" w:eastAsia="宋体" w:hAnsi="宋体" w:hint="eastAsia"/>
          <w:sz w:val="24"/>
          <w:szCs w:val="24"/>
        </w:rPr>
        <w:t>乙方应积极配合甲方根据合同进行的阶段检查和过程检查。</w:t>
      </w:r>
    </w:p>
    <w:p w14:paraId="7BADB3AA" w14:textId="77777777" w:rsidR="00C23D7D" w:rsidRDefault="00000000">
      <w:pPr>
        <w:pStyle w:val="a8"/>
        <w:numPr>
          <w:ilvl w:val="0"/>
          <w:numId w:val="7"/>
        </w:numPr>
        <w:spacing w:line="360" w:lineRule="auto"/>
        <w:ind w:firstLine="480"/>
        <w:jc w:val="left"/>
        <w:rPr>
          <w:rFonts w:ascii="宋体" w:eastAsia="宋体" w:hAnsi="宋体"/>
          <w:sz w:val="24"/>
          <w:szCs w:val="24"/>
        </w:rPr>
      </w:pPr>
      <w:r>
        <w:rPr>
          <w:rFonts w:ascii="宋体" w:eastAsia="宋体" w:hAnsi="宋体" w:hint="eastAsia"/>
          <w:sz w:val="24"/>
          <w:szCs w:val="24"/>
        </w:rPr>
        <w:t>乙方应对其根据本合同所采取的所有咨询服务方式、方法、技术、顺序和程序负责，并对咨询服务的各个部分加以协调和管理。乙方应防止在咨询服务过程中发生任何人员伤害和财产损害。乙方应采取有效措施，避免或降低第三人可能会对其咨询服务造成的不利影响。</w:t>
      </w:r>
    </w:p>
    <w:p w14:paraId="51D271F9" w14:textId="77777777" w:rsidR="00C23D7D" w:rsidRDefault="00000000">
      <w:pPr>
        <w:pStyle w:val="a8"/>
        <w:numPr>
          <w:ilvl w:val="0"/>
          <w:numId w:val="7"/>
        </w:numPr>
        <w:spacing w:line="360" w:lineRule="auto"/>
        <w:ind w:firstLine="480"/>
        <w:jc w:val="left"/>
        <w:rPr>
          <w:rFonts w:ascii="宋体" w:eastAsia="宋体" w:hAnsi="宋体"/>
          <w:sz w:val="24"/>
          <w:szCs w:val="24"/>
        </w:rPr>
      </w:pPr>
      <w:r>
        <w:rPr>
          <w:rFonts w:ascii="宋体" w:eastAsia="宋体" w:hAnsi="宋体" w:hint="eastAsia"/>
          <w:sz w:val="24"/>
          <w:szCs w:val="24"/>
        </w:rPr>
        <w:t>除合同另有规定外，乙方应自行获得履行本合同所需的全部资料，并对其准确性、全面性、充足性或适用性负责。</w:t>
      </w:r>
    </w:p>
    <w:p w14:paraId="116B48FB" w14:textId="77777777" w:rsidR="00C23D7D" w:rsidRDefault="00000000">
      <w:pPr>
        <w:pStyle w:val="a8"/>
        <w:numPr>
          <w:ilvl w:val="0"/>
          <w:numId w:val="7"/>
        </w:numPr>
        <w:spacing w:line="360" w:lineRule="auto"/>
        <w:ind w:firstLine="480"/>
        <w:jc w:val="left"/>
        <w:rPr>
          <w:rFonts w:ascii="宋体" w:eastAsia="宋体" w:hAnsi="宋体"/>
          <w:sz w:val="24"/>
          <w:szCs w:val="24"/>
        </w:rPr>
      </w:pPr>
      <w:r>
        <w:rPr>
          <w:rFonts w:ascii="宋体" w:eastAsia="宋体" w:hAnsi="宋体" w:hint="eastAsia"/>
          <w:sz w:val="24"/>
          <w:szCs w:val="24"/>
        </w:rPr>
        <w:t>乙方应按本合同规定编制相应的成果文件。</w:t>
      </w:r>
    </w:p>
    <w:p w14:paraId="5BDB91C2" w14:textId="77777777" w:rsidR="00C23D7D" w:rsidRDefault="00000000">
      <w:pPr>
        <w:pStyle w:val="a8"/>
        <w:numPr>
          <w:ilvl w:val="0"/>
          <w:numId w:val="7"/>
        </w:numPr>
        <w:spacing w:line="360" w:lineRule="auto"/>
        <w:ind w:firstLine="480"/>
        <w:jc w:val="left"/>
        <w:rPr>
          <w:rFonts w:ascii="宋体" w:eastAsia="宋体" w:hAnsi="宋体"/>
          <w:sz w:val="24"/>
          <w:szCs w:val="24"/>
        </w:rPr>
      </w:pPr>
      <w:r>
        <w:rPr>
          <w:rFonts w:ascii="宋体" w:eastAsia="宋体" w:hAnsi="宋体" w:hint="eastAsia"/>
          <w:sz w:val="24"/>
          <w:szCs w:val="24"/>
        </w:rPr>
        <w:t>合同规定的需提交甲方审核的成果文件，乙方应按合同约定的形式、数量和时间向甲方提交。除非专用条款另有说明，甲方对每项乙方文件的审核期不应超过10个工作日，从甲方收到乙方文件之日算起。</w:t>
      </w:r>
    </w:p>
    <w:p w14:paraId="1173B1BF" w14:textId="77777777" w:rsidR="00C23D7D" w:rsidRDefault="00000000">
      <w:pPr>
        <w:pStyle w:val="a8"/>
        <w:numPr>
          <w:ilvl w:val="0"/>
          <w:numId w:val="7"/>
        </w:numPr>
        <w:spacing w:line="360" w:lineRule="auto"/>
        <w:ind w:firstLine="480"/>
        <w:jc w:val="left"/>
        <w:rPr>
          <w:rFonts w:ascii="宋体" w:eastAsia="宋体" w:hAnsi="宋体"/>
          <w:sz w:val="24"/>
          <w:szCs w:val="24"/>
        </w:rPr>
      </w:pPr>
      <w:r>
        <w:rPr>
          <w:rFonts w:ascii="宋体" w:eastAsia="宋体" w:hAnsi="宋体" w:hint="eastAsia"/>
          <w:sz w:val="24"/>
          <w:szCs w:val="24"/>
        </w:rPr>
        <w:t>甲方在对乙方文件进行审核的期间内可向乙方发出通知，指出乙方文件不符合合同的规定，并予以说明。乙方文件确实不符合合同规定的，乙方应自费按照本款规定对该文件进行修正，并重新报甲方审核。</w:t>
      </w:r>
    </w:p>
    <w:p w14:paraId="1E769FF1" w14:textId="77777777" w:rsidR="00C23D7D" w:rsidRDefault="00000000">
      <w:pPr>
        <w:pStyle w:val="a8"/>
        <w:numPr>
          <w:ilvl w:val="0"/>
          <w:numId w:val="7"/>
        </w:numPr>
        <w:spacing w:line="360" w:lineRule="auto"/>
        <w:ind w:firstLine="480"/>
        <w:jc w:val="left"/>
        <w:rPr>
          <w:rFonts w:ascii="宋体" w:eastAsia="宋体" w:hAnsi="宋体"/>
          <w:sz w:val="24"/>
          <w:szCs w:val="24"/>
        </w:rPr>
      </w:pPr>
      <w:r>
        <w:rPr>
          <w:rFonts w:ascii="宋体" w:eastAsia="宋体" w:hAnsi="宋体" w:hint="eastAsia"/>
          <w:sz w:val="24"/>
          <w:szCs w:val="24"/>
        </w:rPr>
        <w:t>甲方对乙方文件的审核、同意或批准，不免除乙方对乙方文件中的错误、</w:t>
      </w:r>
      <w:r>
        <w:rPr>
          <w:rFonts w:ascii="宋体" w:eastAsia="宋体" w:hAnsi="宋体" w:hint="eastAsia"/>
          <w:sz w:val="24"/>
          <w:szCs w:val="24"/>
        </w:rPr>
        <w:lastRenderedPageBreak/>
        <w:t>遗漏、不一致、不准确或其他缺陷所需承担的任何合同义务。</w:t>
      </w:r>
    </w:p>
    <w:p w14:paraId="47E292D4" w14:textId="77777777" w:rsidR="00C23D7D" w:rsidRDefault="00000000">
      <w:pPr>
        <w:pStyle w:val="a8"/>
        <w:numPr>
          <w:ilvl w:val="0"/>
          <w:numId w:val="7"/>
        </w:numPr>
        <w:spacing w:line="360" w:lineRule="auto"/>
        <w:ind w:firstLine="480"/>
        <w:jc w:val="left"/>
        <w:rPr>
          <w:rFonts w:ascii="宋体" w:eastAsia="宋体" w:hAnsi="宋体"/>
          <w:sz w:val="24"/>
          <w:szCs w:val="24"/>
        </w:rPr>
      </w:pPr>
      <w:r>
        <w:rPr>
          <w:rFonts w:ascii="宋体" w:eastAsia="宋体" w:hAnsi="宋体" w:hint="eastAsia"/>
          <w:sz w:val="24"/>
          <w:szCs w:val="24"/>
        </w:rPr>
        <w:t>乙方文件由乙方保存和照管，直到甲方接收为止。乙方应按合同约定的份数向甲方提供乙方文件。</w:t>
      </w:r>
    </w:p>
    <w:p w14:paraId="5A27A448" w14:textId="77777777" w:rsidR="00C23D7D" w:rsidRDefault="00000000">
      <w:pPr>
        <w:pStyle w:val="a8"/>
        <w:numPr>
          <w:ilvl w:val="0"/>
          <w:numId w:val="7"/>
        </w:numPr>
        <w:spacing w:line="360" w:lineRule="auto"/>
        <w:ind w:firstLine="480"/>
        <w:jc w:val="left"/>
        <w:rPr>
          <w:rFonts w:ascii="宋体" w:eastAsia="宋体" w:hAnsi="宋体"/>
          <w:sz w:val="24"/>
          <w:szCs w:val="24"/>
        </w:rPr>
      </w:pPr>
      <w:r>
        <w:rPr>
          <w:rFonts w:ascii="宋体" w:eastAsia="宋体" w:hAnsi="宋体" w:hint="eastAsia"/>
          <w:sz w:val="24"/>
          <w:szCs w:val="24"/>
        </w:rPr>
        <w:t>乙方应在向甲方交付咨询服务成果后，为甲方指定的人员提供技术指导和培训，或提供与使用该咨询服务成果相关的技术服务。</w:t>
      </w:r>
    </w:p>
    <w:p w14:paraId="3DD6531F" w14:textId="77777777" w:rsidR="00C23D7D" w:rsidRDefault="00000000">
      <w:pPr>
        <w:pStyle w:val="a8"/>
        <w:numPr>
          <w:ilvl w:val="0"/>
          <w:numId w:val="7"/>
        </w:numPr>
        <w:spacing w:line="360" w:lineRule="auto"/>
        <w:ind w:firstLine="480"/>
        <w:jc w:val="left"/>
        <w:rPr>
          <w:rFonts w:ascii="宋体" w:eastAsia="宋体" w:hAnsi="宋体"/>
          <w:sz w:val="24"/>
          <w:szCs w:val="24"/>
        </w:rPr>
      </w:pPr>
      <w:r>
        <w:rPr>
          <w:rFonts w:ascii="宋体" w:eastAsia="宋体" w:hAnsi="宋体" w:hint="eastAsia"/>
          <w:sz w:val="24"/>
          <w:szCs w:val="24"/>
        </w:rPr>
        <w:t>技术指导、培训和服务的具体内容、具体方式和时间由甲方根据实际工作需要以及乙方人员工作时间安排经双方协商后确定，并在甲方约定地点进行。</w:t>
      </w:r>
    </w:p>
    <w:p w14:paraId="623F947E" w14:textId="77777777" w:rsidR="00C23D7D" w:rsidRDefault="00000000">
      <w:pPr>
        <w:pStyle w:val="a8"/>
        <w:numPr>
          <w:ilvl w:val="0"/>
          <w:numId w:val="7"/>
        </w:numPr>
        <w:spacing w:line="360" w:lineRule="auto"/>
        <w:ind w:firstLine="480"/>
        <w:jc w:val="left"/>
        <w:rPr>
          <w:rFonts w:ascii="宋体" w:eastAsia="宋体" w:hAnsi="宋体"/>
          <w:sz w:val="24"/>
          <w:szCs w:val="24"/>
        </w:rPr>
      </w:pPr>
      <w:r>
        <w:rPr>
          <w:rFonts w:ascii="宋体" w:eastAsia="宋体" w:hAnsi="宋体" w:hint="eastAsia"/>
          <w:sz w:val="24"/>
          <w:szCs w:val="24"/>
        </w:rPr>
        <w:t>参加培训人员所需资料或者资料费用由乙方承担。</w:t>
      </w:r>
    </w:p>
    <w:p w14:paraId="3C308382" w14:textId="77777777" w:rsidR="00C23D7D" w:rsidRDefault="00000000">
      <w:pPr>
        <w:pStyle w:val="a8"/>
        <w:numPr>
          <w:ilvl w:val="0"/>
          <w:numId w:val="1"/>
        </w:numPr>
        <w:spacing w:line="360" w:lineRule="auto"/>
        <w:ind w:firstLineChars="0"/>
        <w:jc w:val="left"/>
        <w:rPr>
          <w:rFonts w:ascii="宋体" w:eastAsia="宋体" w:hAnsi="宋体"/>
          <w:b/>
          <w:bCs/>
          <w:sz w:val="24"/>
          <w:szCs w:val="24"/>
        </w:rPr>
      </w:pPr>
      <w:r>
        <w:rPr>
          <w:rFonts w:ascii="宋体" w:eastAsia="宋体" w:hAnsi="宋体" w:hint="eastAsia"/>
          <w:b/>
          <w:bCs/>
          <w:sz w:val="24"/>
          <w:szCs w:val="24"/>
        </w:rPr>
        <w:t>成果验收</w:t>
      </w:r>
    </w:p>
    <w:p w14:paraId="2C31F4FC" w14:textId="77777777" w:rsidR="00C23D7D" w:rsidRDefault="00000000">
      <w:pPr>
        <w:pStyle w:val="a8"/>
        <w:numPr>
          <w:ilvl w:val="0"/>
          <w:numId w:val="10"/>
        </w:numPr>
        <w:spacing w:line="360" w:lineRule="auto"/>
        <w:ind w:firstLine="480"/>
        <w:jc w:val="left"/>
        <w:rPr>
          <w:rFonts w:ascii="宋体" w:eastAsia="宋体" w:hAnsi="宋体"/>
          <w:sz w:val="24"/>
          <w:szCs w:val="24"/>
        </w:rPr>
      </w:pPr>
      <w:r>
        <w:rPr>
          <w:rFonts w:ascii="宋体" w:eastAsia="宋体" w:hAnsi="宋体" w:hint="eastAsia"/>
          <w:sz w:val="24"/>
          <w:szCs w:val="24"/>
        </w:rPr>
        <w:t>乙方在完成咨询服务任务后，应按专用条款规定的方式和数量向甲方提交成果文件。</w:t>
      </w:r>
    </w:p>
    <w:p w14:paraId="13902A76" w14:textId="77777777" w:rsidR="00C23D7D" w:rsidRDefault="00000000">
      <w:pPr>
        <w:pStyle w:val="a8"/>
        <w:numPr>
          <w:ilvl w:val="0"/>
          <w:numId w:val="10"/>
        </w:numPr>
        <w:spacing w:line="360" w:lineRule="auto"/>
        <w:ind w:firstLine="480"/>
        <w:jc w:val="left"/>
        <w:rPr>
          <w:rFonts w:ascii="宋体" w:eastAsia="宋体" w:hAnsi="宋体"/>
          <w:sz w:val="24"/>
          <w:szCs w:val="24"/>
        </w:rPr>
      </w:pPr>
      <w:r>
        <w:rPr>
          <w:rFonts w:ascii="宋体" w:eastAsia="宋体" w:hAnsi="宋体" w:hint="eastAsia"/>
          <w:sz w:val="24"/>
          <w:szCs w:val="24"/>
        </w:rPr>
        <w:t>验收一般由甲方组织，乙方应给予协助和配合。法律规定应由政府主管部门或者有关机构组织验收的，其验收的具体组织、程序及方式从法律规定。乙方须按照甲方或政府主管部门或者有关机构的审查意见修改完善咨询服务成果，形成最终报告。</w:t>
      </w:r>
    </w:p>
    <w:p w14:paraId="1CB9AC36" w14:textId="77777777" w:rsidR="00C23D7D" w:rsidRDefault="00000000">
      <w:pPr>
        <w:pStyle w:val="a8"/>
        <w:numPr>
          <w:ilvl w:val="0"/>
          <w:numId w:val="1"/>
        </w:numPr>
        <w:spacing w:line="360" w:lineRule="auto"/>
        <w:ind w:firstLineChars="0"/>
        <w:jc w:val="left"/>
        <w:rPr>
          <w:rFonts w:ascii="宋体" w:eastAsia="宋体" w:hAnsi="宋体"/>
          <w:b/>
          <w:bCs/>
          <w:sz w:val="24"/>
          <w:szCs w:val="24"/>
        </w:rPr>
      </w:pPr>
      <w:r>
        <w:rPr>
          <w:rFonts w:ascii="宋体" w:eastAsia="宋体" w:hAnsi="宋体" w:hint="eastAsia"/>
          <w:b/>
          <w:bCs/>
          <w:sz w:val="24"/>
          <w:szCs w:val="24"/>
        </w:rPr>
        <w:t>保密条款</w:t>
      </w:r>
    </w:p>
    <w:p w14:paraId="1A106810" w14:textId="77777777" w:rsidR="00C23D7D" w:rsidRDefault="00000000">
      <w:pPr>
        <w:pStyle w:val="a8"/>
        <w:spacing w:line="360" w:lineRule="auto"/>
        <w:ind w:firstLine="480"/>
        <w:jc w:val="left"/>
        <w:rPr>
          <w:rFonts w:ascii="宋体" w:eastAsia="宋体" w:hAnsi="宋体"/>
          <w:sz w:val="24"/>
          <w:szCs w:val="24"/>
        </w:rPr>
      </w:pPr>
      <w:r>
        <w:rPr>
          <w:rFonts w:ascii="宋体" w:eastAsia="宋体" w:hAnsi="宋体" w:hint="eastAsia"/>
          <w:sz w:val="24"/>
          <w:szCs w:val="24"/>
        </w:rPr>
        <w:t>乙方有保守本项目秘密的义务。</w:t>
      </w:r>
      <w:bookmarkStart w:id="10" w:name="_Hlk67411016"/>
      <w:r>
        <w:rPr>
          <w:rFonts w:ascii="宋体" w:eastAsia="宋体" w:hAnsi="宋体" w:hint="eastAsia"/>
          <w:sz w:val="24"/>
          <w:szCs w:val="24"/>
        </w:rPr>
        <w:t>乙方应对</w:t>
      </w:r>
      <w:bookmarkEnd w:id="10"/>
      <w:r>
        <w:rPr>
          <w:rFonts w:ascii="宋体" w:eastAsia="宋体" w:hAnsi="宋体" w:hint="eastAsia"/>
          <w:sz w:val="24"/>
          <w:szCs w:val="24"/>
        </w:rPr>
        <w:t>在洽谈、签订、履行</w:t>
      </w:r>
      <w:bookmarkStart w:id="11" w:name="_Hlk67411026"/>
      <w:r>
        <w:rPr>
          <w:rFonts w:ascii="宋体" w:eastAsia="宋体" w:hAnsi="宋体" w:hint="eastAsia"/>
          <w:sz w:val="24"/>
          <w:szCs w:val="24"/>
        </w:rPr>
        <w:t>本</w:t>
      </w:r>
      <w:bookmarkEnd w:id="11"/>
      <w:r>
        <w:rPr>
          <w:rFonts w:ascii="宋体" w:eastAsia="宋体" w:hAnsi="宋体" w:hint="eastAsia"/>
          <w:sz w:val="24"/>
          <w:szCs w:val="24"/>
        </w:rPr>
        <w:t>合同过程中所获悉的属于甲方的且无法通过公开渠道获得的保密信息（包括但不限于文件、资料及信息、计划与方案、甲方公司计划、运营活动、财务信息、技术信息、经营信息、人事安排等）及甲方对第三方负有保密义务的保密信息予以保密，不得为本项目以外的任何目的使用。即使本项目合同履行完毕、被解除、终止，乙方的保密义务终身存在，除非上述保密信息内容已经被公开。</w:t>
      </w:r>
    </w:p>
    <w:p w14:paraId="0274FC7E" w14:textId="77777777" w:rsidR="00C23D7D" w:rsidRDefault="00000000">
      <w:pPr>
        <w:pStyle w:val="a8"/>
        <w:numPr>
          <w:ilvl w:val="0"/>
          <w:numId w:val="1"/>
        </w:numPr>
        <w:spacing w:line="360" w:lineRule="auto"/>
        <w:ind w:firstLineChars="0"/>
        <w:jc w:val="left"/>
        <w:rPr>
          <w:rFonts w:ascii="宋体" w:eastAsia="宋体" w:hAnsi="宋体"/>
          <w:b/>
          <w:bCs/>
          <w:sz w:val="24"/>
          <w:szCs w:val="24"/>
        </w:rPr>
      </w:pPr>
      <w:r>
        <w:rPr>
          <w:rFonts w:ascii="宋体" w:eastAsia="宋体" w:hAnsi="宋体" w:hint="eastAsia"/>
          <w:b/>
          <w:bCs/>
          <w:sz w:val="24"/>
          <w:szCs w:val="24"/>
        </w:rPr>
        <w:t>违约条款</w:t>
      </w:r>
    </w:p>
    <w:p w14:paraId="5D07169C" w14:textId="77777777" w:rsidR="00C23D7D" w:rsidRDefault="00000000">
      <w:pPr>
        <w:pStyle w:val="a8"/>
        <w:numPr>
          <w:ilvl w:val="0"/>
          <w:numId w:val="11"/>
        </w:numPr>
        <w:spacing w:line="360" w:lineRule="auto"/>
        <w:ind w:firstLine="480"/>
        <w:jc w:val="left"/>
        <w:rPr>
          <w:rFonts w:ascii="宋体" w:eastAsia="宋体" w:hAnsi="宋体"/>
          <w:sz w:val="24"/>
          <w:szCs w:val="24"/>
        </w:rPr>
      </w:pPr>
      <w:r>
        <w:rPr>
          <w:rFonts w:ascii="宋体" w:eastAsia="宋体" w:hAnsi="宋体" w:hint="eastAsia"/>
          <w:sz w:val="24"/>
          <w:szCs w:val="24"/>
        </w:rPr>
        <w:t>乙方原因导致所出具的报告存在错误或疏漏，提供了错误的建议造成甲方经济损失或第三方起诉的，甲方有权要求乙方支付</w:t>
      </w:r>
      <w:r>
        <w:rPr>
          <w:rFonts w:ascii="宋体" w:eastAsia="宋体" w:hAnsi="宋体" w:hint="eastAsia"/>
          <w:b/>
          <w:bCs/>
          <w:sz w:val="24"/>
          <w:szCs w:val="24"/>
          <w:u w:val="single"/>
        </w:rPr>
        <w:t>签约合同价5%</w:t>
      </w:r>
      <w:r>
        <w:rPr>
          <w:rFonts w:ascii="宋体" w:eastAsia="宋体" w:hAnsi="宋体" w:hint="eastAsia"/>
          <w:sz w:val="24"/>
          <w:szCs w:val="24"/>
        </w:rPr>
        <w:t>的违约金，并赔偿甲方全部经济损失。</w:t>
      </w:r>
    </w:p>
    <w:p w14:paraId="73FB3849" w14:textId="77777777" w:rsidR="00C23D7D" w:rsidRDefault="00000000">
      <w:pPr>
        <w:pStyle w:val="a8"/>
        <w:numPr>
          <w:ilvl w:val="0"/>
          <w:numId w:val="11"/>
        </w:numPr>
        <w:spacing w:line="360" w:lineRule="auto"/>
        <w:ind w:firstLine="480"/>
        <w:jc w:val="left"/>
        <w:rPr>
          <w:rFonts w:ascii="宋体" w:eastAsia="宋体" w:hAnsi="宋体"/>
          <w:sz w:val="24"/>
          <w:szCs w:val="24"/>
        </w:rPr>
      </w:pPr>
      <w:r>
        <w:rPr>
          <w:rFonts w:ascii="宋体" w:eastAsia="宋体" w:hAnsi="宋体" w:hint="eastAsia"/>
          <w:sz w:val="24"/>
          <w:szCs w:val="24"/>
        </w:rPr>
        <w:t>因</w:t>
      </w:r>
      <w:r>
        <w:rPr>
          <w:rFonts w:ascii="宋体" w:eastAsia="宋体" w:hAnsi="宋体"/>
          <w:sz w:val="24"/>
          <w:szCs w:val="24"/>
        </w:rPr>
        <w:t>乙方</w:t>
      </w:r>
      <w:r>
        <w:rPr>
          <w:rFonts w:ascii="宋体" w:eastAsia="宋体" w:hAnsi="宋体" w:hint="eastAsia"/>
          <w:sz w:val="24"/>
          <w:szCs w:val="24"/>
        </w:rPr>
        <w:t>原因</w:t>
      </w:r>
      <w:r>
        <w:rPr>
          <w:rFonts w:ascii="宋体" w:eastAsia="宋体" w:hAnsi="宋体"/>
          <w:sz w:val="24"/>
          <w:szCs w:val="24"/>
        </w:rPr>
        <w:t>未按期提供服务或提交相应报告的，超过15天未提交的每再延期1天甲方有权要求乙方支付违约金</w:t>
      </w:r>
      <w:r>
        <w:rPr>
          <w:rFonts w:ascii="宋体" w:eastAsia="宋体" w:hAnsi="宋体" w:hint="eastAsia"/>
          <w:b/>
          <w:bCs/>
          <w:sz w:val="24"/>
          <w:szCs w:val="24"/>
          <w:u w:val="single"/>
        </w:rPr>
        <w:t>1000</w:t>
      </w:r>
      <w:r>
        <w:rPr>
          <w:rFonts w:ascii="宋体" w:eastAsia="宋体" w:hAnsi="宋体"/>
          <w:b/>
          <w:bCs/>
          <w:sz w:val="24"/>
          <w:szCs w:val="24"/>
          <w:u w:val="single"/>
        </w:rPr>
        <w:t>元</w:t>
      </w:r>
      <w:r>
        <w:rPr>
          <w:rFonts w:ascii="宋体" w:eastAsia="宋体" w:hAnsi="宋体" w:hint="eastAsia"/>
          <w:b/>
          <w:bCs/>
          <w:sz w:val="24"/>
          <w:szCs w:val="24"/>
          <w:u w:val="single"/>
        </w:rPr>
        <w:t>/天</w:t>
      </w:r>
      <w:r>
        <w:rPr>
          <w:rFonts w:ascii="宋体" w:eastAsia="宋体" w:hAnsi="宋体"/>
          <w:sz w:val="24"/>
          <w:szCs w:val="24"/>
        </w:rPr>
        <w:t>。延期违约金上限为</w:t>
      </w:r>
      <w:r>
        <w:rPr>
          <w:rFonts w:ascii="宋体" w:eastAsia="宋体" w:hAnsi="宋体"/>
          <w:b/>
          <w:bCs/>
          <w:sz w:val="24"/>
          <w:szCs w:val="24"/>
          <w:u w:val="single"/>
        </w:rPr>
        <w:t>签约合同价的5%</w:t>
      </w:r>
      <w:r>
        <w:rPr>
          <w:rFonts w:ascii="宋体" w:eastAsia="宋体" w:hAnsi="宋体"/>
          <w:sz w:val="24"/>
          <w:szCs w:val="24"/>
        </w:rPr>
        <w:t>。</w:t>
      </w:r>
    </w:p>
    <w:p w14:paraId="07AB42A8" w14:textId="77777777" w:rsidR="00C23D7D" w:rsidRDefault="00000000">
      <w:pPr>
        <w:pStyle w:val="a8"/>
        <w:numPr>
          <w:ilvl w:val="0"/>
          <w:numId w:val="11"/>
        </w:numPr>
        <w:spacing w:line="360" w:lineRule="auto"/>
        <w:ind w:firstLine="480"/>
        <w:jc w:val="left"/>
        <w:rPr>
          <w:rFonts w:ascii="宋体" w:eastAsia="宋体" w:hAnsi="宋体"/>
          <w:sz w:val="24"/>
          <w:szCs w:val="24"/>
        </w:rPr>
      </w:pPr>
      <w:r>
        <w:rPr>
          <w:rFonts w:ascii="宋体" w:eastAsia="宋体" w:hAnsi="宋体" w:hint="eastAsia"/>
          <w:sz w:val="24"/>
          <w:szCs w:val="24"/>
        </w:rPr>
        <w:lastRenderedPageBreak/>
        <w:t>因乙方违反本合同有关约定泄露本合同规定的保密内容的，应向甲方支付</w:t>
      </w:r>
      <w:r>
        <w:rPr>
          <w:rFonts w:ascii="宋体" w:eastAsia="宋体" w:hAnsi="宋体" w:hint="eastAsia"/>
          <w:b/>
          <w:bCs/>
          <w:sz w:val="24"/>
          <w:szCs w:val="24"/>
          <w:u w:val="single"/>
        </w:rPr>
        <w:t>签约合同价5%</w:t>
      </w:r>
      <w:r>
        <w:rPr>
          <w:rFonts w:ascii="宋体" w:eastAsia="宋体" w:hAnsi="宋体" w:hint="eastAsia"/>
          <w:sz w:val="24"/>
          <w:szCs w:val="24"/>
        </w:rPr>
        <w:t>的违约金。</w:t>
      </w:r>
    </w:p>
    <w:p w14:paraId="5028DD81" w14:textId="77777777" w:rsidR="00C23D7D" w:rsidRDefault="00000000">
      <w:pPr>
        <w:pStyle w:val="a8"/>
        <w:numPr>
          <w:ilvl w:val="0"/>
          <w:numId w:val="11"/>
        </w:numPr>
        <w:spacing w:line="360" w:lineRule="auto"/>
        <w:ind w:firstLine="480"/>
        <w:jc w:val="left"/>
        <w:rPr>
          <w:rFonts w:ascii="宋体" w:eastAsia="宋体" w:hAnsi="宋体"/>
          <w:sz w:val="24"/>
          <w:szCs w:val="24"/>
        </w:rPr>
      </w:pPr>
      <w:r>
        <w:rPr>
          <w:rFonts w:ascii="宋体" w:eastAsia="宋体" w:hAnsi="宋体"/>
          <w:sz w:val="24"/>
          <w:szCs w:val="24"/>
        </w:rPr>
        <w:t>乙方应按本合同约定组建并维持项目团队稳定，团队主要管理人员不得随意变更，变更前需经甲方书面同意。乙方擅自变更项目负责人的，甲方有权要求乙方支付</w:t>
      </w:r>
      <w:r>
        <w:rPr>
          <w:rFonts w:ascii="宋体" w:eastAsia="宋体" w:hAnsi="宋体"/>
          <w:b/>
          <w:bCs/>
          <w:sz w:val="24"/>
          <w:szCs w:val="24"/>
          <w:u w:val="single"/>
        </w:rPr>
        <w:t>2万元/次</w:t>
      </w:r>
      <w:r>
        <w:rPr>
          <w:rFonts w:ascii="宋体" w:eastAsia="宋体" w:hAnsi="宋体"/>
          <w:sz w:val="24"/>
          <w:szCs w:val="24"/>
        </w:rPr>
        <w:t>的违约金。</w:t>
      </w:r>
    </w:p>
    <w:p w14:paraId="4AC679BA" w14:textId="77777777" w:rsidR="00C23D7D" w:rsidRDefault="00000000">
      <w:pPr>
        <w:pStyle w:val="a8"/>
        <w:numPr>
          <w:ilvl w:val="0"/>
          <w:numId w:val="11"/>
        </w:numPr>
        <w:spacing w:line="360" w:lineRule="auto"/>
        <w:ind w:firstLine="480"/>
        <w:jc w:val="left"/>
        <w:rPr>
          <w:rFonts w:ascii="宋体" w:eastAsia="宋体" w:hAnsi="宋体"/>
          <w:sz w:val="24"/>
          <w:szCs w:val="24"/>
        </w:rPr>
      </w:pPr>
      <w:r>
        <w:rPr>
          <w:rFonts w:ascii="宋体" w:eastAsia="宋体" w:hAnsi="宋体" w:hint="eastAsia"/>
          <w:sz w:val="24"/>
          <w:szCs w:val="24"/>
        </w:rPr>
        <w:t>未经甲方书面同意，乙方未按合同约定安排主要管理、技术人员，或者主要管理、技术人员缺位的，甲方有权要求乙方以每人每日</w:t>
      </w:r>
      <w:r>
        <w:rPr>
          <w:rFonts w:ascii="宋体" w:eastAsia="宋体" w:hAnsi="宋体" w:hint="eastAsia"/>
          <w:b/>
          <w:bCs/>
          <w:sz w:val="24"/>
          <w:szCs w:val="24"/>
          <w:u w:val="single"/>
        </w:rPr>
        <w:t>1000元</w:t>
      </w:r>
      <w:r>
        <w:rPr>
          <w:rFonts w:ascii="宋体" w:eastAsia="宋体" w:hAnsi="宋体" w:hint="eastAsia"/>
          <w:sz w:val="24"/>
          <w:szCs w:val="24"/>
        </w:rPr>
        <w:t>的标准向甲方支付违约金。造成甲方损失的，由乙方负责赔偿相关损失。</w:t>
      </w:r>
    </w:p>
    <w:p w14:paraId="3B38A292" w14:textId="77777777" w:rsidR="00C23D7D" w:rsidRDefault="00000000">
      <w:pPr>
        <w:pStyle w:val="a8"/>
        <w:numPr>
          <w:ilvl w:val="0"/>
          <w:numId w:val="11"/>
        </w:numPr>
        <w:spacing w:line="360" w:lineRule="auto"/>
        <w:ind w:firstLine="480"/>
        <w:jc w:val="left"/>
        <w:rPr>
          <w:rFonts w:ascii="宋体" w:eastAsia="宋体" w:hAnsi="宋体"/>
          <w:sz w:val="24"/>
          <w:szCs w:val="24"/>
        </w:rPr>
      </w:pPr>
      <w:r>
        <w:rPr>
          <w:rFonts w:ascii="宋体" w:eastAsia="宋体" w:hAnsi="宋体" w:hint="eastAsia"/>
          <w:sz w:val="24"/>
          <w:szCs w:val="24"/>
        </w:rPr>
        <w:t>乙方在收到甲方的人员撤换要求后未能在7日内指派（或促使指派）具有同等能力的替换人员的，甲方有权要求乙方按每人每日</w:t>
      </w:r>
      <w:r>
        <w:rPr>
          <w:rFonts w:ascii="宋体" w:eastAsia="宋体" w:hAnsi="宋体" w:hint="eastAsia"/>
          <w:b/>
          <w:bCs/>
          <w:sz w:val="24"/>
          <w:szCs w:val="24"/>
          <w:u w:val="single"/>
        </w:rPr>
        <w:t>1000元</w:t>
      </w:r>
      <w:r>
        <w:rPr>
          <w:rFonts w:ascii="宋体" w:eastAsia="宋体" w:hAnsi="宋体" w:hint="eastAsia"/>
          <w:sz w:val="24"/>
          <w:szCs w:val="24"/>
        </w:rPr>
        <w:t>的标准向甲方支付违约金。</w:t>
      </w:r>
    </w:p>
    <w:p w14:paraId="06C19841" w14:textId="77777777" w:rsidR="00C23D7D" w:rsidRDefault="00000000">
      <w:pPr>
        <w:pStyle w:val="a8"/>
        <w:numPr>
          <w:ilvl w:val="0"/>
          <w:numId w:val="11"/>
        </w:numPr>
        <w:spacing w:line="360" w:lineRule="auto"/>
        <w:ind w:firstLine="480"/>
        <w:jc w:val="left"/>
        <w:rPr>
          <w:rFonts w:ascii="宋体" w:eastAsia="宋体" w:hAnsi="宋体"/>
          <w:sz w:val="24"/>
          <w:szCs w:val="24"/>
        </w:rPr>
      </w:pPr>
      <w:r>
        <w:rPr>
          <w:rFonts w:ascii="宋体" w:eastAsia="宋体" w:hAnsi="宋体" w:hint="eastAsia"/>
          <w:sz w:val="24"/>
          <w:szCs w:val="24"/>
        </w:rPr>
        <w:t>乙方未经甲方同意，部分或者全部转让本合同规定的义务、或擅自开始实施、更改或终止履行全部或部分咨询服务的任何分包合同，甲方有权要求乙方支付</w:t>
      </w:r>
      <w:r>
        <w:rPr>
          <w:rFonts w:ascii="宋体" w:eastAsia="宋体" w:hAnsi="宋体" w:hint="eastAsia"/>
          <w:b/>
          <w:bCs/>
          <w:sz w:val="24"/>
          <w:szCs w:val="24"/>
          <w:u w:val="single"/>
        </w:rPr>
        <w:t>签约合同价5%</w:t>
      </w:r>
      <w:r>
        <w:rPr>
          <w:rFonts w:ascii="宋体" w:eastAsia="宋体" w:hAnsi="宋体" w:hint="eastAsia"/>
          <w:sz w:val="24"/>
          <w:szCs w:val="24"/>
        </w:rPr>
        <w:t>的违约金。</w:t>
      </w:r>
    </w:p>
    <w:p w14:paraId="4BFAA797" w14:textId="77777777" w:rsidR="00C23D7D" w:rsidRDefault="00000000">
      <w:pPr>
        <w:pStyle w:val="a8"/>
        <w:numPr>
          <w:ilvl w:val="0"/>
          <w:numId w:val="11"/>
        </w:numPr>
        <w:spacing w:line="360" w:lineRule="auto"/>
        <w:ind w:firstLine="480"/>
        <w:jc w:val="left"/>
        <w:rPr>
          <w:rFonts w:ascii="宋体" w:eastAsia="宋体" w:hAnsi="宋体"/>
          <w:sz w:val="24"/>
          <w:szCs w:val="24"/>
        </w:rPr>
      </w:pPr>
      <w:r>
        <w:rPr>
          <w:rFonts w:ascii="宋体" w:eastAsia="宋体" w:hAnsi="宋体" w:hint="eastAsia"/>
          <w:sz w:val="24"/>
          <w:szCs w:val="24"/>
        </w:rPr>
        <w:t>任何情况下，乙方应支付的违约金不足以弥补乙方违约行为所造成的甲方或相关方的实际损失的（包括但不限于律师费、诉讼费、鉴定费、公证费等），甲方有权要求乙方补足实际损失。</w:t>
      </w:r>
    </w:p>
    <w:p w14:paraId="0A22051F" w14:textId="77777777" w:rsidR="00C23D7D" w:rsidRDefault="00000000">
      <w:pPr>
        <w:pStyle w:val="a8"/>
        <w:numPr>
          <w:ilvl w:val="0"/>
          <w:numId w:val="1"/>
        </w:numPr>
        <w:spacing w:line="360" w:lineRule="auto"/>
        <w:ind w:firstLineChars="0"/>
        <w:jc w:val="left"/>
        <w:rPr>
          <w:rFonts w:ascii="宋体" w:eastAsia="宋体" w:hAnsi="宋体"/>
          <w:b/>
          <w:bCs/>
          <w:sz w:val="24"/>
          <w:szCs w:val="24"/>
        </w:rPr>
      </w:pPr>
      <w:r>
        <w:rPr>
          <w:rFonts w:ascii="宋体" w:eastAsia="宋体" w:hAnsi="宋体" w:hint="eastAsia"/>
          <w:b/>
          <w:bCs/>
          <w:sz w:val="24"/>
          <w:szCs w:val="24"/>
        </w:rPr>
        <w:t>未尽事宜和争议解决</w:t>
      </w:r>
    </w:p>
    <w:p w14:paraId="562B3CFE" w14:textId="4245FC4E" w:rsidR="00C23D7D" w:rsidRDefault="00000000">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本协议未尽事宜，由双方另行议定，并签订补充协议。因履行本协议发生的争议纠纷，双方应友好协商解决；若协商不定，</w:t>
      </w:r>
      <w:r w:rsidR="001A568B">
        <w:rPr>
          <w:rFonts w:ascii="宋体" w:eastAsia="宋体" w:hAnsi="宋体" w:hint="eastAsia"/>
          <w:sz w:val="24"/>
          <w:szCs w:val="24"/>
        </w:rPr>
        <w:t>任何一方均可向甲方所在地人民法院提起诉讼</w:t>
      </w:r>
      <w:r>
        <w:rPr>
          <w:rFonts w:ascii="宋体" w:eastAsia="宋体" w:hAnsi="宋体" w:hint="eastAsia"/>
          <w:sz w:val="24"/>
          <w:szCs w:val="24"/>
        </w:rPr>
        <w:t>。</w:t>
      </w:r>
    </w:p>
    <w:p w14:paraId="53CFC818" w14:textId="77777777" w:rsidR="00C23D7D" w:rsidRDefault="00000000">
      <w:pPr>
        <w:pStyle w:val="a8"/>
        <w:numPr>
          <w:ilvl w:val="0"/>
          <w:numId w:val="1"/>
        </w:numPr>
        <w:spacing w:line="360" w:lineRule="auto"/>
        <w:ind w:firstLineChars="0"/>
        <w:jc w:val="left"/>
        <w:rPr>
          <w:rFonts w:ascii="宋体" w:eastAsia="宋体" w:hAnsi="宋体"/>
          <w:b/>
          <w:bCs/>
          <w:sz w:val="24"/>
          <w:szCs w:val="24"/>
        </w:rPr>
      </w:pPr>
      <w:r>
        <w:rPr>
          <w:rFonts w:ascii="宋体" w:eastAsia="宋体" w:hAnsi="宋体" w:hint="eastAsia"/>
          <w:b/>
          <w:bCs/>
          <w:sz w:val="24"/>
          <w:szCs w:val="24"/>
        </w:rPr>
        <w:t>合同生效和文本</w:t>
      </w:r>
    </w:p>
    <w:p w14:paraId="653C292B" w14:textId="77777777" w:rsidR="00C23D7D" w:rsidRDefault="00000000">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本合同经双方法定代表人或其授权代表签字（盖章）并加盖公章（或合同章）后生效。本协议一式捌份，甲方执伍份，乙方执叁份，具有同等法律效力。</w:t>
      </w:r>
    </w:p>
    <w:p w14:paraId="50043867" w14:textId="77777777" w:rsidR="00C23D7D" w:rsidRDefault="00000000">
      <w:pPr>
        <w:widowControl/>
        <w:jc w:val="left"/>
        <w:rPr>
          <w:rFonts w:ascii="宋体" w:eastAsia="宋体" w:hAnsi="宋体"/>
          <w:sz w:val="24"/>
          <w:szCs w:val="24"/>
        </w:rPr>
      </w:pPr>
      <w:r>
        <w:rPr>
          <w:rFonts w:ascii="宋体" w:eastAsia="宋体" w:hAnsi="宋体" w:hint="eastAsia"/>
          <w:sz w:val="24"/>
          <w:szCs w:val="24"/>
        </w:rPr>
        <w:br w:type="page"/>
      </w:r>
    </w:p>
    <w:p w14:paraId="4CF4A2D4" w14:textId="77777777" w:rsidR="00C23D7D" w:rsidRDefault="00000000">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lastRenderedPageBreak/>
        <w:t>（本页无正文，为签署页）</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4"/>
        <w:gridCol w:w="4158"/>
      </w:tblGrid>
      <w:tr w:rsidR="00C23D7D" w14:paraId="417EF1A4" w14:textId="77777777">
        <w:tc>
          <w:tcPr>
            <w:tcW w:w="4788" w:type="dxa"/>
          </w:tcPr>
          <w:p w14:paraId="60178FEE" w14:textId="77777777" w:rsidR="00C23D7D" w:rsidRDefault="00000000">
            <w:pPr>
              <w:tabs>
                <w:tab w:val="left" w:pos="567"/>
                <w:tab w:val="left" w:pos="4536"/>
              </w:tabs>
              <w:spacing w:line="560" w:lineRule="exact"/>
              <w:jc w:val="left"/>
              <w:rPr>
                <w:rFonts w:ascii="宋体" w:hAnsi="宋体"/>
                <w:b/>
                <w:bCs/>
                <w:color w:val="1F497D" w:themeColor="text2"/>
                <w:sz w:val="24"/>
                <w:szCs w:val="24"/>
                <w:u w:val="single"/>
              </w:rPr>
            </w:pPr>
            <w:r>
              <w:rPr>
                <w:rFonts w:ascii="宋体" w:hAnsi="宋体" w:hint="eastAsia"/>
                <w:b/>
                <w:bCs/>
                <w:kern w:val="0"/>
                <w:sz w:val="24"/>
                <w:szCs w:val="24"/>
              </w:rPr>
              <w:t>委托人（公章/合同专用章）：</w:t>
            </w:r>
            <w:r>
              <w:rPr>
                <w:rFonts w:ascii="宋体" w:hAnsi="宋体" w:hint="eastAsia"/>
                <w:b/>
                <w:bCs/>
                <w:color w:val="1F497D" w:themeColor="text2"/>
                <w:sz w:val="24"/>
                <w:szCs w:val="24"/>
                <w:u w:val="single"/>
              </w:rPr>
              <w:t>深圳深港科技创新合作区发展有限公司</w:t>
            </w:r>
          </w:p>
          <w:p w14:paraId="02F99367" w14:textId="77777777" w:rsidR="00C23D7D" w:rsidRDefault="00C23D7D">
            <w:pPr>
              <w:tabs>
                <w:tab w:val="left" w:pos="567"/>
                <w:tab w:val="left" w:pos="4536"/>
              </w:tabs>
              <w:spacing w:line="560" w:lineRule="exact"/>
              <w:jc w:val="left"/>
              <w:rPr>
                <w:rFonts w:ascii="宋体" w:hAnsi="宋体"/>
                <w:b/>
                <w:bCs/>
                <w:color w:val="1F497D" w:themeColor="text2"/>
                <w:sz w:val="24"/>
                <w:szCs w:val="24"/>
                <w:u w:val="single"/>
              </w:rPr>
            </w:pPr>
          </w:p>
          <w:p w14:paraId="3B988626" w14:textId="77777777" w:rsidR="00C23D7D" w:rsidRDefault="00C23D7D">
            <w:pPr>
              <w:tabs>
                <w:tab w:val="left" w:pos="567"/>
                <w:tab w:val="left" w:pos="4536"/>
              </w:tabs>
              <w:spacing w:line="560" w:lineRule="exact"/>
              <w:jc w:val="left"/>
              <w:rPr>
                <w:rFonts w:ascii="宋体" w:hAnsi="宋体"/>
                <w:b/>
                <w:bCs/>
                <w:color w:val="1F497D" w:themeColor="text2"/>
                <w:sz w:val="24"/>
                <w:szCs w:val="24"/>
                <w:u w:val="single"/>
              </w:rPr>
            </w:pPr>
          </w:p>
          <w:p w14:paraId="655F2E54" w14:textId="77777777" w:rsidR="00C23D7D" w:rsidRDefault="00C23D7D">
            <w:pPr>
              <w:tabs>
                <w:tab w:val="left" w:pos="567"/>
                <w:tab w:val="left" w:pos="4536"/>
              </w:tabs>
              <w:spacing w:line="560" w:lineRule="exact"/>
              <w:jc w:val="left"/>
              <w:rPr>
                <w:rFonts w:ascii="宋体" w:hAnsi="宋体"/>
                <w:b/>
                <w:bCs/>
                <w:kern w:val="0"/>
                <w:sz w:val="24"/>
                <w:szCs w:val="24"/>
              </w:rPr>
            </w:pPr>
          </w:p>
        </w:tc>
        <w:tc>
          <w:tcPr>
            <w:tcW w:w="4850" w:type="dxa"/>
          </w:tcPr>
          <w:p w14:paraId="0F814B26" w14:textId="77777777" w:rsidR="00C23D7D" w:rsidRDefault="00000000">
            <w:pPr>
              <w:tabs>
                <w:tab w:val="left" w:pos="567"/>
                <w:tab w:val="left" w:pos="4536"/>
              </w:tabs>
              <w:spacing w:line="560" w:lineRule="exact"/>
              <w:ind w:left="1928" w:hangingChars="800" w:hanging="1928"/>
              <w:rPr>
                <w:rFonts w:ascii="宋体" w:hAnsi="宋体"/>
                <w:b/>
                <w:bCs/>
                <w:kern w:val="0"/>
                <w:sz w:val="24"/>
                <w:szCs w:val="24"/>
              </w:rPr>
            </w:pPr>
            <w:r>
              <w:rPr>
                <w:rFonts w:ascii="宋体" w:hAnsi="宋体" w:hint="eastAsia"/>
                <w:b/>
                <w:bCs/>
                <w:kern w:val="0"/>
                <w:sz w:val="24"/>
                <w:szCs w:val="24"/>
              </w:rPr>
              <w:t>咨询人（公章/合同专用章）：</w:t>
            </w:r>
          </w:p>
          <w:p w14:paraId="6E2CA33B" w14:textId="77777777" w:rsidR="00C23D7D" w:rsidRDefault="00C23D7D">
            <w:pPr>
              <w:tabs>
                <w:tab w:val="left" w:pos="567"/>
                <w:tab w:val="left" w:pos="4536"/>
              </w:tabs>
              <w:spacing w:line="560" w:lineRule="exact"/>
              <w:jc w:val="left"/>
              <w:rPr>
                <w:rFonts w:ascii="宋体" w:hAnsi="宋体"/>
                <w:b/>
                <w:bCs/>
                <w:kern w:val="0"/>
                <w:sz w:val="24"/>
                <w:szCs w:val="24"/>
              </w:rPr>
            </w:pPr>
          </w:p>
        </w:tc>
      </w:tr>
      <w:tr w:rsidR="00C23D7D" w14:paraId="29B6D448" w14:textId="77777777">
        <w:tc>
          <w:tcPr>
            <w:tcW w:w="4788" w:type="dxa"/>
          </w:tcPr>
          <w:p w14:paraId="3E08E6F0" w14:textId="77777777" w:rsidR="00C23D7D" w:rsidRDefault="00000000">
            <w:pPr>
              <w:tabs>
                <w:tab w:val="left" w:pos="567"/>
                <w:tab w:val="left" w:pos="4536"/>
              </w:tabs>
              <w:spacing w:line="560" w:lineRule="exact"/>
              <w:jc w:val="left"/>
              <w:rPr>
                <w:rFonts w:ascii="宋体" w:hAnsi="宋体"/>
                <w:b/>
                <w:bCs/>
                <w:kern w:val="0"/>
                <w:sz w:val="24"/>
                <w:szCs w:val="24"/>
              </w:rPr>
            </w:pPr>
            <w:r>
              <w:rPr>
                <w:rFonts w:ascii="宋体" w:hAnsi="宋体" w:hint="eastAsia"/>
                <w:b/>
                <w:bCs/>
                <w:kern w:val="0"/>
                <w:sz w:val="24"/>
                <w:szCs w:val="24"/>
              </w:rPr>
              <w:t>法定代表人或授权代表（签字/盖章）：</w:t>
            </w:r>
          </w:p>
          <w:p w14:paraId="76904E2A" w14:textId="77777777" w:rsidR="00C23D7D" w:rsidRDefault="00C23D7D">
            <w:pPr>
              <w:tabs>
                <w:tab w:val="left" w:pos="567"/>
                <w:tab w:val="left" w:pos="4536"/>
              </w:tabs>
              <w:spacing w:line="560" w:lineRule="exact"/>
              <w:jc w:val="left"/>
              <w:rPr>
                <w:rFonts w:ascii="宋体" w:hAnsi="宋体"/>
                <w:b/>
                <w:bCs/>
                <w:kern w:val="0"/>
                <w:sz w:val="24"/>
                <w:szCs w:val="24"/>
              </w:rPr>
            </w:pPr>
          </w:p>
          <w:p w14:paraId="19139E51" w14:textId="77777777" w:rsidR="00C23D7D" w:rsidRDefault="00C23D7D">
            <w:pPr>
              <w:tabs>
                <w:tab w:val="left" w:pos="567"/>
                <w:tab w:val="left" w:pos="4536"/>
              </w:tabs>
              <w:spacing w:line="560" w:lineRule="exact"/>
              <w:jc w:val="left"/>
              <w:rPr>
                <w:rFonts w:ascii="宋体" w:hAnsi="宋体"/>
                <w:b/>
                <w:bCs/>
                <w:kern w:val="0"/>
                <w:sz w:val="24"/>
                <w:szCs w:val="24"/>
              </w:rPr>
            </w:pPr>
          </w:p>
          <w:p w14:paraId="20AD430C" w14:textId="77777777" w:rsidR="00C23D7D" w:rsidRDefault="00C23D7D">
            <w:pPr>
              <w:tabs>
                <w:tab w:val="left" w:pos="567"/>
                <w:tab w:val="left" w:pos="4536"/>
              </w:tabs>
              <w:spacing w:line="560" w:lineRule="exact"/>
              <w:jc w:val="left"/>
              <w:rPr>
                <w:rFonts w:ascii="宋体" w:hAnsi="宋体"/>
                <w:b/>
                <w:bCs/>
                <w:kern w:val="0"/>
                <w:sz w:val="24"/>
                <w:szCs w:val="24"/>
              </w:rPr>
            </w:pPr>
          </w:p>
        </w:tc>
        <w:tc>
          <w:tcPr>
            <w:tcW w:w="4850" w:type="dxa"/>
          </w:tcPr>
          <w:p w14:paraId="31F1F0FC" w14:textId="77777777" w:rsidR="00C23D7D" w:rsidRDefault="00000000">
            <w:pPr>
              <w:tabs>
                <w:tab w:val="left" w:pos="567"/>
                <w:tab w:val="left" w:pos="4536"/>
              </w:tabs>
              <w:spacing w:line="560" w:lineRule="exact"/>
              <w:ind w:left="1928" w:hangingChars="800" w:hanging="1928"/>
              <w:jc w:val="left"/>
              <w:rPr>
                <w:rFonts w:ascii="宋体" w:hAnsi="宋体"/>
                <w:b/>
                <w:bCs/>
                <w:kern w:val="0"/>
                <w:sz w:val="24"/>
                <w:szCs w:val="24"/>
              </w:rPr>
            </w:pPr>
            <w:r>
              <w:rPr>
                <w:rFonts w:ascii="宋体" w:hAnsi="宋体" w:hint="eastAsia"/>
                <w:b/>
                <w:bCs/>
                <w:kern w:val="0"/>
                <w:sz w:val="24"/>
                <w:szCs w:val="24"/>
              </w:rPr>
              <w:t>法定代表人或授权代表（签字/盖章）：</w:t>
            </w:r>
          </w:p>
        </w:tc>
      </w:tr>
      <w:tr w:rsidR="00C23D7D" w14:paraId="133A6931" w14:textId="77777777">
        <w:tc>
          <w:tcPr>
            <w:tcW w:w="4788" w:type="dxa"/>
          </w:tcPr>
          <w:p w14:paraId="65FA94BD" w14:textId="77777777" w:rsidR="00C23D7D" w:rsidRDefault="00000000">
            <w:pPr>
              <w:tabs>
                <w:tab w:val="left" w:pos="567"/>
                <w:tab w:val="left" w:pos="4536"/>
              </w:tabs>
              <w:spacing w:line="560" w:lineRule="exact"/>
              <w:jc w:val="left"/>
              <w:rPr>
                <w:rFonts w:ascii="宋体" w:hAnsi="宋体"/>
                <w:b/>
                <w:bCs/>
                <w:kern w:val="0"/>
                <w:sz w:val="24"/>
                <w:szCs w:val="24"/>
              </w:rPr>
            </w:pPr>
            <w:r>
              <w:rPr>
                <w:rFonts w:ascii="宋体" w:hAnsi="宋体" w:hint="eastAsia"/>
                <w:b/>
                <w:bCs/>
                <w:kern w:val="0"/>
                <w:sz w:val="24"/>
                <w:szCs w:val="24"/>
              </w:rPr>
              <w:t>法定代表人：</w:t>
            </w:r>
          </w:p>
        </w:tc>
        <w:tc>
          <w:tcPr>
            <w:tcW w:w="4850" w:type="dxa"/>
          </w:tcPr>
          <w:p w14:paraId="5928F48B" w14:textId="77777777" w:rsidR="00C23D7D" w:rsidRDefault="00000000">
            <w:pPr>
              <w:tabs>
                <w:tab w:val="left" w:pos="567"/>
                <w:tab w:val="left" w:pos="4536"/>
              </w:tabs>
              <w:spacing w:line="560" w:lineRule="exact"/>
              <w:ind w:left="1928" w:hangingChars="800" w:hanging="1928"/>
              <w:jc w:val="left"/>
              <w:rPr>
                <w:rFonts w:ascii="宋体" w:hAnsi="宋体"/>
                <w:b/>
                <w:bCs/>
                <w:kern w:val="0"/>
                <w:sz w:val="24"/>
                <w:szCs w:val="24"/>
              </w:rPr>
            </w:pPr>
            <w:r>
              <w:rPr>
                <w:rFonts w:ascii="宋体" w:hAnsi="宋体" w:hint="eastAsia"/>
                <w:b/>
                <w:bCs/>
                <w:kern w:val="0"/>
                <w:sz w:val="24"/>
                <w:szCs w:val="24"/>
              </w:rPr>
              <w:t>法定代表人：</w:t>
            </w:r>
          </w:p>
        </w:tc>
      </w:tr>
      <w:tr w:rsidR="00C23D7D" w14:paraId="19719520" w14:textId="77777777">
        <w:tc>
          <w:tcPr>
            <w:tcW w:w="4788" w:type="dxa"/>
          </w:tcPr>
          <w:p w14:paraId="42E23778" w14:textId="77777777" w:rsidR="00C23D7D" w:rsidRDefault="00000000">
            <w:pPr>
              <w:tabs>
                <w:tab w:val="left" w:pos="567"/>
                <w:tab w:val="left" w:pos="4536"/>
              </w:tabs>
              <w:spacing w:line="560" w:lineRule="exact"/>
              <w:jc w:val="left"/>
              <w:rPr>
                <w:rFonts w:ascii="宋体" w:hAnsi="宋体"/>
                <w:b/>
                <w:bCs/>
                <w:kern w:val="0"/>
                <w:sz w:val="24"/>
                <w:szCs w:val="24"/>
              </w:rPr>
            </w:pPr>
            <w:r>
              <w:rPr>
                <w:rFonts w:ascii="宋体" w:hAnsi="宋体" w:hint="eastAsia"/>
                <w:b/>
                <w:bCs/>
                <w:kern w:val="0"/>
                <w:sz w:val="24"/>
                <w:szCs w:val="24"/>
              </w:rPr>
              <w:t>委托代理人：</w:t>
            </w:r>
          </w:p>
        </w:tc>
        <w:tc>
          <w:tcPr>
            <w:tcW w:w="4850" w:type="dxa"/>
          </w:tcPr>
          <w:p w14:paraId="7B76D90C" w14:textId="77777777" w:rsidR="00C23D7D" w:rsidRDefault="00000000">
            <w:pPr>
              <w:tabs>
                <w:tab w:val="left" w:pos="567"/>
                <w:tab w:val="left" w:pos="4536"/>
              </w:tabs>
              <w:spacing w:line="560" w:lineRule="exact"/>
              <w:ind w:left="1928" w:hangingChars="800" w:hanging="1928"/>
              <w:jc w:val="left"/>
              <w:rPr>
                <w:rFonts w:ascii="宋体" w:hAnsi="宋体"/>
                <w:b/>
                <w:bCs/>
                <w:kern w:val="0"/>
                <w:sz w:val="24"/>
                <w:szCs w:val="24"/>
              </w:rPr>
            </w:pPr>
            <w:r>
              <w:rPr>
                <w:rFonts w:ascii="宋体" w:hAnsi="宋体" w:hint="eastAsia"/>
                <w:b/>
                <w:bCs/>
                <w:kern w:val="0"/>
                <w:sz w:val="24"/>
                <w:szCs w:val="24"/>
              </w:rPr>
              <w:t>委托代理人：</w:t>
            </w:r>
          </w:p>
        </w:tc>
      </w:tr>
      <w:tr w:rsidR="00C23D7D" w14:paraId="4F1ACE36" w14:textId="77777777">
        <w:tc>
          <w:tcPr>
            <w:tcW w:w="4788" w:type="dxa"/>
          </w:tcPr>
          <w:p w14:paraId="3572B887" w14:textId="77777777" w:rsidR="00C23D7D" w:rsidRDefault="00000000">
            <w:pPr>
              <w:tabs>
                <w:tab w:val="left" w:pos="567"/>
                <w:tab w:val="left" w:pos="4536"/>
              </w:tabs>
              <w:spacing w:line="560" w:lineRule="exact"/>
              <w:jc w:val="left"/>
              <w:rPr>
                <w:rFonts w:ascii="宋体" w:hAnsi="宋体"/>
                <w:b/>
                <w:bCs/>
                <w:kern w:val="0"/>
                <w:sz w:val="24"/>
                <w:szCs w:val="24"/>
              </w:rPr>
            </w:pPr>
            <w:r>
              <w:rPr>
                <w:rFonts w:ascii="宋体" w:hAnsi="宋体" w:hint="eastAsia"/>
                <w:b/>
                <w:bCs/>
                <w:kern w:val="0"/>
                <w:sz w:val="24"/>
                <w:szCs w:val="24"/>
              </w:rPr>
              <w:t>统一社会信用代码：</w:t>
            </w:r>
            <w:r>
              <w:rPr>
                <w:rFonts w:ascii="宋体" w:hAnsi="宋体"/>
                <w:b/>
                <w:bCs/>
                <w:color w:val="1F497D" w:themeColor="text2"/>
                <w:sz w:val="24"/>
                <w:szCs w:val="24"/>
                <w:u w:val="single"/>
              </w:rPr>
              <w:t>91440300MA5FCY075K</w:t>
            </w:r>
          </w:p>
        </w:tc>
        <w:tc>
          <w:tcPr>
            <w:tcW w:w="4850" w:type="dxa"/>
          </w:tcPr>
          <w:p w14:paraId="0D1DECF6" w14:textId="77777777" w:rsidR="00C23D7D" w:rsidRDefault="00000000">
            <w:pPr>
              <w:tabs>
                <w:tab w:val="left" w:pos="567"/>
                <w:tab w:val="left" w:pos="4536"/>
              </w:tabs>
              <w:spacing w:line="560" w:lineRule="exact"/>
              <w:ind w:left="1928" w:hangingChars="800" w:hanging="1928"/>
              <w:jc w:val="left"/>
              <w:rPr>
                <w:rFonts w:ascii="宋体" w:hAnsi="宋体"/>
                <w:b/>
                <w:bCs/>
                <w:kern w:val="0"/>
                <w:sz w:val="24"/>
                <w:szCs w:val="24"/>
              </w:rPr>
            </w:pPr>
            <w:r>
              <w:rPr>
                <w:rFonts w:ascii="宋体" w:hAnsi="宋体" w:hint="eastAsia"/>
                <w:b/>
                <w:bCs/>
                <w:kern w:val="0"/>
                <w:sz w:val="24"/>
                <w:szCs w:val="24"/>
              </w:rPr>
              <w:t>统一社会信用代码：</w:t>
            </w:r>
          </w:p>
          <w:p w14:paraId="50184BA5" w14:textId="77777777" w:rsidR="00C23D7D" w:rsidRDefault="00C23D7D">
            <w:pPr>
              <w:tabs>
                <w:tab w:val="left" w:pos="567"/>
                <w:tab w:val="left" w:pos="4536"/>
              </w:tabs>
              <w:spacing w:line="560" w:lineRule="exact"/>
              <w:ind w:left="1928" w:hangingChars="800" w:hanging="1928"/>
              <w:jc w:val="left"/>
              <w:rPr>
                <w:rFonts w:ascii="宋体" w:hAnsi="宋体"/>
                <w:b/>
                <w:bCs/>
                <w:kern w:val="0"/>
                <w:sz w:val="24"/>
                <w:szCs w:val="24"/>
              </w:rPr>
            </w:pPr>
          </w:p>
        </w:tc>
      </w:tr>
      <w:tr w:rsidR="00C23D7D" w14:paraId="28087D24" w14:textId="77777777">
        <w:tc>
          <w:tcPr>
            <w:tcW w:w="4788" w:type="dxa"/>
          </w:tcPr>
          <w:p w14:paraId="5265BC37" w14:textId="77777777" w:rsidR="00C23D7D" w:rsidRDefault="00000000">
            <w:pPr>
              <w:tabs>
                <w:tab w:val="left" w:pos="567"/>
                <w:tab w:val="left" w:pos="4536"/>
              </w:tabs>
              <w:spacing w:line="560" w:lineRule="exact"/>
              <w:jc w:val="left"/>
              <w:rPr>
                <w:rFonts w:ascii="宋体" w:hAnsi="宋体"/>
                <w:b/>
                <w:bCs/>
                <w:kern w:val="0"/>
                <w:sz w:val="24"/>
                <w:szCs w:val="24"/>
              </w:rPr>
            </w:pPr>
            <w:r>
              <w:rPr>
                <w:rFonts w:ascii="宋体" w:hAnsi="宋体" w:hint="eastAsia"/>
                <w:b/>
                <w:bCs/>
                <w:kern w:val="0"/>
                <w:sz w:val="24"/>
                <w:szCs w:val="24"/>
              </w:rPr>
              <w:t>住  所：</w:t>
            </w:r>
            <w:r>
              <w:rPr>
                <w:rFonts w:ascii="宋体" w:hAnsi="宋体" w:hint="eastAsia"/>
                <w:b/>
                <w:bCs/>
                <w:color w:val="1F497D" w:themeColor="text2"/>
                <w:sz w:val="24"/>
                <w:szCs w:val="24"/>
                <w:u w:val="single"/>
              </w:rPr>
              <w:t>深圳市福田区福保街道国资国企产业创新中心2号楼7层</w:t>
            </w:r>
          </w:p>
        </w:tc>
        <w:tc>
          <w:tcPr>
            <w:tcW w:w="4850" w:type="dxa"/>
          </w:tcPr>
          <w:p w14:paraId="23F27894" w14:textId="77777777" w:rsidR="00C23D7D" w:rsidRDefault="00000000">
            <w:pPr>
              <w:tabs>
                <w:tab w:val="left" w:pos="567"/>
                <w:tab w:val="left" w:pos="4536"/>
              </w:tabs>
              <w:spacing w:line="560" w:lineRule="exact"/>
              <w:ind w:left="843" w:hangingChars="350" w:hanging="843"/>
              <w:jc w:val="left"/>
              <w:rPr>
                <w:rFonts w:ascii="宋体" w:hAnsi="宋体"/>
                <w:b/>
                <w:bCs/>
                <w:kern w:val="0"/>
                <w:sz w:val="24"/>
                <w:szCs w:val="24"/>
              </w:rPr>
            </w:pPr>
            <w:r>
              <w:rPr>
                <w:rFonts w:ascii="宋体" w:hAnsi="宋体" w:hint="eastAsia"/>
                <w:b/>
                <w:bCs/>
                <w:kern w:val="0"/>
                <w:sz w:val="24"/>
                <w:szCs w:val="24"/>
              </w:rPr>
              <w:t>住  所：</w:t>
            </w:r>
          </w:p>
        </w:tc>
      </w:tr>
      <w:tr w:rsidR="00C23D7D" w14:paraId="3EAA545B" w14:textId="77777777">
        <w:tc>
          <w:tcPr>
            <w:tcW w:w="4788" w:type="dxa"/>
          </w:tcPr>
          <w:p w14:paraId="68B58A78" w14:textId="77777777" w:rsidR="00C23D7D" w:rsidRDefault="00C23D7D">
            <w:pPr>
              <w:tabs>
                <w:tab w:val="left" w:pos="567"/>
                <w:tab w:val="left" w:pos="4536"/>
              </w:tabs>
              <w:spacing w:line="560" w:lineRule="exact"/>
              <w:jc w:val="left"/>
              <w:rPr>
                <w:rFonts w:ascii="宋体" w:hAnsi="宋体"/>
                <w:b/>
                <w:bCs/>
                <w:kern w:val="0"/>
                <w:sz w:val="24"/>
                <w:szCs w:val="24"/>
              </w:rPr>
            </w:pPr>
          </w:p>
        </w:tc>
        <w:tc>
          <w:tcPr>
            <w:tcW w:w="4850" w:type="dxa"/>
          </w:tcPr>
          <w:p w14:paraId="178E06DF" w14:textId="77777777" w:rsidR="00C23D7D" w:rsidRDefault="00000000">
            <w:pPr>
              <w:tabs>
                <w:tab w:val="left" w:pos="567"/>
                <w:tab w:val="left" w:pos="4536"/>
              </w:tabs>
              <w:spacing w:line="560" w:lineRule="exact"/>
              <w:jc w:val="left"/>
              <w:rPr>
                <w:rFonts w:ascii="宋体" w:hAnsi="宋体"/>
                <w:b/>
                <w:bCs/>
                <w:kern w:val="0"/>
                <w:sz w:val="24"/>
                <w:szCs w:val="24"/>
              </w:rPr>
            </w:pPr>
            <w:r>
              <w:rPr>
                <w:rFonts w:ascii="宋体" w:hAnsi="宋体" w:hint="eastAsia"/>
                <w:b/>
                <w:bCs/>
                <w:kern w:val="0"/>
                <w:sz w:val="24"/>
                <w:szCs w:val="24"/>
              </w:rPr>
              <w:t>项目负责人：</w:t>
            </w:r>
            <w:r>
              <w:rPr>
                <w:rFonts w:ascii="宋体" w:hAnsi="宋体"/>
                <w:b/>
                <w:bCs/>
                <w:color w:val="1F497D" w:themeColor="text2"/>
                <w:sz w:val="24"/>
                <w:szCs w:val="24"/>
                <w:u w:val="single"/>
              </w:rPr>
              <w:t xml:space="preserve">            </w:t>
            </w:r>
          </w:p>
        </w:tc>
      </w:tr>
      <w:tr w:rsidR="00C23D7D" w14:paraId="5C964755" w14:textId="77777777">
        <w:tc>
          <w:tcPr>
            <w:tcW w:w="4788" w:type="dxa"/>
          </w:tcPr>
          <w:p w14:paraId="2772FB81" w14:textId="77777777" w:rsidR="00C23D7D" w:rsidRDefault="00000000">
            <w:pPr>
              <w:tabs>
                <w:tab w:val="left" w:pos="567"/>
                <w:tab w:val="left" w:pos="4536"/>
              </w:tabs>
              <w:spacing w:line="560" w:lineRule="exact"/>
              <w:jc w:val="left"/>
              <w:rPr>
                <w:rFonts w:ascii="宋体" w:hAnsi="宋体"/>
                <w:b/>
                <w:bCs/>
                <w:kern w:val="0"/>
                <w:sz w:val="24"/>
                <w:szCs w:val="24"/>
              </w:rPr>
            </w:pPr>
            <w:r>
              <w:rPr>
                <w:rFonts w:ascii="宋体" w:hAnsi="宋体" w:hint="eastAsia"/>
                <w:b/>
                <w:bCs/>
                <w:kern w:val="0"/>
                <w:sz w:val="24"/>
                <w:szCs w:val="24"/>
              </w:rPr>
              <w:t>电话：</w:t>
            </w:r>
            <w:r>
              <w:rPr>
                <w:rFonts w:ascii="宋体" w:hAnsi="宋体"/>
                <w:b/>
                <w:bCs/>
                <w:color w:val="1F497D" w:themeColor="text2"/>
                <w:sz w:val="24"/>
                <w:szCs w:val="24"/>
                <w:u w:val="single"/>
              </w:rPr>
              <w:t>0755-88898696</w:t>
            </w:r>
          </w:p>
        </w:tc>
        <w:tc>
          <w:tcPr>
            <w:tcW w:w="4850" w:type="dxa"/>
          </w:tcPr>
          <w:p w14:paraId="0127528B" w14:textId="77777777" w:rsidR="00C23D7D" w:rsidRDefault="00000000">
            <w:pPr>
              <w:tabs>
                <w:tab w:val="left" w:pos="567"/>
                <w:tab w:val="left" w:pos="4536"/>
              </w:tabs>
              <w:spacing w:line="560" w:lineRule="exact"/>
              <w:jc w:val="left"/>
              <w:rPr>
                <w:rFonts w:ascii="宋体" w:hAnsi="宋体"/>
                <w:b/>
                <w:bCs/>
                <w:kern w:val="0"/>
                <w:sz w:val="24"/>
                <w:szCs w:val="24"/>
              </w:rPr>
            </w:pPr>
            <w:r>
              <w:rPr>
                <w:rFonts w:ascii="宋体" w:hAnsi="宋体" w:hint="eastAsia"/>
                <w:b/>
                <w:bCs/>
                <w:kern w:val="0"/>
                <w:sz w:val="24"/>
                <w:szCs w:val="24"/>
              </w:rPr>
              <w:t>电话：</w:t>
            </w:r>
            <w:r>
              <w:rPr>
                <w:rFonts w:ascii="宋体" w:hAnsi="宋体"/>
                <w:b/>
                <w:bCs/>
                <w:color w:val="1F497D" w:themeColor="text2"/>
                <w:sz w:val="24"/>
                <w:szCs w:val="24"/>
                <w:u w:val="single"/>
              </w:rPr>
              <w:t xml:space="preserve">            </w:t>
            </w:r>
          </w:p>
        </w:tc>
      </w:tr>
      <w:tr w:rsidR="00C23D7D" w14:paraId="7EC5ACE1" w14:textId="77777777">
        <w:tc>
          <w:tcPr>
            <w:tcW w:w="4788" w:type="dxa"/>
          </w:tcPr>
          <w:p w14:paraId="0C3B617F" w14:textId="77777777" w:rsidR="00C23D7D" w:rsidRDefault="00000000">
            <w:pPr>
              <w:tabs>
                <w:tab w:val="left" w:pos="567"/>
                <w:tab w:val="left" w:pos="4536"/>
              </w:tabs>
              <w:spacing w:line="560" w:lineRule="exact"/>
              <w:jc w:val="left"/>
              <w:rPr>
                <w:rFonts w:ascii="宋体" w:hAnsi="宋体"/>
                <w:b/>
                <w:bCs/>
                <w:kern w:val="0"/>
                <w:sz w:val="24"/>
                <w:szCs w:val="24"/>
              </w:rPr>
            </w:pPr>
            <w:r>
              <w:rPr>
                <w:rFonts w:ascii="宋体" w:hAnsi="宋体" w:hint="eastAsia"/>
                <w:b/>
                <w:bCs/>
                <w:kern w:val="0"/>
                <w:sz w:val="24"/>
                <w:szCs w:val="24"/>
              </w:rPr>
              <w:t>开户银行：</w:t>
            </w:r>
            <w:r>
              <w:rPr>
                <w:rFonts w:ascii="宋体" w:hAnsi="宋体" w:hint="eastAsia"/>
                <w:b/>
                <w:bCs/>
                <w:color w:val="1F497D" w:themeColor="text2"/>
                <w:sz w:val="24"/>
                <w:szCs w:val="24"/>
                <w:u w:val="single"/>
              </w:rPr>
              <w:t>建行福田保税区支行</w:t>
            </w:r>
          </w:p>
        </w:tc>
        <w:tc>
          <w:tcPr>
            <w:tcW w:w="4850" w:type="dxa"/>
          </w:tcPr>
          <w:p w14:paraId="5D180D5E" w14:textId="77777777" w:rsidR="00C23D7D" w:rsidRDefault="00000000">
            <w:pPr>
              <w:tabs>
                <w:tab w:val="left" w:pos="567"/>
                <w:tab w:val="left" w:pos="4536"/>
              </w:tabs>
              <w:spacing w:line="560" w:lineRule="exact"/>
              <w:jc w:val="left"/>
              <w:rPr>
                <w:rFonts w:ascii="宋体" w:hAnsi="宋体"/>
                <w:b/>
                <w:bCs/>
                <w:kern w:val="0"/>
                <w:sz w:val="24"/>
                <w:szCs w:val="24"/>
              </w:rPr>
            </w:pPr>
            <w:r>
              <w:rPr>
                <w:rFonts w:ascii="宋体" w:hAnsi="宋体" w:hint="eastAsia"/>
                <w:b/>
                <w:bCs/>
                <w:kern w:val="0"/>
                <w:sz w:val="24"/>
                <w:szCs w:val="24"/>
              </w:rPr>
              <w:t>开户银行：</w:t>
            </w:r>
          </w:p>
        </w:tc>
      </w:tr>
      <w:tr w:rsidR="00C23D7D" w14:paraId="0C1C3AD5" w14:textId="77777777">
        <w:tc>
          <w:tcPr>
            <w:tcW w:w="4788" w:type="dxa"/>
          </w:tcPr>
          <w:p w14:paraId="00863CDC" w14:textId="77777777" w:rsidR="00C23D7D" w:rsidRDefault="00000000">
            <w:pPr>
              <w:tabs>
                <w:tab w:val="left" w:pos="567"/>
                <w:tab w:val="left" w:pos="4536"/>
              </w:tabs>
              <w:spacing w:line="560" w:lineRule="exact"/>
              <w:jc w:val="left"/>
              <w:rPr>
                <w:rFonts w:ascii="宋体" w:hAnsi="宋体"/>
                <w:b/>
                <w:bCs/>
                <w:kern w:val="0"/>
                <w:sz w:val="24"/>
                <w:szCs w:val="24"/>
              </w:rPr>
            </w:pPr>
            <w:r>
              <w:rPr>
                <w:rFonts w:ascii="宋体" w:hAnsi="宋体" w:hint="eastAsia"/>
                <w:b/>
                <w:bCs/>
                <w:kern w:val="0"/>
                <w:sz w:val="24"/>
                <w:szCs w:val="24"/>
              </w:rPr>
              <w:t>帐号：</w:t>
            </w:r>
            <w:r>
              <w:rPr>
                <w:rFonts w:ascii="宋体" w:hAnsi="宋体"/>
                <w:b/>
                <w:bCs/>
                <w:color w:val="1F497D" w:themeColor="text2"/>
                <w:sz w:val="24"/>
                <w:szCs w:val="24"/>
                <w:u w:val="single"/>
              </w:rPr>
              <w:t>4425 0100 0066 0000 1817</w:t>
            </w:r>
          </w:p>
        </w:tc>
        <w:tc>
          <w:tcPr>
            <w:tcW w:w="4850" w:type="dxa"/>
          </w:tcPr>
          <w:p w14:paraId="38D986FC" w14:textId="77777777" w:rsidR="00C23D7D" w:rsidRDefault="00000000">
            <w:pPr>
              <w:tabs>
                <w:tab w:val="left" w:pos="567"/>
                <w:tab w:val="left" w:pos="4536"/>
              </w:tabs>
              <w:spacing w:line="560" w:lineRule="exact"/>
              <w:jc w:val="left"/>
              <w:rPr>
                <w:rFonts w:ascii="宋体" w:hAnsi="宋体"/>
                <w:b/>
                <w:bCs/>
                <w:kern w:val="0"/>
                <w:sz w:val="24"/>
                <w:szCs w:val="24"/>
              </w:rPr>
            </w:pPr>
            <w:r>
              <w:rPr>
                <w:rFonts w:ascii="宋体" w:hAnsi="宋体" w:hint="eastAsia"/>
                <w:b/>
                <w:bCs/>
                <w:kern w:val="0"/>
                <w:sz w:val="24"/>
                <w:szCs w:val="24"/>
              </w:rPr>
              <w:t>帐号：</w:t>
            </w:r>
          </w:p>
        </w:tc>
      </w:tr>
    </w:tbl>
    <w:p w14:paraId="3209AEAF" w14:textId="77777777" w:rsidR="00C23D7D" w:rsidRDefault="00C23D7D">
      <w:pPr>
        <w:spacing w:line="360" w:lineRule="auto"/>
        <w:jc w:val="left"/>
        <w:rPr>
          <w:rFonts w:ascii="宋体" w:eastAsia="宋体" w:hAnsi="宋体"/>
          <w:sz w:val="24"/>
          <w:szCs w:val="24"/>
        </w:rPr>
      </w:pPr>
    </w:p>
    <w:p w14:paraId="387F36FB" w14:textId="77777777" w:rsidR="00C23D7D" w:rsidRDefault="00C23D7D">
      <w:pPr>
        <w:spacing w:line="360" w:lineRule="auto"/>
        <w:ind w:firstLineChars="200" w:firstLine="480"/>
        <w:jc w:val="left"/>
        <w:rPr>
          <w:rFonts w:ascii="宋体" w:eastAsia="宋体" w:hAnsi="宋体"/>
          <w:sz w:val="24"/>
          <w:szCs w:val="24"/>
          <w:u w:val="single"/>
        </w:rPr>
      </w:pPr>
    </w:p>
    <w:p w14:paraId="036D18FF" w14:textId="77777777" w:rsidR="00C23D7D" w:rsidRDefault="00C23D7D">
      <w:pPr>
        <w:widowControl/>
        <w:jc w:val="left"/>
        <w:rPr>
          <w:rFonts w:ascii="宋体" w:hAnsi="宋体"/>
          <w:b/>
          <w:kern w:val="44"/>
          <w:sz w:val="30"/>
          <w:szCs w:val="30"/>
        </w:rPr>
      </w:pPr>
    </w:p>
    <w:sectPr w:rsidR="00C23D7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75F9"/>
    <w:multiLevelType w:val="multilevel"/>
    <w:tmpl w:val="018C75F9"/>
    <w:lvl w:ilvl="0">
      <w:start w:val="1"/>
      <w:numFmt w:val="decimal"/>
      <w:suff w:val="space"/>
      <w:lvlText w:val="(%1)"/>
      <w:lvlJc w:val="left"/>
      <w:pPr>
        <w:ind w:left="0" w:firstLine="0"/>
      </w:pPr>
      <w:rPr>
        <w:rFonts w:hint="eastAsia"/>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1" w15:restartNumberingAfterBreak="0">
    <w:nsid w:val="094D0CF6"/>
    <w:multiLevelType w:val="multilevel"/>
    <w:tmpl w:val="094D0CF6"/>
    <w:lvl w:ilvl="0">
      <w:start w:val="1"/>
      <w:numFmt w:val="decimal"/>
      <w:suff w:val="space"/>
      <w:lvlText w:val="%1."/>
      <w:lvlJc w:val="left"/>
      <w:pPr>
        <w:ind w:left="0" w:firstLine="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0AE17B18"/>
    <w:multiLevelType w:val="multilevel"/>
    <w:tmpl w:val="0AE17B18"/>
    <w:lvl w:ilvl="0">
      <w:start w:val="1"/>
      <w:numFmt w:val="chineseCountingThousand"/>
      <w:suff w:val="space"/>
      <w:lvlText w:val="%1、"/>
      <w:lvlJc w:val="left"/>
      <w:pPr>
        <w:ind w:left="0" w:firstLine="0"/>
      </w:pPr>
      <w:rPr>
        <w:rFonts w:hint="eastAsia"/>
      </w:rPr>
    </w:lvl>
    <w:lvl w:ilvl="1">
      <w:start w:val="1"/>
      <w:numFmt w:val="decimal"/>
      <w:lvlText w:val="%2．"/>
      <w:lvlJc w:val="left"/>
      <w:pPr>
        <w:ind w:left="800" w:hanging="360"/>
      </w:pPr>
      <w:rPr>
        <w:rFonts w:hint="default"/>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0B544345"/>
    <w:multiLevelType w:val="multilevel"/>
    <w:tmpl w:val="0B544345"/>
    <w:lvl w:ilvl="0">
      <w:start w:val="1"/>
      <w:numFmt w:val="decimal"/>
      <w:suff w:val="space"/>
      <w:lvlText w:val="(%1)"/>
      <w:lvlJc w:val="left"/>
      <w:pPr>
        <w:ind w:left="0" w:firstLine="0"/>
      </w:pPr>
      <w:rPr>
        <w:rFonts w:hint="eastAsia"/>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4" w15:restartNumberingAfterBreak="0">
    <w:nsid w:val="15E41236"/>
    <w:multiLevelType w:val="multilevel"/>
    <w:tmpl w:val="15E41236"/>
    <w:lvl w:ilvl="0">
      <w:start w:val="1"/>
      <w:numFmt w:val="decimal"/>
      <w:suff w:val="space"/>
      <w:lvlText w:val="(%1)"/>
      <w:lvlJc w:val="left"/>
      <w:pPr>
        <w:ind w:left="0" w:firstLine="0"/>
      </w:pPr>
      <w:rPr>
        <w:rFonts w:hint="eastAsia"/>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5" w15:restartNumberingAfterBreak="0">
    <w:nsid w:val="1CB042CE"/>
    <w:multiLevelType w:val="multilevel"/>
    <w:tmpl w:val="1CB042CE"/>
    <w:lvl w:ilvl="0">
      <w:start w:val="1"/>
      <w:numFmt w:val="decimal"/>
      <w:suff w:val="space"/>
      <w:lvlText w:val="(%1)"/>
      <w:lvlJc w:val="left"/>
      <w:pPr>
        <w:ind w:left="0" w:firstLine="0"/>
      </w:pPr>
      <w:rPr>
        <w:rFonts w:hint="eastAsia"/>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6" w15:restartNumberingAfterBreak="0">
    <w:nsid w:val="36687B89"/>
    <w:multiLevelType w:val="multilevel"/>
    <w:tmpl w:val="36687B89"/>
    <w:lvl w:ilvl="0">
      <w:start w:val="1"/>
      <w:numFmt w:val="decimal"/>
      <w:lvlText w:val="%1."/>
      <w:lvlJc w:val="left"/>
      <w:pPr>
        <w:ind w:left="920" w:hanging="440"/>
      </w:pPr>
    </w:lvl>
    <w:lvl w:ilvl="1">
      <w:start w:val="1"/>
      <w:numFmt w:val="decimal"/>
      <w:suff w:val="space"/>
      <w:lvlText w:val="%2."/>
      <w:lvlJc w:val="left"/>
      <w:pPr>
        <w:ind w:left="0" w:firstLine="0"/>
      </w:pPr>
      <w:rPr>
        <w:rFonts w:hint="eastAsia"/>
      </w:r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7" w15:restartNumberingAfterBreak="0">
    <w:nsid w:val="4B053090"/>
    <w:multiLevelType w:val="multilevel"/>
    <w:tmpl w:val="4B053090"/>
    <w:lvl w:ilvl="0">
      <w:start w:val="1"/>
      <w:numFmt w:val="decimal"/>
      <w:suff w:val="space"/>
      <w:lvlText w:val="%1."/>
      <w:lvlJc w:val="left"/>
      <w:pPr>
        <w:ind w:left="0" w:firstLine="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8" w15:restartNumberingAfterBreak="0">
    <w:nsid w:val="60E27FD5"/>
    <w:multiLevelType w:val="multilevel"/>
    <w:tmpl w:val="60E27FD5"/>
    <w:lvl w:ilvl="0">
      <w:start w:val="1"/>
      <w:numFmt w:val="decimal"/>
      <w:suff w:val="space"/>
      <w:lvlText w:val="%1."/>
      <w:lvlJc w:val="left"/>
      <w:pPr>
        <w:ind w:left="0" w:firstLine="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 w15:restartNumberingAfterBreak="0">
    <w:nsid w:val="633B0D1E"/>
    <w:multiLevelType w:val="multilevel"/>
    <w:tmpl w:val="633B0D1E"/>
    <w:lvl w:ilvl="0">
      <w:start w:val="1"/>
      <w:numFmt w:val="decimal"/>
      <w:suff w:val="space"/>
      <w:lvlText w:val="%1."/>
      <w:lvlJc w:val="left"/>
      <w:pPr>
        <w:ind w:left="0" w:firstLine="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 w15:restartNumberingAfterBreak="0">
    <w:nsid w:val="6FF0089E"/>
    <w:multiLevelType w:val="multilevel"/>
    <w:tmpl w:val="6FF0089E"/>
    <w:lvl w:ilvl="0">
      <w:start w:val="1"/>
      <w:numFmt w:val="decimal"/>
      <w:suff w:val="space"/>
      <w:lvlText w:val="%1."/>
      <w:lvlJc w:val="left"/>
      <w:pPr>
        <w:ind w:left="0" w:firstLine="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31602839">
    <w:abstractNumId w:val="2"/>
  </w:num>
  <w:num w:numId="2" w16cid:durableId="964698235">
    <w:abstractNumId w:val="6"/>
  </w:num>
  <w:num w:numId="3" w16cid:durableId="1722024259">
    <w:abstractNumId w:val="9"/>
  </w:num>
  <w:num w:numId="4" w16cid:durableId="1219702457">
    <w:abstractNumId w:val="4"/>
  </w:num>
  <w:num w:numId="5" w16cid:durableId="408775826">
    <w:abstractNumId w:val="0"/>
  </w:num>
  <w:num w:numId="6" w16cid:durableId="1576041055">
    <w:abstractNumId w:val="7"/>
  </w:num>
  <w:num w:numId="7" w16cid:durableId="1355351235">
    <w:abstractNumId w:val="10"/>
  </w:num>
  <w:num w:numId="8" w16cid:durableId="1990740941">
    <w:abstractNumId w:val="5"/>
  </w:num>
  <w:num w:numId="9" w16cid:durableId="180321284">
    <w:abstractNumId w:val="3"/>
  </w:num>
  <w:num w:numId="10" w16cid:durableId="2118940262">
    <w:abstractNumId w:val="1"/>
  </w:num>
  <w:num w:numId="11" w16cid:durableId="9834611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0DFF"/>
    <w:rsid w:val="0000493B"/>
    <w:rsid w:val="000073A7"/>
    <w:rsid w:val="000306C3"/>
    <w:rsid w:val="0007053F"/>
    <w:rsid w:val="00082D28"/>
    <w:rsid w:val="000E1BE8"/>
    <w:rsid w:val="00146DE5"/>
    <w:rsid w:val="001530C9"/>
    <w:rsid w:val="001A568B"/>
    <w:rsid w:val="001E0EB5"/>
    <w:rsid w:val="001F2E6A"/>
    <w:rsid w:val="00215EAE"/>
    <w:rsid w:val="00235F58"/>
    <w:rsid w:val="00241C5F"/>
    <w:rsid w:val="002505D4"/>
    <w:rsid w:val="002A4DEB"/>
    <w:rsid w:val="002B650B"/>
    <w:rsid w:val="00310A29"/>
    <w:rsid w:val="00321EAC"/>
    <w:rsid w:val="00342FA1"/>
    <w:rsid w:val="00385ACB"/>
    <w:rsid w:val="00390504"/>
    <w:rsid w:val="003958D1"/>
    <w:rsid w:val="003C3B4F"/>
    <w:rsid w:val="003D35A7"/>
    <w:rsid w:val="00407028"/>
    <w:rsid w:val="00443494"/>
    <w:rsid w:val="004930F5"/>
    <w:rsid w:val="00506CD4"/>
    <w:rsid w:val="005561A3"/>
    <w:rsid w:val="00577C82"/>
    <w:rsid w:val="005F3EDA"/>
    <w:rsid w:val="00651BC2"/>
    <w:rsid w:val="00664EB5"/>
    <w:rsid w:val="007719D6"/>
    <w:rsid w:val="007A1035"/>
    <w:rsid w:val="007B5D78"/>
    <w:rsid w:val="007C2BB2"/>
    <w:rsid w:val="007F283A"/>
    <w:rsid w:val="008215CB"/>
    <w:rsid w:val="008D06A5"/>
    <w:rsid w:val="00955BD4"/>
    <w:rsid w:val="0096375D"/>
    <w:rsid w:val="00971ACF"/>
    <w:rsid w:val="0097214A"/>
    <w:rsid w:val="00972B3D"/>
    <w:rsid w:val="009A5602"/>
    <w:rsid w:val="009B004C"/>
    <w:rsid w:val="009C20E7"/>
    <w:rsid w:val="009E0DFF"/>
    <w:rsid w:val="00A177FE"/>
    <w:rsid w:val="00AD5AE3"/>
    <w:rsid w:val="00AE06CA"/>
    <w:rsid w:val="00B30CE8"/>
    <w:rsid w:val="00B40CB3"/>
    <w:rsid w:val="00B43D68"/>
    <w:rsid w:val="00B50905"/>
    <w:rsid w:val="00B914ED"/>
    <w:rsid w:val="00BB34E1"/>
    <w:rsid w:val="00C23D7D"/>
    <w:rsid w:val="00C65D38"/>
    <w:rsid w:val="00C856AD"/>
    <w:rsid w:val="00D121FD"/>
    <w:rsid w:val="00D13ADA"/>
    <w:rsid w:val="00D42C4A"/>
    <w:rsid w:val="00DB71FD"/>
    <w:rsid w:val="00DC1795"/>
    <w:rsid w:val="00DE54A7"/>
    <w:rsid w:val="00DF6D0C"/>
    <w:rsid w:val="00E01100"/>
    <w:rsid w:val="00E2485A"/>
    <w:rsid w:val="00E25019"/>
    <w:rsid w:val="00E27D03"/>
    <w:rsid w:val="00E51172"/>
    <w:rsid w:val="00E61FE9"/>
    <w:rsid w:val="00E84318"/>
    <w:rsid w:val="00F1759F"/>
    <w:rsid w:val="00F347EA"/>
    <w:rsid w:val="00F9182C"/>
    <w:rsid w:val="00F92A6F"/>
    <w:rsid w:val="00FA6221"/>
    <w:rsid w:val="00FE2C48"/>
    <w:rsid w:val="00FE4037"/>
    <w:rsid w:val="00FF3F17"/>
    <w:rsid w:val="0FE132CD"/>
    <w:rsid w:val="1EF27252"/>
    <w:rsid w:val="23284894"/>
    <w:rsid w:val="2AB424C0"/>
    <w:rsid w:val="2C0F70BD"/>
    <w:rsid w:val="2E511891"/>
    <w:rsid w:val="3B7620C6"/>
    <w:rsid w:val="5EB030D7"/>
    <w:rsid w:val="6DDA49C0"/>
    <w:rsid w:val="736E5DE6"/>
    <w:rsid w:val="B7F472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0ECAB3C6"/>
  <w15:docId w15:val="{30694DB6-0CE5-42B5-914A-DF4807643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_Style 3"/>
    <w:basedOn w:val="a"/>
    <w:next w:val="a8"/>
    <w:uiPriority w:val="34"/>
    <w:qFormat/>
    <w:pPr>
      <w:ind w:firstLineChars="200" w:firstLine="420"/>
    </w:pPr>
    <w:rPr>
      <w:rFonts w:ascii="等线" w:eastAsia="等线" w:hAnsi="等线" w:cs="Times New Roman"/>
    </w:rPr>
  </w:style>
  <w:style w:type="paragraph" w:styleId="a8">
    <w:name w:val="List Paragraph"/>
    <w:basedOn w:val="a"/>
    <w:uiPriority w:val="34"/>
    <w:qFormat/>
    <w:pPr>
      <w:ind w:firstLineChars="200"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customStyle="1" w:styleId="Normal0">
    <w:name w:val="Normal_0"/>
    <w:qFormat/>
    <w:pPr>
      <w:widowControl w:val="0"/>
      <w:spacing w:line="560" w:lineRule="exact"/>
      <w:jc w:val="both"/>
    </w:pPr>
    <w:rPr>
      <w:rFonts w:ascii="Times New Roman" w:eastAsia="宋体" w:hAnsi="Times New Roman" w:cs="Times New Roman"/>
      <w:kern w:val="2"/>
      <w:sz w:val="24"/>
      <w:szCs w:val="22"/>
    </w:rPr>
  </w:style>
  <w:style w:type="paragraph" w:customStyle="1" w:styleId="Other1">
    <w:name w:val="Other|1"/>
    <w:basedOn w:val="a"/>
    <w:qFormat/>
    <w:pPr>
      <w:spacing w:line="408" w:lineRule="auto"/>
      <w:ind w:firstLine="400"/>
      <w:jc w:val="left"/>
    </w:pPr>
    <w:rPr>
      <w:rFonts w:ascii="宋体" w:eastAsia="宋体" w:hAnsi="宋体" w:cs="宋体"/>
      <w:sz w:val="32"/>
      <w:szCs w:val="32"/>
      <w:lang w:val="zh-TW" w:eastAsia="zh-TW" w:bidi="zh-TW"/>
    </w:rPr>
  </w:style>
  <w:style w:type="paragraph" w:customStyle="1" w:styleId="1">
    <w:name w:val="修订1"/>
    <w:hidden/>
    <w:uiPriority w:val="99"/>
    <w:unhideWhenUsed/>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2596</Words>
  <Characters>2701</Characters>
  <Application>Microsoft Office Word</Application>
  <DocSecurity>0</DocSecurity>
  <Lines>158</Lines>
  <Paragraphs>165</Paragraphs>
  <ScaleCrop>false</ScaleCrop>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YufengZhang</dc:creator>
  <cp:lastModifiedBy>王路</cp:lastModifiedBy>
  <cp:revision>20</cp:revision>
  <cp:lastPrinted>2022-12-21T19:46:00Z</cp:lastPrinted>
  <dcterms:created xsi:type="dcterms:W3CDTF">2022-12-21T18:34:00Z</dcterms:created>
  <dcterms:modified xsi:type="dcterms:W3CDTF">2026-07-21T02:49:00Z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eyJoZGlkIjoiY2ZiYjgwMTgxOWJjMjQ3NTE0ZTg1YWMwY2RmYzdhYzkiLCJ1c2VySWQiOiIzNzkyNjMyOTIifQ==</vt:lpwstr>
  </property>
  <property fmtid="{D5CDD505-2E9C-101B-9397-08002B2CF9AE}" pid="3" name="KSOProductBuildVer">
    <vt:lpwstr>2052-12.1.0.26895</vt:lpwstr>
  </property>
  <property fmtid="{D5CDD505-2E9C-101B-9397-08002B2CF9AE}" pid="4" name="ICV">
    <vt:lpwstr>9EBD198E49D546F0BEF8D34E476C8F83_13</vt:lpwstr>
  </property>
</Properties>
</file>