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rFonts w:hint="default"/>
          <w:b/>
          <w:bCs/>
          <w:sz w:val="32"/>
          <w:szCs w:val="40"/>
          <w:lang w:val="en-US" w:eastAsia="zh-CN"/>
        </w:rPr>
      </w:pPr>
      <w:bookmarkStart w:id="0" w:name="_Toc135293320"/>
      <w:r>
        <w:rPr>
          <w:rFonts w:hint="eastAsia"/>
          <w:b/>
          <w:bCs/>
          <w:sz w:val="32"/>
          <w:szCs w:val="40"/>
        </w:rPr>
        <w:t>深圳实验幼儿园游戏活动材料</w:t>
      </w:r>
      <w:bookmarkEnd w:id="0"/>
      <w:r>
        <w:rPr>
          <w:rFonts w:hint="eastAsia"/>
          <w:b/>
          <w:bCs/>
          <w:sz w:val="32"/>
          <w:szCs w:val="40"/>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深圳实验幼儿园游戏活动材料</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 SZZZ2025-QA0233</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深圳实验幼儿园游戏活动材料</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、预算金额：人民币219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696</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、最高限价：人民币219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696</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88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41"/>
        <w:gridCol w:w="2953"/>
        <w:gridCol w:w="769"/>
        <w:gridCol w:w="770"/>
        <w:gridCol w:w="2696"/>
        <w:gridCol w:w="102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1" w:hRule="atLeast"/>
        </w:trPr>
        <w:tc>
          <w:tcPr>
            <w:tcW w:w="641"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2953" w:type="dxa"/>
            <w:shd w:val="clear" w:color="auto" w:fill="ABCDEF"/>
            <w:vAlign w:val="center"/>
          </w:tcPr>
          <w:p w14:paraId="4B6378D7">
            <w:pPr>
              <w:pStyle w:val="4"/>
              <w:spacing w:line="360" w:lineRule="auto"/>
              <w:jc w:val="center"/>
              <w:rPr>
                <w:sz w:val="21"/>
              </w:rPr>
            </w:pPr>
            <w:r>
              <w:rPr>
                <w:sz w:val="21"/>
              </w:rPr>
              <w:t>标的名称</w:t>
            </w:r>
          </w:p>
        </w:tc>
        <w:tc>
          <w:tcPr>
            <w:tcW w:w="769"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770"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696"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027"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81" w:hRule="atLeast"/>
        </w:trPr>
        <w:tc>
          <w:tcPr>
            <w:tcW w:w="641"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2953"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769"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770"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696"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027"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bookmarkStart w:id="2" w:name="_GoBack"/>
      <w:bookmarkEnd w:id="2"/>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深圳实验幼儿园</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地址：深圳市福田区百花五路32号深圳实验幼儿园</w:t>
      </w:r>
    </w:p>
    <w:p w14:paraId="092F01E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联系方式：欧老师，0755-82704507</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21</w:t>
      </w:r>
      <w:r>
        <w:rPr>
          <w:rFonts w:hint="eastAsia" w:ascii="宋体" w:hAnsi="宋体"/>
          <w:snapToGrid w:val="0"/>
          <w:kern w:val="0"/>
          <w:sz w:val="24"/>
        </w:rPr>
        <w:t>日</w:t>
      </w:r>
    </w:p>
    <w:p w14:paraId="5DAB33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2B4D"/>
    <w:rsid w:val="4A205EC7"/>
    <w:rsid w:val="7073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2025-11-17T02:22:00Z</dcterms:created>
  <dc:creator>Admin</dc:creator>
  <cp:lastModifiedBy>中正招标-招耀文</cp:lastModifiedBy>
  <dcterms:modified xsi:type="dcterms:W3CDTF">2025-11-21T01:53:28Z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15C360ACA9C945A693EB5A9575922A24_12</vt:lpwstr>
  </property>
</Properties>
</file>