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A834A">
      <w:pPr>
        <w:spacing w:line="312" w:lineRule="auto"/>
        <w:ind w:firstLine="1446" w:firstLineChars="200"/>
        <w:jc w:val="center"/>
        <w:rPr>
          <w:rFonts w:hint="eastAsia" w:ascii="宋体" w:hAnsi="宋体" w:eastAsia="宋体" w:cs="Times New Roman"/>
          <w:b/>
          <w:sz w:val="72"/>
          <w:szCs w:val="24"/>
        </w:rPr>
      </w:pPr>
      <w:bookmarkStart w:id="0" w:name="OLE_LINK1"/>
    </w:p>
    <w:p w14:paraId="69FB8206">
      <w:pPr>
        <w:spacing w:line="312" w:lineRule="auto"/>
        <w:ind w:firstLine="1446" w:firstLineChars="200"/>
        <w:jc w:val="center"/>
        <w:rPr>
          <w:rFonts w:hint="eastAsia" w:ascii="宋体" w:hAnsi="宋体" w:eastAsia="宋体" w:cs="Times New Roman"/>
          <w:b/>
          <w:sz w:val="72"/>
          <w:szCs w:val="24"/>
        </w:rPr>
      </w:pPr>
    </w:p>
    <w:p w14:paraId="70B81FB4">
      <w:pPr>
        <w:spacing w:before="240" w:after="60" w:line="560" w:lineRule="exact"/>
        <w:jc w:val="center"/>
        <w:outlineLvl w:val="0"/>
        <w:rPr>
          <w:rFonts w:hint="eastAsia" w:ascii="宋体" w:hAnsi="宋体" w:eastAsia="宋体" w:cs="Times New Roman"/>
          <w:b/>
          <w:bCs/>
          <w:sz w:val="72"/>
          <w:szCs w:val="32"/>
        </w:rPr>
      </w:pPr>
      <w:bookmarkStart w:id="1" w:name="_Toc11208282"/>
      <w:bookmarkStart w:id="2" w:name="_Toc194256157"/>
      <w:bookmarkStart w:id="3" w:name="_Toc114236891"/>
      <w:bookmarkStart w:id="4" w:name="_Toc114236841"/>
      <w:bookmarkStart w:id="5" w:name="_Toc11208275"/>
      <w:bookmarkStart w:id="6" w:name="_Toc128257636"/>
      <w:r>
        <w:rPr>
          <w:rFonts w:hint="eastAsia" w:ascii="宋体" w:hAnsi="宋体" w:eastAsia="宋体" w:cs="Times New Roman"/>
          <w:b/>
          <w:bCs/>
          <w:sz w:val="72"/>
          <w:szCs w:val="32"/>
        </w:rPr>
        <w:t>招标文件</w:t>
      </w:r>
      <w:bookmarkEnd w:id="1"/>
      <w:bookmarkEnd w:id="2"/>
      <w:bookmarkEnd w:id="3"/>
      <w:bookmarkEnd w:id="4"/>
      <w:bookmarkEnd w:id="5"/>
      <w:bookmarkEnd w:id="6"/>
    </w:p>
    <w:p w14:paraId="62A54270">
      <w:pPr>
        <w:spacing w:before="240" w:after="60" w:line="560" w:lineRule="exact"/>
        <w:jc w:val="center"/>
        <w:outlineLvl w:val="0"/>
        <w:rPr>
          <w:rFonts w:hint="eastAsia" w:ascii="宋体" w:hAnsi="宋体" w:eastAsia="宋体" w:cs="Times New Roman"/>
          <w:b/>
          <w:bCs/>
          <w:sz w:val="72"/>
          <w:szCs w:val="32"/>
        </w:rPr>
      </w:pPr>
    </w:p>
    <w:p w14:paraId="78F29AE0">
      <w:pPr>
        <w:spacing w:line="560" w:lineRule="exact"/>
        <w:ind w:firstLine="1446" w:firstLineChars="200"/>
        <w:jc w:val="center"/>
        <w:rPr>
          <w:rFonts w:hint="eastAsia" w:ascii="宋体" w:hAnsi="宋体" w:eastAsia="宋体" w:cs="Times New Roman"/>
          <w:b/>
          <w:sz w:val="72"/>
          <w:szCs w:val="24"/>
        </w:rPr>
      </w:pPr>
    </w:p>
    <w:p w14:paraId="0E2C7B90">
      <w:pPr>
        <w:spacing w:line="560" w:lineRule="exact"/>
        <w:ind w:firstLine="1446" w:firstLineChars="200"/>
        <w:jc w:val="center"/>
        <w:rPr>
          <w:rFonts w:hint="eastAsia" w:ascii="宋体" w:hAnsi="宋体" w:eastAsia="宋体" w:cs="Times New Roman"/>
          <w:b/>
          <w:sz w:val="72"/>
          <w:szCs w:val="24"/>
        </w:rPr>
      </w:pPr>
    </w:p>
    <w:p w14:paraId="5B8D0446">
      <w:pPr>
        <w:spacing w:line="560" w:lineRule="exact"/>
        <w:ind w:firstLine="1446" w:firstLineChars="200"/>
        <w:jc w:val="center"/>
        <w:rPr>
          <w:rFonts w:hint="eastAsia" w:ascii="宋体" w:hAnsi="宋体" w:eastAsia="宋体" w:cs="Times New Roman"/>
          <w:b/>
          <w:sz w:val="72"/>
          <w:szCs w:val="24"/>
        </w:rPr>
      </w:pPr>
    </w:p>
    <w:p w14:paraId="4BE9DDC7">
      <w:pPr>
        <w:spacing w:line="560" w:lineRule="exact"/>
        <w:ind w:firstLine="1446" w:firstLineChars="200"/>
        <w:jc w:val="center"/>
        <w:rPr>
          <w:rFonts w:hint="eastAsia" w:ascii="宋体" w:hAnsi="宋体" w:eastAsia="宋体" w:cs="Times New Roman"/>
          <w:b/>
          <w:sz w:val="72"/>
          <w:szCs w:val="24"/>
        </w:rPr>
      </w:pPr>
    </w:p>
    <w:p w14:paraId="65EDE7CB">
      <w:pPr>
        <w:spacing w:line="560" w:lineRule="exact"/>
        <w:ind w:firstLine="1446" w:firstLineChars="200"/>
        <w:jc w:val="center"/>
        <w:rPr>
          <w:rFonts w:hint="eastAsia" w:ascii="宋体" w:hAnsi="宋体" w:eastAsia="宋体" w:cs="Times New Roman"/>
          <w:b/>
          <w:sz w:val="72"/>
          <w:szCs w:val="24"/>
        </w:rPr>
      </w:pPr>
    </w:p>
    <w:p w14:paraId="72E2420A">
      <w:pPr>
        <w:spacing w:line="560" w:lineRule="exact"/>
        <w:ind w:firstLine="1446" w:firstLineChars="200"/>
        <w:jc w:val="center"/>
        <w:rPr>
          <w:rFonts w:hint="eastAsia" w:ascii="宋体" w:hAnsi="宋体" w:eastAsia="宋体" w:cs="Times New Roman"/>
          <w:b/>
          <w:sz w:val="72"/>
          <w:szCs w:val="24"/>
        </w:rPr>
      </w:pPr>
    </w:p>
    <w:p w14:paraId="6D0C7E07">
      <w:pPr>
        <w:pStyle w:val="34"/>
        <w:rPr>
          <w:rFonts w:hint="eastAsia" w:cs="宋体"/>
          <w:snapToGrid w:val="0"/>
          <w:kern w:val="0"/>
          <w:szCs w:val="28"/>
        </w:rPr>
      </w:pPr>
      <w:r>
        <w:rPr>
          <w:rFonts w:hint="eastAsia"/>
          <w:color w:val="auto"/>
          <w:u w:val="none"/>
        </w:rPr>
        <w:t>项目名称</w:t>
      </w:r>
      <w:r>
        <w:rPr>
          <w:rFonts w:hint="eastAsia" w:cs="Times New Roman"/>
          <w:color w:val="auto"/>
          <w:u w:val="none"/>
        </w:rPr>
        <w:t>：</w:t>
      </w:r>
      <w:sdt>
        <w:sdtPr>
          <w:rPr>
            <w:rStyle w:val="35"/>
            <w:rFonts w:hint="eastAsia"/>
          </w:rPr>
          <w:alias w:val="项目名称"/>
          <w:tag w:val="项目名称"/>
          <w:id w:val="-2000571233"/>
          <w:lock w:val="sdtLocked"/>
          <w:placeholder>
            <w:docPart w:val="DefaultPlaceholder_-1854013440"/>
          </w:placeholder>
        </w:sdtPr>
        <w:sdtEndPr>
          <w:rPr>
            <w:rStyle w:val="35"/>
            <w:rFonts w:hint="eastAsia"/>
          </w:rPr>
        </w:sdtEndPr>
        <w:sdtContent>
          <w:r>
            <w:rPr>
              <w:rFonts w:hint="eastAsia" w:cs="宋体"/>
              <w:bCs/>
              <w:szCs w:val="24"/>
              <w:lang w:eastAsia="zh-CN"/>
            </w:rPr>
            <w:t>河套合作区全周期服务平台物料设计及制作服务</w:t>
          </w:r>
        </w:sdtContent>
      </w:sdt>
    </w:p>
    <w:p w14:paraId="134BD140">
      <w:pPr>
        <w:pStyle w:val="34"/>
        <w:rPr>
          <w:rFonts w:hint="eastAsia" w:cs="Times New Roman"/>
          <w:szCs w:val="24"/>
        </w:rPr>
      </w:pPr>
      <w:r>
        <w:rPr>
          <w:rFonts w:hint="eastAsia" w:cs="Times New Roman"/>
          <w:color w:val="auto"/>
          <w:szCs w:val="24"/>
          <w:u w:val="none"/>
        </w:rPr>
        <w:t>招</w:t>
      </w:r>
      <w:r>
        <w:rPr>
          <w:rFonts w:cs="Times New Roman"/>
          <w:color w:val="auto"/>
          <w:szCs w:val="24"/>
          <w:u w:val="none"/>
        </w:rPr>
        <w:t xml:space="preserve"> </w:t>
      </w:r>
      <w:r>
        <w:rPr>
          <w:rFonts w:hint="eastAsia" w:cs="Times New Roman"/>
          <w:color w:val="auto"/>
          <w:szCs w:val="24"/>
          <w:u w:val="none"/>
        </w:rPr>
        <w:t>标</w:t>
      </w:r>
      <w:r>
        <w:rPr>
          <w:rFonts w:cs="Times New Roman"/>
          <w:color w:val="auto"/>
          <w:szCs w:val="24"/>
          <w:u w:val="none"/>
        </w:rPr>
        <w:t xml:space="preserve"> </w:t>
      </w:r>
      <w:r>
        <w:rPr>
          <w:rFonts w:hint="eastAsia" w:cs="Times New Roman"/>
          <w:color w:val="auto"/>
          <w:szCs w:val="24"/>
          <w:u w:val="none"/>
        </w:rPr>
        <w:t>人：</w:t>
      </w:r>
      <w:bookmarkStart w:id="7" w:name="招标人名称"/>
      <w:r>
        <w:rPr>
          <w:rFonts w:hint="eastAsia" w:ascii="宋体" w:hAnsi="宋体" w:cs="宋体"/>
          <w:bCs/>
          <w:szCs w:val="24"/>
          <w:lang w:eastAsia="zh-Hans"/>
        </w:rPr>
        <w:t>深圳深港科技创新合作区发展有限公司</w:t>
      </w:r>
      <w:bookmarkEnd w:id="7"/>
    </w:p>
    <w:p w14:paraId="5EA73DB8">
      <w:pPr>
        <w:spacing w:line="360" w:lineRule="auto"/>
        <w:ind w:firstLine="640" w:firstLineChars="200"/>
        <w:rPr>
          <w:rFonts w:hint="eastAsia" w:ascii="宋体" w:hAnsi="宋体" w:eastAsia="宋体" w:cs="Times New Roman"/>
          <w:bCs/>
          <w:sz w:val="32"/>
          <w:szCs w:val="24"/>
        </w:rPr>
      </w:pPr>
    </w:p>
    <w:p w14:paraId="50F7A1E5">
      <w:pPr>
        <w:spacing w:line="360" w:lineRule="auto"/>
        <w:ind w:firstLine="562" w:firstLineChars="200"/>
        <w:jc w:val="center"/>
        <w:rPr>
          <w:rFonts w:hint="eastAsia" w:ascii="宋体" w:hAnsi="宋体" w:eastAsia="宋体" w:cs="Times New Roman"/>
          <w:b/>
          <w:sz w:val="28"/>
          <w:szCs w:val="44"/>
        </w:rPr>
      </w:pPr>
    </w:p>
    <w:p w14:paraId="470AB72A">
      <w:pPr>
        <w:spacing w:line="360" w:lineRule="auto"/>
        <w:ind w:firstLine="562" w:firstLineChars="200"/>
        <w:jc w:val="center"/>
        <w:rPr>
          <w:rFonts w:hint="eastAsia" w:ascii="宋体" w:hAnsi="宋体" w:eastAsia="宋体" w:cs="Times New Roman"/>
          <w:b/>
          <w:sz w:val="28"/>
          <w:szCs w:val="44"/>
        </w:rPr>
      </w:pPr>
    </w:p>
    <w:sdt>
      <w:sdtPr>
        <w:rPr>
          <w:rStyle w:val="37"/>
          <w:rFonts w:hint="eastAsia"/>
        </w:rPr>
        <w:alias w:val="日期"/>
        <w:tag w:val="日期"/>
        <w:id w:val="-1636555062"/>
        <w:lock w:val="sdtLocked"/>
        <w:placeholder>
          <w:docPart w:val="DefaultPlaceholder_-1854013437"/>
        </w:placeholder>
        <w:date w:fullDate="2025-04-03T00:00:00Z">
          <w:dateFormat w:val="yyyy年M月"/>
          <w:lid w:val="zh-CN"/>
          <w:storeMappedDataAs w:val="datetime"/>
          <w:calendar w:val="gregorian"/>
        </w:date>
      </w:sdtPr>
      <w:sdtEndPr>
        <w:rPr>
          <w:rStyle w:val="37"/>
          <w:rFonts w:hint="eastAsia"/>
        </w:rPr>
      </w:sdtEndPr>
      <w:sdtContent>
        <w:p w14:paraId="0121B275">
          <w:pPr>
            <w:spacing w:line="360" w:lineRule="auto"/>
            <w:jc w:val="center"/>
            <w:rPr>
              <w:rFonts w:hint="eastAsia" w:ascii="宋体" w:hAnsi="宋体" w:eastAsia="宋体" w:cs="Times New Roman"/>
              <w:sz w:val="52"/>
              <w:szCs w:val="52"/>
            </w:rPr>
          </w:pPr>
          <w:r>
            <w:rPr>
              <w:rStyle w:val="37"/>
              <w:rFonts w:hint="eastAsia"/>
            </w:rPr>
            <w:t>202</w:t>
          </w:r>
          <w:r>
            <w:rPr>
              <w:rStyle w:val="37"/>
              <w:rFonts w:hint="eastAsia" w:eastAsia="宋体"/>
              <w:lang w:val="en-US" w:eastAsia="zh-CN"/>
            </w:rPr>
            <w:t>6</w:t>
          </w:r>
          <w:r>
            <w:rPr>
              <w:rStyle w:val="37"/>
              <w:rFonts w:hint="eastAsia"/>
            </w:rPr>
            <w:t>年</w:t>
          </w:r>
          <w:r>
            <w:rPr>
              <w:rStyle w:val="37"/>
              <w:rFonts w:hint="eastAsia" w:eastAsia="宋体"/>
              <w:lang w:val="en-US" w:eastAsia="zh-CN"/>
            </w:rPr>
            <w:t>8</w:t>
          </w:r>
          <w:r>
            <w:rPr>
              <w:rStyle w:val="37"/>
              <w:rFonts w:hint="eastAsia"/>
            </w:rPr>
            <w:t>月</w:t>
          </w:r>
        </w:p>
      </w:sdtContent>
    </w:sdt>
    <w:p w14:paraId="04C7F113">
      <w:pPr>
        <w:spacing w:line="360" w:lineRule="auto"/>
        <w:ind w:firstLine="482" w:firstLineChars="200"/>
        <w:jc w:val="center"/>
        <w:rPr>
          <w:rFonts w:hint="eastAsia" w:ascii="宋体" w:hAnsi="宋体" w:eastAsia="宋体" w:cs="Times New Roman"/>
          <w:b/>
          <w:sz w:val="24"/>
          <w:szCs w:val="24"/>
        </w:rPr>
      </w:pPr>
    </w:p>
    <w:p w14:paraId="05780CB8">
      <w:pPr>
        <w:spacing w:line="360" w:lineRule="auto"/>
        <w:ind w:firstLine="482" w:firstLineChars="200"/>
        <w:jc w:val="center"/>
        <w:rPr>
          <w:rFonts w:hint="eastAsia" w:ascii="宋体" w:hAnsi="宋体" w:eastAsia="宋体" w:cs="Times New Roman"/>
          <w:b/>
          <w:sz w:val="24"/>
          <w:szCs w:val="24"/>
        </w:rPr>
      </w:pPr>
    </w:p>
    <w:p w14:paraId="698CB143">
      <w:pPr>
        <w:spacing w:line="360" w:lineRule="auto"/>
        <w:ind w:firstLine="643" w:firstLineChars="200"/>
        <w:jc w:val="center"/>
        <w:rPr>
          <w:rFonts w:hint="eastAsia" w:ascii="宋体" w:hAnsi="宋体" w:eastAsia="宋体" w:cs="Times New Roman"/>
          <w:b/>
          <w:sz w:val="32"/>
          <w:szCs w:val="32"/>
        </w:rPr>
      </w:pPr>
    </w:p>
    <w:p w14:paraId="55793DAB">
      <w:pPr>
        <w:spacing w:line="560" w:lineRule="exact"/>
        <w:ind w:firstLine="640" w:firstLineChars="200"/>
        <w:rPr>
          <w:rFonts w:hint="eastAsia" w:ascii="宋体" w:hAnsi="宋体" w:eastAsia="宋体" w:cs="Times New Roman"/>
          <w:sz w:val="32"/>
          <w:szCs w:val="32"/>
        </w:rPr>
      </w:pPr>
      <w:r>
        <w:rPr>
          <w:rFonts w:ascii="宋体" w:hAnsi="宋体" w:eastAsia="宋体" w:cs="Times New Roman"/>
          <w:sz w:val="32"/>
          <w:szCs w:val="32"/>
        </w:rPr>
        <w:br w:type="page"/>
      </w:r>
    </w:p>
    <w:p w14:paraId="273FA7D5">
      <w:pPr>
        <w:keepNext/>
        <w:keepLines/>
        <w:widowControl/>
        <w:spacing w:before="240" w:line="259" w:lineRule="auto"/>
        <w:ind w:firstLine="560"/>
        <w:jc w:val="center"/>
        <w:rPr>
          <w:rFonts w:hint="eastAsia" w:ascii="宋体" w:hAnsi="宋体" w:eastAsia="宋体" w:cs="Times New Roman"/>
          <w:kern w:val="0"/>
          <w:sz w:val="72"/>
          <w:szCs w:val="72"/>
          <w:lang w:val="zh-CN"/>
        </w:rPr>
      </w:pPr>
      <w:r>
        <w:rPr>
          <w:rFonts w:hint="eastAsia" w:ascii="宋体" w:hAnsi="宋体" w:eastAsia="宋体" w:cs="Times New Roman"/>
          <w:kern w:val="0"/>
          <w:sz w:val="72"/>
          <w:szCs w:val="72"/>
          <w:lang w:val="zh-CN"/>
        </w:rPr>
        <w:t>目录</w:t>
      </w:r>
    </w:p>
    <w:p w14:paraId="41BC2DCC">
      <w:pPr>
        <w:pStyle w:val="13"/>
        <w:tabs>
          <w:tab w:val="right" w:leader="dot" w:pos="9170"/>
        </w:tabs>
        <w:rPr>
          <w:rFonts w:hint="eastAsia"/>
          <w:sz w:val="22"/>
          <w:szCs w:val="24"/>
          <w14:ligatures w14:val="standardContextual"/>
        </w:rPr>
      </w:pPr>
      <w:r>
        <w:rPr>
          <w:rFonts w:ascii="宋体" w:hAnsi="宋体" w:eastAsia="宋体" w:cs="Times New Roman"/>
          <w:sz w:val="28"/>
          <w:szCs w:val="24"/>
        </w:rPr>
        <w:fldChar w:fldCharType="begin"/>
      </w:r>
      <w:r>
        <w:rPr>
          <w:rFonts w:ascii="宋体" w:hAnsi="宋体" w:eastAsia="宋体" w:cs="Times New Roman"/>
          <w:sz w:val="28"/>
          <w:szCs w:val="24"/>
        </w:rPr>
        <w:instrText xml:space="preserve"> TOC \o "1-3" \h \z \u </w:instrText>
      </w:r>
      <w:r>
        <w:rPr>
          <w:rFonts w:ascii="宋体" w:hAnsi="宋体" w:eastAsia="宋体" w:cs="Times New Roman"/>
          <w:sz w:val="28"/>
          <w:szCs w:val="24"/>
        </w:rPr>
        <w:fldChar w:fldCharType="separate"/>
      </w:r>
      <w:r>
        <w:fldChar w:fldCharType="begin"/>
      </w:r>
      <w:r>
        <w:instrText xml:space="preserve"> HYPERLINK \l "_Toc194256157" </w:instrText>
      </w:r>
      <w:r>
        <w:fldChar w:fldCharType="separate"/>
      </w:r>
      <w:r>
        <w:rPr>
          <w:rStyle w:val="28"/>
          <w:rFonts w:hint="eastAsia" w:ascii="宋体" w:hAnsi="宋体" w:eastAsia="宋体" w:cs="Times New Roman"/>
          <w:b/>
          <w:bCs/>
        </w:rPr>
        <w:t>招标文件</w:t>
      </w:r>
      <w:r>
        <w:rPr>
          <w:rFonts w:hint="eastAsia"/>
        </w:rPr>
        <w:tab/>
      </w:r>
      <w:r>
        <w:rPr>
          <w:rFonts w:hint="eastAsia"/>
        </w:rPr>
        <w:fldChar w:fldCharType="begin"/>
      </w:r>
      <w:r>
        <w:rPr>
          <w:rFonts w:hint="eastAsia"/>
        </w:rPr>
        <w:instrText xml:space="preserve"> </w:instrText>
      </w:r>
      <w:r>
        <w:instrText xml:space="preserve">PAGEREF _Toc194256157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B35B37D">
      <w:pPr>
        <w:pStyle w:val="13"/>
        <w:tabs>
          <w:tab w:val="right" w:leader="dot" w:pos="9170"/>
        </w:tabs>
        <w:rPr>
          <w:rFonts w:hint="eastAsia"/>
          <w:sz w:val="22"/>
          <w:szCs w:val="24"/>
          <w14:ligatures w14:val="standardContextual"/>
        </w:rPr>
      </w:pPr>
      <w:r>
        <w:fldChar w:fldCharType="begin"/>
      </w:r>
      <w:r>
        <w:instrText xml:space="preserve"> HYPERLINK \l "_Toc194256158" </w:instrText>
      </w:r>
      <w:r>
        <w:fldChar w:fldCharType="separate"/>
      </w:r>
      <w:r>
        <w:rPr>
          <w:rStyle w:val="28"/>
          <w:rFonts w:hint="eastAsia" w:ascii="宋体" w:hAnsi="宋体" w:eastAsia="宋体" w:cs="Times New Roman"/>
          <w:b/>
          <w:bCs/>
          <w:kern w:val="44"/>
        </w:rPr>
        <w:t>第一章 致投标单位</w:t>
      </w:r>
      <w:r>
        <w:rPr>
          <w:rFonts w:hint="eastAsia"/>
        </w:rPr>
        <w:tab/>
      </w:r>
      <w:r>
        <w:rPr>
          <w:rFonts w:hint="eastAsia"/>
        </w:rPr>
        <w:fldChar w:fldCharType="begin"/>
      </w:r>
      <w:r>
        <w:rPr>
          <w:rFonts w:hint="eastAsia"/>
        </w:rPr>
        <w:instrText xml:space="preserve"> </w:instrText>
      </w:r>
      <w:r>
        <w:instrText xml:space="preserve">PAGEREF _Toc194256158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633AE16">
      <w:pPr>
        <w:pStyle w:val="13"/>
        <w:tabs>
          <w:tab w:val="right" w:leader="dot" w:pos="9170"/>
        </w:tabs>
        <w:rPr>
          <w:rFonts w:hint="eastAsia"/>
          <w:sz w:val="22"/>
          <w:szCs w:val="24"/>
          <w14:ligatures w14:val="standardContextual"/>
        </w:rPr>
      </w:pPr>
      <w:r>
        <w:fldChar w:fldCharType="begin"/>
      </w:r>
      <w:r>
        <w:instrText xml:space="preserve"> HYPERLINK \l "_Toc194256159" </w:instrText>
      </w:r>
      <w:r>
        <w:fldChar w:fldCharType="separate"/>
      </w:r>
      <w:r>
        <w:rPr>
          <w:rStyle w:val="28"/>
          <w:rFonts w:hint="eastAsia" w:ascii="宋体" w:hAnsi="宋体" w:eastAsia="宋体" w:cs="Times New Roman"/>
          <w:b/>
          <w:bCs/>
          <w:kern w:val="44"/>
        </w:rPr>
        <w:t>第二章 投标须知前附表</w:t>
      </w:r>
      <w:r>
        <w:rPr>
          <w:rFonts w:hint="eastAsia"/>
        </w:rPr>
        <w:tab/>
      </w:r>
      <w:r>
        <w:rPr>
          <w:rFonts w:hint="eastAsia"/>
        </w:rPr>
        <w:fldChar w:fldCharType="begin"/>
      </w:r>
      <w:r>
        <w:rPr>
          <w:rFonts w:hint="eastAsia"/>
        </w:rPr>
        <w:instrText xml:space="preserve"> </w:instrText>
      </w:r>
      <w:r>
        <w:instrText xml:space="preserve">PAGEREF _Toc194256159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7AA3639">
      <w:pPr>
        <w:pStyle w:val="13"/>
        <w:tabs>
          <w:tab w:val="right" w:leader="dot" w:pos="9170"/>
        </w:tabs>
        <w:rPr>
          <w:rFonts w:hint="eastAsia"/>
          <w:sz w:val="22"/>
          <w:szCs w:val="24"/>
          <w14:ligatures w14:val="standardContextual"/>
        </w:rPr>
      </w:pPr>
      <w:r>
        <w:fldChar w:fldCharType="begin"/>
      </w:r>
      <w:r>
        <w:instrText xml:space="preserve"> HYPERLINK \l "_Toc194256160" </w:instrText>
      </w:r>
      <w:r>
        <w:fldChar w:fldCharType="separate"/>
      </w:r>
      <w:r>
        <w:rPr>
          <w:rStyle w:val="28"/>
          <w:rFonts w:hint="eastAsia" w:ascii="宋体" w:hAnsi="宋体" w:eastAsia="宋体" w:cs="Times New Roman"/>
          <w:b/>
          <w:bCs/>
          <w:kern w:val="44"/>
        </w:rPr>
        <w:t>第三章 投标文件否决性条款摘要</w:t>
      </w:r>
      <w:r>
        <w:rPr>
          <w:rFonts w:hint="eastAsia"/>
        </w:rPr>
        <w:tab/>
      </w:r>
      <w:r>
        <w:rPr>
          <w:rFonts w:hint="eastAsia"/>
        </w:rPr>
        <w:fldChar w:fldCharType="begin"/>
      </w:r>
      <w:r>
        <w:rPr>
          <w:rFonts w:hint="eastAsia"/>
        </w:rPr>
        <w:instrText xml:space="preserve"> </w:instrText>
      </w:r>
      <w:r>
        <w:instrText xml:space="preserve">PAGEREF _Toc194256160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7EECCF9">
      <w:pPr>
        <w:pStyle w:val="13"/>
        <w:tabs>
          <w:tab w:val="right" w:leader="dot" w:pos="9170"/>
        </w:tabs>
        <w:rPr>
          <w:rFonts w:hint="eastAsia"/>
          <w:sz w:val="22"/>
          <w:szCs w:val="24"/>
          <w14:ligatures w14:val="standardContextual"/>
        </w:rPr>
      </w:pPr>
      <w:r>
        <w:fldChar w:fldCharType="begin"/>
      </w:r>
      <w:r>
        <w:instrText xml:space="preserve"> HYPERLINK \l "_Toc194256161" </w:instrText>
      </w:r>
      <w:r>
        <w:fldChar w:fldCharType="separate"/>
      </w:r>
      <w:r>
        <w:rPr>
          <w:rStyle w:val="28"/>
          <w:rFonts w:hint="eastAsia" w:ascii="宋体" w:hAnsi="宋体" w:eastAsia="宋体" w:cs="Times New Roman"/>
          <w:b/>
          <w:bCs/>
          <w:kern w:val="44"/>
        </w:rPr>
        <w:t>第四章 评标方法和评标工作</w:t>
      </w:r>
      <w:r>
        <w:rPr>
          <w:rFonts w:hint="eastAsia"/>
        </w:rPr>
        <w:tab/>
      </w:r>
      <w:r>
        <w:rPr>
          <w:rFonts w:hint="eastAsia"/>
        </w:rPr>
        <w:fldChar w:fldCharType="begin"/>
      </w:r>
      <w:r>
        <w:rPr>
          <w:rFonts w:hint="eastAsia"/>
        </w:rPr>
        <w:instrText xml:space="preserve"> </w:instrText>
      </w:r>
      <w:r>
        <w:instrText xml:space="preserve">PAGEREF _Toc194256161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0F3A4301">
      <w:pPr>
        <w:pStyle w:val="13"/>
        <w:tabs>
          <w:tab w:val="right" w:leader="dot" w:pos="9170"/>
        </w:tabs>
        <w:rPr>
          <w:rFonts w:hint="eastAsia"/>
          <w:sz w:val="22"/>
          <w:szCs w:val="24"/>
          <w14:ligatures w14:val="standardContextual"/>
        </w:rPr>
      </w:pPr>
      <w:r>
        <w:fldChar w:fldCharType="begin"/>
      </w:r>
      <w:r>
        <w:instrText xml:space="preserve"> HYPERLINK \l "_Toc194256162" </w:instrText>
      </w:r>
      <w:r>
        <w:fldChar w:fldCharType="separate"/>
      </w:r>
      <w:r>
        <w:rPr>
          <w:rStyle w:val="28"/>
          <w:rFonts w:hint="eastAsia" w:ascii="宋体" w:hAnsi="宋体" w:eastAsia="宋体" w:cs="Times New Roman"/>
          <w:b/>
          <w:bCs/>
          <w:kern w:val="44"/>
        </w:rPr>
        <w:t>第五章 投标文件要求</w:t>
      </w:r>
      <w:r>
        <w:rPr>
          <w:rFonts w:hint="eastAsia"/>
        </w:rPr>
        <w:tab/>
      </w:r>
      <w:r>
        <w:rPr>
          <w:rFonts w:hint="eastAsia"/>
        </w:rPr>
        <w:fldChar w:fldCharType="begin"/>
      </w:r>
      <w:r>
        <w:rPr>
          <w:rFonts w:hint="eastAsia"/>
        </w:rPr>
        <w:instrText xml:space="preserve"> </w:instrText>
      </w:r>
      <w:r>
        <w:instrText xml:space="preserve">PAGEREF _Toc194256162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492928F9">
      <w:pPr>
        <w:pStyle w:val="13"/>
        <w:tabs>
          <w:tab w:val="right" w:leader="dot" w:pos="9170"/>
        </w:tabs>
        <w:rPr>
          <w:rFonts w:hint="eastAsia"/>
          <w:sz w:val="22"/>
          <w:szCs w:val="24"/>
          <w14:ligatures w14:val="standardContextual"/>
        </w:rPr>
      </w:pPr>
      <w:r>
        <w:fldChar w:fldCharType="begin"/>
      </w:r>
      <w:r>
        <w:instrText xml:space="preserve"> HYPERLINK \l "_Toc194256163" </w:instrText>
      </w:r>
      <w:r>
        <w:fldChar w:fldCharType="separate"/>
      </w:r>
      <w:r>
        <w:rPr>
          <w:rStyle w:val="28"/>
          <w:rFonts w:hint="eastAsia" w:ascii="宋体" w:hAnsi="宋体" w:eastAsia="宋体" w:cs="Times New Roman"/>
          <w:b/>
          <w:bCs/>
          <w:kern w:val="44"/>
        </w:rPr>
        <w:t>第六章 投标文件格式</w:t>
      </w:r>
      <w:r>
        <w:rPr>
          <w:rFonts w:hint="eastAsia"/>
        </w:rPr>
        <w:tab/>
      </w:r>
      <w:r>
        <w:rPr>
          <w:rFonts w:hint="eastAsia"/>
        </w:rPr>
        <w:fldChar w:fldCharType="begin"/>
      </w:r>
      <w:r>
        <w:rPr>
          <w:rFonts w:hint="eastAsia"/>
        </w:rPr>
        <w:instrText xml:space="preserve"> </w:instrText>
      </w:r>
      <w:r>
        <w:instrText xml:space="preserve">PAGEREF _Toc194256163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4B15A75B">
      <w:pPr>
        <w:pStyle w:val="18"/>
        <w:tabs>
          <w:tab w:val="right" w:leader="dot" w:pos="9170"/>
        </w:tabs>
        <w:rPr>
          <w:rFonts w:hint="eastAsia"/>
          <w:sz w:val="22"/>
          <w:szCs w:val="24"/>
          <w14:ligatures w14:val="standardContextual"/>
        </w:rPr>
      </w:pPr>
      <w:r>
        <w:fldChar w:fldCharType="begin"/>
      </w:r>
      <w:r>
        <w:instrText xml:space="preserve"> HYPERLINK \l "_Toc194256164" </w:instrText>
      </w:r>
      <w:r>
        <w:fldChar w:fldCharType="separate"/>
      </w:r>
      <w:r>
        <w:rPr>
          <w:rStyle w:val="28"/>
          <w:rFonts w:hint="eastAsia" w:ascii="黑体" w:eastAsia="黑体"/>
          <w:b/>
          <w:snapToGrid w:val="0"/>
          <w:kern w:val="0"/>
        </w:rPr>
        <w:t>资格审查文件</w:t>
      </w:r>
      <w:r>
        <w:rPr>
          <w:rFonts w:hint="eastAsia"/>
        </w:rPr>
        <w:tab/>
      </w:r>
      <w:r>
        <w:rPr>
          <w:rFonts w:hint="eastAsia"/>
        </w:rPr>
        <w:fldChar w:fldCharType="begin"/>
      </w:r>
      <w:r>
        <w:rPr>
          <w:rFonts w:hint="eastAsia"/>
        </w:rPr>
        <w:instrText xml:space="preserve"> </w:instrText>
      </w:r>
      <w:r>
        <w:instrText xml:space="preserve">PAGEREF _Toc194256164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8C2322A">
      <w:pPr>
        <w:pStyle w:val="18"/>
        <w:tabs>
          <w:tab w:val="right" w:leader="dot" w:pos="9170"/>
        </w:tabs>
        <w:rPr>
          <w:rFonts w:hint="eastAsia"/>
          <w:sz w:val="22"/>
          <w:szCs w:val="24"/>
          <w14:ligatures w14:val="standardContextual"/>
        </w:rPr>
      </w:pPr>
      <w:r>
        <w:fldChar w:fldCharType="begin"/>
      </w:r>
      <w:r>
        <w:instrText xml:space="preserve"> HYPERLINK \l "_Toc194256165" </w:instrText>
      </w:r>
      <w:r>
        <w:fldChar w:fldCharType="separate"/>
      </w:r>
      <w:r>
        <w:rPr>
          <w:rStyle w:val="28"/>
          <w:rFonts w:hint="eastAsia" w:ascii="黑体" w:eastAsia="黑体"/>
          <w:b/>
          <w:snapToGrid w:val="0"/>
          <w:kern w:val="0"/>
        </w:rPr>
        <w:t>商务标文件</w:t>
      </w:r>
      <w:r>
        <w:rPr>
          <w:rFonts w:hint="eastAsia"/>
        </w:rPr>
        <w:tab/>
      </w:r>
      <w:r>
        <w:rPr>
          <w:rFonts w:hint="eastAsia"/>
        </w:rPr>
        <w:fldChar w:fldCharType="begin"/>
      </w:r>
      <w:r>
        <w:rPr>
          <w:rFonts w:hint="eastAsia"/>
        </w:rPr>
        <w:instrText xml:space="preserve"> </w:instrText>
      </w:r>
      <w:r>
        <w:instrText xml:space="preserve">PAGEREF _Toc194256165 \h</w:instrText>
      </w:r>
      <w:r>
        <w:rPr>
          <w:rFonts w:hint="eastAsia"/>
        </w:rPr>
        <w:instrText xml:space="preserve"> </w:instrText>
      </w:r>
      <w:r>
        <w:rPr>
          <w:rFonts w:hint="eastAsia"/>
        </w:rPr>
        <w:fldChar w:fldCharType="separate"/>
      </w:r>
      <w:r>
        <w:t>21</w:t>
      </w:r>
      <w:r>
        <w:rPr>
          <w:rFonts w:hint="eastAsia"/>
        </w:rPr>
        <w:fldChar w:fldCharType="end"/>
      </w:r>
      <w:r>
        <w:rPr>
          <w:rFonts w:hint="eastAsia"/>
        </w:rPr>
        <w:fldChar w:fldCharType="end"/>
      </w:r>
    </w:p>
    <w:p w14:paraId="6D0B4282">
      <w:pPr>
        <w:pStyle w:val="18"/>
        <w:tabs>
          <w:tab w:val="right" w:leader="dot" w:pos="9170"/>
        </w:tabs>
        <w:rPr>
          <w:rFonts w:hint="eastAsia"/>
          <w:sz w:val="22"/>
          <w:szCs w:val="24"/>
          <w14:ligatures w14:val="standardContextual"/>
        </w:rPr>
      </w:pPr>
      <w:r>
        <w:fldChar w:fldCharType="begin"/>
      </w:r>
      <w:r>
        <w:instrText xml:space="preserve"> HYPERLINK \l "_Toc194256166" </w:instrText>
      </w:r>
      <w:r>
        <w:fldChar w:fldCharType="separate"/>
      </w:r>
      <w:r>
        <w:rPr>
          <w:rStyle w:val="28"/>
          <w:rFonts w:hint="eastAsia" w:ascii="黑体" w:eastAsia="黑体"/>
          <w:b/>
          <w:snapToGrid w:val="0"/>
          <w:kern w:val="0"/>
        </w:rPr>
        <w:t>技术标文件</w:t>
      </w:r>
      <w:r>
        <w:rPr>
          <w:rFonts w:hint="eastAsia"/>
        </w:rPr>
        <w:tab/>
      </w:r>
      <w:r>
        <w:rPr>
          <w:rFonts w:hint="eastAsia"/>
        </w:rPr>
        <w:fldChar w:fldCharType="begin"/>
      </w:r>
      <w:r>
        <w:rPr>
          <w:rFonts w:hint="eastAsia"/>
        </w:rPr>
        <w:instrText xml:space="preserve"> </w:instrText>
      </w:r>
      <w:r>
        <w:instrText xml:space="preserve">PAGEREF _Toc194256166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6403597B">
      <w:pPr>
        <w:pStyle w:val="18"/>
        <w:tabs>
          <w:tab w:val="right" w:leader="dot" w:pos="9170"/>
        </w:tabs>
        <w:rPr>
          <w:rFonts w:hint="eastAsia"/>
          <w:sz w:val="22"/>
          <w:szCs w:val="24"/>
          <w14:ligatures w14:val="standardContextual"/>
        </w:rPr>
      </w:pPr>
      <w:r>
        <w:fldChar w:fldCharType="begin"/>
      </w:r>
      <w:r>
        <w:instrText xml:space="preserve"> HYPERLINK \l "_Toc194256167" </w:instrText>
      </w:r>
      <w:r>
        <w:fldChar w:fldCharType="separate"/>
      </w:r>
      <w:r>
        <w:rPr>
          <w:rStyle w:val="28"/>
          <w:rFonts w:hint="eastAsia" w:ascii="黑体" w:eastAsia="黑体"/>
          <w:b/>
          <w:snapToGrid w:val="0"/>
          <w:kern w:val="0"/>
        </w:rPr>
        <w:t>价格标文件</w:t>
      </w:r>
      <w:r>
        <w:rPr>
          <w:rFonts w:hint="eastAsia"/>
        </w:rPr>
        <w:tab/>
      </w:r>
      <w:r>
        <w:rPr>
          <w:rFonts w:hint="eastAsia"/>
        </w:rPr>
        <w:fldChar w:fldCharType="begin"/>
      </w:r>
      <w:r>
        <w:rPr>
          <w:rFonts w:hint="eastAsia"/>
        </w:rPr>
        <w:instrText xml:space="preserve"> </w:instrText>
      </w:r>
      <w:r>
        <w:instrText xml:space="preserve">PAGEREF _Toc194256167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6F8C9F05">
      <w:pPr>
        <w:pStyle w:val="13"/>
        <w:tabs>
          <w:tab w:val="right" w:leader="dot" w:pos="9170"/>
        </w:tabs>
        <w:rPr>
          <w:rFonts w:hint="eastAsia"/>
          <w:sz w:val="22"/>
          <w:szCs w:val="24"/>
          <w14:ligatures w14:val="standardContextual"/>
        </w:rPr>
      </w:pPr>
      <w:r>
        <w:fldChar w:fldCharType="begin"/>
      </w:r>
      <w:r>
        <w:instrText xml:space="preserve"> HYPERLINK \l "_Toc194256168" </w:instrText>
      </w:r>
      <w:r>
        <w:fldChar w:fldCharType="separate"/>
      </w:r>
      <w:r>
        <w:rPr>
          <w:rStyle w:val="28"/>
          <w:rFonts w:hint="eastAsia" w:ascii="宋体" w:hAnsi="宋体" w:eastAsia="宋体" w:cs="Times New Roman"/>
          <w:b/>
          <w:bCs/>
          <w:kern w:val="44"/>
        </w:rPr>
        <w:t>第七章 其他</w:t>
      </w:r>
      <w:r>
        <w:rPr>
          <w:rFonts w:hint="eastAsia"/>
        </w:rPr>
        <w:tab/>
      </w:r>
      <w:r>
        <w:rPr>
          <w:rFonts w:hint="eastAsia"/>
        </w:rPr>
        <w:fldChar w:fldCharType="begin"/>
      </w:r>
      <w:r>
        <w:rPr>
          <w:rFonts w:hint="eastAsia"/>
        </w:rPr>
        <w:instrText xml:space="preserve"> </w:instrText>
      </w:r>
      <w:r>
        <w:instrText xml:space="preserve">PAGEREF _Toc194256168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00BD6CC5">
      <w:pPr>
        <w:pStyle w:val="13"/>
        <w:tabs>
          <w:tab w:val="right" w:leader="dot" w:pos="9170"/>
        </w:tabs>
        <w:rPr>
          <w:rFonts w:hint="eastAsia"/>
          <w:sz w:val="22"/>
          <w:szCs w:val="24"/>
          <w14:ligatures w14:val="standardContextual"/>
        </w:rPr>
      </w:pPr>
      <w:r>
        <w:fldChar w:fldCharType="begin"/>
      </w:r>
      <w:r>
        <w:instrText xml:space="preserve"> HYPERLINK \l "_Toc194256169" </w:instrText>
      </w:r>
      <w:r>
        <w:fldChar w:fldCharType="separate"/>
      </w:r>
      <w:r>
        <w:rPr>
          <w:rStyle w:val="28"/>
          <w:rFonts w:hint="eastAsia" w:ascii="宋体" w:hAnsi="宋体" w:eastAsia="宋体" w:cs="Times New Roman"/>
          <w:b/>
          <w:bCs/>
          <w:kern w:val="44"/>
        </w:rPr>
        <w:t>第八章 评分标准</w:t>
      </w:r>
      <w:r>
        <w:rPr>
          <w:rFonts w:hint="eastAsia"/>
        </w:rPr>
        <w:tab/>
      </w:r>
      <w:r>
        <w:rPr>
          <w:rFonts w:hint="eastAsia"/>
        </w:rPr>
        <w:fldChar w:fldCharType="begin"/>
      </w:r>
      <w:r>
        <w:rPr>
          <w:rFonts w:hint="eastAsia"/>
        </w:rPr>
        <w:instrText xml:space="preserve"> </w:instrText>
      </w:r>
      <w:r>
        <w:instrText xml:space="preserve">PAGEREF _Toc194256169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51E40D1E">
      <w:pPr>
        <w:spacing w:line="560" w:lineRule="exact"/>
        <w:ind w:firstLine="562" w:firstLineChars="200"/>
        <w:rPr>
          <w:rFonts w:hint="eastAsia" w:ascii="宋体" w:hAnsi="宋体" w:eastAsia="宋体" w:cs="Times New Roman"/>
          <w:sz w:val="28"/>
          <w:szCs w:val="24"/>
        </w:rPr>
      </w:pPr>
      <w:r>
        <w:rPr>
          <w:rFonts w:ascii="宋体" w:hAnsi="宋体" w:eastAsia="宋体" w:cs="Times New Roman"/>
          <w:b/>
          <w:bCs/>
          <w:sz w:val="28"/>
          <w:szCs w:val="24"/>
          <w:lang w:val="zh-CN"/>
        </w:rPr>
        <w:fldChar w:fldCharType="end"/>
      </w:r>
    </w:p>
    <w:p w14:paraId="34D826B8">
      <w:pPr>
        <w:spacing w:line="360" w:lineRule="auto"/>
        <w:ind w:firstLine="482" w:firstLineChars="200"/>
        <w:rPr>
          <w:rFonts w:hint="eastAsia" w:ascii="宋体" w:hAnsi="宋体" w:eastAsia="宋体" w:cs="Times New Roman"/>
          <w:b/>
          <w:sz w:val="24"/>
          <w:szCs w:val="24"/>
        </w:rPr>
      </w:pPr>
    </w:p>
    <w:p w14:paraId="63522D1E">
      <w:pPr>
        <w:spacing w:line="360" w:lineRule="auto"/>
        <w:ind w:firstLine="482" w:firstLineChars="200"/>
        <w:rPr>
          <w:rFonts w:hint="eastAsia" w:ascii="宋体" w:hAnsi="宋体" w:eastAsia="宋体" w:cs="Times New Roman"/>
          <w:b/>
          <w:sz w:val="24"/>
          <w:szCs w:val="24"/>
        </w:rPr>
      </w:pPr>
    </w:p>
    <w:p w14:paraId="6299D4A7">
      <w:pPr>
        <w:spacing w:line="360" w:lineRule="auto"/>
        <w:ind w:firstLine="482" w:firstLineChars="200"/>
        <w:rPr>
          <w:rFonts w:hint="eastAsia" w:ascii="宋体" w:hAnsi="宋体" w:eastAsia="宋体" w:cs="Times New Roman"/>
          <w:b/>
          <w:sz w:val="24"/>
          <w:szCs w:val="24"/>
        </w:rPr>
      </w:pPr>
    </w:p>
    <w:p w14:paraId="427FF511">
      <w:pPr>
        <w:spacing w:line="360" w:lineRule="auto"/>
        <w:ind w:firstLine="482" w:firstLineChars="200"/>
        <w:rPr>
          <w:rFonts w:hint="eastAsia" w:ascii="宋体" w:hAnsi="宋体" w:eastAsia="宋体" w:cs="Times New Roman"/>
          <w:b/>
          <w:sz w:val="24"/>
          <w:szCs w:val="24"/>
        </w:rPr>
      </w:pPr>
    </w:p>
    <w:p w14:paraId="41E96451">
      <w:pPr>
        <w:spacing w:line="360" w:lineRule="auto"/>
        <w:ind w:firstLine="482" w:firstLineChars="200"/>
        <w:rPr>
          <w:rFonts w:hint="eastAsia" w:ascii="宋体" w:hAnsi="宋体" w:eastAsia="宋体" w:cs="Times New Roman"/>
          <w:b/>
          <w:sz w:val="24"/>
          <w:szCs w:val="24"/>
        </w:rPr>
      </w:pPr>
    </w:p>
    <w:p w14:paraId="31BA5AC8">
      <w:pPr>
        <w:spacing w:line="360" w:lineRule="auto"/>
        <w:ind w:firstLine="482" w:firstLineChars="200"/>
        <w:rPr>
          <w:rFonts w:hint="eastAsia" w:ascii="宋体" w:hAnsi="宋体" w:eastAsia="宋体" w:cs="Times New Roman"/>
          <w:b/>
          <w:sz w:val="24"/>
          <w:szCs w:val="24"/>
        </w:rPr>
      </w:pPr>
    </w:p>
    <w:p w14:paraId="55397EF3">
      <w:pPr>
        <w:spacing w:line="360" w:lineRule="auto"/>
        <w:ind w:firstLine="482" w:firstLineChars="200"/>
        <w:rPr>
          <w:rFonts w:hint="eastAsia" w:ascii="宋体" w:hAnsi="宋体" w:eastAsia="宋体" w:cs="Times New Roman"/>
          <w:b/>
          <w:sz w:val="24"/>
          <w:szCs w:val="24"/>
        </w:rPr>
      </w:pPr>
    </w:p>
    <w:p w14:paraId="19C81762">
      <w:pPr>
        <w:spacing w:line="360" w:lineRule="auto"/>
        <w:ind w:firstLine="482" w:firstLineChars="200"/>
        <w:rPr>
          <w:rFonts w:hint="eastAsia" w:ascii="宋体" w:hAnsi="宋体" w:eastAsia="宋体" w:cs="Times New Roman"/>
          <w:b/>
          <w:sz w:val="24"/>
          <w:szCs w:val="24"/>
        </w:rPr>
      </w:pPr>
    </w:p>
    <w:p w14:paraId="2C35BBAE">
      <w:pPr>
        <w:spacing w:line="360" w:lineRule="auto"/>
        <w:ind w:firstLine="482" w:firstLineChars="200"/>
        <w:rPr>
          <w:rFonts w:hint="eastAsia" w:ascii="宋体" w:hAnsi="宋体" w:eastAsia="宋体" w:cs="Times New Roman"/>
          <w:b/>
          <w:sz w:val="24"/>
          <w:szCs w:val="24"/>
        </w:rPr>
      </w:pPr>
    </w:p>
    <w:p w14:paraId="246DDB14">
      <w:pPr>
        <w:pStyle w:val="3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24"/>
          <w:szCs w:val="44"/>
        </w:rPr>
        <w:br w:type="page"/>
      </w:r>
      <w:bookmarkStart w:id="8" w:name="_Toc11208276"/>
      <w:bookmarkStart w:id="9" w:name="_Toc4077963"/>
      <w:bookmarkStart w:id="10" w:name="_Toc194256158"/>
      <w:r>
        <w:rPr>
          <w:rFonts w:hint="eastAsia" w:ascii="宋体" w:hAnsi="宋体" w:eastAsia="宋体" w:cs="Times New Roman"/>
          <w:b/>
          <w:bCs/>
          <w:kern w:val="44"/>
          <w:sz w:val="44"/>
          <w:szCs w:val="44"/>
        </w:rPr>
        <w:t>致投标单位</w:t>
      </w:r>
      <w:bookmarkEnd w:id="8"/>
      <w:bookmarkEnd w:id="9"/>
      <w:bookmarkEnd w:id="10"/>
    </w:p>
    <w:p w14:paraId="257A5214">
      <w:pPr>
        <w:spacing w:line="560" w:lineRule="exact"/>
        <w:ind w:firstLine="720" w:firstLineChars="200"/>
        <w:jc w:val="center"/>
        <w:rPr>
          <w:rFonts w:hint="eastAsia" w:ascii="宋体" w:hAnsi="宋体" w:eastAsia="宋体" w:cs="Times New Roman"/>
          <w:sz w:val="36"/>
          <w:szCs w:val="36"/>
        </w:rPr>
      </w:pPr>
    </w:p>
    <w:p w14:paraId="60AB8B80">
      <w:pPr>
        <w:spacing w:line="360" w:lineRule="auto"/>
        <w:rPr>
          <w:rFonts w:hint="eastAsia" w:ascii="宋体" w:hAnsi="宋体" w:eastAsia="宋体" w:cs="Times New Roman"/>
          <w:szCs w:val="21"/>
        </w:rPr>
      </w:pPr>
      <w:r>
        <w:rPr>
          <w:rFonts w:hint="eastAsia" w:ascii="宋体" w:hAnsi="宋体" w:eastAsia="宋体" w:cs="Times New Roman"/>
          <w:szCs w:val="21"/>
        </w:rPr>
        <w:t>各投标人</w:t>
      </w:r>
      <w:r>
        <w:rPr>
          <w:rFonts w:ascii="宋体" w:hAnsi="宋体" w:eastAsia="宋体" w:cs="Times New Roman"/>
          <w:szCs w:val="21"/>
        </w:rPr>
        <w:t>：</w:t>
      </w:r>
    </w:p>
    <w:p w14:paraId="30139D38">
      <w:pPr>
        <w:spacing w:line="360" w:lineRule="auto"/>
        <w:ind w:firstLine="420" w:firstLineChars="200"/>
        <w:rPr>
          <w:rFonts w:ascii="仿宋_GB2312" w:hAnsi="Calibri" w:eastAsia="宋体" w:cs="Times New Roman"/>
          <w:szCs w:val="21"/>
        </w:rPr>
      </w:pPr>
      <w:r>
        <w:rPr>
          <w:rFonts w:hint="eastAsia" w:ascii="仿宋_GB2312" w:hAnsi="Calibri" w:eastAsia="宋体" w:cs="Times New Roman"/>
          <w:szCs w:val="21"/>
        </w:rPr>
        <w:t>一、本招标文件是依据有关招标投标的法律、法规、规章和规范性文件的规定，根据本招标项目的特点和需要编制的。</w:t>
      </w:r>
    </w:p>
    <w:p w14:paraId="7B83408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招标文件的编制遵循公开、公平、公正和诚实信用的原则，招标文件的内容已清楚地反映了</w:t>
      </w:r>
      <w:sdt>
        <w:sdtPr>
          <w:rPr>
            <w:rStyle w:val="35"/>
            <w:rFonts w:hint="eastAsia"/>
            <w:sz w:val="21"/>
            <w:szCs w:val="21"/>
          </w:rPr>
          <w:alias w:val="项目名称"/>
          <w:tag w:val="项目名称"/>
          <w:id w:val="424148155"/>
          <w:placeholder>
            <w:docPart w:val="BEDC7890106E480CB821BF2AE0CB883A"/>
          </w:placeholder>
        </w:sdtPr>
        <w:sdtEndPr>
          <w:rPr>
            <w:rStyle w:val="35"/>
            <w:rFonts w:hint="default"/>
            <w:sz w:val="21"/>
            <w:szCs w:val="21"/>
          </w:rPr>
        </w:sdtEndPr>
        <w:sdtContent>
          <w:r>
            <w:rPr>
              <w:rStyle w:val="35"/>
              <w:rFonts w:hint="eastAsia" w:eastAsia="宋体"/>
              <w:sz w:val="21"/>
              <w:szCs w:val="21"/>
              <w:lang w:eastAsia="zh-CN"/>
            </w:rPr>
            <w:t>河套合作区全周期服务平台物料设计及制作服务</w:t>
          </w:r>
        </w:sdtContent>
      </w:sdt>
      <w:r>
        <w:rPr>
          <w:rFonts w:hint="eastAsia" w:ascii="宋体" w:hAnsi="宋体" w:eastAsia="宋体" w:cs="Times New Roman"/>
          <w:szCs w:val="21"/>
        </w:rPr>
        <w:t>工作内容和基本要求等。我们要求投标人必须完全响应本招标文件的实质性内容。</w:t>
      </w:r>
    </w:p>
    <w:p w14:paraId="754ED34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二、投标人获取招标文件后，应仔细阅读招标文件及附件的全部内容，招标文件与附件具有同等效力。有关该项目招标文件的答疑、补遗内容不一致时，以最后发出的为准。</w:t>
      </w:r>
    </w:p>
    <w:p w14:paraId="6C0B53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三、投标人应在遵循招标文件的各项规定和要求的前提下，编制投标文件。编制投标文件时，应注意：</w:t>
      </w:r>
    </w:p>
    <w:p w14:paraId="0992556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投标文件必须满足招标文件中的实质性要求和条件。投标文件的所有否决性条款已在招标文件中汇总明示，若出现其中任何一个情形的，其投标将会被否决。</w:t>
      </w:r>
    </w:p>
    <w:p w14:paraId="4DE3BF1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投标人对招标文件有不同意见或不明之处，以不记名方式向招标人提出书面质疑，求得彻底澄清。若招标人不接受投标人提出的意见，投标人必须按招标文件办理，而不应在投标文件中加进额外的条件。</w:t>
      </w:r>
    </w:p>
    <w:p w14:paraId="3525B6CF">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四、投标人在提交投标文件时，应注意：</w:t>
      </w:r>
    </w:p>
    <w:p w14:paraId="02E2EF8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投标人应严格按照招标文件的要求进行投标文件的密封和标记。</w:t>
      </w:r>
    </w:p>
    <w:p w14:paraId="570CD195">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投标人应当在招标文件要求提交投标文件的截止时间前，将投标文件送达招标文件中指定的地点。</w:t>
      </w:r>
    </w:p>
    <w:p w14:paraId="21D1276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五、其他应该注意的：</w:t>
      </w:r>
    </w:p>
    <w:p w14:paraId="6FE1AF4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 xml:space="preserve"> </w:t>
      </w:r>
      <w:r>
        <w:rPr>
          <w:rFonts w:hint="eastAsia" w:ascii="宋体" w:hAnsi="宋体" w:eastAsia="宋体" w:cs="Times New Roman"/>
          <w:szCs w:val="21"/>
        </w:rPr>
        <w:t>投标人提交投标文件，参加开标会和抽签的必须是投标人的法定代表人或授权委托人，非上述人员不得参加上述投标活动，否则由此产生的不利后果由投标人自行承担。</w:t>
      </w:r>
    </w:p>
    <w:p w14:paraId="400EF3B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 xml:space="preserve"> </w:t>
      </w:r>
      <w:r>
        <w:rPr>
          <w:rFonts w:hint="eastAsia" w:ascii="宋体" w:hAnsi="宋体" w:eastAsia="宋体" w:cs="Times New Roman"/>
          <w:szCs w:val="21"/>
        </w:rPr>
        <w:t>投标人应当遵守招标人对招标活动的组织安排。投标人违反招标人的组织安排可能导致不利后果，责任由该投标人自负。</w:t>
      </w:r>
    </w:p>
    <w:p w14:paraId="18A980B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 xml:space="preserve"> </w:t>
      </w:r>
      <w:r>
        <w:rPr>
          <w:rFonts w:hint="eastAsia" w:ascii="宋体" w:hAnsi="宋体" w:eastAsia="宋体" w:cs="Times New Roman"/>
          <w:szCs w:val="21"/>
        </w:rPr>
        <w:t>投标人须对投标资料的真实性负责。招标人有权将投标文件的部分或全部内容向外公示，若公示期间收到有关弄虚作假投诉的，招标人将提请有关行政管理部门查处。一旦查实将严格按照法律法规以及投标文件的有关承诺作出处理。</w:t>
      </w:r>
    </w:p>
    <w:p w14:paraId="39BAB06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 xml:space="preserve"> </w:t>
      </w:r>
      <w:r>
        <w:rPr>
          <w:rFonts w:hint="eastAsia" w:ascii="宋体" w:hAnsi="宋体" w:eastAsia="宋体" w:cs="Times New Roman"/>
          <w:szCs w:val="21"/>
        </w:rPr>
        <w:t>若投标人资格被暂扣或吊销，但仍参与投标的，招标人将取消其投标或中标资格、没收其投标保证金，有关行政管理部门将按弄虚作假行为对其进行行政处罚。</w:t>
      </w:r>
    </w:p>
    <w:p w14:paraId="4A0E892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w:t>
      </w:r>
      <w:r>
        <w:rPr>
          <w:rFonts w:ascii="宋体" w:hAnsi="宋体" w:eastAsia="宋体" w:cs="Times New Roman"/>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 MERGEFORMAT </w:instrText>
      </w:r>
      <w:r>
        <w:rPr>
          <w:rFonts w:ascii="宋体" w:hAnsi="宋体" w:eastAsia="宋体" w:cs="Times New Roman"/>
          <w:szCs w:val="21"/>
        </w:rPr>
        <w:fldChar w:fldCharType="separate"/>
      </w:r>
      <w:r>
        <w:rPr>
          <w:rStyle w:val="35"/>
          <w:rFonts w:hint="eastAsia"/>
          <w:sz w:val="21"/>
          <w:szCs w:val="21"/>
        </w:rPr>
        <w:t>深圳深港科技创新合作区发展有限公司</w:t>
      </w:r>
      <w:r>
        <w:rPr>
          <w:rFonts w:ascii="宋体" w:hAnsi="宋体" w:eastAsia="宋体" w:cs="Times New Roman"/>
          <w:szCs w:val="21"/>
        </w:rPr>
        <w:fldChar w:fldCharType="end"/>
      </w:r>
    </w:p>
    <w:p w14:paraId="2AAFA0C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招标人地址：深圳市福田区福田保税区桃花路3号国创中心7楼</w:t>
      </w:r>
    </w:p>
    <w:p w14:paraId="2EB82B2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邮政编码：518048</w:t>
      </w:r>
    </w:p>
    <w:p w14:paraId="48FCA68F">
      <w:pPr>
        <w:spacing w:line="360" w:lineRule="auto"/>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rPr>
        <w:t>联 系 人</w:t>
      </w:r>
      <w:r>
        <w:rPr>
          <w:rFonts w:hint="eastAsia" w:ascii="宋体" w:hAnsi="宋体" w:eastAsia="宋体" w:cs="Times New Roman"/>
          <w:szCs w:val="21"/>
          <w:lang w:val="en-US" w:eastAsia="zh-CN"/>
        </w:rPr>
        <w:t>1</w:t>
      </w:r>
      <w:r>
        <w:rPr>
          <w:rFonts w:hint="eastAsia" w:ascii="宋体" w:hAnsi="宋体" w:eastAsia="宋体" w:cs="Times New Roman"/>
          <w:szCs w:val="21"/>
        </w:rPr>
        <w:t>：</w:t>
      </w:r>
      <w:r>
        <w:rPr>
          <w:rFonts w:hint="eastAsia" w:ascii="宋体" w:hAnsi="宋体" w:eastAsia="宋体" w:cs="Times New Roman"/>
          <w:szCs w:val="21"/>
          <w:lang w:val="en-US" w:eastAsia="zh-CN"/>
        </w:rPr>
        <w:t>何奕</w:t>
      </w:r>
    </w:p>
    <w:p w14:paraId="47BF5CA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联系电话</w:t>
      </w:r>
      <w:r>
        <w:rPr>
          <w:rFonts w:hint="eastAsia" w:ascii="宋体" w:hAnsi="宋体" w:eastAsia="宋体" w:cs="Times New Roman"/>
          <w:szCs w:val="21"/>
          <w:lang w:val="en-US" w:eastAsia="zh-CN"/>
        </w:rPr>
        <w:t>1</w:t>
      </w:r>
      <w:r>
        <w:rPr>
          <w:rFonts w:hint="eastAsia" w:ascii="宋体" w:hAnsi="宋体" w:eastAsia="宋体" w:cs="Times New Roman"/>
          <w:szCs w:val="21"/>
        </w:rPr>
        <w:t>：18823300719</w:t>
      </w:r>
    </w:p>
    <w:p w14:paraId="1141E7F5">
      <w:pPr>
        <w:spacing w:line="360" w:lineRule="auto"/>
        <w:ind w:firstLine="420" w:firstLineChars="200"/>
        <w:rPr>
          <w:rFonts w:hint="default" w:ascii="宋体" w:hAnsi="宋体" w:eastAsia="宋体" w:cs="Times New Roman"/>
          <w:color w:val="0000FF"/>
          <w:szCs w:val="21"/>
          <w:u w:val="single"/>
          <w:lang w:val="en-US" w:eastAsia="zh-CN"/>
        </w:rPr>
      </w:pPr>
      <w:r>
        <w:rPr>
          <w:rFonts w:hint="eastAsia" w:ascii="宋体" w:hAnsi="宋体" w:eastAsia="宋体" w:cs="Times New Roman"/>
          <w:szCs w:val="21"/>
        </w:rPr>
        <w:t>联 系 人</w:t>
      </w:r>
      <w:r>
        <w:rPr>
          <w:rFonts w:hint="eastAsia" w:ascii="宋体" w:hAnsi="宋体" w:eastAsia="宋体" w:cs="Times New Roman"/>
          <w:szCs w:val="21"/>
          <w:lang w:val="en-US" w:eastAsia="zh-CN"/>
        </w:rPr>
        <w:t>2</w:t>
      </w:r>
      <w:r>
        <w:rPr>
          <w:rFonts w:hint="eastAsia" w:ascii="宋体" w:hAnsi="宋体" w:eastAsia="宋体" w:cs="Times New Roman"/>
          <w:szCs w:val="21"/>
        </w:rPr>
        <w:t>：</w:t>
      </w:r>
      <w:r>
        <w:rPr>
          <w:rFonts w:hint="eastAsia" w:ascii="宋体" w:hAnsi="宋体" w:eastAsia="宋体" w:cs="Times New Roman"/>
          <w:szCs w:val="21"/>
          <w:lang w:val="en-US" w:eastAsia="zh-CN"/>
        </w:rPr>
        <w:t>聂茜茜</w:t>
      </w:r>
    </w:p>
    <w:p w14:paraId="16C9D025">
      <w:pPr>
        <w:spacing w:line="360" w:lineRule="auto"/>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rPr>
        <w:t>联系电话</w:t>
      </w:r>
      <w:r>
        <w:rPr>
          <w:rFonts w:hint="eastAsia" w:ascii="宋体" w:hAnsi="宋体" w:eastAsia="宋体" w:cs="Times New Roman"/>
          <w:szCs w:val="21"/>
          <w:lang w:val="en-US" w:eastAsia="zh-CN"/>
        </w:rPr>
        <w:t>2</w:t>
      </w:r>
      <w:r>
        <w:rPr>
          <w:rFonts w:hint="eastAsia" w:ascii="宋体" w:hAnsi="宋体" w:eastAsia="宋体" w:cs="Times New Roman"/>
          <w:szCs w:val="21"/>
        </w:rPr>
        <w:t>：</w:t>
      </w:r>
      <w:r>
        <w:rPr>
          <w:rFonts w:hint="eastAsia" w:ascii="宋体" w:hAnsi="宋体" w:eastAsia="宋体" w:cs="Times New Roman"/>
          <w:szCs w:val="21"/>
          <w:lang w:val="en-US" w:eastAsia="zh-CN"/>
        </w:rPr>
        <w:t>18594222785</w:t>
      </w:r>
    </w:p>
    <w:p w14:paraId="623F747E">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邮      箱：</w:t>
      </w:r>
      <w:r>
        <w:rPr>
          <w:rFonts w:hint="eastAsia" w:ascii="宋体" w:hAnsi="宋体" w:eastAsia="宋体"/>
          <w:szCs w:val="21"/>
          <w:lang w:val="en-US" w:eastAsia="zh-CN"/>
        </w:rPr>
        <w:t>heyi</w:t>
      </w:r>
      <w:r>
        <w:rPr>
          <w:rFonts w:ascii="宋体" w:hAnsi="宋体" w:eastAsia="宋体"/>
          <w:szCs w:val="21"/>
        </w:rPr>
        <w:t>@sh-stic.com</w:t>
      </w:r>
      <w:r>
        <w:rPr>
          <w:rFonts w:hint="eastAsia" w:ascii="宋体" w:hAnsi="宋体" w:eastAsia="宋体"/>
          <w:szCs w:val="21"/>
          <w:lang w:eastAsia="zh-CN"/>
        </w:rPr>
        <w:t>、</w:t>
      </w:r>
      <w:r>
        <w:rPr>
          <w:rFonts w:hint="eastAsia" w:ascii="宋体" w:hAnsi="宋体" w:eastAsia="宋体" w:cs="Times New Roman"/>
          <w:szCs w:val="21"/>
          <w:lang w:val="en-US" w:eastAsia="zh-CN"/>
        </w:rPr>
        <w:t>1209147519@qq.com</w:t>
      </w:r>
    </w:p>
    <w:p w14:paraId="05420960">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日    期：</w:t>
      </w:r>
      <w:r>
        <w:rPr>
          <w:rFonts w:hint="eastAsia" w:ascii="宋体" w:hAnsi="宋体" w:eastAsia="宋体" w:cs="Times New Roman"/>
          <w:szCs w:val="21"/>
          <w:lang w:val="en-US" w:eastAsia="zh-CN"/>
        </w:rPr>
        <w:t>2026年8月</w:t>
      </w:r>
    </w:p>
    <w:p w14:paraId="516E6457">
      <w:pPr>
        <w:spacing w:line="560" w:lineRule="exact"/>
        <w:ind w:firstLine="482" w:firstLineChars="200"/>
        <w:rPr>
          <w:rFonts w:hint="eastAsia" w:ascii="宋体" w:hAnsi="宋体" w:eastAsia="宋体" w:cs="Times New Roman"/>
          <w:b/>
          <w:sz w:val="24"/>
          <w:szCs w:val="24"/>
        </w:rPr>
      </w:pPr>
    </w:p>
    <w:p w14:paraId="130C4DDA">
      <w:pPr>
        <w:spacing w:line="360" w:lineRule="auto"/>
        <w:ind w:firstLine="482" w:firstLineChars="200"/>
        <w:rPr>
          <w:rFonts w:hint="eastAsia" w:ascii="宋体" w:hAnsi="宋体" w:eastAsia="宋体" w:cs="Times New Roman"/>
          <w:b/>
          <w:sz w:val="24"/>
          <w:szCs w:val="24"/>
        </w:rPr>
      </w:pPr>
      <w:r>
        <w:rPr>
          <w:rFonts w:ascii="宋体" w:hAnsi="宋体" w:eastAsia="宋体" w:cs="Times New Roman"/>
          <w:b/>
          <w:sz w:val="24"/>
          <w:szCs w:val="24"/>
        </w:rPr>
        <w:br w:type="page"/>
      </w:r>
    </w:p>
    <w:p w14:paraId="5A135B6B">
      <w:pPr>
        <w:pStyle w:val="3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11" w:name="_Toc11208277"/>
      <w:bookmarkStart w:id="12" w:name="_Toc194256159"/>
      <w:r>
        <w:rPr>
          <w:rFonts w:hint="eastAsia" w:ascii="宋体" w:hAnsi="宋体" w:eastAsia="宋体" w:cs="Times New Roman"/>
          <w:b/>
          <w:bCs/>
          <w:kern w:val="44"/>
          <w:sz w:val="44"/>
          <w:szCs w:val="44"/>
        </w:rPr>
        <w:t>投标须知前附表</w:t>
      </w:r>
      <w:bookmarkEnd w:id="11"/>
      <w:bookmarkEnd w:id="12"/>
    </w:p>
    <w:p w14:paraId="33A6ECB1">
      <w:pPr>
        <w:spacing w:line="360" w:lineRule="auto"/>
        <w:ind w:firstLine="723" w:firstLineChars="200"/>
        <w:jc w:val="center"/>
        <w:rPr>
          <w:rFonts w:hint="eastAsia" w:ascii="宋体" w:hAnsi="宋体" w:eastAsia="宋体" w:cs="Times New Roman"/>
          <w:b/>
          <w:sz w:val="36"/>
          <w:szCs w:val="36"/>
        </w:rPr>
      </w:pPr>
    </w:p>
    <w:tbl>
      <w:tblPr>
        <w:tblStyle w:val="2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76"/>
        <w:gridCol w:w="7229"/>
      </w:tblGrid>
      <w:tr w14:paraId="5C87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562" w:type="dxa"/>
            <w:vAlign w:val="center"/>
          </w:tcPr>
          <w:p w14:paraId="25D30D75">
            <w:pPr>
              <w:jc w:val="center"/>
              <w:rPr>
                <w:rFonts w:hint="eastAsia" w:ascii="宋体" w:hAnsi="宋体" w:eastAsia="宋体" w:cs="Arial Unicode MS"/>
                <w:szCs w:val="21"/>
              </w:rPr>
            </w:pPr>
            <w:r>
              <w:rPr>
                <w:rFonts w:ascii="宋体" w:hAnsi="宋体" w:eastAsia="宋体" w:cs="Arial Unicode MS"/>
                <w:szCs w:val="21"/>
              </w:rPr>
              <w:t>序号</w:t>
            </w:r>
          </w:p>
        </w:tc>
        <w:tc>
          <w:tcPr>
            <w:tcW w:w="1276" w:type="dxa"/>
            <w:vAlign w:val="center"/>
          </w:tcPr>
          <w:p w14:paraId="2CB7FC19">
            <w:pPr>
              <w:jc w:val="center"/>
              <w:rPr>
                <w:rFonts w:hint="eastAsia" w:ascii="宋体" w:hAnsi="宋体" w:eastAsia="宋体" w:cs="Arial Unicode MS"/>
                <w:szCs w:val="21"/>
              </w:rPr>
            </w:pPr>
            <w:r>
              <w:rPr>
                <w:rFonts w:ascii="宋体" w:hAnsi="宋体" w:eastAsia="宋体" w:cs="Arial Unicode MS"/>
                <w:szCs w:val="21"/>
              </w:rPr>
              <w:t>内容</w:t>
            </w:r>
          </w:p>
        </w:tc>
        <w:tc>
          <w:tcPr>
            <w:tcW w:w="7229" w:type="dxa"/>
            <w:vAlign w:val="center"/>
          </w:tcPr>
          <w:p w14:paraId="294F2692">
            <w:pPr>
              <w:spacing w:line="360" w:lineRule="auto"/>
              <w:jc w:val="center"/>
              <w:rPr>
                <w:rFonts w:hint="eastAsia" w:ascii="宋体" w:hAnsi="宋体" w:eastAsia="宋体" w:cs="Arial Unicode MS"/>
                <w:szCs w:val="21"/>
              </w:rPr>
            </w:pPr>
            <w:r>
              <w:rPr>
                <w:rFonts w:ascii="宋体" w:hAnsi="宋体" w:eastAsia="宋体" w:cs="Arial Unicode MS"/>
                <w:szCs w:val="21"/>
              </w:rPr>
              <w:t>规定</w:t>
            </w:r>
          </w:p>
        </w:tc>
      </w:tr>
      <w:tr w14:paraId="3202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62" w:type="dxa"/>
            <w:vAlign w:val="center"/>
          </w:tcPr>
          <w:p w14:paraId="555BDFC4">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40A438AC">
            <w:pPr>
              <w:jc w:val="center"/>
              <w:rPr>
                <w:rFonts w:hint="eastAsia" w:ascii="宋体" w:hAnsi="宋体" w:eastAsia="宋体" w:cs="Arial Unicode MS"/>
                <w:szCs w:val="21"/>
              </w:rPr>
            </w:pPr>
            <w:r>
              <w:rPr>
                <w:rFonts w:ascii="宋体" w:hAnsi="宋体" w:eastAsia="宋体" w:cs="Arial Unicode MS"/>
                <w:szCs w:val="21"/>
              </w:rPr>
              <w:t>招标人</w:t>
            </w:r>
          </w:p>
        </w:tc>
        <w:tc>
          <w:tcPr>
            <w:tcW w:w="7229" w:type="dxa"/>
            <w:vAlign w:val="center"/>
          </w:tcPr>
          <w:p w14:paraId="771EE97C">
            <w:pPr>
              <w:spacing w:line="360" w:lineRule="auto"/>
              <w:rPr>
                <w:rFonts w:hint="eastAsia" w:ascii="宋体" w:hAnsi="宋体" w:eastAsia="宋体" w:cs="Arial Unicode MS"/>
                <w:szCs w:val="21"/>
              </w:rPr>
            </w:pPr>
            <w:r>
              <w:rPr>
                <w:rFonts w:ascii="宋体" w:hAnsi="宋体" w:eastAsia="宋体" w:cs="Arial Unicode MS"/>
                <w:szCs w:val="21"/>
              </w:rPr>
              <w:t>招标人名称：</w:t>
            </w:r>
            <w:r>
              <w:rPr>
                <w:rFonts w:ascii="宋体" w:hAnsi="宋体" w:eastAsia="宋体" w:cs="Arial Unicode MS"/>
                <w:szCs w:val="21"/>
              </w:rPr>
              <w:fldChar w:fldCharType="begin"/>
            </w:r>
            <w:r>
              <w:rPr>
                <w:rFonts w:ascii="宋体" w:hAnsi="宋体" w:eastAsia="宋体" w:cs="Arial Unicode MS"/>
                <w:szCs w:val="21"/>
              </w:rPr>
              <w:instrText xml:space="preserve"> REF 招标人名称 \h  \* MERGEFORMAT </w:instrText>
            </w:r>
            <w:r>
              <w:rPr>
                <w:rFonts w:ascii="宋体" w:hAnsi="宋体" w:eastAsia="宋体" w:cs="Arial Unicode MS"/>
                <w:szCs w:val="21"/>
              </w:rPr>
              <w:fldChar w:fldCharType="separate"/>
            </w:r>
            <w:r>
              <w:rPr>
                <w:rStyle w:val="35"/>
                <w:rFonts w:hint="eastAsia"/>
                <w:sz w:val="21"/>
                <w:szCs w:val="21"/>
              </w:rPr>
              <w:t>深圳深港科技创新合作区发展有限公司</w:t>
            </w:r>
            <w:r>
              <w:rPr>
                <w:rFonts w:ascii="宋体" w:hAnsi="宋体" w:eastAsia="宋体" w:cs="Arial Unicode MS"/>
                <w:szCs w:val="21"/>
              </w:rPr>
              <w:fldChar w:fldCharType="end"/>
            </w:r>
          </w:p>
          <w:p w14:paraId="77F0336D">
            <w:pPr>
              <w:spacing w:line="360" w:lineRule="auto"/>
              <w:rPr>
                <w:rFonts w:hint="eastAsia" w:ascii="宋体" w:hAnsi="宋体" w:eastAsia="宋体" w:cs="Arial Unicode MS"/>
                <w:szCs w:val="21"/>
              </w:rPr>
            </w:pPr>
            <w:r>
              <w:rPr>
                <w:rFonts w:ascii="宋体" w:hAnsi="宋体" w:eastAsia="宋体" w:cs="Arial Unicode MS"/>
                <w:szCs w:val="21"/>
              </w:rPr>
              <w:t>联系地址：</w:t>
            </w:r>
            <w:r>
              <w:rPr>
                <w:rFonts w:hint="eastAsia" w:ascii="宋体" w:hAnsi="宋体" w:eastAsia="宋体" w:cs="Arial Unicode MS"/>
                <w:szCs w:val="21"/>
              </w:rPr>
              <w:t>深圳市福田区福田保税区桃花路</w:t>
            </w:r>
            <w:r>
              <w:rPr>
                <w:rFonts w:ascii="宋体" w:hAnsi="宋体" w:eastAsia="宋体" w:cs="Arial Unicode MS"/>
                <w:szCs w:val="21"/>
              </w:rPr>
              <w:t>3号国创中心7楼</w:t>
            </w:r>
          </w:p>
          <w:p w14:paraId="54F1E6B1">
            <w:pPr>
              <w:spacing w:line="360" w:lineRule="auto"/>
              <w:rPr>
                <w:rFonts w:hint="default" w:ascii="宋体" w:hAnsi="宋体" w:eastAsia="宋体" w:cs="Arial Unicode MS"/>
                <w:szCs w:val="21"/>
                <w:lang w:val="en-US"/>
              </w:rPr>
            </w:pPr>
            <w:r>
              <w:rPr>
                <w:rFonts w:ascii="宋体" w:hAnsi="宋体" w:eastAsia="宋体" w:cs="Arial Unicode MS"/>
                <w:szCs w:val="21"/>
              </w:rPr>
              <w:t>联 系 人：</w:t>
            </w:r>
            <w:r>
              <w:rPr>
                <w:rFonts w:hint="eastAsia" w:ascii="宋体" w:hAnsi="宋体" w:eastAsia="宋体" w:cs="Arial Unicode MS"/>
                <w:szCs w:val="21"/>
                <w:lang w:val="en-US" w:eastAsia="zh-CN"/>
              </w:rPr>
              <w:t>何奕/聂茜茜</w:t>
            </w:r>
          </w:p>
          <w:p w14:paraId="5F2BE526">
            <w:pPr>
              <w:spacing w:line="360" w:lineRule="auto"/>
              <w:rPr>
                <w:rFonts w:hint="default" w:ascii="宋体" w:hAnsi="宋体" w:eastAsia="宋体" w:cs="Arial Unicode MS"/>
                <w:szCs w:val="21"/>
                <w:lang w:val="en-US"/>
              </w:rPr>
            </w:pPr>
            <w:r>
              <w:rPr>
                <w:rFonts w:ascii="宋体" w:hAnsi="宋体" w:eastAsia="宋体" w:cs="Arial Unicode MS"/>
                <w:szCs w:val="21"/>
              </w:rPr>
              <w:t>联系电话：</w:t>
            </w:r>
            <w:r>
              <w:rPr>
                <w:rFonts w:hint="eastAsia" w:ascii="宋体" w:hAnsi="宋体" w:eastAsia="宋体" w:cs="Arial Unicode MS"/>
                <w:szCs w:val="21"/>
                <w:lang w:val="en-US" w:eastAsia="zh-CN"/>
              </w:rPr>
              <w:t>18823300719/18594222785</w:t>
            </w:r>
          </w:p>
        </w:tc>
      </w:tr>
      <w:tr w14:paraId="4C72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Align w:val="center"/>
          </w:tcPr>
          <w:p w14:paraId="2DFD7843">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6FFB69F8">
            <w:pPr>
              <w:jc w:val="center"/>
              <w:rPr>
                <w:rFonts w:hint="eastAsia" w:ascii="宋体" w:hAnsi="宋体" w:eastAsia="宋体" w:cs="Arial Unicode MS"/>
                <w:szCs w:val="21"/>
              </w:rPr>
            </w:pPr>
            <w:r>
              <w:rPr>
                <w:rFonts w:ascii="宋体" w:hAnsi="宋体" w:eastAsia="宋体" w:cs="Arial Unicode MS"/>
                <w:szCs w:val="21"/>
              </w:rPr>
              <w:t>项目名称</w:t>
            </w:r>
          </w:p>
        </w:tc>
        <w:tc>
          <w:tcPr>
            <w:tcW w:w="7229" w:type="dxa"/>
            <w:vAlign w:val="center"/>
          </w:tcPr>
          <w:p w14:paraId="1B1D41D0">
            <w:pPr>
              <w:spacing w:line="360" w:lineRule="auto"/>
              <w:rPr>
                <w:rFonts w:hint="eastAsia" w:ascii="宋体" w:hAnsi="宋体" w:eastAsia="宋体" w:cs="Arial Unicode MS"/>
                <w:szCs w:val="21"/>
              </w:rPr>
            </w:pPr>
            <w:bookmarkStart w:id="13" w:name="_Hlk16434784"/>
            <w:sdt>
              <w:sdtPr>
                <w:rPr>
                  <w:rStyle w:val="35"/>
                  <w:rFonts w:hint="eastAsia"/>
                  <w:sz w:val="21"/>
                  <w:szCs w:val="21"/>
                </w:rPr>
                <w:alias w:val="项目名称"/>
                <w:tag w:val="项目名称"/>
                <w:id w:val="-606192609"/>
                <w:lock w:val="sdtLocked"/>
                <w:placeholder>
                  <w:docPart w:val="E4506C9E2CAA4BA8A71ABBEB97638864"/>
                </w:placeholder>
              </w:sdtPr>
              <w:sdtEndPr>
                <w:rPr>
                  <w:rStyle w:val="35"/>
                  <w:rFonts w:hint="default"/>
                  <w:sz w:val="21"/>
                  <w:szCs w:val="21"/>
                </w:rPr>
              </w:sdtEndPr>
              <w:sdtContent>
                <w:r>
                  <w:rPr>
                    <w:rStyle w:val="35"/>
                    <w:rFonts w:hint="eastAsia" w:eastAsia="宋体"/>
                    <w:sz w:val="21"/>
                    <w:szCs w:val="21"/>
                    <w:lang w:eastAsia="zh-CN"/>
                  </w:rPr>
                  <w:t>河套合作区全周期服务平台物料设计及制作服务</w:t>
                </w:r>
              </w:sdtContent>
            </w:sdt>
            <w:bookmarkEnd w:id="13"/>
          </w:p>
        </w:tc>
      </w:tr>
      <w:tr w14:paraId="4E1B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5F975718">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4BF52D7A">
            <w:pPr>
              <w:jc w:val="center"/>
              <w:rPr>
                <w:rFonts w:hint="eastAsia" w:ascii="宋体" w:hAnsi="宋体" w:eastAsia="宋体" w:cs="Arial Unicode MS"/>
                <w:szCs w:val="21"/>
              </w:rPr>
            </w:pPr>
            <w:r>
              <w:rPr>
                <w:rFonts w:ascii="宋体" w:hAnsi="宋体" w:eastAsia="宋体" w:cs="Arial Unicode MS"/>
                <w:szCs w:val="21"/>
              </w:rPr>
              <w:t>项目地点</w:t>
            </w:r>
          </w:p>
        </w:tc>
        <w:tc>
          <w:tcPr>
            <w:tcW w:w="7229" w:type="dxa"/>
            <w:vAlign w:val="center"/>
          </w:tcPr>
          <w:p w14:paraId="17DE8188">
            <w:pPr>
              <w:spacing w:line="360" w:lineRule="auto"/>
              <w:rPr>
                <w:rFonts w:hint="eastAsia" w:ascii="宋体" w:hAnsi="宋体" w:eastAsia="宋体" w:cs="Arial Unicode MS"/>
                <w:szCs w:val="21"/>
              </w:rPr>
            </w:pPr>
            <w:sdt>
              <w:sdtPr>
                <w:rPr>
                  <w:rStyle w:val="35"/>
                  <w:sz w:val="21"/>
                  <w:szCs w:val="21"/>
                </w:rPr>
                <w:alias w:val="项目地点"/>
                <w:tag w:val="项目地点"/>
                <w:id w:val="1023831215"/>
                <w:lock w:val="sdtLocked"/>
                <w:placeholder>
                  <w:docPart w:val="DefaultPlaceholder_-1854013440"/>
                </w:placeholder>
              </w:sdtPr>
              <w:sdtEndPr>
                <w:rPr>
                  <w:rStyle w:val="35"/>
                  <w:sz w:val="21"/>
                  <w:szCs w:val="21"/>
                </w:rPr>
              </w:sdtEndPr>
              <w:sdtContent>
                <w:r>
                  <w:rPr>
                    <w:rStyle w:val="35"/>
                    <w:rFonts w:hint="eastAsia"/>
                    <w:sz w:val="21"/>
                    <w:szCs w:val="21"/>
                  </w:rPr>
                  <w:t>深圳市福田区</w:t>
                </w:r>
              </w:sdtContent>
            </w:sdt>
            <w:r>
              <w:rPr>
                <w:rStyle w:val="35"/>
                <w:rFonts w:hint="eastAsia"/>
                <w:sz w:val="21"/>
                <w:szCs w:val="21"/>
              </w:rPr>
              <w:t>。</w:t>
            </w:r>
          </w:p>
        </w:tc>
      </w:tr>
      <w:tr w14:paraId="0198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2268ADC6">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24DF4CA3">
            <w:pPr>
              <w:jc w:val="center"/>
              <w:rPr>
                <w:rFonts w:hint="eastAsia" w:ascii="宋体" w:hAnsi="宋体" w:eastAsia="宋体" w:cs="Arial Unicode MS"/>
                <w:szCs w:val="21"/>
              </w:rPr>
            </w:pPr>
            <w:r>
              <w:rPr>
                <w:rFonts w:ascii="宋体" w:hAnsi="宋体" w:eastAsia="宋体" w:cs="Arial Unicode MS"/>
                <w:szCs w:val="21"/>
              </w:rPr>
              <w:t>项目规模及特征</w:t>
            </w:r>
          </w:p>
        </w:tc>
        <w:tc>
          <w:tcPr>
            <w:tcW w:w="7229" w:type="dxa"/>
            <w:vAlign w:val="center"/>
          </w:tcPr>
          <w:sdt>
            <w:sdtPr>
              <w:rPr>
                <w:rStyle w:val="35"/>
                <w:sz w:val="21"/>
                <w:szCs w:val="21"/>
              </w:rPr>
              <w:alias w:val="项目特征"/>
              <w:tag w:val="项目特征"/>
              <w:id w:val="-1519149003"/>
              <w:lock w:val="sdtLocked"/>
              <w:placeholder>
                <w:docPart w:val="DefaultPlaceholder_-1854013440"/>
              </w:placeholder>
              <w15:color w:val="808080"/>
            </w:sdtPr>
            <w:sdtEndPr>
              <w:rPr>
                <w:rStyle w:val="35"/>
                <w:sz w:val="21"/>
                <w:szCs w:val="21"/>
              </w:rPr>
            </w:sdtEndPr>
            <w:sdtContent>
              <w:p w14:paraId="258BDC89">
                <w:pPr>
                  <w:spacing w:line="360" w:lineRule="auto"/>
                  <w:rPr>
                    <w:rFonts w:hint="eastAsia" w:ascii="宋体" w:hAnsi="宋体" w:eastAsia="宋体" w:cs="Arial Unicode MS"/>
                    <w:color w:val="0000FF"/>
                    <w:szCs w:val="21"/>
                    <w:u w:val="single"/>
                  </w:rPr>
                </w:pPr>
                <w:r>
                  <w:rPr>
                    <w:rStyle w:val="35"/>
                    <w:rFonts w:hint="eastAsia" w:ascii="宋体" w:hAnsi="宋体" w:eastAsia="宋体"/>
                    <w:sz w:val="21"/>
                    <w:szCs w:val="21"/>
                    <w:lang w:val="en-US" w:eastAsia="zh-CN"/>
                  </w:rPr>
                  <w:t>河套深港科技创新合作区是粤港澳大湾区以科技创新为主题的特色平台，国家“十四五”规划的粤港澳重大合作平台。2023年8月，国务院印发《河套深港科技创新合作区深圳园区发展规划》，要求高质量、高标准、高水平推进河套深港科技创新合作区深圳园区建设，积极主动与香港园区协同发展、优势互补，打造粤港澳大湾区国际科技创新中心重要极点，努力成为粤港澳大湾区高质量发展的重要引擎。2024年11月20日，香港特区政府正式公布《河套深港科技创新合作区香港园区发展纲要》，明确了香港园区重点发展方向、策略和目标，河套合作区“一区两园”实现战略协同。河套合作区地处香港特别行政区北部与深圳市中南部跨境接壤地带，是香港北部都会区与广深港科技创新走廊的天然交汇点，面积约3.89平方公里。</w:t>
                </w:r>
              </w:p>
            </w:sdtContent>
          </w:sdt>
        </w:tc>
      </w:tr>
      <w:tr w14:paraId="2316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4ACF2C61">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08E6593D">
            <w:pPr>
              <w:jc w:val="center"/>
              <w:rPr>
                <w:rFonts w:hint="eastAsia" w:ascii="宋体" w:hAnsi="宋体" w:eastAsia="宋体" w:cs="Arial Unicode MS"/>
                <w:szCs w:val="21"/>
              </w:rPr>
            </w:pPr>
            <w:r>
              <w:rPr>
                <w:rFonts w:ascii="宋体" w:hAnsi="宋体" w:eastAsia="宋体" w:cs="Arial Unicode MS"/>
                <w:szCs w:val="21"/>
              </w:rPr>
              <w:t>招标方式</w:t>
            </w:r>
          </w:p>
        </w:tc>
        <w:tc>
          <w:tcPr>
            <w:tcW w:w="7229" w:type="dxa"/>
            <w:vAlign w:val="center"/>
          </w:tcPr>
          <w:sdt>
            <w:sdtPr>
              <w:rPr>
                <w:rStyle w:val="35"/>
                <w:sz w:val="21"/>
                <w:szCs w:val="21"/>
              </w:rPr>
              <w:alias w:val="招标方式"/>
              <w:tag w:val="招标方式"/>
              <w:id w:val="1852683837"/>
              <w:lock w:val="sdtLocked"/>
              <w:placeholder>
                <w:docPart w:val="07E134DA00B54D1DB8DE60CF78AFC182"/>
              </w:placeholder>
              <w15:color w:val="808080"/>
              <w:dropDownList>
                <w:listItem w:value="选择一项。"/>
                <w:listItem w:displayText="邀请招标" w:value="邀请招标"/>
                <w:listItem w:displayText="随机抽签" w:value="随机抽签"/>
                <w:listItem w:displayText="询价采购" w:value="询价采购"/>
                <w:listItem w:displayText="单一来源采购" w:value="单一来源采购"/>
                <w:listItem w:displayText="直接委托" w:value="直接委托"/>
                <w:listItem w:displayText="简易招标" w:value="简易招标"/>
                <w:listItem w:displayText="公开招标" w:value="公开招标"/>
              </w:dropDownList>
            </w:sdtPr>
            <w:sdtEndPr>
              <w:rPr>
                <w:rStyle w:val="35"/>
                <w:sz w:val="21"/>
                <w:szCs w:val="21"/>
              </w:rPr>
            </w:sdtEndPr>
            <w:sdtContent>
              <w:p w14:paraId="07FA297E">
                <w:pPr>
                  <w:spacing w:line="360" w:lineRule="auto"/>
                  <w:rPr>
                    <w:rFonts w:hint="eastAsia" w:ascii="宋体" w:hAnsi="宋体" w:eastAsia="宋体" w:cs="Arial Unicode MS"/>
                    <w:szCs w:val="21"/>
                  </w:rPr>
                </w:pPr>
                <w:r>
                  <w:rPr>
                    <w:rFonts w:ascii="宋体" w:hAnsi="宋体" w:eastAsia="宋体" w:cs="Arial Unicode MS"/>
                    <w:color w:val="0000FF"/>
                    <w:kern w:val="2"/>
                    <w:sz w:val="21"/>
                    <w:szCs w:val="21"/>
                    <w:u w:val="single"/>
                    <w:lang w:val="en-US" w:eastAsia="zh-CN" w:bidi="ar-SA"/>
                  </w:rPr>
                  <w:t>公开招标</w:t>
                </w:r>
              </w:p>
            </w:sdtContent>
          </w:sdt>
        </w:tc>
      </w:tr>
      <w:tr w14:paraId="51C2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1459073">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4C34A44">
            <w:pPr>
              <w:jc w:val="center"/>
              <w:rPr>
                <w:rFonts w:hint="eastAsia" w:ascii="宋体" w:hAnsi="宋体" w:eastAsia="宋体" w:cs="Arial Unicode MS"/>
                <w:szCs w:val="21"/>
              </w:rPr>
            </w:pPr>
            <w:r>
              <w:rPr>
                <w:rFonts w:hint="eastAsia" w:ascii="宋体" w:hAnsi="宋体" w:eastAsia="宋体" w:cs="Arial Unicode MS"/>
                <w:szCs w:val="21"/>
              </w:rPr>
              <w:t>项目类别</w:t>
            </w:r>
          </w:p>
        </w:tc>
        <w:tc>
          <w:tcPr>
            <w:tcW w:w="7229" w:type="dxa"/>
            <w:vAlign w:val="center"/>
          </w:tcPr>
          <w:p w14:paraId="6304FF46">
            <w:pPr>
              <w:spacing w:line="360" w:lineRule="auto"/>
              <w:rPr>
                <w:rStyle w:val="35"/>
                <w:rFonts w:hint="eastAsia"/>
                <w:sz w:val="21"/>
                <w:szCs w:val="21"/>
              </w:rPr>
            </w:pPr>
            <w:r>
              <w:rPr>
                <w:rStyle w:val="35"/>
                <w:rFonts w:hint="eastAsia"/>
                <w:sz w:val="21"/>
                <w:szCs w:val="21"/>
              </w:rPr>
              <w:t>非工程服务</w:t>
            </w:r>
          </w:p>
        </w:tc>
      </w:tr>
      <w:tr w14:paraId="6BF8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1ACD4DAE">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129C502">
            <w:pPr>
              <w:jc w:val="center"/>
              <w:rPr>
                <w:rFonts w:hint="eastAsia" w:ascii="宋体" w:hAnsi="宋体" w:eastAsia="宋体" w:cs="Arial Unicode MS"/>
                <w:szCs w:val="21"/>
              </w:rPr>
            </w:pPr>
            <w:r>
              <w:rPr>
                <w:rFonts w:hint="eastAsia" w:ascii="宋体" w:hAnsi="宋体" w:eastAsia="宋体" w:cs="Arial Unicode MS"/>
                <w:szCs w:val="21"/>
              </w:rPr>
              <w:t>资格审查方式</w:t>
            </w:r>
          </w:p>
        </w:tc>
        <w:tc>
          <w:tcPr>
            <w:tcW w:w="7229" w:type="dxa"/>
            <w:vAlign w:val="center"/>
          </w:tcPr>
          <w:p w14:paraId="4A77AB6D">
            <w:pPr>
              <w:spacing w:line="360" w:lineRule="auto"/>
              <w:rPr>
                <w:rStyle w:val="35"/>
                <w:rFonts w:hint="eastAsia"/>
                <w:sz w:val="21"/>
                <w:szCs w:val="21"/>
              </w:rPr>
            </w:pPr>
            <w:r>
              <w:rPr>
                <w:rStyle w:val="35"/>
                <w:rFonts w:hint="eastAsia"/>
                <w:sz w:val="21"/>
                <w:szCs w:val="21"/>
              </w:rPr>
              <w:t>资格后审</w:t>
            </w:r>
          </w:p>
        </w:tc>
      </w:tr>
      <w:tr w14:paraId="4374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62" w:type="dxa"/>
            <w:vAlign w:val="center"/>
          </w:tcPr>
          <w:p w14:paraId="31F9B86F">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42558A8">
            <w:pPr>
              <w:jc w:val="center"/>
              <w:rPr>
                <w:rFonts w:hint="eastAsia" w:ascii="宋体" w:hAnsi="宋体" w:eastAsia="宋体" w:cs="Arial Unicode MS"/>
                <w:szCs w:val="21"/>
              </w:rPr>
            </w:pPr>
            <w:r>
              <w:rPr>
                <w:rFonts w:ascii="宋体" w:hAnsi="宋体" w:eastAsia="宋体" w:cs="Arial Unicode MS"/>
                <w:szCs w:val="21"/>
              </w:rPr>
              <w:t>招标范围</w:t>
            </w:r>
          </w:p>
        </w:tc>
        <w:tc>
          <w:tcPr>
            <w:tcW w:w="7229" w:type="dxa"/>
            <w:vAlign w:val="center"/>
          </w:tcPr>
          <w:sdt>
            <w:sdtPr>
              <w:rPr>
                <w:rStyle w:val="35"/>
                <w:sz w:val="21"/>
                <w:szCs w:val="21"/>
              </w:rPr>
              <w:alias w:val="招标范围"/>
              <w:tag w:val="招标范围"/>
              <w:id w:val="-1031568587"/>
              <w:lock w:val="sdtLocked"/>
              <w:placeholder>
                <w:docPart w:val="DefaultPlaceholder_-1854013440"/>
              </w:placeholder>
              <w15:color w:val="808080"/>
            </w:sdtPr>
            <w:sdtEndPr>
              <w:rPr>
                <w:rStyle w:val="35"/>
                <w:sz w:val="21"/>
                <w:szCs w:val="21"/>
              </w:rPr>
            </w:sdtEndPr>
            <w:sdtContent>
              <w:p w14:paraId="47C5C490">
                <w:pPr>
                  <w:spacing w:line="360" w:lineRule="auto"/>
                  <w:rPr>
                    <w:rStyle w:val="35"/>
                    <w:rFonts w:hint="eastAsia"/>
                    <w:sz w:val="21"/>
                    <w:szCs w:val="21"/>
                    <w:lang w:val="en-US" w:eastAsia="zh-Hans"/>
                  </w:rPr>
                </w:pPr>
                <w:r>
                  <w:rPr>
                    <w:rStyle w:val="35"/>
                    <w:rFonts w:hint="eastAsia"/>
                    <w:sz w:val="21"/>
                    <w:szCs w:val="21"/>
                    <w:lang w:val="en-US" w:eastAsia="zh-Hans"/>
                  </w:rPr>
                  <w:t>为河套深圳园区提供覆盖全周期的物料设计与制作一体化服务，服务范围涵盖平台项下所有正式对外及对内使用的设计制作类物料，包括但不限于平台日常运营所需的各类手册、办事指引、服务清单、政策汇编、宣传折页、公示物料、活动配套物料等，具体根据以下服务内容执行：</w:t>
                </w:r>
              </w:p>
              <w:p w14:paraId="6F4B511F">
                <w:pPr>
                  <w:spacing w:line="360" w:lineRule="auto"/>
                  <w:rPr>
                    <w:rStyle w:val="35"/>
                    <w:rFonts w:hint="eastAsia"/>
                    <w:b/>
                    <w:bCs/>
                    <w:sz w:val="21"/>
                    <w:szCs w:val="21"/>
                    <w:lang w:val="en-US" w:eastAsia="zh-Hans"/>
                  </w:rPr>
                </w:pPr>
                <w:r>
                  <w:rPr>
                    <w:rStyle w:val="35"/>
                    <w:rFonts w:hint="eastAsia"/>
                    <w:b/>
                    <w:bCs/>
                    <w:sz w:val="21"/>
                    <w:szCs w:val="21"/>
                    <w:lang w:val="en-US" w:eastAsia="zh-Hans"/>
                  </w:rPr>
                  <w:t>1.物料设计服务</w:t>
                </w:r>
              </w:p>
              <w:p w14:paraId="25905246">
                <w:pPr>
                  <w:spacing w:line="360" w:lineRule="auto"/>
                  <w:rPr>
                    <w:rStyle w:val="35"/>
                    <w:rFonts w:hint="eastAsia"/>
                    <w:b/>
                    <w:bCs/>
                    <w:sz w:val="21"/>
                    <w:szCs w:val="21"/>
                    <w:lang w:eastAsia="zh-Hans"/>
                  </w:rPr>
                </w:pPr>
                <w:r>
                  <w:rPr>
                    <w:rStyle w:val="35"/>
                    <w:rFonts w:hint="eastAsia" w:eastAsia="宋体"/>
                    <w:b/>
                    <w:bCs/>
                    <w:sz w:val="21"/>
                    <w:szCs w:val="21"/>
                    <w:lang w:eastAsia="zh-CN"/>
                  </w:rPr>
                  <w:t>（</w:t>
                </w:r>
                <w:r>
                  <w:rPr>
                    <w:rStyle w:val="35"/>
                    <w:rFonts w:hint="eastAsia" w:eastAsia="宋体"/>
                    <w:b/>
                    <w:bCs/>
                    <w:sz w:val="21"/>
                    <w:szCs w:val="21"/>
                    <w:lang w:val="en-US" w:eastAsia="zh-CN"/>
                  </w:rPr>
                  <w:t>1</w:t>
                </w:r>
                <w:r>
                  <w:rPr>
                    <w:rStyle w:val="35"/>
                    <w:rFonts w:hint="eastAsia" w:eastAsia="宋体"/>
                    <w:b/>
                    <w:bCs/>
                    <w:sz w:val="21"/>
                    <w:szCs w:val="21"/>
                    <w:lang w:eastAsia="zh-CN"/>
                  </w:rPr>
                  <w:t>）</w:t>
                </w:r>
                <w:r>
                  <w:rPr>
                    <w:rStyle w:val="35"/>
                    <w:rFonts w:hint="eastAsia"/>
                    <w:b/>
                    <w:bCs/>
                    <w:sz w:val="21"/>
                    <w:szCs w:val="21"/>
                    <w:lang w:eastAsia="zh-Hans"/>
                  </w:rPr>
                  <w:t>图文排版及手册/折页设计</w:t>
                </w:r>
              </w:p>
              <w:p w14:paraId="2419C5EB">
                <w:pPr>
                  <w:spacing w:line="360" w:lineRule="auto"/>
                  <w:rPr>
                    <w:rStyle w:val="35"/>
                    <w:rFonts w:hint="eastAsia"/>
                    <w:sz w:val="21"/>
                    <w:szCs w:val="21"/>
                    <w:lang w:val="en-US" w:eastAsia="zh-Hans"/>
                  </w:rPr>
                </w:pPr>
                <w:r>
                  <w:rPr>
                    <w:rStyle w:val="35"/>
                    <w:rFonts w:hint="eastAsia"/>
                    <w:sz w:val="21"/>
                    <w:szCs w:val="21"/>
                    <w:lang w:val="en-US" w:eastAsia="zh-Hans"/>
                  </w:rPr>
                  <w:t>乙方依据甲方提供的文稿、素材，针对各类服务手册、办事指引、服务清单、宣传折页开展图文排版、图片处理、版式规范、全文校对工作，所有设计严格遵循园区品牌视觉规范。全新成册物料需提供不少于3套差异化风格稿，每套包含封面及内页效果图；定稿后按印刷标准制作3份实体打样，经甲方确认后方可批量印刷。</w:t>
                </w:r>
              </w:p>
              <w:p w14:paraId="0B8B7038">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（2）</w:t>
                </w:r>
                <w:r>
                  <w:rPr>
                    <w:rStyle w:val="35"/>
                    <w:rFonts w:hint="eastAsia"/>
                    <w:b/>
                    <w:bCs/>
                    <w:sz w:val="21"/>
                    <w:szCs w:val="21"/>
                    <w:lang w:val="en-US" w:eastAsia="zh-Hans"/>
                  </w:rPr>
                  <w:t>创意视觉设计</w:t>
                </w:r>
              </w:p>
              <w:p w14:paraId="05DE721A">
                <w:pPr>
                  <w:spacing w:line="360" w:lineRule="auto"/>
                  <w:rPr>
                    <w:rStyle w:val="35"/>
                    <w:rFonts w:hint="eastAsia"/>
                    <w:sz w:val="21"/>
                    <w:szCs w:val="21"/>
                    <w:lang w:val="en-US" w:eastAsia="zh-Hans"/>
                  </w:rPr>
                </w:pPr>
                <w:r>
                  <w:rPr>
                    <w:rStyle w:val="35"/>
                    <w:rFonts w:hint="eastAsia"/>
                    <w:sz w:val="21"/>
                    <w:szCs w:val="21"/>
                    <w:lang w:val="en-US" w:eastAsia="zh-Hans"/>
                  </w:rPr>
                  <w:t>结合园区运营节点、政策宣发、企业服务、主题活动等场景，完成物料封面主视觉、宣传海报、流程信息图表、数据可视化、公示展板等创意设计，整体风格专业统一，匹配全周期服务平台国际化科创官方定位。</w:t>
                </w:r>
              </w:p>
              <w:p w14:paraId="069B52A8">
                <w:pPr>
                  <w:spacing w:line="360" w:lineRule="auto"/>
                  <w:rPr>
                    <w:rStyle w:val="35"/>
                    <w:rFonts w:hint="eastAsia"/>
                    <w:b/>
                    <w:bCs/>
                    <w:sz w:val="21"/>
                    <w:szCs w:val="21"/>
                    <w:lang w:val="en-US" w:eastAsia="zh-Hans"/>
                  </w:rPr>
                </w:pPr>
                <w:r>
                  <w:rPr>
                    <w:rStyle w:val="35"/>
                    <w:rFonts w:hint="eastAsia"/>
                    <w:b/>
                    <w:bCs/>
                    <w:sz w:val="21"/>
                    <w:szCs w:val="21"/>
                    <w:lang w:val="en-US" w:eastAsia="zh-Hans"/>
                  </w:rPr>
                  <w:t>2.文字内容翻译及修订服务</w:t>
                </w:r>
              </w:p>
              <w:p w14:paraId="59E2E781">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（1）</w:t>
                </w:r>
                <w:r>
                  <w:rPr>
                    <w:rStyle w:val="35"/>
                    <w:rFonts w:hint="eastAsia"/>
                    <w:b/>
                    <w:bCs/>
                    <w:sz w:val="21"/>
                    <w:szCs w:val="21"/>
                    <w:lang w:val="en-US" w:eastAsia="zh-Hans"/>
                  </w:rPr>
                  <w:t>内容修订服务</w:t>
                </w:r>
              </w:p>
              <w:p w14:paraId="161E0774">
                <w:pPr>
                  <w:spacing w:line="360" w:lineRule="auto"/>
                  <w:rPr>
                    <w:rStyle w:val="35"/>
                    <w:rFonts w:hint="eastAsia"/>
                    <w:sz w:val="21"/>
                    <w:szCs w:val="21"/>
                    <w:lang w:val="en-US" w:eastAsia="zh-Hans"/>
                  </w:rPr>
                </w:pPr>
                <w:r>
                  <w:rPr>
                    <w:rStyle w:val="35"/>
                    <w:rFonts w:hint="eastAsia"/>
                    <w:sz w:val="21"/>
                    <w:szCs w:val="21"/>
                    <w:lang w:val="en-US" w:eastAsia="zh-Hans"/>
                  </w:rPr>
                  <w:t>乙方为已定稿物料提供长期更新修订服务，包含文字增补、信息更新、图文微调等。不改动整体框架与视觉风格的基础上可提供3次简易修订，若单款物料年度修订页数超过总页数30%，超出部分按约定单价结算。</w:t>
                </w:r>
              </w:p>
              <w:p w14:paraId="20567294">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（2）</w:t>
                </w:r>
                <w:r>
                  <w:rPr>
                    <w:rStyle w:val="35"/>
                    <w:rFonts w:hint="eastAsia"/>
                    <w:b/>
                    <w:bCs/>
                    <w:sz w:val="21"/>
                    <w:szCs w:val="21"/>
                    <w:lang w:val="en-US" w:eastAsia="zh-Hans"/>
                  </w:rPr>
                  <w:t>文字内容翻译</w:t>
                </w:r>
              </w:p>
              <w:p w14:paraId="1BAB79B3">
                <w:pPr>
                  <w:spacing w:line="360" w:lineRule="auto"/>
                  <w:rPr>
                    <w:rStyle w:val="35"/>
                    <w:rFonts w:hint="eastAsia"/>
                    <w:sz w:val="21"/>
                    <w:szCs w:val="21"/>
                    <w:lang w:val="en-US" w:eastAsia="zh-Hans"/>
                  </w:rPr>
                </w:pPr>
                <w:r>
                  <w:rPr>
                    <w:rStyle w:val="35"/>
                    <w:rFonts w:hint="eastAsia"/>
                    <w:sz w:val="21"/>
                    <w:szCs w:val="21"/>
                    <w:lang w:val="en-US" w:eastAsia="zh-Hans"/>
                  </w:rPr>
                  <w:t>面向外籍科研人员、跨境对外发布的手册、指引、公示物料，乙方配套专业中英双语翻译。翻译需由具备专业经验的机构完成，规避中式直译问题，确保英文表达贴合境外人员阅读习惯，译后同步完成双语排版与二次校对。</w:t>
                </w:r>
              </w:p>
              <w:p w14:paraId="5B657F44">
                <w:pPr>
                  <w:spacing w:line="360" w:lineRule="auto"/>
                  <w:rPr>
                    <w:rStyle w:val="35"/>
                    <w:rFonts w:hint="eastAsia"/>
                    <w:b/>
                    <w:bCs/>
                    <w:sz w:val="21"/>
                    <w:szCs w:val="21"/>
                    <w:lang w:val="en-US" w:eastAsia="zh-Hans"/>
                  </w:rPr>
                </w:pPr>
                <w:r>
                  <w:rPr>
                    <w:rStyle w:val="35"/>
                    <w:rFonts w:hint="eastAsia"/>
                    <w:b/>
                    <w:bCs/>
                    <w:sz w:val="21"/>
                    <w:szCs w:val="21"/>
                    <w:lang w:val="en-US" w:eastAsia="zh-Hans"/>
                  </w:rPr>
                  <w:t>3.物料制作服务</w:t>
                </w:r>
              </w:p>
              <w:p w14:paraId="04CE7F06">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（1）</w:t>
                </w:r>
                <w:r>
                  <w:rPr>
                    <w:rStyle w:val="35"/>
                    <w:rFonts w:hint="eastAsia"/>
                    <w:b/>
                    <w:bCs/>
                    <w:sz w:val="21"/>
                    <w:szCs w:val="21"/>
                    <w:lang w:val="en-US" w:eastAsia="zh-Hans"/>
                  </w:rPr>
                  <w:t>前置打样核验</w:t>
                </w:r>
              </w:p>
              <w:p w14:paraId="494A8C4C">
                <w:pPr>
                  <w:spacing w:line="360" w:lineRule="auto"/>
                  <w:rPr>
                    <w:rStyle w:val="35"/>
                    <w:rFonts w:hint="eastAsia"/>
                    <w:sz w:val="21"/>
                    <w:szCs w:val="21"/>
                    <w:lang w:val="en-US" w:eastAsia="zh-Hans"/>
                  </w:rPr>
                </w:pPr>
                <w:r>
                  <w:rPr>
                    <w:rStyle w:val="35"/>
                    <w:rFonts w:hint="eastAsia"/>
                    <w:sz w:val="21"/>
                    <w:szCs w:val="21"/>
                    <w:lang w:val="en-US" w:eastAsia="zh-Hans"/>
                  </w:rPr>
                  <w:t>所有物料批量投产前均需提供实体打样，成册物料提供3份完整小样，打样成本包含在制作单价内，未经甲方书面确认小样不得开工生产。</w:t>
                </w:r>
              </w:p>
              <w:p w14:paraId="082C0EDD">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（2）</w:t>
                </w:r>
                <w:r>
                  <w:rPr>
                    <w:rStyle w:val="35"/>
                    <w:rFonts w:hint="eastAsia"/>
                    <w:b/>
                    <w:bCs/>
                    <w:sz w:val="21"/>
                    <w:szCs w:val="21"/>
                    <w:lang w:val="en-US" w:eastAsia="zh-Hans"/>
                  </w:rPr>
                  <w:t>批量印刷生产</w:t>
                </w:r>
              </w:p>
              <w:p w14:paraId="4E09E798">
                <w:pPr>
                  <w:spacing w:line="360" w:lineRule="auto"/>
                  <w:rPr>
                    <w:rStyle w:val="35"/>
                    <w:rFonts w:hint="eastAsia"/>
                    <w:sz w:val="21"/>
                    <w:szCs w:val="21"/>
                    <w:lang w:val="en-US" w:eastAsia="zh-Hans"/>
                  </w:rPr>
                </w:pPr>
                <w:r>
                  <w:rPr>
                    <w:rStyle w:val="35"/>
                    <w:rFonts w:hint="eastAsia"/>
                    <w:sz w:val="21"/>
                    <w:szCs w:val="21"/>
                    <w:lang w:val="en-US" w:eastAsia="zh-Hans"/>
                  </w:rPr>
                  <w:t>乙方严格按照甲方书面确认定稿、约定纸张规格、装订方式、烫银、UV、压痕、覆膜等工艺标准完成全流程制作，严禁私自更改材质、尺寸、色彩与工艺，成品效果须与确认小样保持统一，杜绝偏色、脏污、错漏、装订松散等缺陷。</w:t>
                </w:r>
              </w:p>
              <w:p w14:paraId="67D4B568">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（3）</w:t>
                </w:r>
                <w:r>
                  <w:rPr>
                    <w:rStyle w:val="35"/>
                    <w:rFonts w:hint="eastAsia"/>
                    <w:b/>
                    <w:bCs/>
                    <w:sz w:val="21"/>
                    <w:szCs w:val="21"/>
                    <w:lang w:val="en-US" w:eastAsia="zh-Hans"/>
                  </w:rPr>
                  <w:t>分批次下单规则</w:t>
                </w:r>
              </w:p>
              <w:p w14:paraId="103D03AA">
                <w:pPr>
                  <w:spacing w:line="360" w:lineRule="auto"/>
                  <w:rPr>
                    <w:rStyle w:val="35"/>
                    <w:rFonts w:hint="eastAsia"/>
                    <w:sz w:val="21"/>
                    <w:szCs w:val="21"/>
                    <w:lang w:val="en-US" w:eastAsia="zh-Hans"/>
                  </w:rPr>
                </w:pPr>
                <w:r>
                  <w:rPr>
                    <w:rStyle w:val="35"/>
                    <w:rFonts w:hint="eastAsia"/>
                    <w:sz w:val="21"/>
                    <w:szCs w:val="21"/>
                    <w:lang w:val="en-US" w:eastAsia="zh-Hans"/>
                  </w:rPr>
                  <w:t>甲方根据需求分批次下达印刷订单，所有标准物料无强制最低起订门槛，乙方不得拒绝承接任意数量订单；本项目清单内所有标准物料执行统一固定含税单价，无论单次下单数量多少，乙方不得单方面加收任何附加费用。</w:t>
                </w:r>
              </w:p>
              <w:p w14:paraId="43B86FD4">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4</w:t>
                </w:r>
                <w:r>
                  <w:rPr>
                    <w:rStyle w:val="35"/>
                    <w:rFonts w:hint="eastAsia"/>
                    <w:b/>
                    <w:bCs/>
                    <w:sz w:val="21"/>
                    <w:szCs w:val="21"/>
                    <w:lang w:val="en-US" w:eastAsia="zh-Hans"/>
                  </w:rPr>
                  <w:t>.成果交付及验收服务</w:t>
                </w:r>
              </w:p>
              <w:p w14:paraId="116A0011">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（1）</w:t>
                </w:r>
                <w:r>
                  <w:rPr>
                    <w:rStyle w:val="35"/>
                    <w:rFonts w:hint="eastAsia"/>
                    <w:b/>
                    <w:bCs/>
                    <w:sz w:val="21"/>
                    <w:szCs w:val="21"/>
                    <w:lang w:val="en-US" w:eastAsia="zh-Hans"/>
                  </w:rPr>
                  <w:t>源文件交付</w:t>
                </w:r>
              </w:p>
              <w:p w14:paraId="1534913F">
                <w:pPr>
                  <w:spacing w:line="360" w:lineRule="auto"/>
                  <w:rPr>
                    <w:rStyle w:val="35"/>
                    <w:rFonts w:hint="eastAsia"/>
                    <w:sz w:val="21"/>
                    <w:szCs w:val="21"/>
                    <w:lang w:val="en-US" w:eastAsia="zh-Hans"/>
                  </w:rPr>
                </w:pPr>
                <w:r>
                  <w:rPr>
                    <w:rStyle w:val="35"/>
                    <w:rFonts w:hint="eastAsia"/>
                    <w:sz w:val="21"/>
                    <w:szCs w:val="21"/>
                    <w:lang w:val="en-US" w:eastAsia="zh-Hans"/>
                  </w:rPr>
                  <w:t>每批次设计完成后，乙方交付AI、CDR、PSD、分层可编辑PDF等全套源文件，同步提供印刷高清PDF、线上传播图片、电子阅览版文件。全部设计成果完整知识产权归甲方所有，乙方未经甲方书面许可不得商用、外借设计素材。</w:t>
                </w:r>
              </w:p>
              <w:p w14:paraId="6E2D683A">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（2）</w:t>
                </w:r>
                <w:r>
                  <w:rPr>
                    <w:rStyle w:val="35"/>
                    <w:rFonts w:hint="eastAsia"/>
                    <w:b/>
                    <w:bCs/>
                    <w:sz w:val="21"/>
                    <w:szCs w:val="21"/>
                    <w:lang w:val="en-US" w:eastAsia="zh-Hans"/>
                  </w:rPr>
                  <w:t>成品配送交付</w:t>
                </w:r>
              </w:p>
              <w:p w14:paraId="073F3C15">
                <w:pPr>
                  <w:spacing w:line="360" w:lineRule="auto"/>
                  <w:rPr>
                    <w:rStyle w:val="35"/>
                    <w:rFonts w:hint="eastAsia"/>
                    <w:sz w:val="21"/>
                    <w:szCs w:val="21"/>
                    <w:lang w:val="en-US" w:eastAsia="zh-Hans"/>
                  </w:rPr>
                </w:pPr>
                <w:r>
                  <w:rPr>
                    <w:rStyle w:val="35"/>
                    <w:rFonts w:hint="eastAsia"/>
                    <w:sz w:val="21"/>
                    <w:szCs w:val="21"/>
                    <w:lang w:val="en-US" w:eastAsia="zh-Hans"/>
                  </w:rPr>
                  <w:t>成品打包、运输、装卸全部费用包含在制作单价内，统一配送至甲方指定深圳点位，运输破损、丢失由乙方无条件补发，配送前同步与甲方确认收货时间并配合清点。</w:t>
                </w:r>
              </w:p>
              <w:p w14:paraId="40238CAC">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（3）</w:t>
                </w:r>
                <w:r>
                  <w:rPr>
                    <w:rStyle w:val="35"/>
                    <w:rFonts w:hint="eastAsia"/>
                    <w:b/>
                    <w:bCs/>
                    <w:sz w:val="21"/>
                    <w:szCs w:val="21"/>
                    <w:lang w:val="en-US" w:eastAsia="zh-Hans"/>
                  </w:rPr>
                  <w:t>全流程品控及售后整改</w:t>
                </w:r>
              </w:p>
              <w:p w14:paraId="5C0BA9B3">
                <w:pPr>
                  <w:spacing w:line="360" w:lineRule="auto"/>
                  <w:rPr>
                    <w:rStyle w:val="35"/>
                    <w:rFonts w:hint="eastAsia"/>
                    <w:sz w:val="21"/>
                    <w:szCs w:val="21"/>
                    <w:lang w:val="en-US" w:eastAsia="zh-Hans"/>
                  </w:rPr>
                </w:pPr>
                <w:r>
                  <w:rPr>
                    <w:rStyle w:val="35"/>
                    <w:rFonts w:hint="eastAsia"/>
                    <w:sz w:val="21"/>
                    <w:szCs w:val="21"/>
                    <w:lang w:val="en-US" w:eastAsia="zh-Hans"/>
                  </w:rPr>
                  <w:t>乙方实行生产前核对、生产巡检、出货全检三级品控；甲方收货后3个工作日内完成验收，若存在质量瑕疵、数量不符、与小样不一致等问题，乙方须3个工作日内无偿重做补发，全部损耗与工期损失由乙方承担。</w:t>
                </w:r>
              </w:p>
              <w:p w14:paraId="4BBC76F8">
                <w:pPr>
                  <w:spacing w:line="360" w:lineRule="auto"/>
                  <w:rPr>
                    <w:rStyle w:val="35"/>
                    <w:rFonts w:hint="eastAsia"/>
                    <w:b/>
                    <w:bCs/>
                    <w:sz w:val="21"/>
                    <w:szCs w:val="21"/>
                    <w:lang w:val="en-US" w:eastAsia="zh-Hans"/>
                  </w:rPr>
                </w:pPr>
                <w:r>
                  <w:rPr>
                    <w:rStyle w:val="35"/>
                    <w:rFonts w:hint="eastAsia" w:eastAsia="宋体"/>
                    <w:b/>
                    <w:bCs/>
                    <w:sz w:val="21"/>
                    <w:szCs w:val="21"/>
                    <w:lang w:val="en-US" w:eastAsia="zh-CN"/>
                  </w:rPr>
                  <w:t>（4）</w:t>
                </w:r>
                <w:r>
                  <w:rPr>
                    <w:rStyle w:val="35"/>
                    <w:rFonts w:hint="eastAsia"/>
                    <w:b/>
                    <w:bCs/>
                    <w:sz w:val="21"/>
                    <w:szCs w:val="21"/>
                    <w:lang w:val="en-US" w:eastAsia="zh-Hans"/>
                  </w:rPr>
                  <w:t>非标物料管理</w:t>
                </w:r>
              </w:p>
              <w:p w14:paraId="2CAB51FB">
                <w:pPr>
                  <w:spacing w:line="360" w:lineRule="auto"/>
                  <w:rPr>
                    <w:rFonts w:hint="eastAsia" w:ascii="宋体" w:hAnsi="宋体" w:eastAsia="宋体" w:cs="Arial Unicode MS"/>
                    <w:color w:val="0000FF"/>
                    <w:szCs w:val="21"/>
                    <w:u w:val="single"/>
                  </w:rPr>
                </w:pPr>
                <w:r>
                  <w:rPr>
                    <w:rStyle w:val="35"/>
                    <w:rFonts w:hint="eastAsia"/>
                    <w:sz w:val="21"/>
                    <w:szCs w:val="21"/>
                    <w:lang w:val="en-US" w:eastAsia="zh-Hans"/>
                  </w:rPr>
                  <w:t>异形、特殊材质、特种工艺等清单外非标物料，乙方须提前提交材质样、工艺效果图及报价明细，经甲方询价确认后方可制作，相关打样、生产、配送规则同标准物料，费用计入年度总额，年度结算不得超过2万元。</w:t>
                </w:r>
              </w:p>
            </w:sdtContent>
          </w:sdt>
        </w:tc>
      </w:tr>
      <w:tr w14:paraId="3F3E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62" w:type="dxa"/>
            <w:vAlign w:val="center"/>
          </w:tcPr>
          <w:p w14:paraId="73BBEA1C">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0B11392C">
            <w:pPr>
              <w:jc w:val="center"/>
              <w:rPr>
                <w:rFonts w:hint="eastAsia" w:ascii="宋体" w:hAnsi="宋体" w:eastAsia="宋体" w:cs="Arial Unicode MS"/>
                <w:szCs w:val="21"/>
              </w:rPr>
            </w:pPr>
            <w:r>
              <w:rPr>
                <w:rFonts w:ascii="宋体" w:hAnsi="宋体" w:eastAsia="宋体" w:cs="Arial Unicode MS"/>
                <w:szCs w:val="21"/>
              </w:rPr>
              <w:t>资金来源</w:t>
            </w:r>
          </w:p>
        </w:tc>
        <w:tc>
          <w:tcPr>
            <w:tcW w:w="7229" w:type="dxa"/>
            <w:vAlign w:val="center"/>
          </w:tcPr>
          <w:p w14:paraId="2ECB1059">
            <w:pPr>
              <w:spacing w:line="360" w:lineRule="auto"/>
              <w:rPr>
                <w:rFonts w:hint="eastAsia" w:ascii="宋体" w:hAnsi="宋体" w:eastAsia="宋体" w:cs="Arial Unicode MS"/>
                <w:szCs w:val="21"/>
              </w:rPr>
            </w:pPr>
            <w:sdt>
              <w:sdtPr>
                <w:rPr>
                  <w:rStyle w:val="35"/>
                  <w:sz w:val="21"/>
                  <w:szCs w:val="21"/>
                </w:rPr>
                <w:alias w:val="资金来源"/>
                <w:tag w:val="资金来源"/>
                <w:id w:val="256029139"/>
                <w:lock w:val="sdtLocked"/>
                <w:placeholder>
                  <w:docPart w:val="DefaultPlaceholder_-1854013438"/>
                </w:placeholder>
                <w:dropDownList>
                  <w:listItem w:value="选择一项。"/>
                  <w:listItem w:displayText="国有资金" w:value="国有资金"/>
                  <w:listItem w:displayText="政府投资" w:value="政府投资"/>
                  <w:listItem w:displayText="国有资金占主导" w:value="国有资金占主导"/>
                  <w:listItem w:displayText="其他" w:value="其他"/>
                </w:dropDownList>
              </w:sdtPr>
              <w:sdtEndPr>
                <w:rPr>
                  <w:rStyle w:val="35"/>
                  <w:sz w:val="21"/>
                  <w:szCs w:val="21"/>
                </w:rPr>
              </w:sdtEndPr>
              <w:sdtContent>
                <w:r>
                  <w:rPr>
                    <w:rStyle w:val="35"/>
                    <w:sz w:val="21"/>
                    <w:szCs w:val="21"/>
                  </w:rPr>
                  <w:t>国有资金</w:t>
                </w:r>
              </w:sdtContent>
            </w:sdt>
            <w:r>
              <w:rPr>
                <w:rStyle w:val="35"/>
                <w:rFonts w:hint="eastAsia"/>
                <w:sz w:val="21"/>
                <w:szCs w:val="21"/>
              </w:rPr>
              <w:t>，资金已落实。</w:t>
            </w:r>
          </w:p>
        </w:tc>
      </w:tr>
      <w:tr w14:paraId="7E85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AE8B857">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7CF4D8E3">
            <w:pPr>
              <w:jc w:val="center"/>
              <w:rPr>
                <w:rFonts w:hint="eastAsia" w:ascii="宋体" w:hAnsi="宋体" w:eastAsia="宋体" w:cs="Arial Unicode MS"/>
                <w:szCs w:val="21"/>
              </w:rPr>
            </w:pPr>
            <w:r>
              <w:rPr>
                <w:rFonts w:ascii="宋体" w:hAnsi="宋体" w:eastAsia="宋体" w:cs="Arial Unicode MS"/>
                <w:szCs w:val="21"/>
              </w:rPr>
              <w:t>投标货币</w:t>
            </w:r>
          </w:p>
        </w:tc>
        <w:tc>
          <w:tcPr>
            <w:tcW w:w="7229" w:type="dxa"/>
            <w:vAlign w:val="center"/>
          </w:tcPr>
          <w:sdt>
            <w:sdtPr>
              <w:rPr>
                <w:rStyle w:val="35"/>
                <w:sz w:val="21"/>
                <w:szCs w:val="21"/>
              </w:rPr>
              <w:id w:val="920687364"/>
              <w:lock w:val="sdtLocked"/>
              <w:placeholder>
                <w:docPart w:val="DefaultPlaceholder_-1854013438"/>
              </w:placeholder>
              <w:dropDownList>
                <w:listItem w:value="选择一项。"/>
                <w:listItem w:displayText="人民币" w:value="人民币"/>
                <w:listItem w:displayText="港币" w:value="港币"/>
                <w:listItem w:displayText="美金" w:value="美金"/>
                <w:listItem w:displayText="其他" w:value="其他"/>
              </w:dropDownList>
            </w:sdtPr>
            <w:sdtEndPr>
              <w:rPr>
                <w:rStyle w:val="35"/>
                <w:sz w:val="21"/>
                <w:szCs w:val="21"/>
              </w:rPr>
            </w:sdtEndPr>
            <w:sdtContent>
              <w:p w14:paraId="58318342">
                <w:pPr>
                  <w:spacing w:line="360" w:lineRule="auto"/>
                  <w:rPr>
                    <w:rFonts w:hint="eastAsia" w:ascii="宋体" w:hAnsi="宋体" w:eastAsia="宋体" w:cs="Arial Unicode MS"/>
                    <w:szCs w:val="21"/>
                  </w:rPr>
                </w:pPr>
                <w:r>
                  <w:rPr>
                    <w:rStyle w:val="35"/>
                    <w:sz w:val="21"/>
                    <w:szCs w:val="21"/>
                  </w:rPr>
                  <w:t>人民币</w:t>
                </w:r>
              </w:p>
            </w:sdtContent>
          </w:sdt>
        </w:tc>
      </w:tr>
      <w:tr w14:paraId="4848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085F462">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0DFD3ED4">
            <w:pPr>
              <w:jc w:val="center"/>
              <w:rPr>
                <w:rFonts w:hint="eastAsia" w:ascii="宋体" w:hAnsi="宋体" w:eastAsia="宋体" w:cs="Arial Unicode MS"/>
                <w:szCs w:val="21"/>
              </w:rPr>
            </w:pPr>
            <w:r>
              <w:rPr>
                <w:rFonts w:ascii="宋体" w:hAnsi="宋体" w:eastAsia="宋体" w:cs="Arial Unicode MS"/>
                <w:szCs w:val="21"/>
              </w:rPr>
              <w:t>承包方式</w:t>
            </w:r>
          </w:p>
        </w:tc>
        <w:tc>
          <w:tcPr>
            <w:tcW w:w="7229" w:type="dxa"/>
            <w:vAlign w:val="center"/>
          </w:tcPr>
          <w:p w14:paraId="475FFBB8">
            <w:pPr>
              <w:spacing w:line="360" w:lineRule="auto"/>
              <w:rPr>
                <w:rFonts w:hint="eastAsia" w:ascii="宋体" w:hAnsi="宋体" w:eastAsia="宋体" w:cs="Arial Unicode MS"/>
                <w:szCs w:val="21"/>
              </w:rPr>
            </w:pPr>
            <w:sdt>
              <w:sdtPr>
                <w:rPr>
                  <w:rStyle w:val="35"/>
                  <w:sz w:val="21"/>
                  <w:szCs w:val="21"/>
                </w:rPr>
                <w:alias w:val="承包方式"/>
                <w:tag w:val="承包方式"/>
                <w:id w:val="-827826121"/>
                <w:placeholder>
                  <w:docPart w:val="93531B89D7164D96A4FCF8FFB08E0A42"/>
                </w:placeholder>
                <w:dropDownList>
                  <w:listItem w:value="选择一项。"/>
                  <w:listItem w:displayText="总价包干" w:value="总价包干"/>
                  <w:listItem w:displayText="单价包干" w:value="单价包干"/>
                  <w:listItem w:displayText="固定费率" w:value="固定费率"/>
                  <w:listItem w:displayText="成本加酬金" w:value="成本加酬金"/>
                  <w:listItem w:displayText="其他" w:value="其他"/>
                </w:dropDownList>
              </w:sdtPr>
              <w:sdtEndPr>
                <w:rPr>
                  <w:rStyle w:val="35"/>
                  <w:sz w:val="21"/>
                  <w:szCs w:val="21"/>
                </w:rPr>
              </w:sdtEndPr>
              <w:sdtContent>
                <w:r>
                  <w:rPr>
                    <w:rFonts w:ascii="宋体" w:hAnsi="宋体" w:eastAsia="宋体" w:cs="Arial Unicode MS"/>
                    <w:color w:val="0000FF"/>
                    <w:kern w:val="2"/>
                    <w:sz w:val="21"/>
                    <w:szCs w:val="21"/>
                    <w:u w:val="single"/>
                    <w:lang w:val="en-US" w:eastAsia="zh-CN" w:bidi="ar-SA"/>
                  </w:rPr>
                  <w:t>单价包干</w:t>
                </w:r>
              </w:sdtContent>
            </w:sdt>
          </w:p>
        </w:tc>
      </w:tr>
      <w:tr w14:paraId="537F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24EB15DA">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39F59BD">
            <w:pPr>
              <w:jc w:val="center"/>
              <w:rPr>
                <w:rFonts w:hint="eastAsia" w:ascii="宋体" w:hAnsi="宋体" w:eastAsia="宋体" w:cs="Arial Unicode MS"/>
                <w:szCs w:val="21"/>
                <w:lang w:val="en-US" w:eastAsia="zh-CN"/>
              </w:rPr>
            </w:pPr>
            <w:r>
              <w:rPr>
                <w:rFonts w:hint="eastAsia" w:ascii="宋体" w:hAnsi="宋体" w:eastAsia="宋体" w:cs="Arial Unicode MS"/>
                <w:szCs w:val="21"/>
                <w:lang w:val="en-US" w:eastAsia="zh-CN"/>
              </w:rPr>
              <w:t>团队人员</w:t>
            </w:r>
          </w:p>
          <w:p w14:paraId="69B20C8E">
            <w:pPr>
              <w:jc w:val="center"/>
              <w:rPr>
                <w:rFonts w:hint="default" w:ascii="宋体" w:hAnsi="宋体" w:eastAsia="宋体" w:cs="Arial Unicode MS"/>
                <w:szCs w:val="21"/>
                <w:lang w:val="en-US" w:eastAsia="zh-CN"/>
              </w:rPr>
            </w:pPr>
            <w:r>
              <w:rPr>
                <w:rFonts w:hint="eastAsia" w:ascii="宋体" w:hAnsi="宋体" w:eastAsia="宋体" w:cs="Arial Unicode MS"/>
                <w:szCs w:val="21"/>
                <w:lang w:val="en-US" w:eastAsia="zh-CN"/>
              </w:rPr>
              <w:t>要求</w:t>
            </w:r>
          </w:p>
        </w:tc>
        <w:tc>
          <w:tcPr>
            <w:tcW w:w="7229" w:type="dxa"/>
            <w:vAlign w:val="center"/>
          </w:tcPr>
          <w:p w14:paraId="64F28E86">
            <w:pPr>
              <w:spacing w:line="360" w:lineRule="auto"/>
              <w:rPr>
                <w:rFonts w:hint="eastAsia"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1.乙方需配置专属项目对接团队，至少包含项目负责人1名、资深设计师2名、对接专员1名，保障服务响应效率。</w:t>
            </w:r>
          </w:p>
          <w:p w14:paraId="0EDFCDCE">
            <w:pPr>
              <w:spacing w:line="360" w:lineRule="auto"/>
              <w:rPr>
                <w:rFonts w:hint="eastAsia"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2.项目负责人须具备3年以上政务/产业园区类物料设计及制作服务经验，熟悉官方物料的设计规范与交付要求。</w:t>
            </w:r>
          </w:p>
          <w:p w14:paraId="6B2A00DD">
            <w:pPr>
              <w:spacing w:line="360" w:lineRule="auto"/>
              <w:rPr>
                <w:rFonts w:hint="default" w:ascii="宋体" w:hAnsi="宋体" w:eastAsia="宋体" w:cs="Arial Unicode MS"/>
                <w:color w:val="0000FF"/>
                <w:szCs w:val="21"/>
                <w:u w:val="single"/>
                <w:lang w:val="en-US" w:eastAsia="zh-CN"/>
              </w:rPr>
            </w:pPr>
            <w:r>
              <w:rPr>
                <w:rFonts w:hint="eastAsia" w:ascii="宋体" w:hAnsi="宋体" w:eastAsia="宋体" w:cs="Arial Unicode MS"/>
                <w:color w:val="0000FF"/>
                <w:szCs w:val="21"/>
                <w:u w:val="single"/>
                <w:lang w:val="en-US" w:eastAsia="zh-CN"/>
              </w:rPr>
              <w:t>3.团队成员应为乙方自有员工或与乙方签订劳动合同的人员，提供近3个月社保证明，服务期内团队人员保持稳定，如需更换核心人员，需提前10个工作日书面通知甲方，并提供同等资质人员备选，经甲方同意后方可更换。</w:t>
            </w:r>
          </w:p>
        </w:tc>
      </w:tr>
      <w:tr w14:paraId="663B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6D2DA086">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0A742A65">
            <w:pPr>
              <w:jc w:val="center"/>
              <w:rPr>
                <w:rFonts w:hint="eastAsia" w:ascii="宋体" w:hAnsi="宋体" w:eastAsia="宋体" w:cs="Arial Unicode MS"/>
                <w:szCs w:val="21"/>
              </w:rPr>
            </w:pPr>
            <w:r>
              <w:rPr>
                <w:rFonts w:hint="eastAsia" w:ascii="宋体" w:hAnsi="宋体" w:eastAsia="宋体" w:cs="Arial Unicode MS"/>
                <w:szCs w:val="21"/>
              </w:rPr>
              <w:t>工期（服务周期）</w:t>
            </w:r>
          </w:p>
        </w:tc>
        <w:tc>
          <w:tcPr>
            <w:tcW w:w="7229" w:type="dxa"/>
            <w:vAlign w:val="center"/>
          </w:tcPr>
          <w:p w14:paraId="096E0D88">
            <w:pPr>
              <w:spacing w:line="360" w:lineRule="auto"/>
              <w:rPr>
                <w:rStyle w:val="35"/>
                <w:rFonts w:hint="eastAsia" w:ascii="宋体" w:hAnsi="宋体" w:eastAsia="宋体"/>
                <w:sz w:val="21"/>
                <w:szCs w:val="21"/>
                <w:lang w:val="en-US" w:eastAsia="zh-CN"/>
              </w:rPr>
            </w:pPr>
            <w:r>
              <w:rPr>
                <w:rStyle w:val="35"/>
                <w:rFonts w:hint="eastAsia" w:ascii="宋体" w:hAnsi="宋体" w:eastAsia="宋体"/>
                <w:sz w:val="21"/>
                <w:szCs w:val="21"/>
                <w:lang w:val="en-US" w:eastAsia="zh-CN"/>
              </w:rPr>
              <w:t>1.服务期限自合同签订之日起至2027年4月30日止，与《河套深圳园区科创空间运营管理服务项目合同》服务周期保持一致。</w:t>
            </w:r>
          </w:p>
          <w:p w14:paraId="258B25F5">
            <w:pPr>
              <w:spacing w:line="360" w:lineRule="auto"/>
              <w:rPr>
                <w:rFonts w:hint="eastAsia" w:ascii="宋体" w:hAnsi="宋体" w:eastAsia="宋体" w:cs="Arial Unicode MS"/>
                <w:szCs w:val="21"/>
              </w:rPr>
            </w:pPr>
            <w:r>
              <w:rPr>
                <w:rStyle w:val="35"/>
                <w:rFonts w:hint="eastAsia" w:ascii="宋体" w:hAnsi="宋体" w:eastAsia="宋体"/>
                <w:sz w:val="21"/>
                <w:szCs w:val="21"/>
                <w:lang w:val="en-US" w:eastAsia="zh-CN"/>
              </w:rPr>
              <w:t>2.履约期满，甲方对乙方服务成果综合评价为良好及以上的，甲方可选择将本合同服务期限续签1年，续签后的服务单价、工作要求、权利义务均沿用本合同现有约定。若甲方不予续签，则本合同到期自动终止，乙方不得提出异议。</w:t>
            </w:r>
          </w:p>
        </w:tc>
        <w:bookmarkStart w:id="14" w:name="_Hlk80609333"/>
        <w:bookmarkEnd w:id="14"/>
      </w:tr>
      <w:tr w14:paraId="0E10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22936185">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0B10F1C1">
            <w:pPr>
              <w:jc w:val="center"/>
              <w:rPr>
                <w:rFonts w:hint="eastAsia" w:ascii="宋体" w:hAnsi="宋体" w:eastAsia="宋体" w:cs="Arial Unicode MS"/>
                <w:szCs w:val="21"/>
              </w:rPr>
            </w:pPr>
            <w:r>
              <w:rPr>
                <w:rFonts w:ascii="宋体" w:hAnsi="宋体" w:eastAsia="宋体" w:cs="Arial Unicode MS"/>
                <w:szCs w:val="21"/>
              </w:rPr>
              <w:t>投标人资格要求</w:t>
            </w:r>
          </w:p>
        </w:tc>
        <w:tc>
          <w:tcPr>
            <w:tcW w:w="7229" w:type="dxa"/>
            <w:vAlign w:val="center"/>
          </w:tcPr>
          <w:p w14:paraId="241722B3">
            <w:pPr>
              <w:spacing w:line="360" w:lineRule="auto"/>
              <w:rPr>
                <w:rFonts w:hint="eastAsia" w:ascii="宋体" w:hAnsi="宋体" w:eastAsia="宋体" w:cs="Arial Unicode MS"/>
                <w:color w:val="0000FF"/>
                <w:szCs w:val="21"/>
              </w:rPr>
            </w:pPr>
            <w:r>
              <w:rPr>
                <w:rFonts w:ascii="宋体" w:hAnsi="宋体" w:eastAsia="宋体" w:cs="Arial Unicode MS"/>
                <w:color w:val="0000FF"/>
                <w:szCs w:val="21"/>
              </w:rPr>
              <w:t>1.</w:t>
            </w:r>
            <w:r>
              <w:rPr>
                <w:rFonts w:hint="eastAsia" w:ascii="宋体" w:hAnsi="宋体" w:eastAsia="宋体" w:cs="Arial Unicode MS"/>
                <w:color w:val="0000FF"/>
                <w:szCs w:val="21"/>
              </w:rPr>
              <w:t>投标人须为中华人民共和国境内注册的独立法人机构、合伙制企业或其他组织机构。</w:t>
            </w:r>
          </w:p>
          <w:p w14:paraId="269AFF9A">
            <w:pPr>
              <w:spacing w:line="360" w:lineRule="auto"/>
              <w:rPr>
                <w:rFonts w:hint="eastAsia" w:ascii="宋体" w:hAnsi="宋体" w:eastAsia="宋体" w:cs="Arial Unicode MS"/>
                <w:szCs w:val="21"/>
              </w:rPr>
            </w:pPr>
            <w:r>
              <w:rPr>
                <w:rFonts w:ascii="宋体" w:hAnsi="宋体" w:eastAsia="宋体" w:cs="Arial Unicode MS"/>
                <w:szCs w:val="21"/>
              </w:rPr>
              <w:t>2.投标人需具备</w:t>
            </w:r>
            <w:r>
              <w:rPr>
                <w:rFonts w:hint="eastAsia" w:ascii="宋体" w:hAnsi="宋体" w:eastAsia="宋体" w:cs="Arial Unicode MS"/>
                <w:szCs w:val="21"/>
              </w:rPr>
              <w:t>以下资质：</w:t>
            </w:r>
          </w:p>
          <w:p w14:paraId="234C70DE">
            <w:pPr>
              <w:spacing w:line="360" w:lineRule="auto"/>
              <w:rPr>
                <w:rFonts w:hint="eastAsia" w:ascii="宋体" w:hAnsi="宋体" w:eastAsia="宋体" w:cs="Arial Unicode MS"/>
                <w:szCs w:val="21"/>
              </w:rPr>
            </w:pPr>
            <w:sdt>
              <w:sdtPr>
                <w:rPr>
                  <w:rStyle w:val="35"/>
                  <w:sz w:val="21"/>
                  <w:szCs w:val="21"/>
                </w:rPr>
                <w:alias w:val="资质要求"/>
                <w:tag w:val="资质要求"/>
                <w:id w:val="-1597713368"/>
                <w:lock w:val="sdtLocked"/>
                <w:placeholder>
                  <w:docPart w:val="DefaultPlaceholder_-1854013440"/>
                </w:placeholder>
              </w:sdtPr>
              <w:sdtEndPr>
                <w:rPr>
                  <w:rStyle w:val="35"/>
                  <w:sz w:val="21"/>
                  <w:szCs w:val="21"/>
                </w:rPr>
              </w:sdtEndPr>
              <w:sdtContent>
                <w:r>
                  <w:rPr>
                    <w:rStyle w:val="35"/>
                    <w:rFonts w:hint="eastAsia"/>
                    <w:sz w:val="21"/>
                    <w:szCs w:val="21"/>
                  </w:rPr>
                  <w:t>/</w:t>
                </w:r>
              </w:sdtContent>
            </w:sdt>
            <w:r>
              <w:rPr>
                <w:rFonts w:ascii="宋体" w:hAnsi="宋体" w:eastAsia="宋体" w:cs="Arial Unicode MS"/>
                <w:szCs w:val="21"/>
              </w:rPr>
              <w:t>；</w:t>
            </w:r>
          </w:p>
          <w:p w14:paraId="4692B7C9">
            <w:pPr>
              <w:spacing w:line="360" w:lineRule="auto"/>
              <w:rPr>
                <w:rFonts w:hint="eastAsia" w:ascii="宋体" w:hAnsi="宋体" w:eastAsia="宋体" w:cs="Arial Unicode MS"/>
                <w:szCs w:val="21"/>
              </w:rPr>
            </w:pPr>
            <w:sdt>
              <w:sdtPr>
                <w:rPr>
                  <w:rFonts w:ascii="宋体" w:hAnsi="宋体" w:eastAsia="宋体" w:cs="Arial Unicode MS"/>
                  <w:color w:val="0000FF"/>
                  <w:szCs w:val="21"/>
                </w:rPr>
                <w:id w:val="1236744812"/>
                <w:lock w:val="sdtLocked"/>
                <w14:checkbox>
                  <w14:checked w14:val="0"/>
                  <w14:checkedState w14:val="25A0" w14:font="宋体"/>
                  <w14:uncheckedState w14:val="2610" w14:font="MS Gothic"/>
                </w14:checkbox>
              </w:sdtPr>
              <w:sdtEndPr>
                <w:rPr>
                  <w:rFonts w:ascii="宋体" w:hAnsi="宋体" w:eastAsia="宋体" w:cs="Arial Unicode MS"/>
                  <w:color w:val="0000FF"/>
                  <w:szCs w:val="21"/>
                </w:rPr>
              </w:sdtEndPr>
              <w:sdtContent>
                <w:r>
                  <w:rPr>
                    <w:rFonts w:hint="eastAsia" w:ascii="MS Gothic" w:hAnsi="MS Gothic" w:eastAsia="MS Gothic" w:cs="Arial Unicode MS"/>
                    <w:color w:val="0000FF"/>
                    <w:szCs w:val="21"/>
                  </w:rPr>
                  <w:t>☐</w:t>
                </w:r>
              </w:sdtContent>
            </w:sdt>
            <w:r>
              <w:rPr>
                <w:rFonts w:ascii="宋体" w:hAnsi="宋体" w:eastAsia="宋体" w:cs="Arial Unicode MS"/>
                <w:szCs w:val="21"/>
              </w:rPr>
              <w:t>3.</w:t>
            </w:r>
            <w:bookmarkStart w:id="15" w:name="投标人业绩要求"/>
            <w:r>
              <w:rPr>
                <w:rFonts w:ascii="宋体" w:hAnsi="宋体" w:eastAsia="宋体" w:cs="Arial Unicode MS"/>
                <w:szCs w:val="21"/>
              </w:rPr>
              <w:t>投标人近</w:t>
            </w:r>
            <w:sdt>
              <w:sdtPr>
                <w:rPr>
                  <w:rStyle w:val="35"/>
                  <w:sz w:val="21"/>
                  <w:szCs w:val="21"/>
                </w:rPr>
                <w:alias w:val="期限"/>
                <w:tag w:val="期限"/>
                <w:id w:val="259566049"/>
                <w:lock w:val="sdtLocked"/>
                <w:placeholder>
                  <w:docPart w:val="DefaultPlaceholder_-1854013440"/>
                </w:placeholder>
              </w:sdtPr>
              <w:sdtEndPr>
                <w:rPr>
                  <w:rStyle w:val="35"/>
                  <w:sz w:val="21"/>
                  <w:szCs w:val="21"/>
                </w:rPr>
              </w:sdtEndPr>
              <w:sdtContent>
                <w:r>
                  <w:rPr>
                    <w:rStyle w:val="35"/>
                    <w:sz w:val="21"/>
                    <w:szCs w:val="21"/>
                  </w:rPr>
                  <w:t>/</w:t>
                </w:r>
              </w:sdtContent>
            </w:sdt>
            <w:r>
              <w:rPr>
                <w:rFonts w:ascii="宋体" w:hAnsi="宋体" w:eastAsia="宋体" w:cs="Arial Unicode MS"/>
                <w:szCs w:val="21"/>
              </w:rPr>
              <w:t>年应具备至少</w:t>
            </w:r>
            <w:sdt>
              <w:sdtPr>
                <w:rPr>
                  <w:rStyle w:val="35"/>
                  <w:sz w:val="21"/>
                  <w:szCs w:val="21"/>
                </w:rPr>
                <w:alias w:val="数目"/>
                <w:tag w:val="数目"/>
                <w:id w:val="-543451898"/>
                <w:lock w:val="sdtLocked"/>
                <w:placeholder>
                  <w:docPart w:val="DefaultPlaceholder_-1854013440"/>
                </w:placeholder>
              </w:sdtPr>
              <w:sdtEndPr>
                <w:rPr>
                  <w:rStyle w:val="35"/>
                  <w:sz w:val="21"/>
                  <w:szCs w:val="21"/>
                </w:rPr>
              </w:sdtEndPr>
              <w:sdtContent>
                <w:r>
                  <w:rPr>
                    <w:rStyle w:val="35"/>
                    <w:sz w:val="21"/>
                    <w:szCs w:val="21"/>
                  </w:rPr>
                  <w:t>/</w:t>
                </w:r>
              </w:sdtContent>
            </w:sdt>
            <w:r>
              <w:rPr>
                <w:rFonts w:ascii="宋体" w:hAnsi="宋体" w:eastAsia="宋体" w:cs="Arial Unicode MS"/>
                <w:szCs w:val="21"/>
              </w:rPr>
              <w:t>项</w:t>
            </w:r>
            <w:sdt>
              <w:sdtPr>
                <w:rPr>
                  <w:rStyle w:val="35"/>
                  <w:sz w:val="21"/>
                  <w:szCs w:val="21"/>
                </w:rPr>
                <w:alias w:val="业绩要求"/>
                <w:tag w:val="业绩要求"/>
                <w:id w:val="1632592368"/>
                <w:lock w:val="sdtLocked"/>
                <w:placeholder>
                  <w:docPart w:val="DefaultPlaceholder_-1854013440"/>
                </w:placeholder>
              </w:sdtPr>
              <w:sdtEndPr>
                <w:rPr>
                  <w:rStyle w:val="35"/>
                  <w:sz w:val="21"/>
                  <w:szCs w:val="21"/>
                </w:rPr>
              </w:sdtEndPr>
              <w:sdtContent>
                <w:r>
                  <w:rPr>
                    <w:rStyle w:val="35"/>
                    <w:rFonts w:hint="eastAsia"/>
                    <w:sz w:val="21"/>
                    <w:szCs w:val="21"/>
                  </w:rPr>
                  <w:t>/</w:t>
                </w:r>
              </w:sdtContent>
            </w:sdt>
            <w:r>
              <w:rPr>
                <w:rFonts w:ascii="宋体" w:hAnsi="宋体" w:eastAsia="宋体" w:cs="Arial Unicode MS"/>
                <w:szCs w:val="21"/>
              </w:rPr>
              <w:t>业绩</w:t>
            </w:r>
            <w:bookmarkEnd w:id="15"/>
            <w:r>
              <w:rPr>
                <w:rFonts w:ascii="宋体" w:hAnsi="宋体" w:eastAsia="宋体" w:cs="Arial Unicode MS"/>
                <w:szCs w:val="21"/>
              </w:rPr>
              <w:t>；</w:t>
            </w:r>
          </w:p>
          <w:p w14:paraId="05A16A46">
            <w:pPr>
              <w:spacing w:line="360" w:lineRule="auto"/>
              <w:rPr>
                <w:rFonts w:hint="eastAsia" w:ascii="宋体" w:hAnsi="宋体" w:eastAsia="宋体" w:cs="Arial Unicode MS"/>
                <w:szCs w:val="21"/>
              </w:rPr>
            </w:pPr>
            <w:sdt>
              <w:sdtPr>
                <w:rPr>
                  <w:rFonts w:ascii="宋体" w:hAnsi="宋体" w:eastAsia="宋体" w:cs="Arial Unicode MS"/>
                  <w:szCs w:val="21"/>
                </w:rPr>
                <w:id w:val="1937400870"/>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4.</w:t>
            </w:r>
            <w:bookmarkStart w:id="16" w:name="投标人项目负责人业绩要求"/>
            <w:r>
              <w:rPr>
                <w:rFonts w:ascii="宋体" w:hAnsi="宋体" w:eastAsia="宋体" w:cs="Arial Unicode MS"/>
                <w:szCs w:val="21"/>
              </w:rPr>
              <w:t>投标人项目负责人近</w:t>
            </w:r>
            <w:sdt>
              <w:sdtPr>
                <w:rPr>
                  <w:rStyle w:val="35"/>
                  <w:sz w:val="21"/>
                  <w:szCs w:val="21"/>
                </w:rPr>
                <w:alias w:val="期限"/>
                <w:tag w:val="期限"/>
                <w:id w:val="-2029625965"/>
                <w:lock w:val="sdtLocked"/>
                <w:placeholder>
                  <w:docPart w:val="20DDC30456B24BEDBDFD6A06684ABBC3"/>
                </w:placeholder>
              </w:sdtPr>
              <w:sdtEndPr>
                <w:rPr>
                  <w:rStyle w:val="35"/>
                  <w:sz w:val="21"/>
                  <w:szCs w:val="21"/>
                </w:rPr>
              </w:sdtEndPr>
              <w:sdtContent>
                <w:r>
                  <w:rPr>
                    <w:rStyle w:val="35"/>
                    <w:sz w:val="21"/>
                    <w:szCs w:val="21"/>
                  </w:rPr>
                  <w:t>/</w:t>
                </w:r>
              </w:sdtContent>
            </w:sdt>
            <w:r>
              <w:rPr>
                <w:rFonts w:ascii="宋体" w:hAnsi="宋体" w:eastAsia="宋体" w:cs="Arial Unicode MS"/>
                <w:szCs w:val="21"/>
              </w:rPr>
              <w:t>年应具备至少</w:t>
            </w:r>
            <w:sdt>
              <w:sdtPr>
                <w:rPr>
                  <w:rStyle w:val="35"/>
                  <w:sz w:val="21"/>
                  <w:szCs w:val="21"/>
                </w:rPr>
                <w:alias w:val="数目"/>
                <w:tag w:val="数目"/>
                <w:id w:val="1178547650"/>
                <w:lock w:val="sdtLocked"/>
                <w:placeholder>
                  <w:docPart w:val="20F11868566447E48B6DF7E1D0D71B82"/>
                </w:placeholder>
              </w:sdtPr>
              <w:sdtEndPr>
                <w:rPr>
                  <w:rStyle w:val="35"/>
                  <w:sz w:val="21"/>
                  <w:szCs w:val="21"/>
                </w:rPr>
              </w:sdtEndPr>
              <w:sdtContent>
                <w:r>
                  <w:rPr>
                    <w:rStyle w:val="35"/>
                    <w:sz w:val="21"/>
                    <w:szCs w:val="21"/>
                  </w:rPr>
                  <w:t>/</w:t>
                </w:r>
              </w:sdtContent>
            </w:sdt>
            <w:r>
              <w:rPr>
                <w:rFonts w:ascii="宋体" w:hAnsi="宋体" w:eastAsia="宋体" w:cs="Arial Unicode MS"/>
                <w:szCs w:val="21"/>
              </w:rPr>
              <w:t>项</w:t>
            </w:r>
            <w:sdt>
              <w:sdtPr>
                <w:rPr>
                  <w:rStyle w:val="35"/>
                  <w:sz w:val="21"/>
                  <w:szCs w:val="21"/>
                </w:rPr>
                <w:alias w:val="业绩要求"/>
                <w:tag w:val="业绩要求"/>
                <w:id w:val="132763980"/>
                <w:lock w:val="sdtLocked"/>
                <w:placeholder>
                  <w:docPart w:val="187454A9AAF64B87B16B6D93ADC649AB"/>
                </w:placeholder>
              </w:sdtPr>
              <w:sdtEndPr>
                <w:rPr>
                  <w:rStyle w:val="35"/>
                  <w:sz w:val="21"/>
                  <w:szCs w:val="21"/>
                </w:rPr>
              </w:sdtEndPr>
              <w:sdtContent>
                <w:r>
                  <w:rPr>
                    <w:rStyle w:val="35"/>
                    <w:rFonts w:hint="eastAsia"/>
                    <w:sz w:val="21"/>
                    <w:szCs w:val="21"/>
                  </w:rPr>
                  <w:t>/</w:t>
                </w:r>
              </w:sdtContent>
            </w:sdt>
            <w:r>
              <w:rPr>
                <w:rFonts w:ascii="宋体" w:hAnsi="宋体" w:eastAsia="宋体" w:cs="Arial Unicode MS"/>
                <w:szCs w:val="21"/>
              </w:rPr>
              <w:t>业绩</w:t>
            </w:r>
            <w:bookmarkEnd w:id="16"/>
            <w:r>
              <w:rPr>
                <w:rFonts w:hint="eastAsia" w:ascii="宋体" w:hAnsi="宋体" w:eastAsia="宋体" w:cs="Arial Unicode MS"/>
                <w:color w:val="0000FF"/>
                <w:szCs w:val="21"/>
              </w:rPr>
              <w:t>/</w:t>
            </w:r>
            <w:r>
              <w:rPr>
                <w:rFonts w:ascii="宋体" w:hAnsi="宋体" w:eastAsia="宋体" w:cs="Arial Unicode MS"/>
                <w:szCs w:val="21"/>
              </w:rPr>
              <w:t>；</w:t>
            </w:r>
          </w:p>
          <w:p w14:paraId="1C76A126">
            <w:pPr>
              <w:spacing w:line="360" w:lineRule="auto"/>
              <w:rPr>
                <w:rFonts w:hint="eastAsia" w:ascii="宋体" w:hAnsi="宋体" w:eastAsia="宋体" w:cs="Arial Unicode MS"/>
                <w:szCs w:val="21"/>
              </w:rPr>
            </w:pPr>
            <w:r>
              <w:rPr>
                <w:rFonts w:ascii="宋体" w:hAnsi="宋体" w:eastAsia="宋体" w:cs="Arial Unicode MS"/>
                <w:szCs w:val="21"/>
              </w:rPr>
              <w:t>5.本项目</w:t>
            </w:r>
            <w:sdt>
              <w:sdtPr>
                <w:rPr>
                  <w:rStyle w:val="35"/>
                  <w:sz w:val="21"/>
                  <w:szCs w:val="21"/>
                </w:rPr>
                <w:alias w:val="联合体要求"/>
                <w:tag w:val="联合体要求"/>
                <w:id w:val="-1481073321"/>
                <w:lock w:val="sdtLocked"/>
                <w:placeholder>
                  <w:docPart w:val="DefaultPlaceholder_-1854013438"/>
                </w:placeholder>
                <w:dropDownList>
                  <w:listItem w:value="选择一项。"/>
                  <w:listItem w:displayText="接受" w:value="接受"/>
                  <w:listItem w:displayText="不接受" w:value="不接受"/>
                </w:dropDownList>
              </w:sdtPr>
              <w:sdtEndPr>
                <w:rPr>
                  <w:rStyle w:val="35"/>
                  <w:sz w:val="21"/>
                  <w:szCs w:val="21"/>
                </w:rPr>
              </w:sdtEndPr>
              <w:sdtContent>
                <w:r>
                  <w:rPr>
                    <w:rStyle w:val="35"/>
                    <w:sz w:val="21"/>
                    <w:szCs w:val="21"/>
                  </w:rPr>
                  <w:t>不接受</w:t>
                </w:r>
              </w:sdtContent>
            </w:sdt>
            <w:r>
              <w:rPr>
                <w:rFonts w:ascii="宋体" w:hAnsi="宋体" w:eastAsia="宋体" w:cs="Arial Unicode MS"/>
                <w:szCs w:val="21"/>
              </w:rPr>
              <w:t>联合体投标。</w:t>
            </w:r>
          </w:p>
        </w:tc>
      </w:tr>
      <w:tr w14:paraId="5DA6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D0444F2">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67D5BA13">
            <w:pPr>
              <w:jc w:val="center"/>
              <w:rPr>
                <w:rFonts w:hint="eastAsia" w:ascii="宋体" w:hAnsi="宋体" w:eastAsia="宋体" w:cs="Arial Unicode MS"/>
                <w:szCs w:val="21"/>
              </w:rPr>
            </w:pPr>
            <w:r>
              <w:rPr>
                <w:rFonts w:ascii="宋体" w:hAnsi="宋体" w:eastAsia="宋体" w:cs="Arial Unicode MS"/>
                <w:szCs w:val="21"/>
              </w:rPr>
              <w:t>投标人项目负责人</w:t>
            </w:r>
            <w:r>
              <w:rPr>
                <w:rFonts w:hint="eastAsia" w:ascii="宋体" w:hAnsi="宋体" w:eastAsia="宋体" w:cs="Arial Unicode MS"/>
                <w:szCs w:val="21"/>
              </w:rPr>
              <w:t>资格</w:t>
            </w:r>
            <w:r>
              <w:rPr>
                <w:rFonts w:ascii="宋体" w:hAnsi="宋体" w:eastAsia="宋体" w:cs="Arial Unicode MS"/>
                <w:szCs w:val="21"/>
              </w:rPr>
              <w:t>要求</w:t>
            </w:r>
          </w:p>
        </w:tc>
        <w:tc>
          <w:tcPr>
            <w:tcW w:w="7229" w:type="dxa"/>
            <w:vAlign w:val="center"/>
          </w:tcPr>
          <w:sdt>
            <w:sdtPr>
              <w:rPr>
                <w:rStyle w:val="35"/>
                <w:sz w:val="21"/>
                <w:szCs w:val="21"/>
              </w:rPr>
              <w:alias w:val="项目负责人要求"/>
              <w:tag w:val="项目负责人要求"/>
              <w:id w:val="-934665940"/>
              <w:lock w:val="sdtLocked"/>
              <w:placeholder>
                <w:docPart w:val="DefaultPlaceholder_-1854013440"/>
              </w:placeholder>
            </w:sdtPr>
            <w:sdtEndPr>
              <w:rPr>
                <w:rStyle w:val="35"/>
                <w:sz w:val="21"/>
                <w:szCs w:val="21"/>
              </w:rPr>
            </w:sdtEndPr>
            <w:sdtContent>
              <w:p w14:paraId="0D5053A8">
                <w:pPr>
                  <w:spacing w:line="360" w:lineRule="auto"/>
                  <w:rPr>
                    <w:rFonts w:hint="eastAsia" w:ascii="宋体" w:hAnsi="宋体" w:eastAsia="宋体" w:cs="Arial Unicode MS"/>
                    <w:szCs w:val="21"/>
                  </w:rPr>
                </w:pPr>
                <w:r>
                  <w:rPr>
                    <w:rStyle w:val="35"/>
                    <w:rFonts w:hint="eastAsia"/>
                    <w:sz w:val="21"/>
                    <w:szCs w:val="21"/>
                  </w:rPr>
                  <w:t>/</w:t>
                </w:r>
              </w:p>
            </w:sdtContent>
          </w:sdt>
        </w:tc>
      </w:tr>
      <w:tr w14:paraId="6663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45191C4C">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6F5F5BA9">
            <w:pPr>
              <w:jc w:val="center"/>
              <w:rPr>
                <w:rFonts w:hint="eastAsia" w:ascii="宋体" w:hAnsi="宋体" w:eastAsia="宋体" w:cs="Arial Unicode MS"/>
                <w:szCs w:val="21"/>
              </w:rPr>
            </w:pPr>
            <w:r>
              <w:rPr>
                <w:rFonts w:hint="eastAsia" w:ascii="宋体" w:hAnsi="宋体" w:eastAsia="宋体" w:cs="Arial Unicode MS"/>
                <w:szCs w:val="21"/>
              </w:rPr>
              <w:t>踏勘现场</w:t>
            </w:r>
          </w:p>
        </w:tc>
        <w:tc>
          <w:tcPr>
            <w:tcW w:w="7229" w:type="dxa"/>
            <w:vAlign w:val="center"/>
          </w:tcPr>
          <w:p w14:paraId="36BE290F">
            <w:pPr>
              <w:spacing w:line="360" w:lineRule="auto"/>
              <w:rPr>
                <w:rStyle w:val="35"/>
                <w:rFonts w:hint="default" w:eastAsia="宋体"/>
                <w:sz w:val="21"/>
                <w:szCs w:val="21"/>
                <w:lang w:val="en-US" w:eastAsia="zh-CN"/>
              </w:rPr>
            </w:pPr>
            <w:r>
              <w:rPr>
                <w:rStyle w:val="35"/>
                <w:rFonts w:hint="eastAsia"/>
                <w:sz w:val="21"/>
                <w:szCs w:val="21"/>
              </w:rPr>
              <w:t>招标人不组织踏勘现场，投标人自行踏勘。</w:t>
            </w:r>
          </w:p>
          <w:p w14:paraId="61C9236F">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.投标人踏勘现场发生的费用自理。</w:t>
            </w:r>
          </w:p>
          <w:p w14:paraId="7C613D46">
            <w:pPr>
              <w:spacing w:line="360" w:lineRule="auto"/>
              <w:rPr>
                <w:rFonts w:hint="eastAsia" w:ascii="宋体" w:hAnsi="宋体" w:eastAsia="宋体" w:cs="Arial Unicode MS"/>
                <w:szCs w:val="21"/>
              </w:rPr>
            </w:pPr>
            <w:r>
              <w:rPr>
                <w:rFonts w:ascii="宋体" w:hAnsi="宋体" w:eastAsia="宋体" w:cs="Arial Unicode MS"/>
                <w:szCs w:val="21"/>
              </w:rPr>
              <w:t>2.除招标人的原因外，投标人自行负责在踏勘现场中所发生的人员伤亡和财产损失。</w:t>
            </w:r>
          </w:p>
          <w:p w14:paraId="3978B279">
            <w:pPr>
              <w:spacing w:line="360" w:lineRule="auto"/>
              <w:rPr>
                <w:rStyle w:val="35"/>
                <w:rFonts w:hint="eastAsia"/>
                <w:sz w:val="21"/>
                <w:szCs w:val="21"/>
              </w:rPr>
            </w:pPr>
            <w:r>
              <w:rPr>
                <w:rFonts w:ascii="宋体" w:hAnsi="宋体" w:eastAsia="宋体" w:cs="Arial Unicode MS"/>
                <w:szCs w:val="21"/>
              </w:rPr>
              <w:t>3.招标人在踏勘现场中介绍的使用场地和相关的周边环境情况，供投标人在编制投标文件时参考，招标人不对投标人据此作出的判断和决策负责。</w:t>
            </w:r>
          </w:p>
        </w:tc>
      </w:tr>
      <w:tr w14:paraId="4647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14EB36AB">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1E9CF6B2">
            <w:pPr>
              <w:jc w:val="center"/>
              <w:rPr>
                <w:rFonts w:hint="eastAsia" w:ascii="宋体" w:hAnsi="宋体" w:eastAsia="宋体" w:cs="Arial Unicode MS"/>
                <w:szCs w:val="21"/>
              </w:rPr>
            </w:pPr>
            <w:r>
              <w:rPr>
                <w:rFonts w:ascii="宋体" w:hAnsi="宋体" w:eastAsia="宋体" w:cs="Arial Unicode MS"/>
                <w:szCs w:val="21"/>
              </w:rPr>
              <w:t>结算方式</w:t>
            </w:r>
          </w:p>
        </w:tc>
        <w:tc>
          <w:tcPr>
            <w:tcW w:w="7229" w:type="dxa"/>
            <w:vAlign w:val="center"/>
          </w:tcPr>
          <w:sdt>
            <w:sdtPr>
              <w:rPr>
                <w:rStyle w:val="35"/>
                <w:sz w:val="21"/>
                <w:szCs w:val="21"/>
              </w:rPr>
              <w:alias w:val="结算方式"/>
              <w:tag w:val="结算方式"/>
              <w:id w:val="147461204"/>
              <w:lock w:val="sdtLocked"/>
              <w:placeholder>
                <w:docPart w:val="{c65be34f-e0a2-4724-bad9-26f55d09df85}"/>
              </w:placeholder>
            </w:sdtPr>
            <w:sdtEndPr>
              <w:rPr>
                <w:rStyle w:val="35"/>
                <w:sz w:val="21"/>
                <w:szCs w:val="21"/>
              </w:rPr>
            </w:sdtEndPr>
            <w:sdtContent>
              <w:p w14:paraId="06B0C377">
                <w:pPr>
                  <w:spacing w:line="360" w:lineRule="auto"/>
                  <w:rPr>
                    <w:rFonts w:hint="eastAsia" w:ascii="宋体" w:hAnsi="宋体" w:eastAsia="宋体" w:cs="Arial Unicode MS"/>
                    <w:szCs w:val="21"/>
                  </w:rPr>
                </w:pPr>
                <w:r>
                  <w:rPr>
                    <w:rStyle w:val="35"/>
                    <w:rFonts w:hint="eastAsia"/>
                    <w:sz w:val="21"/>
                    <w:szCs w:val="21"/>
                  </w:rPr>
                  <w:t>固定单价。</w:t>
                </w:r>
              </w:p>
            </w:sdtContent>
          </w:sdt>
        </w:tc>
      </w:tr>
      <w:tr w14:paraId="0908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395DC961">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E0350B3">
            <w:pPr>
              <w:jc w:val="center"/>
              <w:rPr>
                <w:rFonts w:hint="eastAsia" w:ascii="宋体" w:hAnsi="宋体" w:eastAsia="宋体" w:cs="Arial Unicode MS"/>
                <w:szCs w:val="21"/>
              </w:rPr>
            </w:pPr>
            <w:r>
              <w:rPr>
                <w:rFonts w:ascii="宋体" w:hAnsi="宋体" w:eastAsia="宋体" w:cs="Arial Unicode MS"/>
                <w:szCs w:val="21"/>
              </w:rPr>
              <w:t>支付条款</w:t>
            </w:r>
          </w:p>
        </w:tc>
        <w:tc>
          <w:tcPr>
            <w:tcW w:w="7229" w:type="dxa"/>
            <w:vAlign w:val="center"/>
          </w:tcPr>
          <w:p w14:paraId="466FA671">
            <w:pPr>
              <w:spacing w:line="360" w:lineRule="auto"/>
              <w:rPr>
                <w:rFonts w:hint="eastAsia"/>
              </w:rPr>
            </w:pPr>
            <w:r>
              <w:rPr>
                <w:rStyle w:val="35"/>
                <w:rFonts w:hint="eastAsia" w:ascii="宋体" w:hAnsi="宋体" w:eastAsia="宋体"/>
                <w:sz w:val="21"/>
                <w:szCs w:val="21"/>
                <w:lang w:val="en-US" w:eastAsia="zh-CN"/>
              </w:rPr>
              <w:t>详见合同。</w:t>
            </w:r>
          </w:p>
        </w:tc>
      </w:tr>
      <w:tr w14:paraId="7C6B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62" w:type="dxa"/>
            <w:vAlign w:val="center"/>
          </w:tcPr>
          <w:p w14:paraId="1875D7E7">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7BE874B5">
            <w:pPr>
              <w:jc w:val="center"/>
              <w:rPr>
                <w:rFonts w:hint="eastAsia" w:ascii="宋体" w:hAnsi="宋体" w:eastAsia="宋体" w:cs="Arial Unicode MS"/>
                <w:szCs w:val="21"/>
              </w:rPr>
            </w:pPr>
            <w:r>
              <w:rPr>
                <w:rFonts w:ascii="宋体" w:hAnsi="宋体" w:eastAsia="宋体" w:cs="Arial Unicode MS"/>
                <w:szCs w:val="21"/>
              </w:rPr>
              <w:t>投标报价要求</w:t>
            </w:r>
          </w:p>
        </w:tc>
        <w:tc>
          <w:tcPr>
            <w:tcW w:w="7229" w:type="dxa"/>
            <w:vAlign w:val="center"/>
          </w:tcPr>
          <w:p w14:paraId="1FD24203">
            <w:pPr>
              <w:spacing w:line="360" w:lineRule="auto"/>
              <w:rPr>
                <w:rFonts w:hint="eastAsia" w:ascii="宋体" w:hAnsi="宋体" w:eastAsia="宋体" w:cs="Arial Unicode MS"/>
                <w:szCs w:val="21"/>
              </w:rPr>
            </w:pPr>
            <w:r>
              <w:rPr>
                <w:rFonts w:ascii="宋体" w:hAnsi="宋体" w:eastAsia="宋体" w:cs="Arial Unicode MS"/>
                <w:szCs w:val="21"/>
              </w:rPr>
              <w:t>投标上限价：</w:t>
            </w:r>
            <w:bookmarkStart w:id="17" w:name="_Hlk25859568"/>
          </w:p>
          <w:bookmarkEnd w:id="17"/>
          <w:p w14:paraId="73B86CB9">
            <w:pPr>
              <w:spacing w:line="360" w:lineRule="auto"/>
              <w:rPr>
                <w:rFonts w:ascii="宋体" w:hAnsi="宋体" w:eastAsia="宋体" w:cs="Arial Unicode MS"/>
                <w:color w:val="0000FF"/>
                <w:szCs w:val="21"/>
              </w:rPr>
            </w:pPr>
            <w:r>
              <w:rPr>
                <w:rFonts w:ascii="宋体" w:hAnsi="宋体" w:eastAsia="宋体" w:cs="Arial Unicode MS"/>
                <w:color w:val="0000FF"/>
                <w:szCs w:val="21"/>
              </w:rPr>
              <w:t>本项目</w:t>
            </w:r>
            <w:r>
              <w:rPr>
                <w:rFonts w:ascii="宋体" w:hAnsi="宋体" w:eastAsia="宋体" w:cs="Arial Unicode MS"/>
                <w:szCs w:val="21"/>
              </w:rPr>
              <w:t>投标上限价：</w:t>
            </w:r>
            <w:r>
              <w:rPr>
                <w:rStyle w:val="35"/>
                <w:rFonts w:hint="eastAsia"/>
                <w:sz w:val="21"/>
                <w:szCs w:val="21"/>
                <w:u w:val="none"/>
              </w:rPr>
              <w:t>￥</w:t>
            </w:r>
            <w:sdt>
              <w:sdtPr>
                <w:rPr>
                  <w:rStyle w:val="35"/>
                  <w:rFonts w:hint="default"/>
                  <w:sz w:val="21"/>
                  <w:szCs w:val="21"/>
                  <w:lang w:val="en-US"/>
                </w:rPr>
                <w:alias w:val="上限价"/>
                <w:tag w:val="上限价"/>
                <w:id w:val="147467213"/>
                <w:placeholder>
                  <w:docPart w:val="{a30fc03c-0fbb-4e2c-a3db-3e7d3089d378}"/>
                </w:placeholder>
              </w:sdtPr>
              <w:sdtEndPr>
                <w:rPr>
                  <w:rStyle w:val="35"/>
                  <w:rFonts w:hint="default"/>
                  <w:sz w:val="21"/>
                  <w:szCs w:val="21"/>
                  <w:highlight w:val="yellow"/>
                  <w:u w:val="none"/>
                  <w:lang w:val="en-US"/>
                </w:rPr>
              </w:sdtEndPr>
              <w:sdtContent>
                <w:r>
                  <w:rPr>
                    <w:rStyle w:val="35"/>
                    <w:rFonts w:hint="eastAsia" w:eastAsia="宋体"/>
                    <w:sz w:val="21"/>
                    <w:szCs w:val="21"/>
                    <w:lang w:val="en-US" w:eastAsia="zh-CN"/>
                  </w:rPr>
                  <w:t>39</w:t>
                </w:r>
                <w:r>
                  <w:rPr>
                    <w:rStyle w:val="35"/>
                    <w:rFonts w:hint="eastAsia"/>
                    <w:sz w:val="21"/>
                    <w:szCs w:val="21"/>
                    <w:u w:val="none"/>
                  </w:rPr>
                  <w:t>万</w:t>
                </w:r>
              </w:sdtContent>
            </w:sdt>
            <w:r>
              <w:rPr>
                <w:rFonts w:ascii="宋体" w:hAnsi="宋体" w:eastAsia="宋体" w:cs="Arial Unicode MS"/>
                <w:color w:val="0000FF"/>
                <w:szCs w:val="21"/>
              </w:rPr>
              <w:t>元</w:t>
            </w:r>
            <w:r>
              <w:rPr>
                <w:rFonts w:hint="eastAsia" w:ascii="宋体" w:hAnsi="宋体" w:eastAsia="宋体" w:cs="Arial Unicode MS"/>
                <w:color w:val="0000FF"/>
                <w:szCs w:val="21"/>
                <w:lang w:eastAsia="zh-CN"/>
              </w:rPr>
              <w:t>（</w:t>
            </w:r>
            <w:sdt>
              <w:sdtPr>
                <w:rPr>
                  <w:rStyle w:val="35"/>
                  <w:sz w:val="21"/>
                  <w:szCs w:val="21"/>
                  <w:u w:val="none"/>
                </w:rPr>
                <w:alias w:val="含税情况"/>
                <w:tag w:val="含税情况"/>
                <w:id w:val="147476716"/>
                <w:placeholder>
                  <w:docPart w:val="{fd3eb9c0-9dab-414e-8bc0-748b964d092a}"/>
                </w:placeholder>
                <w:dropDownList>
                  <w:listItem w:value="选择一项。"/>
                  <w:listItem w:displayText="含税" w:value="含税"/>
                  <w:listItem w:displayText="不含税" w:value="不含税"/>
                </w:dropDownList>
              </w:sdtPr>
              <w:sdtEndPr>
                <w:rPr>
                  <w:rStyle w:val="35"/>
                  <w:sz w:val="21"/>
                  <w:szCs w:val="21"/>
                  <w:u w:val="none"/>
                </w:rPr>
              </w:sdtEndPr>
              <w:sdtContent>
                <w:r>
                  <w:rPr>
                    <w:rStyle w:val="35"/>
                    <w:sz w:val="21"/>
                    <w:szCs w:val="21"/>
                    <w:u w:val="none"/>
                  </w:rPr>
                  <w:t>含税</w:t>
                </w:r>
              </w:sdtContent>
            </w:sdt>
            <w:r>
              <w:rPr>
                <w:rFonts w:hint="eastAsia" w:ascii="宋体" w:hAnsi="宋体" w:eastAsia="宋体" w:cs="Arial Unicode MS"/>
                <w:color w:val="0000FF"/>
                <w:szCs w:val="21"/>
                <w:lang w:eastAsia="zh-CN"/>
              </w:rPr>
              <w:t>），</w:t>
            </w:r>
            <w:r>
              <w:rPr>
                <w:rFonts w:hint="eastAsia" w:ascii="宋体" w:hAnsi="宋体" w:eastAsia="宋体" w:cs="Arial Unicode MS"/>
                <w:color w:val="0000FF"/>
                <w:szCs w:val="21"/>
                <w:lang w:val="en-US" w:eastAsia="zh-CN"/>
              </w:rPr>
              <w:t>其中包含暂列金2万元</w:t>
            </w:r>
            <w:r>
              <w:rPr>
                <w:rFonts w:ascii="宋体" w:hAnsi="宋体" w:eastAsia="宋体" w:cs="Arial Unicode MS"/>
                <w:color w:val="0000FF"/>
                <w:szCs w:val="21"/>
              </w:rPr>
              <w:t>。</w:t>
            </w:r>
          </w:p>
          <w:p w14:paraId="57BEE7F3">
            <w:pPr>
              <w:spacing w:line="360" w:lineRule="auto"/>
              <w:rPr>
                <w:rFonts w:hint="eastAsia" w:ascii="宋体" w:hAnsi="宋体" w:eastAsia="宋体" w:cs="Arial Unicode MS"/>
                <w:szCs w:val="21"/>
              </w:rPr>
            </w:pPr>
            <w:r>
              <w:rPr>
                <w:rStyle w:val="35"/>
                <w:rFonts w:hint="eastAsia"/>
                <w:sz w:val="21"/>
                <w:szCs w:val="21"/>
                <w:u w:val="none"/>
              </w:rPr>
              <w:t>投标报价不得超过该限价，超过按废标处理。</w:t>
            </w:r>
            <w:r>
              <w:rPr>
                <w:rFonts w:ascii="宋体" w:hAnsi="宋体" w:eastAsia="宋体" w:cs="Arial Unicode MS"/>
                <w:color w:val="0000FF"/>
                <w:szCs w:val="21"/>
              </w:rPr>
              <w:t>费用包括但不限于：</w:t>
            </w:r>
          </w:p>
          <w:sdt>
            <w:sdtPr>
              <w:rPr>
                <w:rStyle w:val="35"/>
                <w:sz w:val="21"/>
                <w:szCs w:val="21"/>
              </w:rPr>
              <w:alias w:val="费用构成"/>
              <w:tag w:val="费用构成"/>
              <w:id w:val="-77146872"/>
              <w:lock w:val="sdtLocked"/>
              <w:placeholder>
                <w:docPart w:val="DefaultPlaceholder_-1854013440"/>
              </w:placeholder>
            </w:sdtPr>
            <w:sdtEndPr>
              <w:rPr>
                <w:rStyle w:val="35"/>
                <w:sz w:val="21"/>
                <w:szCs w:val="21"/>
              </w:rPr>
            </w:sdtEndPr>
            <w:sdtContent>
              <w:p w14:paraId="51D53C01">
                <w:pPr>
                  <w:spacing w:line="360" w:lineRule="auto"/>
                  <w:rPr>
                    <w:rFonts w:hint="eastAsia" w:ascii="宋体" w:hAnsi="宋体" w:eastAsia="宋体" w:cs="Arial Unicode MS"/>
                    <w:color w:val="0000FF"/>
                    <w:szCs w:val="21"/>
                    <w:u w:val="single"/>
                  </w:rPr>
                </w:pPr>
                <w:bookmarkStart w:id="18" w:name="_Hlk88758865"/>
                <w:r>
                  <w:rPr>
                    <w:rStyle w:val="35"/>
                    <w:rFonts w:hint="eastAsia"/>
                    <w:sz w:val="21"/>
                    <w:szCs w:val="21"/>
                  </w:rPr>
                  <w:t>报价费用已包括完成该项目所发生的</w:t>
                </w:r>
                <w:r>
                  <w:rPr>
                    <w:rStyle w:val="35"/>
                    <w:rFonts w:hint="eastAsia"/>
                    <w:sz w:val="21"/>
                    <w:szCs w:val="21"/>
                    <w:lang w:val="en-US" w:eastAsia="zh-CN"/>
                  </w:rPr>
                  <w:t>设计、打样、纸张、印刷、工艺、装订、包装、运输、装卸、售后整改、税费、素材版权、人工、利润等完成全部服务所需一切费用，甲方无需另行支付任何其他款项。</w:t>
                </w:r>
              </w:p>
            </w:sdtContent>
          </w:sdt>
          <w:bookmarkEnd w:id="18"/>
        </w:tc>
      </w:tr>
      <w:tr w14:paraId="65B1F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4EB0D69F">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71267A22">
            <w:pPr>
              <w:jc w:val="center"/>
              <w:rPr>
                <w:rFonts w:hint="eastAsia" w:ascii="宋体" w:hAnsi="宋体" w:eastAsia="宋体" w:cs="Arial Unicode MS"/>
                <w:szCs w:val="21"/>
              </w:rPr>
            </w:pPr>
            <w:r>
              <w:rPr>
                <w:rFonts w:ascii="宋体" w:hAnsi="宋体" w:eastAsia="宋体" w:cs="Arial Unicode MS"/>
                <w:szCs w:val="21"/>
              </w:rPr>
              <w:t>投标文件份数</w:t>
            </w:r>
          </w:p>
        </w:tc>
        <w:tc>
          <w:tcPr>
            <w:tcW w:w="7229" w:type="dxa"/>
            <w:vAlign w:val="center"/>
          </w:tcPr>
          <w:p w14:paraId="199F0914">
            <w:pPr>
              <w:spacing w:line="360" w:lineRule="auto"/>
              <w:rPr>
                <w:rFonts w:ascii="宋体" w:hAnsi="宋体" w:eastAsia="宋体" w:cs="Arial Unicode MS"/>
                <w:szCs w:val="21"/>
              </w:rPr>
            </w:pPr>
            <w:r>
              <w:rPr>
                <w:rFonts w:hint="eastAsia" w:ascii="宋体" w:hAnsi="宋体" w:eastAsia="宋体" w:cs="Arial Unicode MS"/>
                <w:szCs w:val="21"/>
              </w:rPr>
              <w:t>1.纸质版：</w:t>
            </w:r>
            <w:r>
              <w:rPr>
                <w:rFonts w:ascii="宋体" w:hAnsi="宋体" w:eastAsia="宋体" w:cs="Arial Unicode MS"/>
                <w:szCs w:val="21"/>
              </w:rPr>
              <w:t>共</w:t>
            </w:r>
            <w:sdt>
              <w:sdtPr>
                <w:rPr>
                  <w:rStyle w:val="35"/>
                  <w:sz w:val="21"/>
                  <w:szCs w:val="21"/>
                </w:rPr>
                <w:alias w:val="数量"/>
                <w:tag w:val="数量"/>
                <w:id w:val="147464109"/>
                <w:lock w:val="sdtLocked"/>
                <w:placeholder>
                  <w:docPart w:val="{ec1f1d98-851a-4f13-82c3-025a2162a813}"/>
                </w:placeholder>
              </w:sdtPr>
              <w:sdtEndPr>
                <w:rPr>
                  <w:rStyle w:val="35"/>
                  <w:sz w:val="21"/>
                  <w:szCs w:val="21"/>
                </w:rPr>
              </w:sdtEndPr>
              <w:sdtContent>
                <w:r>
                  <w:rPr>
                    <w:rStyle w:val="35"/>
                    <w:rFonts w:hint="eastAsia"/>
                    <w:sz w:val="21"/>
                    <w:szCs w:val="21"/>
                  </w:rPr>
                  <w:t>伍</w:t>
                </w:r>
              </w:sdtContent>
            </w:sdt>
            <w:r>
              <w:rPr>
                <w:rFonts w:ascii="宋体" w:hAnsi="宋体" w:eastAsia="宋体" w:cs="Arial Unicode MS"/>
                <w:szCs w:val="21"/>
              </w:rPr>
              <w:t>套，正本</w:t>
            </w:r>
            <w:sdt>
              <w:sdtPr>
                <w:rPr>
                  <w:rStyle w:val="35"/>
                  <w:sz w:val="21"/>
                  <w:szCs w:val="21"/>
                </w:rPr>
                <w:alias w:val="数量"/>
                <w:tag w:val="数量"/>
                <w:id w:val="147466323"/>
                <w:lock w:val="sdtLocked"/>
                <w:placeholder>
                  <w:docPart w:val="{6936c9ec-1e01-449c-a6aa-3022ef3dfb62}"/>
                </w:placeholder>
              </w:sdtPr>
              <w:sdtEndPr>
                <w:rPr>
                  <w:rStyle w:val="35"/>
                  <w:sz w:val="21"/>
                  <w:szCs w:val="21"/>
                </w:rPr>
              </w:sdtEndPr>
              <w:sdtContent>
                <w:r>
                  <w:rPr>
                    <w:rStyle w:val="35"/>
                    <w:rFonts w:hint="eastAsia"/>
                    <w:sz w:val="21"/>
                    <w:szCs w:val="21"/>
                  </w:rPr>
                  <w:t>壹</w:t>
                </w:r>
              </w:sdtContent>
            </w:sdt>
            <w:r>
              <w:rPr>
                <w:rFonts w:ascii="宋体" w:hAnsi="宋体" w:eastAsia="宋体" w:cs="Arial Unicode MS"/>
                <w:szCs w:val="21"/>
              </w:rPr>
              <w:t>套；副本</w:t>
            </w:r>
            <w:sdt>
              <w:sdtPr>
                <w:rPr>
                  <w:rStyle w:val="35"/>
                  <w:sz w:val="21"/>
                  <w:szCs w:val="21"/>
                </w:rPr>
                <w:alias w:val="数量"/>
                <w:tag w:val="数量"/>
                <w:id w:val="147462654"/>
                <w:lock w:val="sdtLocked"/>
                <w:placeholder>
                  <w:docPart w:val="{09f0dfb0-3f5a-42bc-8a1c-df10e31ad465}"/>
                </w:placeholder>
              </w:sdtPr>
              <w:sdtEndPr>
                <w:rPr>
                  <w:rStyle w:val="35"/>
                  <w:sz w:val="21"/>
                  <w:szCs w:val="21"/>
                </w:rPr>
              </w:sdtEndPr>
              <w:sdtContent>
                <w:r>
                  <w:rPr>
                    <w:rStyle w:val="35"/>
                    <w:rFonts w:hint="eastAsia"/>
                    <w:sz w:val="21"/>
                    <w:szCs w:val="21"/>
                  </w:rPr>
                  <w:t>肆</w:t>
                </w:r>
              </w:sdtContent>
            </w:sdt>
            <w:r>
              <w:rPr>
                <w:rFonts w:ascii="宋体" w:hAnsi="宋体" w:eastAsia="宋体" w:cs="Arial Unicode MS"/>
                <w:szCs w:val="21"/>
              </w:rPr>
              <w:t>套。</w:t>
            </w:r>
          </w:p>
          <w:p w14:paraId="2C855A79">
            <w:pPr>
              <w:spacing w:line="360" w:lineRule="auto"/>
              <w:rPr>
                <w:rFonts w:hint="eastAsia" w:ascii="宋体" w:hAnsi="宋体" w:eastAsia="宋体" w:cs="Arial Unicode MS"/>
                <w:szCs w:val="21"/>
              </w:rPr>
            </w:pPr>
            <w:r>
              <w:rPr>
                <w:rFonts w:hint="eastAsia" w:ascii="宋体" w:hAnsi="宋体" w:eastAsia="宋体" w:cs="Arial Unicode MS"/>
                <w:b w:val="0"/>
                <w:bCs w:val="0"/>
                <w:kern w:val="2"/>
                <w:sz w:val="21"/>
                <w:szCs w:val="21"/>
              </w:rPr>
              <w:t>2.电子版：</w:t>
            </w:r>
            <w:sdt>
              <w:sdtPr>
                <w:rPr>
                  <w:rStyle w:val="35"/>
                  <w:sz w:val="21"/>
                  <w:szCs w:val="21"/>
                </w:rPr>
                <w:alias w:val="数量"/>
                <w:tag w:val="数量"/>
                <w:id w:val="1327787104"/>
                <w:placeholder>
                  <w:docPart w:val="{7430a238-1189-48da-a72c-e222a2796745}"/>
                </w:placeholder>
              </w:sdtPr>
              <w:sdtEndPr>
                <w:rPr>
                  <w:rStyle w:val="35"/>
                  <w:sz w:val="21"/>
                  <w:szCs w:val="21"/>
                </w:rPr>
              </w:sdtEndPr>
              <w:sdtContent>
                <w:r>
                  <w:rPr>
                    <w:rStyle w:val="35"/>
                    <w:rFonts w:hint="eastAsia"/>
                    <w:b w:val="0"/>
                    <w:bCs w:val="0"/>
                    <w:sz w:val="21"/>
                    <w:szCs w:val="21"/>
                  </w:rPr>
                  <w:t>壹</w:t>
                </w:r>
              </w:sdtContent>
            </w:sdt>
            <w:r>
              <w:rPr>
                <w:rFonts w:hint="eastAsia" w:ascii="宋体" w:hAnsi="宋体" w:eastAsia="宋体" w:cs="Arial Unicode MS"/>
                <w:b w:val="0"/>
                <w:bCs w:val="0"/>
                <w:kern w:val="2"/>
                <w:sz w:val="21"/>
                <w:szCs w:val="21"/>
              </w:rPr>
              <w:t>套，以U盘</w:t>
            </w:r>
            <w:r>
              <w:rPr>
                <w:rFonts w:hint="eastAsia" w:ascii="宋体" w:hAnsi="宋体" w:eastAsia="宋体" w:cs="Arial Unicode MS"/>
                <w:b w:val="0"/>
                <w:bCs w:val="0"/>
                <w:kern w:val="2"/>
                <w:sz w:val="18"/>
                <w:szCs w:val="18"/>
                <w:lang w:eastAsia="zh-CN"/>
              </w:rPr>
              <w:t>（</w:t>
            </w:r>
            <w:r>
              <w:rPr>
                <w:rFonts w:hint="eastAsia" w:ascii="宋体" w:hAnsi="宋体" w:eastAsia="宋体" w:cs="Arial Unicode MS"/>
                <w:b w:val="0"/>
                <w:bCs w:val="0"/>
                <w:color w:val="0000FF"/>
                <w:kern w:val="2"/>
                <w:sz w:val="20"/>
                <w:szCs w:val="20"/>
                <w:lang w:eastAsia="zh-CN"/>
              </w:rPr>
              <w:t>U盘</w:t>
            </w:r>
            <w:r>
              <w:rPr>
                <w:rFonts w:hint="eastAsia" w:ascii="宋体" w:hAnsi="宋体" w:eastAsia="宋体" w:cs="Arial Unicode MS"/>
                <w:b w:val="0"/>
                <w:bCs w:val="0"/>
                <w:color w:val="0000FF"/>
                <w:kern w:val="2"/>
                <w:sz w:val="20"/>
                <w:szCs w:val="20"/>
                <w:lang w:val="en-US" w:eastAsia="zh-CN"/>
              </w:rPr>
              <w:t>包含投标文件PDF盖章扫描件+Excel报价清单</w:t>
            </w:r>
            <w:r>
              <w:rPr>
                <w:rFonts w:hint="eastAsia" w:ascii="宋体" w:hAnsi="宋体" w:eastAsia="宋体" w:cs="Arial Unicode MS"/>
                <w:b w:val="0"/>
                <w:bCs w:val="0"/>
                <w:kern w:val="2"/>
                <w:sz w:val="18"/>
                <w:szCs w:val="18"/>
                <w:lang w:eastAsia="zh-CN"/>
              </w:rPr>
              <w:t>）</w:t>
            </w:r>
            <w:r>
              <w:rPr>
                <w:rFonts w:hint="eastAsia" w:ascii="宋体" w:hAnsi="宋体" w:eastAsia="宋体" w:cs="Arial Unicode MS"/>
                <w:b w:val="0"/>
                <w:bCs w:val="0"/>
                <w:kern w:val="2"/>
                <w:sz w:val="21"/>
                <w:szCs w:val="21"/>
              </w:rPr>
              <w:t>形式随纸质版一同提交。</w:t>
            </w:r>
          </w:p>
        </w:tc>
      </w:tr>
      <w:tr w14:paraId="580E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77C06D04">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2C2332E2">
            <w:pPr>
              <w:jc w:val="center"/>
              <w:rPr>
                <w:rFonts w:hint="eastAsia" w:ascii="宋体" w:hAnsi="宋体" w:eastAsia="宋体" w:cs="Arial Unicode MS"/>
                <w:szCs w:val="21"/>
              </w:rPr>
            </w:pPr>
            <w:r>
              <w:rPr>
                <w:rFonts w:hint="eastAsia" w:ascii="宋体" w:hAnsi="宋体" w:eastAsia="宋体" w:cs="Arial Unicode MS"/>
                <w:szCs w:val="21"/>
              </w:rPr>
              <w:t>是否允许递交备选投标方案</w:t>
            </w:r>
          </w:p>
        </w:tc>
        <w:tc>
          <w:tcPr>
            <w:tcW w:w="7229" w:type="dxa"/>
            <w:vAlign w:val="center"/>
          </w:tcPr>
          <w:p w14:paraId="5D63C877">
            <w:pPr>
              <w:spacing w:line="360" w:lineRule="auto"/>
              <w:rPr>
                <w:rFonts w:hint="eastAsia" w:ascii="宋体" w:hAnsi="宋体" w:eastAsia="宋体" w:cs="Arial Unicode MS"/>
                <w:szCs w:val="21"/>
              </w:rPr>
            </w:pPr>
            <w:r>
              <w:rPr>
                <w:rStyle w:val="35"/>
                <w:sz w:val="21"/>
                <w:szCs w:val="21"/>
              </w:rPr>
              <w:t>否。</w:t>
            </w:r>
          </w:p>
        </w:tc>
      </w:tr>
      <w:tr w14:paraId="493A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562" w:type="dxa"/>
            <w:vAlign w:val="center"/>
          </w:tcPr>
          <w:p w14:paraId="395A3D46">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5ED685E">
            <w:pPr>
              <w:jc w:val="center"/>
              <w:rPr>
                <w:rFonts w:hint="eastAsia" w:ascii="宋体" w:hAnsi="宋体" w:eastAsia="宋体" w:cs="Arial Unicode MS"/>
                <w:szCs w:val="21"/>
              </w:rPr>
            </w:pPr>
            <w:r>
              <w:rPr>
                <w:rFonts w:hint="eastAsia" w:ascii="宋体" w:hAnsi="宋体" w:eastAsia="宋体" w:cs="Arial Unicode MS"/>
                <w:szCs w:val="21"/>
              </w:rPr>
              <w:t>投标文件组成</w:t>
            </w:r>
          </w:p>
        </w:tc>
        <w:tc>
          <w:tcPr>
            <w:tcW w:w="7229" w:type="dxa"/>
            <w:vAlign w:val="center"/>
          </w:tcPr>
          <w:p w14:paraId="0FC9B1FF">
            <w:pPr>
              <w:spacing w:line="360" w:lineRule="auto"/>
              <w:jc w:val="left"/>
              <w:rPr>
                <w:rFonts w:hint="eastAsia" w:ascii="宋体" w:hAnsi="宋体" w:eastAsia="宋体" w:cs="Arial Unicode MS"/>
                <w:szCs w:val="21"/>
              </w:rPr>
            </w:pPr>
            <w:r>
              <w:rPr>
                <w:rFonts w:hint="eastAsia" w:ascii="宋体" w:hAnsi="宋体" w:eastAsia="宋体" w:cs="Arial Unicode MS"/>
                <w:szCs w:val="21"/>
              </w:rPr>
              <w:t>投标文件包含以下组成部分：</w:t>
            </w:r>
          </w:p>
          <w:p w14:paraId="1E962100">
            <w:pPr>
              <w:spacing w:line="360" w:lineRule="auto"/>
              <w:jc w:val="left"/>
              <w:rPr>
                <w:rStyle w:val="35"/>
                <w:rFonts w:hint="eastAsia"/>
                <w:sz w:val="21"/>
                <w:szCs w:val="21"/>
              </w:rPr>
            </w:pPr>
            <w:r>
              <w:rPr>
                <w:rStyle w:val="35"/>
                <w:rFonts w:hint="eastAsia"/>
                <w:sz w:val="21"/>
                <w:szCs w:val="21"/>
              </w:rPr>
              <w:t>1</w:t>
            </w:r>
            <w:r>
              <w:rPr>
                <w:rStyle w:val="35"/>
                <w:sz w:val="21"/>
                <w:szCs w:val="21"/>
              </w:rPr>
              <w:t>.</w:t>
            </w:r>
            <w:r>
              <w:rPr>
                <w:rStyle w:val="35"/>
                <w:rFonts w:hint="eastAsia"/>
                <w:sz w:val="21"/>
                <w:szCs w:val="21"/>
              </w:rPr>
              <w:t>资格审查文件：</w:t>
            </w:r>
            <w:r>
              <w:rPr>
                <w:rStyle w:val="35"/>
                <w:sz w:val="21"/>
                <w:szCs w:val="21"/>
              </w:rPr>
              <w:t>(1)</w:t>
            </w:r>
            <w:r>
              <w:rPr>
                <w:rStyle w:val="35"/>
                <w:rFonts w:hint="eastAsia" w:eastAsia="宋体"/>
                <w:sz w:val="21"/>
                <w:szCs w:val="21"/>
                <w:lang w:val="en-US" w:eastAsia="zh-CN"/>
              </w:rPr>
              <w:t>营业执照或其他证明资料（具有独立承担民事责任能力的证明材料）</w:t>
            </w:r>
            <w:r>
              <w:rPr>
                <w:rStyle w:val="35"/>
                <w:rFonts w:hint="eastAsia"/>
                <w:sz w:val="21"/>
                <w:szCs w:val="21"/>
              </w:rPr>
              <w:t>。</w:t>
            </w:r>
          </w:p>
          <w:p w14:paraId="313AE26E">
            <w:pPr>
              <w:spacing w:line="360" w:lineRule="auto"/>
              <w:jc w:val="left"/>
              <w:rPr>
                <w:rStyle w:val="35"/>
                <w:rFonts w:hint="default"/>
                <w:sz w:val="21"/>
                <w:szCs w:val="21"/>
                <w:lang w:val="en-US"/>
              </w:rPr>
            </w:pPr>
            <w:r>
              <w:rPr>
                <w:rStyle w:val="35"/>
                <w:rFonts w:hint="eastAsia"/>
                <w:sz w:val="21"/>
                <w:szCs w:val="21"/>
              </w:rPr>
              <w:t>2</w:t>
            </w:r>
            <w:r>
              <w:rPr>
                <w:rStyle w:val="35"/>
                <w:sz w:val="21"/>
                <w:szCs w:val="21"/>
              </w:rPr>
              <w:t>.</w:t>
            </w:r>
            <w:r>
              <w:rPr>
                <w:rStyle w:val="35"/>
                <w:rFonts w:hint="eastAsia"/>
                <w:sz w:val="21"/>
                <w:szCs w:val="21"/>
              </w:rPr>
              <w:t>商务标：</w:t>
            </w:r>
            <w:bookmarkStart w:id="19" w:name="_Hlk167890146"/>
            <w:r>
              <w:rPr>
                <w:rStyle w:val="35"/>
                <w:sz w:val="21"/>
                <w:szCs w:val="21"/>
              </w:rPr>
              <w:t>(1)</w:t>
            </w:r>
            <w:r>
              <w:rPr>
                <w:rStyle w:val="35"/>
                <w:rFonts w:hint="eastAsia"/>
                <w:sz w:val="21"/>
                <w:szCs w:val="21"/>
                <w:lang w:val="en-US" w:eastAsia="zh-CN"/>
              </w:rPr>
              <w:t>企业业绩</w:t>
            </w:r>
            <w:bookmarkEnd w:id="19"/>
            <w:r>
              <w:rPr>
                <w:rStyle w:val="35"/>
                <w:rFonts w:hint="eastAsia"/>
                <w:sz w:val="21"/>
                <w:szCs w:val="21"/>
                <w:lang w:val="en-US" w:eastAsia="zh-CN"/>
              </w:rPr>
              <w:t>；(2)团队配置。</w:t>
            </w:r>
          </w:p>
          <w:p w14:paraId="4B4BA154">
            <w:pPr>
              <w:spacing w:line="360" w:lineRule="auto"/>
              <w:jc w:val="left"/>
              <w:rPr>
                <w:rFonts w:hint="eastAsia"/>
                <w:b/>
                <w:bCs/>
              </w:rPr>
            </w:pPr>
            <w:r>
              <w:rPr>
                <w:rStyle w:val="35"/>
                <w:rFonts w:hint="eastAsia"/>
                <w:sz w:val="21"/>
                <w:szCs w:val="21"/>
              </w:rPr>
              <w:t>3.技术标：</w:t>
            </w:r>
            <w:r>
              <w:rPr>
                <w:rStyle w:val="35"/>
                <w:sz w:val="21"/>
                <w:szCs w:val="21"/>
              </w:rPr>
              <w:t>(</w:t>
            </w:r>
            <w:r>
              <w:rPr>
                <w:rStyle w:val="35"/>
                <w:rFonts w:hint="eastAsia"/>
                <w:sz w:val="21"/>
                <w:szCs w:val="21"/>
              </w:rPr>
              <w:t>1</w:t>
            </w:r>
            <w:r>
              <w:rPr>
                <w:rStyle w:val="35"/>
                <w:sz w:val="21"/>
                <w:szCs w:val="21"/>
              </w:rPr>
              <w:t>)</w:t>
            </w:r>
            <w:r>
              <w:rPr>
                <w:rStyle w:val="35"/>
                <w:rFonts w:hint="eastAsia" w:eastAsia="宋体"/>
                <w:sz w:val="21"/>
                <w:szCs w:val="21"/>
                <w:lang w:val="en-US" w:eastAsia="zh-CN"/>
              </w:rPr>
              <w:t>物料设计方案</w:t>
            </w:r>
            <w:r>
              <w:rPr>
                <w:rStyle w:val="35"/>
                <w:rFonts w:hint="eastAsia"/>
                <w:sz w:val="21"/>
                <w:szCs w:val="21"/>
                <w:lang w:val="en-US" w:eastAsia="zh-CN"/>
              </w:rPr>
              <w:t>；</w:t>
            </w:r>
            <w:r>
              <w:rPr>
                <w:rStyle w:val="35"/>
                <w:sz w:val="21"/>
                <w:szCs w:val="21"/>
              </w:rPr>
              <w:t>(</w:t>
            </w:r>
            <w:r>
              <w:rPr>
                <w:rStyle w:val="35"/>
                <w:rFonts w:hint="eastAsia"/>
                <w:sz w:val="21"/>
                <w:szCs w:val="21"/>
              </w:rPr>
              <w:t>2）</w:t>
            </w:r>
            <w:r>
              <w:rPr>
                <w:rStyle w:val="35"/>
                <w:rFonts w:hint="eastAsia"/>
                <w:sz w:val="21"/>
                <w:szCs w:val="21"/>
                <w:lang w:val="en-US" w:eastAsia="zh-CN"/>
              </w:rPr>
              <w:t>服务保障</w:t>
            </w:r>
            <w:r>
              <w:rPr>
                <w:rStyle w:val="35"/>
                <w:sz w:val="21"/>
                <w:szCs w:val="21"/>
              </w:rPr>
              <w:t>。</w:t>
            </w:r>
          </w:p>
          <w:p w14:paraId="51BE11F3">
            <w:pPr>
              <w:spacing w:line="360" w:lineRule="auto"/>
              <w:jc w:val="left"/>
              <w:rPr>
                <w:rStyle w:val="35"/>
                <w:rFonts w:hint="eastAsia"/>
                <w:sz w:val="21"/>
                <w:szCs w:val="21"/>
              </w:rPr>
            </w:pPr>
            <w:r>
              <w:rPr>
                <w:rStyle w:val="35"/>
                <w:rFonts w:hint="eastAsia"/>
                <w:sz w:val="21"/>
                <w:szCs w:val="21"/>
              </w:rPr>
              <w:t>4.价格标：</w:t>
            </w:r>
            <w:r>
              <w:rPr>
                <w:rStyle w:val="35"/>
                <w:sz w:val="21"/>
                <w:szCs w:val="21"/>
              </w:rPr>
              <w:t>(1)投标书；(2)投标承诺函；</w:t>
            </w:r>
            <w:r>
              <w:rPr>
                <w:rStyle w:val="35"/>
                <w:rFonts w:hint="eastAsia"/>
                <w:sz w:val="21"/>
                <w:szCs w:val="21"/>
              </w:rPr>
              <w:t>(3)告知书；</w:t>
            </w:r>
            <w:r>
              <w:rPr>
                <w:rStyle w:val="35"/>
                <w:sz w:val="21"/>
                <w:szCs w:val="21"/>
              </w:rPr>
              <w:t>(</w:t>
            </w:r>
            <w:r>
              <w:rPr>
                <w:rStyle w:val="35"/>
                <w:rFonts w:hint="eastAsia"/>
                <w:sz w:val="21"/>
                <w:szCs w:val="21"/>
              </w:rPr>
              <w:t>4</w:t>
            </w:r>
            <w:r>
              <w:rPr>
                <w:rStyle w:val="35"/>
                <w:sz w:val="21"/>
                <w:szCs w:val="21"/>
              </w:rPr>
              <w:t>)投标报价。</w:t>
            </w:r>
          </w:p>
        </w:tc>
      </w:tr>
      <w:tr w14:paraId="2933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7F88398">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73DD4E4F">
            <w:pPr>
              <w:jc w:val="center"/>
              <w:rPr>
                <w:rFonts w:hint="eastAsia" w:ascii="宋体" w:hAnsi="宋体" w:eastAsia="宋体" w:cs="Arial Unicode MS"/>
                <w:szCs w:val="21"/>
              </w:rPr>
            </w:pPr>
            <w:r>
              <w:rPr>
                <w:rFonts w:ascii="宋体" w:hAnsi="宋体" w:eastAsia="宋体" w:cs="Arial Unicode MS"/>
                <w:szCs w:val="21"/>
              </w:rPr>
              <w:t>评标方法</w:t>
            </w:r>
          </w:p>
        </w:tc>
        <w:tc>
          <w:tcPr>
            <w:tcW w:w="7229" w:type="dxa"/>
            <w:vAlign w:val="center"/>
          </w:tcPr>
          <w:sdt>
            <w:sdtPr>
              <w:rPr>
                <w:rStyle w:val="35"/>
                <w:rFonts w:hint="eastAsia"/>
                <w:bCs/>
                <w:sz w:val="21"/>
                <w:szCs w:val="21"/>
              </w:rPr>
              <w:alias w:val="其他"/>
              <w:tag w:val="其他"/>
              <w:id w:val="2102445387"/>
              <w:lock w:val="sdtLocked"/>
              <w:placeholder>
                <w:docPart w:val="DefaultPlaceholder_-1854013440"/>
              </w:placeholder>
            </w:sdtPr>
            <w:sdtEndPr>
              <w:rPr>
                <w:rStyle w:val="25"/>
                <w:rFonts w:hint="eastAsia" w:asciiTheme="minorHAnsi" w:hAnsiTheme="minorHAnsi" w:eastAsiaTheme="minorEastAsia" w:cstheme="minorBidi"/>
                <w:bCs w:val="0"/>
                <w:color w:val="auto"/>
                <w:sz w:val="21"/>
                <w:szCs w:val="21"/>
                <w:u w:val="none"/>
              </w:rPr>
            </w:sdtEndPr>
            <w:sdtContent>
              <w:p w14:paraId="0C1222B7">
                <w:pPr>
                  <w:spacing w:line="360" w:lineRule="auto"/>
                  <w:jc w:val="left"/>
                  <w:rPr>
                    <w:rStyle w:val="35"/>
                    <w:rFonts w:hint="eastAsia"/>
                    <w:sz w:val="21"/>
                    <w:szCs w:val="21"/>
                  </w:rPr>
                </w:pPr>
                <w:r>
                  <w:rPr>
                    <w:rStyle w:val="35"/>
                    <w:rFonts w:hint="eastAsia"/>
                    <w:sz w:val="21"/>
                    <w:szCs w:val="21"/>
                  </w:rPr>
                  <w:t>综合评分法</w:t>
                </w:r>
              </w:p>
              <w:p w14:paraId="2ECA7D41">
                <w:pPr>
                  <w:spacing w:line="360" w:lineRule="auto"/>
                  <w:jc w:val="left"/>
                  <w:rPr>
                    <w:rFonts w:hint="eastAsia" w:ascii="宋体" w:hAnsi="宋体" w:eastAsia="宋体" w:cs="Arial Unicode MS"/>
                    <w:szCs w:val="21"/>
                  </w:rPr>
                </w:pPr>
                <w:r>
                  <w:rPr>
                    <w:rStyle w:val="35"/>
                    <w:rFonts w:hint="eastAsia"/>
                    <w:sz w:val="21"/>
                    <w:szCs w:val="21"/>
                  </w:rPr>
                  <w:t>根据评分标准得分最高的为中标候选人，当得分相同时报价更低为中标候选人，当报价也相同时随机抽签确定。</w:t>
                </w:r>
              </w:p>
            </w:sdtContent>
          </w:sdt>
        </w:tc>
      </w:tr>
      <w:tr w14:paraId="008A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9BD626D">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0175CE50">
            <w:pPr>
              <w:jc w:val="center"/>
              <w:rPr>
                <w:rFonts w:hint="eastAsia" w:ascii="宋体" w:hAnsi="宋体" w:eastAsia="宋体" w:cs="Arial Unicode MS"/>
                <w:szCs w:val="21"/>
              </w:rPr>
            </w:pPr>
            <w:r>
              <w:rPr>
                <w:rFonts w:ascii="宋体" w:hAnsi="宋体" w:eastAsia="宋体" w:cs="Arial Unicode MS"/>
                <w:szCs w:val="21"/>
              </w:rPr>
              <w:t>投标文件的递交</w:t>
            </w:r>
          </w:p>
        </w:tc>
        <w:tc>
          <w:tcPr>
            <w:tcW w:w="7229" w:type="dxa"/>
            <w:vAlign w:val="center"/>
          </w:tcPr>
          <w:p w14:paraId="1F7876F5">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35"/>
                  <w:sz w:val="21"/>
                  <w:szCs w:val="21"/>
                </w:rPr>
                <w:alias w:val="投标地点"/>
                <w:tag w:val="投标地点"/>
                <w:id w:val="1620024402"/>
                <w:lock w:val="sdtLocked"/>
                <w:placeholder>
                  <w:docPart w:val="DefaultPlaceholder_-1854013440"/>
                </w:placeholder>
              </w:sdtPr>
              <w:sdtEndPr>
                <w:rPr>
                  <w:rStyle w:val="35"/>
                  <w:sz w:val="21"/>
                  <w:szCs w:val="21"/>
                </w:rPr>
              </w:sdtEndPr>
              <w:sdtContent>
                <w:r>
                  <w:rPr>
                    <w:rStyle w:val="35"/>
                    <w:rFonts w:hint="eastAsia"/>
                    <w:sz w:val="21"/>
                    <w:szCs w:val="21"/>
                  </w:rPr>
                  <w:t>深圳市福田区福田保税区桃花路</w:t>
                </w:r>
                <w:r>
                  <w:rPr>
                    <w:rStyle w:val="35"/>
                    <w:sz w:val="21"/>
                    <w:szCs w:val="21"/>
                  </w:rPr>
                  <w:t>3号国创中心7楼</w:t>
                </w:r>
              </w:sdtContent>
            </w:sdt>
          </w:p>
          <w:p w14:paraId="6B7848B4">
            <w:pPr>
              <w:spacing w:line="360" w:lineRule="auto"/>
              <w:rPr>
                <w:rFonts w:hint="eastAsia" w:ascii="宋体" w:hAnsi="宋体" w:eastAsia="宋体" w:cs="Arial Unicode MS"/>
                <w:szCs w:val="21"/>
              </w:rPr>
            </w:pPr>
            <w:r>
              <w:rPr>
                <w:rFonts w:ascii="宋体" w:hAnsi="宋体" w:eastAsia="宋体" w:cs="Arial Unicode MS"/>
                <w:szCs w:val="21"/>
              </w:rPr>
              <w:t>截止时间：</w:t>
            </w:r>
            <w:r>
              <w:rPr>
                <w:rFonts w:hint="eastAsia" w:ascii="宋体" w:hAnsi="宋体" w:eastAsia="宋体" w:cs="Arial Unicode MS"/>
                <w:szCs w:val="21"/>
              </w:rPr>
              <w:t>北京时间</w:t>
            </w:r>
            <w:sdt>
              <w:sdtPr>
                <w:rPr>
                  <w:rStyle w:val="35"/>
                  <w:sz w:val="21"/>
                  <w:szCs w:val="21"/>
                </w:rPr>
                <w:alias w:val="截标日期"/>
                <w:tag w:val="截标日期"/>
                <w:id w:val="1209910864"/>
                <w:lock w:val="sdtLocked"/>
                <w:placeholder>
                  <w:docPart w:val="DefaultPlaceholder_-1854013437"/>
                </w:placeholder>
                <w:date w:fullDate="2026-08-31T00:00:00Z">
                  <w:dateFormat w:val="yyyy年M月d日（星期W）"/>
                  <w:lid w:val="zh-CN"/>
                  <w:storeMappedDataAs w:val="datetime"/>
                  <w:calendar w:val="gregorian"/>
                </w:date>
              </w:sdtPr>
              <w:sdtEndPr>
                <w:rPr>
                  <w:rStyle w:val="35"/>
                  <w:sz w:val="21"/>
                  <w:szCs w:val="21"/>
                </w:rPr>
              </w:sdtEndPr>
              <w:sdtContent>
                <w:r>
                  <w:rPr>
                    <w:rFonts w:ascii="宋体" w:hAnsi="宋体" w:eastAsia="宋体" w:cs="Arial Unicode MS"/>
                    <w:color w:val="0000FF"/>
                    <w:kern w:val="2"/>
                    <w:sz w:val="21"/>
                    <w:szCs w:val="21"/>
                    <w:u w:val="single"/>
                    <w:lang w:val="en-US" w:eastAsia="zh-CN" w:bidi="ar-SA"/>
                  </w:rPr>
                  <w:t>2026年8月31日（星期一）</w:t>
                </w:r>
              </w:sdtContent>
            </w:sdt>
            <w:r>
              <w:rPr>
                <w:rFonts w:ascii="宋体" w:hAnsi="宋体" w:eastAsia="宋体" w:cs="Arial Unicode MS"/>
                <w:szCs w:val="21"/>
              </w:rPr>
              <w:t xml:space="preserve"> </w:t>
            </w:r>
            <w:sdt>
              <w:sdtPr>
                <w:rPr>
                  <w:rStyle w:val="35"/>
                  <w:sz w:val="21"/>
                  <w:szCs w:val="21"/>
                </w:rPr>
                <w:alias w:val="截标时间"/>
                <w:tag w:val="截标时间"/>
                <w:id w:val="1907643779"/>
                <w:lock w:val="sdtLocked"/>
                <w:placeholder>
                  <w:docPart w:val="DefaultPlaceholder_-1854013440"/>
                </w:placeholder>
              </w:sdtPr>
              <w:sdtEndPr>
                <w:rPr>
                  <w:rStyle w:val="25"/>
                  <w:rFonts w:asciiTheme="minorHAnsi" w:hAnsiTheme="minorHAnsi" w:eastAsiaTheme="minorEastAsia" w:cstheme="minorBidi"/>
                  <w:color w:val="auto"/>
                  <w:sz w:val="21"/>
                  <w:szCs w:val="21"/>
                  <w:u w:val="none"/>
                </w:rPr>
              </w:sdtEndPr>
              <w:sdtContent>
                <w:r>
                  <w:rPr>
                    <w:rStyle w:val="35"/>
                    <w:sz w:val="21"/>
                    <w:szCs w:val="21"/>
                  </w:rPr>
                  <w:t>1</w:t>
                </w:r>
                <w:r>
                  <w:rPr>
                    <w:rStyle w:val="35"/>
                    <w:rFonts w:hint="eastAsia"/>
                    <w:sz w:val="21"/>
                    <w:szCs w:val="21"/>
                  </w:rPr>
                  <w:t>0时</w:t>
                </w:r>
                <w:r>
                  <w:rPr>
                    <w:rStyle w:val="35"/>
                    <w:sz w:val="21"/>
                    <w:szCs w:val="21"/>
                  </w:rPr>
                  <w:t>00</w:t>
                </w:r>
                <w:r>
                  <w:rPr>
                    <w:rStyle w:val="35"/>
                    <w:rFonts w:hint="eastAsia"/>
                    <w:sz w:val="21"/>
                    <w:szCs w:val="21"/>
                  </w:rPr>
                  <w:t>分</w:t>
                </w:r>
              </w:sdtContent>
            </w:sdt>
            <w:r>
              <w:rPr>
                <w:rFonts w:hint="eastAsia" w:ascii="宋体" w:hAnsi="宋体" w:eastAsia="宋体" w:cs="Arial Unicode MS"/>
                <w:szCs w:val="21"/>
              </w:rPr>
              <w:t>。</w:t>
            </w:r>
          </w:p>
        </w:tc>
      </w:tr>
      <w:tr w14:paraId="5DF2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C19BE61">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12A97CA3">
            <w:pPr>
              <w:jc w:val="center"/>
              <w:rPr>
                <w:rFonts w:hint="eastAsia" w:ascii="宋体" w:hAnsi="宋体" w:eastAsia="宋体" w:cs="Arial Unicode MS"/>
                <w:szCs w:val="21"/>
              </w:rPr>
            </w:pPr>
            <w:r>
              <w:rPr>
                <w:rFonts w:ascii="宋体" w:hAnsi="宋体" w:eastAsia="宋体" w:cs="Arial Unicode MS"/>
                <w:szCs w:val="21"/>
              </w:rPr>
              <w:t>投标有效期</w:t>
            </w:r>
          </w:p>
        </w:tc>
        <w:tc>
          <w:tcPr>
            <w:tcW w:w="7229" w:type="dxa"/>
            <w:vAlign w:val="center"/>
          </w:tcPr>
          <w:p w14:paraId="0B1F3FA7">
            <w:pPr>
              <w:spacing w:line="360" w:lineRule="auto"/>
              <w:rPr>
                <w:rFonts w:hint="eastAsia" w:ascii="宋体" w:hAnsi="宋体" w:eastAsia="宋体" w:cs="Arial Unicode MS"/>
                <w:szCs w:val="21"/>
              </w:rPr>
            </w:pPr>
            <w:sdt>
              <w:sdtPr>
                <w:rPr>
                  <w:rStyle w:val="35"/>
                  <w:sz w:val="21"/>
                  <w:szCs w:val="21"/>
                </w:rPr>
                <w:alias w:val="投标有效期"/>
                <w:tag w:val="投标有效期"/>
                <w:id w:val="-822114323"/>
                <w:lock w:val="sdtLocked"/>
                <w:placeholder>
                  <w:docPart w:val="DefaultPlaceholder_-1854013438"/>
                </w:placeholder>
                <w:dropDownList>
                  <w:listItem w:value="选择一项。"/>
                  <w:listItem w:displayText="30" w:value="30"/>
                  <w:listItem w:displayText="60" w:value="60"/>
                  <w:listItem w:displayText="90" w:value="90"/>
                  <w:listItem w:displayText="120" w:value="120"/>
                </w:dropDownList>
              </w:sdtPr>
              <w:sdtEndPr>
                <w:rPr>
                  <w:rStyle w:val="35"/>
                  <w:sz w:val="21"/>
                  <w:szCs w:val="21"/>
                </w:rPr>
              </w:sdtEndPr>
              <w:sdtContent>
                <w:r>
                  <w:rPr>
                    <w:rStyle w:val="35"/>
                    <w:sz w:val="21"/>
                    <w:szCs w:val="21"/>
                  </w:rPr>
                  <w:t>90</w:t>
                </w:r>
              </w:sdtContent>
            </w:sdt>
            <w:r>
              <w:rPr>
                <w:rFonts w:ascii="宋体" w:hAnsi="宋体" w:eastAsia="宋体" w:cs="Arial Unicode MS"/>
                <w:szCs w:val="21"/>
              </w:rPr>
              <w:t>日历天</w:t>
            </w:r>
            <w:r>
              <w:rPr>
                <w:rFonts w:hint="eastAsia" w:ascii="宋体" w:hAnsi="宋体" w:eastAsia="宋体" w:cs="Arial Unicode MS"/>
                <w:szCs w:val="21"/>
              </w:rPr>
              <w:t>。</w:t>
            </w:r>
            <w:r>
              <w:rPr>
                <w:rFonts w:ascii="宋体" w:hAnsi="宋体" w:eastAsia="宋体" w:cs="Arial Unicode MS"/>
                <w:szCs w:val="21"/>
              </w:rPr>
              <w:t>在投标有效期内，投标人撤销或修改投标文件的，应承担招标文件和法律规定的责任</w:t>
            </w:r>
            <w:r>
              <w:rPr>
                <w:rFonts w:hint="eastAsia" w:ascii="宋体" w:hAnsi="宋体" w:eastAsia="宋体" w:cs="Arial Unicode MS"/>
                <w:szCs w:val="21"/>
              </w:rPr>
              <w:t>。</w:t>
            </w:r>
          </w:p>
          <w:p w14:paraId="48D99341">
            <w:pPr>
              <w:spacing w:line="360" w:lineRule="auto"/>
              <w:rPr>
                <w:rFonts w:hint="eastAsia" w:ascii="宋体" w:hAnsi="宋体" w:eastAsia="宋体" w:cs="Arial Unicode MS"/>
                <w:szCs w:val="21"/>
              </w:rPr>
            </w:pPr>
            <w:r>
              <w:rPr>
                <w:rFonts w:ascii="宋体" w:hAnsi="宋体" w:eastAsia="宋体" w:cs="Arial Unicode MS"/>
                <w:szCs w:val="21"/>
              </w:rPr>
              <w:t>出现特殊情况需要延长投标有效期的，招标人以数据电文形式（或书面形式）通知所有投标人延长投标有效期。投标人应予以书面答复，同意延长的，应相应延长其投标保证金的有效期，但不得要求或被允许撤销或修改其投标文件；投标人拒绝延长的，其投标失效，但投标人有权收回其投标保证金。</w:t>
            </w:r>
          </w:p>
        </w:tc>
      </w:tr>
      <w:tr w14:paraId="4247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D01A65B">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357DA8F">
            <w:pPr>
              <w:jc w:val="center"/>
              <w:rPr>
                <w:rFonts w:hint="eastAsia" w:ascii="宋体" w:hAnsi="宋体" w:eastAsia="宋体" w:cs="Arial Unicode MS"/>
                <w:szCs w:val="21"/>
              </w:rPr>
            </w:pPr>
            <w:r>
              <w:rPr>
                <w:rFonts w:ascii="宋体" w:hAnsi="宋体" w:eastAsia="宋体" w:cs="Arial Unicode MS"/>
                <w:szCs w:val="21"/>
              </w:rPr>
              <w:t>开标会</w:t>
            </w:r>
          </w:p>
        </w:tc>
        <w:tc>
          <w:tcPr>
            <w:tcW w:w="7229" w:type="dxa"/>
            <w:vAlign w:val="center"/>
          </w:tcPr>
          <w:p w14:paraId="6C687032">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35"/>
                  <w:sz w:val="21"/>
                  <w:szCs w:val="21"/>
                </w:rPr>
                <w:alias w:val="开标地点"/>
                <w:tag w:val="投标地点"/>
                <w:id w:val="215638670"/>
                <w:lock w:val="sdtLocked"/>
                <w:placeholder>
                  <w:docPart w:val="44E38EFCCBCC478B9210E725A72D7C78"/>
                </w:placeholder>
              </w:sdtPr>
              <w:sdtEndPr>
                <w:rPr>
                  <w:rStyle w:val="35"/>
                  <w:sz w:val="21"/>
                  <w:szCs w:val="21"/>
                </w:rPr>
              </w:sdtEndPr>
              <w:sdtContent>
                <w:r>
                  <w:rPr>
                    <w:rStyle w:val="35"/>
                    <w:rFonts w:hint="eastAsia"/>
                    <w:sz w:val="21"/>
                    <w:szCs w:val="21"/>
                  </w:rPr>
                  <w:t>深圳市福田区福田保税区桃花路</w:t>
                </w:r>
                <w:r>
                  <w:rPr>
                    <w:rStyle w:val="35"/>
                    <w:sz w:val="21"/>
                    <w:szCs w:val="21"/>
                  </w:rPr>
                  <w:t>3号国创中心7</w:t>
                </w:r>
                <w:r>
                  <w:rPr>
                    <w:rStyle w:val="35"/>
                    <w:rFonts w:hint="eastAsia"/>
                    <w:sz w:val="21"/>
                    <w:szCs w:val="21"/>
                  </w:rPr>
                  <w:t>楼</w:t>
                </w:r>
              </w:sdtContent>
            </w:sdt>
          </w:p>
          <w:p w14:paraId="7DA51C9B">
            <w:pPr>
              <w:spacing w:line="360" w:lineRule="auto"/>
              <w:rPr>
                <w:rFonts w:hint="eastAsia" w:ascii="宋体" w:hAnsi="宋体" w:eastAsia="宋体" w:cs="Arial Unicode MS"/>
                <w:szCs w:val="21"/>
              </w:rPr>
            </w:pPr>
            <w:r>
              <w:rPr>
                <w:rFonts w:ascii="宋体" w:hAnsi="宋体" w:eastAsia="宋体" w:cs="Arial Unicode MS"/>
                <w:szCs w:val="21"/>
              </w:rPr>
              <w:t>时间：</w:t>
            </w:r>
            <w:r>
              <w:rPr>
                <w:rFonts w:hint="eastAsia" w:ascii="宋体" w:hAnsi="宋体" w:eastAsia="宋体" w:cs="Arial Unicode MS"/>
                <w:szCs w:val="21"/>
              </w:rPr>
              <w:t>北京时间</w:t>
            </w:r>
            <w:sdt>
              <w:sdtPr>
                <w:rPr>
                  <w:rStyle w:val="35"/>
                  <w:sz w:val="21"/>
                  <w:szCs w:val="21"/>
                </w:rPr>
                <w:alias w:val="开标日期"/>
                <w:tag w:val="截标日期"/>
                <w:id w:val="-391814280"/>
                <w:lock w:val="sdtLocked"/>
                <w:placeholder>
                  <w:docPart w:val="0F8E11404E9C4A1386F0D44573C97F75"/>
                </w:placeholder>
                <w:date w:fullDate="2026-08-31T00:00:00Z">
                  <w:dateFormat w:val="yyyy年M月d日（星期W）"/>
                  <w:lid w:val="zh-CN"/>
                  <w:storeMappedDataAs w:val="datetime"/>
                  <w:calendar w:val="gregorian"/>
                </w:date>
              </w:sdtPr>
              <w:sdtEndPr>
                <w:rPr>
                  <w:rStyle w:val="35"/>
                  <w:sz w:val="21"/>
                  <w:szCs w:val="21"/>
                </w:rPr>
              </w:sdtEndPr>
              <w:sdtContent>
                <w:r>
                  <w:rPr>
                    <w:rFonts w:ascii="宋体" w:hAnsi="宋体" w:eastAsia="宋体" w:cs="Arial Unicode MS"/>
                    <w:color w:val="0000FF"/>
                    <w:kern w:val="2"/>
                    <w:sz w:val="21"/>
                    <w:szCs w:val="21"/>
                    <w:u w:val="single"/>
                    <w:lang w:val="en-US" w:eastAsia="zh-CN" w:bidi="ar-SA"/>
                  </w:rPr>
                  <w:t>2026年8月31日（星期一）</w:t>
                </w:r>
              </w:sdtContent>
            </w:sdt>
            <w:r>
              <w:rPr>
                <w:rFonts w:ascii="宋体" w:hAnsi="宋体" w:eastAsia="宋体" w:cs="Arial Unicode MS"/>
                <w:szCs w:val="21"/>
              </w:rPr>
              <w:t xml:space="preserve"> </w:t>
            </w:r>
            <w:sdt>
              <w:sdtPr>
                <w:rPr>
                  <w:rStyle w:val="35"/>
                  <w:sz w:val="21"/>
                  <w:szCs w:val="21"/>
                </w:rPr>
                <w:alias w:val="开标时间"/>
                <w:tag w:val="截标时间"/>
                <w:id w:val="1497919029"/>
                <w:lock w:val="sdtLocked"/>
                <w:placeholder>
                  <w:docPart w:val="4AD363CD65DB475FBD66A252A3B9A6B1"/>
                </w:placeholder>
              </w:sdtPr>
              <w:sdtEndPr>
                <w:rPr>
                  <w:rStyle w:val="25"/>
                  <w:rFonts w:asciiTheme="minorHAnsi" w:hAnsiTheme="minorHAnsi" w:eastAsiaTheme="minorEastAsia" w:cstheme="minorBidi"/>
                  <w:color w:val="auto"/>
                  <w:sz w:val="21"/>
                  <w:szCs w:val="21"/>
                  <w:u w:val="none"/>
                </w:rPr>
              </w:sdtEndPr>
              <w:sdtContent>
                <w:r>
                  <w:rPr>
                    <w:rStyle w:val="35"/>
                    <w:sz w:val="21"/>
                    <w:szCs w:val="21"/>
                  </w:rPr>
                  <w:t>1</w:t>
                </w:r>
                <w:r>
                  <w:rPr>
                    <w:rStyle w:val="35"/>
                    <w:rFonts w:hint="eastAsia"/>
                    <w:sz w:val="21"/>
                    <w:szCs w:val="21"/>
                  </w:rPr>
                  <w:t>0时</w:t>
                </w:r>
                <w:r>
                  <w:rPr>
                    <w:rStyle w:val="35"/>
                    <w:sz w:val="21"/>
                    <w:szCs w:val="21"/>
                  </w:rPr>
                  <w:t>00</w:t>
                </w:r>
                <w:r>
                  <w:rPr>
                    <w:rStyle w:val="35"/>
                    <w:rFonts w:hint="eastAsia"/>
                    <w:sz w:val="21"/>
                    <w:szCs w:val="21"/>
                  </w:rPr>
                  <w:t>分</w:t>
                </w:r>
              </w:sdtContent>
            </w:sdt>
            <w:r>
              <w:rPr>
                <w:rFonts w:hint="eastAsia" w:ascii="宋体" w:hAnsi="宋体" w:eastAsia="宋体" w:cs="Arial Unicode MS"/>
                <w:szCs w:val="21"/>
              </w:rPr>
              <w:t>。</w:t>
            </w:r>
          </w:p>
        </w:tc>
      </w:tr>
      <w:tr w14:paraId="7FC1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6B91268">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45040708">
            <w:pPr>
              <w:jc w:val="center"/>
              <w:rPr>
                <w:rFonts w:hint="eastAsia" w:ascii="宋体" w:hAnsi="宋体" w:eastAsia="宋体" w:cs="Arial Unicode MS"/>
                <w:szCs w:val="21"/>
              </w:rPr>
            </w:pPr>
            <w:sdt>
              <w:sdtPr>
                <w:rPr>
                  <w:rFonts w:ascii="宋体" w:hAnsi="宋体" w:eastAsia="宋体" w:cs="Arial Unicode MS"/>
                  <w:szCs w:val="21"/>
                </w:rPr>
                <w:alias w:val="述标"/>
                <w:tag w:val="述标"/>
                <w:id w:val="1707757411"/>
                <w:lock w:val="sdtLocked"/>
                <w14:checkbox>
                  <w14:checked w14:val="0"/>
                  <w14:checkedState w14:val="25A0" w14:font="宋体"/>
                  <w14:uncheckedState w14:val="2610" w14:font="MS Gothic"/>
                </w14:checkbox>
              </w:sdtPr>
              <w:sdtEndPr>
                <w:rPr>
                  <w:rFonts w:ascii="宋体" w:hAnsi="宋体" w:eastAsia="宋体" w:cs="Arial Unicode MS"/>
                  <w:szCs w:val="21"/>
                </w:rPr>
              </w:sdtEndPr>
              <w:sdtContent>
                <w:r>
                  <w:rPr>
                    <w:rFonts w:hint="eastAsia" w:ascii="MS Gothic" w:hAnsi="MS Gothic" w:eastAsia="MS Gothic" w:cs="Arial Unicode MS"/>
                    <w:szCs w:val="21"/>
                  </w:rPr>
                  <w:t>☐</w:t>
                </w:r>
              </w:sdtContent>
            </w:sdt>
            <w:r>
              <w:rPr>
                <w:rFonts w:ascii="宋体" w:hAnsi="宋体" w:eastAsia="宋体" w:cs="Arial Unicode MS"/>
                <w:szCs w:val="21"/>
              </w:rPr>
              <w:t>述标</w:t>
            </w:r>
          </w:p>
        </w:tc>
        <w:tc>
          <w:tcPr>
            <w:tcW w:w="7229" w:type="dxa"/>
            <w:vAlign w:val="center"/>
          </w:tcPr>
          <w:p w14:paraId="468EA349">
            <w:pPr>
              <w:spacing w:line="360" w:lineRule="auto"/>
              <w:rPr>
                <w:rFonts w:hint="eastAsia" w:ascii="宋体" w:hAnsi="宋体" w:eastAsia="宋体" w:cs="Arial Unicode MS"/>
                <w:szCs w:val="21"/>
              </w:rPr>
            </w:pPr>
            <w:r>
              <w:rPr>
                <w:rFonts w:ascii="宋体" w:hAnsi="宋体" w:eastAsia="宋体" w:cs="Arial Unicode MS"/>
                <w:szCs w:val="21"/>
              </w:rPr>
              <w:t>地点：</w:t>
            </w:r>
            <w:sdt>
              <w:sdtPr>
                <w:rPr>
                  <w:rStyle w:val="35"/>
                  <w:sz w:val="21"/>
                  <w:szCs w:val="21"/>
                </w:rPr>
                <w:alias w:val="述标地点"/>
                <w:id w:val="-239877856"/>
                <w:lock w:val="sdtLocked"/>
                <w:placeholder>
                  <w:docPart w:val="320B720805644972BED0F37120DDF01F"/>
                </w:placeholder>
              </w:sdtPr>
              <w:sdtEndPr>
                <w:rPr>
                  <w:rStyle w:val="35"/>
                  <w:sz w:val="21"/>
                  <w:szCs w:val="21"/>
                </w:rPr>
              </w:sdtEndPr>
              <w:sdtContent>
                <w:r>
                  <w:rPr>
                    <w:rStyle w:val="35"/>
                    <w:rFonts w:hint="eastAsia"/>
                    <w:sz w:val="21"/>
                    <w:szCs w:val="21"/>
                  </w:rPr>
                  <w:t>/</w:t>
                </w:r>
              </w:sdtContent>
            </w:sdt>
          </w:p>
          <w:p w14:paraId="691AF824">
            <w:pPr>
              <w:spacing w:line="360" w:lineRule="auto"/>
              <w:rPr>
                <w:rFonts w:hint="eastAsia" w:ascii="宋体" w:hAnsi="宋体" w:eastAsia="宋体" w:cs="Arial Unicode MS"/>
                <w:szCs w:val="21"/>
              </w:rPr>
            </w:pPr>
            <w:r>
              <w:rPr>
                <w:rFonts w:ascii="宋体" w:hAnsi="宋体" w:eastAsia="宋体" w:cs="Arial Unicode MS"/>
                <w:szCs w:val="21"/>
              </w:rPr>
              <w:t>时间：北京时间</w:t>
            </w:r>
            <w:sdt>
              <w:sdtPr>
                <w:rPr>
                  <w:rFonts w:hint="eastAsia" w:ascii="宋体" w:hAnsi="宋体" w:eastAsia="宋体" w:cs="Arial Unicode MS"/>
                  <w:color w:val="0000FF"/>
                  <w:szCs w:val="21"/>
                  <w:u w:val="single"/>
                </w:rPr>
                <w:alias w:val="述标日期"/>
                <w:id w:val="-760226681"/>
                <w:lock w:val="sdtLocked"/>
                <w:placeholder>
                  <w:docPart w:val="BF6FC35C6A724CC49D53A29F46BAC81A"/>
                </w:placeholder>
                <w:showingPlcHdr/>
                <w:date w:fullDate="2023-06-14T00:00:00Z">
                  <w:dateFormat w:val="yyyy年M月d日（星期W）"/>
                  <w:lid w:val="zh-CN"/>
                  <w:storeMappedDataAs w:val="datetime"/>
                  <w:calendar w:val="gregorian"/>
                </w:date>
              </w:sdtPr>
              <w:sdtEndPr>
                <w:rPr>
                  <w:rFonts w:hint="eastAsia" w:ascii="宋体" w:hAnsi="宋体" w:eastAsia="宋体" w:cs="Arial Unicode MS"/>
                  <w:color w:val="0000FF"/>
                  <w:szCs w:val="21"/>
                  <w:u w:val="single"/>
                </w:rPr>
              </w:sdtEndPr>
              <w:sdtContent/>
            </w:sdt>
            <w:r>
              <w:rPr>
                <w:rFonts w:ascii="宋体" w:hAnsi="宋体" w:eastAsia="宋体" w:cs="Arial Unicode MS"/>
                <w:szCs w:val="21"/>
              </w:rPr>
              <w:t xml:space="preserve"> </w:t>
            </w:r>
            <w:sdt>
              <w:sdtPr>
                <w:rPr>
                  <w:rFonts w:ascii="宋体" w:hAnsi="宋体" w:eastAsia="宋体" w:cs="Arial Unicode MS"/>
                  <w:color w:val="0000FF"/>
                  <w:szCs w:val="21"/>
                  <w:u w:val="single"/>
                </w:rPr>
                <w:alias w:val="述标时间"/>
                <w:id w:val="-1665085567"/>
                <w:lock w:val="sdtLocked"/>
                <w:placeholder>
                  <w:docPart w:val="4FB5E9E2641244E1BAFB77AA8D5D785D"/>
                </w:placeholder>
              </w:sdtPr>
              <w:sdtEndPr>
                <w:rPr>
                  <w:rFonts w:ascii="宋体" w:hAnsi="宋体" w:eastAsia="宋体" w:cs="Arial Unicode MS"/>
                  <w:color w:val="auto"/>
                  <w:szCs w:val="21"/>
                  <w:u w:val="none"/>
                </w:rPr>
              </w:sdtEndPr>
              <w:sdtContent>
                <w:r>
                  <w:rPr>
                    <w:rFonts w:ascii="宋体" w:hAnsi="宋体" w:eastAsia="宋体" w:cs="Arial Unicode MS"/>
                    <w:color w:val="0000FF"/>
                    <w:szCs w:val="21"/>
                    <w:u w:val="single"/>
                  </w:rPr>
                  <w:t>/</w:t>
                </w:r>
              </w:sdtContent>
            </w:sdt>
            <w:r>
              <w:rPr>
                <w:rFonts w:ascii="宋体" w:hAnsi="宋体" w:eastAsia="宋体" w:cs="Arial Unicode MS"/>
                <w:szCs w:val="21"/>
              </w:rPr>
              <w:t>。</w:t>
            </w:r>
          </w:p>
          <w:p w14:paraId="4AAE6800">
            <w:pPr>
              <w:spacing w:line="360" w:lineRule="auto"/>
              <w:rPr>
                <w:rFonts w:hint="eastAsia" w:ascii="宋体" w:hAnsi="宋体" w:eastAsia="宋体" w:cs="Arial Unicode MS"/>
                <w:szCs w:val="21"/>
              </w:rPr>
            </w:pPr>
            <w:r>
              <w:rPr>
                <w:rFonts w:ascii="宋体" w:hAnsi="宋体" w:eastAsia="宋体" w:cs="Arial Unicode MS"/>
                <w:szCs w:val="21"/>
              </w:rPr>
              <w:t>人员要求：</w:t>
            </w:r>
            <w:sdt>
              <w:sdtPr>
                <w:rPr>
                  <w:rStyle w:val="35"/>
                  <w:sz w:val="21"/>
                  <w:szCs w:val="21"/>
                </w:rPr>
                <w:alias w:val="人员要求"/>
                <w:tag w:val="人员要求"/>
                <w:id w:val="475259601"/>
                <w:lock w:val="sdtLocked"/>
                <w:placeholder>
                  <w:docPart w:val="DefaultPlaceholder_-1854013440"/>
                </w:placeholder>
              </w:sdtPr>
              <w:sdtEndPr>
                <w:rPr>
                  <w:rStyle w:val="35"/>
                  <w:sz w:val="21"/>
                  <w:szCs w:val="21"/>
                </w:rPr>
              </w:sdtEndPr>
              <w:sdtContent>
                <w:r>
                  <w:rPr>
                    <w:rStyle w:val="35"/>
                    <w:rFonts w:hint="eastAsia"/>
                    <w:sz w:val="21"/>
                    <w:szCs w:val="21"/>
                  </w:rPr>
                  <w:t>/</w:t>
                </w:r>
              </w:sdtContent>
            </w:sdt>
          </w:p>
          <w:p w14:paraId="1FD8A98F">
            <w:pPr>
              <w:spacing w:line="360" w:lineRule="auto"/>
              <w:rPr>
                <w:rFonts w:hint="eastAsia" w:ascii="宋体" w:hAnsi="宋体" w:eastAsia="宋体" w:cs="Arial Unicode MS"/>
                <w:szCs w:val="21"/>
              </w:rPr>
            </w:pPr>
            <w:r>
              <w:rPr>
                <w:rFonts w:ascii="宋体" w:hAnsi="宋体" w:eastAsia="宋体" w:cs="Arial Unicode MS"/>
                <w:szCs w:val="21"/>
              </w:rPr>
              <w:t>述标时长：</w:t>
            </w:r>
            <w:r>
              <w:rPr>
                <w:rFonts w:hint="eastAsia" w:ascii="宋体" w:hAnsi="宋体" w:eastAsia="宋体" w:cs="Arial Unicode MS"/>
                <w:szCs w:val="21"/>
              </w:rPr>
              <w:t>述标时间</w:t>
            </w:r>
            <w:sdt>
              <w:sdtPr>
                <w:rPr>
                  <w:rStyle w:val="35"/>
                  <w:rFonts w:hint="eastAsia"/>
                  <w:sz w:val="21"/>
                  <w:szCs w:val="21"/>
                </w:rPr>
                <w:alias w:val="述标时长"/>
                <w:tag w:val="述标时长"/>
                <w:id w:val="-1901507310"/>
                <w:lock w:val="sdtLocked"/>
                <w:placeholder>
                  <w:docPart w:val="DefaultPlaceholder_-1854013440"/>
                </w:placeholder>
              </w:sdtPr>
              <w:sdtEndPr>
                <w:rPr>
                  <w:rStyle w:val="35"/>
                  <w:rFonts w:hint="default"/>
                  <w:sz w:val="21"/>
                  <w:szCs w:val="21"/>
                </w:rPr>
              </w:sdtEndPr>
              <w:sdtContent>
                <w:r>
                  <w:rPr>
                    <w:rStyle w:val="35"/>
                    <w:sz w:val="21"/>
                    <w:szCs w:val="21"/>
                  </w:rPr>
                  <w:t>/</w:t>
                </w:r>
              </w:sdtContent>
            </w:sdt>
            <w:r>
              <w:rPr>
                <w:rFonts w:hint="eastAsia" w:ascii="宋体" w:hAnsi="宋体" w:eastAsia="宋体" w:cs="Arial Unicode MS"/>
                <w:szCs w:val="21"/>
              </w:rPr>
              <w:t>分钟；答疑时间</w:t>
            </w:r>
            <w:sdt>
              <w:sdtPr>
                <w:rPr>
                  <w:rStyle w:val="35"/>
                  <w:rFonts w:hint="eastAsia"/>
                  <w:sz w:val="21"/>
                  <w:szCs w:val="21"/>
                </w:rPr>
                <w:alias w:val="答疑时长"/>
                <w:tag w:val="答疑时长"/>
                <w:id w:val="608933882"/>
                <w:lock w:val="sdtLocked"/>
                <w:placeholder>
                  <w:docPart w:val="DefaultPlaceholder_-1854013440"/>
                </w:placeholder>
              </w:sdtPr>
              <w:sdtEndPr>
                <w:rPr>
                  <w:rStyle w:val="35"/>
                  <w:rFonts w:hint="eastAsia"/>
                  <w:sz w:val="21"/>
                  <w:szCs w:val="21"/>
                </w:rPr>
              </w:sdtEndPr>
              <w:sdtContent>
                <w:r>
                  <w:rPr>
                    <w:rStyle w:val="35"/>
                    <w:sz w:val="21"/>
                    <w:szCs w:val="21"/>
                  </w:rPr>
                  <w:t>/</w:t>
                </w:r>
              </w:sdtContent>
            </w:sdt>
            <w:r>
              <w:rPr>
                <w:rFonts w:hint="eastAsia" w:ascii="宋体" w:hAnsi="宋体" w:eastAsia="宋体" w:cs="Arial Unicode MS"/>
                <w:szCs w:val="21"/>
              </w:rPr>
              <w:t>分钟。</w:t>
            </w:r>
          </w:p>
          <w:p w14:paraId="55ED9975">
            <w:pPr>
              <w:spacing w:line="360" w:lineRule="auto"/>
              <w:rPr>
                <w:rStyle w:val="35"/>
                <w:rFonts w:hint="eastAsia"/>
                <w:sz w:val="21"/>
                <w:szCs w:val="21"/>
              </w:rPr>
            </w:pPr>
            <w:r>
              <w:rPr>
                <w:rFonts w:ascii="宋体" w:hAnsi="宋体" w:eastAsia="宋体" w:cs="Arial Unicode MS"/>
                <w:szCs w:val="21"/>
              </w:rPr>
              <w:t>述标顺序：</w:t>
            </w:r>
            <w:sdt>
              <w:sdtPr>
                <w:rPr>
                  <w:rStyle w:val="35"/>
                  <w:sz w:val="21"/>
                  <w:szCs w:val="21"/>
                </w:rPr>
                <w:alias w:val="述标顺序"/>
                <w:tag w:val="述标顺序"/>
                <w:id w:val="625661553"/>
                <w:lock w:val="sdtLocked"/>
                <w:placeholder>
                  <w:docPart w:val="DefaultPlaceholder_-1854013438"/>
                </w:placeholder>
                <w:dropDownList>
                  <w:listItem w:value="选择一项。"/>
                  <w:listItem w:displayText="/" w:value="/"/>
                  <w:listItem w:displayText="现场签到先后顺序" w:value="现场签到先后顺序"/>
                  <w:listItem w:displayText="开标现场抽签顺序" w:value="开标现场抽签顺序"/>
                  <w:listItem w:displayText="投标报价由低到高顺序" w:value="投标报价由低到高顺序"/>
                  <w:listItem w:displayText="投标报价由高到低顺序" w:value="投标报价由高到低顺序"/>
                </w:dropDownList>
              </w:sdtPr>
              <w:sdtEndPr>
                <w:rPr>
                  <w:rStyle w:val="35"/>
                  <w:sz w:val="21"/>
                  <w:szCs w:val="21"/>
                </w:rPr>
              </w:sdtEndPr>
              <w:sdtContent>
                <w:r>
                  <w:rPr>
                    <w:rStyle w:val="35"/>
                    <w:sz w:val="21"/>
                    <w:szCs w:val="21"/>
                  </w:rPr>
                  <w:t>/</w:t>
                </w:r>
              </w:sdtContent>
            </w:sdt>
          </w:p>
          <w:p w14:paraId="1724F46C">
            <w:pPr>
              <w:spacing w:line="360" w:lineRule="auto"/>
              <w:rPr>
                <w:rFonts w:hint="eastAsia" w:ascii="宋体" w:hAnsi="宋体" w:eastAsia="宋体" w:cs="Arial Unicode MS"/>
                <w:szCs w:val="21"/>
              </w:rPr>
            </w:pPr>
            <w:r>
              <w:rPr>
                <w:rStyle w:val="35"/>
                <w:rFonts w:hint="eastAsia"/>
                <w:sz w:val="21"/>
                <w:szCs w:val="21"/>
              </w:rPr>
              <w:t>本项目不需要述标。</w:t>
            </w:r>
          </w:p>
        </w:tc>
      </w:tr>
      <w:tr w14:paraId="5E8E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264973B">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280A9890">
            <w:pPr>
              <w:jc w:val="center"/>
              <w:rPr>
                <w:rFonts w:hint="eastAsia" w:ascii="宋体" w:hAnsi="宋体" w:eastAsia="宋体" w:cs="Arial Unicode MS"/>
                <w:szCs w:val="21"/>
              </w:rPr>
            </w:pPr>
            <w:r>
              <w:rPr>
                <w:rFonts w:hint="eastAsia" w:ascii="宋体" w:hAnsi="宋体" w:eastAsia="宋体" w:cs="Arial Unicode MS"/>
                <w:szCs w:val="21"/>
                <w:lang w:val="en-US" w:eastAsia="zh-CN"/>
              </w:rPr>
              <w:t>服务</w:t>
            </w:r>
            <w:r>
              <w:rPr>
                <w:rFonts w:ascii="宋体" w:hAnsi="宋体" w:eastAsia="宋体" w:cs="Arial Unicode MS"/>
                <w:szCs w:val="21"/>
              </w:rPr>
              <w:t>要求</w:t>
            </w:r>
          </w:p>
        </w:tc>
        <w:tc>
          <w:tcPr>
            <w:tcW w:w="7229" w:type="dxa"/>
            <w:vAlign w:val="center"/>
          </w:tcPr>
          <w:sdt>
            <w:sdtPr>
              <w:rPr>
                <w:rStyle w:val="35"/>
                <w:rFonts w:hint="eastAsia"/>
                <w:sz w:val="21"/>
                <w:szCs w:val="21"/>
              </w:rPr>
              <w:alias w:val="成果文件"/>
              <w:tag w:val="成果文件"/>
              <w:id w:val="147465569"/>
              <w:lock w:val="sdtLocked"/>
              <w:placeholder>
                <w:docPart w:val="{eae17dbb-fdcf-4b99-93cb-2010748653ad}"/>
              </w:placeholder>
            </w:sdtPr>
            <w:sdtEndPr>
              <w:rPr>
                <w:rStyle w:val="35"/>
                <w:rFonts w:hint="eastAsia"/>
                <w:sz w:val="21"/>
                <w:szCs w:val="21"/>
              </w:rPr>
            </w:sdtEndPr>
            <w:sdtContent>
              <w:p w14:paraId="398B95E5">
                <w:pPr>
                  <w:spacing w:line="360" w:lineRule="auto"/>
                  <w:rPr>
                    <w:rFonts w:hint="eastAsia" w:ascii="宋体" w:hAnsi="宋体" w:eastAsia="宋体" w:cs="Arial Unicode MS"/>
                    <w:color w:val="0000FF"/>
                    <w:szCs w:val="21"/>
                    <w:u w:val="single"/>
                  </w:rPr>
                </w:pPr>
                <w:r>
                  <w:rPr>
                    <w:rStyle w:val="35"/>
                    <w:rFonts w:hint="eastAsia"/>
                    <w:sz w:val="21"/>
                    <w:szCs w:val="21"/>
                  </w:rPr>
                  <w:t>详见合同。</w:t>
                </w:r>
              </w:p>
            </w:sdtContent>
          </w:sdt>
          <w:p w14:paraId="3B0233E7">
            <w:pPr>
              <w:spacing w:line="360" w:lineRule="auto"/>
              <w:rPr>
                <w:rFonts w:hint="eastAsia" w:ascii="宋体" w:hAnsi="宋体" w:eastAsia="宋体" w:cs="Arial Unicode MS"/>
                <w:szCs w:val="21"/>
              </w:rPr>
            </w:pPr>
            <w:r>
              <w:rPr>
                <w:rFonts w:ascii="宋体" w:hAnsi="宋体" w:eastAsia="宋体" w:cs="Arial Unicode MS"/>
                <w:szCs w:val="21"/>
              </w:rPr>
              <w:t>以上文件均应提供</w:t>
            </w:r>
            <w:r>
              <w:rPr>
                <w:rFonts w:hint="eastAsia" w:ascii="宋体" w:hAnsi="宋体" w:eastAsia="宋体" w:cs="Arial Unicode MS"/>
                <w:szCs w:val="21"/>
              </w:rPr>
              <w:t>电子文档</w:t>
            </w:r>
            <w:r>
              <w:rPr>
                <w:rFonts w:ascii="宋体" w:hAnsi="宋体" w:eastAsia="宋体" w:cs="Arial Unicode MS"/>
                <w:szCs w:val="21"/>
              </w:rPr>
              <w:t>各</w:t>
            </w:r>
            <w:sdt>
              <w:sdtPr>
                <w:rPr>
                  <w:rStyle w:val="35"/>
                  <w:sz w:val="21"/>
                  <w:szCs w:val="21"/>
                </w:rPr>
                <w:alias w:val="电子档份数"/>
                <w:tag w:val="电子档份数"/>
                <w:id w:val="1617021265"/>
                <w:lock w:val="sdtLocked"/>
                <w:placeholder>
                  <w:docPart w:val="DefaultPlaceholder_-1854013440"/>
                </w:placeholder>
              </w:sdtPr>
              <w:sdtEndPr>
                <w:rPr>
                  <w:rStyle w:val="35"/>
                  <w:sz w:val="21"/>
                  <w:szCs w:val="21"/>
                </w:rPr>
              </w:sdtEndPr>
              <w:sdtContent>
                <w:r>
                  <w:rPr>
                    <w:rStyle w:val="35"/>
                    <w:sz w:val="21"/>
                    <w:szCs w:val="21"/>
                  </w:rPr>
                  <w:t>/</w:t>
                </w:r>
              </w:sdtContent>
            </w:sdt>
            <w:r>
              <w:rPr>
                <w:rFonts w:hint="eastAsia" w:ascii="宋体" w:hAnsi="宋体" w:eastAsia="宋体" w:cs="Arial Unicode MS"/>
                <w:szCs w:val="21"/>
              </w:rPr>
              <w:t>份</w:t>
            </w:r>
            <w:r>
              <w:rPr>
                <w:rFonts w:ascii="宋体" w:hAnsi="宋体" w:eastAsia="宋体" w:cs="Arial Unicode MS"/>
                <w:szCs w:val="21"/>
              </w:rPr>
              <w:t>。</w:t>
            </w:r>
          </w:p>
        </w:tc>
      </w:tr>
      <w:tr w14:paraId="7266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shd w:val="clear" w:color="auto" w:fill="auto"/>
            <w:vAlign w:val="center"/>
          </w:tcPr>
          <w:p w14:paraId="0A2AF65D">
            <w:pPr>
              <w:pStyle w:val="38"/>
              <w:numPr>
                <w:ilvl w:val="0"/>
                <w:numId w:val="2"/>
              </w:numPr>
              <w:ind w:firstLineChars="0"/>
              <w:jc w:val="center"/>
              <w:rPr>
                <w:rFonts w:hint="eastAsia" w:ascii="宋体" w:hAnsi="宋体" w:eastAsia="宋体" w:cs="Arial Unicode MS"/>
                <w:szCs w:val="21"/>
              </w:rPr>
            </w:pPr>
          </w:p>
        </w:tc>
        <w:tc>
          <w:tcPr>
            <w:tcW w:w="1276" w:type="dxa"/>
            <w:shd w:val="clear" w:color="auto" w:fill="auto"/>
            <w:vAlign w:val="center"/>
          </w:tcPr>
          <w:p w14:paraId="2D3A1678">
            <w:pPr>
              <w:jc w:val="center"/>
              <w:rPr>
                <w:rFonts w:hint="eastAsia" w:ascii="宋体" w:hAnsi="宋体" w:eastAsia="宋体" w:cs="Arial Unicode MS"/>
                <w:szCs w:val="21"/>
              </w:rPr>
            </w:pPr>
            <w:r>
              <w:rPr>
                <w:rFonts w:ascii="宋体" w:hAnsi="宋体" w:eastAsia="宋体" w:cs="Arial Unicode MS"/>
                <w:szCs w:val="21"/>
              </w:rPr>
              <w:t>投标担保</w:t>
            </w:r>
          </w:p>
        </w:tc>
        <w:tc>
          <w:tcPr>
            <w:tcW w:w="7229" w:type="dxa"/>
            <w:shd w:val="clear" w:color="auto" w:fill="auto"/>
            <w:vAlign w:val="center"/>
          </w:tcPr>
          <w:p w14:paraId="287CB46A">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Fonts w:hint="eastAsia" w:ascii="宋体" w:hAnsi="宋体" w:eastAsia="宋体" w:cs="Arial Unicode MS"/>
                  <w:szCs w:val="21"/>
                </w:rPr>
                <w:id w:val="-671489816"/>
                <w:placeholder>
                  <w:docPart w:val="DefaultPlaceholder_-1854013440"/>
                </w:placeholder>
              </w:sdtPr>
              <w:sdtEndPr>
                <w:rPr>
                  <w:rFonts w:hint="default" w:ascii="宋体" w:hAnsi="宋体" w:eastAsia="宋体" w:cs="Arial Unicode MS"/>
                  <w:szCs w:val="21"/>
                </w:rPr>
              </w:sdtEndPr>
              <w:sdtContent>
                <w:sdt>
                  <w:sdtPr>
                    <w:rPr>
                      <w:rStyle w:val="35"/>
                      <w:rFonts w:hint="eastAsia"/>
                      <w:sz w:val="21"/>
                      <w:szCs w:val="21"/>
                    </w:rPr>
                    <w:alias w:val="金额"/>
                    <w:tag w:val="金额"/>
                    <w:id w:val="-1308783842"/>
                    <w:lock w:val="sdtLocked"/>
                    <w:placeholder>
                      <w:docPart w:val="DefaultPlaceholder_-1854013440"/>
                    </w:placeholder>
                  </w:sdtPr>
                  <w:sdtEndPr>
                    <w:rPr>
                      <w:rStyle w:val="35"/>
                      <w:rFonts w:hint="default"/>
                      <w:sz w:val="21"/>
                      <w:szCs w:val="21"/>
                    </w:rPr>
                  </w:sdtEndPr>
                  <w:sdtContent>
                    <w:r>
                      <w:rPr>
                        <w:rStyle w:val="35"/>
                        <w:sz w:val="21"/>
                        <w:szCs w:val="21"/>
                      </w:rPr>
                      <w:t>/</w:t>
                    </w:r>
                  </w:sdtContent>
                </w:sdt>
              </w:sdtContent>
            </w:sdt>
            <w:r>
              <w:rPr>
                <w:rFonts w:hint="eastAsia" w:ascii="宋体" w:hAnsi="宋体" w:eastAsia="宋体" w:cs="Arial Unicode MS"/>
                <w:szCs w:val="21"/>
              </w:rPr>
              <w:t>元</w:t>
            </w:r>
          </w:p>
          <w:p w14:paraId="53221089">
            <w:pPr>
              <w:spacing w:line="360" w:lineRule="auto"/>
              <w:rPr>
                <w:rFonts w:hint="eastAsia" w:ascii="宋体" w:hAnsi="宋体" w:eastAsia="宋体" w:cs="Arial Unicode MS"/>
                <w:szCs w:val="21"/>
              </w:rPr>
            </w:pPr>
            <w:r>
              <w:rPr>
                <w:rFonts w:ascii="宋体" w:hAnsi="宋体" w:eastAsia="宋体" w:cs="Arial Unicode MS"/>
                <w:szCs w:val="21"/>
              </w:rPr>
              <w:t>形式：</w:t>
            </w:r>
          </w:p>
          <w:p w14:paraId="5CE1434A">
            <w:pPr>
              <w:spacing w:line="360" w:lineRule="auto"/>
              <w:rPr>
                <w:rFonts w:hint="eastAsia" w:ascii="宋体" w:hAnsi="宋体" w:eastAsia="宋体" w:cs="Arial Unicode MS"/>
                <w:szCs w:val="21"/>
              </w:rPr>
            </w:pPr>
            <w:sdt>
              <w:sdtPr>
                <w:rPr>
                  <w:rFonts w:hint="eastAsia" w:ascii="宋体" w:hAnsi="宋体" w:eastAsia="宋体" w:cs="Arial Unicode MS"/>
                  <w:szCs w:val="21"/>
                </w:rPr>
                <w:id w:val="-104012679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8DF60D3">
            <w:pPr>
              <w:spacing w:line="360" w:lineRule="auto"/>
              <w:rPr>
                <w:rFonts w:hint="eastAsia" w:ascii="宋体" w:hAnsi="宋体" w:eastAsia="宋体" w:cs="Arial Unicode MS"/>
                <w:szCs w:val="21"/>
              </w:rPr>
            </w:pPr>
            <w:sdt>
              <w:sdtPr>
                <w:rPr>
                  <w:rFonts w:hint="eastAsia" w:ascii="宋体" w:hAnsi="宋体" w:eastAsia="宋体" w:cs="Arial Unicode MS"/>
                  <w:szCs w:val="21"/>
                </w:rPr>
                <w:id w:val="-13827781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3C924A8E">
            <w:pPr>
              <w:spacing w:line="360" w:lineRule="auto"/>
              <w:rPr>
                <w:rFonts w:hint="eastAsia" w:ascii="宋体" w:hAnsi="宋体" w:eastAsia="宋体" w:cs="Arial Unicode MS"/>
                <w:szCs w:val="21"/>
              </w:rPr>
            </w:pPr>
            <w:sdt>
              <w:sdtPr>
                <w:rPr>
                  <w:rFonts w:hint="eastAsia" w:ascii="宋体" w:hAnsi="宋体" w:eastAsia="宋体" w:cs="Arial Unicode MS"/>
                  <w:szCs w:val="21"/>
                </w:rPr>
                <w:id w:val="1593207797"/>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53430380">
            <w:pPr>
              <w:spacing w:line="360" w:lineRule="auto"/>
              <w:rPr>
                <w:rFonts w:hint="eastAsia" w:ascii="宋体" w:hAnsi="宋体" w:eastAsia="宋体" w:cs="Arial Unicode MS"/>
                <w:szCs w:val="21"/>
              </w:rPr>
            </w:pPr>
            <w:sdt>
              <w:sdtPr>
                <w:rPr>
                  <w:rFonts w:hint="eastAsia" w:ascii="宋体" w:hAnsi="宋体" w:eastAsia="宋体" w:cs="Arial Unicode MS"/>
                  <w:szCs w:val="21"/>
                </w:rPr>
                <w:id w:val="-1276168265"/>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p w14:paraId="4CEA1E24">
            <w:pPr>
              <w:spacing w:line="360" w:lineRule="auto"/>
              <w:rPr>
                <w:rFonts w:hint="eastAsia" w:ascii="宋体" w:hAnsi="宋体" w:eastAsia="宋体" w:cs="Arial Unicode MS"/>
                <w:szCs w:val="21"/>
              </w:rPr>
            </w:pPr>
            <w:r>
              <w:rPr>
                <w:rFonts w:ascii="宋体" w:hAnsi="宋体" w:eastAsia="宋体" w:cs="Arial Unicode MS"/>
                <w:szCs w:val="21"/>
              </w:rPr>
              <w:t>有下列情形之一的，投标保证金将不予退还：</w:t>
            </w:r>
          </w:p>
          <w:p w14:paraId="4C932059">
            <w:pPr>
              <w:spacing w:line="360" w:lineRule="auto"/>
              <w:rPr>
                <w:rFonts w:hint="eastAsia" w:ascii="宋体" w:hAnsi="宋体" w:eastAsia="宋体" w:cs="Arial Unicode MS"/>
                <w:szCs w:val="21"/>
              </w:rPr>
            </w:pPr>
            <w:r>
              <w:rPr>
                <w:rFonts w:hint="eastAsia" w:ascii="宋体" w:hAnsi="宋体" w:eastAsia="宋体" w:cs="Arial Unicode MS"/>
                <w:szCs w:val="21"/>
              </w:rPr>
              <w:t>（1）</w:t>
            </w:r>
            <w:r>
              <w:rPr>
                <w:rFonts w:ascii="宋体" w:hAnsi="宋体" w:eastAsia="宋体" w:cs="Arial Unicode MS"/>
                <w:szCs w:val="21"/>
              </w:rPr>
              <w:t>在投标截止时间后，投标人在规定的投标有效期内撤销或修改投标文件</w:t>
            </w:r>
            <w:r>
              <w:rPr>
                <w:rFonts w:hint="eastAsia" w:ascii="宋体" w:hAnsi="宋体" w:eastAsia="宋体" w:cs="Arial Unicode MS"/>
                <w:szCs w:val="21"/>
              </w:rPr>
              <w:t>的</w:t>
            </w:r>
            <w:r>
              <w:rPr>
                <w:rFonts w:ascii="宋体" w:hAnsi="宋体" w:eastAsia="宋体" w:cs="Arial Unicode MS"/>
                <w:szCs w:val="21"/>
              </w:rPr>
              <w:t>；</w:t>
            </w:r>
          </w:p>
          <w:p w14:paraId="434CC4EF">
            <w:pPr>
              <w:spacing w:line="360" w:lineRule="auto"/>
              <w:rPr>
                <w:rFonts w:hint="eastAsia" w:ascii="宋体" w:hAnsi="宋体" w:eastAsia="宋体" w:cs="Arial Unicode MS"/>
                <w:szCs w:val="21"/>
              </w:rPr>
            </w:pPr>
            <w:r>
              <w:rPr>
                <w:rFonts w:hint="eastAsia" w:ascii="宋体" w:hAnsi="宋体" w:eastAsia="宋体" w:cs="Arial Unicode MS"/>
                <w:szCs w:val="21"/>
              </w:rPr>
              <w:t>（2）</w:t>
            </w:r>
            <w:r>
              <w:rPr>
                <w:rFonts w:ascii="宋体" w:hAnsi="宋体" w:eastAsia="宋体" w:cs="Arial Unicode MS"/>
                <w:szCs w:val="21"/>
              </w:rPr>
              <w:t>中标人在收到中标通知书后，无正当理由不与招标人订立合同，在签订合同时向招标人提出附加条件，或者不按照招标文件要求提交履约担保</w:t>
            </w:r>
            <w:r>
              <w:rPr>
                <w:rFonts w:hint="eastAsia" w:ascii="宋体" w:hAnsi="宋体" w:eastAsia="宋体" w:cs="Arial Unicode MS"/>
                <w:szCs w:val="21"/>
              </w:rPr>
              <w:t>的</w:t>
            </w:r>
            <w:r>
              <w:rPr>
                <w:rFonts w:ascii="宋体" w:hAnsi="宋体" w:eastAsia="宋体" w:cs="Arial Unicode MS"/>
                <w:szCs w:val="21"/>
              </w:rPr>
              <w:t>；</w:t>
            </w:r>
          </w:p>
          <w:p w14:paraId="732BCD0D">
            <w:pPr>
              <w:spacing w:line="360" w:lineRule="auto"/>
              <w:rPr>
                <w:rFonts w:hint="eastAsia" w:ascii="宋体" w:hAnsi="宋体" w:eastAsia="宋体" w:cs="Arial Unicode MS"/>
                <w:szCs w:val="21"/>
              </w:rPr>
            </w:pPr>
            <w:r>
              <w:rPr>
                <w:rFonts w:hint="eastAsia" w:ascii="宋体" w:hAnsi="宋体" w:eastAsia="宋体" w:cs="Arial Unicode MS"/>
                <w:szCs w:val="21"/>
              </w:rPr>
              <w:t>（3）</w:t>
            </w:r>
            <w:r>
              <w:rPr>
                <w:rFonts w:ascii="宋体" w:hAnsi="宋体" w:eastAsia="宋体" w:cs="Arial Unicode MS"/>
                <w:szCs w:val="21"/>
              </w:rPr>
              <w:t>发生</w:t>
            </w:r>
            <w:r>
              <w:rPr>
                <w:rFonts w:hint="eastAsia" w:ascii="宋体" w:hAnsi="宋体" w:eastAsia="宋体" w:cs="Arial Unicode MS"/>
                <w:szCs w:val="21"/>
              </w:rPr>
              <w:t>招标文件</w:t>
            </w:r>
            <w:r>
              <w:rPr>
                <w:rFonts w:ascii="宋体" w:hAnsi="宋体" w:eastAsia="宋体" w:cs="Arial Unicode MS"/>
                <w:szCs w:val="21"/>
              </w:rPr>
              <w:t>规定的其他可以不予退还投标保证金的情形。</w:t>
            </w:r>
          </w:p>
        </w:tc>
      </w:tr>
      <w:tr w14:paraId="6036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EDCAE1E">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310A537">
            <w:pPr>
              <w:jc w:val="center"/>
              <w:rPr>
                <w:rFonts w:hint="eastAsia" w:ascii="宋体" w:hAnsi="宋体" w:eastAsia="宋体" w:cs="Arial Unicode MS"/>
                <w:szCs w:val="21"/>
              </w:rPr>
            </w:pPr>
            <w:r>
              <w:rPr>
                <w:rFonts w:ascii="宋体" w:hAnsi="宋体" w:eastAsia="宋体" w:cs="Arial Unicode MS"/>
                <w:szCs w:val="21"/>
              </w:rPr>
              <w:t>履约担保</w:t>
            </w:r>
          </w:p>
        </w:tc>
        <w:tc>
          <w:tcPr>
            <w:tcW w:w="7229" w:type="dxa"/>
            <w:vAlign w:val="center"/>
          </w:tcPr>
          <w:p w14:paraId="409F1389">
            <w:pPr>
              <w:spacing w:line="360" w:lineRule="auto"/>
              <w:rPr>
                <w:rFonts w:hint="eastAsia" w:ascii="宋体" w:hAnsi="宋体" w:eastAsia="宋体" w:cs="Arial Unicode MS"/>
                <w:szCs w:val="21"/>
              </w:rPr>
            </w:pPr>
            <w:r>
              <w:rPr>
                <w:rFonts w:ascii="宋体" w:hAnsi="宋体" w:eastAsia="宋体" w:cs="Arial Unicode MS"/>
                <w:szCs w:val="21"/>
              </w:rPr>
              <w:t>金额：</w:t>
            </w:r>
            <w:r>
              <w:rPr>
                <w:rFonts w:hint="eastAsia" w:ascii="宋体" w:hAnsi="宋体" w:eastAsia="宋体" w:cs="Arial Unicode MS"/>
                <w:szCs w:val="21"/>
              </w:rPr>
              <w:t>￥</w:t>
            </w:r>
            <w:sdt>
              <w:sdtPr>
                <w:rPr>
                  <w:rStyle w:val="35"/>
                  <w:rFonts w:hint="eastAsia"/>
                  <w:sz w:val="21"/>
                  <w:szCs w:val="21"/>
                </w:rPr>
                <w:alias w:val="金额"/>
                <w:tag w:val="金额"/>
                <w:id w:val="-1668702794"/>
                <w:lock w:val="sdtLocked"/>
                <w:placeholder>
                  <w:docPart w:val="547179851D5748D8B07581AB06814F52"/>
                </w:placeholder>
              </w:sdtPr>
              <w:sdtEndPr>
                <w:rPr>
                  <w:rStyle w:val="35"/>
                  <w:rFonts w:hint="default"/>
                  <w:sz w:val="21"/>
                  <w:szCs w:val="21"/>
                </w:rPr>
              </w:sdtEndPr>
              <w:sdtContent>
                <w:r>
                  <w:rPr>
                    <w:rStyle w:val="35"/>
                    <w:sz w:val="21"/>
                    <w:szCs w:val="21"/>
                  </w:rPr>
                  <w:t>/</w:t>
                </w:r>
              </w:sdtContent>
            </w:sdt>
            <w:r>
              <w:rPr>
                <w:rFonts w:ascii="宋体" w:hAnsi="宋体" w:eastAsia="宋体" w:cs="Arial Unicode MS"/>
                <w:szCs w:val="21"/>
              </w:rPr>
              <w:t>元</w:t>
            </w:r>
          </w:p>
          <w:p w14:paraId="31BD3F78">
            <w:pPr>
              <w:spacing w:line="360" w:lineRule="auto"/>
              <w:rPr>
                <w:rFonts w:hint="eastAsia" w:ascii="宋体" w:hAnsi="宋体" w:eastAsia="宋体" w:cs="Arial Unicode MS"/>
                <w:szCs w:val="21"/>
              </w:rPr>
            </w:pPr>
            <w:r>
              <w:rPr>
                <w:rFonts w:ascii="宋体" w:hAnsi="宋体" w:eastAsia="宋体" w:cs="Arial Unicode MS"/>
                <w:szCs w:val="21"/>
              </w:rPr>
              <w:t>形式：</w:t>
            </w:r>
          </w:p>
          <w:p w14:paraId="4438AA1F">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4860758"/>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基本户银行保函或基本户上级银行保函</w:t>
            </w:r>
          </w:p>
          <w:p w14:paraId="4CE344B2">
            <w:pPr>
              <w:spacing w:line="360" w:lineRule="auto"/>
              <w:rPr>
                <w:rFonts w:hint="eastAsia" w:ascii="宋体" w:hAnsi="宋体" w:eastAsia="宋体" w:cs="Arial Unicode MS"/>
                <w:szCs w:val="21"/>
              </w:rPr>
            </w:pPr>
            <w:sdt>
              <w:sdtPr>
                <w:rPr>
                  <w:rFonts w:hint="eastAsia" w:ascii="宋体" w:hAnsi="宋体" w:eastAsia="宋体" w:cs="Arial Unicode MS"/>
                  <w:szCs w:val="21"/>
                </w:rPr>
                <w:id w:val="179887173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银行保函</w:t>
            </w:r>
          </w:p>
          <w:p w14:paraId="45CF4DE9">
            <w:pPr>
              <w:spacing w:line="360" w:lineRule="auto"/>
              <w:rPr>
                <w:rFonts w:hint="eastAsia" w:ascii="宋体" w:hAnsi="宋体" w:eastAsia="宋体" w:cs="Arial Unicode MS"/>
                <w:szCs w:val="21"/>
              </w:rPr>
            </w:pPr>
            <w:sdt>
              <w:sdtPr>
                <w:rPr>
                  <w:rFonts w:hint="eastAsia" w:ascii="宋体" w:hAnsi="宋体" w:eastAsia="宋体" w:cs="Arial Unicode MS"/>
                  <w:szCs w:val="21"/>
                </w:rPr>
                <w:id w:val="1097990652"/>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担保公司保函</w:t>
            </w:r>
          </w:p>
          <w:p w14:paraId="3CECB70A">
            <w:pPr>
              <w:spacing w:line="360" w:lineRule="auto"/>
              <w:rPr>
                <w:rFonts w:hint="eastAsia" w:ascii="宋体" w:hAnsi="宋体" w:eastAsia="宋体" w:cs="Arial Unicode MS"/>
                <w:szCs w:val="21"/>
              </w:rPr>
            </w:pPr>
            <w:sdt>
              <w:sdtPr>
                <w:rPr>
                  <w:rFonts w:hint="eastAsia" w:ascii="宋体" w:hAnsi="宋体" w:eastAsia="宋体" w:cs="Arial Unicode MS"/>
                  <w:szCs w:val="21"/>
                </w:rPr>
                <w:id w:val="1896550739"/>
                <w:lock w:val="sdtLocked"/>
                <w14:checkbox>
                  <w14:checked w14:val="0"/>
                  <w14:checkedState w14:val="25A0" w14:font="宋体"/>
                  <w14:uncheckedState w14:val="2610" w14:font="MS Gothic"/>
                </w14:checkbox>
              </w:sdtPr>
              <w:sdtEndPr>
                <w:rPr>
                  <w:rFonts w:hint="eastAsia" w:ascii="宋体" w:hAnsi="宋体" w:eastAsia="宋体" w:cs="Arial Unicode MS"/>
                  <w:szCs w:val="21"/>
                </w:rPr>
              </w:sdtEndPr>
              <w:sdtContent>
                <w:r>
                  <w:rPr>
                    <w:rFonts w:hint="eastAsia" w:ascii="MS Gothic" w:hAnsi="MS Gothic" w:eastAsia="MS Gothic" w:cs="Arial Unicode MS"/>
                    <w:szCs w:val="21"/>
                  </w:rPr>
                  <w:t>☐</w:t>
                </w:r>
              </w:sdtContent>
            </w:sdt>
            <w:r>
              <w:rPr>
                <w:rFonts w:hint="eastAsia" w:ascii="宋体" w:hAnsi="宋体" w:eastAsia="宋体" w:cs="Arial Unicode MS"/>
                <w:szCs w:val="21"/>
              </w:rPr>
              <w:t>保证金</w:t>
            </w:r>
          </w:p>
        </w:tc>
      </w:tr>
      <w:tr w14:paraId="6159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33764CA3">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5C66DD95">
            <w:pPr>
              <w:jc w:val="center"/>
              <w:rPr>
                <w:rFonts w:hint="eastAsia" w:ascii="宋体" w:hAnsi="宋体" w:eastAsia="宋体" w:cs="Arial Unicode MS"/>
                <w:szCs w:val="21"/>
              </w:rPr>
            </w:pPr>
            <w:r>
              <w:rPr>
                <w:rFonts w:hint="eastAsia" w:ascii="宋体" w:hAnsi="宋体" w:eastAsia="宋体" w:cs="Arial Unicode MS"/>
                <w:szCs w:val="21"/>
              </w:rPr>
              <w:t>中标公示</w:t>
            </w:r>
          </w:p>
        </w:tc>
        <w:tc>
          <w:tcPr>
            <w:tcW w:w="7229" w:type="dxa"/>
            <w:vAlign w:val="center"/>
          </w:tcPr>
          <w:p w14:paraId="714F8B32">
            <w:pPr>
              <w:spacing w:line="360" w:lineRule="auto"/>
              <w:rPr>
                <w:rFonts w:hint="eastAsia" w:ascii="宋体" w:hAnsi="宋体" w:eastAsia="宋体" w:cs="Arial Unicode MS"/>
                <w:szCs w:val="21"/>
              </w:rPr>
            </w:pPr>
            <w:r>
              <w:rPr>
                <w:rFonts w:ascii="宋体" w:hAnsi="宋体" w:eastAsia="宋体" w:cs="Arial Unicode MS"/>
                <w:szCs w:val="21"/>
              </w:rPr>
              <w:t>招标人在确定中标结果后，</w:t>
            </w:r>
            <w:r>
              <w:rPr>
                <w:rFonts w:hint="eastAsia" w:ascii="宋体" w:hAnsi="宋体" w:eastAsia="宋体" w:cs="Arial Unicode MS"/>
                <w:szCs w:val="21"/>
              </w:rPr>
              <w:t>在以下</w:t>
            </w:r>
            <w:r>
              <w:rPr>
                <w:rFonts w:ascii="宋体" w:hAnsi="宋体" w:eastAsia="宋体" w:cs="Arial Unicode MS"/>
                <w:szCs w:val="21"/>
              </w:rPr>
              <w:t>媒介公示中标候选人</w:t>
            </w:r>
            <w:r>
              <w:rPr>
                <w:rFonts w:hint="eastAsia" w:ascii="宋体" w:hAnsi="宋体" w:eastAsia="宋体" w:cs="Arial Unicode MS"/>
                <w:szCs w:val="21"/>
              </w:rPr>
              <w:t>，公示期</w:t>
            </w:r>
            <w:r>
              <w:rPr>
                <w:rFonts w:ascii="宋体" w:hAnsi="宋体" w:eastAsia="宋体" w:cs="Arial Unicode MS"/>
                <w:szCs w:val="21"/>
              </w:rPr>
              <w:t>3天</w:t>
            </w:r>
            <w:r>
              <w:rPr>
                <w:rFonts w:hint="eastAsia" w:ascii="宋体" w:hAnsi="宋体" w:eastAsia="宋体" w:cs="Arial Unicode MS"/>
                <w:szCs w:val="21"/>
              </w:rPr>
              <w:t>：</w:t>
            </w:r>
          </w:p>
          <w:p w14:paraId="139BF6DA">
            <w:pPr>
              <w:spacing w:line="360" w:lineRule="auto"/>
              <w:rPr>
                <w:rFonts w:hint="eastAsia" w:ascii="宋体" w:hAnsi="宋体" w:eastAsia="宋体" w:cs="Arial Unicode MS"/>
                <w:szCs w:val="21"/>
              </w:rPr>
            </w:pPr>
            <w:r>
              <w:rPr>
                <w:rStyle w:val="35"/>
                <w:sz w:val="21"/>
                <w:szCs w:val="21"/>
              </w:rPr>
              <w:t>深圳阳光采购平台（</w:t>
            </w:r>
            <w:r>
              <w:rPr>
                <w:rStyle w:val="35"/>
                <w:rFonts w:hint="eastAsia"/>
                <w:sz w:val="21"/>
                <w:szCs w:val="21"/>
              </w:rPr>
              <w:t>https://ygcg.szexgrp.com/</w:t>
            </w:r>
            <w:r>
              <w:rPr>
                <w:rStyle w:val="35"/>
                <w:sz w:val="21"/>
                <w:szCs w:val="21"/>
              </w:rPr>
              <w:t>）</w:t>
            </w:r>
          </w:p>
        </w:tc>
      </w:tr>
      <w:tr w14:paraId="09B3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4A90E531">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33B55CCC">
            <w:pPr>
              <w:jc w:val="center"/>
              <w:rPr>
                <w:rFonts w:hint="eastAsia" w:ascii="宋体" w:hAnsi="宋体" w:eastAsia="宋体" w:cs="Arial Unicode MS"/>
                <w:szCs w:val="21"/>
              </w:rPr>
            </w:pPr>
            <w:r>
              <w:rPr>
                <w:rFonts w:hint="eastAsia" w:ascii="宋体" w:hAnsi="宋体" w:eastAsia="宋体" w:cs="Arial Unicode MS"/>
                <w:szCs w:val="21"/>
              </w:rPr>
              <w:t>签订合同</w:t>
            </w:r>
          </w:p>
        </w:tc>
        <w:tc>
          <w:tcPr>
            <w:tcW w:w="7229" w:type="dxa"/>
            <w:vAlign w:val="center"/>
          </w:tcPr>
          <w:p w14:paraId="4FB5C956">
            <w:pPr>
              <w:spacing w:line="360" w:lineRule="auto"/>
              <w:rPr>
                <w:rFonts w:hint="eastAsia" w:ascii="宋体" w:hAnsi="宋体" w:eastAsia="宋体" w:cs="Arial Unicode MS"/>
                <w:szCs w:val="21"/>
              </w:rPr>
            </w:pPr>
            <w:r>
              <w:rPr>
                <w:rFonts w:ascii="宋体" w:hAnsi="宋体" w:eastAsia="宋体" w:cs="Arial Unicode MS"/>
                <w:szCs w:val="21"/>
              </w:rPr>
              <w:t>招标人和中标人应当在中标通知书发出之日起</w:t>
            </w:r>
            <w:r>
              <w:rPr>
                <w:rStyle w:val="35"/>
                <w:sz w:val="21"/>
                <w:szCs w:val="21"/>
              </w:rPr>
              <w:t>30日</w:t>
            </w:r>
            <w:r>
              <w:rPr>
                <w:rFonts w:ascii="宋体" w:hAnsi="宋体" w:eastAsia="宋体" w:cs="Arial Unicode MS"/>
                <w:szCs w:val="21"/>
              </w:rPr>
              <w:t>内，根据招标文件和中标人的投标文件订立书面合同。中标人无正当理由不与招标人订立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BF9D02C">
            <w:pPr>
              <w:spacing w:line="360" w:lineRule="auto"/>
              <w:rPr>
                <w:rFonts w:hint="eastAsia" w:ascii="宋体" w:hAnsi="宋体" w:eastAsia="宋体" w:cs="Arial Unicode MS"/>
                <w:szCs w:val="21"/>
              </w:rPr>
            </w:pPr>
            <w:r>
              <w:rPr>
                <w:rFonts w:ascii="宋体" w:hAnsi="宋体" w:eastAsia="宋体" w:cs="Arial Unicode MS"/>
                <w:szCs w:val="21"/>
              </w:rPr>
              <w:t>联合体中标的，联合体各方应当共同与招标人签订合同，就中标项目向招标人承担连带责任。</w:t>
            </w:r>
          </w:p>
        </w:tc>
      </w:tr>
      <w:tr w14:paraId="5E1F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62" w:type="dxa"/>
            <w:vAlign w:val="center"/>
          </w:tcPr>
          <w:p w14:paraId="539833CE">
            <w:pPr>
              <w:pStyle w:val="38"/>
              <w:numPr>
                <w:ilvl w:val="0"/>
                <w:numId w:val="2"/>
              </w:numPr>
              <w:ind w:firstLineChars="0"/>
              <w:jc w:val="center"/>
              <w:rPr>
                <w:rFonts w:hint="eastAsia" w:ascii="宋体" w:hAnsi="宋体" w:eastAsia="宋体" w:cs="Arial Unicode MS"/>
                <w:szCs w:val="21"/>
              </w:rPr>
            </w:pPr>
          </w:p>
        </w:tc>
        <w:tc>
          <w:tcPr>
            <w:tcW w:w="1276" w:type="dxa"/>
            <w:vAlign w:val="center"/>
          </w:tcPr>
          <w:p w14:paraId="11085422">
            <w:pPr>
              <w:jc w:val="center"/>
              <w:rPr>
                <w:rFonts w:hint="eastAsia" w:ascii="宋体" w:hAnsi="宋体" w:eastAsia="宋体" w:cs="Arial Unicode MS"/>
                <w:szCs w:val="21"/>
              </w:rPr>
            </w:pPr>
            <w:r>
              <w:rPr>
                <w:rFonts w:ascii="宋体" w:hAnsi="宋体" w:eastAsia="宋体" w:cs="Arial Unicode MS"/>
                <w:szCs w:val="21"/>
              </w:rPr>
              <w:t>其他内容</w:t>
            </w:r>
          </w:p>
        </w:tc>
        <w:tc>
          <w:tcPr>
            <w:tcW w:w="7229" w:type="dxa"/>
            <w:vAlign w:val="center"/>
          </w:tcPr>
          <w:p w14:paraId="07905E38">
            <w:pPr>
              <w:spacing w:line="360" w:lineRule="auto"/>
              <w:rPr>
                <w:rFonts w:hint="eastAsia" w:ascii="宋体" w:hAnsi="宋体" w:eastAsia="宋体" w:cs="Arial Unicode MS"/>
                <w:szCs w:val="21"/>
              </w:rPr>
            </w:pPr>
            <w:r>
              <w:rPr>
                <w:rFonts w:ascii="宋体" w:hAnsi="宋体" w:eastAsia="宋体" w:cs="Arial Unicode MS"/>
                <w:szCs w:val="21"/>
              </w:rPr>
              <w:t>1.定标后有下列情形之一的，招标人可以从评审合格的其他投标人中采用原招标文件规定的定标方法，确定中标人：</w:t>
            </w:r>
          </w:p>
          <w:p w14:paraId="487B30DB">
            <w:pPr>
              <w:spacing w:line="360" w:lineRule="auto"/>
              <w:rPr>
                <w:rFonts w:hint="eastAsia" w:ascii="宋体" w:hAnsi="宋体" w:eastAsia="宋体" w:cs="Arial Unicode MS"/>
                <w:szCs w:val="21"/>
              </w:rPr>
            </w:pPr>
            <w:r>
              <w:rPr>
                <w:rFonts w:ascii="宋体" w:hAnsi="宋体" w:eastAsia="宋体" w:cs="Arial Unicode MS"/>
                <w:szCs w:val="21"/>
              </w:rPr>
              <w:t>（1）中标人放弃中标资格或者拒不签订合同的；</w:t>
            </w:r>
          </w:p>
          <w:p w14:paraId="390E2956">
            <w:pPr>
              <w:spacing w:line="360" w:lineRule="auto"/>
              <w:rPr>
                <w:rFonts w:hint="eastAsia" w:ascii="宋体" w:hAnsi="宋体" w:eastAsia="宋体" w:cs="Arial Unicode MS"/>
                <w:szCs w:val="21"/>
              </w:rPr>
            </w:pPr>
            <w:r>
              <w:rPr>
                <w:rFonts w:ascii="宋体" w:hAnsi="宋体" w:eastAsia="宋体" w:cs="Arial Unicode MS"/>
                <w:szCs w:val="21"/>
              </w:rPr>
              <w:t>（2）中标人拒绝按照招标文件的实质性内容签订合同的；</w:t>
            </w:r>
          </w:p>
          <w:p w14:paraId="6F5491AB">
            <w:pPr>
              <w:spacing w:line="360" w:lineRule="auto"/>
              <w:rPr>
                <w:rFonts w:hint="eastAsia" w:ascii="宋体" w:hAnsi="宋体" w:eastAsia="宋体" w:cs="Arial Unicode MS"/>
                <w:szCs w:val="21"/>
              </w:rPr>
            </w:pPr>
            <w:r>
              <w:rPr>
                <w:rFonts w:ascii="宋体" w:hAnsi="宋体" w:eastAsia="宋体" w:cs="Arial Unicode MS"/>
                <w:szCs w:val="21"/>
              </w:rPr>
              <w:t>（3）被查实存在影响中标结果违法行为的。</w:t>
            </w:r>
          </w:p>
          <w:p w14:paraId="1A654DA0">
            <w:pPr>
              <w:spacing w:line="360" w:lineRule="auto"/>
              <w:rPr>
                <w:rFonts w:hint="eastAsia" w:ascii="宋体" w:hAnsi="宋体" w:eastAsia="宋体" w:cs="Arial Unicode MS"/>
                <w:szCs w:val="21"/>
              </w:rPr>
            </w:pPr>
            <w:r>
              <w:rPr>
                <w:rFonts w:ascii="宋体" w:hAnsi="宋体" w:eastAsia="宋体" w:cs="Arial Unicode MS"/>
                <w:szCs w:val="21"/>
              </w:rPr>
              <w:t>2.对项目的要求</w:t>
            </w:r>
          </w:p>
          <w:p w14:paraId="3B5FBA62">
            <w:pPr>
              <w:spacing w:line="360" w:lineRule="auto"/>
              <w:rPr>
                <w:rFonts w:hint="eastAsia" w:ascii="宋体" w:hAnsi="宋体" w:eastAsia="宋体" w:cs="Arial Unicode MS"/>
                <w:szCs w:val="21"/>
              </w:rPr>
            </w:pPr>
            <w:r>
              <w:rPr>
                <w:rFonts w:ascii="宋体" w:hAnsi="宋体" w:eastAsia="宋体" w:cs="Arial Unicode MS"/>
                <w:szCs w:val="21"/>
              </w:rPr>
              <w:t>（1）招标人有权确认中标单位的项目组成员。</w:t>
            </w:r>
          </w:p>
          <w:p w14:paraId="627E1179">
            <w:pPr>
              <w:spacing w:line="360" w:lineRule="auto"/>
              <w:rPr>
                <w:rFonts w:hint="eastAsia" w:ascii="宋体" w:hAnsi="宋体" w:eastAsia="宋体" w:cs="Arial Unicode MS"/>
                <w:szCs w:val="21"/>
              </w:rPr>
            </w:pPr>
            <w:r>
              <w:rPr>
                <w:rFonts w:ascii="宋体" w:hAnsi="宋体" w:eastAsia="宋体" w:cs="Arial Unicode MS"/>
                <w:szCs w:val="21"/>
              </w:rPr>
              <w:t>（2）中标人应有按时完成本项目所需的充足的人力及其它专业保障，保证所提交的研究报告符合实际并具有可实施性，对招标人项目开发具有实际参考价值。</w:t>
            </w:r>
          </w:p>
          <w:p w14:paraId="197140ED">
            <w:pPr>
              <w:spacing w:line="360" w:lineRule="auto"/>
              <w:rPr>
                <w:rFonts w:hint="eastAsia" w:ascii="宋体" w:hAnsi="宋体" w:eastAsia="宋体" w:cs="Arial Unicode MS"/>
                <w:szCs w:val="21"/>
              </w:rPr>
            </w:pPr>
            <w:r>
              <w:rPr>
                <w:rFonts w:ascii="宋体" w:hAnsi="宋体" w:eastAsia="宋体" w:cs="Arial Unicode MS"/>
                <w:szCs w:val="21"/>
              </w:rPr>
              <w:t>（3）投标人有义务接受招标人质询，按照要求对本项目实施方案进行现场讲解，并对提出的问题进行澄清和说明。</w:t>
            </w:r>
          </w:p>
          <w:p w14:paraId="28D48224">
            <w:pPr>
              <w:spacing w:line="360" w:lineRule="auto"/>
              <w:rPr>
                <w:rFonts w:hint="eastAsia" w:ascii="宋体" w:hAnsi="宋体" w:eastAsia="宋体" w:cs="Arial Unicode MS"/>
                <w:szCs w:val="21"/>
              </w:rPr>
            </w:pPr>
            <w:r>
              <w:rPr>
                <w:rFonts w:ascii="宋体" w:hAnsi="宋体" w:eastAsia="宋体" w:cs="Arial Unicode MS"/>
                <w:szCs w:val="21"/>
              </w:rPr>
              <w:t>（4）本项目禁止进行分包、转包或拆分。</w:t>
            </w:r>
          </w:p>
          <w:p w14:paraId="7B9161D6">
            <w:pPr>
              <w:spacing w:line="360" w:lineRule="auto"/>
              <w:rPr>
                <w:rFonts w:hint="eastAsia" w:ascii="宋体" w:hAnsi="宋体" w:eastAsia="宋体" w:cs="Arial Unicode MS"/>
                <w:szCs w:val="21"/>
              </w:rPr>
            </w:pPr>
            <w:r>
              <w:rPr>
                <w:rFonts w:ascii="宋体" w:hAnsi="宋体" w:eastAsia="宋体" w:cs="Arial Unicode MS"/>
                <w:szCs w:val="21"/>
              </w:rPr>
              <w:t>（5）项目实施过程中需将关键政策、潜在风险原因告知招标人，使其在今后可以完成进一步的实施、调整工作。</w:t>
            </w:r>
          </w:p>
          <w:p w14:paraId="136348E1">
            <w:pPr>
              <w:spacing w:line="360" w:lineRule="auto"/>
              <w:rPr>
                <w:rFonts w:hint="eastAsia" w:ascii="宋体" w:hAnsi="宋体" w:eastAsia="宋体" w:cs="Arial Unicode MS"/>
                <w:szCs w:val="21"/>
              </w:rPr>
            </w:pPr>
            <w:r>
              <w:rPr>
                <w:rFonts w:ascii="宋体" w:hAnsi="宋体" w:eastAsia="宋体" w:cs="Arial Unicode MS"/>
                <w:szCs w:val="21"/>
              </w:rPr>
              <w:t>（6）</w:t>
            </w:r>
            <w:bookmarkStart w:id="20" w:name="_Hlk11207640"/>
            <w:r>
              <w:rPr>
                <w:rFonts w:ascii="宋体" w:hAnsi="宋体" w:eastAsia="宋体" w:cs="Arial Unicode MS"/>
                <w:szCs w:val="21"/>
              </w:rPr>
              <w:t>中标人</w:t>
            </w:r>
            <w:bookmarkStart w:id="21" w:name="_Hlk16435993"/>
            <w:r>
              <w:rPr>
                <w:rFonts w:ascii="宋体" w:hAnsi="宋体" w:eastAsia="宋体" w:cs="Arial Unicode MS"/>
                <w:szCs w:val="21"/>
              </w:rPr>
              <w:t>实施本项目过程中向招标人提交的所有阶段性和最终成果，及产生的其他研究成果，其所含有的一切知识产权包括著作权、申请专利权和专利权等权利均属于招标人。</w:t>
            </w:r>
            <w:bookmarkEnd w:id="20"/>
            <w:bookmarkEnd w:id="21"/>
          </w:p>
          <w:p w14:paraId="62EF9636">
            <w:pPr>
              <w:spacing w:line="360" w:lineRule="auto"/>
              <w:rPr>
                <w:rFonts w:hint="eastAsia" w:ascii="宋体" w:hAnsi="宋体" w:eastAsia="宋体" w:cs="Arial Unicode MS"/>
                <w:szCs w:val="21"/>
              </w:rPr>
            </w:pPr>
            <w:r>
              <w:rPr>
                <w:rFonts w:ascii="宋体" w:hAnsi="宋体" w:eastAsia="宋体" w:cs="Arial Unicode MS"/>
                <w:szCs w:val="21"/>
              </w:rPr>
              <w:t>（7）</w:t>
            </w:r>
            <w:bookmarkStart w:id="22" w:name="_Hlk11207680"/>
            <w:r>
              <w:rPr>
                <w:rFonts w:ascii="宋体" w:hAnsi="宋体" w:eastAsia="宋体" w:cs="Arial Unicode MS"/>
                <w:szCs w:val="21"/>
              </w:rPr>
              <w:t>中标人有为招标人保守本项目秘密的义务。中标人在洽谈、签订、履行合同过程中所获悉的属于招标人的且无法通过公开渠道获得的商业秘密（包括但不限于文件、资料及信息、计划与方案、招标人公司计划、运营活动、财务信息、技术信息、经营信息、人事安排等）予以保密。即使本项目合同履行完毕、被解除、终止，中标人的保密义务终身存在，除非上述保密内容已经被公开。</w:t>
            </w:r>
            <w:bookmarkEnd w:id="22"/>
          </w:p>
          <w:p w14:paraId="1C62717B">
            <w:pPr>
              <w:spacing w:line="360" w:lineRule="auto"/>
              <w:rPr>
                <w:rFonts w:hint="eastAsia" w:ascii="宋体" w:hAnsi="宋体" w:eastAsia="宋体" w:cs="Arial Unicode MS"/>
                <w:szCs w:val="21"/>
              </w:rPr>
            </w:pPr>
            <w:r>
              <w:rPr>
                <w:rFonts w:hint="eastAsia" w:ascii="宋体" w:hAnsi="宋体" w:eastAsia="宋体" w:cs="Arial Unicode MS"/>
                <w:szCs w:val="21"/>
              </w:rPr>
              <w:t>（8）</w:t>
            </w:r>
            <w:r>
              <w:rPr>
                <w:rFonts w:ascii="宋体" w:hAnsi="宋体" w:eastAsia="宋体" w:cs="Arial Unicode MS"/>
                <w:szCs w:val="21"/>
              </w:rPr>
              <w:t>投标人准备和参加投标活动发生的费用自理。</w:t>
            </w:r>
          </w:p>
          <w:sdt>
            <w:sdtPr>
              <w:rPr>
                <w:rStyle w:val="35"/>
                <w:rFonts w:hint="eastAsia"/>
                <w:sz w:val="21"/>
                <w:szCs w:val="21"/>
              </w:rPr>
              <w:alias w:val="其他"/>
              <w:tag w:val="其他"/>
              <w:id w:val="1229348734"/>
              <w:lock w:val="sdtLocked"/>
              <w:placeholder>
                <w:docPart w:val="36A74F8524E04EC89A0B011E88FA40C3"/>
              </w:placeholder>
            </w:sdtPr>
            <w:sdtEndPr>
              <w:rPr>
                <w:rStyle w:val="25"/>
                <w:rFonts w:hint="eastAsia" w:asciiTheme="minorHAnsi" w:hAnsiTheme="minorHAnsi" w:eastAsiaTheme="minorEastAsia" w:cstheme="minorBidi"/>
                <w:color w:val="auto"/>
                <w:sz w:val="21"/>
                <w:szCs w:val="21"/>
                <w:u w:val="none"/>
              </w:rPr>
            </w:sdtEndPr>
            <w:sdtContent>
              <w:p w14:paraId="07A849B0">
                <w:pPr>
                  <w:spacing w:line="360" w:lineRule="auto"/>
                  <w:rPr>
                    <w:rFonts w:hint="eastAsia" w:ascii="宋体" w:hAnsi="宋体" w:eastAsia="宋体" w:cs="Arial Unicode MS"/>
                    <w:szCs w:val="21"/>
                  </w:rPr>
                </w:pPr>
                <w:r>
                  <w:rPr>
                    <w:rStyle w:val="35"/>
                    <w:rFonts w:hint="eastAsia"/>
                    <w:sz w:val="21"/>
                    <w:szCs w:val="21"/>
                  </w:rPr>
                  <w:t>/</w:t>
                </w:r>
              </w:p>
            </w:sdtContent>
          </w:sdt>
        </w:tc>
      </w:tr>
      <w:bookmarkEnd w:id="0"/>
    </w:tbl>
    <w:p w14:paraId="7DA8465B">
      <w:pPr>
        <w:pStyle w:val="3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 w:val="44"/>
          <w:szCs w:val="44"/>
        </w:rPr>
        <w:br w:type="page"/>
      </w:r>
      <w:bookmarkStart w:id="23" w:name="_Toc11208278"/>
      <w:bookmarkStart w:id="24" w:name="_Toc194256160"/>
      <w:r>
        <w:rPr>
          <w:rFonts w:hint="eastAsia" w:ascii="宋体" w:hAnsi="宋体" w:eastAsia="宋体" w:cs="Times New Roman"/>
          <w:b/>
          <w:bCs/>
          <w:kern w:val="44"/>
          <w:sz w:val="44"/>
          <w:szCs w:val="44"/>
        </w:rPr>
        <w:t>投标文件否决性条款摘要</w:t>
      </w:r>
      <w:bookmarkEnd w:id="23"/>
      <w:bookmarkEnd w:id="24"/>
    </w:p>
    <w:p w14:paraId="3BA0172E">
      <w:pPr>
        <w:spacing w:line="360" w:lineRule="auto"/>
        <w:ind w:firstLine="420" w:firstLineChars="200"/>
        <w:rPr>
          <w:rFonts w:hint="eastAsia" w:ascii="宋体" w:hAnsi="宋体" w:eastAsia="宋体" w:cs="Times New Roman"/>
          <w:szCs w:val="21"/>
        </w:rPr>
      </w:pPr>
    </w:p>
    <w:p w14:paraId="07A61EF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本章节是本工程招标文件（含招标文件的澄清、补充文件等）中涉及的所有否决性条款的摘要。招标文件中有关否决性条款的阐述与本章节不一致的，以本章节内容为准。</w:t>
      </w:r>
    </w:p>
    <w:p w14:paraId="0AFDFE9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一、</w:t>
      </w:r>
      <w:r>
        <w:rPr>
          <w:rFonts w:ascii="宋体" w:hAnsi="宋体" w:eastAsia="宋体" w:cs="Times New Roman"/>
          <w:szCs w:val="21"/>
        </w:rPr>
        <w:t>投标文件有下列情形之一的，其投标将不予受理的情形：</w:t>
      </w:r>
    </w:p>
    <w:p w14:paraId="4D1C7DB5">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在规定的投标截止时间以后逾期送达、未送达指定地点、未按要求提供材料或未按要求密封的投标文件；</w:t>
      </w:r>
    </w:p>
    <w:p w14:paraId="590F71F4">
      <w:pPr>
        <w:numPr>
          <w:ilvl w:val="1"/>
          <w:numId w:val="3"/>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未按招标文件规定提交《投标函》、《投标承诺函》的，或《投标函》、《投标承诺函》未按招标文件规定填写、漏填或内容填写错误，可能导致影响项目实施，损害招标人利益的。</w:t>
      </w:r>
    </w:p>
    <w:p w14:paraId="4093786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二、有下列情形之一的，经评标委员会遵循少数服从多数的原则集体表决认定后，按废标处理让该投标文件退出评标程序。</w:t>
      </w:r>
    </w:p>
    <w:p w14:paraId="747DF9CD">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投标人资格条件不符合国家有关规定</w:t>
      </w:r>
      <w:r>
        <w:rPr>
          <w:rFonts w:hint="eastAsia" w:ascii="宋体" w:hAnsi="宋体" w:eastAsia="宋体" w:cs="Times New Roman"/>
          <w:szCs w:val="21"/>
        </w:rPr>
        <w:t>或</w:t>
      </w:r>
      <w:r>
        <w:rPr>
          <w:rFonts w:ascii="宋体" w:hAnsi="宋体" w:eastAsia="宋体" w:cs="Times New Roman"/>
          <w:szCs w:val="21"/>
        </w:rPr>
        <w:t>招标文件要求的</w:t>
      </w:r>
      <w:r>
        <w:rPr>
          <w:rFonts w:hint="eastAsia" w:ascii="宋体" w:hAnsi="宋体" w:eastAsia="宋体" w:cs="Times New Roman"/>
          <w:szCs w:val="21"/>
        </w:rPr>
        <w:t>；</w:t>
      </w:r>
    </w:p>
    <w:p w14:paraId="1FE52223">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投标文件中的投标资格证明文件不合格的；</w:t>
      </w:r>
    </w:p>
    <w:p w14:paraId="345B6B83">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投标文件的投标报价高于公布招标控制价或投标报价上限的；</w:t>
      </w:r>
    </w:p>
    <w:p w14:paraId="32384F6A">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投标人递交两份或多份内容不同的投标文件，</w:t>
      </w:r>
      <w:r>
        <w:rPr>
          <w:rFonts w:hint="eastAsia" w:ascii="宋体" w:hAnsi="宋体" w:eastAsia="宋体" w:cs="Times New Roman"/>
          <w:szCs w:val="21"/>
        </w:rPr>
        <w:t>或投标人的投标报价是可变动价格的，或包含了价格调整要求的，或投标报价中提供两个（含两个）以上的报价且根据招标文件评定标办法规定的修正原则无法确定哪一个有效的（招标文件规定提交备选投标方案的除外）；</w:t>
      </w:r>
    </w:p>
    <w:p w14:paraId="354B72A5">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投标人的报价明显低于其他投标报价，使得其投标报价可能低于其成本，</w:t>
      </w:r>
      <w:r>
        <w:rPr>
          <w:rFonts w:hint="eastAsia" w:ascii="宋体" w:hAnsi="宋体" w:eastAsia="宋体" w:cs="Times New Roman"/>
          <w:szCs w:val="21"/>
        </w:rPr>
        <w:t>评标专家</w:t>
      </w:r>
      <w:r>
        <w:rPr>
          <w:rFonts w:ascii="宋体" w:hAnsi="宋体" w:eastAsia="宋体" w:cs="Times New Roman"/>
          <w:szCs w:val="21"/>
        </w:rPr>
        <w:t>要求该投标人作出书面说明并提供相应的证明材料。投标人不能合理说明或者不能提供相应证明材料的，由评标委员会认定该投标人以低于成本报价竞标</w:t>
      </w:r>
      <w:r>
        <w:rPr>
          <w:rFonts w:hint="eastAsia" w:ascii="宋体" w:hAnsi="宋体" w:eastAsia="宋体" w:cs="Times New Roman"/>
          <w:szCs w:val="21"/>
        </w:rPr>
        <w:t>的；</w:t>
      </w:r>
    </w:p>
    <w:p w14:paraId="2A79F551">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投标文件承诺的工期超过招标文件中工期要求的；</w:t>
      </w:r>
    </w:p>
    <w:p w14:paraId="23C4E1F2">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w:t>
      </w:r>
      <w:r>
        <w:rPr>
          <w:rFonts w:ascii="宋体" w:hAnsi="宋体" w:eastAsia="宋体" w:cs="Times New Roman"/>
          <w:szCs w:val="21"/>
        </w:rPr>
        <w:t>对招标文件提出的实质性要求和条件未作出响应的或不满足的</w:t>
      </w:r>
      <w:r>
        <w:rPr>
          <w:rFonts w:hint="eastAsia" w:ascii="宋体" w:hAnsi="宋体" w:eastAsia="宋体" w:cs="Times New Roman"/>
          <w:szCs w:val="21"/>
        </w:rPr>
        <w:t>；</w:t>
      </w:r>
    </w:p>
    <w:p w14:paraId="531CB942">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相互间有直接控股关系或法定代表人为同一人的两个或两个以上的法人提交投标文件的，在开标或评标阶段，当部分相关单位自愿退出后仍有两家或两家以上要求继续进入后续招投标环节的；</w:t>
      </w:r>
    </w:p>
    <w:p w14:paraId="0FFC0999">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投标人或相关人员具有下列情形之一的：</w:t>
      </w:r>
    </w:p>
    <w:p w14:paraId="5308E648">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近3年内（从招标公告发布之日起倒算）投标人或者其法定代表人有行贿犯罪记录的；</w:t>
      </w:r>
    </w:p>
    <w:p w14:paraId="17773EBC">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近1年内（从截标之日起倒算）因串通投标、转包、以他人名义投标或者违法分包等违法行为受到行政处罚的；</w:t>
      </w:r>
    </w:p>
    <w:p w14:paraId="54AE7F52">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拖欠员工工资被有关部门责令改正而未改正的；</w:t>
      </w:r>
    </w:p>
    <w:p w14:paraId="45576280">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依法应当拒绝投标的其他情形；</w:t>
      </w:r>
    </w:p>
    <w:p w14:paraId="446AB00D">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近3年内（从截标之日起倒算）曾被本项目招标人履约评价为不合格的；</w:t>
      </w:r>
    </w:p>
    <w:p w14:paraId="4BF0BD9C">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近2年内（从截标之日起倒算）曾有放弃中标资格、拒不签订合同、拒不提供履约担保情形的；</w:t>
      </w:r>
    </w:p>
    <w:p w14:paraId="6DA6F02C">
      <w:pPr>
        <w:numPr>
          <w:ilvl w:val="0"/>
          <w:numId w:val="5"/>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因串通投标、转包、以他人名义投标或者违法分包等违法行为，正在接受行政部门立案调查的。</w:t>
      </w:r>
    </w:p>
    <w:p w14:paraId="3858B468">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投标人以他人的名义投标或出现下列串通投标、弄虚作假投标嫌疑情形之一的：</w:t>
      </w:r>
    </w:p>
    <w:p w14:paraId="3E0DCD54">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不同投标人的投标文件内容存在非正常一致的；</w:t>
      </w:r>
    </w:p>
    <w:p w14:paraId="328AD74C">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不同投标人的投标文件错漏之处一致的；</w:t>
      </w:r>
    </w:p>
    <w:p w14:paraId="137258E7">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不同投标人的投标报价或者报价组成异常一致或者呈规律性变化的；</w:t>
      </w:r>
    </w:p>
    <w:p w14:paraId="24C944AD">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不同投标人的投标文件由同一单位或者同一个人编制的；</w:t>
      </w:r>
    </w:p>
    <w:p w14:paraId="585C6182">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不同投标人的投标文件载明的项目管理成员出现同一人的；</w:t>
      </w:r>
    </w:p>
    <w:p w14:paraId="6B15AF0F">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不同投标人的投标文件相互混装的；</w:t>
      </w:r>
    </w:p>
    <w:p w14:paraId="39E9D5CD">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不同投标人委托同一人投标的；</w:t>
      </w:r>
    </w:p>
    <w:p w14:paraId="5ABBDCFB">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不同投标人使用同一个人或者企业资金交纳投标保证金或者投标保函的反担保的；</w:t>
      </w:r>
    </w:p>
    <w:p w14:paraId="74197C45">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不同投标人聘请同一人为其投标提供技术或者经济咨询服务的；</w:t>
      </w:r>
    </w:p>
    <w:p w14:paraId="10C16346">
      <w:pPr>
        <w:numPr>
          <w:ilvl w:val="0"/>
          <w:numId w:val="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评标委员会认定的其他串通投标情形；</w:t>
      </w:r>
    </w:p>
    <w:p w14:paraId="660A1FD0">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投标文件中存在明显不符合法律法规、行业规范强制性条文的内容的；</w:t>
      </w:r>
    </w:p>
    <w:p w14:paraId="2D734EEC">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投标报价中擅自修改招标文件（包括补遗文件、招标控制价文件）中规定不可竞争的固定单价或合价的；</w:t>
      </w:r>
    </w:p>
    <w:p w14:paraId="3BA77DD7">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投标人拒不按照评标委员会要求对投标文件进行澄清、说明、补正的；</w:t>
      </w:r>
    </w:p>
    <w:p w14:paraId="23936D3C">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评标委员会根据招标文件的规定对投标文件的投标价格进行调整，投标人不接受调整方式的，或不接受调整后的价格的，或调整后价格超出招标控制价的；</w:t>
      </w:r>
    </w:p>
    <w:p w14:paraId="69D25F40">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资格审查文件内无投标保函或投标保证金收讫证明的扫描件，或招标人在提交资审结果前收取投标人投标保函原件，而投标人又无法提供的；（招标文件未要求提供投标担保的除外）</w:t>
      </w:r>
    </w:p>
    <w:p w14:paraId="469D0CE4">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投标保函不符合招标文件要求的；（招标文件未要求提供投标担保的除外）</w:t>
      </w:r>
    </w:p>
    <w:p w14:paraId="12045D39">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投标人组成联合体投标，未以联合体代表提交投标文件的；</w:t>
      </w:r>
    </w:p>
    <w:p w14:paraId="4C7917BE">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投标人组成联合体投标，但投标文件未按规定附有联合体各方共同投标协议的；</w:t>
      </w:r>
    </w:p>
    <w:p w14:paraId="5C90AB2A">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投标人组成联合体投标，参加联合体的各成员再以自己的名义单独投标的，或同时参加两个或两个以上的联合体投标的；</w:t>
      </w:r>
    </w:p>
    <w:p w14:paraId="35034D9D">
      <w:pPr>
        <w:numPr>
          <w:ilvl w:val="1"/>
          <w:numId w:val="4"/>
        </w:num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符合法律法规或主管部门规范性文件规定废标情形的</w:t>
      </w:r>
      <w:r>
        <w:rPr>
          <w:rFonts w:hint="eastAsia" w:ascii="宋体" w:hAnsi="宋体" w:eastAsia="宋体" w:cs="Times New Roman"/>
          <w:szCs w:val="21"/>
        </w:rPr>
        <w:t>。</w:t>
      </w:r>
    </w:p>
    <w:p w14:paraId="5AC5545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（招标人对上述内容有修改或补充的，以下述条款为准）</w:t>
      </w:r>
    </w:p>
    <w:p w14:paraId="5F41019E">
      <w:pPr>
        <w:numPr>
          <w:ilvl w:val="1"/>
          <w:numId w:val="4"/>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招标人修改或补充的否决性条款：</w:t>
      </w:r>
    </w:p>
    <w:sdt>
      <w:sdtPr>
        <w:rPr>
          <w:rStyle w:val="35"/>
          <w:rFonts w:hint="default"/>
          <w:sz w:val="21"/>
          <w:szCs w:val="21"/>
          <w:lang w:val="en-US"/>
        </w:rPr>
        <w:alias w:val="补充否决性条款"/>
        <w:tag w:val="补充否决性条款"/>
        <w:id w:val="147469458"/>
        <w:lock w:val="sdtLocked"/>
        <w:placeholder>
          <w:docPart w:val="{85ad76ce-3ae7-44fe-a283-d3be4c8b2394}"/>
        </w:placeholder>
      </w:sdtPr>
      <w:sdtEndPr>
        <w:rPr>
          <w:rStyle w:val="35"/>
          <w:rFonts w:hint="default"/>
          <w:sz w:val="21"/>
          <w:szCs w:val="21"/>
          <w:lang w:val="en-US"/>
        </w:rPr>
      </w:sdtEndPr>
      <w:sdtContent>
        <w:p w14:paraId="62321353">
          <w:pPr>
            <w:spacing w:line="360" w:lineRule="auto"/>
            <w:ind w:firstLine="420" w:firstLineChars="200"/>
            <w:rPr>
              <w:rStyle w:val="35"/>
              <w:rFonts w:hint="default"/>
              <w:sz w:val="21"/>
              <w:szCs w:val="21"/>
              <w:lang w:val="en-US"/>
            </w:rPr>
          </w:pPr>
          <w:r>
            <w:rPr>
              <w:rStyle w:val="35"/>
              <w:rFonts w:hint="eastAsia" w:eastAsia="宋体"/>
              <w:sz w:val="21"/>
              <w:szCs w:val="21"/>
              <w:lang w:val="en-US" w:eastAsia="zh-CN"/>
            </w:rPr>
            <w:t>22</w:t>
          </w:r>
          <w:r>
            <w:rPr>
              <w:rStyle w:val="35"/>
              <w:rFonts w:hint="eastAsia" w:eastAsia="宋体"/>
              <w:sz w:val="21"/>
              <w:szCs w:val="21"/>
              <w:lang w:eastAsia="zh-CN"/>
            </w:rPr>
            <w:t>、</w:t>
          </w:r>
          <w:r>
            <w:rPr>
              <w:rStyle w:val="35"/>
              <w:rFonts w:hint="eastAsia"/>
              <w:sz w:val="21"/>
              <w:szCs w:val="21"/>
            </w:rPr>
            <w:t>在本项目的投标进程中，各投标人务必严格遵循既定要求，严禁私自对清单项目进行任何形式的更改。</w:t>
          </w:r>
        </w:p>
      </w:sdtContent>
    </w:sdt>
    <w:p w14:paraId="69CFCDF8">
      <w:pPr>
        <w:pStyle w:val="3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25" w:name="_Toc194256161"/>
      <w:bookmarkStart w:id="26" w:name="_Toc11208279"/>
      <w:r>
        <w:rPr>
          <w:rFonts w:hint="eastAsia" w:ascii="宋体" w:hAnsi="宋体" w:eastAsia="宋体" w:cs="Times New Roman"/>
          <w:b/>
          <w:bCs/>
          <w:kern w:val="44"/>
          <w:sz w:val="44"/>
          <w:szCs w:val="44"/>
        </w:rPr>
        <w:t>评标方法和评标工作</w:t>
      </w:r>
      <w:bookmarkEnd w:id="25"/>
      <w:bookmarkEnd w:id="26"/>
    </w:p>
    <w:p w14:paraId="641D8D44">
      <w:pPr>
        <w:spacing w:line="360" w:lineRule="auto"/>
        <w:ind w:firstLine="420" w:firstLineChars="200"/>
        <w:rPr>
          <w:rFonts w:hint="eastAsia" w:ascii="宋体" w:hAnsi="宋体" w:eastAsia="宋体" w:cs="Times New Roman"/>
          <w:szCs w:val="21"/>
        </w:rPr>
      </w:pPr>
    </w:p>
    <w:p w14:paraId="5CC1524D">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评审方法：</w:t>
      </w:r>
    </w:p>
    <w:p w14:paraId="7F7F43B0">
      <w:pPr>
        <w:spacing w:line="360" w:lineRule="auto"/>
        <w:ind w:firstLine="420" w:firstLineChars="200"/>
        <w:rPr>
          <w:rFonts w:hint="eastAsia" w:ascii="宋体" w:hAnsi="宋体" w:eastAsia="宋体" w:cs="Arial Unicode MS"/>
          <w:szCs w:val="21"/>
        </w:rPr>
      </w:pPr>
      <w:sdt>
        <w:sdtPr>
          <w:rPr>
            <w:rStyle w:val="35"/>
            <w:rFonts w:hint="eastAsia"/>
            <w:sz w:val="21"/>
            <w:szCs w:val="21"/>
          </w:rPr>
          <w:alias w:val="其他"/>
          <w:tag w:val="其他"/>
          <w:id w:val="-1338922533"/>
          <w:placeholder>
            <w:docPart w:val="7D71AE24D3E649E991BA727AA85F75B6"/>
          </w:placeholder>
        </w:sdtPr>
        <w:sdtEndPr>
          <w:rPr>
            <w:rStyle w:val="25"/>
            <w:rFonts w:hint="eastAsia" w:asciiTheme="minorHAnsi" w:hAnsiTheme="minorHAnsi" w:eastAsiaTheme="minorEastAsia" w:cstheme="minorBidi"/>
            <w:color w:val="auto"/>
            <w:sz w:val="21"/>
            <w:szCs w:val="21"/>
            <w:u w:val="none"/>
          </w:rPr>
        </w:sdtEndPr>
        <w:sdtContent>
          <w:r>
            <w:rPr>
              <w:rStyle w:val="35"/>
              <w:rFonts w:hint="eastAsia"/>
              <w:sz w:val="21"/>
              <w:szCs w:val="21"/>
            </w:rPr>
            <w:t>综合评分法。根据评分标准得分最高的为中标候选人，当得分相同时报价更低为中标候选人，当报价也相同时随机抽签确定</w:t>
          </w:r>
        </w:sdtContent>
      </w:sdt>
      <w:r>
        <w:rPr>
          <w:rFonts w:hint="eastAsia" w:ascii="宋体" w:hAnsi="宋体" w:eastAsia="宋体" w:cs="Arial Unicode MS"/>
          <w:szCs w:val="21"/>
        </w:rPr>
        <w:t>。</w:t>
      </w:r>
    </w:p>
    <w:p w14:paraId="5054B078">
      <w:pPr>
        <w:spacing w:line="360" w:lineRule="auto"/>
        <w:ind w:firstLine="420" w:firstLineChars="200"/>
        <w:rPr>
          <w:rStyle w:val="35"/>
          <w:rFonts w:hint="eastAsia"/>
          <w:sz w:val="21"/>
          <w:szCs w:val="21"/>
        </w:rPr>
      </w:pPr>
      <w:r>
        <w:rPr>
          <w:rStyle w:val="35"/>
          <w:rFonts w:hint="eastAsia"/>
          <w:sz w:val="21"/>
          <w:szCs w:val="21"/>
        </w:rPr>
        <w:t>如经评标合格的投标人不足</w:t>
      </w:r>
      <w:r>
        <w:rPr>
          <w:rStyle w:val="35"/>
          <w:sz w:val="21"/>
          <w:szCs w:val="21"/>
        </w:rPr>
        <w:t>3</w:t>
      </w:r>
      <w:r>
        <w:rPr>
          <w:rStyle w:val="35"/>
          <w:rFonts w:hint="eastAsia"/>
          <w:sz w:val="21"/>
          <w:szCs w:val="21"/>
        </w:rPr>
        <w:t>家，则本项目宣布流标，招标人将重新发布招标公告。</w:t>
      </w:r>
    </w:p>
    <w:p w14:paraId="5C02DD69">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w:t>
      </w:r>
    </w:p>
    <w:p w14:paraId="74F4DB9C">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评标工作由招标人组织独立进行；</w:t>
      </w:r>
    </w:p>
    <w:p w14:paraId="7099E109">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在投标、开标、评标期间，投标人不得向评委询问评标情况，不得进行旨在影响评标结果的活动；</w:t>
      </w:r>
    </w:p>
    <w:p w14:paraId="5A5B0FBA">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评标小组不向落标人解释落标原因，不退还投标文件。</w:t>
      </w:r>
    </w:p>
    <w:p w14:paraId="72773D57">
      <w:pPr>
        <w:numPr>
          <w:ilvl w:val="0"/>
          <w:numId w:val="8"/>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当评标时发生招标文件未约定的情形时，由评标委员会确定具体办法。</w:t>
      </w:r>
    </w:p>
    <w:p w14:paraId="63792C96">
      <w:pPr>
        <w:numPr>
          <w:ilvl w:val="0"/>
          <w:numId w:val="7"/>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w:t>
      </w:r>
    </w:p>
    <w:p w14:paraId="3AB06B9B">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投标人必须按“投标须知前附表”规定时间和人员，携带有效身份证件参加述标会议，并按顺序进行陈述。否则视为该投标人自动弃权放弃述标资格。</w:t>
      </w:r>
    </w:p>
    <w:p w14:paraId="1D1CEF7B">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投标人必须服从招标人述标会的现场安排，并自觉维护秩序，否则招标人有权取消其述标资格。</w:t>
      </w:r>
    </w:p>
    <w:p w14:paraId="7A1BF0CF">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述标会期间，投标人不得将述标会的任何内容泄露给其他投标人，也不得向其他人询问述标会内容，否则招标人有权取消其述标资格。</w:t>
      </w:r>
    </w:p>
    <w:p w14:paraId="11DAFBA2">
      <w:pPr>
        <w:numPr>
          <w:ilvl w:val="0"/>
          <w:numId w:val="9"/>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sym w:font="Wingdings 2" w:char="0052"/>
      </w:r>
      <w:r>
        <w:rPr>
          <w:rFonts w:hint="eastAsia" w:ascii="宋体" w:hAnsi="宋体" w:eastAsia="宋体" w:cs="Times New Roman"/>
          <w:szCs w:val="21"/>
        </w:rPr>
        <w:t>不需要述标：本工程不设置述标环节，招标文件范本中所有关于述标的相关内容和要求不适用于本工程。</w:t>
      </w:r>
    </w:p>
    <w:p w14:paraId="7FCAD619">
      <w:pPr>
        <w:spacing w:line="360" w:lineRule="auto"/>
        <w:ind w:firstLine="420" w:firstLineChars="200"/>
        <w:rPr>
          <w:rFonts w:hint="eastAsia" w:ascii="宋体" w:hAnsi="宋体" w:eastAsia="宋体" w:cs="宋体"/>
          <w:szCs w:val="21"/>
        </w:rPr>
      </w:pPr>
    </w:p>
    <w:p w14:paraId="146A5169">
      <w:pPr>
        <w:pStyle w:val="3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27" w:name="_Toc194256162"/>
      <w:bookmarkStart w:id="28" w:name="_Toc11208280"/>
      <w:r>
        <w:rPr>
          <w:rFonts w:hint="eastAsia" w:ascii="宋体" w:hAnsi="宋体" w:eastAsia="宋体" w:cs="Times New Roman"/>
          <w:b/>
          <w:bCs/>
          <w:kern w:val="44"/>
          <w:sz w:val="44"/>
          <w:szCs w:val="44"/>
        </w:rPr>
        <w:t>投标文件要求</w:t>
      </w:r>
      <w:bookmarkEnd w:id="27"/>
      <w:bookmarkEnd w:id="28"/>
    </w:p>
    <w:p w14:paraId="4DC1E1A4">
      <w:pPr>
        <w:spacing w:line="360" w:lineRule="auto"/>
        <w:ind w:firstLine="422" w:firstLineChars="200"/>
        <w:rPr>
          <w:rFonts w:hint="eastAsia" w:ascii="宋体" w:hAnsi="宋体" w:eastAsia="宋体" w:cs="Times New Roman"/>
          <w:b/>
          <w:bCs/>
          <w:szCs w:val="21"/>
        </w:rPr>
      </w:pPr>
    </w:p>
    <w:p w14:paraId="21FA28C5">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投标文件的组成和格式（包括但不限于）</w:t>
      </w:r>
    </w:p>
    <w:p w14:paraId="14FADF64">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资格审查文件</w:t>
      </w:r>
    </w:p>
    <w:p w14:paraId="7758C04A">
      <w:pPr>
        <w:pStyle w:val="38"/>
        <w:numPr>
          <w:ilvl w:val="0"/>
          <w:numId w:val="12"/>
        </w:numPr>
        <w:spacing w:line="360" w:lineRule="auto"/>
        <w:ind w:left="0" w:firstLine="1276" w:firstLineChars="0"/>
        <w:rPr>
          <w:rStyle w:val="35"/>
          <w:rFonts w:hint="eastAsia" w:cs="Times New Roman"/>
          <w:b/>
          <w:bCs/>
          <w:color w:val="auto"/>
          <w:sz w:val="21"/>
          <w:szCs w:val="21"/>
          <w:u w:val="none"/>
        </w:rPr>
      </w:pPr>
      <w:r>
        <w:rPr>
          <w:rStyle w:val="35"/>
          <w:rFonts w:hint="eastAsia"/>
          <w:b/>
          <w:bCs/>
          <w:color w:val="auto"/>
          <w:sz w:val="21"/>
          <w:szCs w:val="21"/>
          <w:u w:val="none"/>
        </w:rPr>
        <w:t>营业执照</w:t>
      </w:r>
      <w:r>
        <w:rPr>
          <w:rStyle w:val="35"/>
          <w:rFonts w:hint="eastAsia" w:eastAsia="宋体"/>
          <w:b/>
          <w:bCs/>
          <w:color w:val="auto"/>
          <w:sz w:val="21"/>
          <w:szCs w:val="21"/>
          <w:u w:val="none"/>
          <w:lang w:val="en-US" w:eastAsia="zh-CN"/>
        </w:rPr>
        <w:t>或其他证明资料（具有独立承担民事责任能力的证明材料）</w:t>
      </w:r>
    </w:p>
    <w:p w14:paraId="22D5C33B">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商务标</w:t>
      </w:r>
    </w:p>
    <w:p w14:paraId="7DAF7B15">
      <w:pPr>
        <w:pStyle w:val="38"/>
        <w:numPr>
          <w:ilvl w:val="0"/>
          <w:numId w:val="13"/>
        </w:numPr>
        <w:spacing w:line="360" w:lineRule="auto"/>
        <w:ind w:left="0" w:firstLine="1276" w:firstLineChars="0"/>
        <w:rPr>
          <w:rStyle w:val="35"/>
          <w:rFonts w:hint="eastAsia"/>
          <w:b/>
          <w:bCs/>
          <w:color w:val="auto"/>
          <w:sz w:val="21"/>
          <w:szCs w:val="21"/>
          <w:u w:val="none"/>
        </w:rPr>
      </w:pPr>
      <w:r>
        <w:rPr>
          <w:rStyle w:val="35"/>
          <w:rFonts w:hint="eastAsia"/>
          <w:b/>
          <w:bCs/>
          <w:color w:val="auto"/>
          <w:sz w:val="21"/>
          <w:szCs w:val="21"/>
          <w:u w:val="none"/>
        </w:rPr>
        <w:t>企业业绩</w:t>
      </w:r>
    </w:p>
    <w:p w14:paraId="5AE78B81">
      <w:pPr>
        <w:pStyle w:val="38"/>
        <w:numPr>
          <w:ilvl w:val="0"/>
          <w:numId w:val="13"/>
        </w:numPr>
        <w:spacing w:line="360" w:lineRule="auto"/>
        <w:ind w:left="0" w:firstLine="1276" w:firstLineChars="0"/>
        <w:rPr>
          <w:rStyle w:val="35"/>
          <w:rFonts w:hint="eastAsia"/>
          <w:b/>
          <w:bCs/>
          <w:color w:val="auto"/>
          <w:sz w:val="21"/>
          <w:szCs w:val="21"/>
          <w:u w:val="none"/>
        </w:rPr>
      </w:pPr>
      <w:r>
        <w:rPr>
          <w:rStyle w:val="35"/>
          <w:rFonts w:hint="eastAsia" w:eastAsia="宋体"/>
          <w:b/>
          <w:bCs/>
          <w:color w:val="auto"/>
          <w:sz w:val="21"/>
          <w:szCs w:val="21"/>
          <w:u w:val="none"/>
          <w:lang w:val="en-US" w:eastAsia="zh-CN"/>
        </w:rPr>
        <w:t>团队配置</w:t>
      </w:r>
    </w:p>
    <w:p w14:paraId="56136D3A">
      <w:pPr>
        <w:numPr>
          <w:ilvl w:val="0"/>
          <w:numId w:val="11"/>
        </w:numPr>
        <w:spacing w:line="360" w:lineRule="auto"/>
        <w:ind w:firstLine="422" w:firstLineChars="200"/>
        <w:rPr>
          <w:rFonts w:hint="eastAsia" w:ascii="宋体" w:hAnsi="宋体" w:eastAsia="宋体" w:cs="Times New Roman"/>
          <w:b/>
          <w:bCs/>
          <w:szCs w:val="21"/>
        </w:rPr>
      </w:pPr>
      <w:r>
        <w:rPr>
          <w:rFonts w:ascii="宋体" w:hAnsi="宋体" w:eastAsia="宋体" w:cs="Times New Roman"/>
          <w:b/>
          <w:bCs/>
          <w:szCs w:val="21"/>
        </w:rPr>
        <w:t>技术标</w:t>
      </w:r>
    </w:p>
    <w:p w14:paraId="42523106">
      <w:pPr>
        <w:pStyle w:val="38"/>
        <w:numPr>
          <w:ilvl w:val="0"/>
          <w:numId w:val="14"/>
        </w:numPr>
        <w:spacing w:line="360" w:lineRule="auto"/>
        <w:ind w:left="0" w:firstLine="1276" w:firstLineChars="0"/>
        <w:rPr>
          <w:rStyle w:val="35"/>
          <w:rFonts w:hint="eastAsia"/>
          <w:b/>
          <w:bCs/>
          <w:color w:val="auto"/>
          <w:sz w:val="21"/>
          <w:szCs w:val="21"/>
          <w:u w:val="none"/>
        </w:rPr>
      </w:pPr>
      <w:r>
        <w:rPr>
          <w:rStyle w:val="35"/>
          <w:rFonts w:hint="eastAsia" w:eastAsia="宋体"/>
          <w:b/>
          <w:bCs/>
          <w:color w:val="auto"/>
          <w:sz w:val="21"/>
          <w:szCs w:val="21"/>
          <w:u w:val="none"/>
          <w:lang w:val="en-US" w:eastAsia="zh-CN"/>
        </w:rPr>
        <w:t>物料设计方案</w:t>
      </w:r>
    </w:p>
    <w:p w14:paraId="6DCB949B">
      <w:pPr>
        <w:pStyle w:val="38"/>
        <w:numPr>
          <w:ilvl w:val="0"/>
          <w:numId w:val="13"/>
        </w:numPr>
        <w:spacing w:line="360" w:lineRule="auto"/>
        <w:ind w:left="0" w:firstLine="1276" w:firstLineChars="0"/>
        <w:rPr>
          <w:rStyle w:val="35"/>
          <w:rFonts w:hint="eastAsia"/>
          <w:b/>
          <w:bCs/>
          <w:color w:val="auto"/>
          <w:sz w:val="21"/>
          <w:szCs w:val="21"/>
          <w:u w:val="none"/>
        </w:rPr>
      </w:pPr>
      <w:r>
        <w:rPr>
          <w:rStyle w:val="35"/>
          <w:rFonts w:hint="eastAsia"/>
          <w:b/>
          <w:bCs/>
          <w:color w:val="auto"/>
          <w:sz w:val="21"/>
          <w:szCs w:val="21"/>
          <w:u w:val="none"/>
          <w:lang w:val="en-US" w:eastAsia="zh-CN"/>
        </w:rPr>
        <w:t>服务保障</w:t>
      </w:r>
    </w:p>
    <w:p w14:paraId="46CF26AE">
      <w:pPr>
        <w:numPr>
          <w:ilvl w:val="0"/>
          <w:numId w:val="11"/>
        </w:num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价格标文件</w:t>
      </w:r>
    </w:p>
    <w:p w14:paraId="48698651">
      <w:pPr>
        <w:pStyle w:val="38"/>
        <w:numPr>
          <w:ilvl w:val="0"/>
          <w:numId w:val="15"/>
        </w:numPr>
        <w:spacing w:line="360" w:lineRule="auto"/>
        <w:ind w:left="0" w:firstLine="1276" w:firstLineChars="0"/>
        <w:rPr>
          <w:rStyle w:val="35"/>
          <w:rFonts w:hint="eastAsia"/>
          <w:b/>
          <w:bCs/>
          <w:color w:val="auto"/>
          <w:sz w:val="21"/>
          <w:szCs w:val="21"/>
          <w:u w:val="none"/>
        </w:rPr>
      </w:pPr>
      <w:r>
        <w:rPr>
          <w:rStyle w:val="35"/>
          <w:b/>
          <w:bCs/>
          <w:color w:val="auto"/>
          <w:sz w:val="21"/>
          <w:szCs w:val="21"/>
          <w:u w:val="none"/>
        </w:rPr>
        <w:t>投标书</w:t>
      </w:r>
    </w:p>
    <w:p w14:paraId="1352B2D6">
      <w:pPr>
        <w:pStyle w:val="38"/>
        <w:numPr>
          <w:ilvl w:val="0"/>
          <w:numId w:val="15"/>
        </w:numPr>
        <w:spacing w:line="360" w:lineRule="auto"/>
        <w:ind w:left="0" w:firstLine="1276" w:firstLineChars="0"/>
        <w:rPr>
          <w:rStyle w:val="35"/>
          <w:rFonts w:hint="eastAsia"/>
          <w:b/>
          <w:bCs/>
          <w:color w:val="auto"/>
          <w:sz w:val="21"/>
          <w:szCs w:val="21"/>
          <w:u w:val="none"/>
        </w:rPr>
      </w:pPr>
      <w:r>
        <w:rPr>
          <w:rStyle w:val="35"/>
          <w:b/>
          <w:bCs/>
          <w:color w:val="auto"/>
          <w:sz w:val="21"/>
          <w:szCs w:val="21"/>
          <w:u w:val="none"/>
        </w:rPr>
        <w:t>投标承诺函</w:t>
      </w:r>
    </w:p>
    <w:p w14:paraId="0F2E00B8">
      <w:pPr>
        <w:pStyle w:val="38"/>
        <w:numPr>
          <w:ilvl w:val="0"/>
          <w:numId w:val="15"/>
        </w:numPr>
        <w:spacing w:line="360" w:lineRule="auto"/>
        <w:ind w:left="0" w:firstLine="1276" w:firstLineChars="0"/>
        <w:rPr>
          <w:rStyle w:val="35"/>
          <w:rFonts w:hint="eastAsia"/>
          <w:b/>
          <w:bCs/>
          <w:color w:val="auto"/>
          <w:sz w:val="21"/>
          <w:szCs w:val="21"/>
          <w:u w:val="none"/>
        </w:rPr>
      </w:pPr>
      <w:r>
        <w:rPr>
          <w:rStyle w:val="35"/>
          <w:rFonts w:hint="eastAsia"/>
          <w:b/>
          <w:bCs/>
          <w:color w:val="auto"/>
          <w:sz w:val="21"/>
          <w:szCs w:val="21"/>
          <w:u w:val="none"/>
        </w:rPr>
        <w:t>告知书</w:t>
      </w:r>
    </w:p>
    <w:p w14:paraId="66A37450">
      <w:pPr>
        <w:pStyle w:val="38"/>
        <w:numPr>
          <w:ilvl w:val="0"/>
          <w:numId w:val="15"/>
        </w:numPr>
        <w:spacing w:line="360" w:lineRule="auto"/>
        <w:ind w:left="0" w:firstLine="1276" w:firstLineChars="0"/>
        <w:rPr>
          <w:rStyle w:val="35"/>
          <w:rFonts w:hint="eastAsia"/>
          <w:b/>
          <w:bCs/>
          <w:color w:val="auto"/>
          <w:sz w:val="21"/>
          <w:szCs w:val="21"/>
          <w:u w:val="none"/>
        </w:rPr>
      </w:pPr>
      <w:r>
        <w:rPr>
          <w:rStyle w:val="35"/>
          <w:b/>
          <w:bCs/>
          <w:color w:val="auto"/>
          <w:sz w:val="21"/>
          <w:szCs w:val="21"/>
          <w:u w:val="none"/>
        </w:rPr>
        <w:t>投标报价</w:t>
      </w:r>
    </w:p>
    <w:p w14:paraId="5A423507">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投标文件的装订、密封要求</w:t>
      </w:r>
    </w:p>
    <w:p w14:paraId="38F93C10">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投标文件所有封袋上都应写明投标人的名称、项目名称。文件封面须清楚地标明“正本”或“副本”，当正本与副本有不一致时，以正本为准。</w:t>
      </w:r>
    </w:p>
    <w:p w14:paraId="4C820894">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投标文件正、副本均应使用A4纸统一装订，且均应使用不能擦去的墨水书写或打印，并由投标人</w:t>
      </w:r>
      <w:r>
        <w:rPr>
          <w:rFonts w:hint="eastAsia" w:ascii="宋体" w:hAnsi="宋体" w:eastAsia="宋体" w:cs="Times New Roman"/>
          <w:b/>
          <w:bCs/>
          <w:szCs w:val="21"/>
        </w:rPr>
        <w:t>加盖公章</w:t>
      </w:r>
      <w:r>
        <w:rPr>
          <w:rFonts w:hint="eastAsia" w:ascii="宋体" w:hAnsi="宋体" w:eastAsia="宋体" w:cs="Times New Roman"/>
          <w:szCs w:val="21"/>
        </w:rPr>
        <w:t>和</w:t>
      </w:r>
      <w:r>
        <w:rPr>
          <w:rFonts w:hint="eastAsia" w:ascii="宋体" w:hAnsi="宋体" w:eastAsia="宋体" w:cs="Times New Roman"/>
          <w:b/>
          <w:bCs/>
          <w:szCs w:val="21"/>
        </w:rPr>
        <w:t>法定代表人或法定代表人委托的代理人签字或盖章</w:t>
      </w:r>
      <w:r>
        <w:rPr>
          <w:rFonts w:hint="eastAsia" w:ascii="宋体" w:hAnsi="宋体" w:eastAsia="宋体" w:cs="Times New Roman"/>
          <w:szCs w:val="21"/>
        </w:rPr>
        <w:t>。</w:t>
      </w:r>
    </w:p>
    <w:p w14:paraId="338FFCA5">
      <w:pPr>
        <w:numPr>
          <w:ilvl w:val="0"/>
          <w:numId w:val="16"/>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所有投标文件装订在一起并密封在一个封袋中。</w:t>
      </w:r>
    </w:p>
    <w:p w14:paraId="35DC087B">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投标文件的递交</w:t>
      </w:r>
    </w:p>
    <w:p w14:paraId="553E158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将投标文件按以上规定密封和标记后，按“投标须知前附表”中的地址，在投标截止时间之前送达。采用邮寄方式送达的，以到达地邮戳（快递公司系统显示送达）时间为准。对未按规定时间送达的标书，招标人将拒绝接收并原封退回。</w:t>
      </w:r>
    </w:p>
    <w:p w14:paraId="49CD84E9">
      <w:pPr>
        <w:numPr>
          <w:ilvl w:val="0"/>
          <w:numId w:val="10"/>
        </w:num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投标文件的</w:t>
      </w:r>
      <w:r>
        <w:rPr>
          <w:rFonts w:ascii="宋体" w:hAnsi="宋体" w:eastAsia="宋体" w:cs="Times New Roman"/>
          <w:szCs w:val="21"/>
        </w:rPr>
        <w:t>响应和偏离</w:t>
      </w:r>
    </w:p>
    <w:p w14:paraId="6C70AB72">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投标文件应当对招标文件的实质性要求和条件作出满足性或更有利于招标人的响应，否则，投标人的投标将被否决。响应和偏离的说明详见投标人须知前附表。</w:t>
      </w:r>
    </w:p>
    <w:p w14:paraId="396E1539">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投标人应根据招标文件的要求提供投标服务指标的详细描述、技术支持资料及技术服务和质保期、服务计划等内容以对招标文件作出响应。</w:t>
      </w:r>
    </w:p>
    <w:p w14:paraId="4F30F942">
      <w:pPr>
        <w:spacing w:line="360" w:lineRule="auto"/>
        <w:ind w:firstLine="420" w:firstLineChars="200"/>
        <w:rPr>
          <w:rFonts w:hint="eastAsia" w:ascii="宋体" w:hAnsi="宋体" w:eastAsia="宋体" w:cs="Times New Roman"/>
          <w:szCs w:val="21"/>
        </w:rPr>
      </w:pPr>
      <w:r>
        <w:rPr>
          <w:rFonts w:ascii="宋体" w:hAnsi="宋体" w:eastAsia="宋体" w:cs="Times New Roman"/>
          <w:szCs w:val="21"/>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24D732BE">
      <w:pPr>
        <w:spacing w:line="360" w:lineRule="auto"/>
        <w:ind w:firstLine="422" w:firstLineChars="200"/>
        <w:rPr>
          <w:rFonts w:hint="eastAsia" w:ascii="宋体" w:hAnsi="宋体" w:eastAsia="宋体" w:cs="Times New Roman"/>
          <w:b/>
          <w:bCs/>
          <w:color w:val="FF0000"/>
          <w:szCs w:val="21"/>
        </w:rPr>
      </w:pPr>
      <w:r>
        <w:rPr>
          <w:rFonts w:ascii="宋体" w:hAnsi="宋体" w:eastAsia="宋体" w:cs="Times New Roman"/>
          <w:b/>
          <w:bCs/>
          <w:color w:val="FF0000"/>
          <w:szCs w:val="21"/>
        </w:rPr>
        <w:t>投标文件对招标文件的全部偏离，均应在投标文件中列明，除列明的内容外，视为投标人响应招标文件的全部要求。</w:t>
      </w:r>
    </w:p>
    <w:p w14:paraId="6EC26DB9">
      <w:pPr>
        <w:pStyle w:val="38"/>
        <w:keepNext/>
        <w:keepLines/>
        <w:numPr>
          <w:ilvl w:val="0"/>
          <w:numId w:val="1"/>
        </w:numPr>
        <w:spacing w:line="360" w:lineRule="auto"/>
        <w:ind w:firstLineChars="0"/>
        <w:jc w:val="center"/>
        <w:outlineLvl w:val="0"/>
        <w:rPr>
          <w:rFonts w:hint="eastAsia" w:ascii="宋体" w:hAnsi="宋体" w:eastAsia="宋体" w:cs="Times New Roman"/>
          <w:b/>
          <w:bCs/>
          <w:kern w:val="44"/>
          <w:sz w:val="44"/>
          <w:szCs w:val="44"/>
        </w:rPr>
      </w:pPr>
      <w:r>
        <w:rPr>
          <w:rFonts w:ascii="宋体" w:hAnsi="宋体" w:eastAsia="宋体" w:cs="Times New Roman"/>
          <w:b/>
          <w:bCs/>
          <w:kern w:val="44"/>
          <w:szCs w:val="21"/>
        </w:rPr>
        <w:br w:type="page"/>
      </w:r>
      <w:bookmarkStart w:id="29" w:name="_Toc194256163"/>
      <w:bookmarkStart w:id="30" w:name="_Toc11208281"/>
      <w:r>
        <w:rPr>
          <w:rFonts w:hint="eastAsia" w:ascii="宋体" w:hAnsi="宋体" w:eastAsia="宋体" w:cs="Times New Roman"/>
          <w:b/>
          <w:bCs/>
          <w:kern w:val="44"/>
          <w:sz w:val="44"/>
          <w:szCs w:val="44"/>
        </w:rPr>
        <w:t>投标文件格式</w:t>
      </w:r>
      <w:bookmarkEnd w:id="29"/>
      <w:bookmarkEnd w:id="30"/>
    </w:p>
    <w:p w14:paraId="33F85615">
      <w:pPr>
        <w:rPr>
          <w:rFonts w:hint="eastAsia" w:ascii="宋体" w:hAnsi="宋体" w:eastAsia="宋体" w:cs="Times New Roman"/>
          <w:b/>
          <w:bCs/>
          <w:sz w:val="36"/>
          <w:szCs w:val="36"/>
        </w:rPr>
      </w:pPr>
      <w:r>
        <w:rPr>
          <w:rFonts w:hint="eastAsia" w:ascii="宋体" w:hAnsi="宋体" w:eastAsia="宋体" w:cs="Times New Roman"/>
          <w:b/>
          <w:bCs/>
          <w:sz w:val="36"/>
          <w:szCs w:val="36"/>
        </w:rPr>
        <w:br w:type="page"/>
      </w:r>
    </w:p>
    <w:p w14:paraId="15A10E81">
      <w:pPr>
        <w:jc w:val="center"/>
        <w:rPr>
          <w:rFonts w:hint="eastAsia" w:ascii="黑体" w:hAnsi="宋体" w:eastAsia="黑体"/>
          <w:snapToGrid w:val="0"/>
          <w:kern w:val="0"/>
          <w:sz w:val="44"/>
          <w:szCs w:val="44"/>
          <w:lang w:eastAsia="zh-CN"/>
        </w:rPr>
      </w:pPr>
      <w:bookmarkStart w:id="31" w:name="_Hlk137677790"/>
      <w:bookmarkStart w:id="32" w:name="_Hlk183102744"/>
      <w:r>
        <w:rPr>
          <w:rFonts w:hint="eastAsia" w:ascii="黑体" w:hAnsi="宋体" w:eastAsia="黑体"/>
          <w:snapToGrid w:val="0"/>
          <w:kern w:val="0"/>
          <w:sz w:val="52"/>
          <w:szCs w:val="52"/>
          <w:lang w:eastAsia="zh-CN"/>
        </w:rPr>
        <w:t>河套合作区全周期服务平台物料设计及制作服务</w:t>
      </w:r>
    </w:p>
    <w:bookmarkEnd w:id="31"/>
    <w:p w14:paraId="5EB62AA0">
      <w:pPr>
        <w:jc w:val="center"/>
        <w:rPr>
          <w:rFonts w:hint="eastAsia" w:ascii="黑体" w:hAnsi="宋体" w:eastAsia="黑体"/>
          <w:snapToGrid w:val="0"/>
          <w:kern w:val="0"/>
          <w:sz w:val="44"/>
          <w:szCs w:val="44"/>
        </w:rPr>
      </w:pPr>
    </w:p>
    <w:p w14:paraId="62A3F4EA">
      <w:pPr>
        <w:pStyle w:val="2"/>
        <w:rPr>
          <w:rFonts w:hint="eastAsia"/>
        </w:rPr>
      </w:pPr>
    </w:p>
    <w:p w14:paraId="0D8E2C12">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223D7041">
      <w:pPr>
        <w:jc w:val="center"/>
        <w:rPr>
          <w:rFonts w:hint="eastAsia" w:ascii="黑体" w:hAnsi="宋体" w:eastAsia="黑体"/>
          <w:snapToGrid w:val="0"/>
          <w:kern w:val="0"/>
          <w:sz w:val="52"/>
          <w:szCs w:val="52"/>
        </w:rPr>
      </w:pPr>
    </w:p>
    <w:p w14:paraId="2A082C8E">
      <w:pPr>
        <w:jc w:val="both"/>
        <w:rPr>
          <w:rFonts w:hint="eastAsia" w:ascii="黑体" w:hAnsi="宋体" w:eastAsia="黑体"/>
          <w:snapToGrid w:val="0"/>
          <w:kern w:val="0"/>
          <w:sz w:val="52"/>
          <w:szCs w:val="52"/>
        </w:rPr>
      </w:pPr>
    </w:p>
    <w:p w14:paraId="16A20D3E">
      <w:pPr>
        <w:jc w:val="center"/>
        <w:outlineLvl w:val="1"/>
        <w:rPr>
          <w:rFonts w:hint="eastAsia" w:ascii="黑体" w:eastAsia="黑体"/>
          <w:snapToGrid w:val="0"/>
          <w:kern w:val="0"/>
          <w:sz w:val="44"/>
          <w:szCs w:val="44"/>
        </w:rPr>
      </w:pPr>
      <w:bookmarkStart w:id="33" w:name="_Toc194256164"/>
      <w:r>
        <w:rPr>
          <w:rFonts w:hint="eastAsia" w:ascii="黑体" w:eastAsia="黑体"/>
          <w:b/>
          <w:snapToGrid w:val="0"/>
          <w:kern w:val="0"/>
          <w:sz w:val="44"/>
          <w:szCs w:val="44"/>
        </w:rPr>
        <w:t>资格审查文件</w:t>
      </w:r>
      <w:bookmarkEnd w:id="33"/>
    </w:p>
    <w:p w14:paraId="61E2CC34">
      <w:pPr>
        <w:jc w:val="center"/>
        <w:rPr>
          <w:rFonts w:hint="eastAsia" w:ascii="黑体" w:eastAsia="黑体"/>
          <w:snapToGrid w:val="0"/>
          <w:kern w:val="0"/>
          <w:sz w:val="44"/>
          <w:szCs w:val="44"/>
        </w:rPr>
      </w:pPr>
    </w:p>
    <w:p w14:paraId="54C0C812">
      <w:pPr>
        <w:jc w:val="center"/>
        <w:rPr>
          <w:rFonts w:hint="eastAsia" w:ascii="黑体" w:eastAsia="黑体"/>
          <w:snapToGrid w:val="0"/>
          <w:kern w:val="0"/>
          <w:sz w:val="44"/>
          <w:szCs w:val="44"/>
        </w:rPr>
      </w:pPr>
    </w:p>
    <w:p w14:paraId="02C84AF0">
      <w:pPr>
        <w:jc w:val="center"/>
        <w:rPr>
          <w:rFonts w:hint="eastAsia" w:ascii="黑体" w:eastAsia="黑体"/>
          <w:snapToGrid w:val="0"/>
          <w:kern w:val="0"/>
          <w:sz w:val="44"/>
          <w:szCs w:val="44"/>
        </w:rPr>
      </w:pPr>
    </w:p>
    <w:p w14:paraId="58EF77FB">
      <w:pPr>
        <w:jc w:val="center"/>
        <w:rPr>
          <w:rFonts w:hint="eastAsia" w:ascii="黑体" w:eastAsia="黑体"/>
          <w:snapToGrid w:val="0"/>
          <w:kern w:val="0"/>
          <w:sz w:val="44"/>
          <w:szCs w:val="44"/>
        </w:rPr>
      </w:pPr>
    </w:p>
    <w:p w14:paraId="75DACB1F">
      <w:pPr>
        <w:jc w:val="center"/>
        <w:rPr>
          <w:rFonts w:hint="eastAsia" w:ascii="黑体" w:eastAsia="黑体"/>
          <w:snapToGrid w:val="0"/>
          <w:kern w:val="0"/>
          <w:sz w:val="44"/>
          <w:szCs w:val="44"/>
        </w:rPr>
      </w:pPr>
    </w:p>
    <w:p w14:paraId="65AF6D87">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1609CB42">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10C75615">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lang w:val="en-US" w:eastAsia="zh-CN"/>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4A3E1275">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4A570080">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bookmarkEnd w:id="32"/>
    <w:p w14:paraId="06BAFADB">
      <w:pPr>
        <w:pStyle w:val="38"/>
        <w:numPr>
          <w:ilvl w:val="0"/>
          <w:numId w:val="17"/>
        </w:numPr>
        <w:spacing w:line="360" w:lineRule="auto"/>
        <w:ind w:firstLineChars="0"/>
        <w:jc w:val="center"/>
        <w:rPr>
          <w:rFonts w:hint="eastAsia" w:ascii="宋体" w:hAnsi="宋体" w:eastAsia="宋体" w:cs="Times New Roman"/>
          <w:b/>
          <w:sz w:val="36"/>
          <w:szCs w:val="36"/>
        </w:rPr>
      </w:pPr>
      <w:r>
        <w:rPr>
          <w:rFonts w:hint="eastAsia" w:ascii="宋体" w:hAnsi="宋体" w:eastAsia="宋体" w:cs="Times New Roman"/>
          <w:b/>
          <w:sz w:val="36"/>
          <w:szCs w:val="36"/>
        </w:rPr>
        <w:t>投标人资质证明文件</w:t>
      </w:r>
    </w:p>
    <w:p w14:paraId="4E365A8E">
      <w:pPr>
        <w:spacing w:line="560" w:lineRule="exact"/>
        <w:ind w:firstLine="562" w:firstLineChars="200"/>
        <w:jc w:val="center"/>
        <w:rPr>
          <w:rFonts w:hint="eastAsia" w:ascii="宋体" w:hAnsi="宋体" w:eastAsia="宋体" w:cs="Times New Roman"/>
          <w:b/>
          <w:sz w:val="28"/>
          <w:szCs w:val="28"/>
        </w:rPr>
      </w:pPr>
    </w:p>
    <w:p w14:paraId="163CDFDE">
      <w:pPr>
        <w:pStyle w:val="38"/>
        <w:numPr>
          <w:ilvl w:val="0"/>
          <w:numId w:val="18"/>
        </w:numPr>
        <w:spacing w:line="360" w:lineRule="auto"/>
        <w:ind w:firstLineChars="0"/>
        <w:rPr>
          <w:rStyle w:val="35"/>
          <w:rFonts w:hint="eastAsia"/>
          <w:b/>
          <w:bCs/>
          <w:color w:val="auto"/>
          <w:sz w:val="21"/>
          <w:szCs w:val="21"/>
          <w:u w:val="none"/>
        </w:rPr>
      </w:pPr>
      <w:r>
        <w:rPr>
          <w:rStyle w:val="35"/>
          <w:rFonts w:hint="eastAsia"/>
          <w:b/>
          <w:bCs/>
          <w:color w:val="auto"/>
          <w:sz w:val="21"/>
          <w:szCs w:val="21"/>
          <w:u w:val="none"/>
        </w:rPr>
        <w:t>营业执照：</w:t>
      </w:r>
    </w:p>
    <w:p w14:paraId="33A37AF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提供资料：提供</w:t>
      </w:r>
      <w:r>
        <w:rPr>
          <w:rFonts w:hint="eastAsia" w:ascii="宋体" w:hAnsi="宋体" w:eastAsia="宋体" w:cs="Times New Roman"/>
          <w:szCs w:val="21"/>
          <w:lang w:val="en-US" w:eastAsia="zh-CN"/>
        </w:rPr>
        <w:t>营业执照或其他证明资料</w:t>
      </w:r>
      <w:r>
        <w:rPr>
          <w:rFonts w:hint="eastAsia" w:ascii="宋体" w:hAnsi="宋体" w:eastAsia="宋体" w:cs="Times New Roman"/>
          <w:szCs w:val="21"/>
          <w:lang w:eastAsia="zh-CN"/>
        </w:rPr>
        <w:t>（</w:t>
      </w:r>
      <w:r>
        <w:rPr>
          <w:rFonts w:hint="eastAsia" w:ascii="宋体" w:hAnsi="宋体" w:eastAsia="宋体" w:cs="Times New Roman"/>
          <w:szCs w:val="21"/>
        </w:rPr>
        <w:t>具有独立承担民事责任能力的证明材料</w:t>
      </w:r>
      <w:r>
        <w:rPr>
          <w:rFonts w:hint="eastAsia" w:ascii="宋体" w:hAnsi="宋体" w:eastAsia="宋体" w:cs="Times New Roman"/>
          <w:szCs w:val="21"/>
          <w:lang w:eastAsia="zh-CN"/>
        </w:rPr>
        <w:t>）。</w:t>
      </w:r>
    </w:p>
    <w:p w14:paraId="490C2F7E">
      <w:pPr>
        <w:spacing w:line="360" w:lineRule="auto"/>
        <w:ind w:firstLine="420" w:firstLineChars="200"/>
        <w:rPr>
          <w:rFonts w:hint="eastAsia" w:ascii="宋体" w:hAnsi="宋体" w:eastAsia="宋体" w:cs="Times New Roman"/>
          <w:szCs w:val="21"/>
        </w:rPr>
      </w:pPr>
    </w:p>
    <w:p w14:paraId="14A9B04F">
      <w:pPr>
        <w:spacing w:line="360" w:lineRule="auto"/>
        <w:ind w:firstLine="420" w:firstLineChars="200"/>
        <w:rPr>
          <w:rFonts w:hint="eastAsia" w:ascii="宋体" w:hAnsi="宋体" w:eastAsia="宋体" w:cs="Times New Roman"/>
          <w:szCs w:val="21"/>
        </w:rPr>
      </w:pPr>
    </w:p>
    <w:p w14:paraId="4CDD8663">
      <w:pPr>
        <w:spacing w:line="360" w:lineRule="auto"/>
        <w:ind w:firstLine="420" w:firstLineChars="200"/>
        <w:rPr>
          <w:rFonts w:hint="eastAsia" w:ascii="宋体" w:hAnsi="宋体" w:eastAsia="宋体" w:cs="Times New Roman"/>
          <w:szCs w:val="21"/>
        </w:rPr>
      </w:pPr>
    </w:p>
    <w:p w14:paraId="69796CF0">
      <w:pPr>
        <w:spacing w:line="360" w:lineRule="auto"/>
        <w:ind w:firstLine="420" w:firstLineChars="200"/>
        <w:rPr>
          <w:rFonts w:hint="eastAsia" w:ascii="宋体" w:hAnsi="宋体" w:eastAsia="宋体" w:cs="Times New Roman"/>
          <w:szCs w:val="21"/>
        </w:rPr>
      </w:pPr>
    </w:p>
    <w:p w14:paraId="72551F62">
      <w:pPr>
        <w:spacing w:line="360" w:lineRule="auto"/>
        <w:jc w:val="center"/>
        <w:rPr>
          <w:rFonts w:hint="eastAsia" w:ascii="黑体" w:hAnsi="宋体" w:eastAsia="黑体"/>
          <w:snapToGrid w:val="0"/>
          <w:kern w:val="0"/>
          <w:szCs w:val="21"/>
        </w:rPr>
      </w:pPr>
      <w:r>
        <w:rPr>
          <w:rFonts w:ascii="宋体" w:hAnsi="宋体" w:eastAsia="宋体" w:cs="Times New Roman"/>
          <w:b/>
          <w:szCs w:val="21"/>
        </w:rPr>
        <w:br w:type="page"/>
      </w:r>
    </w:p>
    <w:p w14:paraId="2DA2903F">
      <w:pPr>
        <w:jc w:val="center"/>
        <w:rPr>
          <w:rFonts w:hint="eastAsia" w:ascii="黑体" w:hAnsi="宋体" w:eastAsia="黑体"/>
          <w:snapToGrid w:val="0"/>
          <w:kern w:val="0"/>
          <w:sz w:val="44"/>
          <w:szCs w:val="44"/>
          <w:lang w:eastAsia="zh-CN"/>
        </w:rPr>
      </w:pPr>
      <w:r>
        <w:rPr>
          <w:rFonts w:hint="eastAsia" w:ascii="黑体" w:hAnsi="宋体" w:eastAsia="黑体"/>
          <w:snapToGrid w:val="0"/>
          <w:kern w:val="0"/>
          <w:sz w:val="52"/>
          <w:szCs w:val="52"/>
          <w:lang w:eastAsia="zh-CN"/>
        </w:rPr>
        <w:t>河套合作区全周期服务平台物料设计及制作服务</w:t>
      </w:r>
    </w:p>
    <w:p w14:paraId="1A901164">
      <w:pPr>
        <w:jc w:val="center"/>
        <w:rPr>
          <w:rFonts w:hint="eastAsia" w:ascii="黑体" w:hAnsi="宋体" w:eastAsia="黑体"/>
          <w:snapToGrid w:val="0"/>
          <w:kern w:val="0"/>
          <w:sz w:val="44"/>
          <w:szCs w:val="44"/>
        </w:rPr>
      </w:pPr>
    </w:p>
    <w:p w14:paraId="70E2C6E5">
      <w:pPr>
        <w:pStyle w:val="2"/>
        <w:rPr>
          <w:rFonts w:hint="eastAsia"/>
        </w:rPr>
      </w:pPr>
    </w:p>
    <w:p w14:paraId="1AD6BB25">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3AD6290C">
      <w:pPr>
        <w:jc w:val="center"/>
        <w:rPr>
          <w:rFonts w:hint="eastAsia" w:ascii="黑体" w:hAnsi="宋体" w:eastAsia="黑体"/>
          <w:snapToGrid w:val="0"/>
          <w:kern w:val="0"/>
          <w:sz w:val="52"/>
          <w:szCs w:val="52"/>
        </w:rPr>
      </w:pPr>
    </w:p>
    <w:p w14:paraId="44F18A73">
      <w:pPr>
        <w:jc w:val="center"/>
        <w:rPr>
          <w:rFonts w:hint="eastAsia" w:ascii="黑体" w:hAnsi="宋体" w:eastAsia="黑体"/>
          <w:snapToGrid w:val="0"/>
          <w:kern w:val="0"/>
          <w:sz w:val="52"/>
          <w:szCs w:val="52"/>
        </w:rPr>
      </w:pPr>
    </w:p>
    <w:p w14:paraId="0159367F">
      <w:pPr>
        <w:jc w:val="center"/>
        <w:outlineLvl w:val="1"/>
        <w:rPr>
          <w:rFonts w:hint="eastAsia" w:ascii="黑体" w:eastAsia="黑体"/>
          <w:snapToGrid w:val="0"/>
          <w:kern w:val="0"/>
          <w:sz w:val="44"/>
          <w:szCs w:val="44"/>
        </w:rPr>
      </w:pPr>
      <w:bookmarkStart w:id="34" w:name="_Toc194256165"/>
      <w:r>
        <w:rPr>
          <w:rFonts w:hint="eastAsia" w:ascii="黑体" w:eastAsia="黑体"/>
          <w:b/>
          <w:snapToGrid w:val="0"/>
          <w:kern w:val="0"/>
          <w:sz w:val="44"/>
          <w:szCs w:val="44"/>
        </w:rPr>
        <w:t>商务标文件</w:t>
      </w:r>
      <w:bookmarkEnd w:id="34"/>
    </w:p>
    <w:p w14:paraId="568C5C02">
      <w:pPr>
        <w:jc w:val="center"/>
        <w:rPr>
          <w:rFonts w:hint="eastAsia" w:ascii="黑体" w:eastAsia="黑体"/>
          <w:snapToGrid w:val="0"/>
          <w:kern w:val="0"/>
          <w:sz w:val="44"/>
          <w:szCs w:val="44"/>
        </w:rPr>
      </w:pPr>
    </w:p>
    <w:p w14:paraId="61B2A991">
      <w:pPr>
        <w:jc w:val="center"/>
        <w:rPr>
          <w:rFonts w:hint="eastAsia" w:ascii="黑体" w:eastAsia="黑体"/>
          <w:snapToGrid w:val="0"/>
          <w:kern w:val="0"/>
          <w:sz w:val="44"/>
          <w:szCs w:val="44"/>
        </w:rPr>
      </w:pPr>
    </w:p>
    <w:p w14:paraId="1E201A1C">
      <w:pPr>
        <w:jc w:val="center"/>
        <w:rPr>
          <w:rFonts w:hint="eastAsia" w:ascii="黑体" w:eastAsia="黑体"/>
          <w:snapToGrid w:val="0"/>
          <w:kern w:val="0"/>
          <w:sz w:val="44"/>
          <w:szCs w:val="44"/>
        </w:rPr>
      </w:pPr>
    </w:p>
    <w:p w14:paraId="5096765E">
      <w:pPr>
        <w:jc w:val="center"/>
        <w:rPr>
          <w:rFonts w:hint="eastAsia" w:ascii="黑体" w:eastAsia="黑体"/>
          <w:snapToGrid w:val="0"/>
          <w:kern w:val="0"/>
          <w:sz w:val="44"/>
          <w:szCs w:val="44"/>
        </w:rPr>
      </w:pPr>
    </w:p>
    <w:p w14:paraId="3747D7F4">
      <w:pPr>
        <w:jc w:val="center"/>
        <w:rPr>
          <w:rFonts w:hint="eastAsia" w:ascii="黑体" w:eastAsia="黑体"/>
          <w:snapToGrid w:val="0"/>
          <w:kern w:val="0"/>
          <w:sz w:val="44"/>
          <w:szCs w:val="44"/>
        </w:rPr>
      </w:pPr>
    </w:p>
    <w:p w14:paraId="5A348361">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BA114FA">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5DAE9482">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w:t>
      </w:r>
      <w:r>
        <w:rPr>
          <w:rFonts w:hint="eastAsia" w:ascii="黑体" w:eastAsia="黑体"/>
          <w:snapToGrid w:val="0"/>
          <w:kern w:val="0"/>
          <w:sz w:val="28"/>
          <w:szCs w:val="28"/>
          <w:u w:val="single"/>
          <w:lang w:val="en-US" w:eastAsia="zh-CN"/>
        </w:rPr>
        <w:t>26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0D842954">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223236C9">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7B6C8A7E">
      <w:pPr>
        <w:widowControl/>
        <w:jc w:val="center"/>
        <w:rPr>
          <w:rFonts w:hint="eastAsia" w:ascii="宋体" w:hAnsi="宋体" w:eastAsia="宋体" w:cs="Times New Roman"/>
          <w:b/>
          <w:bCs/>
          <w:sz w:val="36"/>
          <w:szCs w:val="36"/>
        </w:rPr>
      </w:pPr>
      <w:r>
        <w:rPr>
          <w:rFonts w:hint="eastAsia" w:ascii="宋体" w:hAnsi="宋体" w:eastAsia="宋体" w:cs="Times New Roman"/>
          <w:b/>
          <w:bCs/>
          <w:sz w:val="36"/>
          <w:szCs w:val="36"/>
        </w:rPr>
        <w:t>商务标偏离表</w:t>
      </w:r>
    </w:p>
    <w:p w14:paraId="0E09FCF0">
      <w:pPr>
        <w:widowControl/>
        <w:jc w:val="center"/>
        <w:rPr>
          <w:rFonts w:hint="eastAsia" w:ascii="宋体" w:hAnsi="宋体" w:eastAsia="宋体" w:cs="Times New Roman"/>
          <w:b/>
          <w:bCs/>
          <w:sz w:val="36"/>
          <w:szCs w:val="36"/>
        </w:rPr>
      </w:pPr>
    </w:p>
    <w:tbl>
      <w:tblPr>
        <w:tblStyle w:val="2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1E98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0392BBA">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C4F3C50">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6C99651">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3A44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68D819D">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DB2400D">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A4FE84D">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68F8094">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12A5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1F65845">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5C79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B3AD7A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4B70D76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305207A">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6BBC4C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113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ACFBE3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EC2057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459C315">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29DF6D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6C5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D7619BC">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6EE5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2382E0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704A34D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69D9A013">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CDEEAD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0F1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8B17AD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BC2AAA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761A9280">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747328D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002C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5282553">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除上述条款以外，我司承诺全部接受并按照招标文件的商务及合同条款要求承担本项目。</w:t>
            </w:r>
          </w:p>
        </w:tc>
      </w:tr>
    </w:tbl>
    <w:p w14:paraId="531670FB">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1EF92F45">
      <w:pPr>
        <w:widowControl/>
        <w:spacing w:line="360" w:lineRule="auto"/>
        <w:jc w:val="left"/>
        <w:rPr>
          <w:rFonts w:hint="eastAsia" w:ascii="宋体" w:hAnsi="宋体" w:eastAsia="宋体" w:cs="宋体"/>
          <w:szCs w:val="21"/>
        </w:rPr>
      </w:pPr>
      <w:r>
        <w:rPr>
          <w:rFonts w:hint="eastAsia" w:ascii="宋体" w:hAnsi="宋体" w:eastAsia="宋体" w:cs="宋体"/>
          <w:szCs w:val="21"/>
        </w:rPr>
        <w:t>1、投标人须在仔细阅读招标文件后，将投标文件响应与招标文件（含补遗、澄清文件）及合同条款不一致的内容填写在本表中，包括高于或低于招标文件要求的所有条款。</w:t>
      </w:r>
    </w:p>
    <w:p w14:paraId="58972303">
      <w:pPr>
        <w:widowControl/>
        <w:spacing w:line="360" w:lineRule="auto"/>
        <w:jc w:val="left"/>
        <w:rPr>
          <w:rFonts w:hint="eastAsia" w:ascii="宋体" w:hAnsi="宋体" w:eastAsia="宋体" w:cs="宋体"/>
          <w:szCs w:val="21"/>
        </w:rPr>
      </w:pPr>
      <w:r>
        <w:rPr>
          <w:rFonts w:hint="eastAsia"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392705BA">
      <w:pPr>
        <w:widowControl/>
        <w:spacing w:line="360" w:lineRule="auto"/>
        <w:jc w:val="left"/>
        <w:rPr>
          <w:rFonts w:hint="eastAsia" w:ascii="宋体" w:hAnsi="宋体" w:eastAsia="宋体" w:cs="宋体"/>
          <w:szCs w:val="21"/>
        </w:rPr>
      </w:pPr>
      <w:r>
        <w:rPr>
          <w:rFonts w:hint="eastAsia" w:ascii="宋体" w:hAnsi="宋体" w:eastAsia="宋体" w:cs="宋体"/>
          <w:szCs w:val="21"/>
        </w:rPr>
        <w:t>3、投标人必须提供本表，如对招标文件条款及合同内容完全接受，则无需填写相关内容。</w:t>
      </w:r>
    </w:p>
    <w:p w14:paraId="29139008">
      <w:pPr>
        <w:widowControl/>
        <w:spacing w:line="360" w:lineRule="auto"/>
        <w:jc w:val="left"/>
        <w:rPr>
          <w:rFonts w:hint="eastAsia" w:ascii="宋体" w:hAnsi="宋体" w:eastAsia="宋体" w:cs="宋体"/>
          <w:szCs w:val="21"/>
        </w:rPr>
      </w:pPr>
    </w:p>
    <w:p w14:paraId="6E89461D">
      <w:pPr>
        <w:widowControl/>
        <w:spacing w:line="360" w:lineRule="auto"/>
        <w:jc w:val="left"/>
        <w:rPr>
          <w:rFonts w:hint="eastAsia" w:ascii="宋体" w:hAnsi="宋体" w:eastAsia="宋体" w:cs="宋体"/>
          <w:szCs w:val="21"/>
        </w:rPr>
      </w:pPr>
      <w:r>
        <w:rPr>
          <w:rFonts w:hint="eastAsia" w:ascii="宋体" w:hAnsi="宋体" w:eastAsia="宋体" w:cs="宋体"/>
          <w:szCs w:val="21"/>
        </w:rPr>
        <w:t>投标人：</w:t>
      </w:r>
      <w:r>
        <w:rPr>
          <w:rFonts w:ascii="宋体" w:hAnsi="宋体" w:eastAsia="宋体" w:cs="宋体"/>
          <w:szCs w:val="21"/>
          <w:u w:val="single"/>
        </w:rPr>
        <w:t xml:space="preserve">                                              </w:t>
      </w:r>
    </w:p>
    <w:p w14:paraId="2353C41E">
      <w:pPr>
        <w:widowControl/>
        <w:jc w:val="left"/>
        <w:rPr>
          <w:rFonts w:hint="eastAsia" w:ascii="宋体" w:hAnsi="宋体" w:eastAsia="宋体" w:cs="Times New Roman"/>
          <w:b/>
          <w:bCs/>
          <w:szCs w:val="21"/>
        </w:rPr>
      </w:pPr>
      <w:r>
        <w:rPr>
          <w:rFonts w:ascii="宋体" w:hAnsi="宋体" w:eastAsia="宋体" w:cs="Times New Roman"/>
          <w:b/>
          <w:bCs/>
          <w:szCs w:val="21"/>
        </w:rPr>
        <w:br w:type="page"/>
      </w:r>
    </w:p>
    <w:p w14:paraId="5F9776DB">
      <w:pPr>
        <w:pStyle w:val="38"/>
        <w:numPr>
          <w:ilvl w:val="0"/>
          <w:numId w:val="19"/>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企业业绩</w:t>
      </w:r>
    </w:p>
    <w:p w14:paraId="1CEE7873">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bCs/>
          <w:szCs w:val="21"/>
          <w:lang w:eastAsia="zh-CN"/>
        </w:rPr>
      </w:pPr>
      <w:r>
        <w:rPr>
          <w:rFonts w:hint="eastAsia" w:ascii="宋体" w:hAnsi="宋体" w:eastAsia="宋体" w:cs="宋体"/>
          <w:b/>
          <w:bCs/>
          <w:szCs w:val="21"/>
        </w:rPr>
        <w:t>评审要求：</w:t>
      </w:r>
      <w:r>
        <w:rPr>
          <w:rFonts w:hint="eastAsia" w:ascii="宋体" w:hAnsi="宋体" w:eastAsia="宋体" w:cs="宋体"/>
          <w:b w:val="0"/>
          <w:bCs w:val="0"/>
          <w:szCs w:val="21"/>
          <w:lang w:val="en-US" w:eastAsia="zh-CN"/>
        </w:rPr>
        <w:t>投标人</w:t>
      </w:r>
      <w:r>
        <w:rPr>
          <w:rFonts w:hint="eastAsia" w:ascii="宋体" w:hAnsi="宋体" w:eastAsia="宋体" w:cs="宋体"/>
          <w:b w:val="0"/>
          <w:bCs w:val="0"/>
          <w:szCs w:val="21"/>
        </w:rPr>
        <w:t>提供近三年(202</w:t>
      </w:r>
      <w:r>
        <w:rPr>
          <w:rFonts w:hint="eastAsia" w:ascii="宋体" w:hAnsi="宋体" w:eastAsia="宋体" w:cs="宋体"/>
          <w:b w:val="0"/>
          <w:bCs w:val="0"/>
          <w:szCs w:val="21"/>
          <w:lang w:val="en-US" w:eastAsia="zh-CN"/>
        </w:rPr>
        <w:t>3</w:t>
      </w:r>
      <w:r>
        <w:rPr>
          <w:rFonts w:hint="eastAsia" w:ascii="宋体" w:hAnsi="宋体" w:eastAsia="宋体" w:cs="宋体"/>
          <w:b w:val="0"/>
          <w:bCs w:val="0"/>
          <w:szCs w:val="21"/>
        </w:rPr>
        <w:t>年</w:t>
      </w:r>
      <w:r>
        <w:rPr>
          <w:rFonts w:hint="eastAsia" w:ascii="宋体" w:hAnsi="宋体" w:eastAsia="宋体" w:cs="宋体"/>
          <w:b w:val="0"/>
          <w:bCs w:val="0"/>
          <w:szCs w:val="21"/>
          <w:lang w:val="en-US" w:eastAsia="zh-CN"/>
        </w:rPr>
        <w:t>8</w:t>
      </w:r>
      <w:r>
        <w:rPr>
          <w:rFonts w:hint="eastAsia" w:ascii="宋体" w:hAnsi="宋体" w:eastAsia="宋体" w:cs="宋体"/>
          <w:b w:val="0"/>
          <w:bCs w:val="0"/>
          <w:szCs w:val="21"/>
        </w:rPr>
        <w:t>月1日起至今，以合同签订时间为准</w:t>
      </w:r>
      <w:r>
        <w:rPr>
          <w:rFonts w:hint="eastAsia" w:ascii="宋体" w:hAnsi="宋体" w:eastAsia="宋体" w:cs="宋体"/>
          <w:b w:val="0"/>
          <w:bCs w:val="0"/>
          <w:szCs w:val="21"/>
          <w:lang w:val="en-US" w:eastAsia="zh-CN"/>
        </w:rPr>
        <w:t>)承接过物料设计及制作服务业绩证明材料。</w:t>
      </w:r>
    </w:p>
    <w:p w14:paraId="1BF7FD3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szCs w:val="21"/>
        </w:rPr>
        <w:t>每项满足要求的业绩得5分，最高得</w:t>
      </w:r>
      <w:r>
        <w:rPr>
          <w:rFonts w:hint="eastAsia" w:ascii="宋体" w:hAnsi="宋体" w:eastAsia="宋体" w:cs="宋体"/>
          <w:b w:val="0"/>
          <w:bCs w:val="0"/>
          <w:szCs w:val="21"/>
          <w:lang w:val="en-US" w:eastAsia="zh-CN"/>
        </w:rPr>
        <w:t>20</w:t>
      </w:r>
      <w:r>
        <w:rPr>
          <w:rFonts w:hint="eastAsia" w:ascii="宋体" w:hAnsi="宋体" w:eastAsia="宋体" w:cs="宋体"/>
          <w:b w:val="0"/>
          <w:bCs w:val="0"/>
          <w:szCs w:val="21"/>
        </w:rPr>
        <w:t>分。</w:t>
      </w:r>
    </w:p>
    <w:p w14:paraId="0411174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 w:val="21"/>
          <w:szCs w:val="21"/>
        </w:rPr>
      </w:pPr>
      <w:r>
        <w:rPr>
          <w:rFonts w:hint="eastAsia" w:ascii="宋体" w:hAnsi="宋体" w:eastAsia="宋体" w:cs="宋体"/>
          <w:b/>
          <w:bCs/>
          <w:szCs w:val="21"/>
        </w:rPr>
        <w:t>证明材料：</w:t>
      </w:r>
      <w:r>
        <w:rPr>
          <w:rFonts w:hint="eastAsia" w:ascii="宋体" w:hAnsi="宋体" w:eastAsia="宋体" w:cs="宋体"/>
          <w:b w:val="0"/>
          <w:bCs w:val="0"/>
          <w:szCs w:val="21"/>
        </w:rPr>
        <w:t>提供合同关键页扫描件，至少包括合同封面、服务内容页、签订时间</w:t>
      </w:r>
      <w:r>
        <w:rPr>
          <w:rFonts w:hint="eastAsia" w:ascii="宋体" w:hAnsi="宋体" w:eastAsia="宋体" w:cs="宋体"/>
          <w:b w:val="0"/>
          <w:bCs w:val="0"/>
          <w:szCs w:val="21"/>
          <w:lang w:eastAsia="zh-CN"/>
        </w:rPr>
        <w:t>、</w:t>
      </w:r>
      <w:r>
        <w:rPr>
          <w:rFonts w:hint="eastAsia" w:ascii="宋体" w:hAnsi="宋体" w:eastAsia="宋体" w:cs="宋体"/>
          <w:b w:val="0"/>
          <w:bCs w:val="0"/>
          <w:szCs w:val="21"/>
        </w:rPr>
        <w:t>合同各方签字盖章页等。资料不清晰、不完整的不得分</w:t>
      </w:r>
      <w:r>
        <w:rPr>
          <w:rFonts w:hint="eastAsia" w:ascii="宋体" w:hAnsi="宋体" w:eastAsia="宋体" w:cs="宋体"/>
          <w:b w:val="0"/>
          <w:bCs w:val="0"/>
          <w:sz w:val="21"/>
          <w:szCs w:val="21"/>
        </w:rPr>
        <w:t>。</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826"/>
        <w:gridCol w:w="1141"/>
        <w:gridCol w:w="2464"/>
        <w:gridCol w:w="1050"/>
        <w:gridCol w:w="1352"/>
        <w:gridCol w:w="1119"/>
      </w:tblGrid>
      <w:tr w14:paraId="7B2A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2" w:type="pct"/>
            <w:tcBorders>
              <w:tl2br w:val="nil"/>
              <w:tr2bl w:val="nil"/>
            </w:tcBorders>
            <w:vAlign w:val="center"/>
          </w:tcPr>
          <w:p w14:paraId="1EAACD70">
            <w:pPr>
              <w:widowControl/>
              <w:snapToGrid w:val="0"/>
              <w:jc w:val="center"/>
              <w:rPr>
                <w:rFonts w:hint="eastAsia" w:ascii="宋体" w:hAnsi="宋体" w:eastAsia="宋体" w:cs="宋体"/>
                <w:szCs w:val="21"/>
              </w:rPr>
            </w:pPr>
            <w:r>
              <w:rPr>
                <w:rFonts w:hint="eastAsia" w:ascii="宋体" w:hAnsi="宋体" w:eastAsia="宋体" w:cs="宋体"/>
                <w:szCs w:val="21"/>
              </w:rPr>
              <w:t>序号</w:t>
            </w:r>
          </w:p>
        </w:tc>
        <w:tc>
          <w:tcPr>
            <w:tcW w:w="944" w:type="pct"/>
            <w:tcBorders>
              <w:tl2br w:val="nil"/>
              <w:tr2bl w:val="nil"/>
            </w:tcBorders>
            <w:vAlign w:val="center"/>
          </w:tcPr>
          <w:p w14:paraId="1997F158">
            <w:pPr>
              <w:widowControl/>
              <w:snapToGrid w:val="0"/>
              <w:jc w:val="center"/>
              <w:rPr>
                <w:rFonts w:hint="eastAsia" w:ascii="宋体" w:hAnsi="宋体" w:eastAsia="宋体" w:cs="宋体"/>
                <w:szCs w:val="21"/>
              </w:rPr>
            </w:pPr>
            <w:r>
              <w:rPr>
                <w:rFonts w:hint="eastAsia" w:ascii="宋体" w:hAnsi="宋体" w:eastAsia="宋体" w:cs="宋体"/>
                <w:szCs w:val="21"/>
              </w:rPr>
              <w:t>项目名称</w:t>
            </w:r>
          </w:p>
        </w:tc>
        <w:tc>
          <w:tcPr>
            <w:tcW w:w="590" w:type="pct"/>
            <w:tcBorders>
              <w:tl2br w:val="nil"/>
              <w:tr2bl w:val="nil"/>
            </w:tcBorders>
            <w:vAlign w:val="center"/>
          </w:tcPr>
          <w:p w14:paraId="75128486">
            <w:pPr>
              <w:widowControl/>
              <w:snapToGrid w:val="0"/>
              <w:jc w:val="center"/>
              <w:rPr>
                <w:rFonts w:hint="eastAsia" w:ascii="宋体" w:hAnsi="宋体" w:eastAsia="宋体" w:cs="宋体"/>
                <w:szCs w:val="21"/>
              </w:rPr>
            </w:pPr>
            <w:r>
              <w:rPr>
                <w:rFonts w:hint="eastAsia" w:ascii="宋体" w:hAnsi="宋体" w:eastAsia="宋体" w:cs="宋体"/>
                <w:szCs w:val="21"/>
              </w:rPr>
              <w:t>所在城市</w:t>
            </w:r>
          </w:p>
        </w:tc>
        <w:tc>
          <w:tcPr>
            <w:tcW w:w="1274" w:type="pct"/>
            <w:tcBorders>
              <w:tl2br w:val="nil"/>
              <w:tr2bl w:val="nil"/>
            </w:tcBorders>
            <w:vAlign w:val="center"/>
          </w:tcPr>
          <w:p w14:paraId="6272F46D">
            <w:pPr>
              <w:widowControl/>
              <w:snapToGrid w:val="0"/>
              <w:jc w:val="center"/>
              <w:rPr>
                <w:rFonts w:hint="eastAsia" w:ascii="宋体" w:hAnsi="宋体" w:eastAsia="宋体" w:cs="宋体"/>
                <w:szCs w:val="21"/>
              </w:rPr>
            </w:pPr>
            <w:r>
              <w:rPr>
                <w:rFonts w:hint="eastAsia" w:ascii="宋体" w:hAnsi="宋体" w:eastAsia="宋体" w:cs="宋体"/>
                <w:szCs w:val="21"/>
              </w:rPr>
              <w:t>项目类型与服务内容</w:t>
            </w:r>
          </w:p>
        </w:tc>
        <w:tc>
          <w:tcPr>
            <w:tcW w:w="543" w:type="pct"/>
            <w:tcBorders>
              <w:tl2br w:val="nil"/>
              <w:tr2bl w:val="nil"/>
            </w:tcBorders>
            <w:vAlign w:val="center"/>
          </w:tcPr>
          <w:p w14:paraId="6F17DB3A">
            <w:pPr>
              <w:widowControl/>
              <w:snapToGrid w:val="0"/>
              <w:jc w:val="center"/>
              <w:rPr>
                <w:rFonts w:hint="eastAsia" w:ascii="宋体" w:hAnsi="宋体" w:eastAsia="宋体" w:cs="宋体"/>
                <w:szCs w:val="21"/>
              </w:rPr>
            </w:pPr>
            <w:r>
              <w:rPr>
                <w:rFonts w:hint="eastAsia" w:ascii="宋体" w:hAnsi="宋体" w:eastAsia="宋体" w:cs="宋体"/>
                <w:szCs w:val="21"/>
              </w:rPr>
              <w:t>合同额</w:t>
            </w:r>
          </w:p>
        </w:tc>
        <w:tc>
          <w:tcPr>
            <w:tcW w:w="699" w:type="pct"/>
            <w:tcBorders>
              <w:tl2br w:val="nil"/>
              <w:tr2bl w:val="nil"/>
            </w:tcBorders>
            <w:vAlign w:val="center"/>
          </w:tcPr>
          <w:p w14:paraId="014233EA">
            <w:pPr>
              <w:widowControl/>
              <w:snapToGrid w:val="0"/>
              <w:jc w:val="center"/>
              <w:rPr>
                <w:rFonts w:hint="eastAsia" w:ascii="宋体" w:hAnsi="宋体" w:eastAsia="宋体" w:cs="宋体"/>
                <w:szCs w:val="21"/>
              </w:rPr>
            </w:pPr>
            <w:r>
              <w:rPr>
                <w:rFonts w:hint="eastAsia" w:ascii="宋体" w:hAnsi="宋体" w:eastAsia="宋体" w:cs="宋体"/>
                <w:szCs w:val="21"/>
              </w:rPr>
              <w:t>合同甲方</w:t>
            </w:r>
          </w:p>
        </w:tc>
        <w:tc>
          <w:tcPr>
            <w:tcW w:w="574" w:type="pct"/>
            <w:tcBorders>
              <w:tl2br w:val="nil"/>
              <w:tr2bl w:val="nil"/>
            </w:tcBorders>
            <w:vAlign w:val="center"/>
          </w:tcPr>
          <w:p w14:paraId="63CE4497">
            <w:pPr>
              <w:widowControl/>
              <w:snapToGrid w:val="0"/>
              <w:jc w:val="center"/>
              <w:rPr>
                <w:rFonts w:hint="eastAsia" w:ascii="宋体" w:hAnsi="宋体" w:eastAsia="宋体" w:cs="宋体"/>
                <w:szCs w:val="21"/>
              </w:rPr>
            </w:pPr>
            <w:r>
              <w:rPr>
                <w:rFonts w:hint="eastAsia" w:ascii="宋体" w:hAnsi="宋体" w:eastAsia="宋体" w:cs="宋体"/>
                <w:szCs w:val="21"/>
              </w:rPr>
              <w:t>合同签订时间</w:t>
            </w:r>
          </w:p>
        </w:tc>
      </w:tr>
      <w:tr w14:paraId="4343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2" w:type="pct"/>
            <w:tcBorders>
              <w:tl2br w:val="nil"/>
              <w:tr2bl w:val="nil"/>
            </w:tcBorders>
            <w:vAlign w:val="center"/>
          </w:tcPr>
          <w:p w14:paraId="1CBE5AC2">
            <w:pPr>
              <w:widowControl/>
              <w:snapToGrid w:val="0"/>
              <w:jc w:val="center"/>
              <w:rPr>
                <w:rFonts w:hint="eastAsia" w:ascii="宋体" w:hAnsi="宋体" w:eastAsia="宋体" w:cs="宋体"/>
                <w:szCs w:val="21"/>
              </w:rPr>
            </w:pPr>
            <w:r>
              <w:rPr>
                <w:rFonts w:hint="eastAsia" w:ascii="宋体" w:hAnsi="宋体" w:eastAsia="宋体" w:cs="宋体"/>
                <w:szCs w:val="21"/>
              </w:rPr>
              <w:t>1</w:t>
            </w:r>
          </w:p>
        </w:tc>
        <w:tc>
          <w:tcPr>
            <w:tcW w:w="944" w:type="pct"/>
            <w:tcBorders>
              <w:tl2br w:val="nil"/>
              <w:tr2bl w:val="nil"/>
            </w:tcBorders>
            <w:tcMar>
              <w:top w:w="0" w:type="dxa"/>
              <w:left w:w="57" w:type="dxa"/>
              <w:bottom w:w="0" w:type="dxa"/>
              <w:right w:w="57" w:type="dxa"/>
            </w:tcMar>
            <w:vAlign w:val="center"/>
          </w:tcPr>
          <w:p w14:paraId="4DAC8EBB">
            <w:pPr>
              <w:widowControl/>
              <w:snapToGrid w:val="0"/>
              <w:jc w:val="center"/>
              <w:rPr>
                <w:rFonts w:hint="eastAsia" w:ascii="宋体" w:hAnsi="宋体" w:eastAsia="宋体" w:cs="宋体"/>
                <w:szCs w:val="21"/>
              </w:rPr>
            </w:pPr>
          </w:p>
        </w:tc>
        <w:tc>
          <w:tcPr>
            <w:tcW w:w="590" w:type="pct"/>
            <w:tcBorders>
              <w:tl2br w:val="nil"/>
              <w:tr2bl w:val="nil"/>
            </w:tcBorders>
            <w:vAlign w:val="center"/>
          </w:tcPr>
          <w:p w14:paraId="6FEC75FF">
            <w:pPr>
              <w:widowControl/>
              <w:snapToGrid w:val="0"/>
              <w:jc w:val="center"/>
              <w:rPr>
                <w:rFonts w:hint="eastAsia" w:ascii="宋体" w:hAnsi="宋体" w:eastAsia="宋体" w:cs="宋体"/>
                <w:szCs w:val="21"/>
              </w:rPr>
            </w:pPr>
          </w:p>
        </w:tc>
        <w:tc>
          <w:tcPr>
            <w:tcW w:w="1274" w:type="pct"/>
            <w:tcBorders>
              <w:tl2br w:val="nil"/>
              <w:tr2bl w:val="nil"/>
            </w:tcBorders>
            <w:tcMar>
              <w:top w:w="0" w:type="dxa"/>
              <w:left w:w="57" w:type="dxa"/>
              <w:bottom w:w="0" w:type="dxa"/>
              <w:right w:w="57" w:type="dxa"/>
            </w:tcMar>
            <w:vAlign w:val="center"/>
          </w:tcPr>
          <w:p w14:paraId="25E808F3">
            <w:pPr>
              <w:widowControl/>
              <w:snapToGrid w:val="0"/>
              <w:rPr>
                <w:rFonts w:hint="eastAsia" w:ascii="宋体" w:hAnsi="宋体" w:eastAsia="宋体" w:cs="宋体"/>
                <w:szCs w:val="21"/>
              </w:rPr>
            </w:pPr>
          </w:p>
        </w:tc>
        <w:tc>
          <w:tcPr>
            <w:tcW w:w="543" w:type="pct"/>
            <w:tcBorders>
              <w:tl2br w:val="nil"/>
              <w:tr2bl w:val="nil"/>
            </w:tcBorders>
            <w:vAlign w:val="center"/>
          </w:tcPr>
          <w:p w14:paraId="51AC0F58">
            <w:pPr>
              <w:widowControl/>
              <w:snapToGrid w:val="0"/>
              <w:jc w:val="center"/>
              <w:rPr>
                <w:rFonts w:hint="eastAsia" w:ascii="宋体" w:hAnsi="宋体" w:eastAsia="宋体" w:cs="宋体"/>
                <w:szCs w:val="21"/>
              </w:rPr>
            </w:pPr>
          </w:p>
        </w:tc>
        <w:tc>
          <w:tcPr>
            <w:tcW w:w="699" w:type="pct"/>
            <w:tcBorders>
              <w:tl2br w:val="nil"/>
              <w:tr2bl w:val="nil"/>
            </w:tcBorders>
            <w:vAlign w:val="center"/>
          </w:tcPr>
          <w:p w14:paraId="50D57E3B">
            <w:pPr>
              <w:widowControl/>
              <w:snapToGrid w:val="0"/>
              <w:jc w:val="center"/>
              <w:rPr>
                <w:rFonts w:hint="eastAsia" w:ascii="宋体" w:hAnsi="宋体" w:eastAsia="宋体" w:cs="宋体"/>
                <w:szCs w:val="21"/>
              </w:rPr>
            </w:pPr>
          </w:p>
        </w:tc>
        <w:tc>
          <w:tcPr>
            <w:tcW w:w="574" w:type="pct"/>
            <w:tcBorders>
              <w:tl2br w:val="nil"/>
              <w:tr2bl w:val="nil"/>
            </w:tcBorders>
            <w:vAlign w:val="center"/>
          </w:tcPr>
          <w:p w14:paraId="2958806A">
            <w:pPr>
              <w:widowControl/>
              <w:snapToGrid w:val="0"/>
              <w:jc w:val="center"/>
              <w:rPr>
                <w:rFonts w:hint="eastAsia" w:ascii="宋体" w:hAnsi="宋体" w:eastAsia="宋体" w:cs="宋体"/>
                <w:szCs w:val="21"/>
              </w:rPr>
            </w:pPr>
          </w:p>
        </w:tc>
      </w:tr>
      <w:tr w14:paraId="154E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2" w:type="pct"/>
            <w:tcBorders>
              <w:tl2br w:val="nil"/>
              <w:tr2bl w:val="nil"/>
            </w:tcBorders>
            <w:vAlign w:val="center"/>
          </w:tcPr>
          <w:p w14:paraId="05215780">
            <w:pPr>
              <w:widowControl/>
              <w:snapToGrid w:val="0"/>
              <w:jc w:val="center"/>
              <w:rPr>
                <w:rFonts w:hint="eastAsia" w:ascii="宋体" w:hAnsi="宋体" w:eastAsia="宋体" w:cs="宋体"/>
                <w:szCs w:val="21"/>
              </w:rPr>
            </w:pPr>
            <w:r>
              <w:rPr>
                <w:rFonts w:hint="eastAsia" w:ascii="宋体" w:hAnsi="宋体" w:eastAsia="宋体" w:cs="宋体"/>
                <w:szCs w:val="21"/>
              </w:rPr>
              <w:t>2</w:t>
            </w:r>
          </w:p>
        </w:tc>
        <w:tc>
          <w:tcPr>
            <w:tcW w:w="944" w:type="pct"/>
            <w:tcBorders>
              <w:tl2br w:val="nil"/>
              <w:tr2bl w:val="nil"/>
            </w:tcBorders>
            <w:tcMar>
              <w:top w:w="0" w:type="dxa"/>
              <w:left w:w="57" w:type="dxa"/>
              <w:bottom w:w="0" w:type="dxa"/>
              <w:right w:w="57" w:type="dxa"/>
            </w:tcMar>
            <w:vAlign w:val="center"/>
          </w:tcPr>
          <w:p w14:paraId="6B2678B4">
            <w:pPr>
              <w:widowControl/>
              <w:snapToGrid w:val="0"/>
              <w:jc w:val="center"/>
              <w:rPr>
                <w:rFonts w:hint="eastAsia" w:ascii="宋体" w:hAnsi="宋体" w:eastAsia="宋体" w:cs="宋体"/>
                <w:szCs w:val="21"/>
              </w:rPr>
            </w:pPr>
          </w:p>
        </w:tc>
        <w:tc>
          <w:tcPr>
            <w:tcW w:w="590" w:type="pct"/>
            <w:tcBorders>
              <w:tl2br w:val="nil"/>
              <w:tr2bl w:val="nil"/>
            </w:tcBorders>
            <w:vAlign w:val="center"/>
          </w:tcPr>
          <w:p w14:paraId="3DF17BDD">
            <w:pPr>
              <w:widowControl/>
              <w:snapToGrid w:val="0"/>
              <w:jc w:val="center"/>
              <w:rPr>
                <w:rFonts w:hint="eastAsia" w:ascii="宋体" w:hAnsi="宋体" w:eastAsia="宋体" w:cs="宋体"/>
                <w:szCs w:val="21"/>
              </w:rPr>
            </w:pPr>
          </w:p>
        </w:tc>
        <w:tc>
          <w:tcPr>
            <w:tcW w:w="1274" w:type="pct"/>
            <w:tcBorders>
              <w:tl2br w:val="nil"/>
              <w:tr2bl w:val="nil"/>
            </w:tcBorders>
            <w:tcMar>
              <w:top w:w="0" w:type="dxa"/>
              <w:left w:w="57" w:type="dxa"/>
              <w:bottom w:w="0" w:type="dxa"/>
              <w:right w:w="57" w:type="dxa"/>
            </w:tcMar>
            <w:vAlign w:val="center"/>
          </w:tcPr>
          <w:p w14:paraId="17BF62A9">
            <w:pPr>
              <w:widowControl/>
              <w:snapToGrid w:val="0"/>
              <w:rPr>
                <w:rFonts w:hint="eastAsia" w:ascii="宋体" w:hAnsi="宋体" w:eastAsia="宋体" w:cs="宋体"/>
                <w:szCs w:val="21"/>
              </w:rPr>
            </w:pPr>
          </w:p>
        </w:tc>
        <w:tc>
          <w:tcPr>
            <w:tcW w:w="543" w:type="pct"/>
            <w:tcBorders>
              <w:tl2br w:val="nil"/>
              <w:tr2bl w:val="nil"/>
            </w:tcBorders>
            <w:vAlign w:val="center"/>
          </w:tcPr>
          <w:p w14:paraId="2438AB10">
            <w:pPr>
              <w:widowControl/>
              <w:snapToGrid w:val="0"/>
              <w:jc w:val="center"/>
              <w:rPr>
                <w:rFonts w:hint="eastAsia" w:ascii="宋体" w:hAnsi="宋体" w:eastAsia="宋体" w:cs="宋体"/>
                <w:szCs w:val="21"/>
              </w:rPr>
            </w:pPr>
          </w:p>
        </w:tc>
        <w:tc>
          <w:tcPr>
            <w:tcW w:w="699" w:type="pct"/>
            <w:tcBorders>
              <w:tl2br w:val="nil"/>
              <w:tr2bl w:val="nil"/>
            </w:tcBorders>
            <w:vAlign w:val="center"/>
          </w:tcPr>
          <w:p w14:paraId="2D074B19">
            <w:pPr>
              <w:widowControl/>
              <w:snapToGrid w:val="0"/>
              <w:jc w:val="center"/>
              <w:rPr>
                <w:rFonts w:hint="eastAsia" w:ascii="宋体" w:hAnsi="宋体" w:eastAsia="宋体" w:cs="宋体"/>
                <w:szCs w:val="21"/>
              </w:rPr>
            </w:pPr>
          </w:p>
        </w:tc>
        <w:tc>
          <w:tcPr>
            <w:tcW w:w="574" w:type="pct"/>
            <w:tcBorders>
              <w:tl2br w:val="nil"/>
              <w:tr2bl w:val="nil"/>
            </w:tcBorders>
            <w:vAlign w:val="center"/>
          </w:tcPr>
          <w:p w14:paraId="0BD8C019">
            <w:pPr>
              <w:widowControl/>
              <w:snapToGrid w:val="0"/>
              <w:jc w:val="center"/>
              <w:rPr>
                <w:rFonts w:hint="eastAsia" w:ascii="宋体" w:hAnsi="宋体" w:eastAsia="宋体" w:cs="宋体"/>
                <w:szCs w:val="21"/>
              </w:rPr>
            </w:pPr>
          </w:p>
        </w:tc>
      </w:tr>
      <w:tr w14:paraId="2556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2" w:type="pct"/>
            <w:tcBorders>
              <w:tl2br w:val="nil"/>
              <w:tr2bl w:val="nil"/>
            </w:tcBorders>
            <w:vAlign w:val="center"/>
          </w:tcPr>
          <w:p w14:paraId="741BC7F0">
            <w:pPr>
              <w:widowControl/>
              <w:snapToGrid w:val="0"/>
              <w:jc w:val="center"/>
              <w:rPr>
                <w:rFonts w:hint="eastAsia" w:ascii="宋体" w:hAnsi="宋体" w:eastAsia="宋体" w:cs="宋体"/>
                <w:szCs w:val="21"/>
              </w:rPr>
            </w:pPr>
            <w:r>
              <w:rPr>
                <w:rFonts w:hint="eastAsia" w:ascii="宋体" w:hAnsi="宋体" w:eastAsia="宋体" w:cs="宋体"/>
                <w:szCs w:val="21"/>
              </w:rPr>
              <w:t>3</w:t>
            </w:r>
          </w:p>
        </w:tc>
        <w:tc>
          <w:tcPr>
            <w:tcW w:w="944" w:type="pct"/>
            <w:tcBorders>
              <w:tl2br w:val="nil"/>
              <w:tr2bl w:val="nil"/>
            </w:tcBorders>
            <w:tcMar>
              <w:top w:w="0" w:type="dxa"/>
              <w:left w:w="57" w:type="dxa"/>
              <w:bottom w:w="0" w:type="dxa"/>
              <w:right w:w="57" w:type="dxa"/>
            </w:tcMar>
            <w:vAlign w:val="center"/>
          </w:tcPr>
          <w:p w14:paraId="68D232BA">
            <w:pPr>
              <w:widowControl/>
              <w:snapToGrid w:val="0"/>
              <w:jc w:val="center"/>
              <w:rPr>
                <w:rFonts w:hint="eastAsia" w:ascii="宋体" w:hAnsi="宋体" w:eastAsia="宋体" w:cs="宋体"/>
                <w:szCs w:val="21"/>
              </w:rPr>
            </w:pPr>
          </w:p>
        </w:tc>
        <w:tc>
          <w:tcPr>
            <w:tcW w:w="590" w:type="pct"/>
            <w:tcBorders>
              <w:tl2br w:val="nil"/>
              <w:tr2bl w:val="nil"/>
            </w:tcBorders>
            <w:vAlign w:val="center"/>
          </w:tcPr>
          <w:p w14:paraId="62F1032D">
            <w:pPr>
              <w:widowControl/>
              <w:snapToGrid w:val="0"/>
              <w:jc w:val="center"/>
              <w:rPr>
                <w:rFonts w:hint="eastAsia" w:ascii="宋体" w:hAnsi="宋体" w:eastAsia="宋体" w:cs="宋体"/>
                <w:szCs w:val="21"/>
              </w:rPr>
            </w:pPr>
          </w:p>
        </w:tc>
        <w:tc>
          <w:tcPr>
            <w:tcW w:w="1274" w:type="pct"/>
            <w:tcBorders>
              <w:tl2br w:val="nil"/>
              <w:tr2bl w:val="nil"/>
            </w:tcBorders>
            <w:tcMar>
              <w:top w:w="0" w:type="dxa"/>
              <w:left w:w="57" w:type="dxa"/>
              <w:bottom w:w="0" w:type="dxa"/>
              <w:right w:w="57" w:type="dxa"/>
            </w:tcMar>
            <w:vAlign w:val="center"/>
          </w:tcPr>
          <w:p w14:paraId="487B8AA0">
            <w:pPr>
              <w:widowControl/>
              <w:snapToGrid w:val="0"/>
              <w:rPr>
                <w:rFonts w:hint="eastAsia" w:ascii="宋体" w:hAnsi="宋体" w:eastAsia="宋体" w:cs="宋体"/>
                <w:szCs w:val="21"/>
              </w:rPr>
            </w:pPr>
          </w:p>
        </w:tc>
        <w:tc>
          <w:tcPr>
            <w:tcW w:w="543" w:type="pct"/>
            <w:tcBorders>
              <w:tl2br w:val="nil"/>
              <w:tr2bl w:val="nil"/>
            </w:tcBorders>
            <w:vAlign w:val="center"/>
          </w:tcPr>
          <w:p w14:paraId="4681EAE0">
            <w:pPr>
              <w:widowControl/>
              <w:snapToGrid w:val="0"/>
              <w:jc w:val="center"/>
              <w:rPr>
                <w:rFonts w:hint="eastAsia" w:ascii="宋体" w:hAnsi="宋体" w:eastAsia="宋体" w:cs="宋体"/>
                <w:szCs w:val="21"/>
              </w:rPr>
            </w:pPr>
          </w:p>
        </w:tc>
        <w:tc>
          <w:tcPr>
            <w:tcW w:w="699" w:type="pct"/>
            <w:tcBorders>
              <w:tl2br w:val="nil"/>
              <w:tr2bl w:val="nil"/>
            </w:tcBorders>
            <w:vAlign w:val="center"/>
          </w:tcPr>
          <w:p w14:paraId="011C698C">
            <w:pPr>
              <w:widowControl/>
              <w:snapToGrid w:val="0"/>
              <w:jc w:val="center"/>
              <w:rPr>
                <w:rFonts w:hint="eastAsia" w:ascii="宋体" w:hAnsi="宋体" w:eastAsia="宋体" w:cs="宋体"/>
                <w:szCs w:val="21"/>
              </w:rPr>
            </w:pPr>
          </w:p>
        </w:tc>
        <w:tc>
          <w:tcPr>
            <w:tcW w:w="574" w:type="pct"/>
            <w:tcBorders>
              <w:tl2br w:val="nil"/>
              <w:tr2bl w:val="nil"/>
            </w:tcBorders>
            <w:vAlign w:val="center"/>
          </w:tcPr>
          <w:p w14:paraId="3A09CEFD">
            <w:pPr>
              <w:widowControl/>
              <w:snapToGrid w:val="0"/>
              <w:jc w:val="center"/>
              <w:rPr>
                <w:rFonts w:hint="eastAsia" w:ascii="宋体" w:hAnsi="宋体" w:eastAsia="宋体" w:cs="宋体"/>
                <w:szCs w:val="21"/>
              </w:rPr>
            </w:pPr>
          </w:p>
        </w:tc>
      </w:tr>
      <w:tr w14:paraId="1A56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2" w:type="pct"/>
            <w:tcBorders>
              <w:tl2br w:val="nil"/>
              <w:tr2bl w:val="nil"/>
            </w:tcBorders>
            <w:vAlign w:val="center"/>
          </w:tcPr>
          <w:p w14:paraId="07C80735">
            <w:pPr>
              <w:widowControl/>
              <w:snapToGrid w:val="0"/>
              <w:jc w:val="center"/>
              <w:rPr>
                <w:rFonts w:hint="eastAsia" w:ascii="宋体" w:hAnsi="宋体" w:eastAsia="宋体" w:cs="宋体"/>
                <w:szCs w:val="21"/>
              </w:rPr>
            </w:pPr>
            <w:r>
              <w:rPr>
                <w:rFonts w:hint="eastAsia" w:ascii="宋体" w:hAnsi="宋体" w:eastAsia="宋体" w:cs="宋体"/>
                <w:szCs w:val="21"/>
              </w:rPr>
              <w:t>4</w:t>
            </w:r>
          </w:p>
        </w:tc>
        <w:tc>
          <w:tcPr>
            <w:tcW w:w="944" w:type="pct"/>
            <w:tcBorders>
              <w:tl2br w:val="nil"/>
              <w:tr2bl w:val="nil"/>
            </w:tcBorders>
            <w:tcMar>
              <w:top w:w="0" w:type="dxa"/>
              <w:left w:w="57" w:type="dxa"/>
              <w:bottom w:w="0" w:type="dxa"/>
              <w:right w:w="57" w:type="dxa"/>
            </w:tcMar>
            <w:vAlign w:val="center"/>
          </w:tcPr>
          <w:p w14:paraId="1FC92CBC">
            <w:pPr>
              <w:widowControl/>
              <w:snapToGrid w:val="0"/>
              <w:jc w:val="center"/>
              <w:rPr>
                <w:rFonts w:hint="eastAsia" w:ascii="宋体" w:hAnsi="宋体" w:eastAsia="宋体" w:cs="宋体"/>
                <w:szCs w:val="21"/>
              </w:rPr>
            </w:pPr>
          </w:p>
        </w:tc>
        <w:tc>
          <w:tcPr>
            <w:tcW w:w="590" w:type="pct"/>
            <w:tcBorders>
              <w:tl2br w:val="nil"/>
              <w:tr2bl w:val="nil"/>
            </w:tcBorders>
            <w:vAlign w:val="center"/>
          </w:tcPr>
          <w:p w14:paraId="03C5EFC8">
            <w:pPr>
              <w:widowControl/>
              <w:snapToGrid w:val="0"/>
              <w:jc w:val="center"/>
              <w:rPr>
                <w:rFonts w:hint="eastAsia" w:ascii="宋体" w:hAnsi="宋体" w:eastAsia="宋体" w:cs="宋体"/>
                <w:szCs w:val="21"/>
              </w:rPr>
            </w:pPr>
          </w:p>
        </w:tc>
        <w:tc>
          <w:tcPr>
            <w:tcW w:w="1274" w:type="pct"/>
            <w:tcBorders>
              <w:tl2br w:val="nil"/>
              <w:tr2bl w:val="nil"/>
            </w:tcBorders>
            <w:tcMar>
              <w:top w:w="0" w:type="dxa"/>
              <w:left w:w="57" w:type="dxa"/>
              <w:bottom w:w="0" w:type="dxa"/>
              <w:right w:w="57" w:type="dxa"/>
            </w:tcMar>
            <w:vAlign w:val="center"/>
          </w:tcPr>
          <w:p w14:paraId="5986DC9B">
            <w:pPr>
              <w:widowControl/>
              <w:snapToGrid w:val="0"/>
              <w:rPr>
                <w:rFonts w:hint="eastAsia" w:ascii="宋体" w:hAnsi="宋体" w:eastAsia="宋体" w:cs="宋体"/>
                <w:szCs w:val="21"/>
              </w:rPr>
            </w:pPr>
          </w:p>
        </w:tc>
        <w:tc>
          <w:tcPr>
            <w:tcW w:w="543" w:type="pct"/>
            <w:tcBorders>
              <w:tl2br w:val="nil"/>
              <w:tr2bl w:val="nil"/>
            </w:tcBorders>
            <w:vAlign w:val="center"/>
          </w:tcPr>
          <w:p w14:paraId="25CA04DF">
            <w:pPr>
              <w:widowControl/>
              <w:snapToGrid w:val="0"/>
              <w:jc w:val="center"/>
              <w:rPr>
                <w:rFonts w:hint="eastAsia" w:ascii="宋体" w:hAnsi="宋体" w:eastAsia="宋体" w:cs="宋体"/>
                <w:szCs w:val="21"/>
              </w:rPr>
            </w:pPr>
          </w:p>
        </w:tc>
        <w:tc>
          <w:tcPr>
            <w:tcW w:w="699" w:type="pct"/>
            <w:tcBorders>
              <w:tl2br w:val="nil"/>
              <w:tr2bl w:val="nil"/>
            </w:tcBorders>
            <w:vAlign w:val="center"/>
          </w:tcPr>
          <w:p w14:paraId="52299B54">
            <w:pPr>
              <w:widowControl/>
              <w:snapToGrid w:val="0"/>
              <w:jc w:val="center"/>
              <w:rPr>
                <w:rFonts w:hint="eastAsia" w:ascii="宋体" w:hAnsi="宋体" w:eastAsia="宋体" w:cs="宋体"/>
                <w:szCs w:val="21"/>
              </w:rPr>
            </w:pPr>
          </w:p>
        </w:tc>
        <w:tc>
          <w:tcPr>
            <w:tcW w:w="574" w:type="pct"/>
            <w:tcBorders>
              <w:tl2br w:val="nil"/>
              <w:tr2bl w:val="nil"/>
            </w:tcBorders>
            <w:vAlign w:val="center"/>
          </w:tcPr>
          <w:p w14:paraId="2138C7D3">
            <w:pPr>
              <w:widowControl/>
              <w:snapToGrid w:val="0"/>
              <w:jc w:val="center"/>
              <w:rPr>
                <w:rFonts w:hint="eastAsia" w:ascii="宋体" w:hAnsi="宋体" w:eastAsia="宋体" w:cs="宋体"/>
                <w:szCs w:val="21"/>
              </w:rPr>
            </w:pPr>
          </w:p>
        </w:tc>
      </w:tr>
      <w:tr w14:paraId="2DCE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72" w:type="pct"/>
            <w:tcBorders>
              <w:tl2br w:val="nil"/>
              <w:tr2bl w:val="nil"/>
            </w:tcBorders>
            <w:vAlign w:val="center"/>
          </w:tcPr>
          <w:p w14:paraId="09A2B7F9">
            <w:pPr>
              <w:widowControl/>
              <w:snapToGrid w:val="0"/>
              <w:jc w:val="center"/>
              <w:rPr>
                <w:rFonts w:hint="eastAsia" w:ascii="宋体" w:hAnsi="宋体" w:eastAsia="宋体" w:cs="宋体"/>
                <w:szCs w:val="21"/>
              </w:rPr>
            </w:pPr>
            <w:r>
              <w:rPr>
                <w:rFonts w:hint="eastAsia" w:ascii="宋体" w:hAnsi="宋体" w:eastAsia="宋体" w:cs="宋体"/>
                <w:szCs w:val="21"/>
              </w:rPr>
              <w:t>5</w:t>
            </w:r>
          </w:p>
        </w:tc>
        <w:tc>
          <w:tcPr>
            <w:tcW w:w="944" w:type="pct"/>
            <w:tcBorders>
              <w:tl2br w:val="nil"/>
              <w:tr2bl w:val="nil"/>
            </w:tcBorders>
            <w:tcMar>
              <w:top w:w="0" w:type="dxa"/>
              <w:left w:w="57" w:type="dxa"/>
              <w:bottom w:w="0" w:type="dxa"/>
              <w:right w:w="57" w:type="dxa"/>
            </w:tcMar>
            <w:vAlign w:val="center"/>
          </w:tcPr>
          <w:p w14:paraId="4278774A">
            <w:pPr>
              <w:widowControl/>
              <w:snapToGrid w:val="0"/>
              <w:jc w:val="center"/>
              <w:rPr>
                <w:rFonts w:hint="eastAsia" w:ascii="宋体" w:hAnsi="宋体" w:eastAsia="宋体" w:cs="宋体"/>
                <w:szCs w:val="21"/>
              </w:rPr>
            </w:pPr>
          </w:p>
        </w:tc>
        <w:tc>
          <w:tcPr>
            <w:tcW w:w="590" w:type="pct"/>
            <w:tcBorders>
              <w:tl2br w:val="nil"/>
              <w:tr2bl w:val="nil"/>
            </w:tcBorders>
            <w:vAlign w:val="center"/>
          </w:tcPr>
          <w:p w14:paraId="228535B0">
            <w:pPr>
              <w:widowControl/>
              <w:snapToGrid w:val="0"/>
              <w:jc w:val="center"/>
              <w:rPr>
                <w:rFonts w:hint="eastAsia" w:ascii="宋体" w:hAnsi="宋体" w:eastAsia="宋体" w:cs="宋体"/>
                <w:szCs w:val="21"/>
              </w:rPr>
            </w:pPr>
          </w:p>
        </w:tc>
        <w:tc>
          <w:tcPr>
            <w:tcW w:w="1274" w:type="pct"/>
            <w:tcBorders>
              <w:tl2br w:val="nil"/>
              <w:tr2bl w:val="nil"/>
            </w:tcBorders>
            <w:tcMar>
              <w:top w:w="0" w:type="dxa"/>
              <w:left w:w="57" w:type="dxa"/>
              <w:bottom w:w="0" w:type="dxa"/>
              <w:right w:w="57" w:type="dxa"/>
            </w:tcMar>
            <w:vAlign w:val="center"/>
          </w:tcPr>
          <w:p w14:paraId="79104954">
            <w:pPr>
              <w:widowControl/>
              <w:snapToGrid w:val="0"/>
              <w:rPr>
                <w:rFonts w:hint="eastAsia" w:ascii="宋体" w:hAnsi="宋体" w:eastAsia="宋体" w:cs="宋体"/>
                <w:szCs w:val="21"/>
              </w:rPr>
            </w:pPr>
          </w:p>
        </w:tc>
        <w:tc>
          <w:tcPr>
            <w:tcW w:w="543" w:type="pct"/>
            <w:tcBorders>
              <w:tl2br w:val="nil"/>
              <w:tr2bl w:val="nil"/>
            </w:tcBorders>
            <w:vAlign w:val="center"/>
          </w:tcPr>
          <w:p w14:paraId="00DA138E">
            <w:pPr>
              <w:widowControl/>
              <w:snapToGrid w:val="0"/>
              <w:jc w:val="center"/>
              <w:rPr>
                <w:rFonts w:hint="eastAsia" w:ascii="宋体" w:hAnsi="宋体" w:eastAsia="宋体" w:cs="宋体"/>
                <w:szCs w:val="21"/>
              </w:rPr>
            </w:pPr>
          </w:p>
        </w:tc>
        <w:tc>
          <w:tcPr>
            <w:tcW w:w="699" w:type="pct"/>
            <w:tcBorders>
              <w:tl2br w:val="nil"/>
              <w:tr2bl w:val="nil"/>
            </w:tcBorders>
            <w:vAlign w:val="center"/>
          </w:tcPr>
          <w:p w14:paraId="492CE1C3">
            <w:pPr>
              <w:widowControl/>
              <w:snapToGrid w:val="0"/>
              <w:jc w:val="center"/>
              <w:rPr>
                <w:rFonts w:hint="eastAsia" w:ascii="宋体" w:hAnsi="宋体" w:eastAsia="宋体" w:cs="宋体"/>
                <w:szCs w:val="21"/>
              </w:rPr>
            </w:pPr>
          </w:p>
        </w:tc>
        <w:tc>
          <w:tcPr>
            <w:tcW w:w="574" w:type="pct"/>
            <w:tcBorders>
              <w:tl2br w:val="nil"/>
              <w:tr2bl w:val="nil"/>
            </w:tcBorders>
            <w:vAlign w:val="center"/>
          </w:tcPr>
          <w:p w14:paraId="59DDD200">
            <w:pPr>
              <w:widowControl/>
              <w:snapToGrid w:val="0"/>
              <w:jc w:val="center"/>
              <w:rPr>
                <w:rFonts w:hint="eastAsia" w:ascii="宋体" w:hAnsi="宋体" w:eastAsia="宋体" w:cs="宋体"/>
                <w:szCs w:val="21"/>
              </w:rPr>
            </w:pPr>
          </w:p>
        </w:tc>
      </w:tr>
      <w:tr w14:paraId="047F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7" w:hRule="atLeast"/>
          <w:jc w:val="center"/>
        </w:trPr>
        <w:tc>
          <w:tcPr>
            <w:tcW w:w="5000" w:type="pct"/>
            <w:gridSpan w:val="7"/>
            <w:tcBorders>
              <w:tl2br w:val="nil"/>
              <w:tr2bl w:val="nil"/>
            </w:tcBorders>
          </w:tcPr>
          <w:p w14:paraId="5C60B150">
            <w:pPr>
              <w:widowControl/>
              <w:spacing w:line="360" w:lineRule="auto"/>
              <w:rPr>
                <w:rFonts w:hint="eastAsia" w:ascii="宋体" w:hAnsi="宋体" w:eastAsia="宋体" w:cs="宋体"/>
                <w:szCs w:val="21"/>
              </w:rPr>
            </w:pPr>
            <w:r>
              <w:rPr>
                <w:rFonts w:hint="eastAsia" w:ascii="宋体" w:hAnsi="宋体" w:eastAsia="宋体" w:cs="宋体"/>
                <w:szCs w:val="21"/>
              </w:rPr>
              <w:t>业绩1证明材料：（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4FF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1" w:hRule="atLeast"/>
          <w:jc w:val="center"/>
        </w:trPr>
        <w:tc>
          <w:tcPr>
            <w:tcW w:w="5000" w:type="pct"/>
            <w:gridSpan w:val="7"/>
            <w:tcBorders>
              <w:tl2br w:val="nil"/>
              <w:tr2bl w:val="nil"/>
            </w:tcBorders>
          </w:tcPr>
          <w:p w14:paraId="1FCFE138">
            <w:pPr>
              <w:widowControl/>
              <w:spacing w:line="360" w:lineRule="auto"/>
              <w:rPr>
                <w:rFonts w:hint="eastAsia" w:ascii="宋体" w:hAnsi="宋体" w:eastAsia="宋体" w:cs="宋体"/>
                <w:szCs w:val="21"/>
              </w:rPr>
            </w:pPr>
            <w:r>
              <w:rPr>
                <w:rFonts w:hint="eastAsia" w:ascii="宋体" w:hAnsi="宋体" w:eastAsia="宋体" w:cs="宋体"/>
                <w:szCs w:val="21"/>
              </w:rPr>
              <w:t>业绩2证明材料：（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0785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4" w:hRule="atLeast"/>
          <w:jc w:val="center"/>
        </w:trPr>
        <w:tc>
          <w:tcPr>
            <w:tcW w:w="5000" w:type="pct"/>
            <w:gridSpan w:val="7"/>
            <w:tcBorders>
              <w:tl2br w:val="nil"/>
              <w:tr2bl w:val="nil"/>
            </w:tcBorders>
          </w:tcPr>
          <w:p w14:paraId="6540F1B6">
            <w:pPr>
              <w:widowControl/>
              <w:spacing w:line="360" w:lineRule="auto"/>
              <w:rPr>
                <w:rFonts w:hint="eastAsia" w:ascii="宋体" w:hAnsi="宋体" w:eastAsia="宋体" w:cs="宋体"/>
                <w:szCs w:val="21"/>
              </w:rPr>
            </w:pPr>
            <w:r>
              <w:rPr>
                <w:rFonts w:hint="eastAsia" w:ascii="宋体" w:hAnsi="宋体" w:eastAsia="宋体" w:cs="宋体"/>
                <w:szCs w:val="21"/>
              </w:rPr>
              <w:t>业绩3证明材料：（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r w14:paraId="7183D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2" w:hRule="atLeast"/>
          <w:jc w:val="center"/>
        </w:trPr>
        <w:tc>
          <w:tcPr>
            <w:tcW w:w="5000" w:type="pct"/>
            <w:gridSpan w:val="7"/>
            <w:tcBorders>
              <w:tl2br w:val="nil"/>
              <w:tr2bl w:val="nil"/>
            </w:tcBorders>
          </w:tcPr>
          <w:p w14:paraId="75CA3119">
            <w:pPr>
              <w:widowControl/>
              <w:spacing w:line="360" w:lineRule="auto"/>
              <w:rPr>
                <w:rFonts w:hint="eastAsia" w:ascii="宋体" w:hAnsi="宋体" w:eastAsia="宋体" w:cs="宋体"/>
                <w:szCs w:val="21"/>
              </w:rPr>
            </w:pPr>
            <w:r>
              <w:rPr>
                <w:rFonts w:hint="eastAsia" w:ascii="宋体" w:hAnsi="宋体" w:eastAsia="宋体" w:cs="宋体"/>
                <w:szCs w:val="21"/>
              </w:rPr>
              <w:t>业绩</w:t>
            </w:r>
            <w:r>
              <w:rPr>
                <w:rFonts w:hint="eastAsia" w:ascii="宋体" w:hAnsi="宋体" w:eastAsia="宋体" w:cs="宋体"/>
                <w:szCs w:val="21"/>
                <w:lang w:val="en-US" w:eastAsia="zh-CN"/>
              </w:rPr>
              <w:t>4</w:t>
            </w:r>
            <w:r>
              <w:rPr>
                <w:rFonts w:hint="eastAsia" w:ascii="宋体" w:hAnsi="宋体" w:eastAsia="宋体" w:cs="宋体"/>
                <w:szCs w:val="21"/>
              </w:rPr>
              <w:t>证明材料：（</w:t>
            </w:r>
            <w:r>
              <w:rPr>
                <w:rFonts w:hint="eastAsia" w:ascii="宋体" w:hAnsi="宋体" w:eastAsia="宋体" w:cs="宋体"/>
                <w:b w:val="0"/>
                <w:bCs w:val="0"/>
                <w:szCs w:val="21"/>
              </w:rPr>
              <w:t>提供合同关键页扫描件，包括合同封面、服务内容页、合同金额页、合同各方签字盖章页等。资料不清晰、不完整的不得分</w:t>
            </w:r>
            <w:r>
              <w:rPr>
                <w:rFonts w:hint="eastAsia" w:ascii="宋体" w:hAnsi="宋体" w:eastAsia="宋体" w:cs="宋体"/>
                <w:szCs w:val="21"/>
                <w:lang w:val="en-US" w:eastAsia="zh-CN"/>
              </w:rPr>
              <w:t>。</w:t>
            </w:r>
            <w:r>
              <w:rPr>
                <w:rFonts w:hint="eastAsia" w:ascii="宋体" w:hAnsi="宋体" w:eastAsia="宋体" w:cs="宋体"/>
                <w:szCs w:val="21"/>
              </w:rPr>
              <w:t>）</w:t>
            </w:r>
          </w:p>
        </w:tc>
      </w:tr>
    </w:tbl>
    <w:p w14:paraId="31EC122E">
      <w:pPr>
        <w:pStyle w:val="2"/>
        <w:rPr>
          <w:rFonts w:hint="eastAsia"/>
        </w:rPr>
      </w:pPr>
    </w:p>
    <w:p w14:paraId="58DBFF0C">
      <w:pPr>
        <w:widowControl/>
        <w:jc w:val="left"/>
        <w:rPr>
          <w:rFonts w:hint="eastAsia" w:ascii="宋体" w:hAnsi="宋体" w:eastAsia="宋体" w:cs="Times New Roman"/>
          <w:b/>
          <w:bCs/>
          <w:sz w:val="36"/>
          <w:szCs w:val="36"/>
        </w:rPr>
      </w:pPr>
      <w:r>
        <w:rPr>
          <w:rFonts w:hint="eastAsia" w:ascii="宋体" w:hAnsi="宋体" w:eastAsia="宋体" w:cs="Times New Roman"/>
          <w:b/>
          <w:bCs/>
          <w:sz w:val="36"/>
          <w:szCs w:val="36"/>
        </w:rPr>
        <w:br w:type="page"/>
      </w:r>
    </w:p>
    <w:p w14:paraId="7E2C3D61">
      <w:pPr>
        <w:pStyle w:val="38"/>
        <w:numPr>
          <w:ilvl w:val="0"/>
          <w:numId w:val="0"/>
        </w:numPr>
        <w:spacing w:line="360" w:lineRule="auto"/>
        <w:ind w:left="400" w:leftChars="0"/>
        <w:jc w:val="center"/>
        <w:rPr>
          <w:rFonts w:hint="default" w:ascii="宋体" w:hAnsi="宋体" w:eastAsia="宋体" w:cs="Times New Roman"/>
          <w:b/>
          <w:bCs/>
          <w:sz w:val="36"/>
          <w:szCs w:val="36"/>
          <w:lang w:val="en-US" w:eastAsia="zh-CN"/>
        </w:rPr>
      </w:pPr>
      <w:r>
        <w:rPr>
          <w:rFonts w:hint="eastAsia" w:ascii="宋体" w:hAnsi="宋体" w:eastAsia="宋体" w:cs="Times New Roman"/>
          <w:b/>
          <w:bCs/>
          <w:sz w:val="36"/>
          <w:szCs w:val="36"/>
          <w:lang w:val="en-US" w:eastAsia="zh-CN"/>
        </w:rPr>
        <w:t>2、团队配置</w:t>
      </w:r>
    </w:p>
    <w:p w14:paraId="0404AB1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bCs/>
          <w:szCs w:val="21"/>
        </w:rPr>
        <w:t>评审要求：</w:t>
      </w:r>
      <w:r>
        <w:rPr>
          <w:rFonts w:hint="eastAsia" w:ascii="宋体" w:hAnsi="宋体" w:eastAsia="宋体" w:cs="宋体"/>
          <w:b w:val="0"/>
          <w:bCs w:val="0"/>
          <w:szCs w:val="21"/>
        </w:rPr>
        <w:t>本项目拟安排的团队成员不少于</w:t>
      </w:r>
      <w:r>
        <w:rPr>
          <w:rFonts w:hint="eastAsia" w:ascii="宋体" w:hAnsi="宋体" w:eastAsia="宋体" w:cs="宋体"/>
          <w:b w:val="0"/>
          <w:bCs w:val="0"/>
          <w:szCs w:val="21"/>
          <w:lang w:val="en-US" w:eastAsia="zh-CN"/>
        </w:rPr>
        <w:t>4</w:t>
      </w:r>
      <w:r>
        <w:rPr>
          <w:rFonts w:hint="eastAsia" w:ascii="宋体" w:hAnsi="宋体" w:eastAsia="宋体" w:cs="宋体"/>
          <w:b w:val="0"/>
          <w:bCs w:val="0"/>
          <w:szCs w:val="21"/>
        </w:rPr>
        <w:t>人，人员配置至少包含：</w:t>
      </w:r>
      <w:r>
        <w:rPr>
          <w:rFonts w:hint="eastAsia" w:ascii="宋体" w:hAnsi="宋体" w:eastAsia="宋体" w:cs="宋体"/>
          <w:b w:val="0"/>
          <w:bCs w:val="0"/>
          <w:szCs w:val="21"/>
          <w:lang w:val="en-US" w:eastAsia="zh-CN"/>
        </w:rPr>
        <w:t>项目负责人1名、资深设计师2名、对接专员1名，项目负责人须具备3年以上政务/产业园区类物料设计及制作服务经验，熟悉官方物料的设计规范与交付要求。</w:t>
      </w:r>
    </w:p>
    <w:p w14:paraId="29C1D5A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bCs/>
          <w:szCs w:val="21"/>
        </w:rPr>
      </w:pPr>
      <w:r>
        <w:rPr>
          <w:rFonts w:hint="eastAsia" w:ascii="宋体" w:hAnsi="宋体" w:eastAsia="宋体" w:cs="宋体"/>
          <w:b/>
          <w:bCs/>
          <w:szCs w:val="21"/>
        </w:rPr>
        <w:t>评分标准：</w:t>
      </w:r>
      <w:r>
        <w:rPr>
          <w:rFonts w:hint="eastAsia" w:ascii="宋体" w:hAnsi="宋体" w:eastAsia="宋体" w:cs="宋体"/>
          <w:b w:val="0"/>
          <w:bCs w:val="0"/>
          <w:szCs w:val="21"/>
          <w:lang w:val="en-US" w:eastAsia="zh-CN"/>
        </w:rPr>
        <w:t>评标专家综合比较投标人的团队配置。</w:t>
      </w:r>
    </w:p>
    <w:p w14:paraId="38DB9C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val="0"/>
          <w:bCs w:val="0"/>
          <w:szCs w:val="21"/>
        </w:rPr>
        <w:t>（1）优秀：得</w:t>
      </w:r>
      <w:r>
        <w:rPr>
          <w:rFonts w:hint="eastAsia" w:ascii="宋体" w:hAnsi="宋体" w:eastAsia="宋体" w:cs="宋体"/>
          <w:b w:val="0"/>
          <w:bCs w:val="0"/>
          <w:szCs w:val="21"/>
          <w:lang w:val="en-US" w:eastAsia="zh-CN"/>
        </w:rPr>
        <w:t>8</w:t>
      </w:r>
      <w:r>
        <w:rPr>
          <w:rFonts w:hint="eastAsia" w:ascii="宋体" w:hAnsi="宋体" w:eastAsia="宋体" w:cs="宋体"/>
          <w:b w:val="0"/>
          <w:bCs w:val="0"/>
          <w:szCs w:val="21"/>
        </w:rPr>
        <w:t>分～10分；</w:t>
      </w:r>
    </w:p>
    <w:p w14:paraId="2F7967E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val="0"/>
          <w:bCs w:val="0"/>
          <w:szCs w:val="21"/>
        </w:rPr>
        <w:t>（2）良好：得</w:t>
      </w:r>
      <w:r>
        <w:rPr>
          <w:rFonts w:hint="eastAsia" w:ascii="宋体" w:hAnsi="宋体" w:eastAsia="宋体" w:cs="宋体"/>
          <w:b w:val="0"/>
          <w:bCs w:val="0"/>
          <w:szCs w:val="21"/>
          <w:lang w:val="en-US" w:eastAsia="zh-CN"/>
        </w:rPr>
        <w:t>5</w:t>
      </w:r>
      <w:r>
        <w:rPr>
          <w:rFonts w:hint="eastAsia" w:ascii="宋体" w:hAnsi="宋体" w:eastAsia="宋体" w:cs="宋体"/>
          <w:b w:val="0"/>
          <w:bCs w:val="0"/>
          <w:szCs w:val="21"/>
        </w:rPr>
        <w:t>分～</w:t>
      </w:r>
      <w:r>
        <w:rPr>
          <w:rFonts w:hint="eastAsia" w:ascii="宋体" w:hAnsi="宋体" w:eastAsia="宋体" w:cs="宋体"/>
          <w:b w:val="0"/>
          <w:bCs w:val="0"/>
          <w:szCs w:val="21"/>
          <w:lang w:val="en-US" w:eastAsia="zh-CN"/>
        </w:rPr>
        <w:t>7</w:t>
      </w:r>
      <w:r>
        <w:rPr>
          <w:rFonts w:hint="eastAsia" w:ascii="宋体" w:hAnsi="宋体" w:eastAsia="宋体" w:cs="宋体"/>
          <w:b w:val="0"/>
          <w:bCs w:val="0"/>
          <w:szCs w:val="21"/>
        </w:rPr>
        <w:t>分；</w:t>
      </w:r>
    </w:p>
    <w:p w14:paraId="3FDBA67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val="0"/>
          <w:bCs w:val="0"/>
          <w:szCs w:val="21"/>
        </w:rPr>
        <w:t>（3）一般：得</w:t>
      </w:r>
      <w:r>
        <w:rPr>
          <w:rFonts w:hint="eastAsia" w:ascii="宋体" w:hAnsi="宋体" w:eastAsia="宋体" w:cs="宋体"/>
          <w:b w:val="0"/>
          <w:bCs w:val="0"/>
          <w:szCs w:val="21"/>
          <w:lang w:val="en-US" w:eastAsia="zh-CN"/>
        </w:rPr>
        <w:t>2</w:t>
      </w:r>
      <w:r>
        <w:rPr>
          <w:rFonts w:hint="eastAsia" w:ascii="宋体" w:hAnsi="宋体" w:eastAsia="宋体" w:cs="宋体"/>
          <w:b w:val="0"/>
          <w:bCs w:val="0"/>
          <w:szCs w:val="21"/>
        </w:rPr>
        <w:t>分～</w:t>
      </w:r>
      <w:r>
        <w:rPr>
          <w:rFonts w:hint="eastAsia" w:ascii="宋体" w:hAnsi="宋体" w:eastAsia="宋体" w:cs="宋体"/>
          <w:b w:val="0"/>
          <w:bCs w:val="0"/>
          <w:szCs w:val="21"/>
          <w:lang w:val="en-US" w:eastAsia="zh-CN"/>
        </w:rPr>
        <w:t>4</w:t>
      </w:r>
      <w:r>
        <w:rPr>
          <w:rFonts w:hint="eastAsia" w:ascii="宋体" w:hAnsi="宋体" w:eastAsia="宋体" w:cs="宋体"/>
          <w:b w:val="0"/>
          <w:bCs w:val="0"/>
          <w:szCs w:val="21"/>
        </w:rPr>
        <w:t>分；</w:t>
      </w:r>
    </w:p>
    <w:p w14:paraId="517B824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val="0"/>
          <w:bCs w:val="0"/>
          <w:szCs w:val="21"/>
        </w:rPr>
        <w:t>（4）不及格：</w:t>
      </w:r>
      <w:r>
        <w:rPr>
          <w:rFonts w:hint="eastAsia" w:ascii="宋体" w:hAnsi="宋体" w:eastAsia="宋体" w:cs="宋体"/>
          <w:b w:val="0"/>
          <w:bCs w:val="0"/>
          <w:szCs w:val="21"/>
          <w:lang w:val="en-US" w:eastAsia="zh-CN"/>
        </w:rPr>
        <w:t>得</w:t>
      </w:r>
      <w:r>
        <w:rPr>
          <w:rFonts w:hint="eastAsia" w:ascii="宋体" w:hAnsi="宋体" w:eastAsia="宋体" w:cs="宋体"/>
          <w:b w:val="0"/>
          <w:bCs w:val="0"/>
          <w:color w:val="auto"/>
          <w:lang w:val="en-US" w:eastAsia="zh-CN"/>
        </w:rPr>
        <w:t>0～1分</w:t>
      </w:r>
      <w:r>
        <w:rPr>
          <w:rFonts w:hint="eastAsia" w:ascii="宋体" w:hAnsi="宋体" w:eastAsia="宋体" w:cs="宋体"/>
          <w:b w:val="0"/>
          <w:bCs w:val="0"/>
          <w:szCs w:val="21"/>
        </w:rPr>
        <w:t>。</w:t>
      </w:r>
    </w:p>
    <w:p w14:paraId="505A551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val="0"/>
          <w:bCs w:val="0"/>
          <w:szCs w:val="21"/>
        </w:rPr>
        <w:t>注：未提供团队方案的不得分。</w:t>
      </w:r>
    </w:p>
    <w:p w14:paraId="55E5D9D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bCs/>
          <w:szCs w:val="21"/>
        </w:rPr>
      </w:pPr>
      <w:r>
        <w:rPr>
          <w:rFonts w:hint="eastAsia" w:ascii="宋体" w:hAnsi="宋体" w:eastAsia="宋体" w:cs="宋体"/>
          <w:b/>
          <w:bCs/>
          <w:szCs w:val="21"/>
        </w:rPr>
        <w:t>填写表单：</w:t>
      </w:r>
      <w:r>
        <w:rPr>
          <w:rFonts w:hint="eastAsia" w:ascii="宋体" w:hAnsi="宋体" w:eastAsia="宋体" w:cs="宋体"/>
          <w:b w:val="0"/>
          <w:bCs w:val="0"/>
          <w:szCs w:val="21"/>
        </w:rPr>
        <w:t>《</w:t>
      </w:r>
      <w:r>
        <w:rPr>
          <w:rFonts w:hint="eastAsia" w:ascii="宋体" w:hAnsi="宋体" w:eastAsia="宋体" w:cs="宋体"/>
          <w:b w:val="0"/>
          <w:bCs w:val="0"/>
          <w:szCs w:val="21"/>
          <w:lang w:val="en-US" w:eastAsia="zh-CN"/>
        </w:rPr>
        <w:t>投标人</w:t>
      </w:r>
      <w:r>
        <w:rPr>
          <w:rFonts w:hint="eastAsia" w:ascii="宋体" w:hAnsi="宋体" w:eastAsia="宋体" w:cs="宋体"/>
          <w:b w:val="0"/>
          <w:bCs w:val="0"/>
          <w:szCs w:val="21"/>
        </w:rPr>
        <w:t>拟派项目团队人员一览表》、《团队成员个人情况表》</w:t>
      </w:r>
    </w:p>
    <w:p w14:paraId="4E1B398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bCs/>
          <w:szCs w:val="21"/>
        </w:rPr>
      </w:pPr>
      <w:r>
        <w:rPr>
          <w:rFonts w:hint="eastAsia" w:ascii="宋体" w:hAnsi="宋体" w:eastAsia="宋体" w:cs="宋体"/>
          <w:b/>
          <w:bCs/>
          <w:szCs w:val="21"/>
        </w:rPr>
        <w:t>证明材料：</w:t>
      </w:r>
      <w:r>
        <w:rPr>
          <w:rFonts w:hint="eastAsia" w:ascii="宋体" w:hAnsi="宋体" w:eastAsia="宋体" w:cs="宋体"/>
          <w:b w:val="0"/>
          <w:bCs w:val="0"/>
          <w:szCs w:val="21"/>
          <w:lang w:val="en-US" w:eastAsia="zh-CN"/>
        </w:rPr>
        <w:t>提供团队成员毕业证、学位证、职业资格证（若有）、职称证（若有）、行业职业能力证明（若有）、3个月以上社保证明。</w:t>
      </w:r>
    </w:p>
    <w:p w14:paraId="147C49B5">
      <w:pPr>
        <w:widowControl/>
        <w:spacing w:line="360" w:lineRule="auto"/>
        <w:ind w:firstLine="422" w:firstLineChars="200"/>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《投标人拟派项目团队人员一览表》</w:t>
      </w:r>
    </w:p>
    <w:tbl>
      <w:tblPr>
        <w:tblStyle w:val="23"/>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902"/>
        <w:gridCol w:w="822"/>
        <w:gridCol w:w="1027"/>
        <w:gridCol w:w="719"/>
        <w:gridCol w:w="715"/>
        <w:gridCol w:w="820"/>
        <w:gridCol w:w="1386"/>
        <w:gridCol w:w="1433"/>
        <w:gridCol w:w="1201"/>
      </w:tblGrid>
      <w:tr w14:paraId="3352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tcBorders>
              <w:top w:val="single" w:color="auto" w:sz="4" w:space="0"/>
              <w:left w:val="single" w:color="auto" w:sz="4" w:space="0"/>
              <w:bottom w:val="single" w:color="auto" w:sz="4" w:space="0"/>
              <w:right w:val="single" w:color="auto" w:sz="4" w:space="0"/>
            </w:tcBorders>
            <w:vAlign w:val="center"/>
          </w:tcPr>
          <w:p w14:paraId="2A25F8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序号</w:t>
            </w:r>
          </w:p>
        </w:tc>
        <w:tc>
          <w:tcPr>
            <w:tcW w:w="465" w:type="pct"/>
            <w:tcBorders>
              <w:top w:val="single" w:color="auto" w:sz="4" w:space="0"/>
              <w:left w:val="single" w:color="auto" w:sz="4" w:space="0"/>
              <w:bottom w:val="single" w:color="auto" w:sz="4" w:space="0"/>
              <w:right w:val="single" w:color="auto" w:sz="4" w:space="0"/>
            </w:tcBorders>
            <w:vAlign w:val="center"/>
          </w:tcPr>
          <w:p w14:paraId="112AD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Cs/>
                <w:sz w:val="22"/>
                <w:szCs w:val="22"/>
              </w:rPr>
            </w:pPr>
            <w:r>
              <w:rPr>
                <w:rFonts w:hint="eastAsia" w:ascii="宋体" w:hAnsi="宋体" w:eastAsia="宋体" w:cs="宋体"/>
                <w:bCs/>
                <w:sz w:val="22"/>
                <w:szCs w:val="22"/>
              </w:rPr>
              <w:t>姓名</w:t>
            </w:r>
          </w:p>
        </w:tc>
        <w:tc>
          <w:tcPr>
            <w:tcW w:w="424" w:type="pct"/>
            <w:tcBorders>
              <w:top w:val="single" w:color="auto" w:sz="4" w:space="0"/>
              <w:left w:val="single" w:color="auto" w:sz="4" w:space="0"/>
              <w:bottom w:val="single" w:color="auto" w:sz="4" w:space="0"/>
              <w:right w:val="single" w:color="auto" w:sz="4" w:space="0"/>
            </w:tcBorders>
            <w:vAlign w:val="center"/>
          </w:tcPr>
          <w:p w14:paraId="09CB0A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Cs/>
                <w:sz w:val="22"/>
                <w:szCs w:val="22"/>
              </w:rPr>
            </w:pPr>
            <w:r>
              <w:rPr>
                <w:rFonts w:hint="eastAsia" w:ascii="宋体" w:hAnsi="宋体" w:eastAsia="宋体" w:cs="宋体"/>
                <w:bCs/>
                <w:sz w:val="22"/>
                <w:szCs w:val="22"/>
              </w:rPr>
              <w:t>年龄</w:t>
            </w:r>
          </w:p>
        </w:tc>
        <w:tc>
          <w:tcPr>
            <w:tcW w:w="530" w:type="pct"/>
            <w:tcBorders>
              <w:top w:val="single" w:color="auto" w:sz="4" w:space="0"/>
              <w:left w:val="single" w:color="auto" w:sz="4" w:space="0"/>
              <w:bottom w:val="single" w:color="auto" w:sz="4" w:space="0"/>
              <w:right w:val="single" w:color="auto" w:sz="4" w:space="0"/>
            </w:tcBorders>
            <w:vAlign w:val="center"/>
          </w:tcPr>
          <w:p w14:paraId="6A087E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在本项目中担任职务</w:t>
            </w:r>
          </w:p>
        </w:tc>
        <w:tc>
          <w:tcPr>
            <w:tcW w:w="371" w:type="pct"/>
            <w:tcBorders>
              <w:top w:val="single" w:color="auto" w:sz="4" w:space="0"/>
              <w:left w:val="single" w:color="auto" w:sz="4" w:space="0"/>
              <w:bottom w:val="single" w:color="auto" w:sz="4" w:space="0"/>
              <w:right w:val="single" w:color="auto" w:sz="4" w:space="0"/>
            </w:tcBorders>
            <w:vAlign w:val="center"/>
          </w:tcPr>
          <w:p w14:paraId="13AA3F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工作年限</w:t>
            </w:r>
          </w:p>
        </w:tc>
        <w:tc>
          <w:tcPr>
            <w:tcW w:w="369" w:type="pct"/>
            <w:tcBorders>
              <w:top w:val="single" w:color="auto" w:sz="4" w:space="0"/>
              <w:left w:val="single" w:color="auto" w:sz="4" w:space="0"/>
              <w:bottom w:val="single" w:color="auto" w:sz="4" w:space="0"/>
              <w:right w:val="single" w:color="auto" w:sz="4" w:space="0"/>
            </w:tcBorders>
            <w:vAlign w:val="center"/>
          </w:tcPr>
          <w:p w14:paraId="2C22FC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学历</w:t>
            </w:r>
          </w:p>
        </w:tc>
        <w:tc>
          <w:tcPr>
            <w:tcW w:w="423" w:type="pct"/>
            <w:tcBorders>
              <w:top w:val="single" w:color="auto" w:sz="4" w:space="0"/>
              <w:left w:val="single" w:color="auto" w:sz="4" w:space="0"/>
              <w:bottom w:val="single" w:color="auto" w:sz="4" w:space="0"/>
              <w:right w:val="single" w:color="auto" w:sz="4" w:space="0"/>
            </w:tcBorders>
            <w:vAlign w:val="center"/>
          </w:tcPr>
          <w:p w14:paraId="42DAE7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学位</w:t>
            </w:r>
          </w:p>
        </w:tc>
        <w:tc>
          <w:tcPr>
            <w:tcW w:w="715" w:type="pct"/>
            <w:tcBorders>
              <w:top w:val="single" w:color="auto" w:sz="4" w:space="0"/>
              <w:left w:val="single" w:color="auto" w:sz="4" w:space="0"/>
              <w:bottom w:val="single" w:color="auto" w:sz="4" w:space="0"/>
              <w:right w:val="single" w:color="auto" w:sz="4" w:space="0"/>
            </w:tcBorders>
            <w:vAlign w:val="center"/>
          </w:tcPr>
          <w:p w14:paraId="06036E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职业资格证</w:t>
            </w:r>
          </w:p>
          <w:p w14:paraId="41AF4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（若有）</w:t>
            </w:r>
          </w:p>
        </w:tc>
        <w:tc>
          <w:tcPr>
            <w:tcW w:w="740" w:type="pct"/>
            <w:tcBorders>
              <w:top w:val="single" w:color="auto" w:sz="4" w:space="0"/>
              <w:left w:val="single" w:color="auto" w:sz="4" w:space="0"/>
              <w:bottom w:val="single" w:color="auto" w:sz="4" w:space="0"/>
              <w:right w:val="single" w:color="auto" w:sz="4" w:space="0"/>
            </w:tcBorders>
            <w:vAlign w:val="center"/>
          </w:tcPr>
          <w:p w14:paraId="45E14A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职称证</w:t>
            </w:r>
          </w:p>
          <w:p w14:paraId="4473B2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（若有）</w:t>
            </w:r>
          </w:p>
        </w:tc>
        <w:tc>
          <w:tcPr>
            <w:tcW w:w="620" w:type="pct"/>
            <w:tcBorders>
              <w:top w:val="single" w:color="auto" w:sz="4" w:space="0"/>
              <w:left w:val="single" w:color="auto" w:sz="4" w:space="0"/>
              <w:bottom w:val="single" w:color="auto" w:sz="4" w:space="0"/>
              <w:right w:val="single" w:color="auto" w:sz="4" w:space="0"/>
            </w:tcBorders>
            <w:vAlign w:val="center"/>
          </w:tcPr>
          <w:p w14:paraId="1F99FC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行业职业能力证明（若有）</w:t>
            </w:r>
          </w:p>
        </w:tc>
      </w:tr>
      <w:tr w14:paraId="606E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14:paraId="39538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465" w:type="pct"/>
            <w:tcBorders>
              <w:top w:val="single" w:color="auto" w:sz="4" w:space="0"/>
              <w:left w:val="single" w:color="auto" w:sz="4" w:space="0"/>
              <w:bottom w:val="single" w:color="auto" w:sz="4" w:space="0"/>
              <w:right w:val="single" w:color="auto" w:sz="4" w:space="0"/>
            </w:tcBorders>
            <w:vAlign w:val="center"/>
          </w:tcPr>
          <w:p w14:paraId="2E587D3D">
            <w:pPr>
              <w:spacing w:line="400" w:lineRule="exact"/>
              <w:rPr>
                <w:rFonts w:ascii="宋体" w:hAnsi="宋体" w:eastAsia="宋体" w:cs="宋体"/>
                <w:bCs/>
                <w:sz w:val="24"/>
                <w:szCs w:val="24"/>
              </w:rPr>
            </w:pPr>
          </w:p>
        </w:tc>
        <w:tc>
          <w:tcPr>
            <w:tcW w:w="424" w:type="pct"/>
            <w:tcBorders>
              <w:top w:val="single" w:color="auto" w:sz="4" w:space="0"/>
              <w:left w:val="single" w:color="auto" w:sz="4" w:space="0"/>
              <w:bottom w:val="single" w:color="auto" w:sz="4" w:space="0"/>
              <w:right w:val="single" w:color="auto" w:sz="4" w:space="0"/>
            </w:tcBorders>
            <w:vAlign w:val="center"/>
          </w:tcPr>
          <w:p w14:paraId="1DA3ECCA">
            <w:pPr>
              <w:spacing w:line="400" w:lineRule="exact"/>
              <w:rPr>
                <w:rFonts w:ascii="宋体" w:hAnsi="宋体" w:eastAsia="宋体" w:cs="宋体"/>
                <w:bCs/>
                <w:sz w:val="24"/>
                <w:szCs w:val="24"/>
              </w:rPr>
            </w:pPr>
          </w:p>
        </w:tc>
        <w:tc>
          <w:tcPr>
            <w:tcW w:w="530" w:type="pct"/>
            <w:tcBorders>
              <w:top w:val="single" w:color="auto" w:sz="4" w:space="0"/>
              <w:left w:val="single" w:color="auto" w:sz="4" w:space="0"/>
              <w:bottom w:val="single" w:color="auto" w:sz="4" w:space="0"/>
              <w:right w:val="single" w:color="auto" w:sz="4" w:space="0"/>
            </w:tcBorders>
            <w:vAlign w:val="center"/>
          </w:tcPr>
          <w:p w14:paraId="7704ABF2">
            <w:pPr>
              <w:spacing w:line="400" w:lineRule="exact"/>
              <w:rPr>
                <w:rFonts w:ascii="宋体" w:hAnsi="宋体" w:eastAsia="宋体" w:cs="宋体"/>
                <w:bCs/>
                <w:sz w:val="24"/>
                <w:szCs w:val="24"/>
              </w:rPr>
            </w:pPr>
          </w:p>
        </w:tc>
        <w:tc>
          <w:tcPr>
            <w:tcW w:w="371" w:type="pct"/>
            <w:tcBorders>
              <w:top w:val="single" w:color="auto" w:sz="4" w:space="0"/>
              <w:left w:val="single" w:color="auto" w:sz="4" w:space="0"/>
              <w:bottom w:val="single" w:color="auto" w:sz="4" w:space="0"/>
              <w:right w:val="single" w:color="auto" w:sz="4" w:space="0"/>
            </w:tcBorders>
            <w:vAlign w:val="center"/>
          </w:tcPr>
          <w:p w14:paraId="3A8A7868">
            <w:pPr>
              <w:spacing w:line="400" w:lineRule="exact"/>
              <w:rPr>
                <w:rFonts w:ascii="宋体" w:hAnsi="宋体" w:eastAsia="宋体" w:cs="宋体"/>
                <w:bCs/>
                <w:sz w:val="24"/>
                <w:szCs w:val="24"/>
              </w:rPr>
            </w:pPr>
          </w:p>
        </w:tc>
        <w:tc>
          <w:tcPr>
            <w:tcW w:w="369" w:type="pct"/>
            <w:tcBorders>
              <w:top w:val="single" w:color="auto" w:sz="4" w:space="0"/>
              <w:left w:val="single" w:color="auto" w:sz="4" w:space="0"/>
              <w:bottom w:val="single" w:color="auto" w:sz="4" w:space="0"/>
              <w:right w:val="single" w:color="auto" w:sz="4" w:space="0"/>
            </w:tcBorders>
            <w:vAlign w:val="center"/>
          </w:tcPr>
          <w:p w14:paraId="6ACC5E40">
            <w:pPr>
              <w:spacing w:line="400" w:lineRule="exact"/>
              <w:rPr>
                <w:rFonts w:ascii="宋体" w:hAnsi="宋体" w:eastAsia="宋体" w:cs="宋体"/>
                <w:bCs/>
                <w:sz w:val="24"/>
                <w:szCs w:val="24"/>
              </w:rPr>
            </w:pPr>
          </w:p>
        </w:tc>
        <w:tc>
          <w:tcPr>
            <w:tcW w:w="423" w:type="pct"/>
            <w:tcBorders>
              <w:top w:val="single" w:color="auto" w:sz="4" w:space="0"/>
              <w:left w:val="single" w:color="auto" w:sz="4" w:space="0"/>
              <w:bottom w:val="single" w:color="auto" w:sz="4" w:space="0"/>
              <w:right w:val="single" w:color="auto" w:sz="4" w:space="0"/>
            </w:tcBorders>
            <w:vAlign w:val="center"/>
          </w:tcPr>
          <w:p w14:paraId="37D649EA">
            <w:pPr>
              <w:spacing w:line="400" w:lineRule="exact"/>
              <w:rPr>
                <w:rFonts w:ascii="宋体" w:hAnsi="宋体" w:eastAsia="宋体" w:cs="宋体"/>
                <w:bCs/>
                <w:sz w:val="24"/>
                <w:szCs w:val="24"/>
              </w:rPr>
            </w:pPr>
          </w:p>
        </w:tc>
        <w:tc>
          <w:tcPr>
            <w:tcW w:w="715" w:type="pct"/>
            <w:tcBorders>
              <w:top w:val="single" w:color="auto" w:sz="4" w:space="0"/>
              <w:left w:val="single" w:color="auto" w:sz="4" w:space="0"/>
              <w:bottom w:val="single" w:color="auto" w:sz="4" w:space="0"/>
              <w:right w:val="single" w:color="auto" w:sz="4" w:space="0"/>
            </w:tcBorders>
            <w:vAlign w:val="center"/>
          </w:tcPr>
          <w:p w14:paraId="340E1436">
            <w:pPr>
              <w:spacing w:line="400" w:lineRule="exact"/>
              <w:rPr>
                <w:rFonts w:ascii="宋体" w:hAnsi="宋体" w:eastAsia="宋体" w:cs="宋体"/>
                <w:bCs/>
                <w:sz w:val="24"/>
                <w:szCs w:val="24"/>
              </w:rPr>
            </w:pPr>
          </w:p>
        </w:tc>
        <w:tc>
          <w:tcPr>
            <w:tcW w:w="740" w:type="pct"/>
            <w:tcBorders>
              <w:top w:val="single" w:color="auto" w:sz="4" w:space="0"/>
              <w:left w:val="single" w:color="auto" w:sz="4" w:space="0"/>
              <w:bottom w:val="single" w:color="auto" w:sz="4" w:space="0"/>
              <w:right w:val="single" w:color="auto" w:sz="4" w:space="0"/>
            </w:tcBorders>
            <w:vAlign w:val="center"/>
          </w:tcPr>
          <w:p w14:paraId="5C11E6E3">
            <w:pPr>
              <w:spacing w:line="400" w:lineRule="exact"/>
              <w:rPr>
                <w:rFonts w:ascii="宋体" w:hAnsi="宋体" w:eastAsia="宋体" w:cs="宋体"/>
                <w:bCs/>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14:paraId="5C73CEB3">
            <w:pPr>
              <w:spacing w:line="400" w:lineRule="exact"/>
              <w:rPr>
                <w:rFonts w:ascii="宋体" w:hAnsi="宋体" w:eastAsia="宋体" w:cs="宋体"/>
                <w:bCs/>
                <w:sz w:val="24"/>
                <w:szCs w:val="24"/>
              </w:rPr>
            </w:pPr>
          </w:p>
        </w:tc>
      </w:tr>
      <w:tr w14:paraId="04DA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14:paraId="3FC34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w:t>
            </w:r>
          </w:p>
        </w:tc>
        <w:tc>
          <w:tcPr>
            <w:tcW w:w="465" w:type="pct"/>
            <w:tcBorders>
              <w:top w:val="single" w:color="auto" w:sz="4" w:space="0"/>
              <w:left w:val="single" w:color="auto" w:sz="4" w:space="0"/>
              <w:bottom w:val="single" w:color="auto" w:sz="4" w:space="0"/>
              <w:right w:val="single" w:color="auto" w:sz="4" w:space="0"/>
            </w:tcBorders>
            <w:vAlign w:val="center"/>
          </w:tcPr>
          <w:p w14:paraId="2E8BC260">
            <w:pPr>
              <w:spacing w:line="400" w:lineRule="exact"/>
              <w:rPr>
                <w:rFonts w:ascii="宋体" w:hAnsi="宋体" w:eastAsia="宋体" w:cs="宋体"/>
                <w:bCs/>
                <w:sz w:val="24"/>
                <w:szCs w:val="24"/>
              </w:rPr>
            </w:pPr>
          </w:p>
        </w:tc>
        <w:tc>
          <w:tcPr>
            <w:tcW w:w="424" w:type="pct"/>
            <w:tcBorders>
              <w:top w:val="single" w:color="auto" w:sz="4" w:space="0"/>
              <w:left w:val="single" w:color="auto" w:sz="4" w:space="0"/>
              <w:bottom w:val="single" w:color="auto" w:sz="4" w:space="0"/>
              <w:right w:val="single" w:color="auto" w:sz="4" w:space="0"/>
            </w:tcBorders>
            <w:vAlign w:val="center"/>
          </w:tcPr>
          <w:p w14:paraId="53D27E30">
            <w:pPr>
              <w:spacing w:line="400" w:lineRule="exact"/>
              <w:rPr>
                <w:rFonts w:ascii="宋体" w:hAnsi="宋体" w:eastAsia="宋体" w:cs="宋体"/>
                <w:bCs/>
                <w:sz w:val="24"/>
                <w:szCs w:val="24"/>
              </w:rPr>
            </w:pPr>
          </w:p>
        </w:tc>
        <w:tc>
          <w:tcPr>
            <w:tcW w:w="530" w:type="pct"/>
            <w:tcBorders>
              <w:top w:val="single" w:color="auto" w:sz="4" w:space="0"/>
              <w:left w:val="single" w:color="auto" w:sz="4" w:space="0"/>
              <w:bottom w:val="single" w:color="auto" w:sz="4" w:space="0"/>
              <w:right w:val="single" w:color="auto" w:sz="4" w:space="0"/>
            </w:tcBorders>
            <w:vAlign w:val="center"/>
          </w:tcPr>
          <w:p w14:paraId="743378AA">
            <w:pPr>
              <w:spacing w:line="400" w:lineRule="exact"/>
              <w:rPr>
                <w:rFonts w:ascii="宋体" w:hAnsi="宋体" w:eastAsia="宋体" w:cs="宋体"/>
                <w:bCs/>
                <w:sz w:val="24"/>
                <w:szCs w:val="24"/>
              </w:rPr>
            </w:pPr>
          </w:p>
        </w:tc>
        <w:tc>
          <w:tcPr>
            <w:tcW w:w="371" w:type="pct"/>
            <w:tcBorders>
              <w:top w:val="single" w:color="auto" w:sz="4" w:space="0"/>
              <w:left w:val="single" w:color="auto" w:sz="4" w:space="0"/>
              <w:bottom w:val="single" w:color="auto" w:sz="4" w:space="0"/>
              <w:right w:val="single" w:color="auto" w:sz="4" w:space="0"/>
            </w:tcBorders>
            <w:vAlign w:val="center"/>
          </w:tcPr>
          <w:p w14:paraId="14E328D2">
            <w:pPr>
              <w:spacing w:line="400" w:lineRule="exact"/>
              <w:rPr>
                <w:rFonts w:ascii="宋体" w:hAnsi="宋体" w:eastAsia="宋体" w:cs="宋体"/>
                <w:bCs/>
                <w:sz w:val="24"/>
                <w:szCs w:val="24"/>
              </w:rPr>
            </w:pPr>
          </w:p>
        </w:tc>
        <w:tc>
          <w:tcPr>
            <w:tcW w:w="369" w:type="pct"/>
            <w:tcBorders>
              <w:top w:val="single" w:color="auto" w:sz="4" w:space="0"/>
              <w:left w:val="single" w:color="auto" w:sz="4" w:space="0"/>
              <w:bottom w:val="single" w:color="auto" w:sz="4" w:space="0"/>
              <w:right w:val="single" w:color="auto" w:sz="4" w:space="0"/>
            </w:tcBorders>
            <w:vAlign w:val="center"/>
          </w:tcPr>
          <w:p w14:paraId="12536C8A">
            <w:pPr>
              <w:spacing w:line="400" w:lineRule="exact"/>
              <w:rPr>
                <w:rFonts w:ascii="宋体" w:hAnsi="宋体" w:eastAsia="宋体" w:cs="宋体"/>
                <w:bCs/>
                <w:sz w:val="24"/>
                <w:szCs w:val="24"/>
              </w:rPr>
            </w:pPr>
          </w:p>
        </w:tc>
        <w:tc>
          <w:tcPr>
            <w:tcW w:w="423" w:type="pct"/>
            <w:tcBorders>
              <w:top w:val="single" w:color="auto" w:sz="4" w:space="0"/>
              <w:left w:val="single" w:color="auto" w:sz="4" w:space="0"/>
              <w:bottom w:val="single" w:color="auto" w:sz="4" w:space="0"/>
              <w:right w:val="single" w:color="auto" w:sz="4" w:space="0"/>
            </w:tcBorders>
            <w:vAlign w:val="center"/>
          </w:tcPr>
          <w:p w14:paraId="0B056582">
            <w:pPr>
              <w:pStyle w:val="15"/>
              <w:spacing w:before="156" w:after="156" w:line="400" w:lineRule="exact"/>
              <w:rPr>
                <w:rFonts w:ascii="宋体" w:hAnsi="宋体" w:eastAsia="宋体" w:cs="宋体"/>
                <w:bCs/>
                <w:szCs w:val="24"/>
              </w:rPr>
            </w:pPr>
          </w:p>
        </w:tc>
        <w:tc>
          <w:tcPr>
            <w:tcW w:w="715" w:type="pct"/>
            <w:tcBorders>
              <w:top w:val="single" w:color="auto" w:sz="4" w:space="0"/>
              <w:left w:val="single" w:color="auto" w:sz="4" w:space="0"/>
              <w:bottom w:val="single" w:color="auto" w:sz="4" w:space="0"/>
              <w:right w:val="single" w:color="auto" w:sz="4" w:space="0"/>
            </w:tcBorders>
            <w:vAlign w:val="center"/>
          </w:tcPr>
          <w:p w14:paraId="38F68597">
            <w:pPr>
              <w:pStyle w:val="15"/>
              <w:spacing w:before="156" w:after="156" w:line="400" w:lineRule="exact"/>
              <w:rPr>
                <w:rFonts w:ascii="宋体" w:hAnsi="宋体" w:eastAsia="宋体" w:cs="宋体"/>
                <w:bCs/>
                <w:szCs w:val="24"/>
              </w:rPr>
            </w:pPr>
          </w:p>
        </w:tc>
        <w:tc>
          <w:tcPr>
            <w:tcW w:w="740" w:type="pct"/>
            <w:tcBorders>
              <w:top w:val="single" w:color="auto" w:sz="4" w:space="0"/>
              <w:left w:val="single" w:color="auto" w:sz="4" w:space="0"/>
              <w:bottom w:val="single" w:color="auto" w:sz="4" w:space="0"/>
              <w:right w:val="single" w:color="auto" w:sz="4" w:space="0"/>
            </w:tcBorders>
            <w:vAlign w:val="center"/>
          </w:tcPr>
          <w:p w14:paraId="4FD30873">
            <w:pPr>
              <w:pStyle w:val="15"/>
              <w:spacing w:before="156" w:after="156" w:line="400" w:lineRule="exact"/>
              <w:rPr>
                <w:rFonts w:ascii="宋体" w:hAnsi="宋体" w:eastAsia="宋体" w:cs="宋体"/>
                <w:bCs/>
                <w:szCs w:val="24"/>
              </w:rPr>
            </w:pPr>
          </w:p>
        </w:tc>
        <w:tc>
          <w:tcPr>
            <w:tcW w:w="620" w:type="pct"/>
            <w:tcBorders>
              <w:top w:val="single" w:color="auto" w:sz="4" w:space="0"/>
              <w:left w:val="single" w:color="auto" w:sz="4" w:space="0"/>
              <w:bottom w:val="single" w:color="auto" w:sz="4" w:space="0"/>
              <w:right w:val="single" w:color="auto" w:sz="4" w:space="0"/>
            </w:tcBorders>
            <w:vAlign w:val="center"/>
          </w:tcPr>
          <w:p w14:paraId="55E727FC">
            <w:pPr>
              <w:pStyle w:val="15"/>
              <w:spacing w:before="156" w:after="156" w:line="400" w:lineRule="exact"/>
              <w:rPr>
                <w:rFonts w:ascii="宋体" w:hAnsi="宋体" w:eastAsia="宋体" w:cs="宋体"/>
                <w:bCs/>
                <w:szCs w:val="24"/>
              </w:rPr>
            </w:pPr>
          </w:p>
        </w:tc>
      </w:tr>
      <w:tr w14:paraId="73FF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14:paraId="644AFF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w:t>
            </w:r>
          </w:p>
        </w:tc>
        <w:tc>
          <w:tcPr>
            <w:tcW w:w="465" w:type="pct"/>
            <w:tcBorders>
              <w:top w:val="single" w:color="auto" w:sz="4" w:space="0"/>
              <w:left w:val="single" w:color="auto" w:sz="4" w:space="0"/>
              <w:bottom w:val="single" w:color="auto" w:sz="4" w:space="0"/>
              <w:right w:val="single" w:color="auto" w:sz="4" w:space="0"/>
            </w:tcBorders>
            <w:vAlign w:val="center"/>
          </w:tcPr>
          <w:p w14:paraId="7260BF8F">
            <w:pPr>
              <w:spacing w:line="400" w:lineRule="exact"/>
              <w:rPr>
                <w:rFonts w:ascii="宋体" w:hAnsi="宋体" w:eastAsia="宋体" w:cs="宋体"/>
                <w:bCs/>
                <w:sz w:val="24"/>
                <w:szCs w:val="24"/>
              </w:rPr>
            </w:pPr>
          </w:p>
        </w:tc>
        <w:tc>
          <w:tcPr>
            <w:tcW w:w="424" w:type="pct"/>
            <w:tcBorders>
              <w:top w:val="single" w:color="auto" w:sz="4" w:space="0"/>
              <w:left w:val="single" w:color="auto" w:sz="4" w:space="0"/>
              <w:bottom w:val="single" w:color="auto" w:sz="4" w:space="0"/>
              <w:right w:val="single" w:color="auto" w:sz="4" w:space="0"/>
            </w:tcBorders>
            <w:vAlign w:val="center"/>
          </w:tcPr>
          <w:p w14:paraId="50845934">
            <w:pPr>
              <w:spacing w:line="400" w:lineRule="exact"/>
              <w:rPr>
                <w:rFonts w:ascii="宋体" w:hAnsi="宋体" w:eastAsia="宋体" w:cs="宋体"/>
                <w:bCs/>
                <w:sz w:val="24"/>
                <w:szCs w:val="24"/>
              </w:rPr>
            </w:pPr>
          </w:p>
        </w:tc>
        <w:tc>
          <w:tcPr>
            <w:tcW w:w="530" w:type="pct"/>
            <w:tcBorders>
              <w:top w:val="single" w:color="auto" w:sz="4" w:space="0"/>
              <w:left w:val="single" w:color="auto" w:sz="4" w:space="0"/>
              <w:bottom w:val="single" w:color="auto" w:sz="4" w:space="0"/>
              <w:right w:val="single" w:color="auto" w:sz="4" w:space="0"/>
            </w:tcBorders>
            <w:vAlign w:val="center"/>
          </w:tcPr>
          <w:p w14:paraId="647F536B">
            <w:pPr>
              <w:spacing w:line="400" w:lineRule="exact"/>
              <w:rPr>
                <w:rFonts w:ascii="宋体" w:hAnsi="宋体" w:eastAsia="宋体" w:cs="宋体"/>
                <w:bCs/>
                <w:sz w:val="24"/>
                <w:szCs w:val="24"/>
              </w:rPr>
            </w:pPr>
          </w:p>
        </w:tc>
        <w:tc>
          <w:tcPr>
            <w:tcW w:w="371" w:type="pct"/>
            <w:tcBorders>
              <w:top w:val="single" w:color="auto" w:sz="4" w:space="0"/>
              <w:left w:val="single" w:color="auto" w:sz="4" w:space="0"/>
              <w:bottom w:val="single" w:color="auto" w:sz="4" w:space="0"/>
              <w:right w:val="single" w:color="auto" w:sz="4" w:space="0"/>
            </w:tcBorders>
            <w:vAlign w:val="center"/>
          </w:tcPr>
          <w:p w14:paraId="5C8FED82">
            <w:pPr>
              <w:spacing w:line="400" w:lineRule="exact"/>
              <w:rPr>
                <w:rFonts w:ascii="宋体" w:hAnsi="宋体" w:eastAsia="宋体" w:cs="宋体"/>
                <w:bCs/>
                <w:sz w:val="24"/>
                <w:szCs w:val="24"/>
              </w:rPr>
            </w:pPr>
          </w:p>
        </w:tc>
        <w:tc>
          <w:tcPr>
            <w:tcW w:w="369" w:type="pct"/>
            <w:tcBorders>
              <w:top w:val="single" w:color="auto" w:sz="4" w:space="0"/>
              <w:left w:val="single" w:color="auto" w:sz="4" w:space="0"/>
              <w:bottom w:val="single" w:color="auto" w:sz="4" w:space="0"/>
              <w:right w:val="single" w:color="auto" w:sz="4" w:space="0"/>
            </w:tcBorders>
            <w:vAlign w:val="center"/>
          </w:tcPr>
          <w:p w14:paraId="43B9571E">
            <w:pPr>
              <w:spacing w:line="400" w:lineRule="exact"/>
              <w:rPr>
                <w:rFonts w:ascii="宋体" w:hAnsi="宋体" w:eastAsia="宋体" w:cs="宋体"/>
                <w:bCs/>
                <w:sz w:val="24"/>
                <w:szCs w:val="24"/>
              </w:rPr>
            </w:pPr>
          </w:p>
        </w:tc>
        <w:tc>
          <w:tcPr>
            <w:tcW w:w="423" w:type="pct"/>
            <w:tcBorders>
              <w:top w:val="single" w:color="auto" w:sz="4" w:space="0"/>
              <w:left w:val="single" w:color="auto" w:sz="4" w:space="0"/>
              <w:bottom w:val="single" w:color="auto" w:sz="4" w:space="0"/>
              <w:right w:val="single" w:color="auto" w:sz="4" w:space="0"/>
            </w:tcBorders>
            <w:vAlign w:val="center"/>
          </w:tcPr>
          <w:p w14:paraId="370B5DDC">
            <w:pPr>
              <w:spacing w:line="400" w:lineRule="exact"/>
              <w:rPr>
                <w:rFonts w:ascii="宋体" w:hAnsi="宋体" w:eastAsia="宋体" w:cs="宋体"/>
                <w:bCs/>
                <w:sz w:val="24"/>
                <w:szCs w:val="24"/>
              </w:rPr>
            </w:pPr>
          </w:p>
        </w:tc>
        <w:tc>
          <w:tcPr>
            <w:tcW w:w="715" w:type="pct"/>
            <w:tcBorders>
              <w:top w:val="single" w:color="auto" w:sz="4" w:space="0"/>
              <w:left w:val="single" w:color="auto" w:sz="4" w:space="0"/>
              <w:bottom w:val="single" w:color="auto" w:sz="4" w:space="0"/>
              <w:right w:val="single" w:color="auto" w:sz="4" w:space="0"/>
            </w:tcBorders>
            <w:vAlign w:val="center"/>
          </w:tcPr>
          <w:p w14:paraId="34F65CE8">
            <w:pPr>
              <w:spacing w:line="400" w:lineRule="exact"/>
              <w:rPr>
                <w:rFonts w:ascii="宋体" w:hAnsi="宋体" w:eastAsia="宋体" w:cs="宋体"/>
                <w:bCs/>
                <w:sz w:val="24"/>
                <w:szCs w:val="24"/>
              </w:rPr>
            </w:pPr>
          </w:p>
        </w:tc>
        <w:tc>
          <w:tcPr>
            <w:tcW w:w="740" w:type="pct"/>
            <w:tcBorders>
              <w:top w:val="single" w:color="auto" w:sz="4" w:space="0"/>
              <w:left w:val="single" w:color="auto" w:sz="4" w:space="0"/>
              <w:bottom w:val="single" w:color="auto" w:sz="4" w:space="0"/>
              <w:right w:val="single" w:color="auto" w:sz="4" w:space="0"/>
            </w:tcBorders>
            <w:vAlign w:val="center"/>
          </w:tcPr>
          <w:p w14:paraId="081D7DB6">
            <w:pPr>
              <w:spacing w:line="400" w:lineRule="exact"/>
              <w:rPr>
                <w:rFonts w:ascii="宋体" w:hAnsi="宋体" w:eastAsia="宋体" w:cs="宋体"/>
                <w:bCs/>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14:paraId="674E9ABD">
            <w:pPr>
              <w:spacing w:line="400" w:lineRule="exact"/>
              <w:rPr>
                <w:rFonts w:ascii="宋体" w:hAnsi="宋体" w:eastAsia="宋体" w:cs="宋体"/>
                <w:bCs/>
                <w:sz w:val="24"/>
                <w:szCs w:val="24"/>
              </w:rPr>
            </w:pPr>
          </w:p>
        </w:tc>
      </w:tr>
      <w:tr w14:paraId="0E7D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14:paraId="3C745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4</w:t>
            </w:r>
          </w:p>
        </w:tc>
        <w:tc>
          <w:tcPr>
            <w:tcW w:w="465" w:type="pct"/>
            <w:tcBorders>
              <w:top w:val="single" w:color="auto" w:sz="4" w:space="0"/>
              <w:left w:val="single" w:color="auto" w:sz="4" w:space="0"/>
              <w:bottom w:val="single" w:color="auto" w:sz="4" w:space="0"/>
              <w:right w:val="single" w:color="auto" w:sz="4" w:space="0"/>
            </w:tcBorders>
            <w:vAlign w:val="center"/>
          </w:tcPr>
          <w:p w14:paraId="328C7648">
            <w:pPr>
              <w:spacing w:line="400" w:lineRule="exact"/>
              <w:rPr>
                <w:rFonts w:hint="default" w:ascii="宋体" w:hAnsi="宋体" w:eastAsia="宋体" w:cs="宋体"/>
                <w:bCs/>
                <w:sz w:val="24"/>
                <w:szCs w:val="24"/>
                <w:lang w:val="en-US"/>
              </w:rPr>
            </w:pPr>
          </w:p>
        </w:tc>
        <w:tc>
          <w:tcPr>
            <w:tcW w:w="424" w:type="pct"/>
            <w:tcBorders>
              <w:top w:val="single" w:color="auto" w:sz="4" w:space="0"/>
              <w:left w:val="single" w:color="auto" w:sz="4" w:space="0"/>
              <w:bottom w:val="single" w:color="auto" w:sz="4" w:space="0"/>
              <w:right w:val="single" w:color="auto" w:sz="4" w:space="0"/>
            </w:tcBorders>
            <w:vAlign w:val="center"/>
          </w:tcPr>
          <w:p w14:paraId="3F9F089D">
            <w:pPr>
              <w:spacing w:line="400" w:lineRule="exact"/>
              <w:rPr>
                <w:rFonts w:hint="default" w:ascii="宋体" w:hAnsi="宋体" w:eastAsia="宋体" w:cs="宋体"/>
                <w:bCs/>
                <w:sz w:val="24"/>
                <w:szCs w:val="24"/>
                <w:lang w:val="en-US"/>
              </w:rPr>
            </w:pPr>
          </w:p>
        </w:tc>
        <w:tc>
          <w:tcPr>
            <w:tcW w:w="530" w:type="pct"/>
            <w:tcBorders>
              <w:top w:val="single" w:color="auto" w:sz="4" w:space="0"/>
              <w:left w:val="single" w:color="auto" w:sz="4" w:space="0"/>
              <w:bottom w:val="single" w:color="auto" w:sz="4" w:space="0"/>
              <w:right w:val="single" w:color="auto" w:sz="4" w:space="0"/>
            </w:tcBorders>
            <w:vAlign w:val="center"/>
          </w:tcPr>
          <w:p w14:paraId="557C8ED8">
            <w:pPr>
              <w:spacing w:line="400" w:lineRule="exact"/>
              <w:rPr>
                <w:rFonts w:hint="default" w:ascii="宋体" w:hAnsi="宋体" w:eastAsia="宋体" w:cs="宋体"/>
                <w:bCs/>
                <w:sz w:val="24"/>
                <w:szCs w:val="24"/>
                <w:lang w:val="en-US"/>
              </w:rPr>
            </w:pPr>
          </w:p>
        </w:tc>
        <w:tc>
          <w:tcPr>
            <w:tcW w:w="371" w:type="pct"/>
            <w:tcBorders>
              <w:top w:val="single" w:color="auto" w:sz="4" w:space="0"/>
              <w:left w:val="single" w:color="auto" w:sz="4" w:space="0"/>
              <w:bottom w:val="single" w:color="auto" w:sz="4" w:space="0"/>
              <w:right w:val="single" w:color="auto" w:sz="4" w:space="0"/>
            </w:tcBorders>
            <w:vAlign w:val="center"/>
          </w:tcPr>
          <w:p w14:paraId="7D2B7D69">
            <w:pPr>
              <w:spacing w:line="400" w:lineRule="exact"/>
              <w:rPr>
                <w:rFonts w:hint="default" w:ascii="宋体" w:hAnsi="宋体" w:eastAsia="宋体" w:cs="宋体"/>
                <w:bCs/>
                <w:sz w:val="24"/>
                <w:szCs w:val="24"/>
                <w:lang w:val="en-US"/>
              </w:rPr>
            </w:pPr>
          </w:p>
        </w:tc>
        <w:tc>
          <w:tcPr>
            <w:tcW w:w="369" w:type="pct"/>
            <w:tcBorders>
              <w:top w:val="single" w:color="auto" w:sz="4" w:space="0"/>
              <w:left w:val="single" w:color="auto" w:sz="4" w:space="0"/>
              <w:bottom w:val="single" w:color="auto" w:sz="4" w:space="0"/>
              <w:right w:val="single" w:color="auto" w:sz="4" w:space="0"/>
            </w:tcBorders>
            <w:vAlign w:val="center"/>
          </w:tcPr>
          <w:p w14:paraId="79EFFF28">
            <w:pPr>
              <w:spacing w:line="400" w:lineRule="exact"/>
              <w:rPr>
                <w:rFonts w:hint="default" w:ascii="宋体" w:hAnsi="宋体" w:eastAsia="宋体" w:cs="宋体"/>
                <w:bCs/>
                <w:sz w:val="24"/>
                <w:szCs w:val="24"/>
                <w:lang w:val="en-US"/>
              </w:rPr>
            </w:pPr>
          </w:p>
        </w:tc>
        <w:tc>
          <w:tcPr>
            <w:tcW w:w="423" w:type="pct"/>
            <w:tcBorders>
              <w:top w:val="single" w:color="auto" w:sz="4" w:space="0"/>
              <w:left w:val="single" w:color="auto" w:sz="4" w:space="0"/>
              <w:bottom w:val="single" w:color="auto" w:sz="4" w:space="0"/>
              <w:right w:val="single" w:color="auto" w:sz="4" w:space="0"/>
            </w:tcBorders>
            <w:vAlign w:val="center"/>
          </w:tcPr>
          <w:p w14:paraId="7D14B2F4">
            <w:pPr>
              <w:spacing w:line="400" w:lineRule="exact"/>
              <w:rPr>
                <w:rFonts w:hint="default" w:ascii="宋体" w:hAnsi="宋体" w:eastAsia="宋体" w:cs="宋体"/>
                <w:bCs/>
                <w:sz w:val="24"/>
                <w:szCs w:val="24"/>
                <w:lang w:val="en-US"/>
              </w:rPr>
            </w:pPr>
          </w:p>
        </w:tc>
        <w:tc>
          <w:tcPr>
            <w:tcW w:w="715" w:type="pct"/>
            <w:tcBorders>
              <w:top w:val="single" w:color="auto" w:sz="4" w:space="0"/>
              <w:left w:val="single" w:color="auto" w:sz="4" w:space="0"/>
              <w:bottom w:val="single" w:color="auto" w:sz="4" w:space="0"/>
              <w:right w:val="single" w:color="auto" w:sz="4" w:space="0"/>
            </w:tcBorders>
            <w:vAlign w:val="center"/>
          </w:tcPr>
          <w:p w14:paraId="6908900D">
            <w:pPr>
              <w:spacing w:line="400" w:lineRule="exact"/>
              <w:rPr>
                <w:rFonts w:hint="default" w:ascii="宋体" w:hAnsi="宋体" w:eastAsia="宋体" w:cs="宋体"/>
                <w:bCs/>
                <w:sz w:val="24"/>
                <w:szCs w:val="24"/>
                <w:lang w:val="en-US"/>
              </w:rPr>
            </w:pPr>
          </w:p>
        </w:tc>
        <w:tc>
          <w:tcPr>
            <w:tcW w:w="740" w:type="pct"/>
            <w:tcBorders>
              <w:top w:val="single" w:color="auto" w:sz="4" w:space="0"/>
              <w:left w:val="single" w:color="auto" w:sz="4" w:space="0"/>
              <w:bottom w:val="single" w:color="auto" w:sz="4" w:space="0"/>
              <w:right w:val="single" w:color="auto" w:sz="4" w:space="0"/>
            </w:tcBorders>
            <w:vAlign w:val="center"/>
          </w:tcPr>
          <w:p w14:paraId="730F2ED7">
            <w:pPr>
              <w:spacing w:line="400" w:lineRule="exact"/>
              <w:rPr>
                <w:rFonts w:hint="default" w:ascii="宋体" w:hAnsi="宋体" w:eastAsia="宋体" w:cs="宋体"/>
                <w:bCs/>
                <w:sz w:val="24"/>
                <w:szCs w:val="24"/>
                <w:lang w:val="en-US"/>
              </w:rPr>
            </w:pPr>
          </w:p>
        </w:tc>
        <w:tc>
          <w:tcPr>
            <w:tcW w:w="620" w:type="pct"/>
            <w:tcBorders>
              <w:top w:val="single" w:color="auto" w:sz="4" w:space="0"/>
              <w:left w:val="single" w:color="auto" w:sz="4" w:space="0"/>
              <w:bottom w:val="single" w:color="auto" w:sz="4" w:space="0"/>
              <w:right w:val="single" w:color="auto" w:sz="4" w:space="0"/>
            </w:tcBorders>
            <w:vAlign w:val="center"/>
          </w:tcPr>
          <w:p w14:paraId="6B6AB3E2">
            <w:pPr>
              <w:spacing w:line="400" w:lineRule="exact"/>
              <w:rPr>
                <w:rFonts w:hint="default" w:ascii="宋体" w:hAnsi="宋体" w:eastAsia="宋体" w:cs="宋体"/>
                <w:bCs/>
                <w:sz w:val="24"/>
                <w:szCs w:val="24"/>
                <w:lang w:val="en-US"/>
              </w:rPr>
            </w:pPr>
          </w:p>
        </w:tc>
      </w:tr>
      <w:tr w14:paraId="4AD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339" w:type="pct"/>
            <w:tcBorders>
              <w:top w:val="single" w:color="auto" w:sz="4" w:space="0"/>
              <w:left w:val="single" w:color="auto" w:sz="4" w:space="0"/>
              <w:bottom w:val="single" w:color="auto" w:sz="4" w:space="0"/>
              <w:right w:val="single" w:color="auto" w:sz="4" w:space="0"/>
            </w:tcBorders>
            <w:vAlign w:val="center"/>
          </w:tcPr>
          <w:p w14:paraId="10FFFD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w:t>
            </w:r>
          </w:p>
        </w:tc>
        <w:tc>
          <w:tcPr>
            <w:tcW w:w="465" w:type="pct"/>
            <w:tcBorders>
              <w:top w:val="single" w:color="auto" w:sz="4" w:space="0"/>
              <w:left w:val="single" w:color="auto" w:sz="4" w:space="0"/>
              <w:bottom w:val="single" w:color="auto" w:sz="4" w:space="0"/>
              <w:right w:val="single" w:color="auto" w:sz="4" w:space="0"/>
            </w:tcBorders>
            <w:vAlign w:val="center"/>
          </w:tcPr>
          <w:p w14:paraId="410A9FB2">
            <w:pPr>
              <w:spacing w:line="400" w:lineRule="exact"/>
              <w:rPr>
                <w:rFonts w:ascii="宋体" w:hAnsi="宋体" w:eastAsia="宋体" w:cs="宋体"/>
                <w:bCs/>
                <w:sz w:val="24"/>
                <w:szCs w:val="24"/>
              </w:rPr>
            </w:pPr>
          </w:p>
        </w:tc>
        <w:tc>
          <w:tcPr>
            <w:tcW w:w="424" w:type="pct"/>
            <w:tcBorders>
              <w:top w:val="single" w:color="auto" w:sz="4" w:space="0"/>
              <w:left w:val="single" w:color="auto" w:sz="4" w:space="0"/>
              <w:bottom w:val="single" w:color="auto" w:sz="4" w:space="0"/>
              <w:right w:val="single" w:color="auto" w:sz="4" w:space="0"/>
            </w:tcBorders>
            <w:vAlign w:val="center"/>
          </w:tcPr>
          <w:p w14:paraId="3A7292E0">
            <w:pPr>
              <w:spacing w:line="400" w:lineRule="exact"/>
              <w:rPr>
                <w:rFonts w:ascii="宋体" w:hAnsi="宋体" w:eastAsia="宋体" w:cs="宋体"/>
                <w:bCs/>
                <w:sz w:val="24"/>
                <w:szCs w:val="24"/>
              </w:rPr>
            </w:pPr>
          </w:p>
        </w:tc>
        <w:tc>
          <w:tcPr>
            <w:tcW w:w="530" w:type="pct"/>
            <w:tcBorders>
              <w:top w:val="single" w:color="auto" w:sz="4" w:space="0"/>
              <w:left w:val="single" w:color="auto" w:sz="4" w:space="0"/>
              <w:bottom w:val="single" w:color="auto" w:sz="4" w:space="0"/>
              <w:right w:val="single" w:color="auto" w:sz="4" w:space="0"/>
            </w:tcBorders>
            <w:vAlign w:val="center"/>
          </w:tcPr>
          <w:p w14:paraId="39E5DBAC">
            <w:pPr>
              <w:spacing w:line="400" w:lineRule="exact"/>
              <w:rPr>
                <w:rFonts w:ascii="宋体" w:hAnsi="宋体" w:eastAsia="宋体" w:cs="宋体"/>
                <w:bCs/>
                <w:sz w:val="24"/>
                <w:szCs w:val="24"/>
              </w:rPr>
            </w:pPr>
          </w:p>
        </w:tc>
        <w:tc>
          <w:tcPr>
            <w:tcW w:w="371" w:type="pct"/>
            <w:tcBorders>
              <w:top w:val="single" w:color="auto" w:sz="4" w:space="0"/>
              <w:left w:val="single" w:color="auto" w:sz="4" w:space="0"/>
              <w:bottom w:val="single" w:color="auto" w:sz="4" w:space="0"/>
              <w:right w:val="single" w:color="auto" w:sz="4" w:space="0"/>
            </w:tcBorders>
            <w:vAlign w:val="center"/>
          </w:tcPr>
          <w:p w14:paraId="1AD1D81A">
            <w:pPr>
              <w:spacing w:line="400" w:lineRule="exact"/>
              <w:rPr>
                <w:rFonts w:ascii="宋体" w:hAnsi="宋体" w:eastAsia="宋体" w:cs="宋体"/>
                <w:bCs/>
                <w:sz w:val="24"/>
                <w:szCs w:val="24"/>
              </w:rPr>
            </w:pPr>
          </w:p>
        </w:tc>
        <w:tc>
          <w:tcPr>
            <w:tcW w:w="369" w:type="pct"/>
            <w:tcBorders>
              <w:top w:val="single" w:color="auto" w:sz="4" w:space="0"/>
              <w:left w:val="single" w:color="auto" w:sz="4" w:space="0"/>
              <w:bottom w:val="single" w:color="auto" w:sz="4" w:space="0"/>
              <w:right w:val="single" w:color="auto" w:sz="4" w:space="0"/>
            </w:tcBorders>
            <w:vAlign w:val="center"/>
          </w:tcPr>
          <w:p w14:paraId="62FC02A0">
            <w:pPr>
              <w:spacing w:line="400" w:lineRule="exact"/>
              <w:rPr>
                <w:rFonts w:ascii="宋体" w:hAnsi="宋体" w:eastAsia="宋体" w:cs="宋体"/>
                <w:bCs/>
                <w:sz w:val="24"/>
                <w:szCs w:val="24"/>
              </w:rPr>
            </w:pPr>
          </w:p>
        </w:tc>
        <w:tc>
          <w:tcPr>
            <w:tcW w:w="423" w:type="pct"/>
            <w:tcBorders>
              <w:top w:val="single" w:color="auto" w:sz="4" w:space="0"/>
              <w:left w:val="single" w:color="auto" w:sz="4" w:space="0"/>
              <w:bottom w:val="single" w:color="auto" w:sz="4" w:space="0"/>
              <w:right w:val="single" w:color="auto" w:sz="4" w:space="0"/>
            </w:tcBorders>
            <w:vAlign w:val="center"/>
          </w:tcPr>
          <w:p w14:paraId="45132FBE">
            <w:pPr>
              <w:spacing w:line="400" w:lineRule="exact"/>
              <w:rPr>
                <w:rFonts w:ascii="宋体" w:hAnsi="宋体" w:eastAsia="宋体" w:cs="宋体"/>
                <w:bCs/>
                <w:sz w:val="24"/>
                <w:szCs w:val="24"/>
              </w:rPr>
            </w:pPr>
          </w:p>
        </w:tc>
        <w:tc>
          <w:tcPr>
            <w:tcW w:w="715" w:type="pct"/>
            <w:tcBorders>
              <w:top w:val="single" w:color="auto" w:sz="4" w:space="0"/>
              <w:left w:val="single" w:color="auto" w:sz="4" w:space="0"/>
              <w:bottom w:val="single" w:color="auto" w:sz="4" w:space="0"/>
              <w:right w:val="single" w:color="auto" w:sz="4" w:space="0"/>
            </w:tcBorders>
            <w:vAlign w:val="center"/>
          </w:tcPr>
          <w:p w14:paraId="2E207982">
            <w:pPr>
              <w:spacing w:line="400" w:lineRule="exact"/>
              <w:rPr>
                <w:rFonts w:ascii="宋体" w:hAnsi="宋体" w:eastAsia="宋体" w:cs="宋体"/>
                <w:bCs/>
                <w:sz w:val="24"/>
                <w:szCs w:val="24"/>
              </w:rPr>
            </w:pPr>
          </w:p>
        </w:tc>
        <w:tc>
          <w:tcPr>
            <w:tcW w:w="740" w:type="pct"/>
            <w:tcBorders>
              <w:top w:val="single" w:color="auto" w:sz="4" w:space="0"/>
              <w:left w:val="single" w:color="auto" w:sz="4" w:space="0"/>
              <w:bottom w:val="single" w:color="auto" w:sz="4" w:space="0"/>
              <w:right w:val="single" w:color="auto" w:sz="4" w:space="0"/>
            </w:tcBorders>
            <w:vAlign w:val="center"/>
          </w:tcPr>
          <w:p w14:paraId="578DB6B1">
            <w:pPr>
              <w:spacing w:line="400" w:lineRule="exact"/>
              <w:rPr>
                <w:rFonts w:ascii="宋体" w:hAnsi="宋体" w:eastAsia="宋体" w:cs="宋体"/>
                <w:bCs/>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14:paraId="22000D12">
            <w:pPr>
              <w:spacing w:line="400" w:lineRule="exact"/>
              <w:rPr>
                <w:rFonts w:ascii="宋体" w:hAnsi="宋体" w:eastAsia="宋体" w:cs="宋体"/>
                <w:bCs/>
                <w:sz w:val="24"/>
                <w:szCs w:val="24"/>
              </w:rPr>
            </w:pPr>
          </w:p>
        </w:tc>
      </w:tr>
    </w:tbl>
    <w:p w14:paraId="5AF8043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团队要求：</w:t>
      </w:r>
    </w:p>
    <w:p w14:paraId="390FAA8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Hans"/>
        </w:rPr>
      </w:pPr>
      <w:r>
        <w:rPr>
          <w:rFonts w:hint="eastAsia" w:ascii="宋体" w:hAnsi="宋体" w:eastAsia="宋体" w:cs="宋体"/>
          <w:b w:val="0"/>
          <w:bCs w:val="0"/>
          <w:sz w:val="24"/>
          <w:szCs w:val="24"/>
          <w:lang w:val="en-US" w:eastAsia="zh-Hans"/>
        </w:rPr>
        <w:t>1.乙方需配置专属项目对接团队，至少包含项目负责人1名、资深设计师2名、对接专员1名，保障服务响应效率。</w:t>
      </w:r>
    </w:p>
    <w:p w14:paraId="138E559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Hans"/>
        </w:rPr>
      </w:pPr>
      <w:r>
        <w:rPr>
          <w:rFonts w:hint="eastAsia" w:ascii="宋体" w:hAnsi="宋体" w:eastAsia="宋体" w:cs="宋体"/>
          <w:b w:val="0"/>
          <w:bCs w:val="0"/>
          <w:sz w:val="24"/>
          <w:szCs w:val="24"/>
          <w:lang w:val="en-US" w:eastAsia="zh-Hans"/>
        </w:rPr>
        <w:t>2.项目负责人须具备3年以上政务/产业园区类物料设计及制作服务经验，熟悉官方物料的设计规范与交付要求。</w:t>
      </w:r>
    </w:p>
    <w:p w14:paraId="519ADEF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Hans"/>
        </w:rPr>
        <w:t>3.团队成员应为乙方自有员工或与乙方签订劳动合同的人员，提供近3个月社保证明，服务期内团队人员保持稳定，如需更换核心人员，需提前10个工作日书面通知甲方，并提供同等资质人员备选，经甲方同意后方可更换</w:t>
      </w:r>
      <w:r>
        <w:rPr>
          <w:rFonts w:hint="eastAsia" w:ascii="宋体" w:hAnsi="宋体" w:eastAsia="宋体" w:cs="宋体"/>
          <w:b w:val="0"/>
          <w:bCs w:val="0"/>
          <w:sz w:val="24"/>
          <w:szCs w:val="24"/>
          <w:lang w:val="en-US" w:eastAsia="zh-CN"/>
        </w:rPr>
        <w:t>。</w:t>
      </w:r>
    </w:p>
    <w:p w14:paraId="02B9D7D6">
      <w:pPr>
        <w:widowControl/>
        <w:autoSpaceDE/>
        <w:autoSpaceDN/>
        <w:adjustRightInd/>
        <w:snapToGrid/>
        <w:spacing w:line="360" w:lineRule="auto"/>
        <w:ind w:firstLine="482" w:firstLineChars="200"/>
        <w:jc w:val="center"/>
        <w:rPr>
          <w:rFonts w:hint="eastAsia" w:ascii="宋体" w:hAnsi="宋体" w:eastAsia="宋体" w:cs="宋体"/>
          <w:b/>
          <w:bCs/>
          <w:sz w:val="24"/>
          <w:szCs w:val="24"/>
          <w:lang w:val="en-US" w:eastAsia="zh-CN"/>
        </w:rPr>
      </w:pPr>
    </w:p>
    <w:p w14:paraId="1ADD0EE1">
      <w:pPr>
        <w:pStyle w:val="2"/>
        <w:rPr>
          <w:rFonts w:hint="eastAsia"/>
          <w:lang w:val="en-US" w:eastAsia="zh-CN"/>
        </w:rPr>
      </w:pPr>
    </w:p>
    <w:p w14:paraId="441DD230">
      <w:pPr>
        <w:rPr>
          <w:rFonts w:hint="eastAsia"/>
          <w:lang w:val="en-US" w:eastAsia="zh-CN"/>
        </w:rPr>
      </w:pPr>
    </w:p>
    <w:p w14:paraId="04A22608">
      <w:pPr>
        <w:widowControl/>
        <w:autoSpaceDE/>
        <w:autoSpaceDN/>
        <w:adjustRightInd/>
        <w:snapToGrid/>
        <w:spacing w:line="360" w:lineRule="auto"/>
        <w:ind w:firstLine="482" w:firstLineChars="200"/>
        <w:jc w:val="center"/>
        <w:rPr>
          <w:rFonts w:hint="eastAsia" w:ascii="宋体" w:hAnsi="宋体" w:eastAsia="宋体" w:cs="宋体"/>
          <w:b/>
          <w:bCs/>
          <w:snapToGrid/>
          <w:kern w:val="2"/>
          <w:sz w:val="24"/>
          <w:szCs w:val="24"/>
          <w:lang w:val="en-US" w:eastAsia="zh-CN"/>
        </w:rPr>
      </w:pPr>
      <w:r>
        <w:rPr>
          <w:rFonts w:hint="eastAsia" w:ascii="宋体" w:hAnsi="宋体" w:eastAsia="宋体" w:cs="宋体"/>
          <w:b/>
          <w:bCs/>
          <w:sz w:val="24"/>
          <w:szCs w:val="24"/>
          <w:lang w:val="en-US" w:eastAsia="zh-CN"/>
        </w:rPr>
        <w:t>《</w:t>
      </w:r>
      <w:r>
        <w:rPr>
          <w:rFonts w:hint="eastAsia" w:ascii="宋体" w:hAnsi="宋体" w:eastAsia="宋体" w:cs="宋体"/>
          <w:b/>
          <w:bCs/>
          <w:snapToGrid/>
          <w:kern w:val="2"/>
          <w:sz w:val="24"/>
          <w:szCs w:val="24"/>
          <w:lang w:val="en-US" w:eastAsia="zh-CN"/>
        </w:rPr>
        <w:t>团队成员个人情况表》</w:t>
      </w:r>
    </w:p>
    <w:tbl>
      <w:tblPr>
        <w:tblStyle w:val="23"/>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7"/>
        <w:gridCol w:w="1392"/>
        <w:gridCol w:w="1208"/>
        <w:gridCol w:w="676"/>
        <w:gridCol w:w="1022"/>
        <w:gridCol w:w="594"/>
        <w:gridCol w:w="1684"/>
        <w:gridCol w:w="591"/>
        <w:gridCol w:w="1209"/>
        <w:gridCol w:w="473"/>
      </w:tblGrid>
      <w:tr w14:paraId="1B34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17" w:type="dxa"/>
            <w:gridSpan w:val="11"/>
            <w:noWrap w:val="0"/>
            <w:vAlign w:val="center"/>
          </w:tcPr>
          <w:p w14:paraId="0ABB27D9">
            <w:pPr>
              <w:ind w:firstLine="420"/>
              <w:jc w:val="center"/>
              <w:rPr>
                <w:rFonts w:hint="eastAsia" w:ascii="宋体" w:hAnsi="宋体" w:eastAsia="宋体" w:cs="宋体"/>
                <w:bCs/>
                <w:sz w:val="24"/>
                <w:szCs w:val="24"/>
              </w:rPr>
            </w:pPr>
            <w:r>
              <w:rPr>
                <w:rFonts w:hint="eastAsia" w:ascii="宋体" w:hAnsi="宋体" w:eastAsia="宋体" w:cs="宋体"/>
                <w:bCs/>
                <w:sz w:val="24"/>
                <w:szCs w:val="24"/>
              </w:rPr>
              <w:t>1.一般情况</w:t>
            </w:r>
          </w:p>
        </w:tc>
      </w:tr>
      <w:tr w14:paraId="5D94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068" w:type="dxa"/>
            <w:gridSpan w:val="2"/>
            <w:noWrap w:val="0"/>
            <w:vAlign w:val="center"/>
          </w:tcPr>
          <w:p w14:paraId="1419DA07">
            <w:pPr>
              <w:jc w:val="center"/>
              <w:rPr>
                <w:rFonts w:hint="eastAsia" w:ascii="宋体" w:hAnsi="宋体" w:eastAsia="宋体" w:cs="宋体"/>
                <w:bCs/>
                <w:sz w:val="24"/>
                <w:szCs w:val="24"/>
              </w:rPr>
            </w:pPr>
            <w:r>
              <w:rPr>
                <w:rFonts w:hint="eastAsia" w:ascii="宋体" w:hAnsi="宋体" w:eastAsia="宋体" w:cs="宋体"/>
                <w:bCs/>
                <w:sz w:val="24"/>
                <w:szCs w:val="24"/>
              </w:rPr>
              <w:t>姓名</w:t>
            </w:r>
          </w:p>
        </w:tc>
        <w:tc>
          <w:tcPr>
            <w:tcW w:w="1392" w:type="dxa"/>
            <w:noWrap w:val="0"/>
            <w:vAlign w:val="center"/>
          </w:tcPr>
          <w:p w14:paraId="2D0883AC">
            <w:pPr>
              <w:ind w:firstLine="420"/>
              <w:jc w:val="center"/>
              <w:rPr>
                <w:rFonts w:hint="eastAsia" w:ascii="宋体" w:hAnsi="宋体" w:eastAsia="宋体" w:cs="宋体"/>
                <w:bCs/>
                <w:sz w:val="24"/>
                <w:szCs w:val="24"/>
              </w:rPr>
            </w:pPr>
          </w:p>
        </w:tc>
        <w:tc>
          <w:tcPr>
            <w:tcW w:w="1208" w:type="dxa"/>
            <w:noWrap w:val="0"/>
            <w:vAlign w:val="center"/>
          </w:tcPr>
          <w:p w14:paraId="11F2B7E2">
            <w:pPr>
              <w:jc w:val="center"/>
              <w:rPr>
                <w:rFonts w:hint="eastAsia" w:ascii="宋体" w:hAnsi="宋体" w:eastAsia="宋体" w:cs="宋体"/>
                <w:bCs/>
                <w:sz w:val="24"/>
                <w:szCs w:val="24"/>
              </w:rPr>
            </w:pPr>
            <w:r>
              <w:rPr>
                <w:rFonts w:hint="eastAsia" w:ascii="宋体" w:hAnsi="宋体" w:eastAsia="宋体" w:cs="宋体"/>
                <w:bCs/>
                <w:sz w:val="24"/>
                <w:szCs w:val="24"/>
              </w:rPr>
              <w:t>性别</w:t>
            </w:r>
          </w:p>
        </w:tc>
        <w:tc>
          <w:tcPr>
            <w:tcW w:w="676" w:type="dxa"/>
            <w:noWrap w:val="0"/>
            <w:vAlign w:val="center"/>
          </w:tcPr>
          <w:p w14:paraId="07388DBC">
            <w:pPr>
              <w:ind w:firstLine="420"/>
              <w:jc w:val="center"/>
              <w:rPr>
                <w:rFonts w:hint="eastAsia" w:ascii="宋体" w:hAnsi="宋体" w:eastAsia="宋体" w:cs="宋体"/>
                <w:bCs/>
                <w:sz w:val="24"/>
                <w:szCs w:val="24"/>
              </w:rPr>
            </w:pPr>
          </w:p>
        </w:tc>
        <w:tc>
          <w:tcPr>
            <w:tcW w:w="1022" w:type="dxa"/>
            <w:noWrap w:val="0"/>
            <w:vAlign w:val="center"/>
          </w:tcPr>
          <w:p w14:paraId="7DCEE676">
            <w:pPr>
              <w:jc w:val="center"/>
              <w:rPr>
                <w:rFonts w:hint="eastAsia" w:ascii="宋体" w:hAnsi="宋体" w:eastAsia="宋体" w:cs="宋体"/>
                <w:bCs/>
                <w:sz w:val="24"/>
                <w:szCs w:val="24"/>
              </w:rPr>
            </w:pPr>
            <w:r>
              <w:rPr>
                <w:rFonts w:hint="eastAsia" w:ascii="宋体" w:hAnsi="宋体" w:eastAsia="宋体" w:cs="宋体"/>
                <w:bCs/>
                <w:sz w:val="24"/>
                <w:szCs w:val="24"/>
              </w:rPr>
              <w:t>年龄</w:t>
            </w:r>
          </w:p>
        </w:tc>
        <w:tc>
          <w:tcPr>
            <w:tcW w:w="594" w:type="dxa"/>
            <w:noWrap w:val="0"/>
            <w:vAlign w:val="center"/>
          </w:tcPr>
          <w:p w14:paraId="4CF31872">
            <w:pPr>
              <w:ind w:firstLine="420"/>
              <w:jc w:val="center"/>
              <w:rPr>
                <w:rFonts w:hint="eastAsia" w:ascii="宋体" w:hAnsi="宋体" w:eastAsia="宋体" w:cs="宋体"/>
                <w:bCs/>
                <w:sz w:val="24"/>
                <w:szCs w:val="24"/>
              </w:rPr>
            </w:pPr>
          </w:p>
        </w:tc>
        <w:tc>
          <w:tcPr>
            <w:tcW w:w="1684" w:type="dxa"/>
            <w:noWrap w:val="0"/>
            <w:vAlign w:val="center"/>
          </w:tcPr>
          <w:p w14:paraId="58FF9530">
            <w:pPr>
              <w:jc w:val="center"/>
              <w:rPr>
                <w:rFonts w:hint="eastAsia" w:ascii="宋体" w:hAnsi="宋体" w:eastAsia="宋体" w:cs="宋体"/>
                <w:bCs/>
                <w:sz w:val="24"/>
                <w:szCs w:val="24"/>
              </w:rPr>
            </w:pPr>
            <w:r>
              <w:rPr>
                <w:rFonts w:hint="eastAsia" w:ascii="宋体" w:hAnsi="宋体" w:eastAsia="宋体" w:cs="宋体"/>
                <w:bCs/>
                <w:sz w:val="24"/>
                <w:szCs w:val="24"/>
              </w:rPr>
              <w:t>身份证号</w:t>
            </w:r>
          </w:p>
        </w:tc>
        <w:tc>
          <w:tcPr>
            <w:tcW w:w="2273" w:type="dxa"/>
            <w:gridSpan w:val="3"/>
            <w:noWrap w:val="0"/>
            <w:vAlign w:val="center"/>
          </w:tcPr>
          <w:p w14:paraId="6F49F91F">
            <w:pPr>
              <w:ind w:firstLine="420"/>
              <w:jc w:val="center"/>
              <w:rPr>
                <w:rFonts w:hint="eastAsia" w:ascii="宋体" w:hAnsi="宋体" w:eastAsia="宋体" w:cs="宋体"/>
                <w:bCs/>
                <w:sz w:val="24"/>
                <w:szCs w:val="24"/>
              </w:rPr>
            </w:pPr>
          </w:p>
        </w:tc>
      </w:tr>
      <w:tr w14:paraId="5815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068" w:type="dxa"/>
            <w:gridSpan w:val="2"/>
            <w:noWrap w:val="0"/>
            <w:vAlign w:val="center"/>
          </w:tcPr>
          <w:p w14:paraId="42FEAE02">
            <w:pPr>
              <w:jc w:val="center"/>
              <w:rPr>
                <w:rFonts w:hint="eastAsia" w:ascii="宋体" w:hAnsi="宋体" w:eastAsia="宋体" w:cs="宋体"/>
                <w:bCs/>
                <w:sz w:val="24"/>
                <w:szCs w:val="24"/>
              </w:rPr>
            </w:pPr>
            <w:r>
              <w:rPr>
                <w:rFonts w:hint="eastAsia" w:ascii="宋体" w:hAnsi="宋体" w:eastAsia="宋体" w:cs="宋体"/>
                <w:bCs/>
                <w:sz w:val="24"/>
                <w:szCs w:val="24"/>
              </w:rPr>
              <w:t>职称</w:t>
            </w:r>
          </w:p>
        </w:tc>
        <w:tc>
          <w:tcPr>
            <w:tcW w:w="1392" w:type="dxa"/>
            <w:noWrap w:val="0"/>
            <w:vAlign w:val="center"/>
          </w:tcPr>
          <w:p w14:paraId="4C1F035C">
            <w:pPr>
              <w:ind w:firstLine="420"/>
              <w:jc w:val="center"/>
              <w:rPr>
                <w:rFonts w:hint="eastAsia" w:ascii="宋体" w:hAnsi="宋体" w:eastAsia="宋体" w:cs="宋体"/>
                <w:bCs/>
                <w:sz w:val="24"/>
                <w:szCs w:val="24"/>
              </w:rPr>
            </w:pPr>
          </w:p>
        </w:tc>
        <w:tc>
          <w:tcPr>
            <w:tcW w:w="1208" w:type="dxa"/>
            <w:noWrap w:val="0"/>
            <w:vAlign w:val="center"/>
          </w:tcPr>
          <w:p w14:paraId="024EAC91">
            <w:pPr>
              <w:jc w:val="center"/>
              <w:rPr>
                <w:rFonts w:hint="eastAsia" w:ascii="宋体" w:hAnsi="宋体" w:eastAsia="宋体" w:cs="宋体"/>
                <w:bCs/>
                <w:sz w:val="24"/>
                <w:szCs w:val="24"/>
              </w:rPr>
            </w:pPr>
            <w:r>
              <w:rPr>
                <w:rFonts w:hint="eastAsia" w:ascii="宋体" w:hAnsi="宋体" w:eastAsia="宋体" w:cs="宋体"/>
                <w:bCs/>
                <w:sz w:val="24"/>
                <w:szCs w:val="24"/>
              </w:rPr>
              <w:t>本项目</w:t>
            </w:r>
          </w:p>
          <w:p w14:paraId="31156861">
            <w:pPr>
              <w:jc w:val="center"/>
              <w:rPr>
                <w:rFonts w:hint="eastAsia" w:ascii="宋体" w:hAnsi="宋体" w:eastAsia="宋体" w:cs="宋体"/>
                <w:bCs/>
                <w:sz w:val="24"/>
                <w:szCs w:val="24"/>
              </w:rPr>
            </w:pPr>
            <w:r>
              <w:rPr>
                <w:rFonts w:hint="eastAsia" w:ascii="宋体" w:hAnsi="宋体" w:eastAsia="宋体" w:cs="宋体"/>
                <w:bCs/>
                <w:sz w:val="24"/>
                <w:szCs w:val="24"/>
              </w:rPr>
              <w:t>拟任职务</w:t>
            </w:r>
          </w:p>
        </w:tc>
        <w:tc>
          <w:tcPr>
            <w:tcW w:w="2292" w:type="dxa"/>
            <w:gridSpan w:val="3"/>
            <w:noWrap w:val="0"/>
            <w:vAlign w:val="center"/>
          </w:tcPr>
          <w:p w14:paraId="753DCC70">
            <w:pPr>
              <w:ind w:firstLine="420"/>
              <w:jc w:val="center"/>
              <w:rPr>
                <w:rFonts w:hint="eastAsia" w:ascii="宋体" w:hAnsi="宋体" w:eastAsia="宋体" w:cs="宋体"/>
                <w:bCs/>
                <w:sz w:val="24"/>
                <w:szCs w:val="24"/>
              </w:rPr>
            </w:pPr>
          </w:p>
        </w:tc>
        <w:tc>
          <w:tcPr>
            <w:tcW w:w="1684" w:type="dxa"/>
            <w:noWrap w:val="0"/>
            <w:vAlign w:val="center"/>
          </w:tcPr>
          <w:p w14:paraId="29D3E8C7">
            <w:pPr>
              <w:jc w:val="center"/>
              <w:rPr>
                <w:rFonts w:hint="eastAsia" w:ascii="宋体" w:hAnsi="宋体" w:eastAsia="宋体" w:cs="宋体"/>
                <w:bCs/>
                <w:sz w:val="24"/>
                <w:szCs w:val="24"/>
              </w:rPr>
            </w:pPr>
            <w:r>
              <w:rPr>
                <w:rFonts w:hint="eastAsia" w:ascii="宋体" w:hAnsi="宋体" w:eastAsia="宋体" w:cs="宋体"/>
                <w:bCs/>
                <w:sz w:val="24"/>
                <w:szCs w:val="24"/>
              </w:rPr>
              <w:t>学位</w:t>
            </w:r>
          </w:p>
        </w:tc>
        <w:tc>
          <w:tcPr>
            <w:tcW w:w="591" w:type="dxa"/>
            <w:noWrap w:val="0"/>
            <w:vAlign w:val="center"/>
          </w:tcPr>
          <w:p w14:paraId="13F1634B">
            <w:pPr>
              <w:jc w:val="center"/>
              <w:rPr>
                <w:rFonts w:hint="eastAsia" w:ascii="宋体" w:hAnsi="宋体" w:eastAsia="宋体" w:cs="宋体"/>
                <w:bCs/>
                <w:sz w:val="24"/>
                <w:szCs w:val="24"/>
              </w:rPr>
            </w:pPr>
          </w:p>
        </w:tc>
        <w:tc>
          <w:tcPr>
            <w:tcW w:w="1209" w:type="dxa"/>
            <w:noWrap w:val="0"/>
            <w:vAlign w:val="center"/>
          </w:tcPr>
          <w:p w14:paraId="7329CDB9">
            <w:pPr>
              <w:jc w:val="center"/>
              <w:rPr>
                <w:rFonts w:hint="eastAsia" w:ascii="宋体" w:hAnsi="宋体" w:eastAsia="宋体" w:cs="宋体"/>
                <w:bCs/>
                <w:sz w:val="24"/>
                <w:szCs w:val="24"/>
              </w:rPr>
            </w:pPr>
            <w:r>
              <w:rPr>
                <w:rFonts w:hint="eastAsia" w:ascii="宋体" w:hAnsi="宋体" w:eastAsia="宋体" w:cs="宋体"/>
                <w:bCs/>
                <w:sz w:val="24"/>
                <w:szCs w:val="24"/>
              </w:rPr>
              <w:t>本行业从业年限</w:t>
            </w:r>
          </w:p>
        </w:tc>
        <w:tc>
          <w:tcPr>
            <w:tcW w:w="473" w:type="dxa"/>
            <w:noWrap w:val="0"/>
            <w:vAlign w:val="center"/>
          </w:tcPr>
          <w:p w14:paraId="0609F173">
            <w:pPr>
              <w:ind w:firstLine="420"/>
              <w:jc w:val="center"/>
              <w:rPr>
                <w:rFonts w:hint="eastAsia" w:ascii="宋体" w:hAnsi="宋体" w:eastAsia="宋体" w:cs="宋体"/>
                <w:bCs/>
                <w:sz w:val="24"/>
                <w:szCs w:val="24"/>
              </w:rPr>
            </w:pPr>
          </w:p>
        </w:tc>
      </w:tr>
      <w:tr w14:paraId="7B2C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68" w:type="dxa"/>
            <w:gridSpan w:val="2"/>
            <w:noWrap w:val="0"/>
            <w:vAlign w:val="center"/>
          </w:tcPr>
          <w:p w14:paraId="7B29C070">
            <w:pPr>
              <w:jc w:val="center"/>
              <w:rPr>
                <w:rFonts w:hint="eastAsia" w:ascii="宋体" w:hAnsi="宋体" w:eastAsia="宋体" w:cs="宋体"/>
                <w:bCs/>
                <w:sz w:val="24"/>
                <w:szCs w:val="24"/>
              </w:rPr>
            </w:pPr>
            <w:r>
              <w:rPr>
                <w:rFonts w:hint="eastAsia" w:ascii="宋体" w:hAnsi="宋体" w:eastAsia="宋体" w:cs="宋体"/>
                <w:bCs/>
                <w:sz w:val="24"/>
                <w:szCs w:val="24"/>
              </w:rPr>
              <w:t>学历</w:t>
            </w:r>
          </w:p>
        </w:tc>
        <w:tc>
          <w:tcPr>
            <w:tcW w:w="8849" w:type="dxa"/>
            <w:gridSpan w:val="9"/>
            <w:noWrap w:val="0"/>
            <w:vAlign w:val="center"/>
          </w:tcPr>
          <w:p w14:paraId="4DBA15E5">
            <w:pPr>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 xml:space="preserve">年毕业于     </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 xml:space="preserve">               (院校)              (专业)</w:t>
            </w:r>
          </w:p>
        </w:tc>
      </w:tr>
      <w:tr w14:paraId="54C6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917" w:type="dxa"/>
            <w:gridSpan w:val="11"/>
            <w:noWrap w:val="0"/>
            <w:vAlign w:val="center"/>
          </w:tcPr>
          <w:p w14:paraId="64369847">
            <w:pPr>
              <w:jc w:val="center"/>
              <w:rPr>
                <w:rFonts w:hint="default" w:ascii="宋体" w:hAnsi="宋体" w:eastAsia="宋体" w:cs="宋体"/>
                <w:bCs/>
                <w:sz w:val="24"/>
                <w:szCs w:val="24"/>
                <w:lang w:val="en-US" w:eastAsia="zh-CN"/>
              </w:rPr>
            </w:pPr>
            <w:r>
              <w:rPr>
                <w:rFonts w:hint="eastAsia" w:ascii="宋体" w:hAnsi="宋体" w:eastAsia="宋体" w:cs="宋体"/>
                <w:bCs/>
                <w:sz w:val="24"/>
                <w:szCs w:val="24"/>
              </w:rPr>
              <w:t>2.业绩</w:t>
            </w:r>
            <w:r>
              <w:rPr>
                <w:rFonts w:hint="eastAsia" w:ascii="宋体" w:hAnsi="宋体" w:eastAsia="宋体" w:cs="宋体"/>
                <w:bCs/>
                <w:sz w:val="24"/>
                <w:szCs w:val="24"/>
                <w:lang w:val="en-US" w:eastAsia="zh-CN"/>
              </w:rPr>
              <w:t>合同</w:t>
            </w:r>
          </w:p>
        </w:tc>
      </w:tr>
      <w:tr w14:paraId="5722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noWrap w:val="0"/>
            <w:vAlign w:val="center"/>
          </w:tcPr>
          <w:p w14:paraId="27E16AA7">
            <w:pPr>
              <w:jc w:val="center"/>
              <w:rPr>
                <w:rFonts w:hint="eastAsia" w:ascii="宋体" w:hAnsi="宋体" w:eastAsia="宋体" w:cs="宋体"/>
                <w:bCs/>
                <w:sz w:val="24"/>
                <w:szCs w:val="24"/>
              </w:rPr>
            </w:pPr>
            <w:r>
              <w:rPr>
                <w:rFonts w:hint="eastAsia" w:ascii="宋体" w:hAnsi="宋体" w:eastAsia="宋体" w:cs="宋体"/>
                <w:bCs/>
                <w:sz w:val="24"/>
                <w:szCs w:val="24"/>
              </w:rPr>
              <w:t>序号</w:t>
            </w:r>
          </w:p>
        </w:tc>
        <w:tc>
          <w:tcPr>
            <w:tcW w:w="1769" w:type="dxa"/>
            <w:gridSpan w:val="2"/>
            <w:noWrap w:val="0"/>
            <w:vAlign w:val="center"/>
          </w:tcPr>
          <w:p w14:paraId="7584728C">
            <w:pPr>
              <w:jc w:val="center"/>
              <w:rPr>
                <w:rFonts w:hint="eastAsia" w:ascii="宋体" w:hAnsi="宋体" w:eastAsia="宋体" w:cs="宋体"/>
                <w:bCs/>
                <w:sz w:val="24"/>
                <w:szCs w:val="24"/>
              </w:rPr>
            </w:pPr>
            <w:r>
              <w:rPr>
                <w:rFonts w:hint="eastAsia" w:ascii="宋体" w:hAnsi="宋体" w:eastAsia="宋体" w:cs="宋体"/>
                <w:bCs/>
                <w:sz w:val="24"/>
                <w:szCs w:val="24"/>
              </w:rPr>
              <w:t>合同名称</w:t>
            </w:r>
          </w:p>
        </w:tc>
        <w:tc>
          <w:tcPr>
            <w:tcW w:w="1208" w:type="dxa"/>
            <w:noWrap w:val="0"/>
            <w:vAlign w:val="center"/>
          </w:tcPr>
          <w:p w14:paraId="45A95C7F">
            <w:pPr>
              <w:jc w:val="center"/>
              <w:rPr>
                <w:rFonts w:hint="eastAsia" w:ascii="宋体" w:hAnsi="宋体" w:eastAsia="宋体" w:cs="宋体"/>
                <w:bCs/>
                <w:sz w:val="24"/>
                <w:szCs w:val="24"/>
              </w:rPr>
            </w:pPr>
            <w:r>
              <w:rPr>
                <w:rFonts w:hint="eastAsia" w:ascii="宋体" w:hAnsi="宋体" w:eastAsia="宋体" w:cs="宋体"/>
                <w:bCs/>
                <w:sz w:val="24"/>
                <w:szCs w:val="24"/>
              </w:rPr>
              <w:t>服务内容</w:t>
            </w:r>
          </w:p>
        </w:tc>
        <w:tc>
          <w:tcPr>
            <w:tcW w:w="2292" w:type="dxa"/>
            <w:gridSpan w:val="3"/>
            <w:noWrap w:val="0"/>
            <w:vAlign w:val="center"/>
          </w:tcPr>
          <w:p w14:paraId="2E210673">
            <w:pPr>
              <w:jc w:val="center"/>
              <w:rPr>
                <w:rFonts w:hint="eastAsia" w:ascii="宋体" w:hAnsi="宋体" w:eastAsia="宋体" w:cs="宋体"/>
                <w:bCs/>
                <w:sz w:val="24"/>
                <w:szCs w:val="24"/>
              </w:rPr>
            </w:pPr>
            <w:r>
              <w:rPr>
                <w:rFonts w:hint="eastAsia" w:ascii="宋体" w:hAnsi="宋体" w:eastAsia="宋体" w:cs="宋体"/>
                <w:sz w:val="24"/>
                <w:szCs w:val="24"/>
              </w:rPr>
              <w:t>甲方名称</w:t>
            </w:r>
          </w:p>
        </w:tc>
        <w:tc>
          <w:tcPr>
            <w:tcW w:w="1684" w:type="dxa"/>
            <w:noWrap w:val="0"/>
            <w:vAlign w:val="center"/>
          </w:tcPr>
          <w:p w14:paraId="66AB9885">
            <w:pPr>
              <w:jc w:val="center"/>
              <w:rPr>
                <w:rFonts w:hint="eastAsia" w:ascii="宋体" w:hAnsi="宋体" w:eastAsia="宋体" w:cs="宋体"/>
                <w:bCs/>
                <w:sz w:val="24"/>
                <w:szCs w:val="24"/>
              </w:rPr>
            </w:pPr>
            <w:r>
              <w:rPr>
                <w:rFonts w:hint="eastAsia" w:ascii="宋体" w:hAnsi="宋体" w:eastAsia="宋体" w:cs="宋体"/>
                <w:bCs/>
                <w:sz w:val="24"/>
                <w:szCs w:val="24"/>
              </w:rPr>
              <w:t>合同签订时间</w:t>
            </w:r>
          </w:p>
        </w:tc>
        <w:tc>
          <w:tcPr>
            <w:tcW w:w="2273" w:type="dxa"/>
            <w:gridSpan w:val="3"/>
            <w:noWrap w:val="0"/>
            <w:vAlign w:val="center"/>
          </w:tcPr>
          <w:p w14:paraId="2B97F185">
            <w:pPr>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0D3D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noWrap w:val="0"/>
            <w:vAlign w:val="center"/>
          </w:tcPr>
          <w:p w14:paraId="7A478F99">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p>
        </w:tc>
        <w:tc>
          <w:tcPr>
            <w:tcW w:w="1769" w:type="dxa"/>
            <w:gridSpan w:val="2"/>
            <w:noWrap w:val="0"/>
            <w:vAlign w:val="center"/>
          </w:tcPr>
          <w:p w14:paraId="27D6CFFC">
            <w:pPr>
              <w:jc w:val="center"/>
              <w:rPr>
                <w:rFonts w:hint="eastAsia" w:ascii="宋体" w:hAnsi="宋体" w:eastAsia="宋体" w:cs="宋体"/>
                <w:bCs/>
                <w:sz w:val="24"/>
                <w:szCs w:val="24"/>
              </w:rPr>
            </w:pPr>
          </w:p>
        </w:tc>
        <w:tc>
          <w:tcPr>
            <w:tcW w:w="1208" w:type="dxa"/>
            <w:noWrap w:val="0"/>
            <w:vAlign w:val="center"/>
          </w:tcPr>
          <w:p w14:paraId="7B9E07B7">
            <w:pPr>
              <w:jc w:val="center"/>
              <w:rPr>
                <w:rFonts w:hint="eastAsia" w:ascii="宋体" w:hAnsi="宋体" w:eastAsia="宋体" w:cs="宋体"/>
                <w:bCs/>
                <w:sz w:val="24"/>
                <w:szCs w:val="24"/>
              </w:rPr>
            </w:pPr>
          </w:p>
        </w:tc>
        <w:tc>
          <w:tcPr>
            <w:tcW w:w="2292" w:type="dxa"/>
            <w:gridSpan w:val="3"/>
            <w:noWrap w:val="0"/>
            <w:vAlign w:val="center"/>
          </w:tcPr>
          <w:p w14:paraId="4A4AB0E2">
            <w:pPr>
              <w:jc w:val="center"/>
              <w:rPr>
                <w:rFonts w:hint="eastAsia" w:ascii="宋体" w:hAnsi="宋体" w:eastAsia="宋体" w:cs="宋体"/>
                <w:bCs/>
                <w:sz w:val="24"/>
                <w:szCs w:val="24"/>
              </w:rPr>
            </w:pPr>
          </w:p>
        </w:tc>
        <w:tc>
          <w:tcPr>
            <w:tcW w:w="1684" w:type="dxa"/>
            <w:noWrap w:val="0"/>
            <w:vAlign w:val="center"/>
          </w:tcPr>
          <w:p w14:paraId="3CCB5091">
            <w:pPr>
              <w:jc w:val="center"/>
              <w:rPr>
                <w:rFonts w:hint="eastAsia" w:ascii="宋体" w:hAnsi="宋体" w:eastAsia="宋体" w:cs="宋体"/>
                <w:bCs/>
                <w:sz w:val="24"/>
                <w:szCs w:val="24"/>
              </w:rPr>
            </w:pPr>
          </w:p>
        </w:tc>
        <w:tc>
          <w:tcPr>
            <w:tcW w:w="2273" w:type="dxa"/>
            <w:gridSpan w:val="3"/>
            <w:noWrap w:val="0"/>
            <w:vAlign w:val="center"/>
          </w:tcPr>
          <w:p w14:paraId="49B692F9">
            <w:pPr>
              <w:jc w:val="center"/>
              <w:rPr>
                <w:rFonts w:hint="eastAsia" w:ascii="宋体" w:hAnsi="宋体" w:eastAsia="宋体" w:cs="宋体"/>
                <w:bCs/>
                <w:sz w:val="24"/>
                <w:szCs w:val="24"/>
              </w:rPr>
            </w:pPr>
          </w:p>
        </w:tc>
      </w:tr>
      <w:tr w14:paraId="2CFE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91" w:type="dxa"/>
            <w:noWrap w:val="0"/>
            <w:vAlign w:val="center"/>
          </w:tcPr>
          <w:p w14:paraId="3000EF4D">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w:t>
            </w:r>
          </w:p>
        </w:tc>
        <w:tc>
          <w:tcPr>
            <w:tcW w:w="1769" w:type="dxa"/>
            <w:gridSpan w:val="2"/>
            <w:noWrap w:val="0"/>
            <w:vAlign w:val="center"/>
          </w:tcPr>
          <w:p w14:paraId="3D012890">
            <w:pPr>
              <w:jc w:val="center"/>
              <w:rPr>
                <w:rFonts w:hint="eastAsia" w:ascii="宋体" w:hAnsi="宋体" w:eastAsia="宋体" w:cs="宋体"/>
                <w:bCs/>
                <w:sz w:val="24"/>
                <w:szCs w:val="24"/>
              </w:rPr>
            </w:pPr>
          </w:p>
        </w:tc>
        <w:tc>
          <w:tcPr>
            <w:tcW w:w="1208" w:type="dxa"/>
            <w:noWrap w:val="0"/>
            <w:vAlign w:val="center"/>
          </w:tcPr>
          <w:p w14:paraId="4053EC4A">
            <w:pPr>
              <w:jc w:val="center"/>
              <w:rPr>
                <w:rFonts w:hint="eastAsia" w:ascii="宋体" w:hAnsi="宋体" w:eastAsia="宋体" w:cs="宋体"/>
                <w:bCs/>
                <w:sz w:val="24"/>
                <w:szCs w:val="24"/>
              </w:rPr>
            </w:pPr>
          </w:p>
        </w:tc>
        <w:tc>
          <w:tcPr>
            <w:tcW w:w="2292" w:type="dxa"/>
            <w:gridSpan w:val="3"/>
            <w:noWrap w:val="0"/>
            <w:vAlign w:val="center"/>
          </w:tcPr>
          <w:p w14:paraId="307DECA7">
            <w:pPr>
              <w:jc w:val="center"/>
              <w:rPr>
                <w:rFonts w:hint="eastAsia" w:ascii="宋体" w:hAnsi="宋体" w:eastAsia="宋体" w:cs="宋体"/>
                <w:bCs/>
                <w:sz w:val="24"/>
                <w:szCs w:val="24"/>
              </w:rPr>
            </w:pPr>
          </w:p>
        </w:tc>
        <w:tc>
          <w:tcPr>
            <w:tcW w:w="1684" w:type="dxa"/>
            <w:noWrap w:val="0"/>
            <w:vAlign w:val="center"/>
          </w:tcPr>
          <w:p w14:paraId="666815CE">
            <w:pPr>
              <w:jc w:val="center"/>
              <w:rPr>
                <w:rFonts w:hint="eastAsia" w:ascii="宋体" w:hAnsi="宋体" w:eastAsia="宋体" w:cs="宋体"/>
                <w:bCs/>
                <w:sz w:val="24"/>
                <w:szCs w:val="24"/>
              </w:rPr>
            </w:pPr>
          </w:p>
        </w:tc>
        <w:tc>
          <w:tcPr>
            <w:tcW w:w="2273" w:type="dxa"/>
            <w:gridSpan w:val="3"/>
            <w:noWrap w:val="0"/>
            <w:vAlign w:val="center"/>
          </w:tcPr>
          <w:p w14:paraId="1C1654F1">
            <w:pPr>
              <w:jc w:val="center"/>
              <w:rPr>
                <w:rFonts w:hint="eastAsia" w:ascii="宋体" w:hAnsi="宋体" w:eastAsia="宋体" w:cs="宋体"/>
                <w:bCs/>
                <w:sz w:val="24"/>
                <w:szCs w:val="24"/>
              </w:rPr>
            </w:pPr>
          </w:p>
        </w:tc>
      </w:tr>
      <w:tr w14:paraId="538A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91" w:type="dxa"/>
            <w:noWrap w:val="0"/>
            <w:vAlign w:val="center"/>
          </w:tcPr>
          <w:p w14:paraId="37AC4453">
            <w:pPr>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w:t>
            </w:r>
          </w:p>
        </w:tc>
        <w:tc>
          <w:tcPr>
            <w:tcW w:w="1769" w:type="dxa"/>
            <w:gridSpan w:val="2"/>
            <w:noWrap w:val="0"/>
            <w:vAlign w:val="center"/>
          </w:tcPr>
          <w:p w14:paraId="44995153">
            <w:pPr>
              <w:jc w:val="center"/>
              <w:rPr>
                <w:rFonts w:hint="eastAsia" w:ascii="宋体" w:hAnsi="宋体" w:eastAsia="宋体" w:cs="宋体"/>
                <w:bCs/>
                <w:sz w:val="24"/>
                <w:szCs w:val="24"/>
              </w:rPr>
            </w:pPr>
          </w:p>
        </w:tc>
        <w:tc>
          <w:tcPr>
            <w:tcW w:w="1208" w:type="dxa"/>
            <w:noWrap w:val="0"/>
            <w:vAlign w:val="center"/>
          </w:tcPr>
          <w:p w14:paraId="42EA9939">
            <w:pPr>
              <w:jc w:val="center"/>
              <w:rPr>
                <w:rFonts w:hint="eastAsia" w:ascii="宋体" w:hAnsi="宋体" w:eastAsia="宋体" w:cs="宋体"/>
                <w:bCs/>
                <w:sz w:val="24"/>
                <w:szCs w:val="24"/>
              </w:rPr>
            </w:pPr>
          </w:p>
        </w:tc>
        <w:tc>
          <w:tcPr>
            <w:tcW w:w="2292" w:type="dxa"/>
            <w:gridSpan w:val="3"/>
            <w:noWrap w:val="0"/>
            <w:vAlign w:val="center"/>
          </w:tcPr>
          <w:p w14:paraId="5C664DBD">
            <w:pPr>
              <w:jc w:val="center"/>
              <w:rPr>
                <w:rFonts w:hint="eastAsia" w:ascii="宋体" w:hAnsi="宋体" w:eastAsia="宋体" w:cs="宋体"/>
                <w:bCs/>
                <w:sz w:val="24"/>
                <w:szCs w:val="24"/>
              </w:rPr>
            </w:pPr>
          </w:p>
        </w:tc>
        <w:tc>
          <w:tcPr>
            <w:tcW w:w="1684" w:type="dxa"/>
            <w:noWrap w:val="0"/>
            <w:vAlign w:val="center"/>
          </w:tcPr>
          <w:p w14:paraId="79BAEAAB">
            <w:pPr>
              <w:jc w:val="center"/>
              <w:rPr>
                <w:rFonts w:hint="eastAsia" w:ascii="宋体" w:hAnsi="宋体" w:eastAsia="宋体" w:cs="宋体"/>
                <w:bCs/>
                <w:sz w:val="24"/>
                <w:szCs w:val="24"/>
              </w:rPr>
            </w:pPr>
          </w:p>
        </w:tc>
        <w:tc>
          <w:tcPr>
            <w:tcW w:w="2273" w:type="dxa"/>
            <w:gridSpan w:val="3"/>
            <w:noWrap w:val="0"/>
            <w:vAlign w:val="center"/>
          </w:tcPr>
          <w:p w14:paraId="3824E92B">
            <w:pPr>
              <w:jc w:val="center"/>
              <w:rPr>
                <w:rFonts w:hint="eastAsia" w:ascii="宋体" w:hAnsi="宋体" w:eastAsia="宋体" w:cs="宋体"/>
                <w:bCs/>
                <w:sz w:val="24"/>
                <w:szCs w:val="24"/>
              </w:rPr>
            </w:pPr>
          </w:p>
        </w:tc>
      </w:tr>
    </w:tbl>
    <w:p w14:paraId="5972766F">
      <w:pPr>
        <w:widowControl/>
        <w:spacing w:line="240" w:lineRule="auto"/>
        <w:ind w:firstLine="0" w:firstLineChars="0"/>
        <w:jc w:val="left"/>
        <w:rPr>
          <w:rFonts w:hint="eastAsia" w:ascii="宋体" w:hAnsi="宋体" w:eastAsia="宋体" w:cs="宋体"/>
          <w:szCs w:val="21"/>
        </w:rPr>
      </w:pPr>
    </w:p>
    <w:p w14:paraId="3A83C3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注：</w:t>
      </w:r>
    </w:p>
    <w:p w14:paraId="4241101B">
      <w:pPr>
        <w:autoSpaceDE w:val="0"/>
        <w:autoSpaceDN w:val="0"/>
        <w:adjustRightInd w:val="0"/>
        <w:snapToGrid w:val="0"/>
        <w:spacing w:line="360" w:lineRule="auto"/>
        <w:ind w:right="-420" w:rightChars="-200"/>
        <w:jc w:val="left"/>
        <w:rPr>
          <w:rFonts w:hint="eastAsia" w:ascii="宋体" w:hAnsi="宋体" w:eastAsia="宋体" w:cs="宋体"/>
          <w:b/>
          <w:bCs/>
          <w:color w:val="auto"/>
          <w:szCs w:val="21"/>
        </w:rPr>
      </w:pPr>
      <w:r>
        <w:rPr>
          <w:rFonts w:hint="eastAsia" w:ascii="宋体" w:hAnsi="宋体" w:eastAsia="宋体" w:cs="宋体"/>
          <w:b/>
          <w:bCs/>
          <w:color w:val="auto"/>
          <w:szCs w:val="21"/>
        </w:rPr>
        <w:t>1、提供团队成员毕业证、学位证、职业资格证（若有）、职称证（若有）</w:t>
      </w:r>
      <w:r>
        <w:rPr>
          <w:rFonts w:hint="eastAsia" w:ascii="宋体" w:hAnsi="宋体" w:eastAsia="宋体" w:cs="宋体"/>
          <w:b/>
          <w:bCs/>
          <w:color w:val="auto"/>
          <w:szCs w:val="21"/>
          <w:lang w:eastAsia="zh-CN"/>
        </w:rPr>
        <w:t>、行业职业能力证明（若有）、</w:t>
      </w:r>
      <w:r>
        <w:rPr>
          <w:rFonts w:hint="eastAsia" w:ascii="宋体" w:hAnsi="宋体" w:eastAsia="宋体" w:cs="宋体"/>
          <w:b/>
          <w:bCs/>
          <w:color w:val="auto"/>
          <w:szCs w:val="21"/>
        </w:rPr>
        <w:t>3个月以上社保证明。</w:t>
      </w:r>
    </w:p>
    <w:p w14:paraId="4A2FE3AE">
      <w:pPr>
        <w:autoSpaceDE w:val="0"/>
        <w:autoSpaceDN w:val="0"/>
        <w:adjustRightInd w:val="0"/>
        <w:snapToGrid w:val="0"/>
        <w:spacing w:line="360" w:lineRule="auto"/>
        <w:ind w:right="-420" w:rightChars="-200"/>
        <w:jc w:val="left"/>
        <w:rPr>
          <w:rFonts w:hint="default" w:ascii="宋体" w:hAnsi="宋体" w:eastAsia="宋体" w:cs="宋体"/>
          <w:b/>
          <w:bCs/>
          <w:color w:val="auto"/>
          <w:szCs w:val="21"/>
        </w:rPr>
      </w:pPr>
      <w:r>
        <w:rPr>
          <w:rFonts w:hint="eastAsia" w:ascii="宋体" w:hAnsi="宋体" w:eastAsia="宋体" w:cs="宋体"/>
          <w:b/>
          <w:bCs/>
          <w:color w:val="auto"/>
          <w:szCs w:val="21"/>
        </w:rPr>
        <w:t>2、</w:t>
      </w:r>
      <w:r>
        <w:rPr>
          <w:rFonts w:hint="eastAsia" w:ascii="宋体" w:hAnsi="宋体" w:eastAsia="宋体" w:cs="宋体"/>
          <w:b/>
          <w:bCs/>
          <w:color w:val="auto"/>
          <w:szCs w:val="21"/>
          <w:lang w:val="en-US" w:eastAsia="zh-CN"/>
        </w:rPr>
        <w:t>业绩合同中无法体现项目团队成员名单的，应提供盖章说明文件。</w:t>
      </w:r>
    </w:p>
    <w:p w14:paraId="7C51BEDE">
      <w:pPr>
        <w:autoSpaceDE w:val="0"/>
        <w:autoSpaceDN w:val="0"/>
        <w:adjustRightInd w:val="0"/>
        <w:snapToGrid w:val="0"/>
        <w:spacing w:line="360" w:lineRule="auto"/>
        <w:ind w:right="-420" w:rightChars="-200"/>
        <w:jc w:val="left"/>
        <w:rPr>
          <w:rFonts w:hint="eastAsia" w:ascii="宋体" w:hAnsi="宋体" w:eastAsia="宋体" w:cs="宋体"/>
          <w:szCs w:val="21"/>
        </w:rPr>
      </w:pPr>
      <w:r>
        <w:rPr>
          <w:rFonts w:hint="eastAsia" w:ascii="宋体" w:hAnsi="宋体" w:eastAsia="宋体" w:cs="宋体"/>
          <w:szCs w:val="21"/>
        </w:rPr>
        <w:t>3、表格不足时可续页。</w:t>
      </w:r>
    </w:p>
    <w:p w14:paraId="7ED6793A">
      <w:pPr>
        <w:autoSpaceDE w:val="0"/>
        <w:autoSpaceDN w:val="0"/>
        <w:adjustRightInd w:val="0"/>
        <w:snapToGrid w:val="0"/>
        <w:spacing w:line="360" w:lineRule="auto"/>
        <w:ind w:right="-420" w:rightChars="-200"/>
        <w:jc w:val="left"/>
        <w:rPr>
          <w:rFonts w:hint="eastAsia" w:ascii="宋体" w:hAnsi="宋体" w:eastAsia="宋体" w:cs="宋体"/>
          <w:szCs w:val="21"/>
        </w:rPr>
      </w:pPr>
      <w:r>
        <w:rPr>
          <w:rFonts w:hint="eastAsia" w:ascii="宋体" w:hAnsi="宋体" w:eastAsia="宋体" w:cs="宋体"/>
          <w:szCs w:val="21"/>
        </w:rPr>
        <w:t>4、上述内容必须为真实有效，如发现与实际不符，将取消相应资格；</w:t>
      </w:r>
    </w:p>
    <w:p w14:paraId="0C0EA614">
      <w:pPr>
        <w:autoSpaceDE w:val="0"/>
        <w:autoSpaceDN w:val="0"/>
        <w:adjustRightInd w:val="0"/>
        <w:snapToGrid w:val="0"/>
        <w:spacing w:line="360" w:lineRule="auto"/>
        <w:ind w:right="-420" w:rightChars="-200"/>
        <w:jc w:val="left"/>
        <w:rPr>
          <w:rFonts w:hint="eastAsia" w:ascii="宋体" w:hAnsi="宋体" w:eastAsia="宋体" w:cs="宋体"/>
          <w:szCs w:val="21"/>
        </w:rPr>
      </w:pPr>
      <w:r>
        <w:rPr>
          <w:rFonts w:hint="eastAsia" w:ascii="宋体" w:hAnsi="宋体" w:eastAsia="宋体" w:cs="宋体"/>
          <w:szCs w:val="21"/>
        </w:rPr>
        <w:t>5、证明材料附在本表后即可。</w:t>
      </w:r>
    </w:p>
    <w:p w14:paraId="2B159A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黑体" w:hAnsi="宋体" w:eastAsia="黑体"/>
          <w:snapToGrid w:val="0"/>
          <w:kern w:val="0"/>
          <w:sz w:val="52"/>
          <w:szCs w:val="52"/>
          <w:lang w:eastAsia="zh-Hans"/>
        </w:rPr>
      </w:pPr>
    </w:p>
    <w:p w14:paraId="62065629">
      <w:pPr>
        <w:jc w:val="both"/>
        <w:rPr>
          <w:rFonts w:hint="eastAsia" w:ascii="黑体" w:hAnsi="宋体" w:eastAsia="黑体"/>
          <w:snapToGrid w:val="0"/>
          <w:kern w:val="0"/>
          <w:sz w:val="52"/>
          <w:szCs w:val="52"/>
          <w:lang w:eastAsia="zh-CN"/>
        </w:rPr>
        <w:sectPr>
          <w:headerReference r:id="rId4" w:type="first"/>
          <w:footerReference r:id="rId6" w:type="first"/>
          <w:headerReference r:id="rId3" w:type="default"/>
          <w:footerReference r:id="rId5" w:type="default"/>
          <w:pgSz w:w="11906" w:h="16838"/>
          <w:pgMar w:top="1138" w:right="1006" w:bottom="1246" w:left="1440" w:header="851" w:footer="992" w:gutter="0"/>
          <w:pgBorders>
            <w:top w:val="none" w:sz="0" w:space="0"/>
            <w:left w:val="none" w:sz="0" w:space="0"/>
            <w:bottom w:val="none" w:sz="0" w:space="0"/>
            <w:right w:val="none" w:sz="0" w:space="0"/>
          </w:pgBorders>
          <w:cols w:space="720" w:num="1"/>
          <w:titlePg/>
          <w:docGrid w:type="lines" w:linePitch="312" w:charSpace="0"/>
        </w:sectPr>
      </w:pPr>
    </w:p>
    <w:p w14:paraId="79750205">
      <w:pPr>
        <w:jc w:val="center"/>
        <w:rPr>
          <w:rFonts w:hint="eastAsia" w:ascii="黑体" w:hAnsi="宋体" w:eastAsia="黑体"/>
          <w:snapToGrid w:val="0"/>
          <w:kern w:val="0"/>
          <w:sz w:val="44"/>
          <w:szCs w:val="44"/>
          <w:lang w:eastAsia="zh-CN"/>
        </w:rPr>
      </w:pPr>
      <w:r>
        <w:rPr>
          <w:rFonts w:hint="eastAsia" w:ascii="黑体" w:hAnsi="宋体" w:eastAsia="黑体"/>
          <w:snapToGrid w:val="0"/>
          <w:kern w:val="0"/>
          <w:sz w:val="52"/>
          <w:szCs w:val="52"/>
          <w:lang w:eastAsia="zh-CN"/>
        </w:rPr>
        <w:t>河套合作区全周期服务平台物料设计及制作服务</w:t>
      </w:r>
    </w:p>
    <w:p w14:paraId="1541C988">
      <w:pPr>
        <w:jc w:val="center"/>
        <w:rPr>
          <w:rFonts w:hint="eastAsia" w:ascii="黑体" w:hAnsi="宋体" w:eastAsia="黑体"/>
          <w:snapToGrid w:val="0"/>
          <w:kern w:val="0"/>
          <w:sz w:val="44"/>
          <w:szCs w:val="44"/>
        </w:rPr>
      </w:pPr>
    </w:p>
    <w:p w14:paraId="6ABB53D4">
      <w:pPr>
        <w:pStyle w:val="2"/>
        <w:rPr>
          <w:rFonts w:hint="eastAsia"/>
        </w:rPr>
      </w:pPr>
    </w:p>
    <w:p w14:paraId="2B53669C">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3994340E">
      <w:pPr>
        <w:jc w:val="center"/>
        <w:rPr>
          <w:rFonts w:hint="eastAsia" w:ascii="黑体" w:hAnsi="宋体" w:eastAsia="黑体"/>
          <w:snapToGrid w:val="0"/>
          <w:kern w:val="0"/>
          <w:sz w:val="52"/>
          <w:szCs w:val="52"/>
        </w:rPr>
      </w:pPr>
    </w:p>
    <w:p w14:paraId="059DDE92">
      <w:pPr>
        <w:jc w:val="center"/>
        <w:rPr>
          <w:rFonts w:hint="eastAsia" w:ascii="黑体" w:hAnsi="宋体" w:eastAsia="黑体"/>
          <w:snapToGrid w:val="0"/>
          <w:kern w:val="0"/>
          <w:sz w:val="52"/>
          <w:szCs w:val="52"/>
        </w:rPr>
      </w:pPr>
    </w:p>
    <w:p w14:paraId="14704695">
      <w:pPr>
        <w:jc w:val="center"/>
        <w:outlineLvl w:val="1"/>
        <w:rPr>
          <w:rFonts w:hint="eastAsia" w:ascii="黑体" w:eastAsia="黑体"/>
          <w:b/>
          <w:snapToGrid w:val="0"/>
          <w:kern w:val="0"/>
          <w:sz w:val="44"/>
          <w:szCs w:val="44"/>
        </w:rPr>
      </w:pPr>
      <w:bookmarkStart w:id="35" w:name="_Toc168317306"/>
      <w:bookmarkStart w:id="36" w:name="_Toc194256166"/>
      <w:r>
        <w:rPr>
          <w:rFonts w:hint="eastAsia" w:ascii="黑体" w:eastAsia="黑体"/>
          <w:b/>
          <w:snapToGrid w:val="0"/>
          <w:kern w:val="0"/>
          <w:sz w:val="44"/>
          <w:szCs w:val="44"/>
        </w:rPr>
        <w:t>技术标</w:t>
      </w:r>
      <w:r>
        <w:rPr>
          <w:rFonts w:ascii="黑体" w:eastAsia="黑体"/>
          <w:b/>
          <w:snapToGrid w:val="0"/>
          <w:kern w:val="0"/>
          <w:sz w:val="44"/>
          <w:szCs w:val="44"/>
        </w:rPr>
        <w:t>文件</w:t>
      </w:r>
      <w:bookmarkEnd w:id="35"/>
      <w:bookmarkEnd w:id="36"/>
    </w:p>
    <w:p w14:paraId="325076CE">
      <w:pPr>
        <w:jc w:val="center"/>
        <w:rPr>
          <w:rFonts w:hint="eastAsia" w:ascii="黑体" w:eastAsia="黑体"/>
          <w:snapToGrid w:val="0"/>
          <w:kern w:val="0"/>
          <w:sz w:val="44"/>
          <w:szCs w:val="44"/>
        </w:rPr>
      </w:pPr>
    </w:p>
    <w:p w14:paraId="53EA8AE9">
      <w:pPr>
        <w:jc w:val="center"/>
        <w:rPr>
          <w:rFonts w:hint="eastAsia" w:ascii="黑体" w:eastAsia="黑体"/>
          <w:snapToGrid w:val="0"/>
          <w:kern w:val="0"/>
          <w:sz w:val="44"/>
          <w:szCs w:val="44"/>
        </w:rPr>
      </w:pPr>
    </w:p>
    <w:p w14:paraId="67DFF0D2">
      <w:pPr>
        <w:jc w:val="center"/>
        <w:rPr>
          <w:rFonts w:hint="eastAsia" w:ascii="黑体" w:eastAsia="黑体"/>
          <w:snapToGrid w:val="0"/>
          <w:kern w:val="0"/>
          <w:sz w:val="44"/>
          <w:szCs w:val="44"/>
        </w:rPr>
      </w:pPr>
    </w:p>
    <w:p w14:paraId="1526A2E0">
      <w:pPr>
        <w:jc w:val="center"/>
        <w:rPr>
          <w:rFonts w:hint="eastAsia" w:ascii="黑体" w:eastAsia="黑体"/>
          <w:snapToGrid w:val="0"/>
          <w:kern w:val="0"/>
          <w:sz w:val="44"/>
          <w:szCs w:val="44"/>
        </w:rPr>
      </w:pPr>
    </w:p>
    <w:p w14:paraId="06432526">
      <w:pPr>
        <w:jc w:val="center"/>
        <w:rPr>
          <w:rFonts w:hint="eastAsia" w:ascii="黑体" w:eastAsia="黑体"/>
          <w:snapToGrid w:val="0"/>
          <w:kern w:val="0"/>
          <w:sz w:val="44"/>
          <w:szCs w:val="44"/>
        </w:rPr>
      </w:pPr>
    </w:p>
    <w:p w14:paraId="58F4D801">
      <w:pPr>
        <w:jc w:val="center"/>
        <w:rPr>
          <w:rFonts w:hint="eastAsia" w:ascii="黑体" w:eastAsia="黑体"/>
          <w:snapToGrid w:val="0"/>
          <w:kern w:val="0"/>
          <w:sz w:val="44"/>
          <w:szCs w:val="44"/>
        </w:rPr>
      </w:pPr>
    </w:p>
    <w:p w14:paraId="440F76DB">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204F76E5">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2390DFAC">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lang w:val="en-US" w:eastAsia="zh-CN"/>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07E190F8">
      <w:pPr>
        <w:widowControl/>
        <w:jc w:val="center"/>
        <w:rPr>
          <w:rFonts w:hint="eastAsia" w:ascii="宋体" w:hAnsi="宋体" w:eastAsia="宋体" w:cs="Times New Roman"/>
          <w:b/>
          <w:bCs/>
          <w:sz w:val="36"/>
          <w:szCs w:val="36"/>
        </w:rPr>
      </w:pPr>
      <w:r>
        <w:rPr>
          <w:rFonts w:ascii="宋体" w:hAnsi="宋体" w:eastAsia="宋体" w:cs="Times New Roman"/>
          <w:b/>
          <w:bCs/>
          <w:sz w:val="36"/>
          <w:szCs w:val="36"/>
        </w:rPr>
        <w:br w:type="page"/>
      </w:r>
      <w:r>
        <w:rPr>
          <w:rFonts w:hint="eastAsia" w:ascii="宋体" w:hAnsi="宋体" w:eastAsia="宋体" w:cs="Times New Roman"/>
          <w:b/>
          <w:bCs/>
          <w:sz w:val="36"/>
          <w:szCs w:val="36"/>
        </w:rPr>
        <w:t>技术标偏离表</w:t>
      </w:r>
    </w:p>
    <w:p w14:paraId="73833882">
      <w:pPr>
        <w:widowControl/>
        <w:jc w:val="center"/>
        <w:rPr>
          <w:rFonts w:hint="eastAsia" w:ascii="宋体" w:hAnsi="宋体" w:eastAsia="宋体" w:cs="Times New Roman"/>
          <w:b/>
          <w:bCs/>
          <w:sz w:val="36"/>
          <w:szCs w:val="36"/>
        </w:rPr>
      </w:pPr>
    </w:p>
    <w:tbl>
      <w:tblPr>
        <w:tblStyle w:val="2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169"/>
        <w:gridCol w:w="3544"/>
        <w:gridCol w:w="3827"/>
      </w:tblGrid>
      <w:tr w14:paraId="28BD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C1BB8D5">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序号</w:t>
            </w:r>
          </w:p>
        </w:tc>
        <w:tc>
          <w:tcPr>
            <w:tcW w:w="4713"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E8E828C">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招标文件要求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32ED0E">
            <w:pPr>
              <w:autoSpaceDE w:val="0"/>
              <w:autoSpaceDN w:val="0"/>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投标人响应</w:t>
            </w:r>
          </w:p>
        </w:tc>
      </w:tr>
      <w:tr w14:paraId="7EA1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78D28582">
            <w:pPr>
              <w:autoSpaceDE w:val="0"/>
              <w:autoSpaceDN w:val="0"/>
              <w:adjustRightInd w:val="0"/>
              <w:snapToGrid w:val="0"/>
              <w:jc w:val="center"/>
              <w:rPr>
                <w:rFonts w:hint="eastAsia" w:ascii="宋体" w:hAnsi="宋体" w:eastAsia="宋体" w:cs="宋体"/>
                <w:b/>
                <w:sz w:val="28"/>
                <w:szCs w:val="28"/>
              </w:rPr>
            </w:pPr>
          </w:p>
        </w:tc>
        <w:tc>
          <w:tcPr>
            <w:tcW w:w="1169"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F58B20E">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差别项名称</w:t>
            </w:r>
          </w:p>
        </w:tc>
        <w:tc>
          <w:tcPr>
            <w:tcW w:w="3544"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48B3973B">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差别项招标要求</w:t>
            </w:r>
          </w:p>
        </w:tc>
        <w:tc>
          <w:tcPr>
            <w:tcW w:w="3827" w:type="dxa"/>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CBD8B9A">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sz w:val="28"/>
                <w:szCs w:val="28"/>
              </w:rPr>
              <w:t>差别说明</w:t>
            </w:r>
          </w:p>
        </w:tc>
      </w:tr>
      <w:tr w14:paraId="137A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CF7A4D2">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招标文件中的条款</w:t>
            </w:r>
          </w:p>
        </w:tc>
      </w:tr>
      <w:tr w14:paraId="62AC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A9C6B86">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0DD5DFA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60F1D9B1">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93934D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1CF7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0BD329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154A247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5866CF9C">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7B378BB4">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23EED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5CC8F1BD">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招标文件中合同条款、补充文件、答疑中的条款</w:t>
            </w:r>
          </w:p>
        </w:tc>
      </w:tr>
      <w:tr w14:paraId="752A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CFDDF3F">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1</w:t>
            </w:r>
          </w:p>
        </w:tc>
        <w:tc>
          <w:tcPr>
            <w:tcW w:w="1169" w:type="dxa"/>
            <w:tcBorders>
              <w:top w:val="single" w:color="auto" w:sz="4" w:space="0"/>
              <w:left w:val="single" w:color="auto" w:sz="4" w:space="0"/>
              <w:bottom w:val="single" w:color="auto" w:sz="4" w:space="0"/>
              <w:right w:val="single" w:color="auto" w:sz="4" w:space="0"/>
            </w:tcBorders>
            <w:vAlign w:val="center"/>
          </w:tcPr>
          <w:p w14:paraId="526A2EC8">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4E917FA7">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3EDB1112">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3A99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1282629">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1169" w:type="dxa"/>
            <w:tcBorders>
              <w:top w:val="single" w:color="auto" w:sz="4" w:space="0"/>
              <w:left w:val="single" w:color="auto" w:sz="4" w:space="0"/>
              <w:bottom w:val="single" w:color="auto" w:sz="4" w:space="0"/>
              <w:right w:val="single" w:color="auto" w:sz="4" w:space="0"/>
            </w:tcBorders>
            <w:vAlign w:val="center"/>
          </w:tcPr>
          <w:p w14:paraId="7C4C91F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w:t>
            </w:r>
          </w:p>
        </w:tc>
        <w:tc>
          <w:tcPr>
            <w:tcW w:w="3544" w:type="dxa"/>
            <w:tcBorders>
              <w:top w:val="single" w:color="auto" w:sz="4" w:space="0"/>
              <w:left w:val="single" w:color="auto" w:sz="4" w:space="0"/>
              <w:bottom w:val="single" w:color="auto" w:sz="4" w:space="0"/>
              <w:right w:val="single" w:color="auto" w:sz="4" w:space="0"/>
            </w:tcBorders>
            <w:vAlign w:val="center"/>
          </w:tcPr>
          <w:p w14:paraId="20897F5D">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见招标文件第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c>
          <w:tcPr>
            <w:tcW w:w="3827" w:type="dxa"/>
            <w:tcBorders>
              <w:top w:val="single" w:color="auto" w:sz="4" w:space="0"/>
              <w:left w:val="single" w:color="auto" w:sz="4" w:space="0"/>
              <w:bottom w:val="single" w:color="auto" w:sz="4" w:space="0"/>
              <w:right w:val="single" w:color="auto" w:sz="4" w:space="0"/>
            </w:tcBorders>
            <w:vAlign w:val="center"/>
          </w:tcPr>
          <w:p w14:paraId="55E7D9BE">
            <w:pPr>
              <w:autoSpaceDE w:val="0"/>
              <w:autoSpaceDN w:val="0"/>
              <w:adjustRightInd w:val="0"/>
              <w:snapToGrid w:val="0"/>
              <w:jc w:val="center"/>
              <w:rPr>
                <w:rFonts w:hint="eastAsia" w:ascii="宋体" w:hAnsi="宋体" w:eastAsia="宋体" w:cs="宋体"/>
                <w:sz w:val="28"/>
                <w:szCs w:val="28"/>
              </w:rPr>
            </w:pPr>
            <w:r>
              <w:rPr>
                <w:rFonts w:hint="eastAsia" w:ascii="宋体" w:hAnsi="宋体" w:eastAsia="宋体" w:cs="宋体"/>
                <w:sz w:val="28"/>
                <w:szCs w:val="28"/>
              </w:rPr>
              <w:t>差别为：</w:t>
            </w:r>
            <w:r>
              <w:rPr>
                <w:rFonts w:hint="eastAsia" w:ascii="宋体" w:hAnsi="宋体" w:eastAsia="宋体" w:cs="宋体"/>
                <w:sz w:val="28"/>
                <w:szCs w:val="28"/>
                <w:u w:val="single"/>
              </w:rPr>
              <w:t xml:space="preserve">  </w:t>
            </w:r>
            <w:r>
              <w:rPr>
                <w:rFonts w:hint="eastAsia" w:ascii="宋体" w:hAnsi="宋体" w:eastAsia="宋体" w:cs="宋体"/>
                <w:sz w:val="28"/>
                <w:szCs w:val="28"/>
              </w:rPr>
              <w:t>，详见投标文件第</w:t>
            </w:r>
            <w:r>
              <w:rPr>
                <w:rFonts w:hint="eastAsia" w:ascii="宋体" w:hAnsi="宋体" w:eastAsia="宋体" w:cs="宋体"/>
                <w:sz w:val="28"/>
                <w:szCs w:val="28"/>
                <w:u w:val="single"/>
              </w:rPr>
              <w:t xml:space="preserve">  </w:t>
            </w:r>
            <w:r>
              <w:rPr>
                <w:rFonts w:hint="eastAsia" w:ascii="宋体" w:hAnsi="宋体" w:eastAsia="宋体" w:cs="宋体"/>
                <w:sz w:val="28"/>
                <w:szCs w:val="28"/>
              </w:rPr>
              <w:t>页第</w:t>
            </w:r>
            <w:r>
              <w:rPr>
                <w:rFonts w:hint="eastAsia" w:ascii="宋体" w:hAnsi="宋体" w:eastAsia="宋体" w:cs="宋体"/>
                <w:sz w:val="28"/>
                <w:szCs w:val="28"/>
                <w:u w:val="single"/>
              </w:rPr>
              <w:t xml:space="preserve">  </w:t>
            </w:r>
            <w:r>
              <w:rPr>
                <w:rFonts w:hint="eastAsia" w:ascii="宋体" w:hAnsi="宋体" w:eastAsia="宋体" w:cs="宋体"/>
                <w:sz w:val="28"/>
                <w:szCs w:val="28"/>
              </w:rPr>
              <w:t>条</w:t>
            </w:r>
          </w:p>
        </w:tc>
      </w:tr>
      <w:tr w14:paraId="7D52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209" w:type="dxa"/>
            <w:gridSpan w:val="4"/>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0AF3A0E">
            <w:pPr>
              <w:autoSpaceDE w:val="0"/>
              <w:autoSpaceDN w:val="0"/>
              <w:adjustRightInd w:val="0"/>
              <w:snapToGrid w:val="0"/>
              <w:jc w:val="center"/>
              <w:rPr>
                <w:rFonts w:hint="eastAsia" w:ascii="宋体" w:hAnsi="宋体" w:eastAsia="宋体" w:cs="宋体"/>
                <w:b/>
                <w:bCs/>
                <w:sz w:val="28"/>
                <w:szCs w:val="28"/>
              </w:rPr>
            </w:pPr>
            <w:r>
              <w:rPr>
                <w:rFonts w:hint="eastAsia" w:ascii="宋体" w:hAnsi="宋体" w:eastAsia="宋体" w:cs="宋体"/>
                <w:b/>
                <w:bCs/>
                <w:sz w:val="28"/>
                <w:szCs w:val="28"/>
              </w:rPr>
              <w:t>除上述条款以外，我司承诺全部接受并按照招标文件及合同条款要求承担本项目。</w:t>
            </w:r>
          </w:p>
        </w:tc>
      </w:tr>
    </w:tbl>
    <w:p w14:paraId="708CDC55">
      <w:pPr>
        <w:widowControl/>
        <w:spacing w:line="360" w:lineRule="auto"/>
        <w:jc w:val="left"/>
        <w:rPr>
          <w:rFonts w:hint="eastAsia" w:ascii="宋体" w:hAnsi="宋体" w:eastAsia="宋体" w:cs="宋体"/>
          <w:b/>
          <w:bCs/>
          <w:szCs w:val="21"/>
        </w:rPr>
      </w:pPr>
      <w:r>
        <w:rPr>
          <w:rFonts w:hint="eastAsia" w:ascii="宋体" w:hAnsi="宋体" w:eastAsia="宋体" w:cs="宋体"/>
          <w:b/>
          <w:bCs/>
          <w:szCs w:val="21"/>
        </w:rPr>
        <w:t>重要提示：</w:t>
      </w:r>
    </w:p>
    <w:p w14:paraId="66EDA8C8">
      <w:pPr>
        <w:widowControl/>
        <w:spacing w:line="360" w:lineRule="auto"/>
        <w:jc w:val="left"/>
        <w:rPr>
          <w:rFonts w:hint="eastAsia" w:ascii="宋体" w:hAnsi="宋体" w:eastAsia="宋体" w:cs="宋体"/>
          <w:szCs w:val="21"/>
        </w:rPr>
      </w:pPr>
      <w:r>
        <w:rPr>
          <w:rFonts w:ascii="宋体" w:hAnsi="宋体" w:eastAsia="宋体" w:cs="宋体"/>
          <w:szCs w:val="21"/>
        </w:rPr>
        <w:t>1、投标人须在仔细阅读招标文件后，将投标文件响应与招标文件（含补遗、澄清文件）及合同条款不一致</w:t>
      </w:r>
      <w:r>
        <w:rPr>
          <w:rFonts w:hint="eastAsia" w:ascii="宋体" w:hAnsi="宋体" w:eastAsia="宋体" w:cs="宋体"/>
          <w:szCs w:val="21"/>
        </w:rPr>
        <w:t>的内容</w:t>
      </w:r>
      <w:r>
        <w:rPr>
          <w:rFonts w:ascii="宋体" w:hAnsi="宋体" w:eastAsia="宋体" w:cs="宋体"/>
          <w:szCs w:val="21"/>
        </w:rPr>
        <w:t>填写在本表中，包括高于或低于招标文件要求的所有条款。</w:t>
      </w:r>
    </w:p>
    <w:p w14:paraId="4670DCE5">
      <w:pPr>
        <w:widowControl/>
        <w:spacing w:line="360" w:lineRule="auto"/>
        <w:jc w:val="left"/>
        <w:rPr>
          <w:rFonts w:hint="eastAsia" w:ascii="宋体" w:hAnsi="宋体" w:eastAsia="宋体" w:cs="宋体"/>
          <w:szCs w:val="21"/>
        </w:rPr>
      </w:pPr>
      <w:r>
        <w:rPr>
          <w:rFonts w:ascii="宋体" w:hAnsi="宋体" w:eastAsia="宋体" w:cs="宋体"/>
          <w:szCs w:val="21"/>
        </w:rPr>
        <w:t>2、投标文件中所有与招标文件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72D707AB">
      <w:pPr>
        <w:widowControl/>
        <w:spacing w:line="360" w:lineRule="auto"/>
        <w:jc w:val="left"/>
        <w:rPr>
          <w:rFonts w:hint="eastAsia" w:ascii="宋体" w:hAnsi="宋体" w:eastAsia="宋体" w:cs="宋体"/>
          <w:szCs w:val="21"/>
        </w:rPr>
      </w:pPr>
      <w:r>
        <w:rPr>
          <w:rFonts w:ascii="宋体" w:hAnsi="宋体" w:eastAsia="宋体" w:cs="宋体"/>
          <w:szCs w:val="21"/>
        </w:rPr>
        <w:t>3、投标人必须提供本表，如对招标文件条款及合同内容完全接受，则无需填写相关内容。</w:t>
      </w:r>
    </w:p>
    <w:p w14:paraId="3E4E1A17">
      <w:pPr>
        <w:widowControl/>
        <w:spacing w:line="360" w:lineRule="auto"/>
        <w:jc w:val="left"/>
        <w:rPr>
          <w:rFonts w:hint="eastAsia" w:ascii="宋体" w:hAnsi="宋体" w:eastAsia="宋体" w:cs="宋体"/>
          <w:szCs w:val="21"/>
        </w:rPr>
      </w:pPr>
    </w:p>
    <w:p w14:paraId="554BBEA5">
      <w:pPr>
        <w:widowControl/>
        <w:spacing w:line="360" w:lineRule="auto"/>
        <w:jc w:val="left"/>
        <w:rPr>
          <w:rFonts w:ascii="宋体" w:hAnsi="宋体" w:eastAsia="宋体" w:cs="宋体"/>
          <w:szCs w:val="21"/>
          <w:u w:val="single"/>
        </w:rPr>
      </w:pPr>
      <w:r>
        <w:rPr>
          <w:rFonts w:hint="eastAsia" w:ascii="宋体" w:hAnsi="宋体" w:eastAsia="宋体" w:cs="宋体"/>
          <w:szCs w:val="21"/>
        </w:rPr>
        <w:t>投标人：</w:t>
      </w:r>
      <w:r>
        <w:rPr>
          <w:rFonts w:ascii="宋体" w:hAnsi="宋体" w:eastAsia="宋体" w:cs="宋体"/>
          <w:szCs w:val="21"/>
          <w:u w:val="single"/>
        </w:rPr>
        <w:t xml:space="preserve">                                              </w:t>
      </w:r>
    </w:p>
    <w:p w14:paraId="0313F47A">
      <w:pPr>
        <w:pStyle w:val="2"/>
        <w:rPr>
          <w:rFonts w:ascii="宋体" w:hAnsi="宋体" w:eastAsia="宋体" w:cs="宋体"/>
          <w:szCs w:val="21"/>
          <w:u w:val="single"/>
        </w:rPr>
      </w:pPr>
    </w:p>
    <w:p w14:paraId="77178641">
      <w:pPr>
        <w:rPr>
          <w:rFonts w:ascii="宋体" w:hAnsi="宋体" w:eastAsia="宋体" w:cs="宋体"/>
          <w:szCs w:val="21"/>
          <w:u w:val="single"/>
        </w:rPr>
      </w:pPr>
    </w:p>
    <w:p w14:paraId="3575DE3C">
      <w:pPr>
        <w:pStyle w:val="2"/>
        <w:rPr>
          <w:rFonts w:ascii="宋体" w:hAnsi="宋体" w:eastAsia="宋体" w:cs="宋体"/>
          <w:szCs w:val="21"/>
          <w:u w:val="single"/>
        </w:rPr>
      </w:pPr>
    </w:p>
    <w:p w14:paraId="22E8A73D">
      <w:pPr>
        <w:rPr>
          <w:rFonts w:ascii="宋体" w:hAnsi="宋体" w:eastAsia="宋体" w:cs="宋体"/>
          <w:szCs w:val="21"/>
          <w:u w:val="single"/>
        </w:rPr>
      </w:pPr>
    </w:p>
    <w:p w14:paraId="1BB25216">
      <w:pPr>
        <w:pStyle w:val="38"/>
        <w:numPr>
          <w:ilvl w:val="0"/>
          <w:numId w:val="0"/>
        </w:numPr>
        <w:spacing w:line="360" w:lineRule="auto"/>
        <w:ind w:left="400" w:leftChars="0"/>
        <w:jc w:val="both"/>
        <w:rPr>
          <w:rFonts w:hint="eastAsia" w:ascii="宋体" w:hAnsi="宋体" w:eastAsia="宋体" w:cs="Times New Roman"/>
          <w:b/>
          <w:bCs/>
          <w:sz w:val="36"/>
          <w:szCs w:val="36"/>
          <w:lang w:val="en-US" w:eastAsia="zh-CN"/>
        </w:rPr>
      </w:pPr>
    </w:p>
    <w:p w14:paraId="74EFE3F7">
      <w:pPr>
        <w:pStyle w:val="38"/>
        <w:numPr>
          <w:ilvl w:val="0"/>
          <w:numId w:val="0"/>
        </w:numPr>
        <w:spacing w:line="360" w:lineRule="auto"/>
        <w:ind w:left="400" w:leftChars="0"/>
        <w:jc w:val="both"/>
        <w:rPr>
          <w:rFonts w:hint="eastAsia" w:ascii="宋体" w:hAnsi="宋体" w:eastAsia="宋体" w:cs="Times New Roman"/>
          <w:b/>
          <w:bCs/>
          <w:sz w:val="36"/>
          <w:szCs w:val="36"/>
          <w:lang w:val="en-US" w:eastAsia="zh-CN"/>
        </w:rPr>
      </w:pPr>
    </w:p>
    <w:p w14:paraId="0FA09910">
      <w:pPr>
        <w:pStyle w:val="38"/>
        <w:numPr>
          <w:ilvl w:val="0"/>
          <w:numId w:val="20"/>
        </w:numPr>
        <w:spacing w:line="360" w:lineRule="auto"/>
        <w:ind w:firstLineChars="0"/>
        <w:jc w:val="center"/>
        <w:rPr>
          <w:rFonts w:hint="eastAsia" w:ascii="宋体" w:hAnsi="宋体" w:eastAsia="宋体" w:cs="Times New Roman"/>
          <w:b/>
          <w:bCs/>
          <w:sz w:val="36"/>
          <w:szCs w:val="36"/>
          <w:lang w:val="en-US" w:eastAsia="zh-CN"/>
        </w:rPr>
      </w:pPr>
      <w:r>
        <w:rPr>
          <w:rFonts w:hint="eastAsia" w:ascii="宋体" w:hAnsi="宋体" w:eastAsia="宋体" w:cs="Times New Roman"/>
          <w:b/>
          <w:bCs/>
          <w:sz w:val="36"/>
          <w:szCs w:val="36"/>
          <w:highlight w:val="none"/>
          <w:lang w:val="en-US" w:eastAsia="zh-CN"/>
        </w:rPr>
        <w:t>物料设计方案</w:t>
      </w:r>
    </w:p>
    <w:p w14:paraId="61885E4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lang w:eastAsia="zh-CN"/>
        </w:rPr>
      </w:pPr>
      <w:r>
        <w:rPr>
          <w:rFonts w:hint="eastAsia" w:ascii="宋体" w:hAnsi="宋体" w:eastAsia="宋体" w:cs="宋体"/>
          <w:b/>
          <w:bCs/>
          <w:szCs w:val="21"/>
        </w:rPr>
        <w:t>评审要求：</w:t>
      </w:r>
      <w:r>
        <w:rPr>
          <w:rFonts w:hint="eastAsia" w:ascii="宋体" w:hAnsi="宋体" w:eastAsia="宋体" w:cs="宋体"/>
          <w:b w:val="0"/>
          <w:bCs w:val="0"/>
          <w:szCs w:val="21"/>
          <w:lang w:val="en-US" w:eastAsia="zh-CN"/>
        </w:rPr>
        <w:t>投标人根据招标人</w:t>
      </w:r>
      <w:r>
        <w:rPr>
          <w:rFonts w:hint="eastAsia" w:ascii="宋体" w:hAnsi="宋体" w:eastAsia="宋体" w:cs="宋体"/>
          <w:b w:val="0"/>
          <w:bCs w:val="0"/>
          <w:szCs w:val="21"/>
          <w:lang w:eastAsia="zh-CN"/>
        </w:rPr>
        <w:t>提供的河套政策输出政策折页封面及首页设计方案，同时根据河套运营服务内容输出运营服务手册封面及首页设计</w:t>
      </w:r>
      <w:r>
        <w:rPr>
          <w:rFonts w:hint="eastAsia" w:ascii="宋体" w:hAnsi="宋体" w:eastAsia="宋体" w:cs="宋体"/>
          <w:b w:val="0"/>
          <w:bCs w:val="0"/>
          <w:szCs w:val="21"/>
        </w:rPr>
        <w:t>方案，评分标准包括创意与匹配性、</w:t>
      </w:r>
      <w:r>
        <w:rPr>
          <w:rFonts w:hint="eastAsia" w:ascii="宋体" w:hAnsi="宋体" w:eastAsia="宋体" w:cs="宋体"/>
          <w:b w:val="0"/>
          <w:bCs w:val="0"/>
          <w:szCs w:val="21"/>
          <w:lang w:val="en-US" w:eastAsia="zh-CN"/>
        </w:rPr>
        <w:t>视觉效果、设计</w:t>
      </w:r>
      <w:r>
        <w:rPr>
          <w:rFonts w:hint="eastAsia" w:ascii="宋体" w:hAnsi="宋体" w:eastAsia="宋体" w:cs="宋体"/>
          <w:b w:val="0"/>
          <w:bCs w:val="0"/>
          <w:szCs w:val="21"/>
        </w:rPr>
        <w:t>质量等。</w:t>
      </w:r>
    </w:p>
    <w:p w14:paraId="2468AFB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szCs w:val="21"/>
          <w:lang w:val="en-US" w:eastAsia="zh-CN"/>
        </w:rPr>
        <w:t>评</w:t>
      </w:r>
      <w:r>
        <w:rPr>
          <w:rFonts w:hint="eastAsia" w:ascii="宋体" w:hAnsi="宋体" w:eastAsia="宋体" w:cs="宋体"/>
          <w:b w:val="0"/>
          <w:bCs w:val="0"/>
          <w:szCs w:val="21"/>
        </w:rPr>
        <w:t>标专家根据投标人提供的方案</w:t>
      </w:r>
      <w:r>
        <w:rPr>
          <w:rFonts w:hint="eastAsia" w:ascii="宋体" w:hAnsi="宋体" w:eastAsia="宋体" w:cs="宋体"/>
          <w:b w:val="0"/>
          <w:bCs w:val="0"/>
          <w:szCs w:val="21"/>
          <w:lang w:val="en-US" w:eastAsia="zh-CN"/>
        </w:rPr>
        <w:t>完整性</w:t>
      </w:r>
      <w:r>
        <w:rPr>
          <w:rFonts w:hint="eastAsia" w:ascii="宋体" w:hAnsi="宋体" w:eastAsia="宋体" w:cs="宋体"/>
          <w:b w:val="0"/>
          <w:bCs w:val="0"/>
          <w:szCs w:val="21"/>
        </w:rPr>
        <w:t>、合理</w:t>
      </w:r>
      <w:r>
        <w:rPr>
          <w:rFonts w:hint="eastAsia" w:ascii="宋体" w:hAnsi="宋体" w:eastAsia="宋体" w:cs="宋体"/>
          <w:b w:val="0"/>
          <w:bCs w:val="0"/>
          <w:szCs w:val="21"/>
          <w:lang w:val="en-US" w:eastAsia="zh-CN"/>
        </w:rPr>
        <w:t>性及方案的主要特点</w:t>
      </w:r>
      <w:r>
        <w:rPr>
          <w:rFonts w:hint="eastAsia" w:ascii="宋体" w:hAnsi="宋体" w:eastAsia="宋体" w:cs="宋体"/>
          <w:b w:val="0"/>
          <w:bCs w:val="0"/>
          <w:szCs w:val="21"/>
        </w:rPr>
        <w:t>进行横向比较：</w:t>
      </w:r>
    </w:p>
    <w:p w14:paraId="643E80AB">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（1）优秀：得16分～20分；</w:t>
      </w:r>
    </w:p>
    <w:p w14:paraId="04F2AD41">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（2）良好：得11分～15分；</w:t>
      </w:r>
    </w:p>
    <w:p w14:paraId="08F4517C">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（3）一般：得6分～10分；</w:t>
      </w:r>
    </w:p>
    <w:p w14:paraId="2A6F8F68">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（4）较差：得0～5分。</w:t>
      </w:r>
    </w:p>
    <w:p w14:paraId="3760FFC0">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注：未提供设计方案的不得分。</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0"/>
      </w:tblGrid>
      <w:tr w14:paraId="0971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0" w:type="dxa"/>
          </w:tcPr>
          <w:p w14:paraId="06B021CD">
            <w:pPr>
              <w:widowControl/>
              <w:spacing w:line="360" w:lineRule="auto"/>
              <w:rPr>
                <w:rFonts w:hint="eastAsia" w:ascii="宋体" w:hAnsi="宋体" w:eastAsia="宋体" w:cs="宋体"/>
                <w:i/>
                <w:iCs/>
                <w:szCs w:val="21"/>
              </w:rPr>
            </w:pPr>
            <w:r>
              <w:rPr>
                <w:rFonts w:hint="eastAsia" w:ascii="宋体" w:hAnsi="宋体" w:eastAsia="宋体" w:cs="宋体"/>
                <w:i/>
                <w:iCs/>
                <w:szCs w:val="21"/>
              </w:rPr>
              <w:t>格式自拟</w:t>
            </w:r>
          </w:p>
          <w:p w14:paraId="2E0D5937">
            <w:pPr>
              <w:widowControl/>
              <w:spacing w:line="360" w:lineRule="auto"/>
              <w:rPr>
                <w:rFonts w:hint="eastAsia" w:ascii="宋体" w:hAnsi="宋体" w:eastAsia="宋体" w:cs="宋体"/>
                <w:i/>
                <w:iCs/>
                <w:szCs w:val="21"/>
              </w:rPr>
            </w:pPr>
          </w:p>
          <w:p w14:paraId="51245F1B">
            <w:pPr>
              <w:widowControl/>
              <w:spacing w:line="360" w:lineRule="auto"/>
              <w:rPr>
                <w:rFonts w:hint="eastAsia" w:ascii="宋体" w:hAnsi="宋体" w:eastAsia="宋体" w:cs="宋体"/>
                <w:i/>
                <w:iCs/>
                <w:szCs w:val="21"/>
              </w:rPr>
            </w:pPr>
          </w:p>
          <w:p w14:paraId="7B617DA0">
            <w:pPr>
              <w:widowControl/>
              <w:spacing w:line="360" w:lineRule="auto"/>
              <w:rPr>
                <w:rFonts w:hint="eastAsia" w:ascii="宋体" w:hAnsi="宋体" w:eastAsia="宋体" w:cs="宋体"/>
                <w:i/>
                <w:iCs/>
                <w:szCs w:val="21"/>
              </w:rPr>
            </w:pPr>
          </w:p>
          <w:p w14:paraId="661D55C3">
            <w:pPr>
              <w:widowControl/>
              <w:spacing w:line="360" w:lineRule="auto"/>
              <w:rPr>
                <w:rFonts w:hint="eastAsia" w:ascii="宋体" w:hAnsi="宋体" w:eastAsia="宋体" w:cs="宋体"/>
                <w:i/>
                <w:iCs/>
                <w:szCs w:val="21"/>
              </w:rPr>
            </w:pPr>
          </w:p>
          <w:p w14:paraId="0E7016C0">
            <w:pPr>
              <w:widowControl/>
              <w:spacing w:line="360" w:lineRule="auto"/>
              <w:rPr>
                <w:rFonts w:hint="eastAsia" w:ascii="宋体" w:hAnsi="宋体" w:eastAsia="宋体" w:cs="宋体"/>
                <w:i/>
                <w:iCs/>
                <w:szCs w:val="21"/>
              </w:rPr>
            </w:pPr>
          </w:p>
          <w:p w14:paraId="7D256F5B">
            <w:pPr>
              <w:widowControl/>
              <w:spacing w:line="360" w:lineRule="auto"/>
              <w:rPr>
                <w:rFonts w:hint="eastAsia" w:ascii="宋体" w:hAnsi="宋体" w:eastAsia="宋体" w:cs="宋体"/>
                <w:i/>
                <w:iCs/>
                <w:szCs w:val="21"/>
              </w:rPr>
            </w:pPr>
          </w:p>
          <w:p w14:paraId="202DEB53">
            <w:pPr>
              <w:widowControl/>
              <w:spacing w:line="360" w:lineRule="auto"/>
              <w:rPr>
                <w:rFonts w:hint="eastAsia" w:ascii="宋体" w:hAnsi="宋体" w:eastAsia="宋体" w:cs="宋体"/>
                <w:i/>
                <w:iCs/>
                <w:szCs w:val="21"/>
              </w:rPr>
            </w:pPr>
          </w:p>
          <w:p w14:paraId="1CA98CF8">
            <w:pPr>
              <w:widowControl/>
              <w:spacing w:line="360" w:lineRule="auto"/>
              <w:rPr>
                <w:rFonts w:hint="eastAsia" w:ascii="宋体" w:hAnsi="宋体" w:eastAsia="宋体" w:cs="宋体"/>
                <w:i/>
                <w:iCs/>
                <w:szCs w:val="21"/>
              </w:rPr>
            </w:pPr>
          </w:p>
          <w:p w14:paraId="2F91DA51">
            <w:pPr>
              <w:widowControl/>
              <w:spacing w:line="360" w:lineRule="auto"/>
              <w:rPr>
                <w:rFonts w:hint="eastAsia" w:ascii="宋体" w:hAnsi="宋体" w:eastAsia="宋体" w:cs="宋体"/>
                <w:b/>
                <w:bCs/>
                <w:szCs w:val="21"/>
              </w:rPr>
            </w:pPr>
          </w:p>
        </w:tc>
      </w:tr>
    </w:tbl>
    <w:p w14:paraId="099AD410">
      <w:pPr>
        <w:widowControl/>
        <w:jc w:val="left"/>
        <w:rPr>
          <w:rFonts w:hint="eastAsia" w:ascii="宋体" w:hAnsi="宋体" w:eastAsia="宋体" w:cs="宋体"/>
          <w:szCs w:val="21"/>
        </w:rPr>
      </w:pPr>
      <w:r>
        <w:rPr>
          <w:rFonts w:hint="eastAsia" w:ascii="宋体" w:hAnsi="宋体" w:eastAsia="宋体" w:cs="宋体"/>
          <w:i/>
          <w:iCs/>
          <w:sz w:val="28"/>
          <w:szCs w:val="28"/>
        </w:rPr>
        <w:br w:type="page"/>
      </w:r>
    </w:p>
    <w:p w14:paraId="0DA4B321">
      <w:pPr>
        <w:jc w:val="center"/>
        <w:rPr>
          <w:rFonts w:hint="eastAsia" w:ascii="黑体" w:hAnsi="宋体" w:eastAsia="黑体"/>
          <w:snapToGrid w:val="0"/>
          <w:kern w:val="0"/>
          <w:sz w:val="52"/>
          <w:szCs w:val="52"/>
          <w:lang w:eastAsia="zh-CN"/>
        </w:rPr>
        <w:sectPr>
          <w:pgSz w:w="11906" w:h="16838"/>
          <w:pgMar w:top="1138" w:right="1006" w:bottom="1246" w:left="1440" w:header="851" w:footer="992" w:gutter="0"/>
          <w:pgBorders>
            <w:top w:val="none" w:sz="0" w:space="0"/>
            <w:left w:val="none" w:sz="0" w:space="0"/>
            <w:bottom w:val="none" w:sz="0" w:space="0"/>
            <w:right w:val="none" w:sz="0" w:space="0"/>
          </w:pgBorders>
          <w:cols w:space="720" w:num="1"/>
          <w:titlePg/>
          <w:docGrid w:type="lines" w:linePitch="312" w:charSpace="0"/>
        </w:sectPr>
      </w:pPr>
    </w:p>
    <w:p w14:paraId="07E4935E">
      <w:pPr>
        <w:pStyle w:val="38"/>
        <w:numPr>
          <w:ilvl w:val="0"/>
          <w:numId w:val="20"/>
        </w:numPr>
        <w:spacing w:line="360" w:lineRule="auto"/>
        <w:ind w:firstLineChars="0"/>
        <w:jc w:val="center"/>
        <w:rPr>
          <w:rFonts w:hint="eastAsia" w:ascii="宋体" w:hAnsi="宋体" w:eastAsia="宋体" w:cs="Times New Roman"/>
          <w:b/>
          <w:bCs/>
          <w:sz w:val="36"/>
          <w:szCs w:val="36"/>
          <w:lang w:val="en-US" w:eastAsia="zh-CN"/>
        </w:rPr>
      </w:pPr>
      <w:r>
        <w:rPr>
          <w:rFonts w:hint="eastAsia" w:ascii="宋体" w:hAnsi="宋体" w:eastAsia="宋体" w:cs="Times New Roman"/>
          <w:b/>
          <w:bCs/>
          <w:sz w:val="36"/>
          <w:szCs w:val="36"/>
          <w:highlight w:val="none"/>
          <w:lang w:val="en-US" w:eastAsia="zh-CN"/>
        </w:rPr>
        <w:t>服务保障</w:t>
      </w:r>
    </w:p>
    <w:p w14:paraId="6341906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lang w:eastAsia="zh-CN"/>
        </w:rPr>
      </w:pPr>
      <w:r>
        <w:rPr>
          <w:rFonts w:hint="eastAsia" w:ascii="宋体" w:hAnsi="宋体" w:eastAsia="宋体" w:cs="宋体"/>
          <w:b/>
          <w:bCs/>
          <w:szCs w:val="21"/>
        </w:rPr>
        <w:t>评审要求：</w:t>
      </w:r>
      <w:r>
        <w:rPr>
          <w:rFonts w:hint="eastAsia" w:ascii="宋体" w:hAnsi="宋体" w:eastAsia="宋体" w:cs="宋体"/>
          <w:b w:val="0"/>
          <w:bCs w:val="0"/>
          <w:color w:val="auto"/>
          <w:lang w:val="en-US" w:eastAsia="zh-CN"/>
        </w:rPr>
        <w:t>根据投标人提供的服务保障方案是否完善、响应机制是否健全、质量控制措施是否有效进行评分</w:t>
      </w:r>
      <w:r>
        <w:rPr>
          <w:rFonts w:hint="eastAsia" w:ascii="宋体" w:hAnsi="宋体" w:eastAsia="宋体" w:cs="宋体"/>
          <w:b w:val="0"/>
          <w:bCs w:val="0"/>
          <w:szCs w:val="21"/>
        </w:rPr>
        <w:t>。</w:t>
      </w:r>
    </w:p>
    <w:p w14:paraId="3AC8964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zCs w:val="21"/>
        </w:rPr>
      </w:pPr>
      <w:r>
        <w:rPr>
          <w:rFonts w:hint="eastAsia" w:ascii="宋体" w:hAnsi="宋体" w:eastAsia="宋体" w:cs="宋体"/>
          <w:b/>
          <w:bCs/>
          <w:szCs w:val="21"/>
        </w:rPr>
        <w:t>评分标准：</w:t>
      </w:r>
      <w:r>
        <w:rPr>
          <w:rFonts w:hint="eastAsia" w:ascii="宋体" w:hAnsi="宋体" w:eastAsia="宋体" w:cs="宋体"/>
          <w:b w:val="0"/>
          <w:bCs w:val="0"/>
          <w:color w:val="auto"/>
          <w:lang w:val="en-US" w:eastAsia="zh-CN"/>
        </w:rPr>
        <w:t>评标专家根据投标人提供服务保障方案、服务响应机制及</w:t>
      </w:r>
      <w:r>
        <w:rPr>
          <w:rFonts w:hint="eastAsia" w:ascii="宋体" w:hAnsi="宋体" w:cs="宋体"/>
          <w:b w:val="0"/>
          <w:bCs w:val="0"/>
          <w:color w:val="auto"/>
          <w:lang w:val="en-US" w:eastAsia="zh-CN"/>
        </w:rPr>
        <w:t>交</w:t>
      </w:r>
      <w:r>
        <w:rPr>
          <w:rFonts w:hint="eastAsia" w:ascii="宋体" w:hAnsi="宋体" w:eastAsia="宋体" w:cs="宋体"/>
          <w:b w:val="0"/>
          <w:bCs w:val="0"/>
          <w:color w:val="auto"/>
          <w:lang w:val="en-US" w:eastAsia="zh-CN"/>
        </w:rPr>
        <w:t>付保障，明确沟通对接、问题处理、过程管控等保障措施进行横向比较</w:t>
      </w:r>
      <w:r>
        <w:rPr>
          <w:rFonts w:hint="eastAsia" w:ascii="宋体" w:hAnsi="宋体" w:eastAsia="宋体" w:cs="宋体"/>
          <w:b w:val="0"/>
          <w:bCs w:val="0"/>
          <w:szCs w:val="21"/>
        </w:rPr>
        <w:t>：</w:t>
      </w:r>
    </w:p>
    <w:p w14:paraId="548DAC8B">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（1）优秀：得16分～20分；</w:t>
      </w:r>
    </w:p>
    <w:p w14:paraId="540C7D11">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（2）良好：得11分～15分；</w:t>
      </w:r>
    </w:p>
    <w:p w14:paraId="1E92BCA3">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（3）一般：得6分～10分；</w:t>
      </w:r>
    </w:p>
    <w:p w14:paraId="2ED7C541">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黑体" w:hAnsi="宋体" w:eastAsia="黑体"/>
          <w:snapToGrid w:val="0"/>
          <w:kern w:val="0"/>
          <w:sz w:val="52"/>
          <w:szCs w:val="52"/>
          <w:lang w:eastAsia="zh-CN"/>
        </w:rPr>
      </w:pPr>
      <w:r>
        <w:rPr>
          <w:rFonts w:hint="eastAsia" w:ascii="宋体" w:hAnsi="宋体" w:eastAsia="宋体" w:cs="宋体"/>
          <w:b w:val="0"/>
          <w:bCs w:val="0"/>
          <w:kern w:val="2"/>
          <w:sz w:val="21"/>
          <w:szCs w:val="21"/>
          <w:lang w:val="en-US" w:eastAsia="zh-CN" w:bidi="ar-SA"/>
        </w:rPr>
        <w:t>（4）较差：得0～5分。</w:t>
      </w:r>
    </w:p>
    <w:p w14:paraId="706EA6AA">
      <w:pPr>
        <w:pStyle w:val="2"/>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注：未提供方案的不得分。</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0"/>
      </w:tblGrid>
      <w:tr w14:paraId="31B8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0" w:type="dxa"/>
          </w:tcPr>
          <w:p w14:paraId="108486E4">
            <w:pPr>
              <w:widowControl/>
              <w:spacing w:line="360" w:lineRule="auto"/>
              <w:rPr>
                <w:rFonts w:hint="eastAsia" w:ascii="宋体" w:hAnsi="宋体" w:eastAsia="宋体" w:cs="宋体"/>
                <w:i/>
                <w:iCs/>
                <w:szCs w:val="21"/>
              </w:rPr>
            </w:pPr>
            <w:r>
              <w:rPr>
                <w:rFonts w:hint="eastAsia" w:ascii="宋体" w:hAnsi="宋体" w:eastAsia="宋体" w:cs="宋体"/>
                <w:i/>
                <w:iCs/>
                <w:szCs w:val="21"/>
              </w:rPr>
              <w:t>格式自拟</w:t>
            </w:r>
          </w:p>
          <w:p w14:paraId="407DE3A0">
            <w:pPr>
              <w:widowControl/>
              <w:spacing w:line="360" w:lineRule="auto"/>
              <w:rPr>
                <w:rFonts w:hint="eastAsia" w:ascii="宋体" w:hAnsi="宋体" w:eastAsia="宋体" w:cs="宋体"/>
                <w:i/>
                <w:iCs/>
                <w:szCs w:val="21"/>
              </w:rPr>
            </w:pPr>
          </w:p>
          <w:p w14:paraId="080A4D24">
            <w:pPr>
              <w:widowControl/>
              <w:spacing w:line="360" w:lineRule="auto"/>
              <w:rPr>
                <w:rFonts w:hint="eastAsia" w:ascii="宋体" w:hAnsi="宋体" w:eastAsia="宋体" w:cs="宋体"/>
                <w:i/>
                <w:iCs/>
                <w:szCs w:val="21"/>
              </w:rPr>
            </w:pPr>
          </w:p>
          <w:p w14:paraId="6413203B">
            <w:pPr>
              <w:widowControl/>
              <w:spacing w:line="360" w:lineRule="auto"/>
              <w:rPr>
                <w:rFonts w:hint="eastAsia" w:ascii="宋体" w:hAnsi="宋体" w:eastAsia="宋体" w:cs="宋体"/>
                <w:i/>
                <w:iCs/>
                <w:szCs w:val="21"/>
              </w:rPr>
            </w:pPr>
          </w:p>
          <w:p w14:paraId="58138C43">
            <w:pPr>
              <w:widowControl/>
              <w:spacing w:line="360" w:lineRule="auto"/>
              <w:rPr>
                <w:rFonts w:hint="eastAsia" w:ascii="宋体" w:hAnsi="宋体" w:eastAsia="宋体" w:cs="宋体"/>
                <w:i/>
                <w:iCs/>
                <w:szCs w:val="21"/>
              </w:rPr>
            </w:pPr>
          </w:p>
          <w:p w14:paraId="47EDFFF1">
            <w:pPr>
              <w:widowControl/>
              <w:spacing w:line="360" w:lineRule="auto"/>
              <w:rPr>
                <w:rFonts w:hint="eastAsia" w:ascii="宋体" w:hAnsi="宋体" w:eastAsia="宋体" w:cs="宋体"/>
                <w:i/>
                <w:iCs/>
                <w:szCs w:val="21"/>
              </w:rPr>
            </w:pPr>
          </w:p>
          <w:p w14:paraId="5242E0AE">
            <w:pPr>
              <w:widowControl/>
              <w:spacing w:line="360" w:lineRule="auto"/>
              <w:rPr>
                <w:rFonts w:hint="eastAsia" w:ascii="宋体" w:hAnsi="宋体" w:eastAsia="宋体" w:cs="宋体"/>
                <w:i/>
                <w:iCs/>
                <w:szCs w:val="21"/>
              </w:rPr>
            </w:pPr>
          </w:p>
          <w:p w14:paraId="0E40AC92">
            <w:pPr>
              <w:widowControl/>
              <w:spacing w:line="360" w:lineRule="auto"/>
              <w:rPr>
                <w:rFonts w:hint="eastAsia" w:ascii="宋体" w:hAnsi="宋体" w:eastAsia="宋体" w:cs="宋体"/>
                <w:i/>
                <w:iCs/>
                <w:szCs w:val="21"/>
              </w:rPr>
            </w:pPr>
          </w:p>
          <w:p w14:paraId="688FADC2">
            <w:pPr>
              <w:widowControl/>
              <w:spacing w:line="360" w:lineRule="auto"/>
              <w:rPr>
                <w:rFonts w:hint="eastAsia" w:ascii="宋体" w:hAnsi="宋体" w:eastAsia="宋体" w:cs="宋体"/>
                <w:i/>
                <w:iCs/>
                <w:szCs w:val="21"/>
              </w:rPr>
            </w:pPr>
          </w:p>
          <w:p w14:paraId="2F7D7B99">
            <w:pPr>
              <w:widowControl/>
              <w:spacing w:line="360" w:lineRule="auto"/>
              <w:rPr>
                <w:rFonts w:hint="eastAsia" w:ascii="宋体" w:hAnsi="宋体" w:eastAsia="宋体" w:cs="宋体"/>
                <w:b/>
                <w:bCs/>
                <w:szCs w:val="21"/>
              </w:rPr>
            </w:pPr>
          </w:p>
        </w:tc>
      </w:tr>
    </w:tbl>
    <w:p w14:paraId="22018C01">
      <w:pPr>
        <w:pStyle w:val="2"/>
        <w:rPr>
          <w:rFonts w:hint="eastAsia"/>
          <w:lang w:eastAsia="zh-CN"/>
        </w:rPr>
        <w:sectPr>
          <w:pgSz w:w="11906" w:h="16838"/>
          <w:pgMar w:top="1138" w:right="1006" w:bottom="1246" w:left="1440" w:header="851" w:footer="992" w:gutter="0"/>
          <w:pgBorders>
            <w:top w:val="none" w:sz="0" w:space="0"/>
            <w:left w:val="none" w:sz="0" w:space="0"/>
            <w:bottom w:val="none" w:sz="0" w:space="0"/>
            <w:right w:val="none" w:sz="0" w:space="0"/>
          </w:pgBorders>
          <w:cols w:space="720" w:num="1"/>
          <w:titlePg/>
          <w:docGrid w:type="lines" w:linePitch="312" w:charSpace="0"/>
        </w:sectPr>
      </w:pPr>
    </w:p>
    <w:p w14:paraId="39B65E16">
      <w:pPr>
        <w:jc w:val="center"/>
        <w:rPr>
          <w:rFonts w:hint="eastAsia" w:ascii="黑体" w:hAnsi="宋体" w:eastAsia="黑体"/>
          <w:snapToGrid w:val="0"/>
          <w:kern w:val="0"/>
          <w:sz w:val="44"/>
          <w:szCs w:val="44"/>
          <w:lang w:eastAsia="zh-CN"/>
        </w:rPr>
      </w:pPr>
      <w:r>
        <w:rPr>
          <w:rFonts w:hint="eastAsia" w:ascii="黑体" w:hAnsi="宋体" w:eastAsia="黑体"/>
          <w:snapToGrid w:val="0"/>
          <w:kern w:val="0"/>
          <w:sz w:val="52"/>
          <w:szCs w:val="52"/>
          <w:lang w:eastAsia="zh-CN"/>
        </w:rPr>
        <w:t>河套合作区全周期服务平台物料设计及制作服务</w:t>
      </w:r>
    </w:p>
    <w:p w14:paraId="2B97A337">
      <w:pPr>
        <w:jc w:val="center"/>
        <w:rPr>
          <w:rFonts w:hint="eastAsia" w:ascii="黑体" w:hAnsi="宋体" w:eastAsia="黑体"/>
          <w:snapToGrid w:val="0"/>
          <w:kern w:val="0"/>
          <w:sz w:val="44"/>
          <w:szCs w:val="44"/>
        </w:rPr>
      </w:pPr>
    </w:p>
    <w:p w14:paraId="4B5CFEBE">
      <w:pPr>
        <w:pStyle w:val="2"/>
        <w:rPr>
          <w:rFonts w:hint="eastAsia"/>
        </w:rPr>
      </w:pPr>
    </w:p>
    <w:p w14:paraId="1599EEE6">
      <w:pPr>
        <w:jc w:val="center"/>
        <w:rPr>
          <w:rFonts w:hint="eastAsia" w:ascii="黑体" w:hAnsi="宋体" w:eastAsia="黑体"/>
          <w:snapToGrid w:val="0"/>
          <w:kern w:val="0"/>
          <w:sz w:val="52"/>
          <w:szCs w:val="52"/>
        </w:rPr>
      </w:pPr>
      <w:r>
        <w:rPr>
          <w:rFonts w:hint="eastAsia" w:ascii="黑体" w:hAnsi="宋体" w:eastAsia="黑体"/>
          <w:snapToGrid w:val="0"/>
          <w:kern w:val="0"/>
          <w:sz w:val="52"/>
          <w:szCs w:val="52"/>
        </w:rPr>
        <w:t>投标文件</w:t>
      </w:r>
    </w:p>
    <w:p w14:paraId="4D6EACB8">
      <w:pPr>
        <w:jc w:val="center"/>
        <w:rPr>
          <w:rFonts w:hint="eastAsia" w:ascii="黑体" w:hAnsi="宋体" w:eastAsia="黑体"/>
          <w:snapToGrid w:val="0"/>
          <w:kern w:val="0"/>
          <w:sz w:val="52"/>
          <w:szCs w:val="52"/>
        </w:rPr>
      </w:pPr>
    </w:p>
    <w:p w14:paraId="29E4ED68">
      <w:pPr>
        <w:jc w:val="center"/>
        <w:rPr>
          <w:rFonts w:hint="eastAsia" w:ascii="黑体" w:hAnsi="宋体" w:eastAsia="黑体"/>
          <w:snapToGrid w:val="0"/>
          <w:kern w:val="0"/>
          <w:sz w:val="52"/>
          <w:szCs w:val="52"/>
        </w:rPr>
      </w:pPr>
    </w:p>
    <w:p w14:paraId="4E746B19">
      <w:pPr>
        <w:jc w:val="center"/>
        <w:outlineLvl w:val="1"/>
        <w:rPr>
          <w:rFonts w:hint="eastAsia" w:ascii="黑体" w:eastAsia="黑体"/>
          <w:snapToGrid w:val="0"/>
          <w:kern w:val="0"/>
          <w:sz w:val="44"/>
          <w:szCs w:val="44"/>
        </w:rPr>
      </w:pPr>
      <w:bookmarkStart w:id="37" w:name="_Toc194256167"/>
      <w:r>
        <w:rPr>
          <w:rFonts w:hint="eastAsia" w:ascii="黑体" w:eastAsia="黑体"/>
          <w:b/>
          <w:snapToGrid w:val="0"/>
          <w:kern w:val="0"/>
          <w:sz w:val="44"/>
          <w:szCs w:val="44"/>
        </w:rPr>
        <w:t>价格标文件</w:t>
      </w:r>
      <w:bookmarkEnd w:id="37"/>
    </w:p>
    <w:p w14:paraId="633D8063">
      <w:pPr>
        <w:jc w:val="center"/>
        <w:rPr>
          <w:rFonts w:hint="eastAsia" w:ascii="黑体" w:eastAsia="黑体"/>
          <w:snapToGrid w:val="0"/>
          <w:kern w:val="0"/>
          <w:sz w:val="44"/>
          <w:szCs w:val="44"/>
        </w:rPr>
      </w:pPr>
    </w:p>
    <w:p w14:paraId="49733BCB">
      <w:pPr>
        <w:jc w:val="center"/>
        <w:rPr>
          <w:rFonts w:hint="eastAsia" w:ascii="黑体" w:eastAsia="黑体"/>
          <w:snapToGrid w:val="0"/>
          <w:kern w:val="0"/>
          <w:sz w:val="44"/>
          <w:szCs w:val="44"/>
        </w:rPr>
      </w:pPr>
    </w:p>
    <w:p w14:paraId="64C9AED0">
      <w:pPr>
        <w:jc w:val="center"/>
        <w:rPr>
          <w:rFonts w:hint="eastAsia" w:ascii="黑体" w:eastAsia="黑体"/>
          <w:snapToGrid w:val="0"/>
          <w:kern w:val="0"/>
          <w:sz w:val="44"/>
          <w:szCs w:val="44"/>
        </w:rPr>
      </w:pPr>
    </w:p>
    <w:p w14:paraId="28445A20">
      <w:pPr>
        <w:jc w:val="center"/>
        <w:rPr>
          <w:rFonts w:hint="eastAsia" w:ascii="黑体" w:eastAsia="黑体"/>
          <w:snapToGrid w:val="0"/>
          <w:kern w:val="0"/>
          <w:sz w:val="44"/>
          <w:szCs w:val="44"/>
        </w:rPr>
      </w:pPr>
    </w:p>
    <w:p w14:paraId="61423B11">
      <w:pPr>
        <w:jc w:val="center"/>
        <w:rPr>
          <w:rFonts w:hint="eastAsia" w:ascii="黑体" w:eastAsia="黑体"/>
          <w:snapToGrid w:val="0"/>
          <w:kern w:val="0"/>
          <w:sz w:val="44"/>
          <w:szCs w:val="44"/>
        </w:rPr>
      </w:pPr>
    </w:p>
    <w:p w14:paraId="44E0D2EB">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投标人名称：</w:t>
      </w:r>
      <w:r>
        <w:rPr>
          <w:rFonts w:hint="eastAsia" w:ascii="黑体" w:eastAsia="黑体"/>
          <w:snapToGrid w:val="0"/>
          <w:kern w:val="0"/>
          <w:sz w:val="28"/>
          <w:szCs w:val="28"/>
          <w:u w:val="single"/>
        </w:rPr>
        <w:t xml:space="preserve">                            </w:t>
      </w:r>
    </w:p>
    <w:p w14:paraId="00084FC0">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投标人代表：</w:t>
      </w:r>
      <w:r>
        <w:rPr>
          <w:rFonts w:hint="eastAsia" w:ascii="黑体" w:eastAsia="黑体"/>
          <w:snapToGrid w:val="0"/>
          <w:kern w:val="0"/>
          <w:sz w:val="28"/>
          <w:szCs w:val="28"/>
          <w:u w:val="single"/>
        </w:rPr>
        <w:t xml:space="preserve">                            </w:t>
      </w:r>
    </w:p>
    <w:p w14:paraId="59E82C13">
      <w:pPr>
        <w:spacing w:line="480" w:lineRule="auto"/>
        <w:ind w:firstLine="1400" w:firstLineChars="500"/>
        <w:jc w:val="left"/>
        <w:rPr>
          <w:rFonts w:hint="eastAsia" w:ascii="黑体" w:eastAsia="黑体"/>
          <w:snapToGrid w:val="0"/>
          <w:kern w:val="0"/>
          <w:sz w:val="28"/>
          <w:szCs w:val="28"/>
        </w:rPr>
      </w:pPr>
      <w:r>
        <w:rPr>
          <w:rFonts w:hint="eastAsia" w:ascii="黑体" w:eastAsia="黑体"/>
          <w:snapToGrid w:val="0"/>
          <w:kern w:val="0"/>
          <w:sz w:val="28"/>
          <w:szCs w:val="28"/>
        </w:rPr>
        <w:t>日    期：</w:t>
      </w:r>
      <w:r>
        <w:rPr>
          <w:rFonts w:ascii="黑体" w:eastAsia="黑体"/>
          <w:snapToGrid w:val="0"/>
          <w:kern w:val="0"/>
          <w:sz w:val="28"/>
          <w:szCs w:val="28"/>
          <w:u w:val="single"/>
        </w:rPr>
        <w:t>202</w:t>
      </w:r>
      <w:r>
        <w:rPr>
          <w:rFonts w:hint="eastAsia" w:ascii="黑体" w:eastAsia="黑体"/>
          <w:snapToGrid w:val="0"/>
          <w:kern w:val="0"/>
          <w:sz w:val="28"/>
          <w:szCs w:val="28"/>
          <w:u w:val="single"/>
          <w:lang w:val="en-US" w:eastAsia="zh-CN"/>
        </w:rPr>
        <w:t>6</w:t>
      </w:r>
      <w:r>
        <w:rPr>
          <w:rFonts w:hint="eastAsia" w:ascii="黑体" w:eastAsia="黑体"/>
          <w:snapToGrid w:val="0"/>
          <w:kern w:val="0"/>
          <w:sz w:val="28"/>
          <w:szCs w:val="28"/>
        </w:rPr>
        <w:t>年</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月</w:t>
      </w:r>
      <w:r>
        <w:rPr>
          <w:rFonts w:hint="eastAsia" w:ascii="黑体" w:eastAsia="黑体"/>
          <w:snapToGrid w:val="0"/>
          <w:kern w:val="0"/>
          <w:sz w:val="28"/>
          <w:szCs w:val="28"/>
          <w:u w:val="single"/>
        </w:rPr>
        <w:t xml:space="preserve">      </w:t>
      </w:r>
      <w:r>
        <w:rPr>
          <w:rFonts w:hint="eastAsia" w:ascii="黑体" w:eastAsia="黑体"/>
          <w:snapToGrid w:val="0"/>
          <w:kern w:val="0"/>
          <w:sz w:val="28"/>
          <w:szCs w:val="28"/>
        </w:rPr>
        <w:t>日</w:t>
      </w:r>
    </w:p>
    <w:p w14:paraId="3AEFBF01">
      <w:pPr>
        <w:tabs>
          <w:tab w:val="left" w:pos="654"/>
          <w:tab w:val="left" w:pos="1734"/>
          <w:tab w:val="left" w:pos="2814"/>
          <w:tab w:val="left" w:pos="3894"/>
          <w:tab w:val="left" w:pos="5334"/>
          <w:tab w:val="left" w:pos="6414"/>
          <w:tab w:val="left" w:pos="7254"/>
          <w:tab w:val="left" w:pos="8574"/>
          <w:tab w:val="left" w:pos="9654"/>
        </w:tabs>
        <w:spacing w:line="360" w:lineRule="auto"/>
        <w:ind w:firstLine="723" w:firstLineChars="200"/>
        <w:jc w:val="center"/>
        <w:rPr>
          <w:rFonts w:hint="eastAsia" w:ascii="宋体" w:hAnsi="宋体" w:eastAsia="宋体" w:cs="Times New Roman"/>
          <w:b/>
          <w:bCs/>
          <w:sz w:val="36"/>
          <w:szCs w:val="36"/>
        </w:rPr>
      </w:pPr>
    </w:p>
    <w:p w14:paraId="1A7F5245">
      <w:pPr>
        <w:widowControl/>
        <w:jc w:val="left"/>
        <w:rPr>
          <w:rFonts w:hint="eastAsia" w:ascii="宋体" w:hAnsi="宋体" w:eastAsia="宋体" w:cs="Times New Roman"/>
          <w:b/>
          <w:bCs/>
          <w:sz w:val="36"/>
          <w:szCs w:val="36"/>
        </w:rPr>
      </w:pPr>
      <w:r>
        <w:rPr>
          <w:rFonts w:ascii="宋体" w:hAnsi="宋体" w:eastAsia="宋体" w:cs="Times New Roman"/>
          <w:b/>
          <w:bCs/>
          <w:sz w:val="36"/>
          <w:szCs w:val="36"/>
        </w:rPr>
        <w:br w:type="page"/>
      </w:r>
    </w:p>
    <w:p w14:paraId="2183F0CB">
      <w:pPr>
        <w:pStyle w:val="38"/>
        <w:numPr>
          <w:ilvl w:val="0"/>
          <w:numId w:val="21"/>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投标书</w:t>
      </w:r>
    </w:p>
    <w:p w14:paraId="5DB95969">
      <w:pPr>
        <w:spacing w:line="360" w:lineRule="auto"/>
        <w:ind w:firstLine="420" w:firstLineChars="200"/>
        <w:rPr>
          <w:rFonts w:hint="eastAsia" w:ascii="宋体" w:hAnsi="宋体" w:eastAsia="宋体" w:cs="Times New Roman"/>
          <w:szCs w:val="21"/>
        </w:rPr>
      </w:pPr>
    </w:p>
    <w:p w14:paraId="2AA7FDC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致：</w:t>
      </w:r>
      <w:r>
        <w:rPr>
          <w:rStyle w:val="35"/>
          <w:sz w:val="21"/>
          <w:szCs w:val="21"/>
        </w:rPr>
        <w:fldChar w:fldCharType="begin"/>
      </w:r>
      <w:r>
        <w:rPr>
          <w:rFonts w:ascii="宋体" w:hAnsi="宋体" w:eastAsia="宋体" w:cs="Times New Roman"/>
          <w:szCs w:val="21"/>
        </w:rPr>
        <w:instrText xml:space="preserve"> </w:instrText>
      </w:r>
      <w:r>
        <w:rPr>
          <w:rFonts w:hint="eastAsia" w:ascii="宋体" w:hAnsi="宋体" w:eastAsia="宋体" w:cs="Times New Roman"/>
          <w:szCs w:val="21"/>
        </w:rPr>
        <w:instrText xml:space="preserve">REF 招标人名称 \h</w:instrText>
      </w:r>
      <w:r>
        <w:rPr>
          <w:rFonts w:ascii="宋体" w:hAnsi="宋体" w:eastAsia="宋体" w:cs="Times New Roman"/>
          <w:szCs w:val="21"/>
        </w:rPr>
        <w:instrText xml:space="preserve"> </w:instrText>
      </w:r>
      <w:r>
        <w:rPr>
          <w:rStyle w:val="35"/>
          <w:sz w:val="21"/>
          <w:szCs w:val="21"/>
        </w:rPr>
        <w:instrText xml:space="preserve"> \* MERGEFORMAT </w:instrText>
      </w:r>
      <w:r>
        <w:rPr>
          <w:rStyle w:val="35"/>
          <w:sz w:val="21"/>
          <w:szCs w:val="21"/>
        </w:rPr>
        <w:fldChar w:fldCharType="separate"/>
      </w:r>
      <w:r>
        <w:rPr>
          <w:rStyle w:val="35"/>
          <w:rFonts w:hint="eastAsia"/>
          <w:sz w:val="21"/>
          <w:szCs w:val="21"/>
        </w:rPr>
        <w:t>深圳深港科技创新合作区发展有限公司</w:t>
      </w:r>
      <w:r>
        <w:rPr>
          <w:rStyle w:val="35"/>
          <w:sz w:val="21"/>
          <w:szCs w:val="21"/>
        </w:rPr>
        <w:fldChar w:fldCharType="end"/>
      </w:r>
    </w:p>
    <w:p w14:paraId="09C016C3">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根据已收到贵方的</w:t>
      </w:r>
      <w:sdt>
        <w:sdtPr>
          <w:rPr>
            <w:rFonts w:hint="eastAsia" w:ascii="宋体" w:hAnsi="宋体" w:eastAsia="宋体" w:cs="Times New Roman"/>
            <w:b/>
            <w:sz w:val="32"/>
            <w:szCs w:val="32"/>
            <w:u w:val="single"/>
          </w:rPr>
          <w:alias w:val="项目名称"/>
          <w:tag w:val="项目名称"/>
          <w:id w:val="-1841843119"/>
          <w:lock w:val="sdtLocked"/>
          <w:placeholder>
            <w:docPart w:val="{1e7e7bce-e169-4563-870b-f3314c07c039}"/>
          </w:placeholder>
        </w:sdtPr>
        <w:sdtEndPr>
          <w:rPr>
            <w:rStyle w:val="35"/>
            <w:rFonts w:hint="eastAsia" w:ascii="宋体" w:hAnsi="宋体" w:eastAsia="宋体" w:cs="Times New Roman"/>
            <w:b/>
            <w:color w:val="0000FF"/>
            <w:sz w:val="21"/>
            <w:szCs w:val="21"/>
            <w:u w:val="single"/>
          </w:rPr>
        </w:sdtEndPr>
        <w:sdtContent>
          <w:sdt>
            <w:sdtPr>
              <w:rPr>
                <w:rStyle w:val="35"/>
                <w:rFonts w:hint="eastAsia"/>
                <w:sz w:val="21"/>
                <w:szCs w:val="21"/>
              </w:rPr>
              <w:alias w:val="项目名称"/>
              <w:tag w:val="项目名称"/>
              <w:id w:val="-1473061815"/>
              <w:placeholder>
                <w:docPart w:val="192F8CCED0914F55A3E74517EF0C39EF"/>
              </w:placeholder>
            </w:sdtPr>
            <w:sdtEndPr>
              <w:rPr>
                <w:rStyle w:val="35"/>
                <w:rFonts w:hint="default"/>
                <w:sz w:val="21"/>
                <w:szCs w:val="21"/>
              </w:rPr>
            </w:sdtEndPr>
            <w:sdtContent>
              <w:r>
                <w:rPr>
                  <w:rStyle w:val="35"/>
                  <w:rFonts w:hint="eastAsia" w:eastAsia="宋体"/>
                  <w:sz w:val="21"/>
                  <w:szCs w:val="21"/>
                  <w:lang w:eastAsia="zh-CN"/>
                </w:rPr>
                <w:t>河套合作区全周期服务平台物料设计及制作服务</w:t>
              </w:r>
            </w:sdtContent>
          </w:sdt>
        </w:sdtContent>
      </w:sdt>
      <w:r>
        <w:rPr>
          <w:rFonts w:hint="eastAsia" w:ascii="宋体" w:hAnsi="宋体" w:eastAsia="宋体" w:cs="Times New Roman"/>
          <w:szCs w:val="21"/>
        </w:rPr>
        <w:t>招标文件，我单位经考察现场和研究上述招标文件后，我方愿以招标文件“投标须知前附表”规定的付费方法及标准，接受贵方招标文件所提出的任务要求。</w:t>
      </w:r>
    </w:p>
    <w:p w14:paraId="2935EB4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我方已详细审核了全部招标文件，包括澄清、修改、补充文件（如有时）及有关附件，对招标文件的要求完全理解。</w:t>
      </w:r>
    </w:p>
    <w:p w14:paraId="1490556B">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我方认同招标文件规定的评审规则，遵守评标委员会的裁决结果，并且不会采取妨碍项目进展的行为。</w:t>
      </w:r>
    </w:p>
    <w:p w14:paraId="0029B40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我方同意所递交的投标文件在招标文件规定的投标有效期限内有效，在此期间内我方的投标有可能中标，我方将受此约束。如果在投标有效期内撤回投标或放弃中标资格，我方的投标担保将全部被没收。</w:t>
      </w:r>
    </w:p>
    <w:p w14:paraId="5AED29D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如果我方中标，我方保证按照招标文件规定的时间完成任务，并将按招标文件的规定履行合同责任和义务。</w:t>
      </w:r>
    </w:p>
    <w:p w14:paraId="576A21A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投标文件承诺组建项目组，由投标文件所承诺的人员完成本项目的全部工作。如未经招标人同意更换项目组成员，招标人有权取消我单位的中标资格或单方面终止合同，由此造成的违约责任由我单位承担。</w:t>
      </w:r>
    </w:p>
    <w:p w14:paraId="1D98D22A">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如果我方中标，我方将按照招标文件中规定的金额提交经招标人认可的履约保函。</w:t>
      </w:r>
    </w:p>
    <w:p w14:paraId="0AC3635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我方保证投标文件内容无任何虚假。若评定标过程中查有虚假，同意作无效或废标处理，并被没收投标担保；若中标之后查有虚假，同意被废除授标并被没收投标担保。</w:t>
      </w:r>
    </w:p>
    <w:p w14:paraId="04C6981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在正式合同签署并生效之前，贵方的中标通知书和本投标函将成为约束双方的合同文件的组成部分。</w:t>
      </w:r>
    </w:p>
    <w:p w14:paraId="51C44BAB">
      <w:pPr>
        <w:spacing w:line="360" w:lineRule="auto"/>
        <w:ind w:firstLine="422" w:firstLineChars="200"/>
        <w:rPr>
          <w:rFonts w:hint="eastAsia" w:ascii="宋体" w:hAnsi="宋体" w:eastAsia="宋体" w:cs="Times New Roman"/>
          <w:b/>
          <w:bCs/>
          <w:color w:val="0000FF"/>
          <w:szCs w:val="21"/>
        </w:rPr>
      </w:pPr>
      <w:r>
        <w:rPr>
          <w:rFonts w:hint="eastAsia" w:ascii="宋体" w:hAnsi="宋体" w:eastAsia="宋体" w:cs="Times New Roman"/>
          <w:b/>
          <w:bCs/>
          <w:color w:val="0000FF"/>
          <w:szCs w:val="21"/>
        </w:rPr>
        <w:t>本投标函同时作为法定代表人证明书和法人授权委托书。</w:t>
      </w:r>
    </w:p>
    <w:p w14:paraId="7297BF40">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投标人名称（盖章）：</w:t>
      </w:r>
      <w:r>
        <w:rPr>
          <w:rFonts w:ascii="宋体" w:hAnsi="宋体" w:eastAsia="宋体" w:cs="Times New Roman"/>
          <w:snapToGrid w:val="0"/>
          <w:kern w:val="0"/>
          <w:szCs w:val="21"/>
        </w:rPr>
        <w:t>___________________________________</w:t>
      </w:r>
    </w:p>
    <w:p w14:paraId="4290FC2D">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法定代表人（签字或盖章）：</w:t>
      </w:r>
      <w:r>
        <w:rPr>
          <w:rFonts w:ascii="宋体" w:hAnsi="宋体" w:eastAsia="宋体" w:cs="Times New Roman"/>
          <w:snapToGrid w:val="0"/>
          <w:kern w:val="0"/>
          <w:szCs w:val="21"/>
        </w:rPr>
        <w:t>_____________________________</w:t>
      </w:r>
    </w:p>
    <w:p w14:paraId="4F2722FD">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授权委托人：</w:t>
      </w:r>
      <w:r>
        <w:rPr>
          <w:rFonts w:ascii="宋体" w:hAnsi="宋体" w:eastAsia="宋体" w:cs="Times New Roman"/>
          <w:snapToGrid w:val="0"/>
          <w:kern w:val="0"/>
          <w:szCs w:val="21"/>
        </w:rPr>
        <w:t>___________________________________________</w:t>
      </w:r>
    </w:p>
    <w:p w14:paraId="2B76192E">
      <w:pPr>
        <w:adjustRightInd w:val="0"/>
        <w:snapToGrid w:val="0"/>
        <w:spacing w:line="360" w:lineRule="auto"/>
        <w:ind w:firstLine="420" w:firstLineChars="200"/>
        <w:jc w:val="left"/>
        <w:rPr>
          <w:rFonts w:hint="eastAsia" w:ascii="宋体" w:hAnsi="宋体" w:eastAsia="宋体" w:cs="Times New Roman"/>
          <w:snapToGrid w:val="0"/>
          <w:kern w:val="0"/>
          <w:szCs w:val="21"/>
        </w:rPr>
      </w:pPr>
      <w:r>
        <w:rPr>
          <w:rFonts w:hint="eastAsia" w:ascii="宋体" w:hAnsi="宋体" w:eastAsia="宋体" w:cs="Times New Roman"/>
          <w:snapToGrid w:val="0"/>
          <w:kern w:val="0"/>
          <w:szCs w:val="21"/>
        </w:rPr>
        <w:t>单位地址：</w:t>
      </w:r>
      <w:r>
        <w:rPr>
          <w:rFonts w:ascii="宋体" w:hAnsi="宋体" w:eastAsia="宋体" w:cs="Times New Roman"/>
          <w:snapToGrid w:val="0"/>
          <w:kern w:val="0"/>
          <w:szCs w:val="21"/>
        </w:rPr>
        <w:t>_______________________</w:t>
      </w:r>
      <w:r>
        <w:rPr>
          <w:rFonts w:hint="eastAsia" w:ascii="宋体" w:hAnsi="宋体" w:eastAsia="宋体" w:cs="Times New Roman"/>
          <w:snapToGrid w:val="0"/>
          <w:kern w:val="0"/>
          <w:szCs w:val="21"/>
        </w:rPr>
        <w:t xml:space="preserve"> 联系电话：</w:t>
      </w:r>
      <w:r>
        <w:rPr>
          <w:rFonts w:ascii="宋体" w:hAnsi="宋体" w:eastAsia="宋体" w:cs="Times New Roman"/>
          <w:snapToGrid w:val="0"/>
          <w:kern w:val="0"/>
          <w:szCs w:val="21"/>
        </w:rPr>
        <w:t>___________</w:t>
      </w:r>
    </w:p>
    <w:p w14:paraId="6CB0C84F">
      <w:pPr>
        <w:adjustRightInd w:val="0"/>
        <w:snapToGrid w:val="0"/>
        <w:spacing w:line="360" w:lineRule="auto"/>
        <w:ind w:firstLine="420" w:firstLineChars="200"/>
        <w:jc w:val="left"/>
        <w:rPr>
          <w:rFonts w:hint="eastAsia" w:ascii="宋体" w:hAnsi="宋体" w:eastAsia="宋体" w:cs="Times New Roman"/>
          <w:b/>
          <w:szCs w:val="21"/>
        </w:rPr>
      </w:pPr>
      <w:r>
        <w:rPr>
          <w:rFonts w:hint="eastAsia" w:ascii="宋体" w:hAnsi="宋体" w:eastAsia="宋体" w:cs="Times New Roman"/>
          <w:snapToGrid w:val="0"/>
          <w:kern w:val="0"/>
          <w:szCs w:val="21"/>
        </w:rPr>
        <w:t>日    期：</w:t>
      </w:r>
      <w:r>
        <w:rPr>
          <w:rFonts w:ascii="宋体" w:hAnsi="宋体" w:eastAsia="宋体" w:cs="Times New Roman"/>
          <w:snapToGrid w:val="0"/>
          <w:kern w:val="0"/>
          <w:szCs w:val="21"/>
        </w:rPr>
        <w:t>____________</w:t>
      </w:r>
      <w:r>
        <w:rPr>
          <w:rFonts w:hint="eastAsia" w:ascii="宋体" w:hAnsi="宋体" w:eastAsia="宋体" w:cs="Times New Roman"/>
          <w:snapToGrid w:val="0"/>
          <w:kern w:val="0"/>
          <w:szCs w:val="21"/>
        </w:rPr>
        <w:t>年</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月</w:t>
      </w:r>
      <w:r>
        <w:rPr>
          <w:rFonts w:ascii="宋体" w:hAnsi="宋体" w:eastAsia="宋体" w:cs="Times New Roman"/>
          <w:snapToGrid w:val="0"/>
          <w:kern w:val="0"/>
          <w:szCs w:val="21"/>
        </w:rPr>
        <w:t>_____</w:t>
      </w:r>
      <w:r>
        <w:rPr>
          <w:rFonts w:hint="eastAsia" w:ascii="宋体" w:hAnsi="宋体" w:eastAsia="宋体" w:cs="Times New Roman"/>
          <w:snapToGrid w:val="0"/>
          <w:kern w:val="0"/>
          <w:szCs w:val="21"/>
        </w:rPr>
        <w:t>日</w:t>
      </w:r>
    </w:p>
    <w:p w14:paraId="55016D4B">
      <w:pPr>
        <w:widowControl/>
        <w:spacing w:line="360" w:lineRule="auto"/>
        <w:jc w:val="left"/>
        <w:rPr>
          <w:rFonts w:hint="eastAsia" w:ascii="宋体" w:hAnsi="宋体" w:eastAsia="宋体" w:cs="Times New Roman"/>
          <w:b/>
          <w:szCs w:val="21"/>
        </w:rPr>
      </w:pPr>
      <w:r>
        <w:rPr>
          <w:rFonts w:ascii="宋体" w:hAnsi="宋体" w:eastAsia="宋体" w:cs="Times New Roman"/>
          <w:b/>
          <w:szCs w:val="21"/>
        </w:rPr>
        <w:br w:type="page"/>
      </w:r>
    </w:p>
    <w:p w14:paraId="32CAB3FC">
      <w:pPr>
        <w:pStyle w:val="38"/>
        <w:numPr>
          <w:ilvl w:val="0"/>
          <w:numId w:val="21"/>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投标承诺函</w:t>
      </w:r>
    </w:p>
    <w:p w14:paraId="256786F1">
      <w:pPr>
        <w:spacing w:line="360" w:lineRule="auto"/>
        <w:ind w:firstLine="422" w:firstLineChars="200"/>
        <w:jc w:val="center"/>
        <w:rPr>
          <w:rFonts w:hint="eastAsia" w:ascii="宋体" w:hAnsi="宋体" w:eastAsia="宋体" w:cs="Times New Roman"/>
          <w:b/>
          <w:szCs w:val="21"/>
        </w:rPr>
      </w:pPr>
    </w:p>
    <w:p w14:paraId="0FB08E77">
      <w:pPr>
        <w:spacing w:line="360" w:lineRule="auto"/>
        <w:ind w:firstLine="422" w:firstLineChars="200"/>
        <w:rPr>
          <w:rFonts w:hint="eastAsia" w:ascii="宋体" w:hAnsi="宋体" w:eastAsia="宋体" w:cs="Times New Roman"/>
          <w:b/>
          <w:bCs/>
          <w:szCs w:val="21"/>
        </w:rPr>
      </w:pPr>
      <w:r>
        <w:rPr>
          <w:rFonts w:hint="eastAsia" w:ascii="宋体" w:hAnsi="宋体" w:eastAsia="宋体" w:cs="Times New Roman"/>
          <w:b/>
          <w:bCs/>
          <w:szCs w:val="21"/>
        </w:rPr>
        <w:t>致：</w:t>
      </w:r>
      <w:r>
        <w:rPr>
          <w:rStyle w:val="35"/>
          <w:sz w:val="21"/>
          <w:szCs w:val="21"/>
        </w:rPr>
        <w:fldChar w:fldCharType="begin"/>
      </w:r>
      <w:r>
        <w:rPr>
          <w:rFonts w:ascii="宋体" w:hAnsi="宋体" w:eastAsia="宋体" w:cs="Times New Roman"/>
          <w:b/>
          <w:bCs/>
          <w:szCs w:val="21"/>
        </w:rPr>
        <w:instrText xml:space="preserve"> </w:instrText>
      </w:r>
      <w:r>
        <w:rPr>
          <w:rFonts w:hint="eastAsia" w:ascii="宋体" w:hAnsi="宋体" w:eastAsia="宋体" w:cs="Times New Roman"/>
          <w:b/>
          <w:bCs/>
          <w:szCs w:val="21"/>
        </w:rPr>
        <w:instrText xml:space="preserve">REF 招标人名称 \h</w:instrText>
      </w:r>
      <w:r>
        <w:rPr>
          <w:rFonts w:ascii="宋体" w:hAnsi="宋体" w:eastAsia="宋体" w:cs="Times New Roman"/>
          <w:b/>
          <w:bCs/>
          <w:szCs w:val="21"/>
        </w:rPr>
        <w:instrText xml:space="preserve"> </w:instrText>
      </w:r>
      <w:r>
        <w:rPr>
          <w:rStyle w:val="35"/>
          <w:sz w:val="21"/>
          <w:szCs w:val="21"/>
        </w:rPr>
        <w:instrText xml:space="preserve"> \* MERGEFORMAT </w:instrText>
      </w:r>
      <w:r>
        <w:rPr>
          <w:rStyle w:val="35"/>
          <w:sz w:val="21"/>
          <w:szCs w:val="21"/>
        </w:rPr>
        <w:fldChar w:fldCharType="separate"/>
      </w:r>
      <w:r>
        <w:rPr>
          <w:rStyle w:val="35"/>
          <w:rFonts w:hint="eastAsia"/>
          <w:sz w:val="21"/>
          <w:szCs w:val="21"/>
        </w:rPr>
        <w:t>深圳深港科技创新合作区发展有限公司</w:t>
      </w:r>
      <w:r>
        <w:rPr>
          <w:rStyle w:val="35"/>
          <w:sz w:val="21"/>
          <w:szCs w:val="21"/>
        </w:rPr>
        <w:fldChar w:fldCharType="end"/>
      </w:r>
    </w:p>
    <w:p w14:paraId="0356269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我司参加贵司关于</w:t>
      </w:r>
      <w:sdt>
        <w:sdtPr>
          <w:rPr>
            <w:rFonts w:hint="eastAsia" w:ascii="宋体" w:hAnsi="宋体" w:eastAsia="宋体" w:cs="Times New Roman"/>
            <w:b/>
            <w:sz w:val="32"/>
            <w:szCs w:val="32"/>
            <w:u w:val="single"/>
          </w:rPr>
          <w:alias w:val="项目名称"/>
          <w:tag w:val="项目名称"/>
          <w:id w:val="-439304761"/>
          <w:lock w:val="sdtLocked"/>
          <w:placeholder>
            <w:docPart w:val="{22bbc6cc-ac74-45aa-8ecd-9c3f865e2c1b}"/>
          </w:placeholder>
        </w:sdtPr>
        <w:sdtEndPr>
          <w:rPr>
            <w:rStyle w:val="35"/>
            <w:rFonts w:hint="eastAsia" w:ascii="宋体" w:hAnsi="宋体" w:eastAsia="宋体" w:cs="Times New Roman"/>
            <w:b/>
            <w:color w:val="0000FF"/>
            <w:sz w:val="21"/>
            <w:szCs w:val="21"/>
            <w:u w:val="single"/>
          </w:rPr>
        </w:sdtEndPr>
        <w:sdtContent>
          <w:sdt>
            <w:sdtPr>
              <w:rPr>
                <w:rStyle w:val="35"/>
                <w:rFonts w:hint="eastAsia"/>
                <w:sz w:val="21"/>
                <w:szCs w:val="21"/>
              </w:rPr>
              <w:alias w:val="项目名称"/>
              <w:tag w:val="项目名称"/>
              <w:id w:val="1960216028"/>
              <w:placeholder>
                <w:docPart w:val="A034D9D1E7CA4DE8BD03D002369277A4"/>
              </w:placeholder>
            </w:sdtPr>
            <w:sdtEndPr>
              <w:rPr>
                <w:rStyle w:val="35"/>
                <w:rFonts w:hint="default"/>
                <w:sz w:val="21"/>
                <w:szCs w:val="21"/>
              </w:rPr>
            </w:sdtEndPr>
            <w:sdtContent>
              <w:r>
                <w:rPr>
                  <w:rStyle w:val="35"/>
                  <w:rFonts w:hint="eastAsia" w:eastAsia="宋体"/>
                  <w:sz w:val="21"/>
                  <w:szCs w:val="21"/>
                  <w:lang w:eastAsia="zh-CN"/>
                </w:rPr>
                <w:t>河套合作区全周期服务平台物料设计及制作服务</w:t>
              </w:r>
            </w:sdtContent>
          </w:sdt>
        </w:sdtContent>
      </w:sdt>
      <w:r>
        <w:rPr>
          <w:rFonts w:hint="eastAsia" w:ascii="宋体" w:hAnsi="宋体" w:eastAsia="宋体" w:cs="Times New Roman"/>
          <w:szCs w:val="21"/>
        </w:rPr>
        <w:t>招标项目投标，在此郑重承诺：</w:t>
      </w:r>
    </w:p>
    <w:p w14:paraId="1B12A9D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如我司中标，将严格遵守以下承诺：</w:t>
      </w:r>
    </w:p>
    <w:p w14:paraId="360AB882">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1．不对本项目进行分包、转包或拆分。</w:t>
      </w:r>
    </w:p>
    <w:p w14:paraId="5455226D">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2．已完全理解本项目的服务需求，并承诺完全响应采购人服务需求，按时完成本项目，提</w:t>
      </w:r>
      <w:r>
        <w:rPr>
          <w:rFonts w:ascii="宋体" w:hAnsi="宋体" w:eastAsia="宋体" w:cs="Times New Roman"/>
          <w:szCs w:val="21"/>
        </w:rPr>
        <w:t>供项目所需的充足人力及其他资源保障，保证所提交成果的质量。</w:t>
      </w:r>
    </w:p>
    <w:p w14:paraId="61168936">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3．贵司有权确认项目组成员。</w:t>
      </w:r>
    </w:p>
    <w:p w14:paraId="389ABFC0">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4．接受贵司质询，按照要求对项目实施方案进行现场讲解，并对提出的问题进行澄清和说明。</w:t>
      </w:r>
    </w:p>
    <w:p w14:paraId="23BAE82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5．项目实施过程中我司应将关键技能、方法转移给贵司。</w:t>
      </w:r>
    </w:p>
    <w:p w14:paraId="54687A2E">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6．项目过程中我司向贵司提交的所有阶段性和最终成果，及产生的其他研究成果，其所含有的一切知识产权包括著作权、申请专利权和专利权等权利均属于贵司。</w:t>
      </w:r>
    </w:p>
    <w:p w14:paraId="47240D07">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7．我司有为贵司保守本项目秘密的义务。我司承诺在洽谈、签订、履行合同过程中所获悉的属于贵司的且无法通过公开渠道获得的商业秘密（包括但不限于文件、资料及信息、计划与方案、公司计划、运营活动、财务信息、技术信息、经营信息、人事安排等）予以保密。即使本项目合同履行完毕、被解除、终止，我司的保密义务终身存在，除非上述保密内容已经被公开。</w:t>
      </w:r>
    </w:p>
    <w:p w14:paraId="4D14A8F9">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8</w:t>
      </w:r>
      <w:r>
        <w:rPr>
          <w:rFonts w:ascii="宋体" w:hAnsi="宋体" w:eastAsia="宋体" w:cs="Times New Roman"/>
          <w:szCs w:val="21"/>
        </w:rPr>
        <w:t>.</w:t>
      </w:r>
      <w:r>
        <w:rPr>
          <w:rFonts w:hint="eastAsia" w:ascii="宋体" w:hAnsi="宋体" w:eastAsia="宋体" w:cs="Times New Roman"/>
          <w:szCs w:val="21"/>
        </w:rPr>
        <w:t>无违法违规行为，无行业处罚中、惩戒等不良执业记录及不良反映，业内拥有良好的声</w:t>
      </w:r>
      <w:r>
        <w:rPr>
          <w:rFonts w:ascii="宋体" w:hAnsi="宋体" w:eastAsia="宋体" w:cs="Times New Roman"/>
          <w:szCs w:val="21"/>
        </w:rPr>
        <w:t>誉。</w:t>
      </w:r>
    </w:p>
    <w:p w14:paraId="2CA333B9">
      <w:pPr>
        <w:spacing w:line="360" w:lineRule="auto"/>
        <w:ind w:firstLine="420" w:firstLineChars="200"/>
        <w:rPr>
          <w:rFonts w:hint="eastAsia" w:ascii="宋体" w:hAnsi="宋体" w:eastAsia="宋体" w:cs="Times New Roman"/>
          <w:szCs w:val="21"/>
        </w:rPr>
      </w:pPr>
    </w:p>
    <w:p w14:paraId="0C03FCD4">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如违背承诺，我司愿承担相关违约和赔偿责任，贵司可在对我方的合同付款中扣抵。</w:t>
      </w:r>
    </w:p>
    <w:p w14:paraId="10070279">
      <w:pPr>
        <w:spacing w:line="360" w:lineRule="auto"/>
        <w:ind w:firstLine="420" w:firstLineChars="200"/>
        <w:rPr>
          <w:rFonts w:hint="eastAsia" w:ascii="宋体" w:hAnsi="宋体" w:eastAsia="宋体" w:cs="Times New Roman"/>
          <w:szCs w:val="21"/>
        </w:rPr>
      </w:pPr>
    </w:p>
    <w:p w14:paraId="77F68AEF">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承诺人（盖章）：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483CEEC1">
      <w:pPr>
        <w:spacing w:line="360" w:lineRule="auto"/>
        <w:ind w:firstLine="420" w:firstLineChars="200"/>
        <w:rPr>
          <w:rFonts w:hint="eastAsia" w:ascii="宋体" w:hAnsi="宋体" w:eastAsia="宋体" w:cs="Times New Roman"/>
          <w:szCs w:val="21"/>
        </w:rPr>
      </w:pPr>
    </w:p>
    <w:p w14:paraId="64A04CBC">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投标人法定代表人或授权委托人（签字或盖章）：</w:t>
      </w:r>
      <w:r>
        <w:rPr>
          <w:rFonts w:ascii="宋体" w:hAnsi="宋体" w:eastAsia="宋体" w:cs="Times New Roman"/>
          <w:szCs w:val="21"/>
        </w:rPr>
        <w:t xml:space="preserve"> </w:t>
      </w:r>
      <w:r>
        <w:rPr>
          <w:rFonts w:hint="eastAsia" w:ascii="宋体" w:hAnsi="宋体" w:eastAsia="宋体" w:cs="Times New Roman"/>
          <w:szCs w:val="21"/>
          <w:u w:val="single"/>
        </w:rPr>
        <w:t xml:space="preserve">                 </w:t>
      </w:r>
    </w:p>
    <w:p w14:paraId="74ACB457">
      <w:pPr>
        <w:spacing w:line="360" w:lineRule="auto"/>
        <w:ind w:firstLine="420" w:firstLineChars="200"/>
        <w:rPr>
          <w:rFonts w:hint="eastAsia" w:ascii="宋体" w:hAnsi="宋体" w:eastAsia="宋体" w:cs="Times New Roman"/>
          <w:szCs w:val="21"/>
          <w:u w:val="single"/>
        </w:rPr>
      </w:pPr>
    </w:p>
    <w:p w14:paraId="208F6AF6">
      <w:pPr>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p>
    <w:p w14:paraId="390734DC">
      <w:pPr>
        <w:pStyle w:val="38"/>
        <w:numPr>
          <w:ilvl w:val="0"/>
          <w:numId w:val="10"/>
        </w:numPr>
        <w:spacing w:line="360" w:lineRule="auto"/>
        <w:ind w:firstLineChars="0"/>
        <w:jc w:val="center"/>
        <w:rPr>
          <w:rFonts w:hint="eastAsia" w:ascii="宋体" w:hAnsi="宋体" w:eastAsia="宋体" w:cs="Times New Roman"/>
          <w:b/>
          <w:szCs w:val="21"/>
        </w:rPr>
      </w:pPr>
      <w:r>
        <w:rPr>
          <w:rFonts w:ascii="宋体" w:hAnsi="宋体" w:eastAsia="宋体" w:cs="MS Shell Dlg"/>
          <w:szCs w:val="21"/>
        </w:rPr>
        <w:br w:type="page"/>
      </w:r>
    </w:p>
    <w:p w14:paraId="4E953BD3">
      <w:pPr>
        <w:pStyle w:val="38"/>
        <w:numPr>
          <w:ilvl w:val="0"/>
          <w:numId w:val="21"/>
        </w:numPr>
        <w:spacing w:line="360" w:lineRule="auto"/>
        <w:ind w:firstLineChars="0"/>
        <w:jc w:val="center"/>
        <w:rPr>
          <w:rFonts w:hint="eastAsia" w:ascii="宋体" w:hAnsi="宋体" w:eastAsia="宋体" w:cs="Times New Roman"/>
          <w:b/>
          <w:bCs/>
          <w:sz w:val="36"/>
          <w:szCs w:val="36"/>
        </w:rPr>
      </w:pPr>
      <w:r>
        <w:rPr>
          <w:rFonts w:hint="eastAsia" w:ascii="宋体" w:hAnsi="宋体" w:eastAsia="宋体" w:cs="Times New Roman"/>
          <w:b/>
          <w:bCs/>
          <w:sz w:val="36"/>
          <w:szCs w:val="36"/>
        </w:rPr>
        <w:t>告知书</w:t>
      </w:r>
    </w:p>
    <w:p w14:paraId="29975EBC">
      <w:pPr>
        <w:spacing w:line="440" w:lineRule="exact"/>
        <w:rPr>
          <w:rFonts w:hint="eastAsia"/>
        </w:rPr>
      </w:pPr>
      <w:r>
        <w:rPr>
          <w:rFonts w:ascii="仿宋" w:hAnsi="仿宋" w:eastAsia="仿宋" w:cs="仿宋"/>
          <w:sz w:val="30"/>
          <w:szCs w:val="30"/>
        </w:rPr>
        <w:t>敬启者：</w:t>
      </w:r>
    </w:p>
    <w:p w14:paraId="2F1A289E">
      <w:pPr>
        <w:spacing w:line="440" w:lineRule="exact"/>
        <w:ind w:firstLine="600"/>
        <w:rPr>
          <w:rFonts w:hint="eastAsia"/>
        </w:rPr>
      </w:pPr>
      <w:r>
        <w:rPr>
          <w:rFonts w:ascii="仿宋" w:hAnsi="仿宋" w:eastAsia="仿宋" w:cs="仿宋"/>
          <w:sz w:val="30"/>
          <w:szCs w:val="30"/>
        </w:rPr>
        <w:t>为共同维护健康阳光的商业生态，坚决抵制任何形式的商业贿赂与不正当利益交换，我司严禁员工索取或收受任何不正当利益的行为，包括但不限于：</w:t>
      </w:r>
    </w:p>
    <w:p w14:paraId="1994F278">
      <w:pPr>
        <w:spacing w:line="440" w:lineRule="exact"/>
        <w:ind w:firstLine="600"/>
        <w:rPr>
          <w:rFonts w:hint="eastAsia"/>
        </w:rPr>
      </w:pPr>
      <w:r>
        <w:rPr>
          <w:rFonts w:ascii="仿宋" w:hAnsi="仿宋" w:eastAsia="仿宋" w:cs="仿宋"/>
          <w:sz w:val="30"/>
          <w:szCs w:val="30"/>
        </w:rPr>
        <w:t>违规收受任何形式的礼品、礼金或谋求特殊待遇；接受可能影响业务公正性的宴请；转嫁、报销应由个人承担的费用；借“咨询费”“劳务费”“喝茶费”等名义收受不正当酬金。</w:t>
      </w:r>
    </w:p>
    <w:p w14:paraId="02269A7F">
      <w:pPr>
        <w:spacing w:line="440" w:lineRule="exact"/>
        <w:ind w:firstLine="600"/>
        <w:rPr>
          <w:rFonts w:hint="eastAsia"/>
        </w:rPr>
      </w:pPr>
      <w:r>
        <w:rPr>
          <w:rFonts w:ascii="仿宋" w:hAnsi="仿宋" w:eastAsia="仿宋" w:cs="仿宋"/>
          <w:b/>
          <w:bCs/>
          <w:sz w:val="30"/>
          <w:szCs w:val="30"/>
        </w:rPr>
        <w:t>敬请高度关注：任何违反廉洁纪律的行为，都将给彼此带来直接的商业风险与法律后果。</w:t>
      </w:r>
      <w:r>
        <w:rPr>
          <w:rFonts w:ascii="仿宋" w:hAnsi="仿宋" w:eastAsia="仿宋" w:cs="仿宋"/>
          <w:sz w:val="30"/>
          <w:szCs w:val="30"/>
        </w:rPr>
        <w:t>如发现我司员工存在上述违规行为，请认识到其欺诈性质，予以严正拒绝，并通过以下渠道反馈我司，我司将严格保密。</w:t>
      </w:r>
    </w:p>
    <w:p w14:paraId="1E01B6C2">
      <w:pPr>
        <w:spacing w:line="440" w:lineRule="exact"/>
        <w:ind w:firstLine="600"/>
        <w:rPr>
          <w:rFonts w:hint="eastAsia"/>
        </w:rPr>
      </w:pPr>
      <w:r>
        <w:rPr>
          <w:rFonts w:ascii="仿宋" w:hAnsi="仿宋" w:eastAsia="仿宋" w:cs="仿宋"/>
          <w:b/>
          <w:bCs/>
          <w:sz w:val="30"/>
          <w:szCs w:val="30"/>
        </w:rPr>
        <w:t>受理电话：</w:t>
      </w:r>
      <w:r>
        <w:rPr>
          <w:rFonts w:ascii="仿宋" w:hAnsi="仿宋" w:eastAsia="仿宋" w:cs="仿宋"/>
          <w:sz w:val="30"/>
          <w:szCs w:val="30"/>
        </w:rPr>
        <w:t>0755-88899112</w:t>
      </w:r>
    </w:p>
    <w:p w14:paraId="42CCE1EF">
      <w:pPr>
        <w:spacing w:line="440" w:lineRule="exact"/>
        <w:ind w:firstLine="600"/>
        <w:rPr>
          <w:rFonts w:hint="eastAsia"/>
        </w:rPr>
      </w:pPr>
      <w:r>
        <w:rPr>
          <w:rFonts w:ascii="仿宋" w:hAnsi="仿宋" w:eastAsia="仿宋" w:cs="仿宋"/>
          <w:b/>
          <w:bCs/>
          <w:sz w:val="30"/>
          <w:szCs w:val="30"/>
        </w:rPr>
        <w:t>受理邮箱：</w:t>
      </w:r>
      <w:r>
        <w:rPr>
          <w:rFonts w:ascii="仿宋" w:hAnsi="仿宋" w:eastAsia="仿宋" w:cs="仿宋"/>
          <w:sz w:val="30"/>
          <w:szCs w:val="30"/>
        </w:rPr>
        <w:t>sgkcxf@sh-stic.com</w:t>
      </w:r>
    </w:p>
    <w:p w14:paraId="490453CF">
      <w:pPr>
        <w:spacing w:line="440" w:lineRule="exact"/>
        <w:ind w:firstLine="600"/>
        <w:rPr>
          <w:rFonts w:hint="eastAsia"/>
        </w:rPr>
      </w:pPr>
      <w:r>
        <w:rPr>
          <w:rFonts w:ascii="仿宋" w:hAnsi="仿宋" w:eastAsia="仿宋" w:cs="仿宋"/>
          <w:sz w:val="30"/>
          <w:szCs w:val="30"/>
        </w:rPr>
        <w:t>我司坚信，通过彼此坦诚沟通、相互监督，必将实现合作价值的最大化。</w:t>
      </w:r>
    </w:p>
    <w:p w14:paraId="460FF8B3">
      <w:pPr>
        <w:spacing w:line="440" w:lineRule="exact"/>
        <w:ind w:firstLine="600"/>
        <w:rPr>
          <w:rFonts w:hint="eastAsia"/>
        </w:rPr>
      </w:pPr>
      <w:r>
        <w:rPr>
          <w:rFonts w:ascii="仿宋" w:hAnsi="仿宋" w:eastAsia="仿宋" w:cs="仿宋"/>
          <w:sz w:val="30"/>
          <w:szCs w:val="30"/>
        </w:rPr>
        <w:t>衷心感谢您的支持与协助！</w:t>
      </w:r>
    </w:p>
    <w:p w14:paraId="6DC4D652">
      <w:pPr>
        <w:spacing w:line="440" w:lineRule="exact"/>
        <w:ind w:firstLine="600"/>
        <w:jc w:val="right"/>
        <w:rPr>
          <w:rFonts w:hint="eastAsia" w:ascii="仿宋" w:hAnsi="仿宋" w:eastAsia="仿宋" w:cs="仿宋"/>
          <w:sz w:val="30"/>
          <w:szCs w:val="30"/>
        </w:rPr>
      </w:pPr>
    </w:p>
    <w:p w14:paraId="335F0C30">
      <w:pPr>
        <w:spacing w:line="440" w:lineRule="exact"/>
        <w:ind w:firstLine="600"/>
        <w:jc w:val="right"/>
        <w:rPr>
          <w:rFonts w:hint="eastAsia"/>
        </w:rPr>
      </w:pPr>
      <w:r>
        <w:rPr>
          <w:rFonts w:ascii="仿宋" w:hAnsi="仿宋" w:eastAsia="仿宋" w:cs="仿宋"/>
          <w:sz w:val="30"/>
          <w:szCs w:val="30"/>
        </w:rPr>
        <w:t>深圳深港科技创新合作区发展有限公司</w:t>
      </w:r>
    </w:p>
    <w:p w14:paraId="606365C7">
      <w:pPr>
        <w:spacing w:line="440" w:lineRule="exact"/>
        <w:rPr>
          <w:rFonts w:hint="eastAsia"/>
        </w:rPr>
      </w:pPr>
      <w:r>
        <w:rPr>
          <w:rFonts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ascii="仿宋" w:hAnsi="仿宋" w:eastAsia="仿宋" w:cs="仿宋"/>
          <w:sz w:val="30"/>
          <w:szCs w:val="30"/>
        </w:rPr>
        <w:t>202</w:t>
      </w:r>
      <w:r>
        <w:rPr>
          <w:rFonts w:hint="eastAsia" w:ascii="仿宋" w:hAnsi="仿宋" w:eastAsia="仿宋" w:cs="仿宋"/>
          <w:sz w:val="30"/>
          <w:szCs w:val="30"/>
        </w:rPr>
        <w:t>6</w:t>
      </w:r>
      <w:r>
        <w:rPr>
          <w:rFonts w:ascii="仿宋" w:hAnsi="仿宋" w:eastAsia="仿宋" w:cs="仿宋"/>
          <w:sz w:val="30"/>
          <w:szCs w:val="30"/>
        </w:rPr>
        <w:t>年</w:t>
      </w:r>
      <w:r>
        <w:rPr>
          <w:rFonts w:hint="eastAsia" w:ascii="仿宋" w:hAnsi="仿宋" w:eastAsia="仿宋" w:cs="仿宋"/>
          <w:sz w:val="30"/>
          <w:szCs w:val="30"/>
          <w:lang w:val="en-US" w:eastAsia="zh-CN"/>
        </w:rPr>
        <w:t>8</w:t>
      </w:r>
      <w:r>
        <w:rPr>
          <w:rFonts w:ascii="仿宋" w:hAnsi="仿宋" w:eastAsia="仿宋" w:cs="仿宋"/>
          <w:sz w:val="30"/>
          <w:szCs w:val="30"/>
        </w:rPr>
        <w:t>月</w:t>
      </w:r>
      <w:r>
        <w:rPr>
          <w:rFonts w:hint="eastAsia" w:ascii="仿宋" w:hAnsi="仿宋" w:eastAsia="仿宋" w:cs="仿宋"/>
          <w:sz w:val="30"/>
          <w:szCs w:val="30"/>
          <w:lang w:val="en-US" w:eastAsia="zh-CN"/>
        </w:rPr>
        <w:t>18</w:t>
      </w:r>
      <w:r>
        <w:rPr>
          <w:rFonts w:ascii="仿宋" w:hAnsi="仿宋" w:eastAsia="仿宋" w:cs="仿宋"/>
          <w:sz w:val="30"/>
          <w:szCs w:val="30"/>
        </w:rPr>
        <w:t xml:space="preserve">日 </w:t>
      </w:r>
    </w:p>
    <w:p w14:paraId="6044630D">
      <w:pPr>
        <w:spacing w:line="440" w:lineRule="exact"/>
        <w:rPr>
          <w:rFonts w:hint="eastAsia" w:ascii="仿宋" w:hAnsi="仿宋" w:eastAsia="仿宋" w:cs="仿宋"/>
          <w:sz w:val="30"/>
          <w:szCs w:val="30"/>
        </w:rPr>
      </w:pPr>
      <w:r>
        <w:drawing>
          <wp:anchor distT="0" distB="0" distL="114300" distR="114300" simplePos="0" relativeHeight="251659264" behindDoc="0" locked="0" layoutInCell="1" allowOverlap="1">
            <wp:simplePos x="0" y="0"/>
            <wp:positionH relativeFrom="column">
              <wp:posOffset>-1101725</wp:posOffset>
            </wp:positionH>
            <wp:positionV relativeFrom="paragraph">
              <wp:posOffset>112395</wp:posOffset>
            </wp:positionV>
            <wp:extent cx="7467600" cy="19050"/>
            <wp:effectExtent l="0" t="0" r="0" b="0"/>
            <wp:wrapNone/>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7467600" cy="19050"/>
                    </a:xfrm>
                    <a:prstGeom prst="rect">
                      <a:avLst/>
                    </a:prstGeom>
                  </pic:spPr>
                </pic:pic>
              </a:graphicData>
            </a:graphic>
          </wp:anchor>
        </w:drawing>
      </w:r>
    </w:p>
    <w:p w14:paraId="3A98C8CF">
      <w:pPr>
        <w:spacing w:line="440" w:lineRule="exact"/>
        <w:jc w:val="center"/>
        <w:rPr>
          <w:rFonts w:hint="eastAsia"/>
        </w:rPr>
      </w:pPr>
      <w:r>
        <w:rPr>
          <w:rFonts w:ascii="方正小标宋简体" w:hAnsi="方正小标宋简体" w:eastAsia="方正小标宋简体" w:cs="方正小标宋简体"/>
          <w:sz w:val="40"/>
          <w:szCs w:val="40"/>
        </w:rPr>
        <w:t xml:space="preserve">签收回执 </w:t>
      </w:r>
    </w:p>
    <w:p w14:paraId="125C73EF">
      <w:pPr>
        <w:spacing w:line="440" w:lineRule="exact"/>
        <w:ind w:firstLine="600"/>
        <w:rPr>
          <w:rFonts w:hint="eastAsia"/>
        </w:rPr>
      </w:pPr>
      <w:r>
        <w:rPr>
          <w:rFonts w:ascii="仿宋" w:hAnsi="仿宋" w:eastAsia="仿宋" w:cs="仿宋"/>
          <w:sz w:val="30"/>
          <w:szCs w:val="30"/>
        </w:rPr>
        <w:t>已收悉贵司《告知书》，我们将共同维护健康阳光的商业生态。</w:t>
      </w:r>
    </w:p>
    <w:p w14:paraId="7FD85D47">
      <w:pPr>
        <w:spacing w:line="440" w:lineRule="exact"/>
        <w:ind w:firstLine="600"/>
        <w:jc w:val="center"/>
        <w:rPr>
          <w:rFonts w:hint="eastAsia" w:ascii="仿宋" w:hAnsi="仿宋" w:eastAsia="仿宋" w:cs="仿宋"/>
          <w:sz w:val="30"/>
          <w:szCs w:val="30"/>
          <w:u w:val="single"/>
        </w:rPr>
      </w:pPr>
      <w:r>
        <w:rPr>
          <w:rFonts w:ascii="仿宋" w:hAnsi="仿宋" w:eastAsia="仿宋" w:cs="仿宋"/>
          <w:sz w:val="30"/>
          <w:szCs w:val="30"/>
        </w:rPr>
        <w:t xml:space="preserve">             受告知人</w:t>
      </w:r>
      <w:r>
        <w:rPr>
          <w:rFonts w:hint="eastAsia" w:ascii="仿宋" w:hAnsi="仿宋" w:eastAsia="仿宋" w:cs="仿宋"/>
          <w:sz w:val="30"/>
          <w:szCs w:val="30"/>
        </w:rPr>
        <w:t>（盖章）：</w:t>
      </w:r>
      <w:r>
        <w:rPr>
          <w:rFonts w:ascii="仿宋" w:hAnsi="仿宋" w:eastAsia="仿宋" w:cs="仿宋"/>
          <w:sz w:val="30"/>
          <w:szCs w:val="30"/>
          <w:u w:val="single"/>
        </w:rPr>
        <w:t xml:space="preserve">             </w:t>
      </w:r>
    </w:p>
    <w:p w14:paraId="4D5C8B14">
      <w:pPr>
        <w:spacing w:line="440" w:lineRule="exact"/>
        <w:ind w:firstLine="600"/>
        <w:jc w:val="center"/>
        <w:rPr>
          <w:rFonts w:hint="eastAsia"/>
        </w:rPr>
      </w:pPr>
      <w:r>
        <w:rPr>
          <w:rFonts w:hint="eastAsia" w:ascii="仿宋" w:hAnsi="仿宋" w:eastAsia="仿宋" w:cs="仿宋"/>
          <w:sz w:val="30"/>
          <w:szCs w:val="30"/>
        </w:rPr>
        <w:t xml:space="preserve">       法人和财务总监（签字）：</w:t>
      </w:r>
      <w:r>
        <w:rPr>
          <w:rFonts w:hint="eastAsia" w:ascii="仿宋" w:hAnsi="仿宋" w:eastAsia="仿宋" w:cs="仿宋"/>
          <w:sz w:val="30"/>
          <w:szCs w:val="30"/>
          <w:u w:val="single"/>
        </w:rPr>
        <w:t xml:space="preserve">             </w:t>
      </w:r>
    </w:p>
    <w:p w14:paraId="2A7F7B9C">
      <w:pPr>
        <w:spacing w:line="440" w:lineRule="exact"/>
        <w:ind w:firstLine="600"/>
        <w:jc w:val="right"/>
        <w:rPr>
          <w:rFonts w:hint="eastAsia"/>
        </w:rPr>
      </w:pPr>
      <w:r>
        <w:rPr>
          <w:rFonts w:ascii="仿宋" w:hAnsi="仿宋" w:eastAsia="仿宋" w:cs="仿宋"/>
          <w:sz w:val="30"/>
          <w:szCs w:val="30"/>
          <w:u w:val="single"/>
        </w:rPr>
        <w:t xml:space="preserve">      </w:t>
      </w:r>
      <w:r>
        <w:rPr>
          <w:rFonts w:ascii="仿宋" w:hAnsi="仿宋" w:eastAsia="仿宋" w:cs="仿宋"/>
          <w:sz w:val="30"/>
          <w:szCs w:val="30"/>
        </w:rPr>
        <w:t>年</w:t>
      </w:r>
      <w:r>
        <w:rPr>
          <w:rFonts w:ascii="仿宋" w:hAnsi="仿宋" w:eastAsia="仿宋" w:cs="仿宋"/>
          <w:sz w:val="30"/>
          <w:szCs w:val="30"/>
          <w:u w:val="single"/>
        </w:rPr>
        <w:t xml:space="preserve">     </w:t>
      </w:r>
      <w:r>
        <w:rPr>
          <w:rFonts w:ascii="仿宋" w:hAnsi="仿宋" w:eastAsia="仿宋" w:cs="仿宋"/>
          <w:sz w:val="30"/>
          <w:szCs w:val="30"/>
        </w:rPr>
        <w:t>月</w:t>
      </w:r>
      <w:r>
        <w:rPr>
          <w:rFonts w:ascii="仿宋" w:hAnsi="仿宋" w:eastAsia="仿宋" w:cs="仿宋"/>
          <w:sz w:val="30"/>
          <w:szCs w:val="30"/>
          <w:u w:val="single"/>
        </w:rPr>
        <w:t xml:space="preserve">     </w:t>
      </w:r>
      <w:r>
        <w:rPr>
          <w:rFonts w:ascii="仿宋" w:hAnsi="仿宋" w:eastAsia="仿宋" w:cs="仿宋"/>
          <w:sz w:val="30"/>
          <w:szCs w:val="30"/>
        </w:rPr>
        <w:t>日</w:t>
      </w:r>
    </w:p>
    <w:p w14:paraId="77B5CB3D">
      <w:pPr>
        <w:ind w:left="630" w:hanging="630"/>
        <w:rPr>
          <w:rFonts w:hint="eastAsia"/>
          <w:szCs w:val="21"/>
        </w:rPr>
      </w:pPr>
      <w:r>
        <w:rPr>
          <w:rFonts w:ascii="仿宋" w:hAnsi="仿宋" w:eastAsia="仿宋" w:cs="仿宋"/>
          <w:b/>
          <w:bCs/>
          <w:szCs w:val="21"/>
        </w:rPr>
        <w:t>备注： 1. 受告知人为法人主体的，优先由法定代表人和财务总监签收、加盖公章。</w:t>
      </w:r>
    </w:p>
    <w:p w14:paraId="1442CC83">
      <w:pPr>
        <w:ind w:firstLine="843" w:firstLineChars="400"/>
        <w:jc w:val="both"/>
        <w:rPr>
          <w:rFonts w:hint="eastAsia"/>
        </w:rPr>
      </w:pPr>
      <w:r>
        <w:rPr>
          <w:rFonts w:ascii="仿宋" w:hAnsi="仿宋" w:eastAsia="仿宋" w:cs="仿宋"/>
          <w:b/>
          <w:bCs/>
          <w:szCs w:val="21"/>
        </w:rPr>
        <w:t>2. 请投标人将签字、盖章的完整回执（包括《告知书》）扫描件放入</w:t>
      </w:r>
      <w:r>
        <w:rPr>
          <w:rFonts w:hint="eastAsia" w:ascii="仿宋" w:hAnsi="仿宋" w:eastAsia="仿宋" w:cs="仿宋"/>
          <w:b/>
          <w:bCs/>
          <w:szCs w:val="21"/>
          <w:lang w:val="en-US" w:eastAsia="zh-CN"/>
        </w:rPr>
        <w:t>投标文件</w:t>
      </w:r>
      <w:r>
        <w:rPr>
          <w:rFonts w:ascii="仿宋" w:hAnsi="仿宋" w:eastAsia="仿宋" w:cs="仿宋"/>
          <w:b/>
          <w:bCs/>
          <w:szCs w:val="21"/>
        </w:rPr>
        <w:t>中。</w:t>
      </w:r>
    </w:p>
    <w:p w14:paraId="73FBA951">
      <w:pPr>
        <w:pStyle w:val="38"/>
        <w:numPr>
          <w:ilvl w:val="0"/>
          <w:numId w:val="0"/>
        </w:numPr>
        <w:spacing w:line="360" w:lineRule="auto"/>
        <w:jc w:val="both"/>
        <w:rPr>
          <w:rFonts w:hint="eastAsia" w:ascii="宋体" w:hAnsi="宋体" w:eastAsia="宋体" w:cs="Times New Roman"/>
          <w:b/>
          <w:bCs/>
          <w:sz w:val="36"/>
          <w:szCs w:val="36"/>
        </w:rPr>
      </w:pPr>
    </w:p>
    <w:p w14:paraId="6537546B">
      <w:pPr>
        <w:pStyle w:val="38"/>
        <w:numPr>
          <w:ilvl w:val="0"/>
          <w:numId w:val="0"/>
        </w:numPr>
        <w:spacing w:line="360" w:lineRule="auto"/>
        <w:jc w:val="both"/>
        <w:rPr>
          <w:rFonts w:hint="eastAsia" w:ascii="宋体" w:hAnsi="宋体" w:eastAsia="宋体" w:cs="Times New Roman"/>
          <w:b/>
          <w:bCs/>
          <w:sz w:val="36"/>
          <w:szCs w:val="36"/>
        </w:rPr>
      </w:pPr>
    </w:p>
    <w:p w14:paraId="10286E77">
      <w:pPr>
        <w:pStyle w:val="38"/>
        <w:numPr>
          <w:ilvl w:val="0"/>
          <w:numId w:val="0"/>
        </w:numPr>
        <w:spacing w:line="360" w:lineRule="auto"/>
        <w:jc w:val="both"/>
        <w:rPr>
          <w:rFonts w:hint="eastAsia" w:ascii="宋体" w:hAnsi="宋体" w:eastAsia="宋体" w:cs="Times New Roman"/>
          <w:b/>
          <w:bCs/>
          <w:sz w:val="36"/>
          <w:szCs w:val="36"/>
        </w:rPr>
      </w:pPr>
    </w:p>
    <w:p w14:paraId="3EB38685">
      <w:pPr>
        <w:pStyle w:val="38"/>
        <w:numPr>
          <w:ilvl w:val="0"/>
          <w:numId w:val="0"/>
        </w:numPr>
        <w:spacing w:line="360" w:lineRule="auto"/>
        <w:jc w:val="both"/>
        <w:rPr>
          <w:rFonts w:hint="eastAsia" w:ascii="宋体" w:hAnsi="宋体" w:eastAsia="宋体" w:cs="Times New Roman"/>
          <w:b/>
          <w:bCs/>
          <w:sz w:val="36"/>
          <w:szCs w:val="36"/>
        </w:rPr>
      </w:pPr>
    </w:p>
    <w:p w14:paraId="6483BF6D">
      <w:pPr>
        <w:pStyle w:val="38"/>
        <w:numPr>
          <w:ilvl w:val="0"/>
          <w:numId w:val="21"/>
        </w:numPr>
        <w:spacing w:line="360" w:lineRule="auto"/>
        <w:ind w:firstLineChars="0"/>
        <w:jc w:val="center"/>
        <w:rPr>
          <w:rFonts w:hint="eastAsia" w:ascii="宋体" w:hAnsi="宋体" w:eastAsia="宋体" w:cs="Times New Roman"/>
          <w:b/>
          <w:bCs/>
          <w:sz w:val="36"/>
          <w:szCs w:val="36"/>
        </w:rPr>
      </w:pPr>
      <w:r>
        <w:rPr>
          <w:rFonts w:ascii="宋体" w:hAnsi="宋体" w:eastAsia="宋体" w:cs="Times New Roman"/>
          <w:b/>
          <w:bCs/>
          <w:sz w:val="36"/>
          <w:szCs w:val="36"/>
        </w:rPr>
        <w:t>投标报价</w:t>
      </w:r>
    </w:p>
    <w:p w14:paraId="7B6795DF">
      <w:pPr>
        <w:spacing w:line="360" w:lineRule="auto"/>
        <w:ind w:firstLine="480" w:firstLineChars="200"/>
        <w:rPr>
          <w:rFonts w:hint="eastAsia" w:ascii="宋体" w:hAnsi="宋体" w:eastAsia="宋体" w:cs="Times New Roman"/>
          <w:szCs w:val="21"/>
        </w:rPr>
      </w:pPr>
      <w:r>
        <w:rPr>
          <w:rFonts w:hint="eastAsia" w:ascii="宋体" w:hAnsi="宋体" w:eastAsia="宋体" w:cs="Times New Roman"/>
          <w:sz w:val="24"/>
          <w:szCs w:val="24"/>
        </w:rPr>
        <w:t>项目名称：</w:t>
      </w:r>
      <w:sdt>
        <w:sdtPr>
          <w:rPr>
            <w:rFonts w:hint="eastAsia" w:ascii="宋体" w:hAnsi="宋体" w:eastAsia="宋体" w:cs="Times New Roman"/>
            <w:b/>
            <w:sz w:val="24"/>
            <w:szCs w:val="24"/>
            <w:u w:val="single"/>
          </w:rPr>
          <w:alias w:val="项目名称"/>
          <w:tag w:val="项目名称"/>
          <w:id w:val="-774170288"/>
          <w:lock w:val="sdtLocked"/>
          <w:placeholder>
            <w:docPart w:val="{24c4a8d5-47d9-4638-89e6-5d48b3eecd09}"/>
          </w:placeholder>
        </w:sdtPr>
        <w:sdtEndPr>
          <w:rPr>
            <w:rStyle w:val="35"/>
            <w:rFonts w:hint="eastAsia" w:ascii="宋体" w:hAnsi="宋体" w:eastAsia="宋体" w:cs="Times New Roman"/>
            <w:b/>
            <w:color w:val="0000FF"/>
            <w:sz w:val="21"/>
            <w:szCs w:val="21"/>
            <w:u w:val="single"/>
          </w:rPr>
        </w:sdtEndPr>
        <w:sdtContent>
          <w:sdt>
            <w:sdtPr>
              <w:rPr>
                <w:rStyle w:val="35"/>
                <w:rFonts w:hint="eastAsia"/>
                <w:sz w:val="24"/>
                <w:szCs w:val="24"/>
              </w:rPr>
              <w:alias w:val="项目名称"/>
              <w:tag w:val="项目名称"/>
              <w:id w:val="-79067446"/>
              <w:placeholder>
                <w:docPart w:val="5179E2749E91492CA8D1860DEFF803BF"/>
              </w:placeholder>
            </w:sdtPr>
            <w:sdtEndPr>
              <w:rPr>
                <w:rStyle w:val="35"/>
                <w:rFonts w:hint="default"/>
                <w:sz w:val="21"/>
                <w:szCs w:val="21"/>
              </w:rPr>
            </w:sdtEndPr>
            <w:sdtContent>
              <w:r>
                <w:rPr>
                  <w:rStyle w:val="35"/>
                  <w:rFonts w:hint="eastAsia" w:eastAsia="宋体"/>
                  <w:sz w:val="24"/>
                  <w:szCs w:val="24"/>
                  <w:lang w:eastAsia="zh-CN"/>
                </w:rPr>
                <w:t>河套合作区全周期服务平台物料设计及制作服务</w:t>
              </w:r>
              <w:r>
                <w:rPr>
                  <w:rStyle w:val="35"/>
                  <w:rFonts w:hint="eastAsia"/>
                  <w:sz w:val="24"/>
                  <w:szCs w:val="24"/>
                  <w:lang w:eastAsia="zh-Hans"/>
                </w:rPr>
                <w:t xml:space="preserve"> </w:t>
              </w:r>
            </w:sdtContent>
          </w:sdt>
        </w:sdtContent>
      </w:sdt>
    </w:p>
    <w:tbl>
      <w:tblPr>
        <w:tblStyle w:val="23"/>
        <w:tblW w:w="963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3253"/>
        <w:gridCol w:w="3056"/>
        <w:gridCol w:w="2475"/>
      </w:tblGrid>
      <w:tr w14:paraId="4B1F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9637" w:type="dxa"/>
            <w:gridSpan w:val="4"/>
            <w:shd w:val="clear" w:color="auto" w:fill="DEEAF6" w:themeFill="accent5" w:themeFillTint="33"/>
            <w:vAlign w:val="center"/>
          </w:tcPr>
          <w:p w14:paraId="6D271F40">
            <w:pPr>
              <w:widowControl/>
              <w:jc w:val="center"/>
              <w:rPr>
                <w:rFonts w:hint="default" w:ascii="宋体" w:hAnsi="宋体" w:eastAsia="宋体" w:cs="宋体"/>
                <w:b/>
                <w:bCs/>
                <w:i w:val="0"/>
                <w:iCs w:val="0"/>
                <w:color w:val="000000"/>
                <w:kern w:val="0"/>
                <w:sz w:val="21"/>
                <w:szCs w:val="21"/>
                <w:highlight w:val="none"/>
                <w:u w:val="none"/>
                <w:lang w:val="en-US" w:eastAsia="zh-CN" w:bidi="ar"/>
              </w:rPr>
            </w:pPr>
            <w:bookmarkStart w:id="38" w:name="_Hlk191865805"/>
            <w:r>
              <w:rPr>
                <w:rFonts w:hint="eastAsia" w:ascii="微软雅黑" w:hAnsi="微软雅黑" w:eastAsia="微软雅黑" w:cs="微软雅黑"/>
                <w:b/>
                <w:bCs/>
                <w:i w:val="0"/>
                <w:iCs w:val="0"/>
                <w:color w:val="000000"/>
                <w:kern w:val="0"/>
                <w:sz w:val="28"/>
                <w:szCs w:val="28"/>
                <w:highlight w:val="none"/>
                <w:u w:val="none"/>
                <w:lang w:val="en-US" w:eastAsia="zh-CN" w:bidi="ar"/>
              </w:rPr>
              <w:t>《投标报价一览表》</w:t>
            </w:r>
          </w:p>
        </w:tc>
      </w:tr>
      <w:tr w14:paraId="604C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853" w:type="dxa"/>
            <w:shd w:val="clear" w:color="auto" w:fill="DEEAF6" w:themeFill="accent5" w:themeFillTint="33"/>
            <w:vAlign w:val="center"/>
          </w:tcPr>
          <w:p w14:paraId="6A8849C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序号</w:t>
            </w:r>
          </w:p>
        </w:tc>
        <w:tc>
          <w:tcPr>
            <w:tcW w:w="3253" w:type="dxa"/>
            <w:shd w:val="clear" w:color="auto" w:fill="DEEAF6" w:themeFill="accent5" w:themeFillTint="33"/>
            <w:vAlign w:val="center"/>
          </w:tcPr>
          <w:p w14:paraId="09831B42">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内容</w:t>
            </w:r>
          </w:p>
        </w:tc>
        <w:tc>
          <w:tcPr>
            <w:tcW w:w="3056" w:type="dxa"/>
            <w:shd w:val="clear" w:color="auto" w:fill="DEEAF6" w:themeFill="accent5" w:themeFillTint="33"/>
            <w:vAlign w:val="center"/>
          </w:tcPr>
          <w:p w14:paraId="2942FC40">
            <w:pPr>
              <w:widowControl/>
              <w:jc w:val="center"/>
              <w:rPr>
                <w:rFonts w:hint="eastAsia" w:ascii="宋体" w:hAnsi="宋体" w:eastAsia="宋体" w:cs="宋体"/>
                <w:b/>
                <w:bCs/>
                <w:color w:val="000000"/>
                <w:kern w:val="0"/>
                <w:sz w:val="24"/>
                <w:szCs w:val="24"/>
              </w:rPr>
            </w:pPr>
            <w:r>
              <w:rPr>
                <w:rFonts w:hint="eastAsia" w:ascii="宋体" w:hAnsi="宋体" w:eastAsia="宋体" w:cs="宋体"/>
                <w:b/>
                <w:bCs/>
                <w:i w:val="0"/>
                <w:iCs w:val="0"/>
                <w:color w:val="000000"/>
                <w:kern w:val="0"/>
                <w:sz w:val="24"/>
                <w:szCs w:val="24"/>
                <w:highlight w:val="none"/>
                <w:u w:val="none"/>
                <w:lang w:val="en-US" w:eastAsia="zh-CN" w:bidi="ar"/>
              </w:rPr>
              <w:t>含税价</w:t>
            </w:r>
            <w:r>
              <w:rPr>
                <w:rFonts w:hint="eastAsia" w:ascii="宋体" w:hAnsi="宋体" w:eastAsia="宋体" w:cs="宋体"/>
                <w:b/>
                <w:bCs/>
                <w:i w:val="0"/>
                <w:iCs w:val="0"/>
                <w:color w:val="000000"/>
                <w:kern w:val="0"/>
                <w:sz w:val="24"/>
                <w:szCs w:val="24"/>
                <w:highlight w:val="none"/>
                <w:u w:val="none"/>
                <w:lang w:val="en-US" w:eastAsia="zh-CN" w:bidi="ar"/>
              </w:rPr>
              <w:br w:type="textWrapping"/>
            </w:r>
            <w:r>
              <w:rPr>
                <w:rFonts w:hint="eastAsia" w:ascii="宋体" w:hAnsi="宋体" w:eastAsia="宋体" w:cs="宋体"/>
                <w:b/>
                <w:bCs/>
                <w:i w:val="0"/>
                <w:iCs w:val="0"/>
                <w:color w:val="000000"/>
                <w:kern w:val="0"/>
                <w:sz w:val="24"/>
                <w:szCs w:val="24"/>
                <w:highlight w:val="none"/>
                <w:u w:val="none"/>
                <w:lang w:val="en-US" w:eastAsia="zh-CN" w:bidi="ar"/>
              </w:rPr>
              <w:t>（人民币/元）</w:t>
            </w:r>
          </w:p>
        </w:tc>
        <w:tc>
          <w:tcPr>
            <w:tcW w:w="2475" w:type="dxa"/>
            <w:shd w:val="clear" w:color="auto" w:fill="DEEAF6" w:themeFill="accent5" w:themeFillTint="33"/>
            <w:vAlign w:val="center"/>
          </w:tcPr>
          <w:p w14:paraId="1D185032">
            <w:pPr>
              <w:widowControl/>
              <w:jc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2A72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3" w:type="dxa"/>
            <w:shd w:val="clear" w:color="auto" w:fill="auto"/>
            <w:vAlign w:val="center"/>
          </w:tcPr>
          <w:p w14:paraId="02FE71B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3253" w:type="dxa"/>
            <w:shd w:val="clear" w:color="auto" w:fill="auto"/>
            <w:vAlign w:val="center"/>
          </w:tcPr>
          <w:p w14:paraId="765D18CC">
            <w:pPr>
              <w:widowControl/>
              <w:jc w:val="center"/>
              <w:rPr>
                <w:rFonts w:hint="eastAsia" w:ascii="宋体" w:hAnsi="宋体" w:eastAsia="宋体" w:cs="宋体"/>
                <w:b/>
                <w:bCs/>
                <w:color w:val="000000"/>
                <w:kern w:val="0"/>
                <w:sz w:val="24"/>
                <w:szCs w:val="24"/>
                <w:lang w:eastAsia="zh-CN"/>
              </w:rPr>
            </w:pPr>
            <w:r>
              <w:rPr>
                <w:rFonts w:hint="eastAsia" w:ascii="宋体" w:hAnsi="宋体" w:eastAsia="宋体" w:cs="Times New Roman"/>
                <w:sz w:val="24"/>
                <w:szCs w:val="24"/>
                <w:lang w:val="en-US" w:eastAsia="zh-CN"/>
              </w:rPr>
              <w:t>设计费用</w:t>
            </w:r>
          </w:p>
        </w:tc>
        <w:tc>
          <w:tcPr>
            <w:tcW w:w="3056" w:type="dxa"/>
            <w:vAlign w:val="center"/>
          </w:tcPr>
          <w:p w14:paraId="6C8D4777">
            <w:pPr>
              <w:widowControl/>
              <w:jc w:val="center"/>
              <w:rPr>
                <w:rFonts w:hint="default" w:ascii="宋体" w:hAnsi="宋体" w:eastAsia="宋体" w:cs="宋体"/>
                <w:b/>
                <w:bCs/>
                <w:color w:val="000000"/>
                <w:kern w:val="0"/>
                <w:sz w:val="24"/>
                <w:szCs w:val="24"/>
                <w:lang w:val="en-US" w:eastAsia="zh-CN"/>
              </w:rPr>
            </w:pPr>
          </w:p>
        </w:tc>
        <w:tc>
          <w:tcPr>
            <w:tcW w:w="2475" w:type="dxa"/>
            <w:vMerge w:val="restart"/>
            <w:noWrap/>
            <w:vAlign w:val="center"/>
          </w:tcPr>
          <w:p w14:paraId="29E3C620">
            <w:pPr>
              <w:widowControl/>
              <w:jc w:val="center"/>
              <w:rPr>
                <w:rFonts w:hint="default" w:ascii="宋体" w:hAnsi="宋体" w:eastAsia="宋体" w:cs="宋体"/>
                <w:b/>
                <w:bCs/>
                <w:color w:val="000000"/>
                <w:kern w:val="0"/>
                <w:sz w:val="24"/>
                <w:szCs w:val="24"/>
                <w:lang w:val="en-US" w:eastAsia="zh-CN"/>
              </w:rPr>
            </w:pPr>
            <w:r>
              <w:rPr>
                <w:rFonts w:hint="eastAsia" w:ascii="宋体" w:hAnsi="宋体" w:eastAsia="宋体" w:cs="Times New Roman"/>
                <w:b w:val="0"/>
                <w:bCs w:val="0"/>
                <w:kern w:val="2"/>
                <w:sz w:val="24"/>
                <w:szCs w:val="24"/>
                <w:lang w:val="en-US" w:eastAsia="zh-CN" w:bidi="ar-SA"/>
              </w:rPr>
              <w:t>保留2位小数</w:t>
            </w:r>
          </w:p>
        </w:tc>
      </w:tr>
      <w:tr w14:paraId="1145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3" w:type="dxa"/>
            <w:shd w:val="clear" w:color="auto" w:fill="auto"/>
            <w:vAlign w:val="center"/>
          </w:tcPr>
          <w:p w14:paraId="357F7B10">
            <w:pPr>
              <w:widowControl/>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w:t>
            </w:r>
          </w:p>
        </w:tc>
        <w:tc>
          <w:tcPr>
            <w:tcW w:w="3253" w:type="dxa"/>
            <w:shd w:val="clear" w:color="auto" w:fill="auto"/>
            <w:vAlign w:val="center"/>
          </w:tcPr>
          <w:p w14:paraId="0606C347">
            <w:pPr>
              <w:widowControl/>
              <w:jc w:val="center"/>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物料制作费用</w:t>
            </w:r>
          </w:p>
        </w:tc>
        <w:tc>
          <w:tcPr>
            <w:tcW w:w="3056" w:type="dxa"/>
            <w:vAlign w:val="center"/>
          </w:tcPr>
          <w:p w14:paraId="0EFCF85E">
            <w:pPr>
              <w:widowControl/>
              <w:jc w:val="center"/>
              <w:rPr>
                <w:rFonts w:hint="eastAsia" w:ascii="宋体" w:hAnsi="宋体" w:eastAsia="宋体" w:cs="宋体"/>
                <w:b/>
                <w:bCs/>
                <w:color w:val="000000"/>
                <w:kern w:val="0"/>
                <w:sz w:val="24"/>
                <w:szCs w:val="24"/>
                <w:u w:val="single"/>
                <w:lang w:val="en-US" w:eastAsia="zh-CN"/>
              </w:rPr>
            </w:pPr>
          </w:p>
        </w:tc>
        <w:tc>
          <w:tcPr>
            <w:tcW w:w="2475" w:type="dxa"/>
            <w:vMerge w:val="continue"/>
            <w:noWrap/>
            <w:vAlign w:val="center"/>
          </w:tcPr>
          <w:p w14:paraId="343819D3">
            <w:pPr>
              <w:widowControl/>
              <w:jc w:val="center"/>
              <w:rPr>
                <w:rFonts w:hint="default" w:ascii="宋体" w:hAnsi="宋体" w:eastAsia="宋体" w:cs="宋体"/>
                <w:b/>
                <w:bCs/>
                <w:color w:val="000000"/>
                <w:kern w:val="0"/>
                <w:sz w:val="24"/>
                <w:szCs w:val="24"/>
                <w:u w:val="single"/>
                <w:lang w:val="en-US" w:eastAsia="zh-CN"/>
              </w:rPr>
            </w:pPr>
          </w:p>
        </w:tc>
      </w:tr>
      <w:tr w14:paraId="1A71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106" w:type="dxa"/>
            <w:gridSpan w:val="2"/>
            <w:shd w:val="clear" w:color="auto" w:fill="DEEAF6" w:themeFill="accent5" w:themeFillTint="33"/>
            <w:vAlign w:val="center"/>
          </w:tcPr>
          <w:p w14:paraId="66A12FFD">
            <w:pPr>
              <w:widowControl/>
              <w:jc w:val="right"/>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（一）</w:t>
            </w:r>
            <w:r>
              <w:rPr>
                <w:rFonts w:hint="default" w:ascii="宋体" w:hAnsi="宋体" w:eastAsia="宋体" w:cs="Times New Roman"/>
                <w:b/>
                <w:bCs/>
                <w:sz w:val="24"/>
                <w:szCs w:val="24"/>
                <w:lang w:val="en-US" w:eastAsia="zh-CN"/>
              </w:rPr>
              <w:t>含税</w:t>
            </w:r>
            <w:r>
              <w:rPr>
                <w:rFonts w:hint="eastAsia" w:ascii="宋体" w:hAnsi="宋体" w:eastAsia="宋体" w:cs="Times New Roman"/>
                <w:b/>
                <w:bCs/>
                <w:sz w:val="24"/>
                <w:szCs w:val="24"/>
                <w:lang w:val="en-US" w:eastAsia="zh-CN"/>
              </w:rPr>
              <w:t>总价（合计）</w:t>
            </w:r>
          </w:p>
        </w:tc>
        <w:tc>
          <w:tcPr>
            <w:tcW w:w="3056" w:type="dxa"/>
            <w:vAlign w:val="center"/>
          </w:tcPr>
          <w:p w14:paraId="6A0A97DA">
            <w:pPr>
              <w:widowControl/>
              <w:jc w:val="center"/>
              <w:rPr>
                <w:rFonts w:hint="default" w:ascii="宋体" w:hAnsi="宋体" w:eastAsia="宋体" w:cs="宋体"/>
                <w:b/>
                <w:bCs/>
                <w:color w:val="000000"/>
                <w:kern w:val="0"/>
                <w:sz w:val="24"/>
                <w:szCs w:val="24"/>
                <w:u w:val="single"/>
                <w:lang w:val="en-US" w:eastAsia="zh-CN"/>
              </w:rPr>
            </w:pPr>
          </w:p>
        </w:tc>
        <w:tc>
          <w:tcPr>
            <w:tcW w:w="2475" w:type="dxa"/>
            <w:noWrap/>
            <w:vAlign w:val="center"/>
          </w:tcPr>
          <w:p w14:paraId="57E1E1EC">
            <w:pPr>
              <w:widowControl/>
              <w:jc w:val="center"/>
              <w:rPr>
                <w:rFonts w:hint="default" w:ascii="宋体" w:hAnsi="宋体" w:eastAsia="宋体" w:cs="宋体"/>
                <w:i w:val="0"/>
                <w:iCs w:val="0"/>
                <w:color w:val="FF0000"/>
                <w:kern w:val="0"/>
                <w:sz w:val="24"/>
                <w:szCs w:val="24"/>
                <w:highlight w:val="none"/>
                <w:u w:val="none"/>
                <w:lang w:val="en-US" w:eastAsia="zh-CN" w:bidi="ar"/>
              </w:rPr>
            </w:pPr>
            <w:r>
              <w:rPr>
                <w:rFonts w:hint="eastAsia" w:ascii="宋体" w:hAnsi="宋体" w:eastAsia="宋体" w:cs="Times New Roman"/>
                <w:b w:val="0"/>
                <w:bCs w:val="0"/>
                <w:color w:val="FF0000"/>
                <w:kern w:val="2"/>
                <w:sz w:val="24"/>
                <w:szCs w:val="24"/>
                <w:lang w:val="en-US" w:eastAsia="zh-CN" w:bidi="ar-SA"/>
              </w:rPr>
              <w:t>=1+2</w:t>
            </w:r>
          </w:p>
        </w:tc>
      </w:tr>
      <w:tr w14:paraId="653F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106" w:type="dxa"/>
            <w:gridSpan w:val="2"/>
            <w:shd w:val="clear" w:color="auto" w:fill="DEEAF6" w:themeFill="accent5" w:themeFillTint="33"/>
            <w:vAlign w:val="center"/>
          </w:tcPr>
          <w:p w14:paraId="61C1170F">
            <w:pPr>
              <w:widowControl/>
              <w:jc w:val="right"/>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税率（%）</w:t>
            </w:r>
          </w:p>
        </w:tc>
        <w:tc>
          <w:tcPr>
            <w:tcW w:w="3056" w:type="dxa"/>
            <w:vAlign w:val="center"/>
          </w:tcPr>
          <w:p w14:paraId="1E93F42A">
            <w:pPr>
              <w:widowControl/>
              <w:jc w:val="center"/>
              <w:rPr>
                <w:rFonts w:hint="default" w:ascii="宋体" w:hAnsi="宋体" w:eastAsia="宋体" w:cs="宋体"/>
                <w:b/>
                <w:bCs/>
                <w:color w:val="000000"/>
                <w:kern w:val="0"/>
                <w:sz w:val="24"/>
                <w:szCs w:val="24"/>
                <w:u w:val="single"/>
                <w:lang w:val="en-US" w:eastAsia="zh-CN"/>
              </w:rPr>
            </w:pPr>
          </w:p>
        </w:tc>
        <w:tc>
          <w:tcPr>
            <w:tcW w:w="2475" w:type="dxa"/>
            <w:noWrap/>
            <w:vAlign w:val="center"/>
          </w:tcPr>
          <w:p w14:paraId="1303006C">
            <w:pPr>
              <w:widowControl/>
              <w:jc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w:t>
            </w:r>
          </w:p>
        </w:tc>
      </w:tr>
      <w:tr w14:paraId="577C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106" w:type="dxa"/>
            <w:gridSpan w:val="2"/>
            <w:shd w:val="clear" w:color="auto" w:fill="DEEAF6" w:themeFill="accent5" w:themeFillTint="33"/>
            <w:vAlign w:val="center"/>
          </w:tcPr>
          <w:p w14:paraId="6ED0FEA4">
            <w:pPr>
              <w:widowControl/>
              <w:jc w:val="right"/>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不</w:t>
            </w:r>
            <w:r>
              <w:rPr>
                <w:rFonts w:hint="default" w:ascii="宋体" w:hAnsi="宋体" w:eastAsia="宋体" w:cs="Times New Roman"/>
                <w:b/>
                <w:bCs/>
                <w:sz w:val="24"/>
                <w:szCs w:val="24"/>
                <w:lang w:val="en-US" w:eastAsia="zh-CN"/>
              </w:rPr>
              <w:t>含税</w:t>
            </w:r>
            <w:r>
              <w:rPr>
                <w:rFonts w:hint="eastAsia" w:ascii="宋体" w:hAnsi="宋体" w:eastAsia="宋体" w:cs="Times New Roman"/>
                <w:b/>
                <w:bCs/>
                <w:sz w:val="24"/>
                <w:szCs w:val="24"/>
                <w:lang w:val="en-US" w:eastAsia="zh-CN"/>
              </w:rPr>
              <w:t>总价（合计）</w:t>
            </w:r>
          </w:p>
        </w:tc>
        <w:tc>
          <w:tcPr>
            <w:tcW w:w="3056" w:type="dxa"/>
            <w:vAlign w:val="center"/>
          </w:tcPr>
          <w:p w14:paraId="7CF69BFB">
            <w:pPr>
              <w:widowControl/>
              <w:jc w:val="center"/>
              <w:rPr>
                <w:rFonts w:hint="default" w:ascii="宋体" w:hAnsi="宋体" w:eastAsia="宋体" w:cs="宋体"/>
                <w:b/>
                <w:bCs/>
                <w:color w:val="000000"/>
                <w:kern w:val="0"/>
                <w:sz w:val="24"/>
                <w:szCs w:val="24"/>
                <w:u w:val="single"/>
                <w:lang w:val="en-US" w:eastAsia="zh-CN"/>
              </w:rPr>
            </w:pPr>
          </w:p>
        </w:tc>
        <w:tc>
          <w:tcPr>
            <w:tcW w:w="2475" w:type="dxa"/>
            <w:noWrap/>
            <w:vAlign w:val="center"/>
          </w:tcPr>
          <w:p w14:paraId="277D120D">
            <w:pPr>
              <w:widowControl/>
              <w:jc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w:t>
            </w:r>
          </w:p>
        </w:tc>
      </w:tr>
      <w:tr w14:paraId="673E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106" w:type="dxa"/>
            <w:gridSpan w:val="2"/>
            <w:shd w:val="clear" w:color="auto" w:fill="DEEAF6" w:themeFill="accent5" w:themeFillTint="33"/>
            <w:vAlign w:val="center"/>
          </w:tcPr>
          <w:p w14:paraId="087791BD">
            <w:pPr>
              <w:widowControl/>
              <w:jc w:val="right"/>
              <w:rPr>
                <w:rFonts w:hint="eastAsia" w:ascii="宋体" w:hAnsi="宋体" w:eastAsia="宋体" w:cs="Times New Roman"/>
                <w:sz w:val="24"/>
                <w:szCs w:val="24"/>
                <w:lang w:val="en-US" w:eastAsia="zh-CN"/>
              </w:rPr>
            </w:pPr>
            <w:r>
              <w:rPr>
                <w:rFonts w:hint="eastAsia" w:ascii="宋体" w:hAnsi="宋体" w:eastAsia="宋体" w:cs="Times New Roman"/>
                <w:b/>
                <w:bCs/>
                <w:sz w:val="24"/>
                <w:szCs w:val="24"/>
                <w:lang w:val="en-US" w:eastAsia="zh-CN"/>
              </w:rPr>
              <w:t>（二）暂列金（元）</w:t>
            </w:r>
          </w:p>
        </w:tc>
        <w:tc>
          <w:tcPr>
            <w:tcW w:w="3056" w:type="dxa"/>
            <w:vAlign w:val="center"/>
          </w:tcPr>
          <w:p w14:paraId="03EBF367">
            <w:pPr>
              <w:widowControl/>
              <w:jc w:val="center"/>
              <w:rPr>
                <w:rFonts w:hint="eastAsia" w:ascii="宋体" w:hAnsi="宋体" w:eastAsia="宋体" w:cs="宋体"/>
                <w:b/>
                <w:bCs/>
                <w:color w:val="000000"/>
                <w:kern w:val="0"/>
                <w:sz w:val="24"/>
                <w:szCs w:val="24"/>
                <w:u w:val="single"/>
              </w:rPr>
            </w:pPr>
            <w:r>
              <w:rPr>
                <w:rFonts w:hint="eastAsia" w:ascii="宋体" w:hAnsi="宋体" w:eastAsia="宋体" w:cs="宋体"/>
                <w:b/>
                <w:bCs/>
                <w:color w:val="000000"/>
                <w:kern w:val="0"/>
                <w:sz w:val="24"/>
                <w:szCs w:val="24"/>
                <w:lang w:val="en-US" w:eastAsia="zh-CN"/>
              </w:rPr>
              <w:t>20000</w:t>
            </w:r>
          </w:p>
        </w:tc>
        <w:tc>
          <w:tcPr>
            <w:tcW w:w="2475" w:type="dxa"/>
            <w:noWrap/>
            <w:vAlign w:val="center"/>
          </w:tcPr>
          <w:p w14:paraId="7D5926E4">
            <w:pPr>
              <w:widowControl/>
              <w:jc w:val="center"/>
              <w:rPr>
                <w:rFonts w:hint="default" w:ascii="宋体" w:hAnsi="宋体" w:eastAsia="宋体" w:cs="宋体"/>
                <w:b/>
                <w:bCs/>
                <w:color w:val="000000"/>
                <w:kern w:val="0"/>
                <w:sz w:val="24"/>
                <w:szCs w:val="24"/>
                <w:u w:val="single"/>
                <w:lang w:val="en-US" w:eastAsia="zh-CN"/>
              </w:rPr>
            </w:pPr>
            <w:r>
              <w:rPr>
                <w:rFonts w:hint="eastAsia" w:ascii="宋体" w:hAnsi="宋体" w:eastAsia="宋体" w:cs="宋体"/>
                <w:i w:val="0"/>
                <w:iCs w:val="0"/>
                <w:color w:val="FF0000"/>
                <w:kern w:val="0"/>
                <w:sz w:val="24"/>
                <w:szCs w:val="24"/>
                <w:highlight w:val="none"/>
                <w:u w:val="none"/>
                <w:lang w:val="en-US" w:eastAsia="zh-CN" w:bidi="ar"/>
              </w:rPr>
              <w:t>暂列金不得修改，否则将按无效标处理</w:t>
            </w:r>
          </w:p>
        </w:tc>
      </w:tr>
      <w:tr w14:paraId="36C1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4106" w:type="dxa"/>
            <w:gridSpan w:val="2"/>
            <w:shd w:val="clear" w:color="auto" w:fill="FFFF00"/>
            <w:vAlign w:val="center"/>
          </w:tcPr>
          <w:p w14:paraId="5A68D5C8">
            <w:pPr>
              <w:widowControl/>
              <w:jc w:val="center"/>
              <w:rPr>
                <w:rFonts w:hint="default"/>
                <w:sz w:val="24"/>
                <w:szCs w:val="24"/>
                <w:lang w:val="en-US" w:eastAsia="zh-CN"/>
              </w:rPr>
            </w:pPr>
            <w:r>
              <w:rPr>
                <w:rFonts w:hint="default" w:ascii="宋体" w:hAnsi="宋体" w:eastAsia="宋体" w:cs="Times New Roman"/>
                <w:b/>
                <w:bCs/>
                <w:color w:val="FF0000"/>
                <w:sz w:val="24"/>
                <w:szCs w:val="24"/>
                <w:lang w:val="en-US" w:eastAsia="zh-CN"/>
              </w:rPr>
              <w:t>投标</w:t>
            </w:r>
            <w:r>
              <w:rPr>
                <w:rFonts w:hint="eastAsia" w:ascii="宋体" w:hAnsi="宋体" w:eastAsia="宋体" w:cs="Times New Roman"/>
                <w:b/>
                <w:bCs/>
                <w:color w:val="FF0000"/>
                <w:sz w:val="24"/>
                <w:szCs w:val="24"/>
                <w:lang w:val="en-US" w:eastAsia="zh-CN"/>
              </w:rPr>
              <w:t>总价（元）</w:t>
            </w:r>
          </w:p>
        </w:tc>
        <w:tc>
          <w:tcPr>
            <w:tcW w:w="3056" w:type="dxa"/>
            <w:shd w:val="clear" w:color="auto" w:fill="FFFF00"/>
            <w:vAlign w:val="center"/>
          </w:tcPr>
          <w:p w14:paraId="1EB4E0A5">
            <w:pPr>
              <w:widowControl/>
              <w:jc w:val="center"/>
              <w:rPr>
                <w:rFonts w:hint="default" w:ascii="宋体" w:hAnsi="宋体" w:eastAsia="宋体" w:cs="Times New Roman"/>
                <w:sz w:val="24"/>
                <w:szCs w:val="24"/>
                <w:lang w:val="en-US" w:eastAsia="zh-CN"/>
              </w:rPr>
            </w:pPr>
          </w:p>
        </w:tc>
        <w:tc>
          <w:tcPr>
            <w:tcW w:w="2475" w:type="dxa"/>
            <w:shd w:val="clear" w:color="auto" w:fill="FFFF00"/>
            <w:vAlign w:val="center"/>
          </w:tcPr>
          <w:p w14:paraId="62D1A80B">
            <w:pPr>
              <w:widowControl/>
              <w:jc w:val="center"/>
              <w:rPr>
                <w:rFonts w:hint="default" w:ascii="宋体" w:hAnsi="宋体" w:eastAsia="宋体" w:cs="Times New Roman"/>
                <w:sz w:val="24"/>
                <w:szCs w:val="24"/>
                <w:lang w:val="en-US" w:eastAsia="zh-CN"/>
              </w:rPr>
            </w:pPr>
            <w:r>
              <w:rPr>
                <w:rFonts w:hint="eastAsia" w:ascii="宋体" w:hAnsi="宋体" w:eastAsia="宋体" w:cs="Times New Roman"/>
                <w:b/>
                <w:bCs/>
                <w:color w:val="FF0000"/>
                <w:kern w:val="2"/>
                <w:sz w:val="24"/>
                <w:szCs w:val="24"/>
                <w:lang w:val="en-US" w:eastAsia="zh-CN" w:bidi="ar-SA"/>
              </w:rPr>
              <w:t>=</w:t>
            </w:r>
            <w:r>
              <w:rPr>
                <w:rFonts w:hint="eastAsia" w:ascii="宋体" w:hAnsi="宋体" w:eastAsia="宋体" w:cs="Times New Roman"/>
                <w:b/>
                <w:bCs/>
                <w:color w:val="FF0000"/>
                <w:sz w:val="24"/>
                <w:szCs w:val="24"/>
                <w:lang w:val="en-US" w:eastAsia="zh-CN"/>
              </w:rPr>
              <w:t>（一）+（二）</w:t>
            </w:r>
          </w:p>
        </w:tc>
      </w:tr>
    </w:tbl>
    <w:p w14:paraId="0F3C0E19">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hint="default" w:ascii="宋体" w:hAnsi="宋体" w:eastAsia="宋体" w:cs="宋体"/>
          <w:b w:val="0"/>
          <w:bCs w:val="0"/>
          <w:color w:val="FF0000"/>
          <w:szCs w:val="21"/>
          <w:lang w:val="en-US" w:eastAsia="zh-CN"/>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1</w:t>
      </w:r>
      <w:r>
        <w:rPr>
          <w:rFonts w:hint="eastAsia" w:ascii="宋体" w:hAnsi="宋体" w:eastAsia="宋体" w:cs="宋体"/>
          <w:b/>
          <w:bCs/>
          <w:color w:val="FF0000"/>
          <w:szCs w:val="21"/>
        </w:rPr>
        <w:t>：</w:t>
      </w:r>
      <w:r>
        <w:rPr>
          <w:rFonts w:hint="eastAsia" w:ascii="宋体" w:hAnsi="宋体" w:eastAsia="宋体" w:cs="宋体"/>
          <w:b w:val="0"/>
          <w:bCs w:val="0"/>
          <w:color w:val="FF0000"/>
          <w:szCs w:val="21"/>
        </w:rPr>
        <w:t>《</w:t>
      </w:r>
      <w:r>
        <w:rPr>
          <w:rFonts w:hint="eastAsia" w:ascii="宋体" w:hAnsi="宋体" w:eastAsia="宋体" w:cs="宋体"/>
          <w:b w:val="0"/>
          <w:bCs w:val="0"/>
          <w:color w:val="FF0000"/>
          <w:szCs w:val="21"/>
        </w:rPr>
        <w:fldChar w:fldCharType="begin"/>
      </w:r>
      <w:r>
        <w:rPr>
          <w:rFonts w:hint="eastAsia" w:ascii="宋体" w:hAnsi="宋体" w:eastAsia="宋体" w:cs="宋体"/>
          <w:b w:val="0"/>
          <w:bCs w:val="0"/>
          <w:color w:val="FF0000"/>
          <w:szCs w:val="21"/>
        </w:rPr>
        <w:instrText xml:space="preserve"> REF 项目名称 \h  \* MERGEFORMAT </w:instrText>
      </w:r>
      <w:r>
        <w:rPr>
          <w:rFonts w:hint="eastAsia" w:ascii="宋体" w:hAnsi="宋体" w:eastAsia="宋体" w:cs="宋体"/>
          <w:b w:val="0"/>
          <w:bCs w:val="0"/>
          <w:color w:val="FF0000"/>
          <w:szCs w:val="21"/>
        </w:rPr>
        <w:fldChar w:fldCharType="separate"/>
      </w:r>
      <w:r>
        <w:rPr>
          <w:rFonts w:hint="eastAsia" w:ascii="宋体" w:hAnsi="宋体" w:eastAsia="宋体" w:cs="宋体"/>
          <w:b w:val="0"/>
          <w:bCs w:val="0"/>
          <w:color w:val="FF0000"/>
          <w:szCs w:val="21"/>
          <w:lang w:eastAsia="zh-CN"/>
        </w:rPr>
        <w:t>河套合作区全周期服务平台物料设计及制作服务</w:t>
      </w:r>
      <w:r>
        <w:rPr>
          <w:rFonts w:hint="eastAsia" w:ascii="宋体" w:hAnsi="宋体" w:eastAsia="宋体" w:cs="宋体"/>
          <w:b w:val="0"/>
          <w:bCs w:val="0"/>
          <w:color w:val="FF0000"/>
          <w:szCs w:val="21"/>
        </w:rPr>
        <w:fldChar w:fldCharType="end"/>
      </w:r>
      <w:r>
        <w:rPr>
          <w:rFonts w:hint="eastAsia" w:ascii="宋体" w:hAnsi="宋体" w:eastAsia="宋体" w:cs="宋体"/>
          <w:b w:val="0"/>
          <w:bCs w:val="0"/>
          <w:color w:val="FF0000"/>
          <w:szCs w:val="21"/>
        </w:rPr>
        <w:t>报价清单表》中“投标总价合计（元）”应与投标报价</w:t>
      </w:r>
      <w:r>
        <w:rPr>
          <w:rFonts w:hint="eastAsia" w:ascii="宋体" w:hAnsi="宋体" w:eastAsia="宋体" w:cs="宋体"/>
          <w:b w:val="0"/>
          <w:bCs w:val="0"/>
          <w:color w:val="FF0000"/>
          <w:szCs w:val="21"/>
          <w:lang w:val="en-US" w:eastAsia="zh-CN"/>
        </w:rPr>
        <w:t>一览表</w:t>
      </w:r>
      <w:r>
        <w:rPr>
          <w:rFonts w:hint="eastAsia" w:ascii="宋体" w:hAnsi="宋体" w:eastAsia="宋体" w:cs="宋体"/>
          <w:b w:val="0"/>
          <w:bCs w:val="0"/>
          <w:color w:val="FF0000"/>
          <w:szCs w:val="21"/>
        </w:rPr>
        <w:t>“投标总价”保持一致</w:t>
      </w:r>
      <w:r>
        <w:rPr>
          <w:rFonts w:hint="eastAsia" w:ascii="宋体" w:hAnsi="宋体" w:eastAsia="宋体" w:cs="宋体"/>
          <w:b w:val="0"/>
          <w:bCs w:val="0"/>
          <w:color w:val="FF0000"/>
          <w:szCs w:val="21"/>
          <w:lang w:val="en-US" w:eastAsia="zh-CN"/>
        </w:rPr>
        <w:t>,以上表格数据小数点后请保留2位数。</w:t>
      </w:r>
    </w:p>
    <w:p w14:paraId="0761D239">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hint="eastAsia" w:ascii="宋体" w:hAnsi="宋体" w:eastAsia="宋体" w:cs="宋体"/>
          <w:b w:val="0"/>
          <w:bCs w:val="0"/>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2</w:t>
      </w:r>
      <w:r>
        <w:rPr>
          <w:rFonts w:hint="eastAsia" w:ascii="宋体" w:hAnsi="宋体" w:eastAsia="宋体" w:cs="宋体"/>
          <w:b/>
          <w:bCs/>
          <w:color w:val="FF0000"/>
          <w:szCs w:val="21"/>
        </w:rPr>
        <w:t>：</w:t>
      </w:r>
      <w:r>
        <w:rPr>
          <w:rFonts w:hint="eastAsia" w:ascii="宋体" w:hAnsi="宋体" w:eastAsia="宋体" w:cs="宋体"/>
          <w:b w:val="0"/>
          <w:bCs w:val="0"/>
          <w:color w:val="FF0000"/>
          <w:szCs w:val="21"/>
        </w:rPr>
        <w:t>最高限价（总价）：</w:t>
      </w:r>
      <w:r>
        <w:rPr>
          <w:rFonts w:hint="eastAsia" w:ascii="宋体" w:hAnsi="宋体" w:eastAsia="宋体" w:cs="宋体"/>
          <w:b w:val="0"/>
          <w:bCs w:val="0"/>
          <w:color w:val="FF0000"/>
          <w:szCs w:val="21"/>
          <w:lang w:val="en-US" w:eastAsia="zh-CN"/>
        </w:rPr>
        <w:t>390,000</w:t>
      </w:r>
      <w:r>
        <w:rPr>
          <w:rFonts w:hint="eastAsia" w:ascii="宋体" w:hAnsi="宋体" w:eastAsia="宋体" w:cs="宋体"/>
          <w:b w:val="0"/>
          <w:bCs w:val="0"/>
          <w:color w:val="FF0000"/>
          <w:szCs w:val="21"/>
        </w:rPr>
        <w:t>元，其中暂列金</w:t>
      </w:r>
      <w:r>
        <w:rPr>
          <w:rFonts w:hint="eastAsia" w:ascii="宋体" w:hAnsi="宋体" w:eastAsia="宋体" w:cs="宋体"/>
          <w:b w:val="0"/>
          <w:bCs w:val="0"/>
          <w:color w:val="FF0000"/>
          <w:szCs w:val="21"/>
          <w:lang w:val="en-US" w:eastAsia="zh-CN"/>
        </w:rPr>
        <w:t>20,000</w:t>
      </w:r>
      <w:r>
        <w:rPr>
          <w:rFonts w:hint="eastAsia" w:ascii="宋体" w:hAnsi="宋体" w:eastAsia="宋体" w:cs="宋体"/>
          <w:b w:val="0"/>
          <w:bCs w:val="0"/>
          <w:color w:val="FF0000"/>
          <w:szCs w:val="21"/>
        </w:rPr>
        <w:t>元，投标人须按招标人提供的暂列金数据填报，不得修改，且计入投标总价，否则按废标处理。</w:t>
      </w:r>
    </w:p>
    <w:p w14:paraId="0D98245D">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hint="eastAsia" w:ascii="宋体" w:hAnsi="宋体" w:eastAsia="宋体" w:cs="宋体"/>
          <w:b w:val="0"/>
          <w:bCs w:val="0"/>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3</w:t>
      </w:r>
      <w:r>
        <w:rPr>
          <w:rFonts w:hint="eastAsia" w:ascii="宋体" w:hAnsi="宋体" w:eastAsia="宋体" w:cs="宋体"/>
          <w:b/>
          <w:bCs/>
          <w:color w:val="FF0000"/>
          <w:szCs w:val="21"/>
        </w:rPr>
        <w:t>：</w:t>
      </w:r>
      <w:r>
        <w:rPr>
          <w:rFonts w:hint="eastAsia" w:ascii="宋体" w:hAnsi="宋体" w:eastAsia="宋体" w:cs="宋体"/>
          <w:b w:val="0"/>
          <w:bCs w:val="0"/>
          <w:color w:val="FF0000"/>
          <w:szCs w:val="21"/>
        </w:rPr>
        <w:t>本清单格式不得更改，清单项不得增减，否则直接</w:t>
      </w:r>
      <w:bookmarkStart w:id="44" w:name="_GoBack"/>
      <w:bookmarkEnd w:id="44"/>
      <w:r>
        <w:rPr>
          <w:rFonts w:hint="eastAsia" w:ascii="宋体" w:hAnsi="宋体" w:eastAsia="宋体" w:cs="宋体"/>
          <w:b w:val="0"/>
          <w:bCs w:val="0"/>
          <w:color w:val="FF0000"/>
          <w:szCs w:val="21"/>
        </w:rPr>
        <w:t>按无效标处理。</w:t>
      </w:r>
    </w:p>
    <w:p w14:paraId="13DA5E2D">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hint="eastAsia" w:ascii="宋体" w:hAnsi="宋体" w:eastAsia="宋体" w:cs="宋体"/>
          <w:b w:val="0"/>
          <w:bCs w:val="0"/>
          <w:color w:val="FF0000"/>
          <w:szCs w:val="21"/>
        </w:rPr>
      </w:pPr>
      <w:r>
        <w:rPr>
          <w:rFonts w:hint="eastAsia" w:ascii="宋体" w:hAnsi="宋体" w:eastAsia="宋体" w:cs="宋体"/>
          <w:b/>
          <w:bCs/>
          <w:color w:val="FF0000"/>
          <w:szCs w:val="21"/>
        </w:rPr>
        <w:t>重要提示</w:t>
      </w:r>
      <w:r>
        <w:rPr>
          <w:rFonts w:hint="eastAsia" w:ascii="宋体" w:hAnsi="宋体" w:eastAsia="宋体" w:cs="宋体"/>
          <w:b/>
          <w:bCs/>
          <w:color w:val="FF0000"/>
          <w:szCs w:val="21"/>
          <w:lang w:val="en-US" w:eastAsia="zh-CN"/>
        </w:rPr>
        <w:t>4</w:t>
      </w:r>
      <w:r>
        <w:rPr>
          <w:rFonts w:hint="eastAsia" w:ascii="宋体" w:hAnsi="宋体" w:eastAsia="宋体" w:cs="宋体"/>
          <w:b/>
          <w:bCs/>
          <w:color w:val="FF0000"/>
          <w:szCs w:val="21"/>
        </w:rPr>
        <w:t>：</w:t>
      </w:r>
      <w:r>
        <w:rPr>
          <w:rFonts w:hint="eastAsia" w:ascii="宋体" w:hAnsi="宋体" w:eastAsia="宋体" w:cs="宋体"/>
          <w:b w:val="0"/>
          <w:bCs w:val="0"/>
          <w:color w:val="FF0000"/>
          <w:szCs w:val="21"/>
        </w:rPr>
        <w:t>本清单中未包含的项，招标文件、合同及技术规范书中要求完成的其他工作视为已经包含在各项的价格中或投标总价中，投标人自行考虑进行报价，中标后不得以清单漏项为由提出任何合同价款调整要求，否则视为直接按放弃中标资格。</w:t>
      </w:r>
    </w:p>
    <w:p w14:paraId="4B2D9DA1">
      <w:pPr>
        <w:spacing w:line="360" w:lineRule="auto"/>
        <w:ind w:firstLine="422" w:firstLineChars="200"/>
        <w:rPr>
          <w:rFonts w:hint="eastAsia" w:ascii="宋体" w:hAnsi="宋体" w:eastAsia="宋体" w:cs="Times New Roman"/>
          <w:szCs w:val="21"/>
        </w:rPr>
      </w:pPr>
      <w:r>
        <w:rPr>
          <w:rFonts w:hint="eastAsia" w:ascii="宋体" w:hAnsi="宋体" w:eastAsia="宋体" w:cs="Times New Roman"/>
          <w:b/>
          <w:bCs/>
          <w:szCs w:val="21"/>
        </w:rPr>
        <w:t>投标人（盖章）：</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p>
    <w:p w14:paraId="3004FF5B">
      <w:pPr>
        <w:spacing w:line="360" w:lineRule="auto"/>
        <w:ind w:firstLine="422" w:firstLineChars="200"/>
        <w:rPr>
          <w:rFonts w:hint="eastAsia" w:ascii="宋体" w:hAnsi="宋体" w:eastAsia="宋体" w:cs="Times New Roman"/>
          <w:szCs w:val="21"/>
        </w:rPr>
      </w:pPr>
      <w:r>
        <w:rPr>
          <w:rFonts w:hint="eastAsia" w:ascii="宋体" w:hAnsi="宋体" w:eastAsia="宋体" w:cs="Times New Roman"/>
          <w:b/>
          <w:bCs/>
          <w:szCs w:val="21"/>
        </w:rPr>
        <w:t>投标人法人或授权委托人（签字或盖章）：</w:t>
      </w:r>
      <w:r>
        <w:rPr>
          <w:rFonts w:hint="eastAsia" w:ascii="宋体" w:hAnsi="宋体" w:eastAsia="宋体" w:cs="Times New Roman"/>
          <w:szCs w:val="21"/>
          <w:u w:val="single"/>
        </w:rPr>
        <w:t xml:space="preserve">                        </w:t>
      </w:r>
    </w:p>
    <w:p w14:paraId="4AC5260B">
      <w:pPr>
        <w:spacing w:line="360" w:lineRule="auto"/>
        <w:ind w:firstLine="422" w:firstLineChars="200"/>
        <w:rPr>
          <w:rFonts w:hint="eastAsia" w:ascii="宋体" w:hAnsi="宋体" w:eastAsia="宋体" w:cs="Times New Roman"/>
          <w:szCs w:val="21"/>
          <w:u w:val="single"/>
        </w:rPr>
      </w:pPr>
      <w:r>
        <w:rPr>
          <w:rFonts w:hint="eastAsia" w:ascii="宋体" w:hAnsi="宋体" w:eastAsia="宋体" w:cs="Times New Roman"/>
          <w:b/>
          <w:bCs/>
          <w:szCs w:val="21"/>
        </w:rPr>
        <w:t>日期：</w:t>
      </w:r>
      <w:r>
        <w:rPr>
          <w:rFonts w:hint="eastAsia" w:ascii="宋体" w:hAnsi="宋体" w:eastAsia="宋体" w:cs="Times New Roman"/>
          <w:szCs w:val="21"/>
          <w:u w:val="single"/>
        </w:rPr>
        <w:t xml:space="preserve">                </w:t>
      </w:r>
    </w:p>
    <w:bookmarkEnd w:id="38"/>
    <w:p w14:paraId="1C57FF11">
      <w:pPr>
        <w:pStyle w:val="2"/>
        <w:spacing w:line="240" w:lineRule="auto"/>
        <w:rPr>
          <w:rFonts w:hint="eastAsia"/>
        </w:rPr>
      </w:pPr>
    </w:p>
    <w:p w14:paraId="3C117384">
      <w:pPr>
        <w:pStyle w:val="2"/>
        <w:spacing w:line="240" w:lineRule="auto"/>
        <w:jc w:val="left"/>
        <w:rPr>
          <w:rFonts w:hint="eastAsia" w:ascii="黑体" w:hAnsi="黑体" w:eastAsia="黑体" w:cs="黑体"/>
          <w:b w:val="0"/>
          <w:bCs w:val="0"/>
          <w:kern w:val="0"/>
          <w:sz w:val="32"/>
          <w:szCs w:val="32"/>
        </w:rPr>
      </w:pPr>
    </w:p>
    <w:p w14:paraId="7B327FE2">
      <w:pPr>
        <w:pStyle w:val="2"/>
        <w:spacing w:line="240" w:lineRule="auto"/>
        <w:jc w:val="left"/>
        <w:rPr>
          <w:rFonts w:hint="eastAsia" w:ascii="黑体" w:hAnsi="黑体" w:eastAsia="黑体" w:cs="黑体"/>
          <w:b w:val="0"/>
          <w:bCs w:val="0"/>
          <w:kern w:val="0"/>
          <w:sz w:val="32"/>
          <w:szCs w:val="32"/>
        </w:rPr>
      </w:pPr>
    </w:p>
    <w:p w14:paraId="6A975350">
      <w:pPr>
        <w:spacing w:line="240" w:lineRule="auto"/>
        <w:rPr>
          <w:rFonts w:hint="eastAsia" w:ascii="宋体" w:hAnsi="宋体" w:eastAsia="宋体" w:cs="Times New Roman"/>
          <w:szCs w:val="21"/>
          <w:u w:val="single"/>
        </w:rPr>
      </w:pPr>
    </w:p>
    <w:p w14:paraId="0BC3F3C4">
      <w:pPr>
        <w:spacing w:line="240" w:lineRule="auto"/>
        <w:rPr>
          <w:rFonts w:hint="eastAsia" w:ascii="宋体" w:hAnsi="宋体" w:eastAsia="宋体" w:cs="Times New Roman"/>
          <w:szCs w:val="21"/>
          <w:u w:val="single"/>
        </w:rPr>
      </w:pPr>
    </w:p>
    <w:p w14:paraId="316FD245">
      <w:pPr>
        <w:spacing w:line="240" w:lineRule="auto"/>
        <w:rPr>
          <w:rFonts w:hint="eastAsia" w:ascii="宋体" w:hAnsi="宋体" w:eastAsia="宋体" w:cs="Times New Roman"/>
          <w:szCs w:val="21"/>
          <w:u w:val="single"/>
        </w:rPr>
      </w:pPr>
    </w:p>
    <w:p w14:paraId="27D214ED">
      <w:pPr>
        <w:spacing w:line="240" w:lineRule="auto"/>
        <w:rPr>
          <w:rFonts w:hint="eastAsia" w:ascii="宋体" w:hAnsi="宋体" w:eastAsia="宋体" w:cs="Times New Roman"/>
          <w:szCs w:val="21"/>
          <w:u w:val="single"/>
        </w:rPr>
      </w:pPr>
    </w:p>
    <w:p w14:paraId="25ABDA89">
      <w:pPr>
        <w:pStyle w:val="2"/>
        <w:spacing w:line="240" w:lineRule="auto"/>
        <w:jc w:val="left"/>
        <w:rPr>
          <w:rFonts w:hint="eastAsia" w:ascii="黑体" w:hAnsi="黑体" w:eastAsia="黑体" w:cs="黑体"/>
          <w:b w:val="0"/>
          <w:bCs w:val="0"/>
          <w:kern w:val="0"/>
          <w:sz w:val="32"/>
          <w:szCs w:val="32"/>
          <w:lang w:val="en-US" w:eastAsia="zh-CN"/>
        </w:rPr>
      </w:pPr>
      <w:r>
        <w:rPr>
          <w:rFonts w:hint="eastAsia" w:ascii="黑体" w:hAnsi="黑体" w:eastAsia="黑体" w:cs="黑体"/>
          <w:b w:val="0"/>
          <w:bCs w:val="0"/>
          <w:kern w:val="0"/>
          <w:sz w:val="32"/>
          <w:szCs w:val="32"/>
        </w:rPr>
        <w:t>附件</w:t>
      </w:r>
      <w:r>
        <w:rPr>
          <w:rFonts w:hint="eastAsia" w:ascii="黑体" w:hAnsi="黑体" w:eastAsia="黑体" w:cs="黑体"/>
          <w:b w:val="0"/>
          <w:bCs w:val="0"/>
          <w:kern w:val="0"/>
          <w:sz w:val="32"/>
          <w:szCs w:val="32"/>
          <w:lang w:val="en-US" w:eastAsia="zh-CN"/>
        </w:rPr>
        <w:t>1：</w:t>
      </w:r>
    </w:p>
    <w:p w14:paraId="39C59F79">
      <w:pPr>
        <w:pStyle w:val="2"/>
        <w:spacing w:line="240" w:lineRule="auto"/>
        <w:jc w:val="left"/>
        <w:rPr>
          <w:rFonts w:hint="eastAsia" w:ascii="方正小标宋简体" w:hAnsi="方正小标宋简体" w:eastAsia="方正小标宋简体" w:cs="方正小标宋简体"/>
          <w:b w:val="0"/>
          <w:bCs w:val="0"/>
          <w:kern w:val="0"/>
          <w:sz w:val="28"/>
          <w:szCs w:val="28"/>
          <w:lang w:val="en-US" w:eastAsia="zh-CN"/>
        </w:rPr>
      </w:pPr>
      <w:sdt>
        <w:sdtPr>
          <w:rPr>
            <w:rFonts w:hint="eastAsia" w:ascii="方正小标宋简体" w:hAnsi="方正小标宋简体" w:eastAsia="方正小标宋简体" w:cs="方正小标宋简体"/>
            <w:b w:val="0"/>
            <w:bCs w:val="0"/>
            <w:sz w:val="28"/>
            <w:szCs w:val="28"/>
            <w:lang w:val="en-US" w:eastAsia="zh-CN"/>
          </w:rPr>
          <w:alias w:val="项目名称"/>
          <w:tag w:val="项目名称"/>
          <w:id w:val="147467360"/>
          <w:placeholder>
            <w:docPart w:val="{662c54d3-2a69-4234-b6fe-3361dcdd7a93}"/>
          </w:placeholder>
        </w:sdtPr>
        <w:sdtEndPr>
          <w:rPr>
            <w:rFonts w:hint="eastAsia" w:ascii="方正小标宋简体" w:hAnsi="方正小标宋简体" w:eastAsia="方正小标宋简体" w:cs="方正小标宋简体"/>
            <w:b w:val="0"/>
            <w:bCs w:val="0"/>
            <w:sz w:val="28"/>
            <w:szCs w:val="28"/>
            <w:lang w:val="en-US" w:eastAsia="zh-CN"/>
          </w:rPr>
        </w:sdtEndPr>
        <w:sdtContent>
          <w:r>
            <w:rPr>
              <w:rFonts w:hint="eastAsia" w:ascii="方正小标宋简体" w:hAnsi="方正小标宋简体" w:eastAsia="方正小标宋简体" w:cs="方正小标宋简体"/>
              <w:b w:val="0"/>
              <w:bCs w:val="0"/>
              <w:sz w:val="28"/>
              <w:szCs w:val="28"/>
              <w:lang w:val="en-US" w:eastAsia="zh-CN"/>
            </w:rPr>
            <w:t>河套合作区全周期服务平台物料设计及制作服务</w:t>
          </w:r>
          <w:r>
            <w:rPr>
              <w:rFonts w:hint="eastAsia" w:ascii="方正小标宋简体" w:hAnsi="方正小标宋简体" w:eastAsia="方正小标宋简体" w:cs="方正小标宋简体"/>
              <w:b w:val="0"/>
              <w:bCs w:val="0"/>
              <w:sz w:val="28"/>
              <w:szCs w:val="28"/>
            </w:rPr>
            <w:t>报价清单</w:t>
          </w:r>
          <w:r>
            <w:rPr>
              <w:rFonts w:hint="eastAsia" w:ascii="方正小标宋简体" w:hAnsi="方正小标宋简体" w:eastAsia="方正小标宋简体" w:cs="方正小标宋简体"/>
              <w:b w:val="0"/>
              <w:bCs w:val="0"/>
              <w:sz w:val="28"/>
              <w:szCs w:val="28"/>
              <w:lang w:val="en-US" w:eastAsia="zh-CN"/>
            </w:rPr>
            <w:t>详见附件Excel表。</w:t>
          </w:r>
        </w:sdtContent>
      </w:sdt>
    </w:p>
    <w:p w14:paraId="304F517F">
      <w:pPr>
        <w:spacing w:line="240" w:lineRule="auto"/>
        <w:rPr>
          <w:rFonts w:hint="eastAsia" w:ascii="宋体" w:hAnsi="宋体" w:eastAsia="宋体" w:cs="Times New Roman"/>
          <w:szCs w:val="21"/>
          <w:u w:val="single"/>
        </w:rPr>
      </w:pPr>
      <w:r>
        <w:rPr>
          <w:rFonts w:hint="eastAsia" w:ascii="宋体" w:hAnsi="宋体" w:eastAsia="宋体" w:cs="Times New Roman"/>
          <w:b/>
          <w:bCs/>
          <w:color w:val="FF0000"/>
          <w:szCs w:val="21"/>
          <w:u w:val="single"/>
          <w:lang w:val="en-US" w:eastAsia="zh-CN"/>
        </w:rPr>
        <w:t>备注：投标人须在此处附上盖公章的《河套合作区全周期服务平台物料设计及制作服务报价清单PDF扫描件》</w:t>
      </w:r>
      <w:r>
        <w:rPr>
          <w:rFonts w:hint="eastAsia" w:ascii="宋体" w:hAnsi="宋体" w:eastAsia="宋体" w:cs="Times New Roman"/>
          <w:szCs w:val="21"/>
          <w:u w:val="single"/>
        </w:rPr>
        <w:br w:type="page"/>
      </w:r>
    </w:p>
    <w:p w14:paraId="6DF63BB7">
      <w:pPr>
        <w:pStyle w:val="3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39" w:name="_Toc194256168"/>
      <w:r>
        <w:rPr>
          <w:rFonts w:hint="eastAsia" w:ascii="宋体" w:hAnsi="宋体" w:eastAsia="宋体" w:cs="Times New Roman"/>
          <w:b/>
          <w:bCs/>
          <w:kern w:val="44"/>
          <w:sz w:val="44"/>
          <w:szCs w:val="44"/>
        </w:rPr>
        <w:t>其他</w:t>
      </w:r>
      <w:bookmarkEnd w:id="39"/>
    </w:p>
    <w:p w14:paraId="1A5DDFBB">
      <w:pPr>
        <w:widowControl/>
        <w:jc w:val="left"/>
        <w:rPr>
          <w:rFonts w:hint="eastAsia" w:ascii="宋体" w:hAnsi="宋体" w:eastAsia="宋体" w:cs="Times New Roman"/>
          <w:sz w:val="28"/>
          <w:szCs w:val="24"/>
          <w:u w:val="single"/>
        </w:rPr>
      </w:pPr>
    </w:p>
    <w:p w14:paraId="1E5CD357">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一、招标投标分段限时异议的规定：</w:t>
      </w:r>
    </w:p>
    <w:p w14:paraId="6A24723E">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.为提高招标投标活动效率，本次招标投标各阶段的异议处理按“分段限时异议”原则进行。异议人</w:t>
      </w:r>
      <w:r>
        <w:rPr>
          <w:rFonts w:hint="eastAsia" w:ascii="宋体" w:hAnsi="宋体" w:eastAsia="宋体" w:cs="Times New Roman"/>
          <w:szCs w:val="21"/>
        </w:rPr>
        <w:t>未按时限要求提出异议的</w:t>
      </w:r>
      <w:r>
        <w:rPr>
          <w:rFonts w:ascii="宋体" w:hAnsi="宋体" w:eastAsia="宋体" w:cs="Times New Roman"/>
          <w:szCs w:val="21"/>
        </w:rPr>
        <w:t>，</w:t>
      </w:r>
      <w:r>
        <w:rPr>
          <w:rFonts w:hint="eastAsia" w:ascii="宋体" w:hAnsi="宋体" w:eastAsia="宋体" w:cs="Times New Roman"/>
          <w:szCs w:val="21"/>
        </w:rPr>
        <w:t>招标人有权</w:t>
      </w:r>
      <w:r>
        <w:rPr>
          <w:rFonts w:ascii="宋体" w:hAnsi="宋体" w:eastAsia="宋体" w:cs="Times New Roman"/>
          <w:szCs w:val="21"/>
        </w:rPr>
        <w:t>不受理该异议。</w:t>
      </w:r>
    </w:p>
    <w:p w14:paraId="133F92DC">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对招标公告、招标文件有异议的，潜在投标人或者其他利害关系人应当在提交投标文件截止时间十日前提出</w:t>
      </w:r>
      <w:r>
        <w:rPr>
          <w:rFonts w:ascii="宋体" w:hAnsi="宋体" w:eastAsia="宋体" w:cs="Times New Roman"/>
          <w:szCs w:val="21"/>
        </w:rPr>
        <w:t>。</w:t>
      </w:r>
    </w:p>
    <w:p w14:paraId="08F1CFB3">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对提交投标文件的截标时间、开标程序、投标文件密封检查和开封、开标记录等现场开标有异议的</w:t>
      </w:r>
      <w:r>
        <w:rPr>
          <w:rFonts w:ascii="宋体" w:hAnsi="宋体" w:eastAsia="宋体" w:cs="Times New Roman"/>
          <w:szCs w:val="21"/>
        </w:rPr>
        <w:t>：开标</w:t>
      </w:r>
      <w:r>
        <w:rPr>
          <w:rFonts w:hint="eastAsia" w:ascii="宋体" w:hAnsi="宋体" w:eastAsia="宋体" w:cs="Times New Roman"/>
          <w:szCs w:val="21"/>
        </w:rPr>
        <w:t>会现场</w:t>
      </w:r>
      <w:r>
        <w:rPr>
          <w:rFonts w:ascii="宋体" w:hAnsi="宋体" w:eastAsia="宋体" w:cs="Times New Roman"/>
          <w:szCs w:val="21"/>
        </w:rPr>
        <w:t>提出。</w:t>
      </w:r>
    </w:p>
    <w:p w14:paraId="3FB9CE5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3）</w:t>
      </w:r>
      <w:r>
        <w:rPr>
          <w:rFonts w:hint="eastAsia" w:ascii="宋体" w:hAnsi="宋体" w:eastAsia="宋体" w:cs="Times New Roman"/>
          <w:szCs w:val="21"/>
        </w:rPr>
        <w:t>对资格审查结果、评标报告、定标及中标结果有异议的，投标人或者其他利害关系人应当在</w:t>
      </w:r>
      <w:r>
        <w:rPr>
          <w:rFonts w:ascii="宋体" w:hAnsi="宋体" w:eastAsia="宋体" w:cs="Times New Roman"/>
          <w:szCs w:val="21"/>
        </w:rPr>
        <w:t>中标候选人公示期间</w:t>
      </w:r>
      <w:r>
        <w:rPr>
          <w:rFonts w:hint="eastAsia" w:ascii="宋体" w:hAnsi="宋体" w:eastAsia="宋体" w:cs="Times New Roman"/>
          <w:szCs w:val="21"/>
        </w:rPr>
        <w:t>提出</w:t>
      </w:r>
      <w:r>
        <w:rPr>
          <w:rFonts w:ascii="宋体" w:hAnsi="宋体" w:eastAsia="宋体" w:cs="Times New Roman"/>
          <w:szCs w:val="21"/>
        </w:rPr>
        <w:t>。</w:t>
      </w:r>
    </w:p>
    <w:p w14:paraId="562D7795">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Times New Roman"/>
          <w:szCs w:val="21"/>
        </w:rPr>
        <w:t>有下列情形之一的，招标人有权不予受理异议：</w:t>
      </w:r>
    </w:p>
    <w:p w14:paraId="29516DC4">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（1）异议提起人不是投标人、潜在投标人或者其他利害关系人的；</w:t>
      </w:r>
    </w:p>
    <w:p w14:paraId="33ECBB7D">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（2）未在异议期限内提出的；</w:t>
      </w:r>
    </w:p>
    <w:p w14:paraId="1BE1889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（3）异议未以资格预审文件、招标公告、招标文件所规定的方式提出的；</w:t>
      </w:r>
    </w:p>
    <w:p w14:paraId="3642156C">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（4）异议书未按照要求签字盖章的；</w:t>
      </w:r>
    </w:p>
    <w:p w14:paraId="203CA0C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（5）异议书未提供有效联系人和联系方式的；</w:t>
      </w:r>
    </w:p>
    <w:p w14:paraId="50F0FC9C">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（6）开标现场已经投标人确认的事项，开标后投标人又就该事项提出异议的；</w:t>
      </w:r>
    </w:p>
    <w:p w14:paraId="4817D259">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（7）招标人已经作出明确答复，无新的事实证据，又就同一问题提出异议的。</w:t>
      </w:r>
    </w:p>
    <w:p w14:paraId="54ED8CD4">
      <w:pPr>
        <w:widowControl/>
        <w:spacing w:line="360" w:lineRule="auto"/>
        <w:jc w:val="left"/>
        <w:rPr>
          <w:rFonts w:hint="eastAsia" w:ascii="宋体" w:hAnsi="宋体" w:eastAsia="宋体" w:cs="Times New Roman"/>
          <w:b/>
          <w:bCs/>
          <w:szCs w:val="21"/>
        </w:rPr>
      </w:pPr>
      <w:r>
        <w:rPr>
          <w:rFonts w:hint="eastAsia" w:ascii="宋体" w:hAnsi="宋体" w:eastAsia="宋体" w:cs="Times New Roman"/>
          <w:b/>
          <w:bCs/>
          <w:szCs w:val="21"/>
        </w:rPr>
        <w:t>二、</w:t>
      </w:r>
      <w:r>
        <w:rPr>
          <w:rFonts w:ascii="宋体" w:hAnsi="宋体" w:eastAsia="宋体" w:cs="Times New Roman"/>
          <w:b/>
          <w:bCs/>
          <w:szCs w:val="21"/>
        </w:rPr>
        <w:t>招标失败的情形</w:t>
      </w:r>
    </w:p>
    <w:p w14:paraId="38407B74">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发生以下情形的，招标人应当宣布本次招标失败：</w:t>
      </w:r>
    </w:p>
    <w:p w14:paraId="1CCCF433">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1</w:t>
      </w:r>
      <w:r>
        <w:rPr>
          <w:rFonts w:ascii="宋体" w:hAnsi="宋体" w:eastAsia="宋体" w:cs="Times New Roman"/>
          <w:szCs w:val="21"/>
        </w:rPr>
        <w:t>.因投标人数量不足三家未能达到开标条件的</w:t>
      </w:r>
      <w:r>
        <w:rPr>
          <w:rFonts w:hint="eastAsia" w:ascii="宋体" w:hAnsi="宋体" w:eastAsia="宋体" w:cs="Times New Roman"/>
          <w:szCs w:val="21"/>
        </w:rPr>
        <w:t>（招标文件另有约定的除外）</w:t>
      </w:r>
      <w:r>
        <w:rPr>
          <w:rFonts w:ascii="宋体" w:hAnsi="宋体" w:eastAsia="宋体" w:cs="Times New Roman"/>
          <w:szCs w:val="21"/>
        </w:rPr>
        <w:t>；</w:t>
      </w:r>
    </w:p>
    <w:p w14:paraId="7DC100F2">
      <w:pPr>
        <w:widowControl/>
        <w:spacing w:line="360" w:lineRule="auto"/>
        <w:jc w:val="left"/>
        <w:rPr>
          <w:rFonts w:hint="eastAsia" w:ascii="宋体" w:hAnsi="宋体" w:eastAsia="宋体" w:cs="Times New Roman"/>
          <w:szCs w:val="21"/>
        </w:rPr>
      </w:pPr>
      <w:r>
        <w:rPr>
          <w:rFonts w:ascii="宋体" w:hAnsi="宋体" w:eastAsia="宋体" w:cs="Times New Roman"/>
          <w:szCs w:val="21"/>
        </w:rPr>
        <w:t>2.评标委员会否决所有投标的；</w:t>
      </w:r>
    </w:p>
    <w:p w14:paraId="704E3B7F">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3</w:t>
      </w:r>
      <w:r>
        <w:rPr>
          <w:rFonts w:ascii="宋体" w:hAnsi="宋体" w:eastAsia="宋体" w:cs="Times New Roman"/>
          <w:szCs w:val="21"/>
        </w:rPr>
        <w:t>.评标委员会否决一部分投标后其他有效投标不足三个使得投标明显缺乏竞争而否决所有投标的；</w:t>
      </w:r>
    </w:p>
    <w:p w14:paraId="044D7372">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4</w:t>
      </w:r>
      <w:r>
        <w:rPr>
          <w:rFonts w:ascii="宋体" w:hAnsi="宋体" w:eastAsia="宋体" w:cs="Times New Roman"/>
          <w:szCs w:val="21"/>
        </w:rPr>
        <w:t>.招标项目发生重大变化，招标人取消采购任务的；</w:t>
      </w:r>
    </w:p>
    <w:p w14:paraId="2A529D14">
      <w:pPr>
        <w:widowControl/>
        <w:spacing w:line="360" w:lineRule="auto"/>
        <w:jc w:val="left"/>
        <w:rPr>
          <w:rFonts w:hint="eastAsia" w:ascii="宋体" w:hAnsi="宋体" w:eastAsia="宋体" w:cs="Times New Roman"/>
          <w:szCs w:val="21"/>
        </w:rPr>
      </w:pPr>
      <w:r>
        <w:rPr>
          <w:rFonts w:hint="eastAsia" w:ascii="宋体" w:hAnsi="宋体" w:eastAsia="宋体" w:cs="Times New Roman"/>
          <w:szCs w:val="21"/>
        </w:rPr>
        <w:t>5</w:t>
      </w:r>
      <w:r>
        <w:rPr>
          <w:rFonts w:ascii="宋体" w:hAnsi="宋体" w:eastAsia="宋体" w:cs="Times New Roman"/>
          <w:szCs w:val="21"/>
        </w:rPr>
        <w:t>.投标人须知前附表规定的其他情形。</w:t>
      </w:r>
    </w:p>
    <w:p w14:paraId="3E60D8BD">
      <w:pPr>
        <w:widowControl/>
        <w:jc w:val="left"/>
        <w:rPr>
          <w:rFonts w:hint="eastAsia" w:ascii="宋体" w:hAnsi="宋体" w:eastAsia="宋体" w:cs="Times New Roman"/>
          <w:szCs w:val="21"/>
          <w:u w:val="single"/>
        </w:rPr>
      </w:pPr>
      <w:r>
        <w:rPr>
          <w:rFonts w:hint="eastAsia" w:ascii="宋体" w:hAnsi="宋体" w:eastAsia="宋体" w:cs="Times New Roman"/>
          <w:szCs w:val="21"/>
          <w:u w:val="single"/>
        </w:rPr>
        <w:br w:type="page"/>
      </w:r>
    </w:p>
    <w:p w14:paraId="2467A7A6">
      <w:pPr>
        <w:pStyle w:val="38"/>
        <w:keepNext/>
        <w:keepLines/>
        <w:numPr>
          <w:ilvl w:val="0"/>
          <w:numId w:val="1"/>
        </w:numPr>
        <w:spacing w:line="560" w:lineRule="exact"/>
        <w:ind w:firstLineChars="0"/>
        <w:jc w:val="center"/>
        <w:outlineLvl w:val="0"/>
        <w:rPr>
          <w:rFonts w:hint="eastAsia" w:ascii="宋体" w:hAnsi="宋体" w:eastAsia="宋体" w:cs="Times New Roman"/>
          <w:b/>
          <w:bCs/>
          <w:kern w:val="44"/>
          <w:sz w:val="44"/>
          <w:szCs w:val="44"/>
        </w:rPr>
      </w:pPr>
      <w:bookmarkStart w:id="40" w:name="_Toc194256169"/>
      <w:r>
        <w:rPr>
          <w:rFonts w:hint="eastAsia" w:ascii="宋体" w:hAnsi="宋体" w:eastAsia="宋体" w:cs="Times New Roman"/>
          <w:b/>
          <w:bCs/>
          <w:kern w:val="44"/>
          <w:sz w:val="44"/>
          <w:szCs w:val="44"/>
        </w:rPr>
        <w:t>评分标准</w:t>
      </w:r>
      <w:bookmarkEnd w:id="40"/>
    </w:p>
    <w:tbl>
      <w:tblPr>
        <w:tblStyle w:val="24"/>
        <w:tblW w:w="525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56"/>
        <w:gridCol w:w="1295"/>
        <w:gridCol w:w="7724"/>
      </w:tblGrid>
      <w:tr w14:paraId="6990BD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568" w:type="pct"/>
            <w:tcBorders>
              <w:tl2br w:val="nil"/>
              <w:tr2bl w:val="nil"/>
            </w:tcBorders>
            <w:noWrap w:val="0"/>
            <w:vAlign w:val="center"/>
          </w:tcPr>
          <w:p w14:paraId="198364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宋体" w:hAnsi="宋体" w:eastAsia="宋体"/>
                <w:b/>
                <w:sz w:val="24"/>
                <w:szCs w:val="24"/>
              </w:rPr>
            </w:pPr>
            <w:r>
              <w:rPr>
                <w:rFonts w:ascii="宋体" w:hAnsi="宋体" w:eastAsia="宋体"/>
                <w:b/>
                <w:sz w:val="24"/>
                <w:szCs w:val="24"/>
              </w:rPr>
              <w:t>评审</w:t>
            </w:r>
          </w:p>
          <w:p w14:paraId="49C5F9D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24"/>
                <w:szCs w:val="24"/>
              </w:rPr>
            </w:pPr>
            <w:r>
              <w:rPr>
                <w:rFonts w:ascii="宋体" w:hAnsi="宋体" w:eastAsia="宋体"/>
                <w:b/>
                <w:sz w:val="24"/>
                <w:szCs w:val="24"/>
              </w:rPr>
              <w:t>项目</w:t>
            </w:r>
          </w:p>
        </w:tc>
        <w:tc>
          <w:tcPr>
            <w:tcW w:w="636" w:type="pct"/>
            <w:tcBorders>
              <w:tl2br w:val="nil"/>
              <w:tr2bl w:val="nil"/>
            </w:tcBorders>
            <w:noWrap w:val="0"/>
            <w:vAlign w:val="center"/>
          </w:tcPr>
          <w:p w14:paraId="347B174D">
            <w:pPr>
              <w:autoSpaceDE w:val="0"/>
              <w:autoSpaceDN w:val="0"/>
              <w:adjustRightInd w:val="0"/>
              <w:spacing w:line="240" w:lineRule="auto"/>
              <w:ind w:firstLine="0" w:firstLineChars="0"/>
              <w:jc w:val="center"/>
              <w:rPr>
                <w:rFonts w:hint="eastAsia" w:hAnsi="宋体" w:cs="宋体"/>
                <w:b/>
                <w:bCs/>
                <w:szCs w:val="24"/>
              </w:rPr>
            </w:pPr>
            <w:r>
              <w:rPr>
                <w:rFonts w:hint="eastAsia" w:hAnsi="宋体" w:cs="宋体"/>
                <w:b/>
                <w:bCs/>
                <w:szCs w:val="24"/>
              </w:rPr>
              <w:t>评分</w:t>
            </w:r>
          </w:p>
          <w:p w14:paraId="02C44D0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宋体" w:hAnsi="宋体" w:eastAsia="宋体"/>
                <w:b/>
                <w:sz w:val="24"/>
                <w:szCs w:val="24"/>
              </w:rPr>
            </w:pPr>
            <w:r>
              <w:rPr>
                <w:rFonts w:hint="eastAsia" w:hAnsi="宋体" w:cs="宋体"/>
                <w:b/>
                <w:bCs/>
                <w:szCs w:val="24"/>
              </w:rPr>
              <w:t>因素</w:t>
            </w:r>
          </w:p>
        </w:tc>
        <w:tc>
          <w:tcPr>
            <w:tcW w:w="3795" w:type="pct"/>
            <w:tcBorders>
              <w:tl2br w:val="nil"/>
              <w:tr2bl w:val="nil"/>
            </w:tcBorders>
            <w:noWrap w:val="0"/>
            <w:vAlign w:val="center"/>
          </w:tcPr>
          <w:p w14:paraId="0011A0D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sz w:val="24"/>
                <w:szCs w:val="24"/>
              </w:rPr>
            </w:pPr>
            <w:r>
              <w:rPr>
                <w:rFonts w:ascii="宋体" w:hAnsi="宋体" w:eastAsia="宋体"/>
                <w:b/>
                <w:sz w:val="24"/>
                <w:szCs w:val="24"/>
              </w:rPr>
              <w:t>评审内容</w:t>
            </w:r>
          </w:p>
        </w:tc>
      </w:tr>
      <w:tr w14:paraId="3B0ADF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0" w:hRule="atLeast"/>
          <w:jc w:val="center"/>
        </w:trPr>
        <w:tc>
          <w:tcPr>
            <w:tcW w:w="568" w:type="pct"/>
            <w:vMerge w:val="restart"/>
            <w:tcBorders>
              <w:tl2br w:val="nil"/>
              <w:tr2bl w:val="nil"/>
            </w:tcBorders>
            <w:noWrap w:val="0"/>
            <w:vAlign w:val="center"/>
          </w:tcPr>
          <w:p w14:paraId="48AC307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商务</w:t>
            </w:r>
          </w:p>
          <w:p w14:paraId="211B6EB1">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1E0FD7F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(30分)</w:t>
            </w:r>
          </w:p>
        </w:tc>
        <w:tc>
          <w:tcPr>
            <w:tcW w:w="636" w:type="pct"/>
            <w:tcBorders>
              <w:tl2br w:val="nil"/>
              <w:tr2bl w:val="nil"/>
            </w:tcBorders>
            <w:noWrap w:val="0"/>
            <w:vAlign w:val="center"/>
          </w:tcPr>
          <w:p w14:paraId="34AFF72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w:t>
            </w:r>
          </w:p>
          <w:p w14:paraId="2B475445">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业绩</w:t>
            </w:r>
          </w:p>
          <w:p w14:paraId="5CB46F2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rPr>
              <w:t>分）</w:t>
            </w:r>
          </w:p>
        </w:tc>
        <w:tc>
          <w:tcPr>
            <w:tcW w:w="3795" w:type="pct"/>
            <w:tcBorders>
              <w:tl2br w:val="nil"/>
              <w:tr2bl w:val="nil"/>
            </w:tcBorders>
            <w:noWrap w:val="0"/>
            <w:vAlign w:val="center"/>
          </w:tcPr>
          <w:p w14:paraId="30D28B7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评审内容</w:t>
            </w:r>
            <w:r>
              <w:rPr>
                <w:rFonts w:hint="eastAsia" w:ascii="宋体" w:hAnsi="宋体" w:eastAsia="宋体" w:cs="宋体"/>
                <w:b/>
                <w:bCs/>
                <w:sz w:val="24"/>
                <w:szCs w:val="24"/>
              </w:rPr>
              <w:t>：</w:t>
            </w:r>
            <w:r>
              <w:rPr>
                <w:rFonts w:hint="eastAsia" w:ascii="宋体" w:hAnsi="宋体" w:eastAsia="宋体" w:cs="宋体"/>
                <w:sz w:val="24"/>
                <w:szCs w:val="24"/>
              </w:rPr>
              <w:t>投标人提供</w:t>
            </w:r>
            <w:r>
              <w:rPr>
                <w:rFonts w:hint="eastAsia" w:ascii="宋体" w:hAnsi="宋体" w:eastAsia="宋体" w:cs="宋体"/>
                <w:sz w:val="24"/>
                <w:szCs w:val="24"/>
                <w:lang w:val="en-US" w:eastAsia="zh-CN"/>
              </w:rPr>
              <w:t>近三年（从2023年8月1日</w:t>
            </w:r>
            <w:r>
              <w:rPr>
                <w:rFonts w:hint="eastAsia" w:ascii="宋体" w:hAnsi="宋体" w:eastAsia="宋体" w:cs="宋体"/>
                <w:sz w:val="24"/>
                <w:szCs w:val="24"/>
              </w:rPr>
              <w:t>至今</w:t>
            </w:r>
            <w:r>
              <w:rPr>
                <w:rFonts w:hint="eastAsia" w:ascii="宋体" w:hAnsi="宋体" w:eastAsia="宋体" w:cs="宋体"/>
                <w:sz w:val="24"/>
                <w:szCs w:val="24"/>
                <w:lang w:val="en-US" w:eastAsia="zh-CN"/>
              </w:rPr>
              <w:t>，以合同签订时间为准）承接过物料设计及制作服务业绩证明材料。</w:t>
            </w:r>
          </w:p>
          <w:p w14:paraId="6A13350A">
            <w:pPr>
              <w:spacing w:line="240" w:lineRule="auto"/>
              <w:ind w:firstLine="0" w:firstLineChars="0"/>
              <w:rPr>
                <w:rFonts w:hint="eastAsia" w:ascii="宋体" w:hAnsi="宋体" w:eastAsia="宋体" w:cs="宋体"/>
                <w:sz w:val="24"/>
                <w:szCs w:val="24"/>
              </w:rPr>
            </w:pPr>
            <w:r>
              <w:rPr>
                <w:rFonts w:hint="eastAsia" w:ascii="宋体" w:hAnsi="宋体" w:eastAsia="宋体" w:cs="宋体"/>
                <w:b/>
                <w:bCs/>
                <w:sz w:val="24"/>
                <w:szCs w:val="24"/>
              </w:rPr>
              <w:t>评分标准：</w:t>
            </w:r>
            <w:r>
              <w:rPr>
                <w:rFonts w:hint="eastAsia" w:ascii="宋体" w:hAnsi="宋体" w:eastAsia="宋体" w:cs="宋体"/>
                <w:sz w:val="24"/>
                <w:szCs w:val="24"/>
              </w:rPr>
              <w:t>每提供一个类似业绩得</w:t>
            </w:r>
            <w:r>
              <w:rPr>
                <w:rFonts w:hint="eastAsia" w:ascii="宋体" w:hAnsi="宋体" w:eastAsia="宋体" w:cs="宋体"/>
                <w:sz w:val="24"/>
                <w:szCs w:val="24"/>
                <w:lang w:val="en-US" w:eastAsia="zh-CN"/>
              </w:rPr>
              <w:t>5</w:t>
            </w:r>
            <w:r>
              <w:rPr>
                <w:rFonts w:hint="eastAsia" w:ascii="宋体" w:hAnsi="宋体" w:eastAsia="宋体" w:cs="宋体"/>
                <w:sz w:val="24"/>
                <w:szCs w:val="24"/>
              </w:rPr>
              <w:t>分，本项最多得</w:t>
            </w:r>
            <w:r>
              <w:rPr>
                <w:rFonts w:hint="eastAsia" w:ascii="宋体" w:hAnsi="宋体" w:eastAsia="宋体" w:cs="宋体"/>
                <w:sz w:val="24"/>
                <w:szCs w:val="24"/>
                <w:lang w:val="en-US" w:eastAsia="zh-CN"/>
              </w:rPr>
              <w:t>20</w:t>
            </w:r>
            <w:r>
              <w:rPr>
                <w:rFonts w:hint="eastAsia" w:ascii="宋体" w:hAnsi="宋体" w:eastAsia="宋体" w:cs="宋体"/>
                <w:sz w:val="24"/>
                <w:szCs w:val="24"/>
              </w:rPr>
              <w:t>分。</w:t>
            </w:r>
          </w:p>
          <w:p w14:paraId="1D813B2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b/>
                <w:bCs/>
                <w:sz w:val="24"/>
                <w:szCs w:val="24"/>
              </w:rPr>
              <w:t>证明材料：</w:t>
            </w:r>
            <w:bookmarkStart w:id="41" w:name="_Hlk196644499"/>
            <w:bookmarkStart w:id="42" w:name="_Hlk191864383"/>
            <w:r>
              <w:rPr>
                <w:rFonts w:hint="eastAsia" w:ascii="宋体" w:hAnsi="宋体" w:eastAsia="宋体" w:cs="宋体"/>
                <w:sz w:val="24"/>
                <w:szCs w:val="24"/>
              </w:rPr>
              <w:t>合同证明文件，须包含首页、服务内容、签订时间、签订双方盖章页等。</w:t>
            </w:r>
            <w:bookmarkEnd w:id="41"/>
            <w:bookmarkEnd w:id="42"/>
            <w:r>
              <w:rPr>
                <w:rFonts w:hint="eastAsia" w:ascii="宋体" w:hAnsi="宋体" w:eastAsia="宋体" w:cs="宋体"/>
                <w:sz w:val="24"/>
                <w:szCs w:val="24"/>
              </w:rPr>
              <w:t>资料不清晰、不完整的业绩不得分。</w:t>
            </w:r>
          </w:p>
        </w:tc>
      </w:tr>
      <w:tr w14:paraId="58C1D1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568" w:type="pct"/>
            <w:vMerge w:val="continue"/>
            <w:tcBorders>
              <w:tl2br w:val="nil"/>
              <w:tr2bl w:val="nil"/>
            </w:tcBorders>
            <w:noWrap w:val="0"/>
            <w:vAlign w:val="center"/>
          </w:tcPr>
          <w:p w14:paraId="111CAA5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b/>
                <w:bCs/>
                <w:sz w:val="24"/>
                <w:szCs w:val="24"/>
                <w:highlight w:val="none"/>
                <w:lang w:eastAsia="zh-CN"/>
              </w:rPr>
            </w:pPr>
          </w:p>
        </w:tc>
        <w:tc>
          <w:tcPr>
            <w:tcW w:w="636" w:type="pct"/>
            <w:tcBorders>
              <w:tl2br w:val="nil"/>
              <w:tr2bl w:val="nil"/>
            </w:tcBorders>
            <w:noWrap w:val="0"/>
            <w:vAlign w:val="center"/>
          </w:tcPr>
          <w:p w14:paraId="60C5EA44">
            <w:pPr>
              <w:autoSpaceDE w:val="0"/>
              <w:autoSpaceDN w:val="0"/>
              <w:adjustRightInd w:val="0"/>
              <w:spacing w:line="24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团队</w:t>
            </w:r>
          </w:p>
          <w:p w14:paraId="4FBFC675">
            <w:pPr>
              <w:autoSpaceDE w:val="0"/>
              <w:autoSpaceDN w:val="0"/>
              <w:adjustRightInd w:val="0"/>
              <w:spacing w:line="24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配置</w:t>
            </w:r>
          </w:p>
          <w:p w14:paraId="340256FE">
            <w:pPr>
              <w:autoSpaceDE w:val="0"/>
              <w:autoSpaceDN w:val="0"/>
              <w:adjustRightInd w:val="0"/>
              <w:spacing w:line="240" w:lineRule="auto"/>
              <w:ind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rPr>
              <w:t>（10分）</w:t>
            </w:r>
          </w:p>
        </w:tc>
        <w:tc>
          <w:tcPr>
            <w:tcW w:w="3795" w:type="pct"/>
            <w:tcBorders>
              <w:tl2br w:val="nil"/>
              <w:tr2bl w:val="nil"/>
            </w:tcBorders>
            <w:noWrap w:val="0"/>
            <w:vAlign w:val="center"/>
          </w:tcPr>
          <w:p w14:paraId="53019D8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评审内容：</w:t>
            </w:r>
            <w:r>
              <w:rPr>
                <w:rFonts w:hint="eastAsia" w:ascii="宋体" w:hAnsi="宋体" w:eastAsia="宋体" w:cs="宋体"/>
                <w:sz w:val="24"/>
                <w:szCs w:val="24"/>
              </w:rPr>
              <w:t>本项目拟安排的团队成员不少于</w:t>
            </w:r>
            <w:r>
              <w:rPr>
                <w:rFonts w:hint="eastAsia" w:ascii="宋体" w:hAnsi="宋体" w:eastAsia="宋体" w:cs="宋体"/>
                <w:sz w:val="24"/>
                <w:szCs w:val="24"/>
                <w:lang w:val="en-US" w:eastAsia="zh-CN"/>
              </w:rPr>
              <w:t>4</w:t>
            </w:r>
            <w:r>
              <w:rPr>
                <w:rFonts w:hint="eastAsia" w:ascii="宋体" w:hAnsi="宋体" w:eastAsia="宋体" w:cs="宋体"/>
                <w:sz w:val="24"/>
                <w:szCs w:val="24"/>
              </w:rPr>
              <w:t>人，人员配置至少包含：</w:t>
            </w:r>
            <w:r>
              <w:rPr>
                <w:rFonts w:hint="eastAsia" w:ascii="宋体" w:hAnsi="宋体" w:eastAsia="宋体" w:cs="宋体"/>
                <w:sz w:val="24"/>
                <w:szCs w:val="24"/>
                <w:lang w:val="en-US" w:eastAsia="zh-CN"/>
              </w:rPr>
              <w:t>项目负责人1名、资深设计师2名、对接专员1名，项目负责人须具备3年以上政务/产业园区类物料设计及制作服务经验，熟悉官方物料的设计规范与交付要求。</w:t>
            </w:r>
          </w:p>
          <w:p w14:paraId="3928073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评分标准：</w:t>
            </w:r>
            <w:r>
              <w:rPr>
                <w:rFonts w:hint="eastAsia" w:ascii="宋体" w:hAnsi="宋体" w:eastAsia="宋体" w:cs="宋体"/>
                <w:sz w:val="24"/>
                <w:szCs w:val="24"/>
              </w:rPr>
              <w:t>评标专家综合比较投标人的团队配置。</w:t>
            </w:r>
          </w:p>
          <w:p w14:paraId="70EF76B5">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（1）优秀：得8分～10分；</w:t>
            </w:r>
          </w:p>
          <w:p w14:paraId="2ECB2D0E">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（2）良好：得5分～7分；</w:t>
            </w:r>
          </w:p>
          <w:p w14:paraId="7D97D092">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（3）一般：得2分～4分；</w:t>
            </w:r>
          </w:p>
          <w:p w14:paraId="33461BB9">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（4）差：得0～1分。</w:t>
            </w:r>
          </w:p>
          <w:p w14:paraId="10F9CEF3">
            <w:pPr>
              <w:keepNext w:val="0"/>
              <w:keepLines w:val="0"/>
              <w:snapToGrid w:val="0"/>
              <w:spacing w:line="240" w:lineRule="auto"/>
              <w:ind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val="en-US" w:eastAsia="zh-CN"/>
              </w:rPr>
              <w:t>证明材料：</w:t>
            </w:r>
            <w:r>
              <w:rPr>
                <w:rFonts w:hint="eastAsia" w:ascii="宋体" w:hAnsi="宋体" w:eastAsia="宋体" w:cs="宋体"/>
                <w:color w:val="auto"/>
                <w:sz w:val="24"/>
                <w:szCs w:val="24"/>
              </w:rPr>
              <w:t>提供团队成员毕业证、学位证、职业资格证（若有）、职称证（若有）</w:t>
            </w:r>
            <w:r>
              <w:rPr>
                <w:rFonts w:hint="eastAsia" w:ascii="宋体" w:hAnsi="宋体" w:eastAsia="宋体" w:cs="宋体"/>
                <w:color w:val="auto"/>
                <w:sz w:val="24"/>
                <w:szCs w:val="24"/>
                <w:lang w:eastAsia="zh-CN"/>
              </w:rPr>
              <w:t>、行业职业能力证明（若有）、</w:t>
            </w:r>
            <w:r>
              <w:rPr>
                <w:rFonts w:hint="eastAsia" w:ascii="宋体" w:hAnsi="宋体" w:eastAsia="宋体" w:cs="宋体"/>
                <w:color w:val="auto"/>
                <w:sz w:val="24"/>
                <w:szCs w:val="24"/>
              </w:rPr>
              <w:t>3个月以上社保证明</w:t>
            </w:r>
            <w:r>
              <w:rPr>
                <w:rFonts w:hint="eastAsia" w:ascii="宋体" w:hAnsi="宋体" w:eastAsia="宋体" w:cs="宋体"/>
                <w:color w:val="auto"/>
                <w:sz w:val="24"/>
                <w:szCs w:val="24"/>
                <w:lang w:val="en-US" w:eastAsia="zh-CN"/>
              </w:rPr>
              <w:t>。</w:t>
            </w:r>
          </w:p>
        </w:tc>
      </w:tr>
      <w:tr w14:paraId="527933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0" w:hRule="atLeast"/>
          <w:jc w:val="center"/>
        </w:trPr>
        <w:tc>
          <w:tcPr>
            <w:tcW w:w="568" w:type="pct"/>
            <w:vMerge w:val="restart"/>
            <w:tcBorders>
              <w:tl2br w:val="nil"/>
              <w:tr2bl w:val="nil"/>
            </w:tcBorders>
            <w:noWrap w:val="0"/>
            <w:vAlign w:val="center"/>
          </w:tcPr>
          <w:p w14:paraId="71CE2543">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w:t>
            </w:r>
          </w:p>
          <w:p w14:paraId="35307C7A">
            <w:pPr>
              <w:autoSpaceDE w:val="0"/>
              <w:autoSpaceDN w:val="0"/>
              <w:adjustRightIn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6DD21EB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(40分)</w:t>
            </w:r>
          </w:p>
        </w:tc>
        <w:tc>
          <w:tcPr>
            <w:tcW w:w="636" w:type="pct"/>
            <w:tcBorders>
              <w:tl2br w:val="nil"/>
              <w:tr2bl w:val="nil"/>
            </w:tcBorders>
            <w:noWrap w:val="0"/>
            <w:vAlign w:val="center"/>
          </w:tcPr>
          <w:p w14:paraId="109815CC">
            <w:pPr>
              <w:autoSpaceDE w:val="0"/>
              <w:autoSpaceDN w:val="0"/>
              <w:adjustRightInd w:val="0"/>
              <w:spacing w:line="240" w:lineRule="auto"/>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物料设计方案</w:t>
            </w:r>
          </w:p>
          <w:p w14:paraId="3F0E0C7B">
            <w:pPr>
              <w:autoSpaceDE w:val="0"/>
              <w:autoSpaceDN w:val="0"/>
              <w:adjustRightInd w:val="0"/>
              <w:spacing w:line="24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3795" w:type="pct"/>
            <w:tcBorders>
              <w:tl2br w:val="nil"/>
              <w:tr2bl w:val="nil"/>
            </w:tcBorders>
            <w:noWrap w:val="0"/>
            <w:vAlign w:val="center"/>
          </w:tcPr>
          <w:p w14:paraId="2D7879C5">
            <w:pPr>
              <w:spacing w:line="240" w:lineRule="auto"/>
              <w:ind w:firstLine="0" w:firstLineChars="0"/>
              <w:rPr>
                <w:rFonts w:hint="eastAsia" w:ascii="宋体" w:hAnsi="宋体" w:eastAsia="宋体" w:cs="宋体"/>
                <w:sz w:val="24"/>
                <w:szCs w:val="24"/>
              </w:rPr>
            </w:pPr>
            <w:r>
              <w:rPr>
                <w:rFonts w:hint="eastAsia" w:ascii="宋体" w:hAnsi="宋体" w:eastAsia="宋体" w:cs="宋体"/>
                <w:b/>
                <w:bCs/>
                <w:color w:val="auto"/>
                <w:sz w:val="24"/>
                <w:szCs w:val="24"/>
              </w:rPr>
              <w:t>评审内容：</w:t>
            </w:r>
            <w:r>
              <w:rPr>
                <w:rFonts w:hint="eastAsia" w:ascii="宋体" w:hAnsi="宋体" w:eastAsia="宋体" w:cs="宋体"/>
                <w:color w:val="auto"/>
                <w:sz w:val="24"/>
                <w:szCs w:val="24"/>
                <w:lang w:val="en-US" w:eastAsia="zh-CN"/>
              </w:rPr>
              <w:t>投标人根据招标人</w:t>
            </w:r>
            <w:r>
              <w:rPr>
                <w:rFonts w:hint="eastAsia" w:ascii="宋体" w:hAnsi="宋体" w:eastAsia="宋体" w:cs="宋体"/>
                <w:color w:val="auto"/>
                <w:sz w:val="24"/>
                <w:szCs w:val="24"/>
                <w:lang w:eastAsia="zh-CN"/>
              </w:rPr>
              <w:t>提供的河套政策输出政策折页封面及首页设计方案，同时根据河套运营服务内容输出运营服务手册封面及首页设计</w:t>
            </w:r>
            <w:r>
              <w:rPr>
                <w:rFonts w:hint="eastAsia" w:ascii="宋体" w:hAnsi="宋体" w:eastAsia="宋体" w:cs="宋体"/>
                <w:sz w:val="24"/>
                <w:szCs w:val="24"/>
              </w:rPr>
              <w:t>方案，评分标准包括创意与匹配性、</w:t>
            </w:r>
            <w:r>
              <w:rPr>
                <w:rFonts w:hint="eastAsia" w:ascii="宋体" w:hAnsi="宋体" w:eastAsia="宋体" w:cs="宋体"/>
                <w:sz w:val="24"/>
                <w:szCs w:val="24"/>
                <w:lang w:val="en-US" w:eastAsia="zh-CN"/>
              </w:rPr>
              <w:t>视觉效果、设计</w:t>
            </w:r>
            <w:r>
              <w:rPr>
                <w:rFonts w:hint="eastAsia" w:ascii="宋体" w:hAnsi="宋体" w:eastAsia="宋体" w:cs="宋体"/>
                <w:sz w:val="24"/>
                <w:szCs w:val="24"/>
              </w:rPr>
              <w:t>质量等。</w:t>
            </w:r>
          </w:p>
          <w:p w14:paraId="162ABA9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评分标准：</w:t>
            </w:r>
            <w:r>
              <w:rPr>
                <w:rFonts w:hint="eastAsia" w:ascii="宋体" w:hAnsi="宋体" w:eastAsia="宋体" w:cs="宋体"/>
                <w:color w:val="auto"/>
                <w:sz w:val="24"/>
                <w:szCs w:val="24"/>
                <w:lang w:val="en-US" w:eastAsia="zh-CN"/>
              </w:rPr>
              <w:t>评</w:t>
            </w:r>
            <w:r>
              <w:rPr>
                <w:rFonts w:hint="eastAsia" w:ascii="宋体" w:hAnsi="宋体" w:eastAsia="宋体" w:cs="宋体"/>
                <w:color w:val="auto"/>
                <w:sz w:val="24"/>
                <w:szCs w:val="24"/>
              </w:rPr>
              <w:t>标专家根据投标人提供的方案</w:t>
            </w:r>
            <w:r>
              <w:rPr>
                <w:rFonts w:hint="eastAsia" w:ascii="宋体" w:hAnsi="宋体" w:eastAsia="宋体" w:cs="宋体"/>
                <w:color w:val="auto"/>
                <w:sz w:val="24"/>
                <w:szCs w:val="24"/>
                <w:lang w:val="en-US" w:eastAsia="zh-CN"/>
              </w:rPr>
              <w:t>完整性</w:t>
            </w:r>
            <w:r>
              <w:rPr>
                <w:rFonts w:hint="eastAsia" w:ascii="宋体" w:hAnsi="宋体" w:eastAsia="宋体" w:cs="宋体"/>
                <w:color w:val="auto"/>
                <w:sz w:val="24"/>
                <w:szCs w:val="24"/>
              </w:rPr>
              <w:t>、合理</w:t>
            </w:r>
            <w:r>
              <w:rPr>
                <w:rFonts w:hint="eastAsia" w:ascii="宋体" w:hAnsi="宋体" w:eastAsia="宋体" w:cs="宋体"/>
                <w:color w:val="auto"/>
                <w:sz w:val="24"/>
                <w:szCs w:val="24"/>
                <w:lang w:val="en-US" w:eastAsia="zh-CN"/>
              </w:rPr>
              <w:t>性及方案的主要特点</w:t>
            </w:r>
            <w:r>
              <w:rPr>
                <w:rFonts w:hint="eastAsia" w:ascii="宋体" w:hAnsi="宋体" w:eastAsia="宋体" w:cs="宋体"/>
                <w:color w:val="auto"/>
                <w:sz w:val="24"/>
                <w:szCs w:val="24"/>
              </w:rPr>
              <w:t>进行横向比较：</w:t>
            </w:r>
          </w:p>
          <w:p w14:paraId="71CDA1A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（1）优秀：得</w:t>
            </w:r>
            <w:r>
              <w:rPr>
                <w:rFonts w:hint="eastAsia" w:ascii="宋体" w:hAnsi="宋体" w:eastAsia="宋体" w:cs="宋体"/>
                <w:b w:val="0"/>
                <w:bCs w:val="0"/>
                <w:color w:val="auto"/>
                <w:sz w:val="24"/>
                <w:szCs w:val="24"/>
                <w:lang w:val="en-US" w:eastAsia="zh-CN"/>
              </w:rPr>
              <w:t>16分～20分</w:t>
            </w:r>
            <w:r>
              <w:rPr>
                <w:rFonts w:hint="eastAsia" w:ascii="宋体" w:hAnsi="宋体" w:eastAsia="宋体" w:cs="宋体"/>
                <w:color w:val="auto"/>
                <w:sz w:val="24"/>
                <w:szCs w:val="24"/>
                <w:lang w:val="en-US" w:eastAsia="zh-CN"/>
              </w:rPr>
              <w:t>；</w:t>
            </w:r>
          </w:p>
          <w:p w14:paraId="1F64241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（2）良好：得</w:t>
            </w:r>
            <w:r>
              <w:rPr>
                <w:rFonts w:hint="eastAsia" w:ascii="宋体" w:hAnsi="宋体" w:eastAsia="宋体" w:cs="宋体"/>
                <w:b w:val="0"/>
                <w:bCs w:val="0"/>
                <w:color w:val="auto"/>
                <w:sz w:val="24"/>
                <w:szCs w:val="24"/>
                <w:lang w:val="en-US" w:eastAsia="zh-CN"/>
              </w:rPr>
              <w:t>11分～15分</w:t>
            </w:r>
            <w:r>
              <w:rPr>
                <w:rFonts w:hint="eastAsia" w:ascii="宋体" w:hAnsi="宋体" w:eastAsia="宋体" w:cs="宋体"/>
                <w:color w:val="auto"/>
                <w:sz w:val="24"/>
                <w:szCs w:val="24"/>
                <w:lang w:val="en-US" w:eastAsia="zh-CN"/>
              </w:rPr>
              <w:t>；</w:t>
            </w:r>
          </w:p>
          <w:p w14:paraId="4BEA2CA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（3）一般：得</w:t>
            </w:r>
            <w:r>
              <w:rPr>
                <w:rFonts w:hint="eastAsia" w:ascii="宋体" w:hAnsi="宋体" w:eastAsia="宋体" w:cs="宋体"/>
                <w:b w:val="0"/>
                <w:bCs w:val="0"/>
                <w:color w:val="auto"/>
                <w:sz w:val="24"/>
                <w:szCs w:val="24"/>
                <w:lang w:val="en-US" w:eastAsia="zh-CN"/>
              </w:rPr>
              <w:t>6分～10分</w:t>
            </w:r>
            <w:r>
              <w:rPr>
                <w:rFonts w:hint="eastAsia" w:ascii="宋体" w:hAnsi="宋体" w:eastAsia="宋体" w:cs="宋体"/>
                <w:color w:val="auto"/>
                <w:sz w:val="24"/>
                <w:szCs w:val="24"/>
                <w:lang w:val="en-US" w:eastAsia="zh-CN"/>
              </w:rPr>
              <w:t>；</w:t>
            </w:r>
          </w:p>
          <w:p w14:paraId="6749246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（4）较差：得</w:t>
            </w:r>
            <w:r>
              <w:rPr>
                <w:rFonts w:hint="eastAsia" w:ascii="宋体" w:hAnsi="宋体" w:eastAsia="宋体" w:cs="宋体"/>
                <w:b w:val="0"/>
                <w:bCs w:val="0"/>
                <w:color w:val="auto"/>
                <w:sz w:val="24"/>
                <w:szCs w:val="24"/>
                <w:lang w:val="en-US" w:eastAsia="zh-CN"/>
              </w:rPr>
              <w:t>0～5分</w:t>
            </w:r>
            <w:r>
              <w:rPr>
                <w:rFonts w:hint="eastAsia" w:ascii="宋体" w:hAnsi="宋体" w:eastAsia="宋体" w:cs="宋体"/>
                <w:color w:val="auto"/>
                <w:sz w:val="24"/>
                <w:szCs w:val="24"/>
                <w:lang w:val="en-US" w:eastAsia="zh-CN"/>
              </w:rPr>
              <w:t>；</w:t>
            </w:r>
          </w:p>
          <w:p w14:paraId="51C59D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lang w:val="en-US" w:eastAsia="zh-CN"/>
              </w:rPr>
              <w:t>注：未提供设计方案的不得分。</w:t>
            </w:r>
          </w:p>
        </w:tc>
      </w:tr>
      <w:tr w14:paraId="002EE8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92" w:hRule="atLeast"/>
          <w:jc w:val="center"/>
        </w:trPr>
        <w:tc>
          <w:tcPr>
            <w:tcW w:w="568" w:type="pct"/>
            <w:vMerge w:val="continue"/>
            <w:tcBorders>
              <w:tl2br w:val="nil"/>
              <w:tr2bl w:val="nil"/>
            </w:tcBorders>
            <w:noWrap w:val="0"/>
            <w:vAlign w:val="center"/>
          </w:tcPr>
          <w:p w14:paraId="658E5F0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4"/>
                <w:szCs w:val="24"/>
                <w:highlight w:val="none"/>
              </w:rPr>
            </w:pPr>
          </w:p>
        </w:tc>
        <w:tc>
          <w:tcPr>
            <w:tcW w:w="636" w:type="pct"/>
            <w:tcBorders>
              <w:tl2br w:val="nil"/>
              <w:tr2bl w:val="nil"/>
            </w:tcBorders>
            <w:noWrap w:val="0"/>
            <w:vAlign w:val="center"/>
          </w:tcPr>
          <w:p w14:paraId="35E6F488">
            <w:pPr>
              <w:autoSpaceDE w:val="0"/>
              <w:autoSpaceDN w:val="0"/>
              <w:adjustRightInd w:val="0"/>
              <w:spacing w:line="240" w:lineRule="auto"/>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服务</w:t>
            </w:r>
          </w:p>
          <w:p w14:paraId="3293E6E5">
            <w:pPr>
              <w:autoSpaceDE w:val="0"/>
              <w:autoSpaceDN w:val="0"/>
              <w:adjustRightInd w:val="0"/>
              <w:spacing w:line="240" w:lineRule="auto"/>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保障</w:t>
            </w:r>
          </w:p>
          <w:p w14:paraId="6BD23B7D">
            <w:pPr>
              <w:autoSpaceDE w:val="0"/>
              <w:autoSpaceDN w:val="0"/>
              <w:adjustRightInd w:val="0"/>
              <w:spacing w:line="240" w:lineRule="auto"/>
              <w:ind w:firstLine="0" w:firstLineChars="0"/>
              <w:jc w:val="center"/>
              <w:rPr>
                <w:rFonts w:hint="eastAsia" w:ascii="宋体" w:hAnsi="宋体" w:eastAsia="宋体" w:cs="宋体"/>
                <w:sz w:val="24"/>
                <w:szCs w:val="24"/>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3795" w:type="pct"/>
            <w:tcBorders>
              <w:tl2br w:val="nil"/>
              <w:tr2bl w:val="nil"/>
            </w:tcBorders>
            <w:noWrap w:val="0"/>
            <w:vAlign w:val="center"/>
          </w:tcPr>
          <w:p w14:paraId="244A99D8">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评审内容：</w:t>
            </w:r>
            <w:r>
              <w:rPr>
                <w:rFonts w:hint="eastAsia" w:ascii="宋体" w:hAnsi="宋体" w:eastAsia="宋体" w:cs="宋体"/>
                <w:b w:val="0"/>
                <w:bCs w:val="0"/>
                <w:color w:val="auto"/>
                <w:sz w:val="24"/>
                <w:szCs w:val="24"/>
                <w:lang w:val="en-US" w:eastAsia="zh-CN"/>
              </w:rPr>
              <w:t>根据投标人提供的服务保障方案是否完善、响应机制是否健全、质量控制措施是否有效进行评分。</w:t>
            </w:r>
          </w:p>
          <w:p w14:paraId="0DB17462">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评分标准：</w:t>
            </w:r>
            <w:r>
              <w:rPr>
                <w:rFonts w:hint="eastAsia" w:ascii="宋体" w:hAnsi="宋体" w:eastAsia="宋体" w:cs="宋体"/>
                <w:b w:val="0"/>
                <w:bCs w:val="0"/>
                <w:color w:val="auto"/>
                <w:sz w:val="24"/>
                <w:szCs w:val="24"/>
                <w:lang w:val="en-US" w:eastAsia="zh-CN"/>
              </w:rPr>
              <w:t>评标专家根据投标人提供服务保障方案、服务响应机制及交付保障，明确沟通对接、问题处理、过程管控等保障措施进行横向比较：</w:t>
            </w:r>
          </w:p>
          <w:p w14:paraId="26909902">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（1）优秀：得16分～20分；</w:t>
            </w:r>
          </w:p>
          <w:p w14:paraId="349C03D0">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（2）良好：得11分～15分；</w:t>
            </w:r>
          </w:p>
          <w:p w14:paraId="269EC4FC">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（3）一般：得6分～10分；</w:t>
            </w:r>
          </w:p>
          <w:p w14:paraId="3196DE3C">
            <w:pPr>
              <w:keepNext w:val="0"/>
              <w:keepLines w:val="0"/>
              <w:snapToGrid w:val="0"/>
              <w:spacing w:line="240" w:lineRule="auto"/>
              <w:ind w:firstLine="0" w:firstLineChars="0"/>
              <w:jc w:val="both"/>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（4）差：得0～5分。</w:t>
            </w:r>
          </w:p>
          <w:p w14:paraId="2A176F73">
            <w:pPr>
              <w:keepNext w:val="0"/>
              <w:keepLines w:val="0"/>
              <w:snapToGrid w:val="0"/>
              <w:spacing w:line="240" w:lineRule="auto"/>
              <w:ind w:firstLine="0" w:firstLineChars="0"/>
              <w:jc w:val="both"/>
              <w:rPr>
                <w:rFonts w:hint="eastAsia"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注：未提供方案的不得分。</w:t>
            </w:r>
          </w:p>
        </w:tc>
      </w:tr>
      <w:tr w14:paraId="5AE67C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8" w:hRule="atLeast"/>
          <w:jc w:val="center"/>
        </w:trPr>
        <w:tc>
          <w:tcPr>
            <w:tcW w:w="568" w:type="pct"/>
            <w:tcBorders>
              <w:tl2br w:val="nil"/>
              <w:tr2bl w:val="nil"/>
            </w:tcBorders>
            <w:noWrap w:val="0"/>
            <w:vAlign w:val="center"/>
          </w:tcPr>
          <w:p w14:paraId="0214B918">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价格</w:t>
            </w:r>
          </w:p>
          <w:p w14:paraId="400C5781">
            <w:pPr>
              <w:widowControl/>
              <w:snapToGrid w:val="0"/>
              <w:spacing w:line="240" w:lineRule="auto"/>
              <w:ind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部分</w:t>
            </w:r>
          </w:p>
          <w:p w14:paraId="0D02916E">
            <w:pPr>
              <w:widowControl/>
              <w:snapToGri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b/>
                <w:bCs/>
                <w:sz w:val="24"/>
                <w:szCs w:val="24"/>
                <w:highlight w:val="none"/>
                <w:lang w:val="en-US" w:eastAsia="zh-CN"/>
              </w:rPr>
              <w:t>(30分)</w:t>
            </w:r>
          </w:p>
        </w:tc>
        <w:tc>
          <w:tcPr>
            <w:tcW w:w="636" w:type="pct"/>
            <w:tcBorders>
              <w:tl2br w:val="nil"/>
              <w:tr2bl w:val="nil"/>
            </w:tcBorders>
            <w:noWrap w:val="0"/>
            <w:vAlign w:val="center"/>
          </w:tcPr>
          <w:p w14:paraId="3E655742">
            <w:pPr>
              <w:autoSpaceDE w:val="0"/>
              <w:autoSpaceDN w:val="0"/>
              <w:adjustRightInd w:val="0"/>
              <w:spacing w:line="240" w:lineRule="auto"/>
              <w:ind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价格</w:t>
            </w:r>
          </w:p>
          <w:p w14:paraId="620ECBA6">
            <w:pPr>
              <w:autoSpaceDE w:val="0"/>
              <w:autoSpaceDN w:val="0"/>
              <w:adjustRightInd w:val="0"/>
              <w:spacing w:line="240" w:lineRule="auto"/>
              <w:ind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（30分）</w:t>
            </w:r>
          </w:p>
        </w:tc>
        <w:tc>
          <w:tcPr>
            <w:tcW w:w="3795" w:type="pct"/>
            <w:tcBorders>
              <w:tl2br w:val="nil"/>
              <w:tr2bl w:val="nil"/>
            </w:tcBorders>
            <w:noWrap w:val="0"/>
            <w:vAlign w:val="center"/>
          </w:tcPr>
          <w:p w14:paraId="211C9922">
            <w:pPr>
              <w:pStyle w:val="20"/>
              <w:spacing w:before="0" w:beforeAutospacing="0" w:after="0" w:afterAutospacing="0"/>
              <w:jc w:val="both"/>
              <w:rPr>
                <w:rFonts w:hint="eastAsia" w:ascii="宋体" w:hAnsi="宋体" w:eastAsia="宋体" w:cs="宋体"/>
                <w:sz w:val="24"/>
                <w:szCs w:val="24"/>
              </w:rPr>
            </w:pPr>
            <w:bookmarkStart w:id="43" w:name="OLE_LINK12"/>
            <w:r>
              <w:rPr>
                <w:rFonts w:hint="eastAsia" w:ascii="宋体" w:hAnsi="宋体" w:eastAsia="宋体" w:cs="宋体"/>
                <w:sz w:val="24"/>
                <w:szCs w:val="24"/>
              </w:rPr>
              <w:t>价格得分=（1-A×｜1-投标报价/Z｜）×M</w:t>
            </w:r>
          </w:p>
          <w:p w14:paraId="78A918EA">
            <w:pPr>
              <w:pStyle w:val="20"/>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M＝价格分满分分值，Z为本次有效投标报价的算术平均值；</w:t>
            </w:r>
          </w:p>
          <w:p w14:paraId="5E8C49F5">
            <w:pPr>
              <w:pStyle w:val="20"/>
              <w:spacing w:before="0" w:beforeAutospacing="0" w:after="0" w:afterAutospacing="0"/>
              <w:jc w:val="both"/>
              <w:rPr>
                <w:rFonts w:hint="eastAsia"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A为价格调整系数，当投标报价低于基准价时，A=</w:t>
            </w:r>
            <w:r>
              <w:rPr>
                <w:rFonts w:hint="eastAsia" w:ascii="宋体" w:hAnsi="宋体" w:eastAsia="宋体" w:cs="宋体"/>
                <w:b/>
                <w:bCs/>
                <w:color w:val="EE0000"/>
                <w:sz w:val="24"/>
                <w:szCs w:val="24"/>
              </w:rPr>
              <w:t>0.5</w:t>
            </w:r>
            <w:r>
              <w:rPr>
                <w:rFonts w:hint="eastAsia" w:ascii="宋体" w:hAnsi="宋体" w:eastAsia="宋体" w:cs="宋体"/>
                <w:sz w:val="24"/>
                <w:szCs w:val="24"/>
              </w:rPr>
              <w:t>；当投标报价高于基准价时，取A=</w:t>
            </w:r>
            <w:r>
              <w:rPr>
                <w:rFonts w:hint="eastAsia" w:ascii="宋体" w:hAnsi="宋体" w:eastAsia="宋体" w:cs="宋体"/>
                <w:b/>
                <w:bCs/>
                <w:color w:val="EE0000"/>
                <w:sz w:val="24"/>
                <w:szCs w:val="24"/>
              </w:rPr>
              <w:t>1</w:t>
            </w:r>
            <w:r>
              <w:rPr>
                <w:rFonts w:hint="eastAsia" w:ascii="宋体" w:hAnsi="宋体" w:eastAsia="宋体" w:cs="宋体"/>
                <w:sz w:val="24"/>
                <w:szCs w:val="24"/>
              </w:rPr>
              <w:t>；</w:t>
            </w:r>
          </w:p>
          <w:p w14:paraId="7A7E360C">
            <w:pPr>
              <w:snapToGrid w:val="0"/>
              <w:spacing w:line="240" w:lineRule="auto"/>
              <w:ind w:firstLine="0" w:firstLineChars="0"/>
              <w:jc w:val="both"/>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计算分数时四舍五入取小数点后两位，当价格分＜0时，取0。</w:t>
            </w:r>
            <w:bookmarkEnd w:id="43"/>
          </w:p>
          <w:p w14:paraId="362522E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eastAsia" w:ascii="宋体" w:hAnsi="宋体" w:eastAsia="宋体" w:cs="宋体"/>
                <w:b/>
                <w:bCs/>
                <w:kern w:val="44"/>
                <w:sz w:val="24"/>
                <w:szCs w:val="24"/>
                <w:lang w:val="en-US" w:eastAsia="zh-CN" w:bidi="ar-SA"/>
              </w:rPr>
            </w:pPr>
            <w:r>
              <w:rPr>
                <w:rFonts w:hint="eastAsia" w:ascii="宋体" w:hAnsi="宋体" w:eastAsia="宋体" w:cs="宋体"/>
                <w:b w:val="0"/>
                <w:bCs w:val="0"/>
                <w:color w:val="0000FF"/>
                <w:kern w:val="2"/>
                <w:sz w:val="24"/>
                <w:szCs w:val="24"/>
                <w:lang w:eastAsia="zh-CN"/>
              </w:rPr>
              <w:t>4.</w:t>
            </w:r>
            <w:r>
              <w:rPr>
                <w:rFonts w:hint="eastAsia" w:ascii="宋体" w:hAnsi="宋体" w:eastAsia="宋体" w:cs="宋体"/>
                <w:b w:val="0"/>
                <w:bCs w:val="0"/>
                <w:color w:val="0000FF"/>
                <w:kern w:val="2"/>
                <w:sz w:val="24"/>
                <w:szCs w:val="24"/>
              </w:rPr>
              <w:t>后续价格评分将以不含税报价总价作为评审基准。</w:t>
            </w:r>
          </w:p>
        </w:tc>
      </w:tr>
    </w:tbl>
    <w:p w14:paraId="5B53E0A3">
      <w:pPr>
        <w:widowControl/>
        <w:snapToGrid w:val="0"/>
        <w:jc w:val="left"/>
        <w:rPr>
          <w:rFonts w:hint="eastAsia" w:ascii="宋体" w:hAnsi="宋体" w:eastAsia="宋体" w:cs="宋体"/>
          <w:sz w:val="24"/>
          <w:szCs w:val="24"/>
          <w:u w:val="single"/>
        </w:rPr>
      </w:pPr>
    </w:p>
    <w:sectPr>
      <w:pgSz w:w="11906" w:h="16838"/>
      <w:pgMar w:top="1138" w:right="1006" w:bottom="1246" w:left="1440"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969A53-144D-4A55-A23E-FE58812D7DDF}"/>
  </w:font>
  <w:font w:name="Courier New">
    <w:panose1 w:val="02070309020205020404"/>
    <w:charset w:val="01"/>
    <w:family w:val="modern"/>
    <w:pitch w:val="default"/>
    <w:sig w:usb0="E0002EFF" w:usb1="C0007843" w:usb2="00000009" w:usb3="00000000" w:csb0="400001FF" w:csb1="FFFF0000"/>
    <w:embedRegular r:id="rId2" w:fontKey="{5B77629E-E5A5-4912-878D-4C4C43460B9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825BA99-6973-446A-A017-4CF4CE32EFEB}"/>
  </w:font>
  <w:font w:name="等线">
    <w:panose1 w:val="02010600030101010101"/>
    <w:charset w:val="86"/>
    <w:family w:val="auto"/>
    <w:pitch w:val="default"/>
    <w:sig w:usb0="A00002BF" w:usb1="38CF7CFA" w:usb2="00000016" w:usb3="00000000" w:csb0="0004000F" w:csb1="00000000"/>
    <w:embedRegular r:id="rId4" w:fontKey="{BE817FD3-C218-4421-9561-C3062C79F58C}"/>
  </w:font>
  <w:font w:name="Arial Unicode MS">
    <w:altName w:val="宋体"/>
    <w:panose1 w:val="020B0604020202020204"/>
    <w:charset w:val="86"/>
    <w:family w:val="swiss"/>
    <w:pitch w:val="default"/>
    <w:sig w:usb0="00000000" w:usb1="00000000" w:usb2="0000003F" w:usb3="00000000" w:csb0="603F01FF" w:csb1="FFFF0000"/>
    <w:embedRegular r:id="rId5" w:fontKey="{31B40F89-4D33-42DB-B08A-3599C7CE5381}"/>
  </w:font>
  <w:font w:name="微软雅黑">
    <w:panose1 w:val="020B0503020204020204"/>
    <w:charset w:val="86"/>
    <w:family w:val="swiss"/>
    <w:pitch w:val="default"/>
    <w:sig w:usb0="80000287" w:usb1="2ACF3C50" w:usb2="00000016" w:usb3="00000000" w:csb0="0004001F" w:csb1="00000000"/>
    <w:embedRegular r:id="rId6" w:fontKey="{3D3167AC-D3D0-46BE-8CE4-C8481DF7C742}"/>
  </w:font>
  <w:font w:name="仿宋_GB2312">
    <w:panose1 w:val="02010609030101010101"/>
    <w:charset w:val="86"/>
    <w:family w:val="modern"/>
    <w:pitch w:val="default"/>
    <w:sig w:usb0="00000001" w:usb1="080E0000" w:usb2="00000000" w:usb3="00000000" w:csb0="00040000" w:csb1="00000000"/>
    <w:embedRegular r:id="rId7" w:fontKey="{0E0DE9A2-24D3-4608-9FF2-12EE8B4F9017}"/>
  </w:font>
  <w:font w:name="MS Gothic">
    <w:panose1 w:val="020B0609070205080204"/>
    <w:charset w:val="80"/>
    <w:family w:val="modern"/>
    <w:pitch w:val="default"/>
    <w:sig w:usb0="E00002FF" w:usb1="6AC7FDFB" w:usb2="08000012" w:usb3="00000000" w:csb0="4002009F" w:csb1="DFD70000"/>
    <w:embedRegular r:id="rId8" w:fontKey="{66297247-7904-4CF1-8967-17AAD82EC7F9}"/>
  </w:font>
  <w:font w:name="Wingdings 2">
    <w:altName w:val="Wingdings"/>
    <w:panose1 w:val="05020102010507070707"/>
    <w:charset w:val="00"/>
    <w:family w:val="auto"/>
    <w:pitch w:val="default"/>
    <w:sig w:usb0="00000000" w:usb1="00000000" w:usb2="00000000" w:usb3="00000000" w:csb0="80000000" w:csb1="00000000"/>
    <w:embedRegular r:id="rId9" w:fontKey="{4EFB909B-F91B-40AF-B036-1875E50C8841}"/>
  </w:font>
  <w:font w:name="MS Shell Dlg">
    <w:altName w:val="Microsoft Sans Serif"/>
    <w:panose1 w:val="020B0604020202020204"/>
    <w:charset w:val="00"/>
    <w:family w:val="swiss"/>
    <w:pitch w:val="default"/>
    <w:sig w:usb0="00000000" w:usb1="00000000" w:usb2="00000029" w:usb3="00000000" w:csb0="000101FF" w:csb1="00000000"/>
    <w:embedRegular r:id="rId10" w:fontKey="{0F0F4B61-6961-42AD-A617-807BE14E13AE}"/>
  </w:font>
  <w:font w:name="Microsoft Sans Serif">
    <w:panose1 w:val="020B0604020202020204"/>
    <w:charset w:val="00"/>
    <w:family w:val="auto"/>
    <w:pitch w:val="default"/>
    <w:sig w:usb0="E5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11" w:fontKey="{F4E25BB3-E5B5-497D-ACC4-40B4F615A273}"/>
  </w:font>
  <w:font w:name="方正小标宋简体">
    <w:panose1 w:val="02000000000000000000"/>
    <w:charset w:val="86"/>
    <w:family w:val="auto"/>
    <w:pitch w:val="default"/>
    <w:sig w:usb0="00000001" w:usb1="080E0000" w:usb2="00000000" w:usb3="00000000" w:csb0="00040000" w:csb1="00000000"/>
    <w:embedRegular r:id="rId12" w:fontKey="{2DFB551A-A138-489E-829C-00166144B7CF}"/>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8C4F8">
    <w:pPr>
      <w:pStyle w:val="11"/>
      <w:ind w:right="36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5F168">
    <w:pPr>
      <w:pStyle w:val="11"/>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6DBD5">
    <w:pPr>
      <w:pStyle w:val="12"/>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AA8C4">
    <w:pPr>
      <w:pStyle w:val="12"/>
      <w:pBdr>
        <w:bottom w:val="none" w:color="auto" w:sz="0" w:space="0"/>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393FC"/>
    <w:multiLevelType w:val="multilevel"/>
    <w:tmpl w:val="DA9393FC"/>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35868C3"/>
    <w:multiLevelType w:val="multilevel"/>
    <w:tmpl w:val="035868C3"/>
    <w:lvl w:ilvl="0" w:tentative="0">
      <w:start w:val="1"/>
      <w:numFmt w:val="decimal"/>
      <w:suff w:val="space"/>
      <w:lvlText w:val="（%1）"/>
      <w:lvlJc w:val="left"/>
      <w:pPr>
        <w:ind w:left="0" w:firstLine="400"/>
      </w:pPr>
      <w:rPr>
        <w:rFonts w:hint="eastAsia"/>
        <w:color w:val="0000FF"/>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059C73F3"/>
    <w:multiLevelType w:val="multilevel"/>
    <w:tmpl w:val="059C73F3"/>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09BC33F9"/>
    <w:multiLevelType w:val="multilevel"/>
    <w:tmpl w:val="09BC33F9"/>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D245531"/>
    <w:multiLevelType w:val="multilevel"/>
    <w:tmpl w:val="0D245531"/>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12E22E83"/>
    <w:multiLevelType w:val="multilevel"/>
    <w:tmpl w:val="12E22E83"/>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13CF15F5"/>
    <w:multiLevelType w:val="multilevel"/>
    <w:tmpl w:val="13CF15F5"/>
    <w:lvl w:ilvl="0" w:tentative="0">
      <w:start w:val="1"/>
      <w:numFmt w:val="decimal"/>
      <w:lvlText w:val="%1、"/>
      <w:lvlJc w:val="left"/>
      <w:pPr>
        <w:ind w:left="980" w:hanging="420"/>
      </w:pPr>
      <w:rPr>
        <w:rFonts w:hint="default"/>
      </w:rPr>
    </w:lvl>
    <w:lvl w:ilvl="1" w:tentative="0">
      <w:start w:val="1"/>
      <w:numFmt w:val="decimal"/>
      <w:suff w:val="space"/>
      <w:lvlText w:val="%2、"/>
      <w:lvlJc w:val="left"/>
      <w:pPr>
        <w:ind w:left="0" w:firstLine="400"/>
      </w:pPr>
      <w:rPr>
        <w:rFonts w:hint="default"/>
      </w:r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1EE56AFB"/>
    <w:multiLevelType w:val="multilevel"/>
    <w:tmpl w:val="1EE56AFB"/>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8">
    <w:nsid w:val="26CB6E18"/>
    <w:multiLevelType w:val="multilevel"/>
    <w:tmpl w:val="26CB6E18"/>
    <w:lvl w:ilvl="0" w:tentative="0">
      <w:start w:val="1"/>
      <w:numFmt w:val="decimalEnclosedCircle"/>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9">
    <w:nsid w:val="2DBA65B7"/>
    <w:multiLevelType w:val="multilevel"/>
    <w:tmpl w:val="2DBA65B7"/>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F3C430E"/>
    <w:multiLevelType w:val="multilevel"/>
    <w:tmpl w:val="2F3C430E"/>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1">
    <w:nsid w:val="33E170FE"/>
    <w:multiLevelType w:val="multilevel"/>
    <w:tmpl w:val="33E170FE"/>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4E85E97"/>
    <w:multiLevelType w:val="multilevel"/>
    <w:tmpl w:val="34E85E97"/>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3">
    <w:nsid w:val="36B8763C"/>
    <w:multiLevelType w:val="multilevel"/>
    <w:tmpl w:val="36B8763C"/>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4">
    <w:nsid w:val="395B183E"/>
    <w:multiLevelType w:val="multilevel"/>
    <w:tmpl w:val="395B183E"/>
    <w:lvl w:ilvl="0" w:tentative="0">
      <w:start w:val="1"/>
      <w:numFmt w:val="chineseCountingThousand"/>
      <w:suff w:val="space"/>
      <w:lvlText w:val="第%1章"/>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FA26F7A"/>
    <w:multiLevelType w:val="multilevel"/>
    <w:tmpl w:val="3FA26F7A"/>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FB914DF"/>
    <w:multiLevelType w:val="multilevel"/>
    <w:tmpl w:val="5FB914DF"/>
    <w:lvl w:ilvl="0" w:tentative="0">
      <w:start w:val="1"/>
      <w:numFmt w:val="upperLetter"/>
      <w:suff w:val="space"/>
      <w:lvlText w:val="%1."/>
      <w:lvlJc w:val="left"/>
      <w:pPr>
        <w:ind w:left="982" w:hanging="420"/>
      </w:pPr>
      <w:rPr>
        <w:rFonts w:hint="eastAsia"/>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7">
    <w:nsid w:val="681839D8"/>
    <w:multiLevelType w:val="multilevel"/>
    <w:tmpl w:val="681839D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D297EE9"/>
    <w:multiLevelType w:val="multilevel"/>
    <w:tmpl w:val="6D297EE9"/>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9">
    <w:nsid w:val="6E7F5A88"/>
    <w:multiLevelType w:val="multilevel"/>
    <w:tmpl w:val="6E7F5A88"/>
    <w:lvl w:ilvl="0" w:tentative="0">
      <w:start w:val="1"/>
      <w:numFmt w:val="decimal"/>
      <w:suff w:val="space"/>
      <w:lvlText w:val="%1、"/>
      <w:lvlJc w:val="left"/>
      <w:pPr>
        <w:ind w:left="0" w:firstLine="4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F737137"/>
    <w:multiLevelType w:val="multilevel"/>
    <w:tmpl w:val="6F737137"/>
    <w:lvl w:ilvl="0" w:tentative="0">
      <w:start w:val="1"/>
      <w:numFmt w:val="decimal"/>
      <w:suff w:val="space"/>
      <w:lvlText w:val="（%1）"/>
      <w:lvlJc w:val="left"/>
      <w:pPr>
        <w:ind w:left="0" w:firstLine="40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4"/>
  </w:num>
  <w:num w:numId="2">
    <w:abstractNumId w:val="11"/>
  </w:num>
  <w:num w:numId="3">
    <w:abstractNumId w:val="5"/>
  </w:num>
  <w:num w:numId="4">
    <w:abstractNumId w:val="6"/>
  </w:num>
  <w:num w:numId="5">
    <w:abstractNumId w:val="13"/>
  </w:num>
  <w:num w:numId="6">
    <w:abstractNumId w:val="7"/>
  </w:num>
  <w:num w:numId="7">
    <w:abstractNumId w:val="15"/>
  </w:num>
  <w:num w:numId="8">
    <w:abstractNumId w:val="20"/>
  </w:num>
  <w:num w:numId="9">
    <w:abstractNumId w:val="18"/>
  </w:num>
  <w:num w:numId="10">
    <w:abstractNumId w:val="19"/>
  </w:num>
  <w:num w:numId="11">
    <w:abstractNumId w:val="1"/>
  </w:num>
  <w:num w:numId="12">
    <w:abstractNumId w:val="12"/>
  </w:num>
  <w:num w:numId="13">
    <w:abstractNumId w:val="10"/>
  </w:num>
  <w:num w:numId="14">
    <w:abstractNumId w:val="16"/>
  </w:num>
  <w:num w:numId="15">
    <w:abstractNumId w:val="4"/>
  </w:num>
  <w:num w:numId="16">
    <w:abstractNumId w:val="2"/>
  </w:num>
  <w:num w:numId="17">
    <w:abstractNumId w:val="9"/>
  </w:num>
  <w:num w:numId="18">
    <w:abstractNumId w:val="8"/>
  </w:num>
  <w:num w:numId="19">
    <w:abstractNumId w:val="17"/>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saveSubsetFonts/>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1MGQ0MDY3ODI4ZDg4NGQwYTg5NjQzZjg4N2FlYmEifQ=="/>
  </w:docVars>
  <w:rsids>
    <w:rsidRoot w:val="002F1265"/>
    <w:rsid w:val="00003DDD"/>
    <w:rsid w:val="00004122"/>
    <w:rsid w:val="00007FB8"/>
    <w:rsid w:val="00010826"/>
    <w:rsid w:val="000163DB"/>
    <w:rsid w:val="00017447"/>
    <w:rsid w:val="00021998"/>
    <w:rsid w:val="00034E8E"/>
    <w:rsid w:val="0003558E"/>
    <w:rsid w:val="000362D7"/>
    <w:rsid w:val="00040F67"/>
    <w:rsid w:val="00041747"/>
    <w:rsid w:val="00042EEC"/>
    <w:rsid w:val="00047B5E"/>
    <w:rsid w:val="0005204B"/>
    <w:rsid w:val="00053127"/>
    <w:rsid w:val="000564F9"/>
    <w:rsid w:val="0006591F"/>
    <w:rsid w:val="00067BF0"/>
    <w:rsid w:val="00071FAE"/>
    <w:rsid w:val="00074260"/>
    <w:rsid w:val="0008583C"/>
    <w:rsid w:val="00090A47"/>
    <w:rsid w:val="000916C4"/>
    <w:rsid w:val="00093120"/>
    <w:rsid w:val="0009493E"/>
    <w:rsid w:val="0009542A"/>
    <w:rsid w:val="00095EC4"/>
    <w:rsid w:val="000A191D"/>
    <w:rsid w:val="000A317C"/>
    <w:rsid w:val="000A7BA7"/>
    <w:rsid w:val="000B20C4"/>
    <w:rsid w:val="000B7B7D"/>
    <w:rsid w:val="000C1C89"/>
    <w:rsid w:val="000C62DC"/>
    <w:rsid w:val="000D7393"/>
    <w:rsid w:val="000E1C0D"/>
    <w:rsid w:val="000E3BF5"/>
    <w:rsid w:val="000E64CE"/>
    <w:rsid w:val="000E7BFC"/>
    <w:rsid w:val="000F602D"/>
    <w:rsid w:val="000F7F29"/>
    <w:rsid w:val="00103CBC"/>
    <w:rsid w:val="00110344"/>
    <w:rsid w:val="001144DD"/>
    <w:rsid w:val="0012123E"/>
    <w:rsid w:val="001236D2"/>
    <w:rsid w:val="001241AF"/>
    <w:rsid w:val="00124942"/>
    <w:rsid w:val="00125B5E"/>
    <w:rsid w:val="001306A6"/>
    <w:rsid w:val="0013443E"/>
    <w:rsid w:val="001345AF"/>
    <w:rsid w:val="001406E5"/>
    <w:rsid w:val="001413D0"/>
    <w:rsid w:val="001502A7"/>
    <w:rsid w:val="001576A7"/>
    <w:rsid w:val="001641CF"/>
    <w:rsid w:val="001659AA"/>
    <w:rsid w:val="00166BF8"/>
    <w:rsid w:val="0016782A"/>
    <w:rsid w:val="00170A8F"/>
    <w:rsid w:val="001717AC"/>
    <w:rsid w:val="001769BE"/>
    <w:rsid w:val="00180358"/>
    <w:rsid w:val="00183D48"/>
    <w:rsid w:val="00183F32"/>
    <w:rsid w:val="00184B89"/>
    <w:rsid w:val="00184D78"/>
    <w:rsid w:val="00184E16"/>
    <w:rsid w:val="0019123C"/>
    <w:rsid w:val="00193B89"/>
    <w:rsid w:val="001946AC"/>
    <w:rsid w:val="0019766F"/>
    <w:rsid w:val="001A1AAA"/>
    <w:rsid w:val="001A3C3A"/>
    <w:rsid w:val="001A3FD7"/>
    <w:rsid w:val="001A4BC6"/>
    <w:rsid w:val="001A5A00"/>
    <w:rsid w:val="001A694C"/>
    <w:rsid w:val="001B2DA6"/>
    <w:rsid w:val="001B4C24"/>
    <w:rsid w:val="001B4CCB"/>
    <w:rsid w:val="001C054A"/>
    <w:rsid w:val="001C1C13"/>
    <w:rsid w:val="001C310F"/>
    <w:rsid w:val="001C4C12"/>
    <w:rsid w:val="001C6764"/>
    <w:rsid w:val="001C740A"/>
    <w:rsid w:val="001D0C81"/>
    <w:rsid w:val="001D602D"/>
    <w:rsid w:val="001D6920"/>
    <w:rsid w:val="001D6BB6"/>
    <w:rsid w:val="001D7085"/>
    <w:rsid w:val="001E0C3B"/>
    <w:rsid w:val="001E13AC"/>
    <w:rsid w:val="001E41EF"/>
    <w:rsid w:val="001E6687"/>
    <w:rsid w:val="001E701D"/>
    <w:rsid w:val="001F4234"/>
    <w:rsid w:val="001F4D42"/>
    <w:rsid w:val="001F5657"/>
    <w:rsid w:val="001F58F4"/>
    <w:rsid w:val="001F6A9A"/>
    <w:rsid w:val="001F7196"/>
    <w:rsid w:val="00206560"/>
    <w:rsid w:val="002077C4"/>
    <w:rsid w:val="00210CB0"/>
    <w:rsid w:val="00210F5C"/>
    <w:rsid w:val="002129F7"/>
    <w:rsid w:val="00215D32"/>
    <w:rsid w:val="0022046F"/>
    <w:rsid w:val="00224129"/>
    <w:rsid w:val="0022521D"/>
    <w:rsid w:val="002302DF"/>
    <w:rsid w:val="002324FA"/>
    <w:rsid w:val="0023334F"/>
    <w:rsid w:val="00234516"/>
    <w:rsid w:val="00235BF0"/>
    <w:rsid w:val="00235CBE"/>
    <w:rsid w:val="00236E75"/>
    <w:rsid w:val="00245830"/>
    <w:rsid w:val="002472E8"/>
    <w:rsid w:val="00247E27"/>
    <w:rsid w:val="00274BAB"/>
    <w:rsid w:val="002868AD"/>
    <w:rsid w:val="00287683"/>
    <w:rsid w:val="00293D61"/>
    <w:rsid w:val="002954C6"/>
    <w:rsid w:val="00295A6C"/>
    <w:rsid w:val="00297EA8"/>
    <w:rsid w:val="002A0D3B"/>
    <w:rsid w:val="002A5685"/>
    <w:rsid w:val="002A7537"/>
    <w:rsid w:val="002B1FB9"/>
    <w:rsid w:val="002B2DA5"/>
    <w:rsid w:val="002B6779"/>
    <w:rsid w:val="002C1968"/>
    <w:rsid w:val="002C2950"/>
    <w:rsid w:val="002C3E2E"/>
    <w:rsid w:val="002D5EE2"/>
    <w:rsid w:val="002E0292"/>
    <w:rsid w:val="002E2A76"/>
    <w:rsid w:val="002E4299"/>
    <w:rsid w:val="002F1265"/>
    <w:rsid w:val="002F5AB5"/>
    <w:rsid w:val="00305262"/>
    <w:rsid w:val="00310F17"/>
    <w:rsid w:val="003227E0"/>
    <w:rsid w:val="00322E07"/>
    <w:rsid w:val="00324737"/>
    <w:rsid w:val="00332177"/>
    <w:rsid w:val="003331F5"/>
    <w:rsid w:val="003364B9"/>
    <w:rsid w:val="00343BD7"/>
    <w:rsid w:val="0034685E"/>
    <w:rsid w:val="00350BC3"/>
    <w:rsid w:val="00352EA5"/>
    <w:rsid w:val="003540DA"/>
    <w:rsid w:val="003541C2"/>
    <w:rsid w:val="00354DDE"/>
    <w:rsid w:val="003556DF"/>
    <w:rsid w:val="00360A53"/>
    <w:rsid w:val="003626C8"/>
    <w:rsid w:val="00367A68"/>
    <w:rsid w:val="00373EC4"/>
    <w:rsid w:val="0037597F"/>
    <w:rsid w:val="00381B60"/>
    <w:rsid w:val="00382F4E"/>
    <w:rsid w:val="003848B2"/>
    <w:rsid w:val="00385088"/>
    <w:rsid w:val="00390942"/>
    <w:rsid w:val="003965AD"/>
    <w:rsid w:val="00396F5D"/>
    <w:rsid w:val="003A4C9C"/>
    <w:rsid w:val="003A518C"/>
    <w:rsid w:val="003A6578"/>
    <w:rsid w:val="003A7D5E"/>
    <w:rsid w:val="003B3BD2"/>
    <w:rsid w:val="003D00BF"/>
    <w:rsid w:val="003D0C73"/>
    <w:rsid w:val="003D2350"/>
    <w:rsid w:val="003D4CE1"/>
    <w:rsid w:val="003D6B50"/>
    <w:rsid w:val="003E045A"/>
    <w:rsid w:val="003E122E"/>
    <w:rsid w:val="003E41A0"/>
    <w:rsid w:val="003E4B8A"/>
    <w:rsid w:val="003E59B6"/>
    <w:rsid w:val="003E7DD2"/>
    <w:rsid w:val="003F21C5"/>
    <w:rsid w:val="003F662C"/>
    <w:rsid w:val="0040011C"/>
    <w:rsid w:val="004037B8"/>
    <w:rsid w:val="004040C4"/>
    <w:rsid w:val="00404786"/>
    <w:rsid w:val="0040569A"/>
    <w:rsid w:val="00405DC1"/>
    <w:rsid w:val="00407406"/>
    <w:rsid w:val="00411FF3"/>
    <w:rsid w:val="0041636E"/>
    <w:rsid w:val="004172C8"/>
    <w:rsid w:val="004216FB"/>
    <w:rsid w:val="00422EB4"/>
    <w:rsid w:val="00425009"/>
    <w:rsid w:val="00426DAC"/>
    <w:rsid w:val="00427CFE"/>
    <w:rsid w:val="00430278"/>
    <w:rsid w:val="00437CD3"/>
    <w:rsid w:val="00443922"/>
    <w:rsid w:val="0044701E"/>
    <w:rsid w:val="00447847"/>
    <w:rsid w:val="0045332A"/>
    <w:rsid w:val="004620CD"/>
    <w:rsid w:val="00470C83"/>
    <w:rsid w:val="004714C9"/>
    <w:rsid w:val="004724CF"/>
    <w:rsid w:val="0047254A"/>
    <w:rsid w:val="00474696"/>
    <w:rsid w:val="0047774E"/>
    <w:rsid w:val="00477F87"/>
    <w:rsid w:val="00480249"/>
    <w:rsid w:val="00482DAA"/>
    <w:rsid w:val="00485519"/>
    <w:rsid w:val="00487C84"/>
    <w:rsid w:val="00487F48"/>
    <w:rsid w:val="0049064D"/>
    <w:rsid w:val="00490BC9"/>
    <w:rsid w:val="0049517F"/>
    <w:rsid w:val="004952E7"/>
    <w:rsid w:val="00496992"/>
    <w:rsid w:val="00497733"/>
    <w:rsid w:val="004A496D"/>
    <w:rsid w:val="004A4B70"/>
    <w:rsid w:val="004A5782"/>
    <w:rsid w:val="004A5FDE"/>
    <w:rsid w:val="004A72DB"/>
    <w:rsid w:val="004A7B5C"/>
    <w:rsid w:val="004B423C"/>
    <w:rsid w:val="004B65EB"/>
    <w:rsid w:val="004B7030"/>
    <w:rsid w:val="004C1C4D"/>
    <w:rsid w:val="004C3D27"/>
    <w:rsid w:val="004C5127"/>
    <w:rsid w:val="004D1509"/>
    <w:rsid w:val="004E3A9C"/>
    <w:rsid w:val="004E3EFE"/>
    <w:rsid w:val="004E68D2"/>
    <w:rsid w:val="004F1864"/>
    <w:rsid w:val="004F2C6F"/>
    <w:rsid w:val="00503047"/>
    <w:rsid w:val="005033CE"/>
    <w:rsid w:val="0050391C"/>
    <w:rsid w:val="00505FB4"/>
    <w:rsid w:val="005129B6"/>
    <w:rsid w:val="00514061"/>
    <w:rsid w:val="005150F9"/>
    <w:rsid w:val="005179E8"/>
    <w:rsid w:val="00520248"/>
    <w:rsid w:val="00522D7D"/>
    <w:rsid w:val="00523837"/>
    <w:rsid w:val="00530E64"/>
    <w:rsid w:val="00531BA1"/>
    <w:rsid w:val="00533D48"/>
    <w:rsid w:val="00533EE5"/>
    <w:rsid w:val="00534266"/>
    <w:rsid w:val="00534816"/>
    <w:rsid w:val="00534D8D"/>
    <w:rsid w:val="00535FF9"/>
    <w:rsid w:val="005425AC"/>
    <w:rsid w:val="005434C1"/>
    <w:rsid w:val="0054525E"/>
    <w:rsid w:val="005470DD"/>
    <w:rsid w:val="005542F3"/>
    <w:rsid w:val="00555B56"/>
    <w:rsid w:val="00563DD1"/>
    <w:rsid w:val="00570059"/>
    <w:rsid w:val="00570109"/>
    <w:rsid w:val="00576B90"/>
    <w:rsid w:val="0058146D"/>
    <w:rsid w:val="0058601B"/>
    <w:rsid w:val="0059267B"/>
    <w:rsid w:val="0059650A"/>
    <w:rsid w:val="005A2736"/>
    <w:rsid w:val="005A3619"/>
    <w:rsid w:val="005A5A4E"/>
    <w:rsid w:val="005B28E7"/>
    <w:rsid w:val="005B3871"/>
    <w:rsid w:val="005B56F8"/>
    <w:rsid w:val="005B77F6"/>
    <w:rsid w:val="005C1AE5"/>
    <w:rsid w:val="005C6137"/>
    <w:rsid w:val="005C643E"/>
    <w:rsid w:val="005C7B2C"/>
    <w:rsid w:val="005D24A6"/>
    <w:rsid w:val="005D7DFA"/>
    <w:rsid w:val="005E250B"/>
    <w:rsid w:val="005E6313"/>
    <w:rsid w:val="005F1CF9"/>
    <w:rsid w:val="005F425F"/>
    <w:rsid w:val="005F4E39"/>
    <w:rsid w:val="005F6668"/>
    <w:rsid w:val="005F7F43"/>
    <w:rsid w:val="00600465"/>
    <w:rsid w:val="00600894"/>
    <w:rsid w:val="00604463"/>
    <w:rsid w:val="00604A86"/>
    <w:rsid w:val="0060691A"/>
    <w:rsid w:val="0060703C"/>
    <w:rsid w:val="00617179"/>
    <w:rsid w:val="00622F94"/>
    <w:rsid w:val="006239EF"/>
    <w:rsid w:val="006270E7"/>
    <w:rsid w:val="0063506E"/>
    <w:rsid w:val="0063672A"/>
    <w:rsid w:val="006409EC"/>
    <w:rsid w:val="00647646"/>
    <w:rsid w:val="00652EFF"/>
    <w:rsid w:val="00655C1D"/>
    <w:rsid w:val="0066186C"/>
    <w:rsid w:val="00661F9D"/>
    <w:rsid w:val="006646ED"/>
    <w:rsid w:val="0067219A"/>
    <w:rsid w:val="006721A9"/>
    <w:rsid w:val="00676E45"/>
    <w:rsid w:val="0067711C"/>
    <w:rsid w:val="0068263E"/>
    <w:rsid w:val="006833FE"/>
    <w:rsid w:val="006900DF"/>
    <w:rsid w:val="006936FD"/>
    <w:rsid w:val="0069463B"/>
    <w:rsid w:val="0069624A"/>
    <w:rsid w:val="006969D9"/>
    <w:rsid w:val="00697076"/>
    <w:rsid w:val="00697AB5"/>
    <w:rsid w:val="006A12D4"/>
    <w:rsid w:val="006A3DCF"/>
    <w:rsid w:val="006A4A21"/>
    <w:rsid w:val="006A5C75"/>
    <w:rsid w:val="006A7E18"/>
    <w:rsid w:val="006B0A7B"/>
    <w:rsid w:val="006B1DDF"/>
    <w:rsid w:val="006B4607"/>
    <w:rsid w:val="006B6396"/>
    <w:rsid w:val="006C14F7"/>
    <w:rsid w:val="006C3056"/>
    <w:rsid w:val="006C5EF0"/>
    <w:rsid w:val="006C60CC"/>
    <w:rsid w:val="006D0119"/>
    <w:rsid w:val="006D0525"/>
    <w:rsid w:val="006D193D"/>
    <w:rsid w:val="006D2991"/>
    <w:rsid w:val="006D3C8E"/>
    <w:rsid w:val="006D532C"/>
    <w:rsid w:val="006D7CBE"/>
    <w:rsid w:val="006E4774"/>
    <w:rsid w:val="006E5235"/>
    <w:rsid w:val="006F1020"/>
    <w:rsid w:val="006F1D3B"/>
    <w:rsid w:val="006F56BF"/>
    <w:rsid w:val="006F7672"/>
    <w:rsid w:val="007020B5"/>
    <w:rsid w:val="0070216A"/>
    <w:rsid w:val="00704470"/>
    <w:rsid w:val="0071118A"/>
    <w:rsid w:val="007168F5"/>
    <w:rsid w:val="00716FF7"/>
    <w:rsid w:val="007221ED"/>
    <w:rsid w:val="00723516"/>
    <w:rsid w:val="007256E4"/>
    <w:rsid w:val="007263BB"/>
    <w:rsid w:val="0073303B"/>
    <w:rsid w:val="00735B95"/>
    <w:rsid w:val="00735B9A"/>
    <w:rsid w:val="00740563"/>
    <w:rsid w:val="00744C38"/>
    <w:rsid w:val="00744E4F"/>
    <w:rsid w:val="007505E1"/>
    <w:rsid w:val="0075274F"/>
    <w:rsid w:val="00753618"/>
    <w:rsid w:val="00755DF0"/>
    <w:rsid w:val="00765170"/>
    <w:rsid w:val="00766FF1"/>
    <w:rsid w:val="007736BA"/>
    <w:rsid w:val="00773944"/>
    <w:rsid w:val="00775ACD"/>
    <w:rsid w:val="00776864"/>
    <w:rsid w:val="00781201"/>
    <w:rsid w:val="00795CDD"/>
    <w:rsid w:val="00797BD5"/>
    <w:rsid w:val="007A6B36"/>
    <w:rsid w:val="007B46C8"/>
    <w:rsid w:val="007B58D6"/>
    <w:rsid w:val="007C3B3F"/>
    <w:rsid w:val="007C3C7D"/>
    <w:rsid w:val="007C7135"/>
    <w:rsid w:val="007D6C22"/>
    <w:rsid w:val="007E172E"/>
    <w:rsid w:val="007E506C"/>
    <w:rsid w:val="007E5E42"/>
    <w:rsid w:val="007F15AF"/>
    <w:rsid w:val="007F5DFA"/>
    <w:rsid w:val="00805429"/>
    <w:rsid w:val="00812C2D"/>
    <w:rsid w:val="00813E9B"/>
    <w:rsid w:val="00815F03"/>
    <w:rsid w:val="0081702B"/>
    <w:rsid w:val="00820FCD"/>
    <w:rsid w:val="00822CB1"/>
    <w:rsid w:val="008233A8"/>
    <w:rsid w:val="00823A3E"/>
    <w:rsid w:val="00823FFF"/>
    <w:rsid w:val="00825434"/>
    <w:rsid w:val="00825CDC"/>
    <w:rsid w:val="0083632C"/>
    <w:rsid w:val="00842A58"/>
    <w:rsid w:val="008449C3"/>
    <w:rsid w:val="00856B7A"/>
    <w:rsid w:val="0086026E"/>
    <w:rsid w:val="00862513"/>
    <w:rsid w:val="00875C4A"/>
    <w:rsid w:val="00876ECB"/>
    <w:rsid w:val="00877BA2"/>
    <w:rsid w:val="008805BB"/>
    <w:rsid w:val="00881252"/>
    <w:rsid w:val="00886369"/>
    <w:rsid w:val="00886E6C"/>
    <w:rsid w:val="00890F08"/>
    <w:rsid w:val="008931A2"/>
    <w:rsid w:val="00893CA5"/>
    <w:rsid w:val="008A03DB"/>
    <w:rsid w:val="008A258C"/>
    <w:rsid w:val="008A4B1B"/>
    <w:rsid w:val="008B6EEE"/>
    <w:rsid w:val="008C1487"/>
    <w:rsid w:val="008D0DCE"/>
    <w:rsid w:val="008D43A8"/>
    <w:rsid w:val="008E0A53"/>
    <w:rsid w:val="008E1EC8"/>
    <w:rsid w:val="008E60E6"/>
    <w:rsid w:val="008F1C82"/>
    <w:rsid w:val="0090069C"/>
    <w:rsid w:val="00900DFB"/>
    <w:rsid w:val="00906AC1"/>
    <w:rsid w:val="0090778B"/>
    <w:rsid w:val="00910C48"/>
    <w:rsid w:val="00911342"/>
    <w:rsid w:val="0091750B"/>
    <w:rsid w:val="0091790C"/>
    <w:rsid w:val="009312C6"/>
    <w:rsid w:val="00941AA6"/>
    <w:rsid w:val="0094258C"/>
    <w:rsid w:val="0094433B"/>
    <w:rsid w:val="00946F6D"/>
    <w:rsid w:val="00953AC6"/>
    <w:rsid w:val="009559B1"/>
    <w:rsid w:val="00957770"/>
    <w:rsid w:val="00957ED6"/>
    <w:rsid w:val="00964A70"/>
    <w:rsid w:val="009721DB"/>
    <w:rsid w:val="00973B13"/>
    <w:rsid w:val="009774EB"/>
    <w:rsid w:val="00977EDA"/>
    <w:rsid w:val="0098170A"/>
    <w:rsid w:val="00981CC8"/>
    <w:rsid w:val="00984C47"/>
    <w:rsid w:val="0098663C"/>
    <w:rsid w:val="009867D5"/>
    <w:rsid w:val="00996FB8"/>
    <w:rsid w:val="009A45DD"/>
    <w:rsid w:val="009B3C3E"/>
    <w:rsid w:val="009B4373"/>
    <w:rsid w:val="009B587F"/>
    <w:rsid w:val="009C3FA6"/>
    <w:rsid w:val="009C5B40"/>
    <w:rsid w:val="009D1966"/>
    <w:rsid w:val="009D2024"/>
    <w:rsid w:val="009D7535"/>
    <w:rsid w:val="009E3AB1"/>
    <w:rsid w:val="009E4606"/>
    <w:rsid w:val="009E56B6"/>
    <w:rsid w:val="009F0B98"/>
    <w:rsid w:val="009F0FC1"/>
    <w:rsid w:val="009F5BA1"/>
    <w:rsid w:val="009F63EC"/>
    <w:rsid w:val="00A058EC"/>
    <w:rsid w:val="00A06364"/>
    <w:rsid w:val="00A10EE8"/>
    <w:rsid w:val="00A20465"/>
    <w:rsid w:val="00A219EC"/>
    <w:rsid w:val="00A24AD7"/>
    <w:rsid w:val="00A25467"/>
    <w:rsid w:val="00A27D08"/>
    <w:rsid w:val="00A30A37"/>
    <w:rsid w:val="00A34156"/>
    <w:rsid w:val="00A4278F"/>
    <w:rsid w:val="00A438A0"/>
    <w:rsid w:val="00A451BD"/>
    <w:rsid w:val="00A4708B"/>
    <w:rsid w:val="00A5033A"/>
    <w:rsid w:val="00A56D29"/>
    <w:rsid w:val="00A60A5A"/>
    <w:rsid w:val="00A63548"/>
    <w:rsid w:val="00A71030"/>
    <w:rsid w:val="00A71C58"/>
    <w:rsid w:val="00A73828"/>
    <w:rsid w:val="00A776EF"/>
    <w:rsid w:val="00A85150"/>
    <w:rsid w:val="00A91DF1"/>
    <w:rsid w:val="00A936EB"/>
    <w:rsid w:val="00A93B29"/>
    <w:rsid w:val="00A95AB6"/>
    <w:rsid w:val="00AA0D39"/>
    <w:rsid w:val="00AA37FC"/>
    <w:rsid w:val="00AA7578"/>
    <w:rsid w:val="00AB2851"/>
    <w:rsid w:val="00AD2558"/>
    <w:rsid w:val="00AD2705"/>
    <w:rsid w:val="00AD700D"/>
    <w:rsid w:val="00AE01C9"/>
    <w:rsid w:val="00AE23EE"/>
    <w:rsid w:val="00AE5218"/>
    <w:rsid w:val="00AF267A"/>
    <w:rsid w:val="00AF4BF3"/>
    <w:rsid w:val="00AF5697"/>
    <w:rsid w:val="00AF5D62"/>
    <w:rsid w:val="00AF7220"/>
    <w:rsid w:val="00B05E9B"/>
    <w:rsid w:val="00B131DF"/>
    <w:rsid w:val="00B177F7"/>
    <w:rsid w:val="00B205CF"/>
    <w:rsid w:val="00B24356"/>
    <w:rsid w:val="00B2478E"/>
    <w:rsid w:val="00B25ACB"/>
    <w:rsid w:val="00B25BAE"/>
    <w:rsid w:val="00B26397"/>
    <w:rsid w:val="00B26906"/>
    <w:rsid w:val="00B3033C"/>
    <w:rsid w:val="00B36F24"/>
    <w:rsid w:val="00B4393A"/>
    <w:rsid w:val="00B465E7"/>
    <w:rsid w:val="00B4752C"/>
    <w:rsid w:val="00B47CEA"/>
    <w:rsid w:val="00B51FA4"/>
    <w:rsid w:val="00B6310A"/>
    <w:rsid w:val="00B64551"/>
    <w:rsid w:val="00B80DE0"/>
    <w:rsid w:val="00B829D9"/>
    <w:rsid w:val="00B87327"/>
    <w:rsid w:val="00B87D6B"/>
    <w:rsid w:val="00B9145E"/>
    <w:rsid w:val="00BA3824"/>
    <w:rsid w:val="00BA655F"/>
    <w:rsid w:val="00BB12F6"/>
    <w:rsid w:val="00BB1A25"/>
    <w:rsid w:val="00BB6E80"/>
    <w:rsid w:val="00BB74C7"/>
    <w:rsid w:val="00BB79AC"/>
    <w:rsid w:val="00BB7F38"/>
    <w:rsid w:val="00BC3601"/>
    <w:rsid w:val="00BC59BB"/>
    <w:rsid w:val="00BC6731"/>
    <w:rsid w:val="00BD399E"/>
    <w:rsid w:val="00BD5DBA"/>
    <w:rsid w:val="00BD6330"/>
    <w:rsid w:val="00BD6C29"/>
    <w:rsid w:val="00BD71CE"/>
    <w:rsid w:val="00BE0A2E"/>
    <w:rsid w:val="00BE2C3F"/>
    <w:rsid w:val="00BE4BD9"/>
    <w:rsid w:val="00BF3656"/>
    <w:rsid w:val="00BF718C"/>
    <w:rsid w:val="00C009B2"/>
    <w:rsid w:val="00C02737"/>
    <w:rsid w:val="00C02741"/>
    <w:rsid w:val="00C05339"/>
    <w:rsid w:val="00C067C3"/>
    <w:rsid w:val="00C105F2"/>
    <w:rsid w:val="00C128F5"/>
    <w:rsid w:val="00C141B4"/>
    <w:rsid w:val="00C15B85"/>
    <w:rsid w:val="00C20DE8"/>
    <w:rsid w:val="00C20F80"/>
    <w:rsid w:val="00C22DC6"/>
    <w:rsid w:val="00C256EE"/>
    <w:rsid w:val="00C26518"/>
    <w:rsid w:val="00C306CF"/>
    <w:rsid w:val="00C40886"/>
    <w:rsid w:val="00C532D3"/>
    <w:rsid w:val="00C53FCB"/>
    <w:rsid w:val="00C57F0F"/>
    <w:rsid w:val="00C6173D"/>
    <w:rsid w:val="00C63160"/>
    <w:rsid w:val="00C645AB"/>
    <w:rsid w:val="00C70806"/>
    <w:rsid w:val="00C7474E"/>
    <w:rsid w:val="00C75245"/>
    <w:rsid w:val="00C7618D"/>
    <w:rsid w:val="00C76A9F"/>
    <w:rsid w:val="00C85995"/>
    <w:rsid w:val="00C90261"/>
    <w:rsid w:val="00C91C44"/>
    <w:rsid w:val="00C95D47"/>
    <w:rsid w:val="00C97452"/>
    <w:rsid w:val="00C9772E"/>
    <w:rsid w:val="00CA6AC7"/>
    <w:rsid w:val="00CA6B88"/>
    <w:rsid w:val="00CB45DD"/>
    <w:rsid w:val="00CB4BC7"/>
    <w:rsid w:val="00CC401F"/>
    <w:rsid w:val="00CC56E5"/>
    <w:rsid w:val="00CC7449"/>
    <w:rsid w:val="00CD24B7"/>
    <w:rsid w:val="00CD5607"/>
    <w:rsid w:val="00CE1E62"/>
    <w:rsid w:val="00CE474A"/>
    <w:rsid w:val="00CE4B00"/>
    <w:rsid w:val="00CE67DC"/>
    <w:rsid w:val="00CE6DF1"/>
    <w:rsid w:val="00CF7851"/>
    <w:rsid w:val="00D04EAA"/>
    <w:rsid w:val="00D074CA"/>
    <w:rsid w:val="00D07626"/>
    <w:rsid w:val="00D1187F"/>
    <w:rsid w:val="00D13304"/>
    <w:rsid w:val="00D153C5"/>
    <w:rsid w:val="00D15CAA"/>
    <w:rsid w:val="00D219C7"/>
    <w:rsid w:val="00D21EA9"/>
    <w:rsid w:val="00D21FA8"/>
    <w:rsid w:val="00D23F04"/>
    <w:rsid w:val="00D26317"/>
    <w:rsid w:val="00D2760C"/>
    <w:rsid w:val="00D27D38"/>
    <w:rsid w:val="00D30858"/>
    <w:rsid w:val="00D30946"/>
    <w:rsid w:val="00D30CC8"/>
    <w:rsid w:val="00D3231E"/>
    <w:rsid w:val="00D3261A"/>
    <w:rsid w:val="00D32DDD"/>
    <w:rsid w:val="00D358AA"/>
    <w:rsid w:val="00D35E45"/>
    <w:rsid w:val="00D41DA5"/>
    <w:rsid w:val="00D424D3"/>
    <w:rsid w:val="00D4367C"/>
    <w:rsid w:val="00D46451"/>
    <w:rsid w:val="00D50500"/>
    <w:rsid w:val="00D51B78"/>
    <w:rsid w:val="00D558E7"/>
    <w:rsid w:val="00D56BFB"/>
    <w:rsid w:val="00D57EA9"/>
    <w:rsid w:val="00D627DF"/>
    <w:rsid w:val="00D65F5D"/>
    <w:rsid w:val="00D72EB8"/>
    <w:rsid w:val="00D73C65"/>
    <w:rsid w:val="00D80BFE"/>
    <w:rsid w:val="00D830F9"/>
    <w:rsid w:val="00D85AC6"/>
    <w:rsid w:val="00D87A00"/>
    <w:rsid w:val="00D905D8"/>
    <w:rsid w:val="00DA19FE"/>
    <w:rsid w:val="00DA7D4D"/>
    <w:rsid w:val="00DB0D8C"/>
    <w:rsid w:val="00DB5CA3"/>
    <w:rsid w:val="00DB5D64"/>
    <w:rsid w:val="00DB7E4C"/>
    <w:rsid w:val="00DC0754"/>
    <w:rsid w:val="00DC1542"/>
    <w:rsid w:val="00DC20A6"/>
    <w:rsid w:val="00DC45FB"/>
    <w:rsid w:val="00DC7325"/>
    <w:rsid w:val="00DC7503"/>
    <w:rsid w:val="00DD6049"/>
    <w:rsid w:val="00DE03F1"/>
    <w:rsid w:val="00DE132E"/>
    <w:rsid w:val="00DE20D8"/>
    <w:rsid w:val="00DE23EC"/>
    <w:rsid w:val="00DF1BD8"/>
    <w:rsid w:val="00DF46C2"/>
    <w:rsid w:val="00DF552F"/>
    <w:rsid w:val="00DF6FFD"/>
    <w:rsid w:val="00DF7F12"/>
    <w:rsid w:val="00E04684"/>
    <w:rsid w:val="00E10AFA"/>
    <w:rsid w:val="00E10BA7"/>
    <w:rsid w:val="00E247B6"/>
    <w:rsid w:val="00E25298"/>
    <w:rsid w:val="00E32C72"/>
    <w:rsid w:val="00E36F9F"/>
    <w:rsid w:val="00E40D9D"/>
    <w:rsid w:val="00E42C4D"/>
    <w:rsid w:val="00E46EEB"/>
    <w:rsid w:val="00E5064C"/>
    <w:rsid w:val="00E52510"/>
    <w:rsid w:val="00E52B3F"/>
    <w:rsid w:val="00E536E6"/>
    <w:rsid w:val="00E57C13"/>
    <w:rsid w:val="00E60BE5"/>
    <w:rsid w:val="00E6281E"/>
    <w:rsid w:val="00E67BB3"/>
    <w:rsid w:val="00E7037F"/>
    <w:rsid w:val="00E77B25"/>
    <w:rsid w:val="00E82479"/>
    <w:rsid w:val="00E82858"/>
    <w:rsid w:val="00E83950"/>
    <w:rsid w:val="00E90871"/>
    <w:rsid w:val="00E94C11"/>
    <w:rsid w:val="00E977E1"/>
    <w:rsid w:val="00EA1E91"/>
    <w:rsid w:val="00EA5096"/>
    <w:rsid w:val="00EB0794"/>
    <w:rsid w:val="00ED30B2"/>
    <w:rsid w:val="00ED33C7"/>
    <w:rsid w:val="00ED5007"/>
    <w:rsid w:val="00ED6563"/>
    <w:rsid w:val="00ED796A"/>
    <w:rsid w:val="00EE265E"/>
    <w:rsid w:val="00EE3FAB"/>
    <w:rsid w:val="00EF413A"/>
    <w:rsid w:val="00EF7645"/>
    <w:rsid w:val="00F0157B"/>
    <w:rsid w:val="00F107F5"/>
    <w:rsid w:val="00F128B4"/>
    <w:rsid w:val="00F17654"/>
    <w:rsid w:val="00F2212E"/>
    <w:rsid w:val="00F2421A"/>
    <w:rsid w:val="00F25DEC"/>
    <w:rsid w:val="00F2740F"/>
    <w:rsid w:val="00F3337C"/>
    <w:rsid w:val="00F355A7"/>
    <w:rsid w:val="00F37679"/>
    <w:rsid w:val="00F476B2"/>
    <w:rsid w:val="00F50BBA"/>
    <w:rsid w:val="00F50CAF"/>
    <w:rsid w:val="00F53318"/>
    <w:rsid w:val="00F5395E"/>
    <w:rsid w:val="00F55434"/>
    <w:rsid w:val="00F56169"/>
    <w:rsid w:val="00F57251"/>
    <w:rsid w:val="00F60CA6"/>
    <w:rsid w:val="00F63054"/>
    <w:rsid w:val="00F676D7"/>
    <w:rsid w:val="00F67E10"/>
    <w:rsid w:val="00F7073F"/>
    <w:rsid w:val="00F74F62"/>
    <w:rsid w:val="00F77B9D"/>
    <w:rsid w:val="00F81831"/>
    <w:rsid w:val="00F81E4C"/>
    <w:rsid w:val="00F8463E"/>
    <w:rsid w:val="00F878A5"/>
    <w:rsid w:val="00F903B7"/>
    <w:rsid w:val="00F9271D"/>
    <w:rsid w:val="00F931CC"/>
    <w:rsid w:val="00F93495"/>
    <w:rsid w:val="00F94C2C"/>
    <w:rsid w:val="00FA0BB3"/>
    <w:rsid w:val="00FA20F6"/>
    <w:rsid w:val="00FA27A0"/>
    <w:rsid w:val="00FA45AC"/>
    <w:rsid w:val="00FA55CD"/>
    <w:rsid w:val="00FB09C8"/>
    <w:rsid w:val="00FB3AE5"/>
    <w:rsid w:val="00FB5E4B"/>
    <w:rsid w:val="00FB6A2D"/>
    <w:rsid w:val="00FB79AC"/>
    <w:rsid w:val="00FC0EE5"/>
    <w:rsid w:val="00FC2B6A"/>
    <w:rsid w:val="00FC3368"/>
    <w:rsid w:val="00FC6656"/>
    <w:rsid w:val="00FC7F54"/>
    <w:rsid w:val="00FD172A"/>
    <w:rsid w:val="00FD29CE"/>
    <w:rsid w:val="00FD41BE"/>
    <w:rsid w:val="00FD47A0"/>
    <w:rsid w:val="00FD70E9"/>
    <w:rsid w:val="00FE4CF6"/>
    <w:rsid w:val="00FE6331"/>
    <w:rsid w:val="00FE6893"/>
    <w:rsid w:val="00FE6AC4"/>
    <w:rsid w:val="00FE6BF7"/>
    <w:rsid w:val="00FF04B4"/>
    <w:rsid w:val="00FF3D85"/>
    <w:rsid w:val="00FF583F"/>
    <w:rsid w:val="013C4B46"/>
    <w:rsid w:val="014A102B"/>
    <w:rsid w:val="02A93B2F"/>
    <w:rsid w:val="03351867"/>
    <w:rsid w:val="035166A0"/>
    <w:rsid w:val="03525F75"/>
    <w:rsid w:val="04C35021"/>
    <w:rsid w:val="04EF347F"/>
    <w:rsid w:val="050D4849"/>
    <w:rsid w:val="05D758D1"/>
    <w:rsid w:val="065A1D10"/>
    <w:rsid w:val="075B4D8F"/>
    <w:rsid w:val="085F6613"/>
    <w:rsid w:val="0A430D0D"/>
    <w:rsid w:val="0A5847B8"/>
    <w:rsid w:val="0B773438"/>
    <w:rsid w:val="0BA63302"/>
    <w:rsid w:val="0BB546C7"/>
    <w:rsid w:val="0C0F534B"/>
    <w:rsid w:val="0C1666D9"/>
    <w:rsid w:val="0C811679"/>
    <w:rsid w:val="0D200E92"/>
    <w:rsid w:val="0E7513DF"/>
    <w:rsid w:val="0FE91A0F"/>
    <w:rsid w:val="10150A56"/>
    <w:rsid w:val="10973B61"/>
    <w:rsid w:val="11517937"/>
    <w:rsid w:val="116179E5"/>
    <w:rsid w:val="11671785"/>
    <w:rsid w:val="13177246"/>
    <w:rsid w:val="13B81474"/>
    <w:rsid w:val="14504752"/>
    <w:rsid w:val="14DC5FE6"/>
    <w:rsid w:val="15190FE8"/>
    <w:rsid w:val="166E5F4D"/>
    <w:rsid w:val="167A7865"/>
    <w:rsid w:val="17127A9D"/>
    <w:rsid w:val="19DE010A"/>
    <w:rsid w:val="1B087B35"/>
    <w:rsid w:val="1BCD0437"/>
    <w:rsid w:val="1C142509"/>
    <w:rsid w:val="1C154690"/>
    <w:rsid w:val="1C8B2727"/>
    <w:rsid w:val="1CE207A1"/>
    <w:rsid w:val="1D13631D"/>
    <w:rsid w:val="1D6016A0"/>
    <w:rsid w:val="1D666D95"/>
    <w:rsid w:val="1DB23D88"/>
    <w:rsid w:val="1DB573D4"/>
    <w:rsid w:val="1E831280"/>
    <w:rsid w:val="1F291E28"/>
    <w:rsid w:val="203B62B7"/>
    <w:rsid w:val="20B120D5"/>
    <w:rsid w:val="21162880"/>
    <w:rsid w:val="2177331E"/>
    <w:rsid w:val="229C21D2"/>
    <w:rsid w:val="22A31EF1"/>
    <w:rsid w:val="245305FB"/>
    <w:rsid w:val="24DE36B4"/>
    <w:rsid w:val="24E24F53"/>
    <w:rsid w:val="24EA3E07"/>
    <w:rsid w:val="25FA2770"/>
    <w:rsid w:val="27EB6814"/>
    <w:rsid w:val="28546167"/>
    <w:rsid w:val="285F68BA"/>
    <w:rsid w:val="28614BA4"/>
    <w:rsid w:val="294E2176"/>
    <w:rsid w:val="29D63E7F"/>
    <w:rsid w:val="29DF5F05"/>
    <w:rsid w:val="2AD3172F"/>
    <w:rsid w:val="2AEB36E4"/>
    <w:rsid w:val="2B577D1D"/>
    <w:rsid w:val="2BCF1FA9"/>
    <w:rsid w:val="2BD1187D"/>
    <w:rsid w:val="2C20243E"/>
    <w:rsid w:val="2C6B1CD2"/>
    <w:rsid w:val="2C7A73C8"/>
    <w:rsid w:val="2D3E2F42"/>
    <w:rsid w:val="2D755A35"/>
    <w:rsid w:val="2D9055C6"/>
    <w:rsid w:val="2EC7564F"/>
    <w:rsid w:val="2F8A6C09"/>
    <w:rsid w:val="2FA379D4"/>
    <w:rsid w:val="300C557A"/>
    <w:rsid w:val="30847806"/>
    <w:rsid w:val="30977539"/>
    <w:rsid w:val="30CD0A01"/>
    <w:rsid w:val="30F524B2"/>
    <w:rsid w:val="322F72FD"/>
    <w:rsid w:val="323A4620"/>
    <w:rsid w:val="331C3133"/>
    <w:rsid w:val="33244988"/>
    <w:rsid w:val="34BD6E42"/>
    <w:rsid w:val="34D10B40"/>
    <w:rsid w:val="360867E3"/>
    <w:rsid w:val="37AC319E"/>
    <w:rsid w:val="37F75FA9"/>
    <w:rsid w:val="380621FD"/>
    <w:rsid w:val="382C1383"/>
    <w:rsid w:val="3851621F"/>
    <w:rsid w:val="38C06F01"/>
    <w:rsid w:val="39BF540B"/>
    <w:rsid w:val="3A79380C"/>
    <w:rsid w:val="3AC058DE"/>
    <w:rsid w:val="3CBB4CA2"/>
    <w:rsid w:val="3CBE5E4E"/>
    <w:rsid w:val="3CF950D8"/>
    <w:rsid w:val="3D0A38EF"/>
    <w:rsid w:val="3D4E0FC2"/>
    <w:rsid w:val="3DD1395F"/>
    <w:rsid w:val="3DDB5DE2"/>
    <w:rsid w:val="3ECD05CA"/>
    <w:rsid w:val="3F1D32FF"/>
    <w:rsid w:val="3F2C3BB4"/>
    <w:rsid w:val="401C7558"/>
    <w:rsid w:val="413E57AF"/>
    <w:rsid w:val="418A6865"/>
    <w:rsid w:val="41B8730F"/>
    <w:rsid w:val="41D61543"/>
    <w:rsid w:val="41F06AA9"/>
    <w:rsid w:val="426E79CE"/>
    <w:rsid w:val="427A2817"/>
    <w:rsid w:val="42EF6D61"/>
    <w:rsid w:val="432F53AF"/>
    <w:rsid w:val="43681D13"/>
    <w:rsid w:val="43F32881"/>
    <w:rsid w:val="43F839F3"/>
    <w:rsid w:val="44191BBB"/>
    <w:rsid w:val="44D2693A"/>
    <w:rsid w:val="454D6C21"/>
    <w:rsid w:val="45521829"/>
    <w:rsid w:val="46794B93"/>
    <w:rsid w:val="474927B8"/>
    <w:rsid w:val="474D4056"/>
    <w:rsid w:val="47863A0C"/>
    <w:rsid w:val="497C0C22"/>
    <w:rsid w:val="4A722025"/>
    <w:rsid w:val="4AB4263E"/>
    <w:rsid w:val="4B6A2FB6"/>
    <w:rsid w:val="4C2317EB"/>
    <w:rsid w:val="4C50459E"/>
    <w:rsid w:val="4D245859"/>
    <w:rsid w:val="4D8409ED"/>
    <w:rsid w:val="4E724CEA"/>
    <w:rsid w:val="4EF63225"/>
    <w:rsid w:val="4F3B1580"/>
    <w:rsid w:val="4F7D56F4"/>
    <w:rsid w:val="4FDF63AF"/>
    <w:rsid w:val="51823496"/>
    <w:rsid w:val="51F85506"/>
    <w:rsid w:val="521F6F37"/>
    <w:rsid w:val="53202F66"/>
    <w:rsid w:val="532145E9"/>
    <w:rsid w:val="534E7AD3"/>
    <w:rsid w:val="537B08B3"/>
    <w:rsid w:val="53C75190"/>
    <w:rsid w:val="53F1220D"/>
    <w:rsid w:val="552B174F"/>
    <w:rsid w:val="55B6370E"/>
    <w:rsid w:val="56170651"/>
    <w:rsid w:val="56A33C92"/>
    <w:rsid w:val="56D56F73"/>
    <w:rsid w:val="5755454A"/>
    <w:rsid w:val="57E722A5"/>
    <w:rsid w:val="57EC3417"/>
    <w:rsid w:val="58E1624D"/>
    <w:rsid w:val="58F4409C"/>
    <w:rsid w:val="59AE1D94"/>
    <w:rsid w:val="59EF5441"/>
    <w:rsid w:val="5A867B53"/>
    <w:rsid w:val="5ABF6EC4"/>
    <w:rsid w:val="5AE1122D"/>
    <w:rsid w:val="5BD62414"/>
    <w:rsid w:val="5CC11316"/>
    <w:rsid w:val="5CEA0AAB"/>
    <w:rsid w:val="5DA402F0"/>
    <w:rsid w:val="5DA47330"/>
    <w:rsid w:val="5E2E29DB"/>
    <w:rsid w:val="5E547F68"/>
    <w:rsid w:val="5F166FCB"/>
    <w:rsid w:val="60F344DB"/>
    <w:rsid w:val="62662018"/>
    <w:rsid w:val="62DD677E"/>
    <w:rsid w:val="6329551F"/>
    <w:rsid w:val="63BD3EBA"/>
    <w:rsid w:val="63DF2082"/>
    <w:rsid w:val="64FA2A94"/>
    <w:rsid w:val="652C12F7"/>
    <w:rsid w:val="653D1756"/>
    <w:rsid w:val="66005F0A"/>
    <w:rsid w:val="67825B46"/>
    <w:rsid w:val="68356714"/>
    <w:rsid w:val="68AD286A"/>
    <w:rsid w:val="694D5CE0"/>
    <w:rsid w:val="698A6F34"/>
    <w:rsid w:val="69E3050E"/>
    <w:rsid w:val="69F46DF7"/>
    <w:rsid w:val="6C87662D"/>
    <w:rsid w:val="6D43600E"/>
    <w:rsid w:val="6DDB3404"/>
    <w:rsid w:val="6E8E6B7E"/>
    <w:rsid w:val="6EC6456A"/>
    <w:rsid w:val="6EEE586F"/>
    <w:rsid w:val="709F1517"/>
    <w:rsid w:val="70AE175A"/>
    <w:rsid w:val="711036F2"/>
    <w:rsid w:val="712F7D2C"/>
    <w:rsid w:val="71C07997"/>
    <w:rsid w:val="727838B8"/>
    <w:rsid w:val="730613D9"/>
    <w:rsid w:val="73351CBE"/>
    <w:rsid w:val="739F538A"/>
    <w:rsid w:val="73C44DF0"/>
    <w:rsid w:val="73D74B24"/>
    <w:rsid w:val="74793E69"/>
    <w:rsid w:val="75FC08D6"/>
    <w:rsid w:val="75FC2F67"/>
    <w:rsid w:val="76805946"/>
    <w:rsid w:val="76EB7264"/>
    <w:rsid w:val="771F0CBB"/>
    <w:rsid w:val="776A34BE"/>
    <w:rsid w:val="78450BF6"/>
    <w:rsid w:val="78654DF4"/>
    <w:rsid w:val="786D5A56"/>
    <w:rsid w:val="78A0407E"/>
    <w:rsid w:val="796D3987"/>
    <w:rsid w:val="79B24069"/>
    <w:rsid w:val="7AB14320"/>
    <w:rsid w:val="7BBF0CBF"/>
    <w:rsid w:val="7C4A4A2C"/>
    <w:rsid w:val="7C700161"/>
    <w:rsid w:val="7C8E77D0"/>
    <w:rsid w:val="7CCD4D16"/>
    <w:rsid w:val="7E186464"/>
    <w:rsid w:val="7E8D5AD8"/>
    <w:rsid w:val="7E953F59"/>
    <w:rsid w:val="7EF6690B"/>
    <w:rsid w:val="7F5F07EF"/>
    <w:rsid w:val="7F8B7EFB"/>
    <w:rsid w:val="7FAC4722"/>
    <w:rsid w:val="7FB0104A"/>
    <w:rsid w:val="7FFD2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b/>
      <w:bCs/>
      <w:kern w:val="44"/>
      <w:sz w:val="28"/>
      <w:szCs w:val="4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3">
    <w:name w:val="toc 7"/>
    <w:basedOn w:val="1"/>
    <w:next w:val="1"/>
    <w:unhideWhenUsed/>
    <w:qFormat/>
    <w:uiPriority w:val="39"/>
    <w:pPr>
      <w:spacing w:after="160" w:line="278" w:lineRule="auto"/>
      <w:ind w:left="2520" w:leftChars="1200"/>
      <w:jc w:val="left"/>
    </w:pPr>
    <w:rPr>
      <w:sz w:val="22"/>
      <w:szCs w:val="24"/>
      <w14:ligatures w14:val="standardContextual"/>
    </w:rPr>
  </w:style>
  <w:style w:type="paragraph" w:styleId="4">
    <w:name w:val="annotation text"/>
    <w:basedOn w:val="1"/>
    <w:link w:val="43"/>
    <w:semiHidden/>
    <w:unhideWhenUsed/>
    <w:qFormat/>
    <w:uiPriority w:val="99"/>
    <w:pPr>
      <w:jc w:val="left"/>
    </w:pPr>
  </w:style>
  <w:style w:type="paragraph" w:styleId="5">
    <w:name w:val="Body Text"/>
    <w:basedOn w:val="1"/>
    <w:semiHidden/>
    <w:unhideWhenUsed/>
    <w:qFormat/>
    <w:uiPriority w:val="99"/>
    <w:pPr>
      <w:spacing w:after="120"/>
    </w:pPr>
  </w:style>
  <w:style w:type="paragraph" w:styleId="6">
    <w:name w:val="toc 5"/>
    <w:basedOn w:val="1"/>
    <w:next w:val="1"/>
    <w:unhideWhenUsed/>
    <w:qFormat/>
    <w:uiPriority w:val="39"/>
    <w:pPr>
      <w:spacing w:after="160" w:line="278" w:lineRule="auto"/>
      <w:ind w:left="1680" w:leftChars="800"/>
      <w:jc w:val="left"/>
    </w:pPr>
    <w:rPr>
      <w:sz w:val="22"/>
      <w:szCs w:val="24"/>
      <w14:ligatures w14:val="standardContextual"/>
    </w:rPr>
  </w:style>
  <w:style w:type="paragraph" w:styleId="7">
    <w:name w:val="toc 3"/>
    <w:basedOn w:val="1"/>
    <w:next w:val="1"/>
    <w:unhideWhenUsed/>
    <w:qFormat/>
    <w:uiPriority w:val="39"/>
    <w:pPr>
      <w:spacing w:after="160" w:line="278" w:lineRule="auto"/>
      <w:ind w:left="840" w:leftChars="400"/>
      <w:jc w:val="left"/>
    </w:pPr>
    <w:rPr>
      <w:sz w:val="22"/>
      <w:szCs w:val="24"/>
      <w14:ligatures w14:val="standardContextual"/>
    </w:rPr>
  </w:style>
  <w:style w:type="paragraph" w:styleId="8">
    <w:name w:val="toc 8"/>
    <w:basedOn w:val="1"/>
    <w:next w:val="1"/>
    <w:unhideWhenUsed/>
    <w:qFormat/>
    <w:uiPriority w:val="39"/>
    <w:pPr>
      <w:spacing w:after="160" w:line="278" w:lineRule="auto"/>
      <w:ind w:left="2940" w:leftChars="1400"/>
      <w:jc w:val="left"/>
    </w:pPr>
    <w:rPr>
      <w:sz w:val="22"/>
      <w:szCs w:val="24"/>
      <w14:ligatures w14:val="standardContextual"/>
    </w:rPr>
  </w:style>
  <w:style w:type="paragraph" w:styleId="9">
    <w:name w:val="Body Text Indent 2"/>
    <w:basedOn w:val="1"/>
    <w:semiHidden/>
    <w:unhideWhenUsed/>
    <w:qFormat/>
    <w:uiPriority w:val="99"/>
    <w:pPr>
      <w:spacing w:after="120" w:line="480" w:lineRule="auto"/>
      <w:ind w:left="420" w:leftChars="200"/>
    </w:pPr>
  </w:style>
  <w:style w:type="paragraph" w:styleId="10">
    <w:name w:val="Balloon Text"/>
    <w:basedOn w:val="1"/>
    <w:link w:val="42"/>
    <w:semiHidden/>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toc 4"/>
    <w:basedOn w:val="1"/>
    <w:next w:val="1"/>
    <w:unhideWhenUsed/>
    <w:qFormat/>
    <w:uiPriority w:val="39"/>
    <w:pPr>
      <w:spacing w:after="160" w:line="278" w:lineRule="auto"/>
      <w:ind w:left="1260" w:leftChars="600"/>
      <w:jc w:val="left"/>
    </w:pPr>
    <w:rPr>
      <w:sz w:val="22"/>
      <w:szCs w:val="24"/>
      <w14:ligatures w14:val="standardContextual"/>
    </w:rPr>
  </w:style>
  <w:style w:type="paragraph" w:styleId="15">
    <w:name w:val="index heading"/>
    <w:basedOn w:val="1"/>
    <w:next w:val="16"/>
    <w:qFormat/>
    <w:uiPriority w:val="0"/>
    <w:pPr>
      <w:adjustRightInd w:val="0"/>
      <w:snapToGrid w:val="0"/>
      <w:spacing w:beforeLines="50" w:afterLines="50" w:line="288" w:lineRule="auto"/>
      <w:jc w:val="left"/>
    </w:pPr>
    <w:rPr>
      <w:sz w:val="24"/>
    </w:rPr>
  </w:style>
  <w:style w:type="paragraph" w:styleId="16">
    <w:name w:val="index 1"/>
    <w:basedOn w:val="1"/>
    <w:next w:val="1"/>
    <w:qFormat/>
    <w:uiPriority w:val="0"/>
  </w:style>
  <w:style w:type="paragraph" w:styleId="17">
    <w:name w:val="toc 6"/>
    <w:basedOn w:val="1"/>
    <w:next w:val="1"/>
    <w:unhideWhenUsed/>
    <w:qFormat/>
    <w:uiPriority w:val="39"/>
    <w:pPr>
      <w:spacing w:after="160" w:line="278" w:lineRule="auto"/>
      <w:ind w:left="2100" w:leftChars="1000"/>
      <w:jc w:val="left"/>
    </w:pPr>
    <w:rPr>
      <w:sz w:val="22"/>
      <w:szCs w:val="24"/>
      <w14:ligatures w14:val="standardContextual"/>
    </w:rPr>
  </w:style>
  <w:style w:type="paragraph" w:styleId="18">
    <w:name w:val="toc 2"/>
    <w:basedOn w:val="1"/>
    <w:next w:val="1"/>
    <w:unhideWhenUsed/>
    <w:qFormat/>
    <w:uiPriority w:val="39"/>
    <w:pPr>
      <w:ind w:left="420" w:leftChars="200"/>
    </w:pPr>
  </w:style>
  <w:style w:type="paragraph" w:styleId="19">
    <w:name w:val="toc 9"/>
    <w:basedOn w:val="1"/>
    <w:next w:val="1"/>
    <w:unhideWhenUsed/>
    <w:qFormat/>
    <w:uiPriority w:val="39"/>
    <w:pPr>
      <w:spacing w:after="160" w:line="278" w:lineRule="auto"/>
      <w:ind w:left="3360" w:leftChars="1600"/>
      <w:jc w:val="left"/>
    </w:pPr>
    <w:rPr>
      <w:sz w:val="22"/>
      <w:szCs w:val="24"/>
      <w14:ligatures w14:val="standardContextual"/>
    </w:rPr>
  </w:style>
  <w:style w:type="paragraph" w:styleId="2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annotation subject"/>
    <w:basedOn w:val="4"/>
    <w:next w:val="4"/>
    <w:link w:val="44"/>
    <w:semiHidden/>
    <w:unhideWhenUsed/>
    <w:qFormat/>
    <w:uiPriority w:val="99"/>
    <w:rPr>
      <w:b/>
      <w:bCs/>
    </w:rPr>
  </w:style>
  <w:style w:type="paragraph" w:styleId="22">
    <w:name w:val="Body Text First Indent"/>
    <w:basedOn w:val="5"/>
    <w:next w:val="1"/>
    <w:qFormat/>
    <w:uiPriority w:val="0"/>
    <w:pPr>
      <w:ind w:firstLine="420" w:firstLineChars="100"/>
    </w:pPr>
  </w:style>
  <w:style w:type="table" w:styleId="24">
    <w:name w:val="Table Grid"/>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FollowedHyperlink"/>
    <w:basedOn w:val="25"/>
    <w:semiHidden/>
    <w:unhideWhenUsed/>
    <w:qFormat/>
    <w:uiPriority w:val="99"/>
    <w:rPr>
      <w:color w:val="800080"/>
      <w:u w:val="single"/>
    </w:rPr>
  </w:style>
  <w:style w:type="character" w:styleId="28">
    <w:name w:val="Hyperlink"/>
    <w:basedOn w:val="25"/>
    <w:unhideWhenUsed/>
    <w:qFormat/>
    <w:uiPriority w:val="99"/>
    <w:rPr>
      <w:color w:val="0563C1" w:themeColor="hyperlink"/>
      <w:u w:val="single"/>
      <w14:textFill>
        <w14:solidFill>
          <w14:schemeClr w14:val="hlink"/>
        </w14:solidFill>
      </w14:textFill>
    </w:rPr>
  </w:style>
  <w:style w:type="character" w:styleId="29">
    <w:name w:val="annotation reference"/>
    <w:basedOn w:val="25"/>
    <w:semiHidden/>
    <w:unhideWhenUsed/>
    <w:qFormat/>
    <w:uiPriority w:val="99"/>
    <w:rPr>
      <w:sz w:val="21"/>
      <w:szCs w:val="21"/>
    </w:rPr>
  </w:style>
  <w:style w:type="character" w:customStyle="1" w:styleId="30">
    <w:name w:val="页眉 字符"/>
    <w:basedOn w:val="25"/>
    <w:link w:val="12"/>
    <w:qFormat/>
    <w:uiPriority w:val="99"/>
    <w:rPr>
      <w:sz w:val="18"/>
      <w:szCs w:val="18"/>
    </w:rPr>
  </w:style>
  <w:style w:type="character" w:customStyle="1" w:styleId="31">
    <w:name w:val="页脚 字符"/>
    <w:basedOn w:val="25"/>
    <w:link w:val="11"/>
    <w:qFormat/>
    <w:uiPriority w:val="99"/>
    <w:rPr>
      <w:sz w:val="18"/>
      <w:szCs w:val="18"/>
    </w:rPr>
  </w:style>
  <w:style w:type="character" w:styleId="32">
    <w:name w:val="Placeholder Text"/>
    <w:basedOn w:val="25"/>
    <w:semiHidden/>
    <w:qFormat/>
    <w:uiPriority w:val="99"/>
    <w:rPr>
      <w:color w:val="808080"/>
    </w:rPr>
  </w:style>
  <w:style w:type="paragraph" w:customStyle="1" w:styleId="33">
    <w:name w:val="控件文字样式"/>
    <w:basedOn w:val="1"/>
    <w:link w:val="35"/>
    <w:qFormat/>
    <w:uiPriority w:val="0"/>
    <w:pPr>
      <w:spacing w:line="460" w:lineRule="exact"/>
    </w:pPr>
    <w:rPr>
      <w:rFonts w:ascii="宋体" w:hAnsi="宋体" w:eastAsia="宋体" w:cs="Arial Unicode MS"/>
      <w:color w:val="0000FF"/>
      <w:sz w:val="28"/>
      <w:szCs w:val="32"/>
      <w:u w:val="single"/>
    </w:rPr>
  </w:style>
  <w:style w:type="paragraph" w:customStyle="1" w:styleId="34">
    <w:name w:val="封面控件样式"/>
    <w:basedOn w:val="1"/>
    <w:link w:val="37"/>
    <w:qFormat/>
    <w:uiPriority w:val="0"/>
    <w:pPr>
      <w:tabs>
        <w:tab w:val="left" w:pos="504"/>
        <w:tab w:val="left" w:pos="1800"/>
        <w:tab w:val="left" w:pos="1980"/>
      </w:tabs>
      <w:spacing w:line="540" w:lineRule="auto"/>
      <w:ind w:left="451" w:leftChars="215"/>
    </w:pPr>
    <w:rPr>
      <w:rFonts w:ascii="宋体" w:hAnsi="宋体" w:eastAsia="宋体" w:cs="Courier New"/>
      <w:b/>
      <w:bCs/>
      <w:color w:val="0000FF"/>
      <w:sz w:val="32"/>
      <w:szCs w:val="21"/>
      <w:u w:val="single"/>
    </w:rPr>
  </w:style>
  <w:style w:type="character" w:customStyle="1" w:styleId="35">
    <w:name w:val="控件文字样式 字符"/>
    <w:basedOn w:val="25"/>
    <w:link w:val="33"/>
    <w:qFormat/>
    <w:uiPriority w:val="0"/>
    <w:rPr>
      <w:rFonts w:ascii="宋体" w:hAnsi="宋体" w:eastAsia="宋体" w:cs="Arial Unicode MS"/>
      <w:color w:val="0000FF"/>
      <w:sz w:val="28"/>
      <w:szCs w:val="32"/>
      <w:u w:val="single"/>
    </w:rPr>
  </w:style>
  <w:style w:type="paragraph" w:customStyle="1" w:styleId="36">
    <w:name w:val="附件说明控件样式"/>
    <w:basedOn w:val="1"/>
    <w:link w:val="39"/>
    <w:qFormat/>
    <w:uiPriority w:val="0"/>
    <w:pPr>
      <w:spacing w:line="560" w:lineRule="exact"/>
      <w:ind w:firstLine="420" w:firstLineChars="200"/>
      <w:jc w:val="left"/>
    </w:pPr>
    <w:rPr>
      <w:color w:val="0000FF"/>
      <w:u w:val="single"/>
    </w:rPr>
  </w:style>
  <w:style w:type="character" w:customStyle="1" w:styleId="37">
    <w:name w:val="封面控件样式 字符"/>
    <w:basedOn w:val="25"/>
    <w:link w:val="34"/>
    <w:qFormat/>
    <w:uiPriority w:val="0"/>
    <w:rPr>
      <w:rFonts w:ascii="宋体" w:hAnsi="宋体" w:eastAsia="宋体" w:cs="Courier New"/>
      <w:b/>
      <w:bCs/>
      <w:color w:val="0000FF"/>
      <w:sz w:val="32"/>
      <w:szCs w:val="21"/>
      <w:u w:val="single"/>
    </w:rPr>
  </w:style>
  <w:style w:type="paragraph" w:styleId="38">
    <w:name w:val="List Paragraph"/>
    <w:basedOn w:val="1"/>
    <w:link w:val="48"/>
    <w:qFormat/>
    <w:uiPriority w:val="34"/>
    <w:pPr>
      <w:ind w:firstLine="420" w:firstLineChars="200"/>
    </w:pPr>
  </w:style>
  <w:style w:type="character" w:customStyle="1" w:styleId="39">
    <w:name w:val="附件说明控件样式 字符"/>
    <w:basedOn w:val="25"/>
    <w:link w:val="36"/>
    <w:qFormat/>
    <w:uiPriority w:val="0"/>
    <w:rPr>
      <w:color w:val="0000FF"/>
      <w:u w:val="single"/>
    </w:rPr>
  </w:style>
  <w:style w:type="paragraph" w:customStyle="1" w:styleId="40">
    <w:name w:val="表格控件样式"/>
    <w:basedOn w:val="1"/>
    <w:link w:val="41"/>
    <w:qFormat/>
    <w:uiPriority w:val="0"/>
    <w:pPr>
      <w:spacing w:line="460" w:lineRule="exact"/>
      <w:jc w:val="center"/>
    </w:pPr>
    <w:rPr>
      <w:rFonts w:ascii="宋体" w:hAnsi="宋体" w:eastAsia="宋体" w:cs="宋体"/>
      <w:color w:val="0000FF"/>
      <w:sz w:val="22"/>
      <w:szCs w:val="28"/>
      <w:u w:val="single"/>
    </w:rPr>
  </w:style>
  <w:style w:type="character" w:customStyle="1" w:styleId="41">
    <w:name w:val="表格控件样式 字符"/>
    <w:basedOn w:val="25"/>
    <w:link w:val="40"/>
    <w:qFormat/>
    <w:uiPriority w:val="0"/>
    <w:rPr>
      <w:rFonts w:ascii="宋体" w:hAnsi="宋体" w:eastAsia="宋体" w:cs="宋体"/>
      <w:color w:val="0000FF"/>
      <w:sz w:val="22"/>
      <w:szCs w:val="28"/>
      <w:u w:val="single"/>
    </w:rPr>
  </w:style>
  <w:style w:type="character" w:customStyle="1" w:styleId="42">
    <w:name w:val="批注框文本 字符"/>
    <w:basedOn w:val="25"/>
    <w:link w:val="10"/>
    <w:semiHidden/>
    <w:qFormat/>
    <w:uiPriority w:val="99"/>
    <w:rPr>
      <w:sz w:val="18"/>
      <w:szCs w:val="18"/>
    </w:rPr>
  </w:style>
  <w:style w:type="character" w:customStyle="1" w:styleId="43">
    <w:name w:val="批注文字 字符"/>
    <w:basedOn w:val="25"/>
    <w:link w:val="4"/>
    <w:semiHidden/>
    <w:qFormat/>
    <w:uiPriority w:val="99"/>
  </w:style>
  <w:style w:type="character" w:customStyle="1" w:styleId="44">
    <w:name w:val="批注主题 字符"/>
    <w:basedOn w:val="43"/>
    <w:link w:val="21"/>
    <w:semiHidden/>
    <w:qFormat/>
    <w:uiPriority w:val="99"/>
    <w:rPr>
      <w:b/>
      <w:bCs/>
    </w:rPr>
  </w:style>
  <w:style w:type="paragraph" w:customStyle="1" w:styleId="4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6">
    <w:name w:val="样式1 Char"/>
    <w:link w:val="47"/>
    <w:qFormat/>
    <w:uiPriority w:val="0"/>
    <w:rPr>
      <w:rFonts w:ascii="微软雅黑" w:hAnsi="微软雅黑" w:cs="Arial"/>
      <w:bCs/>
      <w:color w:val="000000"/>
      <w:kern w:val="24"/>
      <w:sz w:val="24"/>
      <w:szCs w:val="40"/>
    </w:rPr>
  </w:style>
  <w:style w:type="paragraph" w:customStyle="1" w:styleId="47">
    <w:name w:val="样式1"/>
    <w:basedOn w:val="1"/>
    <w:link w:val="46"/>
    <w:qFormat/>
    <w:uiPriority w:val="0"/>
    <w:pPr>
      <w:widowControl/>
      <w:adjustRightInd w:val="0"/>
      <w:snapToGrid w:val="0"/>
      <w:contextualSpacing/>
      <w:jc w:val="left"/>
    </w:pPr>
    <w:rPr>
      <w:rFonts w:ascii="微软雅黑" w:hAnsi="微软雅黑" w:cs="Arial"/>
      <w:bCs/>
      <w:color w:val="000000"/>
      <w:kern w:val="24"/>
      <w:sz w:val="24"/>
      <w:szCs w:val="40"/>
    </w:rPr>
  </w:style>
  <w:style w:type="character" w:customStyle="1" w:styleId="48">
    <w:name w:val="列表段落 字符"/>
    <w:basedOn w:val="25"/>
    <w:link w:val="38"/>
    <w:qFormat/>
    <w:uiPriority w:val="34"/>
  </w:style>
  <w:style w:type="character" w:customStyle="1" w:styleId="49">
    <w:name w:val="未处理的提及1"/>
    <w:basedOn w:val="25"/>
    <w:semiHidden/>
    <w:unhideWhenUsed/>
    <w:qFormat/>
    <w:uiPriority w:val="99"/>
    <w:rPr>
      <w:color w:val="605E5C"/>
      <w:shd w:val="clear" w:color="auto" w:fill="E1DFDD"/>
    </w:rPr>
  </w:style>
  <w:style w:type="paragraph" w:customStyle="1" w:styleId="5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1">
    <w:name w:val="xl65"/>
    <w:basedOn w:val="1"/>
    <w:qFormat/>
    <w:uiPriority w:val="0"/>
    <w:pPr>
      <w:widowControl/>
      <w:spacing w:before="100" w:beforeAutospacing="1" w:after="100" w:afterAutospacing="1"/>
      <w:jc w:val="left"/>
      <w:textAlignment w:val="center"/>
    </w:pPr>
    <w:rPr>
      <w:rFonts w:ascii="宋体" w:hAnsi="宋体" w:eastAsia="宋体" w:cs="宋体"/>
      <w:b/>
      <w:bCs/>
      <w:kern w:val="0"/>
      <w:sz w:val="24"/>
      <w:szCs w:val="24"/>
    </w:rPr>
  </w:style>
  <w:style w:type="paragraph" w:customStyle="1" w:styleId="52">
    <w:name w:val="xl66"/>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53">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5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5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24"/>
      <w:szCs w:val="24"/>
    </w:rPr>
  </w:style>
  <w:style w:type="paragraph" w:customStyle="1" w:styleId="56">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57">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59">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b/>
      <w:bCs/>
      <w:kern w:val="0"/>
      <w:sz w:val="18"/>
      <w:szCs w:val="18"/>
    </w:rPr>
  </w:style>
  <w:style w:type="paragraph" w:customStyle="1" w:styleId="60">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18"/>
      <w:szCs w:val="18"/>
    </w:rPr>
  </w:style>
  <w:style w:type="paragraph" w:customStyle="1" w:styleId="6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textAlignment w:val="center"/>
    </w:pPr>
    <w:rPr>
      <w:rFonts w:ascii="宋体" w:hAnsi="宋体" w:eastAsia="宋体" w:cs="宋体"/>
      <w:kern w:val="0"/>
      <w:sz w:val="18"/>
      <w:szCs w:val="18"/>
    </w:rPr>
  </w:style>
  <w:style w:type="paragraph" w:customStyle="1" w:styleId="6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rFonts w:ascii="宋体" w:hAnsi="宋体" w:eastAsia="宋体" w:cs="宋体"/>
      <w:kern w:val="0"/>
      <w:sz w:val="18"/>
      <w:szCs w:val="18"/>
    </w:rPr>
  </w:style>
  <w:style w:type="paragraph" w:customStyle="1" w:styleId="6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8">
    <w:name w:val="xl82"/>
    <w:basedOn w:val="1"/>
    <w:qFormat/>
    <w:uiPriority w:val="0"/>
    <w:pPr>
      <w:widowControl/>
      <w:spacing w:before="100" w:beforeAutospacing="1" w:after="100" w:afterAutospacing="1"/>
      <w:jc w:val="center"/>
      <w:textAlignment w:val="center"/>
    </w:pPr>
    <w:rPr>
      <w:rFonts w:ascii="宋体" w:hAnsi="宋体" w:eastAsia="宋体" w:cs="宋体"/>
      <w:b/>
      <w:bCs/>
      <w:kern w:val="0"/>
      <w:sz w:val="32"/>
      <w:szCs w:val="32"/>
    </w:rPr>
  </w:style>
  <w:style w:type="paragraph" w:customStyle="1" w:styleId="69">
    <w:name w:val="xl83"/>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70">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7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72">
    <w:name w:val="xl86"/>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73">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74">
    <w:name w:val="xl8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b/>
      <w:bCs/>
      <w:kern w:val="0"/>
      <w:sz w:val="18"/>
      <w:szCs w:val="18"/>
    </w:rPr>
  </w:style>
  <w:style w:type="paragraph" w:customStyle="1" w:styleId="7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76">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7">
    <w:name w:val="xl90"/>
    <w:basedOn w:val="1"/>
    <w:qFormat/>
    <w:uiPriority w:val="0"/>
    <w:pPr>
      <w:widowControl/>
      <w:pBdr>
        <w:top w:val="single" w:color="000000" w:sz="4" w:space="0"/>
        <w:left w:val="single" w:color="auto" w:sz="4" w:space="0"/>
        <w:bottom w:val="single" w:color="auto" w:sz="4" w:space="0"/>
        <w:right w:val="single" w:color="000000"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78">
    <w:name w:val="xl91"/>
    <w:basedOn w:val="1"/>
    <w:qFormat/>
    <w:uiPriority w:val="0"/>
    <w:pPr>
      <w:widowControl/>
      <w:pBdr>
        <w:top w:val="single" w:color="000000" w:sz="4" w:space="0"/>
        <w:left w:val="single" w:color="auto" w:sz="4" w:space="0"/>
        <w:bottom w:val="single" w:color="auto" w:sz="4" w:space="0"/>
        <w:right w:val="single" w:color="000000" w:sz="4" w:space="0"/>
      </w:pBdr>
      <w:spacing w:before="100" w:beforeAutospacing="1" w:after="100" w:afterAutospacing="1"/>
      <w:jc w:val="center"/>
    </w:pPr>
    <w:rPr>
      <w:rFonts w:ascii="宋体" w:hAnsi="宋体" w:eastAsia="宋体" w:cs="宋体"/>
      <w:color w:val="000000"/>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20"/>
      <w:szCs w:val="20"/>
    </w:rPr>
  </w:style>
  <w:style w:type="paragraph" w:customStyle="1" w:styleId="8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8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82">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eastAsia="宋体" w:cs="宋体"/>
      <w:b/>
      <w:bCs/>
      <w:color w:val="000000"/>
      <w:kern w:val="0"/>
      <w:sz w:val="20"/>
      <w:szCs w:val="20"/>
    </w:rPr>
  </w:style>
  <w:style w:type="paragraph" w:customStyle="1" w:styleId="83">
    <w:name w:val="xl96"/>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eastAsia="宋体" w:cs="宋体"/>
      <w:b/>
      <w:bCs/>
      <w:color w:val="000000"/>
      <w:kern w:val="0"/>
      <w:sz w:val="20"/>
      <w:szCs w:val="20"/>
    </w:rPr>
  </w:style>
  <w:style w:type="character" w:customStyle="1" w:styleId="84">
    <w:name w:val="未处理的提及2"/>
    <w:basedOn w:val="25"/>
    <w:semiHidden/>
    <w:unhideWhenUsed/>
    <w:qFormat/>
    <w:uiPriority w:val="99"/>
    <w:rPr>
      <w:color w:val="605E5C"/>
      <w:shd w:val="clear" w:color="auto" w:fill="E1DFDD"/>
    </w:rPr>
  </w:style>
  <w:style w:type="paragraph" w:customStyle="1" w:styleId="85">
    <w:name w:val="正文文本1"/>
    <w:basedOn w:val="1"/>
    <w:qFormat/>
    <w:uiPriority w:val="0"/>
    <w:pPr>
      <w:spacing w:line="480" w:lineRule="auto"/>
    </w:pPr>
    <w:rPr>
      <w:rFonts w:ascii="宋体" w:hAnsi="宋体" w:eastAsia="宋体" w:cs="宋体"/>
      <w:color w:val="auto"/>
      <w:kern w:val="2"/>
      <w:sz w:val="20"/>
      <w:szCs w:val="2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854013440"/>
        <w:style w:val=""/>
        <w:category>
          <w:name w:val="常规"/>
          <w:gallery w:val="placeholder"/>
        </w:category>
        <w:types>
          <w:type w:val="bbPlcHdr"/>
        </w:types>
        <w:behaviors>
          <w:behavior w:val="content"/>
        </w:behaviors>
        <w:description w:val=""/>
        <w:guid w:val="{4210F292-305F-4ED5-B541-2FC5A7A5CB96}"/>
      </w:docPartPr>
      <w:docPartBody>
        <w:p w14:paraId="03C2A33E">
          <w:pPr>
            <w:rPr>
              <w:rFonts w:hint="eastAsia"/>
            </w:rPr>
          </w:pPr>
          <w:r>
            <w:rPr>
              <w:rStyle w:val="4"/>
            </w:rPr>
            <w:t>单击或点击此处输入文字。</w:t>
          </w:r>
        </w:p>
      </w:docPartBody>
    </w:docPart>
    <w:docPart>
      <w:docPartPr>
        <w:name w:val="DefaultPlaceholder_-1854013437"/>
        <w:style w:val=""/>
        <w:category>
          <w:name w:val="常规"/>
          <w:gallery w:val="placeholder"/>
        </w:category>
        <w:types>
          <w:type w:val="bbPlcHdr"/>
        </w:types>
        <w:behaviors>
          <w:behavior w:val="content"/>
        </w:behaviors>
        <w:description w:val=""/>
        <w:guid w:val="{BC807CB2-BC37-461B-9BE7-D14529124637}"/>
      </w:docPartPr>
      <w:docPartBody>
        <w:p w14:paraId="0630F8EE">
          <w:pPr>
            <w:rPr>
              <w:rFonts w:hint="eastAsia"/>
            </w:rPr>
          </w:pPr>
          <w:r>
            <w:rPr>
              <w:rStyle w:val="4"/>
            </w:rPr>
            <w:t>单击或点击此处输入日期。</w:t>
          </w:r>
        </w:p>
      </w:docPartBody>
    </w:docPart>
    <w:docPart>
      <w:docPartPr>
        <w:name w:val="DefaultPlaceholder_-1854013438"/>
        <w:style w:val=""/>
        <w:category>
          <w:name w:val="常规"/>
          <w:gallery w:val="placeholder"/>
        </w:category>
        <w:types>
          <w:type w:val="bbPlcHdr"/>
        </w:types>
        <w:behaviors>
          <w:behavior w:val="content"/>
        </w:behaviors>
        <w:description w:val=""/>
        <w:guid w:val="{929A2F5A-507B-4AB3-9318-67C7CE3D0226}"/>
      </w:docPartPr>
      <w:docPartBody>
        <w:p w14:paraId="4517E842">
          <w:pPr>
            <w:rPr>
              <w:rFonts w:hint="eastAsia"/>
            </w:rPr>
          </w:pPr>
          <w:r>
            <w:rPr>
              <w:rStyle w:val="4"/>
            </w:rPr>
            <w:t>选择一项。</w:t>
          </w:r>
        </w:p>
      </w:docPartBody>
    </w:docPart>
    <w:docPart>
      <w:docPartPr>
        <w:name w:val="E4506C9E2CAA4BA8A71ABBEB97638864"/>
        <w:style w:val=""/>
        <w:category>
          <w:name w:val="常规"/>
          <w:gallery w:val="placeholder"/>
        </w:category>
        <w:types>
          <w:type w:val="bbPlcHdr"/>
        </w:types>
        <w:behaviors>
          <w:behavior w:val="content"/>
        </w:behaviors>
        <w:description w:val=""/>
        <w:guid w:val="{D3319D0B-CB35-49D5-A84E-1BC51A1321FD}"/>
      </w:docPartPr>
      <w:docPartBody>
        <w:p w14:paraId="7A15CFD7">
          <w:pPr>
            <w:pStyle w:val="6"/>
            <w:rPr>
              <w:rFonts w:hint="eastAsia"/>
            </w:rPr>
          </w:pPr>
          <w:r>
            <w:rPr>
              <w:rStyle w:val="4"/>
            </w:rPr>
            <w:t>单击或点击此处输入文字。</w:t>
          </w:r>
        </w:p>
      </w:docPartBody>
    </w:docPart>
    <w:docPart>
      <w:docPartPr>
        <w:name w:val="20DDC30456B24BEDBDFD6A06684ABBC3"/>
        <w:style w:val=""/>
        <w:category>
          <w:name w:val="常规"/>
          <w:gallery w:val="placeholder"/>
        </w:category>
        <w:types>
          <w:type w:val="bbPlcHdr"/>
        </w:types>
        <w:behaviors>
          <w:behavior w:val="content"/>
        </w:behaviors>
        <w:description w:val=""/>
        <w:guid w:val="{3381CC54-75C5-479D-9A32-7377B05ADBB1}"/>
      </w:docPartPr>
      <w:docPartBody>
        <w:p w14:paraId="610040D8">
          <w:pPr>
            <w:pStyle w:val="8"/>
            <w:rPr>
              <w:rFonts w:hint="eastAsia"/>
            </w:rPr>
          </w:pPr>
          <w:r>
            <w:rPr>
              <w:rStyle w:val="4"/>
            </w:rPr>
            <w:t>单击或点击此处输入文字。</w:t>
          </w:r>
        </w:p>
      </w:docPartBody>
    </w:docPart>
    <w:docPart>
      <w:docPartPr>
        <w:name w:val="20F11868566447E48B6DF7E1D0D71B82"/>
        <w:style w:val=""/>
        <w:category>
          <w:name w:val="常规"/>
          <w:gallery w:val="placeholder"/>
        </w:category>
        <w:types>
          <w:type w:val="bbPlcHdr"/>
        </w:types>
        <w:behaviors>
          <w:behavior w:val="content"/>
        </w:behaviors>
        <w:description w:val=""/>
        <w:guid w:val="{1E0E3456-5DDD-4875-955E-8C7A069D075C}"/>
      </w:docPartPr>
      <w:docPartBody>
        <w:p w14:paraId="5ECAFCD3">
          <w:pPr>
            <w:pStyle w:val="9"/>
            <w:rPr>
              <w:rFonts w:hint="eastAsia"/>
            </w:rPr>
          </w:pPr>
          <w:r>
            <w:rPr>
              <w:rStyle w:val="4"/>
            </w:rPr>
            <w:t>单击或点击此处输入文字。</w:t>
          </w:r>
        </w:p>
      </w:docPartBody>
    </w:docPart>
    <w:docPart>
      <w:docPartPr>
        <w:name w:val="187454A9AAF64B87B16B6D93ADC649AB"/>
        <w:style w:val=""/>
        <w:category>
          <w:name w:val="常规"/>
          <w:gallery w:val="placeholder"/>
        </w:category>
        <w:types>
          <w:type w:val="bbPlcHdr"/>
        </w:types>
        <w:behaviors>
          <w:behavior w:val="content"/>
        </w:behaviors>
        <w:description w:val=""/>
        <w:guid w:val="{5487A48A-1088-4834-AC4B-7F74A0102EDA}"/>
      </w:docPartPr>
      <w:docPartBody>
        <w:p w14:paraId="15A84927">
          <w:pPr>
            <w:pStyle w:val="10"/>
            <w:rPr>
              <w:rFonts w:hint="eastAsia"/>
            </w:rPr>
          </w:pPr>
          <w:r>
            <w:rPr>
              <w:rStyle w:val="4"/>
            </w:rPr>
            <w:t>单击或点击此处输入文字。</w:t>
          </w:r>
        </w:p>
      </w:docPartBody>
    </w:docPart>
    <w:docPart>
      <w:docPartPr>
        <w:name w:val="44E38EFCCBCC478B9210E725A72D7C78"/>
        <w:style w:val=""/>
        <w:category>
          <w:name w:val="常规"/>
          <w:gallery w:val="placeholder"/>
        </w:category>
        <w:types>
          <w:type w:val="bbPlcHdr"/>
        </w:types>
        <w:behaviors>
          <w:behavior w:val="content"/>
        </w:behaviors>
        <w:description w:val=""/>
        <w:guid w:val="{1E44B38E-D945-488C-A93E-777133392063}"/>
      </w:docPartPr>
      <w:docPartBody>
        <w:p w14:paraId="72B42F90">
          <w:pPr>
            <w:pStyle w:val="13"/>
            <w:rPr>
              <w:rFonts w:hint="eastAsia"/>
            </w:rPr>
          </w:pPr>
          <w:r>
            <w:rPr>
              <w:rStyle w:val="4"/>
            </w:rPr>
            <w:t>单击或点击此处输入文字。</w:t>
          </w:r>
        </w:p>
      </w:docPartBody>
    </w:docPart>
    <w:docPart>
      <w:docPartPr>
        <w:name w:val="0F8E11404E9C4A1386F0D44573C97F75"/>
        <w:style w:val=""/>
        <w:category>
          <w:name w:val="常规"/>
          <w:gallery w:val="placeholder"/>
        </w:category>
        <w:types>
          <w:type w:val="bbPlcHdr"/>
        </w:types>
        <w:behaviors>
          <w:behavior w:val="content"/>
        </w:behaviors>
        <w:description w:val=""/>
        <w:guid w:val="{9AF4BAE3-3D0B-42BB-9612-E05CA7D96A67}"/>
      </w:docPartPr>
      <w:docPartBody>
        <w:p w14:paraId="7698853F">
          <w:pPr>
            <w:pStyle w:val="14"/>
            <w:rPr>
              <w:rFonts w:hint="eastAsia"/>
            </w:rPr>
          </w:pPr>
          <w:r>
            <w:rPr>
              <w:rStyle w:val="4"/>
            </w:rPr>
            <w:t>单击或点击此处输入日期。</w:t>
          </w:r>
        </w:p>
      </w:docPartBody>
    </w:docPart>
    <w:docPart>
      <w:docPartPr>
        <w:name w:val="4AD363CD65DB475FBD66A252A3B9A6B1"/>
        <w:style w:val=""/>
        <w:category>
          <w:name w:val="常规"/>
          <w:gallery w:val="placeholder"/>
        </w:category>
        <w:types>
          <w:type w:val="bbPlcHdr"/>
        </w:types>
        <w:behaviors>
          <w:behavior w:val="content"/>
        </w:behaviors>
        <w:description w:val=""/>
        <w:guid w:val="{707E31AB-8528-43B4-B36F-BE741F7A0BED}"/>
      </w:docPartPr>
      <w:docPartBody>
        <w:p w14:paraId="3BDAC694">
          <w:pPr>
            <w:pStyle w:val="15"/>
            <w:rPr>
              <w:rFonts w:hint="eastAsia"/>
            </w:rPr>
          </w:pPr>
          <w:r>
            <w:rPr>
              <w:rStyle w:val="4"/>
            </w:rPr>
            <w:t>单击或点击此处输入文字。</w:t>
          </w:r>
        </w:p>
      </w:docPartBody>
    </w:docPart>
    <w:docPart>
      <w:docPartPr>
        <w:name w:val="320B720805644972BED0F37120DDF01F"/>
        <w:style w:val=""/>
        <w:category>
          <w:name w:val="常规"/>
          <w:gallery w:val="placeholder"/>
        </w:category>
        <w:types>
          <w:type w:val="bbPlcHdr"/>
        </w:types>
        <w:behaviors>
          <w:behavior w:val="content"/>
        </w:behaviors>
        <w:description w:val=""/>
        <w:guid w:val="{889E820C-2E35-4C5C-99AE-4D80D7C1AEB1}"/>
      </w:docPartPr>
      <w:docPartBody>
        <w:p w14:paraId="61A8EDBC">
          <w:pPr>
            <w:pStyle w:val="16"/>
            <w:rPr>
              <w:rFonts w:hint="eastAsia"/>
            </w:rPr>
          </w:pPr>
          <w:r>
            <w:rPr>
              <w:rStyle w:val="4"/>
            </w:rPr>
            <w:t>单击或点击此处输入文字。</w:t>
          </w:r>
        </w:p>
      </w:docPartBody>
    </w:docPart>
    <w:docPart>
      <w:docPartPr>
        <w:name w:val="BF6FC35C6A724CC49D53A29F46BAC81A"/>
        <w:style w:val=""/>
        <w:category>
          <w:name w:val="常规"/>
          <w:gallery w:val="placeholder"/>
        </w:category>
        <w:types>
          <w:type w:val="bbPlcHdr"/>
        </w:types>
        <w:behaviors>
          <w:behavior w:val="content"/>
        </w:behaviors>
        <w:description w:val=""/>
        <w:guid w:val="{D13068BF-D733-428D-BEB2-28A94B345A17}"/>
      </w:docPartPr>
      <w:docPartBody>
        <w:p w14:paraId="5545AD27">
          <w:pPr>
            <w:pStyle w:val="17"/>
            <w:rPr>
              <w:rFonts w:hint="eastAsia"/>
            </w:rPr>
          </w:pPr>
        </w:p>
      </w:docPartBody>
    </w:docPart>
    <w:docPart>
      <w:docPartPr>
        <w:name w:val="4FB5E9E2641244E1BAFB77AA8D5D785D"/>
        <w:style w:val=""/>
        <w:category>
          <w:name w:val="常规"/>
          <w:gallery w:val="placeholder"/>
        </w:category>
        <w:types>
          <w:type w:val="bbPlcHdr"/>
        </w:types>
        <w:behaviors>
          <w:behavior w:val="content"/>
        </w:behaviors>
        <w:description w:val=""/>
        <w:guid w:val="{4817CEC5-7F25-4564-84BB-31180607703B}"/>
      </w:docPartPr>
      <w:docPartBody>
        <w:p w14:paraId="09A34F69">
          <w:pPr>
            <w:pStyle w:val="18"/>
            <w:rPr>
              <w:rFonts w:hint="eastAsia"/>
            </w:rPr>
          </w:pPr>
          <w:r>
            <w:rPr>
              <w:rStyle w:val="4"/>
            </w:rPr>
            <w:t>单击或点击此处输入文字。</w:t>
          </w:r>
        </w:p>
      </w:docPartBody>
    </w:docPart>
    <w:docPart>
      <w:docPartPr>
        <w:name w:val="547179851D5748D8B07581AB06814F52"/>
        <w:style w:val=""/>
        <w:category>
          <w:name w:val="常规"/>
          <w:gallery w:val="placeholder"/>
        </w:category>
        <w:types>
          <w:type w:val="bbPlcHdr"/>
        </w:types>
        <w:behaviors>
          <w:behavior w:val="content"/>
        </w:behaviors>
        <w:description w:val=""/>
        <w:guid w:val="{D6DE749D-21E5-4DA1-A0BE-2B2C3D08B877}"/>
      </w:docPartPr>
      <w:docPartBody>
        <w:p w14:paraId="37DD493D">
          <w:pPr>
            <w:pStyle w:val="19"/>
            <w:rPr>
              <w:rFonts w:hint="eastAsia"/>
            </w:rPr>
          </w:pPr>
          <w:r>
            <w:rPr>
              <w:rStyle w:val="4"/>
            </w:rPr>
            <w:t>单击或点击此处输入文字。</w:t>
          </w:r>
        </w:p>
      </w:docPartBody>
    </w:docPart>
    <w:docPart>
      <w:docPartPr>
        <w:name w:val="BEDC7890106E480CB821BF2AE0CB883A"/>
        <w:style w:val=""/>
        <w:category>
          <w:name w:val="常规"/>
          <w:gallery w:val="placeholder"/>
        </w:category>
        <w:types>
          <w:type w:val="bbPlcHdr"/>
        </w:types>
        <w:behaviors>
          <w:behavior w:val="content"/>
        </w:behaviors>
        <w:description w:val=""/>
        <w:guid w:val="{CDF9ACED-90BB-46A6-B1F8-97A39053E6BD}"/>
      </w:docPartPr>
      <w:docPartBody>
        <w:p w14:paraId="43031467">
          <w:pPr>
            <w:pStyle w:val="20"/>
            <w:rPr>
              <w:rFonts w:hint="eastAsia"/>
            </w:rPr>
          </w:pPr>
          <w:r>
            <w:rPr>
              <w:rStyle w:val="4"/>
            </w:rPr>
            <w:t>单击或点击此处输入文字。</w:t>
          </w:r>
        </w:p>
      </w:docPartBody>
    </w:docPart>
    <w:docPart>
      <w:docPartPr>
        <w:name w:val="93531B89D7164D96A4FCF8FFB08E0A42"/>
        <w:style w:val=""/>
        <w:category>
          <w:name w:val="常规"/>
          <w:gallery w:val="placeholder"/>
        </w:category>
        <w:types>
          <w:type w:val="bbPlcHdr"/>
        </w:types>
        <w:behaviors>
          <w:behavior w:val="content"/>
        </w:behaviors>
        <w:description w:val=""/>
        <w:guid w:val="{982AD674-D4B7-41BC-BC58-67F874E25013}"/>
      </w:docPartPr>
      <w:docPartBody>
        <w:p w14:paraId="4CF0B52A">
          <w:pPr>
            <w:pStyle w:val="21"/>
            <w:rPr>
              <w:rFonts w:hint="eastAsia"/>
            </w:rPr>
          </w:pPr>
          <w:r>
            <w:rPr>
              <w:rStyle w:val="4"/>
            </w:rPr>
            <w:t>选择一项。</w:t>
          </w:r>
        </w:p>
      </w:docPartBody>
    </w:docPart>
    <w:docPart>
      <w:docPartPr>
        <w:name w:val="07E134DA00B54D1DB8DE60CF78AFC182"/>
        <w:style w:val=""/>
        <w:category>
          <w:name w:val="常规"/>
          <w:gallery w:val="placeholder"/>
        </w:category>
        <w:types>
          <w:type w:val="bbPlcHdr"/>
        </w:types>
        <w:behaviors>
          <w:behavior w:val="content"/>
        </w:behaviors>
        <w:description w:val=""/>
        <w:guid w:val="{1049DD0F-14C6-4A06-9035-FBB87D68BD63}"/>
      </w:docPartPr>
      <w:docPartBody>
        <w:p w14:paraId="3C44E786">
          <w:pPr>
            <w:pStyle w:val="22"/>
            <w:rPr>
              <w:rFonts w:hint="eastAsia"/>
            </w:rPr>
          </w:pPr>
          <w:r>
            <w:rPr>
              <w:rStyle w:val="4"/>
            </w:rPr>
            <w:t>选择一项。</w:t>
          </w:r>
        </w:p>
      </w:docPartBody>
    </w:docPart>
    <w:docPart>
      <w:docPartPr>
        <w:name w:val="7D71AE24D3E649E991BA727AA85F75B6"/>
        <w:style w:val=""/>
        <w:category>
          <w:name w:val="常规"/>
          <w:gallery w:val="placeholder"/>
        </w:category>
        <w:types>
          <w:type w:val="bbPlcHdr"/>
        </w:types>
        <w:behaviors>
          <w:behavior w:val="content"/>
        </w:behaviors>
        <w:description w:val=""/>
        <w:guid w:val="{E6AAD4A2-F8E4-48A2-B68A-6C0D89096C9C}"/>
      </w:docPartPr>
      <w:docPartBody>
        <w:p w14:paraId="1A7792A4">
          <w:pPr>
            <w:rPr>
              <w:rFonts w:hint="eastAsia"/>
            </w:rPr>
          </w:pPr>
          <w:r>
            <w:rPr>
              <w:rStyle w:val="4"/>
            </w:rPr>
            <w:t>单击或点击此处输入文字。</w:t>
          </w:r>
        </w:p>
      </w:docPartBody>
    </w:docPart>
    <w:docPart>
      <w:docPartPr>
        <w:name w:val="36A74F8524E04EC89A0B011E88FA40C3"/>
        <w:style w:val=""/>
        <w:category>
          <w:name w:val="常规"/>
          <w:gallery w:val="placeholder"/>
        </w:category>
        <w:types>
          <w:type w:val="bbPlcHdr"/>
        </w:types>
        <w:behaviors>
          <w:behavior w:val="content"/>
        </w:behaviors>
        <w:description w:val=""/>
        <w:guid w:val="{6DA44AB3-1B70-4EA2-A82D-860093AFE504}"/>
      </w:docPartPr>
      <w:docPartBody>
        <w:p w14:paraId="75436063">
          <w:pPr>
            <w:pStyle w:val="25"/>
            <w:rPr>
              <w:rFonts w:hint="eastAsia"/>
            </w:rPr>
          </w:pPr>
          <w:r>
            <w:rPr>
              <w:rStyle w:val="4"/>
            </w:rPr>
            <w:t>单击或点击此处输入文字。</w:t>
          </w:r>
        </w:p>
      </w:docPartBody>
    </w:docPart>
    <w:docPart>
      <w:docPartPr>
        <w:name w:val="{1e7e7bce-e169-4563-870b-f3314c07c039}"/>
        <w:style w:val=""/>
        <w:category>
          <w:name w:val="常规"/>
          <w:gallery w:val="placeholder"/>
        </w:category>
        <w:types>
          <w:type w:val="bbPlcHdr"/>
        </w:types>
        <w:behaviors>
          <w:behavior w:val="content"/>
        </w:behaviors>
        <w:description w:val=""/>
        <w:guid w:val="{1E7E7BCE-E169-4563-870B-F3314C07C039}"/>
      </w:docPartPr>
      <w:docPartBody>
        <w:p w14:paraId="49288D36">
          <w:pPr>
            <w:rPr>
              <w:rFonts w:hint="eastAsia"/>
            </w:rPr>
          </w:pPr>
          <w:r>
            <w:rPr>
              <w:rStyle w:val="4"/>
            </w:rPr>
            <w:t>单击或点击此处输入文字。</w:t>
          </w:r>
        </w:p>
      </w:docPartBody>
    </w:docPart>
    <w:docPart>
      <w:docPartPr>
        <w:name w:val="{22bbc6cc-ac74-45aa-8ecd-9c3f865e2c1b}"/>
        <w:style w:val=""/>
        <w:category>
          <w:name w:val="常规"/>
          <w:gallery w:val="placeholder"/>
        </w:category>
        <w:types>
          <w:type w:val="bbPlcHdr"/>
        </w:types>
        <w:behaviors>
          <w:behavior w:val="content"/>
        </w:behaviors>
        <w:description w:val=""/>
        <w:guid w:val="{22BBC6CC-AC74-45AA-8ECD-9C3F865E2C1B}"/>
      </w:docPartPr>
      <w:docPartBody>
        <w:p w14:paraId="4EB7C12D">
          <w:pPr>
            <w:rPr>
              <w:rFonts w:hint="eastAsia"/>
            </w:rPr>
          </w:pPr>
          <w:r>
            <w:rPr>
              <w:rStyle w:val="4"/>
            </w:rPr>
            <w:t>单击或点击此处输入文字。</w:t>
          </w:r>
        </w:p>
      </w:docPartBody>
    </w:docPart>
    <w:docPart>
      <w:docPartPr>
        <w:name w:val="{24c4a8d5-47d9-4638-89e6-5d48b3eecd09}"/>
        <w:style w:val=""/>
        <w:category>
          <w:name w:val="常规"/>
          <w:gallery w:val="placeholder"/>
        </w:category>
        <w:types>
          <w:type w:val="bbPlcHdr"/>
        </w:types>
        <w:behaviors>
          <w:behavior w:val="content"/>
        </w:behaviors>
        <w:description w:val=""/>
        <w:guid w:val="{24C4A8D5-47D9-4638-89E6-5D48B3EECD09}"/>
      </w:docPartPr>
      <w:docPartBody>
        <w:p w14:paraId="6F6E9563">
          <w:pPr>
            <w:rPr>
              <w:rFonts w:hint="eastAsia"/>
            </w:rPr>
          </w:pPr>
          <w:r>
            <w:rPr>
              <w:rStyle w:val="4"/>
            </w:rPr>
            <w:t>单击或点击此处输入文字。</w:t>
          </w:r>
        </w:p>
      </w:docPartBody>
    </w:docPart>
    <w:docPart>
      <w:docPartPr>
        <w:name w:val="192F8CCED0914F55A3E74517EF0C39EF"/>
        <w:style w:val=""/>
        <w:category>
          <w:name w:val="常规"/>
          <w:gallery w:val="placeholder"/>
        </w:category>
        <w:types>
          <w:type w:val="bbPlcHdr"/>
        </w:types>
        <w:behaviors>
          <w:behavior w:val="content"/>
        </w:behaviors>
        <w:description w:val=""/>
        <w:guid w:val="{98B3F688-0BAF-4C21-BCF5-BB9B74E4D510}"/>
      </w:docPartPr>
      <w:docPartBody>
        <w:p w14:paraId="52EDBB3B">
          <w:pPr>
            <w:pStyle w:val="28"/>
            <w:rPr>
              <w:rFonts w:hint="eastAsia"/>
            </w:rPr>
          </w:pPr>
          <w:r>
            <w:rPr>
              <w:rStyle w:val="4"/>
            </w:rPr>
            <w:t>单击或点击此处输入文字。</w:t>
          </w:r>
        </w:p>
      </w:docPartBody>
    </w:docPart>
    <w:docPart>
      <w:docPartPr>
        <w:name w:val="A034D9D1E7CA4DE8BD03D002369277A4"/>
        <w:style w:val=""/>
        <w:category>
          <w:name w:val="常规"/>
          <w:gallery w:val="placeholder"/>
        </w:category>
        <w:types>
          <w:type w:val="bbPlcHdr"/>
        </w:types>
        <w:behaviors>
          <w:behavior w:val="content"/>
        </w:behaviors>
        <w:description w:val=""/>
        <w:guid w:val="{CF2AC4E5-D541-4B93-A3AE-32DB201EF395}"/>
      </w:docPartPr>
      <w:docPartBody>
        <w:p w14:paraId="3492990C">
          <w:pPr>
            <w:pStyle w:val="29"/>
            <w:rPr>
              <w:rFonts w:hint="eastAsia"/>
            </w:rPr>
          </w:pPr>
          <w:r>
            <w:rPr>
              <w:rStyle w:val="4"/>
            </w:rPr>
            <w:t>单击或点击此处输入文字。</w:t>
          </w:r>
        </w:p>
      </w:docPartBody>
    </w:docPart>
    <w:docPart>
      <w:docPartPr>
        <w:name w:val="5179E2749E91492CA8D1860DEFF803BF"/>
        <w:style w:val=""/>
        <w:category>
          <w:name w:val="常规"/>
          <w:gallery w:val="placeholder"/>
        </w:category>
        <w:types>
          <w:type w:val="bbPlcHdr"/>
        </w:types>
        <w:behaviors>
          <w:behavior w:val="content"/>
        </w:behaviors>
        <w:description w:val=""/>
        <w:guid w:val="{06597854-BE46-4D42-A3EA-649B8682E37A}"/>
      </w:docPartPr>
      <w:docPartBody>
        <w:p w14:paraId="1C50E48F">
          <w:pPr>
            <w:pStyle w:val="30"/>
            <w:rPr>
              <w:rFonts w:hint="eastAsia"/>
            </w:rPr>
          </w:pPr>
          <w:r>
            <w:rPr>
              <w:rStyle w:val="4"/>
            </w:rPr>
            <w:t>单击或点击此处输入文字。</w:t>
          </w:r>
        </w:p>
      </w:docPartBody>
    </w:docPart>
    <w:docPart>
      <w:docPartPr>
        <w:name w:val="{c65be34f-e0a2-4724-bad9-26f55d09df85}"/>
        <w:style w:val=""/>
        <w:category>
          <w:name w:val="常规"/>
          <w:gallery w:val="placeholder"/>
        </w:category>
        <w:types>
          <w:type w:val="bbPlcHdr"/>
        </w:types>
        <w:behaviors>
          <w:behavior w:val="content"/>
        </w:behaviors>
        <w:description w:val=""/>
        <w:guid w:val="{c65be34f-e0a2-4724-bad9-26f55d09df85}"/>
      </w:docPartPr>
      <w:docPartBody>
        <w:p w14:paraId="4A494095">
          <w:pPr>
            <w:rPr>
              <w:rFonts w:hint="eastAsia"/>
            </w:rPr>
          </w:pPr>
          <w:r>
            <w:rPr>
              <w:rStyle w:val="4"/>
            </w:rPr>
            <w:t>单击或点击此处输入文字。</w:t>
          </w:r>
        </w:p>
      </w:docPartBody>
    </w:docPart>
    <w:docPart>
      <w:docPartPr>
        <w:name w:val="{ec1f1d98-851a-4f13-82c3-025a2162a813}"/>
        <w:style w:val=""/>
        <w:category>
          <w:name w:val="常规"/>
          <w:gallery w:val="placeholder"/>
        </w:category>
        <w:types>
          <w:type w:val="bbPlcHdr"/>
        </w:types>
        <w:behaviors>
          <w:behavior w:val="content"/>
        </w:behaviors>
        <w:description w:val=""/>
        <w:guid w:val="{ec1f1d98-851a-4f13-82c3-025a2162a813}"/>
      </w:docPartPr>
      <w:docPartBody>
        <w:p w14:paraId="030C337D">
          <w:pPr>
            <w:rPr>
              <w:rFonts w:hint="eastAsia"/>
            </w:rPr>
          </w:pPr>
          <w:r>
            <w:rPr>
              <w:rStyle w:val="4"/>
            </w:rPr>
            <w:t>单击或点击此处输入文字。</w:t>
          </w:r>
        </w:p>
      </w:docPartBody>
    </w:docPart>
    <w:docPart>
      <w:docPartPr>
        <w:name w:val="{6936c9ec-1e01-449c-a6aa-3022ef3dfb62}"/>
        <w:style w:val=""/>
        <w:category>
          <w:name w:val="常规"/>
          <w:gallery w:val="placeholder"/>
        </w:category>
        <w:types>
          <w:type w:val="bbPlcHdr"/>
        </w:types>
        <w:behaviors>
          <w:behavior w:val="content"/>
        </w:behaviors>
        <w:description w:val=""/>
        <w:guid w:val="{6936c9ec-1e01-449c-a6aa-3022ef3dfb62}"/>
      </w:docPartPr>
      <w:docPartBody>
        <w:p w14:paraId="02572308">
          <w:pPr>
            <w:pStyle w:val="11"/>
            <w:rPr>
              <w:rFonts w:hint="eastAsia"/>
            </w:rPr>
          </w:pPr>
          <w:r>
            <w:rPr>
              <w:rStyle w:val="4"/>
            </w:rPr>
            <w:t>单击或点击此处输入文字。</w:t>
          </w:r>
        </w:p>
      </w:docPartBody>
    </w:docPart>
    <w:docPart>
      <w:docPartPr>
        <w:name w:val="{09f0dfb0-3f5a-42bc-8a1c-df10e31ad465}"/>
        <w:style w:val=""/>
        <w:category>
          <w:name w:val="常规"/>
          <w:gallery w:val="placeholder"/>
        </w:category>
        <w:types>
          <w:type w:val="bbPlcHdr"/>
        </w:types>
        <w:behaviors>
          <w:behavior w:val="content"/>
        </w:behaviors>
        <w:description w:val=""/>
        <w:guid w:val="{09f0dfb0-3f5a-42bc-8a1c-df10e31ad465}"/>
      </w:docPartPr>
      <w:docPartBody>
        <w:p w14:paraId="5F9A930F">
          <w:pPr>
            <w:pStyle w:val="12"/>
            <w:rPr>
              <w:rFonts w:hint="eastAsia"/>
            </w:rPr>
          </w:pPr>
          <w:r>
            <w:rPr>
              <w:rStyle w:val="4"/>
            </w:rPr>
            <w:t>单击或点击此处输入文字。</w:t>
          </w:r>
        </w:p>
      </w:docPartBody>
    </w:docPart>
    <w:docPart>
      <w:docPartPr>
        <w:name w:val="{7430a238-1189-48da-a72c-e222a2796745}"/>
        <w:style w:val=""/>
        <w:category>
          <w:name w:val="常规"/>
          <w:gallery w:val="placeholder"/>
        </w:category>
        <w:types>
          <w:type w:val="bbPlcHdr"/>
        </w:types>
        <w:behaviors>
          <w:behavior w:val="content"/>
        </w:behaviors>
        <w:description w:val=""/>
        <w:guid w:val="{7430a238-1189-48da-a72c-e222a2796745}"/>
      </w:docPartPr>
      <w:docPartBody>
        <w:p w14:paraId="1BE102CB">
          <w:pPr>
            <w:pStyle w:val="33"/>
          </w:pPr>
          <w:r>
            <w:rPr>
              <w:rStyle w:val="4"/>
            </w:rPr>
            <w:t>单击或点击此处输入文字。</w:t>
          </w:r>
        </w:p>
      </w:docPartBody>
    </w:docPart>
    <w:docPart>
      <w:docPartPr>
        <w:name w:val="{eae17dbb-fdcf-4b99-93cb-2010748653ad}"/>
        <w:style w:val=""/>
        <w:category>
          <w:name w:val="常规"/>
          <w:gallery w:val="placeholder"/>
        </w:category>
        <w:types>
          <w:type w:val="bbPlcHdr"/>
        </w:types>
        <w:behaviors>
          <w:behavior w:val="content"/>
        </w:behaviors>
        <w:description w:val=""/>
        <w:guid w:val="{eae17dbb-fdcf-4b99-93cb-2010748653ad}"/>
      </w:docPartPr>
      <w:docPartBody>
        <w:p w14:paraId="1D1E5205">
          <w:pPr>
            <w:rPr>
              <w:rFonts w:hint="eastAsia"/>
            </w:rPr>
          </w:pPr>
          <w:r>
            <w:rPr>
              <w:rStyle w:val="4"/>
            </w:rPr>
            <w:t>单击或点击此处输入文字。</w:t>
          </w:r>
        </w:p>
      </w:docPartBody>
    </w:docPart>
    <w:docPart>
      <w:docPartPr>
        <w:name w:val="{85ad76ce-3ae7-44fe-a283-d3be4c8b2394}"/>
        <w:style w:val=""/>
        <w:category>
          <w:name w:val="常规"/>
          <w:gallery w:val="placeholder"/>
        </w:category>
        <w:types>
          <w:type w:val="bbPlcHdr"/>
        </w:types>
        <w:behaviors>
          <w:behavior w:val="content"/>
        </w:behaviors>
        <w:description w:val=""/>
        <w:guid w:val="{85ad76ce-3ae7-44fe-a283-d3be4c8b2394}"/>
      </w:docPartPr>
      <w:docPartBody>
        <w:p w14:paraId="44AC76D2">
          <w:pPr>
            <w:rPr>
              <w:rFonts w:hint="eastAsia"/>
            </w:rPr>
          </w:pPr>
          <w:r>
            <w:rPr>
              <w:rStyle w:val="4"/>
            </w:rPr>
            <w:t>单击或点击此处输入文字。</w:t>
          </w:r>
        </w:p>
      </w:docPartBody>
    </w:docPart>
    <w:docPart>
      <w:docPartPr>
        <w:name w:val="{a30fc03c-0fbb-4e2c-a3db-3e7d3089d378}"/>
        <w:style w:val=""/>
        <w:category>
          <w:name w:val="常规"/>
          <w:gallery w:val="placeholder"/>
        </w:category>
        <w:types>
          <w:type w:val="bbPlcHdr"/>
        </w:types>
        <w:behaviors>
          <w:behavior w:val="content"/>
        </w:behaviors>
        <w:description w:val=""/>
        <w:guid w:val="{a30fc03c-0fbb-4e2c-a3db-3e7d3089d378}"/>
      </w:docPartPr>
      <w:docPartBody>
        <w:p w14:paraId="6F57E898">
          <w:pPr>
            <w:pStyle w:val="23"/>
            <w:rPr>
              <w:rFonts w:hint="eastAsia"/>
            </w:rPr>
          </w:pPr>
          <w:r>
            <w:rPr>
              <w:rStyle w:val="4"/>
            </w:rPr>
            <w:t>单击或点击此处输入文字。</w:t>
          </w:r>
        </w:p>
      </w:docPartBody>
    </w:docPart>
    <w:docPart>
      <w:docPartPr>
        <w:name w:val="{fd3eb9c0-9dab-414e-8bc0-748b964d092a}"/>
        <w:style w:val=""/>
        <w:category>
          <w:name w:val="常规"/>
          <w:gallery w:val="placeholder"/>
        </w:category>
        <w:types>
          <w:type w:val="bbPlcHdr"/>
        </w:types>
        <w:behaviors>
          <w:behavior w:val="content"/>
        </w:behaviors>
        <w:description w:val=""/>
        <w:guid w:val="{fd3eb9c0-9dab-414e-8bc0-748b964d092a}"/>
      </w:docPartPr>
      <w:docPartBody>
        <w:p w14:paraId="6C47D458">
          <w:pPr>
            <w:pStyle w:val="24"/>
            <w:rPr>
              <w:rFonts w:hint="eastAsia"/>
            </w:rPr>
          </w:pPr>
          <w:r>
            <w:rPr>
              <w:rStyle w:val="4"/>
            </w:rPr>
            <w:t>选择一项。</w:t>
          </w:r>
        </w:p>
      </w:docPartBody>
    </w:docPart>
    <w:docPart>
      <w:docPartPr>
        <w:name w:val="{662c54d3-2a69-4234-b6fe-3361dcdd7a93}"/>
        <w:style w:val=""/>
        <w:category>
          <w:name w:val="常规"/>
          <w:gallery w:val="placeholder"/>
        </w:category>
        <w:types>
          <w:type w:val="bbPlcHdr"/>
        </w:types>
        <w:behaviors>
          <w:behavior w:val="content"/>
        </w:behaviors>
        <w:description w:val=""/>
        <w:guid w:val="{662c54d3-2a69-4234-b6fe-3361dcdd7a93}"/>
      </w:docPartPr>
      <w:docPartBody>
        <w:p w14:paraId="20CA9A45">
          <w:pPr>
            <w:pStyle w:val="30"/>
            <w:rPr>
              <w:rFonts w:hint="eastAsia"/>
            </w:rPr>
          </w:pPr>
          <w:r>
            <w:rPr>
              <w:rStyle w:val="4"/>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6C"/>
    <w:rsid w:val="000166D2"/>
    <w:rsid w:val="00017447"/>
    <w:rsid w:val="00023D1E"/>
    <w:rsid w:val="00031466"/>
    <w:rsid w:val="00041DE1"/>
    <w:rsid w:val="00046E3B"/>
    <w:rsid w:val="00052E26"/>
    <w:rsid w:val="00053311"/>
    <w:rsid w:val="00067BF0"/>
    <w:rsid w:val="000840BA"/>
    <w:rsid w:val="00093FD2"/>
    <w:rsid w:val="000C3BA5"/>
    <w:rsid w:val="000C56B6"/>
    <w:rsid w:val="000C5EA2"/>
    <w:rsid w:val="000D6979"/>
    <w:rsid w:val="000F0E1D"/>
    <w:rsid w:val="000F2057"/>
    <w:rsid w:val="001133D0"/>
    <w:rsid w:val="00120B5C"/>
    <w:rsid w:val="001241AF"/>
    <w:rsid w:val="001270F2"/>
    <w:rsid w:val="00153BB5"/>
    <w:rsid w:val="00170A8F"/>
    <w:rsid w:val="00176A81"/>
    <w:rsid w:val="00176DFA"/>
    <w:rsid w:val="00182946"/>
    <w:rsid w:val="0018299E"/>
    <w:rsid w:val="00191BB5"/>
    <w:rsid w:val="001B49EF"/>
    <w:rsid w:val="001B4CED"/>
    <w:rsid w:val="001B617B"/>
    <w:rsid w:val="001C4C12"/>
    <w:rsid w:val="001E39F3"/>
    <w:rsid w:val="001E7354"/>
    <w:rsid w:val="001E782C"/>
    <w:rsid w:val="00217DA4"/>
    <w:rsid w:val="00233F54"/>
    <w:rsid w:val="00235D1B"/>
    <w:rsid w:val="00236DC9"/>
    <w:rsid w:val="002D37DA"/>
    <w:rsid w:val="002E6B34"/>
    <w:rsid w:val="002F0A91"/>
    <w:rsid w:val="002F1FA3"/>
    <w:rsid w:val="002F2FDE"/>
    <w:rsid w:val="00305262"/>
    <w:rsid w:val="00324406"/>
    <w:rsid w:val="003248F3"/>
    <w:rsid w:val="003300DF"/>
    <w:rsid w:val="00355105"/>
    <w:rsid w:val="003965AD"/>
    <w:rsid w:val="003A4C9C"/>
    <w:rsid w:val="003A5437"/>
    <w:rsid w:val="003B3CE5"/>
    <w:rsid w:val="003F1B41"/>
    <w:rsid w:val="00412376"/>
    <w:rsid w:val="00441DE4"/>
    <w:rsid w:val="00447C60"/>
    <w:rsid w:val="004604B9"/>
    <w:rsid w:val="00464AC3"/>
    <w:rsid w:val="0047390B"/>
    <w:rsid w:val="004844D6"/>
    <w:rsid w:val="00497019"/>
    <w:rsid w:val="004A07CD"/>
    <w:rsid w:val="004A1BF1"/>
    <w:rsid w:val="004B32D3"/>
    <w:rsid w:val="004B59CE"/>
    <w:rsid w:val="004C28D3"/>
    <w:rsid w:val="004C7B0E"/>
    <w:rsid w:val="004D3595"/>
    <w:rsid w:val="004D42DA"/>
    <w:rsid w:val="004E1854"/>
    <w:rsid w:val="004F354A"/>
    <w:rsid w:val="00511CBE"/>
    <w:rsid w:val="0051220C"/>
    <w:rsid w:val="00522B80"/>
    <w:rsid w:val="00533D48"/>
    <w:rsid w:val="00533EE5"/>
    <w:rsid w:val="00541C09"/>
    <w:rsid w:val="00576B90"/>
    <w:rsid w:val="005901BF"/>
    <w:rsid w:val="00592907"/>
    <w:rsid w:val="005B0BB1"/>
    <w:rsid w:val="005B626E"/>
    <w:rsid w:val="005B70C0"/>
    <w:rsid w:val="005C151B"/>
    <w:rsid w:val="005E2ABF"/>
    <w:rsid w:val="00616794"/>
    <w:rsid w:val="00617C3F"/>
    <w:rsid w:val="00680B79"/>
    <w:rsid w:val="00681C09"/>
    <w:rsid w:val="006912AC"/>
    <w:rsid w:val="0069217F"/>
    <w:rsid w:val="006934DC"/>
    <w:rsid w:val="00695AD7"/>
    <w:rsid w:val="006963A4"/>
    <w:rsid w:val="006A12D4"/>
    <w:rsid w:val="006A4D46"/>
    <w:rsid w:val="006D41D0"/>
    <w:rsid w:val="006E50A0"/>
    <w:rsid w:val="006F1020"/>
    <w:rsid w:val="006F21B6"/>
    <w:rsid w:val="006F69B5"/>
    <w:rsid w:val="006F7351"/>
    <w:rsid w:val="00710BED"/>
    <w:rsid w:val="00715ADD"/>
    <w:rsid w:val="00734CE0"/>
    <w:rsid w:val="00735236"/>
    <w:rsid w:val="00736944"/>
    <w:rsid w:val="00741453"/>
    <w:rsid w:val="00742EBB"/>
    <w:rsid w:val="00755A40"/>
    <w:rsid w:val="00767A4E"/>
    <w:rsid w:val="0077490C"/>
    <w:rsid w:val="007A0EF4"/>
    <w:rsid w:val="007B5111"/>
    <w:rsid w:val="007B69DA"/>
    <w:rsid w:val="007C104B"/>
    <w:rsid w:val="007F04D2"/>
    <w:rsid w:val="007F2BE6"/>
    <w:rsid w:val="00805278"/>
    <w:rsid w:val="00807599"/>
    <w:rsid w:val="00817DB2"/>
    <w:rsid w:val="008243C1"/>
    <w:rsid w:val="00824A9B"/>
    <w:rsid w:val="00842A58"/>
    <w:rsid w:val="008557E0"/>
    <w:rsid w:val="00855B92"/>
    <w:rsid w:val="00887166"/>
    <w:rsid w:val="0089451F"/>
    <w:rsid w:val="008D08AB"/>
    <w:rsid w:val="008E7AEE"/>
    <w:rsid w:val="008F5731"/>
    <w:rsid w:val="008F7983"/>
    <w:rsid w:val="009172A8"/>
    <w:rsid w:val="00941422"/>
    <w:rsid w:val="009B6F39"/>
    <w:rsid w:val="009B7FCA"/>
    <w:rsid w:val="009C1C0D"/>
    <w:rsid w:val="009E1D37"/>
    <w:rsid w:val="00A10DF0"/>
    <w:rsid w:val="00A24661"/>
    <w:rsid w:val="00A264AA"/>
    <w:rsid w:val="00A33AF7"/>
    <w:rsid w:val="00A34B88"/>
    <w:rsid w:val="00A61D67"/>
    <w:rsid w:val="00A64A63"/>
    <w:rsid w:val="00A80503"/>
    <w:rsid w:val="00A81BB7"/>
    <w:rsid w:val="00A92311"/>
    <w:rsid w:val="00A92A13"/>
    <w:rsid w:val="00AB7C59"/>
    <w:rsid w:val="00AC22A3"/>
    <w:rsid w:val="00AC43A9"/>
    <w:rsid w:val="00AE01C9"/>
    <w:rsid w:val="00AE742E"/>
    <w:rsid w:val="00B1786B"/>
    <w:rsid w:val="00B26E9C"/>
    <w:rsid w:val="00B56E14"/>
    <w:rsid w:val="00B64CDC"/>
    <w:rsid w:val="00B84294"/>
    <w:rsid w:val="00B931AA"/>
    <w:rsid w:val="00BD70B4"/>
    <w:rsid w:val="00BF4543"/>
    <w:rsid w:val="00C05339"/>
    <w:rsid w:val="00C128F5"/>
    <w:rsid w:val="00C417F0"/>
    <w:rsid w:val="00C66B5C"/>
    <w:rsid w:val="00C70248"/>
    <w:rsid w:val="00C771D1"/>
    <w:rsid w:val="00C8073D"/>
    <w:rsid w:val="00C81958"/>
    <w:rsid w:val="00CA3938"/>
    <w:rsid w:val="00CA5B0A"/>
    <w:rsid w:val="00CB359A"/>
    <w:rsid w:val="00CC650D"/>
    <w:rsid w:val="00CE0F51"/>
    <w:rsid w:val="00CE6461"/>
    <w:rsid w:val="00CE6DF1"/>
    <w:rsid w:val="00D07A74"/>
    <w:rsid w:val="00D14DC2"/>
    <w:rsid w:val="00D219C7"/>
    <w:rsid w:val="00D42FDE"/>
    <w:rsid w:val="00D63339"/>
    <w:rsid w:val="00D64AF6"/>
    <w:rsid w:val="00D92ACA"/>
    <w:rsid w:val="00DE599C"/>
    <w:rsid w:val="00DE7D4B"/>
    <w:rsid w:val="00E0046A"/>
    <w:rsid w:val="00E2490F"/>
    <w:rsid w:val="00E25298"/>
    <w:rsid w:val="00E32C72"/>
    <w:rsid w:val="00E362EA"/>
    <w:rsid w:val="00E614DE"/>
    <w:rsid w:val="00E96BA0"/>
    <w:rsid w:val="00E97588"/>
    <w:rsid w:val="00EB0794"/>
    <w:rsid w:val="00EB0DED"/>
    <w:rsid w:val="00EB61F8"/>
    <w:rsid w:val="00ED6C2A"/>
    <w:rsid w:val="00EE08CD"/>
    <w:rsid w:val="00EE265E"/>
    <w:rsid w:val="00EF2657"/>
    <w:rsid w:val="00EF4B56"/>
    <w:rsid w:val="00F10B08"/>
    <w:rsid w:val="00F30C2C"/>
    <w:rsid w:val="00F367E5"/>
    <w:rsid w:val="00F44742"/>
    <w:rsid w:val="00F47A63"/>
    <w:rsid w:val="00F5597A"/>
    <w:rsid w:val="00F67440"/>
    <w:rsid w:val="00FA43B7"/>
    <w:rsid w:val="00FB0566"/>
    <w:rsid w:val="00FC3BB8"/>
    <w:rsid w:val="00FE2CDD"/>
    <w:rsid w:val="00FF18D7"/>
    <w:rsid w:val="00FF7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E4A53A4E2C478BA91865DBDFF0455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E4506C9E2CAA4BA8A71ABBEB976388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0DDC30456B24BEDBDFD6A06684ABB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5F92C0C179664F56805A518B3631C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2C1329D5F2AD4349AFC68AE295F353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44E38EFCCBCC478B9210E725A72D7C7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0F8E11404E9C4A1386F0D44573C97F7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4AD363CD65DB475FBD66A252A3B9A6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320B720805644972BED0F37120DDF01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F6FC35C6A724CC49D53A29F46BAC81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FB5E9E2641244E1BAFB77AA8D5D785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547179851D5748D8B07581AB06814F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BEDC7890106E480CB821BF2AE0CB88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93531B89D7164D96A4FCF8FFB08E0A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07E134DA00B54D1DB8DE60CF78AFC1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FF2A7781E1AC432FA9873535CBD29008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87C26AEE6031465888A70CFD14720C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CEB4055A7F244ADEB37B41E40DDBE73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3B94DA10B4E84B618AD4A3E84B3F43F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2D42C0B339784DDB8976A3F9C86ED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36A74F8524E04EC89A0B011E88FA40C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D1C1DF4CCAF04695ADAC8CC1E8416B5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7">
    <w:name w:val="30FB4E0BB18949A9B09EC64DD5B15E3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8">
    <w:name w:val="192F8CCED0914F55A3E74517EF0C39E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29">
    <w:name w:val="A034D9D1E7CA4DE8BD03D002369277A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0">
    <w:name w:val="5179E2749E91492CA8D1860DEFF803BF"/>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1">
    <w:name w:val="D96B16262DF3409FB3B1960B09E7F4B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2">
    <w:name w:val="AB263A7C6C7849D282CF6165A450E82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33">
    <w:name w:val="B6940D3BFFB84AC09F7EB5D3CF522CDE"/>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E03D3-C822-423F-ACEF-B92A9954AA62}">
  <ds:schemaRefs/>
</ds:datastoreItem>
</file>

<file path=docProps/app.xml><?xml version="1.0" encoding="utf-8"?>
<Properties xmlns="http://schemas.openxmlformats.org/officeDocument/2006/extended-properties" xmlns:vt="http://schemas.openxmlformats.org/officeDocument/2006/docPropsVTypes">
  <Template>Normal.dotm</Template>
  <Pages>38</Pages>
  <Words>9361</Words>
  <Characters>9592</Characters>
  <Lines>635</Lines>
  <Paragraphs>704</Paragraphs>
  <TotalTime>4</TotalTime>
  <ScaleCrop>false</ScaleCrop>
  <LinksUpToDate>false</LinksUpToDate>
  <CharactersWithSpaces>9872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2025-03-30T11:42:00Z</dcterms:created>
  <dcterms:modified xsi:type="dcterms:W3CDTF">2026-08-18T01:20:18Z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88D178F7ED354670829AD95B2262C85E_12</vt:lpwstr>
  </property>
  <property fmtid="{D5CDD505-2E9C-101B-9397-08002B2CF9AE}" pid="4" name="KSOTemplateDocerSaveRecord">
    <vt:lpwstr>eyJoZGlkIjoiYWY3NmVmZGYzM2E3YzJmNDFkZmY3Zjg4NWMwNzU5Y2EiLCJ1c2VySWQiOiI1NTg3MzEwMzgifQ==</vt:lpwstr>
  </property>
</Properties>
</file>