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C1562">
      <w:pPr>
        <w:spacing w:line="312" w:lineRule="auto"/>
        <w:ind w:firstLine="1446" w:firstLineChars="200"/>
        <w:jc w:val="center"/>
        <w:rPr>
          <w:rFonts w:hint="eastAsia" w:ascii="宋体" w:hAnsi="宋体" w:eastAsia="宋体" w:cs="Times New Roman"/>
          <w:b/>
          <w:sz w:val="72"/>
          <w:szCs w:val="24"/>
        </w:rPr>
      </w:pPr>
      <w:bookmarkStart w:id="0" w:name="OLE_LINK1"/>
    </w:p>
    <w:p w14:paraId="272D35D5">
      <w:pPr>
        <w:spacing w:line="312" w:lineRule="auto"/>
        <w:ind w:firstLine="1446" w:firstLineChars="200"/>
        <w:jc w:val="center"/>
        <w:rPr>
          <w:rFonts w:hint="eastAsia" w:ascii="宋体" w:hAnsi="宋体" w:eastAsia="宋体" w:cs="Times New Roman"/>
          <w:b/>
          <w:sz w:val="72"/>
          <w:szCs w:val="24"/>
        </w:rPr>
      </w:pPr>
    </w:p>
    <w:p w14:paraId="0C76EF12">
      <w:pPr>
        <w:spacing w:before="240" w:after="60" w:line="560" w:lineRule="exact"/>
        <w:jc w:val="center"/>
        <w:outlineLvl w:val="0"/>
        <w:rPr>
          <w:rFonts w:hint="eastAsia" w:ascii="宋体" w:hAnsi="宋体" w:eastAsia="宋体" w:cs="Times New Roman"/>
          <w:b/>
          <w:bCs/>
          <w:sz w:val="72"/>
          <w:szCs w:val="32"/>
        </w:rPr>
      </w:pPr>
      <w:bookmarkStart w:id="1" w:name="_Toc11208282"/>
      <w:bookmarkStart w:id="2" w:name="_Toc11208275"/>
      <w:bookmarkStart w:id="3" w:name="_Toc114236891"/>
      <w:bookmarkStart w:id="4" w:name="_Toc219730830"/>
      <w:bookmarkStart w:id="5" w:name="_Toc128257636"/>
      <w:bookmarkStart w:id="6" w:name="_Toc114236841"/>
      <w:r>
        <w:rPr>
          <w:rFonts w:hint="eastAsia" w:ascii="宋体" w:hAnsi="宋体" w:eastAsia="宋体" w:cs="Times New Roman"/>
          <w:b/>
          <w:bCs/>
          <w:sz w:val="72"/>
          <w:szCs w:val="32"/>
        </w:rPr>
        <w:t>招标文件</w:t>
      </w:r>
      <w:bookmarkEnd w:id="1"/>
      <w:bookmarkEnd w:id="2"/>
      <w:bookmarkEnd w:id="3"/>
      <w:bookmarkEnd w:id="4"/>
      <w:bookmarkEnd w:id="5"/>
      <w:bookmarkEnd w:id="6"/>
    </w:p>
    <w:p w14:paraId="49BE2BFA">
      <w:pPr>
        <w:spacing w:before="240" w:after="60" w:line="560" w:lineRule="exact"/>
        <w:jc w:val="center"/>
        <w:outlineLvl w:val="0"/>
        <w:rPr>
          <w:rFonts w:hint="eastAsia" w:ascii="宋体" w:hAnsi="宋体" w:eastAsia="宋体" w:cs="Times New Roman"/>
          <w:b/>
          <w:bCs/>
          <w:sz w:val="72"/>
          <w:szCs w:val="32"/>
        </w:rPr>
      </w:pPr>
    </w:p>
    <w:p w14:paraId="1FA9F6A1">
      <w:pPr>
        <w:spacing w:line="560" w:lineRule="exact"/>
        <w:ind w:firstLine="1446" w:firstLineChars="200"/>
        <w:jc w:val="center"/>
        <w:rPr>
          <w:rFonts w:hint="eastAsia" w:ascii="宋体" w:hAnsi="宋体" w:eastAsia="宋体" w:cs="Times New Roman"/>
          <w:b/>
          <w:sz w:val="72"/>
          <w:szCs w:val="24"/>
        </w:rPr>
      </w:pPr>
    </w:p>
    <w:p w14:paraId="56674C0A">
      <w:pPr>
        <w:spacing w:line="560" w:lineRule="exact"/>
        <w:ind w:firstLine="1446" w:firstLineChars="200"/>
        <w:jc w:val="center"/>
        <w:rPr>
          <w:rFonts w:hint="eastAsia" w:ascii="宋体" w:hAnsi="宋体" w:eastAsia="宋体" w:cs="Times New Roman"/>
          <w:b/>
          <w:sz w:val="72"/>
          <w:szCs w:val="24"/>
        </w:rPr>
      </w:pPr>
    </w:p>
    <w:p w14:paraId="53DCF565">
      <w:pPr>
        <w:spacing w:line="560" w:lineRule="exact"/>
        <w:ind w:firstLine="1446" w:firstLineChars="200"/>
        <w:jc w:val="center"/>
        <w:rPr>
          <w:rFonts w:hint="eastAsia" w:ascii="宋体" w:hAnsi="宋体" w:eastAsia="宋体" w:cs="Times New Roman"/>
          <w:b/>
          <w:sz w:val="72"/>
          <w:szCs w:val="24"/>
        </w:rPr>
      </w:pPr>
    </w:p>
    <w:p w14:paraId="5EBF14C2">
      <w:pPr>
        <w:spacing w:line="560" w:lineRule="exact"/>
        <w:ind w:firstLine="1446" w:firstLineChars="200"/>
        <w:jc w:val="center"/>
        <w:rPr>
          <w:rFonts w:hint="eastAsia" w:ascii="宋体" w:hAnsi="宋体" w:eastAsia="宋体" w:cs="Times New Roman"/>
          <w:b/>
          <w:sz w:val="72"/>
          <w:szCs w:val="24"/>
        </w:rPr>
      </w:pPr>
    </w:p>
    <w:p w14:paraId="638C33FC">
      <w:pPr>
        <w:spacing w:line="560" w:lineRule="exact"/>
        <w:ind w:firstLine="1446" w:firstLineChars="200"/>
        <w:jc w:val="center"/>
        <w:rPr>
          <w:rFonts w:hint="eastAsia" w:ascii="宋体" w:hAnsi="宋体" w:eastAsia="宋体" w:cs="Times New Roman"/>
          <w:b/>
          <w:sz w:val="72"/>
          <w:szCs w:val="24"/>
        </w:rPr>
      </w:pPr>
    </w:p>
    <w:p w14:paraId="14B33EC3">
      <w:pPr>
        <w:spacing w:line="560" w:lineRule="exact"/>
        <w:ind w:firstLine="1446" w:firstLineChars="200"/>
        <w:jc w:val="center"/>
        <w:rPr>
          <w:rFonts w:hint="eastAsia" w:ascii="宋体" w:hAnsi="宋体" w:eastAsia="宋体" w:cs="Times New Roman"/>
          <w:b/>
          <w:sz w:val="72"/>
          <w:szCs w:val="24"/>
        </w:rPr>
      </w:pPr>
    </w:p>
    <w:p w14:paraId="3B7B8E1D">
      <w:pPr>
        <w:pStyle w:val="24"/>
        <w:ind w:left="394" w:leftChars="0" w:right="-279" w:rightChars="-133" w:hanging="394" w:hangingChars="140"/>
        <w:rPr>
          <w:rFonts w:hint="eastAsia" w:cs="宋体"/>
          <w:snapToGrid w:val="0"/>
          <w:kern w:val="0"/>
          <w:sz w:val="28"/>
          <w:szCs w:val="28"/>
        </w:rPr>
      </w:pPr>
      <w:r>
        <w:rPr>
          <w:rFonts w:hint="eastAsia"/>
          <w:color w:val="auto"/>
          <w:sz w:val="28"/>
          <w:szCs w:val="28"/>
          <w:u w:val="none"/>
        </w:rPr>
        <w:t>项目名称</w:t>
      </w:r>
      <w:r>
        <w:rPr>
          <w:rFonts w:hint="eastAsia" w:cs="Times New Roman"/>
          <w:color w:val="auto"/>
          <w:sz w:val="28"/>
          <w:szCs w:val="28"/>
          <w:u w:val="none"/>
        </w:rPr>
        <w:t>：</w:t>
      </w:r>
      <w:sdt>
        <w:sdtPr>
          <w:rPr>
            <w:rStyle w:val="25"/>
            <w:rFonts w:hint="eastAsia"/>
            <w:color w:val="0000FF"/>
            <w:szCs w:val="28"/>
          </w:rPr>
          <w:alias w:val="项目名称"/>
          <w:tag w:val="项目名称"/>
          <w:id w:val="-2000571233"/>
          <w:lock w:val="sdtLocked"/>
          <w:placeholder>
            <w:docPart w:val="DefaultPlaceholder_-1854013440"/>
          </w:placeholder>
        </w:sdtPr>
        <w:sdtEndPr>
          <w:rPr>
            <w:rStyle w:val="25"/>
            <w:rFonts w:hint="eastAsia"/>
            <w:color w:val="0000FF"/>
            <w:szCs w:val="28"/>
          </w:rPr>
        </w:sdtEndPr>
        <w:sdtContent>
          <w:r>
            <w:rPr>
              <w:rFonts w:hint="eastAsia" w:cs="Arial"/>
              <w:color w:val="0000FF"/>
              <w:kern w:val="0"/>
              <w:sz w:val="28"/>
              <w:szCs w:val="28"/>
              <w:lang w:eastAsia="zh-CN"/>
            </w:rPr>
            <w:t>2026-2027年展示交流中心、e站通保洁、绿植租摆服务（二次）</w:t>
          </w:r>
        </w:sdtContent>
      </w:sdt>
    </w:p>
    <w:p w14:paraId="0E07CF1F">
      <w:pPr>
        <w:pStyle w:val="24"/>
        <w:ind w:left="394" w:leftChars="0" w:right="-279" w:rightChars="-133" w:hanging="394" w:hangingChars="140"/>
        <w:rPr>
          <w:rFonts w:hint="eastAsia" w:cs="Times New Roman"/>
          <w:sz w:val="28"/>
          <w:szCs w:val="28"/>
        </w:rPr>
      </w:pPr>
      <w:r>
        <w:rPr>
          <w:rFonts w:hint="eastAsia" w:cs="Times New Roman"/>
          <w:color w:val="auto"/>
          <w:sz w:val="28"/>
          <w:szCs w:val="28"/>
          <w:u w:val="none"/>
        </w:rPr>
        <w:t>招</w:t>
      </w:r>
      <w:r>
        <w:rPr>
          <w:rFonts w:cs="Times New Roman"/>
          <w:color w:val="auto"/>
          <w:sz w:val="28"/>
          <w:szCs w:val="28"/>
          <w:u w:val="none"/>
        </w:rPr>
        <w:t xml:space="preserve"> </w:t>
      </w:r>
      <w:r>
        <w:rPr>
          <w:rFonts w:hint="eastAsia" w:cs="Times New Roman"/>
          <w:color w:val="auto"/>
          <w:sz w:val="28"/>
          <w:szCs w:val="28"/>
          <w:u w:val="none"/>
        </w:rPr>
        <w:t>标</w:t>
      </w:r>
      <w:r>
        <w:rPr>
          <w:rFonts w:cs="Times New Roman"/>
          <w:color w:val="auto"/>
          <w:sz w:val="28"/>
          <w:szCs w:val="28"/>
          <w:u w:val="none"/>
        </w:rPr>
        <w:t xml:space="preserve"> </w:t>
      </w:r>
      <w:r>
        <w:rPr>
          <w:rFonts w:hint="eastAsia" w:cs="Times New Roman"/>
          <w:color w:val="auto"/>
          <w:sz w:val="28"/>
          <w:szCs w:val="28"/>
          <w:u w:val="none"/>
        </w:rPr>
        <w:t>人：</w:t>
      </w:r>
      <w:bookmarkStart w:id="7" w:name="招标人名称"/>
      <w:r>
        <w:rPr>
          <w:rStyle w:val="25"/>
          <w:rFonts w:hint="eastAsia"/>
          <w:szCs w:val="28"/>
        </w:rPr>
        <w:t>深圳深港科技创新合作区发展有限公司</w:t>
      </w:r>
      <w:bookmarkEnd w:id="7"/>
    </w:p>
    <w:p w14:paraId="5CA190E8">
      <w:pPr>
        <w:spacing w:line="360" w:lineRule="auto"/>
        <w:ind w:firstLine="640" w:firstLineChars="200"/>
        <w:rPr>
          <w:rFonts w:hint="eastAsia" w:ascii="宋体" w:hAnsi="宋体" w:eastAsia="宋体" w:cs="Times New Roman"/>
          <w:bCs/>
          <w:sz w:val="32"/>
          <w:szCs w:val="24"/>
        </w:rPr>
      </w:pPr>
    </w:p>
    <w:p w14:paraId="3D40FA69">
      <w:pPr>
        <w:spacing w:line="360" w:lineRule="auto"/>
        <w:ind w:firstLine="562" w:firstLineChars="200"/>
        <w:jc w:val="center"/>
        <w:rPr>
          <w:rFonts w:hint="eastAsia" w:ascii="宋体" w:hAnsi="宋体" w:eastAsia="宋体" w:cs="Times New Roman"/>
          <w:b/>
          <w:sz w:val="28"/>
          <w:szCs w:val="44"/>
        </w:rPr>
      </w:pPr>
    </w:p>
    <w:p w14:paraId="00D357BA">
      <w:pPr>
        <w:spacing w:line="360" w:lineRule="auto"/>
        <w:ind w:firstLine="562" w:firstLineChars="200"/>
        <w:jc w:val="center"/>
        <w:rPr>
          <w:rFonts w:hint="eastAsia" w:ascii="宋体" w:hAnsi="宋体" w:eastAsia="宋体" w:cs="Times New Roman"/>
          <w:b/>
          <w:sz w:val="28"/>
          <w:szCs w:val="44"/>
        </w:rPr>
      </w:pPr>
    </w:p>
    <w:sdt>
      <w:sdtPr>
        <w:rPr>
          <w:rStyle w:val="27"/>
          <w:rFonts w:hint="eastAsia"/>
        </w:rPr>
        <w:alias w:val="日期"/>
        <w:tag w:val="日期"/>
        <w:id w:val="-1636555062"/>
        <w:lock w:val="sdtLocked"/>
        <w:placeholder>
          <w:docPart w:val="DefaultPlaceholder_-1854013437"/>
        </w:placeholder>
        <w:date w:fullDate="2026-04-08T00:00:00Z">
          <w:dateFormat w:val="yyyy年M月"/>
          <w:lid w:val="zh-CN"/>
          <w:storeMappedDataAs w:val="datetime"/>
          <w:calendar w:val="gregorian"/>
        </w:date>
      </w:sdtPr>
      <w:sdtEndPr>
        <w:rPr>
          <w:rStyle w:val="27"/>
          <w:rFonts w:hint="eastAsia"/>
        </w:rPr>
      </w:sdtEndPr>
      <w:sdtContent>
        <w:p w14:paraId="46D93C48">
          <w:pPr>
            <w:spacing w:line="360" w:lineRule="auto"/>
            <w:jc w:val="center"/>
            <w:rPr>
              <w:rFonts w:hint="eastAsia" w:ascii="宋体" w:hAnsi="宋体" w:eastAsia="宋体" w:cs="Times New Roman"/>
              <w:sz w:val="52"/>
              <w:szCs w:val="52"/>
            </w:rPr>
          </w:pPr>
          <w:r>
            <w:rPr>
              <w:rFonts w:hint="eastAsia" w:ascii="宋体" w:hAnsi="宋体" w:eastAsia="宋体" w:cs="Courier New"/>
              <w:b/>
              <w:bCs/>
              <w:color w:val="0000FF"/>
              <w:kern w:val="2"/>
              <w:sz w:val="32"/>
              <w:szCs w:val="21"/>
              <w:u w:val="single"/>
              <w:lang w:val="en-US" w:eastAsia="zh-CN" w:bidi="ar-SA"/>
            </w:rPr>
            <w:t>2026年7月</w:t>
          </w:r>
        </w:p>
      </w:sdtContent>
    </w:sdt>
    <w:p w14:paraId="16EA7B77">
      <w:pPr>
        <w:spacing w:line="360" w:lineRule="auto"/>
        <w:ind w:firstLine="482" w:firstLineChars="200"/>
        <w:jc w:val="center"/>
        <w:rPr>
          <w:rFonts w:hint="eastAsia" w:ascii="宋体" w:hAnsi="宋体" w:eastAsia="宋体" w:cs="Times New Roman"/>
          <w:b/>
          <w:sz w:val="24"/>
          <w:szCs w:val="24"/>
        </w:rPr>
      </w:pPr>
    </w:p>
    <w:p w14:paraId="3C8F32FC">
      <w:pPr>
        <w:spacing w:line="360" w:lineRule="auto"/>
        <w:ind w:firstLine="482" w:firstLineChars="200"/>
        <w:jc w:val="center"/>
        <w:rPr>
          <w:rFonts w:hint="eastAsia" w:ascii="宋体" w:hAnsi="宋体" w:eastAsia="宋体" w:cs="Times New Roman"/>
          <w:b/>
          <w:sz w:val="24"/>
          <w:szCs w:val="24"/>
        </w:rPr>
      </w:pPr>
    </w:p>
    <w:p w14:paraId="5CA3D492">
      <w:pPr>
        <w:spacing w:line="360" w:lineRule="auto"/>
        <w:ind w:firstLine="643" w:firstLineChars="200"/>
        <w:jc w:val="center"/>
        <w:rPr>
          <w:rFonts w:hint="eastAsia" w:ascii="宋体" w:hAnsi="宋体" w:eastAsia="宋体" w:cs="Times New Roman"/>
          <w:b/>
          <w:sz w:val="32"/>
          <w:szCs w:val="32"/>
        </w:rPr>
      </w:pPr>
    </w:p>
    <w:p w14:paraId="141EDBE1">
      <w:pPr>
        <w:spacing w:line="560" w:lineRule="exact"/>
        <w:ind w:firstLine="640" w:firstLineChars="200"/>
        <w:rPr>
          <w:rFonts w:hint="eastAsia" w:ascii="宋体" w:hAnsi="宋体" w:eastAsia="宋体" w:cs="Times New Roman"/>
          <w:sz w:val="32"/>
          <w:szCs w:val="32"/>
        </w:rPr>
      </w:pPr>
      <w:r>
        <w:rPr>
          <w:rFonts w:ascii="宋体" w:hAnsi="宋体" w:eastAsia="宋体" w:cs="Times New Roman"/>
          <w:sz w:val="32"/>
          <w:szCs w:val="32"/>
        </w:rPr>
        <w:br w:type="page"/>
      </w:r>
    </w:p>
    <w:p w14:paraId="7EE5FD5C">
      <w:pPr>
        <w:keepNext/>
        <w:keepLines/>
        <w:widowControl/>
        <w:spacing w:before="240" w:line="259" w:lineRule="auto"/>
        <w:ind w:firstLine="560"/>
        <w:jc w:val="center"/>
        <w:rPr>
          <w:rFonts w:hint="eastAsia" w:ascii="宋体" w:hAnsi="宋体" w:eastAsia="宋体" w:cs="Times New Roman"/>
          <w:kern w:val="0"/>
          <w:sz w:val="72"/>
          <w:szCs w:val="72"/>
          <w:lang w:val="zh-CN"/>
        </w:rPr>
      </w:pPr>
      <w:r>
        <w:rPr>
          <w:rFonts w:hint="eastAsia" w:ascii="宋体" w:hAnsi="宋体" w:eastAsia="宋体" w:cs="Times New Roman"/>
          <w:kern w:val="0"/>
          <w:sz w:val="72"/>
          <w:szCs w:val="72"/>
          <w:lang w:val="zh-CN"/>
        </w:rPr>
        <w:t>目录</w:t>
      </w:r>
    </w:p>
    <w:p w14:paraId="71B5E2AE">
      <w:pPr>
        <w:pStyle w:val="7"/>
        <w:tabs>
          <w:tab w:val="right" w:leader="dot" w:pos="9170"/>
        </w:tabs>
        <w:rPr>
          <w:rFonts w:hint="eastAsia"/>
          <w:sz w:val="22"/>
          <w:szCs w:val="24"/>
          <w14:ligatures w14:val="standardContextual"/>
        </w:rPr>
      </w:pPr>
      <w:r>
        <w:rPr>
          <w:rFonts w:ascii="宋体" w:hAnsi="宋体" w:eastAsia="宋体" w:cs="Times New Roman"/>
          <w:sz w:val="28"/>
          <w:szCs w:val="24"/>
        </w:rPr>
        <w:fldChar w:fldCharType="begin"/>
      </w:r>
      <w:r>
        <w:rPr>
          <w:rFonts w:ascii="宋体" w:hAnsi="宋体" w:eastAsia="宋体" w:cs="Times New Roman"/>
          <w:sz w:val="28"/>
          <w:szCs w:val="24"/>
        </w:rPr>
        <w:instrText xml:space="preserve"> TOC \o "1-3" \h \z \u </w:instrText>
      </w:r>
      <w:r>
        <w:rPr>
          <w:rFonts w:ascii="宋体" w:hAnsi="宋体" w:eastAsia="宋体" w:cs="Times New Roman"/>
          <w:sz w:val="28"/>
          <w:szCs w:val="24"/>
        </w:rPr>
        <w:fldChar w:fldCharType="separate"/>
      </w:r>
      <w:r>
        <w:fldChar w:fldCharType="begin"/>
      </w:r>
      <w:r>
        <w:instrText xml:space="preserve"> HYPERLINK \l "_Toc219730830" </w:instrText>
      </w:r>
      <w:r>
        <w:fldChar w:fldCharType="separate"/>
      </w:r>
      <w:r>
        <w:rPr>
          <w:rStyle w:val="18"/>
          <w:rFonts w:hint="eastAsia" w:ascii="宋体" w:hAnsi="宋体" w:eastAsia="宋体" w:cs="Times New Roman"/>
          <w:b/>
          <w:bCs/>
        </w:rPr>
        <w:t>招标文件</w:t>
      </w:r>
      <w:r>
        <w:rPr>
          <w:rFonts w:hint="eastAsia"/>
        </w:rPr>
        <w:tab/>
      </w:r>
      <w:r>
        <w:rPr>
          <w:rFonts w:hint="eastAsia"/>
        </w:rPr>
        <w:fldChar w:fldCharType="begin"/>
      </w:r>
      <w:r>
        <w:rPr>
          <w:rFonts w:hint="eastAsia"/>
        </w:rPr>
        <w:instrText xml:space="preserve"> </w:instrText>
      </w:r>
      <w:r>
        <w:instrText xml:space="preserve">PAGEREF _Toc219730830 \h</w:instrText>
      </w:r>
      <w:r>
        <w:rPr>
          <w:rFonts w:hint="eastAsia"/>
        </w:rPr>
        <w:instrText xml:space="preserve"> </w:instrText>
      </w:r>
      <w:r>
        <w:rPr>
          <w:rFonts w:hint="eastAsia"/>
        </w:rPr>
        <w:fldChar w:fldCharType="separate"/>
      </w:r>
      <w:r>
        <w:rPr>
          <w:rFonts w:hint="eastAsia"/>
        </w:rPr>
        <w:t>0</w:t>
      </w:r>
      <w:r>
        <w:rPr>
          <w:rFonts w:hint="eastAsia"/>
        </w:rPr>
        <w:fldChar w:fldCharType="end"/>
      </w:r>
      <w:r>
        <w:rPr>
          <w:rFonts w:hint="eastAsia"/>
        </w:rPr>
        <w:fldChar w:fldCharType="end"/>
      </w:r>
    </w:p>
    <w:p w14:paraId="69C63401">
      <w:pPr>
        <w:pStyle w:val="7"/>
        <w:tabs>
          <w:tab w:val="right" w:leader="dot" w:pos="9170"/>
        </w:tabs>
        <w:rPr>
          <w:rFonts w:hint="eastAsia"/>
          <w:sz w:val="22"/>
          <w:szCs w:val="24"/>
          <w14:ligatures w14:val="standardContextual"/>
        </w:rPr>
      </w:pPr>
      <w:r>
        <w:fldChar w:fldCharType="begin"/>
      </w:r>
      <w:r>
        <w:instrText xml:space="preserve"> HYPERLINK \l "_Toc219730831" </w:instrText>
      </w:r>
      <w:r>
        <w:fldChar w:fldCharType="separate"/>
      </w:r>
      <w:r>
        <w:rPr>
          <w:rStyle w:val="18"/>
          <w:rFonts w:hint="eastAsia" w:ascii="宋体" w:hAnsi="宋体" w:eastAsia="宋体" w:cs="Times New Roman"/>
          <w:b/>
          <w:bCs/>
          <w:kern w:val="44"/>
        </w:rPr>
        <w:t>第一章 致投标单位</w:t>
      </w:r>
      <w:r>
        <w:rPr>
          <w:rFonts w:hint="eastAsia"/>
        </w:rPr>
        <w:tab/>
      </w:r>
      <w:r>
        <w:rPr>
          <w:rFonts w:hint="eastAsia"/>
        </w:rPr>
        <w:fldChar w:fldCharType="begin"/>
      </w:r>
      <w:r>
        <w:rPr>
          <w:rFonts w:hint="eastAsia"/>
        </w:rPr>
        <w:instrText xml:space="preserve"> </w:instrText>
      </w:r>
      <w:r>
        <w:instrText xml:space="preserve">PAGEREF _Toc219730831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73C601DF">
      <w:pPr>
        <w:pStyle w:val="7"/>
        <w:tabs>
          <w:tab w:val="right" w:leader="dot" w:pos="9170"/>
        </w:tabs>
        <w:rPr>
          <w:rFonts w:hint="eastAsia"/>
          <w:sz w:val="22"/>
          <w:szCs w:val="24"/>
          <w14:ligatures w14:val="standardContextual"/>
        </w:rPr>
      </w:pPr>
      <w:r>
        <w:fldChar w:fldCharType="begin"/>
      </w:r>
      <w:r>
        <w:instrText xml:space="preserve"> HYPERLINK \l "_Toc219730832" </w:instrText>
      </w:r>
      <w:r>
        <w:fldChar w:fldCharType="separate"/>
      </w:r>
      <w:r>
        <w:rPr>
          <w:rStyle w:val="18"/>
          <w:rFonts w:hint="eastAsia" w:ascii="宋体" w:hAnsi="宋体" w:eastAsia="宋体" w:cs="Times New Roman"/>
          <w:b/>
          <w:bCs/>
          <w:kern w:val="44"/>
        </w:rPr>
        <w:t>第二章 投标须知前附表</w:t>
      </w:r>
      <w:r>
        <w:rPr>
          <w:rFonts w:hint="eastAsia"/>
        </w:rPr>
        <w:tab/>
      </w:r>
      <w:r>
        <w:rPr>
          <w:rFonts w:hint="eastAsia"/>
        </w:rPr>
        <w:fldChar w:fldCharType="begin"/>
      </w:r>
      <w:r>
        <w:rPr>
          <w:rFonts w:hint="eastAsia"/>
        </w:rPr>
        <w:instrText xml:space="preserve"> </w:instrText>
      </w:r>
      <w:r>
        <w:instrText xml:space="preserve">PAGEREF _Toc219730832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0E42BD5A">
      <w:pPr>
        <w:pStyle w:val="7"/>
        <w:tabs>
          <w:tab w:val="right" w:leader="dot" w:pos="9170"/>
        </w:tabs>
        <w:rPr>
          <w:rFonts w:hint="eastAsia"/>
          <w:sz w:val="22"/>
          <w:szCs w:val="24"/>
          <w14:ligatures w14:val="standardContextual"/>
        </w:rPr>
      </w:pPr>
      <w:r>
        <w:fldChar w:fldCharType="begin"/>
      </w:r>
      <w:r>
        <w:instrText xml:space="preserve"> HYPERLINK \l "_Toc219730833" </w:instrText>
      </w:r>
      <w:r>
        <w:fldChar w:fldCharType="separate"/>
      </w:r>
      <w:r>
        <w:rPr>
          <w:rStyle w:val="18"/>
          <w:rFonts w:hint="eastAsia" w:ascii="宋体" w:hAnsi="宋体" w:eastAsia="宋体" w:cs="Times New Roman"/>
          <w:b/>
          <w:bCs/>
          <w:kern w:val="44"/>
        </w:rPr>
        <w:t>第三章 投标文件否决性条款摘要</w:t>
      </w:r>
      <w:r>
        <w:rPr>
          <w:rFonts w:hint="eastAsia"/>
        </w:rPr>
        <w:tab/>
      </w:r>
      <w:r>
        <w:rPr>
          <w:rFonts w:hint="eastAsia"/>
        </w:rPr>
        <w:fldChar w:fldCharType="begin"/>
      </w:r>
      <w:r>
        <w:rPr>
          <w:rFonts w:hint="eastAsia"/>
        </w:rPr>
        <w:instrText xml:space="preserve"> </w:instrText>
      </w:r>
      <w:r>
        <w:instrText xml:space="preserve">PAGEREF _Toc219730833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3166EA8E">
      <w:pPr>
        <w:pStyle w:val="7"/>
        <w:tabs>
          <w:tab w:val="right" w:leader="dot" w:pos="9170"/>
        </w:tabs>
        <w:rPr>
          <w:rFonts w:hint="eastAsia"/>
          <w:sz w:val="22"/>
          <w:szCs w:val="24"/>
          <w14:ligatures w14:val="standardContextual"/>
        </w:rPr>
      </w:pPr>
      <w:r>
        <w:fldChar w:fldCharType="begin"/>
      </w:r>
      <w:r>
        <w:instrText xml:space="preserve"> HYPERLINK \l "_Toc219730834" </w:instrText>
      </w:r>
      <w:r>
        <w:fldChar w:fldCharType="separate"/>
      </w:r>
      <w:r>
        <w:rPr>
          <w:rStyle w:val="18"/>
          <w:rFonts w:hint="eastAsia" w:ascii="宋体" w:hAnsi="宋体" w:eastAsia="宋体" w:cs="Times New Roman"/>
          <w:b/>
          <w:bCs/>
          <w:kern w:val="44"/>
        </w:rPr>
        <w:t>第四章 评标方法和评标工作</w:t>
      </w:r>
      <w:r>
        <w:rPr>
          <w:rFonts w:hint="eastAsia"/>
        </w:rPr>
        <w:tab/>
      </w:r>
      <w:r>
        <w:rPr>
          <w:rFonts w:hint="eastAsia"/>
        </w:rPr>
        <w:fldChar w:fldCharType="begin"/>
      </w:r>
      <w:r>
        <w:rPr>
          <w:rFonts w:hint="eastAsia"/>
        </w:rPr>
        <w:instrText xml:space="preserve"> </w:instrText>
      </w:r>
      <w:r>
        <w:instrText xml:space="preserve">PAGEREF _Toc219730834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544120A7">
      <w:pPr>
        <w:pStyle w:val="7"/>
        <w:tabs>
          <w:tab w:val="right" w:leader="dot" w:pos="9170"/>
        </w:tabs>
        <w:rPr>
          <w:rFonts w:hint="eastAsia"/>
          <w:sz w:val="22"/>
          <w:szCs w:val="24"/>
          <w14:ligatures w14:val="standardContextual"/>
        </w:rPr>
      </w:pPr>
      <w:r>
        <w:fldChar w:fldCharType="begin"/>
      </w:r>
      <w:r>
        <w:instrText xml:space="preserve"> HYPERLINK \l "_Toc219730835" </w:instrText>
      </w:r>
      <w:r>
        <w:fldChar w:fldCharType="separate"/>
      </w:r>
      <w:r>
        <w:rPr>
          <w:rStyle w:val="18"/>
          <w:rFonts w:hint="eastAsia" w:ascii="宋体" w:hAnsi="宋体" w:eastAsia="宋体" w:cs="Times New Roman"/>
          <w:b/>
          <w:bCs/>
          <w:kern w:val="44"/>
        </w:rPr>
        <w:t>第五章 投标文件要求</w:t>
      </w:r>
      <w:r>
        <w:rPr>
          <w:rFonts w:hint="eastAsia"/>
        </w:rPr>
        <w:tab/>
      </w:r>
      <w:r>
        <w:rPr>
          <w:rFonts w:hint="eastAsia"/>
        </w:rPr>
        <w:fldChar w:fldCharType="begin"/>
      </w:r>
      <w:r>
        <w:rPr>
          <w:rFonts w:hint="eastAsia"/>
        </w:rPr>
        <w:instrText xml:space="preserve"> </w:instrText>
      </w:r>
      <w:r>
        <w:instrText xml:space="preserve">PAGEREF _Toc219730835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618E830E">
      <w:pPr>
        <w:pStyle w:val="7"/>
        <w:tabs>
          <w:tab w:val="right" w:leader="dot" w:pos="9170"/>
        </w:tabs>
        <w:rPr>
          <w:rFonts w:hint="eastAsia"/>
          <w:sz w:val="22"/>
          <w:szCs w:val="24"/>
          <w14:ligatures w14:val="standardContextual"/>
        </w:rPr>
      </w:pPr>
      <w:r>
        <w:fldChar w:fldCharType="begin"/>
      </w:r>
      <w:r>
        <w:instrText xml:space="preserve"> HYPERLINK \l "_Toc219730836" </w:instrText>
      </w:r>
      <w:r>
        <w:fldChar w:fldCharType="separate"/>
      </w:r>
      <w:r>
        <w:rPr>
          <w:rStyle w:val="18"/>
          <w:rFonts w:hint="eastAsia" w:ascii="宋体" w:hAnsi="宋体" w:eastAsia="宋体" w:cs="Times New Roman"/>
          <w:b/>
          <w:bCs/>
          <w:kern w:val="44"/>
        </w:rPr>
        <w:t>第六章 投标文件格式</w:t>
      </w:r>
      <w:r>
        <w:rPr>
          <w:rFonts w:hint="eastAsia"/>
        </w:rPr>
        <w:tab/>
      </w:r>
      <w:r>
        <w:rPr>
          <w:rFonts w:hint="eastAsia"/>
        </w:rPr>
        <w:fldChar w:fldCharType="begin"/>
      </w:r>
      <w:r>
        <w:rPr>
          <w:rFonts w:hint="eastAsia"/>
        </w:rPr>
        <w:instrText xml:space="preserve"> </w:instrText>
      </w:r>
      <w:r>
        <w:instrText xml:space="preserve">PAGEREF _Toc219730836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33468881">
      <w:pPr>
        <w:pStyle w:val="10"/>
        <w:tabs>
          <w:tab w:val="right" w:leader="dot" w:pos="9170"/>
        </w:tabs>
        <w:rPr>
          <w:rFonts w:hint="eastAsia"/>
          <w:sz w:val="22"/>
          <w:szCs w:val="24"/>
          <w14:ligatures w14:val="standardContextual"/>
        </w:rPr>
      </w:pPr>
      <w:r>
        <w:fldChar w:fldCharType="begin"/>
      </w:r>
      <w:r>
        <w:instrText xml:space="preserve"> HYPERLINK \l "_Toc219730837" </w:instrText>
      </w:r>
      <w:r>
        <w:fldChar w:fldCharType="separate"/>
      </w:r>
      <w:r>
        <w:rPr>
          <w:rStyle w:val="18"/>
          <w:rFonts w:hint="eastAsia" w:ascii="黑体" w:eastAsia="黑体"/>
          <w:b/>
          <w:snapToGrid w:val="0"/>
          <w:kern w:val="0"/>
        </w:rPr>
        <w:t>资格审查文件</w:t>
      </w:r>
      <w:r>
        <w:rPr>
          <w:rFonts w:hint="eastAsia"/>
        </w:rPr>
        <w:tab/>
      </w:r>
      <w:r>
        <w:rPr>
          <w:rFonts w:hint="eastAsia"/>
        </w:rPr>
        <w:fldChar w:fldCharType="begin"/>
      </w:r>
      <w:r>
        <w:rPr>
          <w:rFonts w:hint="eastAsia"/>
        </w:rPr>
        <w:instrText xml:space="preserve"> </w:instrText>
      </w:r>
      <w:r>
        <w:instrText xml:space="preserve">PAGEREF _Toc219730837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33EF7D3A">
      <w:pPr>
        <w:pStyle w:val="10"/>
        <w:tabs>
          <w:tab w:val="right" w:leader="dot" w:pos="9170"/>
        </w:tabs>
        <w:rPr>
          <w:rFonts w:hint="eastAsia"/>
          <w:sz w:val="22"/>
          <w:szCs w:val="24"/>
          <w14:ligatures w14:val="standardContextual"/>
        </w:rPr>
      </w:pPr>
      <w:r>
        <w:fldChar w:fldCharType="begin"/>
      </w:r>
      <w:r>
        <w:instrText xml:space="preserve"> HYPERLINK \l "_Toc219730838" </w:instrText>
      </w:r>
      <w:r>
        <w:fldChar w:fldCharType="separate"/>
      </w:r>
      <w:r>
        <w:rPr>
          <w:rStyle w:val="18"/>
          <w:rFonts w:hint="eastAsia" w:ascii="黑体" w:eastAsia="黑体"/>
          <w:b/>
          <w:snapToGrid w:val="0"/>
          <w:kern w:val="0"/>
        </w:rPr>
        <w:t>商务标文件</w:t>
      </w:r>
      <w:r>
        <w:rPr>
          <w:rFonts w:hint="eastAsia"/>
        </w:rPr>
        <w:tab/>
      </w:r>
      <w:r>
        <w:rPr>
          <w:rFonts w:hint="eastAsia"/>
        </w:rPr>
        <w:fldChar w:fldCharType="begin"/>
      </w:r>
      <w:r>
        <w:rPr>
          <w:rFonts w:hint="eastAsia"/>
        </w:rPr>
        <w:instrText xml:space="preserve"> </w:instrText>
      </w:r>
      <w:r>
        <w:instrText xml:space="preserve">PAGEREF _Toc219730838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05A3F50A">
      <w:pPr>
        <w:pStyle w:val="10"/>
        <w:tabs>
          <w:tab w:val="right" w:leader="dot" w:pos="9170"/>
        </w:tabs>
        <w:rPr>
          <w:rFonts w:hint="eastAsia"/>
          <w:sz w:val="22"/>
          <w:szCs w:val="24"/>
          <w14:ligatures w14:val="standardContextual"/>
        </w:rPr>
      </w:pPr>
      <w:r>
        <w:fldChar w:fldCharType="begin"/>
      </w:r>
      <w:r>
        <w:instrText xml:space="preserve"> HYPERLINK \l "_Toc219730839" </w:instrText>
      </w:r>
      <w:r>
        <w:fldChar w:fldCharType="separate"/>
      </w:r>
      <w:r>
        <w:rPr>
          <w:rStyle w:val="18"/>
          <w:rFonts w:hint="eastAsia" w:ascii="黑体" w:eastAsia="黑体"/>
          <w:b/>
          <w:snapToGrid w:val="0"/>
          <w:kern w:val="0"/>
        </w:rPr>
        <w:t>技术标文件</w:t>
      </w:r>
      <w:r>
        <w:rPr>
          <w:rFonts w:hint="eastAsia"/>
        </w:rPr>
        <w:tab/>
      </w:r>
      <w:r>
        <w:rPr>
          <w:rFonts w:hint="eastAsia"/>
        </w:rPr>
        <w:fldChar w:fldCharType="begin"/>
      </w:r>
      <w:r>
        <w:rPr>
          <w:rFonts w:hint="eastAsia"/>
        </w:rPr>
        <w:instrText xml:space="preserve"> </w:instrText>
      </w:r>
      <w:r>
        <w:instrText xml:space="preserve">PAGEREF _Toc219730839 \h</w:instrText>
      </w:r>
      <w:r>
        <w:rPr>
          <w:rFonts w:hint="eastAsia"/>
        </w:rPr>
        <w:instrText xml:space="preserve"> </w:instrText>
      </w:r>
      <w:r>
        <w:rPr>
          <w:rFonts w:hint="eastAsia"/>
        </w:rPr>
        <w:fldChar w:fldCharType="separate"/>
      </w:r>
      <w:r>
        <w:rPr>
          <w:rFonts w:hint="eastAsia"/>
        </w:rPr>
        <w:t>28</w:t>
      </w:r>
      <w:r>
        <w:rPr>
          <w:rFonts w:hint="eastAsia"/>
        </w:rPr>
        <w:fldChar w:fldCharType="end"/>
      </w:r>
      <w:r>
        <w:rPr>
          <w:rFonts w:hint="eastAsia"/>
        </w:rPr>
        <w:fldChar w:fldCharType="end"/>
      </w:r>
    </w:p>
    <w:p w14:paraId="7DFC215F">
      <w:pPr>
        <w:pStyle w:val="10"/>
        <w:tabs>
          <w:tab w:val="right" w:leader="dot" w:pos="9170"/>
        </w:tabs>
        <w:rPr>
          <w:rFonts w:hint="eastAsia"/>
          <w:sz w:val="22"/>
          <w:szCs w:val="24"/>
          <w14:ligatures w14:val="standardContextual"/>
        </w:rPr>
      </w:pPr>
      <w:r>
        <w:fldChar w:fldCharType="begin"/>
      </w:r>
      <w:r>
        <w:instrText xml:space="preserve"> HYPERLINK \l "_Toc219730840" </w:instrText>
      </w:r>
      <w:r>
        <w:fldChar w:fldCharType="separate"/>
      </w:r>
      <w:r>
        <w:rPr>
          <w:rStyle w:val="18"/>
          <w:rFonts w:hint="eastAsia" w:ascii="黑体" w:eastAsia="黑体"/>
          <w:b/>
          <w:snapToGrid w:val="0"/>
          <w:kern w:val="0"/>
        </w:rPr>
        <w:t>价格标文件</w:t>
      </w:r>
      <w:r>
        <w:rPr>
          <w:rFonts w:hint="eastAsia"/>
        </w:rPr>
        <w:tab/>
      </w:r>
      <w:r>
        <w:rPr>
          <w:rFonts w:hint="eastAsia"/>
        </w:rPr>
        <w:fldChar w:fldCharType="begin"/>
      </w:r>
      <w:r>
        <w:rPr>
          <w:rFonts w:hint="eastAsia"/>
        </w:rPr>
        <w:instrText xml:space="preserve"> </w:instrText>
      </w:r>
      <w:r>
        <w:instrText xml:space="preserve">PAGEREF _Toc219730840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4C99482D">
      <w:pPr>
        <w:pStyle w:val="7"/>
        <w:tabs>
          <w:tab w:val="right" w:leader="dot" w:pos="9170"/>
        </w:tabs>
        <w:rPr>
          <w:rFonts w:hint="eastAsia"/>
          <w:sz w:val="22"/>
          <w:szCs w:val="24"/>
          <w14:ligatures w14:val="standardContextual"/>
        </w:rPr>
      </w:pPr>
      <w:r>
        <w:fldChar w:fldCharType="begin"/>
      </w:r>
      <w:r>
        <w:instrText xml:space="preserve"> HYPERLINK \l "_Toc219730841" </w:instrText>
      </w:r>
      <w:r>
        <w:fldChar w:fldCharType="separate"/>
      </w:r>
      <w:r>
        <w:rPr>
          <w:rStyle w:val="18"/>
          <w:rFonts w:hint="eastAsia" w:ascii="宋体" w:hAnsi="宋体" w:eastAsia="宋体" w:cs="Times New Roman"/>
          <w:b/>
          <w:bCs/>
          <w:kern w:val="44"/>
        </w:rPr>
        <w:t>第七章 其他</w:t>
      </w:r>
      <w:r>
        <w:rPr>
          <w:rFonts w:hint="eastAsia"/>
        </w:rPr>
        <w:tab/>
      </w:r>
      <w:r>
        <w:rPr>
          <w:rFonts w:hint="eastAsia"/>
        </w:rPr>
        <w:fldChar w:fldCharType="begin"/>
      </w:r>
      <w:r>
        <w:rPr>
          <w:rFonts w:hint="eastAsia"/>
        </w:rPr>
        <w:instrText xml:space="preserve"> </w:instrText>
      </w:r>
      <w:r>
        <w:instrText xml:space="preserve">PAGEREF _Toc219730841 \h</w:instrText>
      </w:r>
      <w:r>
        <w:rPr>
          <w:rFonts w:hint="eastAsia"/>
        </w:rPr>
        <w:instrText xml:space="preserve"> </w:instrText>
      </w:r>
      <w:r>
        <w:rPr>
          <w:rFonts w:hint="eastAsia"/>
        </w:rPr>
        <w:fldChar w:fldCharType="separate"/>
      </w:r>
      <w:r>
        <w:rPr>
          <w:rFonts w:hint="eastAsia"/>
        </w:rPr>
        <w:t>37</w:t>
      </w:r>
      <w:r>
        <w:rPr>
          <w:rFonts w:hint="eastAsia"/>
        </w:rPr>
        <w:fldChar w:fldCharType="end"/>
      </w:r>
      <w:r>
        <w:rPr>
          <w:rFonts w:hint="eastAsia"/>
        </w:rPr>
        <w:fldChar w:fldCharType="end"/>
      </w:r>
    </w:p>
    <w:p w14:paraId="2F72BA32">
      <w:pPr>
        <w:pStyle w:val="7"/>
        <w:tabs>
          <w:tab w:val="right" w:leader="dot" w:pos="9170"/>
        </w:tabs>
        <w:rPr>
          <w:rFonts w:hint="eastAsia"/>
          <w:sz w:val="22"/>
          <w:szCs w:val="24"/>
          <w14:ligatures w14:val="standardContextual"/>
        </w:rPr>
      </w:pPr>
      <w:r>
        <w:fldChar w:fldCharType="begin"/>
      </w:r>
      <w:r>
        <w:instrText xml:space="preserve"> HYPERLINK \l "_Toc219730842" </w:instrText>
      </w:r>
      <w:r>
        <w:fldChar w:fldCharType="separate"/>
      </w:r>
      <w:r>
        <w:rPr>
          <w:rStyle w:val="18"/>
          <w:rFonts w:hint="eastAsia" w:ascii="宋体" w:hAnsi="宋体" w:eastAsia="宋体" w:cs="Times New Roman"/>
          <w:b/>
          <w:bCs/>
          <w:kern w:val="44"/>
        </w:rPr>
        <w:t>第八章 评分标准</w:t>
      </w:r>
      <w:r>
        <w:rPr>
          <w:rFonts w:hint="eastAsia"/>
        </w:rPr>
        <w:tab/>
      </w:r>
      <w:r>
        <w:rPr>
          <w:rFonts w:hint="eastAsia"/>
        </w:rPr>
        <w:fldChar w:fldCharType="begin"/>
      </w:r>
      <w:r>
        <w:rPr>
          <w:rFonts w:hint="eastAsia"/>
        </w:rPr>
        <w:instrText xml:space="preserve"> </w:instrText>
      </w:r>
      <w:r>
        <w:instrText xml:space="preserve">PAGEREF _Toc219730842 \h</w:instrText>
      </w:r>
      <w:r>
        <w:rPr>
          <w:rFonts w:hint="eastAsia"/>
        </w:rPr>
        <w:instrText xml:space="preserve"> </w:instrText>
      </w:r>
      <w:r>
        <w:rPr>
          <w:rFonts w:hint="eastAsia"/>
        </w:rPr>
        <w:fldChar w:fldCharType="separate"/>
      </w:r>
      <w:r>
        <w:rPr>
          <w:rFonts w:hint="eastAsia"/>
        </w:rPr>
        <w:t>38</w:t>
      </w:r>
      <w:r>
        <w:rPr>
          <w:rFonts w:hint="eastAsia"/>
        </w:rPr>
        <w:fldChar w:fldCharType="end"/>
      </w:r>
      <w:r>
        <w:rPr>
          <w:rFonts w:hint="eastAsia"/>
        </w:rPr>
        <w:fldChar w:fldCharType="end"/>
      </w:r>
    </w:p>
    <w:p w14:paraId="523F67F1">
      <w:pPr>
        <w:spacing w:line="560" w:lineRule="exact"/>
        <w:ind w:firstLine="562" w:firstLineChars="200"/>
        <w:rPr>
          <w:rFonts w:hint="eastAsia" w:ascii="宋体" w:hAnsi="宋体" w:eastAsia="宋体" w:cs="Times New Roman"/>
          <w:sz w:val="28"/>
          <w:szCs w:val="24"/>
        </w:rPr>
      </w:pPr>
      <w:r>
        <w:rPr>
          <w:rFonts w:ascii="宋体" w:hAnsi="宋体" w:eastAsia="宋体" w:cs="Times New Roman"/>
          <w:b/>
          <w:bCs/>
          <w:sz w:val="28"/>
          <w:szCs w:val="24"/>
          <w:lang w:val="zh-CN"/>
        </w:rPr>
        <w:fldChar w:fldCharType="end"/>
      </w:r>
    </w:p>
    <w:p w14:paraId="658365FC">
      <w:pPr>
        <w:spacing w:line="360" w:lineRule="auto"/>
        <w:ind w:firstLine="482" w:firstLineChars="200"/>
        <w:rPr>
          <w:rFonts w:hint="eastAsia" w:ascii="宋体" w:hAnsi="宋体" w:eastAsia="宋体" w:cs="Times New Roman"/>
          <w:b/>
          <w:sz w:val="24"/>
          <w:szCs w:val="24"/>
        </w:rPr>
      </w:pPr>
    </w:p>
    <w:p w14:paraId="7CEC61CA">
      <w:pPr>
        <w:spacing w:line="360" w:lineRule="auto"/>
        <w:ind w:firstLine="482" w:firstLineChars="200"/>
        <w:rPr>
          <w:rFonts w:hint="eastAsia" w:ascii="宋体" w:hAnsi="宋体" w:eastAsia="宋体" w:cs="Times New Roman"/>
          <w:b/>
          <w:sz w:val="24"/>
          <w:szCs w:val="24"/>
        </w:rPr>
      </w:pPr>
    </w:p>
    <w:p w14:paraId="13707C25">
      <w:pPr>
        <w:spacing w:line="360" w:lineRule="auto"/>
        <w:ind w:firstLine="482" w:firstLineChars="200"/>
        <w:rPr>
          <w:rFonts w:hint="eastAsia" w:ascii="宋体" w:hAnsi="宋体" w:eastAsia="宋体" w:cs="Times New Roman"/>
          <w:b/>
          <w:sz w:val="24"/>
          <w:szCs w:val="24"/>
        </w:rPr>
      </w:pPr>
    </w:p>
    <w:p w14:paraId="5D57515C">
      <w:pPr>
        <w:spacing w:line="360" w:lineRule="auto"/>
        <w:ind w:firstLine="482" w:firstLineChars="200"/>
        <w:rPr>
          <w:rFonts w:hint="eastAsia" w:ascii="宋体" w:hAnsi="宋体" w:eastAsia="宋体" w:cs="Times New Roman"/>
          <w:b/>
          <w:sz w:val="24"/>
          <w:szCs w:val="24"/>
        </w:rPr>
      </w:pPr>
    </w:p>
    <w:p w14:paraId="79D91FEB">
      <w:pPr>
        <w:spacing w:line="360" w:lineRule="auto"/>
        <w:ind w:firstLine="482" w:firstLineChars="200"/>
        <w:rPr>
          <w:rFonts w:hint="eastAsia" w:ascii="宋体" w:hAnsi="宋体" w:eastAsia="宋体" w:cs="Times New Roman"/>
          <w:b/>
          <w:sz w:val="24"/>
          <w:szCs w:val="24"/>
        </w:rPr>
      </w:pPr>
    </w:p>
    <w:p w14:paraId="19AA70FC">
      <w:pPr>
        <w:spacing w:line="360" w:lineRule="auto"/>
        <w:ind w:firstLine="482" w:firstLineChars="200"/>
        <w:rPr>
          <w:rFonts w:hint="eastAsia" w:ascii="宋体" w:hAnsi="宋体" w:eastAsia="宋体" w:cs="Times New Roman"/>
          <w:b/>
          <w:sz w:val="24"/>
          <w:szCs w:val="24"/>
        </w:rPr>
      </w:pPr>
    </w:p>
    <w:p w14:paraId="3ABD3BB4">
      <w:pPr>
        <w:spacing w:line="360" w:lineRule="auto"/>
        <w:ind w:firstLine="482" w:firstLineChars="200"/>
        <w:rPr>
          <w:rFonts w:hint="eastAsia" w:ascii="宋体" w:hAnsi="宋体" w:eastAsia="宋体" w:cs="Times New Roman"/>
          <w:b/>
          <w:sz w:val="24"/>
          <w:szCs w:val="24"/>
        </w:rPr>
      </w:pPr>
    </w:p>
    <w:p w14:paraId="08A83F29">
      <w:pPr>
        <w:spacing w:line="360" w:lineRule="auto"/>
        <w:ind w:firstLine="482" w:firstLineChars="200"/>
        <w:rPr>
          <w:rFonts w:hint="eastAsia" w:ascii="宋体" w:hAnsi="宋体" w:eastAsia="宋体" w:cs="Times New Roman"/>
          <w:b/>
          <w:sz w:val="24"/>
          <w:szCs w:val="24"/>
        </w:rPr>
      </w:pPr>
    </w:p>
    <w:p w14:paraId="398BC869">
      <w:pPr>
        <w:spacing w:line="360" w:lineRule="auto"/>
        <w:ind w:firstLine="482" w:firstLineChars="200"/>
        <w:rPr>
          <w:rFonts w:hint="eastAsia" w:ascii="宋体" w:hAnsi="宋体" w:eastAsia="宋体" w:cs="Times New Roman"/>
          <w:b/>
          <w:sz w:val="24"/>
          <w:szCs w:val="24"/>
        </w:rPr>
      </w:pPr>
    </w:p>
    <w:p w14:paraId="429426AE">
      <w:pPr>
        <w:pStyle w:val="28"/>
        <w:keepNext/>
        <w:keepLines/>
        <w:numPr>
          <w:ilvl w:val="0"/>
          <w:numId w:val="1"/>
        </w:numPr>
        <w:spacing w:line="560" w:lineRule="exact"/>
        <w:ind w:firstLineChars="0"/>
        <w:jc w:val="center"/>
        <w:outlineLvl w:val="0"/>
        <w:rPr>
          <w:rFonts w:hint="eastAsia" w:ascii="宋体" w:hAnsi="宋体" w:eastAsia="宋体" w:cs="Times New Roman"/>
          <w:b/>
          <w:bCs/>
          <w:kern w:val="44"/>
          <w:sz w:val="44"/>
          <w:szCs w:val="44"/>
        </w:rPr>
      </w:pPr>
      <w:r>
        <w:rPr>
          <w:rFonts w:ascii="宋体" w:hAnsi="宋体" w:eastAsia="宋体" w:cs="Times New Roman"/>
          <w:b/>
          <w:bCs/>
          <w:kern w:val="44"/>
          <w:sz w:val="24"/>
          <w:szCs w:val="44"/>
        </w:rPr>
        <w:br w:type="page"/>
      </w:r>
      <w:bookmarkStart w:id="8" w:name="_Toc219730831"/>
      <w:bookmarkStart w:id="9" w:name="_Toc4077963"/>
      <w:bookmarkStart w:id="10" w:name="_Toc11208276"/>
      <w:r>
        <w:rPr>
          <w:rFonts w:hint="eastAsia" w:ascii="宋体" w:hAnsi="宋体" w:eastAsia="宋体" w:cs="Times New Roman"/>
          <w:b/>
          <w:bCs/>
          <w:kern w:val="44"/>
          <w:sz w:val="44"/>
          <w:szCs w:val="44"/>
        </w:rPr>
        <w:t>致投标单位</w:t>
      </w:r>
      <w:bookmarkEnd w:id="8"/>
      <w:bookmarkEnd w:id="9"/>
      <w:bookmarkEnd w:id="10"/>
    </w:p>
    <w:p w14:paraId="489CC670">
      <w:pPr>
        <w:spacing w:line="560" w:lineRule="exact"/>
        <w:ind w:firstLine="720" w:firstLineChars="200"/>
        <w:jc w:val="center"/>
        <w:rPr>
          <w:rFonts w:hint="eastAsia" w:ascii="宋体" w:hAnsi="宋体" w:eastAsia="宋体" w:cs="Times New Roman"/>
          <w:sz w:val="36"/>
          <w:szCs w:val="36"/>
        </w:rPr>
      </w:pPr>
    </w:p>
    <w:p w14:paraId="41759FBD">
      <w:pPr>
        <w:spacing w:line="360" w:lineRule="auto"/>
        <w:rPr>
          <w:rFonts w:hint="eastAsia" w:ascii="宋体" w:hAnsi="宋体" w:eastAsia="宋体" w:cs="Times New Roman"/>
          <w:szCs w:val="21"/>
        </w:rPr>
      </w:pPr>
      <w:r>
        <w:rPr>
          <w:rFonts w:hint="eastAsia" w:ascii="宋体" w:hAnsi="宋体" w:eastAsia="宋体" w:cs="Times New Roman"/>
          <w:szCs w:val="21"/>
        </w:rPr>
        <w:t>各投标人</w:t>
      </w:r>
      <w:r>
        <w:rPr>
          <w:rFonts w:ascii="宋体" w:hAnsi="宋体" w:eastAsia="宋体" w:cs="Times New Roman"/>
          <w:szCs w:val="21"/>
        </w:rPr>
        <w:t>：</w:t>
      </w:r>
    </w:p>
    <w:p w14:paraId="587DE276">
      <w:pPr>
        <w:spacing w:line="360" w:lineRule="auto"/>
        <w:ind w:firstLine="420" w:firstLineChars="200"/>
        <w:rPr>
          <w:rFonts w:ascii="仿宋_GB2312" w:hAnsi="Calibri" w:eastAsia="宋体" w:cs="Times New Roman"/>
          <w:szCs w:val="21"/>
        </w:rPr>
      </w:pPr>
      <w:r>
        <w:rPr>
          <w:rFonts w:hint="eastAsia" w:ascii="仿宋_GB2312" w:hAnsi="Calibri" w:eastAsia="宋体" w:cs="Times New Roman"/>
          <w:szCs w:val="21"/>
        </w:rPr>
        <w:t>一、本招标文件是依据有关招标投标的法律、法规、规章和规范性文件的规定，根据本招标项目的特点和需要编制的。</w:t>
      </w:r>
    </w:p>
    <w:p w14:paraId="7065A9AC">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招标文件的编制遵循公开、公平、公正和诚实信用的原则，招标文件的内容已清楚地反映了</w:t>
      </w:r>
      <w:sdt>
        <w:sdtPr>
          <w:rPr>
            <w:rStyle w:val="25"/>
            <w:rFonts w:hint="eastAsia"/>
            <w:sz w:val="21"/>
            <w:szCs w:val="21"/>
          </w:rPr>
          <w:alias w:val="项目名称"/>
          <w:tag w:val="项目名称"/>
          <w:id w:val="424148155"/>
          <w:placeholder>
            <w:docPart w:val="BEDC7890106E480CB821BF2AE0CB883A"/>
          </w:placeholder>
        </w:sdtPr>
        <w:sdtEndPr>
          <w:rPr>
            <w:rStyle w:val="25"/>
            <w:rFonts w:hint="default"/>
            <w:sz w:val="21"/>
            <w:szCs w:val="21"/>
          </w:rPr>
        </w:sdtEndPr>
        <w:sdtContent>
          <w:r>
            <w:rPr>
              <w:rStyle w:val="25"/>
              <w:rFonts w:hint="eastAsia" w:eastAsia="宋体"/>
              <w:sz w:val="21"/>
              <w:szCs w:val="21"/>
              <w:lang w:eastAsia="zh-CN"/>
            </w:rPr>
            <w:t>2026-2027年展示交流中心、e站通保洁、绿植租摆服务（二次）</w:t>
          </w:r>
        </w:sdtContent>
      </w:sdt>
      <w:r>
        <w:rPr>
          <w:rFonts w:hint="eastAsia" w:ascii="宋体" w:hAnsi="宋体" w:eastAsia="宋体" w:cs="Times New Roman"/>
          <w:szCs w:val="21"/>
        </w:rPr>
        <w:t>工作内容和基本要求等。我们要求投标人必须完全响应本招标文件的实质性内容。</w:t>
      </w:r>
    </w:p>
    <w:p w14:paraId="072B1F6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二、投标人获取招标文件后，应仔细阅读招标文件及附件的全部内容，招标文件与附件具有同等效力。有关该项目招标文件的答疑、补遗内容不一致时，以最后发出的为准。</w:t>
      </w:r>
    </w:p>
    <w:p w14:paraId="1C6065E5">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三、投标人应在遵循招标文件的各项规定和要求的前提下，编制投标文件。编制投标文件时，应注意：</w:t>
      </w:r>
    </w:p>
    <w:p w14:paraId="3931D3D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 xml:space="preserve"> </w:t>
      </w:r>
      <w:r>
        <w:rPr>
          <w:rFonts w:hint="eastAsia" w:ascii="宋体" w:hAnsi="宋体" w:eastAsia="宋体" w:cs="Times New Roman"/>
          <w:szCs w:val="21"/>
        </w:rPr>
        <w:t>投标文件必须满足招标文件中的实质性要求和条件。投标文件的所有否决性条款已在招标文件中汇总明示，若出现其中任何一个情形的，其投标将会被否决。</w:t>
      </w:r>
    </w:p>
    <w:p w14:paraId="47999EA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 xml:space="preserve"> </w:t>
      </w:r>
      <w:r>
        <w:rPr>
          <w:rFonts w:hint="eastAsia" w:ascii="宋体" w:hAnsi="宋体" w:eastAsia="宋体" w:cs="Times New Roman"/>
          <w:szCs w:val="21"/>
        </w:rPr>
        <w:t>投标人对招标文件有不同意见或不明之处，以不记名方式向招标人提出书面质疑，求得彻底澄清。若招标人不接受投标人提出的意见，投标人必须按招标文件办理，而不应在投标文件中加进额外的条件。</w:t>
      </w:r>
    </w:p>
    <w:p w14:paraId="6B692112">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四、投标人在提交投标文件时，应注意：</w:t>
      </w:r>
    </w:p>
    <w:p w14:paraId="3B26A1A8">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 xml:space="preserve"> </w:t>
      </w:r>
      <w:r>
        <w:rPr>
          <w:rFonts w:hint="eastAsia" w:ascii="宋体" w:hAnsi="宋体" w:eastAsia="宋体" w:cs="Times New Roman"/>
          <w:szCs w:val="21"/>
        </w:rPr>
        <w:t>投标人应严格按照招标文件的要求进行投标文件的密封和标记。</w:t>
      </w:r>
    </w:p>
    <w:p w14:paraId="54147615">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 xml:space="preserve">. </w:t>
      </w:r>
      <w:r>
        <w:rPr>
          <w:rFonts w:hint="eastAsia" w:ascii="宋体" w:hAnsi="宋体" w:eastAsia="宋体" w:cs="Times New Roman"/>
          <w:szCs w:val="21"/>
        </w:rPr>
        <w:t>投标人应当在招标文件要求提交投标文件的截止时间前，将投标文件送达招标文件中指定的地点。</w:t>
      </w:r>
    </w:p>
    <w:p w14:paraId="3002EB7B">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五、其他应该注意的：</w:t>
      </w:r>
    </w:p>
    <w:p w14:paraId="7B109E14">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 xml:space="preserve"> </w:t>
      </w:r>
      <w:r>
        <w:rPr>
          <w:rFonts w:hint="eastAsia" w:ascii="宋体" w:hAnsi="宋体" w:eastAsia="宋体" w:cs="Times New Roman"/>
          <w:szCs w:val="21"/>
        </w:rPr>
        <w:t>投标人提交投标文件，参加开标会和抽签的必须是投标人的法定代表人或授权委托人，非上述人员不得参加上述投标活动，否则由此产生的不利后果由投标人自行承担。</w:t>
      </w:r>
    </w:p>
    <w:p w14:paraId="478D61A5">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 xml:space="preserve"> </w:t>
      </w:r>
      <w:r>
        <w:rPr>
          <w:rFonts w:hint="eastAsia" w:ascii="宋体" w:hAnsi="宋体" w:eastAsia="宋体" w:cs="Times New Roman"/>
          <w:szCs w:val="21"/>
        </w:rPr>
        <w:t>投标人应当遵守招标人对招标活动的组织安排。投标人违反招标人的组织安排可能导致不利后果，责任由该投标人自负。</w:t>
      </w:r>
    </w:p>
    <w:p w14:paraId="15E7E4D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 xml:space="preserve"> </w:t>
      </w:r>
      <w:r>
        <w:rPr>
          <w:rFonts w:hint="eastAsia" w:ascii="宋体" w:hAnsi="宋体" w:eastAsia="宋体" w:cs="Times New Roman"/>
          <w:szCs w:val="21"/>
        </w:rPr>
        <w:t>投标人须对投标资料的真实性负责。招标人有权将投标文件的部分或全部内容向外公示，若公示期间收到有关弄虚作假投诉的，招标人将提请有关行政管理部门查处。一旦查实将严格按照法律法规以及投标文件的有关承诺作出处理。</w:t>
      </w:r>
    </w:p>
    <w:p w14:paraId="7C43B7A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 xml:space="preserve"> </w:t>
      </w:r>
      <w:r>
        <w:rPr>
          <w:rFonts w:hint="eastAsia" w:ascii="宋体" w:hAnsi="宋体" w:eastAsia="宋体" w:cs="Times New Roman"/>
          <w:szCs w:val="21"/>
        </w:rPr>
        <w:t>若投标人资格被暂扣或吊销，但仍参与投标的，招标人将取消其投标或中标资格、没收其投标保证金，有关行政管理部门将按弄虚作假行为对其进行行政处罚。</w:t>
      </w:r>
    </w:p>
    <w:p w14:paraId="4CE9FC9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招标人：</w:t>
      </w:r>
      <w:r>
        <w:rPr>
          <w:rFonts w:ascii="宋体" w:hAnsi="宋体" w:eastAsia="宋体" w:cs="Times New Roman"/>
          <w:szCs w:val="21"/>
        </w:rPr>
        <w:fldChar w:fldCharType="begin"/>
      </w:r>
      <w:r>
        <w:rPr>
          <w:rFonts w:ascii="宋体" w:hAnsi="宋体" w:eastAsia="宋体" w:cs="Times New Roman"/>
          <w:szCs w:val="21"/>
        </w:rPr>
        <w:instrText xml:space="preserve"> </w:instrText>
      </w:r>
      <w:r>
        <w:rPr>
          <w:rFonts w:hint="eastAsia" w:ascii="宋体" w:hAnsi="宋体" w:eastAsia="宋体" w:cs="Times New Roman"/>
          <w:szCs w:val="21"/>
        </w:rPr>
        <w:instrText xml:space="preserve">REF 招标人名称 \h</w:instrText>
      </w:r>
      <w:r>
        <w:rPr>
          <w:rFonts w:ascii="宋体" w:hAnsi="宋体" w:eastAsia="宋体" w:cs="Times New Roman"/>
          <w:szCs w:val="21"/>
        </w:rPr>
        <w:instrText xml:space="preserve">  \* MERGEFORMAT </w:instrText>
      </w:r>
      <w:r>
        <w:rPr>
          <w:rFonts w:ascii="宋体" w:hAnsi="宋体" w:eastAsia="宋体" w:cs="Times New Roman"/>
          <w:szCs w:val="21"/>
        </w:rPr>
        <w:fldChar w:fldCharType="separate"/>
      </w:r>
      <w:r>
        <w:rPr>
          <w:rStyle w:val="25"/>
          <w:rFonts w:hint="eastAsia"/>
          <w:sz w:val="21"/>
          <w:szCs w:val="21"/>
        </w:rPr>
        <w:t>深圳深港科技创新合作区发展有限公司</w:t>
      </w:r>
      <w:r>
        <w:rPr>
          <w:rFonts w:ascii="宋体" w:hAnsi="宋体" w:eastAsia="宋体" w:cs="Times New Roman"/>
          <w:szCs w:val="21"/>
        </w:rPr>
        <w:fldChar w:fldCharType="end"/>
      </w:r>
    </w:p>
    <w:p w14:paraId="478C85EC">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招标人地址：深圳市福田区福田保税区桃花路3号国创中心7楼</w:t>
      </w:r>
    </w:p>
    <w:p w14:paraId="74FA90B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邮政编码：518048</w:t>
      </w:r>
    </w:p>
    <w:p w14:paraId="4B8F92FA">
      <w:pPr>
        <w:spacing w:line="360" w:lineRule="auto"/>
        <w:ind w:firstLine="420" w:firstLineChars="200"/>
        <w:rPr>
          <w:rFonts w:hint="eastAsia" w:ascii="宋体" w:hAnsi="宋体" w:eastAsia="宋体" w:cs="Times New Roman"/>
          <w:color w:val="0000FF"/>
          <w:szCs w:val="21"/>
          <w:u w:val="single"/>
        </w:rPr>
      </w:pPr>
      <w:r>
        <w:rPr>
          <w:rFonts w:hint="eastAsia" w:ascii="宋体" w:hAnsi="宋体" w:eastAsia="宋体" w:cs="Times New Roman"/>
          <w:szCs w:val="21"/>
        </w:rPr>
        <w:t>联 系 人：何工、聂工</w:t>
      </w:r>
    </w:p>
    <w:p w14:paraId="5E066573">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联系电话：18823300719、18594222785</w:t>
      </w:r>
    </w:p>
    <w:p w14:paraId="366EC472">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日    期：</w:t>
      </w:r>
      <w:sdt>
        <w:sdtPr>
          <w:rPr>
            <w:rStyle w:val="25"/>
            <w:rFonts w:hint="eastAsia"/>
            <w:sz w:val="21"/>
            <w:szCs w:val="21"/>
          </w:rPr>
          <w:alias w:val="日期"/>
          <w:tag w:val="日期"/>
          <w:id w:val="1251085945"/>
          <w:lock w:val="sdtLocked"/>
          <w:placeholder>
            <w:docPart w:val="DefaultPlaceholder_-1854013437"/>
          </w:placeholder>
          <w:date w:fullDate="2026-04-14T00:00:00Z">
            <w:dateFormat w:val="yyyy年M月"/>
            <w:lid w:val="zh-CN"/>
            <w:storeMappedDataAs w:val="datetime"/>
            <w:calendar w:val="gregorian"/>
          </w:date>
        </w:sdtPr>
        <w:sdtEndPr>
          <w:rPr>
            <w:rStyle w:val="25"/>
            <w:rFonts w:hint="eastAsia"/>
            <w:sz w:val="21"/>
            <w:szCs w:val="21"/>
          </w:rPr>
        </w:sdtEndPr>
        <w:sdtContent>
          <w:r>
            <w:rPr>
              <w:rFonts w:hint="eastAsia" w:ascii="宋体" w:hAnsi="宋体" w:eastAsia="宋体" w:cs="Arial Unicode MS"/>
              <w:color w:val="0000FF"/>
              <w:kern w:val="2"/>
              <w:sz w:val="21"/>
              <w:szCs w:val="21"/>
              <w:u w:val="single"/>
              <w:lang w:val="en-US" w:eastAsia="zh-CN" w:bidi="ar-SA"/>
            </w:rPr>
            <w:t>2026年7月</w:t>
          </w:r>
        </w:sdtContent>
      </w:sdt>
    </w:p>
    <w:p w14:paraId="527310D2">
      <w:pPr>
        <w:spacing w:line="560" w:lineRule="exact"/>
        <w:ind w:firstLine="482" w:firstLineChars="200"/>
        <w:rPr>
          <w:rFonts w:hint="eastAsia" w:ascii="宋体" w:hAnsi="宋体" w:eastAsia="宋体" w:cs="Times New Roman"/>
          <w:b/>
          <w:sz w:val="24"/>
          <w:szCs w:val="24"/>
        </w:rPr>
      </w:pPr>
    </w:p>
    <w:p w14:paraId="2359261A">
      <w:pPr>
        <w:spacing w:line="360" w:lineRule="auto"/>
        <w:ind w:firstLine="482" w:firstLineChars="200"/>
        <w:rPr>
          <w:rFonts w:hint="eastAsia" w:ascii="宋体" w:hAnsi="宋体" w:eastAsia="宋体" w:cs="Times New Roman"/>
          <w:b/>
          <w:sz w:val="24"/>
          <w:szCs w:val="24"/>
        </w:rPr>
      </w:pPr>
      <w:r>
        <w:rPr>
          <w:rFonts w:ascii="宋体" w:hAnsi="宋体" w:eastAsia="宋体" w:cs="Times New Roman"/>
          <w:b/>
          <w:sz w:val="24"/>
          <w:szCs w:val="24"/>
        </w:rPr>
        <w:br w:type="page"/>
      </w:r>
    </w:p>
    <w:p w14:paraId="2E1776CF">
      <w:pPr>
        <w:pStyle w:val="28"/>
        <w:keepNext/>
        <w:keepLines/>
        <w:numPr>
          <w:ilvl w:val="0"/>
          <w:numId w:val="1"/>
        </w:numPr>
        <w:spacing w:line="560" w:lineRule="exact"/>
        <w:ind w:firstLineChars="0"/>
        <w:jc w:val="center"/>
        <w:outlineLvl w:val="0"/>
        <w:rPr>
          <w:rFonts w:hint="eastAsia" w:ascii="宋体" w:hAnsi="宋体" w:eastAsia="宋体" w:cs="Times New Roman"/>
          <w:b/>
          <w:bCs/>
          <w:kern w:val="44"/>
          <w:sz w:val="44"/>
          <w:szCs w:val="44"/>
        </w:rPr>
      </w:pPr>
      <w:bookmarkStart w:id="11" w:name="_Toc11208277"/>
      <w:bookmarkStart w:id="12" w:name="_Toc219730832"/>
      <w:r>
        <w:rPr>
          <w:rFonts w:hint="eastAsia" w:ascii="宋体" w:hAnsi="宋体" w:eastAsia="宋体" w:cs="Times New Roman"/>
          <w:b/>
          <w:bCs/>
          <w:kern w:val="44"/>
          <w:sz w:val="44"/>
          <w:szCs w:val="44"/>
        </w:rPr>
        <w:t>投标须知前附表</w:t>
      </w:r>
      <w:bookmarkEnd w:id="11"/>
      <w:bookmarkEnd w:id="12"/>
    </w:p>
    <w:p w14:paraId="5535A1FD">
      <w:pPr>
        <w:spacing w:line="360" w:lineRule="auto"/>
        <w:ind w:firstLine="723" w:firstLineChars="200"/>
        <w:jc w:val="center"/>
        <w:rPr>
          <w:rFonts w:hint="eastAsia" w:ascii="宋体" w:hAnsi="宋体" w:eastAsia="宋体" w:cs="Times New Roman"/>
          <w:b/>
          <w:sz w:val="36"/>
          <w:szCs w:val="36"/>
        </w:rPr>
      </w:pPr>
    </w:p>
    <w:tbl>
      <w:tblPr>
        <w:tblStyle w:val="13"/>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276"/>
        <w:gridCol w:w="7229"/>
      </w:tblGrid>
      <w:tr w14:paraId="0DB2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62" w:type="dxa"/>
            <w:vAlign w:val="center"/>
          </w:tcPr>
          <w:p w14:paraId="059448FF">
            <w:pPr>
              <w:jc w:val="center"/>
              <w:rPr>
                <w:rFonts w:hint="eastAsia" w:ascii="宋体" w:hAnsi="宋体" w:eastAsia="宋体" w:cs="Arial Unicode MS"/>
                <w:szCs w:val="21"/>
              </w:rPr>
            </w:pPr>
            <w:r>
              <w:rPr>
                <w:rFonts w:ascii="宋体" w:hAnsi="宋体" w:eastAsia="宋体" w:cs="Arial Unicode MS"/>
                <w:szCs w:val="21"/>
              </w:rPr>
              <w:t>序号</w:t>
            </w:r>
          </w:p>
        </w:tc>
        <w:tc>
          <w:tcPr>
            <w:tcW w:w="1276" w:type="dxa"/>
            <w:vAlign w:val="center"/>
          </w:tcPr>
          <w:p w14:paraId="24C10933">
            <w:pPr>
              <w:jc w:val="center"/>
              <w:rPr>
                <w:rFonts w:hint="eastAsia" w:ascii="宋体" w:hAnsi="宋体" w:eastAsia="宋体" w:cs="Arial Unicode MS"/>
                <w:szCs w:val="21"/>
              </w:rPr>
            </w:pPr>
            <w:r>
              <w:rPr>
                <w:rFonts w:ascii="宋体" w:hAnsi="宋体" w:eastAsia="宋体" w:cs="Arial Unicode MS"/>
                <w:szCs w:val="21"/>
              </w:rPr>
              <w:t>内容</w:t>
            </w:r>
          </w:p>
        </w:tc>
        <w:tc>
          <w:tcPr>
            <w:tcW w:w="7229" w:type="dxa"/>
            <w:vAlign w:val="center"/>
          </w:tcPr>
          <w:p w14:paraId="1C8AA399">
            <w:pPr>
              <w:spacing w:line="360" w:lineRule="auto"/>
              <w:jc w:val="center"/>
              <w:rPr>
                <w:rFonts w:hint="eastAsia" w:ascii="宋体" w:hAnsi="宋体" w:eastAsia="宋体" w:cs="Arial Unicode MS"/>
                <w:szCs w:val="21"/>
              </w:rPr>
            </w:pPr>
            <w:r>
              <w:rPr>
                <w:rFonts w:ascii="宋体" w:hAnsi="宋体" w:eastAsia="宋体" w:cs="Arial Unicode MS"/>
                <w:szCs w:val="21"/>
              </w:rPr>
              <w:t>规定</w:t>
            </w:r>
          </w:p>
        </w:tc>
      </w:tr>
      <w:tr w14:paraId="69FB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562" w:type="dxa"/>
            <w:vAlign w:val="center"/>
          </w:tcPr>
          <w:p w14:paraId="2586F60A">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4599A677">
            <w:pPr>
              <w:jc w:val="center"/>
              <w:rPr>
                <w:rFonts w:hint="eastAsia" w:ascii="宋体" w:hAnsi="宋体" w:eastAsia="宋体" w:cs="Arial Unicode MS"/>
                <w:szCs w:val="21"/>
              </w:rPr>
            </w:pPr>
            <w:r>
              <w:rPr>
                <w:rFonts w:ascii="宋体" w:hAnsi="宋体" w:eastAsia="宋体" w:cs="Arial Unicode MS"/>
                <w:szCs w:val="21"/>
              </w:rPr>
              <w:t>招标人</w:t>
            </w:r>
          </w:p>
        </w:tc>
        <w:tc>
          <w:tcPr>
            <w:tcW w:w="7229" w:type="dxa"/>
            <w:vAlign w:val="center"/>
          </w:tcPr>
          <w:p w14:paraId="3293EBFD">
            <w:pPr>
              <w:spacing w:line="360" w:lineRule="auto"/>
              <w:rPr>
                <w:rFonts w:hint="eastAsia" w:ascii="宋体" w:hAnsi="宋体" w:eastAsia="宋体" w:cs="Arial Unicode MS"/>
                <w:szCs w:val="21"/>
              </w:rPr>
            </w:pPr>
            <w:r>
              <w:rPr>
                <w:rFonts w:ascii="宋体" w:hAnsi="宋体" w:eastAsia="宋体" w:cs="Arial Unicode MS"/>
                <w:szCs w:val="21"/>
              </w:rPr>
              <w:t>招标人名称：</w:t>
            </w:r>
            <w:r>
              <w:rPr>
                <w:rFonts w:ascii="宋体" w:hAnsi="宋体" w:eastAsia="宋体" w:cs="Arial Unicode MS"/>
                <w:szCs w:val="21"/>
              </w:rPr>
              <w:fldChar w:fldCharType="begin"/>
            </w:r>
            <w:r>
              <w:rPr>
                <w:rFonts w:ascii="宋体" w:hAnsi="宋体" w:eastAsia="宋体" w:cs="Arial Unicode MS"/>
                <w:szCs w:val="21"/>
              </w:rPr>
              <w:instrText xml:space="preserve"> REF 招标人名称 \h  \* MERGEFORMAT </w:instrText>
            </w:r>
            <w:r>
              <w:rPr>
                <w:rFonts w:ascii="宋体" w:hAnsi="宋体" w:eastAsia="宋体" w:cs="Arial Unicode MS"/>
                <w:szCs w:val="21"/>
              </w:rPr>
              <w:fldChar w:fldCharType="separate"/>
            </w:r>
            <w:r>
              <w:rPr>
                <w:rStyle w:val="25"/>
                <w:rFonts w:hint="eastAsia"/>
                <w:sz w:val="21"/>
                <w:szCs w:val="21"/>
              </w:rPr>
              <w:t>深圳深港科技创新合作区发展有限公司</w:t>
            </w:r>
            <w:r>
              <w:rPr>
                <w:rFonts w:ascii="宋体" w:hAnsi="宋体" w:eastAsia="宋体" w:cs="Arial Unicode MS"/>
                <w:szCs w:val="21"/>
              </w:rPr>
              <w:fldChar w:fldCharType="end"/>
            </w:r>
          </w:p>
          <w:p w14:paraId="6FD10AB2">
            <w:pPr>
              <w:spacing w:line="360" w:lineRule="auto"/>
              <w:rPr>
                <w:rFonts w:hint="eastAsia" w:ascii="宋体" w:hAnsi="宋体" w:eastAsia="宋体" w:cs="Arial Unicode MS"/>
                <w:szCs w:val="21"/>
              </w:rPr>
            </w:pPr>
            <w:r>
              <w:rPr>
                <w:rFonts w:ascii="宋体" w:hAnsi="宋体" w:eastAsia="宋体" w:cs="Arial Unicode MS"/>
                <w:szCs w:val="21"/>
              </w:rPr>
              <w:t>联系地址：</w:t>
            </w:r>
            <w:r>
              <w:rPr>
                <w:rFonts w:hint="eastAsia" w:ascii="宋体" w:hAnsi="宋体" w:eastAsia="宋体" w:cs="Arial Unicode MS"/>
                <w:szCs w:val="21"/>
              </w:rPr>
              <w:t>深圳市福田区福田保税区桃花路</w:t>
            </w:r>
            <w:r>
              <w:rPr>
                <w:rFonts w:ascii="宋体" w:hAnsi="宋体" w:eastAsia="宋体" w:cs="Arial Unicode MS"/>
                <w:szCs w:val="21"/>
              </w:rPr>
              <w:t>3号国创中心7楼</w:t>
            </w:r>
          </w:p>
          <w:p w14:paraId="41943AF0">
            <w:pPr>
              <w:spacing w:line="360" w:lineRule="auto"/>
              <w:rPr>
                <w:rFonts w:hint="eastAsia" w:ascii="宋体" w:hAnsi="宋体" w:eastAsia="宋体" w:cs="Arial Unicode MS"/>
                <w:szCs w:val="21"/>
              </w:rPr>
            </w:pPr>
            <w:r>
              <w:rPr>
                <w:rFonts w:ascii="宋体" w:hAnsi="宋体" w:eastAsia="宋体" w:cs="Arial Unicode MS"/>
                <w:szCs w:val="21"/>
              </w:rPr>
              <w:t>联 系 人：</w:t>
            </w:r>
            <w:r>
              <w:rPr>
                <w:rFonts w:hint="eastAsia" w:ascii="宋体" w:hAnsi="宋体" w:eastAsia="宋体" w:cs="Times New Roman"/>
                <w:szCs w:val="21"/>
              </w:rPr>
              <w:t>何工、聂工</w:t>
            </w:r>
          </w:p>
          <w:p w14:paraId="6EA5CECB">
            <w:pPr>
              <w:spacing w:line="360" w:lineRule="auto"/>
              <w:rPr>
                <w:rFonts w:hint="eastAsia" w:ascii="宋体" w:hAnsi="宋体" w:eastAsia="宋体" w:cs="Arial Unicode MS"/>
                <w:szCs w:val="21"/>
              </w:rPr>
            </w:pPr>
            <w:r>
              <w:rPr>
                <w:rFonts w:ascii="宋体" w:hAnsi="宋体" w:eastAsia="宋体" w:cs="Arial Unicode MS"/>
                <w:szCs w:val="21"/>
              </w:rPr>
              <w:t>联系电话：</w:t>
            </w:r>
            <w:r>
              <w:rPr>
                <w:rFonts w:hint="eastAsia" w:ascii="宋体" w:hAnsi="宋体" w:eastAsia="宋体" w:cs="Times New Roman"/>
                <w:szCs w:val="21"/>
              </w:rPr>
              <w:t>18823300719、18594222785</w:t>
            </w:r>
          </w:p>
        </w:tc>
      </w:tr>
      <w:tr w14:paraId="598F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62" w:type="dxa"/>
            <w:vAlign w:val="center"/>
          </w:tcPr>
          <w:p w14:paraId="65A549E4">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11108BFE">
            <w:pPr>
              <w:jc w:val="center"/>
              <w:rPr>
                <w:rFonts w:hint="eastAsia" w:ascii="宋体" w:hAnsi="宋体" w:eastAsia="宋体" w:cs="Arial Unicode MS"/>
                <w:szCs w:val="21"/>
              </w:rPr>
            </w:pPr>
            <w:r>
              <w:rPr>
                <w:rFonts w:ascii="宋体" w:hAnsi="宋体" w:eastAsia="宋体" w:cs="Arial Unicode MS"/>
                <w:szCs w:val="21"/>
              </w:rPr>
              <w:t>项目名称</w:t>
            </w:r>
          </w:p>
        </w:tc>
        <w:tc>
          <w:tcPr>
            <w:tcW w:w="7229" w:type="dxa"/>
            <w:vAlign w:val="center"/>
          </w:tcPr>
          <w:p w14:paraId="42D752C9">
            <w:pPr>
              <w:spacing w:line="360" w:lineRule="auto"/>
              <w:rPr>
                <w:rFonts w:hint="eastAsia" w:ascii="宋体" w:hAnsi="宋体" w:eastAsia="宋体" w:cs="Arial Unicode MS"/>
                <w:szCs w:val="21"/>
              </w:rPr>
            </w:pPr>
            <w:bookmarkStart w:id="13" w:name="_Hlk16434784"/>
            <w:sdt>
              <w:sdtPr>
                <w:rPr>
                  <w:rStyle w:val="25"/>
                  <w:rFonts w:hint="eastAsia"/>
                  <w:sz w:val="21"/>
                  <w:szCs w:val="21"/>
                </w:rPr>
                <w:alias w:val="项目名称"/>
                <w:tag w:val="项目名称"/>
                <w:id w:val="-606192609"/>
                <w:lock w:val="sdtLocked"/>
                <w:placeholder>
                  <w:docPart w:val="E4506C9E2CAA4BA8A71ABBEB97638864"/>
                </w:placeholder>
              </w:sdtPr>
              <w:sdtEndPr>
                <w:rPr>
                  <w:rStyle w:val="25"/>
                  <w:rFonts w:hint="default"/>
                  <w:sz w:val="21"/>
                  <w:szCs w:val="21"/>
                </w:rPr>
              </w:sdtEndPr>
              <w:sdtContent>
                <w:r>
                  <w:rPr>
                    <w:rStyle w:val="25"/>
                    <w:rFonts w:hint="eastAsia" w:eastAsia="宋体"/>
                    <w:sz w:val="21"/>
                    <w:szCs w:val="21"/>
                    <w:lang w:eastAsia="zh-CN"/>
                  </w:rPr>
                  <w:t>2026-2027年展示交流中心、e站通保洁、绿植租摆服务（二次）</w:t>
                </w:r>
              </w:sdtContent>
            </w:sdt>
            <w:bookmarkEnd w:id="13"/>
          </w:p>
        </w:tc>
      </w:tr>
      <w:tr w14:paraId="77AB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793C3A39">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169294BF">
            <w:pPr>
              <w:jc w:val="center"/>
              <w:rPr>
                <w:rFonts w:hint="eastAsia" w:ascii="宋体" w:hAnsi="宋体" w:eastAsia="宋体" w:cs="Arial Unicode MS"/>
                <w:szCs w:val="21"/>
              </w:rPr>
            </w:pPr>
            <w:r>
              <w:rPr>
                <w:rFonts w:ascii="宋体" w:hAnsi="宋体" w:eastAsia="宋体" w:cs="Arial Unicode MS"/>
                <w:szCs w:val="21"/>
              </w:rPr>
              <w:t>项目地点</w:t>
            </w:r>
          </w:p>
        </w:tc>
        <w:tc>
          <w:tcPr>
            <w:tcW w:w="7229" w:type="dxa"/>
            <w:vAlign w:val="center"/>
          </w:tcPr>
          <w:p w14:paraId="10611691">
            <w:pPr>
              <w:spacing w:line="360" w:lineRule="auto"/>
              <w:rPr>
                <w:rFonts w:hint="eastAsia" w:ascii="宋体" w:hAnsi="宋体" w:eastAsia="宋体" w:cs="Arial Unicode MS"/>
                <w:szCs w:val="21"/>
              </w:rPr>
            </w:pPr>
            <w:sdt>
              <w:sdtPr>
                <w:rPr>
                  <w:rStyle w:val="25"/>
                  <w:sz w:val="21"/>
                  <w:szCs w:val="21"/>
                </w:rPr>
                <w:alias w:val="项目地点"/>
                <w:tag w:val="项目地点"/>
                <w:id w:val="1023831215"/>
                <w:lock w:val="sdtLocked"/>
                <w:placeholder>
                  <w:docPart w:val="DefaultPlaceholder_-1854013440"/>
                </w:placeholder>
              </w:sdtPr>
              <w:sdtEndPr>
                <w:rPr>
                  <w:rStyle w:val="25"/>
                  <w:sz w:val="21"/>
                  <w:szCs w:val="21"/>
                </w:rPr>
              </w:sdtEndPr>
              <w:sdtContent>
                <w:r>
                  <w:rPr>
                    <w:rStyle w:val="25"/>
                    <w:rFonts w:hint="eastAsia"/>
                    <w:sz w:val="21"/>
                    <w:szCs w:val="21"/>
                  </w:rPr>
                  <w:t>深圳市福田区福田保税区</w:t>
                </w:r>
              </w:sdtContent>
            </w:sdt>
            <w:r>
              <w:rPr>
                <w:rStyle w:val="25"/>
                <w:rFonts w:hint="eastAsia"/>
                <w:sz w:val="21"/>
                <w:szCs w:val="21"/>
              </w:rPr>
              <w:t>。</w:t>
            </w:r>
          </w:p>
        </w:tc>
      </w:tr>
      <w:tr w14:paraId="2182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06BA01D6">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28E5152F">
            <w:pPr>
              <w:jc w:val="center"/>
              <w:rPr>
                <w:rFonts w:hint="eastAsia" w:ascii="宋体" w:hAnsi="宋体" w:eastAsia="宋体" w:cs="Arial Unicode MS"/>
                <w:szCs w:val="21"/>
              </w:rPr>
            </w:pPr>
            <w:r>
              <w:rPr>
                <w:rFonts w:ascii="宋体" w:hAnsi="宋体" w:eastAsia="宋体" w:cs="Arial Unicode MS"/>
                <w:szCs w:val="21"/>
              </w:rPr>
              <w:t>项目规模及特征</w:t>
            </w:r>
          </w:p>
        </w:tc>
        <w:tc>
          <w:tcPr>
            <w:tcW w:w="7229" w:type="dxa"/>
            <w:vAlign w:val="center"/>
          </w:tcPr>
          <w:sdt>
            <w:sdtPr>
              <w:rPr>
                <w:rStyle w:val="25"/>
                <w:sz w:val="21"/>
                <w:szCs w:val="21"/>
              </w:rPr>
              <w:alias w:val="项目特征"/>
              <w:tag w:val="项目特征"/>
              <w:id w:val="-1519149003"/>
              <w:lock w:val="sdtLocked"/>
              <w:placeholder>
                <w:docPart w:val="DefaultPlaceholder_-1854013440"/>
              </w:placeholder>
              <w15:color w:val="808080"/>
            </w:sdtPr>
            <w:sdtEndPr>
              <w:rPr>
                <w:rStyle w:val="25"/>
                <w:sz w:val="21"/>
                <w:szCs w:val="21"/>
              </w:rPr>
            </w:sdtEndPr>
            <w:sdtContent>
              <w:p w14:paraId="2DE603D3">
                <w:pPr>
                  <w:spacing w:line="360" w:lineRule="auto"/>
                  <w:rPr>
                    <w:rStyle w:val="25"/>
                    <w:rFonts w:hint="eastAsia"/>
                    <w:sz w:val="21"/>
                    <w:szCs w:val="21"/>
                    <w:lang w:val="en-US" w:eastAsia="zh-CN"/>
                  </w:rPr>
                </w:pPr>
                <w:bookmarkStart w:id="14" w:name="_Toc28904"/>
                <w:bookmarkStart w:id="15" w:name="_Toc17690"/>
                <w:bookmarkStart w:id="16" w:name="_Toc8756"/>
                <w:bookmarkStart w:id="17" w:name="_Toc15310"/>
                <w:bookmarkStart w:id="18" w:name="_Toc30298"/>
                <w:bookmarkStart w:id="19" w:name="_Toc22291"/>
                <w:r>
                  <w:rPr>
                    <w:rStyle w:val="25"/>
                    <w:rFonts w:hint="eastAsia"/>
                    <w:sz w:val="21"/>
                    <w:szCs w:val="21"/>
                    <w:lang w:val="en-US" w:eastAsia="zh-CN"/>
                  </w:rPr>
                  <w:t>1.展示交流中心</w:t>
                </w:r>
              </w:p>
              <w:p w14:paraId="1237605C">
                <w:pPr>
                  <w:spacing w:line="360" w:lineRule="auto"/>
                  <w:rPr>
                    <w:rStyle w:val="25"/>
                    <w:rFonts w:hint="eastAsia"/>
                    <w:sz w:val="21"/>
                    <w:szCs w:val="21"/>
                    <w:lang w:val="en-US" w:eastAsia="zh-CN"/>
                  </w:rPr>
                </w:pPr>
                <w:r>
                  <w:rPr>
                    <w:rStyle w:val="25"/>
                    <w:rFonts w:hint="eastAsia"/>
                    <w:sz w:val="21"/>
                    <w:szCs w:val="21"/>
                    <w:lang w:val="en-US" w:eastAsia="zh-CN"/>
                  </w:rPr>
                  <w:t>河套深港科技创新合作区展示交流中心（以下简称“展示交流中心”）位于深圳市福田保税区长富金茂大厦1号楼44层，面积约2300平方米。作为深港科技创新合作区的重要展示窗口和对外交流平台，承担着政务接待、成果展示、交流合作、贵宾接待等重要功能。</w:t>
                </w:r>
              </w:p>
              <w:p w14:paraId="0C24C2B1">
                <w:pPr>
                  <w:spacing w:line="360" w:lineRule="auto"/>
                  <w:rPr>
                    <w:rStyle w:val="25"/>
                    <w:rFonts w:hint="eastAsia"/>
                    <w:sz w:val="21"/>
                    <w:szCs w:val="21"/>
                    <w:lang w:val="en-US" w:eastAsia="zh-CN"/>
                  </w:rPr>
                </w:pPr>
                <w:r>
                  <w:rPr>
                    <w:rStyle w:val="25"/>
                    <w:rFonts w:hint="eastAsia"/>
                    <w:sz w:val="21"/>
                    <w:szCs w:val="21"/>
                    <w:lang w:val="en-US" w:eastAsia="zh-CN"/>
                  </w:rPr>
                  <w:t>2.e站通综合服务中心</w:t>
                </w:r>
              </w:p>
              <w:p w14:paraId="68690F74">
                <w:pPr>
                  <w:spacing w:line="360" w:lineRule="auto"/>
                  <w:rPr>
                    <w:rFonts w:hint="eastAsia" w:ascii="宋体" w:hAnsi="宋体" w:eastAsia="宋体" w:cs="Arial Unicode MS"/>
                    <w:color w:val="0000FF"/>
                    <w:szCs w:val="21"/>
                    <w:u w:val="single"/>
                  </w:rPr>
                </w:pPr>
                <w:r>
                  <w:rPr>
                    <w:rStyle w:val="25"/>
                    <w:rFonts w:hint="eastAsia"/>
                    <w:sz w:val="21"/>
                    <w:szCs w:val="21"/>
                    <w:lang w:val="en-US" w:eastAsia="zh-CN"/>
                  </w:rPr>
                  <w:t>河套深港科技创新合作区e站通综合服务中心（以下简称“e站通”）位于深圳市福田保税区创凌通国际金融中心（市花路1号），面积约2000平方米，共两层。作为河套合作区的一站式综合服务平台，承担着政务服务、企业服务、人才服务等重要功能。</w:t>
                </w:r>
                <w:bookmarkEnd w:id="14"/>
                <w:bookmarkEnd w:id="15"/>
                <w:bookmarkEnd w:id="16"/>
                <w:bookmarkEnd w:id="17"/>
                <w:bookmarkEnd w:id="18"/>
                <w:bookmarkEnd w:id="19"/>
              </w:p>
            </w:sdtContent>
          </w:sdt>
        </w:tc>
      </w:tr>
      <w:tr w14:paraId="1751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2EDB7535">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42C4BB8">
            <w:pPr>
              <w:jc w:val="center"/>
              <w:rPr>
                <w:rFonts w:hint="eastAsia" w:ascii="宋体" w:hAnsi="宋体" w:eastAsia="宋体" w:cs="Arial Unicode MS"/>
                <w:szCs w:val="21"/>
              </w:rPr>
            </w:pPr>
            <w:r>
              <w:rPr>
                <w:rFonts w:ascii="宋体" w:hAnsi="宋体" w:eastAsia="宋体" w:cs="Arial Unicode MS"/>
                <w:szCs w:val="21"/>
              </w:rPr>
              <w:t>招标方式</w:t>
            </w:r>
          </w:p>
        </w:tc>
        <w:tc>
          <w:tcPr>
            <w:tcW w:w="7229" w:type="dxa"/>
            <w:vAlign w:val="center"/>
          </w:tcPr>
          <w:sdt>
            <w:sdtPr>
              <w:rPr>
                <w:rStyle w:val="25"/>
                <w:sz w:val="21"/>
                <w:szCs w:val="21"/>
              </w:rPr>
              <w:alias w:val="招标方式"/>
              <w:tag w:val="招标方式"/>
              <w:id w:val="1852683837"/>
              <w:lock w:val="sdtLocked"/>
              <w:placeholder>
                <w:docPart w:val="07E134DA00B54D1DB8DE60CF78AFC182"/>
              </w:placeholder>
              <w15:color w:val="808080"/>
              <w:dropDownList>
                <w:listItem w:value="选择一项。"/>
                <w:listItem w:displayText="邀请招标" w:value="邀请招标"/>
                <w:listItem w:displayText="随机抽签" w:value="随机抽签"/>
                <w:listItem w:displayText="询价采购" w:value="询价采购"/>
                <w:listItem w:displayText="单一来源采购" w:value="单一来源采购"/>
                <w:listItem w:displayText="直接委托" w:value="直接委托"/>
                <w:listItem w:displayText="简易招标" w:value="简易招标"/>
                <w:listItem w:displayText="公开招标" w:value="公开招标"/>
              </w:dropDownList>
            </w:sdtPr>
            <w:sdtEndPr>
              <w:rPr>
                <w:rStyle w:val="25"/>
                <w:sz w:val="21"/>
                <w:szCs w:val="21"/>
              </w:rPr>
            </w:sdtEndPr>
            <w:sdtContent>
              <w:p w14:paraId="2261A70A">
                <w:pPr>
                  <w:spacing w:line="360" w:lineRule="auto"/>
                  <w:rPr>
                    <w:rFonts w:hint="eastAsia" w:ascii="宋体" w:hAnsi="宋体" w:eastAsia="宋体" w:cs="Arial Unicode MS"/>
                    <w:szCs w:val="21"/>
                  </w:rPr>
                </w:pPr>
                <w:r>
                  <w:rPr>
                    <w:rFonts w:ascii="宋体" w:hAnsi="宋体" w:eastAsia="宋体" w:cs="Arial Unicode MS"/>
                    <w:color w:val="0000FF"/>
                    <w:kern w:val="2"/>
                    <w:sz w:val="21"/>
                    <w:szCs w:val="21"/>
                    <w:u w:val="single"/>
                    <w:lang w:val="en-US" w:eastAsia="zh-CN" w:bidi="ar-SA"/>
                  </w:rPr>
                  <w:t>公开招标</w:t>
                </w:r>
              </w:p>
            </w:sdtContent>
          </w:sdt>
        </w:tc>
      </w:tr>
      <w:tr w14:paraId="030A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3DC7E70E">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8F7E173">
            <w:pPr>
              <w:jc w:val="center"/>
              <w:rPr>
                <w:rFonts w:hint="eastAsia" w:ascii="宋体" w:hAnsi="宋体" w:eastAsia="宋体" w:cs="Arial Unicode MS"/>
                <w:szCs w:val="21"/>
              </w:rPr>
            </w:pPr>
            <w:r>
              <w:rPr>
                <w:rFonts w:hint="eastAsia" w:ascii="宋体" w:hAnsi="宋体" w:eastAsia="宋体" w:cs="Arial Unicode MS"/>
                <w:szCs w:val="21"/>
              </w:rPr>
              <w:t>项目类别</w:t>
            </w:r>
          </w:p>
        </w:tc>
        <w:tc>
          <w:tcPr>
            <w:tcW w:w="7229" w:type="dxa"/>
            <w:vAlign w:val="center"/>
          </w:tcPr>
          <w:p w14:paraId="1890B8B2">
            <w:pPr>
              <w:spacing w:line="360" w:lineRule="auto"/>
              <w:rPr>
                <w:rStyle w:val="25"/>
                <w:rFonts w:hint="eastAsia"/>
                <w:sz w:val="21"/>
                <w:szCs w:val="21"/>
              </w:rPr>
            </w:pPr>
            <w:r>
              <w:rPr>
                <w:rStyle w:val="25"/>
                <w:rFonts w:hint="eastAsia" w:eastAsia="宋体"/>
                <w:sz w:val="21"/>
                <w:szCs w:val="21"/>
                <w:lang w:val="en-US" w:eastAsia="zh-CN"/>
              </w:rPr>
              <w:t>非</w:t>
            </w:r>
            <w:r>
              <w:rPr>
                <w:rStyle w:val="25"/>
                <w:rFonts w:hint="eastAsia"/>
                <w:sz w:val="21"/>
                <w:szCs w:val="21"/>
              </w:rPr>
              <w:t>工程服务</w:t>
            </w:r>
          </w:p>
        </w:tc>
      </w:tr>
      <w:tr w14:paraId="64BB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39BF72C3">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00A26289">
            <w:pPr>
              <w:jc w:val="center"/>
              <w:rPr>
                <w:rFonts w:hint="eastAsia" w:ascii="宋体" w:hAnsi="宋体" w:eastAsia="宋体" w:cs="Arial Unicode MS"/>
                <w:szCs w:val="21"/>
              </w:rPr>
            </w:pPr>
            <w:r>
              <w:rPr>
                <w:rFonts w:hint="eastAsia" w:ascii="宋体" w:hAnsi="宋体" w:eastAsia="宋体" w:cs="Arial Unicode MS"/>
                <w:szCs w:val="21"/>
              </w:rPr>
              <w:t>资格审查方式</w:t>
            </w:r>
          </w:p>
        </w:tc>
        <w:tc>
          <w:tcPr>
            <w:tcW w:w="7229" w:type="dxa"/>
            <w:vAlign w:val="center"/>
          </w:tcPr>
          <w:p w14:paraId="70AAD505">
            <w:pPr>
              <w:spacing w:line="360" w:lineRule="auto"/>
              <w:rPr>
                <w:rStyle w:val="25"/>
                <w:rFonts w:hint="eastAsia"/>
                <w:sz w:val="21"/>
                <w:szCs w:val="21"/>
              </w:rPr>
            </w:pPr>
            <w:r>
              <w:rPr>
                <w:rStyle w:val="25"/>
                <w:rFonts w:hint="eastAsia"/>
                <w:sz w:val="21"/>
                <w:szCs w:val="21"/>
              </w:rPr>
              <w:t>资格后审</w:t>
            </w:r>
          </w:p>
        </w:tc>
      </w:tr>
      <w:tr w14:paraId="7D79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75934C47">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2EE2392E">
            <w:pPr>
              <w:jc w:val="center"/>
              <w:rPr>
                <w:rFonts w:hint="eastAsia" w:ascii="宋体" w:hAnsi="宋体" w:eastAsia="宋体" w:cs="Arial Unicode MS"/>
                <w:szCs w:val="21"/>
              </w:rPr>
            </w:pPr>
            <w:r>
              <w:rPr>
                <w:rFonts w:ascii="宋体" w:hAnsi="宋体" w:eastAsia="宋体" w:cs="Arial Unicode MS"/>
                <w:szCs w:val="21"/>
              </w:rPr>
              <w:t>招标范围</w:t>
            </w:r>
          </w:p>
        </w:tc>
        <w:tc>
          <w:tcPr>
            <w:tcW w:w="7229" w:type="dxa"/>
            <w:vAlign w:val="center"/>
          </w:tcPr>
          <w:sdt>
            <w:sdtPr>
              <w:rPr>
                <w:rStyle w:val="25"/>
                <w:sz w:val="21"/>
                <w:szCs w:val="21"/>
              </w:rPr>
              <w:alias w:val="招标范围"/>
              <w:tag w:val="招标范围"/>
              <w:id w:val="-1031568587"/>
              <w:lock w:val="sdtLocked"/>
              <w:placeholder>
                <w:docPart w:val="DefaultPlaceholder_-1854013440"/>
              </w:placeholder>
              <w15:color w:val="808080"/>
            </w:sdtPr>
            <w:sdtEndPr>
              <w:rPr>
                <w:rStyle w:val="25"/>
                <w:sz w:val="21"/>
                <w:szCs w:val="21"/>
              </w:rPr>
            </w:sdtEndPr>
            <w:sdtContent>
              <w:p w14:paraId="77172179">
                <w:pPr>
                  <w:spacing w:line="360" w:lineRule="auto"/>
                  <w:rPr>
                    <w:rStyle w:val="25"/>
                    <w:rFonts w:hint="eastAsia"/>
                    <w:sz w:val="21"/>
                    <w:szCs w:val="21"/>
                    <w:lang w:val="en-US" w:eastAsia="zh-CN"/>
                  </w:rPr>
                </w:pPr>
                <w:r>
                  <w:rPr>
                    <w:rStyle w:val="25"/>
                    <w:rFonts w:hint="eastAsia"/>
                    <w:sz w:val="21"/>
                    <w:szCs w:val="21"/>
                    <w:lang w:val="en-US" w:eastAsia="zh-CN"/>
                  </w:rPr>
                  <w:t>为展示交流中心、e站综合服务中心提供全面系统的环境保障服务，服务范围涵盖日常保洁、四害消杀、地毯清洗、外墙清洗、木地板打蜡、石材晶面养护、卫生间深度清洁及绿植租摆等多项专项内容，具体服务范围包括以下内容：</w:t>
                </w:r>
              </w:p>
              <w:p w14:paraId="636804C6">
                <w:pPr>
                  <w:spacing w:line="360" w:lineRule="auto"/>
                  <w:rPr>
                    <w:rStyle w:val="25"/>
                    <w:rFonts w:hint="eastAsia"/>
                    <w:sz w:val="21"/>
                    <w:szCs w:val="21"/>
                    <w:lang w:val="en-US" w:eastAsia="zh-CN"/>
                  </w:rPr>
                </w:pPr>
                <w:r>
                  <w:rPr>
                    <w:rStyle w:val="25"/>
                    <w:rFonts w:hint="eastAsia"/>
                    <w:sz w:val="21"/>
                    <w:szCs w:val="21"/>
                    <w:lang w:val="en-US" w:eastAsia="zh-CN"/>
                  </w:rPr>
                  <w:t>1.保洁服务内容</w:t>
                </w:r>
              </w:p>
              <w:p w14:paraId="51423D23">
                <w:pPr>
                  <w:spacing w:line="360" w:lineRule="auto"/>
                  <w:rPr>
                    <w:rStyle w:val="25"/>
                    <w:rFonts w:hint="eastAsia"/>
                    <w:sz w:val="21"/>
                    <w:szCs w:val="21"/>
                    <w:lang w:val="en-US" w:eastAsia="zh-CN"/>
                  </w:rPr>
                </w:pPr>
                <w:r>
                  <w:rPr>
                    <w:rStyle w:val="25"/>
                    <w:rFonts w:hint="eastAsia"/>
                    <w:sz w:val="21"/>
                    <w:szCs w:val="21"/>
                    <w:lang w:val="en-US" w:eastAsia="zh-CN"/>
                  </w:rPr>
                  <w:t>（1）日常保洁：负责配备保洁员，服务区域内办公室、展厅、公共区域、楼道、卫生间等的日常清扫、垃圾清运、设施除尘等保洁工作，每周至少一次地毯吸尘，确保环境整洁、无异味、无杂物。</w:t>
                </w:r>
              </w:p>
              <w:p w14:paraId="62EFDFF1">
                <w:pPr>
                  <w:spacing w:line="360" w:lineRule="auto"/>
                  <w:rPr>
                    <w:rStyle w:val="25"/>
                    <w:rFonts w:hint="eastAsia"/>
                    <w:sz w:val="21"/>
                    <w:szCs w:val="21"/>
                    <w:lang w:val="en-US" w:eastAsia="zh-CN"/>
                  </w:rPr>
                </w:pPr>
                <w:r>
                  <w:rPr>
                    <w:rStyle w:val="25"/>
                    <w:rFonts w:hint="eastAsia"/>
                    <w:sz w:val="21"/>
                    <w:szCs w:val="21"/>
                    <w:lang w:val="en-US" w:eastAsia="zh-CN"/>
                  </w:rPr>
                  <w:t>（2）地毯深度清洁：按年度计划对展示交流中心及e站通服务区域内的地毯进行深度清洁。</w:t>
                </w:r>
              </w:p>
              <w:p w14:paraId="4C20D708">
                <w:pPr>
                  <w:spacing w:line="360" w:lineRule="auto"/>
                  <w:rPr>
                    <w:rStyle w:val="25"/>
                    <w:rFonts w:hint="eastAsia"/>
                    <w:sz w:val="21"/>
                    <w:szCs w:val="21"/>
                    <w:lang w:val="en-US" w:eastAsia="zh-CN"/>
                  </w:rPr>
                </w:pPr>
                <w:r>
                  <w:rPr>
                    <w:rStyle w:val="25"/>
                    <w:rFonts w:hint="eastAsia"/>
                    <w:sz w:val="21"/>
                    <w:szCs w:val="21"/>
                    <w:lang w:val="en-US" w:eastAsia="zh-CN"/>
                  </w:rPr>
                  <w:t>（3）四害消杀：按月度计划对展示交流中心及e站通服务区域进行四害消杀服务。</w:t>
                </w:r>
              </w:p>
              <w:p w14:paraId="445E0263">
                <w:pPr>
                  <w:spacing w:line="360" w:lineRule="auto"/>
                  <w:rPr>
                    <w:rStyle w:val="25"/>
                    <w:rFonts w:hint="eastAsia"/>
                    <w:sz w:val="21"/>
                    <w:szCs w:val="21"/>
                    <w:lang w:val="en-US" w:eastAsia="zh-CN"/>
                  </w:rPr>
                </w:pPr>
                <w:r>
                  <w:rPr>
                    <w:rStyle w:val="25"/>
                    <w:rFonts w:hint="eastAsia"/>
                    <w:sz w:val="21"/>
                    <w:szCs w:val="21"/>
                    <w:lang w:val="en-US" w:eastAsia="zh-CN"/>
                  </w:rPr>
                  <w:t>（4）专项清洁服务：包括但不限于展示交流中心外墙（玻璃幕墙）清洗、e站通石材晶面养护、木地板打蜡、洗手间深度清洁等。</w:t>
                </w:r>
              </w:p>
              <w:p w14:paraId="0AE9AE35">
                <w:pPr>
                  <w:spacing w:line="360" w:lineRule="auto"/>
                  <w:rPr>
                    <w:rStyle w:val="25"/>
                    <w:rFonts w:hint="eastAsia"/>
                    <w:sz w:val="21"/>
                    <w:szCs w:val="21"/>
                    <w:lang w:val="en-US" w:eastAsia="zh-CN"/>
                  </w:rPr>
                </w:pPr>
                <w:r>
                  <w:rPr>
                    <w:rStyle w:val="25"/>
                    <w:rFonts w:hint="eastAsia"/>
                    <w:sz w:val="21"/>
                    <w:szCs w:val="21"/>
                    <w:lang w:val="en-US" w:eastAsia="zh-CN"/>
                  </w:rPr>
                  <w:t>2.绿植租摆养护服务内容</w:t>
                </w:r>
              </w:p>
              <w:p w14:paraId="2F21EAE7">
                <w:pPr>
                  <w:spacing w:line="360" w:lineRule="auto"/>
                  <w:rPr>
                    <w:rStyle w:val="25"/>
                    <w:rFonts w:hint="eastAsia"/>
                    <w:sz w:val="21"/>
                    <w:szCs w:val="21"/>
                    <w:lang w:val="en-US" w:eastAsia="zh-CN"/>
                  </w:rPr>
                </w:pPr>
                <w:r>
                  <w:rPr>
                    <w:rStyle w:val="25"/>
                    <w:rFonts w:hint="eastAsia"/>
                    <w:sz w:val="21"/>
                    <w:szCs w:val="21"/>
                    <w:lang w:val="en-US" w:eastAsia="zh-CN"/>
                  </w:rPr>
                  <w:t>（1）按照甲方要求的品种、规格、数量提供绿植花卉租摆服务，摆放于展示交流中心及e站通指定位置。</w:t>
                </w:r>
              </w:p>
              <w:p w14:paraId="41D387A6">
                <w:pPr>
                  <w:spacing w:line="360" w:lineRule="auto"/>
                  <w:rPr>
                    <w:rStyle w:val="25"/>
                    <w:rFonts w:hint="eastAsia"/>
                    <w:sz w:val="21"/>
                    <w:szCs w:val="21"/>
                    <w:lang w:val="en-US" w:eastAsia="zh-CN"/>
                  </w:rPr>
                </w:pPr>
                <w:r>
                  <w:rPr>
                    <w:rStyle w:val="25"/>
                    <w:rFonts w:hint="eastAsia"/>
                    <w:sz w:val="21"/>
                    <w:szCs w:val="21"/>
                    <w:lang w:val="en-US" w:eastAsia="zh-CN"/>
                  </w:rPr>
                  <w:t>（2）负责绿植的日常养护管理，上门维护一周不低于两次，包括浇水、施肥、修剪、清洁、病虫害防治等，确保绿植生长良好、形态美观。</w:t>
                </w:r>
              </w:p>
              <w:p w14:paraId="09DA3899">
                <w:pPr>
                  <w:spacing w:line="360" w:lineRule="auto"/>
                  <w:rPr>
                    <w:rStyle w:val="25"/>
                    <w:rFonts w:hint="eastAsia"/>
                    <w:sz w:val="21"/>
                    <w:szCs w:val="21"/>
                    <w:lang w:val="en-US" w:eastAsia="zh-CN"/>
                  </w:rPr>
                </w:pPr>
                <w:r>
                  <w:rPr>
                    <w:rStyle w:val="25"/>
                    <w:rFonts w:hint="eastAsia"/>
                    <w:sz w:val="21"/>
                    <w:szCs w:val="21"/>
                    <w:lang w:val="en-US" w:eastAsia="zh-CN"/>
                  </w:rPr>
                  <w:t>（3）及时更换枯死、病害或观赏效果不佳的绿植，确保展示效果。</w:t>
                </w:r>
              </w:p>
              <w:p w14:paraId="11F80B22">
                <w:pPr>
                  <w:spacing w:line="360" w:lineRule="auto"/>
                  <w:rPr>
                    <w:rStyle w:val="25"/>
                    <w:rFonts w:hint="eastAsia"/>
                    <w:sz w:val="21"/>
                    <w:szCs w:val="21"/>
                  </w:rPr>
                </w:pPr>
                <w:r>
                  <w:rPr>
                    <w:rStyle w:val="25"/>
                    <w:rFonts w:hint="eastAsia"/>
                    <w:sz w:val="21"/>
                    <w:szCs w:val="21"/>
                    <w:lang w:val="en-US" w:eastAsia="zh-CN"/>
                  </w:rPr>
                  <w:t>（4）根据甲方要求或季节变化，适时调整绿植品种和摆放方案。</w:t>
                </w:r>
              </w:p>
            </w:sdtContent>
          </w:sdt>
        </w:tc>
      </w:tr>
      <w:tr w14:paraId="2D53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2" w:type="dxa"/>
            <w:vAlign w:val="center"/>
          </w:tcPr>
          <w:p w14:paraId="4439F1A5">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DF82905">
            <w:pPr>
              <w:jc w:val="center"/>
              <w:rPr>
                <w:rFonts w:hint="eastAsia" w:ascii="宋体" w:hAnsi="宋体" w:eastAsia="宋体" w:cs="Arial Unicode MS"/>
                <w:szCs w:val="21"/>
              </w:rPr>
            </w:pPr>
            <w:r>
              <w:rPr>
                <w:rFonts w:ascii="宋体" w:hAnsi="宋体" w:eastAsia="宋体" w:cs="Arial Unicode MS"/>
                <w:szCs w:val="21"/>
              </w:rPr>
              <w:t>资金来源</w:t>
            </w:r>
          </w:p>
        </w:tc>
        <w:tc>
          <w:tcPr>
            <w:tcW w:w="7229" w:type="dxa"/>
            <w:vAlign w:val="center"/>
          </w:tcPr>
          <w:p w14:paraId="344A9C1A">
            <w:pPr>
              <w:spacing w:line="360" w:lineRule="auto"/>
              <w:rPr>
                <w:rFonts w:hint="eastAsia" w:ascii="宋体" w:hAnsi="宋体" w:eastAsia="宋体" w:cs="Arial Unicode MS"/>
                <w:szCs w:val="21"/>
              </w:rPr>
            </w:pPr>
            <w:sdt>
              <w:sdtPr>
                <w:rPr>
                  <w:rStyle w:val="25"/>
                  <w:sz w:val="21"/>
                  <w:szCs w:val="21"/>
                </w:rPr>
                <w:alias w:val="资金来源"/>
                <w:tag w:val="资金来源"/>
                <w:id w:val="256029139"/>
                <w:lock w:val="sdtLocked"/>
                <w:placeholder>
                  <w:docPart w:val="DefaultPlaceholder_-1854013438"/>
                </w:placeholder>
                <w:dropDownList>
                  <w:listItem w:value="选择一项。"/>
                  <w:listItem w:displayText="国有资金" w:value="国有资金"/>
                  <w:listItem w:displayText="政府投资" w:value="政府投资"/>
                  <w:listItem w:displayText="国有资金占主导" w:value="国有资金占主导"/>
                  <w:listItem w:displayText="其他" w:value="其他"/>
                </w:dropDownList>
              </w:sdtPr>
              <w:sdtEndPr>
                <w:rPr>
                  <w:rStyle w:val="25"/>
                  <w:sz w:val="21"/>
                  <w:szCs w:val="21"/>
                </w:rPr>
              </w:sdtEndPr>
              <w:sdtContent>
                <w:r>
                  <w:rPr>
                    <w:rStyle w:val="25"/>
                    <w:sz w:val="21"/>
                    <w:szCs w:val="21"/>
                  </w:rPr>
                  <w:t>国有资金</w:t>
                </w:r>
              </w:sdtContent>
            </w:sdt>
            <w:r>
              <w:rPr>
                <w:rStyle w:val="25"/>
                <w:rFonts w:hint="eastAsia"/>
                <w:sz w:val="21"/>
                <w:szCs w:val="21"/>
              </w:rPr>
              <w:t>，资金已落实。</w:t>
            </w:r>
          </w:p>
        </w:tc>
      </w:tr>
      <w:tr w14:paraId="5E86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754495CF">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63341491">
            <w:pPr>
              <w:jc w:val="center"/>
              <w:rPr>
                <w:rFonts w:hint="eastAsia" w:ascii="宋体" w:hAnsi="宋体" w:eastAsia="宋体" w:cs="Arial Unicode MS"/>
                <w:szCs w:val="21"/>
              </w:rPr>
            </w:pPr>
            <w:r>
              <w:rPr>
                <w:rFonts w:ascii="宋体" w:hAnsi="宋体" w:eastAsia="宋体" w:cs="Arial Unicode MS"/>
                <w:szCs w:val="21"/>
              </w:rPr>
              <w:t>投标货币</w:t>
            </w:r>
          </w:p>
        </w:tc>
        <w:tc>
          <w:tcPr>
            <w:tcW w:w="7229" w:type="dxa"/>
            <w:vAlign w:val="center"/>
          </w:tcPr>
          <w:sdt>
            <w:sdtPr>
              <w:rPr>
                <w:rStyle w:val="25"/>
                <w:sz w:val="21"/>
                <w:szCs w:val="21"/>
              </w:rPr>
              <w:id w:val="920687364"/>
              <w:lock w:val="sdtLocked"/>
              <w:placeholder>
                <w:docPart w:val="DefaultPlaceholder_-1854013438"/>
              </w:placeholder>
              <w:dropDownList>
                <w:listItem w:value="选择一项。"/>
                <w:listItem w:displayText="人民币" w:value="人民币"/>
                <w:listItem w:displayText="港币" w:value="港币"/>
                <w:listItem w:displayText="美金" w:value="美金"/>
                <w:listItem w:displayText="其他" w:value="其他"/>
              </w:dropDownList>
            </w:sdtPr>
            <w:sdtEndPr>
              <w:rPr>
                <w:rStyle w:val="25"/>
                <w:sz w:val="21"/>
                <w:szCs w:val="21"/>
              </w:rPr>
            </w:sdtEndPr>
            <w:sdtContent>
              <w:p w14:paraId="6005EDF1">
                <w:pPr>
                  <w:spacing w:line="360" w:lineRule="auto"/>
                  <w:rPr>
                    <w:rFonts w:hint="eastAsia" w:ascii="宋体" w:hAnsi="宋体" w:eastAsia="宋体" w:cs="Arial Unicode MS"/>
                    <w:szCs w:val="21"/>
                  </w:rPr>
                </w:pPr>
                <w:r>
                  <w:rPr>
                    <w:rStyle w:val="25"/>
                    <w:sz w:val="21"/>
                    <w:szCs w:val="21"/>
                  </w:rPr>
                  <w:t>人民币</w:t>
                </w:r>
              </w:p>
            </w:sdtContent>
          </w:sdt>
        </w:tc>
      </w:tr>
      <w:tr w14:paraId="1DBD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5C6B4D3E">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1B7F302C">
            <w:pPr>
              <w:jc w:val="center"/>
              <w:rPr>
                <w:rFonts w:hint="eastAsia" w:ascii="宋体" w:hAnsi="宋体" w:eastAsia="宋体" w:cs="Arial Unicode MS"/>
                <w:szCs w:val="21"/>
              </w:rPr>
            </w:pPr>
            <w:r>
              <w:rPr>
                <w:rFonts w:ascii="宋体" w:hAnsi="宋体" w:eastAsia="宋体" w:cs="Arial Unicode MS"/>
                <w:szCs w:val="21"/>
                <w:highlight w:val="none"/>
              </w:rPr>
              <w:t>承包方式</w:t>
            </w:r>
          </w:p>
        </w:tc>
        <w:tc>
          <w:tcPr>
            <w:tcW w:w="7229" w:type="dxa"/>
            <w:vAlign w:val="center"/>
          </w:tcPr>
          <w:p w14:paraId="7967C9FE">
            <w:pPr>
              <w:spacing w:line="360" w:lineRule="auto"/>
              <w:rPr>
                <w:rFonts w:hint="default" w:ascii="宋体" w:hAnsi="宋体" w:eastAsia="宋体" w:cs="Arial Unicode MS"/>
                <w:color w:val="0000FF"/>
                <w:szCs w:val="21"/>
                <w:u w:val="single"/>
                <w:lang w:val="en-US" w:eastAsia="zh-CN"/>
              </w:rPr>
            </w:pPr>
            <w:r>
              <w:rPr>
                <w:rFonts w:hint="eastAsia" w:ascii="宋体" w:hAnsi="宋体" w:eastAsia="宋体" w:cs="Arial Unicode MS"/>
                <w:color w:val="0000FF"/>
                <w:szCs w:val="21"/>
                <w:u w:val="single"/>
                <w:lang w:val="en-US" w:eastAsia="zh-CN"/>
              </w:rPr>
              <w:t>固定单价。</w:t>
            </w:r>
          </w:p>
        </w:tc>
      </w:tr>
      <w:tr w14:paraId="2DC7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7A13194F">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49BEDC3E">
            <w:pPr>
              <w:jc w:val="center"/>
              <w:rPr>
                <w:rFonts w:hint="eastAsia" w:ascii="宋体" w:hAnsi="宋体" w:eastAsia="宋体" w:cs="Arial Unicode MS"/>
                <w:szCs w:val="21"/>
              </w:rPr>
            </w:pPr>
            <w:r>
              <w:rPr>
                <w:rFonts w:hint="eastAsia" w:ascii="宋体" w:hAnsi="宋体" w:eastAsia="宋体" w:cs="Arial Unicode MS"/>
                <w:szCs w:val="21"/>
                <w:lang w:val="en-US" w:eastAsia="zh-CN"/>
              </w:rPr>
              <w:t>团队人员</w:t>
            </w:r>
            <w:r>
              <w:rPr>
                <w:rFonts w:hint="eastAsia" w:ascii="宋体" w:hAnsi="宋体" w:eastAsia="宋体" w:cs="Arial Unicode MS"/>
                <w:szCs w:val="21"/>
              </w:rPr>
              <w:t>要求</w:t>
            </w:r>
          </w:p>
        </w:tc>
        <w:tc>
          <w:tcPr>
            <w:tcW w:w="7229" w:type="dxa"/>
            <w:vAlign w:val="center"/>
          </w:tcPr>
          <w:p w14:paraId="57FB0F5F">
            <w:pPr>
              <w:spacing w:line="360" w:lineRule="auto"/>
              <w:rPr>
                <w:rStyle w:val="25"/>
                <w:rFonts w:hint="default" w:eastAsia="宋体"/>
                <w:sz w:val="21"/>
                <w:szCs w:val="21"/>
                <w:lang w:val="en-US" w:eastAsia="zh-CN"/>
              </w:rPr>
            </w:pPr>
            <w:r>
              <w:rPr>
                <w:rStyle w:val="25"/>
                <w:rFonts w:hint="default" w:eastAsia="宋体"/>
                <w:sz w:val="21"/>
                <w:szCs w:val="21"/>
                <w:lang w:val="en-US" w:eastAsia="zh-CN"/>
              </w:rPr>
              <w:t>展示交流中心项目保洁员至少1名，e站通综合服务中心保洁员至少2名</w:t>
            </w:r>
            <w:r>
              <w:rPr>
                <w:rStyle w:val="25"/>
                <w:rFonts w:hint="eastAsia" w:eastAsia="宋体"/>
                <w:sz w:val="21"/>
                <w:szCs w:val="21"/>
                <w:lang w:val="en-US" w:eastAsia="zh-CN"/>
              </w:rPr>
              <w:t>，具体要求详见技术规范书。</w:t>
            </w:r>
          </w:p>
        </w:tc>
      </w:tr>
      <w:tr w14:paraId="7243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5DD8A883">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5BC5A392">
            <w:pPr>
              <w:jc w:val="center"/>
              <w:rPr>
                <w:rFonts w:hint="eastAsia" w:ascii="宋体" w:hAnsi="宋体" w:eastAsia="宋体" w:cs="Arial Unicode MS"/>
                <w:szCs w:val="21"/>
              </w:rPr>
            </w:pPr>
            <w:r>
              <w:rPr>
                <w:rFonts w:hint="eastAsia" w:ascii="宋体" w:hAnsi="宋体" w:eastAsia="宋体" w:cs="Arial Unicode MS"/>
                <w:szCs w:val="21"/>
              </w:rPr>
              <w:t>服务期限</w:t>
            </w:r>
          </w:p>
        </w:tc>
        <w:tc>
          <w:tcPr>
            <w:tcW w:w="7229" w:type="dxa"/>
            <w:vAlign w:val="center"/>
          </w:tcPr>
          <w:sdt>
            <w:sdtPr>
              <w:rPr>
                <w:rStyle w:val="25"/>
                <w:sz w:val="21"/>
                <w:szCs w:val="21"/>
              </w:rPr>
              <w:alias w:val="工期要求"/>
              <w:tag w:val="工期要求"/>
              <w:id w:val="-44292443"/>
              <w:lock w:val="sdtLocked"/>
              <w:placeholder>
                <w:docPart w:val="DefaultPlaceholder_-1854013440"/>
              </w:placeholder>
            </w:sdtPr>
            <w:sdtEndPr>
              <w:rPr>
                <w:rStyle w:val="15"/>
                <w:rFonts w:asciiTheme="minorHAnsi" w:hAnsiTheme="minorHAnsi" w:eastAsiaTheme="minorEastAsia" w:cstheme="minorBidi"/>
                <w:color w:val="auto"/>
                <w:sz w:val="21"/>
                <w:szCs w:val="21"/>
                <w:u w:val="none"/>
              </w:rPr>
            </w:sdtEndPr>
            <w:sdtContent>
              <w:p w14:paraId="37026756">
                <w:pPr>
                  <w:spacing w:line="360" w:lineRule="auto"/>
                  <w:rPr>
                    <w:rFonts w:hint="eastAsia" w:ascii="宋体" w:hAnsi="宋体" w:eastAsia="宋体" w:cs="Arial Unicode MS"/>
                    <w:color w:val="0000FF"/>
                    <w:szCs w:val="21"/>
                    <w:u w:val="single"/>
                  </w:rPr>
                </w:pPr>
                <w:r>
                  <w:rPr>
                    <w:rStyle w:val="25"/>
                    <w:rFonts w:hint="eastAsia" w:eastAsia="宋体"/>
                    <w:sz w:val="21"/>
                    <w:szCs w:val="21"/>
                    <w:lang w:val="en-US" w:eastAsia="zh-CN"/>
                  </w:rPr>
                  <w:t>本合同服务期限为1年，自合同签订日期起至完成本项目所有服务内容止，开始时间暂定2026年8月1日，其中，绿植租摆服务开始时间暂定为2026年8月8日（具体执行时间以招标人实际安排为准）。合同期满前一个月，由甲方对乙方进行履约评价，评价结果为良好及以上的，在符合甲方采购政策的前提下，双方可协商续签合同，续约期限不超过1年。</w:t>
                </w:r>
              </w:p>
            </w:sdtContent>
          </w:sdt>
        </w:tc>
        <w:bookmarkStart w:id="20" w:name="_Hlk80609333"/>
        <w:bookmarkEnd w:id="20"/>
      </w:tr>
      <w:tr w14:paraId="492A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14BEC6CE">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5DD88B3">
            <w:pPr>
              <w:jc w:val="center"/>
              <w:rPr>
                <w:rFonts w:hint="eastAsia" w:ascii="宋体" w:hAnsi="宋体" w:eastAsia="宋体" w:cs="Arial Unicode MS"/>
                <w:szCs w:val="21"/>
              </w:rPr>
            </w:pPr>
            <w:r>
              <w:rPr>
                <w:rFonts w:ascii="宋体" w:hAnsi="宋体" w:eastAsia="宋体" w:cs="Arial Unicode MS"/>
                <w:szCs w:val="21"/>
              </w:rPr>
              <w:t>投标人资格要求</w:t>
            </w:r>
          </w:p>
        </w:tc>
        <w:tc>
          <w:tcPr>
            <w:tcW w:w="7229" w:type="dxa"/>
            <w:vAlign w:val="center"/>
          </w:tcPr>
          <w:p w14:paraId="4ED24040">
            <w:pPr>
              <w:spacing w:line="360" w:lineRule="auto"/>
              <w:rPr>
                <w:rFonts w:hint="eastAsia" w:ascii="宋体" w:hAnsi="宋体" w:eastAsia="宋体" w:cs="Arial Unicode MS"/>
                <w:szCs w:val="21"/>
              </w:rPr>
            </w:pPr>
            <w:r>
              <w:rPr>
                <w:rFonts w:ascii="宋体" w:hAnsi="宋体" w:eastAsia="宋体" w:cs="Arial Unicode MS"/>
                <w:szCs w:val="21"/>
              </w:rPr>
              <w:t>1.</w:t>
            </w:r>
            <w:r>
              <w:rPr>
                <w:rFonts w:hint="eastAsia" w:ascii="宋体" w:hAnsi="宋体" w:eastAsia="宋体" w:cs="Arial Unicode MS"/>
                <w:szCs w:val="21"/>
              </w:rPr>
              <w:t>投标人须为中华人民共和国境内注册的独立法人机构、合伙制企业或其他组织机构。</w:t>
            </w:r>
          </w:p>
          <w:p w14:paraId="72F7AF96">
            <w:pPr>
              <w:spacing w:line="360" w:lineRule="auto"/>
              <w:rPr>
                <w:rFonts w:hint="eastAsia" w:ascii="宋体" w:hAnsi="宋体" w:eastAsia="宋体" w:cs="Arial Unicode MS"/>
                <w:szCs w:val="21"/>
              </w:rPr>
            </w:pPr>
            <w:r>
              <w:rPr>
                <w:rFonts w:ascii="宋体" w:hAnsi="宋体" w:eastAsia="宋体" w:cs="Arial Unicode MS"/>
                <w:szCs w:val="21"/>
              </w:rPr>
              <w:t>2.投标人需具备</w:t>
            </w:r>
            <w:r>
              <w:rPr>
                <w:rFonts w:hint="eastAsia" w:ascii="宋体" w:hAnsi="宋体" w:eastAsia="宋体" w:cs="Arial Unicode MS"/>
                <w:szCs w:val="21"/>
              </w:rPr>
              <w:t>以下资质：</w:t>
            </w:r>
          </w:p>
          <w:p w14:paraId="2318139E">
            <w:pPr>
              <w:spacing w:line="360" w:lineRule="auto"/>
              <w:rPr>
                <w:rFonts w:hint="eastAsia" w:ascii="宋体" w:hAnsi="宋体" w:eastAsia="宋体" w:cs="Arial Unicode MS"/>
                <w:szCs w:val="21"/>
              </w:rPr>
            </w:pPr>
            <w:sdt>
              <w:sdtPr>
                <w:rPr>
                  <w:rStyle w:val="25"/>
                  <w:sz w:val="21"/>
                  <w:szCs w:val="21"/>
                </w:rPr>
                <w:alias w:val="资质要求"/>
                <w:tag w:val="资质要求"/>
                <w:id w:val="-1597713368"/>
                <w:lock w:val="sdtLocked"/>
                <w:placeholder>
                  <w:docPart w:val="DefaultPlaceholder_-1854013440"/>
                </w:placeholder>
              </w:sdtPr>
              <w:sdtEndPr>
                <w:rPr>
                  <w:rStyle w:val="25"/>
                  <w:sz w:val="21"/>
                  <w:szCs w:val="21"/>
                </w:rPr>
              </w:sdtEndPr>
              <w:sdtContent>
                <w:r>
                  <w:rPr>
                    <w:rStyle w:val="25"/>
                    <w:rFonts w:hint="eastAsia"/>
                    <w:sz w:val="21"/>
                    <w:szCs w:val="21"/>
                  </w:rPr>
                  <w:t>/</w:t>
                </w:r>
              </w:sdtContent>
            </w:sdt>
            <w:r>
              <w:rPr>
                <w:rFonts w:ascii="宋体" w:hAnsi="宋体" w:eastAsia="宋体" w:cs="Arial Unicode MS"/>
                <w:szCs w:val="21"/>
              </w:rPr>
              <w:t>；</w:t>
            </w:r>
          </w:p>
          <w:p w14:paraId="6DB54D44">
            <w:pPr>
              <w:spacing w:line="360" w:lineRule="auto"/>
              <w:rPr>
                <w:rFonts w:hint="eastAsia" w:ascii="宋体" w:hAnsi="宋体" w:eastAsia="宋体" w:cs="Arial Unicode MS"/>
                <w:szCs w:val="21"/>
              </w:rPr>
            </w:pPr>
            <w:sdt>
              <w:sdtPr>
                <w:rPr>
                  <w:rFonts w:ascii="宋体" w:hAnsi="宋体" w:eastAsia="宋体" w:cs="Arial Unicode MS"/>
                  <w:color w:val="0000FF"/>
                  <w:szCs w:val="21"/>
                </w:rPr>
                <w:id w:val="1236744812"/>
                <w:lock w:val="sdtLocked"/>
                <w14:checkbox>
                  <w14:checked w14:val="0"/>
                  <w14:checkedState w14:val="25A0" w14:font="宋体"/>
                  <w14:uncheckedState w14:val="2610" w14:font="MS Gothic"/>
                </w14:checkbox>
              </w:sdtPr>
              <w:sdtEndPr>
                <w:rPr>
                  <w:rFonts w:ascii="宋体" w:hAnsi="宋体" w:eastAsia="宋体" w:cs="Arial Unicode MS"/>
                  <w:color w:val="0000FF"/>
                  <w:szCs w:val="21"/>
                </w:rPr>
              </w:sdtEndPr>
              <w:sdtContent>
                <w:r>
                  <w:rPr>
                    <w:rFonts w:hint="eastAsia" w:ascii="MS Gothic" w:hAnsi="MS Gothic" w:eastAsia="MS Gothic" w:cs="Arial Unicode MS"/>
                    <w:color w:val="0000FF"/>
                    <w:szCs w:val="21"/>
                  </w:rPr>
                  <w:t>☐</w:t>
                </w:r>
              </w:sdtContent>
            </w:sdt>
            <w:r>
              <w:rPr>
                <w:rFonts w:ascii="宋体" w:hAnsi="宋体" w:eastAsia="宋体" w:cs="Arial Unicode MS"/>
                <w:szCs w:val="21"/>
              </w:rPr>
              <w:t>3.</w:t>
            </w:r>
            <w:bookmarkStart w:id="21" w:name="投标人业绩要求"/>
            <w:r>
              <w:rPr>
                <w:rFonts w:ascii="宋体" w:hAnsi="宋体" w:eastAsia="宋体" w:cs="Arial Unicode MS"/>
                <w:szCs w:val="21"/>
              </w:rPr>
              <w:t>投标人近</w:t>
            </w:r>
            <w:sdt>
              <w:sdtPr>
                <w:rPr>
                  <w:rStyle w:val="25"/>
                  <w:sz w:val="21"/>
                  <w:szCs w:val="21"/>
                </w:rPr>
                <w:alias w:val="期限"/>
                <w:tag w:val="期限"/>
                <w:id w:val="259566049"/>
                <w:lock w:val="sdtLocked"/>
                <w:placeholder>
                  <w:docPart w:val="DefaultPlaceholder_-1854013440"/>
                </w:placeholder>
              </w:sdtPr>
              <w:sdtEndPr>
                <w:rPr>
                  <w:rStyle w:val="25"/>
                  <w:sz w:val="21"/>
                  <w:szCs w:val="21"/>
                </w:rPr>
              </w:sdtEndPr>
              <w:sdtContent>
                <w:r>
                  <w:rPr>
                    <w:rStyle w:val="25"/>
                    <w:sz w:val="21"/>
                    <w:szCs w:val="21"/>
                  </w:rPr>
                  <w:t>/</w:t>
                </w:r>
              </w:sdtContent>
            </w:sdt>
            <w:r>
              <w:rPr>
                <w:rFonts w:ascii="宋体" w:hAnsi="宋体" w:eastAsia="宋体" w:cs="Arial Unicode MS"/>
                <w:szCs w:val="21"/>
              </w:rPr>
              <w:t>年应具备至少</w:t>
            </w:r>
            <w:sdt>
              <w:sdtPr>
                <w:rPr>
                  <w:rStyle w:val="25"/>
                  <w:sz w:val="21"/>
                  <w:szCs w:val="21"/>
                </w:rPr>
                <w:alias w:val="数目"/>
                <w:tag w:val="数目"/>
                <w:id w:val="-543451898"/>
                <w:lock w:val="sdtLocked"/>
                <w:placeholder>
                  <w:docPart w:val="DefaultPlaceholder_-1854013440"/>
                </w:placeholder>
              </w:sdtPr>
              <w:sdtEndPr>
                <w:rPr>
                  <w:rStyle w:val="25"/>
                  <w:sz w:val="21"/>
                  <w:szCs w:val="21"/>
                </w:rPr>
              </w:sdtEndPr>
              <w:sdtContent>
                <w:r>
                  <w:rPr>
                    <w:rStyle w:val="25"/>
                    <w:sz w:val="21"/>
                    <w:szCs w:val="21"/>
                  </w:rPr>
                  <w:t>/</w:t>
                </w:r>
              </w:sdtContent>
            </w:sdt>
            <w:r>
              <w:rPr>
                <w:rFonts w:ascii="宋体" w:hAnsi="宋体" w:eastAsia="宋体" w:cs="Arial Unicode MS"/>
                <w:szCs w:val="21"/>
              </w:rPr>
              <w:t>项</w:t>
            </w:r>
            <w:sdt>
              <w:sdtPr>
                <w:rPr>
                  <w:rStyle w:val="25"/>
                  <w:sz w:val="21"/>
                  <w:szCs w:val="21"/>
                </w:rPr>
                <w:alias w:val="业绩要求"/>
                <w:tag w:val="业绩要求"/>
                <w:id w:val="1632592368"/>
                <w:lock w:val="sdtLocked"/>
                <w:placeholder>
                  <w:docPart w:val="DefaultPlaceholder_-1854013440"/>
                </w:placeholder>
              </w:sdtPr>
              <w:sdtEndPr>
                <w:rPr>
                  <w:rStyle w:val="25"/>
                  <w:sz w:val="21"/>
                  <w:szCs w:val="21"/>
                </w:rPr>
              </w:sdtEndPr>
              <w:sdtContent>
                <w:r>
                  <w:rPr>
                    <w:rStyle w:val="25"/>
                    <w:rFonts w:hint="eastAsia"/>
                    <w:sz w:val="21"/>
                    <w:szCs w:val="21"/>
                  </w:rPr>
                  <w:t>/</w:t>
                </w:r>
              </w:sdtContent>
            </w:sdt>
            <w:r>
              <w:rPr>
                <w:rFonts w:ascii="宋体" w:hAnsi="宋体" w:eastAsia="宋体" w:cs="Arial Unicode MS"/>
                <w:szCs w:val="21"/>
              </w:rPr>
              <w:t>业绩</w:t>
            </w:r>
            <w:bookmarkEnd w:id="21"/>
            <w:r>
              <w:rPr>
                <w:rFonts w:ascii="宋体" w:hAnsi="宋体" w:eastAsia="宋体" w:cs="Arial Unicode MS"/>
                <w:szCs w:val="21"/>
              </w:rPr>
              <w:t>；</w:t>
            </w:r>
          </w:p>
          <w:p w14:paraId="5F6224BC">
            <w:pPr>
              <w:spacing w:line="360" w:lineRule="auto"/>
              <w:rPr>
                <w:rFonts w:hint="eastAsia" w:ascii="宋体" w:hAnsi="宋体" w:eastAsia="宋体" w:cs="Arial Unicode MS"/>
                <w:szCs w:val="21"/>
              </w:rPr>
            </w:pPr>
            <w:sdt>
              <w:sdtPr>
                <w:rPr>
                  <w:rFonts w:ascii="宋体" w:hAnsi="宋体" w:eastAsia="宋体" w:cs="Arial Unicode MS"/>
                  <w:szCs w:val="21"/>
                </w:rPr>
                <w:id w:val="1937400870"/>
                <w:lock w:val="sdtLocked"/>
                <w14:checkbox>
                  <w14:checked w14:val="0"/>
                  <w14:checkedState w14:val="25A0" w14:font="宋体"/>
                  <w14:uncheckedState w14:val="2610" w14:font="MS Gothic"/>
                </w14:checkbox>
              </w:sdtPr>
              <w:sdtEndPr>
                <w:rPr>
                  <w:rFonts w:ascii="宋体" w:hAnsi="宋体" w:eastAsia="宋体" w:cs="Arial Unicode MS"/>
                  <w:szCs w:val="21"/>
                </w:rPr>
              </w:sdtEndPr>
              <w:sdtContent>
                <w:r>
                  <w:rPr>
                    <w:rFonts w:hint="eastAsia" w:ascii="MS Gothic" w:hAnsi="MS Gothic" w:eastAsia="MS Gothic" w:cs="Arial Unicode MS"/>
                    <w:szCs w:val="21"/>
                  </w:rPr>
                  <w:t>☐</w:t>
                </w:r>
              </w:sdtContent>
            </w:sdt>
            <w:r>
              <w:rPr>
                <w:rFonts w:ascii="宋体" w:hAnsi="宋体" w:eastAsia="宋体" w:cs="Arial Unicode MS"/>
                <w:szCs w:val="21"/>
              </w:rPr>
              <w:t>4.</w:t>
            </w:r>
            <w:bookmarkStart w:id="22" w:name="投标人项目负责人业绩要求"/>
            <w:r>
              <w:rPr>
                <w:rFonts w:ascii="宋体" w:hAnsi="宋体" w:eastAsia="宋体" w:cs="Arial Unicode MS"/>
                <w:szCs w:val="21"/>
              </w:rPr>
              <w:t>投标人项目负责人近</w:t>
            </w:r>
            <w:sdt>
              <w:sdtPr>
                <w:rPr>
                  <w:rStyle w:val="25"/>
                  <w:sz w:val="21"/>
                  <w:szCs w:val="21"/>
                </w:rPr>
                <w:alias w:val="期限"/>
                <w:tag w:val="期限"/>
                <w:id w:val="-2029625965"/>
                <w:lock w:val="sdtLocked"/>
                <w:placeholder>
                  <w:docPart w:val="20DDC30456B24BEDBDFD6A06684ABBC3"/>
                </w:placeholder>
              </w:sdtPr>
              <w:sdtEndPr>
                <w:rPr>
                  <w:rStyle w:val="25"/>
                  <w:sz w:val="21"/>
                  <w:szCs w:val="21"/>
                </w:rPr>
              </w:sdtEndPr>
              <w:sdtContent>
                <w:r>
                  <w:rPr>
                    <w:rStyle w:val="25"/>
                    <w:sz w:val="21"/>
                    <w:szCs w:val="21"/>
                  </w:rPr>
                  <w:t>/</w:t>
                </w:r>
              </w:sdtContent>
            </w:sdt>
            <w:r>
              <w:rPr>
                <w:rFonts w:ascii="宋体" w:hAnsi="宋体" w:eastAsia="宋体" w:cs="Arial Unicode MS"/>
                <w:szCs w:val="21"/>
              </w:rPr>
              <w:t>年应具备至少</w:t>
            </w:r>
            <w:sdt>
              <w:sdtPr>
                <w:rPr>
                  <w:rStyle w:val="25"/>
                  <w:sz w:val="21"/>
                  <w:szCs w:val="21"/>
                </w:rPr>
                <w:alias w:val="数目"/>
                <w:tag w:val="数目"/>
                <w:id w:val="1178547650"/>
                <w:lock w:val="sdtLocked"/>
                <w:placeholder>
                  <w:docPart w:val="20F11868566447E48B6DF7E1D0D71B82"/>
                </w:placeholder>
              </w:sdtPr>
              <w:sdtEndPr>
                <w:rPr>
                  <w:rStyle w:val="25"/>
                  <w:sz w:val="21"/>
                  <w:szCs w:val="21"/>
                </w:rPr>
              </w:sdtEndPr>
              <w:sdtContent>
                <w:r>
                  <w:rPr>
                    <w:rStyle w:val="25"/>
                    <w:sz w:val="21"/>
                    <w:szCs w:val="21"/>
                  </w:rPr>
                  <w:t>/</w:t>
                </w:r>
              </w:sdtContent>
            </w:sdt>
            <w:r>
              <w:rPr>
                <w:rFonts w:ascii="宋体" w:hAnsi="宋体" w:eastAsia="宋体" w:cs="Arial Unicode MS"/>
                <w:szCs w:val="21"/>
              </w:rPr>
              <w:t>项</w:t>
            </w:r>
            <w:sdt>
              <w:sdtPr>
                <w:rPr>
                  <w:rStyle w:val="25"/>
                  <w:sz w:val="21"/>
                  <w:szCs w:val="21"/>
                </w:rPr>
                <w:alias w:val="业绩要求"/>
                <w:tag w:val="业绩要求"/>
                <w:id w:val="132763980"/>
                <w:lock w:val="sdtLocked"/>
                <w:placeholder>
                  <w:docPart w:val="187454A9AAF64B87B16B6D93ADC649AB"/>
                </w:placeholder>
              </w:sdtPr>
              <w:sdtEndPr>
                <w:rPr>
                  <w:rStyle w:val="25"/>
                  <w:sz w:val="21"/>
                  <w:szCs w:val="21"/>
                </w:rPr>
              </w:sdtEndPr>
              <w:sdtContent>
                <w:r>
                  <w:rPr>
                    <w:rStyle w:val="25"/>
                    <w:rFonts w:hint="eastAsia"/>
                    <w:sz w:val="21"/>
                    <w:szCs w:val="21"/>
                  </w:rPr>
                  <w:t>/</w:t>
                </w:r>
              </w:sdtContent>
            </w:sdt>
            <w:r>
              <w:rPr>
                <w:rFonts w:ascii="宋体" w:hAnsi="宋体" w:eastAsia="宋体" w:cs="Arial Unicode MS"/>
                <w:szCs w:val="21"/>
              </w:rPr>
              <w:t>业绩</w:t>
            </w:r>
            <w:bookmarkEnd w:id="22"/>
            <w:r>
              <w:rPr>
                <w:rFonts w:hint="eastAsia" w:ascii="宋体" w:hAnsi="宋体" w:eastAsia="宋体" w:cs="Arial Unicode MS"/>
                <w:color w:val="0000FF"/>
                <w:szCs w:val="21"/>
              </w:rPr>
              <w:t>/</w:t>
            </w:r>
            <w:r>
              <w:rPr>
                <w:rFonts w:ascii="宋体" w:hAnsi="宋体" w:eastAsia="宋体" w:cs="Arial Unicode MS"/>
                <w:szCs w:val="21"/>
              </w:rPr>
              <w:t>；</w:t>
            </w:r>
          </w:p>
          <w:p w14:paraId="1A4E4E99">
            <w:pPr>
              <w:spacing w:line="360" w:lineRule="auto"/>
              <w:rPr>
                <w:rFonts w:hint="eastAsia" w:ascii="宋体" w:hAnsi="宋体" w:eastAsia="宋体" w:cs="Arial Unicode MS"/>
                <w:szCs w:val="21"/>
              </w:rPr>
            </w:pPr>
            <w:r>
              <w:rPr>
                <w:rFonts w:ascii="宋体" w:hAnsi="宋体" w:eastAsia="宋体" w:cs="Arial Unicode MS"/>
                <w:szCs w:val="21"/>
              </w:rPr>
              <w:t>5.本项目</w:t>
            </w:r>
            <w:sdt>
              <w:sdtPr>
                <w:rPr>
                  <w:rStyle w:val="25"/>
                  <w:sz w:val="21"/>
                  <w:szCs w:val="21"/>
                </w:rPr>
                <w:alias w:val="联合体要求"/>
                <w:tag w:val="联合体要求"/>
                <w:id w:val="-1481073321"/>
                <w:lock w:val="sdtLocked"/>
                <w:placeholder>
                  <w:docPart w:val="DefaultPlaceholder_-1854013438"/>
                </w:placeholder>
                <w:dropDownList>
                  <w:listItem w:value="选择一项。"/>
                  <w:listItem w:displayText="接受" w:value="接受"/>
                  <w:listItem w:displayText="不接受" w:value="不接受"/>
                </w:dropDownList>
              </w:sdtPr>
              <w:sdtEndPr>
                <w:rPr>
                  <w:rStyle w:val="25"/>
                  <w:sz w:val="21"/>
                  <w:szCs w:val="21"/>
                </w:rPr>
              </w:sdtEndPr>
              <w:sdtContent>
                <w:r>
                  <w:rPr>
                    <w:rStyle w:val="25"/>
                    <w:sz w:val="21"/>
                    <w:szCs w:val="21"/>
                  </w:rPr>
                  <w:t>不接受</w:t>
                </w:r>
              </w:sdtContent>
            </w:sdt>
            <w:r>
              <w:rPr>
                <w:rFonts w:ascii="宋体" w:hAnsi="宋体" w:eastAsia="宋体" w:cs="Arial Unicode MS"/>
                <w:szCs w:val="21"/>
              </w:rPr>
              <w:t>联合体投标。</w:t>
            </w:r>
          </w:p>
        </w:tc>
      </w:tr>
      <w:tr w14:paraId="7A4F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6B733B0C">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EAD3438">
            <w:pPr>
              <w:jc w:val="center"/>
              <w:rPr>
                <w:rFonts w:hint="eastAsia" w:ascii="宋体" w:hAnsi="宋体" w:eastAsia="宋体" w:cs="Arial Unicode MS"/>
                <w:szCs w:val="21"/>
              </w:rPr>
            </w:pPr>
            <w:r>
              <w:rPr>
                <w:rFonts w:ascii="宋体" w:hAnsi="宋体" w:eastAsia="宋体" w:cs="Arial Unicode MS"/>
                <w:szCs w:val="21"/>
              </w:rPr>
              <w:t>投标人项目负责人</w:t>
            </w:r>
            <w:r>
              <w:rPr>
                <w:rFonts w:hint="eastAsia" w:ascii="宋体" w:hAnsi="宋体" w:eastAsia="宋体" w:cs="Arial Unicode MS"/>
                <w:szCs w:val="21"/>
              </w:rPr>
              <w:t>资格</w:t>
            </w:r>
            <w:r>
              <w:rPr>
                <w:rFonts w:ascii="宋体" w:hAnsi="宋体" w:eastAsia="宋体" w:cs="Arial Unicode MS"/>
                <w:szCs w:val="21"/>
              </w:rPr>
              <w:t>要求</w:t>
            </w:r>
          </w:p>
        </w:tc>
        <w:tc>
          <w:tcPr>
            <w:tcW w:w="7229" w:type="dxa"/>
            <w:vAlign w:val="center"/>
          </w:tcPr>
          <w:sdt>
            <w:sdtPr>
              <w:rPr>
                <w:rStyle w:val="25"/>
                <w:sz w:val="21"/>
                <w:szCs w:val="21"/>
              </w:rPr>
              <w:alias w:val="项目负责人要求"/>
              <w:tag w:val="项目负责人要求"/>
              <w:id w:val="-934665940"/>
              <w:lock w:val="sdtLocked"/>
              <w:placeholder>
                <w:docPart w:val="DefaultPlaceholder_-1854013440"/>
              </w:placeholder>
            </w:sdtPr>
            <w:sdtEndPr>
              <w:rPr>
                <w:rStyle w:val="25"/>
                <w:sz w:val="21"/>
                <w:szCs w:val="21"/>
              </w:rPr>
            </w:sdtEndPr>
            <w:sdtContent>
              <w:p w14:paraId="15B921BC">
                <w:pPr>
                  <w:spacing w:line="360" w:lineRule="auto"/>
                  <w:rPr>
                    <w:rFonts w:hint="eastAsia" w:ascii="宋体" w:hAnsi="宋体" w:eastAsia="宋体" w:cs="Arial Unicode MS"/>
                    <w:szCs w:val="21"/>
                  </w:rPr>
                </w:pPr>
                <w:r>
                  <w:rPr>
                    <w:rStyle w:val="25"/>
                    <w:rFonts w:hint="eastAsia" w:eastAsia="宋体"/>
                    <w:sz w:val="21"/>
                    <w:szCs w:val="21"/>
                    <w:lang w:val="en-US" w:eastAsia="zh-CN"/>
                  </w:rPr>
                  <w:t>/</w:t>
                </w:r>
                <w:r>
                  <w:rPr>
                    <w:rStyle w:val="25"/>
                    <w:sz w:val="21"/>
                    <w:szCs w:val="21"/>
                  </w:rPr>
                  <w:t>。</w:t>
                </w:r>
              </w:p>
            </w:sdtContent>
          </w:sdt>
        </w:tc>
      </w:tr>
      <w:tr w14:paraId="0427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68D79B6E">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272BD61">
            <w:pPr>
              <w:jc w:val="center"/>
              <w:rPr>
                <w:rFonts w:hint="eastAsia" w:ascii="宋体" w:hAnsi="宋体" w:eastAsia="宋体" w:cs="Arial Unicode MS"/>
                <w:szCs w:val="21"/>
              </w:rPr>
            </w:pPr>
            <w:r>
              <w:rPr>
                <w:rFonts w:hint="eastAsia" w:ascii="宋体" w:hAnsi="宋体" w:eastAsia="宋体" w:cs="Arial Unicode MS"/>
                <w:szCs w:val="21"/>
              </w:rPr>
              <w:t>踏勘现场</w:t>
            </w:r>
          </w:p>
        </w:tc>
        <w:tc>
          <w:tcPr>
            <w:tcW w:w="7229" w:type="dxa"/>
            <w:vAlign w:val="center"/>
          </w:tcPr>
          <w:p w14:paraId="76D7F3B9">
            <w:pPr>
              <w:spacing w:line="360" w:lineRule="auto"/>
              <w:rPr>
                <w:rStyle w:val="25"/>
                <w:rFonts w:hint="eastAsia"/>
                <w:sz w:val="21"/>
                <w:szCs w:val="21"/>
              </w:rPr>
            </w:pPr>
            <w:r>
              <w:rPr>
                <w:rStyle w:val="25"/>
                <w:rFonts w:hint="eastAsia"/>
                <w:sz w:val="21"/>
                <w:szCs w:val="21"/>
              </w:rPr>
              <w:t>招标人不组织踏勘现场，投标人自行踏勘。</w:t>
            </w:r>
          </w:p>
          <w:p w14:paraId="032D3A1D">
            <w:pPr>
              <w:spacing w:line="360" w:lineRule="auto"/>
              <w:rPr>
                <w:rStyle w:val="25"/>
                <w:rFonts w:hint="default" w:eastAsia="宋体"/>
                <w:sz w:val="21"/>
                <w:szCs w:val="21"/>
                <w:lang w:val="en-US" w:eastAsia="zh-CN"/>
              </w:rPr>
            </w:pPr>
            <w:r>
              <w:rPr>
                <w:rStyle w:val="25"/>
                <w:rFonts w:hint="eastAsia" w:eastAsia="宋体"/>
                <w:sz w:val="21"/>
                <w:szCs w:val="21"/>
                <w:lang w:val="en-US" w:eastAsia="zh-CN"/>
              </w:rPr>
              <w:t>踏勘联系人及电话：李虹仪+18826254718</w:t>
            </w:r>
          </w:p>
          <w:p w14:paraId="55ADF6F8">
            <w:pPr>
              <w:spacing w:line="360" w:lineRule="auto"/>
              <w:rPr>
                <w:rFonts w:hint="eastAsia" w:ascii="宋体" w:hAnsi="宋体" w:eastAsia="宋体" w:cs="Arial Unicode MS"/>
                <w:szCs w:val="21"/>
              </w:rPr>
            </w:pPr>
            <w:r>
              <w:rPr>
                <w:rFonts w:hint="eastAsia" w:ascii="宋体" w:hAnsi="宋体" w:eastAsia="宋体" w:cs="Arial Unicode MS"/>
                <w:szCs w:val="21"/>
              </w:rPr>
              <w:t>1</w:t>
            </w:r>
            <w:r>
              <w:rPr>
                <w:rFonts w:ascii="宋体" w:hAnsi="宋体" w:eastAsia="宋体" w:cs="Arial Unicode MS"/>
                <w:szCs w:val="21"/>
              </w:rPr>
              <w:t>.投标人踏勘现场发生的费用自理。</w:t>
            </w:r>
          </w:p>
          <w:p w14:paraId="0DE85E31">
            <w:pPr>
              <w:spacing w:line="360" w:lineRule="auto"/>
              <w:rPr>
                <w:rFonts w:hint="eastAsia" w:ascii="宋体" w:hAnsi="宋体" w:eastAsia="宋体" w:cs="Arial Unicode MS"/>
                <w:szCs w:val="21"/>
              </w:rPr>
            </w:pPr>
            <w:r>
              <w:rPr>
                <w:rFonts w:ascii="宋体" w:hAnsi="宋体" w:eastAsia="宋体" w:cs="Arial Unicode MS"/>
                <w:szCs w:val="21"/>
              </w:rPr>
              <w:t>2.除招标人的原因外，投标人自行负责在踏勘现场中所发生的人员伤亡和财产损失。</w:t>
            </w:r>
          </w:p>
          <w:p w14:paraId="267225F7">
            <w:pPr>
              <w:spacing w:line="360" w:lineRule="auto"/>
              <w:rPr>
                <w:rStyle w:val="25"/>
                <w:rFonts w:hint="eastAsia"/>
                <w:sz w:val="21"/>
                <w:szCs w:val="21"/>
              </w:rPr>
            </w:pPr>
            <w:r>
              <w:rPr>
                <w:rFonts w:ascii="宋体" w:hAnsi="宋体" w:eastAsia="宋体" w:cs="Arial Unicode MS"/>
                <w:szCs w:val="21"/>
              </w:rPr>
              <w:t>3.招标人在踏勘现场中介绍的使用场地和相关的周边环境情况，供投标人在编制投标文件时参考，招标人不对投标人据此作出的判断和决策负责。</w:t>
            </w:r>
          </w:p>
        </w:tc>
      </w:tr>
      <w:tr w14:paraId="2237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6F4F3321">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4C695B5E">
            <w:pPr>
              <w:jc w:val="center"/>
              <w:rPr>
                <w:rFonts w:hint="eastAsia" w:ascii="宋体" w:hAnsi="宋体" w:eastAsia="宋体" w:cs="Arial Unicode MS"/>
                <w:szCs w:val="21"/>
              </w:rPr>
            </w:pPr>
            <w:r>
              <w:rPr>
                <w:rFonts w:hint="eastAsia" w:ascii="宋体" w:hAnsi="宋体" w:eastAsia="宋体" w:cs="Arial Unicode MS"/>
                <w:szCs w:val="21"/>
              </w:rPr>
              <w:t>结算方式</w:t>
            </w:r>
          </w:p>
        </w:tc>
        <w:tc>
          <w:tcPr>
            <w:tcW w:w="7229" w:type="dxa"/>
            <w:vAlign w:val="center"/>
          </w:tcPr>
          <w:p w14:paraId="00E31206">
            <w:pPr>
              <w:spacing w:line="360" w:lineRule="auto"/>
              <w:rPr>
                <w:rFonts w:hint="eastAsia" w:ascii="宋体" w:hAnsi="宋体" w:eastAsia="宋体" w:cs="Arial Unicode MS"/>
                <w:szCs w:val="21"/>
              </w:rPr>
            </w:pPr>
            <w:sdt>
              <w:sdtPr>
                <w:rPr>
                  <w:rStyle w:val="25"/>
                  <w:sz w:val="21"/>
                  <w:szCs w:val="21"/>
                </w:rPr>
                <w:alias w:val="结算方式"/>
                <w:tag w:val="结算方式"/>
                <w:id w:val="-153216532"/>
                <w:lock w:val="sdtLocked"/>
                <w:placeholder>
                  <w:docPart w:val="DefaultPlaceholder_-1854013440"/>
                </w:placeholder>
              </w:sdtPr>
              <w:sdtEndPr>
                <w:rPr>
                  <w:rStyle w:val="25"/>
                  <w:sz w:val="21"/>
                  <w:szCs w:val="21"/>
                </w:rPr>
              </w:sdtEndPr>
              <w:sdtContent>
                <w:r>
                  <w:rPr>
                    <w:rStyle w:val="25"/>
                    <w:rFonts w:hint="eastAsia"/>
                    <w:sz w:val="21"/>
                    <w:szCs w:val="21"/>
                    <w:lang w:val="en-US" w:eastAsia="zh-CN"/>
                  </w:rPr>
                  <w:t>固定单价</w:t>
                </w:r>
                <w:r>
                  <w:rPr>
                    <w:rStyle w:val="25"/>
                    <w:rFonts w:hint="eastAsia"/>
                    <w:sz w:val="21"/>
                    <w:szCs w:val="21"/>
                  </w:rPr>
                  <w:t>。</w:t>
                </w:r>
              </w:sdtContent>
            </w:sdt>
          </w:p>
        </w:tc>
      </w:tr>
      <w:tr w14:paraId="6467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37EF9AC0">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E107D8B">
            <w:pPr>
              <w:jc w:val="center"/>
              <w:rPr>
                <w:rFonts w:hint="eastAsia" w:ascii="宋体" w:hAnsi="宋体" w:eastAsia="宋体" w:cs="Arial Unicode MS"/>
                <w:szCs w:val="21"/>
              </w:rPr>
            </w:pPr>
            <w:r>
              <w:rPr>
                <w:rFonts w:ascii="宋体" w:hAnsi="宋体" w:eastAsia="宋体" w:cs="Arial Unicode MS"/>
                <w:szCs w:val="21"/>
              </w:rPr>
              <w:t>支付条款</w:t>
            </w:r>
          </w:p>
        </w:tc>
        <w:tc>
          <w:tcPr>
            <w:tcW w:w="7229" w:type="dxa"/>
            <w:vAlign w:val="center"/>
          </w:tcPr>
          <w:sdt>
            <w:sdtPr>
              <w:rPr>
                <w:rStyle w:val="25"/>
                <w:sz w:val="21"/>
                <w:szCs w:val="21"/>
              </w:rPr>
              <w:alias w:val="支付条款"/>
              <w:tag w:val="支付条款"/>
              <w:id w:val="769891203"/>
              <w:lock w:val="sdtLocked"/>
              <w:placeholder>
                <w:docPart w:val="DefaultPlaceholder_-1854013440"/>
              </w:placeholder>
            </w:sdtPr>
            <w:sdtEndPr>
              <w:rPr>
                <w:rStyle w:val="25"/>
                <w:sz w:val="21"/>
                <w:szCs w:val="21"/>
              </w:rPr>
            </w:sdtEndPr>
            <w:sdtContent>
              <w:p w14:paraId="59AD3215">
                <w:pPr>
                  <w:spacing w:line="360" w:lineRule="auto"/>
                  <w:rPr>
                    <w:rFonts w:hint="eastAsia" w:ascii="宋体" w:hAnsi="宋体" w:eastAsia="宋体" w:cs="Arial Unicode MS"/>
                    <w:szCs w:val="21"/>
                  </w:rPr>
                </w:pPr>
                <w:r>
                  <w:rPr>
                    <w:rStyle w:val="25"/>
                    <w:rFonts w:hint="eastAsia"/>
                    <w:sz w:val="21"/>
                    <w:szCs w:val="21"/>
                  </w:rPr>
                  <w:t>详见附件合同</w:t>
                </w:r>
                <w:r>
                  <w:rPr>
                    <w:rStyle w:val="25"/>
                    <w:sz w:val="21"/>
                    <w:szCs w:val="21"/>
                  </w:rPr>
                  <w:t>。</w:t>
                </w:r>
              </w:p>
            </w:sdtContent>
          </w:sdt>
        </w:tc>
      </w:tr>
      <w:tr w14:paraId="6009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6852085D">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2E17B8AB">
            <w:pPr>
              <w:jc w:val="center"/>
              <w:rPr>
                <w:rFonts w:hint="eastAsia" w:ascii="宋体" w:hAnsi="宋体" w:eastAsia="宋体" w:cs="Arial Unicode MS"/>
                <w:szCs w:val="21"/>
              </w:rPr>
            </w:pPr>
            <w:r>
              <w:rPr>
                <w:rFonts w:ascii="宋体" w:hAnsi="宋体" w:eastAsia="宋体" w:cs="Arial Unicode MS"/>
                <w:szCs w:val="21"/>
              </w:rPr>
              <w:t>投标报价要求</w:t>
            </w:r>
          </w:p>
        </w:tc>
        <w:tc>
          <w:tcPr>
            <w:tcW w:w="7229" w:type="dxa"/>
            <w:vAlign w:val="center"/>
          </w:tcPr>
          <w:p w14:paraId="5F144CA3">
            <w:pPr>
              <w:spacing w:line="360" w:lineRule="auto"/>
              <w:rPr>
                <w:rFonts w:hint="eastAsia" w:ascii="宋体" w:hAnsi="宋体" w:eastAsia="宋体" w:cs="Arial Unicode MS"/>
                <w:szCs w:val="21"/>
              </w:rPr>
            </w:pPr>
            <w:r>
              <w:rPr>
                <w:rFonts w:ascii="宋体" w:hAnsi="宋体" w:eastAsia="宋体" w:cs="Arial Unicode MS"/>
                <w:szCs w:val="21"/>
              </w:rPr>
              <w:t>投标上限价：</w:t>
            </w:r>
            <w:bookmarkStart w:id="23" w:name="_Hlk25859568"/>
          </w:p>
          <w:bookmarkEnd w:id="23"/>
          <w:p w14:paraId="36F96336">
            <w:pPr>
              <w:spacing w:line="360" w:lineRule="auto"/>
              <w:rPr>
                <w:rFonts w:hint="eastAsia" w:ascii="宋体" w:hAnsi="宋体" w:eastAsia="宋体" w:cs="Arial Unicode MS"/>
                <w:color w:val="0000FF"/>
                <w:szCs w:val="21"/>
              </w:rPr>
            </w:pPr>
            <w:r>
              <w:rPr>
                <w:rFonts w:ascii="宋体" w:hAnsi="宋体" w:eastAsia="宋体" w:cs="Arial Unicode MS"/>
                <w:color w:val="0000FF"/>
                <w:szCs w:val="21"/>
              </w:rPr>
              <w:t>本项目</w:t>
            </w:r>
            <w:r>
              <w:rPr>
                <w:rFonts w:ascii="宋体" w:hAnsi="宋体" w:eastAsia="宋体" w:cs="Arial Unicode MS"/>
                <w:szCs w:val="21"/>
              </w:rPr>
              <w:t>投标上限价：</w:t>
            </w:r>
            <w:r>
              <w:rPr>
                <w:rStyle w:val="25"/>
                <w:rFonts w:hint="eastAsia"/>
                <w:sz w:val="21"/>
                <w:szCs w:val="21"/>
                <w:u w:val="none"/>
              </w:rPr>
              <w:t>￥</w:t>
            </w:r>
            <w:sdt>
              <w:sdtPr>
                <w:rPr>
                  <w:rStyle w:val="25"/>
                  <w:rFonts w:hint="default"/>
                  <w:sz w:val="21"/>
                  <w:szCs w:val="21"/>
                  <w:lang w:val="en-US"/>
                </w:rPr>
                <w:alias w:val="上限价"/>
                <w:tag w:val="上限价"/>
                <w:id w:val="147467213"/>
                <w:placeholder>
                  <w:docPart w:val="{00259f0e-995c-46a7-9da3-eff14f50d29b}"/>
                </w:placeholder>
              </w:sdtPr>
              <w:sdtEndPr>
                <w:rPr>
                  <w:rStyle w:val="25"/>
                  <w:rFonts w:hint="default"/>
                  <w:sz w:val="21"/>
                  <w:szCs w:val="21"/>
                  <w:highlight w:val="yellow"/>
                  <w:u w:val="none"/>
                  <w:lang w:val="en-US"/>
                </w:rPr>
              </w:sdtEndPr>
              <w:sdtContent>
                <w:r>
                  <w:rPr>
                    <w:rStyle w:val="25"/>
                    <w:rFonts w:hint="eastAsia" w:eastAsia="宋体"/>
                    <w:sz w:val="21"/>
                    <w:szCs w:val="21"/>
                    <w:lang w:val="en-US" w:eastAsia="zh-CN"/>
                  </w:rPr>
                  <w:t>37</w:t>
                </w:r>
                <w:r>
                  <w:rPr>
                    <w:rStyle w:val="25"/>
                    <w:rFonts w:hint="eastAsia"/>
                    <w:sz w:val="21"/>
                    <w:szCs w:val="21"/>
                    <w:u w:val="none"/>
                  </w:rPr>
                  <w:t>万</w:t>
                </w:r>
              </w:sdtContent>
            </w:sdt>
            <w:r>
              <w:rPr>
                <w:rFonts w:ascii="宋体" w:hAnsi="宋体" w:eastAsia="宋体" w:cs="Arial Unicode MS"/>
                <w:color w:val="0000FF"/>
                <w:szCs w:val="21"/>
              </w:rPr>
              <w:t>元</w:t>
            </w:r>
            <w:r>
              <w:rPr>
                <w:rFonts w:hint="eastAsia" w:ascii="宋体" w:hAnsi="宋体" w:eastAsia="宋体" w:cs="Arial Unicode MS"/>
                <w:color w:val="0000FF"/>
                <w:szCs w:val="21"/>
                <w:lang w:eastAsia="zh-CN"/>
              </w:rPr>
              <w:t>（</w:t>
            </w:r>
            <w:sdt>
              <w:sdtPr>
                <w:rPr>
                  <w:rStyle w:val="25"/>
                  <w:sz w:val="21"/>
                  <w:szCs w:val="21"/>
                  <w:u w:val="none"/>
                </w:rPr>
                <w:alias w:val="含税情况"/>
                <w:tag w:val="含税情况"/>
                <w:id w:val="147476716"/>
                <w:placeholder>
                  <w:docPart w:val="{82ab4e4d-a43f-4621-a3a7-9479be7ee53e}"/>
                </w:placeholder>
                <w:dropDownList>
                  <w:listItem w:value="选择一项。"/>
                  <w:listItem w:displayText="含税" w:value="含税"/>
                  <w:listItem w:displayText="不含税" w:value="不含税"/>
                </w:dropDownList>
              </w:sdtPr>
              <w:sdtEndPr>
                <w:rPr>
                  <w:rStyle w:val="25"/>
                  <w:sz w:val="21"/>
                  <w:szCs w:val="21"/>
                  <w:u w:val="none"/>
                </w:rPr>
              </w:sdtEndPr>
              <w:sdtContent>
                <w:r>
                  <w:rPr>
                    <w:rStyle w:val="25"/>
                    <w:sz w:val="21"/>
                    <w:szCs w:val="21"/>
                    <w:u w:val="none"/>
                  </w:rPr>
                  <w:t>含税</w:t>
                </w:r>
              </w:sdtContent>
            </w:sdt>
            <w:r>
              <w:rPr>
                <w:rFonts w:hint="eastAsia" w:ascii="宋体" w:hAnsi="宋体" w:eastAsia="宋体" w:cs="Arial Unicode MS"/>
                <w:color w:val="0000FF"/>
                <w:szCs w:val="21"/>
                <w:lang w:eastAsia="zh-CN"/>
              </w:rPr>
              <w:t>）</w:t>
            </w:r>
            <w:r>
              <w:rPr>
                <w:rFonts w:ascii="宋体" w:hAnsi="宋体" w:eastAsia="宋体" w:cs="Arial Unicode MS"/>
                <w:color w:val="0000FF"/>
                <w:szCs w:val="21"/>
              </w:rPr>
              <w:t>。</w:t>
            </w:r>
            <w:r>
              <w:rPr>
                <w:rStyle w:val="25"/>
                <w:rFonts w:hint="eastAsia"/>
                <w:sz w:val="21"/>
                <w:szCs w:val="21"/>
                <w:u w:val="none"/>
              </w:rPr>
              <w:t>投标报价不得超过该限价，超过按废标处理。</w:t>
            </w:r>
          </w:p>
          <w:p w14:paraId="3D32C702">
            <w:pPr>
              <w:spacing w:line="360" w:lineRule="auto"/>
              <w:rPr>
                <w:rFonts w:hint="eastAsia" w:ascii="宋体" w:hAnsi="宋体" w:eastAsia="宋体" w:cs="Arial Unicode MS"/>
                <w:color w:val="0000FF"/>
                <w:szCs w:val="21"/>
                <w:u w:val="single"/>
              </w:rPr>
            </w:pPr>
            <w:r>
              <w:rPr>
                <w:rFonts w:ascii="宋体" w:hAnsi="宋体" w:eastAsia="宋体" w:cs="Arial Unicode MS"/>
                <w:szCs w:val="21"/>
              </w:rPr>
              <w:t>费用包括但不限于：</w:t>
            </w:r>
            <w:r>
              <w:rPr>
                <w:rFonts w:hint="eastAsia" w:ascii="宋体" w:hAnsi="宋体" w:eastAsia="宋体" w:cs="Arial Unicode MS"/>
                <w:szCs w:val="21"/>
                <w:lang w:val="en-US" w:eastAsia="zh-CN"/>
              </w:rPr>
              <w:t>完成本项目服务范围内的所有费用</w:t>
            </w:r>
            <w:bookmarkStart w:id="24" w:name="_Hlk88758865"/>
            <w:r>
              <w:rPr>
                <w:rFonts w:hint="eastAsia" w:ascii="宋体" w:hAnsi="宋体" w:eastAsia="宋体" w:cs="Arial Unicode MS"/>
                <w:szCs w:val="21"/>
                <w:lang w:val="en-US" w:eastAsia="zh-CN"/>
              </w:rPr>
              <w:t>。</w:t>
            </w:r>
          </w:p>
          <w:bookmarkEnd w:id="24"/>
        </w:tc>
      </w:tr>
      <w:tr w14:paraId="65BC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62" w:type="dxa"/>
            <w:vAlign w:val="center"/>
          </w:tcPr>
          <w:p w14:paraId="6633EF63">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1739E4D">
            <w:pPr>
              <w:jc w:val="center"/>
              <w:rPr>
                <w:rFonts w:hint="eastAsia" w:ascii="宋体" w:hAnsi="宋体" w:eastAsia="宋体" w:cs="Arial Unicode MS"/>
                <w:szCs w:val="21"/>
              </w:rPr>
            </w:pPr>
            <w:r>
              <w:rPr>
                <w:rFonts w:ascii="宋体" w:hAnsi="宋体" w:eastAsia="宋体" w:cs="Arial Unicode MS"/>
                <w:szCs w:val="21"/>
              </w:rPr>
              <w:t>投标文件份数</w:t>
            </w:r>
          </w:p>
        </w:tc>
        <w:tc>
          <w:tcPr>
            <w:tcW w:w="7229" w:type="dxa"/>
            <w:vAlign w:val="center"/>
          </w:tcPr>
          <w:p w14:paraId="65408CA0">
            <w:pPr>
              <w:spacing w:line="360" w:lineRule="auto"/>
              <w:rPr>
                <w:rFonts w:hint="eastAsia" w:ascii="宋体" w:hAnsi="宋体" w:eastAsia="宋体" w:cs="Arial Unicode MS"/>
                <w:szCs w:val="21"/>
              </w:rPr>
            </w:pPr>
            <w:r>
              <w:rPr>
                <w:rFonts w:hint="eastAsia" w:ascii="宋体" w:hAnsi="宋体" w:eastAsia="宋体" w:cs="Arial Unicode MS"/>
                <w:szCs w:val="21"/>
              </w:rPr>
              <w:t>1.纸质版：</w:t>
            </w:r>
            <w:r>
              <w:rPr>
                <w:rFonts w:ascii="宋体" w:hAnsi="宋体" w:eastAsia="宋体" w:cs="Arial Unicode MS"/>
                <w:szCs w:val="21"/>
              </w:rPr>
              <w:t>共</w:t>
            </w:r>
            <w:sdt>
              <w:sdtPr>
                <w:rPr>
                  <w:rStyle w:val="25"/>
                  <w:sz w:val="21"/>
                  <w:szCs w:val="21"/>
                </w:rPr>
                <w:alias w:val="数量"/>
                <w:tag w:val="数量"/>
                <w:id w:val="584103620"/>
                <w:lock w:val="sdtLocked"/>
                <w:placeholder>
                  <w:docPart w:val="{06de2b74-47bb-40b9-80d0-9d5c49def16d}"/>
                </w:placeholder>
              </w:sdtPr>
              <w:sdtEndPr>
                <w:rPr>
                  <w:rStyle w:val="25"/>
                  <w:sz w:val="21"/>
                  <w:szCs w:val="21"/>
                </w:rPr>
              </w:sdtEndPr>
              <w:sdtContent>
                <w:r>
                  <w:rPr>
                    <w:rStyle w:val="25"/>
                    <w:rFonts w:hint="eastAsia"/>
                    <w:sz w:val="21"/>
                    <w:szCs w:val="21"/>
                  </w:rPr>
                  <w:t>伍</w:t>
                </w:r>
              </w:sdtContent>
            </w:sdt>
            <w:r>
              <w:rPr>
                <w:rFonts w:ascii="宋体" w:hAnsi="宋体" w:eastAsia="宋体" w:cs="Arial Unicode MS"/>
                <w:szCs w:val="21"/>
              </w:rPr>
              <w:t>套，正本</w:t>
            </w:r>
            <w:sdt>
              <w:sdtPr>
                <w:rPr>
                  <w:rStyle w:val="25"/>
                  <w:sz w:val="21"/>
                  <w:szCs w:val="21"/>
                </w:rPr>
                <w:alias w:val="数量"/>
                <w:tag w:val="数量"/>
                <w:id w:val="881790903"/>
                <w:lock w:val="sdtLocked"/>
                <w:placeholder>
                  <w:docPart w:val="{bed3e5a7-33a1-408d-91eb-bb7cd7a1b941}"/>
                </w:placeholder>
              </w:sdtPr>
              <w:sdtEndPr>
                <w:rPr>
                  <w:rStyle w:val="25"/>
                  <w:sz w:val="21"/>
                  <w:szCs w:val="21"/>
                </w:rPr>
              </w:sdtEndPr>
              <w:sdtContent>
                <w:r>
                  <w:rPr>
                    <w:rStyle w:val="25"/>
                    <w:rFonts w:hint="eastAsia"/>
                    <w:sz w:val="21"/>
                    <w:szCs w:val="21"/>
                  </w:rPr>
                  <w:t>壹</w:t>
                </w:r>
              </w:sdtContent>
            </w:sdt>
            <w:r>
              <w:rPr>
                <w:rFonts w:ascii="宋体" w:hAnsi="宋体" w:eastAsia="宋体" w:cs="Arial Unicode MS"/>
                <w:szCs w:val="21"/>
              </w:rPr>
              <w:t>套；副本</w:t>
            </w:r>
            <w:sdt>
              <w:sdtPr>
                <w:rPr>
                  <w:rStyle w:val="25"/>
                  <w:sz w:val="21"/>
                  <w:szCs w:val="21"/>
                </w:rPr>
                <w:alias w:val="数量"/>
                <w:tag w:val="数量"/>
                <w:id w:val="147452396"/>
                <w:lock w:val="sdtLocked"/>
                <w:placeholder>
                  <w:docPart w:val="{a122afc8-089c-4755-b130-8608f6fd2af3}"/>
                </w:placeholder>
              </w:sdtPr>
              <w:sdtEndPr>
                <w:rPr>
                  <w:rStyle w:val="25"/>
                  <w:sz w:val="21"/>
                  <w:szCs w:val="21"/>
                </w:rPr>
              </w:sdtEndPr>
              <w:sdtContent>
                <w:r>
                  <w:rPr>
                    <w:rStyle w:val="25"/>
                    <w:rFonts w:hint="eastAsia"/>
                    <w:sz w:val="21"/>
                    <w:szCs w:val="21"/>
                  </w:rPr>
                  <w:t>肆</w:t>
                </w:r>
              </w:sdtContent>
            </w:sdt>
            <w:r>
              <w:rPr>
                <w:rFonts w:ascii="宋体" w:hAnsi="宋体" w:eastAsia="宋体" w:cs="Arial Unicode MS"/>
                <w:szCs w:val="21"/>
              </w:rPr>
              <w:t>套。</w:t>
            </w:r>
          </w:p>
          <w:p w14:paraId="2421219D">
            <w:pPr>
              <w:pStyle w:val="2"/>
              <w:rPr>
                <w:rFonts w:hint="eastAsia"/>
              </w:rPr>
            </w:pPr>
            <w:r>
              <w:rPr>
                <w:rFonts w:hint="eastAsia" w:ascii="宋体" w:hAnsi="宋体" w:eastAsia="宋体" w:cs="Arial Unicode MS"/>
                <w:b w:val="0"/>
                <w:bCs w:val="0"/>
                <w:kern w:val="2"/>
                <w:sz w:val="21"/>
                <w:szCs w:val="21"/>
              </w:rPr>
              <w:t>2.电子版：</w:t>
            </w:r>
            <w:sdt>
              <w:sdtPr>
                <w:rPr>
                  <w:rStyle w:val="25"/>
                  <w:sz w:val="21"/>
                  <w:szCs w:val="21"/>
                </w:rPr>
                <w:alias w:val="数量"/>
                <w:tag w:val="数量"/>
                <w:id w:val="1327787104"/>
                <w:placeholder>
                  <w:docPart w:val="{ffe5f848-0237-4061-8e53-9853f8bf86f9}"/>
                </w:placeholder>
              </w:sdtPr>
              <w:sdtEndPr>
                <w:rPr>
                  <w:rStyle w:val="25"/>
                  <w:sz w:val="21"/>
                  <w:szCs w:val="21"/>
                </w:rPr>
              </w:sdtEndPr>
              <w:sdtContent>
                <w:r>
                  <w:rPr>
                    <w:rStyle w:val="25"/>
                    <w:rFonts w:hint="eastAsia"/>
                    <w:b w:val="0"/>
                    <w:bCs w:val="0"/>
                    <w:sz w:val="21"/>
                    <w:szCs w:val="21"/>
                  </w:rPr>
                  <w:t>壹</w:t>
                </w:r>
              </w:sdtContent>
            </w:sdt>
            <w:r>
              <w:rPr>
                <w:rFonts w:hint="eastAsia" w:ascii="宋体" w:hAnsi="宋体" w:eastAsia="宋体" w:cs="Arial Unicode MS"/>
                <w:b w:val="0"/>
                <w:bCs w:val="0"/>
                <w:kern w:val="2"/>
                <w:sz w:val="21"/>
                <w:szCs w:val="21"/>
              </w:rPr>
              <w:t>套，以U盘形式随纸质版一同提交。</w:t>
            </w:r>
          </w:p>
        </w:tc>
      </w:tr>
      <w:tr w14:paraId="3414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62" w:type="dxa"/>
            <w:vAlign w:val="center"/>
          </w:tcPr>
          <w:p w14:paraId="7DD393FB">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8E10510">
            <w:pPr>
              <w:jc w:val="center"/>
              <w:rPr>
                <w:rFonts w:hint="eastAsia" w:ascii="宋体" w:hAnsi="宋体" w:eastAsia="宋体" w:cs="Arial Unicode MS"/>
                <w:szCs w:val="21"/>
              </w:rPr>
            </w:pPr>
            <w:r>
              <w:rPr>
                <w:rFonts w:hint="eastAsia" w:ascii="宋体" w:hAnsi="宋体" w:eastAsia="宋体" w:cs="Arial Unicode MS"/>
                <w:szCs w:val="21"/>
              </w:rPr>
              <w:t>是否允许递交备选投标方案</w:t>
            </w:r>
          </w:p>
        </w:tc>
        <w:tc>
          <w:tcPr>
            <w:tcW w:w="7229" w:type="dxa"/>
            <w:vAlign w:val="center"/>
          </w:tcPr>
          <w:p w14:paraId="2B8BFA79">
            <w:pPr>
              <w:spacing w:line="360" w:lineRule="auto"/>
              <w:rPr>
                <w:rFonts w:hint="eastAsia" w:ascii="宋体" w:hAnsi="宋体" w:eastAsia="宋体" w:cs="Arial Unicode MS"/>
                <w:szCs w:val="21"/>
              </w:rPr>
            </w:pPr>
            <w:r>
              <w:rPr>
                <w:rStyle w:val="25"/>
                <w:sz w:val="21"/>
                <w:szCs w:val="21"/>
              </w:rPr>
              <w:t>否。</w:t>
            </w:r>
          </w:p>
        </w:tc>
      </w:tr>
      <w:tr w14:paraId="0F46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62" w:type="dxa"/>
            <w:vAlign w:val="center"/>
          </w:tcPr>
          <w:p w14:paraId="1D477B5C">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5A544AD7">
            <w:pPr>
              <w:jc w:val="center"/>
              <w:rPr>
                <w:rFonts w:hint="eastAsia" w:ascii="宋体" w:hAnsi="宋体" w:eastAsia="宋体" w:cs="Arial Unicode MS"/>
                <w:szCs w:val="21"/>
              </w:rPr>
            </w:pPr>
            <w:r>
              <w:rPr>
                <w:rFonts w:hint="eastAsia" w:ascii="宋体" w:hAnsi="宋体" w:eastAsia="宋体" w:cs="Arial Unicode MS"/>
                <w:szCs w:val="21"/>
              </w:rPr>
              <w:t>投标文件组成</w:t>
            </w:r>
          </w:p>
        </w:tc>
        <w:tc>
          <w:tcPr>
            <w:tcW w:w="7229" w:type="dxa"/>
            <w:vAlign w:val="center"/>
          </w:tcPr>
          <w:p w14:paraId="6EC812D0">
            <w:pPr>
              <w:spacing w:line="360" w:lineRule="auto"/>
              <w:jc w:val="left"/>
              <w:rPr>
                <w:rFonts w:hint="eastAsia" w:ascii="宋体" w:hAnsi="宋体" w:eastAsia="宋体" w:cs="Arial Unicode MS"/>
                <w:szCs w:val="21"/>
              </w:rPr>
            </w:pPr>
            <w:r>
              <w:rPr>
                <w:rFonts w:hint="eastAsia" w:ascii="宋体" w:hAnsi="宋体" w:eastAsia="宋体" w:cs="Arial Unicode MS"/>
                <w:szCs w:val="21"/>
              </w:rPr>
              <w:t>投标文件包含以下组成部分：</w:t>
            </w:r>
          </w:p>
          <w:p w14:paraId="0C86A74F">
            <w:pPr>
              <w:spacing w:line="360" w:lineRule="auto"/>
              <w:jc w:val="left"/>
              <w:rPr>
                <w:rStyle w:val="25"/>
                <w:rFonts w:hint="eastAsia"/>
                <w:sz w:val="21"/>
                <w:szCs w:val="21"/>
              </w:rPr>
            </w:pPr>
            <w:r>
              <w:rPr>
                <w:rStyle w:val="25"/>
                <w:rFonts w:hint="eastAsia"/>
                <w:sz w:val="21"/>
                <w:szCs w:val="21"/>
              </w:rPr>
              <w:t>1</w:t>
            </w:r>
            <w:r>
              <w:rPr>
                <w:rStyle w:val="25"/>
                <w:sz w:val="21"/>
                <w:szCs w:val="21"/>
              </w:rPr>
              <w:t>.</w:t>
            </w:r>
            <w:r>
              <w:rPr>
                <w:rStyle w:val="25"/>
                <w:rFonts w:hint="eastAsia"/>
                <w:sz w:val="21"/>
                <w:szCs w:val="21"/>
              </w:rPr>
              <w:t>资格审查文件：营业执照。</w:t>
            </w:r>
          </w:p>
          <w:p w14:paraId="24CD2AFD">
            <w:pPr>
              <w:spacing w:line="360" w:lineRule="auto"/>
              <w:jc w:val="left"/>
              <w:rPr>
                <w:rStyle w:val="25"/>
                <w:rFonts w:hint="eastAsia" w:eastAsia="宋体"/>
                <w:sz w:val="21"/>
                <w:szCs w:val="21"/>
                <w:lang w:eastAsia="zh-CN"/>
              </w:rPr>
            </w:pPr>
            <w:r>
              <w:rPr>
                <w:rStyle w:val="25"/>
                <w:rFonts w:hint="eastAsia"/>
                <w:sz w:val="21"/>
                <w:szCs w:val="21"/>
              </w:rPr>
              <w:t>2</w:t>
            </w:r>
            <w:r>
              <w:rPr>
                <w:rStyle w:val="25"/>
                <w:sz w:val="21"/>
                <w:szCs w:val="21"/>
              </w:rPr>
              <w:t>.</w:t>
            </w:r>
            <w:r>
              <w:rPr>
                <w:rStyle w:val="25"/>
                <w:rFonts w:hint="eastAsia"/>
                <w:sz w:val="21"/>
                <w:szCs w:val="21"/>
              </w:rPr>
              <w:t>商务标：</w:t>
            </w:r>
            <w:bookmarkStart w:id="25" w:name="_Hlk167890146"/>
            <w:r>
              <w:rPr>
                <w:rStyle w:val="25"/>
                <w:sz w:val="21"/>
                <w:szCs w:val="21"/>
              </w:rPr>
              <w:t>(1)</w:t>
            </w:r>
            <w:r>
              <w:rPr>
                <w:rStyle w:val="25"/>
                <w:rFonts w:hint="eastAsia"/>
                <w:sz w:val="21"/>
                <w:szCs w:val="21"/>
              </w:rPr>
              <w:t>企业业绩</w:t>
            </w:r>
            <w:bookmarkEnd w:id="25"/>
            <w:r>
              <w:rPr>
                <w:rStyle w:val="25"/>
                <w:rFonts w:hint="eastAsia" w:eastAsia="宋体"/>
                <w:sz w:val="21"/>
                <w:szCs w:val="21"/>
                <w:lang w:eastAsia="zh-CN"/>
              </w:rPr>
              <w:t>。</w:t>
            </w:r>
          </w:p>
          <w:p w14:paraId="06DA306E">
            <w:pPr>
              <w:spacing w:line="360" w:lineRule="auto"/>
              <w:jc w:val="left"/>
              <w:rPr>
                <w:rStyle w:val="25"/>
                <w:rFonts w:hint="eastAsia"/>
                <w:sz w:val="21"/>
                <w:szCs w:val="21"/>
              </w:rPr>
            </w:pPr>
            <w:r>
              <w:rPr>
                <w:rStyle w:val="25"/>
                <w:rFonts w:hint="eastAsia"/>
                <w:sz w:val="21"/>
                <w:szCs w:val="21"/>
              </w:rPr>
              <w:t>3.技术标：</w:t>
            </w:r>
            <w:r>
              <w:rPr>
                <w:rStyle w:val="25"/>
                <w:sz w:val="21"/>
                <w:szCs w:val="21"/>
              </w:rPr>
              <w:t>(1)</w:t>
            </w:r>
            <w:r>
              <w:rPr>
                <w:rStyle w:val="25"/>
                <w:rFonts w:hint="default"/>
                <w:sz w:val="21"/>
                <w:szCs w:val="21"/>
              </w:rPr>
              <w:t>绿植租摆及养护</w:t>
            </w:r>
            <w:r>
              <w:rPr>
                <w:rStyle w:val="25"/>
                <w:rFonts w:hint="eastAsia"/>
                <w:sz w:val="21"/>
                <w:szCs w:val="21"/>
              </w:rPr>
              <w:t>方案</w:t>
            </w:r>
            <w:r>
              <w:rPr>
                <w:rStyle w:val="25"/>
                <w:rFonts w:hint="eastAsia" w:eastAsia="宋体"/>
                <w:sz w:val="21"/>
                <w:szCs w:val="21"/>
                <w:lang w:val="en-US" w:eastAsia="zh-CN"/>
              </w:rPr>
              <w:t>；</w:t>
            </w:r>
            <w:r>
              <w:rPr>
                <w:rStyle w:val="25"/>
                <w:sz w:val="21"/>
                <w:szCs w:val="21"/>
              </w:rPr>
              <w:t>(2)</w:t>
            </w:r>
            <w:r>
              <w:rPr>
                <w:rStyle w:val="25"/>
                <w:rFonts w:hint="default"/>
                <w:sz w:val="21"/>
                <w:szCs w:val="21"/>
              </w:rPr>
              <w:t>保洁</w:t>
            </w:r>
            <w:r>
              <w:rPr>
                <w:rStyle w:val="25"/>
                <w:rFonts w:hint="eastAsia"/>
                <w:sz w:val="21"/>
                <w:szCs w:val="21"/>
              </w:rPr>
              <w:t>服务方案</w:t>
            </w:r>
            <w:r>
              <w:rPr>
                <w:rStyle w:val="25"/>
                <w:rFonts w:hint="eastAsia" w:eastAsia="宋体"/>
                <w:sz w:val="21"/>
                <w:szCs w:val="21"/>
                <w:lang w:eastAsia="zh-CN"/>
              </w:rPr>
              <w:t>；</w:t>
            </w:r>
            <w:r>
              <w:rPr>
                <w:rStyle w:val="25"/>
                <w:sz w:val="21"/>
                <w:szCs w:val="21"/>
              </w:rPr>
              <w:t>(</w:t>
            </w:r>
            <w:r>
              <w:rPr>
                <w:rStyle w:val="25"/>
                <w:rFonts w:hint="eastAsia" w:eastAsia="宋体"/>
                <w:sz w:val="21"/>
                <w:szCs w:val="21"/>
                <w:lang w:val="en-US" w:eastAsia="zh-CN"/>
              </w:rPr>
              <w:t>3</w:t>
            </w:r>
            <w:r>
              <w:rPr>
                <w:rStyle w:val="25"/>
                <w:sz w:val="21"/>
                <w:szCs w:val="21"/>
              </w:rPr>
              <w:t>)</w:t>
            </w:r>
            <w:r>
              <w:rPr>
                <w:rStyle w:val="25"/>
                <w:rFonts w:hint="default"/>
                <w:sz w:val="21"/>
                <w:szCs w:val="21"/>
              </w:rPr>
              <w:t>质量管控与应急保障</w:t>
            </w:r>
            <w:r>
              <w:rPr>
                <w:rStyle w:val="25"/>
                <w:rFonts w:hint="eastAsia"/>
                <w:sz w:val="21"/>
                <w:szCs w:val="21"/>
              </w:rPr>
              <w:t>方案</w:t>
            </w:r>
            <w:r>
              <w:rPr>
                <w:rStyle w:val="25"/>
                <w:rFonts w:hint="eastAsia" w:eastAsia="宋体"/>
                <w:sz w:val="21"/>
                <w:szCs w:val="21"/>
                <w:lang w:eastAsia="zh-CN"/>
              </w:rPr>
              <w:t>。</w:t>
            </w:r>
          </w:p>
          <w:p w14:paraId="33604514">
            <w:pPr>
              <w:spacing w:line="360" w:lineRule="auto"/>
              <w:jc w:val="left"/>
              <w:rPr>
                <w:rStyle w:val="25"/>
                <w:rFonts w:hint="eastAsia"/>
                <w:sz w:val="21"/>
                <w:szCs w:val="21"/>
              </w:rPr>
            </w:pPr>
            <w:r>
              <w:rPr>
                <w:rStyle w:val="25"/>
                <w:rFonts w:hint="eastAsia"/>
                <w:sz w:val="21"/>
                <w:szCs w:val="21"/>
              </w:rPr>
              <w:t>4.价格标：</w:t>
            </w:r>
            <w:r>
              <w:rPr>
                <w:rStyle w:val="25"/>
                <w:sz w:val="21"/>
                <w:szCs w:val="21"/>
              </w:rPr>
              <w:t>(1)投标书；(2)投标承诺函；</w:t>
            </w:r>
            <w:r>
              <w:rPr>
                <w:rStyle w:val="25"/>
                <w:rFonts w:hint="eastAsia"/>
                <w:sz w:val="21"/>
                <w:szCs w:val="21"/>
              </w:rPr>
              <w:t>(3)告知书；</w:t>
            </w:r>
            <w:r>
              <w:rPr>
                <w:rStyle w:val="25"/>
                <w:sz w:val="21"/>
                <w:szCs w:val="21"/>
              </w:rPr>
              <w:t>(</w:t>
            </w:r>
            <w:r>
              <w:rPr>
                <w:rStyle w:val="25"/>
                <w:rFonts w:hint="eastAsia"/>
                <w:sz w:val="21"/>
                <w:szCs w:val="21"/>
              </w:rPr>
              <w:t>4</w:t>
            </w:r>
            <w:r>
              <w:rPr>
                <w:rStyle w:val="25"/>
                <w:sz w:val="21"/>
                <w:szCs w:val="21"/>
              </w:rPr>
              <w:t>)投标报价。</w:t>
            </w:r>
          </w:p>
        </w:tc>
      </w:tr>
      <w:tr w14:paraId="7EA8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2AF24920">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2BEC1A48">
            <w:pPr>
              <w:jc w:val="center"/>
              <w:rPr>
                <w:rFonts w:hint="eastAsia" w:ascii="宋体" w:hAnsi="宋体" w:eastAsia="宋体" w:cs="Arial Unicode MS"/>
                <w:szCs w:val="21"/>
              </w:rPr>
            </w:pPr>
            <w:r>
              <w:rPr>
                <w:rFonts w:ascii="宋体" w:hAnsi="宋体" w:eastAsia="宋体" w:cs="Arial Unicode MS"/>
                <w:szCs w:val="21"/>
              </w:rPr>
              <w:t>评标方法</w:t>
            </w:r>
          </w:p>
        </w:tc>
        <w:tc>
          <w:tcPr>
            <w:tcW w:w="7229" w:type="dxa"/>
            <w:vAlign w:val="center"/>
          </w:tcPr>
          <w:sdt>
            <w:sdtPr>
              <w:rPr>
                <w:rStyle w:val="25"/>
                <w:rFonts w:hint="eastAsia"/>
                <w:sz w:val="21"/>
                <w:szCs w:val="21"/>
              </w:rPr>
              <w:alias w:val="其他"/>
              <w:tag w:val="其他"/>
              <w:id w:val="2102445387"/>
              <w:lock w:val="sdtLocked"/>
              <w:placeholder>
                <w:docPart w:val="DefaultPlaceholder_-1854013440"/>
              </w:placeholder>
            </w:sdtPr>
            <w:sdtEndPr>
              <w:rPr>
                <w:rStyle w:val="15"/>
                <w:rFonts w:hint="eastAsia" w:asciiTheme="minorHAnsi" w:hAnsiTheme="minorHAnsi" w:eastAsiaTheme="minorEastAsia" w:cstheme="minorBidi"/>
                <w:color w:val="auto"/>
                <w:sz w:val="21"/>
                <w:szCs w:val="21"/>
                <w:u w:val="none"/>
              </w:rPr>
            </w:sdtEndPr>
            <w:sdtContent>
              <w:p w14:paraId="1BB904D7">
                <w:pPr>
                  <w:spacing w:line="360" w:lineRule="auto"/>
                  <w:rPr>
                    <w:rStyle w:val="25"/>
                    <w:rFonts w:hint="eastAsia"/>
                    <w:sz w:val="21"/>
                    <w:szCs w:val="21"/>
                  </w:rPr>
                </w:pPr>
                <w:r>
                  <w:rPr>
                    <w:rStyle w:val="25"/>
                    <w:rFonts w:hint="eastAsia"/>
                    <w:sz w:val="21"/>
                    <w:szCs w:val="21"/>
                  </w:rPr>
                  <w:t>综合评分法</w:t>
                </w:r>
              </w:p>
              <w:p w14:paraId="23FB66ED">
                <w:pPr>
                  <w:spacing w:line="360" w:lineRule="auto"/>
                  <w:rPr>
                    <w:rFonts w:hint="eastAsia" w:ascii="宋体" w:hAnsi="宋体" w:eastAsia="宋体" w:cs="Arial Unicode MS"/>
                    <w:szCs w:val="21"/>
                  </w:rPr>
                </w:pPr>
                <w:r>
                  <w:rPr>
                    <w:rStyle w:val="25"/>
                    <w:rFonts w:hint="eastAsia"/>
                    <w:sz w:val="21"/>
                    <w:szCs w:val="21"/>
                  </w:rPr>
                  <w:t>根据评分标准得分最高的为中标候选人，当得分相同时报价更低为中标候选人，当报价也相同时随机抽签确定。</w:t>
                </w:r>
              </w:p>
            </w:sdtContent>
          </w:sdt>
        </w:tc>
      </w:tr>
      <w:tr w14:paraId="72B5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1BE32326">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3C83574">
            <w:pPr>
              <w:jc w:val="center"/>
              <w:rPr>
                <w:rFonts w:hint="eastAsia" w:ascii="宋体" w:hAnsi="宋体" w:eastAsia="宋体" w:cs="Arial Unicode MS"/>
                <w:szCs w:val="21"/>
              </w:rPr>
            </w:pPr>
            <w:r>
              <w:rPr>
                <w:rFonts w:ascii="宋体" w:hAnsi="宋体" w:eastAsia="宋体" w:cs="Arial Unicode MS"/>
                <w:szCs w:val="21"/>
              </w:rPr>
              <w:t>投标文件的递交</w:t>
            </w:r>
          </w:p>
        </w:tc>
        <w:tc>
          <w:tcPr>
            <w:tcW w:w="7229" w:type="dxa"/>
            <w:vAlign w:val="center"/>
          </w:tcPr>
          <w:p w14:paraId="62B79C5F">
            <w:pPr>
              <w:spacing w:line="360" w:lineRule="auto"/>
              <w:rPr>
                <w:rFonts w:hint="eastAsia" w:ascii="宋体" w:hAnsi="宋体" w:eastAsia="宋体" w:cs="Arial Unicode MS"/>
                <w:szCs w:val="21"/>
              </w:rPr>
            </w:pPr>
            <w:r>
              <w:rPr>
                <w:rFonts w:ascii="宋体" w:hAnsi="宋体" w:eastAsia="宋体" w:cs="Arial Unicode MS"/>
                <w:szCs w:val="21"/>
              </w:rPr>
              <w:t>地点：</w:t>
            </w:r>
            <w:sdt>
              <w:sdtPr>
                <w:rPr>
                  <w:rStyle w:val="25"/>
                  <w:sz w:val="21"/>
                  <w:szCs w:val="21"/>
                </w:rPr>
                <w:alias w:val="投标地点"/>
                <w:tag w:val="投标地点"/>
                <w:id w:val="1620024402"/>
                <w:lock w:val="sdtLocked"/>
                <w:placeholder>
                  <w:docPart w:val="DefaultPlaceholder_-1854013440"/>
                </w:placeholder>
              </w:sdtPr>
              <w:sdtEndPr>
                <w:rPr>
                  <w:rStyle w:val="25"/>
                  <w:sz w:val="21"/>
                  <w:szCs w:val="21"/>
                </w:rPr>
              </w:sdtEndPr>
              <w:sdtContent>
                <w:r>
                  <w:rPr>
                    <w:rStyle w:val="25"/>
                    <w:rFonts w:hint="eastAsia"/>
                    <w:sz w:val="21"/>
                    <w:szCs w:val="21"/>
                  </w:rPr>
                  <w:t>深圳市福田区福田保税区桃花路</w:t>
                </w:r>
                <w:r>
                  <w:rPr>
                    <w:rStyle w:val="25"/>
                    <w:sz w:val="21"/>
                    <w:szCs w:val="21"/>
                  </w:rPr>
                  <w:t>3号国创中心7楼</w:t>
                </w:r>
              </w:sdtContent>
            </w:sdt>
          </w:p>
          <w:p w14:paraId="38F6E4D2">
            <w:pPr>
              <w:spacing w:line="360" w:lineRule="auto"/>
              <w:rPr>
                <w:rFonts w:hint="eastAsia" w:ascii="宋体" w:hAnsi="宋体" w:eastAsia="宋体" w:cs="Arial Unicode MS"/>
                <w:szCs w:val="21"/>
              </w:rPr>
            </w:pPr>
            <w:r>
              <w:rPr>
                <w:rFonts w:ascii="宋体" w:hAnsi="宋体" w:eastAsia="宋体" w:cs="Arial Unicode MS"/>
                <w:szCs w:val="21"/>
              </w:rPr>
              <w:t>截止时间：</w:t>
            </w:r>
            <w:r>
              <w:rPr>
                <w:rFonts w:hint="eastAsia" w:ascii="宋体" w:hAnsi="宋体" w:eastAsia="宋体" w:cs="Arial Unicode MS"/>
                <w:szCs w:val="21"/>
              </w:rPr>
              <w:t>北京时间</w:t>
            </w:r>
            <w:sdt>
              <w:sdtPr>
                <w:rPr>
                  <w:rStyle w:val="25"/>
                  <w:sz w:val="21"/>
                  <w:szCs w:val="21"/>
                </w:rPr>
                <w:alias w:val="截标日期"/>
                <w:tag w:val="截标日期"/>
                <w:id w:val="1209910864"/>
                <w:lock w:val="sdtLocked"/>
                <w:placeholder>
                  <w:docPart w:val="DefaultPlaceholder_-1854013437"/>
                </w:placeholder>
                <w:date w:fullDate="2026-06-15T00:00:00Z">
                  <w:dateFormat w:val="yyyy年M月d日（星期W）"/>
                  <w:lid w:val="zh-CN"/>
                  <w:storeMappedDataAs w:val="datetime"/>
                  <w:calendar w:val="gregorian"/>
                </w:date>
              </w:sdtPr>
              <w:sdtEndPr>
                <w:rPr>
                  <w:rStyle w:val="25"/>
                  <w:sz w:val="21"/>
                  <w:szCs w:val="21"/>
                </w:rPr>
              </w:sdtEndPr>
              <w:sdtContent>
                <w:r>
                  <w:rPr>
                    <w:rFonts w:ascii="宋体" w:hAnsi="宋体" w:eastAsia="宋体" w:cs="Arial Unicode MS"/>
                    <w:color w:val="0000FF"/>
                    <w:kern w:val="2"/>
                    <w:sz w:val="21"/>
                    <w:szCs w:val="21"/>
                    <w:u w:val="single"/>
                    <w:lang w:val="en-US" w:eastAsia="zh-CN" w:bidi="ar-SA"/>
                  </w:rPr>
                  <w:t>2026年</w:t>
                </w:r>
                <w:r>
                  <w:rPr>
                    <w:rFonts w:hint="eastAsia" w:ascii="宋体" w:hAnsi="宋体" w:eastAsia="宋体" w:cs="Arial Unicode MS"/>
                    <w:color w:val="0000FF"/>
                    <w:kern w:val="2"/>
                    <w:sz w:val="21"/>
                    <w:szCs w:val="21"/>
                    <w:u w:val="single"/>
                    <w:lang w:val="en-US" w:eastAsia="zh-CN" w:bidi="ar-SA"/>
                  </w:rPr>
                  <w:t>7</w:t>
                </w:r>
                <w:r>
                  <w:rPr>
                    <w:rFonts w:ascii="宋体" w:hAnsi="宋体" w:eastAsia="宋体" w:cs="Arial Unicode MS"/>
                    <w:color w:val="0000FF"/>
                    <w:kern w:val="2"/>
                    <w:sz w:val="21"/>
                    <w:szCs w:val="21"/>
                    <w:u w:val="single"/>
                    <w:lang w:val="en-US" w:eastAsia="zh-CN" w:bidi="ar-SA"/>
                  </w:rPr>
                  <w:t>月</w:t>
                </w:r>
                <w:r>
                  <w:rPr>
                    <w:rFonts w:hint="eastAsia" w:ascii="宋体" w:hAnsi="宋体" w:eastAsia="宋体" w:cs="Arial Unicode MS"/>
                    <w:color w:val="0000FF"/>
                    <w:kern w:val="2"/>
                    <w:sz w:val="21"/>
                    <w:szCs w:val="21"/>
                    <w:u w:val="single"/>
                    <w:lang w:val="en-US" w:eastAsia="zh-CN" w:bidi="ar-SA"/>
                  </w:rPr>
                  <w:t>27</w:t>
                </w:r>
                <w:r>
                  <w:rPr>
                    <w:rFonts w:ascii="宋体" w:hAnsi="宋体" w:eastAsia="宋体" w:cs="Arial Unicode MS"/>
                    <w:color w:val="0000FF"/>
                    <w:kern w:val="2"/>
                    <w:sz w:val="21"/>
                    <w:szCs w:val="21"/>
                    <w:u w:val="single"/>
                    <w:lang w:val="en-US" w:eastAsia="zh-CN" w:bidi="ar-SA"/>
                  </w:rPr>
                  <w:t>日（星期</w:t>
                </w:r>
                <w:r>
                  <w:rPr>
                    <w:rFonts w:hint="eastAsia" w:ascii="宋体" w:hAnsi="宋体" w:eastAsia="宋体" w:cs="Arial Unicode MS"/>
                    <w:color w:val="0000FF"/>
                    <w:kern w:val="2"/>
                    <w:sz w:val="21"/>
                    <w:szCs w:val="21"/>
                    <w:u w:val="single"/>
                    <w:lang w:val="en-US" w:eastAsia="zh-CN" w:bidi="ar-SA"/>
                  </w:rPr>
                  <w:t>一</w:t>
                </w:r>
                <w:r>
                  <w:rPr>
                    <w:rFonts w:ascii="宋体" w:hAnsi="宋体" w:eastAsia="宋体" w:cs="Arial Unicode MS"/>
                    <w:color w:val="0000FF"/>
                    <w:kern w:val="2"/>
                    <w:sz w:val="21"/>
                    <w:szCs w:val="21"/>
                    <w:u w:val="single"/>
                    <w:lang w:val="en-US" w:eastAsia="zh-CN" w:bidi="ar-SA"/>
                  </w:rPr>
                  <w:t>）</w:t>
                </w:r>
              </w:sdtContent>
            </w:sdt>
            <w:r>
              <w:rPr>
                <w:rFonts w:ascii="宋体" w:hAnsi="宋体" w:eastAsia="宋体" w:cs="Arial Unicode MS"/>
                <w:szCs w:val="21"/>
              </w:rPr>
              <w:t xml:space="preserve"> </w:t>
            </w:r>
            <w:sdt>
              <w:sdtPr>
                <w:rPr>
                  <w:rStyle w:val="25"/>
                  <w:sz w:val="21"/>
                  <w:szCs w:val="21"/>
                </w:rPr>
                <w:alias w:val="截标时间"/>
                <w:tag w:val="截标时间"/>
                <w:id w:val="1907643779"/>
                <w:lock w:val="sdtLocked"/>
                <w:placeholder>
                  <w:docPart w:val="DefaultPlaceholder_-1854013440"/>
                </w:placeholder>
              </w:sdtPr>
              <w:sdtEndPr>
                <w:rPr>
                  <w:rStyle w:val="15"/>
                  <w:rFonts w:asciiTheme="minorHAnsi" w:hAnsiTheme="minorHAnsi" w:eastAsiaTheme="minorEastAsia" w:cstheme="minorBidi"/>
                  <w:color w:val="auto"/>
                  <w:sz w:val="21"/>
                  <w:szCs w:val="21"/>
                  <w:u w:val="none"/>
                </w:rPr>
              </w:sdtEndPr>
              <w:sdtContent>
                <w:r>
                  <w:rPr>
                    <w:rStyle w:val="25"/>
                    <w:rFonts w:hint="eastAsia" w:eastAsia="宋体"/>
                    <w:sz w:val="21"/>
                    <w:szCs w:val="21"/>
                    <w:lang w:val="en-US" w:eastAsia="zh-CN"/>
                  </w:rPr>
                  <w:t>10</w:t>
                </w:r>
                <w:r>
                  <w:rPr>
                    <w:rStyle w:val="25"/>
                    <w:rFonts w:hint="eastAsia"/>
                    <w:sz w:val="21"/>
                    <w:szCs w:val="21"/>
                  </w:rPr>
                  <w:t>时</w:t>
                </w:r>
                <w:r>
                  <w:rPr>
                    <w:rStyle w:val="25"/>
                    <w:rFonts w:hint="eastAsia" w:eastAsia="宋体"/>
                    <w:sz w:val="21"/>
                    <w:szCs w:val="21"/>
                    <w:lang w:val="en-US" w:eastAsia="zh-CN"/>
                  </w:rPr>
                  <w:t>0</w:t>
                </w:r>
                <w:r>
                  <w:rPr>
                    <w:rStyle w:val="25"/>
                    <w:sz w:val="21"/>
                    <w:szCs w:val="21"/>
                  </w:rPr>
                  <w:t>0</w:t>
                </w:r>
                <w:r>
                  <w:rPr>
                    <w:rStyle w:val="25"/>
                    <w:rFonts w:hint="eastAsia"/>
                    <w:sz w:val="21"/>
                    <w:szCs w:val="21"/>
                  </w:rPr>
                  <w:t>分</w:t>
                </w:r>
              </w:sdtContent>
            </w:sdt>
            <w:r>
              <w:rPr>
                <w:rFonts w:hint="eastAsia" w:ascii="宋体" w:hAnsi="宋体" w:eastAsia="宋体" w:cs="Arial Unicode MS"/>
                <w:szCs w:val="21"/>
              </w:rPr>
              <w:t>。</w:t>
            </w:r>
          </w:p>
        </w:tc>
      </w:tr>
      <w:tr w14:paraId="172C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26BBDD3F">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102374B5">
            <w:pPr>
              <w:jc w:val="center"/>
              <w:rPr>
                <w:rFonts w:hint="eastAsia" w:ascii="宋体" w:hAnsi="宋体" w:eastAsia="宋体" w:cs="Arial Unicode MS"/>
                <w:szCs w:val="21"/>
              </w:rPr>
            </w:pPr>
            <w:r>
              <w:rPr>
                <w:rFonts w:ascii="宋体" w:hAnsi="宋体" w:eastAsia="宋体" w:cs="Arial Unicode MS"/>
                <w:szCs w:val="21"/>
              </w:rPr>
              <w:t>投标有效期</w:t>
            </w:r>
          </w:p>
        </w:tc>
        <w:tc>
          <w:tcPr>
            <w:tcW w:w="7229" w:type="dxa"/>
            <w:vAlign w:val="center"/>
          </w:tcPr>
          <w:p w14:paraId="3B410DC9">
            <w:pPr>
              <w:spacing w:line="360" w:lineRule="auto"/>
              <w:rPr>
                <w:rFonts w:hint="eastAsia" w:ascii="宋体" w:hAnsi="宋体" w:eastAsia="宋体" w:cs="Arial Unicode MS"/>
                <w:szCs w:val="21"/>
              </w:rPr>
            </w:pPr>
            <w:sdt>
              <w:sdtPr>
                <w:rPr>
                  <w:rStyle w:val="25"/>
                  <w:sz w:val="21"/>
                  <w:szCs w:val="21"/>
                </w:rPr>
                <w:alias w:val="投标有效期"/>
                <w:tag w:val="投标有效期"/>
                <w:id w:val="-822114323"/>
                <w:lock w:val="sdtLocked"/>
                <w:placeholder>
                  <w:docPart w:val="DefaultPlaceholder_-1854013438"/>
                </w:placeholder>
                <w:dropDownList>
                  <w:listItem w:value="选择一项。"/>
                  <w:listItem w:displayText="30" w:value="30"/>
                  <w:listItem w:displayText="60" w:value="60"/>
                  <w:listItem w:displayText="90" w:value="90"/>
                  <w:listItem w:displayText="120" w:value="120"/>
                </w:dropDownList>
              </w:sdtPr>
              <w:sdtEndPr>
                <w:rPr>
                  <w:rStyle w:val="25"/>
                  <w:sz w:val="21"/>
                  <w:szCs w:val="21"/>
                </w:rPr>
              </w:sdtEndPr>
              <w:sdtContent>
                <w:r>
                  <w:rPr>
                    <w:rStyle w:val="25"/>
                    <w:sz w:val="21"/>
                    <w:szCs w:val="21"/>
                  </w:rPr>
                  <w:t>90</w:t>
                </w:r>
              </w:sdtContent>
            </w:sdt>
            <w:r>
              <w:rPr>
                <w:rFonts w:ascii="宋体" w:hAnsi="宋体" w:eastAsia="宋体" w:cs="Arial Unicode MS"/>
                <w:szCs w:val="21"/>
              </w:rPr>
              <w:t>日历天</w:t>
            </w:r>
            <w:r>
              <w:rPr>
                <w:rFonts w:hint="eastAsia" w:ascii="宋体" w:hAnsi="宋体" w:eastAsia="宋体" w:cs="Arial Unicode MS"/>
                <w:szCs w:val="21"/>
              </w:rPr>
              <w:t>。</w:t>
            </w:r>
            <w:r>
              <w:rPr>
                <w:rFonts w:ascii="宋体" w:hAnsi="宋体" w:eastAsia="宋体" w:cs="Arial Unicode MS"/>
                <w:szCs w:val="21"/>
              </w:rPr>
              <w:t>在投标有效期内，投标人撤销或修改投标文件的，应承担招标文件和法律规定的责任</w:t>
            </w:r>
            <w:r>
              <w:rPr>
                <w:rFonts w:hint="eastAsia" w:ascii="宋体" w:hAnsi="宋体" w:eastAsia="宋体" w:cs="Arial Unicode MS"/>
                <w:szCs w:val="21"/>
              </w:rPr>
              <w:t>。</w:t>
            </w:r>
          </w:p>
          <w:p w14:paraId="49BA9D2E">
            <w:pPr>
              <w:spacing w:line="360" w:lineRule="auto"/>
              <w:rPr>
                <w:rFonts w:hint="eastAsia" w:ascii="宋体" w:hAnsi="宋体" w:eastAsia="宋体" w:cs="Arial Unicode MS"/>
                <w:szCs w:val="21"/>
              </w:rPr>
            </w:pPr>
            <w:r>
              <w:rPr>
                <w:rFonts w:ascii="宋体" w:hAnsi="宋体" w:eastAsia="宋体" w:cs="Arial Unicode MS"/>
                <w:szCs w:val="21"/>
              </w:rPr>
              <w:t>出现特殊情况需要延长投标有效期的，招标人以数据电文形式（或书面形式）通知所有投标人延长投标有效期。投标人应予以书面答复，同意延长的，应相应延长其投标保证金的有效期，但不得要求或被允许撤销或修改其投标文件；投标人拒绝延长的，其投标失效，但投标人有权收回其投标保证金。</w:t>
            </w:r>
          </w:p>
        </w:tc>
      </w:tr>
      <w:tr w14:paraId="1480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29F374C9">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BD41CEE">
            <w:pPr>
              <w:jc w:val="center"/>
              <w:rPr>
                <w:rFonts w:hint="eastAsia" w:ascii="宋体" w:hAnsi="宋体" w:eastAsia="宋体" w:cs="Arial Unicode MS"/>
                <w:szCs w:val="21"/>
              </w:rPr>
            </w:pPr>
            <w:r>
              <w:rPr>
                <w:rFonts w:ascii="宋体" w:hAnsi="宋体" w:eastAsia="宋体" w:cs="Arial Unicode MS"/>
                <w:szCs w:val="21"/>
              </w:rPr>
              <w:t>开标会</w:t>
            </w:r>
          </w:p>
        </w:tc>
        <w:tc>
          <w:tcPr>
            <w:tcW w:w="7229" w:type="dxa"/>
            <w:vAlign w:val="center"/>
          </w:tcPr>
          <w:p w14:paraId="1366D578">
            <w:pPr>
              <w:spacing w:line="360" w:lineRule="auto"/>
              <w:rPr>
                <w:rFonts w:hint="eastAsia" w:ascii="宋体" w:hAnsi="宋体" w:eastAsia="宋体" w:cs="Arial Unicode MS"/>
                <w:szCs w:val="21"/>
              </w:rPr>
            </w:pPr>
            <w:r>
              <w:rPr>
                <w:rFonts w:ascii="宋体" w:hAnsi="宋体" w:eastAsia="宋体" w:cs="Arial Unicode MS"/>
                <w:szCs w:val="21"/>
              </w:rPr>
              <w:t>地点：</w:t>
            </w:r>
            <w:sdt>
              <w:sdtPr>
                <w:rPr>
                  <w:rStyle w:val="25"/>
                  <w:sz w:val="21"/>
                  <w:szCs w:val="21"/>
                </w:rPr>
                <w:alias w:val="开标地点"/>
                <w:tag w:val="投标地点"/>
                <w:id w:val="215638670"/>
                <w:lock w:val="sdtLocked"/>
                <w:placeholder>
                  <w:docPart w:val="44E38EFCCBCC478B9210E725A72D7C78"/>
                </w:placeholder>
              </w:sdtPr>
              <w:sdtEndPr>
                <w:rPr>
                  <w:rStyle w:val="25"/>
                  <w:sz w:val="21"/>
                  <w:szCs w:val="21"/>
                </w:rPr>
              </w:sdtEndPr>
              <w:sdtContent>
                <w:r>
                  <w:rPr>
                    <w:rStyle w:val="25"/>
                    <w:rFonts w:hint="eastAsia"/>
                    <w:sz w:val="21"/>
                    <w:szCs w:val="21"/>
                  </w:rPr>
                  <w:t>深圳市福田区福田保税区桃花路</w:t>
                </w:r>
                <w:r>
                  <w:rPr>
                    <w:rStyle w:val="25"/>
                    <w:sz w:val="21"/>
                    <w:szCs w:val="21"/>
                  </w:rPr>
                  <w:t>3号国创中心7</w:t>
                </w:r>
                <w:r>
                  <w:rPr>
                    <w:rStyle w:val="25"/>
                    <w:rFonts w:hint="eastAsia"/>
                    <w:sz w:val="21"/>
                    <w:szCs w:val="21"/>
                  </w:rPr>
                  <w:t>楼</w:t>
                </w:r>
              </w:sdtContent>
            </w:sdt>
          </w:p>
          <w:p w14:paraId="6B180B92">
            <w:pPr>
              <w:spacing w:line="360" w:lineRule="auto"/>
              <w:rPr>
                <w:rFonts w:hint="eastAsia" w:ascii="宋体" w:hAnsi="宋体" w:eastAsia="宋体" w:cs="Arial Unicode MS"/>
                <w:szCs w:val="21"/>
              </w:rPr>
            </w:pPr>
            <w:r>
              <w:rPr>
                <w:rFonts w:ascii="宋体" w:hAnsi="宋体" w:eastAsia="宋体" w:cs="Arial Unicode MS"/>
                <w:szCs w:val="21"/>
              </w:rPr>
              <w:t>时间：</w:t>
            </w:r>
            <w:r>
              <w:rPr>
                <w:rFonts w:hint="eastAsia" w:ascii="宋体" w:hAnsi="宋体" w:eastAsia="宋体" w:cs="Arial Unicode MS"/>
                <w:szCs w:val="21"/>
              </w:rPr>
              <w:t>北京时间</w:t>
            </w:r>
            <w:sdt>
              <w:sdtPr>
                <w:rPr>
                  <w:rStyle w:val="25"/>
                  <w:sz w:val="21"/>
                  <w:szCs w:val="21"/>
                </w:rPr>
                <w:alias w:val="开标日期"/>
                <w:tag w:val="截标日期"/>
                <w:id w:val="-391814280"/>
                <w:lock w:val="sdtLocked"/>
                <w:placeholder>
                  <w:docPart w:val="0F8E11404E9C4A1386F0D44573C97F75"/>
                </w:placeholder>
                <w:date w:fullDate="2026-06-15T00:00:00Z">
                  <w:dateFormat w:val="yyyy年M月d日（星期W）"/>
                  <w:lid w:val="zh-CN"/>
                  <w:storeMappedDataAs w:val="datetime"/>
                  <w:calendar w:val="gregorian"/>
                </w:date>
              </w:sdtPr>
              <w:sdtEndPr>
                <w:rPr>
                  <w:rStyle w:val="25"/>
                  <w:sz w:val="21"/>
                  <w:szCs w:val="21"/>
                </w:rPr>
              </w:sdtEndPr>
              <w:sdtContent>
                <w:r>
                  <w:rPr>
                    <w:rFonts w:ascii="宋体" w:hAnsi="宋体" w:eastAsia="宋体" w:cs="Arial Unicode MS"/>
                    <w:color w:val="0000FF"/>
                    <w:kern w:val="2"/>
                    <w:sz w:val="21"/>
                    <w:szCs w:val="21"/>
                    <w:u w:val="single"/>
                    <w:lang w:val="en-US" w:eastAsia="zh-CN" w:bidi="ar-SA"/>
                  </w:rPr>
                  <w:t>2026年</w:t>
                </w:r>
                <w:r>
                  <w:rPr>
                    <w:rFonts w:hint="eastAsia" w:ascii="宋体" w:hAnsi="宋体" w:eastAsia="宋体" w:cs="Arial Unicode MS"/>
                    <w:color w:val="0000FF"/>
                    <w:kern w:val="2"/>
                    <w:sz w:val="21"/>
                    <w:szCs w:val="21"/>
                    <w:u w:val="single"/>
                    <w:lang w:val="en-US" w:eastAsia="zh-CN" w:bidi="ar-SA"/>
                  </w:rPr>
                  <w:t>7</w:t>
                </w:r>
                <w:r>
                  <w:rPr>
                    <w:rFonts w:ascii="宋体" w:hAnsi="宋体" w:eastAsia="宋体" w:cs="Arial Unicode MS"/>
                    <w:color w:val="0000FF"/>
                    <w:kern w:val="2"/>
                    <w:sz w:val="21"/>
                    <w:szCs w:val="21"/>
                    <w:u w:val="single"/>
                    <w:lang w:val="en-US" w:eastAsia="zh-CN" w:bidi="ar-SA"/>
                  </w:rPr>
                  <w:t>月</w:t>
                </w:r>
                <w:r>
                  <w:rPr>
                    <w:rFonts w:hint="eastAsia" w:ascii="宋体" w:hAnsi="宋体" w:eastAsia="宋体" w:cs="Arial Unicode MS"/>
                    <w:color w:val="0000FF"/>
                    <w:kern w:val="2"/>
                    <w:sz w:val="21"/>
                    <w:szCs w:val="21"/>
                    <w:u w:val="single"/>
                    <w:lang w:val="en-US" w:eastAsia="zh-CN" w:bidi="ar-SA"/>
                  </w:rPr>
                  <w:t>27</w:t>
                </w:r>
                <w:r>
                  <w:rPr>
                    <w:rFonts w:ascii="宋体" w:hAnsi="宋体" w:eastAsia="宋体" w:cs="Arial Unicode MS"/>
                    <w:color w:val="0000FF"/>
                    <w:kern w:val="2"/>
                    <w:sz w:val="21"/>
                    <w:szCs w:val="21"/>
                    <w:u w:val="single"/>
                    <w:lang w:val="en-US" w:eastAsia="zh-CN" w:bidi="ar-SA"/>
                  </w:rPr>
                  <w:t>日（星期</w:t>
                </w:r>
                <w:r>
                  <w:rPr>
                    <w:rFonts w:hint="eastAsia" w:ascii="宋体" w:hAnsi="宋体" w:eastAsia="宋体" w:cs="Arial Unicode MS"/>
                    <w:color w:val="0000FF"/>
                    <w:kern w:val="2"/>
                    <w:sz w:val="21"/>
                    <w:szCs w:val="21"/>
                    <w:u w:val="single"/>
                    <w:lang w:val="en-US" w:eastAsia="zh-CN" w:bidi="ar-SA"/>
                  </w:rPr>
                  <w:t>一</w:t>
                </w:r>
                <w:r>
                  <w:rPr>
                    <w:rFonts w:ascii="宋体" w:hAnsi="宋体" w:eastAsia="宋体" w:cs="Arial Unicode MS"/>
                    <w:color w:val="0000FF"/>
                    <w:kern w:val="2"/>
                    <w:sz w:val="21"/>
                    <w:szCs w:val="21"/>
                    <w:u w:val="single"/>
                    <w:lang w:val="en-US" w:eastAsia="zh-CN" w:bidi="ar-SA"/>
                  </w:rPr>
                  <w:t>）</w:t>
                </w:r>
              </w:sdtContent>
            </w:sdt>
            <w:r>
              <w:rPr>
                <w:rFonts w:ascii="宋体" w:hAnsi="宋体" w:eastAsia="宋体" w:cs="Arial Unicode MS"/>
                <w:szCs w:val="21"/>
              </w:rPr>
              <w:t xml:space="preserve"> </w:t>
            </w:r>
            <w:sdt>
              <w:sdtPr>
                <w:rPr>
                  <w:rStyle w:val="25"/>
                  <w:sz w:val="21"/>
                  <w:szCs w:val="21"/>
                </w:rPr>
                <w:alias w:val="开标时间"/>
                <w:tag w:val="截标时间"/>
                <w:id w:val="1497919029"/>
                <w:lock w:val="sdtLocked"/>
                <w:placeholder>
                  <w:docPart w:val="4AD363CD65DB475FBD66A252A3B9A6B1"/>
                </w:placeholder>
              </w:sdtPr>
              <w:sdtEndPr>
                <w:rPr>
                  <w:rStyle w:val="15"/>
                  <w:rFonts w:asciiTheme="minorHAnsi" w:hAnsiTheme="minorHAnsi" w:eastAsiaTheme="minorEastAsia" w:cstheme="minorBidi"/>
                  <w:color w:val="auto"/>
                  <w:sz w:val="21"/>
                  <w:szCs w:val="21"/>
                  <w:u w:val="none"/>
                </w:rPr>
              </w:sdtEndPr>
              <w:sdtContent>
                <w:r>
                  <w:rPr>
                    <w:rStyle w:val="25"/>
                    <w:rFonts w:hint="eastAsia" w:eastAsia="宋体"/>
                    <w:sz w:val="21"/>
                    <w:szCs w:val="21"/>
                    <w:lang w:val="en-US" w:eastAsia="zh-CN"/>
                  </w:rPr>
                  <w:t>10</w:t>
                </w:r>
                <w:r>
                  <w:rPr>
                    <w:rStyle w:val="25"/>
                    <w:rFonts w:hint="eastAsia"/>
                    <w:sz w:val="21"/>
                    <w:szCs w:val="21"/>
                  </w:rPr>
                  <w:t>时</w:t>
                </w:r>
                <w:r>
                  <w:rPr>
                    <w:rStyle w:val="25"/>
                    <w:rFonts w:hint="eastAsia" w:eastAsia="宋体"/>
                    <w:sz w:val="21"/>
                    <w:szCs w:val="21"/>
                    <w:lang w:val="en-US" w:eastAsia="zh-CN"/>
                  </w:rPr>
                  <w:t>0</w:t>
                </w:r>
                <w:r>
                  <w:rPr>
                    <w:rStyle w:val="25"/>
                    <w:sz w:val="21"/>
                    <w:szCs w:val="21"/>
                  </w:rPr>
                  <w:t>0</w:t>
                </w:r>
                <w:r>
                  <w:rPr>
                    <w:rStyle w:val="25"/>
                    <w:rFonts w:hint="eastAsia"/>
                    <w:sz w:val="21"/>
                    <w:szCs w:val="21"/>
                  </w:rPr>
                  <w:t>分</w:t>
                </w:r>
              </w:sdtContent>
            </w:sdt>
            <w:r>
              <w:rPr>
                <w:rFonts w:hint="eastAsia" w:ascii="宋体" w:hAnsi="宋体" w:eastAsia="宋体" w:cs="Arial Unicode MS"/>
                <w:szCs w:val="21"/>
              </w:rPr>
              <w:t>。</w:t>
            </w:r>
          </w:p>
        </w:tc>
      </w:tr>
      <w:tr w14:paraId="0A26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2E83A3B8">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0B2C8F88">
            <w:pPr>
              <w:jc w:val="center"/>
              <w:rPr>
                <w:rFonts w:hint="eastAsia" w:ascii="宋体" w:hAnsi="宋体" w:eastAsia="宋体" w:cs="Arial Unicode MS"/>
                <w:szCs w:val="21"/>
              </w:rPr>
            </w:pPr>
            <w:sdt>
              <w:sdtPr>
                <w:rPr>
                  <w:rFonts w:ascii="宋体" w:hAnsi="宋体" w:eastAsia="宋体" w:cs="Arial Unicode MS"/>
                  <w:szCs w:val="21"/>
                </w:rPr>
                <w:alias w:val="述标"/>
                <w:tag w:val="述标"/>
                <w:id w:val="1707757411"/>
                <w:lock w:val="sdtLocked"/>
                <w14:checkbox>
                  <w14:checked w14:val="0"/>
                  <w14:checkedState w14:val="25A0" w14:font="宋体"/>
                  <w14:uncheckedState w14:val="2610" w14:font="MS Gothic"/>
                </w14:checkbox>
              </w:sdtPr>
              <w:sdtEndPr>
                <w:rPr>
                  <w:rFonts w:ascii="宋体" w:hAnsi="宋体" w:eastAsia="宋体" w:cs="Arial Unicode MS"/>
                  <w:szCs w:val="21"/>
                </w:rPr>
              </w:sdtEndPr>
              <w:sdtContent>
                <w:r>
                  <w:rPr>
                    <w:rFonts w:hint="eastAsia" w:ascii="MS Gothic" w:hAnsi="MS Gothic" w:eastAsia="MS Gothic" w:cs="Arial Unicode MS"/>
                    <w:szCs w:val="21"/>
                  </w:rPr>
                  <w:t>☐</w:t>
                </w:r>
              </w:sdtContent>
            </w:sdt>
            <w:r>
              <w:rPr>
                <w:rFonts w:ascii="宋体" w:hAnsi="宋体" w:eastAsia="宋体" w:cs="Arial Unicode MS"/>
                <w:szCs w:val="21"/>
              </w:rPr>
              <w:t>述标</w:t>
            </w:r>
          </w:p>
        </w:tc>
        <w:tc>
          <w:tcPr>
            <w:tcW w:w="7229" w:type="dxa"/>
            <w:vAlign w:val="center"/>
          </w:tcPr>
          <w:p w14:paraId="478B0509">
            <w:pPr>
              <w:spacing w:line="360" w:lineRule="auto"/>
              <w:rPr>
                <w:rFonts w:hint="eastAsia" w:ascii="宋体" w:hAnsi="宋体" w:eastAsia="宋体" w:cs="Arial Unicode MS"/>
                <w:szCs w:val="21"/>
              </w:rPr>
            </w:pPr>
            <w:r>
              <w:rPr>
                <w:rFonts w:hint="eastAsia" w:ascii="宋体" w:hAnsi="宋体" w:eastAsia="宋体" w:cs="Arial Unicode MS"/>
                <w:szCs w:val="21"/>
              </w:rPr>
              <w:t>述标要求：</w:t>
            </w:r>
            <w:r>
              <w:rPr>
                <w:rStyle w:val="25"/>
                <w:rFonts w:hint="eastAsia"/>
                <w:sz w:val="21"/>
                <w:szCs w:val="21"/>
              </w:rPr>
              <w:t>/</w:t>
            </w:r>
          </w:p>
          <w:p w14:paraId="3B4CFFB0">
            <w:pPr>
              <w:spacing w:line="360" w:lineRule="auto"/>
              <w:rPr>
                <w:rFonts w:hint="eastAsia" w:ascii="宋体" w:hAnsi="宋体" w:eastAsia="宋体" w:cs="Arial Unicode MS"/>
                <w:szCs w:val="21"/>
              </w:rPr>
            </w:pPr>
            <w:r>
              <w:rPr>
                <w:rFonts w:ascii="宋体" w:hAnsi="宋体" w:eastAsia="宋体" w:cs="Arial Unicode MS"/>
                <w:szCs w:val="21"/>
              </w:rPr>
              <w:t>地点：</w:t>
            </w:r>
            <w:sdt>
              <w:sdtPr>
                <w:rPr>
                  <w:rStyle w:val="25"/>
                  <w:sz w:val="21"/>
                  <w:szCs w:val="21"/>
                </w:rPr>
                <w:alias w:val="述标地点"/>
                <w:id w:val="-239877856"/>
                <w:lock w:val="sdtLocked"/>
                <w:placeholder>
                  <w:docPart w:val="320B720805644972BED0F37120DDF01F"/>
                </w:placeholder>
              </w:sdtPr>
              <w:sdtEndPr>
                <w:rPr>
                  <w:rStyle w:val="25"/>
                  <w:sz w:val="21"/>
                  <w:szCs w:val="21"/>
                </w:rPr>
              </w:sdtEndPr>
              <w:sdtContent>
                <w:r>
                  <w:rPr>
                    <w:rStyle w:val="25"/>
                    <w:rFonts w:hint="eastAsia"/>
                    <w:sz w:val="21"/>
                    <w:szCs w:val="21"/>
                  </w:rPr>
                  <w:t>/</w:t>
                </w:r>
              </w:sdtContent>
            </w:sdt>
          </w:p>
          <w:p w14:paraId="13F9DF7A">
            <w:pPr>
              <w:spacing w:line="360" w:lineRule="auto"/>
              <w:rPr>
                <w:rFonts w:hint="eastAsia" w:ascii="宋体" w:hAnsi="宋体" w:eastAsia="宋体" w:cs="Arial Unicode MS"/>
                <w:szCs w:val="21"/>
              </w:rPr>
            </w:pPr>
            <w:r>
              <w:rPr>
                <w:rFonts w:ascii="宋体" w:hAnsi="宋体" w:eastAsia="宋体" w:cs="Arial Unicode MS"/>
                <w:szCs w:val="21"/>
              </w:rPr>
              <w:t>时间</w:t>
            </w:r>
            <w:r>
              <w:rPr>
                <w:rFonts w:hint="eastAsia" w:ascii="宋体" w:hAnsi="宋体" w:eastAsia="宋体" w:cs="Arial Unicode MS"/>
                <w:szCs w:val="21"/>
              </w:rPr>
              <w:t>（暂定）</w:t>
            </w:r>
            <w:r>
              <w:rPr>
                <w:rFonts w:ascii="宋体" w:hAnsi="宋体" w:eastAsia="宋体" w:cs="Arial Unicode MS"/>
                <w:szCs w:val="21"/>
              </w:rPr>
              <w:t>：北京时间</w:t>
            </w:r>
            <w:sdt>
              <w:sdtPr>
                <w:rPr>
                  <w:rFonts w:hint="eastAsia" w:ascii="宋体" w:hAnsi="宋体" w:eastAsia="宋体" w:cs="Arial Unicode MS"/>
                  <w:color w:val="0000FF"/>
                  <w:szCs w:val="21"/>
                  <w:u w:val="single"/>
                </w:rPr>
                <w:alias w:val="述标日期"/>
                <w:id w:val="-760226681"/>
                <w:lock w:val="sdtLocked"/>
                <w:placeholder>
                  <w:docPart w:val="BF6FC35C6A724CC49D53A29F46BAC81A"/>
                </w:placeholder>
                <w:showingPlcHdr/>
                <w:date w:fullDate="2024-10-22T00:00:00Z">
                  <w:dateFormat w:val="yyyy年M月d日（星期W）"/>
                  <w:lid w:val="zh-CN"/>
                  <w:storeMappedDataAs w:val="datetime"/>
                  <w:calendar w:val="gregorian"/>
                </w:date>
              </w:sdtPr>
              <w:sdtEndPr>
                <w:rPr>
                  <w:rFonts w:hint="eastAsia" w:ascii="宋体" w:hAnsi="宋体" w:eastAsia="宋体" w:cs="Arial Unicode MS"/>
                  <w:color w:val="0000FF"/>
                  <w:szCs w:val="21"/>
                  <w:u w:val="single"/>
                </w:rPr>
              </w:sdtEndPr>
              <w:sdtContent>
                <w:r>
                  <w:rPr>
                    <w:rStyle w:val="22"/>
                  </w:rPr>
                  <w:t>单击或点击此处输入日期。</w:t>
                </w:r>
              </w:sdtContent>
            </w:sdt>
            <w:r>
              <w:rPr>
                <w:rFonts w:ascii="宋体" w:hAnsi="宋体" w:eastAsia="宋体" w:cs="Arial Unicode MS"/>
                <w:szCs w:val="21"/>
              </w:rPr>
              <w:t xml:space="preserve"> </w:t>
            </w:r>
            <w:sdt>
              <w:sdtPr>
                <w:rPr>
                  <w:rFonts w:ascii="宋体" w:hAnsi="宋体" w:eastAsia="宋体" w:cs="Arial Unicode MS"/>
                  <w:color w:val="0000FF"/>
                  <w:szCs w:val="21"/>
                  <w:u w:val="single"/>
                </w:rPr>
                <w:alias w:val="述标时间"/>
                <w:id w:val="-1665085567"/>
                <w:lock w:val="sdtLocked"/>
                <w:placeholder>
                  <w:docPart w:val="4FB5E9E2641244E1BAFB77AA8D5D785D"/>
                </w:placeholder>
              </w:sdtPr>
              <w:sdtEndPr>
                <w:rPr>
                  <w:rFonts w:ascii="宋体" w:hAnsi="宋体" w:eastAsia="宋体" w:cs="Arial Unicode MS"/>
                  <w:color w:val="auto"/>
                  <w:szCs w:val="21"/>
                  <w:u w:val="none"/>
                </w:rPr>
              </w:sdtEndPr>
              <w:sdtContent>
                <w:r>
                  <w:rPr>
                    <w:rFonts w:ascii="宋体" w:hAnsi="宋体" w:eastAsia="宋体" w:cs="Arial Unicode MS"/>
                    <w:color w:val="0000FF"/>
                    <w:szCs w:val="21"/>
                    <w:u w:val="single"/>
                  </w:rPr>
                  <w:t>/</w:t>
                </w:r>
              </w:sdtContent>
            </w:sdt>
            <w:r>
              <w:rPr>
                <w:rFonts w:ascii="宋体" w:hAnsi="宋体" w:eastAsia="宋体" w:cs="Arial Unicode MS"/>
                <w:szCs w:val="21"/>
              </w:rPr>
              <w:t>。</w:t>
            </w:r>
          </w:p>
          <w:p w14:paraId="73FF0B4E">
            <w:pPr>
              <w:spacing w:line="360" w:lineRule="auto"/>
              <w:rPr>
                <w:rFonts w:hint="eastAsia" w:ascii="宋体" w:hAnsi="宋体" w:eastAsia="宋体" w:cs="Arial Unicode MS"/>
                <w:szCs w:val="21"/>
              </w:rPr>
            </w:pPr>
            <w:r>
              <w:rPr>
                <w:rFonts w:ascii="宋体" w:hAnsi="宋体" w:eastAsia="宋体" w:cs="Arial Unicode MS"/>
                <w:szCs w:val="21"/>
              </w:rPr>
              <w:t>人员要求：</w:t>
            </w:r>
            <w:sdt>
              <w:sdtPr>
                <w:rPr>
                  <w:rStyle w:val="25"/>
                  <w:sz w:val="21"/>
                  <w:szCs w:val="21"/>
                </w:rPr>
                <w:alias w:val="人员要求"/>
                <w:tag w:val="人员要求"/>
                <w:id w:val="475259601"/>
                <w:lock w:val="sdtLocked"/>
                <w:placeholder>
                  <w:docPart w:val="DefaultPlaceholder_-1854013440"/>
                </w:placeholder>
              </w:sdtPr>
              <w:sdtEndPr>
                <w:rPr>
                  <w:rStyle w:val="25"/>
                  <w:sz w:val="21"/>
                  <w:szCs w:val="21"/>
                </w:rPr>
              </w:sdtEndPr>
              <w:sdtContent>
                <w:r>
                  <w:rPr>
                    <w:rStyle w:val="25"/>
                    <w:rFonts w:hint="eastAsia"/>
                    <w:sz w:val="21"/>
                    <w:szCs w:val="21"/>
                  </w:rPr>
                  <w:t>/</w:t>
                </w:r>
              </w:sdtContent>
            </w:sdt>
          </w:p>
          <w:p w14:paraId="1A61B430">
            <w:pPr>
              <w:spacing w:line="360" w:lineRule="auto"/>
              <w:rPr>
                <w:rFonts w:hint="eastAsia" w:ascii="宋体" w:hAnsi="宋体" w:eastAsia="宋体" w:cs="Arial Unicode MS"/>
                <w:szCs w:val="21"/>
              </w:rPr>
            </w:pPr>
            <w:r>
              <w:rPr>
                <w:rFonts w:ascii="宋体" w:hAnsi="宋体" w:eastAsia="宋体" w:cs="Arial Unicode MS"/>
                <w:szCs w:val="21"/>
              </w:rPr>
              <w:t>述标时长：</w:t>
            </w:r>
            <w:r>
              <w:rPr>
                <w:rFonts w:hint="eastAsia" w:ascii="宋体" w:hAnsi="宋体" w:eastAsia="宋体" w:cs="Arial Unicode MS"/>
                <w:szCs w:val="21"/>
              </w:rPr>
              <w:t>陈标时间</w:t>
            </w:r>
            <w:sdt>
              <w:sdtPr>
                <w:rPr>
                  <w:rStyle w:val="25"/>
                  <w:rFonts w:hint="eastAsia"/>
                  <w:sz w:val="21"/>
                  <w:szCs w:val="21"/>
                </w:rPr>
                <w:alias w:val="述标时长"/>
                <w:tag w:val="述标时长"/>
                <w:id w:val="-1901507310"/>
                <w:lock w:val="sdtLocked"/>
                <w:placeholder>
                  <w:docPart w:val="DefaultPlaceholder_-1854013440"/>
                </w:placeholder>
              </w:sdtPr>
              <w:sdtEndPr>
                <w:rPr>
                  <w:rStyle w:val="25"/>
                  <w:rFonts w:hint="default"/>
                  <w:sz w:val="21"/>
                  <w:szCs w:val="21"/>
                </w:rPr>
              </w:sdtEndPr>
              <w:sdtContent>
                <w:r>
                  <w:rPr>
                    <w:rStyle w:val="25"/>
                    <w:rFonts w:hint="eastAsia"/>
                    <w:sz w:val="21"/>
                    <w:szCs w:val="21"/>
                  </w:rPr>
                  <w:t>/</w:t>
                </w:r>
              </w:sdtContent>
            </w:sdt>
            <w:r>
              <w:rPr>
                <w:rFonts w:hint="eastAsia" w:ascii="宋体" w:hAnsi="宋体" w:eastAsia="宋体" w:cs="Arial Unicode MS"/>
                <w:szCs w:val="21"/>
              </w:rPr>
              <w:t>分钟；答疑时间</w:t>
            </w:r>
            <w:sdt>
              <w:sdtPr>
                <w:rPr>
                  <w:rStyle w:val="25"/>
                  <w:rFonts w:hint="eastAsia"/>
                  <w:sz w:val="21"/>
                  <w:szCs w:val="21"/>
                </w:rPr>
                <w:alias w:val="答疑时长"/>
                <w:tag w:val="答疑时长"/>
                <w:id w:val="608933882"/>
                <w:lock w:val="sdtLocked"/>
                <w:placeholder>
                  <w:docPart w:val="DefaultPlaceholder_-1854013440"/>
                </w:placeholder>
              </w:sdtPr>
              <w:sdtEndPr>
                <w:rPr>
                  <w:rStyle w:val="25"/>
                  <w:rFonts w:hint="eastAsia"/>
                  <w:sz w:val="21"/>
                  <w:szCs w:val="21"/>
                </w:rPr>
              </w:sdtEndPr>
              <w:sdtContent>
                <w:r>
                  <w:rPr>
                    <w:rStyle w:val="25"/>
                    <w:rFonts w:hint="eastAsia"/>
                    <w:sz w:val="21"/>
                    <w:szCs w:val="21"/>
                  </w:rPr>
                  <w:t>/</w:t>
                </w:r>
              </w:sdtContent>
            </w:sdt>
            <w:r>
              <w:rPr>
                <w:rFonts w:hint="eastAsia" w:ascii="宋体" w:hAnsi="宋体" w:eastAsia="宋体" w:cs="Arial Unicode MS"/>
                <w:szCs w:val="21"/>
              </w:rPr>
              <w:t>分钟。</w:t>
            </w:r>
          </w:p>
          <w:p w14:paraId="314A4ADD">
            <w:pPr>
              <w:spacing w:line="360" w:lineRule="auto"/>
              <w:rPr>
                <w:rFonts w:hint="eastAsia" w:ascii="宋体" w:hAnsi="宋体" w:eastAsia="宋体" w:cs="Arial Unicode MS"/>
                <w:color w:val="0000FF"/>
                <w:szCs w:val="21"/>
                <w:u w:val="single"/>
              </w:rPr>
            </w:pPr>
            <w:r>
              <w:rPr>
                <w:rFonts w:ascii="宋体" w:hAnsi="宋体" w:eastAsia="宋体" w:cs="Arial Unicode MS"/>
                <w:szCs w:val="21"/>
              </w:rPr>
              <w:t>述标顺序：</w:t>
            </w:r>
            <w:sdt>
              <w:sdtPr>
                <w:rPr>
                  <w:rStyle w:val="25"/>
                  <w:sz w:val="21"/>
                  <w:szCs w:val="21"/>
                </w:rPr>
                <w:alias w:val="述标顺序"/>
                <w:tag w:val="述标顺序"/>
                <w:id w:val="625661553"/>
                <w:lock w:val="sdtLocked"/>
                <w:placeholder>
                  <w:docPart w:val="DefaultPlaceholder_-1854013438"/>
                </w:placeholder>
                <w:dropDownList>
                  <w:listItem w:value="选择一项。"/>
                  <w:listItem w:displayText="/" w:value="/"/>
                  <w:listItem w:displayText="现场签到先后顺序" w:value="现场签到先后顺序"/>
                  <w:listItem w:displayText="开标现场抽签顺序" w:value="开标现场抽签顺序"/>
                  <w:listItem w:displayText="投标报价由低到高顺序" w:value="投标报价由低到高顺序"/>
                  <w:listItem w:displayText="投标报价由高到低顺序" w:value="投标报价由高到低顺序"/>
                </w:dropDownList>
              </w:sdtPr>
              <w:sdtEndPr>
                <w:rPr>
                  <w:rStyle w:val="25"/>
                  <w:sz w:val="21"/>
                  <w:szCs w:val="21"/>
                </w:rPr>
              </w:sdtEndPr>
              <w:sdtContent>
                <w:r>
                  <w:rPr>
                    <w:rStyle w:val="25"/>
                    <w:sz w:val="21"/>
                    <w:szCs w:val="21"/>
                  </w:rPr>
                  <w:t>/</w:t>
                </w:r>
              </w:sdtContent>
            </w:sdt>
          </w:p>
        </w:tc>
      </w:tr>
      <w:tr w14:paraId="30FF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0CB94FC3">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C359D71">
            <w:pPr>
              <w:jc w:val="center"/>
              <w:rPr>
                <w:rFonts w:hint="eastAsia" w:ascii="宋体" w:hAnsi="宋体" w:eastAsia="宋体" w:cs="Arial Unicode MS"/>
                <w:szCs w:val="21"/>
              </w:rPr>
            </w:pPr>
            <w:r>
              <w:rPr>
                <w:rFonts w:ascii="宋体" w:hAnsi="宋体" w:eastAsia="宋体" w:cs="Arial Unicode MS"/>
                <w:szCs w:val="21"/>
              </w:rPr>
              <w:t>成果要求</w:t>
            </w:r>
          </w:p>
        </w:tc>
        <w:tc>
          <w:tcPr>
            <w:tcW w:w="7229" w:type="dxa"/>
            <w:vAlign w:val="center"/>
          </w:tcPr>
          <w:sdt>
            <w:sdtPr>
              <w:rPr>
                <w:rStyle w:val="25"/>
                <w:rFonts w:hint="eastAsia"/>
                <w:sz w:val="21"/>
                <w:szCs w:val="21"/>
              </w:rPr>
              <w:alias w:val="成果文件"/>
              <w:tag w:val="成果文件"/>
              <w:id w:val="-1080131898"/>
              <w:lock w:val="sdtLocked"/>
              <w:placeholder>
                <w:docPart w:val="DefaultPlaceholder_-1854013440"/>
              </w:placeholder>
            </w:sdtPr>
            <w:sdtEndPr>
              <w:rPr>
                <w:rStyle w:val="25"/>
                <w:rFonts w:hint="eastAsia"/>
                <w:sz w:val="21"/>
                <w:szCs w:val="21"/>
              </w:rPr>
            </w:sdtEndPr>
            <w:sdtContent>
              <w:p w14:paraId="6FE5DB54">
                <w:pPr>
                  <w:spacing w:line="360" w:lineRule="auto"/>
                  <w:rPr>
                    <w:rFonts w:hint="eastAsia" w:ascii="宋体" w:hAnsi="宋体" w:eastAsia="宋体" w:cs="Arial Unicode MS"/>
                    <w:color w:val="0000FF"/>
                    <w:szCs w:val="21"/>
                    <w:u w:val="single"/>
                  </w:rPr>
                </w:pPr>
                <w:r>
                  <w:rPr>
                    <w:rStyle w:val="25"/>
                    <w:rFonts w:hint="eastAsia" w:eastAsia="宋体"/>
                    <w:sz w:val="21"/>
                    <w:szCs w:val="21"/>
                    <w:lang w:val="en-US" w:eastAsia="zh-CN"/>
                  </w:rPr>
                  <w:t>/</w:t>
                </w:r>
              </w:p>
            </w:sdtContent>
          </w:sdt>
          <w:p w14:paraId="601C1934">
            <w:pPr>
              <w:spacing w:line="360" w:lineRule="auto"/>
              <w:rPr>
                <w:rFonts w:hint="eastAsia" w:ascii="宋体" w:hAnsi="宋体" w:eastAsia="宋体" w:cs="Arial Unicode MS"/>
                <w:szCs w:val="21"/>
              </w:rPr>
            </w:pPr>
            <w:r>
              <w:rPr>
                <w:rFonts w:ascii="宋体" w:hAnsi="宋体" w:eastAsia="宋体" w:cs="Arial Unicode MS"/>
                <w:szCs w:val="21"/>
              </w:rPr>
              <w:t>以上文件均应提供</w:t>
            </w:r>
            <w:r>
              <w:rPr>
                <w:rFonts w:hint="eastAsia" w:ascii="宋体" w:hAnsi="宋体" w:eastAsia="宋体" w:cs="Arial Unicode MS"/>
                <w:szCs w:val="21"/>
              </w:rPr>
              <w:t>电子文档</w:t>
            </w:r>
            <w:r>
              <w:rPr>
                <w:rFonts w:ascii="宋体" w:hAnsi="宋体" w:eastAsia="宋体" w:cs="Arial Unicode MS"/>
                <w:szCs w:val="21"/>
              </w:rPr>
              <w:t>各</w:t>
            </w:r>
            <w:sdt>
              <w:sdtPr>
                <w:rPr>
                  <w:rStyle w:val="25"/>
                  <w:sz w:val="21"/>
                  <w:szCs w:val="21"/>
                </w:rPr>
                <w:alias w:val="电子档份数"/>
                <w:tag w:val="电子档份数"/>
                <w:id w:val="1617021265"/>
                <w:lock w:val="sdtLocked"/>
                <w:placeholder>
                  <w:docPart w:val="DefaultPlaceholder_-1854013440"/>
                </w:placeholder>
              </w:sdtPr>
              <w:sdtEndPr>
                <w:rPr>
                  <w:rStyle w:val="25"/>
                  <w:sz w:val="21"/>
                  <w:szCs w:val="21"/>
                </w:rPr>
              </w:sdtEndPr>
              <w:sdtContent>
                <w:r>
                  <w:rPr>
                    <w:rStyle w:val="25"/>
                    <w:sz w:val="21"/>
                    <w:szCs w:val="21"/>
                  </w:rPr>
                  <w:t>/</w:t>
                </w:r>
              </w:sdtContent>
            </w:sdt>
            <w:r>
              <w:rPr>
                <w:rFonts w:hint="eastAsia" w:ascii="宋体" w:hAnsi="宋体" w:eastAsia="宋体" w:cs="Arial Unicode MS"/>
                <w:szCs w:val="21"/>
              </w:rPr>
              <w:t>份</w:t>
            </w:r>
            <w:r>
              <w:rPr>
                <w:rFonts w:ascii="宋体" w:hAnsi="宋体" w:eastAsia="宋体" w:cs="Arial Unicode MS"/>
                <w:szCs w:val="21"/>
              </w:rPr>
              <w:t>。</w:t>
            </w:r>
          </w:p>
        </w:tc>
      </w:tr>
      <w:tr w14:paraId="5758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601FEE9A">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44116655">
            <w:pPr>
              <w:jc w:val="center"/>
              <w:rPr>
                <w:rFonts w:hint="eastAsia" w:ascii="宋体" w:hAnsi="宋体" w:eastAsia="宋体" w:cs="Arial Unicode MS"/>
                <w:szCs w:val="21"/>
              </w:rPr>
            </w:pPr>
            <w:r>
              <w:rPr>
                <w:rFonts w:ascii="宋体" w:hAnsi="宋体" w:eastAsia="宋体" w:cs="Arial Unicode MS"/>
                <w:szCs w:val="21"/>
              </w:rPr>
              <w:t>投标担保</w:t>
            </w:r>
          </w:p>
        </w:tc>
        <w:tc>
          <w:tcPr>
            <w:tcW w:w="7229" w:type="dxa"/>
            <w:vAlign w:val="center"/>
          </w:tcPr>
          <w:p w14:paraId="6A8FA34B">
            <w:pPr>
              <w:spacing w:line="360" w:lineRule="auto"/>
              <w:rPr>
                <w:rFonts w:hint="eastAsia" w:ascii="宋体" w:hAnsi="宋体" w:eastAsia="宋体" w:cs="Arial Unicode MS"/>
                <w:szCs w:val="21"/>
              </w:rPr>
            </w:pPr>
            <w:r>
              <w:rPr>
                <w:rFonts w:ascii="宋体" w:hAnsi="宋体" w:eastAsia="宋体" w:cs="Arial Unicode MS"/>
                <w:szCs w:val="21"/>
              </w:rPr>
              <w:t>金额：</w:t>
            </w:r>
            <w:r>
              <w:rPr>
                <w:rFonts w:hint="eastAsia" w:ascii="宋体" w:hAnsi="宋体" w:eastAsia="宋体" w:cs="Arial Unicode MS"/>
                <w:szCs w:val="21"/>
              </w:rPr>
              <w:t>￥</w:t>
            </w:r>
            <w:sdt>
              <w:sdtPr>
                <w:rPr>
                  <w:rFonts w:hint="eastAsia" w:ascii="宋体" w:hAnsi="宋体" w:eastAsia="宋体" w:cs="Arial Unicode MS"/>
                  <w:szCs w:val="21"/>
                </w:rPr>
                <w:id w:val="-671489816"/>
                <w:placeholder>
                  <w:docPart w:val="DefaultPlaceholder_-1854013440"/>
                </w:placeholder>
              </w:sdtPr>
              <w:sdtEndPr>
                <w:rPr>
                  <w:rFonts w:hint="default" w:ascii="宋体" w:hAnsi="宋体" w:eastAsia="宋体" w:cs="Arial Unicode MS"/>
                  <w:szCs w:val="21"/>
                </w:rPr>
              </w:sdtEndPr>
              <w:sdtContent>
                <w:sdt>
                  <w:sdtPr>
                    <w:rPr>
                      <w:rStyle w:val="25"/>
                      <w:rFonts w:hint="eastAsia"/>
                      <w:sz w:val="21"/>
                      <w:szCs w:val="21"/>
                    </w:rPr>
                    <w:alias w:val="金额"/>
                    <w:tag w:val="金额"/>
                    <w:id w:val="-1308783842"/>
                    <w:lock w:val="sdtLocked"/>
                    <w:placeholder>
                      <w:docPart w:val="DefaultPlaceholder_-1854013440"/>
                    </w:placeholder>
                  </w:sdtPr>
                  <w:sdtEndPr>
                    <w:rPr>
                      <w:rStyle w:val="25"/>
                      <w:rFonts w:hint="default"/>
                      <w:sz w:val="21"/>
                      <w:szCs w:val="21"/>
                    </w:rPr>
                  </w:sdtEndPr>
                  <w:sdtContent>
                    <w:r>
                      <w:rPr>
                        <w:rStyle w:val="25"/>
                        <w:sz w:val="21"/>
                        <w:szCs w:val="21"/>
                      </w:rPr>
                      <w:t>/</w:t>
                    </w:r>
                  </w:sdtContent>
                </w:sdt>
              </w:sdtContent>
            </w:sdt>
            <w:r>
              <w:rPr>
                <w:rFonts w:hint="eastAsia" w:ascii="宋体" w:hAnsi="宋体" w:eastAsia="宋体" w:cs="Arial Unicode MS"/>
                <w:szCs w:val="21"/>
              </w:rPr>
              <w:t>元</w:t>
            </w:r>
          </w:p>
          <w:p w14:paraId="23785AFA">
            <w:pPr>
              <w:spacing w:line="360" w:lineRule="auto"/>
              <w:rPr>
                <w:rFonts w:hint="eastAsia" w:ascii="宋体" w:hAnsi="宋体" w:eastAsia="宋体" w:cs="Arial Unicode MS"/>
                <w:szCs w:val="21"/>
              </w:rPr>
            </w:pPr>
            <w:r>
              <w:rPr>
                <w:rFonts w:ascii="宋体" w:hAnsi="宋体" w:eastAsia="宋体" w:cs="Arial Unicode MS"/>
                <w:szCs w:val="21"/>
              </w:rPr>
              <w:t>形式：</w:t>
            </w:r>
          </w:p>
          <w:p w14:paraId="5B46DD6B">
            <w:pPr>
              <w:spacing w:line="360" w:lineRule="auto"/>
              <w:rPr>
                <w:rFonts w:hint="eastAsia" w:ascii="宋体" w:hAnsi="宋体" w:eastAsia="宋体" w:cs="Arial Unicode MS"/>
                <w:szCs w:val="21"/>
              </w:rPr>
            </w:pPr>
            <w:sdt>
              <w:sdtPr>
                <w:rPr>
                  <w:rFonts w:hint="eastAsia" w:ascii="宋体" w:hAnsi="宋体" w:eastAsia="宋体" w:cs="Arial Unicode MS"/>
                  <w:szCs w:val="21"/>
                </w:rPr>
                <w:id w:val="-1040126795"/>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基本户银行保函或基本户上级银行保函</w:t>
            </w:r>
          </w:p>
          <w:p w14:paraId="48A93F57">
            <w:pPr>
              <w:spacing w:line="360" w:lineRule="auto"/>
              <w:rPr>
                <w:rFonts w:hint="eastAsia" w:ascii="宋体" w:hAnsi="宋体" w:eastAsia="宋体" w:cs="Arial Unicode MS"/>
                <w:szCs w:val="21"/>
              </w:rPr>
            </w:pPr>
            <w:sdt>
              <w:sdtPr>
                <w:rPr>
                  <w:rFonts w:hint="eastAsia" w:ascii="宋体" w:hAnsi="宋体" w:eastAsia="宋体" w:cs="Arial Unicode MS"/>
                  <w:szCs w:val="21"/>
                </w:rPr>
                <w:id w:val="-1382778132"/>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银行保函</w:t>
            </w:r>
          </w:p>
          <w:p w14:paraId="1FEFD4E8">
            <w:pPr>
              <w:spacing w:line="360" w:lineRule="auto"/>
              <w:rPr>
                <w:rFonts w:hint="eastAsia" w:ascii="宋体" w:hAnsi="宋体" w:eastAsia="宋体" w:cs="Arial Unicode MS"/>
                <w:szCs w:val="21"/>
              </w:rPr>
            </w:pPr>
            <w:sdt>
              <w:sdtPr>
                <w:rPr>
                  <w:rFonts w:hint="eastAsia" w:ascii="宋体" w:hAnsi="宋体" w:eastAsia="宋体" w:cs="Arial Unicode MS"/>
                  <w:szCs w:val="21"/>
                </w:rPr>
                <w:id w:val="1593207797"/>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担保公司保函</w:t>
            </w:r>
          </w:p>
          <w:p w14:paraId="4EC79C20">
            <w:pPr>
              <w:spacing w:line="360" w:lineRule="auto"/>
              <w:rPr>
                <w:rFonts w:hint="eastAsia" w:ascii="宋体" w:hAnsi="宋体" w:eastAsia="宋体" w:cs="Arial Unicode MS"/>
                <w:szCs w:val="21"/>
              </w:rPr>
            </w:pPr>
            <w:sdt>
              <w:sdtPr>
                <w:rPr>
                  <w:rFonts w:hint="eastAsia" w:ascii="宋体" w:hAnsi="宋体" w:eastAsia="宋体" w:cs="Arial Unicode MS"/>
                  <w:szCs w:val="21"/>
                </w:rPr>
                <w:id w:val="-1276168265"/>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保证金</w:t>
            </w:r>
          </w:p>
          <w:p w14:paraId="5ABD5B47">
            <w:pPr>
              <w:spacing w:line="360" w:lineRule="auto"/>
              <w:rPr>
                <w:rFonts w:hint="eastAsia" w:ascii="宋体" w:hAnsi="宋体" w:eastAsia="宋体" w:cs="Arial Unicode MS"/>
                <w:szCs w:val="21"/>
              </w:rPr>
            </w:pPr>
            <w:r>
              <w:rPr>
                <w:rFonts w:ascii="宋体" w:hAnsi="宋体" w:eastAsia="宋体" w:cs="Arial Unicode MS"/>
                <w:szCs w:val="21"/>
              </w:rPr>
              <w:t>有下列情形之一的，投标保证金将不予退还：</w:t>
            </w:r>
          </w:p>
          <w:p w14:paraId="2D63A2F6">
            <w:pPr>
              <w:spacing w:line="360" w:lineRule="auto"/>
              <w:rPr>
                <w:rFonts w:hint="eastAsia" w:ascii="宋体" w:hAnsi="宋体" w:eastAsia="宋体" w:cs="Arial Unicode MS"/>
                <w:szCs w:val="21"/>
              </w:rPr>
            </w:pPr>
            <w:r>
              <w:rPr>
                <w:rFonts w:hint="eastAsia" w:ascii="宋体" w:hAnsi="宋体" w:eastAsia="宋体" w:cs="Arial Unicode MS"/>
                <w:szCs w:val="21"/>
              </w:rPr>
              <w:t>（1）</w:t>
            </w:r>
            <w:r>
              <w:rPr>
                <w:rFonts w:ascii="宋体" w:hAnsi="宋体" w:eastAsia="宋体" w:cs="Arial Unicode MS"/>
                <w:szCs w:val="21"/>
              </w:rPr>
              <w:t>在投标截止时间后，投标人在规定的投标有效期内撤销或修改投标文件</w:t>
            </w:r>
            <w:r>
              <w:rPr>
                <w:rFonts w:hint="eastAsia" w:ascii="宋体" w:hAnsi="宋体" w:eastAsia="宋体" w:cs="Arial Unicode MS"/>
                <w:szCs w:val="21"/>
              </w:rPr>
              <w:t>的</w:t>
            </w:r>
            <w:r>
              <w:rPr>
                <w:rFonts w:ascii="宋体" w:hAnsi="宋体" w:eastAsia="宋体" w:cs="Arial Unicode MS"/>
                <w:szCs w:val="21"/>
              </w:rPr>
              <w:t>；</w:t>
            </w:r>
          </w:p>
          <w:p w14:paraId="626F8DFC">
            <w:pPr>
              <w:spacing w:line="360" w:lineRule="auto"/>
              <w:rPr>
                <w:rFonts w:hint="eastAsia" w:ascii="宋体" w:hAnsi="宋体" w:eastAsia="宋体" w:cs="Arial Unicode MS"/>
                <w:szCs w:val="21"/>
              </w:rPr>
            </w:pPr>
            <w:r>
              <w:rPr>
                <w:rFonts w:hint="eastAsia" w:ascii="宋体" w:hAnsi="宋体" w:eastAsia="宋体" w:cs="Arial Unicode MS"/>
                <w:szCs w:val="21"/>
              </w:rPr>
              <w:t>（2）</w:t>
            </w:r>
            <w:r>
              <w:rPr>
                <w:rFonts w:ascii="宋体" w:hAnsi="宋体" w:eastAsia="宋体" w:cs="Arial Unicode MS"/>
                <w:szCs w:val="21"/>
              </w:rPr>
              <w:t>中标人在收到中标通知书后，无正当理由不与招标人订立合同，在签订合同时向招标人提出附加条件，或者不按照招标文件要求提交履约担保</w:t>
            </w:r>
            <w:r>
              <w:rPr>
                <w:rFonts w:hint="eastAsia" w:ascii="宋体" w:hAnsi="宋体" w:eastAsia="宋体" w:cs="Arial Unicode MS"/>
                <w:szCs w:val="21"/>
              </w:rPr>
              <w:t>的</w:t>
            </w:r>
            <w:r>
              <w:rPr>
                <w:rFonts w:ascii="宋体" w:hAnsi="宋体" w:eastAsia="宋体" w:cs="Arial Unicode MS"/>
                <w:szCs w:val="21"/>
              </w:rPr>
              <w:t>；</w:t>
            </w:r>
          </w:p>
          <w:p w14:paraId="6CA6D57C">
            <w:pPr>
              <w:spacing w:line="360" w:lineRule="auto"/>
              <w:rPr>
                <w:rFonts w:hint="eastAsia" w:ascii="宋体" w:hAnsi="宋体" w:eastAsia="宋体" w:cs="Arial Unicode MS"/>
                <w:szCs w:val="21"/>
              </w:rPr>
            </w:pPr>
            <w:r>
              <w:rPr>
                <w:rFonts w:hint="eastAsia" w:ascii="宋体" w:hAnsi="宋体" w:eastAsia="宋体" w:cs="Arial Unicode MS"/>
                <w:szCs w:val="21"/>
              </w:rPr>
              <w:t>（3）</w:t>
            </w:r>
            <w:r>
              <w:rPr>
                <w:rFonts w:ascii="宋体" w:hAnsi="宋体" w:eastAsia="宋体" w:cs="Arial Unicode MS"/>
                <w:szCs w:val="21"/>
              </w:rPr>
              <w:t>发生</w:t>
            </w:r>
            <w:r>
              <w:rPr>
                <w:rFonts w:hint="eastAsia" w:ascii="宋体" w:hAnsi="宋体" w:eastAsia="宋体" w:cs="Arial Unicode MS"/>
                <w:szCs w:val="21"/>
              </w:rPr>
              <w:t>招标文件</w:t>
            </w:r>
            <w:r>
              <w:rPr>
                <w:rFonts w:ascii="宋体" w:hAnsi="宋体" w:eastAsia="宋体" w:cs="Arial Unicode MS"/>
                <w:szCs w:val="21"/>
              </w:rPr>
              <w:t>规定的其他可以不予退还投标保证金的情形。</w:t>
            </w:r>
          </w:p>
        </w:tc>
      </w:tr>
      <w:tr w14:paraId="7D11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08AA0112">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CF7C0D7">
            <w:pPr>
              <w:jc w:val="center"/>
              <w:rPr>
                <w:rFonts w:hint="eastAsia" w:ascii="宋体" w:hAnsi="宋体" w:eastAsia="宋体" w:cs="Arial Unicode MS"/>
                <w:szCs w:val="21"/>
              </w:rPr>
            </w:pPr>
            <w:r>
              <w:rPr>
                <w:rFonts w:ascii="宋体" w:hAnsi="宋体" w:eastAsia="宋体" w:cs="Arial Unicode MS"/>
                <w:szCs w:val="21"/>
              </w:rPr>
              <w:t>履约担保</w:t>
            </w:r>
          </w:p>
        </w:tc>
        <w:tc>
          <w:tcPr>
            <w:tcW w:w="7229" w:type="dxa"/>
            <w:vAlign w:val="center"/>
          </w:tcPr>
          <w:p w14:paraId="47ADE5E0">
            <w:pPr>
              <w:spacing w:line="360" w:lineRule="auto"/>
              <w:rPr>
                <w:rFonts w:hint="eastAsia" w:ascii="宋体" w:hAnsi="宋体" w:eastAsia="宋体" w:cs="Arial Unicode MS"/>
                <w:szCs w:val="21"/>
              </w:rPr>
            </w:pPr>
            <w:r>
              <w:rPr>
                <w:rFonts w:ascii="宋体" w:hAnsi="宋体" w:eastAsia="宋体" w:cs="Arial Unicode MS"/>
                <w:szCs w:val="21"/>
              </w:rPr>
              <w:t>金额：</w:t>
            </w:r>
            <w:r>
              <w:rPr>
                <w:rFonts w:hint="eastAsia" w:ascii="宋体" w:hAnsi="宋体" w:eastAsia="宋体" w:cs="Arial Unicode MS"/>
                <w:szCs w:val="21"/>
              </w:rPr>
              <w:t>￥</w:t>
            </w:r>
            <w:sdt>
              <w:sdtPr>
                <w:rPr>
                  <w:rStyle w:val="25"/>
                  <w:rFonts w:hint="eastAsia"/>
                  <w:sz w:val="21"/>
                  <w:szCs w:val="21"/>
                </w:rPr>
                <w:alias w:val="金额"/>
                <w:tag w:val="金额"/>
                <w:id w:val="-1668702794"/>
                <w:lock w:val="sdtLocked"/>
                <w:placeholder>
                  <w:docPart w:val="547179851D5748D8B07581AB06814F52"/>
                </w:placeholder>
              </w:sdtPr>
              <w:sdtEndPr>
                <w:rPr>
                  <w:rStyle w:val="25"/>
                  <w:rFonts w:hint="default"/>
                  <w:sz w:val="21"/>
                  <w:szCs w:val="21"/>
                </w:rPr>
              </w:sdtEndPr>
              <w:sdtContent>
                <w:r>
                  <w:rPr>
                    <w:rStyle w:val="25"/>
                    <w:sz w:val="21"/>
                    <w:szCs w:val="21"/>
                  </w:rPr>
                  <w:t>/</w:t>
                </w:r>
              </w:sdtContent>
            </w:sdt>
            <w:r>
              <w:rPr>
                <w:rFonts w:ascii="宋体" w:hAnsi="宋体" w:eastAsia="宋体" w:cs="Arial Unicode MS"/>
                <w:szCs w:val="21"/>
              </w:rPr>
              <w:t>元</w:t>
            </w:r>
          </w:p>
          <w:p w14:paraId="7558A042">
            <w:pPr>
              <w:spacing w:line="360" w:lineRule="auto"/>
              <w:rPr>
                <w:rFonts w:hint="eastAsia" w:ascii="宋体" w:hAnsi="宋体" w:eastAsia="宋体" w:cs="Arial Unicode MS"/>
                <w:szCs w:val="21"/>
              </w:rPr>
            </w:pPr>
            <w:r>
              <w:rPr>
                <w:rFonts w:ascii="宋体" w:hAnsi="宋体" w:eastAsia="宋体" w:cs="Arial Unicode MS"/>
                <w:szCs w:val="21"/>
              </w:rPr>
              <w:t>形式：</w:t>
            </w:r>
          </w:p>
          <w:p w14:paraId="6408F4AB">
            <w:pPr>
              <w:spacing w:line="360" w:lineRule="auto"/>
              <w:rPr>
                <w:rFonts w:hint="eastAsia" w:ascii="宋体" w:hAnsi="宋体" w:eastAsia="宋体" w:cs="Arial Unicode MS"/>
                <w:szCs w:val="21"/>
              </w:rPr>
            </w:pPr>
            <w:sdt>
              <w:sdtPr>
                <w:rPr>
                  <w:rFonts w:hint="eastAsia" w:ascii="宋体" w:hAnsi="宋体" w:eastAsia="宋体" w:cs="Arial Unicode MS"/>
                  <w:szCs w:val="21"/>
                </w:rPr>
                <w:id w:val="1794860758"/>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基本户银行保函或基本户上级银行保函</w:t>
            </w:r>
          </w:p>
          <w:p w14:paraId="469F2527">
            <w:pPr>
              <w:spacing w:line="360" w:lineRule="auto"/>
              <w:rPr>
                <w:rFonts w:hint="eastAsia" w:ascii="宋体" w:hAnsi="宋体" w:eastAsia="宋体" w:cs="Arial Unicode MS"/>
                <w:szCs w:val="21"/>
              </w:rPr>
            </w:pPr>
            <w:sdt>
              <w:sdtPr>
                <w:rPr>
                  <w:rFonts w:hint="eastAsia" w:ascii="宋体" w:hAnsi="宋体" w:eastAsia="宋体" w:cs="Arial Unicode MS"/>
                  <w:szCs w:val="21"/>
                </w:rPr>
                <w:id w:val="1798871732"/>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银行保函</w:t>
            </w:r>
          </w:p>
          <w:p w14:paraId="62612B9F">
            <w:pPr>
              <w:spacing w:line="360" w:lineRule="auto"/>
              <w:rPr>
                <w:rFonts w:hint="eastAsia" w:ascii="宋体" w:hAnsi="宋体" w:eastAsia="宋体" w:cs="Arial Unicode MS"/>
                <w:szCs w:val="21"/>
              </w:rPr>
            </w:pPr>
            <w:sdt>
              <w:sdtPr>
                <w:rPr>
                  <w:rFonts w:hint="eastAsia" w:ascii="宋体" w:hAnsi="宋体" w:eastAsia="宋体" w:cs="Arial Unicode MS"/>
                  <w:szCs w:val="21"/>
                </w:rPr>
                <w:id w:val="1097990652"/>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担保公司保函</w:t>
            </w:r>
          </w:p>
          <w:p w14:paraId="44D36687">
            <w:pPr>
              <w:spacing w:line="360" w:lineRule="auto"/>
              <w:rPr>
                <w:rFonts w:hint="eastAsia" w:ascii="宋体" w:hAnsi="宋体" w:eastAsia="宋体" w:cs="Arial Unicode MS"/>
                <w:szCs w:val="21"/>
              </w:rPr>
            </w:pPr>
            <w:sdt>
              <w:sdtPr>
                <w:rPr>
                  <w:rFonts w:hint="eastAsia" w:ascii="宋体" w:hAnsi="宋体" w:eastAsia="宋体" w:cs="Arial Unicode MS"/>
                  <w:szCs w:val="21"/>
                </w:rPr>
                <w:id w:val="1896550739"/>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保证金</w:t>
            </w:r>
          </w:p>
        </w:tc>
      </w:tr>
      <w:tr w14:paraId="740C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135A81F6">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123870D8">
            <w:pPr>
              <w:jc w:val="center"/>
              <w:rPr>
                <w:rFonts w:hint="eastAsia" w:ascii="宋体" w:hAnsi="宋体" w:eastAsia="宋体" w:cs="Arial Unicode MS"/>
                <w:szCs w:val="21"/>
              </w:rPr>
            </w:pPr>
            <w:r>
              <w:rPr>
                <w:rFonts w:hint="eastAsia" w:ascii="宋体" w:hAnsi="宋体" w:eastAsia="宋体" w:cs="Arial Unicode MS"/>
                <w:szCs w:val="21"/>
              </w:rPr>
              <w:t>中标公示</w:t>
            </w:r>
          </w:p>
        </w:tc>
        <w:tc>
          <w:tcPr>
            <w:tcW w:w="7229" w:type="dxa"/>
            <w:vAlign w:val="center"/>
          </w:tcPr>
          <w:p w14:paraId="1A4DC3F8">
            <w:pPr>
              <w:spacing w:line="360" w:lineRule="auto"/>
              <w:rPr>
                <w:rFonts w:hint="eastAsia" w:ascii="宋体" w:hAnsi="宋体" w:eastAsia="宋体" w:cs="Arial Unicode MS"/>
                <w:szCs w:val="21"/>
              </w:rPr>
            </w:pPr>
            <w:r>
              <w:rPr>
                <w:rFonts w:ascii="宋体" w:hAnsi="宋体" w:eastAsia="宋体" w:cs="Arial Unicode MS"/>
                <w:szCs w:val="21"/>
              </w:rPr>
              <w:t>招标人在确定中标结果后，</w:t>
            </w:r>
            <w:r>
              <w:rPr>
                <w:rFonts w:hint="eastAsia" w:ascii="宋体" w:hAnsi="宋体" w:eastAsia="宋体" w:cs="Arial Unicode MS"/>
                <w:szCs w:val="21"/>
              </w:rPr>
              <w:t>在以下</w:t>
            </w:r>
            <w:r>
              <w:rPr>
                <w:rFonts w:ascii="宋体" w:hAnsi="宋体" w:eastAsia="宋体" w:cs="Arial Unicode MS"/>
                <w:szCs w:val="21"/>
              </w:rPr>
              <w:t>媒介公示中标候选人</w:t>
            </w:r>
            <w:r>
              <w:rPr>
                <w:rFonts w:hint="eastAsia" w:ascii="宋体" w:hAnsi="宋体" w:eastAsia="宋体" w:cs="Arial Unicode MS"/>
                <w:szCs w:val="21"/>
              </w:rPr>
              <w:t>，公示期</w:t>
            </w:r>
            <w:r>
              <w:rPr>
                <w:rFonts w:ascii="宋体" w:hAnsi="宋体" w:eastAsia="宋体" w:cs="Arial Unicode MS"/>
                <w:szCs w:val="21"/>
              </w:rPr>
              <w:t>3天</w:t>
            </w:r>
            <w:r>
              <w:rPr>
                <w:rFonts w:hint="eastAsia" w:ascii="宋体" w:hAnsi="宋体" w:eastAsia="宋体" w:cs="Arial Unicode MS"/>
                <w:szCs w:val="21"/>
              </w:rPr>
              <w:t>：</w:t>
            </w:r>
          </w:p>
          <w:p w14:paraId="3463CF18">
            <w:pPr>
              <w:spacing w:line="360" w:lineRule="auto"/>
              <w:rPr>
                <w:rFonts w:hint="eastAsia" w:ascii="宋体" w:hAnsi="宋体" w:eastAsia="宋体" w:cs="Arial Unicode MS"/>
                <w:szCs w:val="21"/>
              </w:rPr>
            </w:pPr>
            <w:r>
              <w:rPr>
                <w:rStyle w:val="25"/>
                <w:sz w:val="21"/>
                <w:szCs w:val="21"/>
              </w:rPr>
              <w:t>深圳阳光采购平台（www.szygcgpt.com）</w:t>
            </w:r>
          </w:p>
        </w:tc>
      </w:tr>
      <w:tr w14:paraId="2A24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24B98ACE">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D0EBA4D">
            <w:pPr>
              <w:jc w:val="center"/>
              <w:rPr>
                <w:rFonts w:hint="eastAsia" w:ascii="宋体" w:hAnsi="宋体" w:eastAsia="宋体" w:cs="Arial Unicode MS"/>
                <w:szCs w:val="21"/>
              </w:rPr>
            </w:pPr>
            <w:r>
              <w:rPr>
                <w:rFonts w:hint="eastAsia" w:ascii="宋体" w:hAnsi="宋体" w:eastAsia="宋体" w:cs="Arial Unicode MS"/>
                <w:szCs w:val="21"/>
              </w:rPr>
              <w:t>签订合同</w:t>
            </w:r>
          </w:p>
        </w:tc>
        <w:tc>
          <w:tcPr>
            <w:tcW w:w="7229" w:type="dxa"/>
            <w:vAlign w:val="center"/>
          </w:tcPr>
          <w:p w14:paraId="18B4405D">
            <w:pPr>
              <w:spacing w:line="360" w:lineRule="auto"/>
              <w:rPr>
                <w:rFonts w:ascii="宋体" w:hAnsi="宋体" w:eastAsia="宋体" w:cs="Arial Unicode MS"/>
                <w:szCs w:val="21"/>
              </w:rPr>
            </w:pPr>
            <w:r>
              <w:rPr>
                <w:rFonts w:hint="eastAsia" w:ascii="宋体" w:hAnsi="宋体" w:eastAsia="宋体" w:cs="Arial Unicode MS"/>
                <w:color w:val="0000FF"/>
                <w:szCs w:val="21"/>
                <w:lang w:val="en-US" w:eastAsia="zh-CN"/>
              </w:rPr>
              <w:t>本项目甲方为深圳深港科技创新合作区发展有限公司，中标后，合同将按两个项目分别签订，签约主体均为深圳深港科技创新合作区发展有限公司。</w:t>
            </w:r>
          </w:p>
          <w:p w14:paraId="390E2864">
            <w:pPr>
              <w:spacing w:line="360" w:lineRule="auto"/>
              <w:rPr>
                <w:rFonts w:hint="eastAsia" w:ascii="宋体" w:hAnsi="宋体" w:eastAsia="宋体" w:cs="Arial Unicode MS"/>
                <w:szCs w:val="21"/>
              </w:rPr>
            </w:pPr>
            <w:r>
              <w:rPr>
                <w:rFonts w:ascii="宋体" w:hAnsi="宋体" w:eastAsia="宋体" w:cs="Arial Unicode MS"/>
                <w:szCs w:val="21"/>
              </w:rPr>
              <w:t>招标人和中标人应当在中标通知书发出之日起</w:t>
            </w:r>
            <w:r>
              <w:rPr>
                <w:rStyle w:val="25"/>
                <w:sz w:val="21"/>
                <w:szCs w:val="21"/>
              </w:rPr>
              <w:t>30日</w:t>
            </w:r>
            <w:r>
              <w:rPr>
                <w:rFonts w:ascii="宋体" w:hAnsi="宋体" w:eastAsia="宋体" w:cs="Arial Unicode MS"/>
                <w:szCs w:val="21"/>
              </w:rPr>
              <w:t>内，根据招标文件和中标人的投标文件订立书面合同。中标人无正当理由不与招标人订立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6F304716">
            <w:pPr>
              <w:spacing w:line="360" w:lineRule="auto"/>
              <w:rPr>
                <w:rFonts w:hint="eastAsia" w:ascii="宋体" w:hAnsi="宋体" w:eastAsia="宋体" w:cs="Arial Unicode MS"/>
                <w:szCs w:val="21"/>
              </w:rPr>
            </w:pPr>
            <w:r>
              <w:rPr>
                <w:rFonts w:ascii="宋体" w:hAnsi="宋体" w:eastAsia="宋体" w:cs="Arial Unicode MS"/>
                <w:szCs w:val="21"/>
              </w:rPr>
              <w:t>联合体中标的，联合体各方应当共同与招标人签订合同，就中标项目向招标人承担连带责任。</w:t>
            </w:r>
          </w:p>
        </w:tc>
      </w:tr>
      <w:tr w14:paraId="5362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44B1D576">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556EBBA">
            <w:pPr>
              <w:jc w:val="center"/>
              <w:rPr>
                <w:rFonts w:hint="eastAsia" w:ascii="宋体" w:hAnsi="宋体" w:eastAsia="宋体" w:cs="Arial Unicode MS"/>
                <w:szCs w:val="21"/>
              </w:rPr>
            </w:pPr>
            <w:r>
              <w:rPr>
                <w:rFonts w:ascii="宋体" w:hAnsi="宋体" w:eastAsia="宋体" w:cs="Arial Unicode MS"/>
                <w:szCs w:val="21"/>
              </w:rPr>
              <w:t>其他内容</w:t>
            </w:r>
          </w:p>
        </w:tc>
        <w:tc>
          <w:tcPr>
            <w:tcW w:w="7229" w:type="dxa"/>
            <w:vAlign w:val="center"/>
          </w:tcPr>
          <w:p w14:paraId="229E32F0">
            <w:pPr>
              <w:spacing w:line="360" w:lineRule="auto"/>
              <w:rPr>
                <w:rFonts w:hint="eastAsia" w:ascii="宋体" w:hAnsi="宋体" w:eastAsia="宋体" w:cs="Arial Unicode MS"/>
                <w:szCs w:val="21"/>
              </w:rPr>
            </w:pPr>
            <w:r>
              <w:rPr>
                <w:rFonts w:ascii="宋体" w:hAnsi="宋体" w:eastAsia="宋体" w:cs="Arial Unicode MS"/>
                <w:szCs w:val="21"/>
              </w:rPr>
              <w:t>1.定标后有下列情形之一的，招标人可以从评审合格的其他投标人中采用原招标文件规定的定标方法，确定中标人：</w:t>
            </w:r>
          </w:p>
          <w:p w14:paraId="2A14D81D">
            <w:pPr>
              <w:spacing w:line="360" w:lineRule="auto"/>
              <w:rPr>
                <w:rFonts w:hint="eastAsia" w:ascii="宋体" w:hAnsi="宋体" w:eastAsia="宋体" w:cs="Arial Unicode MS"/>
                <w:szCs w:val="21"/>
              </w:rPr>
            </w:pPr>
            <w:r>
              <w:rPr>
                <w:rFonts w:ascii="宋体" w:hAnsi="宋体" w:eastAsia="宋体" w:cs="Arial Unicode MS"/>
                <w:szCs w:val="21"/>
              </w:rPr>
              <w:t>（1）中标人放弃中标资格或者拒不签订合同的；</w:t>
            </w:r>
          </w:p>
          <w:p w14:paraId="7CB3897A">
            <w:pPr>
              <w:spacing w:line="360" w:lineRule="auto"/>
              <w:rPr>
                <w:rFonts w:hint="eastAsia" w:ascii="宋体" w:hAnsi="宋体" w:eastAsia="宋体" w:cs="Arial Unicode MS"/>
                <w:szCs w:val="21"/>
              </w:rPr>
            </w:pPr>
            <w:r>
              <w:rPr>
                <w:rFonts w:ascii="宋体" w:hAnsi="宋体" w:eastAsia="宋体" w:cs="Arial Unicode MS"/>
                <w:szCs w:val="21"/>
              </w:rPr>
              <w:t>（2）中标人拒绝按照招标文件的实质性内容签订合同的；</w:t>
            </w:r>
          </w:p>
          <w:p w14:paraId="0EAE0F53">
            <w:pPr>
              <w:spacing w:line="360" w:lineRule="auto"/>
              <w:rPr>
                <w:rFonts w:hint="eastAsia" w:ascii="宋体" w:hAnsi="宋体" w:eastAsia="宋体" w:cs="Arial Unicode MS"/>
                <w:szCs w:val="21"/>
              </w:rPr>
            </w:pPr>
            <w:r>
              <w:rPr>
                <w:rFonts w:ascii="宋体" w:hAnsi="宋体" w:eastAsia="宋体" w:cs="Arial Unicode MS"/>
                <w:szCs w:val="21"/>
              </w:rPr>
              <w:t>（3）被查实存在影响中标结果违法行为的。</w:t>
            </w:r>
          </w:p>
          <w:p w14:paraId="468E9C53">
            <w:pPr>
              <w:spacing w:line="360" w:lineRule="auto"/>
              <w:rPr>
                <w:rFonts w:hint="eastAsia" w:ascii="宋体" w:hAnsi="宋体" w:eastAsia="宋体" w:cs="Arial Unicode MS"/>
                <w:szCs w:val="21"/>
              </w:rPr>
            </w:pPr>
            <w:r>
              <w:rPr>
                <w:rFonts w:ascii="宋体" w:hAnsi="宋体" w:eastAsia="宋体" w:cs="Arial Unicode MS"/>
                <w:szCs w:val="21"/>
              </w:rPr>
              <w:t>2.对项目的要求</w:t>
            </w:r>
          </w:p>
          <w:p w14:paraId="680FE654">
            <w:pPr>
              <w:spacing w:line="360" w:lineRule="auto"/>
              <w:rPr>
                <w:rFonts w:hint="eastAsia" w:ascii="宋体" w:hAnsi="宋体" w:eastAsia="宋体" w:cs="Arial Unicode MS"/>
                <w:szCs w:val="21"/>
              </w:rPr>
            </w:pPr>
            <w:r>
              <w:rPr>
                <w:rFonts w:ascii="宋体" w:hAnsi="宋体" w:eastAsia="宋体" w:cs="Arial Unicode MS"/>
                <w:szCs w:val="21"/>
              </w:rPr>
              <w:t>（1）招标人有权确认中标单位的项目组成员。</w:t>
            </w:r>
          </w:p>
          <w:p w14:paraId="45041DF9">
            <w:pPr>
              <w:spacing w:line="360" w:lineRule="auto"/>
              <w:rPr>
                <w:rFonts w:hint="eastAsia" w:ascii="宋体" w:hAnsi="宋体" w:eastAsia="宋体" w:cs="Arial Unicode MS"/>
                <w:szCs w:val="21"/>
              </w:rPr>
            </w:pPr>
            <w:r>
              <w:rPr>
                <w:rFonts w:ascii="宋体" w:hAnsi="宋体" w:eastAsia="宋体" w:cs="Arial Unicode MS"/>
                <w:szCs w:val="21"/>
              </w:rPr>
              <w:t>（2）中标人应有按时完成本项目所需的充足的人力及其它专业保障，保证所提交的研究报告符合实际并具有可实施性，对招标人项目开发具有实际参考价值。</w:t>
            </w:r>
          </w:p>
          <w:p w14:paraId="49FEC428">
            <w:pPr>
              <w:spacing w:line="360" w:lineRule="auto"/>
              <w:rPr>
                <w:rFonts w:hint="eastAsia" w:ascii="宋体" w:hAnsi="宋体" w:eastAsia="宋体" w:cs="Arial Unicode MS"/>
                <w:szCs w:val="21"/>
              </w:rPr>
            </w:pPr>
            <w:r>
              <w:rPr>
                <w:rFonts w:ascii="宋体" w:hAnsi="宋体" w:eastAsia="宋体" w:cs="Arial Unicode MS"/>
                <w:szCs w:val="21"/>
              </w:rPr>
              <w:t>（3）投标人有义务接受招标人质询，按照要求对本项目实施方案进行现场讲解，并对提出的问题进行澄清和说明。</w:t>
            </w:r>
          </w:p>
          <w:p w14:paraId="4DB7FF2F">
            <w:pPr>
              <w:spacing w:line="360" w:lineRule="auto"/>
              <w:rPr>
                <w:rFonts w:hint="eastAsia" w:ascii="宋体" w:hAnsi="宋体" w:eastAsia="宋体" w:cs="Arial Unicode MS"/>
                <w:szCs w:val="21"/>
              </w:rPr>
            </w:pPr>
            <w:r>
              <w:rPr>
                <w:rFonts w:ascii="宋体" w:hAnsi="宋体" w:eastAsia="宋体" w:cs="Arial Unicode MS"/>
                <w:szCs w:val="21"/>
              </w:rPr>
              <w:t>（4）本项目禁止进行分包、转包或拆分。</w:t>
            </w:r>
          </w:p>
          <w:p w14:paraId="26C580F2">
            <w:pPr>
              <w:spacing w:line="360" w:lineRule="auto"/>
              <w:rPr>
                <w:rFonts w:hint="eastAsia" w:ascii="宋体" w:hAnsi="宋体" w:eastAsia="宋体" w:cs="Arial Unicode MS"/>
                <w:szCs w:val="21"/>
              </w:rPr>
            </w:pPr>
            <w:r>
              <w:rPr>
                <w:rFonts w:ascii="宋体" w:hAnsi="宋体" w:eastAsia="宋体" w:cs="Arial Unicode MS"/>
                <w:szCs w:val="21"/>
              </w:rPr>
              <w:t>（5）项目实施过程中需将关键政策、潜在风险原因告知招标人，使其在今后可以完成进一步的实施、调整工作。</w:t>
            </w:r>
          </w:p>
          <w:p w14:paraId="01F099B6">
            <w:pPr>
              <w:spacing w:line="360" w:lineRule="auto"/>
              <w:rPr>
                <w:rFonts w:hint="eastAsia" w:ascii="宋体" w:hAnsi="宋体" w:eastAsia="宋体" w:cs="Arial Unicode MS"/>
                <w:szCs w:val="21"/>
              </w:rPr>
            </w:pPr>
            <w:r>
              <w:rPr>
                <w:rFonts w:ascii="宋体" w:hAnsi="宋体" w:eastAsia="宋体" w:cs="Arial Unicode MS"/>
                <w:szCs w:val="21"/>
              </w:rPr>
              <w:t>（6）</w:t>
            </w:r>
            <w:bookmarkStart w:id="26" w:name="_Hlk11207640"/>
            <w:r>
              <w:rPr>
                <w:rFonts w:ascii="宋体" w:hAnsi="宋体" w:eastAsia="宋体" w:cs="Arial Unicode MS"/>
                <w:szCs w:val="21"/>
              </w:rPr>
              <w:t>中标人</w:t>
            </w:r>
            <w:bookmarkStart w:id="27" w:name="_Hlk16435993"/>
            <w:r>
              <w:rPr>
                <w:rFonts w:ascii="宋体" w:hAnsi="宋体" w:eastAsia="宋体" w:cs="Arial Unicode MS"/>
                <w:szCs w:val="21"/>
              </w:rPr>
              <w:t>实施本项目过程中向招标人提交的所有阶段性和最终成果，及产生的其他研究成果，其所含有的一切知识产权包括著作权、申请专利权和专利权等权利均属于招标人。</w:t>
            </w:r>
            <w:bookmarkEnd w:id="26"/>
            <w:bookmarkEnd w:id="27"/>
          </w:p>
          <w:p w14:paraId="06458DC6">
            <w:pPr>
              <w:spacing w:line="360" w:lineRule="auto"/>
              <w:rPr>
                <w:rFonts w:hint="eastAsia" w:ascii="宋体" w:hAnsi="宋体" w:eastAsia="宋体" w:cs="Arial Unicode MS"/>
                <w:szCs w:val="21"/>
              </w:rPr>
            </w:pPr>
            <w:r>
              <w:rPr>
                <w:rFonts w:ascii="宋体" w:hAnsi="宋体" w:eastAsia="宋体" w:cs="Arial Unicode MS"/>
                <w:szCs w:val="21"/>
              </w:rPr>
              <w:t>（7）</w:t>
            </w:r>
            <w:bookmarkStart w:id="28" w:name="_Hlk11207680"/>
            <w:r>
              <w:rPr>
                <w:rFonts w:ascii="宋体" w:hAnsi="宋体" w:eastAsia="宋体" w:cs="Arial Unicode MS"/>
                <w:szCs w:val="21"/>
              </w:rPr>
              <w:t>中标人有为招标人保守本项目秘密的义务。中标人在洽谈、签订、履行合同过程中所获悉的属于招标人的且无法通过公开渠道获得的商业秘密（包括但不限于文件、资料及信息、计划与方案、招标人公司计划、运营活动、财务信息、技术信息、经营信息、人事安排等）予以保密。即使本项目合同履行完毕、被解除、终止，中标人的保密义务终身存在，除非上述保密内容已经被公开。</w:t>
            </w:r>
            <w:bookmarkEnd w:id="28"/>
          </w:p>
          <w:p w14:paraId="3B19446A">
            <w:pPr>
              <w:spacing w:line="360" w:lineRule="auto"/>
              <w:rPr>
                <w:rFonts w:hint="eastAsia" w:ascii="宋体" w:hAnsi="宋体" w:eastAsia="宋体" w:cs="Arial Unicode MS"/>
                <w:color w:val="0000FF"/>
                <w:szCs w:val="21"/>
                <w:u w:val="single"/>
              </w:rPr>
            </w:pPr>
            <w:r>
              <w:rPr>
                <w:rFonts w:hint="eastAsia" w:ascii="宋体" w:hAnsi="宋体" w:eastAsia="宋体" w:cs="Arial Unicode MS"/>
                <w:szCs w:val="21"/>
              </w:rPr>
              <w:t>（8）</w:t>
            </w:r>
            <w:r>
              <w:rPr>
                <w:rFonts w:ascii="宋体" w:hAnsi="宋体" w:eastAsia="宋体" w:cs="Arial Unicode MS"/>
                <w:szCs w:val="21"/>
              </w:rPr>
              <w:t>投标人准备和参加投标活动发生的费用自理。</w:t>
            </w:r>
          </w:p>
        </w:tc>
      </w:tr>
      <w:bookmarkEnd w:id="0"/>
    </w:tbl>
    <w:p w14:paraId="023C2AF5">
      <w:pPr>
        <w:pStyle w:val="28"/>
        <w:keepNext/>
        <w:keepLines/>
        <w:numPr>
          <w:ilvl w:val="0"/>
          <w:numId w:val="1"/>
        </w:numPr>
        <w:spacing w:line="560" w:lineRule="exact"/>
        <w:ind w:firstLineChars="0"/>
        <w:jc w:val="center"/>
        <w:outlineLvl w:val="0"/>
        <w:rPr>
          <w:rFonts w:hint="eastAsia" w:ascii="宋体" w:hAnsi="宋体" w:eastAsia="宋体" w:cs="Times New Roman"/>
          <w:b/>
          <w:bCs/>
          <w:kern w:val="44"/>
          <w:sz w:val="44"/>
          <w:szCs w:val="44"/>
        </w:rPr>
      </w:pPr>
      <w:r>
        <w:rPr>
          <w:rFonts w:ascii="宋体" w:hAnsi="宋体" w:eastAsia="宋体" w:cs="Times New Roman"/>
          <w:b/>
          <w:bCs/>
          <w:kern w:val="44"/>
          <w:sz w:val="44"/>
          <w:szCs w:val="44"/>
        </w:rPr>
        <w:br w:type="page"/>
      </w:r>
      <w:bookmarkStart w:id="29" w:name="_Toc11208278"/>
      <w:bookmarkStart w:id="30" w:name="_Toc219730833"/>
      <w:r>
        <w:rPr>
          <w:rFonts w:hint="eastAsia" w:ascii="宋体" w:hAnsi="宋体" w:eastAsia="宋体" w:cs="Times New Roman"/>
          <w:b/>
          <w:bCs/>
          <w:kern w:val="44"/>
          <w:sz w:val="44"/>
          <w:szCs w:val="44"/>
        </w:rPr>
        <w:t>投标文件否决性条款摘要</w:t>
      </w:r>
      <w:bookmarkEnd w:id="29"/>
      <w:bookmarkEnd w:id="30"/>
    </w:p>
    <w:p w14:paraId="59489926">
      <w:pPr>
        <w:spacing w:line="360" w:lineRule="auto"/>
        <w:ind w:firstLine="420" w:firstLineChars="200"/>
        <w:rPr>
          <w:rFonts w:hint="eastAsia" w:ascii="宋体" w:hAnsi="宋体" w:eastAsia="宋体" w:cs="Times New Roman"/>
          <w:szCs w:val="21"/>
        </w:rPr>
      </w:pPr>
    </w:p>
    <w:p w14:paraId="51281DB9">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本章节是本工程招标文件（含招标文件的澄清、补充文件等）中涉及的所有否决性条款的摘要。招标文件中有关否决性条款的阐述与本章节不一致的，以本章节内容为准。</w:t>
      </w:r>
    </w:p>
    <w:p w14:paraId="0B0927A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一、</w:t>
      </w:r>
      <w:r>
        <w:rPr>
          <w:rFonts w:ascii="宋体" w:hAnsi="宋体" w:eastAsia="宋体" w:cs="Times New Roman"/>
          <w:szCs w:val="21"/>
        </w:rPr>
        <w:t>投标文件有下列情形之一的，其投标将不予受理的情形：</w:t>
      </w:r>
    </w:p>
    <w:p w14:paraId="794355FC">
      <w:pPr>
        <w:numPr>
          <w:ilvl w:val="1"/>
          <w:numId w:val="3"/>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在规定的投标截止时间以后逾期送达、未送达指定地点、未按要求提供材料或未按要求密封的投标文件；</w:t>
      </w:r>
    </w:p>
    <w:p w14:paraId="27468B5A">
      <w:pPr>
        <w:numPr>
          <w:ilvl w:val="1"/>
          <w:numId w:val="3"/>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未按招标文件规定提交《投标函》《投标承诺函》《告知书》的，或《投标函》《投标承诺函》《告知书》未按招标文件规定填写、漏填或内容填写错误，可能导致影响项目实施，损害招标人利益的。</w:t>
      </w:r>
    </w:p>
    <w:p w14:paraId="585CB743">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二、有下列情形之一的，经评标委员会遵循少数服从多数的原则集体表决认定后，按废标处理让该投标文件退出评标程序。</w:t>
      </w:r>
    </w:p>
    <w:p w14:paraId="77EF6EB0">
      <w:pPr>
        <w:numPr>
          <w:ilvl w:val="1"/>
          <w:numId w:val="4"/>
        </w:num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投标人资格条件不符合国家有关规定</w:t>
      </w:r>
      <w:r>
        <w:rPr>
          <w:rFonts w:hint="eastAsia" w:ascii="宋体" w:hAnsi="宋体" w:eastAsia="宋体" w:cs="Times New Roman"/>
          <w:szCs w:val="21"/>
        </w:rPr>
        <w:t>或</w:t>
      </w:r>
      <w:r>
        <w:rPr>
          <w:rFonts w:ascii="宋体" w:hAnsi="宋体" w:eastAsia="宋体" w:cs="Times New Roman"/>
          <w:szCs w:val="21"/>
        </w:rPr>
        <w:t>招标文件要求的</w:t>
      </w:r>
      <w:r>
        <w:rPr>
          <w:rFonts w:hint="eastAsia" w:ascii="宋体" w:hAnsi="宋体" w:eastAsia="宋体" w:cs="Times New Roman"/>
          <w:szCs w:val="21"/>
        </w:rPr>
        <w:t>；</w:t>
      </w:r>
    </w:p>
    <w:p w14:paraId="37763E9D">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投标文件中的投标资格证明文件不合格的；</w:t>
      </w:r>
    </w:p>
    <w:p w14:paraId="4E4CDD6F">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投标文件的投标报价高于公布招标控制价或投标报价上限的；</w:t>
      </w:r>
    </w:p>
    <w:p w14:paraId="75D7C157">
      <w:pPr>
        <w:numPr>
          <w:ilvl w:val="1"/>
          <w:numId w:val="4"/>
        </w:num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投标人递交两份或多份内容不同的投标文件，</w:t>
      </w:r>
      <w:r>
        <w:rPr>
          <w:rFonts w:hint="eastAsia" w:ascii="宋体" w:hAnsi="宋体" w:eastAsia="宋体" w:cs="Times New Roman"/>
          <w:szCs w:val="21"/>
        </w:rPr>
        <w:t>或投标人的投标报价是可变动价格的，或包含了价格调整要求的，或投标报价中提供两个（含两个）以上的报价且根据招标文件评定标办法规定的修正原则无法确定哪一个有效的（招标文件规定提交备选投标方案的除外）；</w:t>
      </w:r>
    </w:p>
    <w:p w14:paraId="71211486">
      <w:pPr>
        <w:numPr>
          <w:ilvl w:val="1"/>
          <w:numId w:val="4"/>
        </w:num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投标人的报价明显低于其他投标报价，使得其投标报价可能低于其成本，</w:t>
      </w:r>
      <w:r>
        <w:rPr>
          <w:rFonts w:hint="eastAsia" w:ascii="宋体" w:hAnsi="宋体" w:eastAsia="宋体" w:cs="Times New Roman"/>
          <w:szCs w:val="21"/>
        </w:rPr>
        <w:t>评标专家</w:t>
      </w:r>
      <w:r>
        <w:rPr>
          <w:rFonts w:ascii="宋体" w:hAnsi="宋体" w:eastAsia="宋体" w:cs="Times New Roman"/>
          <w:szCs w:val="21"/>
        </w:rPr>
        <w:t>要求该投标人作出书面说明并提供相应的证明材料。投标人不能合理说明或者不能提供相应证明材料的，由评标委员会认定该投标人以低于成本报价竞标</w:t>
      </w:r>
      <w:r>
        <w:rPr>
          <w:rFonts w:hint="eastAsia" w:ascii="宋体" w:hAnsi="宋体" w:eastAsia="宋体" w:cs="Times New Roman"/>
          <w:szCs w:val="21"/>
        </w:rPr>
        <w:t>的；</w:t>
      </w:r>
    </w:p>
    <w:p w14:paraId="1D1D4481">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投标文件承诺的工期超过招标文件中工期要求的；</w:t>
      </w:r>
    </w:p>
    <w:p w14:paraId="06D9CB07">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w:t>
      </w:r>
      <w:r>
        <w:rPr>
          <w:rFonts w:ascii="宋体" w:hAnsi="宋体" w:eastAsia="宋体" w:cs="Times New Roman"/>
          <w:szCs w:val="21"/>
        </w:rPr>
        <w:t>对招标文件提出的实质性要求和条件未作出响应的或不满足的</w:t>
      </w:r>
      <w:r>
        <w:rPr>
          <w:rFonts w:hint="eastAsia" w:ascii="宋体" w:hAnsi="宋体" w:eastAsia="宋体" w:cs="Times New Roman"/>
          <w:szCs w:val="21"/>
        </w:rPr>
        <w:t>；</w:t>
      </w:r>
    </w:p>
    <w:p w14:paraId="6C4E8DED">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相互间有直接控股关系或法定代表人为同一人的两个或两个以上的法人提交投标文件的，在开标或评标阶段，当部分相关单位自愿退出后仍有两家或两家以上要求继续进入后续招投标环节的；</w:t>
      </w:r>
    </w:p>
    <w:p w14:paraId="1CA7BAC1">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投标人或相关人员具有下列情形之一的：</w:t>
      </w:r>
    </w:p>
    <w:p w14:paraId="69B4491D">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近3年内（从招标公告发布之日起倒算）投标人或者其法定代表人有行贿犯罪记录的；</w:t>
      </w:r>
    </w:p>
    <w:p w14:paraId="4465D6EB">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近1年内（从截标之日起倒算）因串通投标、转包、以他人名义投标或者违法分包等违法行为受到行政处罚的；</w:t>
      </w:r>
    </w:p>
    <w:p w14:paraId="11F2D91B">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拖欠员工工资被有关部门责令改正而未改正的；</w:t>
      </w:r>
    </w:p>
    <w:p w14:paraId="2C7F8B38">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依法应当拒绝投标的其他情形；</w:t>
      </w:r>
    </w:p>
    <w:p w14:paraId="340CB5D7">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近3年内（从截标之日起倒算）曾被本项目招标人履约评价为不合格的；</w:t>
      </w:r>
    </w:p>
    <w:p w14:paraId="66A8D26B">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近2年内（从截标之日起倒算）曾有放弃中标资格、拒不签订合同、拒不提供履约担保情形的；</w:t>
      </w:r>
    </w:p>
    <w:p w14:paraId="759D407D">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因串通投标、转包、以他人名义投标或者违法分包等违法行为，正在接受行政部门立案调查的。</w:t>
      </w:r>
    </w:p>
    <w:p w14:paraId="2CBFF1A6">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投标人以他人的名义投标或出现下列串通投标、弄虚作假投标嫌疑情形之一的：</w:t>
      </w:r>
    </w:p>
    <w:p w14:paraId="5AA6390E">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不同投标人的投标文件内容存在非正常一致的；</w:t>
      </w:r>
    </w:p>
    <w:p w14:paraId="35E7C06D">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不同投标人的投标文件错漏之处一致的；</w:t>
      </w:r>
    </w:p>
    <w:p w14:paraId="16CDF67C">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不同投标人的投标报价或者报价组成异常一致或者呈规律性变化的；</w:t>
      </w:r>
    </w:p>
    <w:p w14:paraId="7675A133">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不同投标人的投标文件由同一单位或者同一个人编制的；</w:t>
      </w:r>
    </w:p>
    <w:p w14:paraId="19B61D89">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不同投标人的投标文件载明的项目管理成员出现同一人的；</w:t>
      </w:r>
    </w:p>
    <w:p w14:paraId="7A97DBEB">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不同投标人的投标文件相互混装的；</w:t>
      </w:r>
    </w:p>
    <w:p w14:paraId="2EDCCDB1">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不同投标人委托同一人投标的；</w:t>
      </w:r>
    </w:p>
    <w:p w14:paraId="67CBDAF0">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不同投标人使用同一个人或者企业资金交纳投标保证金或者投标保函的反担保的；</w:t>
      </w:r>
    </w:p>
    <w:p w14:paraId="129B08A6">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不同投标人聘请同一人为其投标提供技术或者经济咨询服务的；</w:t>
      </w:r>
    </w:p>
    <w:p w14:paraId="60A78B84">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评标委员会认定的其他串通投标情形；</w:t>
      </w:r>
    </w:p>
    <w:p w14:paraId="16A01E2C">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投标文件中存在明显不符合法律法规、行业规范强制性条文的内容的；</w:t>
      </w:r>
    </w:p>
    <w:p w14:paraId="17B241F2">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投标报价中擅自修改招标文件（包括补遗文件、招标控制价文件）中规定不可竞争的固定单价或合价的；</w:t>
      </w:r>
    </w:p>
    <w:p w14:paraId="2C98B117">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投标人拒不按照评标委员会要求对投标文件进行澄清、说明、补正的；</w:t>
      </w:r>
    </w:p>
    <w:p w14:paraId="78CE8077">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评标委员会根据招标文件的规定对投标文件的投标价格进行调整，投标人不接受调整方式的，或不接受调整后的价格的，或调整后价格超出招标控制价的；</w:t>
      </w:r>
    </w:p>
    <w:p w14:paraId="25234F84">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资格审查文件内无投标保函或投标保证金收讫证明的扫描件，或招标人在提交资审结果前收取投标人投标保函原件，而投标人又无法提供的；（招标文件未要求提供投标担保的除外）</w:t>
      </w:r>
    </w:p>
    <w:p w14:paraId="56AE3F36">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投标保函不符合招标文件要求的；（招标文件未要求提供投标担保的除外）</w:t>
      </w:r>
    </w:p>
    <w:p w14:paraId="75BBE6A9">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投标人组成联合体投标，未以联合体代表提交投标文件的；</w:t>
      </w:r>
    </w:p>
    <w:p w14:paraId="448CDEC0">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投标人组成联合体投标，但投标文件未按规定附有联合体各方共同投标协议的；</w:t>
      </w:r>
    </w:p>
    <w:p w14:paraId="6B4A413E">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投标人组成联合体投标，参加联合体的各成员再以自己的名义单独投标的，或同时参加两个或两个以上的联合体投标的；</w:t>
      </w:r>
    </w:p>
    <w:p w14:paraId="1AB5CB08">
      <w:pPr>
        <w:numPr>
          <w:ilvl w:val="1"/>
          <w:numId w:val="4"/>
        </w:num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符合法律法规或主管部门规范性文件规定废标情形的</w:t>
      </w:r>
      <w:r>
        <w:rPr>
          <w:rFonts w:hint="eastAsia" w:ascii="宋体" w:hAnsi="宋体" w:eastAsia="宋体" w:cs="Times New Roman"/>
          <w:szCs w:val="21"/>
        </w:rPr>
        <w:t>。</w:t>
      </w:r>
    </w:p>
    <w:p w14:paraId="4B3AADC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（招标人对上述内容有修改或补充的，以下述条款为准）</w:t>
      </w:r>
    </w:p>
    <w:p w14:paraId="252963CA">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招标人修改或补充的否决性条款：</w:t>
      </w:r>
    </w:p>
    <w:sdt>
      <w:sdtPr>
        <w:rPr>
          <w:rStyle w:val="25"/>
          <w:rFonts w:hint="eastAsia"/>
          <w:sz w:val="21"/>
          <w:szCs w:val="21"/>
        </w:rPr>
        <w:alias w:val="补充否决性条款"/>
        <w:tag w:val="补充否决性条款"/>
        <w:id w:val="-464276820"/>
        <w:lock w:val="sdtLocked"/>
        <w:placeholder>
          <w:docPart w:val="DefaultPlaceholder_-1854013440"/>
        </w:placeholder>
      </w:sdtPr>
      <w:sdtEndPr>
        <w:rPr>
          <w:rStyle w:val="25"/>
          <w:rFonts w:hint="default"/>
          <w:sz w:val="21"/>
          <w:szCs w:val="21"/>
        </w:rPr>
      </w:sdtEndPr>
      <w:sdtContent>
        <w:p w14:paraId="5D39BCDF">
          <w:pPr>
            <w:spacing w:line="360" w:lineRule="auto"/>
            <w:ind w:firstLine="420" w:firstLineChars="200"/>
            <w:rPr>
              <w:rFonts w:hint="eastAsia" w:ascii="宋体" w:hAnsi="宋体" w:eastAsia="宋体" w:cs="Arial Unicode MS"/>
              <w:color w:val="0000FF"/>
              <w:szCs w:val="21"/>
              <w:u w:val="single"/>
            </w:rPr>
          </w:pPr>
          <w:r>
            <w:rPr>
              <w:rStyle w:val="25"/>
              <w:rFonts w:hint="eastAsia"/>
              <w:sz w:val="21"/>
              <w:szCs w:val="21"/>
            </w:rPr>
            <w:t>在本项目的投标进程中，各投标人务必严格遵循既定要求，严禁私自对清单项目进行任何形式的更改。</w:t>
          </w:r>
        </w:p>
      </w:sdtContent>
    </w:sdt>
    <w:p w14:paraId="78B01D39">
      <w:pPr>
        <w:pStyle w:val="28"/>
        <w:keepNext/>
        <w:keepLines/>
        <w:numPr>
          <w:ilvl w:val="0"/>
          <w:numId w:val="1"/>
        </w:numPr>
        <w:spacing w:line="360" w:lineRule="auto"/>
        <w:ind w:firstLineChars="0"/>
        <w:jc w:val="center"/>
        <w:outlineLvl w:val="0"/>
        <w:rPr>
          <w:rFonts w:hint="eastAsia" w:ascii="宋体" w:hAnsi="宋体" w:eastAsia="宋体" w:cs="Times New Roman"/>
          <w:b/>
          <w:bCs/>
          <w:kern w:val="44"/>
          <w:sz w:val="44"/>
          <w:szCs w:val="44"/>
        </w:rPr>
      </w:pPr>
      <w:r>
        <w:rPr>
          <w:rFonts w:ascii="宋体" w:hAnsi="宋体" w:eastAsia="宋体" w:cs="Times New Roman"/>
          <w:b/>
          <w:bCs/>
          <w:kern w:val="44"/>
          <w:szCs w:val="21"/>
        </w:rPr>
        <w:br w:type="page"/>
      </w:r>
      <w:bookmarkStart w:id="31" w:name="_Toc219730834"/>
      <w:bookmarkStart w:id="32" w:name="_Toc11208279"/>
      <w:r>
        <w:rPr>
          <w:rFonts w:hint="eastAsia" w:ascii="宋体" w:hAnsi="宋体" w:eastAsia="宋体" w:cs="Times New Roman"/>
          <w:b/>
          <w:bCs/>
          <w:kern w:val="44"/>
          <w:sz w:val="44"/>
          <w:szCs w:val="44"/>
        </w:rPr>
        <w:t>评标方法和评标工作</w:t>
      </w:r>
      <w:bookmarkEnd w:id="31"/>
      <w:bookmarkEnd w:id="32"/>
    </w:p>
    <w:p w14:paraId="175DFB09">
      <w:pPr>
        <w:spacing w:line="360" w:lineRule="auto"/>
        <w:ind w:firstLine="420" w:firstLineChars="200"/>
        <w:rPr>
          <w:rFonts w:hint="eastAsia" w:ascii="宋体" w:hAnsi="宋体" w:eastAsia="宋体" w:cs="Times New Roman"/>
          <w:szCs w:val="21"/>
        </w:rPr>
      </w:pPr>
    </w:p>
    <w:p w14:paraId="0B744E55">
      <w:pPr>
        <w:numPr>
          <w:ilvl w:val="0"/>
          <w:numId w:val="7"/>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评审方法：</w:t>
      </w:r>
    </w:p>
    <w:p w14:paraId="07EDBFFD">
      <w:pPr>
        <w:spacing w:line="360" w:lineRule="auto"/>
        <w:ind w:firstLine="420" w:firstLineChars="200"/>
        <w:rPr>
          <w:rFonts w:hint="eastAsia" w:ascii="宋体" w:hAnsi="宋体" w:eastAsia="宋体" w:cs="Arial Unicode MS"/>
          <w:szCs w:val="21"/>
        </w:rPr>
      </w:pPr>
      <w:sdt>
        <w:sdtPr>
          <w:rPr>
            <w:rStyle w:val="25"/>
            <w:rFonts w:hint="eastAsia"/>
            <w:sz w:val="21"/>
            <w:szCs w:val="21"/>
          </w:rPr>
          <w:alias w:val="其他"/>
          <w:tag w:val="其他"/>
          <w:id w:val="-1338922533"/>
          <w:placeholder>
            <w:docPart w:val="7D71AE24D3E649E991BA727AA85F75B6"/>
          </w:placeholder>
        </w:sdtPr>
        <w:sdtEndPr>
          <w:rPr>
            <w:rStyle w:val="15"/>
            <w:rFonts w:hint="eastAsia" w:asciiTheme="minorHAnsi" w:hAnsiTheme="minorHAnsi" w:eastAsiaTheme="minorEastAsia" w:cstheme="minorBidi"/>
            <w:color w:val="auto"/>
            <w:sz w:val="21"/>
            <w:szCs w:val="21"/>
            <w:u w:val="none"/>
          </w:rPr>
        </w:sdtEndPr>
        <w:sdtContent>
          <w:r>
            <w:rPr>
              <w:rStyle w:val="25"/>
              <w:rFonts w:hint="eastAsia"/>
              <w:sz w:val="21"/>
              <w:szCs w:val="21"/>
            </w:rPr>
            <w:t>综合评分法</w:t>
          </w:r>
          <w:r>
            <w:rPr>
              <w:rStyle w:val="25"/>
              <w:rFonts w:hint="eastAsia" w:eastAsia="宋体"/>
              <w:sz w:val="21"/>
              <w:szCs w:val="21"/>
              <w:lang w:val="en-US" w:eastAsia="zh-CN"/>
            </w:rPr>
            <w:t xml:space="preserve">  </w:t>
          </w:r>
          <w:r>
            <w:rPr>
              <w:rStyle w:val="25"/>
              <w:rFonts w:hint="eastAsia"/>
              <w:sz w:val="21"/>
              <w:szCs w:val="21"/>
            </w:rPr>
            <w:t>根据评分标准得分最高的为中标候选人，当得分相同时报价更低为中标候选人，当报价也相同时随机抽签确定。</w:t>
          </w:r>
        </w:sdtContent>
      </w:sdt>
      <w:r>
        <w:rPr>
          <w:rFonts w:hint="eastAsia" w:ascii="宋体" w:hAnsi="宋体" w:eastAsia="宋体" w:cs="Arial Unicode MS"/>
          <w:szCs w:val="21"/>
        </w:rPr>
        <w:t>。</w:t>
      </w:r>
    </w:p>
    <w:p w14:paraId="46EB0DB9">
      <w:pPr>
        <w:spacing w:line="360" w:lineRule="auto"/>
        <w:ind w:firstLine="420" w:firstLineChars="200"/>
        <w:rPr>
          <w:rStyle w:val="25"/>
          <w:rFonts w:hint="eastAsia"/>
          <w:sz w:val="21"/>
          <w:szCs w:val="21"/>
        </w:rPr>
      </w:pPr>
      <w:r>
        <w:rPr>
          <w:rStyle w:val="25"/>
          <w:rFonts w:hint="eastAsia"/>
          <w:sz w:val="21"/>
          <w:szCs w:val="21"/>
        </w:rPr>
        <w:t>如经评标合格的投标人不足</w:t>
      </w:r>
      <w:r>
        <w:rPr>
          <w:rStyle w:val="25"/>
          <w:sz w:val="21"/>
          <w:szCs w:val="21"/>
        </w:rPr>
        <w:t>3</w:t>
      </w:r>
      <w:r>
        <w:rPr>
          <w:rStyle w:val="25"/>
          <w:rFonts w:hint="eastAsia"/>
          <w:sz w:val="21"/>
          <w:szCs w:val="21"/>
        </w:rPr>
        <w:t>家，则本项目宣布流标，招标人将重新发布招标公告。</w:t>
      </w:r>
    </w:p>
    <w:p w14:paraId="427A509E">
      <w:pPr>
        <w:numPr>
          <w:ilvl w:val="0"/>
          <w:numId w:val="7"/>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评标工作：</w:t>
      </w:r>
    </w:p>
    <w:p w14:paraId="69739224">
      <w:pPr>
        <w:numPr>
          <w:ilvl w:val="0"/>
          <w:numId w:val="8"/>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评标工作由招标人组织独立进行；</w:t>
      </w:r>
    </w:p>
    <w:p w14:paraId="11BA59A1">
      <w:pPr>
        <w:numPr>
          <w:ilvl w:val="0"/>
          <w:numId w:val="8"/>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在投标、开标、评标期间，投标人不得向评委询问评标情况，不得进行旨在影响评标结果的活动；</w:t>
      </w:r>
    </w:p>
    <w:p w14:paraId="350D3434">
      <w:pPr>
        <w:numPr>
          <w:ilvl w:val="0"/>
          <w:numId w:val="8"/>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评标小组不向落标人解释落标原因，不退还投标文件。</w:t>
      </w:r>
    </w:p>
    <w:p w14:paraId="56988A01">
      <w:pPr>
        <w:numPr>
          <w:ilvl w:val="0"/>
          <w:numId w:val="8"/>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当评标时发生招标文件未约定的情形时，由评标委员会确定具体办法。</w:t>
      </w:r>
    </w:p>
    <w:p w14:paraId="34F31D68">
      <w:pPr>
        <w:numPr>
          <w:ilvl w:val="0"/>
          <w:numId w:val="7"/>
        </w:numPr>
        <w:spacing w:line="360" w:lineRule="auto"/>
        <w:ind w:firstLine="420" w:firstLineChars="200"/>
        <w:rPr>
          <w:rFonts w:hint="eastAsia" w:ascii="宋体" w:hAnsi="宋体" w:eastAsia="宋体" w:cs="Times New Roman"/>
          <w:color w:val="0000FF"/>
          <w:szCs w:val="21"/>
        </w:rPr>
      </w:pPr>
      <w:r>
        <w:rPr>
          <w:rFonts w:hint="eastAsia" w:ascii="宋体" w:hAnsi="宋体" w:eastAsia="宋体" w:cs="Times New Roman"/>
          <w:color w:val="0000FF"/>
          <w:szCs w:val="21"/>
        </w:rPr>
        <w:t>述标</w:t>
      </w:r>
      <w:r>
        <w:rPr>
          <w:rFonts w:hint="eastAsia" w:ascii="宋体" w:hAnsi="宋体" w:eastAsia="宋体" w:cs="Times New Roman"/>
          <w:color w:val="0000FF"/>
          <w:szCs w:val="21"/>
          <w:lang w:eastAsia="zh-CN"/>
        </w:rPr>
        <w:t>（</w:t>
      </w:r>
      <w:r>
        <w:rPr>
          <w:rFonts w:hint="eastAsia" w:ascii="宋体" w:hAnsi="宋体" w:eastAsia="宋体" w:cs="Times New Roman"/>
          <w:color w:val="0000FF"/>
          <w:szCs w:val="21"/>
          <w:lang w:val="en-US" w:eastAsia="zh-CN"/>
        </w:rPr>
        <w:t>本项目不适用</w:t>
      </w:r>
      <w:r>
        <w:rPr>
          <w:rFonts w:hint="eastAsia" w:ascii="宋体" w:hAnsi="宋体" w:eastAsia="宋体" w:cs="Times New Roman"/>
          <w:color w:val="0000FF"/>
          <w:szCs w:val="21"/>
          <w:lang w:eastAsia="zh-CN"/>
        </w:rPr>
        <w:t>）</w:t>
      </w:r>
    </w:p>
    <w:p w14:paraId="6DBBFED6">
      <w:pPr>
        <w:numPr>
          <w:ilvl w:val="0"/>
          <w:numId w:val="9"/>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投标人必须按“投标须知前附表”规定时间和人员，携带有效身份证件参加述标会议，并按顺序进行陈述。否则视为该投标人自动弃权放弃述标资格。</w:t>
      </w:r>
    </w:p>
    <w:p w14:paraId="602C52B3">
      <w:pPr>
        <w:numPr>
          <w:ilvl w:val="0"/>
          <w:numId w:val="9"/>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投标人必须服从招标人述标会的现场安排，并自觉维护秩序，否则招标人有权取消其述标资格。</w:t>
      </w:r>
    </w:p>
    <w:p w14:paraId="1F6D79B7">
      <w:pPr>
        <w:numPr>
          <w:ilvl w:val="0"/>
          <w:numId w:val="9"/>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述标会期间，投标人不得将述标会的任何内容泄露给其他投标人，也不得向其他人询问述标会内容，否则招标人有权取消其述标资格。</w:t>
      </w:r>
    </w:p>
    <w:p w14:paraId="6E264D7C">
      <w:pPr>
        <w:numPr>
          <w:ilvl w:val="0"/>
          <w:numId w:val="0"/>
        </w:numPr>
        <w:spacing w:line="360" w:lineRule="auto"/>
        <w:ind w:leftChars="200"/>
        <w:rPr>
          <w:rFonts w:hint="eastAsia" w:ascii="宋体" w:hAnsi="宋体" w:eastAsia="宋体" w:cs="Times New Roman"/>
          <w:szCs w:val="21"/>
        </w:rPr>
      </w:pPr>
    </w:p>
    <w:p w14:paraId="45E32F68">
      <w:pPr>
        <w:spacing w:line="360" w:lineRule="auto"/>
        <w:ind w:firstLine="420" w:firstLineChars="200"/>
        <w:rPr>
          <w:rFonts w:hint="eastAsia" w:ascii="宋体" w:hAnsi="宋体" w:eastAsia="宋体" w:cs="宋体"/>
          <w:szCs w:val="21"/>
        </w:rPr>
      </w:pPr>
    </w:p>
    <w:p w14:paraId="379E7F06">
      <w:pPr>
        <w:pStyle w:val="28"/>
        <w:keepNext/>
        <w:keepLines/>
        <w:numPr>
          <w:ilvl w:val="0"/>
          <w:numId w:val="1"/>
        </w:numPr>
        <w:spacing w:line="360" w:lineRule="auto"/>
        <w:ind w:firstLineChars="0"/>
        <w:jc w:val="center"/>
        <w:outlineLvl w:val="0"/>
        <w:rPr>
          <w:rFonts w:hint="eastAsia" w:ascii="宋体" w:hAnsi="宋体" w:eastAsia="宋体" w:cs="Times New Roman"/>
          <w:b/>
          <w:bCs/>
          <w:kern w:val="44"/>
          <w:sz w:val="44"/>
          <w:szCs w:val="44"/>
        </w:rPr>
      </w:pPr>
      <w:r>
        <w:rPr>
          <w:rFonts w:ascii="宋体" w:hAnsi="宋体" w:eastAsia="宋体" w:cs="Times New Roman"/>
          <w:b/>
          <w:bCs/>
          <w:kern w:val="44"/>
          <w:szCs w:val="21"/>
        </w:rPr>
        <w:br w:type="page"/>
      </w:r>
      <w:bookmarkStart w:id="33" w:name="_Toc11208280"/>
      <w:bookmarkStart w:id="34" w:name="_Toc219730835"/>
      <w:r>
        <w:rPr>
          <w:rFonts w:hint="eastAsia" w:ascii="宋体" w:hAnsi="宋体" w:eastAsia="宋体" w:cs="Times New Roman"/>
          <w:b/>
          <w:bCs/>
          <w:kern w:val="44"/>
          <w:sz w:val="44"/>
          <w:szCs w:val="44"/>
        </w:rPr>
        <w:t>投标文件要求</w:t>
      </w:r>
      <w:bookmarkEnd w:id="33"/>
      <w:bookmarkEnd w:id="34"/>
    </w:p>
    <w:p w14:paraId="567BE5A4">
      <w:pPr>
        <w:spacing w:line="360" w:lineRule="auto"/>
        <w:ind w:firstLine="422" w:firstLineChars="200"/>
        <w:rPr>
          <w:rFonts w:hint="eastAsia" w:ascii="宋体" w:hAnsi="宋体" w:eastAsia="宋体" w:cs="Times New Roman"/>
          <w:b/>
          <w:bCs/>
          <w:szCs w:val="21"/>
        </w:rPr>
      </w:pPr>
    </w:p>
    <w:p w14:paraId="6A25A3F6">
      <w:pPr>
        <w:numPr>
          <w:ilvl w:val="0"/>
          <w:numId w:val="10"/>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投标文件的组成和格式（包括但不限于）</w:t>
      </w:r>
    </w:p>
    <w:p w14:paraId="410FF6F9">
      <w:pPr>
        <w:numPr>
          <w:ilvl w:val="0"/>
          <w:numId w:val="11"/>
        </w:num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资格审查文件</w:t>
      </w:r>
    </w:p>
    <w:p w14:paraId="1C8289CC">
      <w:pPr>
        <w:pStyle w:val="28"/>
        <w:numPr>
          <w:ilvl w:val="0"/>
          <w:numId w:val="12"/>
        </w:numPr>
        <w:spacing w:line="360" w:lineRule="auto"/>
        <w:ind w:left="0" w:firstLine="1276" w:firstLineChars="0"/>
        <w:rPr>
          <w:rStyle w:val="25"/>
          <w:rFonts w:hint="eastAsia"/>
          <w:b/>
          <w:bCs/>
          <w:color w:val="auto"/>
          <w:sz w:val="21"/>
          <w:szCs w:val="21"/>
          <w:u w:val="none"/>
        </w:rPr>
      </w:pPr>
      <w:r>
        <w:rPr>
          <w:rStyle w:val="25"/>
          <w:rFonts w:hint="eastAsia"/>
          <w:b/>
          <w:bCs/>
          <w:color w:val="auto"/>
          <w:sz w:val="21"/>
          <w:szCs w:val="21"/>
          <w:u w:val="none"/>
        </w:rPr>
        <w:t>营业执照</w:t>
      </w:r>
      <w:r>
        <w:rPr>
          <w:rStyle w:val="25"/>
          <w:rFonts w:hint="eastAsia" w:eastAsia="宋体"/>
          <w:b/>
          <w:bCs/>
          <w:color w:val="auto"/>
          <w:sz w:val="21"/>
          <w:szCs w:val="21"/>
          <w:u w:val="none"/>
          <w:lang w:eastAsia="zh-CN"/>
        </w:rPr>
        <w:t>。</w:t>
      </w:r>
    </w:p>
    <w:p w14:paraId="56ED1AB2">
      <w:pPr>
        <w:numPr>
          <w:ilvl w:val="0"/>
          <w:numId w:val="11"/>
        </w:num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商务标</w:t>
      </w:r>
    </w:p>
    <w:p w14:paraId="6125F25B">
      <w:pPr>
        <w:pStyle w:val="28"/>
        <w:numPr>
          <w:ilvl w:val="0"/>
          <w:numId w:val="13"/>
        </w:numPr>
        <w:spacing w:line="360" w:lineRule="auto"/>
        <w:ind w:left="0" w:firstLine="1276" w:firstLineChars="0"/>
        <w:rPr>
          <w:rStyle w:val="25"/>
          <w:rFonts w:hint="eastAsia"/>
          <w:b/>
          <w:bCs/>
          <w:color w:val="auto"/>
          <w:sz w:val="21"/>
          <w:szCs w:val="21"/>
          <w:u w:val="none"/>
        </w:rPr>
      </w:pPr>
      <w:r>
        <w:rPr>
          <w:rStyle w:val="25"/>
          <w:rFonts w:hint="eastAsia"/>
          <w:b/>
          <w:bCs/>
          <w:color w:val="auto"/>
          <w:sz w:val="21"/>
          <w:szCs w:val="21"/>
          <w:u w:val="none"/>
        </w:rPr>
        <w:t>企业业绩</w:t>
      </w:r>
      <w:r>
        <w:rPr>
          <w:rStyle w:val="25"/>
          <w:rFonts w:hint="eastAsia" w:eastAsia="宋体"/>
          <w:b/>
          <w:bCs/>
          <w:color w:val="auto"/>
          <w:sz w:val="21"/>
          <w:szCs w:val="21"/>
          <w:u w:val="none"/>
          <w:lang w:eastAsia="zh-CN"/>
        </w:rPr>
        <w:t>。</w:t>
      </w:r>
    </w:p>
    <w:p w14:paraId="35F12D7E">
      <w:pPr>
        <w:numPr>
          <w:ilvl w:val="0"/>
          <w:numId w:val="11"/>
        </w:num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技术标</w:t>
      </w:r>
    </w:p>
    <w:p w14:paraId="5F8805D9">
      <w:pPr>
        <w:pStyle w:val="28"/>
        <w:numPr>
          <w:ilvl w:val="0"/>
          <w:numId w:val="14"/>
        </w:numPr>
        <w:spacing w:line="360" w:lineRule="auto"/>
        <w:ind w:left="0" w:firstLine="1276" w:firstLineChars="0"/>
        <w:rPr>
          <w:rStyle w:val="25"/>
          <w:rFonts w:hint="eastAsia" w:eastAsia="宋体"/>
          <w:b/>
          <w:bCs/>
          <w:color w:val="auto"/>
          <w:sz w:val="21"/>
          <w:szCs w:val="21"/>
          <w:u w:val="none"/>
          <w:lang w:eastAsia="zh-CN"/>
        </w:rPr>
      </w:pPr>
      <w:r>
        <w:rPr>
          <w:rStyle w:val="25"/>
          <w:rFonts w:hint="eastAsia" w:eastAsia="宋体"/>
          <w:b/>
          <w:bCs/>
          <w:color w:val="auto"/>
          <w:sz w:val="21"/>
          <w:szCs w:val="21"/>
          <w:u w:val="none"/>
          <w:lang w:eastAsia="zh-CN"/>
        </w:rPr>
        <w:t>绿植租摆及养护方案；</w:t>
      </w:r>
    </w:p>
    <w:p w14:paraId="21811F3A">
      <w:pPr>
        <w:pStyle w:val="28"/>
        <w:numPr>
          <w:ilvl w:val="0"/>
          <w:numId w:val="14"/>
        </w:numPr>
        <w:spacing w:line="360" w:lineRule="auto"/>
        <w:ind w:left="0" w:firstLine="1276" w:firstLineChars="0"/>
        <w:rPr>
          <w:rStyle w:val="25"/>
          <w:rFonts w:hint="eastAsia"/>
          <w:b/>
          <w:bCs/>
          <w:color w:val="auto"/>
          <w:sz w:val="21"/>
          <w:szCs w:val="21"/>
          <w:u w:val="none"/>
        </w:rPr>
      </w:pPr>
      <w:r>
        <w:rPr>
          <w:rStyle w:val="25"/>
          <w:rFonts w:hint="eastAsia"/>
          <w:b/>
          <w:bCs/>
          <w:color w:val="auto"/>
          <w:sz w:val="21"/>
          <w:szCs w:val="21"/>
          <w:u w:val="none"/>
        </w:rPr>
        <w:t>保洁服务方案</w:t>
      </w:r>
      <w:r>
        <w:rPr>
          <w:rStyle w:val="25"/>
          <w:rFonts w:hint="eastAsia" w:eastAsia="宋体"/>
          <w:b/>
          <w:bCs/>
          <w:color w:val="auto"/>
          <w:sz w:val="21"/>
          <w:szCs w:val="21"/>
          <w:u w:val="none"/>
          <w:lang w:eastAsia="zh-CN"/>
        </w:rPr>
        <w:t>；</w:t>
      </w:r>
    </w:p>
    <w:p w14:paraId="2E5F3C40">
      <w:pPr>
        <w:pStyle w:val="28"/>
        <w:numPr>
          <w:ilvl w:val="0"/>
          <w:numId w:val="14"/>
        </w:numPr>
        <w:spacing w:line="360" w:lineRule="auto"/>
        <w:ind w:left="0" w:firstLine="1276" w:firstLineChars="0"/>
        <w:rPr>
          <w:rStyle w:val="25"/>
          <w:rFonts w:hint="eastAsia"/>
          <w:b/>
          <w:bCs/>
          <w:color w:val="auto"/>
          <w:sz w:val="21"/>
          <w:szCs w:val="21"/>
          <w:u w:val="none"/>
        </w:rPr>
      </w:pPr>
      <w:r>
        <w:rPr>
          <w:rStyle w:val="25"/>
          <w:rFonts w:hint="eastAsia"/>
          <w:b/>
          <w:bCs/>
          <w:color w:val="auto"/>
          <w:sz w:val="21"/>
          <w:szCs w:val="21"/>
          <w:u w:val="none"/>
        </w:rPr>
        <w:t>质量管控与应急保障方案</w:t>
      </w:r>
      <w:r>
        <w:rPr>
          <w:rStyle w:val="25"/>
          <w:rFonts w:hint="eastAsia" w:eastAsia="宋体"/>
          <w:b/>
          <w:bCs/>
          <w:color w:val="auto"/>
          <w:sz w:val="21"/>
          <w:szCs w:val="21"/>
          <w:u w:val="none"/>
          <w:lang w:eastAsia="zh-CN"/>
        </w:rPr>
        <w:t>。</w:t>
      </w:r>
    </w:p>
    <w:p w14:paraId="683806CB">
      <w:pPr>
        <w:numPr>
          <w:ilvl w:val="0"/>
          <w:numId w:val="11"/>
        </w:num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价格标</w:t>
      </w:r>
    </w:p>
    <w:p w14:paraId="48698651">
      <w:pPr>
        <w:pStyle w:val="28"/>
        <w:numPr>
          <w:ilvl w:val="0"/>
          <w:numId w:val="15"/>
        </w:numPr>
        <w:spacing w:line="360" w:lineRule="auto"/>
        <w:ind w:left="0" w:firstLine="1276" w:firstLineChars="0"/>
        <w:rPr>
          <w:rStyle w:val="25"/>
          <w:rFonts w:hint="eastAsia"/>
          <w:b/>
          <w:bCs/>
          <w:color w:val="auto"/>
          <w:sz w:val="21"/>
          <w:szCs w:val="21"/>
          <w:u w:val="none"/>
        </w:rPr>
      </w:pPr>
      <w:r>
        <w:rPr>
          <w:rStyle w:val="25"/>
          <w:b/>
          <w:bCs/>
          <w:color w:val="auto"/>
          <w:sz w:val="21"/>
          <w:szCs w:val="21"/>
          <w:u w:val="none"/>
        </w:rPr>
        <w:t>投标书；</w:t>
      </w:r>
    </w:p>
    <w:p w14:paraId="1352B2D6">
      <w:pPr>
        <w:pStyle w:val="28"/>
        <w:numPr>
          <w:ilvl w:val="0"/>
          <w:numId w:val="15"/>
        </w:numPr>
        <w:spacing w:line="360" w:lineRule="auto"/>
        <w:ind w:left="0" w:firstLine="1276" w:firstLineChars="0"/>
        <w:rPr>
          <w:rStyle w:val="25"/>
          <w:rFonts w:hint="eastAsia"/>
          <w:b/>
          <w:bCs/>
          <w:color w:val="auto"/>
          <w:sz w:val="21"/>
          <w:szCs w:val="21"/>
          <w:u w:val="none"/>
        </w:rPr>
      </w:pPr>
      <w:r>
        <w:rPr>
          <w:rStyle w:val="25"/>
          <w:b/>
          <w:bCs/>
          <w:color w:val="auto"/>
          <w:sz w:val="21"/>
          <w:szCs w:val="21"/>
          <w:u w:val="none"/>
        </w:rPr>
        <w:t>投标承诺函；</w:t>
      </w:r>
    </w:p>
    <w:p w14:paraId="0F2E00B8">
      <w:pPr>
        <w:pStyle w:val="28"/>
        <w:numPr>
          <w:ilvl w:val="0"/>
          <w:numId w:val="15"/>
        </w:numPr>
        <w:spacing w:line="360" w:lineRule="auto"/>
        <w:ind w:left="0" w:firstLine="1276" w:firstLineChars="0"/>
        <w:rPr>
          <w:rStyle w:val="25"/>
          <w:rFonts w:hint="eastAsia"/>
          <w:b/>
          <w:bCs/>
          <w:color w:val="auto"/>
          <w:sz w:val="21"/>
          <w:szCs w:val="21"/>
          <w:u w:val="none"/>
        </w:rPr>
      </w:pPr>
      <w:r>
        <w:rPr>
          <w:rStyle w:val="25"/>
          <w:rFonts w:hint="eastAsia"/>
          <w:b/>
          <w:bCs/>
          <w:color w:val="auto"/>
          <w:sz w:val="21"/>
          <w:szCs w:val="21"/>
          <w:u w:val="none"/>
        </w:rPr>
        <w:t>告知书</w:t>
      </w:r>
    </w:p>
    <w:p w14:paraId="66A37450">
      <w:pPr>
        <w:pStyle w:val="28"/>
        <w:numPr>
          <w:ilvl w:val="0"/>
          <w:numId w:val="15"/>
        </w:numPr>
        <w:spacing w:line="360" w:lineRule="auto"/>
        <w:ind w:left="0" w:firstLine="1276" w:firstLineChars="0"/>
        <w:rPr>
          <w:rStyle w:val="25"/>
          <w:rFonts w:hint="eastAsia"/>
          <w:b/>
          <w:bCs/>
          <w:color w:val="auto"/>
          <w:sz w:val="21"/>
          <w:szCs w:val="21"/>
          <w:u w:val="none"/>
        </w:rPr>
      </w:pPr>
      <w:r>
        <w:rPr>
          <w:rStyle w:val="25"/>
          <w:b/>
          <w:bCs/>
          <w:color w:val="auto"/>
          <w:sz w:val="21"/>
          <w:szCs w:val="21"/>
          <w:u w:val="none"/>
        </w:rPr>
        <w:t>投标报价。</w:t>
      </w:r>
    </w:p>
    <w:p w14:paraId="27B20039">
      <w:pPr>
        <w:numPr>
          <w:ilvl w:val="0"/>
          <w:numId w:val="10"/>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投标文件的装订、密封要求</w:t>
      </w:r>
    </w:p>
    <w:p w14:paraId="72BF5868">
      <w:pPr>
        <w:numPr>
          <w:ilvl w:val="0"/>
          <w:numId w:val="1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投标文件所有封袋上都应写明投标人的名称、项目名称。文件封面须清楚地标明“正本”或“副本”，当正本与副本有不一致时，以正本为准。</w:t>
      </w:r>
    </w:p>
    <w:p w14:paraId="31AF757C">
      <w:pPr>
        <w:numPr>
          <w:ilvl w:val="0"/>
          <w:numId w:val="1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投标文件正、副本均应使用A4纸统一装订，且均应使用不能擦去的墨水书写或打印，并由投标人</w:t>
      </w:r>
      <w:r>
        <w:rPr>
          <w:rFonts w:hint="eastAsia" w:ascii="宋体" w:hAnsi="宋体" w:eastAsia="宋体" w:cs="Times New Roman"/>
          <w:b/>
          <w:bCs/>
          <w:szCs w:val="21"/>
        </w:rPr>
        <w:t>加盖公章</w:t>
      </w:r>
      <w:r>
        <w:rPr>
          <w:rFonts w:hint="eastAsia" w:ascii="宋体" w:hAnsi="宋体" w:eastAsia="宋体" w:cs="Times New Roman"/>
          <w:szCs w:val="21"/>
        </w:rPr>
        <w:t>和</w:t>
      </w:r>
      <w:r>
        <w:rPr>
          <w:rFonts w:hint="eastAsia" w:ascii="宋体" w:hAnsi="宋体" w:eastAsia="宋体" w:cs="Times New Roman"/>
          <w:b/>
          <w:bCs/>
          <w:szCs w:val="21"/>
        </w:rPr>
        <w:t>法定代表人或法定代表人委托的代理人签字或盖章</w:t>
      </w:r>
      <w:r>
        <w:rPr>
          <w:rFonts w:hint="eastAsia" w:ascii="宋体" w:hAnsi="宋体" w:eastAsia="宋体" w:cs="Times New Roman"/>
          <w:szCs w:val="21"/>
        </w:rPr>
        <w:t>。</w:t>
      </w:r>
    </w:p>
    <w:p w14:paraId="333AD882">
      <w:pPr>
        <w:numPr>
          <w:ilvl w:val="0"/>
          <w:numId w:val="16"/>
        </w:num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所有投标文件装订在一起并密封在一个封袋中。</w:t>
      </w:r>
    </w:p>
    <w:p w14:paraId="7390D17C">
      <w:pPr>
        <w:numPr>
          <w:ilvl w:val="0"/>
          <w:numId w:val="10"/>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投标文件的递交</w:t>
      </w:r>
    </w:p>
    <w:p w14:paraId="15C16F38">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将投标文件按以上规定密封和标记后，按“投标须知前附表”中的地址，在投标截止时间之前送达。采用邮寄方式送达的，以到达地邮戳（快递公司系统显示送达）时间为准。对未按规定时间送达的标书，招标人将拒绝接收并原封退回。</w:t>
      </w:r>
    </w:p>
    <w:p w14:paraId="38D483D9">
      <w:pPr>
        <w:numPr>
          <w:ilvl w:val="0"/>
          <w:numId w:val="10"/>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投标文件的</w:t>
      </w:r>
      <w:r>
        <w:rPr>
          <w:rFonts w:ascii="宋体" w:hAnsi="宋体" w:eastAsia="宋体" w:cs="Times New Roman"/>
          <w:szCs w:val="21"/>
        </w:rPr>
        <w:t>响应和偏离</w:t>
      </w:r>
    </w:p>
    <w:p w14:paraId="4BD2E0C4">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投标文件应当对招标文件的实质性要求和条件作出满足性或更有利于招标人的响应，否则，投标人的投标将被否决。响应和偏离的说明详见投标人须知前附表。</w:t>
      </w:r>
    </w:p>
    <w:p w14:paraId="74059D3C">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投标人应根据招标文件的要求提供投标服务指标的详细描述、技术支持资料及技术服务和质保期、服务计划等内容以对招标文件作出响应。</w:t>
      </w:r>
    </w:p>
    <w:p w14:paraId="166E056E">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w:t>
      </w:r>
    </w:p>
    <w:p w14:paraId="15D2FF8A">
      <w:pPr>
        <w:spacing w:line="360" w:lineRule="auto"/>
        <w:ind w:firstLine="422" w:firstLineChars="200"/>
        <w:rPr>
          <w:rFonts w:hint="eastAsia" w:ascii="宋体" w:hAnsi="宋体" w:eastAsia="宋体" w:cs="Times New Roman"/>
          <w:b/>
          <w:bCs/>
          <w:color w:val="FF0000"/>
          <w:szCs w:val="21"/>
        </w:rPr>
      </w:pPr>
      <w:r>
        <w:rPr>
          <w:rFonts w:ascii="宋体" w:hAnsi="宋体" w:eastAsia="宋体" w:cs="Times New Roman"/>
          <w:b/>
          <w:bCs/>
          <w:color w:val="FF0000"/>
          <w:szCs w:val="21"/>
        </w:rPr>
        <w:t>投标文件对招标文件的全部偏离，均应在投标文件中列明，除列明的内容外，视为投标人响应招标文件的全部要求。</w:t>
      </w:r>
    </w:p>
    <w:p w14:paraId="5AA21BE9">
      <w:pPr>
        <w:pStyle w:val="28"/>
        <w:keepNext/>
        <w:keepLines/>
        <w:numPr>
          <w:ilvl w:val="0"/>
          <w:numId w:val="1"/>
        </w:numPr>
        <w:spacing w:line="360" w:lineRule="auto"/>
        <w:ind w:firstLineChars="0"/>
        <w:jc w:val="center"/>
        <w:outlineLvl w:val="0"/>
        <w:rPr>
          <w:rFonts w:hint="eastAsia" w:ascii="宋体" w:hAnsi="宋体" w:eastAsia="宋体" w:cs="Times New Roman"/>
          <w:b/>
          <w:bCs/>
          <w:kern w:val="44"/>
          <w:sz w:val="44"/>
          <w:szCs w:val="44"/>
        </w:rPr>
      </w:pPr>
      <w:r>
        <w:rPr>
          <w:rFonts w:ascii="宋体" w:hAnsi="宋体" w:eastAsia="宋体" w:cs="Times New Roman"/>
          <w:b/>
          <w:bCs/>
          <w:kern w:val="44"/>
          <w:szCs w:val="21"/>
        </w:rPr>
        <w:br w:type="page"/>
      </w:r>
      <w:bookmarkStart w:id="35" w:name="_Toc219730836"/>
      <w:bookmarkStart w:id="36" w:name="_Toc11208281"/>
      <w:r>
        <w:rPr>
          <w:rFonts w:hint="eastAsia" w:ascii="宋体" w:hAnsi="宋体" w:eastAsia="宋体" w:cs="Times New Roman"/>
          <w:b/>
          <w:bCs/>
          <w:kern w:val="44"/>
          <w:sz w:val="44"/>
          <w:szCs w:val="44"/>
        </w:rPr>
        <w:t>投标文件格式</w:t>
      </w:r>
      <w:bookmarkEnd w:id="35"/>
      <w:bookmarkEnd w:id="36"/>
    </w:p>
    <w:p w14:paraId="18159E20">
      <w:pPr>
        <w:widowControl/>
        <w:jc w:val="left"/>
        <w:rPr>
          <w:rFonts w:hint="eastAsia" w:ascii="宋体" w:hAnsi="宋体" w:eastAsia="宋体" w:cs="Times New Roman"/>
          <w:b/>
          <w:bCs/>
          <w:sz w:val="36"/>
          <w:szCs w:val="36"/>
        </w:rPr>
      </w:pPr>
      <w:r>
        <w:rPr>
          <w:rFonts w:ascii="宋体" w:hAnsi="宋体" w:eastAsia="宋体" w:cs="Times New Roman"/>
          <w:b/>
          <w:bCs/>
          <w:sz w:val="36"/>
          <w:szCs w:val="36"/>
        </w:rPr>
        <w:br w:type="page"/>
      </w:r>
    </w:p>
    <w:p w14:paraId="7C288CB7">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2026-2027年展示交流中心、e站通</w:t>
      </w:r>
    </w:p>
    <w:p w14:paraId="4A8F6B15">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保洁、绿植租摆服务（</w:t>
      </w:r>
      <w:r>
        <w:rPr>
          <w:rFonts w:hint="eastAsia" w:ascii="黑体" w:hAnsi="宋体" w:eastAsia="黑体"/>
          <w:snapToGrid w:val="0"/>
          <w:kern w:val="0"/>
          <w:sz w:val="52"/>
          <w:szCs w:val="52"/>
          <w:lang w:val="en-US" w:eastAsia="zh-CN"/>
        </w:rPr>
        <w:t>二次</w:t>
      </w:r>
      <w:r>
        <w:rPr>
          <w:rFonts w:hint="eastAsia" w:ascii="黑体" w:hAnsi="宋体" w:eastAsia="黑体"/>
          <w:snapToGrid w:val="0"/>
          <w:kern w:val="0"/>
          <w:sz w:val="52"/>
          <w:szCs w:val="52"/>
          <w:lang w:eastAsia="zh-CN"/>
        </w:rPr>
        <w:t>）</w:t>
      </w:r>
    </w:p>
    <w:p w14:paraId="0A076F0B">
      <w:pPr>
        <w:pStyle w:val="2"/>
        <w:rPr>
          <w:rFonts w:hint="eastAsia"/>
        </w:rPr>
      </w:pPr>
    </w:p>
    <w:p w14:paraId="3767BC71">
      <w:pPr>
        <w:rPr>
          <w:rFonts w:hint="eastAsia"/>
        </w:rPr>
      </w:pPr>
    </w:p>
    <w:p w14:paraId="6E1976EC">
      <w:pPr>
        <w:jc w:val="center"/>
        <w:rPr>
          <w:rFonts w:hint="eastAsia" w:ascii="黑体" w:hAnsi="宋体" w:eastAsia="黑体"/>
          <w:snapToGrid w:val="0"/>
          <w:kern w:val="0"/>
          <w:sz w:val="52"/>
          <w:szCs w:val="52"/>
        </w:rPr>
      </w:pPr>
      <w:r>
        <w:rPr>
          <w:rFonts w:hint="eastAsia" w:ascii="黑体" w:hAnsi="宋体" w:eastAsia="黑体"/>
          <w:snapToGrid w:val="0"/>
          <w:kern w:val="0"/>
          <w:sz w:val="52"/>
          <w:szCs w:val="52"/>
        </w:rPr>
        <w:t>投标文件</w:t>
      </w:r>
    </w:p>
    <w:p w14:paraId="02E8DFAA">
      <w:pPr>
        <w:jc w:val="center"/>
        <w:rPr>
          <w:rFonts w:hint="eastAsia" w:ascii="黑体" w:hAnsi="宋体" w:eastAsia="黑体"/>
          <w:snapToGrid w:val="0"/>
          <w:kern w:val="0"/>
          <w:sz w:val="52"/>
          <w:szCs w:val="52"/>
        </w:rPr>
      </w:pPr>
    </w:p>
    <w:p w14:paraId="7B13E054">
      <w:pPr>
        <w:jc w:val="center"/>
        <w:outlineLvl w:val="1"/>
        <w:rPr>
          <w:rFonts w:hint="eastAsia" w:ascii="黑体" w:eastAsia="黑体"/>
          <w:b w:val="0"/>
          <w:bCs/>
          <w:snapToGrid w:val="0"/>
          <w:kern w:val="0"/>
          <w:sz w:val="44"/>
          <w:szCs w:val="44"/>
          <w:lang w:eastAsia="zh-CN"/>
        </w:rPr>
      </w:pPr>
      <w:r>
        <w:rPr>
          <w:rFonts w:hint="eastAsia" w:ascii="黑体" w:eastAsia="黑体"/>
          <w:b w:val="0"/>
          <w:bCs/>
          <w:snapToGrid w:val="0"/>
          <w:kern w:val="0"/>
          <w:sz w:val="44"/>
          <w:szCs w:val="44"/>
          <w:lang w:eastAsia="zh-CN"/>
        </w:rPr>
        <w:t>（</w:t>
      </w:r>
      <w:r>
        <w:rPr>
          <w:rFonts w:hint="eastAsia" w:ascii="黑体" w:eastAsia="黑体"/>
          <w:b w:val="0"/>
          <w:bCs/>
          <w:snapToGrid w:val="0"/>
          <w:kern w:val="0"/>
          <w:sz w:val="44"/>
          <w:szCs w:val="44"/>
          <w:lang w:val="en-US" w:eastAsia="zh-CN"/>
        </w:rPr>
        <w:t>资格审查</w:t>
      </w:r>
      <w:r>
        <w:rPr>
          <w:rFonts w:ascii="黑体" w:eastAsia="黑体"/>
          <w:b w:val="0"/>
          <w:bCs/>
          <w:snapToGrid w:val="0"/>
          <w:kern w:val="0"/>
          <w:sz w:val="44"/>
          <w:szCs w:val="44"/>
        </w:rPr>
        <w:t>文件</w:t>
      </w:r>
      <w:r>
        <w:rPr>
          <w:rFonts w:hint="eastAsia" w:ascii="黑体" w:eastAsia="黑体"/>
          <w:b w:val="0"/>
          <w:bCs/>
          <w:snapToGrid w:val="0"/>
          <w:kern w:val="0"/>
          <w:sz w:val="44"/>
          <w:szCs w:val="44"/>
          <w:lang w:eastAsia="zh-CN"/>
        </w:rPr>
        <w:t>）</w:t>
      </w:r>
    </w:p>
    <w:p w14:paraId="2374D428">
      <w:pPr>
        <w:jc w:val="both"/>
        <w:rPr>
          <w:rFonts w:hint="eastAsia" w:ascii="黑体" w:eastAsia="黑体"/>
          <w:snapToGrid w:val="0"/>
          <w:kern w:val="0"/>
          <w:sz w:val="44"/>
          <w:szCs w:val="44"/>
        </w:rPr>
      </w:pPr>
    </w:p>
    <w:p w14:paraId="309C7180">
      <w:pPr>
        <w:jc w:val="center"/>
        <w:rPr>
          <w:rFonts w:hint="eastAsia" w:ascii="黑体" w:eastAsia="黑体"/>
          <w:snapToGrid w:val="0"/>
          <w:kern w:val="0"/>
          <w:sz w:val="44"/>
          <w:szCs w:val="44"/>
        </w:rPr>
      </w:pPr>
    </w:p>
    <w:p w14:paraId="0265D8C5">
      <w:pPr>
        <w:jc w:val="center"/>
        <w:rPr>
          <w:rFonts w:hint="eastAsia" w:ascii="黑体" w:eastAsia="黑体"/>
          <w:snapToGrid w:val="0"/>
          <w:kern w:val="0"/>
          <w:sz w:val="44"/>
          <w:szCs w:val="44"/>
        </w:rPr>
      </w:pPr>
    </w:p>
    <w:p w14:paraId="55660864">
      <w:pPr>
        <w:jc w:val="center"/>
        <w:rPr>
          <w:rFonts w:hint="eastAsia" w:ascii="黑体" w:eastAsia="黑体"/>
          <w:snapToGrid w:val="0"/>
          <w:kern w:val="0"/>
          <w:sz w:val="44"/>
          <w:szCs w:val="44"/>
        </w:rPr>
      </w:pPr>
    </w:p>
    <w:p w14:paraId="3E057837">
      <w:pPr>
        <w:jc w:val="center"/>
        <w:rPr>
          <w:rFonts w:hint="eastAsia" w:ascii="黑体" w:eastAsia="黑体"/>
          <w:snapToGrid w:val="0"/>
          <w:kern w:val="0"/>
          <w:sz w:val="44"/>
          <w:szCs w:val="44"/>
        </w:rPr>
      </w:pPr>
    </w:p>
    <w:p w14:paraId="401EC87D">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投标人名称：</w:t>
      </w:r>
      <w:r>
        <w:rPr>
          <w:rFonts w:hint="eastAsia" w:ascii="黑体" w:eastAsia="黑体"/>
          <w:snapToGrid w:val="0"/>
          <w:kern w:val="0"/>
          <w:sz w:val="28"/>
          <w:szCs w:val="28"/>
          <w:u w:val="single"/>
        </w:rPr>
        <w:t xml:space="preserve">                            </w:t>
      </w:r>
    </w:p>
    <w:p w14:paraId="4E6223F6">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投标人代表：</w:t>
      </w:r>
      <w:r>
        <w:rPr>
          <w:rFonts w:hint="eastAsia" w:ascii="黑体" w:eastAsia="黑体"/>
          <w:snapToGrid w:val="0"/>
          <w:kern w:val="0"/>
          <w:sz w:val="28"/>
          <w:szCs w:val="28"/>
          <w:u w:val="single"/>
        </w:rPr>
        <w:t xml:space="preserve">                            </w:t>
      </w:r>
    </w:p>
    <w:p w14:paraId="4C4E57C1">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日    期：</w:t>
      </w:r>
      <w:r>
        <w:rPr>
          <w:rFonts w:ascii="黑体" w:eastAsia="黑体"/>
          <w:snapToGrid w:val="0"/>
          <w:kern w:val="0"/>
          <w:sz w:val="28"/>
          <w:szCs w:val="28"/>
          <w:u w:val="single"/>
        </w:rPr>
        <w:t>202</w:t>
      </w:r>
      <w:r>
        <w:rPr>
          <w:rFonts w:hint="eastAsia" w:ascii="黑体" w:eastAsia="黑体"/>
          <w:snapToGrid w:val="0"/>
          <w:kern w:val="0"/>
          <w:sz w:val="28"/>
          <w:szCs w:val="28"/>
          <w:u w:val="single"/>
        </w:rPr>
        <w:t>6</w:t>
      </w:r>
      <w:r>
        <w:rPr>
          <w:rFonts w:hint="eastAsia" w:ascii="黑体" w:eastAsia="黑体"/>
          <w:snapToGrid w:val="0"/>
          <w:kern w:val="0"/>
          <w:sz w:val="28"/>
          <w:szCs w:val="28"/>
        </w:rPr>
        <w:t>年</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月</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日</w:t>
      </w:r>
    </w:p>
    <w:p w14:paraId="0F23C3C6">
      <w:pPr>
        <w:tabs>
          <w:tab w:val="left" w:pos="654"/>
          <w:tab w:val="left" w:pos="1734"/>
          <w:tab w:val="left" w:pos="2814"/>
          <w:tab w:val="left" w:pos="3894"/>
          <w:tab w:val="left" w:pos="5334"/>
          <w:tab w:val="left" w:pos="6414"/>
          <w:tab w:val="left" w:pos="7254"/>
          <w:tab w:val="left" w:pos="8574"/>
          <w:tab w:val="left" w:pos="9654"/>
        </w:tabs>
        <w:spacing w:line="360" w:lineRule="auto"/>
        <w:ind w:firstLine="723" w:firstLineChars="200"/>
        <w:jc w:val="center"/>
        <w:rPr>
          <w:rFonts w:hint="eastAsia" w:ascii="宋体" w:hAnsi="宋体" w:eastAsia="宋体" w:cs="Times New Roman"/>
          <w:b/>
          <w:bCs/>
          <w:sz w:val="36"/>
          <w:szCs w:val="36"/>
        </w:rPr>
      </w:pPr>
    </w:p>
    <w:p w14:paraId="6B8220B9">
      <w:pPr>
        <w:widowControl/>
        <w:jc w:val="left"/>
        <w:rPr>
          <w:rFonts w:hint="eastAsia" w:ascii="宋体" w:hAnsi="宋体" w:eastAsia="宋体" w:cs="Times New Roman"/>
          <w:b/>
          <w:bCs/>
          <w:sz w:val="36"/>
          <w:szCs w:val="36"/>
        </w:rPr>
      </w:pPr>
      <w:r>
        <w:rPr>
          <w:rFonts w:ascii="宋体" w:hAnsi="宋体" w:eastAsia="宋体" w:cs="Times New Roman"/>
          <w:b/>
          <w:bCs/>
          <w:sz w:val="36"/>
          <w:szCs w:val="36"/>
        </w:rPr>
        <w:br w:type="page"/>
      </w:r>
    </w:p>
    <w:p w14:paraId="7A2E5A01">
      <w:pPr>
        <w:pStyle w:val="28"/>
        <w:numPr>
          <w:ilvl w:val="0"/>
          <w:numId w:val="17"/>
        </w:numPr>
        <w:spacing w:line="360" w:lineRule="auto"/>
        <w:ind w:firstLineChars="0"/>
        <w:jc w:val="center"/>
        <w:rPr>
          <w:rFonts w:hint="eastAsia" w:ascii="宋体" w:hAnsi="宋体" w:eastAsia="宋体" w:cs="Times New Roman"/>
          <w:b/>
          <w:sz w:val="36"/>
          <w:szCs w:val="36"/>
        </w:rPr>
      </w:pPr>
      <w:r>
        <w:rPr>
          <w:rFonts w:hint="eastAsia" w:ascii="宋体" w:hAnsi="宋体" w:eastAsia="宋体" w:cs="Times New Roman"/>
          <w:b/>
          <w:sz w:val="36"/>
          <w:szCs w:val="36"/>
        </w:rPr>
        <w:t>投标人资质证明文件</w:t>
      </w:r>
    </w:p>
    <w:p w14:paraId="5F3FE1DB">
      <w:pPr>
        <w:spacing w:line="560" w:lineRule="exact"/>
        <w:ind w:firstLine="562" w:firstLineChars="200"/>
        <w:jc w:val="center"/>
        <w:rPr>
          <w:rFonts w:hint="eastAsia" w:ascii="宋体" w:hAnsi="宋体" w:eastAsia="宋体" w:cs="Times New Roman"/>
          <w:b/>
          <w:sz w:val="28"/>
          <w:szCs w:val="28"/>
        </w:rPr>
      </w:pPr>
    </w:p>
    <w:p w14:paraId="30C87463">
      <w:pPr>
        <w:pStyle w:val="28"/>
        <w:numPr>
          <w:ilvl w:val="0"/>
          <w:numId w:val="18"/>
        </w:numPr>
        <w:spacing w:line="360" w:lineRule="auto"/>
        <w:ind w:firstLineChars="0"/>
        <w:rPr>
          <w:rStyle w:val="25"/>
          <w:rFonts w:hint="eastAsia"/>
          <w:b/>
          <w:bCs/>
          <w:color w:val="auto"/>
          <w:sz w:val="21"/>
          <w:szCs w:val="21"/>
          <w:u w:val="none"/>
        </w:rPr>
      </w:pPr>
      <w:r>
        <w:rPr>
          <w:rStyle w:val="25"/>
          <w:rFonts w:hint="eastAsia"/>
          <w:b/>
          <w:bCs/>
          <w:color w:val="auto"/>
          <w:sz w:val="21"/>
          <w:szCs w:val="21"/>
          <w:u w:val="none"/>
        </w:rPr>
        <w:t>营业执照：</w:t>
      </w:r>
    </w:p>
    <w:p w14:paraId="1525CE0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提供资料：</w:t>
      </w:r>
      <w:r>
        <w:rPr>
          <w:rFonts w:ascii="宋体" w:hAnsi="宋体" w:eastAsia="宋体" w:cs="Times New Roman"/>
          <w:szCs w:val="21"/>
        </w:rPr>
        <w:t>提供营业执照扫描件</w:t>
      </w:r>
      <w:r>
        <w:rPr>
          <w:rFonts w:hint="eastAsia" w:ascii="宋体" w:hAnsi="宋体" w:eastAsia="宋体" w:cs="Times New Roman"/>
          <w:szCs w:val="21"/>
        </w:rPr>
        <w:t>。</w:t>
      </w:r>
    </w:p>
    <w:p w14:paraId="665E0177">
      <w:pPr>
        <w:spacing w:line="360" w:lineRule="auto"/>
        <w:ind w:firstLine="420" w:firstLineChars="200"/>
        <w:rPr>
          <w:rFonts w:hint="eastAsia" w:ascii="宋体" w:hAnsi="宋体" w:eastAsia="宋体" w:cs="Times New Roman"/>
          <w:szCs w:val="21"/>
        </w:rPr>
      </w:pPr>
    </w:p>
    <w:p w14:paraId="3F6B1609">
      <w:pPr>
        <w:spacing w:line="360" w:lineRule="auto"/>
        <w:ind w:firstLine="420" w:firstLineChars="200"/>
        <w:rPr>
          <w:rFonts w:hint="eastAsia" w:ascii="宋体" w:hAnsi="宋体" w:eastAsia="宋体" w:cs="Times New Roman"/>
          <w:szCs w:val="21"/>
        </w:rPr>
      </w:pPr>
    </w:p>
    <w:p w14:paraId="0A392F04">
      <w:pPr>
        <w:spacing w:line="360" w:lineRule="auto"/>
        <w:ind w:firstLine="420" w:firstLineChars="200"/>
        <w:rPr>
          <w:rFonts w:hint="eastAsia" w:ascii="宋体" w:hAnsi="宋体" w:eastAsia="宋体" w:cs="Times New Roman"/>
          <w:szCs w:val="21"/>
        </w:rPr>
      </w:pPr>
    </w:p>
    <w:p w14:paraId="4ECD5477">
      <w:pPr>
        <w:spacing w:line="360" w:lineRule="auto"/>
        <w:ind w:firstLine="420" w:firstLineChars="200"/>
        <w:rPr>
          <w:rFonts w:hint="eastAsia" w:ascii="宋体" w:hAnsi="宋体" w:eastAsia="宋体" w:cs="Times New Roman"/>
          <w:szCs w:val="21"/>
        </w:rPr>
      </w:pPr>
    </w:p>
    <w:p w14:paraId="25644B79">
      <w:pPr>
        <w:spacing w:line="360" w:lineRule="auto"/>
        <w:jc w:val="center"/>
        <w:rPr>
          <w:rFonts w:hint="eastAsia" w:ascii="黑体" w:hAnsi="宋体" w:eastAsia="黑体"/>
          <w:snapToGrid w:val="0"/>
          <w:kern w:val="0"/>
          <w:szCs w:val="21"/>
        </w:rPr>
      </w:pPr>
      <w:r>
        <w:rPr>
          <w:rFonts w:ascii="宋体" w:hAnsi="宋体" w:eastAsia="宋体" w:cs="Times New Roman"/>
          <w:b/>
          <w:szCs w:val="21"/>
        </w:rPr>
        <w:br w:type="page"/>
      </w:r>
    </w:p>
    <w:p w14:paraId="7C3D07E5">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2026-2027年展示交流中心、e站通</w:t>
      </w:r>
    </w:p>
    <w:p w14:paraId="57AAE08D">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保洁、绿植租摆服务（</w:t>
      </w:r>
      <w:r>
        <w:rPr>
          <w:rFonts w:hint="eastAsia" w:ascii="黑体" w:hAnsi="宋体" w:eastAsia="黑体"/>
          <w:snapToGrid w:val="0"/>
          <w:kern w:val="0"/>
          <w:sz w:val="52"/>
          <w:szCs w:val="52"/>
          <w:lang w:val="en-US" w:eastAsia="zh-CN"/>
        </w:rPr>
        <w:t>二次</w:t>
      </w:r>
      <w:r>
        <w:rPr>
          <w:rFonts w:hint="eastAsia" w:ascii="黑体" w:hAnsi="宋体" w:eastAsia="黑体"/>
          <w:snapToGrid w:val="0"/>
          <w:kern w:val="0"/>
          <w:sz w:val="52"/>
          <w:szCs w:val="52"/>
          <w:lang w:eastAsia="zh-CN"/>
        </w:rPr>
        <w:t>）</w:t>
      </w:r>
    </w:p>
    <w:p w14:paraId="26422684">
      <w:pPr>
        <w:pStyle w:val="2"/>
        <w:rPr>
          <w:rFonts w:hint="eastAsia"/>
        </w:rPr>
      </w:pPr>
    </w:p>
    <w:p w14:paraId="4329E4A0">
      <w:pPr>
        <w:rPr>
          <w:rFonts w:hint="eastAsia"/>
        </w:rPr>
      </w:pPr>
    </w:p>
    <w:p w14:paraId="1D331340">
      <w:pPr>
        <w:jc w:val="center"/>
        <w:rPr>
          <w:rFonts w:hint="eastAsia" w:ascii="黑体" w:hAnsi="宋体" w:eastAsia="黑体"/>
          <w:snapToGrid w:val="0"/>
          <w:kern w:val="0"/>
          <w:sz w:val="52"/>
          <w:szCs w:val="52"/>
        </w:rPr>
      </w:pPr>
      <w:r>
        <w:rPr>
          <w:rFonts w:hint="eastAsia" w:ascii="黑体" w:hAnsi="宋体" w:eastAsia="黑体"/>
          <w:snapToGrid w:val="0"/>
          <w:kern w:val="0"/>
          <w:sz w:val="52"/>
          <w:szCs w:val="52"/>
        </w:rPr>
        <w:t>投标文件</w:t>
      </w:r>
    </w:p>
    <w:p w14:paraId="0C3EA9EB">
      <w:pPr>
        <w:jc w:val="center"/>
        <w:rPr>
          <w:rFonts w:hint="eastAsia" w:ascii="黑体" w:hAnsi="宋体" w:eastAsia="黑体"/>
          <w:snapToGrid w:val="0"/>
          <w:kern w:val="0"/>
          <w:sz w:val="52"/>
          <w:szCs w:val="52"/>
        </w:rPr>
      </w:pPr>
    </w:p>
    <w:p w14:paraId="33C4DC7E">
      <w:pPr>
        <w:jc w:val="center"/>
        <w:outlineLvl w:val="1"/>
        <w:rPr>
          <w:rFonts w:hint="eastAsia" w:ascii="黑体" w:eastAsia="黑体"/>
          <w:b w:val="0"/>
          <w:bCs/>
          <w:snapToGrid w:val="0"/>
          <w:kern w:val="0"/>
          <w:sz w:val="44"/>
          <w:szCs w:val="44"/>
          <w:lang w:eastAsia="zh-CN"/>
        </w:rPr>
      </w:pPr>
      <w:r>
        <w:rPr>
          <w:rFonts w:hint="eastAsia" w:ascii="黑体" w:eastAsia="黑体"/>
          <w:b w:val="0"/>
          <w:bCs/>
          <w:snapToGrid w:val="0"/>
          <w:kern w:val="0"/>
          <w:sz w:val="44"/>
          <w:szCs w:val="44"/>
          <w:lang w:eastAsia="zh-CN"/>
        </w:rPr>
        <w:t>（</w:t>
      </w:r>
      <w:r>
        <w:rPr>
          <w:rFonts w:hint="eastAsia" w:ascii="黑体" w:eastAsia="黑体"/>
          <w:b w:val="0"/>
          <w:bCs/>
          <w:snapToGrid w:val="0"/>
          <w:kern w:val="0"/>
          <w:sz w:val="44"/>
          <w:szCs w:val="44"/>
          <w:lang w:val="en-US" w:eastAsia="zh-CN"/>
        </w:rPr>
        <w:t>商务</w:t>
      </w:r>
      <w:r>
        <w:rPr>
          <w:rFonts w:hint="eastAsia" w:ascii="黑体" w:eastAsia="黑体"/>
          <w:b w:val="0"/>
          <w:bCs/>
          <w:snapToGrid w:val="0"/>
          <w:kern w:val="0"/>
          <w:sz w:val="44"/>
          <w:szCs w:val="44"/>
        </w:rPr>
        <w:t>标</w:t>
      </w:r>
      <w:r>
        <w:rPr>
          <w:rFonts w:ascii="黑体" w:eastAsia="黑体"/>
          <w:b w:val="0"/>
          <w:bCs/>
          <w:snapToGrid w:val="0"/>
          <w:kern w:val="0"/>
          <w:sz w:val="44"/>
          <w:szCs w:val="44"/>
        </w:rPr>
        <w:t>文件</w:t>
      </w:r>
      <w:r>
        <w:rPr>
          <w:rFonts w:hint="eastAsia" w:ascii="黑体" w:eastAsia="黑体"/>
          <w:b w:val="0"/>
          <w:bCs/>
          <w:snapToGrid w:val="0"/>
          <w:kern w:val="0"/>
          <w:sz w:val="44"/>
          <w:szCs w:val="44"/>
          <w:lang w:eastAsia="zh-CN"/>
        </w:rPr>
        <w:t>）</w:t>
      </w:r>
    </w:p>
    <w:p w14:paraId="6F3E11B4">
      <w:pPr>
        <w:jc w:val="both"/>
        <w:rPr>
          <w:rFonts w:hint="eastAsia" w:ascii="黑体" w:eastAsia="黑体"/>
          <w:snapToGrid w:val="0"/>
          <w:kern w:val="0"/>
          <w:sz w:val="44"/>
          <w:szCs w:val="44"/>
        </w:rPr>
      </w:pPr>
    </w:p>
    <w:p w14:paraId="6C4FFD18">
      <w:pPr>
        <w:jc w:val="center"/>
        <w:rPr>
          <w:rFonts w:hint="eastAsia" w:ascii="黑体" w:eastAsia="黑体"/>
          <w:snapToGrid w:val="0"/>
          <w:kern w:val="0"/>
          <w:sz w:val="44"/>
          <w:szCs w:val="44"/>
        </w:rPr>
      </w:pPr>
    </w:p>
    <w:p w14:paraId="3482D944">
      <w:pPr>
        <w:jc w:val="center"/>
        <w:rPr>
          <w:rFonts w:hint="eastAsia" w:ascii="黑体" w:eastAsia="黑体"/>
          <w:snapToGrid w:val="0"/>
          <w:kern w:val="0"/>
          <w:sz w:val="44"/>
          <w:szCs w:val="44"/>
        </w:rPr>
      </w:pPr>
    </w:p>
    <w:p w14:paraId="2674E47D">
      <w:pPr>
        <w:jc w:val="center"/>
        <w:rPr>
          <w:rFonts w:hint="eastAsia" w:ascii="黑体" w:eastAsia="黑体"/>
          <w:snapToGrid w:val="0"/>
          <w:kern w:val="0"/>
          <w:sz w:val="44"/>
          <w:szCs w:val="44"/>
        </w:rPr>
      </w:pPr>
    </w:p>
    <w:p w14:paraId="5F48EF3D">
      <w:pPr>
        <w:jc w:val="center"/>
        <w:rPr>
          <w:rFonts w:hint="eastAsia" w:ascii="黑体" w:eastAsia="黑体"/>
          <w:snapToGrid w:val="0"/>
          <w:kern w:val="0"/>
          <w:sz w:val="44"/>
          <w:szCs w:val="44"/>
        </w:rPr>
      </w:pPr>
    </w:p>
    <w:p w14:paraId="0033F3CC">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投标人名称：</w:t>
      </w:r>
      <w:r>
        <w:rPr>
          <w:rFonts w:hint="eastAsia" w:ascii="黑体" w:eastAsia="黑体"/>
          <w:snapToGrid w:val="0"/>
          <w:kern w:val="0"/>
          <w:sz w:val="28"/>
          <w:szCs w:val="28"/>
          <w:u w:val="single"/>
        </w:rPr>
        <w:t xml:space="preserve">                            </w:t>
      </w:r>
    </w:p>
    <w:p w14:paraId="4A459BA6">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投标人代表：</w:t>
      </w:r>
      <w:r>
        <w:rPr>
          <w:rFonts w:hint="eastAsia" w:ascii="黑体" w:eastAsia="黑体"/>
          <w:snapToGrid w:val="0"/>
          <w:kern w:val="0"/>
          <w:sz w:val="28"/>
          <w:szCs w:val="28"/>
          <w:u w:val="single"/>
        </w:rPr>
        <w:t xml:space="preserve">                            </w:t>
      </w:r>
    </w:p>
    <w:p w14:paraId="21BFAF5A">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日    期：</w:t>
      </w:r>
      <w:r>
        <w:rPr>
          <w:rFonts w:ascii="黑体" w:eastAsia="黑体"/>
          <w:snapToGrid w:val="0"/>
          <w:kern w:val="0"/>
          <w:sz w:val="28"/>
          <w:szCs w:val="28"/>
          <w:u w:val="single"/>
        </w:rPr>
        <w:t>202</w:t>
      </w:r>
      <w:r>
        <w:rPr>
          <w:rFonts w:hint="eastAsia" w:ascii="黑体" w:eastAsia="黑体"/>
          <w:snapToGrid w:val="0"/>
          <w:kern w:val="0"/>
          <w:sz w:val="28"/>
          <w:szCs w:val="28"/>
          <w:u w:val="single"/>
        </w:rPr>
        <w:t>6</w:t>
      </w:r>
      <w:r>
        <w:rPr>
          <w:rFonts w:hint="eastAsia" w:ascii="黑体" w:eastAsia="黑体"/>
          <w:snapToGrid w:val="0"/>
          <w:kern w:val="0"/>
          <w:sz w:val="28"/>
          <w:szCs w:val="28"/>
        </w:rPr>
        <w:t>年</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月</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日</w:t>
      </w:r>
    </w:p>
    <w:p w14:paraId="63F9CB41">
      <w:pPr>
        <w:widowControl/>
        <w:jc w:val="left"/>
        <w:rPr>
          <w:rFonts w:hint="eastAsia" w:ascii="宋体" w:hAnsi="宋体" w:eastAsia="宋体" w:cs="Times New Roman"/>
          <w:b/>
          <w:bCs/>
          <w:sz w:val="36"/>
          <w:szCs w:val="36"/>
        </w:rPr>
      </w:pPr>
      <w:r>
        <w:rPr>
          <w:rFonts w:ascii="宋体" w:hAnsi="宋体" w:eastAsia="宋体" w:cs="Times New Roman"/>
          <w:b/>
          <w:bCs/>
          <w:sz w:val="36"/>
          <w:szCs w:val="36"/>
        </w:rPr>
        <w:br w:type="page"/>
      </w:r>
    </w:p>
    <w:p w14:paraId="00F77BD8">
      <w:pPr>
        <w:widowControl/>
        <w:jc w:val="center"/>
        <w:rPr>
          <w:rFonts w:hint="eastAsia" w:ascii="宋体" w:hAnsi="宋体" w:eastAsia="宋体" w:cs="Times New Roman"/>
          <w:b/>
          <w:bCs/>
          <w:sz w:val="36"/>
          <w:szCs w:val="36"/>
        </w:rPr>
      </w:pPr>
      <w:r>
        <w:rPr>
          <w:rFonts w:hint="eastAsia" w:ascii="宋体" w:hAnsi="宋体" w:eastAsia="宋体" w:cs="Times New Roman"/>
          <w:b/>
          <w:bCs/>
          <w:sz w:val="36"/>
          <w:szCs w:val="36"/>
        </w:rPr>
        <w:t>商务标偏离表</w:t>
      </w:r>
    </w:p>
    <w:p w14:paraId="3156D148">
      <w:pPr>
        <w:widowControl/>
        <w:jc w:val="center"/>
        <w:rPr>
          <w:rFonts w:hint="eastAsia" w:ascii="宋体" w:hAnsi="宋体" w:eastAsia="宋体" w:cs="Times New Roman"/>
          <w:b/>
          <w:bCs/>
          <w:sz w:val="36"/>
          <w:szCs w:val="36"/>
        </w:rPr>
      </w:pPr>
    </w:p>
    <w:tbl>
      <w:tblPr>
        <w:tblStyle w:val="1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69"/>
        <w:gridCol w:w="3544"/>
        <w:gridCol w:w="3827"/>
      </w:tblGrid>
      <w:tr w14:paraId="5B3A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AA77964">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713"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5E8EC8C">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招标文件要求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3C798B7">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投标人响应</w:t>
            </w:r>
          </w:p>
        </w:tc>
      </w:tr>
      <w:tr w14:paraId="20D3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F5492B7">
            <w:pPr>
              <w:autoSpaceDE w:val="0"/>
              <w:autoSpaceDN w:val="0"/>
              <w:adjustRightInd w:val="0"/>
              <w:snapToGrid w:val="0"/>
              <w:jc w:val="center"/>
              <w:rPr>
                <w:rFonts w:hint="eastAsia" w:ascii="宋体" w:hAnsi="宋体" w:eastAsia="宋体" w:cs="宋体"/>
                <w:b/>
                <w:sz w:val="28"/>
                <w:szCs w:val="28"/>
              </w:rPr>
            </w:pPr>
          </w:p>
        </w:tc>
        <w:tc>
          <w:tcPr>
            <w:tcW w:w="11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A8D6CCB">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差别项名称</w:t>
            </w:r>
          </w:p>
        </w:tc>
        <w:tc>
          <w:tcPr>
            <w:tcW w:w="354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937A64">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差别项招标要求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ACB3594">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差别说明</w:t>
            </w:r>
          </w:p>
        </w:tc>
      </w:tr>
      <w:tr w14:paraId="2153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64FE010">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招标文件中的条款</w:t>
            </w:r>
          </w:p>
        </w:tc>
      </w:tr>
      <w:tr w14:paraId="069A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22AFFDDB">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54AA8111">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2C264018">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5275A72B">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01D1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02F372C6">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5086D192">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5F22BE5B">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52EDA49D">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7ACB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B544442">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招标文件中合同条款、补充文件、答疑中的条款</w:t>
            </w:r>
          </w:p>
        </w:tc>
      </w:tr>
      <w:tr w14:paraId="1E00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6A616185">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34E72021">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21C872A6">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21E309EC">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053C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0F317932">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7803315A">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2D8940C2">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05861E15">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248A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8118E40">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除上述条款以外，我司承诺全部接受并按照招标文件及合同条款要求承担本项目。</w:t>
            </w:r>
          </w:p>
        </w:tc>
      </w:tr>
    </w:tbl>
    <w:p w14:paraId="7DF33BB7">
      <w:pPr>
        <w:widowControl/>
        <w:spacing w:line="360" w:lineRule="auto"/>
        <w:jc w:val="left"/>
        <w:rPr>
          <w:rFonts w:hint="eastAsia" w:ascii="宋体" w:hAnsi="宋体" w:eastAsia="宋体" w:cs="宋体"/>
          <w:b/>
          <w:bCs/>
          <w:szCs w:val="21"/>
        </w:rPr>
      </w:pPr>
      <w:r>
        <w:rPr>
          <w:rFonts w:hint="eastAsia" w:ascii="宋体" w:hAnsi="宋体" w:eastAsia="宋体" w:cs="宋体"/>
          <w:b/>
          <w:bCs/>
          <w:szCs w:val="21"/>
        </w:rPr>
        <w:t>重要提示：</w:t>
      </w:r>
    </w:p>
    <w:p w14:paraId="7746CFC4">
      <w:pPr>
        <w:widowControl/>
        <w:spacing w:line="360" w:lineRule="auto"/>
        <w:jc w:val="left"/>
        <w:rPr>
          <w:rFonts w:hint="eastAsia" w:ascii="宋体" w:hAnsi="宋体" w:eastAsia="宋体" w:cs="宋体"/>
          <w:szCs w:val="21"/>
        </w:rPr>
      </w:pPr>
      <w:r>
        <w:rPr>
          <w:rFonts w:ascii="宋体" w:hAnsi="宋体" w:eastAsia="宋体" w:cs="宋体"/>
          <w:szCs w:val="21"/>
        </w:rPr>
        <w:t>1、投标人须在仔细阅读招标文件后，将投标文件响应与招标文件（含补遗、澄清文件）及合同条款不一致</w:t>
      </w:r>
      <w:r>
        <w:rPr>
          <w:rFonts w:hint="eastAsia" w:ascii="宋体" w:hAnsi="宋体" w:eastAsia="宋体" w:cs="宋体"/>
          <w:szCs w:val="21"/>
        </w:rPr>
        <w:t>的内容</w:t>
      </w:r>
      <w:r>
        <w:rPr>
          <w:rFonts w:ascii="宋体" w:hAnsi="宋体" w:eastAsia="宋体" w:cs="宋体"/>
          <w:szCs w:val="21"/>
        </w:rPr>
        <w:t>填写在本表中，包括高于或低于招标文件要求的所有条款。</w:t>
      </w:r>
    </w:p>
    <w:p w14:paraId="729D8ECE">
      <w:pPr>
        <w:widowControl/>
        <w:spacing w:line="360" w:lineRule="auto"/>
        <w:jc w:val="left"/>
        <w:rPr>
          <w:rFonts w:hint="eastAsia" w:ascii="宋体" w:hAnsi="宋体" w:eastAsia="宋体" w:cs="宋体"/>
          <w:szCs w:val="21"/>
        </w:rPr>
      </w:pPr>
      <w:r>
        <w:rPr>
          <w:rFonts w:ascii="宋体" w:hAnsi="宋体" w:eastAsia="宋体" w:cs="宋体"/>
          <w:szCs w:val="21"/>
        </w:rPr>
        <w:t>2、投标文件中所有与招标文件和合同要求不一致的内容必须在本表中做出说明，未在本表中做出说明的差异，即使在投标文件的其他部分做出了说明，招标人（买方）也有权在评标时或履行合同时拒绝接受，并可要求中标人按照招标文件的要求继续履行合同，投标人拒绝履行的将视为违约。</w:t>
      </w:r>
    </w:p>
    <w:p w14:paraId="217C77BD">
      <w:pPr>
        <w:widowControl/>
        <w:spacing w:line="360" w:lineRule="auto"/>
        <w:jc w:val="left"/>
        <w:rPr>
          <w:rFonts w:hint="eastAsia" w:ascii="宋体" w:hAnsi="宋体" w:eastAsia="宋体" w:cs="宋体"/>
          <w:szCs w:val="21"/>
        </w:rPr>
      </w:pPr>
      <w:r>
        <w:rPr>
          <w:rFonts w:ascii="宋体" w:hAnsi="宋体" w:eastAsia="宋体" w:cs="宋体"/>
          <w:szCs w:val="21"/>
        </w:rPr>
        <w:t>3、投标人必须提供本表，如对招标文件条款及合同内容完全接受，则无需填写相关内容。</w:t>
      </w:r>
    </w:p>
    <w:p w14:paraId="3F0A4DB9">
      <w:pPr>
        <w:widowControl/>
        <w:spacing w:line="360" w:lineRule="auto"/>
        <w:jc w:val="left"/>
        <w:rPr>
          <w:rFonts w:hint="eastAsia" w:ascii="宋体" w:hAnsi="宋体" w:eastAsia="宋体" w:cs="宋体"/>
          <w:szCs w:val="21"/>
        </w:rPr>
      </w:pPr>
    </w:p>
    <w:p w14:paraId="095497AA">
      <w:pPr>
        <w:widowControl/>
        <w:spacing w:line="360" w:lineRule="auto"/>
        <w:jc w:val="left"/>
        <w:rPr>
          <w:rFonts w:hint="eastAsia" w:ascii="宋体" w:hAnsi="宋体" w:eastAsia="宋体" w:cs="宋体"/>
          <w:szCs w:val="21"/>
          <w:u w:val="single"/>
        </w:rPr>
      </w:pPr>
      <w:r>
        <w:rPr>
          <w:rFonts w:hint="eastAsia" w:ascii="宋体" w:hAnsi="宋体" w:eastAsia="宋体" w:cs="宋体"/>
          <w:szCs w:val="21"/>
        </w:rPr>
        <w:t>投标人：</w:t>
      </w:r>
      <w:r>
        <w:rPr>
          <w:rFonts w:ascii="宋体" w:hAnsi="宋体" w:eastAsia="宋体" w:cs="宋体"/>
          <w:szCs w:val="21"/>
          <w:u w:val="single"/>
        </w:rPr>
        <w:t xml:space="preserve">                                              </w:t>
      </w:r>
    </w:p>
    <w:p w14:paraId="0D4B05FD">
      <w:pPr>
        <w:widowControl/>
        <w:jc w:val="left"/>
        <w:rPr>
          <w:rFonts w:hint="eastAsia" w:ascii="宋体" w:hAnsi="宋体" w:eastAsia="宋体" w:cs="宋体"/>
          <w:szCs w:val="21"/>
          <w:u w:val="single"/>
        </w:rPr>
      </w:pPr>
      <w:r>
        <w:rPr>
          <w:rFonts w:ascii="宋体" w:hAnsi="宋体" w:eastAsia="宋体" w:cs="宋体"/>
          <w:szCs w:val="21"/>
          <w:u w:val="single"/>
        </w:rPr>
        <w:br w:type="page"/>
      </w:r>
    </w:p>
    <w:p w14:paraId="12317B5A">
      <w:pPr>
        <w:pStyle w:val="28"/>
        <w:numPr>
          <w:ilvl w:val="0"/>
          <w:numId w:val="19"/>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rPr>
        <w:t>企业业绩</w:t>
      </w:r>
    </w:p>
    <w:p w14:paraId="54950D1D">
      <w:pPr>
        <w:widowControl/>
        <w:spacing w:line="360" w:lineRule="auto"/>
        <w:jc w:val="left"/>
        <w:rPr>
          <w:rFonts w:hint="eastAsia" w:ascii="宋体" w:hAnsi="宋体" w:eastAsia="宋体" w:cs="宋体"/>
          <w:szCs w:val="21"/>
        </w:rPr>
      </w:pPr>
      <w:r>
        <w:rPr>
          <w:rFonts w:hint="eastAsia" w:ascii="宋体" w:hAnsi="宋体" w:eastAsia="宋体" w:cs="宋体"/>
          <w:b/>
          <w:bCs/>
          <w:szCs w:val="21"/>
        </w:rPr>
        <w:t>评审</w:t>
      </w:r>
      <w:r>
        <w:rPr>
          <w:rFonts w:hint="eastAsia" w:ascii="宋体" w:hAnsi="宋体" w:eastAsia="宋体" w:cs="宋体"/>
          <w:b/>
          <w:bCs/>
          <w:szCs w:val="21"/>
          <w:lang w:val="en-US" w:eastAsia="zh-CN"/>
        </w:rPr>
        <w:t>内容</w:t>
      </w:r>
      <w:r>
        <w:rPr>
          <w:rFonts w:hint="eastAsia" w:ascii="宋体" w:hAnsi="宋体" w:eastAsia="宋体" w:cs="宋体"/>
          <w:b/>
          <w:bCs/>
          <w:szCs w:val="21"/>
        </w:rPr>
        <w:t>：</w:t>
      </w:r>
      <w:r>
        <w:rPr>
          <w:rFonts w:hint="eastAsia" w:ascii="宋体" w:hAnsi="宋体" w:eastAsia="宋体" w:cs="宋体"/>
          <w:b w:val="0"/>
          <w:bCs w:val="0"/>
          <w:szCs w:val="21"/>
        </w:rPr>
        <w:t>提供近5年（2021年</w:t>
      </w:r>
      <w:r>
        <w:rPr>
          <w:rFonts w:hint="eastAsia" w:ascii="宋体" w:hAnsi="宋体" w:eastAsia="宋体" w:cs="宋体"/>
          <w:b w:val="0"/>
          <w:bCs w:val="0"/>
          <w:szCs w:val="21"/>
          <w:lang w:val="en-US" w:eastAsia="zh-CN"/>
        </w:rPr>
        <w:t>7</w:t>
      </w:r>
      <w:r>
        <w:rPr>
          <w:rFonts w:hint="eastAsia" w:ascii="宋体" w:hAnsi="宋体" w:eastAsia="宋体" w:cs="宋体"/>
          <w:b w:val="0"/>
          <w:bCs w:val="0"/>
          <w:szCs w:val="21"/>
        </w:rPr>
        <w:t>月1日至今，以合同签订时间为准）投标人提供服务的最具代表性的同类项目保洁、绿植租摆服务业绩</w:t>
      </w:r>
      <w:r>
        <w:rPr>
          <w:rFonts w:hint="eastAsia" w:ascii="宋体" w:hAnsi="宋体" w:eastAsia="宋体" w:cs="宋体"/>
          <w:b w:val="0"/>
          <w:bCs w:val="0"/>
          <w:szCs w:val="21"/>
          <w:lang w:eastAsia="zh-CN"/>
        </w:rPr>
        <w:t>。</w:t>
      </w:r>
      <w:r>
        <w:rPr>
          <w:rFonts w:hint="eastAsia" w:ascii="宋体" w:hAnsi="宋体" w:eastAsia="宋体" w:cs="宋体"/>
          <w:b w:val="0"/>
          <w:bCs w:val="0"/>
          <w:szCs w:val="21"/>
        </w:rPr>
        <w:t>同类项目指公共文化展览展示空间、政务场馆、产业园区等项目。</w:t>
      </w:r>
    </w:p>
    <w:p w14:paraId="3FE55192">
      <w:pPr>
        <w:widowControl/>
        <w:spacing w:line="360" w:lineRule="auto"/>
        <w:jc w:val="left"/>
        <w:rPr>
          <w:rFonts w:hint="eastAsia" w:ascii="宋体" w:hAnsi="宋体" w:eastAsia="宋体" w:cs="宋体"/>
          <w:b/>
          <w:bCs/>
          <w:szCs w:val="21"/>
        </w:rPr>
      </w:pPr>
      <w:r>
        <w:rPr>
          <w:rFonts w:hint="eastAsia" w:ascii="宋体" w:hAnsi="宋体" w:eastAsia="宋体" w:cs="宋体"/>
          <w:b/>
          <w:bCs/>
          <w:szCs w:val="21"/>
        </w:rPr>
        <w:t>评分标准：</w:t>
      </w:r>
      <w:r>
        <w:rPr>
          <w:rFonts w:hint="eastAsia" w:ascii="宋体" w:hAnsi="宋体" w:eastAsia="宋体" w:cs="宋体"/>
          <w:b w:val="0"/>
          <w:bCs w:val="0"/>
          <w:szCs w:val="21"/>
        </w:rPr>
        <w:t>每项满足要求的业绩得5分，最高得15分。</w:t>
      </w:r>
    </w:p>
    <w:p w14:paraId="298CEE9D">
      <w:pPr>
        <w:widowControl/>
        <w:spacing w:line="360" w:lineRule="auto"/>
        <w:jc w:val="left"/>
        <w:rPr>
          <w:rFonts w:ascii="宋体" w:hAnsi="宋体" w:eastAsia="宋体" w:cs="宋体"/>
          <w:szCs w:val="21"/>
        </w:rPr>
      </w:pPr>
      <w:r>
        <w:rPr>
          <w:rFonts w:hint="eastAsia" w:ascii="宋体" w:hAnsi="宋体" w:eastAsia="宋体" w:cs="宋体"/>
          <w:b/>
          <w:bCs/>
          <w:szCs w:val="21"/>
        </w:rPr>
        <w:t>证明材料：</w:t>
      </w:r>
      <w:bookmarkStart w:id="37" w:name="_Hlk128238578"/>
      <w:r>
        <w:rPr>
          <w:rFonts w:hint="eastAsia" w:ascii="宋体" w:hAnsi="宋体" w:eastAsia="宋体" w:cs="宋体"/>
          <w:b w:val="0"/>
          <w:bCs w:val="0"/>
          <w:szCs w:val="21"/>
        </w:rPr>
        <w:t>提供合同关键页扫描件，包括合同封面、服务内容页、合同金额页、合同各方签字盖章页等。资料不清晰、不完整的不得分。</w:t>
      </w:r>
      <w:bookmarkEnd w:id="37"/>
    </w:p>
    <w:tbl>
      <w:tblPr>
        <w:tblStyle w:val="13"/>
        <w:tblW w:w="9121" w:type="dxa"/>
        <w:jc w:val="center"/>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680"/>
        <w:gridCol w:w="1722"/>
        <w:gridCol w:w="1077"/>
        <w:gridCol w:w="2325"/>
        <w:gridCol w:w="992"/>
        <w:gridCol w:w="1276"/>
        <w:gridCol w:w="1049"/>
      </w:tblGrid>
      <w:tr w14:paraId="7B2A319D">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PrEx>
        <w:trPr>
          <w:cantSplit/>
          <w:trHeight w:val="454" w:hRule="atLeast"/>
          <w:jc w:val="center"/>
        </w:trPr>
        <w:tc>
          <w:tcPr>
            <w:tcW w:w="680" w:type="dxa"/>
            <w:tcBorders>
              <w:top w:val="single" w:color="auto" w:sz="6" w:space="0"/>
              <w:left w:val="single" w:color="auto" w:sz="6" w:space="0"/>
              <w:bottom w:val="single" w:color="auto" w:sz="2" w:space="0"/>
              <w:right w:val="single" w:color="auto" w:sz="2" w:space="0"/>
            </w:tcBorders>
            <w:vAlign w:val="center"/>
          </w:tcPr>
          <w:p w14:paraId="1EAACD70">
            <w:pPr>
              <w:widowControl/>
              <w:snapToGrid w:val="0"/>
              <w:jc w:val="center"/>
              <w:rPr>
                <w:rFonts w:hint="eastAsia" w:ascii="宋体" w:hAnsi="宋体" w:eastAsia="宋体" w:cs="宋体"/>
                <w:szCs w:val="21"/>
              </w:rPr>
            </w:pPr>
            <w:r>
              <w:rPr>
                <w:rFonts w:hint="eastAsia" w:ascii="宋体" w:hAnsi="宋体" w:eastAsia="宋体" w:cs="宋体"/>
                <w:szCs w:val="21"/>
              </w:rPr>
              <w:t>序号</w:t>
            </w:r>
          </w:p>
        </w:tc>
        <w:tc>
          <w:tcPr>
            <w:tcW w:w="1722" w:type="dxa"/>
            <w:tcBorders>
              <w:top w:val="single" w:color="auto" w:sz="6" w:space="0"/>
              <w:left w:val="single" w:color="auto" w:sz="2" w:space="0"/>
              <w:bottom w:val="single" w:color="auto" w:sz="2" w:space="0"/>
              <w:right w:val="single" w:color="auto" w:sz="2" w:space="0"/>
            </w:tcBorders>
            <w:vAlign w:val="center"/>
          </w:tcPr>
          <w:p w14:paraId="1997F158">
            <w:pPr>
              <w:widowControl/>
              <w:snapToGrid w:val="0"/>
              <w:jc w:val="center"/>
              <w:rPr>
                <w:rFonts w:hint="eastAsia" w:ascii="宋体" w:hAnsi="宋体" w:eastAsia="宋体" w:cs="宋体"/>
                <w:szCs w:val="21"/>
              </w:rPr>
            </w:pPr>
            <w:r>
              <w:rPr>
                <w:rFonts w:hint="eastAsia" w:ascii="宋体" w:hAnsi="宋体" w:eastAsia="宋体" w:cs="宋体"/>
                <w:szCs w:val="21"/>
              </w:rPr>
              <w:t>项目名称</w:t>
            </w:r>
          </w:p>
        </w:tc>
        <w:tc>
          <w:tcPr>
            <w:tcW w:w="1077" w:type="dxa"/>
            <w:tcBorders>
              <w:top w:val="single" w:color="auto" w:sz="6" w:space="0"/>
              <w:left w:val="single" w:color="auto" w:sz="2" w:space="0"/>
              <w:bottom w:val="single" w:color="auto" w:sz="2" w:space="0"/>
              <w:right w:val="single" w:color="auto" w:sz="2" w:space="0"/>
            </w:tcBorders>
            <w:vAlign w:val="center"/>
          </w:tcPr>
          <w:p w14:paraId="75128486">
            <w:pPr>
              <w:widowControl/>
              <w:snapToGrid w:val="0"/>
              <w:jc w:val="center"/>
              <w:rPr>
                <w:rFonts w:hint="eastAsia" w:ascii="宋体" w:hAnsi="宋体" w:eastAsia="宋体" w:cs="宋体"/>
                <w:szCs w:val="21"/>
              </w:rPr>
            </w:pPr>
            <w:r>
              <w:rPr>
                <w:rFonts w:hint="eastAsia" w:ascii="宋体" w:hAnsi="宋体" w:eastAsia="宋体" w:cs="宋体"/>
                <w:szCs w:val="21"/>
              </w:rPr>
              <w:t>所在城市</w:t>
            </w:r>
          </w:p>
        </w:tc>
        <w:tc>
          <w:tcPr>
            <w:tcW w:w="2325" w:type="dxa"/>
            <w:tcBorders>
              <w:top w:val="single" w:color="auto" w:sz="6" w:space="0"/>
              <w:left w:val="single" w:color="auto" w:sz="2" w:space="0"/>
              <w:bottom w:val="single" w:color="auto" w:sz="2" w:space="0"/>
              <w:right w:val="single" w:color="auto" w:sz="2" w:space="0"/>
            </w:tcBorders>
            <w:vAlign w:val="center"/>
          </w:tcPr>
          <w:p w14:paraId="6272F46D">
            <w:pPr>
              <w:widowControl/>
              <w:snapToGrid w:val="0"/>
              <w:jc w:val="center"/>
              <w:rPr>
                <w:rFonts w:hint="eastAsia" w:ascii="宋体" w:hAnsi="宋体" w:eastAsia="宋体" w:cs="宋体"/>
                <w:szCs w:val="21"/>
              </w:rPr>
            </w:pPr>
            <w:r>
              <w:rPr>
                <w:rFonts w:hint="eastAsia" w:ascii="宋体" w:hAnsi="宋体" w:eastAsia="宋体" w:cs="宋体"/>
                <w:szCs w:val="21"/>
              </w:rPr>
              <w:t>项目类型与服务内容</w:t>
            </w:r>
          </w:p>
        </w:tc>
        <w:tc>
          <w:tcPr>
            <w:tcW w:w="992" w:type="dxa"/>
            <w:tcBorders>
              <w:top w:val="single" w:color="auto" w:sz="6" w:space="0"/>
              <w:left w:val="single" w:color="auto" w:sz="2" w:space="0"/>
              <w:bottom w:val="single" w:color="auto" w:sz="2" w:space="0"/>
              <w:right w:val="single" w:color="auto" w:sz="2" w:space="0"/>
            </w:tcBorders>
            <w:vAlign w:val="center"/>
          </w:tcPr>
          <w:p w14:paraId="6F17DB3A">
            <w:pPr>
              <w:widowControl/>
              <w:snapToGrid w:val="0"/>
              <w:jc w:val="center"/>
              <w:rPr>
                <w:rFonts w:hint="eastAsia" w:ascii="宋体" w:hAnsi="宋体" w:eastAsia="宋体" w:cs="宋体"/>
                <w:szCs w:val="21"/>
              </w:rPr>
            </w:pPr>
            <w:r>
              <w:rPr>
                <w:rFonts w:hint="eastAsia" w:ascii="宋体" w:hAnsi="宋体" w:eastAsia="宋体" w:cs="宋体"/>
                <w:szCs w:val="21"/>
              </w:rPr>
              <w:t>合同额</w:t>
            </w:r>
          </w:p>
        </w:tc>
        <w:tc>
          <w:tcPr>
            <w:tcW w:w="1276" w:type="dxa"/>
            <w:tcBorders>
              <w:top w:val="single" w:color="auto" w:sz="6" w:space="0"/>
              <w:left w:val="single" w:color="auto" w:sz="2" w:space="0"/>
              <w:bottom w:val="single" w:color="auto" w:sz="2" w:space="0"/>
              <w:right w:val="single" w:color="auto" w:sz="2" w:space="0"/>
            </w:tcBorders>
            <w:vAlign w:val="center"/>
          </w:tcPr>
          <w:p w14:paraId="014233EA">
            <w:pPr>
              <w:widowControl/>
              <w:snapToGrid w:val="0"/>
              <w:jc w:val="center"/>
              <w:rPr>
                <w:rFonts w:hint="eastAsia" w:ascii="宋体" w:hAnsi="宋体" w:eastAsia="宋体" w:cs="宋体"/>
                <w:szCs w:val="21"/>
              </w:rPr>
            </w:pPr>
            <w:r>
              <w:rPr>
                <w:rFonts w:hint="eastAsia" w:ascii="宋体" w:hAnsi="宋体" w:eastAsia="宋体" w:cs="宋体"/>
                <w:szCs w:val="21"/>
              </w:rPr>
              <w:t>合同甲方</w:t>
            </w:r>
          </w:p>
        </w:tc>
        <w:tc>
          <w:tcPr>
            <w:tcW w:w="1049" w:type="dxa"/>
            <w:tcBorders>
              <w:top w:val="single" w:color="auto" w:sz="6" w:space="0"/>
              <w:left w:val="single" w:color="auto" w:sz="2" w:space="0"/>
              <w:bottom w:val="single" w:color="auto" w:sz="2" w:space="0"/>
              <w:right w:val="single" w:color="auto" w:sz="2" w:space="0"/>
            </w:tcBorders>
            <w:vAlign w:val="center"/>
          </w:tcPr>
          <w:p w14:paraId="63CE4497">
            <w:pPr>
              <w:widowControl/>
              <w:snapToGrid w:val="0"/>
              <w:jc w:val="center"/>
              <w:rPr>
                <w:rFonts w:hint="eastAsia" w:ascii="宋体" w:hAnsi="宋体" w:eastAsia="宋体" w:cs="宋体"/>
                <w:szCs w:val="21"/>
              </w:rPr>
            </w:pPr>
            <w:r>
              <w:rPr>
                <w:rFonts w:hint="eastAsia" w:ascii="宋体" w:hAnsi="宋体" w:eastAsia="宋体" w:cs="宋体"/>
                <w:szCs w:val="21"/>
              </w:rPr>
              <w:t>合同签订时间</w:t>
            </w:r>
          </w:p>
        </w:tc>
      </w:tr>
      <w:tr w14:paraId="43433A53">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80" w:type="dxa"/>
            <w:tcBorders>
              <w:top w:val="single" w:color="auto" w:sz="2" w:space="0"/>
              <w:left w:val="single" w:color="auto" w:sz="6" w:space="0"/>
              <w:bottom w:val="single" w:color="auto" w:sz="2" w:space="0"/>
              <w:right w:val="single" w:color="auto" w:sz="2" w:space="0"/>
            </w:tcBorders>
            <w:vAlign w:val="center"/>
          </w:tcPr>
          <w:p w14:paraId="1CBE5AC2">
            <w:pPr>
              <w:widowControl/>
              <w:snapToGrid w:val="0"/>
              <w:jc w:val="center"/>
              <w:rPr>
                <w:rFonts w:hint="eastAsia" w:ascii="宋体" w:hAnsi="宋体" w:eastAsia="宋体" w:cs="宋体"/>
                <w:szCs w:val="21"/>
              </w:rPr>
            </w:pPr>
            <w:r>
              <w:rPr>
                <w:rFonts w:hint="eastAsia" w:ascii="宋体" w:hAnsi="宋体" w:eastAsia="宋体" w:cs="宋体"/>
                <w:szCs w:val="21"/>
              </w:rPr>
              <w:t>1</w:t>
            </w:r>
          </w:p>
        </w:tc>
        <w:tc>
          <w:tcPr>
            <w:tcW w:w="1722"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4DAC8EBB">
            <w:pPr>
              <w:widowControl/>
              <w:snapToGrid w:val="0"/>
              <w:jc w:val="center"/>
              <w:rPr>
                <w:rFonts w:hint="eastAsia" w:ascii="宋体" w:hAnsi="宋体" w:eastAsia="宋体" w:cs="宋体"/>
                <w:szCs w:val="21"/>
              </w:rPr>
            </w:pPr>
          </w:p>
        </w:tc>
        <w:tc>
          <w:tcPr>
            <w:tcW w:w="1077" w:type="dxa"/>
            <w:tcBorders>
              <w:top w:val="single" w:color="auto" w:sz="2" w:space="0"/>
              <w:left w:val="single" w:color="auto" w:sz="2" w:space="0"/>
              <w:bottom w:val="single" w:color="auto" w:sz="2" w:space="0"/>
              <w:right w:val="single" w:color="auto" w:sz="2" w:space="0"/>
            </w:tcBorders>
            <w:vAlign w:val="center"/>
          </w:tcPr>
          <w:p w14:paraId="6FEC75FF">
            <w:pPr>
              <w:widowControl/>
              <w:snapToGrid w:val="0"/>
              <w:jc w:val="center"/>
              <w:rPr>
                <w:rFonts w:hint="eastAsia" w:ascii="宋体" w:hAnsi="宋体" w:eastAsia="宋体" w:cs="宋体"/>
                <w:szCs w:val="21"/>
              </w:rPr>
            </w:pPr>
          </w:p>
        </w:tc>
        <w:tc>
          <w:tcPr>
            <w:tcW w:w="2325"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25E808F3">
            <w:pPr>
              <w:widowControl/>
              <w:snapToGrid w:val="0"/>
              <w:rPr>
                <w:rFonts w:hint="eastAsia" w:ascii="宋体" w:hAnsi="宋体" w:eastAsia="宋体" w:cs="宋体"/>
                <w:szCs w:val="21"/>
              </w:rPr>
            </w:pPr>
          </w:p>
        </w:tc>
        <w:tc>
          <w:tcPr>
            <w:tcW w:w="992" w:type="dxa"/>
            <w:tcBorders>
              <w:top w:val="single" w:color="auto" w:sz="2" w:space="0"/>
              <w:left w:val="single" w:color="auto" w:sz="2" w:space="0"/>
              <w:bottom w:val="single" w:color="auto" w:sz="2" w:space="0"/>
              <w:right w:val="single" w:color="auto" w:sz="2" w:space="0"/>
            </w:tcBorders>
            <w:vAlign w:val="center"/>
          </w:tcPr>
          <w:p w14:paraId="51AC0F58">
            <w:pPr>
              <w:widowControl/>
              <w:snapToGrid w:val="0"/>
              <w:jc w:val="center"/>
              <w:rPr>
                <w:rFonts w:hint="eastAsia" w:ascii="宋体" w:hAnsi="宋体" w:eastAsia="宋体" w:cs="宋体"/>
                <w:szCs w:val="21"/>
              </w:rPr>
            </w:pPr>
          </w:p>
        </w:tc>
        <w:tc>
          <w:tcPr>
            <w:tcW w:w="1276" w:type="dxa"/>
            <w:tcBorders>
              <w:top w:val="single" w:color="auto" w:sz="2" w:space="0"/>
              <w:left w:val="single" w:color="auto" w:sz="2" w:space="0"/>
              <w:bottom w:val="single" w:color="auto" w:sz="2" w:space="0"/>
              <w:right w:val="single" w:color="auto" w:sz="2" w:space="0"/>
            </w:tcBorders>
            <w:vAlign w:val="center"/>
          </w:tcPr>
          <w:p w14:paraId="50D57E3B">
            <w:pPr>
              <w:widowControl/>
              <w:snapToGrid w:val="0"/>
              <w:jc w:val="center"/>
              <w:rPr>
                <w:rFonts w:hint="eastAsia" w:ascii="宋体" w:hAnsi="宋体" w:eastAsia="宋体" w:cs="宋体"/>
                <w:szCs w:val="21"/>
              </w:rPr>
            </w:pPr>
          </w:p>
        </w:tc>
        <w:tc>
          <w:tcPr>
            <w:tcW w:w="1049" w:type="dxa"/>
            <w:tcBorders>
              <w:top w:val="single" w:color="auto" w:sz="2" w:space="0"/>
              <w:left w:val="single" w:color="auto" w:sz="2" w:space="0"/>
              <w:bottom w:val="single" w:color="auto" w:sz="2" w:space="0"/>
              <w:right w:val="single" w:color="auto" w:sz="2" w:space="0"/>
            </w:tcBorders>
            <w:vAlign w:val="center"/>
          </w:tcPr>
          <w:p w14:paraId="2958806A">
            <w:pPr>
              <w:widowControl/>
              <w:snapToGrid w:val="0"/>
              <w:jc w:val="center"/>
              <w:rPr>
                <w:rFonts w:hint="eastAsia" w:ascii="宋体" w:hAnsi="宋体" w:eastAsia="宋体" w:cs="宋体"/>
                <w:szCs w:val="21"/>
              </w:rPr>
            </w:pPr>
          </w:p>
        </w:tc>
      </w:tr>
      <w:tr w14:paraId="154E3389">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80" w:type="dxa"/>
            <w:tcBorders>
              <w:top w:val="single" w:color="auto" w:sz="2" w:space="0"/>
              <w:left w:val="single" w:color="auto" w:sz="6" w:space="0"/>
              <w:bottom w:val="single" w:color="auto" w:sz="2" w:space="0"/>
              <w:right w:val="single" w:color="auto" w:sz="2" w:space="0"/>
            </w:tcBorders>
            <w:vAlign w:val="center"/>
          </w:tcPr>
          <w:p w14:paraId="05215780">
            <w:pPr>
              <w:widowControl/>
              <w:snapToGrid w:val="0"/>
              <w:jc w:val="center"/>
              <w:rPr>
                <w:rFonts w:hint="eastAsia" w:ascii="宋体" w:hAnsi="宋体" w:eastAsia="宋体" w:cs="宋体"/>
                <w:szCs w:val="21"/>
              </w:rPr>
            </w:pPr>
            <w:r>
              <w:rPr>
                <w:rFonts w:hint="eastAsia" w:ascii="宋体" w:hAnsi="宋体" w:eastAsia="宋体" w:cs="宋体"/>
                <w:szCs w:val="21"/>
              </w:rPr>
              <w:t>2</w:t>
            </w:r>
          </w:p>
        </w:tc>
        <w:tc>
          <w:tcPr>
            <w:tcW w:w="1722"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6B2678B4">
            <w:pPr>
              <w:widowControl/>
              <w:snapToGrid w:val="0"/>
              <w:jc w:val="center"/>
              <w:rPr>
                <w:rFonts w:hint="eastAsia" w:ascii="宋体" w:hAnsi="宋体" w:eastAsia="宋体" w:cs="宋体"/>
                <w:szCs w:val="21"/>
              </w:rPr>
            </w:pPr>
          </w:p>
        </w:tc>
        <w:tc>
          <w:tcPr>
            <w:tcW w:w="1077" w:type="dxa"/>
            <w:tcBorders>
              <w:top w:val="single" w:color="auto" w:sz="2" w:space="0"/>
              <w:left w:val="single" w:color="auto" w:sz="2" w:space="0"/>
              <w:bottom w:val="single" w:color="auto" w:sz="2" w:space="0"/>
              <w:right w:val="single" w:color="auto" w:sz="2" w:space="0"/>
            </w:tcBorders>
            <w:vAlign w:val="center"/>
          </w:tcPr>
          <w:p w14:paraId="3DF17BDD">
            <w:pPr>
              <w:widowControl/>
              <w:snapToGrid w:val="0"/>
              <w:jc w:val="center"/>
              <w:rPr>
                <w:rFonts w:hint="eastAsia" w:ascii="宋体" w:hAnsi="宋体" w:eastAsia="宋体" w:cs="宋体"/>
                <w:szCs w:val="21"/>
              </w:rPr>
            </w:pPr>
          </w:p>
        </w:tc>
        <w:tc>
          <w:tcPr>
            <w:tcW w:w="2325"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17BF62A9">
            <w:pPr>
              <w:widowControl/>
              <w:snapToGrid w:val="0"/>
              <w:rPr>
                <w:rFonts w:hint="eastAsia" w:ascii="宋体" w:hAnsi="宋体" w:eastAsia="宋体" w:cs="宋体"/>
                <w:szCs w:val="21"/>
              </w:rPr>
            </w:pPr>
          </w:p>
        </w:tc>
        <w:tc>
          <w:tcPr>
            <w:tcW w:w="992" w:type="dxa"/>
            <w:tcBorders>
              <w:top w:val="single" w:color="auto" w:sz="2" w:space="0"/>
              <w:left w:val="single" w:color="auto" w:sz="2" w:space="0"/>
              <w:bottom w:val="single" w:color="auto" w:sz="2" w:space="0"/>
              <w:right w:val="single" w:color="auto" w:sz="2" w:space="0"/>
            </w:tcBorders>
            <w:vAlign w:val="center"/>
          </w:tcPr>
          <w:p w14:paraId="2438AB10">
            <w:pPr>
              <w:widowControl/>
              <w:snapToGrid w:val="0"/>
              <w:jc w:val="center"/>
              <w:rPr>
                <w:rFonts w:hint="eastAsia" w:ascii="宋体" w:hAnsi="宋体" w:eastAsia="宋体" w:cs="宋体"/>
                <w:szCs w:val="21"/>
              </w:rPr>
            </w:pPr>
          </w:p>
        </w:tc>
        <w:tc>
          <w:tcPr>
            <w:tcW w:w="1276" w:type="dxa"/>
            <w:tcBorders>
              <w:top w:val="single" w:color="auto" w:sz="2" w:space="0"/>
              <w:left w:val="single" w:color="auto" w:sz="2" w:space="0"/>
              <w:bottom w:val="single" w:color="auto" w:sz="2" w:space="0"/>
              <w:right w:val="single" w:color="auto" w:sz="2" w:space="0"/>
            </w:tcBorders>
            <w:vAlign w:val="center"/>
          </w:tcPr>
          <w:p w14:paraId="2D074B19">
            <w:pPr>
              <w:widowControl/>
              <w:snapToGrid w:val="0"/>
              <w:jc w:val="center"/>
              <w:rPr>
                <w:rFonts w:hint="eastAsia" w:ascii="宋体" w:hAnsi="宋体" w:eastAsia="宋体" w:cs="宋体"/>
                <w:szCs w:val="21"/>
              </w:rPr>
            </w:pPr>
          </w:p>
        </w:tc>
        <w:tc>
          <w:tcPr>
            <w:tcW w:w="1049" w:type="dxa"/>
            <w:tcBorders>
              <w:top w:val="single" w:color="auto" w:sz="2" w:space="0"/>
              <w:left w:val="single" w:color="auto" w:sz="2" w:space="0"/>
              <w:bottom w:val="single" w:color="auto" w:sz="2" w:space="0"/>
              <w:right w:val="single" w:color="auto" w:sz="2" w:space="0"/>
            </w:tcBorders>
            <w:vAlign w:val="center"/>
          </w:tcPr>
          <w:p w14:paraId="0BD8C019">
            <w:pPr>
              <w:widowControl/>
              <w:snapToGrid w:val="0"/>
              <w:jc w:val="center"/>
              <w:rPr>
                <w:rFonts w:hint="eastAsia" w:ascii="宋体" w:hAnsi="宋体" w:eastAsia="宋体" w:cs="宋体"/>
                <w:szCs w:val="21"/>
              </w:rPr>
            </w:pPr>
          </w:p>
        </w:tc>
      </w:tr>
      <w:tr w14:paraId="2556A36B">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80" w:type="dxa"/>
            <w:tcBorders>
              <w:top w:val="single" w:color="auto" w:sz="2" w:space="0"/>
              <w:left w:val="single" w:color="auto" w:sz="6" w:space="0"/>
              <w:bottom w:val="single" w:color="auto" w:sz="2" w:space="0"/>
              <w:right w:val="single" w:color="auto" w:sz="2" w:space="0"/>
            </w:tcBorders>
            <w:vAlign w:val="center"/>
          </w:tcPr>
          <w:p w14:paraId="741BC7F0">
            <w:pPr>
              <w:widowControl/>
              <w:snapToGrid w:val="0"/>
              <w:jc w:val="center"/>
              <w:rPr>
                <w:rFonts w:hint="eastAsia" w:ascii="宋体" w:hAnsi="宋体" w:eastAsia="宋体" w:cs="宋体"/>
                <w:szCs w:val="21"/>
              </w:rPr>
            </w:pPr>
            <w:r>
              <w:rPr>
                <w:rFonts w:hint="eastAsia" w:ascii="宋体" w:hAnsi="宋体" w:eastAsia="宋体" w:cs="宋体"/>
                <w:szCs w:val="21"/>
              </w:rPr>
              <w:t>3</w:t>
            </w:r>
          </w:p>
        </w:tc>
        <w:tc>
          <w:tcPr>
            <w:tcW w:w="1722"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68D232BA">
            <w:pPr>
              <w:widowControl/>
              <w:snapToGrid w:val="0"/>
              <w:jc w:val="center"/>
              <w:rPr>
                <w:rFonts w:hint="eastAsia" w:ascii="宋体" w:hAnsi="宋体" w:eastAsia="宋体" w:cs="宋体"/>
                <w:szCs w:val="21"/>
              </w:rPr>
            </w:pPr>
          </w:p>
        </w:tc>
        <w:tc>
          <w:tcPr>
            <w:tcW w:w="1077" w:type="dxa"/>
            <w:tcBorders>
              <w:top w:val="single" w:color="auto" w:sz="2" w:space="0"/>
              <w:left w:val="single" w:color="auto" w:sz="2" w:space="0"/>
              <w:bottom w:val="single" w:color="auto" w:sz="2" w:space="0"/>
              <w:right w:val="single" w:color="auto" w:sz="2" w:space="0"/>
            </w:tcBorders>
            <w:vAlign w:val="center"/>
          </w:tcPr>
          <w:p w14:paraId="62F1032D">
            <w:pPr>
              <w:widowControl/>
              <w:snapToGrid w:val="0"/>
              <w:jc w:val="center"/>
              <w:rPr>
                <w:rFonts w:hint="eastAsia" w:ascii="宋体" w:hAnsi="宋体" w:eastAsia="宋体" w:cs="宋体"/>
                <w:szCs w:val="21"/>
              </w:rPr>
            </w:pPr>
          </w:p>
        </w:tc>
        <w:tc>
          <w:tcPr>
            <w:tcW w:w="2325"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487B8AA0">
            <w:pPr>
              <w:widowControl/>
              <w:snapToGrid w:val="0"/>
              <w:rPr>
                <w:rFonts w:hint="eastAsia" w:ascii="宋体" w:hAnsi="宋体" w:eastAsia="宋体" w:cs="宋体"/>
                <w:szCs w:val="21"/>
              </w:rPr>
            </w:pPr>
          </w:p>
        </w:tc>
        <w:tc>
          <w:tcPr>
            <w:tcW w:w="992" w:type="dxa"/>
            <w:tcBorders>
              <w:top w:val="single" w:color="auto" w:sz="2" w:space="0"/>
              <w:left w:val="single" w:color="auto" w:sz="2" w:space="0"/>
              <w:bottom w:val="single" w:color="auto" w:sz="2" w:space="0"/>
              <w:right w:val="single" w:color="auto" w:sz="2" w:space="0"/>
            </w:tcBorders>
            <w:vAlign w:val="center"/>
          </w:tcPr>
          <w:p w14:paraId="4681EAE0">
            <w:pPr>
              <w:widowControl/>
              <w:snapToGrid w:val="0"/>
              <w:jc w:val="center"/>
              <w:rPr>
                <w:rFonts w:hint="eastAsia" w:ascii="宋体" w:hAnsi="宋体" w:eastAsia="宋体" w:cs="宋体"/>
                <w:szCs w:val="21"/>
              </w:rPr>
            </w:pPr>
          </w:p>
        </w:tc>
        <w:tc>
          <w:tcPr>
            <w:tcW w:w="1276" w:type="dxa"/>
            <w:tcBorders>
              <w:top w:val="single" w:color="auto" w:sz="2" w:space="0"/>
              <w:left w:val="single" w:color="auto" w:sz="2" w:space="0"/>
              <w:bottom w:val="single" w:color="auto" w:sz="2" w:space="0"/>
              <w:right w:val="single" w:color="auto" w:sz="2" w:space="0"/>
            </w:tcBorders>
            <w:vAlign w:val="center"/>
          </w:tcPr>
          <w:p w14:paraId="011C698C">
            <w:pPr>
              <w:widowControl/>
              <w:snapToGrid w:val="0"/>
              <w:jc w:val="center"/>
              <w:rPr>
                <w:rFonts w:hint="eastAsia" w:ascii="宋体" w:hAnsi="宋体" w:eastAsia="宋体" w:cs="宋体"/>
                <w:szCs w:val="21"/>
              </w:rPr>
            </w:pPr>
          </w:p>
        </w:tc>
        <w:tc>
          <w:tcPr>
            <w:tcW w:w="1049" w:type="dxa"/>
            <w:tcBorders>
              <w:top w:val="single" w:color="auto" w:sz="2" w:space="0"/>
              <w:left w:val="single" w:color="auto" w:sz="2" w:space="0"/>
              <w:bottom w:val="single" w:color="auto" w:sz="2" w:space="0"/>
              <w:right w:val="single" w:color="auto" w:sz="2" w:space="0"/>
            </w:tcBorders>
            <w:vAlign w:val="center"/>
          </w:tcPr>
          <w:p w14:paraId="3A09CEFD">
            <w:pPr>
              <w:widowControl/>
              <w:snapToGrid w:val="0"/>
              <w:jc w:val="center"/>
              <w:rPr>
                <w:rFonts w:hint="eastAsia" w:ascii="宋体" w:hAnsi="宋体" w:eastAsia="宋体" w:cs="宋体"/>
                <w:szCs w:val="21"/>
              </w:rPr>
            </w:pPr>
          </w:p>
        </w:tc>
      </w:tr>
      <w:tr w14:paraId="1A56A91F">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80" w:type="dxa"/>
            <w:tcBorders>
              <w:top w:val="single" w:color="auto" w:sz="2" w:space="0"/>
              <w:left w:val="single" w:color="auto" w:sz="6" w:space="0"/>
              <w:bottom w:val="single" w:color="auto" w:sz="2" w:space="0"/>
              <w:right w:val="single" w:color="auto" w:sz="2" w:space="0"/>
            </w:tcBorders>
            <w:vAlign w:val="center"/>
          </w:tcPr>
          <w:p w14:paraId="07C80735">
            <w:pPr>
              <w:widowControl/>
              <w:snapToGrid w:val="0"/>
              <w:jc w:val="center"/>
              <w:rPr>
                <w:rFonts w:hint="eastAsia" w:ascii="宋体" w:hAnsi="宋体" w:eastAsia="宋体" w:cs="宋体"/>
                <w:szCs w:val="21"/>
              </w:rPr>
            </w:pPr>
            <w:r>
              <w:rPr>
                <w:rFonts w:hint="eastAsia" w:ascii="宋体" w:hAnsi="宋体" w:eastAsia="宋体" w:cs="宋体"/>
                <w:szCs w:val="21"/>
              </w:rPr>
              <w:t>4</w:t>
            </w:r>
          </w:p>
        </w:tc>
        <w:tc>
          <w:tcPr>
            <w:tcW w:w="1722"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1FC92CBC">
            <w:pPr>
              <w:widowControl/>
              <w:snapToGrid w:val="0"/>
              <w:jc w:val="center"/>
              <w:rPr>
                <w:rFonts w:hint="eastAsia" w:ascii="宋体" w:hAnsi="宋体" w:eastAsia="宋体" w:cs="宋体"/>
                <w:szCs w:val="21"/>
              </w:rPr>
            </w:pPr>
          </w:p>
        </w:tc>
        <w:tc>
          <w:tcPr>
            <w:tcW w:w="1077" w:type="dxa"/>
            <w:tcBorders>
              <w:top w:val="single" w:color="auto" w:sz="2" w:space="0"/>
              <w:left w:val="single" w:color="auto" w:sz="2" w:space="0"/>
              <w:bottom w:val="single" w:color="auto" w:sz="2" w:space="0"/>
              <w:right w:val="single" w:color="auto" w:sz="2" w:space="0"/>
            </w:tcBorders>
            <w:vAlign w:val="center"/>
          </w:tcPr>
          <w:p w14:paraId="03C5EFC8">
            <w:pPr>
              <w:widowControl/>
              <w:snapToGrid w:val="0"/>
              <w:jc w:val="center"/>
              <w:rPr>
                <w:rFonts w:hint="eastAsia" w:ascii="宋体" w:hAnsi="宋体" w:eastAsia="宋体" w:cs="宋体"/>
                <w:szCs w:val="21"/>
              </w:rPr>
            </w:pPr>
          </w:p>
        </w:tc>
        <w:tc>
          <w:tcPr>
            <w:tcW w:w="2325"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5986DC9B">
            <w:pPr>
              <w:widowControl/>
              <w:snapToGrid w:val="0"/>
              <w:rPr>
                <w:rFonts w:hint="eastAsia" w:ascii="宋体" w:hAnsi="宋体" w:eastAsia="宋体" w:cs="宋体"/>
                <w:szCs w:val="21"/>
              </w:rPr>
            </w:pPr>
          </w:p>
        </w:tc>
        <w:tc>
          <w:tcPr>
            <w:tcW w:w="992" w:type="dxa"/>
            <w:tcBorders>
              <w:top w:val="single" w:color="auto" w:sz="2" w:space="0"/>
              <w:left w:val="single" w:color="auto" w:sz="2" w:space="0"/>
              <w:bottom w:val="single" w:color="auto" w:sz="2" w:space="0"/>
              <w:right w:val="single" w:color="auto" w:sz="2" w:space="0"/>
            </w:tcBorders>
            <w:vAlign w:val="center"/>
          </w:tcPr>
          <w:p w14:paraId="25CA04DF">
            <w:pPr>
              <w:widowControl/>
              <w:snapToGrid w:val="0"/>
              <w:jc w:val="center"/>
              <w:rPr>
                <w:rFonts w:hint="eastAsia" w:ascii="宋体" w:hAnsi="宋体" w:eastAsia="宋体" w:cs="宋体"/>
                <w:szCs w:val="21"/>
              </w:rPr>
            </w:pPr>
          </w:p>
        </w:tc>
        <w:tc>
          <w:tcPr>
            <w:tcW w:w="1276" w:type="dxa"/>
            <w:tcBorders>
              <w:top w:val="single" w:color="auto" w:sz="2" w:space="0"/>
              <w:left w:val="single" w:color="auto" w:sz="2" w:space="0"/>
              <w:bottom w:val="single" w:color="auto" w:sz="2" w:space="0"/>
              <w:right w:val="single" w:color="auto" w:sz="2" w:space="0"/>
            </w:tcBorders>
            <w:vAlign w:val="center"/>
          </w:tcPr>
          <w:p w14:paraId="52299B54">
            <w:pPr>
              <w:widowControl/>
              <w:snapToGrid w:val="0"/>
              <w:jc w:val="center"/>
              <w:rPr>
                <w:rFonts w:hint="eastAsia" w:ascii="宋体" w:hAnsi="宋体" w:eastAsia="宋体" w:cs="宋体"/>
                <w:szCs w:val="21"/>
              </w:rPr>
            </w:pPr>
          </w:p>
        </w:tc>
        <w:tc>
          <w:tcPr>
            <w:tcW w:w="1049" w:type="dxa"/>
            <w:tcBorders>
              <w:top w:val="single" w:color="auto" w:sz="2" w:space="0"/>
              <w:left w:val="single" w:color="auto" w:sz="2" w:space="0"/>
              <w:bottom w:val="single" w:color="auto" w:sz="2" w:space="0"/>
              <w:right w:val="single" w:color="auto" w:sz="2" w:space="0"/>
            </w:tcBorders>
            <w:vAlign w:val="center"/>
          </w:tcPr>
          <w:p w14:paraId="2138C7D3">
            <w:pPr>
              <w:widowControl/>
              <w:snapToGrid w:val="0"/>
              <w:jc w:val="center"/>
              <w:rPr>
                <w:rFonts w:hint="eastAsia" w:ascii="宋体" w:hAnsi="宋体" w:eastAsia="宋体" w:cs="宋体"/>
                <w:szCs w:val="21"/>
              </w:rPr>
            </w:pPr>
          </w:p>
        </w:tc>
      </w:tr>
      <w:tr w14:paraId="2DCE3F57">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80" w:type="dxa"/>
            <w:tcBorders>
              <w:top w:val="single" w:color="auto" w:sz="2" w:space="0"/>
              <w:left w:val="single" w:color="auto" w:sz="6" w:space="0"/>
              <w:bottom w:val="single" w:color="auto" w:sz="2" w:space="0"/>
              <w:right w:val="single" w:color="auto" w:sz="2" w:space="0"/>
            </w:tcBorders>
            <w:vAlign w:val="center"/>
          </w:tcPr>
          <w:p w14:paraId="09A2B7F9">
            <w:pPr>
              <w:widowControl/>
              <w:snapToGrid w:val="0"/>
              <w:jc w:val="center"/>
              <w:rPr>
                <w:rFonts w:hint="eastAsia" w:ascii="宋体" w:hAnsi="宋体" w:eastAsia="宋体" w:cs="宋体"/>
                <w:szCs w:val="21"/>
              </w:rPr>
            </w:pPr>
            <w:r>
              <w:rPr>
                <w:rFonts w:hint="eastAsia" w:ascii="宋体" w:hAnsi="宋体" w:eastAsia="宋体" w:cs="宋体"/>
                <w:szCs w:val="21"/>
              </w:rPr>
              <w:t>5</w:t>
            </w:r>
          </w:p>
        </w:tc>
        <w:tc>
          <w:tcPr>
            <w:tcW w:w="1722"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4278774A">
            <w:pPr>
              <w:widowControl/>
              <w:snapToGrid w:val="0"/>
              <w:jc w:val="center"/>
              <w:rPr>
                <w:rFonts w:hint="eastAsia" w:ascii="宋体" w:hAnsi="宋体" w:eastAsia="宋体" w:cs="宋体"/>
                <w:szCs w:val="21"/>
              </w:rPr>
            </w:pPr>
          </w:p>
        </w:tc>
        <w:tc>
          <w:tcPr>
            <w:tcW w:w="1077" w:type="dxa"/>
            <w:tcBorders>
              <w:top w:val="single" w:color="auto" w:sz="2" w:space="0"/>
              <w:left w:val="single" w:color="auto" w:sz="2" w:space="0"/>
              <w:bottom w:val="single" w:color="auto" w:sz="2" w:space="0"/>
              <w:right w:val="single" w:color="auto" w:sz="2" w:space="0"/>
            </w:tcBorders>
            <w:vAlign w:val="center"/>
          </w:tcPr>
          <w:p w14:paraId="228535B0">
            <w:pPr>
              <w:widowControl/>
              <w:snapToGrid w:val="0"/>
              <w:jc w:val="center"/>
              <w:rPr>
                <w:rFonts w:hint="eastAsia" w:ascii="宋体" w:hAnsi="宋体" w:eastAsia="宋体" w:cs="宋体"/>
                <w:szCs w:val="21"/>
              </w:rPr>
            </w:pPr>
          </w:p>
        </w:tc>
        <w:tc>
          <w:tcPr>
            <w:tcW w:w="2325"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79104954">
            <w:pPr>
              <w:widowControl/>
              <w:snapToGrid w:val="0"/>
              <w:rPr>
                <w:rFonts w:hint="eastAsia" w:ascii="宋体" w:hAnsi="宋体" w:eastAsia="宋体" w:cs="宋体"/>
                <w:szCs w:val="21"/>
              </w:rPr>
            </w:pPr>
          </w:p>
        </w:tc>
        <w:tc>
          <w:tcPr>
            <w:tcW w:w="992" w:type="dxa"/>
            <w:tcBorders>
              <w:top w:val="single" w:color="auto" w:sz="2" w:space="0"/>
              <w:left w:val="single" w:color="auto" w:sz="2" w:space="0"/>
              <w:bottom w:val="single" w:color="auto" w:sz="2" w:space="0"/>
              <w:right w:val="single" w:color="auto" w:sz="2" w:space="0"/>
            </w:tcBorders>
            <w:vAlign w:val="center"/>
          </w:tcPr>
          <w:p w14:paraId="00DA138E">
            <w:pPr>
              <w:widowControl/>
              <w:snapToGrid w:val="0"/>
              <w:jc w:val="center"/>
              <w:rPr>
                <w:rFonts w:hint="eastAsia" w:ascii="宋体" w:hAnsi="宋体" w:eastAsia="宋体" w:cs="宋体"/>
                <w:szCs w:val="21"/>
              </w:rPr>
            </w:pPr>
          </w:p>
        </w:tc>
        <w:tc>
          <w:tcPr>
            <w:tcW w:w="1276" w:type="dxa"/>
            <w:tcBorders>
              <w:top w:val="single" w:color="auto" w:sz="2" w:space="0"/>
              <w:left w:val="single" w:color="auto" w:sz="2" w:space="0"/>
              <w:bottom w:val="single" w:color="auto" w:sz="2" w:space="0"/>
              <w:right w:val="single" w:color="auto" w:sz="2" w:space="0"/>
            </w:tcBorders>
            <w:vAlign w:val="center"/>
          </w:tcPr>
          <w:p w14:paraId="492CE1C3">
            <w:pPr>
              <w:widowControl/>
              <w:snapToGrid w:val="0"/>
              <w:jc w:val="center"/>
              <w:rPr>
                <w:rFonts w:hint="eastAsia" w:ascii="宋体" w:hAnsi="宋体" w:eastAsia="宋体" w:cs="宋体"/>
                <w:szCs w:val="21"/>
              </w:rPr>
            </w:pPr>
          </w:p>
        </w:tc>
        <w:tc>
          <w:tcPr>
            <w:tcW w:w="1049" w:type="dxa"/>
            <w:tcBorders>
              <w:top w:val="single" w:color="auto" w:sz="2" w:space="0"/>
              <w:left w:val="single" w:color="auto" w:sz="2" w:space="0"/>
              <w:bottom w:val="single" w:color="auto" w:sz="2" w:space="0"/>
              <w:right w:val="single" w:color="auto" w:sz="2" w:space="0"/>
            </w:tcBorders>
            <w:vAlign w:val="center"/>
          </w:tcPr>
          <w:p w14:paraId="59DDD200">
            <w:pPr>
              <w:widowControl/>
              <w:snapToGrid w:val="0"/>
              <w:jc w:val="center"/>
              <w:rPr>
                <w:rFonts w:hint="eastAsia" w:ascii="宋体" w:hAnsi="宋体" w:eastAsia="宋体" w:cs="宋体"/>
                <w:szCs w:val="21"/>
              </w:rPr>
            </w:pPr>
          </w:p>
        </w:tc>
      </w:tr>
      <w:tr w14:paraId="047F398F">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2835" w:hRule="atLeast"/>
          <w:jc w:val="center"/>
        </w:trPr>
        <w:tc>
          <w:tcPr>
            <w:tcW w:w="9121" w:type="dxa"/>
            <w:gridSpan w:val="7"/>
            <w:tcBorders>
              <w:top w:val="single" w:color="auto" w:sz="2" w:space="0"/>
              <w:left w:val="single" w:color="auto" w:sz="6" w:space="0"/>
              <w:bottom w:val="single" w:color="auto" w:sz="2" w:space="0"/>
              <w:right w:val="single" w:color="auto" w:sz="2" w:space="0"/>
            </w:tcBorders>
          </w:tcPr>
          <w:p w14:paraId="5C60B150">
            <w:pPr>
              <w:widowControl/>
              <w:spacing w:line="360" w:lineRule="auto"/>
              <w:rPr>
                <w:rFonts w:hint="eastAsia" w:ascii="宋体" w:hAnsi="宋体" w:eastAsia="宋体" w:cs="宋体"/>
                <w:szCs w:val="21"/>
              </w:rPr>
            </w:pPr>
            <w:r>
              <w:rPr>
                <w:rFonts w:hint="eastAsia" w:ascii="宋体" w:hAnsi="宋体" w:eastAsia="宋体" w:cs="宋体"/>
                <w:szCs w:val="21"/>
              </w:rPr>
              <w:t>业绩1证明材料：（</w:t>
            </w:r>
            <w:r>
              <w:rPr>
                <w:rFonts w:hint="eastAsia" w:ascii="宋体" w:hAnsi="宋体" w:eastAsia="宋体" w:cs="宋体"/>
                <w:b w:val="0"/>
                <w:bCs w:val="0"/>
                <w:szCs w:val="21"/>
              </w:rPr>
              <w:t>提供合同关键页扫描件，包括合同封面、服务内容页、合同金额页、合同各方签字盖章页等。资料不清晰、不完整的不得分</w:t>
            </w:r>
            <w:r>
              <w:rPr>
                <w:rFonts w:hint="eastAsia" w:ascii="宋体" w:hAnsi="宋体" w:eastAsia="宋体" w:cs="宋体"/>
                <w:szCs w:val="21"/>
                <w:lang w:val="en-US" w:eastAsia="zh-CN"/>
              </w:rPr>
              <w:t>。</w:t>
            </w:r>
            <w:r>
              <w:rPr>
                <w:rFonts w:hint="eastAsia" w:ascii="宋体" w:hAnsi="宋体" w:eastAsia="宋体" w:cs="宋体"/>
                <w:szCs w:val="21"/>
              </w:rPr>
              <w:t>）</w:t>
            </w:r>
          </w:p>
        </w:tc>
      </w:tr>
      <w:tr w14:paraId="04FFD2A7">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2835" w:hRule="atLeast"/>
          <w:jc w:val="center"/>
        </w:trPr>
        <w:tc>
          <w:tcPr>
            <w:tcW w:w="9121" w:type="dxa"/>
            <w:gridSpan w:val="7"/>
            <w:tcBorders>
              <w:top w:val="single" w:color="auto" w:sz="2" w:space="0"/>
              <w:left w:val="single" w:color="auto" w:sz="6" w:space="0"/>
              <w:bottom w:val="single" w:color="auto" w:sz="2" w:space="0"/>
              <w:right w:val="single" w:color="auto" w:sz="2" w:space="0"/>
            </w:tcBorders>
          </w:tcPr>
          <w:p w14:paraId="1FCFE138">
            <w:pPr>
              <w:widowControl/>
              <w:spacing w:line="360" w:lineRule="auto"/>
              <w:rPr>
                <w:rFonts w:hint="eastAsia" w:ascii="宋体" w:hAnsi="宋体" w:eastAsia="宋体" w:cs="宋体"/>
                <w:szCs w:val="21"/>
              </w:rPr>
            </w:pPr>
            <w:r>
              <w:rPr>
                <w:rFonts w:hint="eastAsia" w:ascii="宋体" w:hAnsi="宋体" w:eastAsia="宋体" w:cs="宋体"/>
                <w:szCs w:val="21"/>
              </w:rPr>
              <w:t>业绩2证明材料：（</w:t>
            </w:r>
            <w:r>
              <w:rPr>
                <w:rFonts w:hint="eastAsia" w:ascii="宋体" w:hAnsi="宋体" w:eastAsia="宋体" w:cs="宋体"/>
                <w:b w:val="0"/>
                <w:bCs w:val="0"/>
                <w:szCs w:val="21"/>
              </w:rPr>
              <w:t>提供合同关键页扫描件，包括合同封面、服务内容页、合同金额页、合同各方签字盖章页等。资料不清晰、不完整的不得分</w:t>
            </w:r>
            <w:r>
              <w:rPr>
                <w:rFonts w:hint="eastAsia" w:ascii="宋体" w:hAnsi="宋体" w:eastAsia="宋体" w:cs="宋体"/>
                <w:szCs w:val="21"/>
                <w:lang w:val="en-US" w:eastAsia="zh-CN"/>
              </w:rPr>
              <w:t>。</w:t>
            </w:r>
            <w:r>
              <w:rPr>
                <w:rFonts w:hint="eastAsia" w:ascii="宋体" w:hAnsi="宋体" w:eastAsia="宋体" w:cs="宋体"/>
                <w:szCs w:val="21"/>
              </w:rPr>
              <w:t>）</w:t>
            </w:r>
          </w:p>
        </w:tc>
      </w:tr>
      <w:tr w14:paraId="0785B0EE">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2835" w:hRule="atLeast"/>
          <w:jc w:val="center"/>
        </w:trPr>
        <w:tc>
          <w:tcPr>
            <w:tcW w:w="9121" w:type="dxa"/>
            <w:gridSpan w:val="7"/>
            <w:tcBorders>
              <w:top w:val="single" w:color="auto" w:sz="2" w:space="0"/>
              <w:left w:val="single" w:color="auto" w:sz="6" w:space="0"/>
              <w:bottom w:val="single" w:color="auto" w:sz="2" w:space="0"/>
              <w:right w:val="single" w:color="auto" w:sz="2" w:space="0"/>
            </w:tcBorders>
          </w:tcPr>
          <w:p w14:paraId="6540F1B6">
            <w:pPr>
              <w:widowControl/>
              <w:spacing w:line="360" w:lineRule="auto"/>
              <w:rPr>
                <w:rFonts w:hint="eastAsia" w:ascii="宋体" w:hAnsi="宋体" w:eastAsia="宋体" w:cs="宋体"/>
                <w:szCs w:val="21"/>
              </w:rPr>
            </w:pPr>
            <w:r>
              <w:rPr>
                <w:rFonts w:hint="eastAsia" w:ascii="宋体" w:hAnsi="宋体" w:eastAsia="宋体" w:cs="宋体"/>
                <w:szCs w:val="21"/>
              </w:rPr>
              <w:t>业绩3证明材料：（</w:t>
            </w:r>
            <w:r>
              <w:rPr>
                <w:rFonts w:hint="eastAsia" w:ascii="宋体" w:hAnsi="宋体" w:eastAsia="宋体" w:cs="宋体"/>
                <w:b w:val="0"/>
                <w:bCs w:val="0"/>
                <w:szCs w:val="21"/>
              </w:rPr>
              <w:t>提供合同关键页扫描件，包括合同封面、服务内容页、合同金额页、合同各方签字盖章页等。资料不清晰、不完整的不得分</w:t>
            </w:r>
            <w:r>
              <w:rPr>
                <w:rFonts w:hint="eastAsia" w:ascii="宋体" w:hAnsi="宋体" w:eastAsia="宋体" w:cs="宋体"/>
                <w:szCs w:val="21"/>
                <w:lang w:val="en-US" w:eastAsia="zh-CN"/>
              </w:rPr>
              <w:t>。</w:t>
            </w:r>
            <w:r>
              <w:rPr>
                <w:rFonts w:hint="eastAsia" w:ascii="宋体" w:hAnsi="宋体" w:eastAsia="宋体" w:cs="宋体"/>
                <w:szCs w:val="21"/>
              </w:rPr>
              <w:t>）</w:t>
            </w:r>
          </w:p>
        </w:tc>
      </w:tr>
    </w:tbl>
    <w:p w14:paraId="3FD2D9DD">
      <w:pPr>
        <w:widowControl/>
        <w:spacing w:line="360" w:lineRule="auto"/>
        <w:jc w:val="left"/>
        <w:rPr>
          <w:rFonts w:hint="eastAsia" w:ascii="宋体" w:hAnsi="宋体" w:eastAsia="宋体" w:cs="宋体"/>
          <w:szCs w:val="21"/>
        </w:rPr>
      </w:pPr>
    </w:p>
    <w:p w14:paraId="16FCC46F">
      <w:pPr>
        <w:widowControl/>
        <w:jc w:val="left"/>
        <w:rPr>
          <w:rFonts w:hint="eastAsia" w:ascii="宋体" w:hAnsi="宋体" w:eastAsia="宋体" w:cs="宋体"/>
          <w:szCs w:val="21"/>
        </w:rPr>
      </w:pPr>
      <w:r>
        <w:rPr>
          <w:rFonts w:ascii="宋体" w:hAnsi="宋体" w:eastAsia="宋体" w:cs="宋体"/>
          <w:szCs w:val="21"/>
        </w:rPr>
        <w:br w:type="page"/>
      </w:r>
    </w:p>
    <w:p w14:paraId="456FB643">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2026-2027年展示交流中心、e站通</w:t>
      </w:r>
    </w:p>
    <w:p w14:paraId="5B07A1B5">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保洁、绿植租摆服务（</w:t>
      </w:r>
      <w:r>
        <w:rPr>
          <w:rFonts w:hint="eastAsia" w:ascii="黑体" w:hAnsi="宋体" w:eastAsia="黑体"/>
          <w:snapToGrid w:val="0"/>
          <w:kern w:val="0"/>
          <w:sz w:val="52"/>
          <w:szCs w:val="52"/>
          <w:lang w:val="en-US" w:eastAsia="zh-CN"/>
        </w:rPr>
        <w:t>二次</w:t>
      </w:r>
      <w:r>
        <w:rPr>
          <w:rFonts w:hint="eastAsia" w:ascii="黑体" w:hAnsi="宋体" w:eastAsia="黑体"/>
          <w:snapToGrid w:val="0"/>
          <w:kern w:val="0"/>
          <w:sz w:val="52"/>
          <w:szCs w:val="52"/>
          <w:lang w:eastAsia="zh-CN"/>
        </w:rPr>
        <w:t>）</w:t>
      </w:r>
    </w:p>
    <w:p w14:paraId="7E49AB7B">
      <w:pPr>
        <w:pStyle w:val="2"/>
        <w:rPr>
          <w:rFonts w:hint="eastAsia"/>
        </w:rPr>
      </w:pPr>
    </w:p>
    <w:p w14:paraId="7EDDFC4A">
      <w:pPr>
        <w:rPr>
          <w:rFonts w:hint="eastAsia"/>
        </w:rPr>
      </w:pPr>
    </w:p>
    <w:p w14:paraId="1550CD57">
      <w:pPr>
        <w:jc w:val="center"/>
        <w:rPr>
          <w:rFonts w:hint="eastAsia" w:ascii="黑体" w:hAnsi="宋体" w:eastAsia="黑体"/>
          <w:snapToGrid w:val="0"/>
          <w:kern w:val="0"/>
          <w:sz w:val="52"/>
          <w:szCs w:val="52"/>
        </w:rPr>
      </w:pPr>
      <w:r>
        <w:rPr>
          <w:rFonts w:hint="eastAsia" w:ascii="黑体" w:hAnsi="宋体" w:eastAsia="黑体"/>
          <w:snapToGrid w:val="0"/>
          <w:kern w:val="0"/>
          <w:sz w:val="52"/>
          <w:szCs w:val="52"/>
        </w:rPr>
        <w:t>投标文件</w:t>
      </w:r>
    </w:p>
    <w:p w14:paraId="57E2322F">
      <w:pPr>
        <w:jc w:val="center"/>
        <w:rPr>
          <w:rFonts w:hint="eastAsia" w:ascii="黑体" w:hAnsi="宋体" w:eastAsia="黑体"/>
          <w:snapToGrid w:val="0"/>
          <w:kern w:val="0"/>
          <w:sz w:val="52"/>
          <w:szCs w:val="52"/>
        </w:rPr>
      </w:pPr>
    </w:p>
    <w:p w14:paraId="1BAC1C07">
      <w:pPr>
        <w:jc w:val="center"/>
        <w:outlineLvl w:val="1"/>
        <w:rPr>
          <w:rFonts w:hint="eastAsia" w:ascii="黑体" w:eastAsia="黑体"/>
          <w:b w:val="0"/>
          <w:bCs/>
          <w:snapToGrid w:val="0"/>
          <w:kern w:val="0"/>
          <w:sz w:val="44"/>
          <w:szCs w:val="44"/>
          <w:lang w:eastAsia="zh-CN"/>
        </w:rPr>
      </w:pPr>
      <w:bookmarkStart w:id="38" w:name="_Toc219730839"/>
      <w:r>
        <w:rPr>
          <w:rFonts w:hint="eastAsia" w:ascii="黑体" w:eastAsia="黑体"/>
          <w:b w:val="0"/>
          <w:bCs/>
          <w:snapToGrid w:val="0"/>
          <w:kern w:val="0"/>
          <w:sz w:val="44"/>
          <w:szCs w:val="44"/>
          <w:lang w:eastAsia="zh-CN"/>
        </w:rPr>
        <w:t>（</w:t>
      </w:r>
      <w:r>
        <w:rPr>
          <w:rFonts w:hint="eastAsia" w:ascii="黑体" w:eastAsia="黑体"/>
          <w:b w:val="0"/>
          <w:bCs/>
          <w:snapToGrid w:val="0"/>
          <w:kern w:val="0"/>
          <w:sz w:val="44"/>
          <w:szCs w:val="44"/>
        </w:rPr>
        <w:t>技术标</w:t>
      </w:r>
      <w:r>
        <w:rPr>
          <w:rFonts w:ascii="黑体" w:eastAsia="黑体"/>
          <w:b w:val="0"/>
          <w:bCs/>
          <w:snapToGrid w:val="0"/>
          <w:kern w:val="0"/>
          <w:sz w:val="44"/>
          <w:szCs w:val="44"/>
        </w:rPr>
        <w:t>文件</w:t>
      </w:r>
      <w:bookmarkEnd w:id="38"/>
      <w:r>
        <w:rPr>
          <w:rFonts w:hint="eastAsia" w:ascii="黑体" w:eastAsia="黑体"/>
          <w:b w:val="0"/>
          <w:bCs/>
          <w:snapToGrid w:val="0"/>
          <w:kern w:val="0"/>
          <w:sz w:val="44"/>
          <w:szCs w:val="44"/>
          <w:lang w:eastAsia="zh-CN"/>
        </w:rPr>
        <w:t>）</w:t>
      </w:r>
    </w:p>
    <w:p w14:paraId="2BA76778">
      <w:pPr>
        <w:jc w:val="both"/>
        <w:rPr>
          <w:rFonts w:hint="eastAsia" w:ascii="黑体" w:eastAsia="黑体"/>
          <w:snapToGrid w:val="0"/>
          <w:kern w:val="0"/>
          <w:sz w:val="44"/>
          <w:szCs w:val="44"/>
        </w:rPr>
      </w:pPr>
    </w:p>
    <w:p w14:paraId="503929A7">
      <w:pPr>
        <w:jc w:val="center"/>
        <w:rPr>
          <w:rFonts w:hint="eastAsia" w:ascii="黑体" w:eastAsia="黑体"/>
          <w:snapToGrid w:val="0"/>
          <w:kern w:val="0"/>
          <w:sz w:val="44"/>
          <w:szCs w:val="44"/>
        </w:rPr>
      </w:pPr>
    </w:p>
    <w:p w14:paraId="3BFFDB50">
      <w:pPr>
        <w:jc w:val="center"/>
        <w:rPr>
          <w:rFonts w:hint="eastAsia" w:ascii="黑体" w:eastAsia="黑体"/>
          <w:snapToGrid w:val="0"/>
          <w:kern w:val="0"/>
          <w:sz w:val="44"/>
          <w:szCs w:val="44"/>
        </w:rPr>
      </w:pPr>
    </w:p>
    <w:p w14:paraId="618D5843">
      <w:pPr>
        <w:jc w:val="center"/>
        <w:rPr>
          <w:rFonts w:hint="eastAsia" w:ascii="黑体" w:eastAsia="黑体"/>
          <w:snapToGrid w:val="0"/>
          <w:kern w:val="0"/>
          <w:sz w:val="44"/>
          <w:szCs w:val="44"/>
        </w:rPr>
      </w:pPr>
    </w:p>
    <w:p w14:paraId="067FF822">
      <w:pPr>
        <w:jc w:val="center"/>
        <w:rPr>
          <w:rFonts w:hint="eastAsia" w:ascii="黑体" w:eastAsia="黑体"/>
          <w:snapToGrid w:val="0"/>
          <w:kern w:val="0"/>
          <w:sz w:val="44"/>
          <w:szCs w:val="44"/>
        </w:rPr>
      </w:pPr>
    </w:p>
    <w:p w14:paraId="765ED224">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投标人名称：</w:t>
      </w:r>
      <w:r>
        <w:rPr>
          <w:rFonts w:hint="eastAsia" w:ascii="黑体" w:eastAsia="黑体"/>
          <w:snapToGrid w:val="0"/>
          <w:kern w:val="0"/>
          <w:sz w:val="28"/>
          <w:szCs w:val="28"/>
          <w:u w:val="single"/>
        </w:rPr>
        <w:t xml:space="preserve">                            </w:t>
      </w:r>
    </w:p>
    <w:p w14:paraId="2EB0AC36">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投标人代表：</w:t>
      </w:r>
      <w:r>
        <w:rPr>
          <w:rFonts w:hint="eastAsia" w:ascii="黑体" w:eastAsia="黑体"/>
          <w:snapToGrid w:val="0"/>
          <w:kern w:val="0"/>
          <w:sz w:val="28"/>
          <w:szCs w:val="28"/>
          <w:u w:val="single"/>
        </w:rPr>
        <w:t xml:space="preserve">                            </w:t>
      </w:r>
    </w:p>
    <w:p w14:paraId="4ACB5448">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日    期：</w:t>
      </w:r>
      <w:r>
        <w:rPr>
          <w:rFonts w:ascii="黑体" w:eastAsia="黑体"/>
          <w:snapToGrid w:val="0"/>
          <w:kern w:val="0"/>
          <w:sz w:val="28"/>
          <w:szCs w:val="28"/>
          <w:u w:val="single"/>
        </w:rPr>
        <w:t>202</w:t>
      </w:r>
      <w:r>
        <w:rPr>
          <w:rFonts w:hint="eastAsia" w:ascii="黑体" w:eastAsia="黑体"/>
          <w:snapToGrid w:val="0"/>
          <w:kern w:val="0"/>
          <w:sz w:val="28"/>
          <w:szCs w:val="28"/>
          <w:u w:val="single"/>
        </w:rPr>
        <w:t>6</w:t>
      </w:r>
      <w:r>
        <w:rPr>
          <w:rFonts w:hint="eastAsia" w:ascii="黑体" w:eastAsia="黑体"/>
          <w:snapToGrid w:val="0"/>
          <w:kern w:val="0"/>
          <w:sz w:val="28"/>
          <w:szCs w:val="28"/>
        </w:rPr>
        <w:t>年</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月</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日</w:t>
      </w:r>
    </w:p>
    <w:p w14:paraId="756D1EA0">
      <w:pPr>
        <w:widowControl/>
        <w:jc w:val="center"/>
        <w:rPr>
          <w:rFonts w:hint="eastAsia" w:ascii="宋体" w:hAnsi="宋体" w:eastAsia="宋体" w:cs="Times New Roman"/>
          <w:b/>
          <w:bCs/>
          <w:sz w:val="36"/>
          <w:szCs w:val="36"/>
        </w:rPr>
      </w:pPr>
      <w:r>
        <w:rPr>
          <w:rFonts w:ascii="宋体" w:hAnsi="宋体" w:eastAsia="宋体" w:cs="Times New Roman"/>
          <w:b/>
          <w:bCs/>
          <w:sz w:val="36"/>
          <w:szCs w:val="36"/>
        </w:rPr>
        <w:br w:type="page"/>
      </w:r>
      <w:r>
        <w:rPr>
          <w:rFonts w:hint="eastAsia" w:ascii="宋体" w:hAnsi="宋体" w:eastAsia="宋体" w:cs="Times New Roman"/>
          <w:b/>
          <w:bCs/>
          <w:sz w:val="36"/>
          <w:szCs w:val="36"/>
        </w:rPr>
        <w:t>技术标偏离表</w:t>
      </w:r>
    </w:p>
    <w:p w14:paraId="763CE379">
      <w:pPr>
        <w:widowControl/>
        <w:jc w:val="center"/>
        <w:rPr>
          <w:rFonts w:hint="eastAsia" w:ascii="宋体" w:hAnsi="宋体" w:eastAsia="宋体" w:cs="Times New Roman"/>
          <w:b/>
          <w:bCs/>
          <w:sz w:val="36"/>
          <w:szCs w:val="36"/>
        </w:rPr>
      </w:pPr>
    </w:p>
    <w:tbl>
      <w:tblPr>
        <w:tblStyle w:val="1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69"/>
        <w:gridCol w:w="3544"/>
        <w:gridCol w:w="3827"/>
      </w:tblGrid>
      <w:tr w14:paraId="42BF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8EF82D5">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713"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77AF22E">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招标文件要求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2A9AF86">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投标人响应</w:t>
            </w:r>
          </w:p>
        </w:tc>
      </w:tr>
      <w:tr w14:paraId="5FA6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041746A">
            <w:pPr>
              <w:autoSpaceDE w:val="0"/>
              <w:autoSpaceDN w:val="0"/>
              <w:adjustRightInd w:val="0"/>
              <w:snapToGrid w:val="0"/>
              <w:jc w:val="center"/>
              <w:rPr>
                <w:rFonts w:hint="eastAsia" w:ascii="宋体" w:hAnsi="宋体" w:eastAsia="宋体" w:cs="宋体"/>
                <w:b/>
                <w:sz w:val="28"/>
                <w:szCs w:val="28"/>
              </w:rPr>
            </w:pPr>
          </w:p>
        </w:tc>
        <w:tc>
          <w:tcPr>
            <w:tcW w:w="11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A1BE837">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差别项名称</w:t>
            </w:r>
          </w:p>
        </w:tc>
        <w:tc>
          <w:tcPr>
            <w:tcW w:w="354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A85A6E">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差别项招标要求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4A1D645">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差别说明</w:t>
            </w:r>
          </w:p>
        </w:tc>
      </w:tr>
      <w:tr w14:paraId="195B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FF29C19">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招标文件中的条款</w:t>
            </w:r>
          </w:p>
        </w:tc>
      </w:tr>
      <w:tr w14:paraId="068F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6494113A">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1F65D881">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212F9F1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3AF5E641">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0D0B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3C4C286F">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50B80403">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3E7ED13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222C0012">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2886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D3AEC41">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招标文件中合同条款、补充文件、答疑中的条款</w:t>
            </w:r>
          </w:p>
        </w:tc>
      </w:tr>
      <w:tr w14:paraId="549D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3CD6100A">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7B32210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4D29073E">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3A07B44F">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07B9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27DF32AE">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38A7FDCD">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1FC06AFB">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33D4D9EE">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6B1E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939D7F5">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除上述条款以外，我司承诺全部接受并按照招标文件及合同条款要求承担本项目。</w:t>
            </w:r>
          </w:p>
        </w:tc>
      </w:tr>
    </w:tbl>
    <w:p w14:paraId="1667E477">
      <w:pPr>
        <w:widowControl/>
        <w:spacing w:line="360" w:lineRule="auto"/>
        <w:jc w:val="left"/>
        <w:rPr>
          <w:rFonts w:hint="eastAsia" w:ascii="宋体" w:hAnsi="宋体" w:eastAsia="宋体" w:cs="宋体"/>
          <w:b/>
          <w:bCs/>
          <w:szCs w:val="21"/>
        </w:rPr>
      </w:pPr>
      <w:r>
        <w:rPr>
          <w:rFonts w:hint="eastAsia" w:ascii="宋体" w:hAnsi="宋体" w:eastAsia="宋体" w:cs="宋体"/>
          <w:b/>
          <w:bCs/>
          <w:szCs w:val="21"/>
        </w:rPr>
        <w:t>重要提示：</w:t>
      </w:r>
    </w:p>
    <w:p w14:paraId="2AB47163">
      <w:pPr>
        <w:widowControl/>
        <w:spacing w:line="360" w:lineRule="auto"/>
        <w:jc w:val="left"/>
        <w:rPr>
          <w:rFonts w:hint="eastAsia" w:ascii="宋体" w:hAnsi="宋体" w:eastAsia="宋体" w:cs="宋体"/>
          <w:szCs w:val="21"/>
        </w:rPr>
      </w:pPr>
      <w:r>
        <w:rPr>
          <w:rFonts w:ascii="宋体" w:hAnsi="宋体" w:eastAsia="宋体" w:cs="宋体"/>
          <w:szCs w:val="21"/>
        </w:rPr>
        <w:t>1、投标人须在仔细阅读招标文件后，将投标文件响应与招标文件（含补遗、澄清文件）及合同条款不一致</w:t>
      </w:r>
      <w:r>
        <w:rPr>
          <w:rFonts w:hint="eastAsia" w:ascii="宋体" w:hAnsi="宋体" w:eastAsia="宋体" w:cs="宋体"/>
          <w:szCs w:val="21"/>
        </w:rPr>
        <w:t>的内容</w:t>
      </w:r>
      <w:r>
        <w:rPr>
          <w:rFonts w:ascii="宋体" w:hAnsi="宋体" w:eastAsia="宋体" w:cs="宋体"/>
          <w:szCs w:val="21"/>
        </w:rPr>
        <w:t>填写在本表中，包括高于或低于招标文件要求的所有条款。</w:t>
      </w:r>
    </w:p>
    <w:p w14:paraId="676EB9BB">
      <w:pPr>
        <w:widowControl/>
        <w:spacing w:line="360" w:lineRule="auto"/>
        <w:jc w:val="left"/>
        <w:rPr>
          <w:rFonts w:hint="eastAsia" w:ascii="宋体" w:hAnsi="宋体" w:eastAsia="宋体" w:cs="宋体"/>
          <w:szCs w:val="21"/>
        </w:rPr>
      </w:pPr>
      <w:r>
        <w:rPr>
          <w:rFonts w:ascii="宋体" w:hAnsi="宋体" w:eastAsia="宋体" w:cs="宋体"/>
          <w:szCs w:val="21"/>
        </w:rPr>
        <w:t>2、投标文件中所有与招标文件和合同要求不一致的内容必须在本表中做出说明，未在本表中做出说明的差异，即使在投标文件的其他部分做出了说明，招标人（买方）也有权在评标时或履行合同时拒绝接受，并可要求中标人按照招标文件的要求继续履行合同，投标人拒绝履行的将视为违约。</w:t>
      </w:r>
    </w:p>
    <w:p w14:paraId="1DD821D0">
      <w:pPr>
        <w:widowControl/>
        <w:spacing w:line="360" w:lineRule="auto"/>
        <w:jc w:val="left"/>
        <w:rPr>
          <w:rFonts w:hint="eastAsia" w:ascii="宋体" w:hAnsi="宋体" w:eastAsia="宋体" w:cs="宋体"/>
          <w:szCs w:val="21"/>
        </w:rPr>
      </w:pPr>
      <w:r>
        <w:rPr>
          <w:rFonts w:ascii="宋体" w:hAnsi="宋体" w:eastAsia="宋体" w:cs="宋体"/>
          <w:szCs w:val="21"/>
        </w:rPr>
        <w:t>3、投标人必须提供本表，如对招标文件条款及合同内容完全接受，则无需填写相关内容。</w:t>
      </w:r>
    </w:p>
    <w:p w14:paraId="0795EB1A">
      <w:pPr>
        <w:widowControl/>
        <w:spacing w:line="360" w:lineRule="auto"/>
        <w:jc w:val="left"/>
        <w:rPr>
          <w:rFonts w:hint="eastAsia" w:ascii="宋体" w:hAnsi="宋体" w:eastAsia="宋体" w:cs="宋体"/>
          <w:szCs w:val="21"/>
        </w:rPr>
      </w:pPr>
    </w:p>
    <w:p w14:paraId="1D690350">
      <w:pPr>
        <w:widowControl/>
        <w:spacing w:line="360" w:lineRule="auto"/>
        <w:jc w:val="left"/>
        <w:rPr>
          <w:rFonts w:hint="eastAsia" w:ascii="宋体" w:hAnsi="宋体" w:eastAsia="宋体" w:cs="宋体"/>
          <w:szCs w:val="21"/>
          <w:u w:val="single"/>
        </w:rPr>
      </w:pPr>
      <w:r>
        <w:rPr>
          <w:rFonts w:hint="eastAsia" w:ascii="宋体" w:hAnsi="宋体" w:eastAsia="宋体" w:cs="宋体"/>
          <w:szCs w:val="21"/>
        </w:rPr>
        <w:t>投标人：</w:t>
      </w:r>
      <w:r>
        <w:rPr>
          <w:rFonts w:ascii="宋体" w:hAnsi="宋体" w:eastAsia="宋体" w:cs="宋体"/>
          <w:szCs w:val="21"/>
          <w:u w:val="single"/>
        </w:rPr>
        <w:t xml:space="preserve">                                              </w:t>
      </w:r>
    </w:p>
    <w:p w14:paraId="60B0D6BF">
      <w:pPr>
        <w:widowControl/>
        <w:jc w:val="left"/>
        <w:rPr>
          <w:rFonts w:hint="eastAsia" w:ascii="宋体" w:hAnsi="宋体" w:eastAsia="宋体" w:cs="宋体"/>
          <w:szCs w:val="21"/>
          <w:u w:val="single"/>
        </w:rPr>
      </w:pPr>
      <w:r>
        <w:rPr>
          <w:rFonts w:ascii="宋体" w:hAnsi="宋体" w:eastAsia="宋体" w:cs="宋体"/>
          <w:szCs w:val="21"/>
          <w:u w:val="single"/>
        </w:rPr>
        <w:br w:type="page"/>
      </w:r>
    </w:p>
    <w:p w14:paraId="172E82D9">
      <w:pPr>
        <w:pStyle w:val="28"/>
        <w:numPr>
          <w:ilvl w:val="0"/>
          <w:numId w:val="20"/>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lang w:val="en-US" w:eastAsia="zh-CN"/>
        </w:rPr>
        <w:t>绿植租摆及养护方案</w:t>
      </w:r>
    </w:p>
    <w:p w14:paraId="0024755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b/>
          <w:bCs/>
          <w:sz w:val="21"/>
          <w:szCs w:val="21"/>
        </w:rPr>
        <w:t>评审</w:t>
      </w:r>
      <w:r>
        <w:rPr>
          <w:rFonts w:hint="eastAsia" w:ascii="宋体" w:hAnsi="宋体" w:eastAsia="宋体" w:cs="宋体"/>
          <w:b/>
          <w:bCs/>
          <w:sz w:val="21"/>
          <w:szCs w:val="21"/>
          <w:lang w:val="en-US" w:eastAsia="zh-CN"/>
        </w:rPr>
        <w:t>内容</w:t>
      </w:r>
      <w:r>
        <w:rPr>
          <w:rFonts w:hint="eastAsia" w:ascii="宋体" w:hAnsi="宋体" w:eastAsia="宋体" w:cs="宋体"/>
          <w:b/>
          <w:bCs/>
          <w:sz w:val="21"/>
          <w:szCs w:val="21"/>
        </w:rPr>
        <w:t>：</w:t>
      </w:r>
      <w:r>
        <w:rPr>
          <w:rFonts w:hint="eastAsia" w:ascii="宋体" w:hAnsi="宋体" w:eastAsia="宋体" w:cs="宋体"/>
          <w:sz w:val="21"/>
          <w:szCs w:val="21"/>
        </w:rPr>
        <w:t>投标人针对展示交流中心及e站通</w:t>
      </w:r>
      <w:r>
        <w:rPr>
          <w:rFonts w:hint="eastAsia" w:ascii="宋体" w:hAnsi="宋体" w:eastAsia="宋体" w:cs="宋体"/>
          <w:sz w:val="21"/>
          <w:szCs w:val="21"/>
          <w:lang w:val="en-US" w:eastAsia="zh-CN"/>
        </w:rPr>
        <w:t>项目特点，</w:t>
      </w:r>
      <w:r>
        <w:rPr>
          <w:rFonts w:hint="eastAsia" w:ascii="宋体" w:hAnsi="宋体" w:eastAsia="宋体" w:cs="宋体"/>
          <w:sz w:val="21"/>
          <w:szCs w:val="21"/>
        </w:rPr>
        <w:t>制定绿植租摆及养护方案，包括：植物品种选型与搭配、摆放点位规划及景观效果设计、日常养护计划（浇水、修剪、施肥、病虫害防治的作业周期及标准）、枯败植株更换标准及响应时限、季节性养护调整措施。</w:t>
      </w:r>
    </w:p>
    <w:p w14:paraId="2FA3728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评分标准：</w:t>
      </w:r>
      <w:r>
        <w:rPr>
          <w:rFonts w:hint="eastAsia" w:ascii="宋体" w:hAnsi="宋体" w:eastAsia="宋体" w:cs="宋体"/>
          <w:sz w:val="21"/>
          <w:szCs w:val="21"/>
        </w:rPr>
        <w:t>评标专家根据思路的针对性、完整性和可行性横向比较各</w:t>
      </w:r>
      <w:r>
        <w:rPr>
          <w:rFonts w:hint="eastAsia" w:ascii="宋体" w:hAnsi="宋体" w:eastAsia="宋体" w:cs="宋体"/>
          <w:sz w:val="21"/>
          <w:szCs w:val="21"/>
          <w:lang w:val="en-US" w:eastAsia="zh-CN"/>
        </w:rPr>
        <w:t>投标人的方案</w:t>
      </w:r>
      <w:r>
        <w:rPr>
          <w:rFonts w:hint="eastAsia" w:ascii="宋体" w:hAnsi="宋体" w:eastAsia="宋体" w:cs="宋体"/>
          <w:sz w:val="21"/>
          <w:szCs w:val="21"/>
        </w:rPr>
        <w:t>：</w:t>
      </w:r>
    </w:p>
    <w:p w14:paraId="6AFB5DF4">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方案科学合理、内容全面详实，养护周期明确、更换响应时限≤24小时，且有同类项目养护经验佐证的，得12-15分；</w:t>
      </w:r>
    </w:p>
    <w:p w14:paraId="1D4923FE">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方案较为完整但部分内容不够细化，得8-11分；</w:t>
      </w:r>
    </w:p>
    <w:p w14:paraId="66F67A02">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方案笼统、缺乏具体作业标准或时效承诺，得4-7分；</w:t>
      </w:r>
    </w:p>
    <w:p w14:paraId="234DD74B">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方案简略或缺失关键内容，得0-3分。</w:t>
      </w:r>
    </w:p>
    <w:p w14:paraId="26D08B80">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注：未提供的不得分。</w:t>
      </w:r>
    </w:p>
    <w:p w14:paraId="47BE1208">
      <w:pPr>
        <w:widowControl/>
        <w:spacing w:line="360" w:lineRule="auto"/>
        <w:jc w:val="left"/>
        <w:rPr>
          <w:rFonts w:hint="eastAsia" w:ascii="宋体" w:hAnsi="宋体" w:eastAsia="宋体" w:cs="宋体"/>
          <w:i/>
          <w:iCs/>
          <w:sz w:val="24"/>
          <w:szCs w:val="24"/>
        </w:rPr>
        <w:sectPr>
          <w:headerReference r:id="rId5" w:type="first"/>
          <w:footerReference r:id="rId8" w:type="first"/>
          <w:headerReference r:id="rId3" w:type="default"/>
          <w:footerReference r:id="rId6" w:type="default"/>
          <w:headerReference r:id="rId4" w:type="even"/>
          <w:footerReference r:id="rId7" w:type="even"/>
          <w:pgSz w:w="11906" w:h="16838"/>
          <w:pgMar w:top="1558" w:right="1286" w:bottom="1246" w:left="1440" w:header="851" w:footer="992" w:gutter="0"/>
          <w:pgNumType w:start="0"/>
          <w:cols w:space="720" w:num="1"/>
          <w:titlePg/>
          <w:docGrid w:type="lines" w:linePitch="312" w:charSpace="0"/>
        </w:sectPr>
      </w:pPr>
      <w:r>
        <w:rPr>
          <w:rFonts w:hint="eastAsia" w:ascii="宋体" w:hAnsi="宋体" w:eastAsia="宋体" w:cs="宋体"/>
          <w:i/>
          <w:iCs/>
          <w:sz w:val="24"/>
          <w:szCs w:val="24"/>
        </w:rPr>
        <w:t>格式自拟</w:t>
      </w:r>
    </w:p>
    <w:p w14:paraId="26942663">
      <w:pPr>
        <w:pStyle w:val="28"/>
        <w:numPr>
          <w:ilvl w:val="0"/>
          <w:numId w:val="20"/>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lang w:val="en-US" w:eastAsia="zh-CN"/>
        </w:rPr>
        <w:t>保洁服务方案</w:t>
      </w:r>
    </w:p>
    <w:p w14:paraId="0D4CF3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 w:val="0"/>
          <w:bCs w:val="0"/>
          <w:sz w:val="21"/>
          <w:szCs w:val="21"/>
        </w:rPr>
      </w:pPr>
      <w:r>
        <w:rPr>
          <w:rFonts w:hint="eastAsia" w:ascii="宋体" w:hAnsi="宋体" w:eastAsia="宋体" w:cs="宋体"/>
          <w:b/>
          <w:bCs/>
          <w:sz w:val="21"/>
          <w:szCs w:val="21"/>
        </w:rPr>
        <w:t>评审</w:t>
      </w:r>
      <w:r>
        <w:rPr>
          <w:rFonts w:hint="eastAsia" w:ascii="宋体" w:hAnsi="宋体" w:eastAsia="宋体" w:cs="宋体"/>
          <w:b/>
          <w:bCs/>
          <w:sz w:val="21"/>
          <w:szCs w:val="21"/>
          <w:lang w:val="en-US" w:eastAsia="zh-CN"/>
        </w:rPr>
        <w:t>内容</w:t>
      </w:r>
      <w:r>
        <w:rPr>
          <w:rFonts w:hint="eastAsia" w:ascii="宋体" w:hAnsi="宋体" w:eastAsia="宋体" w:cs="宋体"/>
          <w:b/>
          <w:bCs/>
          <w:sz w:val="21"/>
          <w:szCs w:val="21"/>
        </w:rPr>
        <w:t>：</w:t>
      </w:r>
      <w:r>
        <w:rPr>
          <w:rFonts w:hint="default" w:ascii="宋体" w:hAnsi="宋体" w:eastAsia="宋体" w:cs="宋体"/>
          <w:b w:val="0"/>
          <w:bCs w:val="0"/>
          <w:sz w:val="21"/>
          <w:szCs w:val="21"/>
        </w:rPr>
        <w:t>投标人针对展示交流中心及e站通各功能区域制定的保洁服务方案，包括：区域保洁等级划分及差异化作业标准、日保/周保/月保作业频次及时间安排、保洁工艺流程、专业设备及环保清洁剂选型、垃圾分类收集与清运方案、特殊区域（展厅、设备周边等）精细化保洁措施。</w:t>
      </w:r>
    </w:p>
    <w:p w14:paraId="4C8D31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 w:val="0"/>
          <w:bCs w:val="0"/>
          <w:sz w:val="21"/>
          <w:szCs w:val="21"/>
        </w:rPr>
      </w:pPr>
      <w:r>
        <w:rPr>
          <w:rFonts w:hint="eastAsia" w:ascii="宋体" w:hAnsi="宋体" w:eastAsia="宋体" w:cs="宋体"/>
          <w:b/>
          <w:bCs/>
          <w:sz w:val="21"/>
          <w:szCs w:val="21"/>
        </w:rPr>
        <w:t>评分标准：</w:t>
      </w:r>
      <w:r>
        <w:rPr>
          <w:rFonts w:hint="eastAsia" w:ascii="宋体" w:hAnsi="宋体" w:eastAsia="宋体" w:cs="宋体"/>
          <w:b w:val="0"/>
          <w:bCs w:val="0"/>
          <w:sz w:val="21"/>
          <w:szCs w:val="21"/>
        </w:rPr>
        <w:t>评标专家根据思路的针对性、完整性和可行性横向比较各</w:t>
      </w:r>
      <w:r>
        <w:rPr>
          <w:rFonts w:hint="eastAsia" w:ascii="宋体" w:hAnsi="宋体" w:eastAsia="宋体" w:cs="宋体"/>
          <w:b w:val="0"/>
          <w:bCs w:val="0"/>
          <w:sz w:val="21"/>
          <w:szCs w:val="21"/>
          <w:lang w:val="en-US" w:eastAsia="zh-CN"/>
        </w:rPr>
        <w:t>投标人的方案</w:t>
      </w:r>
      <w:r>
        <w:rPr>
          <w:rFonts w:hint="eastAsia" w:ascii="宋体" w:hAnsi="宋体" w:eastAsia="宋体" w:cs="宋体"/>
          <w:b w:val="0"/>
          <w:bCs w:val="0"/>
          <w:sz w:val="21"/>
          <w:szCs w:val="21"/>
        </w:rPr>
        <w:t>：</w:t>
      </w:r>
    </w:p>
    <w:p w14:paraId="637AFE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w:t>
      </w:r>
      <w:r>
        <w:rPr>
          <w:rFonts w:hint="default" w:ascii="宋体" w:hAnsi="宋体" w:eastAsia="宋体" w:cs="宋体"/>
          <w:b w:val="0"/>
          <w:bCs w:val="0"/>
          <w:sz w:val="21"/>
          <w:szCs w:val="21"/>
        </w:rPr>
        <w:t>方案详实完整，区域划分清晰，作业标准及频次明确，设备药剂选型专业且环保，得12-15分；</w:t>
      </w:r>
    </w:p>
    <w:p w14:paraId="2DD66C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eastAsia="zh-CN"/>
        </w:rPr>
        <w:t>）</w:t>
      </w:r>
      <w:r>
        <w:rPr>
          <w:rFonts w:hint="default" w:ascii="宋体" w:hAnsi="宋体" w:eastAsia="宋体" w:cs="宋体"/>
          <w:b w:val="0"/>
          <w:bCs w:val="0"/>
          <w:sz w:val="21"/>
          <w:szCs w:val="21"/>
        </w:rPr>
        <w:t>方案较完整但作业标准或设备选型不够细化，得8-11分；</w:t>
      </w:r>
    </w:p>
    <w:p w14:paraId="5C9BB4B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lang w:eastAsia="zh-CN"/>
        </w:rPr>
        <w:t>）</w:t>
      </w:r>
      <w:r>
        <w:rPr>
          <w:rFonts w:hint="default" w:ascii="宋体" w:hAnsi="宋体" w:eastAsia="宋体" w:cs="宋体"/>
          <w:b w:val="0"/>
          <w:bCs w:val="0"/>
          <w:sz w:val="21"/>
          <w:szCs w:val="21"/>
        </w:rPr>
        <w:t>方案基本覆盖主要内容但较为笼统，得4-7分；</w:t>
      </w:r>
    </w:p>
    <w:p w14:paraId="41BBA9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lang w:eastAsia="zh-CN"/>
        </w:rPr>
        <w:t>）</w:t>
      </w:r>
      <w:r>
        <w:rPr>
          <w:rFonts w:hint="default" w:ascii="宋体" w:hAnsi="宋体" w:eastAsia="宋体" w:cs="宋体"/>
          <w:b w:val="0"/>
          <w:bCs w:val="0"/>
          <w:sz w:val="21"/>
          <w:szCs w:val="21"/>
        </w:rPr>
        <w:t>方案简略或缺失关键内容，得0-3分。</w:t>
      </w:r>
    </w:p>
    <w:p w14:paraId="246F543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注：未提供的不得分。</w:t>
      </w:r>
    </w:p>
    <w:p w14:paraId="5BBE18C1">
      <w:pPr>
        <w:widowControl/>
        <w:spacing w:line="360" w:lineRule="auto"/>
        <w:jc w:val="left"/>
        <w:rPr>
          <w:rFonts w:hint="eastAsia" w:ascii="宋体" w:hAnsi="宋体" w:eastAsia="宋体" w:cs="宋体"/>
          <w:i/>
          <w:iCs/>
          <w:sz w:val="24"/>
          <w:szCs w:val="24"/>
        </w:rPr>
        <w:sectPr>
          <w:headerReference r:id="rId11" w:type="first"/>
          <w:footerReference r:id="rId14" w:type="first"/>
          <w:headerReference r:id="rId9" w:type="default"/>
          <w:footerReference r:id="rId12" w:type="default"/>
          <w:headerReference r:id="rId10" w:type="even"/>
          <w:footerReference r:id="rId13" w:type="even"/>
          <w:pgSz w:w="11906" w:h="16838"/>
          <w:pgMar w:top="1558" w:right="1286" w:bottom="1246" w:left="1440" w:header="851" w:footer="992" w:gutter="0"/>
          <w:pgNumType w:start="0"/>
          <w:cols w:space="720" w:num="1"/>
          <w:titlePg/>
          <w:docGrid w:type="lines" w:linePitch="312" w:charSpace="0"/>
        </w:sectPr>
      </w:pPr>
      <w:r>
        <w:rPr>
          <w:rFonts w:hint="eastAsia" w:ascii="宋体" w:hAnsi="宋体" w:eastAsia="宋体" w:cs="宋体"/>
          <w:sz w:val="24"/>
          <w:szCs w:val="24"/>
        </w:rPr>
        <w:t xml:space="preserve"> </w:t>
      </w:r>
      <w:r>
        <w:rPr>
          <w:rFonts w:hint="eastAsia" w:ascii="宋体" w:hAnsi="宋体" w:eastAsia="宋体" w:cs="宋体"/>
          <w:i/>
          <w:iCs/>
          <w:sz w:val="24"/>
          <w:szCs w:val="24"/>
        </w:rPr>
        <w:t>格式自拟</w:t>
      </w:r>
    </w:p>
    <w:p w14:paraId="7E68E1C5">
      <w:pPr>
        <w:pStyle w:val="28"/>
        <w:numPr>
          <w:ilvl w:val="0"/>
          <w:numId w:val="20"/>
        </w:numPr>
        <w:spacing w:line="360" w:lineRule="auto"/>
        <w:ind w:firstLineChars="0"/>
        <w:jc w:val="center"/>
        <w:rPr>
          <w:rFonts w:hint="eastAsia" w:ascii="宋体" w:hAnsi="宋体" w:eastAsia="宋体" w:cs="Times New Roman"/>
          <w:b/>
          <w:bCs/>
          <w:sz w:val="36"/>
          <w:szCs w:val="36"/>
          <w:lang w:val="en-US" w:eastAsia="zh-CN"/>
        </w:rPr>
      </w:pPr>
      <w:r>
        <w:rPr>
          <w:rFonts w:hint="default" w:ascii="宋体" w:hAnsi="宋体" w:eastAsia="宋体" w:cs="Times New Roman"/>
          <w:b/>
          <w:bCs/>
          <w:sz w:val="36"/>
          <w:szCs w:val="36"/>
          <w:lang w:val="en-US" w:eastAsia="zh-CN"/>
        </w:rPr>
        <w:t>质量管控与应急保障</w:t>
      </w:r>
      <w:r>
        <w:rPr>
          <w:rFonts w:hint="eastAsia" w:ascii="宋体" w:hAnsi="宋体" w:eastAsia="宋体" w:cs="Times New Roman"/>
          <w:b/>
          <w:bCs/>
          <w:sz w:val="36"/>
          <w:szCs w:val="36"/>
          <w:lang w:val="en-US" w:eastAsia="zh-CN"/>
        </w:rPr>
        <w:t>方案</w:t>
      </w:r>
    </w:p>
    <w:p w14:paraId="480FF94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评审</w:t>
      </w:r>
      <w:r>
        <w:rPr>
          <w:rFonts w:hint="eastAsia" w:ascii="宋体" w:hAnsi="宋体" w:eastAsia="宋体" w:cs="宋体"/>
          <w:b/>
          <w:bCs/>
          <w:sz w:val="21"/>
          <w:szCs w:val="21"/>
          <w:lang w:val="en-US" w:eastAsia="zh-CN"/>
        </w:rPr>
        <w:t>内容</w:t>
      </w:r>
      <w:r>
        <w:rPr>
          <w:rFonts w:hint="eastAsia" w:ascii="宋体" w:hAnsi="宋体" w:eastAsia="宋体" w:cs="宋体"/>
          <w:b/>
          <w:bCs/>
          <w:sz w:val="21"/>
          <w:szCs w:val="21"/>
        </w:rPr>
        <w:t>：</w:t>
      </w:r>
      <w:r>
        <w:rPr>
          <w:rFonts w:hint="eastAsia" w:ascii="宋体" w:hAnsi="宋体" w:eastAsia="宋体" w:cs="宋体"/>
          <w:sz w:val="21"/>
          <w:szCs w:val="21"/>
        </w:rPr>
        <w:t>投标人针对本项目的质量管控体系及应急保障能力，包括：服务质量检查标准及考核办法（含自查机制、甲方抽查机制、不合格项整改闭环流程）、人员培训制度及持证上岗管理、安全管理措施（高空作业防护、清洁药剂使用规范、用电安全等）、突发事件应急预案（恶劣天气、重大活动保障、公共卫生事件、人员短缺替代等）、投诉处理及服务持续改进机制</w:t>
      </w:r>
      <w:r>
        <w:rPr>
          <w:rFonts w:hint="eastAsia" w:ascii="宋体" w:hAnsi="宋体" w:eastAsia="宋体" w:cs="宋体"/>
          <w:sz w:val="21"/>
          <w:szCs w:val="21"/>
          <w:lang w:eastAsia="zh-CN"/>
        </w:rPr>
        <w:t>，</w:t>
      </w:r>
      <w:r>
        <w:rPr>
          <w:rFonts w:hint="eastAsia" w:ascii="宋体" w:hAnsi="宋体" w:eastAsia="宋体" w:cs="宋体"/>
          <w:sz w:val="21"/>
          <w:szCs w:val="21"/>
        </w:rPr>
        <w:t>提出可落地的目标与实施建议。</w:t>
      </w:r>
    </w:p>
    <w:p w14:paraId="4AAAB5B9">
      <w:pPr>
        <w:keepNext w:val="0"/>
        <w:keepLines w:val="0"/>
        <w:pageBreakBefore w:val="0"/>
        <w:widowControl w:val="0"/>
        <w:kinsoku/>
        <w:wordWrap/>
        <w:overflowPunct/>
        <w:topLinePunct w:val="0"/>
        <w:autoSpaceDE/>
        <w:autoSpaceDN/>
        <w:bidi w:val="0"/>
        <w:adjustRightInd/>
        <w:spacing w:line="240" w:lineRule="auto"/>
        <w:ind w:firstLine="0" w:firstLineChars="0"/>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评分标准：</w:t>
      </w:r>
      <w:r>
        <w:rPr>
          <w:rFonts w:hint="eastAsia" w:ascii="宋体" w:hAnsi="宋体" w:eastAsia="宋体" w:cs="宋体"/>
          <w:sz w:val="21"/>
          <w:szCs w:val="21"/>
          <w:lang w:val="en-US" w:eastAsia="zh-CN"/>
        </w:rPr>
        <w:t>评</w:t>
      </w:r>
      <w:r>
        <w:rPr>
          <w:rFonts w:hint="eastAsia" w:ascii="宋体" w:hAnsi="宋体" w:eastAsia="宋体" w:cs="宋体"/>
          <w:sz w:val="21"/>
          <w:szCs w:val="21"/>
        </w:rPr>
        <w:t>标专家根据投标人提供的方案</w:t>
      </w:r>
      <w:r>
        <w:rPr>
          <w:rFonts w:hint="eastAsia" w:ascii="宋体" w:hAnsi="宋体" w:eastAsia="宋体" w:cs="宋体"/>
          <w:sz w:val="21"/>
          <w:szCs w:val="21"/>
          <w:lang w:val="en-US" w:eastAsia="zh-CN"/>
        </w:rPr>
        <w:t>完整性、</w:t>
      </w:r>
      <w:r>
        <w:rPr>
          <w:rFonts w:hint="eastAsia" w:ascii="宋体" w:hAnsi="宋体" w:eastAsia="宋体" w:cs="宋体"/>
          <w:sz w:val="21"/>
          <w:szCs w:val="21"/>
        </w:rPr>
        <w:t>严谨</w:t>
      </w:r>
      <w:r>
        <w:rPr>
          <w:rFonts w:hint="eastAsia" w:ascii="宋体" w:hAnsi="宋体" w:eastAsia="宋体" w:cs="宋体"/>
          <w:sz w:val="21"/>
          <w:szCs w:val="21"/>
          <w:lang w:val="en-US" w:eastAsia="zh-CN"/>
        </w:rPr>
        <w:t>性</w:t>
      </w:r>
      <w:r>
        <w:rPr>
          <w:rFonts w:hint="eastAsia" w:ascii="宋体" w:hAnsi="宋体" w:eastAsia="宋体" w:cs="宋体"/>
          <w:sz w:val="21"/>
          <w:szCs w:val="21"/>
        </w:rPr>
        <w:t>、合理</w:t>
      </w:r>
      <w:r>
        <w:rPr>
          <w:rFonts w:hint="eastAsia" w:ascii="宋体" w:hAnsi="宋体" w:eastAsia="宋体" w:cs="宋体"/>
          <w:sz w:val="21"/>
          <w:szCs w:val="21"/>
          <w:lang w:val="en-US" w:eastAsia="zh-CN"/>
        </w:rPr>
        <w:t>性及方案的主要特点</w:t>
      </w:r>
      <w:r>
        <w:rPr>
          <w:rFonts w:hint="eastAsia" w:ascii="宋体" w:hAnsi="宋体" w:eastAsia="宋体" w:cs="宋体"/>
          <w:sz w:val="21"/>
          <w:szCs w:val="21"/>
        </w:rPr>
        <w:t>进行横向比较：</w:t>
      </w:r>
    </w:p>
    <w:p w14:paraId="48FBBE7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质量管控体系健全，检查标准量化可执行，应急预案覆盖全面且措施具体可行，安全管理制度完善，人员培训机制规范，得20-25分；</w:t>
      </w:r>
    </w:p>
    <w:p w14:paraId="5690DB6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质量管控及应急预案较为完整但部分措施不够细化，得13-19分；</w:t>
      </w:r>
    </w:p>
    <w:p w14:paraId="4CC5206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方案基本覆盖主要内容但标准笼统、应急措施空泛，得6-12分；</w:t>
      </w:r>
    </w:p>
    <w:p w14:paraId="511ADA5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方案简略、缺乏具体管控措施或应急预案缺失，得0-5分。</w:t>
      </w:r>
    </w:p>
    <w:p w14:paraId="09E42D8E">
      <w:pPr>
        <w:keepNext w:val="0"/>
        <w:keepLines w:val="0"/>
        <w:pageBreakBefore w:val="0"/>
        <w:widowControl w:val="0"/>
        <w:kinsoku/>
        <w:wordWrap/>
        <w:overflowPunct/>
        <w:topLinePunct w:val="0"/>
        <w:autoSpaceDE/>
        <w:autoSpaceDN/>
        <w:bidi w:val="0"/>
        <w:adjustRightInd/>
        <w:jc w:val="left"/>
        <w:textAlignment w:val="auto"/>
        <w:rPr>
          <w:rFonts w:hint="eastAsia" w:ascii="宋体" w:hAnsi="宋体" w:eastAsia="宋体" w:cs="宋体"/>
          <w:sz w:val="24"/>
          <w:szCs w:val="24"/>
        </w:rPr>
      </w:pPr>
      <w:r>
        <w:rPr>
          <w:rFonts w:hint="eastAsia" w:ascii="宋体" w:hAnsi="宋体" w:eastAsia="宋体" w:cs="宋体"/>
          <w:b w:val="0"/>
          <w:bCs w:val="0"/>
          <w:kern w:val="2"/>
          <w:sz w:val="21"/>
          <w:szCs w:val="21"/>
          <w:lang w:val="en-US" w:eastAsia="zh-CN" w:bidi="ar-SA"/>
        </w:rPr>
        <w:t>注：未提供的不得分。</w:t>
      </w:r>
      <w:r>
        <w:rPr>
          <w:rFonts w:hint="eastAsia" w:ascii="宋体" w:hAnsi="宋体" w:eastAsia="宋体" w:cs="宋体"/>
          <w:sz w:val="21"/>
          <w:szCs w:val="21"/>
        </w:rPr>
        <w:t xml:space="preserve">   </w:t>
      </w:r>
      <w:r>
        <w:rPr>
          <w:rFonts w:hint="eastAsia" w:ascii="宋体" w:hAnsi="宋体" w:eastAsia="宋体" w:cs="宋体"/>
          <w:sz w:val="24"/>
          <w:szCs w:val="24"/>
        </w:rPr>
        <w:t xml:space="preserve">                          </w:t>
      </w:r>
    </w:p>
    <w:p w14:paraId="5E168701">
      <w:pPr>
        <w:widowControl/>
        <w:spacing w:line="360" w:lineRule="auto"/>
        <w:jc w:val="left"/>
        <w:rPr>
          <w:rFonts w:hint="eastAsia" w:ascii="宋体" w:hAnsi="宋体" w:eastAsia="宋体" w:cs="宋体"/>
          <w:i/>
          <w:iCs/>
          <w:sz w:val="24"/>
          <w:szCs w:val="24"/>
        </w:rPr>
        <w:sectPr>
          <w:headerReference r:id="rId17" w:type="first"/>
          <w:footerReference r:id="rId20" w:type="first"/>
          <w:headerReference r:id="rId15" w:type="default"/>
          <w:footerReference r:id="rId18" w:type="default"/>
          <w:headerReference r:id="rId16" w:type="even"/>
          <w:footerReference r:id="rId19" w:type="even"/>
          <w:pgSz w:w="11906" w:h="16838"/>
          <w:pgMar w:top="1558" w:right="1286" w:bottom="1246" w:left="1440" w:header="851" w:footer="992" w:gutter="0"/>
          <w:pgNumType w:start="0"/>
          <w:cols w:space="720" w:num="1"/>
          <w:titlePg/>
          <w:docGrid w:type="lines" w:linePitch="312" w:charSpace="0"/>
        </w:sectPr>
      </w:pPr>
      <w:r>
        <w:rPr>
          <w:rFonts w:hint="eastAsia" w:ascii="宋体" w:hAnsi="宋体" w:eastAsia="宋体" w:cs="宋体"/>
          <w:sz w:val="24"/>
          <w:szCs w:val="24"/>
        </w:rPr>
        <w:t xml:space="preserve"> </w:t>
      </w:r>
      <w:r>
        <w:rPr>
          <w:rFonts w:hint="eastAsia" w:ascii="宋体" w:hAnsi="宋体" w:eastAsia="宋体" w:cs="宋体"/>
          <w:i/>
          <w:iCs/>
          <w:sz w:val="24"/>
          <w:szCs w:val="24"/>
        </w:rPr>
        <w:t>格式自拟</w:t>
      </w:r>
    </w:p>
    <w:p w14:paraId="3EAAE584">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2026-2027年展示交流中心、e站通</w:t>
      </w:r>
    </w:p>
    <w:p w14:paraId="4B43CA1F">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保洁、绿植租摆服务（</w:t>
      </w:r>
      <w:r>
        <w:rPr>
          <w:rFonts w:hint="eastAsia" w:ascii="黑体" w:hAnsi="宋体" w:eastAsia="黑体"/>
          <w:snapToGrid w:val="0"/>
          <w:kern w:val="0"/>
          <w:sz w:val="52"/>
          <w:szCs w:val="52"/>
          <w:lang w:val="en-US" w:eastAsia="zh-CN"/>
        </w:rPr>
        <w:t>二次</w:t>
      </w:r>
      <w:r>
        <w:rPr>
          <w:rFonts w:hint="eastAsia" w:ascii="黑体" w:hAnsi="宋体" w:eastAsia="黑体"/>
          <w:snapToGrid w:val="0"/>
          <w:kern w:val="0"/>
          <w:sz w:val="52"/>
          <w:szCs w:val="52"/>
          <w:lang w:eastAsia="zh-CN"/>
        </w:rPr>
        <w:t>）</w:t>
      </w:r>
    </w:p>
    <w:p w14:paraId="085BB7A8">
      <w:pPr>
        <w:pStyle w:val="2"/>
        <w:rPr>
          <w:rFonts w:hint="eastAsia"/>
        </w:rPr>
      </w:pPr>
    </w:p>
    <w:p w14:paraId="126858F1">
      <w:pPr>
        <w:rPr>
          <w:rFonts w:hint="eastAsia"/>
        </w:rPr>
      </w:pPr>
    </w:p>
    <w:p w14:paraId="774A53BE">
      <w:pPr>
        <w:jc w:val="center"/>
        <w:rPr>
          <w:rFonts w:hint="eastAsia" w:ascii="黑体" w:hAnsi="宋体" w:eastAsia="黑体"/>
          <w:snapToGrid w:val="0"/>
          <w:kern w:val="0"/>
          <w:sz w:val="52"/>
          <w:szCs w:val="52"/>
        </w:rPr>
      </w:pPr>
      <w:r>
        <w:rPr>
          <w:rFonts w:hint="eastAsia" w:ascii="黑体" w:hAnsi="宋体" w:eastAsia="黑体"/>
          <w:snapToGrid w:val="0"/>
          <w:kern w:val="0"/>
          <w:sz w:val="52"/>
          <w:szCs w:val="52"/>
        </w:rPr>
        <w:t>投标文件</w:t>
      </w:r>
    </w:p>
    <w:p w14:paraId="37E5CAA1">
      <w:pPr>
        <w:jc w:val="center"/>
        <w:rPr>
          <w:rFonts w:hint="eastAsia" w:ascii="黑体" w:hAnsi="宋体" w:eastAsia="黑体"/>
          <w:snapToGrid w:val="0"/>
          <w:kern w:val="0"/>
          <w:sz w:val="52"/>
          <w:szCs w:val="52"/>
        </w:rPr>
      </w:pPr>
    </w:p>
    <w:p w14:paraId="57F68EFA">
      <w:pPr>
        <w:jc w:val="center"/>
        <w:outlineLvl w:val="1"/>
        <w:rPr>
          <w:rFonts w:hint="eastAsia" w:ascii="黑体" w:eastAsia="黑体"/>
          <w:b w:val="0"/>
          <w:bCs/>
          <w:snapToGrid w:val="0"/>
          <w:kern w:val="0"/>
          <w:sz w:val="44"/>
          <w:szCs w:val="44"/>
          <w:lang w:eastAsia="zh-CN"/>
        </w:rPr>
      </w:pPr>
      <w:r>
        <w:rPr>
          <w:rFonts w:hint="eastAsia" w:ascii="黑体" w:eastAsia="黑体"/>
          <w:b w:val="0"/>
          <w:bCs/>
          <w:snapToGrid w:val="0"/>
          <w:kern w:val="0"/>
          <w:sz w:val="44"/>
          <w:szCs w:val="44"/>
          <w:lang w:eastAsia="zh-CN"/>
        </w:rPr>
        <w:t>（</w:t>
      </w:r>
      <w:r>
        <w:rPr>
          <w:rFonts w:hint="eastAsia" w:ascii="黑体" w:eastAsia="黑体"/>
          <w:b w:val="0"/>
          <w:bCs/>
          <w:snapToGrid w:val="0"/>
          <w:kern w:val="0"/>
          <w:sz w:val="44"/>
          <w:szCs w:val="44"/>
          <w:lang w:val="en-US" w:eastAsia="zh-CN"/>
        </w:rPr>
        <w:t>价格</w:t>
      </w:r>
      <w:r>
        <w:rPr>
          <w:rFonts w:hint="eastAsia" w:ascii="黑体" w:eastAsia="黑体"/>
          <w:b w:val="0"/>
          <w:bCs/>
          <w:snapToGrid w:val="0"/>
          <w:kern w:val="0"/>
          <w:sz w:val="44"/>
          <w:szCs w:val="44"/>
        </w:rPr>
        <w:t>标</w:t>
      </w:r>
      <w:r>
        <w:rPr>
          <w:rFonts w:ascii="黑体" w:eastAsia="黑体"/>
          <w:b w:val="0"/>
          <w:bCs/>
          <w:snapToGrid w:val="0"/>
          <w:kern w:val="0"/>
          <w:sz w:val="44"/>
          <w:szCs w:val="44"/>
        </w:rPr>
        <w:t>文件</w:t>
      </w:r>
      <w:r>
        <w:rPr>
          <w:rFonts w:hint="eastAsia" w:ascii="黑体" w:eastAsia="黑体"/>
          <w:b w:val="0"/>
          <w:bCs/>
          <w:snapToGrid w:val="0"/>
          <w:kern w:val="0"/>
          <w:sz w:val="44"/>
          <w:szCs w:val="44"/>
          <w:lang w:eastAsia="zh-CN"/>
        </w:rPr>
        <w:t>）</w:t>
      </w:r>
    </w:p>
    <w:p w14:paraId="2DD54D02">
      <w:pPr>
        <w:jc w:val="both"/>
        <w:rPr>
          <w:rFonts w:hint="eastAsia" w:ascii="黑体" w:eastAsia="黑体"/>
          <w:snapToGrid w:val="0"/>
          <w:kern w:val="0"/>
          <w:sz w:val="44"/>
          <w:szCs w:val="44"/>
        </w:rPr>
      </w:pPr>
    </w:p>
    <w:p w14:paraId="2777B92F">
      <w:pPr>
        <w:jc w:val="center"/>
        <w:rPr>
          <w:rFonts w:hint="eastAsia" w:ascii="黑体" w:eastAsia="黑体"/>
          <w:snapToGrid w:val="0"/>
          <w:kern w:val="0"/>
          <w:sz w:val="44"/>
          <w:szCs w:val="44"/>
        </w:rPr>
      </w:pPr>
    </w:p>
    <w:p w14:paraId="739886BC">
      <w:pPr>
        <w:jc w:val="center"/>
        <w:rPr>
          <w:rFonts w:hint="eastAsia" w:ascii="黑体" w:eastAsia="黑体"/>
          <w:snapToGrid w:val="0"/>
          <w:kern w:val="0"/>
          <w:sz w:val="44"/>
          <w:szCs w:val="44"/>
        </w:rPr>
      </w:pPr>
    </w:p>
    <w:p w14:paraId="163175DA">
      <w:pPr>
        <w:jc w:val="center"/>
        <w:rPr>
          <w:rFonts w:hint="eastAsia" w:ascii="黑体" w:eastAsia="黑体"/>
          <w:snapToGrid w:val="0"/>
          <w:kern w:val="0"/>
          <w:sz w:val="44"/>
          <w:szCs w:val="44"/>
        </w:rPr>
      </w:pPr>
    </w:p>
    <w:p w14:paraId="64051D2D">
      <w:pPr>
        <w:jc w:val="center"/>
        <w:rPr>
          <w:rFonts w:hint="eastAsia" w:ascii="黑体" w:eastAsia="黑体"/>
          <w:snapToGrid w:val="0"/>
          <w:kern w:val="0"/>
          <w:sz w:val="44"/>
          <w:szCs w:val="44"/>
        </w:rPr>
      </w:pPr>
    </w:p>
    <w:p w14:paraId="5E0210CF">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投标人名称：</w:t>
      </w:r>
      <w:r>
        <w:rPr>
          <w:rFonts w:hint="eastAsia" w:ascii="黑体" w:eastAsia="黑体"/>
          <w:snapToGrid w:val="0"/>
          <w:kern w:val="0"/>
          <w:sz w:val="28"/>
          <w:szCs w:val="28"/>
          <w:u w:val="single"/>
        </w:rPr>
        <w:t xml:space="preserve">                            </w:t>
      </w:r>
    </w:p>
    <w:p w14:paraId="6941222D">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投标人代表：</w:t>
      </w:r>
      <w:r>
        <w:rPr>
          <w:rFonts w:hint="eastAsia" w:ascii="黑体" w:eastAsia="黑体"/>
          <w:snapToGrid w:val="0"/>
          <w:kern w:val="0"/>
          <w:sz w:val="28"/>
          <w:szCs w:val="28"/>
          <w:u w:val="single"/>
        </w:rPr>
        <w:t xml:space="preserve">                            </w:t>
      </w:r>
    </w:p>
    <w:p w14:paraId="3A8FCF67">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日    期：</w:t>
      </w:r>
      <w:r>
        <w:rPr>
          <w:rFonts w:ascii="黑体" w:eastAsia="黑体"/>
          <w:snapToGrid w:val="0"/>
          <w:kern w:val="0"/>
          <w:sz w:val="28"/>
          <w:szCs w:val="28"/>
          <w:u w:val="single"/>
        </w:rPr>
        <w:t>202</w:t>
      </w:r>
      <w:r>
        <w:rPr>
          <w:rFonts w:hint="eastAsia" w:ascii="黑体" w:eastAsia="黑体"/>
          <w:snapToGrid w:val="0"/>
          <w:kern w:val="0"/>
          <w:sz w:val="28"/>
          <w:szCs w:val="28"/>
          <w:u w:val="single"/>
        </w:rPr>
        <w:t>6</w:t>
      </w:r>
      <w:r>
        <w:rPr>
          <w:rFonts w:hint="eastAsia" w:ascii="黑体" w:eastAsia="黑体"/>
          <w:snapToGrid w:val="0"/>
          <w:kern w:val="0"/>
          <w:sz w:val="28"/>
          <w:szCs w:val="28"/>
        </w:rPr>
        <w:t>年</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月</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日</w:t>
      </w:r>
    </w:p>
    <w:p w14:paraId="3B858CBF">
      <w:pPr>
        <w:spacing w:line="480" w:lineRule="auto"/>
        <w:ind w:firstLine="1400" w:firstLineChars="500"/>
        <w:jc w:val="left"/>
        <w:rPr>
          <w:rFonts w:hint="eastAsia" w:ascii="黑体" w:eastAsia="黑体"/>
          <w:snapToGrid w:val="0"/>
          <w:kern w:val="0"/>
          <w:sz w:val="28"/>
          <w:szCs w:val="28"/>
        </w:rPr>
      </w:pPr>
    </w:p>
    <w:p w14:paraId="7462AEC8">
      <w:pPr>
        <w:widowControl/>
        <w:jc w:val="left"/>
        <w:rPr>
          <w:rFonts w:hint="eastAsia" w:ascii="宋体" w:hAnsi="宋体" w:eastAsia="宋体" w:cs="Times New Roman"/>
          <w:b/>
          <w:bCs/>
          <w:sz w:val="36"/>
          <w:szCs w:val="36"/>
        </w:rPr>
      </w:pPr>
      <w:r>
        <w:rPr>
          <w:rFonts w:ascii="宋体" w:hAnsi="宋体" w:eastAsia="宋体" w:cs="Times New Roman"/>
          <w:b/>
          <w:bCs/>
          <w:sz w:val="36"/>
          <w:szCs w:val="36"/>
        </w:rPr>
        <w:br w:type="page"/>
      </w:r>
    </w:p>
    <w:p w14:paraId="08D82F16">
      <w:pPr>
        <w:widowControl/>
        <w:jc w:val="center"/>
        <w:rPr>
          <w:rFonts w:hint="eastAsia" w:ascii="宋体" w:hAnsi="宋体" w:eastAsia="宋体" w:cs="Times New Roman"/>
          <w:b/>
          <w:bCs/>
          <w:sz w:val="36"/>
          <w:szCs w:val="36"/>
        </w:rPr>
      </w:pPr>
      <w:r>
        <w:rPr>
          <w:rFonts w:hint="eastAsia" w:ascii="宋体" w:hAnsi="宋体" w:eastAsia="宋体" w:cs="Times New Roman"/>
          <w:b/>
          <w:bCs/>
          <w:sz w:val="36"/>
          <w:szCs w:val="36"/>
        </w:rPr>
        <w:t>价格标偏离表</w:t>
      </w:r>
    </w:p>
    <w:p w14:paraId="68931F5A">
      <w:pPr>
        <w:widowControl/>
        <w:jc w:val="center"/>
        <w:rPr>
          <w:rFonts w:hint="eastAsia" w:ascii="宋体" w:hAnsi="宋体" w:eastAsia="宋体" w:cs="Times New Roman"/>
          <w:b/>
          <w:bCs/>
          <w:sz w:val="36"/>
          <w:szCs w:val="36"/>
        </w:rPr>
      </w:pPr>
    </w:p>
    <w:tbl>
      <w:tblPr>
        <w:tblStyle w:val="1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69"/>
        <w:gridCol w:w="3544"/>
        <w:gridCol w:w="3827"/>
      </w:tblGrid>
      <w:tr w14:paraId="6BE8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F26C105">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713"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CC7CA4A">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招标文件要求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A83AE5">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投标人响应</w:t>
            </w:r>
          </w:p>
        </w:tc>
      </w:tr>
      <w:tr w14:paraId="041C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79F8BE6">
            <w:pPr>
              <w:autoSpaceDE w:val="0"/>
              <w:autoSpaceDN w:val="0"/>
              <w:adjustRightInd w:val="0"/>
              <w:snapToGrid w:val="0"/>
              <w:jc w:val="center"/>
              <w:rPr>
                <w:rFonts w:hint="eastAsia" w:ascii="宋体" w:hAnsi="宋体" w:eastAsia="宋体" w:cs="宋体"/>
                <w:b/>
                <w:sz w:val="28"/>
                <w:szCs w:val="28"/>
              </w:rPr>
            </w:pPr>
          </w:p>
        </w:tc>
        <w:tc>
          <w:tcPr>
            <w:tcW w:w="11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EC6C0CF">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差别项名称</w:t>
            </w:r>
          </w:p>
        </w:tc>
        <w:tc>
          <w:tcPr>
            <w:tcW w:w="354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9DF9F44">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差别项招标要求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2EDB3EA">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差别说明</w:t>
            </w:r>
          </w:p>
        </w:tc>
      </w:tr>
      <w:tr w14:paraId="4304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2EE1767">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招标文件中的条款</w:t>
            </w:r>
          </w:p>
        </w:tc>
      </w:tr>
      <w:tr w14:paraId="793E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262C51FC">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0D51F0B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1B8B55FF">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4B6EEB1B">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7C59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66DC0EF4">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2336A1C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01E806F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3D5EE3E7">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2093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15A4EF4">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招标文件中合同条款、补充文件、答疑中的条款</w:t>
            </w:r>
          </w:p>
        </w:tc>
      </w:tr>
      <w:tr w14:paraId="67B8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5EE48502">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7FCF9861">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5A15CEB4">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11A7A6D6">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2BC1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1BA0BEB3">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00C09B45">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7811490E">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4A2C979F">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4487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A2F52CA">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除上述条款以外，我司承诺全部接受并按照招标文件及合同条款要求承担本项目。</w:t>
            </w:r>
          </w:p>
        </w:tc>
      </w:tr>
    </w:tbl>
    <w:p w14:paraId="2EAEAE80">
      <w:pPr>
        <w:widowControl/>
        <w:spacing w:line="360" w:lineRule="auto"/>
        <w:jc w:val="left"/>
        <w:rPr>
          <w:rFonts w:hint="eastAsia" w:ascii="宋体" w:hAnsi="宋体" w:eastAsia="宋体" w:cs="宋体"/>
          <w:b/>
          <w:bCs/>
          <w:szCs w:val="21"/>
        </w:rPr>
      </w:pPr>
      <w:r>
        <w:rPr>
          <w:rFonts w:hint="eastAsia" w:ascii="宋体" w:hAnsi="宋体" w:eastAsia="宋体" w:cs="宋体"/>
          <w:b/>
          <w:bCs/>
          <w:szCs w:val="21"/>
        </w:rPr>
        <w:t>重要提示：</w:t>
      </w:r>
    </w:p>
    <w:p w14:paraId="7E6923A9">
      <w:pPr>
        <w:widowControl/>
        <w:spacing w:line="360" w:lineRule="auto"/>
        <w:jc w:val="left"/>
        <w:rPr>
          <w:rFonts w:hint="eastAsia" w:ascii="宋体" w:hAnsi="宋体" w:eastAsia="宋体" w:cs="宋体"/>
          <w:szCs w:val="21"/>
        </w:rPr>
      </w:pPr>
      <w:r>
        <w:rPr>
          <w:rFonts w:ascii="宋体" w:hAnsi="宋体" w:eastAsia="宋体" w:cs="宋体"/>
          <w:szCs w:val="21"/>
        </w:rPr>
        <w:t>1、投标人须在仔细阅读招标文件后，将投标文件响应与招标文件（含补遗、澄清文件）及合同条款不一致的</w:t>
      </w:r>
      <w:r>
        <w:rPr>
          <w:rFonts w:hint="eastAsia" w:ascii="宋体" w:hAnsi="宋体" w:eastAsia="宋体" w:cs="宋体"/>
          <w:szCs w:val="21"/>
        </w:rPr>
        <w:t>内容</w:t>
      </w:r>
      <w:r>
        <w:rPr>
          <w:rFonts w:ascii="宋体" w:hAnsi="宋体" w:eastAsia="宋体" w:cs="宋体"/>
          <w:szCs w:val="21"/>
        </w:rPr>
        <w:t>填写在本表中，包括高于或低于招标文件要求的所有条款。</w:t>
      </w:r>
    </w:p>
    <w:p w14:paraId="228A0F52">
      <w:pPr>
        <w:widowControl/>
        <w:spacing w:line="360" w:lineRule="auto"/>
        <w:jc w:val="left"/>
        <w:rPr>
          <w:rFonts w:hint="eastAsia" w:ascii="宋体" w:hAnsi="宋体" w:eastAsia="宋体" w:cs="宋体"/>
          <w:szCs w:val="21"/>
        </w:rPr>
      </w:pPr>
      <w:r>
        <w:rPr>
          <w:rFonts w:ascii="宋体" w:hAnsi="宋体" w:eastAsia="宋体" w:cs="宋体"/>
          <w:szCs w:val="21"/>
        </w:rPr>
        <w:t>2、投标文件中所有与招标文件和合同要求不一致的内容必须在本表中做出说明，未在本表中做出说明的差异，即使在投标文件的其他部分做出了说明，招标人（买方）也有权在评标时或履行合同时拒绝接受，并可要求中标人按照招标文件的要求继续履行合同，投标人拒绝履行的将视为违约。</w:t>
      </w:r>
    </w:p>
    <w:p w14:paraId="257A7942">
      <w:pPr>
        <w:widowControl/>
        <w:spacing w:line="360" w:lineRule="auto"/>
        <w:jc w:val="left"/>
        <w:rPr>
          <w:rFonts w:hint="eastAsia" w:ascii="宋体" w:hAnsi="宋体" w:eastAsia="宋体" w:cs="宋体"/>
          <w:szCs w:val="21"/>
        </w:rPr>
      </w:pPr>
      <w:r>
        <w:rPr>
          <w:rFonts w:ascii="宋体" w:hAnsi="宋体" w:eastAsia="宋体" w:cs="宋体"/>
          <w:szCs w:val="21"/>
        </w:rPr>
        <w:t>3、投标人必须提供本表，如对招标文件条款及合同内容完全接受，则无需填写相关内容。</w:t>
      </w:r>
    </w:p>
    <w:p w14:paraId="668AA2DB">
      <w:pPr>
        <w:widowControl/>
        <w:spacing w:line="360" w:lineRule="auto"/>
        <w:jc w:val="left"/>
        <w:rPr>
          <w:rFonts w:hint="eastAsia" w:ascii="宋体" w:hAnsi="宋体" w:eastAsia="宋体" w:cs="宋体"/>
          <w:szCs w:val="21"/>
        </w:rPr>
      </w:pPr>
    </w:p>
    <w:p w14:paraId="6F968924">
      <w:pPr>
        <w:widowControl/>
        <w:spacing w:line="360" w:lineRule="auto"/>
        <w:jc w:val="left"/>
        <w:rPr>
          <w:rFonts w:hint="eastAsia" w:ascii="宋体" w:hAnsi="宋体" w:eastAsia="宋体" w:cs="宋体"/>
          <w:szCs w:val="21"/>
        </w:rPr>
      </w:pPr>
      <w:r>
        <w:rPr>
          <w:rFonts w:hint="eastAsia" w:ascii="宋体" w:hAnsi="宋体" w:eastAsia="宋体" w:cs="宋体"/>
          <w:szCs w:val="21"/>
        </w:rPr>
        <w:t>投标人：</w:t>
      </w:r>
      <w:r>
        <w:rPr>
          <w:rFonts w:ascii="宋体" w:hAnsi="宋体" w:eastAsia="宋体" w:cs="宋体"/>
          <w:szCs w:val="21"/>
          <w:u w:val="single"/>
        </w:rPr>
        <w:t xml:space="preserve">                                              </w:t>
      </w:r>
    </w:p>
    <w:p w14:paraId="7D182542">
      <w:pPr>
        <w:widowControl/>
        <w:spacing w:line="360" w:lineRule="auto"/>
        <w:jc w:val="left"/>
        <w:rPr>
          <w:rFonts w:hint="eastAsia" w:ascii="宋体" w:hAnsi="宋体" w:eastAsia="宋体" w:cs="Times New Roman"/>
          <w:b/>
          <w:bCs/>
          <w:szCs w:val="21"/>
        </w:rPr>
      </w:pPr>
      <w:r>
        <w:rPr>
          <w:rFonts w:ascii="宋体" w:hAnsi="宋体" w:eastAsia="宋体" w:cs="Times New Roman"/>
          <w:b/>
          <w:bCs/>
          <w:szCs w:val="21"/>
        </w:rPr>
        <w:br w:type="page"/>
      </w:r>
    </w:p>
    <w:p w14:paraId="225A467F">
      <w:pPr>
        <w:pStyle w:val="28"/>
        <w:numPr>
          <w:ilvl w:val="0"/>
          <w:numId w:val="22"/>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rPr>
        <w:t>投标书</w:t>
      </w:r>
    </w:p>
    <w:p w14:paraId="7C4F30CD">
      <w:pPr>
        <w:spacing w:line="360" w:lineRule="auto"/>
        <w:ind w:firstLine="420" w:firstLineChars="200"/>
        <w:rPr>
          <w:rFonts w:hint="eastAsia" w:ascii="宋体" w:hAnsi="宋体" w:eastAsia="宋体" w:cs="Times New Roman"/>
          <w:szCs w:val="21"/>
        </w:rPr>
      </w:pPr>
    </w:p>
    <w:p w14:paraId="0510314C">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致：</w:t>
      </w:r>
      <w:r>
        <w:rPr>
          <w:rStyle w:val="25"/>
          <w:sz w:val="21"/>
          <w:szCs w:val="21"/>
        </w:rPr>
        <w:fldChar w:fldCharType="begin"/>
      </w:r>
      <w:r>
        <w:rPr>
          <w:rFonts w:ascii="宋体" w:hAnsi="宋体" w:eastAsia="宋体" w:cs="Times New Roman"/>
          <w:szCs w:val="21"/>
        </w:rPr>
        <w:instrText xml:space="preserve"> </w:instrText>
      </w:r>
      <w:r>
        <w:rPr>
          <w:rFonts w:hint="eastAsia" w:ascii="宋体" w:hAnsi="宋体" w:eastAsia="宋体" w:cs="Times New Roman"/>
          <w:szCs w:val="21"/>
        </w:rPr>
        <w:instrText xml:space="preserve">REF 招标人名称 \h</w:instrText>
      </w:r>
      <w:r>
        <w:rPr>
          <w:rFonts w:ascii="宋体" w:hAnsi="宋体" w:eastAsia="宋体" w:cs="Times New Roman"/>
          <w:szCs w:val="21"/>
        </w:rPr>
        <w:instrText xml:space="preserve"> </w:instrText>
      </w:r>
      <w:r>
        <w:rPr>
          <w:rStyle w:val="25"/>
          <w:sz w:val="21"/>
          <w:szCs w:val="21"/>
        </w:rPr>
        <w:instrText xml:space="preserve"> \* MERGEFORMAT </w:instrText>
      </w:r>
      <w:r>
        <w:rPr>
          <w:rStyle w:val="25"/>
          <w:sz w:val="21"/>
          <w:szCs w:val="21"/>
        </w:rPr>
        <w:fldChar w:fldCharType="separate"/>
      </w:r>
      <w:r>
        <w:rPr>
          <w:rStyle w:val="25"/>
          <w:rFonts w:hint="eastAsia"/>
          <w:sz w:val="21"/>
          <w:szCs w:val="21"/>
        </w:rPr>
        <w:t>深圳深港科技创新合作区发展有限公司</w:t>
      </w:r>
      <w:r>
        <w:rPr>
          <w:rStyle w:val="25"/>
          <w:sz w:val="21"/>
          <w:szCs w:val="21"/>
        </w:rPr>
        <w:fldChar w:fldCharType="end"/>
      </w:r>
    </w:p>
    <w:p w14:paraId="593FD7CC">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根据已收到贵方的</w:t>
      </w:r>
      <w:r>
        <w:rPr>
          <w:rStyle w:val="25"/>
          <w:rFonts w:hint="eastAsia" w:eastAsia="宋体"/>
          <w:sz w:val="21"/>
          <w:szCs w:val="21"/>
          <w:lang w:eastAsia="zh-CN"/>
        </w:rPr>
        <w:t>2026-2027年展示交流中心、e站通保洁、绿植租摆服务（二次）</w:t>
      </w:r>
      <w:r>
        <w:rPr>
          <w:rFonts w:hint="eastAsia" w:ascii="宋体" w:hAnsi="宋体" w:eastAsia="宋体" w:cs="Times New Roman"/>
          <w:szCs w:val="21"/>
        </w:rPr>
        <w:t>招标文件，我单位经考察现场和研究上述招标文件后，我方愿以招标文件“投标须知前附表”规定的付费方法及标准，接受贵方招标文件所提出的任务要求。</w:t>
      </w:r>
    </w:p>
    <w:p w14:paraId="014686E1">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我方已详细审核了全部招标文件，包括澄清、修改、补充文件（如有时）及有关附件，对招标文件的要求完全理解。</w:t>
      </w:r>
    </w:p>
    <w:p w14:paraId="09B10A15">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我方认同招标文件规定的评审规则，遵守评标委员会的裁决结果，并且不会采取妨碍项目进展的行为。</w:t>
      </w:r>
    </w:p>
    <w:p w14:paraId="67DC7EC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我方同意所递交的投标文件在招标文件规定的投标有效期限内有效，在此期间内我方的投标有可能中标，我方将受此约束。如果在投标有效期内撤回投标或放弃中标资格，我方的投标担保将全部被没收。</w:t>
      </w:r>
    </w:p>
    <w:p w14:paraId="10F871A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如果我方中标，我方保证按照招标文件规定的时间完成任务，并将按招标文件的规定履行合同责任和义务。</w:t>
      </w:r>
    </w:p>
    <w:p w14:paraId="262CA4E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如果我方中标，我方将按照投标文件承诺组建项目组，由投标文件所承诺的人员完成本项目的全部工作。如未经招标人同意更换项目组成员，招标人有权取消我单位的中标资格或单方面终止合同，由此造成的违约责任由我单位承担。</w:t>
      </w:r>
    </w:p>
    <w:p w14:paraId="19BF0338">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如果我方中标，我方将按照招标文件中规定的金额提交经招标人认可的履约保函。</w:t>
      </w:r>
    </w:p>
    <w:p w14:paraId="4FEB31E4">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我方保证投标文件内容无任何虚假。若评定标过程中查有虚假，同意作无效或废标处理，并被没收投标担保；若中标之后查有虚假，同意被废除授标并被没收投标担保。</w:t>
      </w:r>
    </w:p>
    <w:p w14:paraId="0CE5DAA9">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在正式合同签署并生效之前，贵方的中标通知书和本投标函将成为约束双方的合同文件的组成部分。</w:t>
      </w:r>
    </w:p>
    <w:p w14:paraId="69024F46">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本投标函同时作为法定代表人证明书和法人授权委托书。</w:t>
      </w:r>
    </w:p>
    <w:p w14:paraId="18A80E05">
      <w:pPr>
        <w:adjustRightInd w:val="0"/>
        <w:snapToGrid w:val="0"/>
        <w:spacing w:line="360" w:lineRule="auto"/>
        <w:ind w:firstLine="420" w:firstLineChars="200"/>
        <w:jc w:val="left"/>
        <w:rPr>
          <w:rFonts w:hint="eastAsia" w:ascii="宋体" w:hAnsi="宋体" w:eastAsia="宋体" w:cs="Times New Roman"/>
          <w:snapToGrid w:val="0"/>
          <w:kern w:val="0"/>
          <w:szCs w:val="21"/>
        </w:rPr>
      </w:pPr>
      <w:r>
        <w:rPr>
          <w:rFonts w:hint="eastAsia" w:ascii="宋体" w:hAnsi="宋体" w:eastAsia="宋体" w:cs="Times New Roman"/>
          <w:snapToGrid w:val="0"/>
          <w:kern w:val="0"/>
          <w:szCs w:val="21"/>
        </w:rPr>
        <w:t>投标人名称（盖章）：</w:t>
      </w:r>
      <w:r>
        <w:rPr>
          <w:rFonts w:ascii="宋体" w:hAnsi="宋体" w:eastAsia="宋体" w:cs="Times New Roman"/>
          <w:snapToGrid w:val="0"/>
          <w:kern w:val="0"/>
          <w:szCs w:val="21"/>
        </w:rPr>
        <w:t>___________________________________</w:t>
      </w:r>
    </w:p>
    <w:p w14:paraId="022E8447">
      <w:pPr>
        <w:adjustRightInd w:val="0"/>
        <w:snapToGrid w:val="0"/>
        <w:spacing w:line="360" w:lineRule="auto"/>
        <w:ind w:firstLine="420" w:firstLineChars="200"/>
        <w:jc w:val="left"/>
        <w:rPr>
          <w:rFonts w:hint="eastAsia" w:ascii="宋体" w:hAnsi="宋体" w:eastAsia="宋体" w:cs="Times New Roman"/>
          <w:snapToGrid w:val="0"/>
          <w:kern w:val="0"/>
          <w:szCs w:val="21"/>
        </w:rPr>
      </w:pPr>
      <w:r>
        <w:rPr>
          <w:rFonts w:hint="eastAsia" w:ascii="宋体" w:hAnsi="宋体" w:eastAsia="宋体" w:cs="Times New Roman"/>
          <w:snapToGrid w:val="0"/>
          <w:kern w:val="0"/>
          <w:szCs w:val="21"/>
        </w:rPr>
        <w:t>法定代表人（签字或盖章）：</w:t>
      </w:r>
      <w:r>
        <w:rPr>
          <w:rFonts w:ascii="宋体" w:hAnsi="宋体" w:eastAsia="宋体" w:cs="Times New Roman"/>
          <w:snapToGrid w:val="0"/>
          <w:kern w:val="0"/>
          <w:szCs w:val="21"/>
        </w:rPr>
        <w:t>_____________________________</w:t>
      </w:r>
    </w:p>
    <w:p w14:paraId="4D953C95">
      <w:pPr>
        <w:adjustRightInd w:val="0"/>
        <w:snapToGrid w:val="0"/>
        <w:spacing w:line="360" w:lineRule="auto"/>
        <w:ind w:firstLine="420" w:firstLineChars="200"/>
        <w:jc w:val="left"/>
        <w:rPr>
          <w:rFonts w:hint="eastAsia" w:ascii="宋体" w:hAnsi="宋体" w:eastAsia="宋体" w:cs="Times New Roman"/>
          <w:snapToGrid w:val="0"/>
          <w:kern w:val="0"/>
          <w:szCs w:val="21"/>
        </w:rPr>
      </w:pPr>
      <w:r>
        <w:rPr>
          <w:rFonts w:hint="eastAsia" w:ascii="宋体" w:hAnsi="宋体" w:eastAsia="宋体" w:cs="Times New Roman"/>
          <w:snapToGrid w:val="0"/>
          <w:kern w:val="0"/>
          <w:szCs w:val="21"/>
        </w:rPr>
        <w:t>授权委托人：</w:t>
      </w:r>
      <w:r>
        <w:rPr>
          <w:rFonts w:ascii="宋体" w:hAnsi="宋体" w:eastAsia="宋体" w:cs="Times New Roman"/>
          <w:snapToGrid w:val="0"/>
          <w:kern w:val="0"/>
          <w:szCs w:val="21"/>
        </w:rPr>
        <w:t>___________________________________________</w:t>
      </w:r>
    </w:p>
    <w:p w14:paraId="71420116">
      <w:pPr>
        <w:adjustRightInd w:val="0"/>
        <w:snapToGrid w:val="0"/>
        <w:spacing w:line="360" w:lineRule="auto"/>
        <w:ind w:firstLine="420" w:firstLineChars="200"/>
        <w:jc w:val="left"/>
        <w:rPr>
          <w:rFonts w:hint="eastAsia" w:ascii="宋体" w:hAnsi="宋体" w:eastAsia="宋体" w:cs="Times New Roman"/>
          <w:snapToGrid w:val="0"/>
          <w:kern w:val="0"/>
          <w:szCs w:val="21"/>
        </w:rPr>
      </w:pPr>
      <w:r>
        <w:rPr>
          <w:rFonts w:hint="eastAsia" w:ascii="宋体" w:hAnsi="宋体" w:eastAsia="宋体" w:cs="Times New Roman"/>
          <w:snapToGrid w:val="0"/>
          <w:kern w:val="0"/>
          <w:szCs w:val="21"/>
        </w:rPr>
        <w:t>单位地址：</w:t>
      </w:r>
      <w:r>
        <w:rPr>
          <w:rFonts w:ascii="宋体" w:hAnsi="宋体" w:eastAsia="宋体" w:cs="Times New Roman"/>
          <w:snapToGrid w:val="0"/>
          <w:kern w:val="0"/>
          <w:szCs w:val="21"/>
        </w:rPr>
        <w:t>_______________________</w:t>
      </w:r>
      <w:r>
        <w:rPr>
          <w:rFonts w:hint="eastAsia" w:ascii="宋体" w:hAnsi="宋体" w:eastAsia="宋体" w:cs="Times New Roman"/>
          <w:snapToGrid w:val="0"/>
          <w:kern w:val="0"/>
          <w:szCs w:val="21"/>
        </w:rPr>
        <w:t xml:space="preserve"> 联系电话（手机号）：</w:t>
      </w:r>
      <w:r>
        <w:rPr>
          <w:rFonts w:ascii="宋体" w:hAnsi="宋体" w:eastAsia="宋体" w:cs="Times New Roman"/>
          <w:snapToGrid w:val="0"/>
          <w:kern w:val="0"/>
          <w:szCs w:val="21"/>
        </w:rPr>
        <w:t>___________</w:t>
      </w:r>
    </w:p>
    <w:p w14:paraId="0C309B7C">
      <w:pPr>
        <w:adjustRightInd w:val="0"/>
        <w:snapToGrid w:val="0"/>
        <w:spacing w:line="360" w:lineRule="auto"/>
        <w:ind w:firstLine="420" w:firstLineChars="200"/>
        <w:jc w:val="left"/>
        <w:rPr>
          <w:rFonts w:hint="eastAsia" w:ascii="宋体" w:hAnsi="宋体" w:eastAsia="宋体" w:cs="Times New Roman"/>
          <w:b/>
          <w:szCs w:val="21"/>
        </w:rPr>
      </w:pPr>
      <w:r>
        <w:rPr>
          <w:rFonts w:hint="eastAsia" w:ascii="宋体" w:hAnsi="宋体" w:eastAsia="宋体" w:cs="Times New Roman"/>
          <w:snapToGrid w:val="0"/>
          <w:kern w:val="0"/>
          <w:szCs w:val="21"/>
        </w:rPr>
        <w:t>日    期：</w:t>
      </w:r>
      <w:r>
        <w:rPr>
          <w:rFonts w:ascii="宋体" w:hAnsi="宋体" w:eastAsia="宋体" w:cs="Times New Roman"/>
          <w:snapToGrid w:val="0"/>
          <w:kern w:val="0"/>
          <w:szCs w:val="21"/>
        </w:rPr>
        <w:t>____________</w:t>
      </w:r>
      <w:r>
        <w:rPr>
          <w:rFonts w:hint="eastAsia" w:ascii="宋体" w:hAnsi="宋体" w:eastAsia="宋体" w:cs="Times New Roman"/>
          <w:snapToGrid w:val="0"/>
          <w:kern w:val="0"/>
          <w:szCs w:val="21"/>
        </w:rPr>
        <w:t>年</w:t>
      </w:r>
      <w:r>
        <w:rPr>
          <w:rFonts w:ascii="宋体" w:hAnsi="宋体" w:eastAsia="宋体" w:cs="Times New Roman"/>
          <w:snapToGrid w:val="0"/>
          <w:kern w:val="0"/>
          <w:szCs w:val="21"/>
        </w:rPr>
        <w:t>_____</w:t>
      </w:r>
      <w:r>
        <w:rPr>
          <w:rFonts w:hint="eastAsia" w:ascii="宋体" w:hAnsi="宋体" w:eastAsia="宋体" w:cs="Times New Roman"/>
          <w:snapToGrid w:val="0"/>
          <w:kern w:val="0"/>
          <w:szCs w:val="21"/>
        </w:rPr>
        <w:t>月</w:t>
      </w:r>
      <w:r>
        <w:rPr>
          <w:rFonts w:ascii="宋体" w:hAnsi="宋体" w:eastAsia="宋体" w:cs="Times New Roman"/>
          <w:snapToGrid w:val="0"/>
          <w:kern w:val="0"/>
          <w:szCs w:val="21"/>
        </w:rPr>
        <w:t>_____</w:t>
      </w:r>
      <w:r>
        <w:rPr>
          <w:rFonts w:hint="eastAsia" w:ascii="宋体" w:hAnsi="宋体" w:eastAsia="宋体" w:cs="Times New Roman"/>
          <w:snapToGrid w:val="0"/>
          <w:kern w:val="0"/>
          <w:szCs w:val="21"/>
        </w:rPr>
        <w:t>日</w:t>
      </w:r>
    </w:p>
    <w:p w14:paraId="3FC9AC81">
      <w:pPr>
        <w:widowControl/>
        <w:spacing w:line="360" w:lineRule="auto"/>
        <w:jc w:val="left"/>
        <w:rPr>
          <w:rFonts w:hint="eastAsia" w:ascii="宋体" w:hAnsi="宋体" w:eastAsia="宋体" w:cs="Times New Roman"/>
          <w:b/>
          <w:szCs w:val="21"/>
        </w:rPr>
      </w:pPr>
      <w:r>
        <w:rPr>
          <w:rFonts w:ascii="宋体" w:hAnsi="宋体" w:eastAsia="宋体" w:cs="Times New Roman"/>
          <w:b/>
          <w:szCs w:val="21"/>
        </w:rPr>
        <w:br w:type="page"/>
      </w:r>
    </w:p>
    <w:p w14:paraId="36EB9D24">
      <w:pPr>
        <w:pStyle w:val="28"/>
        <w:numPr>
          <w:ilvl w:val="0"/>
          <w:numId w:val="22"/>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rPr>
        <w:t>投标承诺函</w:t>
      </w:r>
    </w:p>
    <w:p w14:paraId="07F84479">
      <w:pPr>
        <w:spacing w:line="360" w:lineRule="auto"/>
        <w:ind w:firstLine="422" w:firstLineChars="200"/>
        <w:jc w:val="center"/>
        <w:rPr>
          <w:rFonts w:hint="eastAsia" w:ascii="宋体" w:hAnsi="宋体" w:eastAsia="宋体" w:cs="Times New Roman"/>
          <w:b/>
          <w:szCs w:val="21"/>
        </w:rPr>
      </w:pPr>
    </w:p>
    <w:p w14:paraId="5A6799FE">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致：</w:t>
      </w:r>
      <w:r>
        <w:rPr>
          <w:rStyle w:val="25"/>
          <w:sz w:val="21"/>
          <w:szCs w:val="21"/>
        </w:rPr>
        <w:fldChar w:fldCharType="begin"/>
      </w:r>
      <w:r>
        <w:rPr>
          <w:rFonts w:ascii="宋体" w:hAnsi="宋体" w:eastAsia="宋体" w:cs="Times New Roman"/>
          <w:b/>
          <w:bCs/>
          <w:szCs w:val="21"/>
        </w:rPr>
        <w:instrText xml:space="preserve"> </w:instrText>
      </w:r>
      <w:r>
        <w:rPr>
          <w:rFonts w:hint="eastAsia" w:ascii="宋体" w:hAnsi="宋体" w:eastAsia="宋体" w:cs="Times New Roman"/>
          <w:b/>
          <w:bCs/>
          <w:szCs w:val="21"/>
        </w:rPr>
        <w:instrText xml:space="preserve">REF 招标人名称 \h</w:instrText>
      </w:r>
      <w:r>
        <w:rPr>
          <w:rFonts w:ascii="宋体" w:hAnsi="宋体" w:eastAsia="宋体" w:cs="Times New Roman"/>
          <w:b/>
          <w:bCs/>
          <w:szCs w:val="21"/>
        </w:rPr>
        <w:instrText xml:space="preserve"> </w:instrText>
      </w:r>
      <w:r>
        <w:rPr>
          <w:rStyle w:val="25"/>
          <w:sz w:val="21"/>
          <w:szCs w:val="21"/>
        </w:rPr>
        <w:instrText xml:space="preserve"> \* MERGEFORMAT </w:instrText>
      </w:r>
      <w:r>
        <w:rPr>
          <w:rStyle w:val="25"/>
          <w:sz w:val="21"/>
          <w:szCs w:val="21"/>
        </w:rPr>
        <w:fldChar w:fldCharType="separate"/>
      </w:r>
      <w:r>
        <w:rPr>
          <w:rStyle w:val="25"/>
          <w:rFonts w:hint="eastAsia"/>
          <w:sz w:val="21"/>
          <w:szCs w:val="21"/>
        </w:rPr>
        <w:t>深圳深港科技创新合作区发展有限公司</w:t>
      </w:r>
      <w:r>
        <w:rPr>
          <w:rStyle w:val="25"/>
          <w:sz w:val="21"/>
          <w:szCs w:val="21"/>
        </w:rPr>
        <w:fldChar w:fldCharType="end"/>
      </w:r>
    </w:p>
    <w:p w14:paraId="538B7C6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我司参加贵司关于</w:t>
      </w:r>
      <w:r>
        <w:rPr>
          <w:rFonts w:hint="eastAsia" w:ascii="宋体" w:hAnsi="宋体" w:eastAsia="宋体" w:cs="Arial Unicode MS"/>
          <w:color w:val="0000FF"/>
          <w:szCs w:val="21"/>
          <w:u w:val="single"/>
          <w:lang w:eastAsia="zh-CN"/>
        </w:rPr>
        <w:t>2026-2027年展示交流中心、e站通保洁、绿植租摆服务（二次）</w:t>
      </w:r>
      <w:r>
        <w:rPr>
          <w:rFonts w:hint="eastAsia" w:ascii="宋体" w:hAnsi="宋体" w:eastAsia="宋体" w:cs="Times New Roman"/>
          <w:szCs w:val="21"/>
        </w:rPr>
        <w:t>招标项目投标，在此郑重承诺：</w:t>
      </w:r>
    </w:p>
    <w:p w14:paraId="2930D1D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如我司中标，将严格遵守以下承诺：</w:t>
      </w:r>
    </w:p>
    <w:p w14:paraId="50EFDF94">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1．不对本项目进行分包、转包或拆分。</w:t>
      </w:r>
    </w:p>
    <w:p w14:paraId="1D6117DF">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2．已完全理解本项目的服务需求，并承诺完全响应采购人服务需求，按时完成本项目，提</w:t>
      </w:r>
      <w:r>
        <w:rPr>
          <w:rFonts w:ascii="宋体" w:hAnsi="宋体" w:eastAsia="宋体" w:cs="Times New Roman"/>
          <w:szCs w:val="21"/>
        </w:rPr>
        <w:t>供项目所需的充足人力及其他资源保障，保证所提交成果的质量。</w:t>
      </w:r>
    </w:p>
    <w:p w14:paraId="30DD771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3．贵司有权确认项目组成员。</w:t>
      </w:r>
    </w:p>
    <w:p w14:paraId="3B2E8639">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4．接受贵司质询，按照要求对项目实施方案进行现场讲解，并对提出的问题进行澄清和说明。</w:t>
      </w:r>
    </w:p>
    <w:p w14:paraId="02DFFC85">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5．项目实施过程中我司应将关键技能、方法转移给贵司。</w:t>
      </w:r>
    </w:p>
    <w:p w14:paraId="65E73C8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6．项目过程中我司向贵司提交的所有阶段性和最终成果，及产生的其他研究成果，其所含有的一切知识产权包括著作权、申请专利权和专利权等权利均属于贵司。</w:t>
      </w:r>
    </w:p>
    <w:p w14:paraId="730ADCF1">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7．我司有为贵司保守本项目秘密的义务。我司承诺在洽谈、签订、履行合同过程中所获悉的属于贵司的且无法通过公开渠道获得的商业秘密（包括但不限于文件、资料及信息、计划与方案、公司计划、运营活动、财务信息、技术信息、经营信息、人事安排等）予以保密。即使本项目合同履行完毕、被解除、终止，我司的保密义务终身存在，除非上述保密内容已经被公开。</w:t>
      </w:r>
    </w:p>
    <w:p w14:paraId="02CAF3B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无违法违规行为，无行业处罚中、惩戒等不良执业记录及不良反映，业内拥有良好的声</w:t>
      </w:r>
      <w:r>
        <w:rPr>
          <w:rFonts w:ascii="宋体" w:hAnsi="宋体" w:eastAsia="宋体" w:cs="Times New Roman"/>
          <w:szCs w:val="21"/>
        </w:rPr>
        <w:t>誉。</w:t>
      </w:r>
    </w:p>
    <w:p w14:paraId="3EF4E8E2">
      <w:pPr>
        <w:spacing w:line="360" w:lineRule="auto"/>
        <w:ind w:firstLine="420" w:firstLineChars="200"/>
        <w:rPr>
          <w:rFonts w:hint="eastAsia" w:ascii="宋体" w:hAnsi="宋体" w:eastAsia="宋体" w:cs="Times New Roman"/>
          <w:szCs w:val="21"/>
        </w:rPr>
      </w:pPr>
    </w:p>
    <w:p w14:paraId="5496F66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如违背承诺，我司愿承担相关违约和赔偿责任，贵司可在对我方的合同付款中扣抵。</w:t>
      </w:r>
    </w:p>
    <w:p w14:paraId="3E7899A7">
      <w:pPr>
        <w:spacing w:line="360" w:lineRule="auto"/>
        <w:ind w:firstLine="420" w:firstLineChars="200"/>
        <w:rPr>
          <w:rFonts w:hint="eastAsia" w:ascii="宋体" w:hAnsi="宋体" w:eastAsia="宋体" w:cs="Times New Roman"/>
          <w:szCs w:val="21"/>
        </w:rPr>
      </w:pPr>
    </w:p>
    <w:p w14:paraId="33AB5E48">
      <w:pPr>
        <w:spacing w:line="360" w:lineRule="auto"/>
        <w:ind w:firstLine="420" w:firstLineChars="200"/>
        <w:rPr>
          <w:rFonts w:hint="eastAsia" w:ascii="宋体" w:hAnsi="宋体" w:eastAsia="宋体" w:cs="Times New Roman"/>
          <w:szCs w:val="21"/>
          <w:u w:val="single"/>
        </w:rPr>
      </w:pPr>
      <w:r>
        <w:rPr>
          <w:rFonts w:hint="eastAsia" w:ascii="宋体" w:hAnsi="宋体" w:eastAsia="宋体" w:cs="Times New Roman"/>
          <w:szCs w:val="21"/>
        </w:rPr>
        <w:t>承诺人（盖章）：</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p>
    <w:p w14:paraId="504CB5FD">
      <w:pPr>
        <w:spacing w:line="360" w:lineRule="auto"/>
        <w:ind w:firstLine="420" w:firstLineChars="200"/>
        <w:rPr>
          <w:rFonts w:hint="eastAsia" w:ascii="宋体" w:hAnsi="宋体" w:eastAsia="宋体" w:cs="Times New Roman"/>
          <w:szCs w:val="21"/>
        </w:rPr>
      </w:pPr>
    </w:p>
    <w:p w14:paraId="29EE8FD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投标人法定代表人或授权委托人（签字或盖章）:</w:t>
      </w:r>
      <w:r>
        <w:rPr>
          <w:rFonts w:ascii="宋体" w:hAnsi="宋体" w:eastAsia="宋体" w:cs="Times New Roman"/>
          <w:szCs w:val="21"/>
        </w:rPr>
        <w:t xml:space="preserve"> </w:t>
      </w:r>
      <w:r>
        <w:rPr>
          <w:rFonts w:hint="eastAsia" w:ascii="宋体" w:hAnsi="宋体" w:eastAsia="宋体" w:cs="Times New Roman"/>
          <w:szCs w:val="21"/>
          <w:u w:val="single"/>
        </w:rPr>
        <w:t xml:space="preserve">                 </w:t>
      </w:r>
    </w:p>
    <w:p w14:paraId="4010F848">
      <w:pPr>
        <w:spacing w:line="360" w:lineRule="auto"/>
        <w:ind w:firstLine="420" w:firstLineChars="200"/>
        <w:rPr>
          <w:rFonts w:hint="eastAsia" w:ascii="宋体" w:hAnsi="宋体" w:eastAsia="宋体" w:cs="Times New Roman"/>
          <w:szCs w:val="21"/>
          <w:u w:val="single"/>
        </w:rPr>
      </w:pPr>
    </w:p>
    <w:p w14:paraId="6611BF71">
      <w:pPr>
        <w:spacing w:line="360" w:lineRule="auto"/>
        <w:ind w:firstLine="420" w:firstLineChars="200"/>
        <w:rPr>
          <w:rFonts w:hint="eastAsia" w:ascii="宋体" w:hAnsi="宋体" w:eastAsia="宋体" w:cs="Times New Roman"/>
          <w:szCs w:val="21"/>
          <w:u w:val="single"/>
        </w:rPr>
      </w:pPr>
      <w:r>
        <w:rPr>
          <w:rFonts w:hint="eastAsia" w:ascii="宋体" w:hAnsi="宋体" w:eastAsia="宋体" w:cs="Times New Roman"/>
          <w:szCs w:val="21"/>
        </w:rPr>
        <w:t>日期：</w:t>
      </w:r>
      <w:r>
        <w:rPr>
          <w:rFonts w:hint="eastAsia" w:ascii="宋体" w:hAnsi="宋体" w:eastAsia="宋体" w:cs="Times New Roman"/>
          <w:szCs w:val="21"/>
          <w:u w:val="single"/>
        </w:rPr>
        <w:t xml:space="preserve">               </w:t>
      </w:r>
    </w:p>
    <w:p w14:paraId="51EA315C">
      <w:pPr>
        <w:pStyle w:val="28"/>
        <w:numPr>
          <w:ilvl w:val="0"/>
          <w:numId w:val="10"/>
        </w:numPr>
        <w:spacing w:line="360" w:lineRule="auto"/>
        <w:ind w:firstLineChars="0"/>
        <w:jc w:val="center"/>
        <w:rPr>
          <w:rFonts w:hint="eastAsia" w:ascii="宋体" w:hAnsi="宋体" w:eastAsia="宋体" w:cs="Times New Roman"/>
          <w:b/>
          <w:szCs w:val="21"/>
        </w:rPr>
      </w:pPr>
      <w:r>
        <w:rPr>
          <w:rFonts w:ascii="宋体" w:hAnsi="宋体" w:eastAsia="宋体" w:cs="MS Shell Dlg"/>
          <w:szCs w:val="21"/>
        </w:rPr>
        <w:br w:type="page"/>
      </w:r>
    </w:p>
    <w:p w14:paraId="4E953BD3">
      <w:pPr>
        <w:pStyle w:val="28"/>
        <w:numPr>
          <w:ilvl w:val="0"/>
          <w:numId w:val="22"/>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rPr>
        <w:t>告知书</w:t>
      </w:r>
    </w:p>
    <w:p w14:paraId="29975EBC">
      <w:pPr>
        <w:spacing w:line="440" w:lineRule="exact"/>
        <w:rPr>
          <w:rFonts w:hint="eastAsia"/>
        </w:rPr>
      </w:pPr>
      <w:r>
        <w:rPr>
          <w:rFonts w:ascii="仿宋" w:hAnsi="仿宋" w:eastAsia="仿宋" w:cs="仿宋"/>
          <w:sz w:val="30"/>
          <w:szCs w:val="30"/>
        </w:rPr>
        <w:t>敬启者：</w:t>
      </w:r>
    </w:p>
    <w:p w14:paraId="2F1A289E">
      <w:pPr>
        <w:spacing w:line="440" w:lineRule="exact"/>
        <w:ind w:firstLine="600"/>
        <w:rPr>
          <w:rFonts w:hint="eastAsia"/>
        </w:rPr>
      </w:pPr>
      <w:r>
        <w:rPr>
          <w:rFonts w:ascii="仿宋" w:hAnsi="仿宋" w:eastAsia="仿宋" w:cs="仿宋"/>
          <w:sz w:val="30"/>
          <w:szCs w:val="30"/>
        </w:rPr>
        <w:t>为共同维护健康阳光的商业生态，坚决抵制任何形式的商业贿赂与不正当利益交换，我司严禁员工索取或收受任何不正当利益的行为，包括但不限于：</w:t>
      </w:r>
    </w:p>
    <w:p w14:paraId="1994F278">
      <w:pPr>
        <w:spacing w:line="440" w:lineRule="exact"/>
        <w:ind w:firstLine="600"/>
        <w:rPr>
          <w:rFonts w:hint="eastAsia"/>
        </w:rPr>
      </w:pPr>
      <w:r>
        <w:rPr>
          <w:rFonts w:ascii="仿宋" w:hAnsi="仿宋" w:eastAsia="仿宋" w:cs="仿宋"/>
          <w:sz w:val="30"/>
          <w:szCs w:val="30"/>
        </w:rPr>
        <w:t>违规收受任何形式的礼品、礼金或谋求特殊待遇；接受可能影响业务公正性的宴请；转嫁、报销应由个人承担的费用；借“咨询费”“劳务费”“喝茶费”等名义收受不正当酬金。</w:t>
      </w:r>
    </w:p>
    <w:p w14:paraId="02269A7F">
      <w:pPr>
        <w:spacing w:line="440" w:lineRule="exact"/>
        <w:ind w:firstLine="600"/>
        <w:rPr>
          <w:rFonts w:hint="eastAsia"/>
        </w:rPr>
      </w:pPr>
      <w:r>
        <w:rPr>
          <w:rFonts w:ascii="仿宋" w:hAnsi="仿宋" w:eastAsia="仿宋" w:cs="仿宋"/>
          <w:b/>
          <w:bCs/>
          <w:sz w:val="30"/>
          <w:szCs w:val="30"/>
        </w:rPr>
        <w:t>敬请高度关注：任何违反廉洁纪律的行为，都将给彼此带来直接的商业风险与法律后果。</w:t>
      </w:r>
      <w:r>
        <w:rPr>
          <w:rFonts w:ascii="仿宋" w:hAnsi="仿宋" w:eastAsia="仿宋" w:cs="仿宋"/>
          <w:sz w:val="30"/>
          <w:szCs w:val="30"/>
        </w:rPr>
        <w:t>如发现我司员工存在上述违规行为，请认识到其欺诈性质，予以严正拒绝，并通过以下渠道反馈我司，我司将严格保密。</w:t>
      </w:r>
    </w:p>
    <w:p w14:paraId="1E01B6C2">
      <w:pPr>
        <w:spacing w:line="440" w:lineRule="exact"/>
        <w:ind w:firstLine="600"/>
        <w:rPr>
          <w:rFonts w:hint="eastAsia"/>
        </w:rPr>
      </w:pPr>
      <w:r>
        <w:rPr>
          <w:rFonts w:ascii="仿宋" w:hAnsi="仿宋" w:eastAsia="仿宋" w:cs="仿宋"/>
          <w:b/>
          <w:bCs/>
          <w:sz w:val="30"/>
          <w:szCs w:val="30"/>
        </w:rPr>
        <w:t>受理电话：</w:t>
      </w:r>
      <w:r>
        <w:rPr>
          <w:rFonts w:ascii="仿宋" w:hAnsi="仿宋" w:eastAsia="仿宋" w:cs="仿宋"/>
          <w:sz w:val="30"/>
          <w:szCs w:val="30"/>
        </w:rPr>
        <w:t>0755-88899112</w:t>
      </w:r>
    </w:p>
    <w:p w14:paraId="42CCE1EF">
      <w:pPr>
        <w:spacing w:line="440" w:lineRule="exact"/>
        <w:ind w:firstLine="600"/>
        <w:rPr>
          <w:rFonts w:hint="eastAsia"/>
        </w:rPr>
      </w:pPr>
      <w:r>
        <w:rPr>
          <w:rFonts w:ascii="仿宋" w:hAnsi="仿宋" w:eastAsia="仿宋" w:cs="仿宋"/>
          <w:b/>
          <w:bCs/>
          <w:sz w:val="30"/>
          <w:szCs w:val="30"/>
        </w:rPr>
        <w:t>受理邮箱：</w:t>
      </w:r>
      <w:r>
        <w:rPr>
          <w:rFonts w:ascii="仿宋" w:hAnsi="仿宋" w:eastAsia="仿宋" w:cs="仿宋"/>
          <w:sz w:val="30"/>
          <w:szCs w:val="30"/>
        </w:rPr>
        <w:t>sgkcxf@sh-stic.com</w:t>
      </w:r>
    </w:p>
    <w:p w14:paraId="490453CF">
      <w:pPr>
        <w:spacing w:line="440" w:lineRule="exact"/>
        <w:ind w:firstLine="600"/>
        <w:rPr>
          <w:rFonts w:hint="eastAsia"/>
        </w:rPr>
      </w:pPr>
      <w:r>
        <w:rPr>
          <w:rFonts w:ascii="仿宋" w:hAnsi="仿宋" w:eastAsia="仿宋" w:cs="仿宋"/>
          <w:sz w:val="30"/>
          <w:szCs w:val="30"/>
        </w:rPr>
        <w:t>我司坚信，通过彼此坦诚沟通、相互监督，必将实现合作价值的最大化。</w:t>
      </w:r>
    </w:p>
    <w:p w14:paraId="460FF8B3">
      <w:pPr>
        <w:spacing w:line="440" w:lineRule="exact"/>
        <w:ind w:firstLine="600"/>
        <w:rPr>
          <w:rFonts w:hint="eastAsia"/>
        </w:rPr>
      </w:pPr>
      <w:r>
        <w:rPr>
          <w:rFonts w:ascii="仿宋" w:hAnsi="仿宋" w:eastAsia="仿宋" w:cs="仿宋"/>
          <w:sz w:val="30"/>
          <w:szCs w:val="30"/>
        </w:rPr>
        <w:t>衷心感谢您的支持与协助！</w:t>
      </w:r>
    </w:p>
    <w:p w14:paraId="6DC4D652">
      <w:pPr>
        <w:spacing w:line="440" w:lineRule="exact"/>
        <w:ind w:firstLine="600"/>
        <w:jc w:val="right"/>
        <w:rPr>
          <w:rFonts w:hint="eastAsia" w:ascii="仿宋" w:hAnsi="仿宋" w:eastAsia="仿宋" w:cs="仿宋"/>
          <w:sz w:val="30"/>
          <w:szCs w:val="30"/>
        </w:rPr>
      </w:pPr>
    </w:p>
    <w:p w14:paraId="335F0C30">
      <w:pPr>
        <w:spacing w:line="440" w:lineRule="exact"/>
        <w:ind w:firstLine="600"/>
        <w:jc w:val="right"/>
        <w:rPr>
          <w:rFonts w:hint="eastAsia"/>
        </w:rPr>
      </w:pPr>
      <w:r>
        <w:rPr>
          <w:rFonts w:ascii="仿宋" w:hAnsi="仿宋" w:eastAsia="仿宋" w:cs="仿宋"/>
          <w:sz w:val="30"/>
          <w:szCs w:val="30"/>
        </w:rPr>
        <w:t>深圳深港科技创新合作区发展有限公司</w:t>
      </w:r>
    </w:p>
    <w:p w14:paraId="606365C7">
      <w:pPr>
        <w:spacing w:line="440" w:lineRule="exact"/>
        <w:rPr>
          <w:rFonts w:hint="eastAsia"/>
        </w:rPr>
      </w:pPr>
      <w:r>
        <w:rPr>
          <w:rFonts w:ascii="仿宋" w:hAnsi="仿宋" w:eastAsia="仿宋" w:cs="仿宋"/>
          <w:sz w:val="30"/>
          <w:szCs w:val="30"/>
        </w:rPr>
        <w:t xml:space="preserve">                                      </w:t>
      </w:r>
      <w:r>
        <w:rPr>
          <w:rFonts w:hint="eastAsia" w:ascii="仿宋" w:hAnsi="仿宋" w:eastAsia="仿宋" w:cs="仿宋"/>
          <w:sz w:val="30"/>
          <w:szCs w:val="30"/>
          <w:lang w:val="en-US" w:eastAsia="zh-CN"/>
        </w:rPr>
        <w:t xml:space="preserve"> </w:t>
      </w:r>
      <w:r>
        <w:rPr>
          <w:rFonts w:ascii="仿宋" w:hAnsi="仿宋" w:eastAsia="仿宋" w:cs="仿宋"/>
          <w:sz w:val="30"/>
          <w:szCs w:val="30"/>
          <w:u w:val="single"/>
        </w:rPr>
        <w:t>202</w:t>
      </w:r>
      <w:r>
        <w:rPr>
          <w:rFonts w:hint="eastAsia" w:ascii="仿宋" w:hAnsi="仿宋" w:eastAsia="仿宋" w:cs="仿宋"/>
          <w:sz w:val="30"/>
          <w:szCs w:val="30"/>
          <w:u w:val="single"/>
        </w:rPr>
        <w:t>6</w:t>
      </w:r>
      <w:r>
        <w:rPr>
          <w:rFonts w:ascii="仿宋" w:hAnsi="仿宋" w:eastAsia="仿宋" w:cs="仿宋"/>
          <w:sz w:val="30"/>
          <w:szCs w:val="30"/>
        </w:rPr>
        <w:t>年</w:t>
      </w:r>
      <w:r>
        <w:rPr>
          <w:rFonts w:hint="eastAsia" w:ascii="仿宋" w:hAnsi="仿宋" w:eastAsia="仿宋" w:cs="仿宋"/>
          <w:sz w:val="30"/>
          <w:szCs w:val="30"/>
          <w:u w:val="single"/>
          <w:lang w:val="en-US" w:eastAsia="zh-CN"/>
        </w:rPr>
        <w:t xml:space="preserve"> 7 </w:t>
      </w:r>
      <w:r>
        <w:rPr>
          <w:rFonts w:ascii="仿宋" w:hAnsi="仿宋" w:eastAsia="仿宋" w:cs="仿宋"/>
          <w:sz w:val="30"/>
          <w:szCs w:val="30"/>
        </w:rPr>
        <w:t>月</w:t>
      </w:r>
      <w:r>
        <w:rPr>
          <w:rFonts w:hint="eastAsia" w:ascii="仿宋" w:hAnsi="仿宋" w:eastAsia="仿宋" w:cs="仿宋"/>
          <w:sz w:val="30"/>
          <w:szCs w:val="30"/>
          <w:u w:val="single"/>
          <w:lang w:val="en-US" w:eastAsia="zh-CN"/>
        </w:rPr>
        <w:t xml:space="preserve"> 14 </w:t>
      </w:r>
      <w:r>
        <w:rPr>
          <w:rFonts w:ascii="仿宋" w:hAnsi="仿宋" w:eastAsia="仿宋" w:cs="仿宋"/>
          <w:sz w:val="30"/>
          <w:szCs w:val="30"/>
        </w:rPr>
        <w:t xml:space="preserve">日 </w:t>
      </w:r>
    </w:p>
    <w:p w14:paraId="6044630D">
      <w:pPr>
        <w:spacing w:line="440" w:lineRule="exact"/>
        <w:rPr>
          <w:rFonts w:hint="eastAsia" w:ascii="仿宋" w:hAnsi="仿宋" w:eastAsia="仿宋" w:cs="仿宋"/>
          <w:sz w:val="30"/>
          <w:szCs w:val="30"/>
        </w:rPr>
      </w:pPr>
      <w:r>
        <w:drawing>
          <wp:anchor distT="0" distB="0" distL="114300" distR="114300" simplePos="0" relativeHeight="251659264" behindDoc="0" locked="0" layoutInCell="1" allowOverlap="1">
            <wp:simplePos x="0" y="0"/>
            <wp:positionH relativeFrom="column">
              <wp:posOffset>-1101725</wp:posOffset>
            </wp:positionH>
            <wp:positionV relativeFrom="paragraph">
              <wp:posOffset>112395</wp:posOffset>
            </wp:positionV>
            <wp:extent cx="7467600" cy="19050"/>
            <wp:effectExtent l="0" t="0" r="0"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6"/>
                    <a:stretch>
                      <a:fillRect/>
                    </a:stretch>
                  </pic:blipFill>
                  <pic:spPr>
                    <a:xfrm>
                      <a:off x="0" y="0"/>
                      <a:ext cx="7467600" cy="19050"/>
                    </a:xfrm>
                    <a:prstGeom prst="rect">
                      <a:avLst/>
                    </a:prstGeom>
                  </pic:spPr>
                </pic:pic>
              </a:graphicData>
            </a:graphic>
          </wp:anchor>
        </w:drawing>
      </w:r>
    </w:p>
    <w:p w14:paraId="3A98C8CF">
      <w:pPr>
        <w:spacing w:line="440" w:lineRule="exact"/>
        <w:jc w:val="center"/>
        <w:rPr>
          <w:rFonts w:hint="eastAsia"/>
        </w:rPr>
      </w:pPr>
      <w:r>
        <w:rPr>
          <w:rFonts w:ascii="方正小标宋简体" w:hAnsi="方正小标宋简体" w:eastAsia="方正小标宋简体" w:cs="方正小标宋简体"/>
          <w:sz w:val="40"/>
          <w:szCs w:val="40"/>
        </w:rPr>
        <w:t xml:space="preserve">签收回执 </w:t>
      </w:r>
    </w:p>
    <w:p w14:paraId="125C73EF">
      <w:pPr>
        <w:spacing w:line="440" w:lineRule="exact"/>
        <w:ind w:firstLine="600"/>
        <w:rPr>
          <w:rFonts w:hint="eastAsia"/>
        </w:rPr>
      </w:pPr>
      <w:r>
        <w:rPr>
          <w:rFonts w:ascii="仿宋" w:hAnsi="仿宋" w:eastAsia="仿宋" w:cs="仿宋"/>
          <w:sz w:val="30"/>
          <w:szCs w:val="30"/>
        </w:rPr>
        <w:t>已收悉贵司《告知书》，我们将共同维护健康阳光的商业生态。</w:t>
      </w:r>
    </w:p>
    <w:p w14:paraId="7FD85D47">
      <w:pPr>
        <w:spacing w:line="440" w:lineRule="exact"/>
        <w:ind w:firstLine="600"/>
        <w:jc w:val="center"/>
        <w:rPr>
          <w:rFonts w:hint="eastAsia" w:ascii="仿宋" w:hAnsi="仿宋" w:eastAsia="仿宋" w:cs="仿宋"/>
          <w:sz w:val="30"/>
          <w:szCs w:val="30"/>
          <w:u w:val="single"/>
        </w:rPr>
      </w:pPr>
      <w:r>
        <w:rPr>
          <w:rFonts w:ascii="仿宋" w:hAnsi="仿宋" w:eastAsia="仿宋" w:cs="仿宋"/>
          <w:sz w:val="30"/>
          <w:szCs w:val="30"/>
        </w:rPr>
        <w:t xml:space="preserve">             受告知人</w:t>
      </w:r>
      <w:r>
        <w:rPr>
          <w:rFonts w:hint="eastAsia" w:ascii="仿宋" w:hAnsi="仿宋" w:eastAsia="仿宋" w:cs="仿宋"/>
          <w:sz w:val="30"/>
          <w:szCs w:val="30"/>
        </w:rPr>
        <w:t>（盖章）：</w:t>
      </w:r>
      <w:r>
        <w:rPr>
          <w:rFonts w:ascii="仿宋" w:hAnsi="仿宋" w:eastAsia="仿宋" w:cs="仿宋"/>
          <w:sz w:val="30"/>
          <w:szCs w:val="30"/>
          <w:u w:val="single"/>
        </w:rPr>
        <w:t xml:space="preserve">             </w:t>
      </w:r>
    </w:p>
    <w:p w14:paraId="4D5C8B14">
      <w:pPr>
        <w:spacing w:line="440" w:lineRule="exact"/>
        <w:ind w:firstLine="600"/>
        <w:jc w:val="center"/>
        <w:rPr>
          <w:rFonts w:hint="eastAsia"/>
        </w:rPr>
      </w:pPr>
      <w:r>
        <w:rPr>
          <w:rFonts w:hint="eastAsia" w:ascii="仿宋" w:hAnsi="仿宋" w:eastAsia="仿宋" w:cs="仿宋"/>
          <w:sz w:val="30"/>
          <w:szCs w:val="30"/>
        </w:rPr>
        <w:t xml:space="preserve">       法人和财务总监（签字）：</w:t>
      </w:r>
      <w:r>
        <w:rPr>
          <w:rFonts w:hint="eastAsia" w:ascii="仿宋" w:hAnsi="仿宋" w:eastAsia="仿宋" w:cs="仿宋"/>
          <w:sz w:val="30"/>
          <w:szCs w:val="30"/>
          <w:u w:val="single"/>
        </w:rPr>
        <w:t xml:space="preserve">             </w:t>
      </w:r>
    </w:p>
    <w:p w14:paraId="2A7F7B9C">
      <w:pPr>
        <w:spacing w:line="440" w:lineRule="exact"/>
        <w:ind w:firstLine="600"/>
        <w:jc w:val="right"/>
        <w:rPr>
          <w:rFonts w:hint="eastAsia"/>
        </w:rPr>
      </w:pPr>
      <w:r>
        <w:rPr>
          <w:rFonts w:ascii="仿宋" w:hAnsi="仿宋" w:eastAsia="仿宋" w:cs="仿宋"/>
          <w:sz w:val="30"/>
          <w:szCs w:val="30"/>
          <w:u w:val="single"/>
        </w:rPr>
        <w:t xml:space="preserve">      </w:t>
      </w:r>
      <w:r>
        <w:rPr>
          <w:rFonts w:ascii="仿宋" w:hAnsi="仿宋" w:eastAsia="仿宋" w:cs="仿宋"/>
          <w:sz w:val="30"/>
          <w:szCs w:val="30"/>
        </w:rPr>
        <w:t>年</w:t>
      </w:r>
      <w:r>
        <w:rPr>
          <w:rFonts w:ascii="仿宋" w:hAnsi="仿宋" w:eastAsia="仿宋" w:cs="仿宋"/>
          <w:sz w:val="30"/>
          <w:szCs w:val="30"/>
          <w:u w:val="single"/>
        </w:rPr>
        <w:t xml:space="preserve">     </w:t>
      </w:r>
      <w:r>
        <w:rPr>
          <w:rFonts w:ascii="仿宋" w:hAnsi="仿宋" w:eastAsia="仿宋" w:cs="仿宋"/>
          <w:sz w:val="30"/>
          <w:szCs w:val="30"/>
        </w:rPr>
        <w:t>月</w:t>
      </w:r>
      <w:r>
        <w:rPr>
          <w:rFonts w:ascii="仿宋" w:hAnsi="仿宋" w:eastAsia="仿宋" w:cs="仿宋"/>
          <w:sz w:val="30"/>
          <w:szCs w:val="30"/>
          <w:u w:val="single"/>
        </w:rPr>
        <w:t xml:space="preserve">     </w:t>
      </w:r>
      <w:r>
        <w:rPr>
          <w:rFonts w:ascii="仿宋" w:hAnsi="仿宋" w:eastAsia="仿宋" w:cs="仿宋"/>
          <w:sz w:val="30"/>
          <w:szCs w:val="30"/>
        </w:rPr>
        <w:t>日</w:t>
      </w:r>
    </w:p>
    <w:p w14:paraId="77B5CB3D">
      <w:pPr>
        <w:ind w:left="630" w:hanging="630"/>
        <w:rPr>
          <w:rFonts w:hint="eastAsia"/>
          <w:szCs w:val="21"/>
        </w:rPr>
      </w:pPr>
      <w:r>
        <w:rPr>
          <w:rFonts w:ascii="仿宋" w:hAnsi="仿宋" w:eastAsia="仿宋" w:cs="仿宋"/>
          <w:b/>
          <w:bCs/>
          <w:szCs w:val="21"/>
        </w:rPr>
        <w:t>备注： 1. 受告知人为法人主体的，优先由法定代表人和财务总监签收、加盖公章。</w:t>
      </w:r>
    </w:p>
    <w:p w14:paraId="1442CC83">
      <w:pPr>
        <w:jc w:val="center"/>
        <w:rPr>
          <w:rFonts w:hint="eastAsia"/>
        </w:rPr>
      </w:pPr>
      <w:r>
        <w:rPr>
          <w:rFonts w:ascii="仿宋" w:hAnsi="仿宋" w:eastAsia="仿宋" w:cs="仿宋"/>
          <w:b/>
          <w:bCs/>
          <w:szCs w:val="21"/>
        </w:rPr>
        <w:t>2. 请投标人将签字、盖章的完整回执（包括《告知书》）扫描件放入资信标中。</w:t>
      </w:r>
    </w:p>
    <w:p w14:paraId="691D02F4">
      <w:pPr>
        <w:widowControl/>
        <w:jc w:val="left"/>
        <w:rPr>
          <w:rFonts w:hint="eastAsia" w:ascii="宋体" w:hAnsi="宋体" w:eastAsia="宋体" w:cs="Times New Roman"/>
          <w:b/>
          <w:bCs/>
          <w:sz w:val="36"/>
          <w:szCs w:val="36"/>
        </w:rPr>
      </w:pPr>
      <w:r>
        <w:rPr>
          <w:rFonts w:hint="eastAsia" w:ascii="宋体" w:hAnsi="宋体" w:eastAsia="宋体" w:cs="Times New Roman"/>
          <w:b/>
          <w:bCs/>
          <w:sz w:val="36"/>
          <w:szCs w:val="36"/>
        </w:rPr>
        <w:br w:type="page"/>
      </w:r>
    </w:p>
    <w:p w14:paraId="20747210">
      <w:pPr>
        <w:pStyle w:val="28"/>
        <w:numPr>
          <w:ilvl w:val="0"/>
          <w:numId w:val="22"/>
        </w:numPr>
        <w:spacing w:line="360" w:lineRule="auto"/>
        <w:ind w:firstLineChars="0"/>
        <w:jc w:val="center"/>
        <w:rPr>
          <w:rFonts w:hint="eastAsia" w:ascii="宋体" w:hAnsi="宋体" w:eastAsia="宋体" w:cs="Times New Roman"/>
          <w:b/>
          <w:bCs/>
          <w:sz w:val="36"/>
          <w:szCs w:val="36"/>
        </w:rPr>
      </w:pPr>
      <w:r>
        <w:rPr>
          <w:rFonts w:ascii="宋体" w:hAnsi="宋体" w:eastAsia="宋体" w:cs="Times New Roman"/>
          <w:b/>
          <w:bCs/>
          <w:sz w:val="36"/>
          <w:szCs w:val="36"/>
        </w:rPr>
        <w:t>投标报价</w:t>
      </w:r>
    </w:p>
    <w:p w14:paraId="2E4888E9">
      <w:pPr>
        <w:spacing w:line="360" w:lineRule="auto"/>
        <w:ind w:firstLine="420" w:firstLineChars="200"/>
        <w:rPr>
          <w:rFonts w:hint="eastAsia" w:ascii="宋体" w:hAnsi="宋体" w:eastAsia="宋体" w:cs="Times New Roman"/>
          <w:szCs w:val="21"/>
        </w:rPr>
      </w:pPr>
    </w:p>
    <w:p w14:paraId="2FB915DB">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项目名称：</w:t>
      </w:r>
      <w:r>
        <w:rPr>
          <w:rFonts w:hint="eastAsia" w:ascii="宋体" w:hAnsi="宋体" w:eastAsia="宋体" w:cs="Times New Roman"/>
          <w:sz w:val="24"/>
          <w:szCs w:val="24"/>
          <w:lang w:eastAsia="zh-CN"/>
        </w:rPr>
        <w:t>2026-2027年展示交流中心、e站通保洁、绿植租摆服务（二次）</w:t>
      </w:r>
    </w:p>
    <w:tbl>
      <w:tblPr>
        <w:tblStyle w:val="13"/>
        <w:tblW w:w="921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3821"/>
        <w:gridCol w:w="3114"/>
        <w:gridCol w:w="1487"/>
      </w:tblGrid>
      <w:tr w14:paraId="604C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96" w:type="dxa"/>
            <w:shd w:val="clear" w:color="auto" w:fill="DEEAF6" w:themeFill="accent5" w:themeFillTint="33"/>
            <w:vAlign w:val="center"/>
          </w:tcPr>
          <w:p w14:paraId="6A8849C6">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序号</w:t>
            </w:r>
          </w:p>
        </w:tc>
        <w:tc>
          <w:tcPr>
            <w:tcW w:w="3821" w:type="dxa"/>
            <w:shd w:val="clear" w:color="auto" w:fill="DEEAF6" w:themeFill="accent5" w:themeFillTint="33"/>
            <w:vAlign w:val="center"/>
          </w:tcPr>
          <w:p w14:paraId="09831B42">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内容</w:t>
            </w:r>
          </w:p>
        </w:tc>
        <w:tc>
          <w:tcPr>
            <w:tcW w:w="3114" w:type="dxa"/>
            <w:shd w:val="clear" w:color="auto" w:fill="DEEAF6" w:themeFill="accent5" w:themeFillTint="33"/>
            <w:vAlign w:val="center"/>
          </w:tcPr>
          <w:p w14:paraId="2942FC40">
            <w:pPr>
              <w:widowControl/>
              <w:jc w:val="center"/>
              <w:rPr>
                <w:rFonts w:hint="eastAsia" w:ascii="宋体" w:hAnsi="宋体" w:eastAsia="宋体" w:cs="宋体"/>
                <w:b/>
                <w:bCs/>
                <w:color w:val="000000"/>
                <w:kern w:val="0"/>
                <w:sz w:val="24"/>
                <w:szCs w:val="24"/>
              </w:rPr>
            </w:pPr>
            <w:r>
              <w:rPr>
                <w:rFonts w:hint="eastAsia" w:ascii="宋体" w:hAnsi="宋体" w:eastAsia="宋体" w:cs="宋体"/>
                <w:b/>
                <w:bCs/>
                <w:i w:val="0"/>
                <w:iCs w:val="0"/>
                <w:color w:val="000000"/>
                <w:kern w:val="0"/>
                <w:sz w:val="21"/>
                <w:szCs w:val="21"/>
                <w:highlight w:val="none"/>
                <w:u w:val="none"/>
                <w:lang w:val="en-US" w:eastAsia="zh-CN" w:bidi="ar"/>
              </w:rPr>
              <w:t>含税价</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（人民币/元）</w:t>
            </w:r>
          </w:p>
        </w:tc>
        <w:tc>
          <w:tcPr>
            <w:tcW w:w="1487" w:type="dxa"/>
            <w:shd w:val="clear" w:color="auto" w:fill="DEEAF6" w:themeFill="accent5" w:themeFillTint="33"/>
            <w:vAlign w:val="center"/>
          </w:tcPr>
          <w:p w14:paraId="1D185032">
            <w:pPr>
              <w:widowControl/>
              <w:jc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备注</w:t>
            </w:r>
          </w:p>
        </w:tc>
      </w:tr>
      <w:tr w14:paraId="2A72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796" w:type="dxa"/>
            <w:shd w:val="clear" w:color="auto" w:fill="auto"/>
            <w:vAlign w:val="center"/>
          </w:tcPr>
          <w:p w14:paraId="02FE71B7">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821" w:type="dxa"/>
            <w:shd w:val="clear" w:color="auto" w:fill="auto"/>
            <w:vAlign w:val="center"/>
          </w:tcPr>
          <w:p w14:paraId="765D18CC">
            <w:pPr>
              <w:widowControl/>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河套深港科技创新合作区e站通综合服务中心保洁、绿植租摆服务</w:t>
            </w:r>
          </w:p>
        </w:tc>
        <w:tc>
          <w:tcPr>
            <w:tcW w:w="3114" w:type="dxa"/>
            <w:vAlign w:val="center"/>
          </w:tcPr>
          <w:p w14:paraId="6C8D4777">
            <w:pPr>
              <w:widowControl/>
              <w:jc w:val="center"/>
              <w:rPr>
                <w:rFonts w:hint="default" w:ascii="宋体" w:hAnsi="宋体" w:eastAsia="宋体" w:cs="宋体"/>
                <w:b/>
                <w:bCs/>
                <w:color w:val="000000"/>
                <w:kern w:val="0"/>
                <w:sz w:val="24"/>
                <w:szCs w:val="24"/>
                <w:lang w:val="en-US" w:eastAsia="zh-CN"/>
              </w:rPr>
            </w:pPr>
          </w:p>
        </w:tc>
        <w:tc>
          <w:tcPr>
            <w:tcW w:w="1487" w:type="dxa"/>
            <w:noWrap/>
            <w:vAlign w:val="center"/>
          </w:tcPr>
          <w:p w14:paraId="29E3C620">
            <w:pPr>
              <w:widowControl/>
              <w:jc w:val="center"/>
              <w:rPr>
                <w:rFonts w:hint="default" w:ascii="宋体" w:hAnsi="宋体" w:eastAsia="宋体" w:cs="宋体"/>
                <w:b/>
                <w:bCs/>
                <w:color w:val="FF0000"/>
                <w:kern w:val="0"/>
                <w:sz w:val="24"/>
                <w:szCs w:val="24"/>
                <w:lang w:val="en-US" w:eastAsia="zh-CN"/>
              </w:rPr>
            </w:pPr>
            <w:r>
              <w:rPr>
                <w:rFonts w:hint="default" w:ascii="宋体" w:hAnsi="宋体" w:eastAsia="宋体" w:cs="宋体"/>
                <w:b/>
                <w:bCs/>
                <w:color w:val="FF0000"/>
                <w:kern w:val="0"/>
                <w:sz w:val="24"/>
                <w:szCs w:val="24"/>
                <w:lang w:val="en-US" w:eastAsia="zh-CN"/>
              </w:rPr>
              <w:t>费用不超过15.5万元</w:t>
            </w:r>
          </w:p>
        </w:tc>
      </w:tr>
      <w:tr w14:paraId="4457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796" w:type="dxa"/>
            <w:shd w:val="clear" w:color="auto" w:fill="auto"/>
            <w:vAlign w:val="center"/>
          </w:tcPr>
          <w:p w14:paraId="1D22BB56">
            <w:pPr>
              <w:widowControl/>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3821" w:type="dxa"/>
            <w:shd w:val="clear" w:color="auto" w:fill="auto"/>
            <w:vAlign w:val="center"/>
          </w:tcPr>
          <w:p w14:paraId="757D85AA">
            <w:pPr>
              <w:widowControl/>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河套深港科技创新合作区展示交流中心保洁、绿植租摆服务</w:t>
            </w:r>
          </w:p>
        </w:tc>
        <w:tc>
          <w:tcPr>
            <w:tcW w:w="3114" w:type="dxa"/>
            <w:vAlign w:val="center"/>
          </w:tcPr>
          <w:p w14:paraId="315073D4">
            <w:pPr>
              <w:widowControl/>
              <w:jc w:val="center"/>
              <w:rPr>
                <w:rFonts w:hint="eastAsia" w:ascii="宋体" w:hAnsi="宋体" w:eastAsia="宋体" w:cs="宋体"/>
                <w:b/>
                <w:bCs/>
                <w:color w:val="000000"/>
                <w:kern w:val="0"/>
                <w:sz w:val="24"/>
                <w:szCs w:val="24"/>
                <w:u w:val="single"/>
                <w:lang w:val="en-US" w:eastAsia="zh-CN"/>
              </w:rPr>
            </w:pPr>
          </w:p>
        </w:tc>
        <w:tc>
          <w:tcPr>
            <w:tcW w:w="1487" w:type="dxa"/>
            <w:noWrap/>
            <w:vAlign w:val="center"/>
          </w:tcPr>
          <w:p w14:paraId="7D20FC34">
            <w:pPr>
              <w:widowControl/>
              <w:jc w:val="center"/>
              <w:rPr>
                <w:rFonts w:hint="default" w:ascii="宋体" w:hAnsi="宋体" w:eastAsia="宋体" w:cs="宋体"/>
                <w:b/>
                <w:bCs/>
                <w:color w:val="FF0000"/>
                <w:kern w:val="0"/>
                <w:sz w:val="24"/>
                <w:szCs w:val="24"/>
                <w:u w:val="single"/>
                <w:lang w:val="en-US" w:eastAsia="zh-CN"/>
              </w:rPr>
            </w:pPr>
            <w:r>
              <w:rPr>
                <w:rFonts w:hint="default" w:ascii="宋体" w:hAnsi="宋体" w:eastAsia="宋体" w:cs="宋体"/>
                <w:b/>
                <w:bCs/>
                <w:color w:val="FF0000"/>
                <w:kern w:val="0"/>
                <w:sz w:val="24"/>
                <w:szCs w:val="24"/>
                <w:lang w:val="en-US" w:eastAsia="zh-CN"/>
              </w:rPr>
              <w:t>费用不超过</w:t>
            </w:r>
            <w:r>
              <w:rPr>
                <w:rFonts w:hint="eastAsia" w:ascii="宋体" w:hAnsi="宋体" w:eastAsia="宋体" w:cs="宋体"/>
                <w:b/>
                <w:bCs/>
                <w:color w:val="FF0000"/>
                <w:kern w:val="0"/>
                <w:sz w:val="24"/>
                <w:szCs w:val="24"/>
                <w:lang w:val="en-US" w:eastAsia="zh-CN"/>
              </w:rPr>
              <w:t>21</w:t>
            </w:r>
            <w:r>
              <w:rPr>
                <w:rFonts w:hint="default" w:ascii="宋体" w:hAnsi="宋体" w:eastAsia="宋体" w:cs="宋体"/>
                <w:b/>
                <w:bCs/>
                <w:color w:val="FF0000"/>
                <w:kern w:val="0"/>
                <w:sz w:val="24"/>
                <w:szCs w:val="24"/>
                <w:lang w:val="en-US" w:eastAsia="zh-CN"/>
              </w:rPr>
              <w:t>.5万元</w:t>
            </w:r>
          </w:p>
        </w:tc>
      </w:tr>
      <w:tr w14:paraId="1A71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4617" w:type="dxa"/>
            <w:gridSpan w:val="2"/>
            <w:shd w:val="clear" w:color="auto" w:fill="DEEAF6" w:themeFill="accent5" w:themeFillTint="33"/>
            <w:vAlign w:val="center"/>
          </w:tcPr>
          <w:p w14:paraId="66A12FFD">
            <w:pPr>
              <w:widowControl/>
              <w:jc w:val="center"/>
              <w:rPr>
                <w:rFonts w:hint="eastAsia" w:ascii="宋体" w:hAnsi="宋体" w:eastAsia="宋体" w:cs="Times New Roman"/>
                <w:szCs w:val="21"/>
                <w:lang w:val="en-US" w:eastAsia="zh-CN"/>
              </w:rPr>
            </w:pPr>
            <w:r>
              <w:rPr>
                <w:rFonts w:hint="eastAsia" w:ascii="宋体" w:hAnsi="宋体" w:eastAsia="宋体" w:cs="Times New Roman"/>
                <w:b/>
                <w:bCs/>
                <w:szCs w:val="21"/>
                <w:lang w:val="en-US" w:eastAsia="zh-CN"/>
              </w:rPr>
              <w:t>投标</w:t>
            </w:r>
            <w:r>
              <w:rPr>
                <w:rFonts w:hint="default" w:ascii="宋体" w:hAnsi="宋体" w:eastAsia="宋体" w:cs="Times New Roman"/>
                <w:b/>
                <w:bCs/>
                <w:szCs w:val="21"/>
                <w:lang w:val="en-US" w:eastAsia="zh-CN"/>
              </w:rPr>
              <w:t>含税</w:t>
            </w:r>
            <w:r>
              <w:rPr>
                <w:rFonts w:hint="eastAsia" w:ascii="宋体" w:hAnsi="宋体" w:eastAsia="宋体" w:cs="Times New Roman"/>
                <w:b/>
                <w:bCs/>
                <w:szCs w:val="21"/>
                <w:lang w:val="en-US" w:eastAsia="zh-CN"/>
              </w:rPr>
              <w:t>总价（人民币/元）</w:t>
            </w:r>
          </w:p>
        </w:tc>
        <w:tc>
          <w:tcPr>
            <w:tcW w:w="3114" w:type="dxa"/>
            <w:vAlign w:val="center"/>
          </w:tcPr>
          <w:p w14:paraId="6A0A97DA">
            <w:pPr>
              <w:widowControl/>
              <w:jc w:val="center"/>
              <w:rPr>
                <w:rFonts w:hint="default" w:ascii="宋体" w:hAnsi="宋体" w:eastAsia="宋体" w:cs="宋体"/>
                <w:b/>
                <w:bCs/>
                <w:color w:val="000000"/>
                <w:kern w:val="0"/>
                <w:sz w:val="24"/>
                <w:szCs w:val="24"/>
                <w:u w:val="single"/>
                <w:lang w:val="en-US" w:eastAsia="zh-CN"/>
              </w:rPr>
            </w:pPr>
          </w:p>
        </w:tc>
        <w:tc>
          <w:tcPr>
            <w:tcW w:w="1487" w:type="dxa"/>
            <w:noWrap/>
            <w:vAlign w:val="center"/>
          </w:tcPr>
          <w:p w14:paraId="57E1E1EC">
            <w:pPr>
              <w:widowControl/>
              <w:jc w:val="center"/>
              <w:rPr>
                <w:rFonts w:hint="eastAsia" w:ascii="宋体" w:hAnsi="宋体" w:eastAsia="宋体" w:cs="宋体"/>
                <w:i w:val="0"/>
                <w:iCs w:val="0"/>
                <w:color w:val="FF0000"/>
                <w:kern w:val="0"/>
                <w:sz w:val="21"/>
                <w:szCs w:val="21"/>
                <w:highlight w:val="none"/>
                <w:u w:val="none"/>
                <w:lang w:val="en-US" w:eastAsia="zh-CN" w:bidi="ar"/>
              </w:rPr>
            </w:pPr>
            <w:r>
              <w:rPr>
                <w:rFonts w:hint="eastAsia" w:ascii="宋体" w:hAnsi="宋体" w:eastAsia="宋体" w:cs="Times New Roman"/>
                <w:b w:val="0"/>
                <w:bCs w:val="0"/>
                <w:kern w:val="2"/>
                <w:sz w:val="24"/>
                <w:szCs w:val="24"/>
                <w:lang w:val="en-US" w:eastAsia="zh-CN" w:bidi="ar-SA"/>
              </w:rPr>
              <w:t>=1+2</w:t>
            </w:r>
          </w:p>
        </w:tc>
      </w:tr>
      <w:tr w14:paraId="4831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617" w:type="dxa"/>
            <w:gridSpan w:val="2"/>
            <w:shd w:val="clear" w:color="auto" w:fill="DEEAF6" w:themeFill="accent5" w:themeFillTint="33"/>
            <w:vAlign w:val="center"/>
          </w:tcPr>
          <w:p w14:paraId="49DA6DEF">
            <w:pPr>
              <w:widowControl/>
              <w:jc w:val="center"/>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投标不</w:t>
            </w:r>
            <w:r>
              <w:rPr>
                <w:rFonts w:hint="default" w:ascii="宋体" w:hAnsi="宋体" w:eastAsia="宋体" w:cs="Times New Roman"/>
                <w:b/>
                <w:bCs/>
                <w:szCs w:val="21"/>
                <w:lang w:val="en-US" w:eastAsia="zh-CN"/>
              </w:rPr>
              <w:t>含税</w:t>
            </w:r>
            <w:r>
              <w:rPr>
                <w:rFonts w:hint="eastAsia" w:ascii="宋体" w:hAnsi="宋体" w:eastAsia="宋体" w:cs="Times New Roman"/>
                <w:b/>
                <w:bCs/>
                <w:szCs w:val="21"/>
                <w:lang w:val="en-US" w:eastAsia="zh-CN"/>
              </w:rPr>
              <w:t>总价（人民币/元）</w:t>
            </w:r>
          </w:p>
        </w:tc>
        <w:tc>
          <w:tcPr>
            <w:tcW w:w="3114" w:type="dxa"/>
            <w:vAlign w:val="center"/>
          </w:tcPr>
          <w:p w14:paraId="2EF90200">
            <w:pPr>
              <w:widowControl/>
              <w:jc w:val="center"/>
              <w:rPr>
                <w:rFonts w:hint="default" w:ascii="宋体" w:hAnsi="宋体" w:eastAsia="宋体" w:cs="宋体"/>
                <w:b/>
                <w:bCs/>
                <w:color w:val="000000"/>
                <w:kern w:val="0"/>
                <w:sz w:val="24"/>
                <w:szCs w:val="24"/>
                <w:u w:val="single"/>
                <w:lang w:val="en-US" w:eastAsia="zh-CN"/>
              </w:rPr>
            </w:pPr>
          </w:p>
        </w:tc>
        <w:tc>
          <w:tcPr>
            <w:tcW w:w="1487" w:type="dxa"/>
            <w:noWrap/>
            <w:vAlign w:val="center"/>
          </w:tcPr>
          <w:p w14:paraId="30F94A73">
            <w:pPr>
              <w:widowControl/>
              <w:jc w:val="center"/>
              <w:rPr>
                <w:rFonts w:hint="default" w:ascii="宋体" w:hAnsi="宋体" w:eastAsia="宋体" w:cs="宋体"/>
                <w:i w:val="0"/>
                <w:iCs w:val="0"/>
                <w:color w:val="FF0000"/>
                <w:kern w:val="0"/>
                <w:sz w:val="21"/>
                <w:szCs w:val="21"/>
                <w:highlight w:val="none"/>
                <w:u w:val="none"/>
                <w:lang w:val="en-US" w:eastAsia="zh-CN" w:bidi="ar"/>
              </w:rPr>
            </w:pPr>
          </w:p>
        </w:tc>
      </w:tr>
      <w:tr w14:paraId="653F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617" w:type="dxa"/>
            <w:gridSpan w:val="2"/>
            <w:shd w:val="clear" w:color="auto" w:fill="DEEAF6" w:themeFill="accent5" w:themeFillTint="33"/>
            <w:vAlign w:val="center"/>
          </w:tcPr>
          <w:p w14:paraId="61C1170F">
            <w:pPr>
              <w:widowControl/>
              <w:jc w:val="center"/>
              <w:rPr>
                <w:rFonts w:hint="eastAsia" w:ascii="宋体" w:hAnsi="宋体" w:eastAsia="宋体" w:cs="Times New Roman"/>
                <w:szCs w:val="21"/>
                <w:lang w:val="en-US" w:eastAsia="zh-CN"/>
              </w:rPr>
            </w:pPr>
            <w:r>
              <w:rPr>
                <w:rFonts w:hint="eastAsia" w:ascii="宋体" w:hAnsi="宋体" w:eastAsia="宋体" w:cs="Times New Roman"/>
                <w:b/>
                <w:bCs/>
                <w:szCs w:val="21"/>
                <w:lang w:val="en-US" w:eastAsia="zh-CN"/>
              </w:rPr>
              <w:t>税率（%）</w:t>
            </w:r>
          </w:p>
        </w:tc>
        <w:tc>
          <w:tcPr>
            <w:tcW w:w="3114" w:type="dxa"/>
            <w:vAlign w:val="center"/>
          </w:tcPr>
          <w:p w14:paraId="1E93F42A">
            <w:pPr>
              <w:widowControl/>
              <w:jc w:val="center"/>
              <w:rPr>
                <w:rFonts w:hint="default" w:ascii="宋体" w:hAnsi="宋体" w:eastAsia="宋体" w:cs="宋体"/>
                <w:b/>
                <w:bCs/>
                <w:color w:val="000000"/>
                <w:kern w:val="0"/>
                <w:sz w:val="24"/>
                <w:szCs w:val="24"/>
                <w:u w:val="single"/>
                <w:lang w:val="en-US" w:eastAsia="zh-CN"/>
              </w:rPr>
            </w:pPr>
          </w:p>
        </w:tc>
        <w:tc>
          <w:tcPr>
            <w:tcW w:w="1487" w:type="dxa"/>
            <w:noWrap/>
            <w:vAlign w:val="center"/>
          </w:tcPr>
          <w:p w14:paraId="1303006C">
            <w:pPr>
              <w:widowControl/>
              <w:jc w:val="center"/>
              <w:rPr>
                <w:rFonts w:hint="default" w:ascii="宋体" w:hAnsi="宋体" w:eastAsia="宋体" w:cs="宋体"/>
                <w:i w:val="0"/>
                <w:iCs w:val="0"/>
                <w:color w:val="FF0000"/>
                <w:kern w:val="0"/>
                <w:sz w:val="21"/>
                <w:szCs w:val="21"/>
                <w:highlight w:val="none"/>
                <w:u w:val="none"/>
                <w:lang w:val="en-US" w:eastAsia="zh-CN" w:bidi="ar"/>
              </w:rPr>
            </w:pPr>
          </w:p>
        </w:tc>
      </w:tr>
    </w:tbl>
    <w:p w14:paraId="4CD4C3E6">
      <w:pPr>
        <w:tabs>
          <w:tab w:val="left" w:pos="654"/>
          <w:tab w:val="left" w:pos="1734"/>
          <w:tab w:val="left" w:pos="2814"/>
          <w:tab w:val="left" w:pos="3894"/>
          <w:tab w:val="left" w:pos="5334"/>
          <w:tab w:val="left" w:pos="6414"/>
          <w:tab w:val="left" w:pos="7254"/>
          <w:tab w:val="left" w:pos="8574"/>
          <w:tab w:val="left" w:pos="9654"/>
        </w:tabs>
        <w:spacing w:line="360" w:lineRule="auto"/>
        <w:ind w:left="0" w:leftChars="0" w:firstLine="422" w:firstLineChars="200"/>
        <w:rPr>
          <w:rFonts w:hint="eastAsia" w:ascii="宋体" w:hAnsi="宋体" w:eastAsia="宋体" w:cs="宋体"/>
          <w:b/>
          <w:bCs/>
          <w:color w:val="FF0000"/>
          <w:szCs w:val="21"/>
        </w:rPr>
      </w:pPr>
      <w:r>
        <w:rPr>
          <w:rFonts w:hint="eastAsia" w:ascii="宋体" w:hAnsi="宋体" w:eastAsia="宋体" w:cs="宋体"/>
          <w:b/>
          <w:bCs/>
          <w:color w:val="FF0000"/>
          <w:szCs w:val="21"/>
        </w:rPr>
        <w:t>重要提示1：</w:t>
      </w:r>
      <w:r>
        <w:rPr>
          <w:rFonts w:hint="eastAsia" w:ascii="宋体" w:hAnsi="宋体" w:eastAsia="宋体" w:cs="宋体"/>
          <w:b/>
          <w:bCs/>
          <w:color w:val="FF0000"/>
          <w:szCs w:val="21"/>
          <w:lang w:val="en-US" w:eastAsia="zh-CN"/>
        </w:rPr>
        <w:t>须另外提供</w:t>
      </w:r>
      <w:r>
        <w:rPr>
          <w:rFonts w:hint="eastAsia" w:ascii="宋体" w:hAnsi="宋体" w:eastAsia="宋体" w:cs="宋体"/>
          <w:b/>
          <w:bCs/>
          <w:color w:val="FF0000"/>
          <w:szCs w:val="21"/>
        </w:rPr>
        <w:t>分项报价</w:t>
      </w:r>
      <w:r>
        <w:rPr>
          <w:rFonts w:hint="eastAsia" w:ascii="宋体" w:hAnsi="宋体" w:eastAsia="宋体" w:cs="宋体"/>
          <w:b/>
          <w:bCs/>
          <w:color w:val="FF0000"/>
          <w:szCs w:val="21"/>
          <w:lang w:val="en-US" w:eastAsia="zh-CN"/>
        </w:rPr>
        <w:t>表，</w:t>
      </w:r>
      <w:r>
        <w:rPr>
          <w:rFonts w:hint="eastAsia" w:ascii="宋体" w:hAnsi="宋体" w:eastAsia="宋体" w:cs="宋体"/>
          <w:b/>
          <w:bCs/>
          <w:color w:val="FF0000"/>
          <w:szCs w:val="21"/>
        </w:rPr>
        <w:t>详见附件</w:t>
      </w:r>
      <w:r>
        <w:rPr>
          <w:rFonts w:hint="eastAsia" w:ascii="宋体" w:hAnsi="宋体" w:eastAsia="宋体" w:cs="宋体"/>
          <w:b/>
          <w:bCs/>
          <w:color w:val="FF0000"/>
          <w:szCs w:val="21"/>
          <w:lang w:val="en-US" w:eastAsia="zh-CN"/>
        </w:rPr>
        <w:t>1：2026-2027年展示交流中心、e站通保洁、绿植租摆服务（二次）报价清单Excel表（须盖公章），并放入投标文件</w:t>
      </w:r>
      <w:r>
        <w:rPr>
          <w:rFonts w:hint="eastAsia" w:ascii="宋体" w:hAnsi="宋体" w:eastAsia="宋体" w:cs="宋体"/>
          <w:b/>
          <w:bCs/>
          <w:color w:val="FF0000"/>
          <w:szCs w:val="21"/>
        </w:rPr>
        <w:t>。</w:t>
      </w:r>
    </w:p>
    <w:p w14:paraId="055E73F6">
      <w:pPr>
        <w:tabs>
          <w:tab w:val="left" w:pos="654"/>
          <w:tab w:val="left" w:pos="1734"/>
          <w:tab w:val="left" w:pos="2814"/>
          <w:tab w:val="left" w:pos="3894"/>
          <w:tab w:val="left" w:pos="5334"/>
          <w:tab w:val="left" w:pos="6414"/>
          <w:tab w:val="left" w:pos="7254"/>
          <w:tab w:val="left" w:pos="8574"/>
          <w:tab w:val="left" w:pos="9654"/>
        </w:tabs>
        <w:spacing w:line="360" w:lineRule="auto"/>
        <w:ind w:left="0" w:leftChars="0" w:firstLine="422" w:firstLineChars="200"/>
        <w:rPr>
          <w:rFonts w:hint="eastAsia" w:ascii="宋体" w:hAnsi="宋体" w:eastAsia="宋体" w:cs="宋体"/>
          <w:b/>
          <w:bCs/>
          <w:color w:val="FF0000"/>
          <w:szCs w:val="21"/>
        </w:rPr>
      </w:pPr>
      <w:r>
        <w:rPr>
          <w:rFonts w:hint="eastAsia" w:ascii="宋体" w:hAnsi="宋体" w:eastAsia="宋体" w:cs="宋体"/>
          <w:b/>
          <w:bCs/>
          <w:color w:val="FF0000"/>
          <w:szCs w:val="21"/>
        </w:rPr>
        <w:t>重要提示</w:t>
      </w:r>
      <w:r>
        <w:rPr>
          <w:rFonts w:hint="eastAsia" w:ascii="宋体" w:hAnsi="宋体" w:eastAsia="宋体" w:cs="宋体"/>
          <w:b/>
          <w:bCs/>
          <w:color w:val="FF0000"/>
          <w:szCs w:val="21"/>
          <w:lang w:val="en-US" w:eastAsia="zh-CN"/>
        </w:rPr>
        <w:t>2</w:t>
      </w:r>
      <w:r>
        <w:rPr>
          <w:rFonts w:hint="eastAsia" w:ascii="宋体" w:hAnsi="宋体" w:eastAsia="宋体" w:cs="宋体"/>
          <w:b/>
          <w:bCs/>
          <w:color w:val="FF0000"/>
          <w:szCs w:val="21"/>
        </w:rPr>
        <w:t>：本清单格式不得更改</w:t>
      </w:r>
      <w:r>
        <w:rPr>
          <w:rFonts w:hint="eastAsia" w:ascii="宋体" w:hAnsi="宋体" w:eastAsia="宋体" w:cs="宋体"/>
          <w:b/>
          <w:bCs/>
          <w:color w:val="FF0000"/>
          <w:szCs w:val="21"/>
          <w:lang w:val="en-US" w:eastAsia="zh-CN"/>
        </w:rPr>
        <w:t>，</w:t>
      </w:r>
      <w:r>
        <w:rPr>
          <w:rFonts w:hint="eastAsia" w:ascii="宋体" w:hAnsi="宋体" w:eastAsia="宋体" w:cs="宋体"/>
          <w:b/>
          <w:bCs/>
          <w:color w:val="FF0000"/>
          <w:szCs w:val="21"/>
        </w:rPr>
        <w:t>清单项不得增减，否则直接按无效标处理。</w:t>
      </w:r>
    </w:p>
    <w:p w14:paraId="1FB2891A">
      <w:pPr>
        <w:tabs>
          <w:tab w:val="left" w:pos="654"/>
          <w:tab w:val="left" w:pos="1734"/>
          <w:tab w:val="left" w:pos="2814"/>
          <w:tab w:val="left" w:pos="3894"/>
          <w:tab w:val="left" w:pos="5334"/>
          <w:tab w:val="left" w:pos="6414"/>
          <w:tab w:val="left" w:pos="7254"/>
          <w:tab w:val="left" w:pos="8574"/>
          <w:tab w:val="left" w:pos="9654"/>
        </w:tabs>
        <w:spacing w:line="360" w:lineRule="auto"/>
        <w:ind w:left="420" w:leftChars="200" w:firstLine="0" w:firstLineChars="0"/>
        <w:rPr>
          <w:rFonts w:hint="eastAsia" w:ascii="宋体" w:hAnsi="宋体" w:eastAsia="宋体" w:cs="宋体"/>
          <w:b/>
          <w:bCs/>
          <w:color w:val="FF0000"/>
          <w:szCs w:val="21"/>
        </w:rPr>
      </w:pPr>
      <w:r>
        <w:rPr>
          <w:rFonts w:hint="eastAsia" w:ascii="宋体" w:hAnsi="宋体" w:eastAsia="宋体" w:cs="宋体"/>
          <w:b/>
          <w:bCs/>
          <w:color w:val="FF0000"/>
          <w:szCs w:val="21"/>
        </w:rPr>
        <w:t>重要提示</w:t>
      </w:r>
      <w:r>
        <w:rPr>
          <w:rFonts w:hint="eastAsia" w:ascii="宋体" w:hAnsi="宋体" w:eastAsia="宋体" w:cs="宋体"/>
          <w:b/>
          <w:bCs/>
          <w:color w:val="FF0000"/>
          <w:szCs w:val="21"/>
          <w:lang w:val="en-US" w:eastAsia="zh-CN"/>
        </w:rPr>
        <w:t>3</w:t>
      </w:r>
      <w:r>
        <w:rPr>
          <w:rFonts w:hint="eastAsia" w:ascii="宋体" w:hAnsi="宋体" w:eastAsia="宋体" w:cs="宋体"/>
          <w:b/>
          <w:bCs/>
          <w:color w:val="FF0000"/>
          <w:szCs w:val="21"/>
        </w:rPr>
        <w:t>：本清单中未包含的项，招标文件、合同及技术规范书中要求完成的其他工作视为已经包含在各项的价格中或投标总价中，投标人自行考虑进行报价，中标后不得以清单漏项为由提出任何合同价款调整要求，否则视为直接按放弃中标资格。</w:t>
      </w:r>
    </w:p>
    <w:p w14:paraId="722B1E01">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投标人（盖章）：</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p>
    <w:p w14:paraId="7B2B02E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投标人法人或授权委托人（签字或盖章）:</w:t>
      </w:r>
      <w:r>
        <w:rPr>
          <w:rFonts w:hint="eastAsia" w:ascii="宋体" w:hAnsi="宋体" w:eastAsia="宋体" w:cs="Times New Roman"/>
          <w:szCs w:val="21"/>
          <w:u w:val="single"/>
        </w:rPr>
        <w:t xml:space="preserve">                        </w:t>
      </w:r>
    </w:p>
    <w:p w14:paraId="3C1B192E">
      <w:pPr>
        <w:spacing w:line="360" w:lineRule="auto"/>
        <w:ind w:firstLine="420" w:firstLineChars="200"/>
        <w:rPr>
          <w:rFonts w:hint="eastAsia" w:ascii="宋体" w:hAnsi="宋体" w:eastAsia="宋体" w:cs="Times New Roman"/>
          <w:szCs w:val="21"/>
          <w:u w:val="single"/>
        </w:rPr>
      </w:pPr>
      <w:r>
        <w:rPr>
          <w:rFonts w:hint="eastAsia" w:ascii="宋体" w:hAnsi="宋体" w:eastAsia="宋体" w:cs="Times New Roman"/>
          <w:szCs w:val="21"/>
        </w:rPr>
        <w:t>日期：</w:t>
      </w:r>
      <w:r>
        <w:rPr>
          <w:rFonts w:hint="eastAsia" w:ascii="宋体" w:hAnsi="宋体" w:eastAsia="宋体" w:cs="Times New Roman"/>
          <w:szCs w:val="21"/>
          <w:u w:val="single"/>
        </w:rPr>
        <w:t xml:space="preserve">                </w:t>
      </w:r>
    </w:p>
    <w:p w14:paraId="76A1DBA4">
      <w:pPr>
        <w:widowControl/>
        <w:spacing w:line="360" w:lineRule="auto"/>
        <w:jc w:val="left"/>
        <w:rPr>
          <w:rFonts w:ascii="宋体" w:hAnsi="宋体" w:eastAsia="宋体" w:cs="Times New Roman"/>
          <w:szCs w:val="21"/>
          <w:u w:val="single"/>
        </w:rPr>
        <w:sectPr>
          <w:headerReference r:id="rId22" w:type="first"/>
          <w:footerReference r:id="rId24" w:type="first"/>
          <w:headerReference r:id="rId21" w:type="default"/>
          <w:footerReference r:id="rId23" w:type="default"/>
          <w:pgSz w:w="11906" w:h="16838"/>
          <w:pgMar w:top="1558" w:right="1286" w:bottom="1246" w:left="1440" w:header="851" w:footer="992" w:gutter="0"/>
          <w:pgNumType w:start="0"/>
          <w:cols w:space="720" w:num="1"/>
          <w:titlePg/>
          <w:docGrid w:type="lines" w:linePitch="312" w:charSpace="0"/>
        </w:sectPr>
      </w:pPr>
      <w:r>
        <w:rPr>
          <w:rFonts w:ascii="宋体" w:hAnsi="宋体" w:eastAsia="宋体" w:cs="Times New Roman"/>
          <w:szCs w:val="21"/>
          <w:u w:val="single"/>
        </w:rPr>
        <w:br w:type="page"/>
      </w:r>
    </w:p>
    <w:p w14:paraId="16D6CAAD">
      <w:pPr>
        <w:rPr>
          <w:rFonts w:hint="eastAsia"/>
        </w:rPr>
      </w:pPr>
    </w:p>
    <w:p w14:paraId="3A740BEE">
      <w:pPr>
        <w:pStyle w:val="28"/>
        <w:keepNext/>
        <w:keepLines/>
        <w:numPr>
          <w:ilvl w:val="0"/>
          <w:numId w:val="1"/>
        </w:numPr>
        <w:spacing w:line="560" w:lineRule="exact"/>
        <w:ind w:firstLineChars="0"/>
        <w:jc w:val="center"/>
        <w:outlineLvl w:val="0"/>
        <w:rPr>
          <w:rFonts w:hint="eastAsia" w:ascii="宋体" w:hAnsi="宋体" w:eastAsia="宋体" w:cs="Times New Roman"/>
          <w:b/>
          <w:bCs/>
          <w:kern w:val="44"/>
          <w:sz w:val="44"/>
          <w:szCs w:val="44"/>
        </w:rPr>
      </w:pPr>
      <w:bookmarkStart w:id="39" w:name="_Toc219730841"/>
      <w:r>
        <w:rPr>
          <w:rFonts w:hint="eastAsia" w:ascii="宋体" w:hAnsi="宋体" w:eastAsia="宋体" w:cs="Times New Roman"/>
          <w:b/>
          <w:bCs/>
          <w:kern w:val="44"/>
          <w:sz w:val="44"/>
          <w:szCs w:val="44"/>
        </w:rPr>
        <w:t>其他</w:t>
      </w:r>
      <w:bookmarkEnd w:id="39"/>
    </w:p>
    <w:p w14:paraId="10FA6BED">
      <w:pPr>
        <w:widowControl/>
        <w:jc w:val="left"/>
        <w:rPr>
          <w:rFonts w:hint="eastAsia" w:ascii="宋体" w:hAnsi="宋体" w:eastAsia="宋体" w:cs="Times New Roman"/>
          <w:sz w:val="28"/>
          <w:szCs w:val="24"/>
          <w:u w:val="single"/>
        </w:rPr>
      </w:pPr>
    </w:p>
    <w:p w14:paraId="720B1AFE">
      <w:pPr>
        <w:widowControl/>
        <w:spacing w:line="360" w:lineRule="auto"/>
        <w:jc w:val="left"/>
        <w:rPr>
          <w:rFonts w:hint="eastAsia" w:ascii="宋体" w:hAnsi="宋体" w:eastAsia="宋体" w:cs="Times New Roman"/>
          <w:b/>
          <w:bCs/>
          <w:szCs w:val="21"/>
        </w:rPr>
      </w:pPr>
      <w:r>
        <w:rPr>
          <w:rFonts w:hint="eastAsia" w:ascii="宋体" w:hAnsi="宋体" w:eastAsia="宋体" w:cs="Times New Roman"/>
          <w:b/>
          <w:bCs/>
          <w:szCs w:val="21"/>
        </w:rPr>
        <w:t>一、招标投标分段限时异议的规定：</w:t>
      </w:r>
    </w:p>
    <w:p w14:paraId="2F176F72">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.为提高招标投标活动效率，本次招标投标各阶段的异议处理按“分段限时异议”原则进行。异议人</w:t>
      </w:r>
      <w:r>
        <w:rPr>
          <w:rFonts w:hint="eastAsia" w:ascii="宋体" w:hAnsi="宋体" w:eastAsia="宋体" w:cs="Times New Roman"/>
          <w:szCs w:val="21"/>
        </w:rPr>
        <w:t>未按时限要求提出异议的</w:t>
      </w:r>
      <w:r>
        <w:rPr>
          <w:rFonts w:ascii="宋体" w:hAnsi="宋体" w:eastAsia="宋体" w:cs="Times New Roman"/>
          <w:szCs w:val="21"/>
        </w:rPr>
        <w:t>，</w:t>
      </w:r>
      <w:r>
        <w:rPr>
          <w:rFonts w:hint="eastAsia" w:ascii="宋体" w:hAnsi="宋体" w:eastAsia="宋体" w:cs="Times New Roman"/>
          <w:szCs w:val="21"/>
        </w:rPr>
        <w:t>招标人有权</w:t>
      </w:r>
      <w:r>
        <w:rPr>
          <w:rFonts w:ascii="宋体" w:hAnsi="宋体" w:eastAsia="宋体" w:cs="Times New Roman"/>
          <w:szCs w:val="21"/>
        </w:rPr>
        <w:t>不受理该异议。</w:t>
      </w:r>
    </w:p>
    <w:p w14:paraId="311B34EB">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对招标公告、招标文件有异议的，潜在投标人或者其他利害关系人应当在提交投标文件截止时间十日前提出</w:t>
      </w:r>
      <w:r>
        <w:rPr>
          <w:rFonts w:ascii="宋体" w:hAnsi="宋体" w:eastAsia="宋体" w:cs="Times New Roman"/>
          <w:szCs w:val="21"/>
        </w:rPr>
        <w:t>。</w:t>
      </w:r>
    </w:p>
    <w:p w14:paraId="7BC9E04D">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对提交投标文件的截标时间、开标程序、投标文件密封检查和开封、开标记录等现场开标有异议的</w:t>
      </w:r>
      <w:r>
        <w:rPr>
          <w:rFonts w:ascii="宋体" w:hAnsi="宋体" w:eastAsia="宋体" w:cs="Times New Roman"/>
          <w:szCs w:val="21"/>
        </w:rPr>
        <w:t>：开标</w:t>
      </w:r>
      <w:r>
        <w:rPr>
          <w:rFonts w:hint="eastAsia" w:ascii="宋体" w:hAnsi="宋体" w:eastAsia="宋体" w:cs="Times New Roman"/>
          <w:szCs w:val="21"/>
        </w:rPr>
        <w:t>会现场</w:t>
      </w:r>
      <w:r>
        <w:rPr>
          <w:rFonts w:ascii="宋体" w:hAnsi="宋体" w:eastAsia="宋体" w:cs="Times New Roman"/>
          <w:szCs w:val="21"/>
        </w:rPr>
        <w:t>提出。</w:t>
      </w:r>
    </w:p>
    <w:p w14:paraId="0AAEEE60">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对资格审查结果、评标报告、定标及中标结果有异议的，投标人或者其他利害关系人应当在</w:t>
      </w:r>
      <w:r>
        <w:rPr>
          <w:rFonts w:ascii="宋体" w:hAnsi="宋体" w:eastAsia="宋体" w:cs="Times New Roman"/>
          <w:szCs w:val="21"/>
        </w:rPr>
        <w:t>中标候选人公示期间</w:t>
      </w:r>
      <w:r>
        <w:rPr>
          <w:rFonts w:hint="eastAsia" w:ascii="宋体" w:hAnsi="宋体" w:eastAsia="宋体" w:cs="Times New Roman"/>
          <w:szCs w:val="21"/>
        </w:rPr>
        <w:t>提出</w:t>
      </w:r>
      <w:r>
        <w:rPr>
          <w:rFonts w:ascii="宋体" w:hAnsi="宋体" w:eastAsia="宋体" w:cs="Times New Roman"/>
          <w:szCs w:val="21"/>
        </w:rPr>
        <w:t>。</w:t>
      </w:r>
    </w:p>
    <w:p w14:paraId="73FB8AD9">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有下列情形之一的，招标人有权不予受理异议：</w:t>
      </w:r>
    </w:p>
    <w:p w14:paraId="140AACF5">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（1）异议提起人不是投标人、潜在投标人或者其他利害关系人的；</w:t>
      </w:r>
    </w:p>
    <w:p w14:paraId="7899EBDF">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（2）未在异议期限内提出的；</w:t>
      </w:r>
    </w:p>
    <w:p w14:paraId="43FAC50B">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（3）异议未以资格预审文件、招标公告、招标文件所规定的方式提出的；</w:t>
      </w:r>
    </w:p>
    <w:p w14:paraId="06661ABB">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（4）异议书未按照要求签字盖章的；</w:t>
      </w:r>
    </w:p>
    <w:p w14:paraId="161C2259">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（5）异议书未提供有效联系人和联系方式的；</w:t>
      </w:r>
    </w:p>
    <w:p w14:paraId="505E5C77">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（6）开标现场已经投标人确认的事项，开标后投标人又就该事项提出异议的；</w:t>
      </w:r>
    </w:p>
    <w:p w14:paraId="4F0E1A8B">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（7）招标人已经作出明确答复，无新的事实证据，又就同一问题提出异议的。</w:t>
      </w:r>
    </w:p>
    <w:p w14:paraId="6B1D341D">
      <w:pPr>
        <w:widowControl/>
        <w:spacing w:line="360" w:lineRule="auto"/>
        <w:jc w:val="left"/>
        <w:rPr>
          <w:rFonts w:hint="eastAsia" w:ascii="宋体" w:hAnsi="宋体" w:eastAsia="宋体" w:cs="Times New Roman"/>
          <w:b/>
          <w:bCs/>
          <w:szCs w:val="21"/>
        </w:rPr>
      </w:pPr>
      <w:r>
        <w:rPr>
          <w:rFonts w:hint="eastAsia" w:ascii="宋体" w:hAnsi="宋体" w:eastAsia="宋体" w:cs="Times New Roman"/>
          <w:b/>
          <w:bCs/>
          <w:szCs w:val="21"/>
        </w:rPr>
        <w:t>二、</w:t>
      </w:r>
      <w:r>
        <w:rPr>
          <w:rFonts w:ascii="宋体" w:hAnsi="宋体" w:eastAsia="宋体" w:cs="Times New Roman"/>
          <w:b/>
          <w:bCs/>
          <w:szCs w:val="21"/>
        </w:rPr>
        <w:t>招标失败的情形</w:t>
      </w:r>
    </w:p>
    <w:p w14:paraId="5A6532C5">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发生以下情形的，招标人应当宣布本次招标失败（招标文件另有约定的除外）：</w:t>
      </w:r>
    </w:p>
    <w:p w14:paraId="7759A1AE">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.因投标人数量不足三家未能达到开标条件的；</w:t>
      </w:r>
    </w:p>
    <w:p w14:paraId="449C828D">
      <w:pPr>
        <w:widowControl/>
        <w:spacing w:line="360" w:lineRule="auto"/>
        <w:jc w:val="left"/>
        <w:rPr>
          <w:rFonts w:hint="eastAsia" w:ascii="宋体" w:hAnsi="宋体" w:eastAsia="宋体" w:cs="Times New Roman"/>
          <w:szCs w:val="21"/>
        </w:rPr>
      </w:pPr>
      <w:r>
        <w:rPr>
          <w:rFonts w:ascii="宋体" w:hAnsi="宋体" w:eastAsia="宋体" w:cs="Times New Roman"/>
          <w:szCs w:val="21"/>
        </w:rPr>
        <w:t>2.评标委员会否决所有投标的；</w:t>
      </w:r>
    </w:p>
    <w:p w14:paraId="43493C41">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.评标委员会否决一部分投标后其他有效投标不足三个使得投标明显缺乏竞争而否决所有投标的；</w:t>
      </w:r>
    </w:p>
    <w:p w14:paraId="6B996C11">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.招标项目发生重大变化，招标人取消采购任务的；</w:t>
      </w:r>
    </w:p>
    <w:p w14:paraId="77D3BBF0">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.投标人须知前附表规定的其他情形。</w:t>
      </w:r>
    </w:p>
    <w:p w14:paraId="10DDD875">
      <w:pPr>
        <w:widowControl/>
        <w:jc w:val="left"/>
        <w:rPr>
          <w:rFonts w:hint="eastAsia" w:ascii="宋体" w:hAnsi="宋体" w:eastAsia="宋体" w:cs="Times New Roman"/>
          <w:szCs w:val="21"/>
          <w:u w:val="single"/>
        </w:rPr>
      </w:pPr>
      <w:r>
        <w:rPr>
          <w:rFonts w:ascii="宋体" w:hAnsi="宋体" w:eastAsia="宋体" w:cs="Times New Roman"/>
          <w:szCs w:val="21"/>
          <w:u w:val="single"/>
        </w:rPr>
        <w:br w:type="page"/>
      </w:r>
    </w:p>
    <w:p w14:paraId="29C5B422">
      <w:pPr>
        <w:pStyle w:val="28"/>
        <w:keepNext/>
        <w:keepLines/>
        <w:numPr>
          <w:ilvl w:val="0"/>
          <w:numId w:val="1"/>
        </w:numPr>
        <w:spacing w:line="560" w:lineRule="exact"/>
        <w:ind w:firstLineChars="0"/>
        <w:jc w:val="center"/>
        <w:outlineLvl w:val="0"/>
        <w:rPr>
          <w:rFonts w:hint="eastAsia" w:ascii="宋体" w:hAnsi="宋体" w:eastAsia="宋体" w:cs="Times New Roman"/>
          <w:b/>
          <w:bCs/>
          <w:kern w:val="44"/>
          <w:sz w:val="44"/>
          <w:szCs w:val="44"/>
        </w:rPr>
      </w:pPr>
      <w:bookmarkStart w:id="40" w:name="_Toc219730842"/>
      <w:r>
        <w:rPr>
          <w:rFonts w:hint="eastAsia" w:ascii="宋体" w:hAnsi="宋体" w:eastAsia="宋体" w:cs="Times New Roman"/>
          <w:b/>
          <w:bCs/>
          <w:kern w:val="44"/>
          <w:sz w:val="44"/>
          <w:szCs w:val="44"/>
        </w:rPr>
        <w:t>评分标准</w:t>
      </w:r>
      <w:bookmarkEnd w:id="40"/>
    </w:p>
    <w:tbl>
      <w:tblPr>
        <w:tblStyle w:val="14"/>
        <w:tblW w:w="5102"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82"/>
        <w:gridCol w:w="1464"/>
        <w:gridCol w:w="6701"/>
      </w:tblGrid>
      <w:tr w14:paraId="606B20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6" w:hRule="atLeast"/>
          <w:jc w:val="center"/>
        </w:trPr>
        <w:tc>
          <w:tcPr>
            <w:tcW w:w="632" w:type="pct"/>
            <w:tcBorders>
              <w:tl2br w:val="nil"/>
              <w:tr2bl w:val="nil"/>
            </w:tcBorders>
            <w:shd w:val="clear" w:color="auto" w:fill="auto"/>
            <w:vAlign w:val="center"/>
          </w:tcPr>
          <w:p w14:paraId="200447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sz w:val="24"/>
                <w:szCs w:val="24"/>
              </w:rPr>
            </w:pPr>
            <w:r>
              <w:rPr>
                <w:rFonts w:hint="eastAsia" w:ascii="宋体" w:hAnsi="宋体" w:eastAsia="宋体" w:cs="宋体"/>
                <w:b/>
                <w:sz w:val="24"/>
                <w:szCs w:val="24"/>
              </w:rPr>
              <w:t>评审</w:t>
            </w:r>
          </w:p>
          <w:p w14:paraId="61F4D2E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b/>
                <w:sz w:val="24"/>
                <w:szCs w:val="24"/>
              </w:rPr>
              <w:t>项目</w:t>
            </w:r>
          </w:p>
        </w:tc>
        <w:tc>
          <w:tcPr>
            <w:tcW w:w="783" w:type="pct"/>
            <w:tcBorders>
              <w:tl2br w:val="nil"/>
              <w:tr2bl w:val="nil"/>
            </w:tcBorders>
            <w:shd w:val="clear" w:color="auto" w:fill="auto"/>
            <w:vAlign w:val="center"/>
          </w:tcPr>
          <w:p w14:paraId="752B54A0">
            <w:pPr>
              <w:autoSpaceDE w:val="0"/>
              <w:autoSpaceDN w:val="0"/>
              <w:adjustRightInd w:val="0"/>
              <w:spacing w:line="240" w:lineRule="auto"/>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评分</w:t>
            </w:r>
          </w:p>
          <w:p w14:paraId="21E8CD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sz w:val="24"/>
                <w:szCs w:val="24"/>
              </w:rPr>
            </w:pPr>
            <w:r>
              <w:rPr>
                <w:rFonts w:hint="eastAsia" w:ascii="宋体" w:hAnsi="宋体" w:eastAsia="宋体" w:cs="宋体"/>
                <w:b/>
                <w:bCs/>
                <w:sz w:val="24"/>
                <w:szCs w:val="24"/>
              </w:rPr>
              <w:t>因素</w:t>
            </w:r>
          </w:p>
        </w:tc>
        <w:tc>
          <w:tcPr>
            <w:tcW w:w="3583" w:type="pct"/>
            <w:tcBorders>
              <w:tl2br w:val="nil"/>
              <w:tr2bl w:val="nil"/>
            </w:tcBorders>
            <w:shd w:val="clear" w:color="auto" w:fill="auto"/>
            <w:vAlign w:val="center"/>
          </w:tcPr>
          <w:p w14:paraId="0E6FF1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b/>
                <w:sz w:val="24"/>
                <w:szCs w:val="24"/>
              </w:rPr>
              <w:t>评审内容</w:t>
            </w:r>
          </w:p>
        </w:tc>
      </w:tr>
      <w:tr w14:paraId="2A3459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1" w:hRule="atLeast"/>
          <w:jc w:val="center"/>
        </w:trPr>
        <w:tc>
          <w:tcPr>
            <w:tcW w:w="632" w:type="pct"/>
            <w:tcBorders>
              <w:tl2br w:val="nil"/>
              <w:tr2bl w:val="nil"/>
            </w:tcBorders>
            <w:vAlign w:val="center"/>
          </w:tcPr>
          <w:p w14:paraId="64007BF1">
            <w:pPr>
              <w:autoSpaceDE w:val="0"/>
              <w:autoSpaceDN w:val="0"/>
              <w:adjustRightIn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商务</w:t>
            </w:r>
          </w:p>
          <w:p w14:paraId="10A7BFBE">
            <w:pPr>
              <w:autoSpaceDE w:val="0"/>
              <w:autoSpaceDN w:val="0"/>
              <w:adjustRightIn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部分</w:t>
            </w:r>
          </w:p>
          <w:p w14:paraId="3292CB1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woUserID w:val="1"/>
              </w:rPr>
              <w:t>15</w:t>
            </w:r>
            <w:r>
              <w:rPr>
                <w:rFonts w:hint="eastAsia" w:ascii="宋体" w:hAnsi="宋体" w:eastAsia="宋体" w:cs="宋体"/>
                <w:b/>
                <w:bCs/>
                <w:sz w:val="24"/>
                <w:szCs w:val="24"/>
                <w:highlight w:val="none"/>
              </w:rPr>
              <w:t>分)</w:t>
            </w:r>
          </w:p>
        </w:tc>
        <w:tc>
          <w:tcPr>
            <w:tcW w:w="783" w:type="pct"/>
            <w:tcBorders>
              <w:tl2br w:val="nil"/>
              <w:tr2bl w:val="nil"/>
            </w:tcBorders>
            <w:vAlign w:val="center"/>
          </w:tcPr>
          <w:p w14:paraId="79D9F693">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企业业绩</w:t>
            </w:r>
          </w:p>
          <w:p w14:paraId="3C5BDE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woUserID w:val="1"/>
              </w:rPr>
              <w:t>15</w:t>
            </w:r>
            <w:r>
              <w:rPr>
                <w:rFonts w:hint="eastAsia" w:ascii="宋体" w:hAnsi="宋体" w:eastAsia="宋体" w:cs="宋体"/>
                <w:sz w:val="24"/>
                <w:szCs w:val="24"/>
                <w:highlight w:val="none"/>
              </w:rPr>
              <w:t>分）</w:t>
            </w:r>
          </w:p>
        </w:tc>
        <w:tc>
          <w:tcPr>
            <w:tcW w:w="3583" w:type="pct"/>
            <w:tcBorders>
              <w:tl2br w:val="nil"/>
              <w:tr2bl w:val="nil"/>
            </w:tcBorders>
            <w:vAlign w:val="center"/>
          </w:tcPr>
          <w:p w14:paraId="54CFDE5B">
            <w:pPr>
              <w:pStyle w:val="37"/>
              <w:jc w:val="both"/>
              <w:rPr>
                <w:rFonts w:hint="eastAsia" w:ascii="宋体" w:hAnsi="宋体" w:eastAsia="宋体" w:cs="宋体"/>
                <w:color w:val="auto"/>
                <w:kern w:val="0"/>
                <w:sz w:val="24"/>
                <w:szCs w:val="24"/>
              </w:rPr>
            </w:pPr>
            <w:r>
              <w:rPr>
                <w:rFonts w:hint="eastAsia" w:ascii="宋体" w:hAnsi="宋体" w:eastAsia="宋体" w:cs="宋体"/>
                <w:b/>
                <w:bCs/>
                <w:sz w:val="24"/>
                <w:szCs w:val="24"/>
              </w:rPr>
              <w:t>评审</w:t>
            </w:r>
            <w:r>
              <w:rPr>
                <w:rFonts w:hint="eastAsia" w:ascii="宋体" w:hAnsi="宋体" w:eastAsia="宋体" w:cs="宋体"/>
                <w:b/>
                <w:bCs/>
                <w:sz w:val="24"/>
                <w:szCs w:val="24"/>
                <w:lang w:val="en-US" w:eastAsia="zh-CN"/>
              </w:rPr>
              <w:t>内容</w:t>
            </w:r>
            <w:r>
              <w:rPr>
                <w:rFonts w:hint="eastAsia" w:ascii="宋体" w:hAnsi="宋体" w:eastAsia="宋体" w:cs="宋体"/>
                <w:b/>
                <w:bCs/>
                <w:sz w:val="24"/>
                <w:szCs w:val="24"/>
              </w:rPr>
              <w:t>：</w:t>
            </w:r>
            <w:r>
              <w:rPr>
                <w:rFonts w:hint="eastAsia" w:ascii="宋体" w:hAnsi="宋体" w:eastAsia="宋体" w:cs="宋体"/>
                <w:b w:val="0"/>
                <w:bCs w:val="0"/>
                <w:color w:val="auto"/>
                <w:kern w:val="2"/>
                <w:sz w:val="24"/>
                <w:szCs w:val="24"/>
              </w:rPr>
              <w:t>提供近5年（2021年</w:t>
            </w:r>
            <w:r>
              <w:rPr>
                <w:rFonts w:hint="eastAsia" w:ascii="宋体" w:hAnsi="宋体" w:eastAsia="宋体" w:cs="宋体"/>
                <w:b w:val="0"/>
                <w:bCs w:val="0"/>
                <w:color w:val="auto"/>
                <w:kern w:val="2"/>
                <w:sz w:val="24"/>
                <w:szCs w:val="24"/>
                <w:lang w:val="en-US" w:eastAsia="zh-CN"/>
              </w:rPr>
              <w:t>7</w:t>
            </w:r>
            <w:r>
              <w:rPr>
                <w:rFonts w:hint="eastAsia" w:ascii="宋体" w:hAnsi="宋体" w:eastAsia="宋体" w:cs="宋体"/>
                <w:b w:val="0"/>
                <w:bCs w:val="0"/>
                <w:color w:val="auto"/>
                <w:kern w:val="2"/>
                <w:sz w:val="24"/>
                <w:szCs w:val="24"/>
              </w:rPr>
              <w:t>月1日至今，以合同签订时间为准）投标人提供服务的最具代表性的同类项目</w:t>
            </w:r>
            <w:r>
              <w:rPr>
                <w:rFonts w:hint="eastAsia" w:ascii="宋体" w:hAnsi="宋体" w:eastAsia="宋体" w:cs="宋体"/>
                <w:b w:val="0"/>
                <w:bCs w:val="0"/>
                <w:color w:val="auto"/>
                <w:kern w:val="2"/>
                <w:sz w:val="24"/>
                <w:szCs w:val="24"/>
                <w:woUserID w:val="1"/>
              </w:rPr>
              <w:t>保</w:t>
            </w:r>
            <w:bookmarkStart w:id="42" w:name="_GoBack"/>
            <w:bookmarkEnd w:id="42"/>
            <w:r>
              <w:rPr>
                <w:rFonts w:hint="eastAsia" w:ascii="宋体" w:hAnsi="宋体" w:eastAsia="宋体" w:cs="宋体"/>
                <w:b w:val="0"/>
                <w:bCs w:val="0"/>
                <w:color w:val="auto"/>
                <w:kern w:val="2"/>
                <w:sz w:val="24"/>
                <w:szCs w:val="24"/>
                <w:woUserID w:val="1"/>
              </w:rPr>
              <w:t>洁、绿植租摆</w:t>
            </w:r>
            <w:r>
              <w:rPr>
                <w:rFonts w:hint="eastAsia" w:ascii="宋体" w:hAnsi="宋体" w:eastAsia="宋体" w:cs="宋体"/>
                <w:b w:val="0"/>
                <w:bCs w:val="0"/>
                <w:color w:val="auto"/>
                <w:kern w:val="2"/>
                <w:sz w:val="24"/>
                <w:szCs w:val="24"/>
              </w:rPr>
              <w:t>服务业绩</w:t>
            </w:r>
            <w:r>
              <w:rPr>
                <w:rFonts w:hint="eastAsia" w:ascii="宋体" w:hAnsi="宋体" w:eastAsia="宋体" w:cs="宋体"/>
                <w:b w:val="0"/>
                <w:bCs w:val="0"/>
                <w:color w:val="auto"/>
                <w:kern w:val="2"/>
                <w:sz w:val="24"/>
                <w:szCs w:val="24"/>
                <w:lang w:eastAsia="zh-CN"/>
              </w:rPr>
              <w:t>。</w:t>
            </w:r>
            <w:r>
              <w:rPr>
                <w:rFonts w:hint="eastAsia" w:ascii="宋体" w:hAnsi="宋体" w:eastAsia="宋体" w:cs="宋体"/>
                <w:b w:val="0"/>
                <w:bCs w:val="0"/>
                <w:color w:val="auto"/>
                <w:kern w:val="0"/>
                <w:sz w:val="24"/>
                <w:szCs w:val="24"/>
              </w:rPr>
              <w:t>同类项目指公共文化展览展示空间、政务</w:t>
            </w:r>
            <w:r>
              <w:rPr>
                <w:rFonts w:hint="eastAsia" w:ascii="宋体" w:hAnsi="宋体" w:eastAsia="宋体" w:cs="宋体"/>
                <w:color w:val="auto"/>
                <w:kern w:val="0"/>
                <w:sz w:val="24"/>
                <w:szCs w:val="24"/>
              </w:rPr>
              <w:t>场馆、产业园区等项目。</w:t>
            </w:r>
          </w:p>
          <w:p w14:paraId="3EAD26F4">
            <w:pPr>
              <w:spacing w:line="240" w:lineRule="auto"/>
              <w:ind w:firstLine="0" w:firstLineChars="0"/>
              <w:jc w:val="both"/>
              <w:rPr>
                <w:rFonts w:hint="eastAsia" w:ascii="宋体" w:hAnsi="宋体" w:eastAsia="宋体" w:cs="宋体"/>
                <w:sz w:val="24"/>
                <w:szCs w:val="24"/>
              </w:rPr>
            </w:pPr>
            <w:r>
              <w:rPr>
                <w:rFonts w:hint="eastAsia" w:ascii="宋体" w:hAnsi="宋体" w:eastAsia="宋体" w:cs="宋体"/>
                <w:b/>
                <w:bCs/>
                <w:sz w:val="24"/>
                <w:szCs w:val="24"/>
              </w:rPr>
              <w:t>评分标准：</w:t>
            </w:r>
            <w:bookmarkStart w:id="41" w:name="_Hlk128238555"/>
            <w:r>
              <w:rPr>
                <w:rFonts w:hint="eastAsia" w:ascii="宋体" w:hAnsi="宋体" w:eastAsia="宋体" w:cs="宋体"/>
                <w:sz w:val="24"/>
                <w:szCs w:val="24"/>
              </w:rPr>
              <w:t>每项满足要求的业绩得5分，最高得15分。</w:t>
            </w:r>
            <w:bookmarkEnd w:id="41"/>
          </w:p>
          <w:p w14:paraId="234631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b/>
                <w:bCs/>
                <w:sz w:val="24"/>
                <w:szCs w:val="24"/>
              </w:rPr>
              <w:t>证明材料：</w:t>
            </w:r>
            <w:r>
              <w:rPr>
                <w:rFonts w:hint="eastAsia" w:ascii="宋体" w:hAnsi="宋体" w:eastAsia="宋体" w:cs="宋体"/>
                <w:sz w:val="24"/>
                <w:szCs w:val="24"/>
              </w:rPr>
              <w:t>提供合同关键页扫描件，包括合同封面、服务内容页、合同金额页、合同各方签字盖章页等。资料不清晰、不完整的不得分。</w:t>
            </w:r>
          </w:p>
        </w:tc>
      </w:tr>
      <w:tr w14:paraId="5CAA28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6" w:hRule="atLeast"/>
          <w:jc w:val="center"/>
        </w:trPr>
        <w:tc>
          <w:tcPr>
            <w:tcW w:w="632" w:type="pct"/>
            <w:vMerge w:val="restart"/>
            <w:tcBorders>
              <w:tl2br w:val="nil"/>
              <w:tr2bl w:val="nil"/>
            </w:tcBorders>
            <w:vAlign w:val="center"/>
          </w:tcPr>
          <w:p w14:paraId="7580AD81">
            <w:pPr>
              <w:autoSpaceDE w:val="0"/>
              <w:autoSpaceDN w:val="0"/>
              <w:adjustRightIn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技术</w:t>
            </w:r>
          </w:p>
          <w:p w14:paraId="4EF8022A">
            <w:pPr>
              <w:autoSpaceDE w:val="0"/>
              <w:autoSpaceDN w:val="0"/>
              <w:adjustRightIn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部分</w:t>
            </w:r>
          </w:p>
          <w:p w14:paraId="1206DA4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woUserID w:val="1"/>
              </w:rPr>
              <w:t>55</w:t>
            </w:r>
            <w:r>
              <w:rPr>
                <w:rFonts w:hint="eastAsia" w:ascii="宋体" w:hAnsi="宋体" w:eastAsia="宋体" w:cs="宋体"/>
                <w:b/>
                <w:bCs/>
                <w:sz w:val="24"/>
                <w:szCs w:val="24"/>
                <w:highlight w:val="none"/>
              </w:rPr>
              <w:t>分)</w:t>
            </w:r>
          </w:p>
        </w:tc>
        <w:tc>
          <w:tcPr>
            <w:tcW w:w="783" w:type="pct"/>
            <w:tcBorders>
              <w:tl2br w:val="nil"/>
              <w:tr2bl w:val="nil"/>
            </w:tcBorders>
            <w:vAlign w:val="center"/>
          </w:tcPr>
          <w:p w14:paraId="74B01015">
            <w:pPr>
              <w:autoSpaceDE w:val="0"/>
              <w:autoSpaceDN w:val="0"/>
              <w:adjustRightInd w:val="0"/>
              <w:spacing w:line="240" w:lineRule="auto"/>
              <w:ind w:firstLine="0" w:firstLineChars="0"/>
              <w:jc w:val="center"/>
              <w:rPr>
                <w:rFonts w:hint="eastAsia" w:ascii="宋体" w:hAnsi="宋体" w:eastAsia="宋体" w:cs="宋体"/>
                <w:sz w:val="24"/>
                <w:szCs w:val="24"/>
                <w:highlight w:val="none"/>
                <w:woUserID w:val="1"/>
              </w:rPr>
            </w:pPr>
            <w:r>
              <w:rPr>
                <w:rFonts w:hint="eastAsia" w:ascii="宋体" w:hAnsi="宋体" w:eastAsia="宋体" w:cs="宋体"/>
                <w:sz w:val="24"/>
                <w:szCs w:val="24"/>
                <w:highlight w:val="none"/>
                <w:woUserID w:val="1"/>
              </w:rPr>
              <w:t>绿植租摆及养护方案</w:t>
            </w:r>
          </w:p>
          <w:p w14:paraId="4E76654B">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woUserID w:val="1"/>
              </w:rPr>
              <w:t>15</w:t>
            </w:r>
            <w:r>
              <w:rPr>
                <w:rFonts w:hint="eastAsia" w:ascii="宋体" w:hAnsi="宋体" w:eastAsia="宋体" w:cs="宋体"/>
                <w:sz w:val="24"/>
                <w:szCs w:val="24"/>
                <w:highlight w:val="none"/>
              </w:rPr>
              <w:t>分）</w:t>
            </w:r>
          </w:p>
        </w:tc>
        <w:tc>
          <w:tcPr>
            <w:tcW w:w="3583" w:type="pct"/>
            <w:tcBorders>
              <w:tl2br w:val="nil"/>
              <w:tr2bl w:val="nil"/>
            </w:tcBorders>
            <w:vAlign w:val="center"/>
          </w:tcPr>
          <w:p w14:paraId="55E1833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b/>
                <w:bCs/>
                <w:sz w:val="24"/>
                <w:szCs w:val="24"/>
              </w:rPr>
              <w:t>评审</w:t>
            </w:r>
            <w:r>
              <w:rPr>
                <w:rFonts w:hint="eastAsia" w:ascii="宋体" w:hAnsi="宋体" w:eastAsia="宋体" w:cs="宋体"/>
                <w:b/>
                <w:bCs/>
                <w:sz w:val="24"/>
                <w:szCs w:val="24"/>
                <w:lang w:val="en-US" w:eastAsia="zh-CN"/>
              </w:rPr>
              <w:t>内容</w:t>
            </w:r>
            <w:r>
              <w:rPr>
                <w:rFonts w:hint="eastAsia" w:ascii="宋体" w:hAnsi="宋体" w:eastAsia="宋体" w:cs="宋体"/>
                <w:b/>
                <w:bCs/>
                <w:sz w:val="24"/>
                <w:szCs w:val="24"/>
              </w:rPr>
              <w:t>：</w:t>
            </w:r>
            <w:r>
              <w:rPr>
                <w:rFonts w:hint="eastAsia" w:ascii="宋体" w:hAnsi="宋体" w:eastAsia="宋体" w:cs="宋体"/>
                <w:i w:val="0"/>
                <w:iCs w:val="0"/>
                <w:caps w:val="0"/>
                <w:color w:val="3B3B3B"/>
                <w:spacing w:val="0"/>
                <w:sz w:val="24"/>
                <w:szCs w:val="24"/>
                <w:shd w:val="clear" w:fill="FFFFFF"/>
                <w:woUserID w:val="1"/>
              </w:rPr>
              <w:t> </w:t>
            </w:r>
            <w:r>
              <w:rPr>
                <w:rFonts w:hint="eastAsia" w:ascii="宋体" w:hAnsi="宋体" w:eastAsia="宋体" w:cs="宋体"/>
                <w:sz w:val="24"/>
                <w:szCs w:val="24"/>
              </w:rPr>
              <w:t>投标人针对展示交流中心及e站通</w:t>
            </w:r>
            <w:r>
              <w:rPr>
                <w:rFonts w:hint="eastAsia" w:ascii="宋体" w:hAnsi="宋体" w:eastAsia="宋体" w:cs="宋体"/>
                <w:sz w:val="24"/>
                <w:szCs w:val="24"/>
                <w:lang w:val="en-US" w:eastAsia="zh-CN"/>
              </w:rPr>
              <w:t>项目特点，</w:t>
            </w:r>
            <w:r>
              <w:rPr>
                <w:rFonts w:hint="eastAsia" w:ascii="宋体" w:hAnsi="宋体" w:eastAsia="宋体" w:cs="宋体"/>
                <w:sz w:val="24"/>
                <w:szCs w:val="24"/>
              </w:rPr>
              <w:t>制定绿植租摆及养护方案，包括：植物品种选型与搭配、摆放点位规划及景观效果设计、日常养护计划（浇水、修剪、施肥、病虫害防治的作业周期及标准）、枯败植株更换标准及响应时限、季节性养护调整措施。</w:t>
            </w:r>
          </w:p>
          <w:p w14:paraId="2CBAC1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评分标准：</w:t>
            </w:r>
            <w:r>
              <w:rPr>
                <w:rFonts w:hint="eastAsia" w:ascii="宋体" w:hAnsi="宋体" w:eastAsia="宋体" w:cs="宋体"/>
                <w:sz w:val="24"/>
                <w:szCs w:val="24"/>
              </w:rPr>
              <w:t>评标专家根据思路的针对性、完整性和可行性横向比较各</w:t>
            </w:r>
            <w:r>
              <w:rPr>
                <w:rFonts w:hint="eastAsia" w:ascii="宋体" w:hAnsi="宋体" w:eastAsia="宋体" w:cs="宋体"/>
                <w:sz w:val="24"/>
                <w:szCs w:val="24"/>
                <w:lang w:val="en-US" w:eastAsia="zh-CN"/>
              </w:rPr>
              <w:t>投标人的方案</w:t>
            </w:r>
            <w:r>
              <w:rPr>
                <w:rFonts w:hint="eastAsia" w:ascii="宋体" w:hAnsi="宋体" w:eastAsia="宋体" w:cs="宋体"/>
                <w:sz w:val="24"/>
                <w:szCs w:val="24"/>
              </w:rPr>
              <w:t>：</w:t>
            </w:r>
          </w:p>
          <w:p w14:paraId="0850DD4F">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方案科学合理、内容全面详实，养护周期明确、更换响应时限≤24小时，且有同类项目养护经验佐证的，得12-15分；</w:t>
            </w:r>
          </w:p>
          <w:p w14:paraId="63568BEF">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方案较为完整但部分内容不够细化，得8-11分；</w:t>
            </w:r>
          </w:p>
          <w:p w14:paraId="65401DC8">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方案笼统、缺乏具体作业标准或时效承诺，得4-7分；</w:t>
            </w:r>
          </w:p>
          <w:p w14:paraId="363F2A75">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方案简略或缺失关键内容，得0-3分。</w:t>
            </w:r>
          </w:p>
          <w:p w14:paraId="5468C2A4">
            <w:pPr>
              <w:pStyle w:val="2"/>
              <w:keepNext/>
              <w:keepLines/>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注：未提供的不得分。</w:t>
            </w:r>
          </w:p>
        </w:tc>
      </w:tr>
      <w:tr w14:paraId="3F3754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92" w:hRule="atLeast"/>
          <w:jc w:val="center"/>
        </w:trPr>
        <w:tc>
          <w:tcPr>
            <w:tcW w:w="632" w:type="pct"/>
            <w:vMerge w:val="continue"/>
            <w:tcBorders>
              <w:tl2br w:val="nil"/>
              <w:tr2bl w:val="nil"/>
            </w:tcBorders>
            <w:vAlign w:val="center"/>
          </w:tcPr>
          <w:p w14:paraId="1B3F44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highlight w:val="none"/>
              </w:rPr>
            </w:pPr>
          </w:p>
        </w:tc>
        <w:tc>
          <w:tcPr>
            <w:tcW w:w="783" w:type="pct"/>
            <w:tcBorders>
              <w:tl2br w:val="nil"/>
              <w:tr2bl w:val="nil"/>
            </w:tcBorders>
            <w:vAlign w:val="center"/>
          </w:tcPr>
          <w:p w14:paraId="2D9D1743">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woUserID w:val="1"/>
              </w:rPr>
              <w:t>保洁</w:t>
            </w:r>
            <w:r>
              <w:rPr>
                <w:rFonts w:hint="eastAsia" w:ascii="宋体" w:hAnsi="宋体" w:eastAsia="宋体" w:cs="宋体"/>
                <w:sz w:val="24"/>
                <w:szCs w:val="24"/>
                <w:highlight w:val="none"/>
              </w:rPr>
              <w:t>服务</w:t>
            </w:r>
          </w:p>
          <w:p w14:paraId="487AD2F5">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p w14:paraId="6C050D5F">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woUserID w:val="1"/>
              </w:rPr>
              <w:t>15</w:t>
            </w:r>
            <w:r>
              <w:rPr>
                <w:rFonts w:hint="eastAsia" w:ascii="宋体" w:hAnsi="宋体" w:eastAsia="宋体" w:cs="宋体"/>
                <w:sz w:val="24"/>
                <w:szCs w:val="24"/>
                <w:highlight w:val="none"/>
              </w:rPr>
              <w:t>分）</w:t>
            </w:r>
          </w:p>
        </w:tc>
        <w:tc>
          <w:tcPr>
            <w:tcW w:w="3583" w:type="pct"/>
            <w:tcBorders>
              <w:tl2br w:val="nil"/>
              <w:tr2bl w:val="nil"/>
            </w:tcBorders>
            <w:vAlign w:val="center"/>
          </w:tcPr>
          <w:p w14:paraId="75C0B5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b/>
                <w:bCs/>
                <w:sz w:val="24"/>
                <w:szCs w:val="24"/>
              </w:rPr>
              <w:t>评审</w:t>
            </w:r>
            <w:r>
              <w:rPr>
                <w:rFonts w:hint="eastAsia" w:ascii="宋体" w:hAnsi="宋体" w:eastAsia="宋体" w:cs="宋体"/>
                <w:b/>
                <w:bCs/>
                <w:sz w:val="24"/>
                <w:szCs w:val="24"/>
                <w:lang w:val="en-US" w:eastAsia="zh-CN"/>
              </w:rPr>
              <w:t>内容</w:t>
            </w:r>
            <w:r>
              <w:rPr>
                <w:rFonts w:hint="eastAsia" w:ascii="宋体" w:hAnsi="宋体" w:eastAsia="宋体" w:cs="宋体"/>
                <w:b/>
                <w:bCs/>
                <w:sz w:val="24"/>
                <w:szCs w:val="24"/>
              </w:rPr>
              <w:t>：</w:t>
            </w:r>
            <w:r>
              <w:rPr>
                <w:rFonts w:hint="eastAsia" w:ascii="宋体" w:hAnsi="宋体" w:eastAsia="宋体" w:cs="宋体"/>
                <w:i w:val="0"/>
                <w:iCs w:val="0"/>
                <w:caps w:val="0"/>
                <w:color w:val="3B3B3B"/>
                <w:spacing w:val="0"/>
                <w:sz w:val="24"/>
                <w:szCs w:val="24"/>
                <w:shd w:val="clear" w:fill="FFFFFF"/>
                <w:woUserID w:val="1"/>
              </w:rPr>
              <w:t> </w:t>
            </w:r>
            <w:r>
              <w:rPr>
                <w:rFonts w:hint="eastAsia" w:ascii="宋体" w:hAnsi="宋体" w:eastAsia="宋体" w:cs="宋体"/>
                <w:sz w:val="24"/>
                <w:szCs w:val="24"/>
              </w:rPr>
              <w:t>投标人针对展示交流中心及e站通各功能区域制定的保洁服务方案，包括：区域保洁等级划分及差异化作业标准、日保/周保/月保作业频次及时间安排、保洁工艺流程、专业设备及环保清洁剂选型、垃圾分类收集与清运方案、特殊区域（展厅、设备周边等）精细化保洁措施。</w:t>
            </w:r>
          </w:p>
          <w:p w14:paraId="18EDBF5E">
            <w:pPr>
              <w:spacing w:line="240" w:lineRule="auto"/>
              <w:ind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评分标准：</w:t>
            </w:r>
            <w:r>
              <w:rPr>
                <w:rFonts w:hint="eastAsia" w:ascii="宋体" w:hAnsi="宋体" w:eastAsia="宋体" w:cs="宋体"/>
                <w:sz w:val="24"/>
                <w:szCs w:val="24"/>
              </w:rPr>
              <w:t>评标专家根据思路的针对性、完整性和可行性横向比较各</w:t>
            </w:r>
            <w:r>
              <w:rPr>
                <w:rFonts w:hint="eastAsia" w:ascii="宋体" w:hAnsi="宋体" w:eastAsia="宋体" w:cs="宋体"/>
                <w:sz w:val="24"/>
                <w:szCs w:val="24"/>
                <w:lang w:val="en-US" w:eastAsia="zh-CN"/>
              </w:rPr>
              <w:t>投标人的方案</w:t>
            </w:r>
            <w:r>
              <w:rPr>
                <w:rFonts w:hint="eastAsia" w:ascii="宋体" w:hAnsi="宋体" w:eastAsia="宋体" w:cs="宋体"/>
                <w:sz w:val="24"/>
                <w:szCs w:val="24"/>
              </w:rPr>
              <w:t>：</w:t>
            </w:r>
          </w:p>
          <w:p w14:paraId="0C60D8D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方案详实完整，区域划分清晰，作业标准及频次明确，设备药剂选型专业且环保，得12-15分；</w:t>
            </w:r>
          </w:p>
          <w:p w14:paraId="277DF46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方案较完整但作业标准或设备选型不够细化，得8-11分；</w:t>
            </w:r>
          </w:p>
          <w:p w14:paraId="5CFA41E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方案基本覆盖主要内容但较为笼统，得4-7分；</w:t>
            </w:r>
          </w:p>
          <w:p w14:paraId="27692C7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方案简略或缺失关键内容，得0-3分。</w:t>
            </w:r>
          </w:p>
          <w:p w14:paraId="20FF0A7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注：未提供的不得分。</w:t>
            </w:r>
          </w:p>
        </w:tc>
      </w:tr>
      <w:tr w14:paraId="0D3731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32" w:type="pct"/>
            <w:vMerge w:val="continue"/>
            <w:tcBorders>
              <w:tl2br w:val="nil"/>
              <w:tr2bl w:val="nil"/>
            </w:tcBorders>
            <w:vAlign w:val="center"/>
          </w:tcPr>
          <w:p w14:paraId="753A09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highlight w:val="none"/>
              </w:rPr>
            </w:pPr>
          </w:p>
        </w:tc>
        <w:tc>
          <w:tcPr>
            <w:tcW w:w="783" w:type="pct"/>
            <w:tcBorders>
              <w:tl2br w:val="nil"/>
              <w:tr2bl w:val="nil"/>
            </w:tcBorders>
            <w:vAlign w:val="center"/>
          </w:tcPr>
          <w:p w14:paraId="6FA67ACD">
            <w:pPr>
              <w:autoSpaceDE w:val="0"/>
              <w:autoSpaceDN w:val="0"/>
              <w:adjustRightInd w:val="0"/>
              <w:spacing w:line="240" w:lineRule="auto"/>
              <w:ind w:firstLine="0" w:firstLineChars="0"/>
              <w:jc w:val="center"/>
              <w:rPr>
                <w:rFonts w:hint="eastAsia" w:ascii="宋体" w:hAnsi="宋体" w:eastAsia="宋体" w:cs="宋体"/>
                <w:sz w:val="24"/>
                <w:szCs w:val="24"/>
                <w:highlight w:val="none"/>
                <w:woUserID w:val="1"/>
              </w:rPr>
            </w:pPr>
            <w:r>
              <w:rPr>
                <w:rFonts w:hint="eastAsia" w:ascii="宋体" w:hAnsi="宋体" w:eastAsia="宋体" w:cs="宋体"/>
                <w:sz w:val="24"/>
                <w:szCs w:val="24"/>
                <w:highlight w:val="none"/>
                <w:woUserID w:val="1"/>
              </w:rPr>
              <w:t>质量管控与应急保障</w:t>
            </w:r>
          </w:p>
          <w:p w14:paraId="32DC6655">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p w14:paraId="398CCC6E">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woUserID w:val="1"/>
              </w:rPr>
              <w:t>25</w:t>
            </w:r>
            <w:r>
              <w:rPr>
                <w:rFonts w:hint="eastAsia" w:ascii="宋体" w:hAnsi="宋体" w:eastAsia="宋体" w:cs="宋体"/>
                <w:sz w:val="24"/>
                <w:szCs w:val="24"/>
                <w:highlight w:val="none"/>
              </w:rPr>
              <w:t>分）</w:t>
            </w:r>
          </w:p>
        </w:tc>
        <w:tc>
          <w:tcPr>
            <w:tcW w:w="3583" w:type="pct"/>
            <w:tcBorders>
              <w:tl2br w:val="nil"/>
              <w:tr2bl w:val="nil"/>
            </w:tcBorders>
            <w:vAlign w:val="center"/>
          </w:tcPr>
          <w:p w14:paraId="40A555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评审</w:t>
            </w:r>
            <w:r>
              <w:rPr>
                <w:rFonts w:hint="eastAsia" w:ascii="宋体" w:hAnsi="宋体" w:eastAsia="宋体" w:cs="宋体"/>
                <w:b/>
                <w:bCs/>
                <w:sz w:val="24"/>
                <w:szCs w:val="24"/>
                <w:lang w:val="en-US" w:eastAsia="zh-CN"/>
              </w:rPr>
              <w:t>内容</w:t>
            </w:r>
            <w:r>
              <w:rPr>
                <w:rFonts w:hint="eastAsia" w:ascii="宋体" w:hAnsi="宋体" w:eastAsia="宋体" w:cs="宋体"/>
                <w:b/>
                <w:bCs/>
                <w:sz w:val="24"/>
                <w:szCs w:val="24"/>
              </w:rPr>
              <w:t>：</w:t>
            </w:r>
            <w:r>
              <w:rPr>
                <w:rFonts w:hint="eastAsia" w:ascii="宋体" w:hAnsi="宋体" w:eastAsia="宋体" w:cs="宋体"/>
                <w:sz w:val="24"/>
                <w:szCs w:val="24"/>
              </w:rPr>
              <w:t>投标人针对本项目的质量管控体系及应急保障能力，包括：服务质量检查标准及考核办法（含自查机制、甲方抽查机制、不合格项整改闭环流程）、人员培训制度及持证上岗管理、安全管理措施（高空作业防护、清洁药剂使用规范、用电安全等）、突发事件应急预案（恶劣天气、重大活动保障、公共卫生事件、人员短缺替代等）、投诉处理及服务持续改进机制</w:t>
            </w:r>
            <w:r>
              <w:rPr>
                <w:rFonts w:hint="eastAsia" w:ascii="宋体" w:hAnsi="宋体" w:eastAsia="宋体" w:cs="宋体"/>
                <w:sz w:val="24"/>
                <w:szCs w:val="24"/>
                <w:lang w:eastAsia="zh-CN"/>
              </w:rPr>
              <w:t>，</w:t>
            </w:r>
            <w:r>
              <w:rPr>
                <w:rFonts w:hint="eastAsia" w:ascii="宋体" w:hAnsi="宋体" w:eastAsia="宋体" w:cs="宋体"/>
                <w:sz w:val="24"/>
                <w:szCs w:val="24"/>
              </w:rPr>
              <w:t>提出可落地的目标与实施建议。</w:t>
            </w:r>
          </w:p>
          <w:p w14:paraId="2A0776A5">
            <w:pPr>
              <w:spacing w:line="240" w:lineRule="auto"/>
              <w:ind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评分标准：</w:t>
            </w:r>
            <w:r>
              <w:rPr>
                <w:rFonts w:hint="eastAsia" w:ascii="宋体" w:hAnsi="宋体" w:eastAsia="宋体" w:cs="宋体"/>
                <w:sz w:val="24"/>
                <w:szCs w:val="24"/>
                <w:lang w:val="en-US" w:eastAsia="zh-CN"/>
              </w:rPr>
              <w:t>评</w:t>
            </w:r>
            <w:r>
              <w:rPr>
                <w:rFonts w:hint="eastAsia" w:ascii="宋体" w:hAnsi="宋体" w:eastAsia="宋体" w:cs="宋体"/>
                <w:sz w:val="24"/>
                <w:szCs w:val="24"/>
              </w:rPr>
              <w:t>标专家根据投标人提供的方案</w:t>
            </w:r>
            <w:r>
              <w:rPr>
                <w:rFonts w:hint="eastAsia" w:ascii="宋体" w:hAnsi="宋体" w:eastAsia="宋体" w:cs="宋体"/>
                <w:sz w:val="24"/>
                <w:szCs w:val="24"/>
                <w:lang w:val="en-US" w:eastAsia="zh-CN"/>
              </w:rPr>
              <w:t>完整性、</w:t>
            </w:r>
            <w:r>
              <w:rPr>
                <w:rFonts w:hint="eastAsia" w:ascii="宋体" w:hAnsi="宋体" w:eastAsia="宋体" w:cs="宋体"/>
                <w:sz w:val="24"/>
                <w:szCs w:val="24"/>
              </w:rPr>
              <w:t>严谨</w:t>
            </w:r>
            <w:r>
              <w:rPr>
                <w:rFonts w:hint="eastAsia" w:ascii="宋体" w:hAnsi="宋体" w:eastAsia="宋体" w:cs="宋体"/>
                <w:sz w:val="24"/>
                <w:szCs w:val="24"/>
                <w:lang w:val="en-US" w:eastAsia="zh-CN"/>
              </w:rPr>
              <w:t>性</w:t>
            </w:r>
            <w:r>
              <w:rPr>
                <w:rFonts w:hint="eastAsia" w:ascii="宋体" w:hAnsi="宋体" w:eastAsia="宋体" w:cs="宋体"/>
                <w:sz w:val="24"/>
                <w:szCs w:val="24"/>
              </w:rPr>
              <w:t>、合理</w:t>
            </w:r>
            <w:r>
              <w:rPr>
                <w:rFonts w:hint="eastAsia" w:ascii="宋体" w:hAnsi="宋体" w:eastAsia="宋体" w:cs="宋体"/>
                <w:sz w:val="24"/>
                <w:szCs w:val="24"/>
                <w:lang w:val="en-US" w:eastAsia="zh-CN"/>
              </w:rPr>
              <w:t>性及方案的主要特点</w:t>
            </w:r>
            <w:r>
              <w:rPr>
                <w:rFonts w:hint="eastAsia" w:ascii="宋体" w:hAnsi="宋体" w:eastAsia="宋体" w:cs="宋体"/>
                <w:sz w:val="24"/>
                <w:szCs w:val="24"/>
              </w:rPr>
              <w:t>进行横向比较：</w:t>
            </w:r>
          </w:p>
          <w:p w14:paraId="0167540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质量管控体系健全，检查标准量化可执行，应急预案覆盖全面且措施具体可行，安全管理制度完善，人员培训机制规范，得20-25分；</w:t>
            </w:r>
          </w:p>
          <w:p w14:paraId="7BCC377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质量管控及应急预案较为完整但部分措施不够细化，得13-19分；</w:t>
            </w:r>
          </w:p>
          <w:p w14:paraId="11245A3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方案基本覆盖主要内容但标准笼统、应急措施空泛，得6-12分；</w:t>
            </w:r>
          </w:p>
          <w:p w14:paraId="700DEC2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方案简略、缺乏具体管控措施或应急预案缺失，得0-5分。</w:t>
            </w:r>
          </w:p>
          <w:p w14:paraId="7FB96F1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注：未提供的不得分。</w:t>
            </w:r>
          </w:p>
        </w:tc>
      </w:tr>
      <w:tr w14:paraId="46CF05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0" w:hRule="atLeast"/>
          <w:jc w:val="center"/>
        </w:trPr>
        <w:tc>
          <w:tcPr>
            <w:tcW w:w="632" w:type="pct"/>
            <w:tcBorders>
              <w:tl2br w:val="nil"/>
              <w:tr2bl w:val="nil"/>
            </w:tcBorders>
            <w:shd w:val="clear" w:color="auto" w:fill="auto"/>
            <w:vAlign w:val="center"/>
          </w:tcPr>
          <w:p w14:paraId="1F6A65E3">
            <w:pPr>
              <w:widowControl/>
              <w:snapToGri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价格</w:t>
            </w:r>
          </w:p>
          <w:p w14:paraId="152ED087">
            <w:pPr>
              <w:widowControl/>
              <w:snapToGri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部分</w:t>
            </w:r>
          </w:p>
          <w:p w14:paraId="73BEDFD3">
            <w:pPr>
              <w:widowControl/>
              <w:snapToGrid w:val="0"/>
              <w:spacing w:line="240" w:lineRule="auto"/>
              <w:ind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b/>
                <w:bCs/>
                <w:sz w:val="24"/>
                <w:szCs w:val="24"/>
                <w:highlight w:val="none"/>
              </w:rPr>
              <w:t>(30分)</w:t>
            </w:r>
          </w:p>
        </w:tc>
        <w:tc>
          <w:tcPr>
            <w:tcW w:w="783" w:type="pct"/>
            <w:tcBorders>
              <w:tl2br w:val="nil"/>
              <w:tr2bl w:val="nil"/>
            </w:tcBorders>
            <w:shd w:val="clear" w:color="auto" w:fill="auto"/>
            <w:vAlign w:val="center"/>
          </w:tcPr>
          <w:p w14:paraId="42453F87">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价格</w:t>
            </w:r>
          </w:p>
          <w:p w14:paraId="13059446">
            <w:pPr>
              <w:autoSpaceDE w:val="0"/>
              <w:autoSpaceDN w:val="0"/>
              <w:adjustRightInd w:val="0"/>
              <w:spacing w:line="240" w:lineRule="auto"/>
              <w:ind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（30分）</w:t>
            </w:r>
          </w:p>
        </w:tc>
        <w:tc>
          <w:tcPr>
            <w:tcW w:w="3583" w:type="pct"/>
            <w:tcBorders>
              <w:tl2br w:val="nil"/>
              <w:tr2bl w:val="nil"/>
            </w:tcBorders>
            <w:shd w:val="clear" w:color="auto" w:fill="auto"/>
            <w:vAlign w:val="center"/>
          </w:tcPr>
          <w:p w14:paraId="216A4E7B">
            <w:pPr>
              <w:pStyle w:val="11"/>
              <w:spacing w:before="0" w:beforeAutospacing="0" w:after="0" w:afterAutospacing="0"/>
              <w:jc w:val="both"/>
              <w:rPr>
                <w:rFonts w:hint="eastAsia" w:ascii="宋体" w:hAnsi="宋体" w:eastAsia="宋体" w:cs="宋体"/>
                <w:sz w:val="24"/>
                <w:szCs w:val="24"/>
              </w:rPr>
            </w:pPr>
            <w:r>
              <w:rPr>
                <w:rFonts w:hint="eastAsia" w:ascii="宋体" w:hAnsi="宋体" w:eastAsia="宋体" w:cs="宋体"/>
                <w:sz w:val="24"/>
                <w:szCs w:val="24"/>
              </w:rPr>
              <w:t>价格得分=（1-A×｜1-投标报价/Z｜）×M</w:t>
            </w:r>
          </w:p>
          <w:p w14:paraId="34C80951">
            <w:pPr>
              <w:pStyle w:val="11"/>
              <w:spacing w:before="0" w:beforeAutospacing="0" w:after="0" w:afterAutospacing="0"/>
              <w:jc w:val="both"/>
              <w:rPr>
                <w:rFonts w:hint="eastAsia" w:ascii="宋体" w:hAnsi="宋体" w:eastAsia="宋体" w:cs="宋体"/>
                <w:sz w:val="24"/>
                <w:szCs w:val="24"/>
              </w:rPr>
            </w:pPr>
            <w:r>
              <w:rPr>
                <w:rFonts w:hint="eastAsia" w:ascii="宋体" w:hAnsi="宋体" w:eastAsia="宋体" w:cs="宋体"/>
                <w:sz w:val="24"/>
                <w:szCs w:val="24"/>
              </w:rPr>
              <w:t>1、M＝价格分满分分值，Z为本次有效投标报价的算术平均值；</w:t>
            </w:r>
          </w:p>
          <w:p w14:paraId="61C04EF5">
            <w:pPr>
              <w:pStyle w:val="11"/>
              <w:spacing w:before="0" w:beforeAutospacing="0" w:after="0" w:afterAutospacing="0"/>
              <w:jc w:val="both"/>
              <w:rPr>
                <w:rFonts w:hint="eastAsia" w:ascii="宋体" w:hAnsi="宋体" w:eastAsia="宋体" w:cs="宋体"/>
                <w:sz w:val="24"/>
                <w:szCs w:val="24"/>
              </w:rPr>
            </w:pPr>
            <w:r>
              <w:rPr>
                <w:rFonts w:hint="eastAsia" w:ascii="宋体" w:hAnsi="宋体" w:eastAsia="宋体" w:cs="宋体"/>
                <w:sz w:val="24"/>
                <w:szCs w:val="24"/>
              </w:rPr>
              <w:t>2、A为价格调整系数，当投标报价低于基准价时，A=</w:t>
            </w:r>
            <w:r>
              <w:rPr>
                <w:rFonts w:hint="eastAsia" w:ascii="宋体" w:hAnsi="宋体" w:eastAsia="宋体" w:cs="宋体"/>
                <w:b/>
                <w:bCs/>
                <w:color w:val="EE0000"/>
                <w:sz w:val="24"/>
                <w:szCs w:val="24"/>
              </w:rPr>
              <w:t>0.5</w:t>
            </w:r>
            <w:r>
              <w:rPr>
                <w:rFonts w:hint="eastAsia" w:ascii="宋体" w:hAnsi="宋体" w:eastAsia="宋体" w:cs="宋体"/>
                <w:sz w:val="24"/>
                <w:szCs w:val="24"/>
              </w:rPr>
              <w:t>；当投标报价高于基准价时，取A=</w:t>
            </w:r>
            <w:r>
              <w:rPr>
                <w:rFonts w:hint="eastAsia" w:ascii="宋体" w:hAnsi="宋体" w:eastAsia="宋体" w:cs="宋体"/>
                <w:b/>
                <w:bCs/>
                <w:color w:val="EE0000"/>
                <w:sz w:val="24"/>
                <w:szCs w:val="24"/>
              </w:rPr>
              <w:t>1</w:t>
            </w:r>
            <w:r>
              <w:rPr>
                <w:rFonts w:hint="eastAsia" w:ascii="宋体" w:hAnsi="宋体" w:eastAsia="宋体" w:cs="宋体"/>
                <w:sz w:val="24"/>
                <w:szCs w:val="24"/>
              </w:rPr>
              <w:t>；</w:t>
            </w:r>
          </w:p>
          <w:p w14:paraId="0F031D20">
            <w:pPr>
              <w:snapToGrid w:val="0"/>
              <w:spacing w:line="240" w:lineRule="auto"/>
              <w:ind w:firstLine="0" w:firstLineChars="0"/>
              <w:jc w:val="both"/>
              <w:rPr>
                <w:rFonts w:hint="eastAsia" w:ascii="宋体" w:hAnsi="宋体" w:eastAsia="宋体" w:cs="宋体"/>
                <w:sz w:val="24"/>
                <w:szCs w:val="24"/>
              </w:rPr>
            </w:pPr>
            <w:r>
              <w:rPr>
                <w:rFonts w:hint="eastAsia" w:ascii="宋体" w:hAnsi="宋体" w:eastAsia="宋体" w:cs="宋体"/>
                <w:sz w:val="24"/>
                <w:szCs w:val="24"/>
              </w:rPr>
              <w:t>3、计算分数时四舍五入取小数点后两位，当价格分＜0时，取0。</w:t>
            </w:r>
          </w:p>
          <w:p w14:paraId="3DEDA54B">
            <w:pPr>
              <w:pStyle w:val="2"/>
              <w:ind w:firstLine="0" w:firstLineChars="0"/>
              <w:jc w:val="both"/>
              <w:rPr>
                <w:rFonts w:hint="eastAsia" w:ascii="宋体" w:hAnsi="宋体" w:eastAsia="宋体" w:cs="宋体"/>
                <w:b/>
                <w:bCs/>
                <w:kern w:val="44"/>
                <w:sz w:val="24"/>
                <w:szCs w:val="24"/>
                <w:lang w:val="en-US" w:eastAsia="zh-CN" w:bidi="ar-SA"/>
              </w:rPr>
            </w:pPr>
            <w:r>
              <w:rPr>
                <w:rFonts w:hint="eastAsia" w:ascii="宋体" w:hAnsi="宋体" w:eastAsia="宋体" w:cs="宋体"/>
                <w:b w:val="0"/>
                <w:bCs w:val="0"/>
                <w:kern w:val="2"/>
                <w:sz w:val="24"/>
                <w:szCs w:val="24"/>
              </w:rPr>
              <w:t>4、后续价格评分将以</w:t>
            </w:r>
            <w:r>
              <w:rPr>
                <w:rFonts w:hint="eastAsia" w:ascii="宋体" w:hAnsi="宋体" w:eastAsia="宋体" w:cs="宋体"/>
                <w:b w:val="0"/>
                <w:bCs w:val="0"/>
                <w:color w:val="0000FF"/>
                <w:kern w:val="2"/>
                <w:sz w:val="24"/>
                <w:szCs w:val="24"/>
              </w:rPr>
              <w:t>不含税报价总价</w:t>
            </w:r>
            <w:r>
              <w:rPr>
                <w:rFonts w:hint="eastAsia" w:ascii="宋体" w:hAnsi="宋体" w:eastAsia="宋体" w:cs="宋体"/>
                <w:b w:val="0"/>
                <w:bCs w:val="0"/>
                <w:kern w:val="2"/>
                <w:sz w:val="24"/>
                <w:szCs w:val="24"/>
              </w:rPr>
              <w:t>作为评审基准。</w:t>
            </w:r>
          </w:p>
        </w:tc>
      </w:tr>
    </w:tbl>
    <w:p w14:paraId="3A56C59B">
      <w:pPr>
        <w:widowControl/>
        <w:spacing w:line="360" w:lineRule="auto"/>
        <w:jc w:val="left"/>
        <w:rPr>
          <w:rFonts w:hint="eastAsia" w:ascii="宋体" w:hAnsi="宋体" w:eastAsia="宋体" w:cs="Times New Roman"/>
          <w:b/>
          <w:bCs/>
          <w:szCs w:val="21"/>
        </w:rPr>
      </w:pPr>
    </w:p>
    <w:sectPr>
      <w:pgSz w:w="11906" w:h="16838"/>
      <w:pgMar w:top="1558" w:right="1286" w:bottom="1246" w:left="144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D586DB0-EF2B-4289-A78E-6C49B5DFC281}"/>
  </w:font>
  <w:font w:name="黑体">
    <w:panose1 w:val="02010609060101010101"/>
    <w:charset w:val="86"/>
    <w:family w:val="auto"/>
    <w:pitch w:val="default"/>
    <w:sig w:usb0="800002BF" w:usb1="38CF7CFA" w:usb2="00000016" w:usb3="00000000" w:csb0="00040001" w:csb1="00000000"/>
    <w:embedRegular r:id="rId2" w:fontKey="{FAF2627A-B400-42DA-94BD-413541376A5D}"/>
  </w:font>
  <w:font w:name="Courier New">
    <w:panose1 w:val="02070309020205020404"/>
    <w:charset w:val="01"/>
    <w:family w:val="modern"/>
    <w:pitch w:val="default"/>
    <w:sig w:usb0="E0002EFF" w:usb1="C0007843" w:usb2="00000009" w:usb3="00000000" w:csb0="400001FF" w:csb1="FFFF0000"/>
    <w:embedRegular r:id="rId3" w:fontKey="{BD9C37F0-140A-489D-8038-DC4D94838F9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5BB1B634-DB64-4D04-83C9-9A3D92224F12}"/>
  </w:font>
  <w:font w:name="等线">
    <w:panose1 w:val="02010600030101010101"/>
    <w:charset w:val="86"/>
    <w:family w:val="auto"/>
    <w:pitch w:val="default"/>
    <w:sig w:usb0="A00002BF" w:usb1="38CF7CFA" w:usb2="00000016" w:usb3="00000000" w:csb0="0004000F" w:csb1="00000000"/>
    <w:embedRegular r:id="rId5" w:fontKey="{CC64D9CD-F9BF-4AA8-901F-ED45BB45B100}"/>
  </w:font>
  <w:font w:name="Arial Unicode MS">
    <w:panose1 w:val="020B0604020202020204"/>
    <w:charset w:val="86"/>
    <w:family w:val="swiss"/>
    <w:pitch w:val="default"/>
    <w:sig w:usb0="FFFFFFFF" w:usb1="E9FFFFFF" w:usb2="0000003F" w:usb3="00000000" w:csb0="603F01FF" w:csb1="FFFF0000"/>
    <w:embedRegular r:id="rId6" w:fontKey="{2B08C460-E825-4A68-9959-8CBCD6372962}"/>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7" w:fontKey="{6433D15B-732A-46FF-A751-13D10C0F09B0}"/>
  </w:font>
  <w:font w:name="MS Gothic">
    <w:panose1 w:val="020B0609070205080204"/>
    <w:charset w:val="80"/>
    <w:family w:val="modern"/>
    <w:pitch w:val="default"/>
    <w:sig w:usb0="E00002FF" w:usb1="6AC7FDFB" w:usb2="08000012" w:usb3="00000000" w:csb0="4002009F" w:csb1="DFD70000"/>
    <w:embedRegular r:id="rId8" w:fontKey="{C7CB14E0-6178-4753-A609-73FD1914DFAE}"/>
  </w:font>
  <w:font w:name="MS Shell Dlg">
    <w:altName w:val="Microsoft Sans Serif"/>
    <w:panose1 w:val="020B0604020202020204"/>
    <w:charset w:val="00"/>
    <w:family w:val="swiss"/>
    <w:pitch w:val="default"/>
    <w:sig w:usb0="00000000" w:usb1="00000000" w:usb2="00000029" w:usb3="00000000" w:csb0="000101FF" w:csb1="00000000"/>
    <w:embedRegular r:id="rId9" w:fontKey="{222726E7-EDFF-42E9-946D-A826103AB0D1}"/>
  </w:font>
  <w:font w:name="Microsoft Sans Serif">
    <w:panose1 w:val="020B0604020202020204"/>
    <w:charset w:val="00"/>
    <w:family w:val="auto"/>
    <w:pitch w:val="default"/>
    <w:sig w:usb0="E5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10" w:fontKey="{40C8528E-1961-46A6-96DA-46EA4E05FC43}"/>
  </w:font>
  <w:font w:name="方正小标宋简体">
    <w:panose1 w:val="02000000000000000000"/>
    <w:charset w:val="86"/>
    <w:family w:val="auto"/>
    <w:pitch w:val="default"/>
    <w:sig w:usb0="00000001" w:usb1="08000000" w:usb2="00000000" w:usb3="00000000" w:csb0="00040000" w:csb1="00000000"/>
    <w:embedRegular r:id="rId11" w:fontKey="{D81BF661-6DC2-46E2-A7E0-8679DCC81AA6}"/>
  </w:font>
  <w:font w:name="WPSEMBED3">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C432D">
    <w:pPr>
      <w:pStyle w:val="5"/>
      <w:ind w:right="360" w:firstLine="360"/>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4B40A">
    <w:pPr>
      <w:pStyle w:val="5"/>
      <w:ind w:right="360" w:firstLine="360"/>
      <w:rPr>
        <w:rFonts w:hint="eastAsi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4B139">
    <w:pPr>
      <w:pStyle w:val="5"/>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44E41">
    <w:pPr>
      <w:pStyle w:val="5"/>
      <w:framePr w:wrap="around" w:vAnchor="text" w:hAnchor="margin" w:xAlign="center" w:y="1"/>
      <w:ind w:firstLine="360"/>
      <w:rPr>
        <w:rStyle w:val="16"/>
        <w:rFonts w:hint="eastAsia"/>
      </w:rPr>
    </w:pPr>
    <w:r>
      <w:fldChar w:fldCharType="begin"/>
    </w:r>
    <w:r>
      <w:rPr>
        <w:rStyle w:val="16"/>
      </w:rPr>
      <w:instrText xml:space="preserve">PAGE  </w:instrText>
    </w:r>
    <w:r>
      <w:fldChar w:fldCharType="end"/>
    </w:r>
  </w:p>
  <w:p w14:paraId="023ADAB9">
    <w:pPr>
      <w:pStyle w:val="5"/>
      <w:ind w:right="360"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2BB4D">
    <w:pPr>
      <w:pStyle w:val="5"/>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C7216">
    <w:pPr>
      <w:pStyle w:val="5"/>
      <w:ind w:right="360"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67E36">
    <w:pPr>
      <w:pStyle w:val="5"/>
      <w:framePr w:wrap="around" w:vAnchor="text" w:hAnchor="margin" w:xAlign="center" w:y="1"/>
      <w:ind w:firstLine="360"/>
      <w:rPr>
        <w:rStyle w:val="16"/>
        <w:rFonts w:hint="eastAsia"/>
      </w:rPr>
    </w:pPr>
    <w:r>
      <w:fldChar w:fldCharType="begin"/>
    </w:r>
    <w:r>
      <w:rPr>
        <w:rStyle w:val="16"/>
      </w:rPr>
      <w:instrText xml:space="preserve">PAGE  </w:instrText>
    </w:r>
    <w:r>
      <w:fldChar w:fldCharType="end"/>
    </w:r>
  </w:p>
  <w:p w14:paraId="58ED8F5F">
    <w:pPr>
      <w:pStyle w:val="5"/>
      <w:ind w:right="360" w:firstLine="360"/>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8BDE0">
    <w:pPr>
      <w:pStyle w:val="5"/>
      <w:ind w:firstLine="360"/>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DE989">
    <w:pPr>
      <w:pStyle w:val="5"/>
      <w:ind w:right="360" w:firstLine="360"/>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EA8B2">
    <w:pPr>
      <w:pStyle w:val="5"/>
      <w:framePr w:wrap="around" w:vAnchor="text" w:hAnchor="margin" w:xAlign="center" w:y="1"/>
      <w:ind w:firstLine="360"/>
      <w:rPr>
        <w:rStyle w:val="16"/>
        <w:rFonts w:hint="eastAsia"/>
      </w:rPr>
    </w:pPr>
    <w:r>
      <w:fldChar w:fldCharType="begin"/>
    </w:r>
    <w:r>
      <w:rPr>
        <w:rStyle w:val="16"/>
      </w:rPr>
      <w:instrText xml:space="preserve">PAGE  </w:instrText>
    </w:r>
    <w:r>
      <w:fldChar w:fldCharType="end"/>
    </w:r>
  </w:p>
  <w:p w14:paraId="48D8D4C8">
    <w:pPr>
      <w:pStyle w:val="5"/>
      <w:ind w:right="360" w:firstLine="360"/>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E854A">
    <w:pPr>
      <w:pStyle w:val="5"/>
      <w:ind w:firstLine="36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053F8">
    <w:pPr>
      <w:pStyle w:val="6"/>
      <w:pBdr>
        <w:bottom w:val="none" w:color="auto" w:sz="0" w:space="0"/>
      </w:pBdr>
      <w:ind w:firstLine="360"/>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A141E">
    <w:pPr>
      <w:pStyle w:val="6"/>
      <w:pBdr>
        <w:bottom w:val="none" w:color="auto" w:sz="0" w:space="0"/>
      </w:pBdr>
      <w:ind w:firstLine="360"/>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4496F">
    <w:pPr>
      <w:pStyle w:val="6"/>
      <w:pBdr>
        <w:bottom w:val="none" w:color="auto" w:sz="0" w:space="0"/>
      </w:pBdr>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15EE8">
    <w:pPr>
      <w:pStyle w:val="6"/>
      <w:pBdr>
        <w:bottom w:val="none" w:color="auto" w:sz="0" w:space="0"/>
      </w:pBdr>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69F39">
    <w:pPr>
      <w:pStyle w:val="6"/>
      <w:pBdr>
        <w:bottom w:val="none" w:color="auto" w:sz="0" w:space="0"/>
      </w:pBdr>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3083E">
    <w:pPr>
      <w:pStyle w:val="6"/>
      <w:pBdr>
        <w:bottom w:val="none" w:color="auto" w:sz="0" w:space="0"/>
      </w:pBdr>
      <w:ind w:firstLine="360"/>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AEF51">
    <w:pPr>
      <w:pStyle w:val="6"/>
      <w:pBdr>
        <w:bottom w:val="none" w:color="auto" w:sz="0" w:space="0"/>
      </w:pBdr>
      <w:ind w:firstLine="360"/>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5804C">
    <w:pPr>
      <w:pStyle w:val="6"/>
      <w:pBdr>
        <w:bottom w:val="none" w:color="auto" w:sz="0" w:space="0"/>
      </w:pBdr>
      <w:ind w:firstLine="360"/>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4F5AE">
    <w:pPr>
      <w:pStyle w:val="6"/>
      <w:pBdr>
        <w:bottom w:val="none" w:color="auto" w:sz="0" w:space="0"/>
      </w:pBdr>
      <w:ind w:firstLine="360"/>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7F566">
    <w:pPr>
      <w:pStyle w:val="6"/>
      <w:pBdr>
        <w:bottom w:val="none" w:color="auto" w:sz="0" w:space="0"/>
      </w:pBdr>
      <w:ind w:firstLine="360"/>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19575">
    <w:pPr>
      <w:pStyle w:val="6"/>
      <w:pBdr>
        <w:bottom w:val="none" w:color="auto" w:sz="0" w:space="0"/>
      </w:pBdr>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107AD1"/>
    <w:multiLevelType w:val="singleLevel"/>
    <w:tmpl w:val="CB107AD1"/>
    <w:lvl w:ilvl="0" w:tentative="0">
      <w:start w:val="1"/>
      <w:numFmt w:val="decimal"/>
      <w:suff w:val="nothing"/>
      <w:lvlText w:val="（%1）"/>
      <w:lvlJc w:val="left"/>
    </w:lvl>
  </w:abstractNum>
  <w:abstractNum w:abstractNumId="1">
    <w:nsid w:val="035868C3"/>
    <w:multiLevelType w:val="multilevel"/>
    <w:tmpl w:val="035868C3"/>
    <w:lvl w:ilvl="0" w:tentative="0">
      <w:start w:val="1"/>
      <w:numFmt w:val="decimal"/>
      <w:suff w:val="space"/>
      <w:lvlText w:val="（%1）"/>
      <w:lvlJc w:val="left"/>
      <w:pPr>
        <w:ind w:left="0" w:firstLine="400"/>
      </w:pPr>
      <w:rPr>
        <w:rFonts w:hint="eastAsia"/>
        <w:color w:val="0000FF"/>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59C73F3"/>
    <w:multiLevelType w:val="multilevel"/>
    <w:tmpl w:val="059C73F3"/>
    <w:lvl w:ilvl="0" w:tentative="0">
      <w:start w:val="1"/>
      <w:numFmt w:val="decimal"/>
      <w:suff w:val="space"/>
      <w:lvlText w:val="（%1）"/>
      <w:lvlJc w:val="left"/>
      <w:pPr>
        <w:ind w:left="0" w:firstLine="40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D245531"/>
    <w:multiLevelType w:val="multilevel"/>
    <w:tmpl w:val="0D245531"/>
    <w:lvl w:ilvl="0" w:tentative="0">
      <w:start w:val="1"/>
      <w:numFmt w:val="upperLetter"/>
      <w:suff w:val="space"/>
      <w:lvlText w:val="%1."/>
      <w:lvlJc w:val="left"/>
      <w:pPr>
        <w:ind w:left="982" w:hanging="420"/>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
    <w:nsid w:val="0E4D428C"/>
    <w:multiLevelType w:val="multilevel"/>
    <w:tmpl w:val="0E4D428C"/>
    <w:lvl w:ilvl="0" w:tentative="0">
      <w:start w:val="1"/>
      <w:numFmt w:val="upperLetter"/>
      <w:suff w:val="space"/>
      <w:lvlText w:val="%1."/>
      <w:lvlJc w:val="left"/>
      <w:pPr>
        <w:ind w:left="982" w:hanging="420"/>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12E22E83"/>
    <w:multiLevelType w:val="multilevel"/>
    <w:tmpl w:val="12E22E83"/>
    <w:lvl w:ilvl="0" w:tentative="0">
      <w:start w:val="1"/>
      <w:numFmt w:val="decimal"/>
      <w:lvlText w:val="%1、"/>
      <w:lvlJc w:val="left"/>
      <w:pPr>
        <w:ind w:left="980" w:hanging="420"/>
      </w:pPr>
      <w:rPr>
        <w:rFonts w:hint="default"/>
      </w:rPr>
    </w:lvl>
    <w:lvl w:ilvl="1" w:tentative="0">
      <w:start w:val="1"/>
      <w:numFmt w:val="decimal"/>
      <w:suff w:val="space"/>
      <w:lvlText w:val="%2、"/>
      <w:lvlJc w:val="left"/>
      <w:pPr>
        <w:ind w:left="0" w:firstLine="40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13CF15F5"/>
    <w:multiLevelType w:val="multilevel"/>
    <w:tmpl w:val="13CF15F5"/>
    <w:lvl w:ilvl="0" w:tentative="0">
      <w:start w:val="1"/>
      <w:numFmt w:val="decimal"/>
      <w:lvlText w:val="%1、"/>
      <w:lvlJc w:val="left"/>
      <w:pPr>
        <w:ind w:left="980" w:hanging="420"/>
      </w:pPr>
      <w:rPr>
        <w:rFonts w:hint="default"/>
      </w:rPr>
    </w:lvl>
    <w:lvl w:ilvl="1" w:tentative="0">
      <w:start w:val="1"/>
      <w:numFmt w:val="decimal"/>
      <w:suff w:val="space"/>
      <w:lvlText w:val="%2、"/>
      <w:lvlJc w:val="left"/>
      <w:pPr>
        <w:ind w:left="0" w:firstLine="40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1EE56AFB"/>
    <w:multiLevelType w:val="multilevel"/>
    <w:tmpl w:val="1EE56AFB"/>
    <w:lvl w:ilvl="0" w:tentative="0">
      <w:start w:val="1"/>
      <w:numFmt w:val="decimal"/>
      <w:suff w:val="space"/>
      <w:lvlText w:val="（%1）"/>
      <w:lvlJc w:val="left"/>
      <w:pPr>
        <w:ind w:left="0" w:firstLine="40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26CB6E18"/>
    <w:multiLevelType w:val="multilevel"/>
    <w:tmpl w:val="26CB6E18"/>
    <w:lvl w:ilvl="0" w:tentative="0">
      <w:start w:val="1"/>
      <w:numFmt w:val="decimalEnclosedCircle"/>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9">
    <w:nsid w:val="2DBA65B7"/>
    <w:multiLevelType w:val="multilevel"/>
    <w:tmpl w:val="2DBA65B7"/>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3E170FE"/>
    <w:multiLevelType w:val="multilevel"/>
    <w:tmpl w:val="33E170FE"/>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6B8763C"/>
    <w:multiLevelType w:val="multilevel"/>
    <w:tmpl w:val="36B8763C"/>
    <w:lvl w:ilvl="0" w:tentative="0">
      <w:start w:val="1"/>
      <w:numFmt w:val="decimal"/>
      <w:suff w:val="space"/>
      <w:lvlText w:val="（%1）"/>
      <w:lvlJc w:val="left"/>
      <w:pPr>
        <w:ind w:left="0" w:firstLine="40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395B183E"/>
    <w:multiLevelType w:val="multilevel"/>
    <w:tmpl w:val="395B183E"/>
    <w:lvl w:ilvl="0" w:tentative="0">
      <w:start w:val="1"/>
      <w:numFmt w:val="chineseCountingThousand"/>
      <w:suff w:val="space"/>
      <w:lvlText w:val="第%1章"/>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FA26F7A"/>
    <w:multiLevelType w:val="multilevel"/>
    <w:tmpl w:val="3FA26F7A"/>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5E5134A"/>
    <w:multiLevelType w:val="multilevel"/>
    <w:tmpl w:val="45E5134A"/>
    <w:lvl w:ilvl="0" w:tentative="0">
      <w:start w:val="1"/>
      <w:numFmt w:val="upperLetter"/>
      <w:suff w:val="space"/>
      <w:lvlText w:val="%1."/>
      <w:lvlJc w:val="left"/>
      <w:pPr>
        <w:ind w:left="982" w:hanging="420"/>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5">
    <w:nsid w:val="543E0739"/>
    <w:multiLevelType w:val="multilevel"/>
    <w:tmpl w:val="543E0739"/>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6C90596"/>
    <w:multiLevelType w:val="multilevel"/>
    <w:tmpl w:val="66C90596"/>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71E3F95"/>
    <w:multiLevelType w:val="multilevel"/>
    <w:tmpl w:val="671E3F95"/>
    <w:lvl w:ilvl="0" w:tentative="0">
      <w:start w:val="1"/>
      <w:numFmt w:val="upperLetter"/>
      <w:suff w:val="space"/>
      <w:lvlText w:val="%1."/>
      <w:lvlJc w:val="left"/>
      <w:pPr>
        <w:ind w:left="982" w:hanging="420"/>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8">
    <w:nsid w:val="6D297EE9"/>
    <w:multiLevelType w:val="multilevel"/>
    <w:tmpl w:val="6D297EE9"/>
    <w:lvl w:ilvl="0" w:tentative="0">
      <w:start w:val="1"/>
      <w:numFmt w:val="decimal"/>
      <w:suff w:val="space"/>
      <w:lvlText w:val="（%1）"/>
      <w:lvlJc w:val="left"/>
      <w:pPr>
        <w:ind w:left="0" w:firstLine="40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
    <w:nsid w:val="6E7F5A88"/>
    <w:multiLevelType w:val="multilevel"/>
    <w:tmpl w:val="6E7F5A88"/>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F737137"/>
    <w:multiLevelType w:val="multilevel"/>
    <w:tmpl w:val="6F737137"/>
    <w:lvl w:ilvl="0" w:tentative="0">
      <w:start w:val="1"/>
      <w:numFmt w:val="decimal"/>
      <w:suff w:val="space"/>
      <w:lvlText w:val="（%1）"/>
      <w:lvlJc w:val="left"/>
      <w:pPr>
        <w:ind w:left="0" w:firstLine="40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7DE46050"/>
    <w:multiLevelType w:val="multilevel"/>
    <w:tmpl w:val="7DE46050"/>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num>
  <w:num w:numId="2">
    <w:abstractNumId w:val="10"/>
  </w:num>
  <w:num w:numId="3">
    <w:abstractNumId w:val="5"/>
  </w:num>
  <w:num w:numId="4">
    <w:abstractNumId w:val="6"/>
  </w:num>
  <w:num w:numId="5">
    <w:abstractNumId w:val="11"/>
  </w:num>
  <w:num w:numId="6">
    <w:abstractNumId w:val="7"/>
  </w:num>
  <w:num w:numId="7">
    <w:abstractNumId w:val="13"/>
  </w:num>
  <w:num w:numId="8">
    <w:abstractNumId w:val="20"/>
  </w:num>
  <w:num w:numId="9">
    <w:abstractNumId w:val="18"/>
  </w:num>
  <w:num w:numId="10">
    <w:abstractNumId w:val="19"/>
  </w:num>
  <w:num w:numId="11">
    <w:abstractNumId w:val="1"/>
  </w:num>
  <w:num w:numId="12">
    <w:abstractNumId w:val="14"/>
  </w:num>
  <w:num w:numId="13">
    <w:abstractNumId w:val="4"/>
  </w:num>
  <w:num w:numId="14">
    <w:abstractNumId w:val="17"/>
  </w:num>
  <w:num w:numId="15">
    <w:abstractNumId w:val="3"/>
  </w:num>
  <w:num w:numId="16">
    <w:abstractNumId w:val="2"/>
  </w:num>
  <w:num w:numId="17">
    <w:abstractNumId w:val="9"/>
  </w:num>
  <w:num w:numId="18">
    <w:abstractNumId w:val="8"/>
  </w:num>
  <w:num w:numId="19">
    <w:abstractNumId w:val="15"/>
  </w:num>
  <w:num w:numId="20">
    <w:abstractNumId w:val="16"/>
  </w:num>
  <w:num w:numId="21">
    <w:abstractNumId w:val="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removePersonalInformation/>
  <w:embedTrueTypeFonts/>
  <w:saveSubsetFonts/>
  <w:bordersDoNotSurroundHeader w:val="0"/>
  <w:bordersDoNotSurroundFooter w:val="0"/>
  <w:trackRevisions w:val="1"/>
  <w:documentProtection w:edit="form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4OWJiZGU3MmVkNmQ1NTg0MDMyMGExYTMzNGNmMWUifQ=="/>
  </w:docVars>
  <w:rsids>
    <w:rsidRoot w:val="002F1265"/>
    <w:rsid w:val="00002D12"/>
    <w:rsid w:val="00003DDD"/>
    <w:rsid w:val="00004122"/>
    <w:rsid w:val="000070CC"/>
    <w:rsid w:val="00007FB8"/>
    <w:rsid w:val="00010826"/>
    <w:rsid w:val="000163DB"/>
    <w:rsid w:val="00021998"/>
    <w:rsid w:val="0002294E"/>
    <w:rsid w:val="00022D25"/>
    <w:rsid w:val="00034E8E"/>
    <w:rsid w:val="000362D7"/>
    <w:rsid w:val="00040F67"/>
    <w:rsid w:val="00041747"/>
    <w:rsid w:val="00042EEC"/>
    <w:rsid w:val="00047B5E"/>
    <w:rsid w:val="00047C22"/>
    <w:rsid w:val="0005204B"/>
    <w:rsid w:val="00053127"/>
    <w:rsid w:val="000564F9"/>
    <w:rsid w:val="00071FAE"/>
    <w:rsid w:val="00076691"/>
    <w:rsid w:val="00082E99"/>
    <w:rsid w:val="0008583C"/>
    <w:rsid w:val="00090A47"/>
    <w:rsid w:val="000916C4"/>
    <w:rsid w:val="00093120"/>
    <w:rsid w:val="0009542A"/>
    <w:rsid w:val="00095EC4"/>
    <w:rsid w:val="000A191D"/>
    <w:rsid w:val="000A317C"/>
    <w:rsid w:val="000A7BA7"/>
    <w:rsid w:val="000B20C4"/>
    <w:rsid w:val="000B7B7D"/>
    <w:rsid w:val="000D2D1D"/>
    <w:rsid w:val="000D7393"/>
    <w:rsid w:val="000E1C0D"/>
    <w:rsid w:val="000E64CE"/>
    <w:rsid w:val="000F602D"/>
    <w:rsid w:val="000F7F29"/>
    <w:rsid w:val="00103CBC"/>
    <w:rsid w:val="00110344"/>
    <w:rsid w:val="00112C47"/>
    <w:rsid w:val="001144DD"/>
    <w:rsid w:val="001236D2"/>
    <w:rsid w:val="00124942"/>
    <w:rsid w:val="00125B5E"/>
    <w:rsid w:val="00127F2C"/>
    <w:rsid w:val="001306A6"/>
    <w:rsid w:val="00130813"/>
    <w:rsid w:val="001345AF"/>
    <w:rsid w:val="0013541D"/>
    <w:rsid w:val="001406E5"/>
    <w:rsid w:val="001413D0"/>
    <w:rsid w:val="001502A7"/>
    <w:rsid w:val="001550D7"/>
    <w:rsid w:val="00155299"/>
    <w:rsid w:val="001576A7"/>
    <w:rsid w:val="001641CF"/>
    <w:rsid w:val="001659AA"/>
    <w:rsid w:val="0016649E"/>
    <w:rsid w:val="00166740"/>
    <w:rsid w:val="00166BF8"/>
    <w:rsid w:val="001717AC"/>
    <w:rsid w:val="001769BE"/>
    <w:rsid w:val="00183D48"/>
    <w:rsid w:val="00184B89"/>
    <w:rsid w:val="00184E16"/>
    <w:rsid w:val="0019123C"/>
    <w:rsid w:val="001933B4"/>
    <w:rsid w:val="00193B89"/>
    <w:rsid w:val="001946AC"/>
    <w:rsid w:val="0019766F"/>
    <w:rsid w:val="001A1AAA"/>
    <w:rsid w:val="001A261B"/>
    <w:rsid w:val="001A2FA1"/>
    <w:rsid w:val="001A3C3A"/>
    <w:rsid w:val="001A3FD7"/>
    <w:rsid w:val="001A4BC6"/>
    <w:rsid w:val="001A5A00"/>
    <w:rsid w:val="001B2DA6"/>
    <w:rsid w:val="001B4C24"/>
    <w:rsid w:val="001B4CCB"/>
    <w:rsid w:val="001C054A"/>
    <w:rsid w:val="001C1C13"/>
    <w:rsid w:val="001C310F"/>
    <w:rsid w:val="001C59F8"/>
    <w:rsid w:val="001C740A"/>
    <w:rsid w:val="001D0C81"/>
    <w:rsid w:val="001D602D"/>
    <w:rsid w:val="001D6920"/>
    <w:rsid w:val="001D6BB6"/>
    <w:rsid w:val="001E0C3B"/>
    <w:rsid w:val="001E13AC"/>
    <w:rsid w:val="001E41EF"/>
    <w:rsid w:val="001E6687"/>
    <w:rsid w:val="001F21BD"/>
    <w:rsid w:val="001F4234"/>
    <w:rsid w:val="001F4D42"/>
    <w:rsid w:val="001F5657"/>
    <w:rsid w:val="001F58F4"/>
    <w:rsid w:val="001F6A9A"/>
    <w:rsid w:val="001F7196"/>
    <w:rsid w:val="00206560"/>
    <w:rsid w:val="002077C4"/>
    <w:rsid w:val="00210CB0"/>
    <w:rsid w:val="00210F5C"/>
    <w:rsid w:val="00211D8E"/>
    <w:rsid w:val="00211EEE"/>
    <w:rsid w:val="002129F7"/>
    <w:rsid w:val="00212A82"/>
    <w:rsid w:val="00213A0B"/>
    <w:rsid w:val="0021566D"/>
    <w:rsid w:val="00215D32"/>
    <w:rsid w:val="0022046F"/>
    <w:rsid w:val="00224129"/>
    <w:rsid w:val="0022521D"/>
    <w:rsid w:val="002302DF"/>
    <w:rsid w:val="002324FA"/>
    <w:rsid w:val="0023334F"/>
    <w:rsid w:val="00234516"/>
    <w:rsid w:val="00235BF0"/>
    <w:rsid w:val="00235CBE"/>
    <w:rsid w:val="00236E75"/>
    <w:rsid w:val="00245830"/>
    <w:rsid w:val="002472E8"/>
    <w:rsid w:val="00247E27"/>
    <w:rsid w:val="00274BAB"/>
    <w:rsid w:val="0028248E"/>
    <w:rsid w:val="002868AD"/>
    <w:rsid w:val="00286BE4"/>
    <w:rsid w:val="00287683"/>
    <w:rsid w:val="00291C93"/>
    <w:rsid w:val="00293D61"/>
    <w:rsid w:val="002954C6"/>
    <w:rsid w:val="00295A6C"/>
    <w:rsid w:val="002A0D3B"/>
    <w:rsid w:val="002A7537"/>
    <w:rsid w:val="002B1F24"/>
    <w:rsid w:val="002B2DA5"/>
    <w:rsid w:val="002B6779"/>
    <w:rsid w:val="002C1968"/>
    <w:rsid w:val="002C2950"/>
    <w:rsid w:val="002D4E91"/>
    <w:rsid w:val="002D5EE2"/>
    <w:rsid w:val="002E0292"/>
    <w:rsid w:val="002E22EE"/>
    <w:rsid w:val="002E2A76"/>
    <w:rsid w:val="002F1265"/>
    <w:rsid w:val="002F5AB5"/>
    <w:rsid w:val="00310F17"/>
    <w:rsid w:val="00317EEE"/>
    <w:rsid w:val="003227E0"/>
    <w:rsid w:val="00322E07"/>
    <w:rsid w:val="00324737"/>
    <w:rsid w:val="00327EF2"/>
    <w:rsid w:val="00332177"/>
    <w:rsid w:val="003331F5"/>
    <w:rsid w:val="003364B9"/>
    <w:rsid w:val="00336D64"/>
    <w:rsid w:val="00343BD7"/>
    <w:rsid w:val="00350BC3"/>
    <w:rsid w:val="0035185E"/>
    <w:rsid w:val="00352EA5"/>
    <w:rsid w:val="003540DA"/>
    <w:rsid w:val="003541C2"/>
    <w:rsid w:val="00354DDE"/>
    <w:rsid w:val="003556DF"/>
    <w:rsid w:val="00360438"/>
    <w:rsid w:val="00360A53"/>
    <w:rsid w:val="003626C8"/>
    <w:rsid w:val="00367A68"/>
    <w:rsid w:val="00373EC4"/>
    <w:rsid w:val="00382F4E"/>
    <w:rsid w:val="003848B2"/>
    <w:rsid w:val="00385088"/>
    <w:rsid w:val="00390942"/>
    <w:rsid w:val="00394A0F"/>
    <w:rsid w:val="00396F5D"/>
    <w:rsid w:val="003A6578"/>
    <w:rsid w:val="003A7D5E"/>
    <w:rsid w:val="003B3BD2"/>
    <w:rsid w:val="003C6E5B"/>
    <w:rsid w:val="003C7376"/>
    <w:rsid w:val="003D00BF"/>
    <w:rsid w:val="003D0C73"/>
    <w:rsid w:val="003D2350"/>
    <w:rsid w:val="003E122E"/>
    <w:rsid w:val="003E21FA"/>
    <w:rsid w:val="003E4B8A"/>
    <w:rsid w:val="003E4F2A"/>
    <w:rsid w:val="003E59B6"/>
    <w:rsid w:val="003E7DD2"/>
    <w:rsid w:val="003F21C5"/>
    <w:rsid w:val="003F662C"/>
    <w:rsid w:val="0040011C"/>
    <w:rsid w:val="004034E2"/>
    <w:rsid w:val="004037B8"/>
    <w:rsid w:val="004040C4"/>
    <w:rsid w:val="00404786"/>
    <w:rsid w:val="0040569A"/>
    <w:rsid w:val="00405DC1"/>
    <w:rsid w:val="00411FF3"/>
    <w:rsid w:val="00414735"/>
    <w:rsid w:val="00414AA2"/>
    <w:rsid w:val="0041636E"/>
    <w:rsid w:val="004172C8"/>
    <w:rsid w:val="004216FB"/>
    <w:rsid w:val="00422EB4"/>
    <w:rsid w:val="00426DAC"/>
    <w:rsid w:val="00427CFE"/>
    <w:rsid w:val="00430278"/>
    <w:rsid w:val="00437CD3"/>
    <w:rsid w:val="00441790"/>
    <w:rsid w:val="00443922"/>
    <w:rsid w:val="0044701E"/>
    <w:rsid w:val="0045332A"/>
    <w:rsid w:val="00456F5D"/>
    <w:rsid w:val="004620CD"/>
    <w:rsid w:val="00470C83"/>
    <w:rsid w:val="004724CF"/>
    <w:rsid w:val="0047254A"/>
    <w:rsid w:val="00474696"/>
    <w:rsid w:val="0047774E"/>
    <w:rsid w:val="00477F87"/>
    <w:rsid w:val="00480249"/>
    <w:rsid w:val="00482DAA"/>
    <w:rsid w:val="00485519"/>
    <w:rsid w:val="00487C84"/>
    <w:rsid w:val="00487F48"/>
    <w:rsid w:val="0049064D"/>
    <w:rsid w:val="00490BC9"/>
    <w:rsid w:val="0049517F"/>
    <w:rsid w:val="004952E7"/>
    <w:rsid w:val="00495746"/>
    <w:rsid w:val="00496992"/>
    <w:rsid w:val="00497733"/>
    <w:rsid w:val="004A4B70"/>
    <w:rsid w:val="004A5782"/>
    <w:rsid w:val="004A5FDE"/>
    <w:rsid w:val="004A72DB"/>
    <w:rsid w:val="004A7B5C"/>
    <w:rsid w:val="004B3E42"/>
    <w:rsid w:val="004B423C"/>
    <w:rsid w:val="004B7030"/>
    <w:rsid w:val="004C1C4D"/>
    <w:rsid w:val="004C2AD6"/>
    <w:rsid w:val="004C3D27"/>
    <w:rsid w:val="004C5127"/>
    <w:rsid w:val="004D1509"/>
    <w:rsid w:val="004E3A9C"/>
    <w:rsid w:val="004F1864"/>
    <w:rsid w:val="004F2C6F"/>
    <w:rsid w:val="004F4DB0"/>
    <w:rsid w:val="00501882"/>
    <w:rsid w:val="00503047"/>
    <w:rsid w:val="005033CE"/>
    <w:rsid w:val="00505FB4"/>
    <w:rsid w:val="005129B6"/>
    <w:rsid w:val="00514061"/>
    <w:rsid w:val="005150F9"/>
    <w:rsid w:val="00516964"/>
    <w:rsid w:val="005179E8"/>
    <w:rsid w:val="00522D7D"/>
    <w:rsid w:val="00523837"/>
    <w:rsid w:val="00530AD4"/>
    <w:rsid w:val="00530E64"/>
    <w:rsid w:val="00531BA1"/>
    <w:rsid w:val="00534266"/>
    <w:rsid w:val="00534816"/>
    <w:rsid w:val="00535FF9"/>
    <w:rsid w:val="005425AC"/>
    <w:rsid w:val="005434C1"/>
    <w:rsid w:val="005470DD"/>
    <w:rsid w:val="005542F3"/>
    <w:rsid w:val="00555B56"/>
    <w:rsid w:val="0055631D"/>
    <w:rsid w:val="005573C3"/>
    <w:rsid w:val="0056019C"/>
    <w:rsid w:val="00563DD1"/>
    <w:rsid w:val="00570059"/>
    <w:rsid w:val="00570109"/>
    <w:rsid w:val="0058601B"/>
    <w:rsid w:val="0059267B"/>
    <w:rsid w:val="0059650A"/>
    <w:rsid w:val="005A2736"/>
    <w:rsid w:val="005A3619"/>
    <w:rsid w:val="005B28E7"/>
    <w:rsid w:val="005B3871"/>
    <w:rsid w:val="005B38D9"/>
    <w:rsid w:val="005B56F8"/>
    <w:rsid w:val="005B77F6"/>
    <w:rsid w:val="005C1AE5"/>
    <w:rsid w:val="005C6137"/>
    <w:rsid w:val="005C643E"/>
    <w:rsid w:val="005C7B2C"/>
    <w:rsid w:val="005D11B4"/>
    <w:rsid w:val="005E250B"/>
    <w:rsid w:val="005E6313"/>
    <w:rsid w:val="005F1CF9"/>
    <w:rsid w:val="005F425F"/>
    <w:rsid w:val="005F6668"/>
    <w:rsid w:val="005F7F43"/>
    <w:rsid w:val="00600894"/>
    <w:rsid w:val="00601600"/>
    <w:rsid w:val="00604463"/>
    <w:rsid w:val="00604A86"/>
    <w:rsid w:val="0060703C"/>
    <w:rsid w:val="006239EF"/>
    <w:rsid w:val="0063672A"/>
    <w:rsid w:val="006409EC"/>
    <w:rsid w:val="00647646"/>
    <w:rsid w:val="00652525"/>
    <w:rsid w:val="00652EFF"/>
    <w:rsid w:val="00655C1D"/>
    <w:rsid w:val="0065766D"/>
    <w:rsid w:val="0066186C"/>
    <w:rsid w:val="00661F9D"/>
    <w:rsid w:val="006646ED"/>
    <w:rsid w:val="006721A9"/>
    <w:rsid w:val="00673A88"/>
    <w:rsid w:val="00676E45"/>
    <w:rsid w:val="0067711C"/>
    <w:rsid w:val="0068263E"/>
    <w:rsid w:val="006833FE"/>
    <w:rsid w:val="006900DF"/>
    <w:rsid w:val="006936FD"/>
    <w:rsid w:val="0069463B"/>
    <w:rsid w:val="0069624A"/>
    <w:rsid w:val="006969D9"/>
    <w:rsid w:val="00697076"/>
    <w:rsid w:val="00697AB5"/>
    <w:rsid w:val="006A3DCF"/>
    <w:rsid w:val="006A4A21"/>
    <w:rsid w:val="006A5C75"/>
    <w:rsid w:val="006A7E18"/>
    <w:rsid w:val="006B1DDF"/>
    <w:rsid w:val="006B4607"/>
    <w:rsid w:val="006B6396"/>
    <w:rsid w:val="006C3056"/>
    <w:rsid w:val="006C5EF0"/>
    <w:rsid w:val="006C60CC"/>
    <w:rsid w:val="006C6A7D"/>
    <w:rsid w:val="006D0525"/>
    <w:rsid w:val="006D193D"/>
    <w:rsid w:val="006D2991"/>
    <w:rsid w:val="006D3C8E"/>
    <w:rsid w:val="006D532C"/>
    <w:rsid w:val="006D7CBE"/>
    <w:rsid w:val="006E4774"/>
    <w:rsid w:val="006F1D3B"/>
    <w:rsid w:val="006F56BF"/>
    <w:rsid w:val="00702C5C"/>
    <w:rsid w:val="00704470"/>
    <w:rsid w:val="0071118A"/>
    <w:rsid w:val="007168F5"/>
    <w:rsid w:val="00716FF7"/>
    <w:rsid w:val="007221ED"/>
    <w:rsid w:val="007256E4"/>
    <w:rsid w:val="007263BB"/>
    <w:rsid w:val="00735B95"/>
    <w:rsid w:val="00735B9A"/>
    <w:rsid w:val="00740563"/>
    <w:rsid w:val="00744C38"/>
    <w:rsid w:val="00744E4F"/>
    <w:rsid w:val="007505E1"/>
    <w:rsid w:val="0075274F"/>
    <w:rsid w:val="00753618"/>
    <w:rsid w:val="00760E2F"/>
    <w:rsid w:val="00764357"/>
    <w:rsid w:val="00764FD9"/>
    <w:rsid w:val="00765170"/>
    <w:rsid w:val="00766FF1"/>
    <w:rsid w:val="007736BA"/>
    <w:rsid w:val="00773944"/>
    <w:rsid w:val="00775ACD"/>
    <w:rsid w:val="00776864"/>
    <w:rsid w:val="00781201"/>
    <w:rsid w:val="00795CDD"/>
    <w:rsid w:val="00797BD5"/>
    <w:rsid w:val="007A13B3"/>
    <w:rsid w:val="007A2278"/>
    <w:rsid w:val="007A6B36"/>
    <w:rsid w:val="007B46C8"/>
    <w:rsid w:val="007B58D6"/>
    <w:rsid w:val="007B67C2"/>
    <w:rsid w:val="007C3B3F"/>
    <w:rsid w:val="007C4229"/>
    <w:rsid w:val="007C7135"/>
    <w:rsid w:val="007D39F8"/>
    <w:rsid w:val="007D6C22"/>
    <w:rsid w:val="007E172E"/>
    <w:rsid w:val="007E5E42"/>
    <w:rsid w:val="007E7E01"/>
    <w:rsid w:val="007F15AF"/>
    <w:rsid w:val="007F5DFA"/>
    <w:rsid w:val="00802CDE"/>
    <w:rsid w:val="00803FBE"/>
    <w:rsid w:val="00805429"/>
    <w:rsid w:val="00812C2D"/>
    <w:rsid w:val="00813E9B"/>
    <w:rsid w:val="00815F03"/>
    <w:rsid w:val="0081702B"/>
    <w:rsid w:val="00820FCD"/>
    <w:rsid w:val="008233A8"/>
    <w:rsid w:val="00823A3E"/>
    <w:rsid w:val="00823FFF"/>
    <w:rsid w:val="00825434"/>
    <w:rsid w:val="00825CDC"/>
    <w:rsid w:val="0083109B"/>
    <w:rsid w:val="0083632C"/>
    <w:rsid w:val="00843681"/>
    <w:rsid w:val="00843CA1"/>
    <w:rsid w:val="008449C3"/>
    <w:rsid w:val="00856B7A"/>
    <w:rsid w:val="0086026E"/>
    <w:rsid w:val="00862513"/>
    <w:rsid w:val="00875C4A"/>
    <w:rsid w:val="00876ECB"/>
    <w:rsid w:val="00877BA2"/>
    <w:rsid w:val="008805BB"/>
    <w:rsid w:val="00880FA1"/>
    <w:rsid w:val="00883D7E"/>
    <w:rsid w:val="00886369"/>
    <w:rsid w:val="00886E6C"/>
    <w:rsid w:val="008931A2"/>
    <w:rsid w:val="0089663C"/>
    <w:rsid w:val="008A03DB"/>
    <w:rsid w:val="008A0A68"/>
    <w:rsid w:val="008A258C"/>
    <w:rsid w:val="008A4B1B"/>
    <w:rsid w:val="008A597E"/>
    <w:rsid w:val="008B2283"/>
    <w:rsid w:val="008B6EEE"/>
    <w:rsid w:val="008C1487"/>
    <w:rsid w:val="008C5524"/>
    <w:rsid w:val="008D0DCE"/>
    <w:rsid w:val="008D32D6"/>
    <w:rsid w:val="008D43A8"/>
    <w:rsid w:val="008E0A53"/>
    <w:rsid w:val="008E60E6"/>
    <w:rsid w:val="008F1C82"/>
    <w:rsid w:val="00900E94"/>
    <w:rsid w:val="00906AC1"/>
    <w:rsid w:val="0090778B"/>
    <w:rsid w:val="00910168"/>
    <w:rsid w:val="00910C48"/>
    <w:rsid w:val="00911342"/>
    <w:rsid w:val="00916AB6"/>
    <w:rsid w:val="0091750B"/>
    <w:rsid w:val="0091790C"/>
    <w:rsid w:val="009312C6"/>
    <w:rsid w:val="00940E15"/>
    <w:rsid w:val="00941AA6"/>
    <w:rsid w:val="0094258C"/>
    <w:rsid w:val="0094433B"/>
    <w:rsid w:val="00946F6D"/>
    <w:rsid w:val="00953AC6"/>
    <w:rsid w:val="009559B1"/>
    <w:rsid w:val="00957ED6"/>
    <w:rsid w:val="00964A70"/>
    <w:rsid w:val="00973B13"/>
    <w:rsid w:val="00973DA2"/>
    <w:rsid w:val="0098170A"/>
    <w:rsid w:val="00981CC8"/>
    <w:rsid w:val="00984C47"/>
    <w:rsid w:val="0098663C"/>
    <w:rsid w:val="009867D5"/>
    <w:rsid w:val="00987FA3"/>
    <w:rsid w:val="00995B54"/>
    <w:rsid w:val="009A45DD"/>
    <w:rsid w:val="009A7BAD"/>
    <w:rsid w:val="009B3C3E"/>
    <w:rsid w:val="009B4373"/>
    <w:rsid w:val="009B587F"/>
    <w:rsid w:val="009C3FA6"/>
    <w:rsid w:val="009D1966"/>
    <w:rsid w:val="009D30CF"/>
    <w:rsid w:val="009D7535"/>
    <w:rsid w:val="009E1849"/>
    <w:rsid w:val="009E3AB1"/>
    <w:rsid w:val="009E4606"/>
    <w:rsid w:val="009E56B6"/>
    <w:rsid w:val="009F0FC1"/>
    <w:rsid w:val="009F16C7"/>
    <w:rsid w:val="009F5BA1"/>
    <w:rsid w:val="009F63EC"/>
    <w:rsid w:val="009F7E2D"/>
    <w:rsid w:val="00A03730"/>
    <w:rsid w:val="00A06364"/>
    <w:rsid w:val="00A109BF"/>
    <w:rsid w:val="00A10EE8"/>
    <w:rsid w:val="00A20465"/>
    <w:rsid w:val="00A219EC"/>
    <w:rsid w:val="00A24A8A"/>
    <w:rsid w:val="00A24AD7"/>
    <w:rsid w:val="00A27D08"/>
    <w:rsid w:val="00A30A37"/>
    <w:rsid w:val="00A32D67"/>
    <w:rsid w:val="00A34156"/>
    <w:rsid w:val="00A40C43"/>
    <w:rsid w:val="00A4278F"/>
    <w:rsid w:val="00A438A0"/>
    <w:rsid w:val="00A451BD"/>
    <w:rsid w:val="00A4708B"/>
    <w:rsid w:val="00A5033A"/>
    <w:rsid w:val="00A56D29"/>
    <w:rsid w:val="00A63548"/>
    <w:rsid w:val="00A71030"/>
    <w:rsid w:val="00A71C58"/>
    <w:rsid w:val="00A776EF"/>
    <w:rsid w:val="00A85150"/>
    <w:rsid w:val="00A904BB"/>
    <w:rsid w:val="00A91DF1"/>
    <w:rsid w:val="00A936EB"/>
    <w:rsid w:val="00A93B29"/>
    <w:rsid w:val="00A95AB6"/>
    <w:rsid w:val="00AA37FC"/>
    <w:rsid w:val="00AA7578"/>
    <w:rsid w:val="00AB2851"/>
    <w:rsid w:val="00AD2705"/>
    <w:rsid w:val="00AD700D"/>
    <w:rsid w:val="00AE5218"/>
    <w:rsid w:val="00AF267A"/>
    <w:rsid w:val="00AF5697"/>
    <w:rsid w:val="00AF5D62"/>
    <w:rsid w:val="00AF7220"/>
    <w:rsid w:val="00B012EA"/>
    <w:rsid w:val="00B05C01"/>
    <w:rsid w:val="00B131DF"/>
    <w:rsid w:val="00B177F7"/>
    <w:rsid w:val="00B205CF"/>
    <w:rsid w:val="00B24356"/>
    <w:rsid w:val="00B2478E"/>
    <w:rsid w:val="00B25ACB"/>
    <w:rsid w:val="00B25BAE"/>
    <w:rsid w:val="00B26322"/>
    <w:rsid w:val="00B26397"/>
    <w:rsid w:val="00B26906"/>
    <w:rsid w:val="00B3033C"/>
    <w:rsid w:val="00B36807"/>
    <w:rsid w:val="00B4393A"/>
    <w:rsid w:val="00B465E7"/>
    <w:rsid w:val="00B4752C"/>
    <w:rsid w:val="00B47CEA"/>
    <w:rsid w:val="00B6310A"/>
    <w:rsid w:val="00B64551"/>
    <w:rsid w:val="00B65A35"/>
    <w:rsid w:val="00B70331"/>
    <w:rsid w:val="00B80DE0"/>
    <w:rsid w:val="00B87327"/>
    <w:rsid w:val="00B87D6B"/>
    <w:rsid w:val="00B9145E"/>
    <w:rsid w:val="00B969BA"/>
    <w:rsid w:val="00BA3824"/>
    <w:rsid w:val="00BA655F"/>
    <w:rsid w:val="00BB12F6"/>
    <w:rsid w:val="00BB6BDB"/>
    <w:rsid w:val="00BB6E80"/>
    <w:rsid w:val="00BB767A"/>
    <w:rsid w:val="00BB79AC"/>
    <w:rsid w:val="00BB7F38"/>
    <w:rsid w:val="00BC3601"/>
    <w:rsid w:val="00BC6731"/>
    <w:rsid w:val="00BD399E"/>
    <w:rsid w:val="00BD5DBA"/>
    <w:rsid w:val="00BD6330"/>
    <w:rsid w:val="00BD6C29"/>
    <w:rsid w:val="00BE0A2E"/>
    <w:rsid w:val="00BE2C3F"/>
    <w:rsid w:val="00BE4BD9"/>
    <w:rsid w:val="00BF2739"/>
    <w:rsid w:val="00BF3656"/>
    <w:rsid w:val="00BF718C"/>
    <w:rsid w:val="00C009B2"/>
    <w:rsid w:val="00C02737"/>
    <w:rsid w:val="00C02741"/>
    <w:rsid w:val="00C03BA5"/>
    <w:rsid w:val="00C067C3"/>
    <w:rsid w:val="00C105F2"/>
    <w:rsid w:val="00C15B85"/>
    <w:rsid w:val="00C20DE8"/>
    <w:rsid w:val="00C20F80"/>
    <w:rsid w:val="00C2264B"/>
    <w:rsid w:val="00C22DC6"/>
    <w:rsid w:val="00C2468E"/>
    <w:rsid w:val="00C256EE"/>
    <w:rsid w:val="00C26518"/>
    <w:rsid w:val="00C306CF"/>
    <w:rsid w:val="00C40886"/>
    <w:rsid w:val="00C532D3"/>
    <w:rsid w:val="00C53FCB"/>
    <w:rsid w:val="00C57F0F"/>
    <w:rsid w:val="00C6173D"/>
    <w:rsid w:val="00C645AB"/>
    <w:rsid w:val="00C70806"/>
    <w:rsid w:val="00C7474E"/>
    <w:rsid w:val="00C75245"/>
    <w:rsid w:val="00C76A9F"/>
    <w:rsid w:val="00C851B3"/>
    <w:rsid w:val="00C85995"/>
    <w:rsid w:val="00C90261"/>
    <w:rsid w:val="00C90440"/>
    <w:rsid w:val="00C91C44"/>
    <w:rsid w:val="00C95930"/>
    <w:rsid w:val="00C97452"/>
    <w:rsid w:val="00C9772E"/>
    <w:rsid w:val="00CA6AC7"/>
    <w:rsid w:val="00CA6B88"/>
    <w:rsid w:val="00CB45DD"/>
    <w:rsid w:val="00CB4BC7"/>
    <w:rsid w:val="00CC401F"/>
    <w:rsid w:val="00CC4682"/>
    <w:rsid w:val="00CC56E5"/>
    <w:rsid w:val="00CC7449"/>
    <w:rsid w:val="00CD5607"/>
    <w:rsid w:val="00CE1AF1"/>
    <w:rsid w:val="00CE1E62"/>
    <w:rsid w:val="00CE4B00"/>
    <w:rsid w:val="00CE67DC"/>
    <w:rsid w:val="00CF7851"/>
    <w:rsid w:val="00D01FA4"/>
    <w:rsid w:val="00D04723"/>
    <w:rsid w:val="00D04EAA"/>
    <w:rsid w:val="00D1187F"/>
    <w:rsid w:val="00D12CF1"/>
    <w:rsid w:val="00D13304"/>
    <w:rsid w:val="00D153C5"/>
    <w:rsid w:val="00D15CAA"/>
    <w:rsid w:val="00D166D9"/>
    <w:rsid w:val="00D21EA9"/>
    <w:rsid w:val="00D21FA8"/>
    <w:rsid w:val="00D23F04"/>
    <w:rsid w:val="00D26317"/>
    <w:rsid w:val="00D2760C"/>
    <w:rsid w:val="00D27D38"/>
    <w:rsid w:val="00D30858"/>
    <w:rsid w:val="00D30946"/>
    <w:rsid w:val="00D30CC8"/>
    <w:rsid w:val="00D3261A"/>
    <w:rsid w:val="00D32DDD"/>
    <w:rsid w:val="00D35E45"/>
    <w:rsid w:val="00D41DA5"/>
    <w:rsid w:val="00D424D3"/>
    <w:rsid w:val="00D4367C"/>
    <w:rsid w:val="00D46451"/>
    <w:rsid w:val="00D50500"/>
    <w:rsid w:val="00D51B78"/>
    <w:rsid w:val="00D558E7"/>
    <w:rsid w:val="00D56BFB"/>
    <w:rsid w:val="00D57EA9"/>
    <w:rsid w:val="00D61813"/>
    <w:rsid w:val="00D627DF"/>
    <w:rsid w:val="00D65F5D"/>
    <w:rsid w:val="00D67E1D"/>
    <w:rsid w:val="00D72EB8"/>
    <w:rsid w:val="00D73C65"/>
    <w:rsid w:val="00D80BFE"/>
    <w:rsid w:val="00D830F9"/>
    <w:rsid w:val="00D85AC6"/>
    <w:rsid w:val="00D87A00"/>
    <w:rsid w:val="00D87DA5"/>
    <w:rsid w:val="00D9012D"/>
    <w:rsid w:val="00D905D8"/>
    <w:rsid w:val="00D977FF"/>
    <w:rsid w:val="00DA19FE"/>
    <w:rsid w:val="00DA569E"/>
    <w:rsid w:val="00DA7D4D"/>
    <w:rsid w:val="00DB0D8C"/>
    <w:rsid w:val="00DB54D4"/>
    <w:rsid w:val="00DB5CA3"/>
    <w:rsid w:val="00DB5D64"/>
    <w:rsid w:val="00DB7E4C"/>
    <w:rsid w:val="00DC0754"/>
    <w:rsid w:val="00DC1542"/>
    <w:rsid w:val="00DC20A6"/>
    <w:rsid w:val="00DC3133"/>
    <w:rsid w:val="00DC45FB"/>
    <w:rsid w:val="00DC7325"/>
    <w:rsid w:val="00DC7503"/>
    <w:rsid w:val="00DD3AFA"/>
    <w:rsid w:val="00DD6049"/>
    <w:rsid w:val="00DE03F1"/>
    <w:rsid w:val="00DE132E"/>
    <w:rsid w:val="00DE23EC"/>
    <w:rsid w:val="00DF1BD8"/>
    <w:rsid w:val="00DF46C2"/>
    <w:rsid w:val="00DF552F"/>
    <w:rsid w:val="00DF6FFD"/>
    <w:rsid w:val="00DF7F12"/>
    <w:rsid w:val="00E04684"/>
    <w:rsid w:val="00E04D42"/>
    <w:rsid w:val="00E10AFA"/>
    <w:rsid w:val="00E10BA7"/>
    <w:rsid w:val="00E247B6"/>
    <w:rsid w:val="00E31C2D"/>
    <w:rsid w:val="00E36F9F"/>
    <w:rsid w:val="00E40D9D"/>
    <w:rsid w:val="00E42C4D"/>
    <w:rsid w:val="00E45FAE"/>
    <w:rsid w:val="00E46EEB"/>
    <w:rsid w:val="00E5064C"/>
    <w:rsid w:val="00E51AD8"/>
    <w:rsid w:val="00E52510"/>
    <w:rsid w:val="00E536E6"/>
    <w:rsid w:val="00E57C13"/>
    <w:rsid w:val="00E60BE5"/>
    <w:rsid w:val="00E67BB3"/>
    <w:rsid w:val="00E7037F"/>
    <w:rsid w:val="00E77B25"/>
    <w:rsid w:val="00E81A59"/>
    <w:rsid w:val="00E82479"/>
    <w:rsid w:val="00E82858"/>
    <w:rsid w:val="00E83950"/>
    <w:rsid w:val="00E90871"/>
    <w:rsid w:val="00E94C11"/>
    <w:rsid w:val="00E977E1"/>
    <w:rsid w:val="00EA1E91"/>
    <w:rsid w:val="00EA1FAD"/>
    <w:rsid w:val="00EA5096"/>
    <w:rsid w:val="00EB1F47"/>
    <w:rsid w:val="00EB7F18"/>
    <w:rsid w:val="00ED30B2"/>
    <w:rsid w:val="00ED33C7"/>
    <w:rsid w:val="00ED5007"/>
    <w:rsid w:val="00ED6563"/>
    <w:rsid w:val="00ED6721"/>
    <w:rsid w:val="00ED796A"/>
    <w:rsid w:val="00EE3FAB"/>
    <w:rsid w:val="00EF413A"/>
    <w:rsid w:val="00EF7645"/>
    <w:rsid w:val="00F0157B"/>
    <w:rsid w:val="00F030ED"/>
    <w:rsid w:val="00F107F5"/>
    <w:rsid w:val="00F128B4"/>
    <w:rsid w:val="00F17654"/>
    <w:rsid w:val="00F20FD1"/>
    <w:rsid w:val="00F2212E"/>
    <w:rsid w:val="00F25DEC"/>
    <w:rsid w:val="00F2740F"/>
    <w:rsid w:val="00F3337C"/>
    <w:rsid w:val="00F355A7"/>
    <w:rsid w:val="00F37679"/>
    <w:rsid w:val="00F476B2"/>
    <w:rsid w:val="00F50BBA"/>
    <w:rsid w:val="00F50CAF"/>
    <w:rsid w:val="00F55434"/>
    <w:rsid w:val="00F56169"/>
    <w:rsid w:val="00F56760"/>
    <w:rsid w:val="00F57251"/>
    <w:rsid w:val="00F60CA6"/>
    <w:rsid w:val="00F60D75"/>
    <w:rsid w:val="00F63054"/>
    <w:rsid w:val="00F676D7"/>
    <w:rsid w:val="00F67A33"/>
    <w:rsid w:val="00F67E10"/>
    <w:rsid w:val="00F7073F"/>
    <w:rsid w:val="00F74F62"/>
    <w:rsid w:val="00F75B34"/>
    <w:rsid w:val="00F8463E"/>
    <w:rsid w:val="00F878A5"/>
    <w:rsid w:val="00F9271D"/>
    <w:rsid w:val="00F931CC"/>
    <w:rsid w:val="00F93495"/>
    <w:rsid w:val="00F94C2C"/>
    <w:rsid w:val="00FA0BB3"/>
    <w:rsid w:val="00FA27A0"/>
    <w:rsid w:val="00FA45AC"/>
    <w:rsid w:val="00FA55CD"/>
    <w:rsid w:val="00FB09C8"/>
    <w:rsid w:val="00FB3AE5"/>
    <w:rsid w:val="00FB5E4B"/>
    <w:rsid w:val="00FB6A2D"/>
    <w:rsid w:val="00FB79AC"/>
    <w:rsid w:val="00FC0EE5"/>
    <w:rsid w:val="00FC2B6A"/>
    <w:rsid w:val="00FC3368"/>
    <w:rsid w:val="00FC6656"/>
    <w:rsid w:val="00FC7221"/>
    <w:rsid w:val="00FC7F54"/>
    <w:rsid w:val="00FD172A"/>
    <w:rsid w:val="00FD29CE"/>
    <w:rsid w:val="00FD41BE"/>
    <w:rsid w:val="00FD70E9"/>
    <w:rsid w:val="00FE4CF6"/>
    <w:rsid w:val="00FE6331"/>
    <w:rsid w:val="00FE6AC4"/>
    <w:rsid w:val="00FE6BF7"/>
    <w:rsid w:val="00FF04B4"/>
    <w:rsid w:val="00FF3D85"/>
    <w:rsid w:val="03B30EF1"/>
    <w:rsid w:val="03EF27C8"/>
    <w:rsid w:val="03F46D4D"/>
    <w:rsid w:val="0485043A"/>
    <w:rsid w:val="04915C2C"/>
    <w:rsid w:val="05281731"/>
    <w:rsid w:val="063167D8"/>
    <w:rsid w:val="08936B26"/>
    <w:rsid w:val="095F13EB"/>
    <w:rsid w:val="0AB15C77"/>
    <w:rsid w:val="0D7D1760"/>
    <w:rsid w:val="0EEC54CF"/>
    <w:rsid w:val="0FF87EA4"/>
    <w:rsid w:val="117623DD"/>
    <w:rsid w:val="119737E6"/>
    <w:rsid w:val="146832F9"/>
    <w:rsid w:val="195D269B"/>
    <w:rsid w:val="1A3C0202"/>
    <w:rsid w:val="1BCA23A3"/>
    <w:rsid w:val="1DD102DC"/>
    <w:rsid w:val="1E7D7EF2"/>
    <w:rsid w:val="20D62FAC"/>
    <w:rsid w:val="221F29FE"/>
    <w:rsid w:val="23ED1676"/>
    <w:rsid w:val="249479B1"/>
    <w:rsid w:val="25436206"/>
    <w:rsid w:val="26C277CD"/>
    <w:rsid w:val="26FC43C4"/>
    <w:rsid w:val="29471828"/>
    <w:rsid w:val="2B0D4423"/>
    <w:rsid w:val="2B88437A"/>
    <w:rsid w:val="2CE07B13"/>
    <w:rsid w:val="2CE13D42"/>
    <w:rsid w:val="2EF51D26"/>
    <w:rsid w:val="301D32E3"/>
    <w:rsid w:val="31DC4F97"/>
    <w:rsid w:val="328F5FEE"/>
    <w:rsid w:val="34831B82"/>
    <w:rsid w:val="34D66156"/>
    <w:rsid w:val="35F031E7"/>
    <w:rsid w:val="363560F0"/>
    <w:rsid w:val="36FE1CE8"/>
    <w:rsid w:val="37FF5D6B"/>
    <w:rsid w:val="3A785CF6"/>
    <w:rsid w:val="3ADB0022"/>
    <w:rsid w:val="3B074E07"/>
    <w:rsid w:val="3B0A7F94"/>
    <w:rsid w:val="3B6A75F8"/>
    <w:rsid w:val="3C4D6CFE"/>
    <w:rsid w:val="3D2C2DB7"/>
    <w:rsid w:val="3DD60F75"/>
    <w:rsid w:val="3EB50A74"/>
    <w:rsid w:val="40287A5A"/>
    <w:rsid w:val="41340DCC"/>
    <w:rsid w:val="42164036"/>
    <w:rsid w:val="431A3049"/>
    <w:rsid w:val="435E7A42"/>
    <w:rsid w:val="43811983"/>
    <w:rsid w:val="43AF029E"/>
    <w:rsid w:val="440C4555"/>
    <w:rsid w:val="45300390"/>
    <w:rsid w:val="478C4FF2"/>
    <w:rsid w:val="479559FD"/>
    <w:rsid w:val="480B000A"/>
    <w:rsid w:val="49724248"/>
    <w:rsid w:val="4A2607ED"/>
    <w:rsid w:val="4E265601"/>
    <w:rsid w:val="4E41243B"/>
    <w:rsid w:val="4E5B34FC"/>
    <w:rsid w:val="50385B7D"/>
    <w:rsid w:val="54AD4386"/>
    <w:rsid w:val="54C905DB"/>
    <w:rsid w:val="54F16618"/>
    <w:rsid w:val="54F9581D"/>
    <w:rsid w:val="56A23335"/>
    <w:rsid w:val="57FB4891"/>
    <w:rsid w:val="58490869"/>
    <w:rsid w:val="5A6A4571"/>
    <w:rsid w:val="5B370F16"/>
    <w:rsid w:val="5CAC13C7"/>
    <w:rsid w:val="5EDB5F93"/>
    <w:rsid w:val="5FE01AB3"/>
    <w:rsid w:val="611E0320"/>
    <w:rsid w:val="65A45331"/>
    <w:rsid w:val="65DC4ACB"/>
    <w:rsid w:val="665705F5"/>
    <w:rsid w:val="66A852F5"/>
    <w:rsid w:val="67A07D7A"/>
    <w:rsid w:val="69BE48BF"/>
    <w:rsid w:val="6A122386"/>
    <w:rsid w:val="6A3D5D54"/>
    <w:rsid w:val="6A783A1F"/>
    <w:rsid w:val="6E737F96"/>
    <w:rsid w:val="6EE76598"/>
    <w:rsid w:val="6FA046F1"/>
    <w:rsid w:val="716C19EF"/>
    <w:rsid w:val="737C169B"/>
    <w:rsid w:val="74982505"/>
    <w:rsid w:val="753164B5"/>
    <w:rsid w:val="75F55735"/>
    <w:rsid w:val="76AE5A35"/>
    <w:rsid w:val="76D35A76"/>
    <w:rsid w:val="77440722"/>
    <w:rsid w:val="78016613"/>
    <w:rsid w:val="780C082F"/>
    <w:rsid w:val="782F4F2E"/>
    <w:rsid w:val="787B4617"/>
    <w:rsid w:val="79924211"/>
    <w:rsid w:val="7B9B0CB6"/>
    <w:rsid w:val="7C1A344E"/>
    <w:rsid w:val="7D81111C"/>
    <w:rsid w:val="7E6C674D"/>
    <w:rsid w:val="7F701DD8"/>
    <w:rsid w:val="7FD36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ind w:firstLine="0" w:firstLineChars="0"/>
      <w:outlineLvl w:val="0"/>
    </w:pPr>
    <w:rPr>
      <w:b/>
      <w:bCs/>
      <w:kern w:val="44"/>
      <w:sz w:val="28"/>
      <w:szCs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33"/>
    <w:semiHidden/>
    <w:unhideWhenUsed/>
    <w:qFormat/>
    <w:uiPriority w:val="99"/>
    <w:pPr>
      <w:jc w:val="left"/>
    </w:pPr>
  </w:style>
  <w:style w:type="paragraph" w:styleId="4">
    <w:name w:val="Balloon Text"/>
    <w:basedOn w:val="1"/>
    <w:link w:val="32"/>
    <w:semiHidden/>
    <w:unhideWhenUsed/>
    <w:qFormat/>
    <w:uiPriority w:val="99"/>
    <w:rPr>
      <w:sz w:val="18"/>
      <w:szCs w:val="18"/>
    </w:rPr>
  </w:style>
  <w:style w:type="paragraph" w:styleId="5">
    <w:name w:val="footer"/>
    <w:basedOn w:val="1"/>
    <w:link w:val="21"/>
    <w:unhideWhenUsed/>
    <w:qFormat/>
    <w:uiPriority w:val="99"/>
    <w:pPr>
      <w:tabs>
        <w:tab w:val="center" w:pos="4153"/>
        <w:tab w:val="right" w:pos="8306"/>
      </w:tabs>
      <w:snapToGrid w:val="0"/>
      <w:jc w:val="left"/>
    </w:pPr>
    <w:rPr>
      <w:sz w:val="18"/>
      <w:szCs w:val="18"/>
    </w:rPr>
  </w:style>
  <w:style w:type="paragraph" w:styleId="6">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index heading"/>
    <w:basedOn w:val="1"/>
    <w:next w:val="9"/>
    <w:qFormat/>
    <w:uiPriority w:val="0"/>
    <w:pPr>
      <w:adjustRightInd w:val="0"/>
      <w:snapToGrid w:val="0"/>
      <w:spacing w:beforeLines="50" w:afterLines="50" w:line="288" w:lineRule="auto"/>
      <w:jc w:val="left"/>
    </w:pPr>
    <w:rPr>
      <w:sz w:val="24"/>
    </w:rPr>
  </w:style>
  <w:style w:type="paragraph" w:styleId="9">
    <w:name w:val="index 1"/>
    <w:basedOn w:val="1"/>
    <w:next w:val="1"/>
    <w:qFormat/>
    <w:uiPriority w:val="0"/>
  </w:style>
  <w:style w:type="paragraph" w:styleId="10">
    <w:name w:val="toc 2"/>
    <w:basedOn w:val="1"/>
    <w:next w:val="1"/>
    <w:autoRedefine/>
    <w:unhideWhenUsed/>
    <w:qFormat/>
    <w:uiPriority w:val="39"/>
    <w:pPr>
      <w:ind w:left="420" w:leftChars="200"/>
    </w:pPr>
  </w:style>
  <w:style w:type="paragraph" w:styleId="11">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2">
    <w:name w:val="annotation subject"/>
    <w:basedOn w:val="3"/>
    <w:next w:val="3"/>
    <w:link w:val="34"/>
    <w:semiHidden/>
    <w:unhideWhenUsed/>
    <w:qFormat/>
    <w:uiPriority w:val="99"/>
    <w:rPr>
      <w:b/>
      <w:bCs/>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FollowedHyperlink"/>
    <w:basedOn w:val="15"/>
    <w:semiHidden/>
    <w:unhideWhenUsed/>
    <w:qFormat/>
    <w:uiPriority w:val="99"/>
    <w:rPr>
      <w:color w:val="800080"/>
      <w:u w:val="single"/>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styleId="19">
    <w:name w:val="annotation reference"/>
    <w:basedOn w:val="15"/>
    <w:semiHidden/>
    <w:unhideWhenUsed/>
    <w:qFormat/>
    <w:uiPriority w:val="99"/>
    <w:rPr>
      <w:sz w:val="21"/>
      <w:szCs w:val="21"/>
    </w:rPr>
  </w:style>
  <w:style w:type="character" w:customStyle="1" w:styleId="20">
    <w:name w:val="页眉 字符"/>
    <w:basedOn w:val="15"/>
    <w:link w:val="6"/>
    <w:qFormat/>
    <w:uiPriority w:val="99"/>
    <w:rPr>
      <w:sz w:val="18"/>
      <w:szCs w:val="18"/>
    </w:rPr>
  </w:style>
  <w:style w:type="character" w:customStyle="1" w:styleId="21">
    <w:name w:val="页脚 字符"/>
    <w:basedOn w:val="15"/>
    <w:link w:val="5"/>
    <w:qFormat/>
    <w:uiPriority w:val="99"/>
    <w:rPr>
      <w:sz w:val="18"/>
      <w:szCs w:val="18"/>
    </w:rPr>
  </w:style>
  <w:style w:type="character" w:styleId="22">
    <w:name w:val="Placeholder Text"/>
    <w:basedOn w:val="15"/>
    <w:semiHidden/>
    <w:qFormat/>
    <w:uiPriority w:val="99"/>
    <w:rPr>
      <w:color w:val="808080"/>
    </w:rPr>
  </w:style>
  <w:style w:type="paragraph" w:customStyle="1" w:styleId="23">
    <w:name w:val="控件文字样式"/>
    <w:basedOn w:val="1"/>
    <w:link w:val="25"/>
    <w:qFormat/>
    <w:uiPriority w:val="0"/>
    <w:pPr>
      <w:spacing w:line="460" w:lineRule="exact"/>
    </w:pPr>
    <w:rPr>
      <w:rFonts w:ascii="宋体" w:hAnsi="宋体" w:eastAsia="宋体" w:cs="Arial Unicode MS"/>
      <w:color w:val="0000FF"/>
      <w:sz w:val="28"/>
      <w:szCs w:val="32"/>
      <w:u w:val="single"/>
    </w:rPr>
  </w:style>
  <w:style w:type="paragraph" w:customStyle="1" w:styleId="24">
    <w:name w:val="封面控件样式"/>
    <w:basedOn w:val="1"/>
    <w:link w:val="27"/>
    <w:qFormat/>
    <w:uiPriority w:val="0"/>
    <w:pPr>
      <w:tabs>
        <w:tab w:val="left" w:pos="504"/>
        <w:tab w:val="left" w:pos="1800"/>
        <w:tab w:val="left" w:pos="1980"/>
      </w:tabs>
      <w:spacing w:line="540" w:lineRule="auto"/>
      <w:ind w:left="451" w:leftChars="215"/>
    </w:pPr>
    <w:rPr>
      <w:rFonts w:ascii="宋体" w:hAnsi="宋体" w:eastAsia="宋体" w:cs="Courier New"/>
      <w:b/>
      <w:bCs/>
      <w:color w:val="0000FF"/>
      <w:sz w:val="32"/>
      <w:szCs w:val="21"/>
      <w:u w:val="single"/>
    </w:rPr>
  </w:style>
  <w:style w:type="character" w:customStyle="1" w:styleId="25">
    <w:name w:val="控件文字样式 字符"/>
    <w:basedOn w:val="15"/>
    <w:link w:val="23"/>
    <w:qFormat/>
    <w:uiPriority w:val="0"/>
    <w:rPr>
      <w:rFonts w:ascii="宋体" w:hAnsi="宋体" w:eastAsia="宋体" w:cs="Arial Unicode MS"/>
      <w:color w:val="0000FF"/>
      <w:sz w:val="28"/>
      <w:szCs w:val="32"/>
      <w:u w:val="single"/>
    </w:rPr>
  </w:style>
  <w:style w:type="paragraph" w:customStyle="1" w:styleId="26">
    <w:name w:val="附件说明控件样式"/>
    <w:basedOn w:val="1"/>
    <w:link w:val="29"/>
    <w:qFormat/>
    <w:uiPriority w:val="0"/>
    <w:pPr>
      <w:spacing w:line="560" w:lineRule="exact"/>
      <w:ind w:firstLine="420" w:firstLineChars="200"/>
      <w:jc w:val="left"/>
    </w:pPr>
    <w:rPr>
      <w:color w:val="0000FF"/>
      <w:u w:val="single"/>
    </w:rPr>
  </w:style>
  <w:style w:type="character" w:customStyle="1" w:styleId="27">
    <w:name w:val="封面控件样式 字符"/>
    <w:basedOn w:val="15"/>
    <w:link w:val="24"/>
    <w:qFormat/>
    <w:uiPriority w:val="0"/>
    <w:rPr>
      <w:rFonts w:ascii="宋体" w:hAnsi="宋体" w:eastAsia="宋体" w:cs="Courier New"/>
      <w:b/>
      <w:bCs/>
      <w:color w:val="0000FF"/>
      <w:sz w:val="32"/>
      <w:szCs w:val="21"/>
      <w:u w:val="single"/>
    </w:rPr>
  </w:style>
  <w:style w:type="paragraph" w:styleId="28">
    <w:name w:val="List Paragraph"/>
    <w:basedOn w:val="1"/>
    <w:link w:val="38"/>
    <w:qFormat/>
    <w:uiPriority w:val="34"/>
    <w:pPr>
      <w:ind w:firstLine="420" w:firstLineChars="200"/>
    </w:pPr>
  </w:style>
  <w:style w:type="character" w:customStyle="1" w:styleId="29">
    <w:name w:val="附件说明控件样式 字符"/>
    <w:basedOn w:val="15"/>
    <w:link w:val="26"/>
    <w:qFormat/>
    <w:uiPriority w:val="0"/>
    <w:rPr>
      <w:color w:val="0000FF"/>
      <w:u w:val="single"/>
    </w:rPr>
  </w:style>
  <w:style w:type="paragraph" w:customStyle="1" w:styleId="30">
    <w:name w:val="表格控件样式"/>
    <w:basedOn w:val="1"/>
    <w:link w:val="31"/>
    <w:qFormat/>
    <w:uiPriority w:val="0"/>
    <w:pPr>
      <w:spacing w:line="460" w:lineRule="exact"/>
      <w:jc w:val="center"/>
    </w:pPr>
    <w:rPr>
      <w:rFonts w:ascii="宋体" w:hAnsi="宋体" w:eastAsia="宋体" w:cs="宋体"/>
      <w:color w:val="0000FF"/>
      <w:sz w:val="22"/>
      <w:szCs w:val="28"/>
      <w:u w:val="single"/>
    </w:rPr>
  </w:style>
  <w:style w:type="character" w:customStyle="1" w:styleId="31">
    <w:name w:val="表格控件样式 字符"/>
    <w:basedOn w:val="15"/>
    <w:link w:val="30"/>
    <w:qFormat/>
    <w:uiPriority w:val="0"/>
    <w:rPr>
      <w:rFonts w:ascii="宋体" w:hAnsi="宋体" w:eastAsia="宋体" w:cs="宋体"/>
      <w:color w:val="0000FF"/>
      <w:sz w:val="22"/>
      <w:szCs w:val="28"/>
      <w:u w:val="single"/>
    </w:rPr>
  </w:style>
  <w:style w:type="character" w:customStyle="1" w:styleId="32">
    <w:name w:val="批注框文本 字符"/>
    <w:basedOn w:val="15"/>
    <w:link w:val="4"/>
    <w:semiHidden/>
    <w:qFormat/>
    <w:uiPriority w:val="99"/>
    <w:rPr>
      <w:sz w:val="18"/>
      <w:szCs w:val="18"/>
    </w:rPr>
  </w:style>
  <w:style w:type="character" w:customStyle="1" w:styleId="33">
    <w:name w:val="批注文字 字符"/>
    <w:basedOn w:val="15"/>
    <w:link w:val="3"/>
    <w:semiHidden/>
    <w:qFormat/>
    <w:uiPriority w:val="99"/>
  </w:style>
  <w:style w:type="character" w:customStyle="1" w:styleId="34">
    <w:name w:val="批注主题 字符"/>
    <w:basedOn w:val="33"/>
    <w:link w:val="12"/>
    <w:semiHidden/>
    <w:qFormat/>
    <w:uiPriority w:val="99"/>
    <w:rPr>
      <w:b/>
      <w:bCs/>
    </w:rPr>
  </w:style>
  <w:style w:type="paragraph" w:customStyle="1" w:styleId="35">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6">
    <w:name w:val="样式1 Char"/>
    <w:link w:val="37"/>
    <w:qFormat/>
    <w:uiPriority w:val="0"/>
    <w:rPr>
      <w:rFonts w:ascii="微软雅黑" w:hAnsi="微软雅黑" w:cs="Arial"/>
      <w:bCs/>
      <w:color w:val="000000"/>
      <w:kern w:val="24"/>
      <w:sz w:val="24"/>
      <w:szCs w:val="40"/>
    </w:rPr>
  </w:style>
  <w:style w:type="paragraph" w:customStyle="1" w:styleId="37">
    <w:name w:val="样式1"/>
    <w:basedOn w:val="1"/>
    <w:link w:val="36"/>
    <w:qFormat/>
    <w:uiPriority w:val="0"/>
    <w:pPr>
      <w:widowControl/>
      <w:adjustRightInd w:val="0"/>
      <w:snapToGrid w:val="0"/>
      <w:contextualSpacing/>
      <w:jc w:val="left"/>
    </w:pPr>
    <w:rPr>
      <w:rFonts w:ascii="微软雅黑" w:hAnsi="微软雅黑" w:cs="Arial"/>
      <w:bCs/>
      <w:color w:val="000000"/>
      <w:kern w:val="24"/>
      <w:sz w:val="24"/>
      <w:szCs w:val="40"/>
    </w:rPr>
  </w:style>
  <w:style w:type="character" w:customStyle="1" w:styleId="38">
    <w:name w:val="列表段落 字符"/>
    <w:basedOn w:val="15"/>
    <w:link w:val="28"/>
    <w:qFormat/>
    <w:uiPriority w:val="34"/>
  </w:style>
  <w:style w:type="character" w:customStyle="1" w:styleId="39">
    <w:name w:val="未处理的提及1"/>
    <w:basedOn w:val="15"/>
    <w:semiHidden/>
    <w:unhideWhenUsed/>
    <w:qFormat/>
    <w:uiPriority w:val="99"/>
    <w:rPr>
      <w:color w:val="605E5C"/>
      <w:shd w:val="clear" w:color="auto" w:fill="E1DFDD"/>
    </w:rPr>
  </w:style>
  <w:style w:type="paragraph" w:customStyle="1" w:styleId="4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
    <w:name w:val="xl65"/>
    <w:basedOn w:val="1"/>
    <w:qFormat/>
    <w:uiPriority w:val="0"/>
    <w:pPr>
      <w:widowControl/>
      <w:spacing w:before="100" w:beforeAutospacing="1" w:after="100" w:afterAutospacing="1"/>
      <w:jc w:val="left"/>
      <w:textAlignment w:val="center"/>
    </w:pPr>
    <w:rPr>
      <w:rFonts w:ascii="宋体" w:hAnsi="宋体" w:eastAsia="宋体" w:cs="宋体"/>
      <w:b/>
      <w:bCs/>
      <w:kern w:val="0"/>
      <w:sz w:val="24"/>
      <w:szCs w:val="24"/>
    </w:rPr>
  </w:style>
  <w:style w:type="paragraph" w:customStyle="1" w:styleId="42">
    <w:name w:val="xl66"/>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43">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44">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eastAsia="宋体" w:cs="宋体"/>
      <w:b/>
      <w:bCs/>
      <w:kern w:val="0"/>
      <w:sz w:val="24"/>
      <w:szCs w:val="24"/>
    </w:rPr>
  </w:style>
  <w:style w:type="paragraph" w:customStyle="1" w:styleId="45">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eastAsia="宋体" w:cs="宋体"/>
      <w:b/>
      <w:bCs/>
      <w:kern w:val="0"/>
      <w:sz w:val="24"/>
      <w:szCs w:val="24"/>
    </w:rPr>
  </w:style>
  <w:style w:type="paragraph" w:customStyle="1" w:styleId="46">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b/>
      <w:bCs/>
      <w:kern w:val="0"/>
      <w:sz w:val="18"/>
      <w:szCs w:val="18"/>
    </w:rPr>
  </w:style>
  <w:style w:type="paragraph" w:customStyle="1" w:styleId="47">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eastAsia="宋体" w:cs="宋体"/>
      <w:b/>
      <w:bCs/>
      <w:kern w:val="0"/>
      <w:sz w:val="18"/>
      <w:szCs w:val="18"/>
    </w:rPr>
  </w:style>
  <w:style w:type="paragraph" w:customStyle="1" w:styleId="48">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eastAsia="宋体" w:cs="宋体"/>
      <w:b/>
      <w:bCs/>
      <w:kern w:val="0"/>
      <w:sz w:val="18"/>
      <w:szCs w:val="18"/>
    </w:rPr>
  </w:style>
  <w:style w:type="paragraph" w:customStyle="1" w:styleId="49">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eastAsia="宋体" w:cs="宋体"/>
      <w:b/>
      <w:bCs/>
      <w:kern w:val="0"/>
      <w:sz w:val="18"/>
      <w:szCs w:val="18"/>
    </w:rPr>
  </w:style>
  <w:style w:type="paragraph" w:customStyle="1" w:styleId="5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51">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eastAsia="宋体" w:cs="宋体"/>
      <w:kern w:val="0"/>
      <w:sz w:val="18"/>
      <w:szCs w:val="18"/>
    </w:rPr>
  </w:style>
  <w:style w:type="paragraph" w:customStyle="1" w:styleId="52">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53">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54">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textAlignment w:val="center"/>
    </w:pPr>
    <w:rPr>
      <w:rFonts w:ascii="宋体" w:hAnsi="宋体" w:eastAsia="宋体" w:cs="宋体"/>
      <w:kern w:val="0"/>
      <w:sz w:val="18"/>
      <w:szCs w:val="18"/>
    </w:rPr>
  </w:style>
  <w:style w:type="paragraph" w:customStyle="1" w:styleId="55">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eastAsia="宋体" w:cs="宋体"/>
      <w:kern w:val="0"/>
      <w:sz w:val="18"/>
      <w:szCs w:val="18"/>
    </w:rPr>
  </w:style>
  <w:style w:type="paragraph" w:customStyle="1" w:styleId="56">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5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58">
    <w:name w:val="xl82"/>
    <w:basedOn w:val="1"/>
    <w:qFormat/>
    <w:uiPriority w:val="0"/>
    <w:pPr>
      <w:widowControl/>
      <w:spacing w:before="100" w:beforeAutospacing="1" w:after="100" w:afterAutospacing="1"/>
      <w:jc w:val="center"/>
      <w:textAlignment w:val="center"/>
    </w:pPr>
    <w:rPr>
      <w:rFonts w:ascii="宋体" w:hAnsi="宋体" w:eastAsia="宋体" w:cs="宋体"/>
      <w:b/>
      <w:bCs/>
      <w:kern w:val="0"/>
      <w:sz w:val="32"/>
      <w:szCs w:val="32"/>
    </w:rPr>
  </w:style>
  <w:style w:type="paragraph" w:customStyle="1" w:styleId="59">
    <w:name w:val="xl83"/>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60">
    <w:name w:val="xl8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61">
    <w:name w:val="xl8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62">
    <w:name w:val="xl8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63">
    <w:name w:val="xl8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hAnsi="宋体" w:eastAsia="宋体" w:cs="宋体"/>
      <w:b/>
      <w:bCs/>
      <w:kern w:val="0"/>
      <w:sz w:val="18"/>
      <w:szCs w:val="18"/>
    </w:rPr>
  </w:style>
  <w:style w:type="paragraph" w:customStyle="1" w:styleId="64">
    <w:name w:val="xl88"/>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eastAsia="宋体" w:cs="宋体"/>
      <w:b/>
      <w:bCs/>
      <w:kern w:val="0"/>
      <w:sz w:val="18"/>
      <w:szCs w:val="18"/>
    </w:rPr>
  </w:style>
  <w:style w:type="paragraph" w:customStyle="1" w:styleId="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66">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67">
    <w:name w:val="textfont1"/>
    <w:qFormat/>
    <w:uiPriority w:val="0"/>
    <w:rPr>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glossaryDocument" Target="glossary/document.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40"/>
        <w:style w:val=""/>
        <w:category>
          <w:name w:val="常规"/>
          <w:gallery w:val="placeholder"/>
        </w:category>
        <w:types>
          <w:type w:val="bbPlcHdr"/>
        </w:types>
        <w:behaviors>
          <w:behavior w:val="content"/>
        </w:behaviors>
        <w:description w:val=""/>
        <w:guid w:val="{4210F292-305F-4ED5-B541-2FC5A7A5CB96}"/>
      </w:docPartPr>
      <w:docPartBody>
        <w:p w14:paraId="4D8A220C">
          <w:pPr>
            <w:rPr>
              <w:rFonts w:hint="eastAsia"/>
            </w:rPr>
          </w:pPr>
          <w:r>
            <w:rPr>
              <w:rStyle w:val="4"/>
            </w:rPr>
            <w:t>单击或点击此处输入文字。</w:t>
          </w:r>
        </w:p>
      </w:docPartBody>
    </w:docPart>
    <w:docPart>
      <w:docPartPr>
        <w:name w:val="DefaultPlaceholder_-1854013437"/>
        <w:style w:val=""/>
        <w:category>
          <w:name w:val="常规"/>
          <w:gallery w:val="placeholder"/>
        </w:category>
        <w:types>
          <w:type w:val="bbPlcHdr"/>
        </w:types>
        <w:behaviors>
          <w:behavior w:val="content"/>
        </w:behaviors>
        <w:description w:val=""/>
        <w:guid w:val="{BC807CB2-BC37-461B-9BE7-D14529124637}"/>
      </w:docPartPr>
      <w:docPartBody>
        <w:p w14:paraId="1FA0A2FA">
          <w:pPr>
            <w:rPr>
              <w:rFonts w:hint="eastAsia"/>
            </w:rPr>
          </w:pPr>
          <w:r>
            <w:rPr>
              <w:rStyle w:val="4"/>
            </w:rPr>
            <w:t>单击或点击此处输入日期。</w:t>
          </w:r>
        </w:p>
      </w:docPartBody>
    </w:docPart>
    <w:docPart>
      <w:docPartPr>
        <w:name w:val="DefaultPlaceholder_-1854013438"/>
        <w:style w:val=""/>
        <w:category>
          <w:name w:val="常规"/>
          <w:gallery w:val="placeholder"/>
        </w:category>
        <w:types>
          <w:type w:val="bbPlcHdr"/>
        </w:types>
        <w:behaviors>
          <w:behavior w:val="content"/>
        </w:behaviors>
        <w:description w:val=""/>
        <w:guid w:val="{929A2F5A-507B-4AB3-9318-67C7CE3D0226}"/>
      </w:docPartPr>
      <w:docPartBody>
        <w:p w14:paraId="22536A06">
          <w:pPr>
            <w:rPr>
              <w:rFonts w:hint="eastAsia"/>
            </w:rPr>
          </w:pPr>
          <w:r>
            <w:rPr>
              <w:rStyle w:val="4"/>
            </w:rPr>
            <w:t>选择一项。</w:t>
          </w:r>
        </w:p>
      </w:docPartBody>
    </w:docPart>
    <w:docPart>
      <w:docPartPr>
        <w:name w:val="E4506C9E2CAA4BA8A71ABBEB97638864"/>
        <w:style w:val=""/>
        <w:category>
          <w:name w:val="常规"/>
          <w:gallery w:val="placeholder"/>
        </w:category>
        <w:types>
          <w:type w:val="bbPlcHdr"/>
        </w:types>
        <w:behaviors>
          <w:behavior w:val="content"/>
        </w:behaviors>
        <w:description w:val=""/>
        <w:guid w:val="{D3319D0B-CB35-49D5-A84E-1BC51A1321FD}"/>
      </w:docPartPr>
      <w:docPartBody>
        <w:p w14:paraId="5001A763">
          <w:pPr>
            <w:pStyle w:val="6"/>
            <w:rPr>
              <w:rFonts w:hint="eastAsia"/>
            </w:rPr>
          </w:pPr>
          <w:r>
            <w:rPr>
              <w:rStyle w:val="4"/>
            </w:rPr>
            <w:t>单击或点击此处输入文字。</w:t>
          </w:r>
        </w:p>
      </w:docPartBody>
    </w:docPart>
    <w:docPart>
      <w:docPartPr>
        <w:name w:val="20DDC30456B24BEDBDFD6A06684ABBC3"/>
        <w:style w:val=""/>
        <w:category>
          <w:name w:val="常规"/>
          <w:gallery w:val="placeholder"/>
        </w:category>
        <w:types>
          <w:type w:val="bbPlcHdr"/>
        </w:types>
        <w:behaviors>
          <w:behavior w:val="content"/>
        </w:behaviors>
        <w:description w:val=""/>
        <w:guid w:val="{3381CC54-75C5-479D-9A32-7377B05ADBB1}"/>
      </w:docPartPr>
      <w:docPartBody>
        <w:p w14:paraId="6F14B22F">
          <w:pPr>
            <w:pStyle w:val="8"/>
            <w:rPr>
              <w:rFonts w:hint="eastAsia"/>
            </w:rPr>
          </w:pPr>
          <w:r>
            <w:rPr>
              <w:rStyle w:val="4"/>
            </w:rPr>
            <w:t>单击或点击此处输入文字。</w:t>
          </w:r>
        </w:p>
      </w:docPartBody>
    </w:docPart>
    <w:docPart>
      <w:docPartPr>
        <w:name w:val="20F11868566447E48B6DF7E1D0D71B82"/>
        <w:style w:val=""/>
        <w:category>
          <w:name w:val="常规"/>
          <w:gallery w:val="placeholder"/>
        </w:category>
        <w:types>
          <w:type w:val="bbPlcHdr"/>
        </w:types>
        <w:behaviors>
          <w:behavior w:val="content"/>
        </w:behaviors>
        <w:description w:val=""/>
        <w:guid w:val="{1E0E3456-5DDD-4875-955E-8C7A069D075C}"/>
      </w:docPartPr>
      <w:docPartBody>
        <w:p w14:paraId="114824F8">
          <w:pPr>
            <w:pStyle w:val="9"/>
            <w:rPr>
              <w:rFonts w:hint="eastAsia"/>
            </w:rPr>
          </w:pPr>
          <w:r>
            <w:rPr>
              <w:rStyle w:val="4"/>
            </w:rPr>
            <w:t>单击或点击此处输入文字。</w:t>
          </w:r>
        </w:p>
      </w:docPartBody>
    </w:docPart>
    <w:docPart>
      <w:docPartPr>
        <w:name w:val="187454A9AAF64B87B16B6D93ADC649AB"/>
        <w:style w:val=""/>
        <w:category>
          <w:name w:val="常规"/>
          <w:gallery w:val="placeholder"/>
        </w:category>
        <w:types>
          <w:type w:val="bbPlcHdr"/>
        </w:types>
        <w:behaviors>
          <w:behavior w:val="content"/>
        </w:behaviors>
        <w:description w:val=""/>
        <w:guid w:val="{5487A48A-1088-4834-AC4B-7F74A0102EDA}"/>
      </w:docPartPr>
      <w:docPartBody>
        <w:p w14:paraId="36244299">
          <w:pPr>
            <w:pStyle w:val="10"/>
            <w:rPr>
              <w:rFonts w:hint="eastAsia"/>
            </w:rPr>
          </w:pPr>
          <w:r>
            <w:rPr>
              <w:rStyle w:val="4"/>
            </w:rPr>
            <w:t>单击或点击此处输入文字。</w:t>
          </w:r>
        </w:p>
      </w:docPartBody>
    </w:docPart>
    <w:docPart>
      <w:docPartPr>
        <w:name w:val="44E38EFCCBCC478B9210E725A72D7C78"/>
        <w:style w:val=""/>
        <w:category>
          <w:name w:val="常规"/>
          <w:gallery w:val="placeholder"/>
        </w:category>
        <w:types>
          <w:type w:val="bbPlcHdr"/>
        </w:types>
        <w:behaviors>
          <w:behavior w:val="content"/>
        </w:behaviors>
        <w:description w:val=""/>
        <w:guid w:val="{1E44B38E-D945-488C-A93E-777133392063}"/>
      </w:docPartPr>
      <w:docPartBody>
        <w:p w14:paraId="427577C7">
          <w:pPr>
            <w:pStyle w:val="13"/>
            <w:rPr>
              <w:rFonts w:hint="eastAsia"/>
            </w:rPr>
          </w:pPr>
          <w:r>
            <w:rPr>
              <w:rStyle w:val="4"/>
            </w:rPr>
            <w:t>单击或点击此处输入文字。</w:t>
          </w:r>
        </w:p>
      </w:docPartBody>
    </w:docPart>
    <w:docPart>
      <w:docPartPr>
        <w:name w:val="0F8E11404E9C4A1386F0D44573C97F75"/>
        <w:style w:val=""/>
        <w:category>
          <w:name w:val="常规"/>
          <w:gallery w:val="placeholder"/>
        </w:category>
        <w:types>
          <w:type w:val="bbPlcHdr"/>
        </w:types>
        <w:behaviors>
          <w:behavior w:val="content"/>
        </w:behaviors>
        <w:description w:val=""/>
        <w:guid w:val="{9AF4BAE3-3D0B-42BB-9612-E05CA7D96A67}"/>
      </w:docPartPr>
      <w:docPartBody>
        <w:p w14:paraId="45325F49">
          <w:pPr>
            <w:pStyle w:val="14"/>
            <w:rPr>
              <w:rFonts w:hint="eastAsia"/>
            </w:rPr>
          </w:pPr>
          <w:r>
            <w:rPr>
              <w:rStyle w:val="4"/>
            </w:rPr>
            <w:t>单击或点击此处输入日期。</w:t>
          </w:r>
        </w:p>
      </w:docPartBody>
    </w:docPart>
    <w:docPart>
      <w:docPartPr>
        <w:name w:val="4AD363CD65DB475FBD66A252A3B9A6B1"/>
        <w:style w:val=""/>
        <w:category>
          <w:name w:val="常规"/>
          <w:gallery w:val="placeholder"/>
        </w:category>
        <w:types>
          <w:type w:val="bbPlcHdr"/>
        </w:types>
        <w:behaviors>
          <w:behavior w:val="content"/>
        </w:behaviors>
        <w:description w:val=""/>
        <w:guid w:val="{707E31AB-8528-43B4-B36F-BE741F7A0BED}"/>
      </w:docPartPr>
      <w:docPartBody>
        <w:p w14:paraId="6586BACE">
          <w:pPr>
            <w:pStyle w:val="15"/>
            <w:rPr>
              <w:rFonts w:hint="eastAsia"/>
            </w:rPr>
          </w:pPr>
          <w:r>
            <w:rPr>
              <w:rStyle w:val="4"/>
            </w:rPr>
            <w:t>单击或点击此处输入文字。</w:t>
          </w:r>
        </w:p>
      </w:docPartBody>
    </w:docPart>
    <w:docPart>
      <w:docPartPr>
        <w:name w:val="320B720805644972BED0F37120DDF01F"/>
        <w:style w:val=""/>
        <w:category>
          <w:name w:val="常规"/>
          <w:gallery w:val="placeholder"/>
        </w:category>
        <w:types>
          <w:type w:val="bbPlcHdr"/>
        </w:types>
        <w:behaviors>
          <w:behavior w:val="content"/>
        </w:behaviors>
        <w:description w:val=""/>
        <w:guid w:val="{889E820C-2E35-4C5C-99AE-4D80D7C1AEB1}"/>
      </w:docPartPr>
      <w:docPartBody>
        <w:p w14:paraId="41D5A0B9">
          <w:pPr>
            <w:pStyle w:val="16"/>
            <w:rPr>
              <w:rFonts w:hint="eastAsia"/>
            </w:rPr>
          </w:pPr>
          <w:r>
            <w:rPr>
              <w:rStyle w:val="4"/>
            </w:rPr>
            <w:t>单击或点击此处输入文字。</w:t>
          </w:r>
        </w:p>
      </w:docPartBody>
    </w:docPart>
    <w:docPart>
      <w:docPartPr>
        <w:name w:val="BF6FC35C6A724CC49D53A29F46BAC81A"/>
        <w:style w:val=""/>
        <w:category>
          <w:name w:val="常规"/>
          <w:gallery w:val="placeholder"/>
        </w:category>
        <w:types>
          <w:type w:val="bbPlcHdr"/>
        </w:types>
        <w:behaviors>
          <w:behavior w:val="content"/>
        </w:behaviors>
        <w:description w:val=""/>
        <w:guid w:val="{D13068BF-D733-428D-BEB2-28A94B345A17}"/>
      </w:docPartPr>
      <w:docPartBody>
        <w:p w14:paraId="50D28CBE">
          <w:pPr>
            <w:pStyle w:val="17"/>
            <w:rPr>
              <w:rFonts w:hint="eastAsia"/>
            </w:rPr>
          </w:pPr>
          <w:r>
            <w:rPr>
              <w:rStyle w:val="4"/>
            </w:rPr>
            <w:t>单击或点击此处输入日期。</w:t>
          </w:r>
        </w:p>
      </w:docPartBody>
    </w:docPart>
    <w:docPart>
      <w:docPartPr>
        <w:name w:val="4FB5E9E2641244E1BAFB77AA8D5D785D"/>
        <w:style w:val=""/>
        <w:category>
          <w:name w:val="常规"/>
          <w:gallery w:val="placeholder"/>
        </w:category>
        <w:types>
          <w:type w:val="bbPlcHdr"/>
        </w:types>
        <w:behaviors>
          <w:behavior w:val="content"/>
        </w:behaviors>
        <w:description w:val=""/>
        <w:guid w:val="{4817CEC5-7F25-4564-84BB-31180607703B}"/>
      </w:docPartPr>
      <w:docPartBody>
        <w:p w14:paraId="65F649FB">
          <w:pPr>
            <w:pStyle w:val="18"/>
            <w:rPr>
              <w:rFonts w:hint="eastAsia"/>
            </w:rPr>
          </w:pPr>
          <w:r>
            <w:rPr>
              <w:rStyle w:val="4"/>
            </w:rPr>
            <w:t>单击或点击此处输入文字。</w:t>
          </w:r>
        </w:p>
      </w:docPartBody>
    </w:docPart>
    <w:docPart>
      <w:docPartPr>
        <w:name w:val="547179851D5748D8B07581AB06814F52"/>
        <w:style w:val=""/>
        <w:category>
          <w:name w:val="常规"/>
          <w:gallery w:val="placeholder"/>
        </w:category>
        <w:types>
          <w:type w:val="bbPlcHdr"/>
        </w:types>
        <w:behaviors>
          <w:behavior w:val="content"/>
        </w:behaviors>
        <w:description w:val=""/>
        <w:guid w:val="{D6DE749D-21E5-4DA1-A0BE-2B2C3D08B877}"/>
      </w:docPartPr>
      <w:docPartBody>
        <w:p w14:paraId="5F700DD0">
          <w:pPr>
            <w:pStyle w:val="19"/>
            <w:rPr>
              <w:rFonts w:hint="eastAsia"/>
            </w:rPr>
          </w:pPr>
          <w:r>
            <w:rPr>
              <w:rStyle w:val="4"/>
            </w:rPr>
            <w:t>单击或点击此处输入文字。</w:t>
          </w:r>
        </w:p>
      </w:docPartBody>
    </w:docPart>
    <w:docPart>
      <w:docPartPr>
        <w:name w:val="BEDC7890106E480CB821BF2AE0CB883A"/>
        <w:style w:val=""/>
        <w:category>
          <w:name w:val="常规"/>
          <w:gallery w:val="placeholder"/>
        </w:category>
        <w:types>
          <w:type w:val="bbPlcHdr"/>
        </w:types>
        <w:behaviors>
          <w:behavior w:val="content"/>
        </w:behaviors>
        <w:description w:val=""/>
        <w:guid w:val="{CDF9ACED-90BB-46A6-B1F8-97A39053E6BD}"/>
      </w:docPartPr>
      <w:docPartBody>
        <w:p w14:paraId="091A947B">
          <w:pPr>
            <w:pStyle w:val="20"/>
            <w:rPr>
              <w:rFonts w:hint="eastAsia"/>
            </w:rPr>
          </w:pPr>
          <w:r>
            <w:rPr>
              <w:rStyle w:val="4"/>
            </w:rPr>
            <w:t>单击或点击此处输入文字。</w:t>
          </w:r>
        </w:p>
      </w:docPartBody>
    </w:docPart>
    <w:docPart>
      <w:docPartPr>
        <w:name w:val="07E134DA00B54D1DB8DE60CF78AFC182"/>
        <w:style w:val=""/>
        <w:category>
          <w:name w:val="常规"/>
          <w:gallery w:val="placeholder"/>
        </w:category>
        <w:types>
          <w:type w:val="bbPlcHdr"/>
        </w:types>
        <w:behaviors>
          <w:behavior w:val="content"/>
        </w:behaviors>
        <w:description w:val=""/>
        <w:guid w:val="{1049DD0F-14C6-4A06-9035-FBB87D68BD63}"/>
      </w:docPartPr>
      <w:docPartBody>
        <w:p w14:paraId="3303A2EC">
          <w:pPr>
            <w:pStyle w:val="22"/>
            <w:rPr>
              <w:rFonts w:hint="eastAsia"/>
            </w:rPr>
          </w:pPr>
          <w:r>
            <w:rPr>
              <w:rStyle w:val="4"/>
            </w:rPr>
            <w:t>选择一项。</w:t>
          </w:r>
        </w:p>
      </w:docPartBody>
    </w:docPart>
    <w:docPart>
      <w:docPartPr>
        <w:name w:val="7D71AE24D3E649E991BA727AA85F75B6"/>
        <w:style w:val=""/>
        <w:category>
          <w:name w:val="常规"/>
          <w:gallery w:val="placeholder"/>
        </w:category>
        <w:types>
          <w:type w:val="bbPlcHdr"/>
        </w:types>
        <w:behaviors>
          <w:behavior w:val="content"/>
        </w:behaviors>
        <w:description w:val=""/>
        <w:guid w:val="{E6AAD4A2-F8E4-48A2-B68A-6C0D89096C9C}"/>
      </w:docPartPr>
      <w:docPartBody>
        <w:p w14:paraId="107479CE">
          <w:pPr>
            <w:rPr>
              <w:rFonts w:hint="eastAsia"/>
            </w:rPr>
          </w:pPr>
          <w:r>
            <w:rPr>
              <w:rStyle w:val="4"/>
            </w:rPr>
            <w:t>单击或点击此处输入文字。</w:t>
          </w:r>
        </w:p>
      </w:docPartBody>
    </w:docPart>
    <w:docPart>
      <w:docPartPr>
        <w:name w:val="{00259f0e-995c-46a7-9da3-eff14f50d29b}"/>
        <w:style w:val=""/>
        <w:category>
          <w:name w:val="常规"/>
          <w:gallery w:val="placeholder"/>
        </w:category>
        <w:types>
          <w:type w:val="bbPlcHdr"/>
        </w:types>
        <w:behaviors>
          <w:behavior w:val="content"/>
        </w:behaviors>
        <w:description w:val=""/>
        <w:guid w:val="{00259f0e-995c-46a7-9da3-eff14f50d29b}"/>
      </w:docPartPr>
      <w:docPartBody>
        <w:p w14:paraId="6F57E898">
          <w:pPr>
            <w:pStyle w:val="28"/>
            <w:rPr>
              <w:rFonts w:hint="eastAsia"/>
            </w:rPr>
          </w:pPr>
          <w:r>
            <w:rPr>
              <w:rStyle w:val="4"/>
            </w:rPr>
            <w:t>单击或点击此处输入文字。</w:t>
          </w:r>
        </w:p>
      </w:docPartBody>
    </w:docPart>
    <w:docPart>
      <w:docPartPr>
        <w:name w:val="{82ab4e4d-a43f-4621-a3a7-9479be7ee53e}"/>
        <w:style w:val=""/>
        <w:category>
          <w:name w:val="常规"/>
          <w:gallery w:val="placeholder"/>
        </w:category>
        <w:types>
          <w:type w:val="bbPlcHdr"/>
        </w:types>
        <w:behaviors>
          <w:behavior w:val="content"/>
        </w:behaviors>
        <w:description w:val=""/>
        <w:guid w:val="{82ab4e4d-a43f-4621-a3a7-9479be7ee53e}"/>
      </w:docPartPr>
      <w:docPartBody>
        <w:p w14:paraId="6C47D458">
          <w:pPr>
            <w:pStyle w:val="29"/>
            <w:rPr>
              <w:rFonts w:hint="eastAsia"/>
            </w:rPr>
          </w:pPr>
          <w:r>
            <w:rPr>
              <w:rStyle w:val="4"/>
            </w:rPr>
            <w:t>选择一项。</w:t>
          </w:r>
        </w:p>
      </w:docPartBody>
    </w:docPart>
    <w:docPart>
      <w:docPartPr>
        <w:name w:val="{ffe5f848-0237-4061-8e53-9853f8bf86f9}"/>
        <w:style w:val=""/>
        <w:category>
          <w:name w:val="常规"/>
          <w:gallery w:val="placeholder"/>
        </w:category>
        <w:types>
          <w:type w:val="bbPlcHdr"/>
        </w:types>
        <w:behaviors>
          <w:behavior w:val="content"/>
        </w:behaviors>
        <w:description w:val=""/>
        <w:guid w:val="{ffe5f848-0237-4061-8e53-9853f8bf86f9}"/>
      </w:docPartPr>
      <w:docPartBody>
        <w:p w14:paraId="1D964FDE">
          <w:pPr>
            <w:pStyle w:val="30"/>
            <w:rPr>
              <w:rFonts w:hint="eastAsia"/>
            </w:rPr>
          </w:pPr>
          <w:r>
            <w:rPr>
              <w:rStyle w:val="4"/>
            </w:rPr>
            <w:t>单击或点击此处输入文字。</w:t>
          </w:r>
        </w:p>
      </w:docPartBody>
    </w:docPart>
    <w:docPart>
      <w:docPartPr>
        <w:name w:val="{06de2b74-47bb-40b9-80d0-9d5c49def16d}"/>
        <w:style w:val=""/>
        <w:category>
          <w:name w:val="常规"/>
          <w:gallery w:val="placeholder"/>
        </w:category>
        <w:types>
          <w:type w:val="bbPlcHdr"/>
        </w:types>
        <w:behaviors>
          <w:behavior w:val="content"/>
        </w:behaviors>
        <w:description w:val=""/>
        <w:guid w:val="{06de2b74-47bb-40b9-80d0-9d5c49def16d}"/>
      </w:docPartPr>
      <w:docPartBody>
        <w:p w14:paraId="19A0E875">
          <w:pPr>
            <w:rPr>
              <w:rFonts w:hint="eastAsia"/>
            </w:rPr>
          </w:pPr>
          <w:r>
            <w:rPr>
              <w:rStyle w:val="4"/>
            </w:rPr>
            <w:t>单击或点击此处输入文字。</w:t>
          </w:r>
        </w:p>
      </w:docPartBody>
    </w:docPart>
    <w:docPart>
      <w:docPartPr>
        <w:name w:val="{bed3e5a7-33a1-408d-91eb-bb7cd7a1b941}"/>
        <w:style w:val=""/>
        <w:category>
          <w:name w:val="常规"/>
          <w:gallery w:val="placeholder"/>
        </w:category>
        <w:types>
          <w:type w:val="bbPlcHdr"/>
        </w:types>
        <w:behaviors>
          <w:behavior w:val="content"/>
        </w:behaviors>
        <w:description w:val=""/>
        <w:guid w:val="{bed3e5a7-33a1-408d-91eb-bb7cd7a1b941}"/>
      </w:docPartPr>
      <w:docPartBody>
        <w:p w14:paraId="212E0A1B">
          <w:pPr>
            <w:pStyle w:val="11"/>
            <w:rPr>
              <w:rFonts w:hint="eastAsia"/>
            </w:rPr>
          </w:pPr>
          <w:r>
            <w:rPr>
              <w:rStyle w:val="4"/>
            </w:rPr>
            <w:t>单击或点击此处输入文字。</w:t>
          </w:r>
        </w:p>
      </w:docPartBody>
    </w:docPart>
    <w:docPart>
      <w:docPartPr>
        <w:name w:val="{a122afc8-089c-4755-b130-8608f6fd2af3}"/>
        <w:style w:val=""/>
        <w:category>
          <w:name w:val="常规"/>
          <w:gallery w:val="placeholder"/>
        </w:category>
        <w:types>
          <w:type w:val="bbPlcHdr"/>
        </w:types>
        <w:behaviors>
          <w:behavior w:val="content"/>
        </w:behaviors>
        <w:description w:val=""/>
        <w:guid w:val="{a122afc8-089c-4755-b130-8608f6fd2af3}"/>
      </w:docPartPr>
      <w:docPartBody>
        <w:p w14:paraId="4FBB3AC3">
          <w:pPr>
            <w:pStyle w:val="12"/>
            <w:rPr>
              <w:rFonts w:hint="eastAsia"/>
            </w:rPr>
          </w:pPr>
          <w:r>
            <w:rPr>
              <w:rStyle w:val="4"/>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26C"/>
    <w:rsid w:val="000166D2"/>
    <w:rsid w:val="00031466"/>
    <w:rsid w:val="00041DE1"/>
    <w:rsid w:val="00046E3B"/>
    <w:rsid w:val="00051BAF"/>
    <w:rsid w:val="00052E26"/>
    <w:rsid w:val="00053311"/>
    <w:rsid w:val="000840BA"/>
    <w:rsid w:val="00090B49"/>
    <w:rsid w:val="00092628"/>
    <w:rsid w:val="00093FD2"/>
    <w:rsid w:val="000C3BA5"/>
    <w:rsid w:val="000C56B6"/>
    <w:rsid w:val="000C5EA2"/>
    <w:rsid w:val="000D2D1D"/>
    <w:rsid w:val="000F0E1D"/>
    <w:rsid w:val="000F2057"/>
    <w:rsid w:val="00104B0A"/>
    <w:rsid w:val="001133D0"/>
    <w:rsid w:val="001270F2"/>
    <w:rsid w:val="00153BB5"/>
    <w:rsid w:val="00176A81"/>
    <w:rsid w:val="00176DFA"/>
    <w:rsid w:val="00180DF5"/>
    <w:rsid w:val="0018299E"/>
    <w:rsid w:val="00191BB5"/>
    <w:rsid w:val="0019360F"/>
    <w:rsid w:val="001B49EF"/>
    <w:rsid w:val="001B4CED"/>
    <w:rsid w:val="001B617B"/>
    <w:rsid w:val="001C547E"/>
    <w:rsid w:val="001C62B0"/>
    <w:rsid w:val="001D18F4"/>
    <w:rsid w:val="001E7354"/>
    <w:rsid w:val="001E782C"/>
    <w:rsid w:val="00210249"/>
    <w:rsid w:val="00217DA4"/>
    <w:rsid w:val="00230AAD"/>
    <w:rsid w:val="00233F54"/>
    <w:rsid w:val="00235D1B"/>
    <w:rsid w:val="00236DC9"/>
    <w:rsid w:val="002453C2"/>
    <w:rsid w:val="00256300"/>
    <w:rsid w:val="002D37DA"/>
    <w:rsid w:val="002D4E91"/>
    <w:rsid w:val="002E6B34"/>
    <w:rsid w:val="002F0A91"/>
    <w:rsid w:val="002F1FA3"/>
    <w:rsid w:val="002F2FDE"/>
    <w:rsid w:val="002F610A"/>
    <w:rsid w:val="002F6FA1"/>
    <w:rsid w:val="00324406"/>
    <w:rsid w:val="003248F3"/>
    <w:rsid w:val="00327A0E"/>
    <w:rsid w:val="003300DF"/>
    <w:rsid w:val="00355105"/>
    <w:rsid w:val="003A5437"/>
    <w:rsid w:val="003B3CE5"/>
    <w:rsid w:val="003F1B41"/>
    <w:rsid w:val="00414AA2"/>
    <w:rsid w:val="004604B9"/>
    <w:rsid w:val="00464AC3"/>
    <w:rsid w:val="004722C9"/>
    <w:rsid w:val="00472998"/>
    <w:rsid w:val="0047390B"/>
    <w:rsid w:val="004844D6"/>
    <w:rsid w:val="004A1BF1"/>
    <w:rsid w:val="004A77C3"/>
    <w:rsid w:val="004C28D3"/>
    <w:rsid w:val="004C7B0E"/>
    <w:rsid w:val="004D0BFE"/>
    <w:rsid w:val="004D42DA"/>
    <w:rsid w:val="004E1854"/>
    <w:rsid w:val="004F354A"/>
    <w:rsid w:val="00511CBE"/>
    <w:rsid w:val="0051220C"/>
    <w:rsid w:val="00522B80"/>
    <w:rsid w:val="00541C09"/>
    <w:rsid w:val="005901BF"/>
    <w:rsid w:val="00592907"/>
    <w:rsid w:val="005B0BB1"/>
    <w:rsid w:val="005B70C0"/>
    <w:rsid w:val="005C7C5E"/>
    <w:rsid w:val="005D3724"/>
    <w:rsid w:val="005D5385"/>
    <w:rsid w:val="005E2ABF"/>
    <w:rsid w:val="00616794"/>
    <w:rsid w:val="00617C3F"/>
    <w:rsid w:val="00652525"/>
    <w:rsid w:val="0067468F"/>
    <w:rsid w:val="00680B79"/>
    <w:rsid w:val="00681C09"/>
    <w:rsid w:val="006934DC"/>
    <w:rsid w:val="006963A4"/>
    <w:rsid w:val="006A4D46"/>
    <w:rsid w:val="006D41D0"/>
    <w:rsid w:val="006E50A0"/>
    <w:rsid w:val="006F69B5"/>
    <w:rsid w:val="006F7351"/>
    <w:rsid w:val="00710BED"/>
    <w:rsid w:val="00731071"/>
    <w:rsid w:val="00734CE0"/>
    <w:rsid w:val="00735236"/>
    <w:rsid w:val="00741453"/>
    <w:rsid w:val="00742EBB"/>
    <w:rsid w:val="0077490C"/>
    <w:rsid w:val="007A0EF4"/>
    <w:rsid w:val="007A60FF"/>
    <w:rsid w:val="007B38FC"/>
    <w:rsid w:val="007B5111"/>
    <w:rsid w:val="007B69DA"/>
    <w:rsid w:val="007C104B"/>
    <w:rsid w:val="007C75A7"/>
    <w:rsid w:val="007F06CA"/>
    <w:rsid w:val="007F7C31"/>
    <w:rsid w:val="00805278"/>
    <w:rsid w:val="00807599"/>
    <w:rsid w:val="008243C1"/>
    <w:rsid w:val="00824A9B"/>
    <w:rsid w:val="00843CA1"/>
    <w:rsid w:val="008557E0"/>
    <w:rsid w:val="00855B92"/>
    <w:rsid w:val="0086442E"/>
    <w:rsid w:val="0087578C"/>
    <w:rsid w:val="00887166"/>
    <w:rsid w:val="0089451F"/>
    <w:rsid w:val="008D08AB"/>
    <w:rsid w:val="008E7AEE"/>
    <w:rsid w:val="008F5731"/>
    <w:rsid w:val="008F7983"/>
    <w:rsid w:val="009172A8"/>
    <w:rsid w:val="00946533"/>
    <w:rsid w:val="00956D9A"/>
    <w:rsid w:val="009B7FCA"/>
    <w:rsid w:val="009C1C0D"/>
    <w:rsid w:val="009E1D37"/>
    <w:rsid w:val="009F6F63"/>
    <w:rsid w:val="009F7E2D"/>
    <w:rsid w:val="00A10DF0"/>
    <w:rsid w:val="00A24661"/>
    <w:rsid w:val="00A264AA"/>
    <w:rsid w:val="00A27F70"/>
    <w:rsid w:val="00A32D67"/>
    <w:rsid w:val="00A33AF7"/>
    <w:rsid w:val="00A45155"/>
    <w:rsid w:val="00A61D67"/>
    <w:rsid w:val="00A64A63"/>
    <w:rsid w:val="00A80503"/>
    <w:rsid w:val="00A81BB7"/>
    <w:rsid w:val="00A92311"/>
    <w:rsid w:val="00A92A13"/>
    <w:rsid w:val="00AC22A3"/>
    <w:rsid w:val="00AC43A9"/>
    <w:rsid w:val="00AC6E23"/>
    <w:rsid w:val="00AE742E"/>
    <w:rsid w:val="00B1786B"/>
    <w:rsid w:val="00B26E9C"/>
    <w:rsid w:val="00B56E14"/>
    <w:rsid w:val="00B64CDC"/>
    <w:rsid w:val="00B84294"/>
    <w:rsid w:val="00B931AA"/>
    <w:rsid w:val="00BB4893"/>
    <w:rsid w:val="00BB767A"/>
    <w:rsid w:val="00BE02C6"/>
    <w:rsid w:val="00BF0F05"/>
    <w:rsid w:val="00BF3895"/>
    <w:rsid w:val="00C03BA5"/>
    <w:rsid w:val="00C417F0"/>
    <w:rsid w:val="00C64D37"/>
    <w:rsid w:val="00C66B5C"/>
    <w:rsid w:val="00C70248"/>
    <w:rsid w:val="00C81958"/>
    <w:rsid w:val="00CA6780"/>
    <w:rsid w:val="00CB359A"/>
    <w:rsid w:val="00CC650D"/>
    <w:rsid w:val="00D07A74"/>
    <w:rsid w:val="00D23981"/>
    <w:rsid w:val="00D42FDE"/>
    <w:rsid w:val="00D63339"/>
    <w:rsid w:val="00D633E0"/>
    <w:rsid w:val="00D64AF6"/>
    <w:rsid w:val="00DA545A"/>
    <w:rsid w:val="00DC3133"/>
    <w:rsid w:val="00DC66D1"/>
    <w:rsid w:val="00DE599C"/>
    <w:rsid w:val="00DE7D4B"/>
    <w:rsid w:val="00E0046A"/>
    <w:rsid w:val="00E2490F"/>
    <w:rsid w:val="00E301DF"/>
    <w:rsid w:val="00E31C2D"/>
    <w:rsid w:val="00E362EA"/>
    <w:rsid w:val="00E51AD8"/>
    <w:rsid w:val="00E97588"/>
    <w:rsid w:val="00EB0DED"/>
    <w:rsid w:val="00EB3A13"/>
    <w:rsid w:val="00ED6721"/>
    <w:rsid w:val="00ED6C2A"/>
    <w:rsid w:val="00EE08CD"/>
    <w:rsid w:val="00EE43A3"/>
    <w:rsid w:val="00EF2657"/>
    <w:rsid w:val="00EF4B56"/>
    <w:rsid w:val="00F30C2C"/>
    <w:rsid w:val="00F367E5"/>
    <w:rsid w:val="00F44742"/>
    <w:rsid w:val="00F47A63"/>
    <w:rsid w:val="00F61BC4"/>
    <w:rsid w:val="00F67440"/>
    <w:rsid w:val="00FB0566"/>
    <w:rsid w:val="00FE2CDD"/>
    <w:rsid w:val="00FE4B2F"/>
    <w:rsid w:val="00FF18D7"/>
    <w:rsid w:val="00FF72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7AE4A53A4E2C478BA91865DBDFF045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E4506C9E2CAA4BA8A71ABBEB976388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20DDC30456B24BEDBDFD6A06684ABB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5F92C0C179664F56805A518B3631C4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2C1329D5F2AD4349AFC68AE295F353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44E38EFCCBCC478B9210E725A72D7C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0F8E11404E9C4A1386F0D44573C97F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4AD363CD65DB475FBD66A252A3B9A6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320B720805644972BED0F37120DDF0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BF6FC35C6A724CC49D53A29F46BAC8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4FB5E9E2641244E1BAFB77AA8D5D78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547179851D5748D8B07581AB06814F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BEDC7890106E480CB821BF2AE0CB88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93531B89D7164D96A4FCF8FFB08E0A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07E134DA00B54D1DB8DE60CF78AFC1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FF2A7781E1AC432FA9873535CBD2900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87C26AEE6031465888A70CFD14720C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CEB4055A7F244ADEB37B41E40DDBE7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406590B8FBC9413EB75E1784709F8BD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4">
    <w:name w:val="FC7898119AB74F97BEFB306C6863DEF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5">
    <w:name w:val="36A74F8524E04EC89A0B011E88FA40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9DC47BC29D894E16B7F4B5382C73C3B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7">
    <w:name w:val="D989F7BA83D84449A180FDE5DB64EE4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8">
    <w:name w:val="3B94DA10B4E84B618AD4A3E84B3F43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2D42C0B339784DDB8976A3F9C86ED0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B6940D3BFFB84AC09F7EB5D3CF522CD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E03D3-C822-423F-ACEF-B92A9954AA62}">
  <ds:schemaRefs/>
</ds:datastoreItem>
</file>

<file path=docProps/app.xml><?xml version="1.0" encoding="utf-8"?>
<Properties xmlns="http://schemas.openxmlformats.org/officeDocument/2006/extended-properties" xmlns:vt="http://schemas.openxmlformats.org/officeDocument/2006/docPropsVTypes">
  <Template>Normal.dotm</Template>
  <Pages>37</Pages>
  <Words>7385</Words>
  <Characters>7602</Characters>
  <Lines>464</Lines>
  <Paragraphs>542</Paragraphs>
  <TotalTime>0</TotalTime>
  <ScaleCrop>false</ScaleCrop>
  <LinksUpToDate>false</LinksUpToDate>
  <CharactersWithSpaces>7702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2023-02-28T03:05:00Z</dcterms:created>
  <dcterms:modified xsi:type="dcterms:W3CDTF">2026-07-14T08:54:48Z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ABF9C5535A334792B88BF7CBCE0E5248_13</vt:lpwstr>
  </property>
  <property fmtid="{D5CDD505-2E9C-101B-9397-08002B2CF9AE}" pid="4" name="KSOTemplateDocerSaveRecord">
    <vt:lpwstr>eyJoZGlkIjoiZmUyZDg3MDQzZDZhMDQyM2ZlOTQ2MGE3NTU2MmQ2MjgiLCJ1c2VySWQiOiIzMjQ4NDI5NjcifQ==</vt:lpwstr>
  </property>
</Properties>
</file>