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CD182">
      <w:pPr>
        <w:jc w:val="center"/>
        <w:rPr>
          <w:rFonts w:ascii="黑体" w:hAnsi="黑体" w:eastAsia="黑体" w:cstheme="minorBidi"/>
          <w:b/>
          <w:sz w:val="32"/>
          <w:szCs w:val="32"/>
        </w:rPr>
      </w:pPr>
      <w:bookmarkStart w:id="0" w:name="_Toc43824651"/>
      <w:bookmarkStart w:id="1" w:name="_Toc43824652"/>
      <w:r>
        <w:rPr>
          <w:rFonts w:hint="eastAsia" w:ascii="黑体" w:hAnsi="黑体" w:eastAsia="黑体"/>
          <w:b/>
          <w:sz w:val="32"/>
          <w:szCs w:val="32"/>
        </w:rPr>
        <w:t>深圳市眼科医院员工文体活动服装采购项目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（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第二次采购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）</w:t>
      </w:r>
      <w:r>
        <w:rPr>
          <w:rFonts w:hint="eastAsia" w:ascii="黑体" w:hAnsi="黑体" w:eastAsia="黑体" w:cstheme="minorBidi"/>
          <w:b/>
          <w:sz w:val="32"/>
          <w:szCs w:val="32"/>
        </w:rPr>
        <w:t>更正公告</w:t>
      </w:r>
      <w:bookmarkEnd w:id="0"/>
    </w:p>
    <w:p w14:paraId="6B09C852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bookmarkStart w:id="5" w:name="_GoBack"/>
      <w:bookmarkEnd w:id="5"/>
    </w:p>
    <w:p w14:paraId="3B66C5F4">
      <w:pPr>
        <w:pStyle w:val="18"/>
        <w:adjustRightInd w:val="0"/>
        <w:snapToGrid w:val="0"/>
        <w:spacing w:before="0" w:beforeAutospacing="0" w:after="0" w:afterAutospacing="0" w:line="360" w:lineRule="auto"/>
        <w:ind w:left="360" w:leftChars="1" w:hanging="358" w:hangingChars="170"/>
        <w:rPr>
          <w:rFonts w:ascii="宋体" w:hAnsi="宋体" w:eastAsia="宋体"/>
          <w:b/>
          <w:snapToGrid w:val="0"/>
          <w:color w:val="auto"/>
          <w:sz w:val="21"/>
          <w:szCs w:val="21"/>
        </w:rPr>
      </w:pPr>
    </w:p>
    <w:p w14:paraId="2F271277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bookmarkStart w:id="2" w:name="OLE_LINK1"/>
      <w:r>
        <w:rPr>
          <w:rFonts w:hint="eastAsia" w:asciiTheme="minorEastAsia" w:hAnsiTheme="minorEastAsia" w:eastAsiaTheme="minorEastAsia"/>
          <w:b/>
          <w:szCs w:val="21"/>
        </w:rPr>
        <w:t>一、项目基本情况</w:t>
      </w:r>
      <w:bookmarkEnd w:id="1"/>
    </w:p>
    <w:p w14:paraId="1EEE3E6B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1、原公告的采购项目编号：SZZZ2025-QA0229</w:t>
      </w:r>
    </w:p>
    <w:p w14:paraId="18E8029A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2、原公告的采购项目名称：深圳市眼科医院员工文体活动服装采购项目</w:t>
      </w:r>
    </w:p>
    <w:p w14:paraId="38F97A20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3、首次公告日期：2025年12月10日</w:t>
      </w:r>
    </w:p>
    <w:p w14:paraId="66F1109E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二</w:t>
      </w:r>
      <w:r>
        <w:rPr>
          <w:rFonts w:asciiTheme="minorEastAsia" w:hAnsiTheme="minorEastAsia" w:eastAsiaTheme="minorEastAsia"/>
          <w:b/>
          <w:szCs w:val="21"/>
        </w:rPr>
        <w:t>、</w:t>
      </w:r>
      <w:r>
        <w:rPr>
          <w:rFonts w:hint="eastAsia" w:asciiTheme="minorEastAsia" w:hAnsiTheme="minorEastAsia" w:eastAsiaTheme="minorEastAsia"/>
          <w:b/>
          <w:szCs w:val="21"/>
        </w:rPr>
        <w:t>更正信息</w:t>
      </w:r>
    </w:p>
    <w:p w14:paraId="43B16B31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1、更正事项：采购公告</w:t>
      </w:r>
      <w:r>
        <w:rPr>
          <w:rFonts w:hint="eastAsia" w:asciiTheme="minorEastAsia" w:hAnsiTheme="minorEastAsia" w:eastAsiaTheme="minorEastAsia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招标</w:t>
      </w:r>
      <w:r>
        <w:rPr>
          <w:rFonts w:hint="eastAsia" w:asciiTheme="minorEastAsia" w:hAnsiTheme="minorEastAsia" w:eastAsiaTheme="minorEastAsia"/>
          <w:szCs w:val="21"/>
        </w:rPr>
        <w:t xml:space="preserve">文件     </w:t>
      </w:r>
    </w:p>
    <w:p w14:paraId="40B562A9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2、更正内容：</w:t>
      </w:r>
    </w:p>
    <w:p w14:paraId="2672D92B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/>
        </w:rPr>
        <w:t>根据采购单位意见，本项目需延期开标，更正内容如下：</w:t>
      </w:r>
    </w:p>
    <w:p w14:paraId="495D712F">
      <w:pPr>
        <w:spacing w:line="360" w:lineRule="auto"/>
        <w:ind w:firstLine="420" w:firstLineChars="200"/>
        <w:rPr>
          <w:rFonts w:cs="宋体" w:asciiTheme="minorEastAsia" w:hAnsiTheme="minorEastAsia" w:eastAsiaTheme="minorEastAsia"/>
          <w:color w:val="000000"/>
          <w:szCs w:val="21"/>
        </w:rPr>
      </w:pPr>
      <w:r>
        <w:rPr>
          <w:rFonts w:hint="eastAsia" w:cs="宋体" w:asciiTheme="minorEastAsia" w:hAnsiTheme="minorEastAsia" w:eastAsiaTheme="minorEastAsia"/>
          <w:color w:val="000000"/>
          <w:szCs w:val="21"/>
        </w:rPr>
        <w:t>（1）获取招标文件时间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6"/>
        <w:gridCol w:w="4236"/>
      </w:tblGrid>
      <w:tr w14:paraId="24009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236" w:type="dxa"/>
            <w:vAlign w:val="center"/>
          </w:tcPr>
          <w:p w14:paraId="01AADB7D">
            <w:pPr>
              <w:keepNext/>
              <w:keepLines/>
              <w:spacing w:line="578" w:lineRule="auto"/>
              <w:jc w:val="center"/>
              <w:outlineLvl w:val="0"/>
              <w:rPr>
                <w:rFonts w:asciiTheme="minorEastAsia" w:hAnsiTheme="minorEastAsia" w:eastAsiaTheme="minorEastAsia"/>
                <w:b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44"/>
                <w:szCs w:val="21"/>
              </w:rPr>
              <w:t>原内容</w:t>
            </w:r>
          </w:p>
        </w:tc>
        <w:tc>
          <w:tcPr>
            <w:tcW w:w="4236" w:type="dxa"/>
            <w:vAlign w:val="center"/>
          </w:tcPr>
          <w:p w14:paraId="49897666">
            <w:pPr>
              <w:keepNext/>
              <w:keepLines/>
              <w:spacing w:line="578" w:lineRule="auto"/>
              <w:jc w:val="center"/>
              <w:outlineLvl w:val="0"/>
              <w:rPr>
                <w:rFonts w:asciiTheme="minorEastAsia" w:hAnsiTheme="minorEastAsia" w:eastAsiaTheme="minorEastAsia"/>
                <w:b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44"/>
                <w:szCs w:val="21"/>
              </w:rPr>
              <w:t>更正后内容</w:t>
            </w:r>
          </w:p>
        </w:tc>
      </w:tr>
      <w:tr w14:paraId="5D0AE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6" w:type="dxa"/>
          </w:tcPr>
          <w:p w14:paraId="050A64AF">
            <w:pPr>
              <w:keepNext/>
              <w:keepLines/>
              <w:spacing w:line="360" w:lineRule="auto"/>
              <w:outlineLvl w:val="0"/>
              <w:rPr>
                <w:rFonts w:asciiTheme="minorEastAsia" w:hAnsiTheme="minorEastAsia" w:eastAsiaTheme="minorEastAsia"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eastAsia="zh-CN"/>
              </w:rPr>
              <w:t>2025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日至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eastAsia="zh-CN"/>
              </w:rPr>
              <w:t>2025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日，每天上午9：00至</w:t>
            </w:r>
            <w:r>
              <w:rPr>
                <w:rFonts w:asciiTheme="minorEastAsia" w:hAnsiTheme="minorEastAsia" w:eastAsiaTheme="minorEastAsia"/>
                <w:bCs/>
                <w:kern w:val="44"/>
                <w:szCs w:val="21"/>
              </w:rPr>
              <w:t>11:30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，下午14：</w:t>
            </w:r>
            <w:r>
              <w:rPr>
                <w:rFonts w:asciiTheme="minorEastAsia" w:hAnsiTheme="minorEastAsia" w:eastAsiaTheme="minorEastAsia"/>
                <w:bCs/>
                <w:kern w:val="44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0至</w:t>
            </w:r>
            <w:r>
              <w:rPr>
                <w:rFonts w:asciiTheme="minorEastAsia" w:hAnsiTheme="minorEastAsia" w:eastAsiaTheme="minorEastAsia"/>
                <w:bCs/>
                <w:kern w:val="44"/>
                <w:szCs w:val="21"/>
              </w:rPr>
              <w:t>17:30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（北京时间，</w:t>
            </w:r>
            <w:r>
              <w:rPr>
                <w:rFonts w:asciiTheme="minorEastAsia" w:hAnsiTheme="minorEastAsia" w:eastAsiaTheme="minorEastAsia"/>
                <w:bCs/>
                <w:kern w:val="44"/>
                <w:szCs w:val="21"/>
              </w:rPr>
              <w:t>法定节假日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除外）</w:t>
            </w:r>
          </w:p>
        </w:tc>
        <w:tc>
          <w:tcPr>
            <w:tcW w:w="4236" w:type="dxa"/>
          </w:tcPr>
          <w:p w14:paraId="5BF689E7">
            <w:pPr>
              <w:keepNext/>
              <w:keepLines/>
              <w:spacing w:line="360" w:lineRule="auto"/>
              <w:outlineLvl w:val="0"/>
              <w:rPr>
                <w:rFonts w:asciiTheme="minorEastAsia" w:hAnsiTheme="minorEastAsia" w:eastAsiaTheme="minorEastAsia"/>
                <w:bCs/>
                <w:kern w:val="44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eastAsia="zh-CN"/>
              </w:rPr>
              <w:t>2025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日至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eastAsia="zh-CN"/>
              </w:rPr>
              <w:t>2025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日，每天上午9：00至</w:t>
            </w:r>
            <w:r>
              <w:rPr>
                <w:rFonts w:asciiTheme="minorEastAsia" w:hAnsiTheme="minorEastAsia" w:eastAsiaTheme="minorEastAsia"/>
                <w:bCs/>
                <w:kern w:val="44"/>
                <w:szCs w:val="21"/>
              </w:rPr>
              <w:t>11:30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，下午14：</w:t>
            </w:r>
            <w:r>
              <w:rPr>
                <w:rFonts w:asciiTheme="minorEastAsia" w:hAnsiTheme="minorEastAsia" w:eastAsiaTheme="minorEastAsia"/>
                <w:bCs/>
                <w:kern w:val="44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0至</w:t>
            </w:r>
            <w:r>
              <w:rPr>
                <w:rFonts w:asciiTheme="minorEastAsia" w:hAnsiTheme="minorEastAsia" w:eastAsiaTheme="minorEastAsia"/>
                <w:bCs/>
                <w:kern w:val="44"/>
                <w:szCs w:val="21"/>
              </w:rPr>
              <w:t>17:30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（北京时间，</w:t>
            </w:r>
            <w:r>
              <w:rPr>
                <w:rFonts w:asciiTheme="minorEastAsia" w:hAnsiTheme="minorEastAsia" w:eastAsiaTheme="minorEastAsia"/>
                <w:bCs/>
                <w:kern w:val="44"/>
                <w:szCs w:val="21"/>
              </w:rPr>
              <w:t>法定节假日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</w:rPr>
              <w:t>除外）</w:t>
            </w:r>
          </w:p>
        </w:tc>
      </w:tr>
    </w:tbl>
    <w:p w14:paraId="6CE71525">
      <w:pPr>
        <w:spacing w:line="360" w:lineRule="auto"/>
        <w:ind w:firstLine="420" w:firstLineChars="200"/>
        <w:rPr>
          <w:rFonts w:cs="宋体" w:asciiTheme="minorEastAsia" w:hAnsiTheme="minorEastAsia" w:eastAsiaTheme="minorEastAsia"/>
          <w:color w:val="000000"/>
          <w:szCs w:val="21"/>
        </w:rPr>
      </w:pPr>
      <w:r>
        <w:rPr>
          <w:rFonts w:hint="eastAsia" w:ascii="宋体" w:hAnsi="宋体"/>
          <w:szCs w:val="24"/>
        </w:rPr>
        <w:t>（2）投标截止时间、开标时间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6"/>
        <w:gridCol w:w="4236"/>
      </w:tblGrid>
      <w:tr w14:paraId="6E67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236" w:type="dxa"/>
            <w:vAlign w:val="center"/>
          </w:tcPr>
          <w:p w14:paraId="288188EF">
            <w:pPr>
              <w:keepNext/>
              <w:keepLines/>
              <w:spacing w:line="578" w:lineRule="auto"/>
              <w:jc w:val="center"/>
              <w:outlineLvl w:val="0"/>
              <w:rPr>
                <w:rFonts w:asciiTheme="minorEastAsia" w:hAnsiTheme="minorEastAsia" w:eastAsiaTheme="minorEastAsia"/>
                <w:b/>
                <w:bCs/>
                <w:kern w:val="44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44"/>
                <w:szCs w:val="21"/>
                <w:highlight w:val="none"/>
              </w:rPr>
              <w:t>原内容</w:t>
            </w:r>
          </w:p>
        </w:tc>
        <w:tc>
          <w:tcPr>
            <w:tcW w:w="4236" w:type="dxa"/>
            <w:vAlign w:val="center"/>
          </w:tcPr>
          <w:p w14:paraId="6C86D487">
            <w:pPr>
              <w:keepNext/>
              <w:keepLines/>
              <w:spacing w:line="578" w:lineRule="auto"/>
              <w:jc w:val="center"/>
              <w:outlineLvl w:val="0"/>
              <w:rPr>
                <w:rFonts w:asciiTheme="minorEastAsia" w:hAnsiTheme="minorEastAsia" w:eastAsiaTheme="minorEastAsia"/>
                <w:b/>
                <w:bCs/>
                <w:kern w:val="44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44"/>
                <w:szCs w:val="21"/>
                <w:highlight w:val="none"/>
              </w:rPr>
              <w:t>更正后内容</w:t>
            </w:r>
          </w:p>
        </w:tc>
      </w:tr>
      <w:tr w14:paraId="6D8D8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6" w:type="dxa"/>
          </w:tcPr>
          <w:p w14:paraId="4724697A">
            <w:pPr>
              <w:keepNext/>
              <w:keepLines/>
              <w:spacing w:line="360" w:lineRule="auto"/>
              <w:jc w:val="center"/>
              <w:outlineLvl w:val="0"/>
              <w:rPr>
                <w:rFonts w:asciiTheme="minorEastAsia" w:hAnsiTheme="minorEastAsia" w:eastAsiaTheme="minorEastAsia"/>
                <w:bCs/>
                <w:kern w:val="44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highlight w:val="none"/>
                <w:lang w:eastAsia="zh-CN"/>
              </w:rPr>
              <w:t>2025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highlight w:val="none"/>
              </w:rPr>
              <w:t>年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highlight w:val="none"/>
              </w:rPr>
              <w:t>月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highlight w:val="none"/>
                <w:lang w:val="en-US" w:eastAsia="zh-CN"/>
              </w:rPr>
              <w:t>22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highlight w:val="none"/>
              </w:rPr>
              <w:t>日14点30分（北京时间）</w:t>
            </w:r>
          </w:p>
        </w:tc>
        <w:tc>
          <w:tcPr>
            <w:tcW w:w="4236" w:type="dxa"/>
          </w:tcPr>
          <w:p w14:paraId="029B554D">
            <w:pPr>
              <w:keepNext/>
              <w:keepLines/>
              <w:spacing w:line="360" w:lineRule="auto"/>
              <w:jc w:val="center"/>
              <w:outlineLvl w:val="0"/>
              <w:rPr>
                <w:rFonts w:asciiTheme="minorEastAsia" w:hAnsiTheme="minorEastAsia" w:eastAsiaTheme="minorEastAsia"/>
                <w:bCs/>
                <w:kern w:val="44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highlight w:val="none"/>
                <w:lang w:eastAsia="zh-CN"/>
              </w:rPr>
              <w:t>2025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highlight w:val="none"/>
              </w:rPr>
              <w:t>年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highlight w:val="none"/>
              </w:rPr>
              <w:t>月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highlight w:val="none"/>
                <w:lang w:val="en-US" w:eastAsia="zh-CN"/>
              </w:rPr>
              <w:t>26</w:t>
            </w:r>
            <w:r>
              <w:rPr>
                <w:rFonts w:hint="eastAsia" w:asciiTheme="minorEastAsia" w:hAnsiTheme="minorEastAsia" w:eastAsiaTheme="minorEastAsia"/>
                <w:bCs/>
                <w:kern w:val="44"/>
                <w:szCs w:val="21"/>
                <w:highlight w:val="none"/>
              </w:rPr>
              <w:t>日14点30分（北京时间）</w:t>
            </w:r>
          </w:p>
        </w:tc>
      </w:tr>
    </w:tbl>
    <w:p w14:paraId="47B48451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hint="eastAsia" w:asciiTheme="minorEastAsia" w:hAnsiTheme="minorEastAsia" w:eastAsiaTheme="minorEastAsia"/>
          <w:szCs w:val="21"/>
          <w:highlight w:val="none"/>
        </w:rPr>
        <w:t>原采购公告及</w:t>
      </w:r>
      <w:r>
        <w:rPr>
          <w:rFonts w:hint="eastAsia" w:asciiTheme="minorEastAsia" w:hAnsiTheme="minorEastAsia" w:eastAsiaTheme="minorEastAsia"/>
          <w:szCs w:val="21"/>
          <w:highlight w:val="none"/>
          <w:lang w:val="en-US" w:eastAsia="zh-CN"/>
        </w:rPr>
        <w:t>招标</w:t>
      </w:r>
      <w:r>
        <w:rPr>
          <w:rFonts w:hint="eastAsia" w:asciiTheme="minorEastAsia" w:hAnsiTheme="minorEastAsia" w:eastAsiaTheme="minorEastAsia"/>
          <w:szCs w:val="21"/>
          <w:highlight w:val="none"/>
        </w:rPr>
        <w:t>文件其他内容不作修改，如有不一致或矛盾之处，以本项目更正内容为准。</w:t>
      </w:r>
    </w:p>
    <w:p w14:paraId="544FDF2C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hint="eastAsia" w:asciiTheme="minorEastAsia" w:hAnsiTheme="minorEastAsia" w:eastAsiaTheme="minorEastAsia"/>
          <w:szCs w:val="21"/>
          <w:highlight w:val="none"/>
        </w:rPr>
        <w:t>3、更正日期：</w:t>
      </w:r>
      <w:r>
        <w:rPr>
          <w:rFonts w:hint="eastAsia" w:asciiTheme="minorEastAsia" w:hAnsiTheme="minorEastAsia" w:eastAsiaTheme="minorEastAsia"/>
          <w:szCs w:val="21"/>
          <w:highlight w:val="none"/>
          <w:lang w:val="en-US" w:eastAsia="zh-CN"/>
        </w:rPr>
        <w:t>2025</w:t>
      </w:r>
      <w:r>
        <w:rPr>
          <w:rFonts w:hint="eastAsia" w:asciiTheme="minorEastAsia" w:hAnsiTheme="minorEastAsia" w:eastAsiaTheme="minorEastAsia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/>
          <w:szCs w:val="21"/>
          <w:highlight w:val="none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Cs w:val="21"/>
          <w:highlight w:val="none"/>
        </w:rPr>
        <w:t>月</w:t>
      </w:r>
      <w:r>
        <w:rPr>
          <w:rFonts w:hint="eastAsia" w:asciiTheme="minorEastAsia" w:hAnsiTheme="minorEastAsia" w:eastAsiaTheme="minorEastAsia"/>
          <w:szCs w:val="21"/>
          <w:highlight w:val="none"/>
          <w:lang w:val="en-US" w:eastAsia="zh-CN"/>
        </w:rPr>
        <w:t>22</w:t>
      </w:r>
      <w:r>
        <w:rPr>
          <w:rFonts w:hint="eastAsia" w:asciiTheme="minorEastAsia" w:hAnsiTheme="minorEastAsia" w:eastAsiaTheme="minorEastAsia"/>
          <w:szCs w:val="21"/>
          <w:highlight w:val="none"/>
        </w:rPr>
        <w:t>日</w:t>
      </w:r>
      <w:bookmarkStart w:id="3" w:name="_Toc43824654"/>
    </w:p>
    <w:p w14:paraId="265AAFB3">
      <w:pPr>
        <w:spacing w:line="360" w:lineRule="auto"/>
        <w:rPr>
          <w:rFonts w:asciiTheme="minorEastAsia" w:hAnsiTheme="minorEastAsia" w:eastAsiaTheme="minorEastAsia"/>
          <w:b/>
          <w:szCs w:val="21"/>
          <w:highlight w:val="none"/>
        </w:rPr>
      </w:pPr>
      <w:r>
        <w:rPr>
          <w:rFonts w:hint="eastAsia" w:asciiTheme="minorEastAsia" w:hAnsiTheme="minorEastAsia" w:eastAsiaTheme="minorEastAsia"/>
          <w:b/>
          <w:szCs w:val="21"/>
          <w:highlight w:val="none"/>
        </w:rPr>
        <w:t>三、其他补充事宜</w:t>
      </w:r>
      <w:bookmarkEnd w:id="3"/>
    </w:p>
    <w:p w14:paraId="2AB9CD27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  <w:highlight w:val="none"/>
        </w:rPr>
      </w:pPr>
      <w:bookmarkStart w:id="4" w:name="_Toc43824655"/>
      <w:r>
        <w:rPr>
          <w:rFonts w:hint="eastAsia" w:asciiTheme="minorEastAsia" w:hAnsiTheme="minorEastAsia" w:eastAsiaTheme="minorEastAsia"/>
          <w:szCs w:val="21"/>
          <w:highlight w:val="none"/>
        </w:rPr>
        <w:t>无</w:t>
      </w:r>
    </w:p>
    <w:bookmarkEnd w:id="2"/>
    <w:bookmarkEnd w:id="4"/>
    <w:p w14:paraId="289CE483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四、凡对本次公告内容提出询问，请按以下方式联系。</w:t>
      </w:r>
    </w:p>
    <w:p w14:paraId="5D907579">
      <w:pPr>
        <w:pStyle w:val="18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1、采购人信息</w:t>
      </w:r>
    </w:p>
    <w:p w14:paraId="3AAC1702">
      <w:pPr>
        <w:pStyle w:val="18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名称：深圳市眼科医院</w:t>
      </w:r>
    </w:p>
    <w:p w14:paraId="259CD7CF">
      <w:pPr>
        <w:pStyle w:val="18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地址：深圳市福田区泽田路18号</w:t>
      </w:r>
    </w:p>
    <w:p w14:paraId="1FBEA15A">
      <w:pPr>
        <w:pStyle w:val="18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联系方式：李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工</w:t>
      </w:r>
    </w:p>
    <w:p w14:paraId="03A28445">
      <w:pPr>
        <w:pStyle w:val="18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2、采购代理机构信息</w:t>
      </w:r>
    </w:p>
    <w:p w14:paraId="775BEC09">
      <w:pPr>
        <w:pStyle w:val="18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名称：深圳市中正招标有限公司</w:t>
      </w:r>
    </w:p>
    <w:p w14:paraId="02BB61C3">
      <w:pPr>
        <w:pStyle w:val="18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地址：深圳市福田区民田路171号新华保险大厦903</w:t>
      </w:r>
    </w:p>
    <w:p w14:paraId="610D0C90">
      <w:pPr>
        <w:pStyle w:val="18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联系方式：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  <w:lang w:val="en-US" w:eastAsia="zh-CN"/>
        </w:rPr>
        <w:t>杨小姐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，0755-83026699</w:t>
      </w:r>
    </w:p>
    <w:p w14:paraId="5CBC9F31">
      <w:pPr>
        <w:pStyle w:val="18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3、项目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联系方式</w:t>
      </w:r>
    </w:p>
    <w:p w14:paraId="5C5DF873">
      <w:pPr>
        <w:pStyle w:val="18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项目联系人：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  <w:lang w:val="en-US" w:eastAsia="zh-CN"/>
        </w:rPr>
        <w:t>杨小姐</w:t>
      </w:r>
    </w:p>
    <w:p w14:paraId="581CC658">
      <w:pPr>
        <w:pStyle w:val="18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电话：0755-83026699</w:t>
      </w:r>
    </w:p>
    <w:p w14:paraId="47B6E833">
      <w:pPr>
        <w:pStyle w:val="18"/>
        <w:adjustRightInd w:val="0"/>
        <w:snapToGrid w:val="0"/>
        <w:spacing w:before="0" w:beforeAutospacing="0" w:after="0" w:afterAutospacing="0" w:line="360" w:lineRule="auto"/>
        <w:ind w:left="359" w:leftChars="171" w:firstLine="65" w:firstLineChars="31"/>
        <w:rPr>
          <w:rFonts w:ascii="宋体" w:hAnsi="宋体" w:eastAsia="宋体"/>
          <w:snapToGrid w:val="0"/>
          <w:color w:val="auto"/>
          <w:sz w:val="21"/>
          <w:szCs w:val="21"/>
        </w:rPr>
      </w:pPr>
    </w:p>
    <w:p w14:paraId="4765D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left="5759" w:leftChars="2628" w:hanging="240" w:hangingChars="100"/>
        <w:jc w:val="right"/>
        <w:rPr>
          <w:rFonts w:ascii="宋体" w:hAnsi="宋体"/>
          <w:snapToGrid w:val="0"/>
          <w:kern w:val="0"/>
          <w:sz w:val="24"/>
          <w:szCs w:val="24"/>
        </w:rPr>
      </w:pPr>
      <w:r>
        <w:rPr>
          <w:rFonts w:hint="eastAsia" w:ascii="宋体" w:hAnsi="宋体"/>
          <w:snapToGrid w:val="0"/>
          <w:kern w:val="0"/>
          <w:sz w:val="24"/>
          <w:szCs w:val="24"/>
        </w:rPr>
        <w:t>深圳市中正招标有限公司</w:t>
      </w:r>
    </w:p>
    <w:p w14:paraId="7C260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21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left="5758" w:leftChars="2742" w:firstLine="480" w:firstLineChars="200"/>
        <w:jc w:val="right"/>
      </w:pPr>
      <w:r>
        <w:rPr>
          <w:rFonts w:hint="eastAsia" w:ascii="宋体" w:hAnsi="宋体"/>
          <w:snapToGrid w:val="0"/>
          <w:kern w:val="0"/>
          <w:sz w:val="24"/>
          <w:szCs w:val="24"/>
          <w:lang w:val="en-US" w:eastAsia="zh-CN"/>
        </w:rPr>
        <w:t>2025</w:t>
      </w:r>
      <w:r>
        <w:rPr>
          <w:rFonts w:ascii="宋体" w:hAnsi="宋体"/>
          <w:snapToGrid w:val="0"/>
          <w:kern w:val="0"/>
          <w:sz w:val="24"/>
          <w:szCs w:val="24"/>
        </w:rPr>
        <w:t>年</w:t>
      </w:r>
      <w:r>
        <w:rPr>
          <w:rFonts w:hint="eastAsia" w:ascii="宋体" w:hAnsi="宋体"/>
          <w:snapToGrid w:val="0"/>
          <w:kern w:val="0"/>
          <w:sz w:val="24"/>
          <w:szCs w:val="24"/>
          <w:lang w:val="en-US" w:eastAsia="zh-CN"/>
        </w:rPr>
        <w:t>12</w:t>
      </w:r>
      <w:r>
        <w:rPr>
          <w:rFonts w:ascii="宋体" w:hAnsi="宋体"/>
          <w:snapToGrid w:val="0"/>
          <w:kern w:val="0"/>
          <w:sz w:val="24"/>
          <w:szCs w:val="24"/>
        </w:rPr>
        <w:t>月</w:t>
      </w:r>
      <w:r>
        <w:rPr>
          <w:rFonts w:hint="eastAsia" w:ascii="宋体" w:hAnsi="宋体"/>
          <w:snapToGrid w:val="0"/>
          <w:kern w:val="0"/>
          <w:sz w:val="24"/>
          <w:szCs w:val="24"/>
          <w:lang w:val="en-US" w:eastAsia="zh-CN"/>
        </w:rPr>
        <w:t>22</w:t>
      </w:r>
      <w:r>
        <w:rPr>
          <w:rFonts w:hint="eastAsia" w:ascii="宋体" w:hAnsi="宋体"/>
          <w:snapToGrid w:val="0"/>
          <w:kern w:val="0"/>
          <w:sz w:val="24"/>
          <w:szCs w:val="24"/>
        </w:rPr>
        <w:t>日</w:t>
      </w:r>
    </w:p>
    <w:p w14:paraId="25C4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21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left="5758" w:leftChars="2742" w:firstLine="420" w:firstLineChars="200"/>
        <w:jc w:val="right"/>
      </w:pPr>
    </w:p>
    <w:sectPr>
      <w:pgSz w:w="11906" w:h="16838"/>
      <w:pgMar w:top="1276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FmYTA1MWE5ZDllM2E0NTRkM2JlNTI0YmYzNWEyOWMifQ=="/>
  </w:docVars>
  <w:rsids>
    <w:rsidRoot w:val="00573571"/>
    <w:rsid w:val="000402BC"/>
    <w:rsid w:val="0004442B"/>
    <w:rsid w:val="00054613"/>
    <w:rsid w:val="0005708C"/>
    <w:rsid w:val="000674DA"/>
    <w:rsid w:val="000717BE"/>
    <w:rsid w:val="00075A12"/>
    <w:rsid w:val="000A436D"/>
    <w:rsid w:val="000F7FED"/>
    <w:rsid w:val="0010548A"/>
    <w:rsid w:val="0012554B"/>
    <w:rsid w:val="00131F98"/>
    <w:rsid w:val="001511AE"/>
    <w:rsid w:val="0016681F"/>
    <w:rsid w:val="001A47BF"/>
    <w:rsid w:val="001B53CA"/>
    <w:rsid w:val="001C16D1"/>
    <w:rsid w:val="001D2A0C"/>
    <w:rsid w:val="001F6881"/>
    <w:rsid w:val="002D09F0"/>
    <w:rsid w:val="002E1AF7"/>
    <w:rsid w:val="00306818"/>
    <w:rsid w:val="00307312"/>
    <w:rsid w:val="00322A44"/>
    <w:rsid w:val="003A02A2"/>
    <w:rsid w:val="003A1FFF"/>
    <w:rsid w:val="003A2052"/>
    <w:rsid w:val="003B10D0"/>
    <w:rsid w:val="003B1748"/>
    <w:rsid w:val="00412751"/>
    <w:rsid w:val="004173F9"/>
    <w:rsid w:val="004255AC"/>
    <w:rsid w:val="00430DB2"/>
    <w:rsid w:val="0044535E"/>
    <w:rsid w:val="004456CA"/>
    <w:rsid w:val="00454E14"/>
    <w:rsid w:val="00484C0A"/>
    <w:rsid w:val="004860C1"/>
    <w:rsid w:val="00491406"/>
    <w:rsid w:val="004A09B9"/>
    <w:rsid w:val="004B2497"/>
    <w:rsid w:val="004C1259"/>
    <w:rsid w:val="004C159C"/>
    <w:rsid w:val="004C5E78"/>
    <w:rsid w:val="004F653B"/>
    <w:rsid w:val="00506297"/>
    <w:rsid w:val="00506C64"/>
    <w:rsid w:val="005604BA"/>
    <w:rsid w:val="00570C26"/>
    <w:rsid w:val="00573571"/>
    <w:rsid w:val="005C05EC"/>
    <w:rsid w:val="005C325E"/>
    <w:rsid w:val="005D26F9"/>
    <w:rsid w:val="005E49B6"/>
    <w:rsid w:val="005E7554"/>
    <w:rsid w:val="00607B4A"/>
    <w:rsid w:val="006142DE"/>
    <w:rsid w:val="00616C90"/>
    <w:rsid w:val="0063429B"/>
    <w:rsid w:val="00643547"/>
    <w:rsid w:val="006451A9"/>
    <w:rsid w:val="006756D0"/>
    <w:rsid w:val="00675FDC"/>
    <w:rsid w:val="00692671"/>
    <w:rsid w:val="00696217"/>
    <w:rsid w:val="006B2518"/>
    <w:rsid w:val="006C70B1"/>
    <w:rsid w:val="006D69E8"/>
    <w:rsid w:val="00705072"/>
    <w:rsid w:val="00714753"/>
    <w:rsid w:val="00732AA1"/>
    <w:rsid w:val="00741666"/>
    <w:rsid w:val="00756627"/>
    <w:rsid w:val="00763FB2"/>
    <w:rsid w:val="00785212"/>
    <w:rsid w:val="00790387"/>
    <w:rsid w:val="00792091"/>
    <w:rsid w:val="00797F45"/>
    <w:rsid w:val="007A5BB3"/>
    <w:rsid w:val="007B0811"/>
    <w:rsid w:val="007D5DA7"/>
    <w:rsid w:val="00800E36"/>
    <w:rsid w:val="00827D8E"/>
    <w:rsid w:val="008402B8"/>
    <w:rsid w:val="008478F8"/>
    <w:rsid w:val="008660A6"/>
    <w:rsid w:val="0087229F"/>
    <w:rsid w:val="008761FB"/>
    <w:rsid w:val="00876CE3"/>
    <w:rsid w:val="008805DA"/>
    <w:rsid w:val="00884D99"/>
    <w:rsid w:val="00890F39"/>
    <w:rsid w:val="00894685"/>
    <w:rsid w:val="008D3748"/>
    <w:rsid w:val="008F247B"/>
    <w:rsid w:val="00901307"/>
    <w:rsid w:val="009069CD"/>
    <w:rsid w:val="00906A24"/>
    <w:rsid w:val="00920AC7"/>
    <w:rsid w:val="009439BF"/>
    <w:rsid w:val="00945A26"/>
    <w:rsid w:val="009568C1"/>
    <w:rsid w:val="00973F4D"/>
    <w:rsid w:val="00974D46"/>
    <w:rsid w:val="00982C3D"/>
    <w:rsid w:val="00984694"/>
    <w:rsid w:val="00991C35"/>
    <w:rsid w:val="009F78AF"/>
    <w:rsid w:val="00A51D87"/>
    <w:rsid w:val="00A5548C"/>
    <w:rsid w:val="00A5795C"/>
    <w:rsid w:val="00A73C43"/>
    <w:rsid w:val="00A933C6"/>
    <w:rsid w:val="00AD3699"/>
    <w:rsid w:val="00AE0923"/>
    <w:rsid w:val="00AE0C97"/>
    <w:rsid w:val="00B30554"/>
    <w:rsid w:val="00B82C5F"/>
    <w:rsid w:val="00BA6535"/>
    <w:rsid w:val="00BB3E09"/>
    <w:rsid w:val="00BD0CB3"/>
    <w:rsid w:val="00BD712E"/>
    <w:rsid w:val="00C32F51"/>
    <w:rsid w:val="00C52B73"/>
    <w:rsid w:val="00C53871"/>
    <w:rsid w:val="00C53E5E"/>
    <w:rsid w:val="00C618FA"/>
    <w:rsid w:val="00C76695"/>
    <w:rsid w:val="00C90E8D"/>
    <w:rsid w:val="00CB79EF"/>
    <w:rsid w:val="00CD3F2C"/>
    <w:rsid w:val="00CE15E7"/>
    <w:rsid w:val="00D014CD"/>
    <w:rsid w:val="00D17EE0"/>
    <w:rsid w:val="00D20742"/>
    <w:rsid w:val="00D51A94"/>
    <w:rsid w:val="00D648BB"/>
    <w:rsid w:val="00D66EB9"/>
    <w:rsid w:val="00D71342"/>
    <w:rsid w:val="00D837E0"/>
    <w:rsid w:val="00DA02A6"/>
    <w:rsid w:val="00DB75B9"/>
    <w:rsid w:val="00DE3B14"/>
    <w:rsid w:val="00E212B0"/>
    <w:rsid w:val="00E507CF"/>
    <w:rsid w:val="00E55A64"/>
    <w:rsid w:val="00E6719F"/>
    <w:rsid w:val="00E70CA2"/>
    <w:rsid w:val="00EB21D1"/>
    <w:rsid w:val="00ED1AE0"/>
    <w:rsid w:val="00EF403A"/>
    <w:rsid w:val="00EF6B0A"/>
    <w:rsid w:val="00F11310"/>
    <w:rsid w:val="00F1560C"/>
    <w:rsid w:val="00F239AE"/>
    <w:rsid w:val="00F4393F"/>
    <w:rsid w:val="00F51BA0"/>
    <w:rsid w:val="00F66F66"/>
    <w:rsid w:val="00F67D97"/>
    <w:rsid w:val="00F943C7"/>
    <w:rsid w:val="00FB3BA1"/>
    <w:rsid w:val="00FC699E"/>
    <w:rsid w:val="00FD134B"/>
    <w:rsid w:val="0BE669AA"/>
    <w:rsid w:val="2C3152DC"/>
    <w:rsid w:val="2C5A598E"/>
    <w:rsid w:val="2CAD42A2"/>
    <w:rsid w:val="36931ABE"/>
    <w:rsid w:val="37DB3F7C"/>
    <w:rsid w:val="787459C6"/>
    <w:rsid w:val="799E6D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1"/>
    <w:qFormat/>
    <w:uiPriority w:val="0"/>
    <w:pPr>
      <w:adjustRightInd w:val="0"/>
      <w:snapToGrid w:val="0"/>
      <w:jc w:val="left"/>
    </w:pPr>
    <w:rPr>
      <w:rFonts w:ascii="宋体" w:hAnsi="Arial" w:cs="Arial"/>
      <w:szCs w:val="21"/>
    </w:rPr>
  </w:style>
  <w:style w:type="paragraph" w:styleId="5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6">
    <w:name w:val="Plain Text"/>
    <w:basedOn w:val="1"/>
    <w:link w:val="17"/>
    <w:unhideWhenUsed/>
    <w:qFormat/>
    <w:uiPriority w:val="99"/>
    <w:rPr>
      <w:rFonts w:ascii="宋体" w:hAnsi="Courier New" w:cs="黑体"/>
      <w:szCs w:val="22"/>
    </w:r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5"/>
    <w:next w:val="5"/>
    <w:link w:val="20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标题 1 Char"/>
    <w:basedOn w:val="13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2 Char"/>
    <w:basedOn w:val="13"/>
    <w:link w:val="4"/>
    <w:qFormat/>
    <w:uiPriority w:val="9"/>
    <w:rPr>
      <w:rFonts w:ascii="Arial" w:hAnsi="Arial" w:eastAsia="黑体" w:cs="Arial"/>
      <w:b/>
      <w:bCs/>
      <w:sz w:val="32"/>
      <w:szCs w:val="32"/>
    </w:rPr>
  </w:style>
  <w:style w:type="character" w:customStyle="1" w:styleId="17">
    <w:name w:val="纯文本 Char"/>
    <w:basedOn w:val="13"/>
    <w:link w:val="6"/>
    <w:qFormat/>
    <w:uiPriority w:val="99"/>
    <w:rPr>
      <w:rFonts w:ascii="宋体" w:hAnsi="Courier New" w:eastAsia="宋体" w:cs="黑体"/>
    </w:rPr>
  </w:style>
  <w:style w:type="paragraph" w:customStyle="1" w:styleId="18">
    <w:name w:val="p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Arial Unicode MS" w:cs="Arial Unicode MS" w:asciiTheme="minorHAnsi" w:hAnsiTheme="minorHAnsi"/>
      <w:color w:val="000000"/>
      <w:kern w:val="0"/>
      <w:sz w:val="18"/>
      <w:szCs w:val="18"/>
    </w:rPr>
  </w:style>
  <w:style w:type="character" w:customStyle="1" w:styleId="19">
    <w:name w:val="批注文字 Char"/>
    <w:basedOn w:val="13"/>
    <w:link w:val="5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20">
    <w:name w:val="批注主题 Char"/>
    <w:basedOn w:val="19"/>
    <w:link w:val="10"/>
    <w:semiHidden/>
    <w:qFormat/>
    <w:uiPriority w:val="99"/>
    <w:rPr>
      <w:rFonts w:ascii="Times New Roman" w:hAnsi="Times New Roman" w:eastAsia="宋体" w:cs="Times New Roman"/>
      <w:b/>
      <w:bCs/>
      <w:szCs w:val="20"/>
    </w:rPr>
  </w:style>
  <w:style w:type="character" w:customStyle="1" w:styleId="21">
    <w:name w:val="批注框文本 Char"/>
    <w:basedOn w:val="13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眉 Char"/>
    <w:basedOn w:val="13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脚 Char"/>
    <w:basedOn w:val="13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4">
    <w:name w:val="正文（缩进）"/>
    <w:basedOn w:val="1"/>
    <w:qFormat/>
    <w:uiPriority w:val="0"/>
    <w:pPr>
      <w:spacing w:before="50" w:after="50"/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524</Words>
  <Characters>632</Characters>
  <Lines>4</Lines>
  <Paragraphs>1</Paragraphs>
  <TotalTime>6</TotalTime>
  <ScaleCrop>false</ScaleCrop>
  <LinksUpToDate>false</LinksUpToDate>
  <CharactersWithSpaces>639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2022-02-18T06:21:00Z</dcterms:created>
  <dc:creator>User</dc:creator>
  <cp:lastModifiedBy>中正招标杨工</cp:lastModifiedBy>
  <cp:lastPrinted>2025-12-22T04:07:01Z</cp:lastPrinted>
  <dcterms:modified xsi:type="dcterms:W3CDTF">2025-12-22T04:11:45Z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A0B05E305A3C460A8BC6E74C9BE76238</vt:lpwstr>
  </property>
  <property fmtid="{D5CDD505-2E9C-101B-9397-08002B2CF9AE}" pid="4" name="KSOTemplateDocerSaveRecord">
    <vt:lpwstr>eyJoZGlkIjoiOTMwM2Y2MTYwMDMxNDU2MTZiYjY1MzkzNDdkYmNhZGUiLCJ1c2VySWQiOiI1NDUwNDM1MTAifQ==</vt:lpwstr>
  </property>
</Properties>
</file>