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90252">
      <w:pPr>
        <w:jc w:val="center"/>
        <w:rPr>
          <w:rFonts w:hint="eastAsia"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船艇驾驶及辅助服务（</w:t>
      </w:r>
      <w:r>
        <w:rPr>
          <w:rFonts w:hint="eastAsia" w:ascii="仿宋_GB2312" w:hAnsi="黑体" w:eastAsia="仿宋_GB2312" w:cs="仿宋"/>
          <w:b/>
          <w:bCs/>
          <w:snapToGrid w:val="0"/>
          <w:kern w:val="0"/>
          <w:sz w:val="32"/>
          <w:szCs w:val="32"/>
          <w:lang w:val="en-US" w:eastAsia="zh-CN"/>
        </w:rPr>
        <w:t>第三次采购</w:t>
      </w:r>
      <w:r>
        <w:rPr>
          <w:rFonts w:hint="eastAsia" w:ascii="仿宋_GB2312" w:hAnsi="黑体" w:eastAsia="仿宋_GB2312" w:cs="仿宋"/>
          <w:b/>
          <w:bCs/>
          <w:snapToGrid w:val="0"/>
          <w:kern w:val="0"/>
          <w:sz w:val="32"/>
          <w:szCs w:val="32"/>
          <w:lang w:eastAsia="zh-CN"/>
        </w:rPr>
        <w:t>）</w:t>
      </w:r>
      <w:r>
        <w:rPr>
          <w:rFonts w:hint="eastAsia" w:ascii="仿宋_GB2312" w:hAnsi="黑体" w:eastAsia="仿宋_GB2312" w:cs="仿宋"/>
          <w:b/>
          <w:bCs/>
          <w:snapToGrid w:val="0"/>
          <w:kern w:val="0"/>
          <w:sz w:val="32"/>
          <w:szCs w:val="32"/>
        </w:rPr>
        <w:t>采购公告</w:t>
      </w:r>
    </w:p>
    <w:p w14:paraId="04483394">
      <w:pPr>
        <w:spacing w:line="360" w:lineRule="auto"/>
        <w:rPr>
          <w:rFonts w:hint="eastAsia" w:cs="仿宋" w:asciiTheme="minorEastAsia" w:hAnsiTheme="minorEastAsia" w:eastAsiaTheme="minorEastAsia"/>
          <w:b/>
          <w:sz w:val="24"/>
          <w:szCs w:val="24"/>
        </w:rPr>
      </w:pPr>
    </w:p>
    <w:p w14:paraId="08E69706">
      <w:pPr>
        <w:spacing w:line="360" w:lineRule="auto"/>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一、项目概况</w:t>
      </w:r>
    </w:p>
    <w:p w14:paraId="038D90F0">
      <w:pPr>
        <w:spacing w:line="360" w:lineRule="auto"/>
        <w:ind w:firstLine="424" w:firstLineChars="202"/>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u w:val="single"/>
          <w:lang w:eastAsia="zh-CN"/>
        </w:rPr>
        <w:t>船艇驾驶及辅助服务</w:t>
      </w:r>
      <w:r>
        <w:rPr>
          <w:rFonts w:hint="eastAsia" w:cs="仿宋" w:asciiTheme="minorEastAsia" w:hAnsiTheme="minorEastAsia" w:eastAsiaTheme="minorEastAsia"/>
          <w:bCs/>
          <w:szCs w:val="21"/>
        </w:rPr>
        <w:t>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获取征集文件，并于</w:t>
      </w:r>
      <w:r>
        <w:rPr>
          <w:rFonts w:hint="eastAsia" w:cs="仿宋" w:asciiTheme="minorEastAsia" w:hAnsiTheme="minorEastAsia" w:eastAsiaTheme="minorEastAsia"/>
          <w:szCs w:val="21"/>
          <w:u w:val="single"/>
        </w:rPr>
        <w:t>2025</w:t>
      </w:r>
      <w:r>
        <w:rPr>
          <w:rFonts w:hint="eastAsia" w:cs="仿宋" w:asciiTheme="minorEastAsia" w:hAnsiTheme="minorEastAsia" w:eastAsiaTheme="minorEastAsia"/>
          <w:bCs/>
          <w:szCs w:val="21"/>
        </w:rPr>
        <w:t>年</w:t>
      </w:r>
      <w:r>
        <w:rPr>
          <w:rFonts w:hint="eastAsia" w:cs="仿宋" w:asciiTheme="minorEastAsia" w:hAnsiTheme="minorEastAsia" w:eastAsiaTheme="minorEastAsia"/>
          <w:bCs/>
          <w:szCs w:val="21"/>
          <w:u w:val="single"/>
          <w:lang w:val="en-US" w:eastAsia="zh-CN"/>
        </w:rPr>
        <w:t>05</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u w:val="single"/>
          <w:lang w:val="en-US" w:eastAsia="zh-CN"/>
        </w:rPr>
        <w:t>13</w:t>
      </w:r>
      <w:r>
        <w:rPr>
          <w:rFonts w:hint="eastAsia" w:cs="仿宋" w:asciiTheme="minorEastAsia" w:hAnsiTheme="minorEastAsia" w:eastAsiaTheme="minorEastAsia"/>
          <w:bCs/>
          <w:szCs w:val="21"/>
        </w:rPr>
        <w:t>日</w:t>
      </w:r>
      <w:r>
        <w:rPr>
          <w:rFonts w:hint="eastAsia" w:cs="仿宋" w:asciiTheme="minorEastAsia" w:hAnsiTheme="minorEastAsia" w:eastAsiaTheme="minorEastAsia"/>
          <w:bCs/>
          <w:szCs w:val="21"/>
          <w:u w:val="single"/>
          <w:lang w:val="en-US" w:eastAsia="zh-CN"/>
        </w:rPr>
        <w:t>16</w:t>
      </w:r>
      <w:r>
        <w:rPr>
          <w:rFonts w:hint="eastAsia" w:cs="仿宋" w:asciiTheme="minorEastAsia" w:hAnsiTheme="minorEastAsia" w:eastAsiaTheme="minorEastAsia"/>
          <w:bCs/>
          <w:szCs w:val="21"/>
        </w:rPr>
        <w:t>点</w:t>
      </w:r>
      <w:r>
        <w:rPr>
          <w:rFonts w:hint="eastAsia" w:cs="仿宋" w:asciiTheme="minorEastAsia" w:hAnsiTheme="minorEastAsia" w:eastAsiaTheme="minorEastAsia"/>
          <w:bCs/>
          <w:szCs w:val="21"/>
          <w:u w:val="single"/>
          <w:lang w:val="en-US" w:eastAsia="zh-CN"/>
        </w:rPr>
        <w:t>30</w:t>
      </w:r>
      <w:r>
        <w:rPr>
          <w:rFonts w:hint="eastAsia" w:cs="仿宋" w:asciiTheme="minorEastAsia" w:hAnsiTheme="minorEastAsia" w:eastAsiaTheme="minorEastAsia"/>
          <w:bCs/>
          <w:szCs w:val="21"/>
        </w:rPr>
        <w:t>分（北京时间）前递交投标文件。</w:t>
      </w:r>
    </w:p>
    <w:p w14:paraId="2662E932">
      <w:pPr>
        <w:spacing w:line="360" w:lineRule="auto"/>
        <w:rPr>
          <w:rFonts w:hint="eastAsia" w:cs="仿宋" w:asciiTheme="minorEastAsia" w:hAnsiTheme="minorEastAsia" w:eastAsiaTheme="minorEastAsia"/>
          <w:b/>
          <w:bCs/>
          <w:szCs w:val="21"/>
        </w:rPr>
      </w:pPr>
    </w:p>
    <w:p w14:paraId="1D32E336">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6636BED1">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rPr>
        <w:t>1、项目编号：</w:t>
      </w:r>
      <w:bookmarkStart w:id="0" w:name="_GoBack"/>
      <w:bookmarkEnd w:id="0"/>
      <w:r>
        <w:rPr>
          <w:rFonts w:hint="eastAsia" w:cs="仿宋" w:asciiTheme="minorEastAsia" w:hAnsiTheme="minorEastAsia" w:eastAsiaTheme="minorEastAsia"/>
          <w:bCs/>
          <w:szCs w:val="21"/>
          <w:lang w:eastAsia="zh-CN"/>
        </w:rPr>
        <w:t>SZZXDL-2025-00359</w:t>
      </w:r>
    </w:p>
    <w:p w14:paraId="1FE2E407">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rPr>
        <w:t>2、项目名称：</w:t>
      </w:r>
      <w:r>
        <w:rPr>
          <w:rFonts w:hint="eastAsia" w:cs="仿宋" w:asciiTheme="minorEastAsia" w:hAnsiTheme="minorEastAsia" w:eastAsiaTheme="minorEastAsia"/>
          <w:bCs/>
          <w:szCs w:val="21"/>
          <w:lang w:eastAsia="zh-CN"/>
        </w:rPr>
        <w:t>船艇驾驶及辅助服务</w:t>
      </w:r>
    </w:p>
    <w:p w14:paraId="34661C5A">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3、</w:t>
      </w:r>
      <w:r>
        <w:rPr>
          <w:rFonts w:hint="eastAsia"/>
        </w:rPr>
        <w:t>服</w:t>
      </w:r>
      <w:r>
        <w:rPr>
          <w:rFonts w:hint="eastAsia" w:asciiTheme="minorEastAsia" w:hAnsiTheme="minorEastAsia" w:eastAsiaTheme="minorEastAsia" w:cstheme="minorEastAsia"/>
        </w:rPr>
        <w:t>务事项类型：机关工勤辅助服务</w:t>
      </w:r>
      <w:r>
        <w:rPr>
          <w:rFonts w:hint="eastAsia" w:asciiTheme="minorEastAsia" w:hAnsiTheme="minorEastAsia" w:eastAsiaTheme="minorEastAsia"/>
          <w:bCs/>
          <w:szCs w:val="21"/>
        </w:rPr>
        <w:t>，编号：B110702</w:t>
      </w:r>
    </w:p>
    <w:p w14:paraId="0CD2249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4、预算金额：人民币</w:t>
      </w:r>
      <w:r>
        <w:rPr>
          <w:rFonts w:hint="eastAsia" w:cs="仿宋" w:asciiTheme="minorEastAsia" w:hAnsiTheme="minorEastAsia" w:eastAsiaTheme="minorEastAsia"/>
          <w:bCs/>
          <w:szCs w:val="21"/>
          <w:lang w:eastAsia="zh-CN"/>
        </w:rPr>
        <w:t>480,000.00</w:t>
      </w:r>
      <w:r>
        <w:rPr>
          <w:rFonts w:hint="eastAsia" w:cs="仿宋" w:asciiTheme="minorEastAsia" w:hAnsiTheme="minorEastAsia" w:eastAsiaTheme="minorEastAsia"/>
          <w:bCs/>
          <w:szCs w:val="21"/>
        </w:rPr>
        <w:t>元</w:t>
      </w:r>
    </w:p>
    <w:p w14:paraId="08000814">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5、最高限价：人民币</w:t>
      </w:r>
      <w:r>
        <w:rPr>
          <w:rFonts w:hint="eastAsia" w:cs="仿宋" w:asciiTheme="minorEastAsia" w:hAnsiTheme="minorEastAsia" w:eastAsiaTheme="minorEastAsia"/>
          <w:bCs/>
          <w:szCs w:val="21"/>
          <w:lang w:eastAsia="zh-CN"/>
        </w:rPr>
        <w:t>480,000.00</w:t>
      </w:r>
      <w:r>
        <w:rPr>
          <w:rFonts w:hint="eastAsia" w:cs="仿宋" w:asciiTheme="minorEastAsia" w:hAnsiTheme="minorEastAsia" w:eastAsiaTheme="minorEastAsia"/>
          <w:bCs/>
          <w:szCs w:val="21"/>
        </w:rPr>
        <w:t>元</w:t>
      </w:r>
    </w:p>
    <w:p w14:paraId="705E8447">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6、采购方式：公开征集</w:t>
      </w:r>
    </w:p>
    <w:p w14:paraId="02D222D6">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7、采购需求：</w:t>
      </w:r>
    </w:p>
    <w:tbl>
      <w:tblPr>
        <w:tblStyle w:val="15"/>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4518"/>
        <w:gridCol w:w="935"/>
        <w:gridCol w:w="2029"/>
      </w:tblGrid>
      <w:tr w14:paraId="3E30F1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shd w:val="clear" w:color="auto" w:fill="C6D9F1"/>
            <w:vAlign w:val="center"/>
          </w:tcPr>
          <w:p w14:paraId="630072A6">
            <w:pPr>
              <w:spacing w:line="360" w:lineRule="auto"/>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序号</w:t>
            </w:r>
          </w:p>
        </w:tc>
        <w:tc>
          <w:tcPr>
            <w:tcW w:w="2649" w:type="pct"/>
            <w:shd w:val="clear" w:color="auto" w:fill="C6D9F1"/>
            <w:vAlign w:val="center"/>
          </w:tcPr>
          <w:p w14:paraId="28489231">
            <w:pPr>
              <w:spacing w:line="360" w:lineRule="auto"/>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标的名称</w:t>
            </w:r>
          </w:p>
        </w:tc>
        <w:tc>
          <w:tcPr>
            <w:tcW w:w="548" w:type="pct"/>
            <w:shd w:val="clear" w:color="auto" w:fill="C6D9F1"/>
            <w:vAlign w:val="center"/>
          </w:tcPr>
          <w:p w14:paraId="5FB6950C">
            <w:pPr>
              <w:spacing w:line="360" w:lineRule="auto"/>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数量</w:t>
            </w:r>
          </w:p>
        </w:tc>
        <w:tc>
          <w:tcPr>
            <w:tcW w:w="1190" w:type="pct"/>
            <w:shd w:val="clear" w:color="auto" w:fill="C6D9F1"/>
            <w:vAlign w:val="center"/>
          </w:tcPr>
          <w:p w14:paraId="083A7035">
            <w:pPr>
              <w:spacing w:line="360" w:lineRule="auto"/>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简要技术需求</w:t>
            </w:r>
          </w:p>
        </w:tc>
      </w:tr>
      <w:tr w14:paraId="0F48B8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2" w:type="pct"/>
            <w:vAlign w:val="center"/>
          </w:tcPr>
          <w:p w14:paraId="05B78FCF">
            <w:pPr>
              <w:spacing w:line="360" w:lineRule="auto"/>
              <w:jc w:val="center"/>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w:t>
            </w:r>
          </w:p>
        </w:tc>
        <w:tc>
          <w:tcPr>
            <w:tcW w:w="2649" w:type="pct"/>
            <w:vAlign w:val="center"/>
          </w:tcPr>
          <w:p w14:paraId="25E0EA35">
            <w:pPr>
              <w:spacing w:line="360" w:lineRule="auto"/>
              <w:jc w:val="center"/>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lang w:eastAsia="zh-CN"/>
              </w:rPr>
              <w:t>船艇驾驶及辅助服务</w:t>
            </w:r>
          </w:p>
        </w:tc>
        <w:tc>
          <w:tcPr>
            <w:tcW w:w="548" w:type="pct"/>
            <w:vAlign w:val="center"/>
          </w:tcPr>
          <w:p w14:paraId="59ECA0F0">
            <w:pPr>
              <w:spacing w:line="360" w:lineRule="auto"/>
              <w:jc w:val="center"/>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1项</w:t>
            </w:r>
          </w:p>
        </w:tc>
        <w:tc>
          <w:tcPr>
            <w:tcW w:w="1190" w:type="pct"/>
            <w:vAlign w:val="center"/>
          </w:tcPr>
          <w:p w14:paraId="5374722A">
            <w:pPr>
              <w:spacing w:line="360" w:lineRule="auto"/>
              <w:jc w:val="center"/>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详见附件内容</w:t>
            </w:r>
          </w:p>
        </w:tc>
      </w:tr>
    </w:tbl>
    <w:p w14:paraId="5AA190FF">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8、合同履行期限：详见征集文件。</w:t>
      </w:r>
    </w:p>
    <w:p w14:paraId="66450871">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9、是否联合体：本项目不接受联合体投标。</w:t>
      </w:r>
    </w:p>
    <w:p w14:paraId="09A00551">
      <w:pPr>
        <w:spacing w:line="360" w:lineRule="auto"/>
        <w:rPr>
          <w:rFonts w:hint="eastAsia" w:cs="仿宋" w:asciiTheme="minorEastAsia" w:hAnsiTheme="minorEastAsia" w:eastAsiaTheme="minorEastAsia"/>
          <w:b/>
          <w:bCs/>
          <w:szCs w:val="21"/>
        </w:rPr>
      </w:pPr>
    </w:p>
    <w:p w14:paraId="082D315C">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288CAD6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1、须是在中华人民共和国境内注册的法人或其他组织【须提供合法有效的营业执照或法人证书等证明材料的扫描件或复印件加盖投标供应商公章，原件备查。</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p>
    <w:p w14:paraId="7AD9EC4D">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2、参与本项目的投标供应商须满足《中华人民共和国政府采购法》第二十二条规定【由投标供应商按征集文件规定的格式在《承诺函》中作出声明】；</w:t>
      </w:r>
    </w:p>
    <w:p w14:paraId="0B2E7461">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3、参与本项目采购活动前三年内，在经营活动中没有重大违法记录【由投标供应商按征集文件规定的格式在《承诺函》中作出声明】；</w:t>
      </w:r>
    </w:p>
    <w:p w14:paraId="5B362125">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4、参与本项目政府采购活动时不存在被有关部门禁止参与政府采购活动且在有效期内的情况【由投标供应商按征集文件规定的格式在《承诺函》中作出声明】；</w:t>
      </w:r>
    </w:p>
    <w:p w14:paraId="5D881339">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5、除单一来源采购项目外，为采购项目提供整体设计、规范编制或者项目管理、监理、检测等服务的供应商，不得再参加该采购项目的其他采购活动【由投标供应商按征集文件规定的格式在《承诺函》中作出声明】；</w:t>
      </w:r>
    </w:p>
    <w:p w14:paraId="16D3BB54">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【由投标供应商按征集文件规定的格式在《承诺函》中作出声明】；</w:t>
      </w:r>
    </w:p>
    <w:p w14:paraId="5F093349">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7、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供应商信息，投标供应商无需提供证明材料；</w:t>
      </w:r>
    </w:p>
    <w:p w14:paraId="57842B62">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8、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p>
    <w:p w14:paraId="33AD7B08">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w:t>
      </w:r>
      <w:r>
        <w:rPr>
          <w:rFonts w:hint="eastAsia" w:cs="仿宋" w:asciiTheme="minorEastAsia" w:hAnsiTheme="minorEastAsia" w:eastAsiaTheme="minorEastAsia"/>
          <w:bCs/>
          <w:szCs w:val="21"/>
        </w:rPr>
        <w:t>投标</w:t>
      </w:r>
      <w:r>
        <w:rPr>
          <w:rFonts w:hint="eastAsia" w:cs="仿宋" w:asciiTheme="minorEastAsia" w:hAnsiTheme="minorEastAsia" w:eastAsiaTheme="minorEastAsia"/>
          <w:bCs/>
          <w:szCs w:val="21"/>
          <w:lang w:val="en-US" w:eastAsia="zh-CN"/>
        </w:rPr>
        <w:t>供应商提供《供应商基本情况表》并加盖</w:t>
      </w:r>
      <w:r>
        <w:rPr>
          <w:rFonts w:hint="eastAsia" w:cs="仿宋" w:asciiTheme="minorEastAsia" w:hAnsiTheme="minorEastAsia" w:eastAsiaTheme="minorEastAsia"/>
          <w:bCs/>
          <w:szCs w:val="21"/>
        </w:rPr>
        <w:t>投标</w:t>
      </w:r>
      <w:r>
        <w:rPr>
          <w:rFonts w:hint="eastAsia" w:cs="仿宋" w:asciiTheme="minorEastAsia" w:hAnsiTheme="minorEastAsia" w:eastAsiaTheme="minorEastAsia"/>
          <w:bCs/>
          <w:szCs w:val="21"/>
          <w:lang w:val="en-US" w:eastAsia="zh-CN"/>
        </w:rPr>
        <w:t>供应商公章，同时提供</w:t>
      </w:r>
      <w:r>
        <w:rPr>
          <w:rFonts w:hint="eastAsia" w:cs="仿宋" w:asciiTheme="minorEastAsia" w:hAnsiTheme="minorEastAsia" w:eastAsiaTheme="minorEastAsia"/>
          <w:bCs/>
          <w:szCs w:val="21"/>
        </w:rPr>
        <w:t>投标</w:t>
      </w:r>
      <w:r>
        <w:rPr>
          <w:rFonts w:hint="eastAsia" w:cs="仿宋" w:asciiTheme="minorEastAsia" w:hAnsiTheme="minorEastAsia" w:eastAsiaTheme="minorEastAsia"/>
          <w:bCs/>
          <w:szCs w:val="21"/>
          <w:lang w:val="en-US" w:eastAsia="zh-CN"/>
        </w:rPr>
        <w:t>供应商社保缴纳证明材料及股权（或管理）关系证明材料。如供应商存在未提供《供应商基本情况表》、社保缴纳证明材料及股权（或管理）关系证明材料或所提供证明材料不符合采购文件要求的情形，按资格审查不通过处理）；</w:t>
      </w:r>
    </w:p>
    <w:p w14:paraId="63EF3302">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10</w:t>
      </w:r>
      <w:r>
        <w:rPr>
          <w:rFonts w:hint="eastAsia" w:cs="仿宋" w:asciiTheme="minorEastAsia" w:hAnsiTheme="minorEastAsia" w:eastAsiaTheme="minorEastAsia"/>
          <w:bCs/>
          <w:szCs w:val="21"/>
        </w:rPr>
        <w:t>、本项目不接受联合体投标，不允许非法分包或转包；</w:t>
      </w:r>
    </w:p>
    <w:p w14:paraId="033FB89B">
      <w:pPr>
        <w:spacing w:line="360" w:lineRule="auto"/>
        <w:ind w:firstLine="371" w:firstLineChars="177"/>
        <w:rPr>
          <w:rFonts w:hint="eastAsia" w:cs="仿宋" w:asciiTheme="minorEastAsia" w:hAnsiTheme="minorEastAsia" w:eastAsiaTheme="minorEastAsia"/>
          <w:bCs/>
          <w:szCs w:val="21"/>
        </w:rPr>
      </w:pPr>
      <w:r>
        <w:rPr>
          <w:rFonts w:hint="eastAsia" w:ascii="宋体" w:hAnsi="宋体" w:cs="仿宋"/>
          <w:bCs/>
          <w:szCs w:val="21"/>
        </w:rPr>
        <w:t>1</w:t>
      </w:r>
      <w:r>
        <w:rPr>
          <w:rFonts w:hint="eastAsia" w:ascii="宋体" w:hAnsi="宋体" w:cs="仿宋"/>
          <w:bCs/>
          <w:szCs w:val="21"/>
          <w:lang w:val="en-US" w:eastAsia="zh-CN"/>
        </w:rPr>
        <w:t>1</w:t>
      </w:r>
      <w:r>
        <w:rPr>
          <w:rFonts w:hint="eastAsia" w:ascii="宋体" w:hAnsi="宋体" w:cs="仿宋"/>
          <w:bCs/>
          <w:szCs w:val="21"/>
        </w:rPr>
        <w:t>、</w:t>
      </w:r>
      <w:r>
        <w:rPr>
          <w:rFonts w:hint="eastAsia" w:ascii="宋体" w:hAnsi="宋体" w:cs="宋体"/>
          <w:bCs/>
          <w:kern w:val="0"/>
          <w:sz w:val="22"/>
        </w:rPr>
        <w:t>本项目是否专门面向中小企业采购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是</w:t>
      </w:r>
      <w:r>
        <w:rPr>
          <w:rFonts w:hint="eastAsia" w:ascii="宋体" w:hAnsi="宋体" w:eastAsia="宋体" w:cs="宋体"/>
          <w:bCs/>
          <w:kern w:val="0"/>
          <w:sz w:val="21"/>
          <w:szCs w:val="21"/>
          <w:lang w:eastAsia="zh-CN"/>
        </w:rPr>
        <w:t>，</w:t>
      </w:r>
      <w:r>
        <w:rPr>
          <w:rFonts w:hint="eastAsia" w:ascii="宋体" w:hAnsi="宋体" w:eastAsia="宋体" w:cs="宋体"/>
          <w:snapToGrid w:val="0"/>
          <w:color w:val="auto"/>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6BB99DB0">
      <w:pPr>
        <w:spacing w:line="360" w:lineRule="auto"/>
        <w:ind w:firstLine="371" w:firstLineChars="177"/>
        <w:rPr>
          <w:rFonts w:hint="eastAsia" w:cs="仿宋" w:asciiTheme="minorEastAsia" w:hAnsiTheme="minorEastAsia" w:eastAsiaTheme="minorEastAsia"/>
          <w:bCs/>
          <w:szCs w:val="21"/>
        </w:rPr>
      </w:pPr>
    </w:p>
    <w:p w14:paraId="5BB135BE">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四、获取征集文件</w:t>
      </w:r>
    </w:p>
    <w:p w14:paraId="79C1B977">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rPr>
        <w:t>2025</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04</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30</w:t>
      </w:r>
      <w:r>
        <w:rPr>
          <w:rFonts w:hint="eastAsia" w:cs="仿宋" w:asciiTheme="minorEastAsia" w:hAnsiTheme="minorEastAsia" w:eastAsiaTheme="minorEastAsia"/>
          <w:b/>
          <w:bCs/>
          <w:szCs w:val="21"/>
        </w:rPr>
        <w:t>日至</w:t>
      </w:r>
      <w:r>
        <w:rPr>
          <w:rFonts w:hint="eastAsia" w:cs="仿宋" w:asciiTheme="minorEastAsia" w:hAnsiTheme="minorEastAsia" w:eastAsiaTheme="minorEastAsia"/>
          <w:b/>
          <w:bCs/>
          <w:szCs w:val="21"/>
          <w:u w:val="single"/>
        </w:rPr>
        <w:t>2025</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05</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12</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Cs/>
          <w:szCs w:val="21"/>
        </w:rPr>
        <w:t>，每天上午</w:t>
      </w:r>
      <w:r>
        <w:rPr>
          <w:rFonts w:hint="eastAsia" w:cs="仿宋" w:asciiTheme="minorEastAsia" w:hAnsiTheme="minorEastAsia" w:eastAsiaTheme="minorEastAsia"/>
          <w:bCs/>
          <w:szCs w:val="21"/>
          <w:u w:val="single"/>
        </w:rPr>
        <w:t>09</w:t>
      </w:r>
      <w:r>
        <w:rPr>
          <w:rFonts w:hint="eastAsia" w:cs="仿宋" w:asciiTheme="minorEastAsia" w:hAnsiTheme="minorEastAsia" w:eastAsiaTheme="minorEastAsia"/>
          <w:bCs/>
          <w:szCs w:val="21"/>
        </w:rPr>
        <w:t>时至</w:t>
      </w:r>
      <w:r>
        <w:rPr>
          <w:rFonts w:hint="eastAsia" w:cs="仿宋" w:asciiTheme="minorEastAsia" w:hAnsiTheme="minorEastAsia" w:eastAsiaTheme="minorEastAsia"/>
          <w:bCs/>
          <w:szCs w:val="21"/>
          <w:u w:val="single"/>
        </w:rPr>
        <w:t>11</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分，下午</w:t>
      </w:r>
      <w:r>
        <w:rPr>
          <w:rFonts w:hint="eastAsia" w:cs="仿宋" w:asciiTheme="minorEastAsia" w:hAnsiTheme="minorEastAsia" w:eastAsiaTheme="minorEastAsia"/>
          <w:bCs/>
          <w:szCs w:val="21"/>
          <w:u w:val="single"/>
        </w:rPr>
        <w:t>02</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分至</w:t>
      </w:r>
      <w:r>
        <w:rPr>
          <w:rFonts w:hint="eastAsia" w:cs="仿宋" w:asciiTheme="minorEastAsia" w:hAnsiTheme="minorEastAsia" w:eastAsiaTheme="minorEastAsia"/>
          <w:bCs/>
          <w:szCs w:val="21"/>
          <w:u w:val="single"/>
        </w:rPr>
        <w:t>05</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分（北京时间，法定节假日除外）</w:t>
      </w:r>
    </w:p>
    <w:p w14:paraId="165676F6">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2、地点：深圳市福田区民田路171号新华保险大厦903中正招标（中正官网www.szzzt.com）</w:t>
      </w:r>
    </w:p>
    <w:p w14:paraId="78149FF6">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3、方式：现场获取或线上获取</w:t>
      </w:r>
    </w:p>
    <w:p w14:paraId="047CA968">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（1）现场获取：投标供应商按以上时间和地点现场报名和获取征集文件</w:t>
      </w:r>
      <w:r>
        <w:rPr>
          <w:rFonts w:hint="eastAsia" w:ascii="宋体" w:hAnsi="宋体" w:cs="Arial Unicode MS"/>
          <w:snapToGrid w:val="0"/>
          <w:kern w:val="0"/>
          <w:szCs w:val="21"/>
        </w:rPr>
        <w:t>（提供加盖公章的《购买标书登记表》）</w:t>
      </w:r>
      <w:r>
        <w:rPr>
          <w:rFonts w:hint="eastAsia" w:cs="仿宋" w:asciiTheme="minorEastAsia" w:hAnsiTheme="minorEastAsia" w:eastAsiaTheme="minorEastAsia"/>
          <w:bCs/>
          <w:szCs w:val="21"/>
        </w:rPr>
        <w:t>，逾期不予受理。</w:t>
      </w:r>
    </w:p>
    <w:p w14:paraId="47F21C82">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 xml:space="preserve">（2）线上获取：投标供应商通过邮件报名及获取征集文件，报名时间以我司邮箱收件时间为准（我司邮箱：qtszzzzb@163.com），逾期不予受理。需提供以下资料: </w:t>
      </w:r>
      <w:r>
        <w:rPr>
          <w:rFonts w:cs="仿宋" w:asciiTheme="minorEastAsia" w:hAnsiTheme="minorEastAsia" w:eastAsiaTheme="minorEastAsia"/>
          <w:bCs/>
          <w:szCs w:val="21"/>
        </w:rPr>
        <w:fldChar w:fldCharType="begin"/>
      </w:r>
      <w:r>
        <w:rPr>
          <w:rFonts w:hint="eastAsia" w:cs="仿宋" w:asciiTheme="minorEastAsia" w:hAnsiTheme="minorEastAsia" w:eastAsiaTheme="minorEastAsia"/>
          <w:bCs/>
          <w:szCs w:val="21"/>
        </w:rPr>
        <w:instrText xml:space="preserve">= 1 \* GB3</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①</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加盖公章的《购买标书登记表》（下载地址：www.szzzt.com 首页“下载中心”）；</w:t>
      </w:r>
      <w:r>
        <w:rPr>
          <w:rFonts w:cs="仿宋" w:asciiTheme="minorEastAsia" w:hAnsiTheme="minorEastAsia" w:eastAsiaTheme="minorEastAsia"/>
          <w:bCs/>
          <w:szCs w:val="21"/>
        </w:rPr>
        <w:fldChar w:fldCharType="begin"/>
      </w:r>
      <w:r>
        <w:rPr>
          <w:rFonts w:hint="eastAsia" w:cs="仿宋" w:asciiTheme="minorEastAsia" w:hAnsiTheme="minorEastAsia" w:eastAsiaTheme="minorEastAsia"/>
          <w:bCs/>
          <w:szCs w:val="21"/>
        </w:rPr>
        <w:instrText xml:space="preserve">= 2 \* GB3</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②</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购买征集文件费用的银行转账凭证。</w:t>
      </w:r>
    </w:p>
    <w:p w14:paraId="489FBB7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4、售价：人民币600元，征集文件售后不退。</w:t>
      </w:r>
    </w:p>
    <w:p w14:paraId="57D8D913">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购买征集文件账号信息如下：</w:t>
      </w:r>
    </w:p>
    <w:p w14:paraId="220F9C1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银行账号：03003729353</w:t>
      </w:r>
    </w:p>
    <w:p w14:paraId="1C602F5A">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开户名称：深圳市中正招标有限公司</w:t>
      </w:r>
    </w:p>
    <w:p w14:paraId="3BC67144">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开户银行：上海银行深圳天安支行</w:t>
      </w:r>
    </w:p>
    <w:p w14:paraId="1CB877CE">
      <w:pPr>
        <w:spacing w:line="360" w:lineRule="auto"/>
        <w:ind w:firstLine="373" w:firstLineChars="177"/>
        <w:rPr>
          <w:rFonts w:hint="eastAsia" w:cs="仿宋" w:asciiTheme="minorEastAsia" w:hAnsiTheme="minorEastAsia" w:eastAsiaTheme="minorEastAsia"/>
          <w:bCs/>
          <w:szCs w:val="21"/>
        </w:rPr>
      </w:pPr>
      <w:r>
        <w:rPr>
          <w:rFonts w:hint="eastAsia" w:asciiTheme="minorEastAsia" w:hAnsiTheme="minorEastAsia" w:eastAsiaTheme="minorEastAsia"/>
          <w:b/>
          <w:bCs/>
          <w:snapToGrid w:val="0"/>
          <w:color w:val="FF0000"/>
        </w:rPr>
        <w:t>注：按深圳政府采购自行采购系统操作要求，供应商需办理注册手续，注册网址为：https://trade.szggzy.com/ggzy/center/#/register。</w:t>
      </w:r>
    </w:p>
    <w:p w14:paraId="7A9531BC">
      <w:pPr>
        <w:spacing w:line="360" w:lineRule="auto"/>
        <w:ind w:firstLine="371" w:firstLineChars="177"/>
        <w:rPr>
          <w:rFonts w:hint="eastAsia" w:cs="仿宋" w:asciiTheme="minorEastAsia" w:hAnsiTheme="minorEastAsia" w:eastAsiaTheme="minorEastAsia"/>
          <w:bCs/>
          <w:szCs w:val="21"/>
        </w:rPr>
      </w:pPr>
    </w:p>
    <w:p w14:paraId="60BE1E0A">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0921A777">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rPr>
        <w:t>2025</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05</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13</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
          <w:bCs/>
          <w:szCs w:val="21"/>
          <w:u w:val="single"/>
          <w:lang w:val="en-US" w:eastAsia="zh-CN"/>
        </w:rPr>
        <w:t>16</w:t>
      </w:r>
      <w:r>
        <w:rPr>
          <w:rFonts w:hint="eastAsia" w:cs="仿宋" w:asciiTheme="minorEastAsia" w:hAnsiTheme="minorEastAsia" w:eastAsiaTheme="minorEastAsia"/>
          <w:b/>
          <w:bCs/>
          <w:szCs w:val="21"/>
        </w:rPr>
        <w:t>点</w:t>
      </w:r>
      <w:r>
        <w:rPr>
          <w:rFonts w:hint="eastAsia" w:cs="仿宋" w:asciiTheme="minorEastAsia" w:hAnsiTheme="minorEastAsia" w:eastAsiaTheme="minorEastAsia"/>
          <w:b/>
          <w:bCs/>
          <w:szCs w:val="21"/>
          <w:u w:val="single"/>
          <w:lang w:val="en-US" w:eastAsia="zh-CN"/>
        </w:rPr>
        <w:t>30</w:t>
      </w:r>
      <w:r>
        <w:rPr>
          <w:rFonts w:hint="eastAsia" w:cs="仿宋" w:asciiTheme="minorEastAsia" w:hAnsiTheme="minorEastAsia" w:eastAsiaTheme="minorEastAsia"/>
          <w:b/>
          <w:bCs/>
          <w:szCs w:val="21"/>
        </w:rPr>
        <w:t>分</w:t>
      </w:r>
      <w:r>
        <w:rPr>
          <w:rFonts w:hint="eastAsia" w:cs="仿宋" w:asciiTheme="minorEastAsia" w:hAnsiTheme="minorEastAsia" w:eastAsiaTheme="minorEastAsia"/>
          <w:bCs/>
          <w:szCs w:val="21"/>
        </w:rPr>
        <w:t>（北京时间）</w:t>
      </w:r>
    </w:p>
    <w:p w14:paraId="224F48FA">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w:t>
      </w:r>
    </w:p>
    <w:p w14:paraId="11A85476">
      <w:pPr>
        <w:spacing w:line="360" w:lineRule="auto"/>
        <w:rPr>
          <w:rFonts w:hint="eastAsia" w:cs="仿宋" w:asciiTheme="minorEastAsia" w:hAnsiTheme="minorEastAsia" w:eastAsiaTheme="minorEastAsia"/>
          <w:bCs/>
          <w:szCs w:val="21"/>
        </w:rPr>
      </w:pPr>
    </w:p>
    <w:p w14:paraId="797C36D9">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4730C8F4">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自本公告发布之日起5个工作日</w:t>
      </w:r>
    </w:p>
    <w:p w14:paraId="79C366CD">
      <w:pPr>
        <w:spacing w:line="360" w:lineRule="auto"/>
        <w:rPr>
          <w:rFonts w:hint="eastAsia" w:cs="仿宋" w:asciiTheme="minorEastAsia" w:hAnsiTheme="minorEastAsia" w:eastAsiaTheme="minorEastAsia"/>
          <w:bCs/>
          <w:szCs w:val="21"/>
        </w:rPr>
      </w:pPr>
    </w:p>
    <w:p w14:paraId="5877E059">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78969A7A">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本项目需要落实的政府采购政策：《财政部工业和信息化部关于印发《政府采购促进中小企业发展管理办法》的通知》(财库〔2020〕46号)、《关于政府采购支持监狱企业发展有关问题的通知》(财库〔2014〕68号)、《关于促进残疾人就业政府采购政策的通知》（财库〔2017〕141号)。</w:t>
      </w:r>
    </w:p>
    <w:p w14:paraId="599F0E91">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2、本项目相关公告在以下媒体发布：</w:t>
      </w:r>
    </w:p>
    <w:p w14:paraId="005B0EE5">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① 深圳政府采购自行采购网站（https://zfcg.szexgrp.com/）</w:t>
      </w:r>
    </w:p>
    <w:p w14:paraId="3D581B8B">
      <w:pPr>
        <w:spacing w:line="360" w:lineRule="auto"/>
        <w:ind w:firstLine="371" w:firstLineChars="177"/>
        <w:rPr>
          <w:rFonts w:hint="eastAsia" w:cs="仿宋" w:asciiTheme="minorEastAsia" w:hAnsiTheme="minorEastAsia" w:eastAsiaTheme="minorEastAsia"/>
          <w:bCs/>
          <w:szCs w:val="21"/>
        </w:rPr>
      </w:pPr>
      <w:r>
        <w:rPr>
          <w:rFonts w:cs="仿宋" w:asciiTheme="minorEastAsia" w:hAnsiTheme="minorEastAsia" w:eastAsiaTheme="minorEastAsia"/>
          <w:bCs/>
          <w:szCs w:val="21"/>
        </w:rPr>
        <w:fldChar w:fldCharType="begin"/>
      </w:r>
      <w:r>
        <w:rPr>
          <w:rFonts w:hint="eastAsia" w:cs="仿宋" w:asciiTheme="minorEastAsia" w:hAnsiTheme="minorEastAsia" w:eastAsiaTheme="minorEastAsia"/>
          <w:bCs/>
          <w:szCs w:val="21"/>
        </w:rPr>
        <w:instrText xml:space="preserve">= 2 \* GB3</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②</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 xml:space="preserve"> 采购代理机构网站（www.szzzt.com）</w:t>
      </w:r>
    </w:p>
    <w:p w14:paraId="19B94129">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相关公告在以上媒体上公布之日即视为有效送达，不再另行通知。</w:t>
      </w:r>
    </w:p>
    <w:p w14:paraId="025413CF">
      <w:pPr>
        <w:pStyle w:val="30"/>
        <w:adjustRightInd w:val="0"/>
        <w:snapToGrid w:val="0"/>
        <w:spacing w:before="0" w:beforeAutospacing="0" w:after="0" w:afterAutospacing="0" w:line="360" w:lineRule="auto"/>
        <w:ind w:firstLine="424" w:firstLineChars="202"/>
        <w:rPr>
          <w:rFonts w:hint="eastAsia" w:ascii="宋体" w:hAnsi="宋体" w:eastAsia="宋体"/>
          <w:b/>
          <w:snapToGrid w:val="0"/>
          <w:color w:val="auto"/>
          <w:sz w:val="21"/>
          <w:szCs w:val="21"/>
        </w:rPr>
      </w:pPr>
      <w:r>
        <w:rPr>
          <w:rFonts w:hint="eastAsia" w:ascii="宋体" w:hAnsi="宋体" w:eastAsia="宋体"/>
          <w:bCs/>
          <w:snapToGrid w:val="0"/>
          <w:color w:val="auto"/>
          <w:sz w:val="21"/>
          <w:szCs w:val="21"/>
        </w:rPr>
        <w:t>3、供应商如认为采购文件存在限制性、倾向性、其权益受到损害，应在采购文件公布之日起七个工作日内以书面形式提出质疑。请质疑供应商根据深圳公共资源交易网（https://www.szggzy.com/fwdh/fwdhzfcg/bszn1/content_203163.html）所发布的质疑指引、质疑函模板填写质疑函并提交质疑材料。质疑材料可以采用现场或邮寄方式提交，采用邮寄方式提交的，交邮时间应在本公告发布之日起七个工作日内。质疑材料现场提交、邮寄地址：深圳市福田区民田路171号新华保险大厦903深圳市中正招标有限公司。质疑咨询电话：0755-83026699。根据《深圳经济特区政府采购条例》第四十二条“供应商投诉的事项应当是经过质疑的事项”的规定，未经正式质疑的，将影响供应商行使向财政部门提起投诉的权利。</w:t>
      </w:r>
    </w:p>
    <w:p w14:paraId="1B47D62A">
      <w:pPr>
        <w:spacing w:line="360" w:lineRule="auto"/>
        <w:ind w:firstLine="424" w:firstLineChars="201"/>
        <w:rPr>
          <w:rFonts w:hint="eastAsia" w:cs="仿宋" w:asciiTheme="minorEastAsia" w:hAnsiTheme="minorEastAsia" w:eastAsiaTheme="minorEastAsia"/>
          <w:bCs/>
          <w:szCs w:val="21"/>
        </w:rPr>
      </w:pPr>
      <w:r>
        <w:rPr>
          <w:rFonts w:hint="eastAsia" w:ascii="宋体" w:hAnsi="宋体"/>
          <w:b/>
          <w:snapToGrid w:val="0"/>
          <w:szCs w:val="21"/>
        </w:rPr>
        <w:t>4、本项目投标供应商可以通过快递方式在提交投标文件截止时间前将投标文件邮寄至我司（邮寄地址：深圳市福田区民田路171号新华保险大厦903中正招标），送达时间以我司工作人员签收时间为准。快递箱封面需用A4纸清晰标注项目名称、项目编号和投标供应商名称；投标供应商自行承担因寄错地址、逾期送达、未按照征集文件要求密封或者邮寄过程中出现包装密封破损等可能导致投标无效情形的责任与后果。投标供应商未参加开标会的，视同认可开标结果。</w:t>
      </w:r>
    </w:p>
    <w:p w14:paraId="7E1AB4E8">
      <w:pPr>
        <w:spacing w:line="360" w:lineRule="auto"/>
        <w:rPr>
          <w:rFonts w:hint="eastAsia" w:cs="仿宋" w:asciiTheme="minorEastAsia" w:hAnsiTheme="minorEastAsia" w:eastAsiaTheme="minorEastAsia"/>
          <w:b/>
          <w:bCs/>
          <w:szCs w:val="21"/>
        </w:rPr>
      </w:pPr>
    </w:p>
    <w:p w14:paraId="074CB201">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4245618C">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1、采购人信息</w:t>
      </w:r>
    </w:p>
    <w:p w14:paraId="6923F989">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rPr>
        <w:t>名　    称：</w:t>
      </w:r>
      <w:r>
        <w:rPr>
          <w:rFonts w:hint="eastAsia" w:cs="仿宋" w:asciiTheme="minorEastAsia" w:hAnsiTheme="minorEastAsia" w:eastAsiaTheme="minorEastAsia"/>
          <w:bCs/>
          <w:szCs w:val="21"/>
          <w:lang w:eastAsia="zh-CN"/>
        </w:rPr>
        <w:t>深圳市公安局</w:t>
      </w:r>
    </w:p>
    <w:p w14:paraId="2DC52C7C">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2、采购代理机构信息</w:t>
      </w:r>
    </w:p>
    <w:p w14:paraId="38B48097">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名　   称：深圳市中正招标有限公司</w:t>
      </w:r>
    </w:p>
    <w:p w14:paraId="19FA4C4D">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地　   址：深圳市福田区民田路171号新华保险大厦903</w:t>
      </w:r>
    </w:p>
    <w:p w14:paraId="4C904E2B">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联系 方式：李工，0755-83026699</w:t>
      </w:r>
    </w:p>
    <w:p w14:paraId="28EE9AC6">
      <w:pPr>
        <w:spacing w:line="360" w:lineRule="auto"/>
        <w:jc w:val="left"/>
        <w:rPr>
          <w:rFonts w:hint="eastAsia" w:cs="仿宋" w:asciiTheme="minorEastAsia" w:hAnsiTheme="minorEastAsia" w:eastAsiaTheme="minorEastAsia"/>
          <w:b/>
          <w:bCs/>
          <w:szCs w:val="21"/>
        </w:rPr>
      </w:pPr>
    </w:p>
    <w:p w14:paraId="24B9103D">
      <w:pPr>
        <w:spacing w:line="360" w:lineRule="auto"/>
        <w:rPr>
          <w:rFonts w:hint="eastAsia" w:cs="仿宋" w:asciiTheme="minorEastAsia" w:hAnsiTheme="minorEastAsia" w:eastAsiaTheme="minorEastAsia"/>
          <w:bCs/>
          <w:szCs w:val="21"/>
        </w:rPr>
      </w:pPr>
    </w:p>
    <w:p w14:paraId="49ED67A3">
      <w:pPr>
        <w:spacing w:line="360" w:lineRule="auto"/>
        <w:ind w:firstLine="743" w:firstLineChars="354"/>
        <w:jc w:val="righ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深圳市中正招标有限公司</w:t>
      </w:r>
    </w:p>
    <w:p w14:paraId="7225BD4F">
      <w:pPr>
        <w:jc w:val="right"/>
      </w:pPr>
      <w:r>
        <w:rPr>
          <w:rFonts w:hint="eastAsia" w:cs="仿宋" w:asciiTheme="minorEastAsia" w:hAnsiTheme="minorEastAsia" w:eastAsiaTheme="minorEastAsia"/>
          <w:bCs/>
          <w:szCs w:val="21"/>
        </w:rPr>
        <w:t>2025年</w:t>
      </w:r>
      <w:r>
        <w:rPr>
          <w:rFonts w:hint="eastAsia" w:cs="仿宋" w:asciiTheme="minorEastAsia" w:hAnsiTheme="minorEastAsia" w:eastAsiaTheme="minorEastAsia"/>
          <w:bCs/>
          <w:szCs w:val="21"/>
          <w:lang w:val="en-US" w:eastAsia="zh-CN"/>
        </w:rPr>
        <w:t>04</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lang w:val="en-US" w:eastAsia="zh-CN"/>
        </w:rPr>
        <w:t>30</w:t>
      </w:r>
      <w:r>
        <w:rPr>
          <w:rFonts w:hint="eastAsia" w:cs="仿宋" w:asciiTheme="minorEastAsia" w:hAnsiTheme="minorEastAsia" w:eastAsiaTheme="minorEastAsia"/>
          <w:bCs/>
          <w:szCs w:val="21"/>
        </w:rPr>
        <w:t>日</w:t>
      </w:r>
    </w:p>
    <w:sectPr>
      <w:pgSz w:w="11906" w:h="16838"/>
      <w:pgMar w:top="1276" w:right="1797" w:bottom="709"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261ECF"/>
    <w:rsid w:val="00041035"/>
    <w:rsid w:val="00052761"/>
    <w:rsid w:val="00067654"/>
    <w:rsid w:val="000C0EAA"/>
    <w:rsid w:val="000D3BE2"/>
    <w:rsid w:val="000D688A"/>
    <w:rsid w:val="00102ADA"/>
    <w:rsid w:val="00114A85"/>
    <w:rsid w:val="00171C02"/>
    <w:rsid w:val="001759CF"/>
    <w:rsid w:val="001A43A4"/>
    <w:rsid w:val="001A5F4D"/>
    <w:rsid w:val="001F0523"/>
    <w:rsid w:val="001F0E92"/>
    <w:rsid w:val="002049C4"/>
    <w:rsid w:val="00206F7C"/>
    <w:rsid w:val="002177E4"/>
    <w:rsid w:val="00261ECF"/>
    <w:rsid w:val="002A0CE2"/>
    <w:rsid w:val="002C3C5E"/>
    <w:rsid w:val="002E041B"/>
    <w:rsid w:val="002E3783"/>
    <w:rsid w:val="002E5558"/>
    <w:rsid w:val="00326D1B"/>
    <w:rsid w:val="0034170D"/>
    <w:rsid w:val="0034432C"/>
    <w:rsid w:val="003759BD"/>
    <w:rsid w:val="00376FB8"/>
    <w:rsid w:val="003A0F0A"/>
    <w:rsid w:val="003D65C8"/>
    <w:rsid w:val="00401AB0"/>
    <w:rsid w:val="00424371"/>
    <w:rsid w:val="00434B62"/>
    <w:rsid w:val="00474498"/>
    <w:rsid w:val="004A68CA"/>
    <w:rsid w:val="004D2C9E"/>
    <w:rsid w:val="004F4364"/>
    <w:rsid w:val="004F5F4F"/>
    <w:rsid w:val="00500E5E"/>
    <w:rsid w:val="005073CA"/>
    <w:rsid w:val="0053305D"/>
    <w:rsid w:val="005527E4"/>
    <w:rsid w:val="00556D5C"/>
    <w:rsid w:val="005619C4"/>
    <w:rsid w:val="0058187B"/>
    <w:rsid w:val="00581C6F"/>
    <w:rsid w:val="00584849"/>
    <w:rsid w:val="005B4157"/>
    <w:rsid w:val="005B4D37"/>
    <w:rsid w:val="005C2A05"/>
    <w:rsid w:val="005E3383"/>
    <w:rsid w:val="0060108C"/>
    <w:rsid w:val="00604E0D"/>
    <w:rsid w:val="006050AC"/>
    <w:rsid w:val="006211C6"/>
    <w:rsid w:val="0065081B"/>
    <w:rsid w:val="0066275E"/>
    <w:rsid w:val="006752F5"/>
    <w:rsid w:val="006A45A7"/>
    <w:rsid w:val="006B6FAB"/>
    <w:rsid w:val="007001F8"/>
    <w:rsid w:val="007725A4"/>
    <w:rsid w:val="007870A2"/>
    <w:rsid w:val="00797B95"/>
    <w:rsid w:val="007D22ED"/>
    <w:rsid w:val="007E644F"/>
    <w:rsid w:val="007E7FAB"/>
    <w:rsid w:val="00855B9F"/>
    <w:rsid w:val="008568B6"/>
    <w:rsid w:val="00863515"/>
    <w:rsid w:val="00866522"/>
    <w:rsid w:val="00876257"/>
    <w:rsid w:val="008923BC"/>
    <w:rsid w:val="00897C92"/>
    <w:rsid w:val="008A1B74"/>
    <w:rsid w:val="008B42F3"/>
    <w:rsid w:val="009301F4"/>
    <w:rsid w:val="0094094B"/>
    <w:rsid w:val="009529D6"/>
    <w:rsid w:val="009708D4"/>
    <w:rsid w:val="00981211"/>
    <w:rsid w:val="00985BAC"/>
    <w:rsid w:val="00996381"/>
    <w:rsid w:val="009B2EA4"/>
    <w:rsid w:val="009B77C4"/>
    <w:rsid w:val="009D3773"/>
    <w:rsid w:val="009D4F91"/>
    <w:rsid w:val="00A13051"/>
    <w:rsid w:val="00A169CA"/>
    <w:rsid w:val="00A338FD"/>
    <w:rsid w:val="00A53965"/>
    <w:rsid w:val="00A56C81"/>
    <w:rsid w:val="00A77DBA"/>
    <w:rsid w:val="00A85C3B"/>
    <w:rsid w:val="00AA1983"/>
    <w:rsid w:val="00AB4C67"/>
    <w:rsid w:val="00AF18FF"/>
    <w:rsid w:val="00B13129"/>
    <w:rsid w:val="00B4143F"/>
    <w:rsid w:val="00B64762"/>
    <w:rsid w:val="00BA397E"/>
    <w:rsid w:val="00C041B2"/>
    <w:rsid w:val="00C301D0"/>
    <w:rsid w:val="00C73D5B"/>
    <w:rsid w:val="00CA19FF"/>
    <w:rsid w:val="00CF6478"/>
    <w:rsid w:val="00D10CD9"/>
    <w:rsid w:val="00D11114"/>
    <w:rsid w:val="00D16E64"/>
    <w:rsid w:val="00D3356D"/>
    <w:rsid w:val="00D37757"/>
    <w:rsid w:val="00D45D2F"/>
    <w:rsid w:val="00D853A9"/>
    <w:rsid w:val="00DA2F56"/>
    <w:rsid w:val="00DB07E6"/>
    <w:rsid w:val="00DC68D0"/>
    <w:rsid w:val="00DE7C06"/>
    <w:rsid w:val="00E067F5"/>
    <w:rsid w:val="00E26FB9"/>
    <w:rsid w:val="00E33B78"/>
    <w:rsid w:val="00E77319"/>
    <w:rsid w:val="00ED74B9"/>
    <w:rsid w:val="00EF2405"/>
    <w:rsid w:val="00F97B01"/>
    <w:rsid w:val="00FA137C"/>
    <w:rsid w:val="00FB620B"/>
    <w:rsid w:val="00FB69D2"/>
    <w:rsid w:val="010351AA"/>
    <w:rsid w:val="01F80A87"/>
    <w:rsid w:val="05BC001D"/>
    <w:rsid w:val="05DB0F6C"/>
    <w:rsid w:val="07186F2E"/>
    <w:rsid w:val="07D1037A"/>
    <w:rsid w:val="0AAF1EFF"/>
    <w:rsid w:val="0AE73731"/>
    <w:rsid w:val="0E135C17"/>
    <w:rsid w:val="0F7C169F"/>
    <w:rsid w:val="10771710"/>
    <w:rsid w:val="11272090"/>
    <w:rsid w:val="11627CCB"/>
    <w:rsid w:val="12A85BB1"/>
    <w:rsid w:val="141A488D"/>
    <w:rsid w:val="171B0F48"/>
    <w:rsid w:val="194303E2"/>
    <w:rsid w:val="1AB53561"/>
    <w:rsid w:val="1FA24855"/>
    <w:rsid w:val="2063580D"/>
    <w:rsid w:val="20677D19"/>
    <w:rsid w:val="20835794"/>
    <w:rsid w:val="22821F7B"/>
    <w:rsid w:val="23B56380"/>
    <w:rsid w:val="24222BF7"/>
    <w:rsid w:val="26CA59FD"/>
    <w:rsid w:val="272C4BAB"/>
    <w:rsid w:val="27351FA1"/>
    <w:rsid w:val="30E402A4"/>
    <w:rsid w:val="329439E8"/>
    <w:rsid w:val="32A7158A"/>
    <w:rsid w:val="337E053C"/>
    <w:rsid w:val="33AA2757"/>
    <w:rsid w:val="35DD52AA"/>
    <w:rsid w:val="38231140"/>
    <w:rsid w:val="38940028"/>
    <w:rsid w:val="38B47E9D"/>
    <w:rsid w:val="38E87233"/>
    <w:rsid w:val="39590C37"/>
    <w:rsid w:val="3A992100"/>
    <w:rsid w:val="3B183024"/>
    <w:rsid w:val="3D3B687F"/>
    <w:rsid w:val="3D7513ED"/>
    <w:rsid w:val="40E02836"/>
    <w:rsid w:val="43996CCD"/>
    <w:rsid w:val="4829517C"/>
    <w:rsid w:val="4AEB2504"/>
    <w:rsid w:val="4AF60EA8"/>
    <w:rsid w:val="4BD95416"/>
    <w:rsid w:val="4E7D5BC2"/>
    <w:rsid w:val="50FD4D3F"/>
    <w:rsid w:val="52DB11E4"/>
    <w:rsid w:val="530A7B81"/>
    <w:rsid w:val="54D14EFB"/>
    <w:rsid w:val="579932E7"/>
    <w:rsid w:val="58C31891"/>
    <w:rsid w:val="5B182775"/>
    <w:rsid w:val="5B1B4B5E"/>
    <w:rsid w:val="5CEF42E6"/>
    <w:rsid w:val="5DB82327"/>
    <w:rsid w:val="5E212FB0"/>
    <w:rsid w:val="603D441B"/>
    <w:rsid w:val="60ED2CAA"/>
    <w:rsid w:val="6152176F"/>
    <w:rsid w:val="615764FA"/>
    <w:rsid w:val="63514A76"/>
    <w:rsid w:val="6769033A"/>
    <w:rsid w:val="676951D3"/>
    <w:rsid w:val="67B639A9"/>
    <w:rsid w:val="685F591C"/>
    <w:rsid w:val="69272501"/>
    <w:rsid w:val="6CBF5146"/>
    <w:rsid w:val="6D552F91"/>
    <w:rsid w:val="6DBB1697"/>
    <w:rsid w:val="6E5C0E9F"/>
    <w:rsid w:val="716B764B"/>
    <w:rsid w:val="71D23226"/>
    <w:rsid w:val="72580A84"/>
    <w:rsid w:val="72937995"/>
    <w:rsid w:val="72BC22AC"/>
    <w:rsid w:val="7362615C"/>
    <w:rsid w:val="74524515"/>
    <w:rsid w:val="77ED646A"/>
    <w:rsid w:val="786D1020"/>
    <w:rsid w:val="7950172B"/>
    <w:rsid w:val="7964181E"/>
    <w:rsid w:val="79EC461F"/>
    <w:rsid w:val="7B214A6D"/>
    <w:rsid w:val="7B2A59BF"/>
    <w:rsid w:val="7B8320E7"/>
    <w:rsid w:val="7F52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3"/>
    <w:unhideWhenUsed/>
    <w:qFormat/>
    <w:uiPriority w:val="9"/>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6"/>
    <w:semiHidden/>
    <w:unhideWhenUsed/>
    <w:qFormat/>
    <w:uiPriority w:val="99"/>
    <w:rPr>
      <w:rFonts w:ascii="宋体"/>
      <w:sz w:val="18"/>
      <w:szCs w:val="18"/>
    </w:rPr>
  </w:style>
  <w:style w:type="paragraph" w:styleId="5">
    <w:name w:val="annotation text"/>
    <w:basedOn w:val="1"/>
    <w:link w:val="27"/>
    <w:semiHidden/>
    <w:unhideWhenUsed/>
    <w:qFormat/>
    <w:uiPriority w:val="99"/>
    <w:pPr>
      <w:jc w:val="left"/>
    </w:pPr>
  </w:style>
  <w:style w:type="paragraph" w:styleId="6">
    <w:name w:val="Body Text"/>
    <w:basedOn w:val="1"/>
    <w:next w:val="1"/>
    <w:qFormat/>
    <w:uiPriority w:val="0"/>
    <w:pPr>
      <w:adjustRightInd w:val="0"/>
      <w:spacing w:after="120" w:line="360" w:lineRule="atLeast"/>
      <w:textAlignment w:val="baseline"/>
    </w:pPr>
    <w:rPr>
      <w:kern w:val="0"/>
      <w:sz w:val="20"/>
    </w:rPr>
  </w:style>
  <w:style w:type="paragraph" w:styleId="7">
    <w:name w:val="Body Text Indent"/>
    <w:basedOn w:val="1"/>
    <w:qFormat/>
    <w:uiPriority w:val="0"/>
    <w:pPr>
      <w:spacing w:line="360" w:lineRule="auto"/>
      <w:ind w:firstLine="420" w:firstLineChars="200"/>
    </w:pPr>
    <w:rPr>
      <w:rFonts w:ascii="Times New Roman" w:hAnsi="Times New Roman"/>
      <w:kern w:val="0"/>
      <w:sz w:val="20"/>
      <w:szCs w:val="24"/>
    </w:rPr>
  </w:style>
  <w:style w:type="paragraph" w:styleId="8">
    <w:name w:val="Plain Text"/>
    <w:basedOn w:val="1"/>
    <w:link w:val="24"/>
    <w:autoRedefine/>
    <w:unhideWhenUsed/>
    <w:qFormat/>
    <w:uiPriority w:val="99"/>
    <w:rPr>
      <w:rFonts w:ascii="宋体" w:hAnsi="Courier New" w:cs="黑体"/>
      <w:szCs w:val="22"/>
    </w:rPr>
  </w:style>
  <w:style w:type="paragraph" w:styleId="9">
    <w:name w:val="Balloon Text"/>
    <w:basedOn w:val="1"/>
    <w:link w:val="29"/>
    <w:semiHidden/>
    <w:unhideWhenUsed/>
    <w:qFormat/>
    <w:uiPriority w:val="99"/>
    <w:rPr>
      <w:sz w:val="18"/>
      <w:szCs w:val="18"/>
    </w:rPr>
  </w:style>
  <w:style w:type="paragraph" w:styleId="10">
    <w:name w:val="footer"/>
    <w:basedOn w:val="1"/>
    <w:link w:val="21"/>
    <w:autoRedefine/>
    <w:semiHidden/>
    <w:unhideWhenUsed/>
    <w:qFormat/>
    <w:uiPriority w:val="99"/>
    <w:pPr>
      <w:tabs>
        <w:tab w:val="center" w:pos="4153"/>
        <w:tab w:val="right" w:pos="8306"/>
      </w:tabs>
      <w:snapToGrid w:val="0"/>
      <w:jc w:val="left"/>
    </w:pPr>
    <w:rPr>
      <w:sz w:val="18"/>
      <w:szCs w:val="18"/>
    </w:rPr>
  </w:style>
  <w:style w:type="paragraph" w:styleId="11">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adjustRightInd w:val="0"/>
      <w:spacing w:line="360" w:lineRule="atLeast"/>
      <w:ind w:firstLine="720"/>
      <w:textAlignment w:val="baseline"/>
    </w:pPr>
    <w:rPr>
      <w:kern w:val="0"/>
      <w:sz w:val="24"/>
      <w:szCs w:val="24"/>
    </w:rPr>
  </w:style>
  <w:style w:type="paragraph" w:styleId="13">
    <w:name w:val="annotation subject"/>
    <w:basedOn w:val="5"/>
    <w:next w:val="5"/>
    <w:link w:val="28"/>
    <w:semiHidden/>
    <w:unhideWhenUsed/>
    <w:qFormat/>
    <w:uiPriority w:val="99"/>
    <w:rPr>
      <w:b/>
      <w:bCs/>
    </w:rPr>
  </w:style>
  <w:style w:type="paragraph" w:styleId="14">
    <w:name w:val="Body Text First Indent 2"/>
    <w:basedOn w:val="7"/>
    <w:qFormat/>
    <w:uiPriority w:val="0"/>
  </w:style>
  <w:style w:type="table" w:styleId="16">
    <w:name w:val="Table Grid"/>
    <w:basedOn w:val="15"/>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semiHidden/>
    <w:unhideWhenUsed/>
    <w:qFormat/>
    <w:uiPriority w:val="99"/>
    <w:rPr>
      <w:sz w:val="21"/>
      <w:szCs w:val="21"/>
    </w:rPr>
  </w:style>
  <w:style w:type="paragraph" w:customStyle="1" w:styleId="19">
    <w:name w:val="文档正文"/>
    <w:qFormat/>
    <w:uiPriority w:val="0"/>
    <w:pPr>
      <w:widowControl w:val="0"/>
      <w:adjustRightInd w:val="0"/>
      <w:spacing w:line="500" w:lineRule="exact"/>
      <w:ind w:firstLine="567"/>
      <w:jc w:val="both"/>
      <w:textAlignment w:val="baseline"/>
    </w:pPr>
    <w:rPr>
      <w:rFonts w:ascii="仿宋_GB2312" w:hAnsi="Calibri" w:eastAsia="仿宋_GB2312" w:cs="Times New Roman"/>
      <w:kern w:val="2"/>
      <w:sz w:val="28"/>
      <w:szCs w:val="21"/>
      <w:lang w:val="en-US" w:eastAsia="zh-CN" w:bidi="ar-SA"/>
    </w:rPr>
  </w:style>
  <w:style w:type="character" w:customStyle="1" w:styleId="20">
    <w:name w:val="页眉 Char"/>
    <w:basedOn w:val="17"/>
    <w:link w:val="11"/>
    <w:semiHidden/>
    <w:qFormat/>
    <w:uiPriority w:val="99"/>
    <w:rPr>
      <w:sz w:val="18"/>
      <w:szCs w:val="18"/>
    </w:rPr>
  </w:style>
  <w:style w:type="character" w:customStyle="1" w:styleId="21">
    <w:name w:val="页脚 Char"/>
    <w:basedOn w:val="17"/>
    <w:link w:val="10"/>
    <w:autoRedefine/>
    <w:semiHidden/>
    <w:qFormat/>
    <w:uiPriority w:val="99"/>
    <w:rPr>
      <w:sz w:val="18"/>
      <w:szCs w:val="18"/>
    </w:rPr>
  </w:style>
  <w:style w:type="character" w:customStyle="1" w:styleId="22">
    <w:name w:val="标题 1 Char"/>
    <w:basedOn w:val="17"/>
    <w:link w:val="3"/>
    <w:qFormat/>
    <w:uiPriority w:val="9"/>
    <w:rPr>
      <w:rFonts w:ascii="Times New Roman" w:hAnsi="Times New Roman" w:eastAsia="宋体" w:cs="Times New Roman"/>
      <w:b/>
      <w:bCs/>
      <w:kern w:val="44"/>
      <w:sz w:val="44"/>
      <w:szCs w:val="44"/>
    </w:rPr>
  </w:style>
  <w:style w:type="character" w:customStyle="1" w:styleId="23">
    <w:name w:val="标题 2 Char"/>
    <w:basedOn w:val="17"/>
    <w:link w:val="2"/>
    <w:qFormat/>
    <w:uiPriority w:val="9"/>
    <w:rPr>
      <w:rFonts w:ascii="Arial" w:hAnsi="Arial" w:eastAsia="黑体" w:cs="Arial"/>
      <w:b/>
      <w:bCs/>
      <w:sz w:val="32"/>
      <w:szCs w:val="32"/>
    </w:rPr>
  </w:style>
  <w:style w:type="character" w:customStyle="1" w:styleId="24">
    <w:name w:val="纯文本 Char"/>
    <w:basedOn w:val="17"/>
    <w:link w:val="8"/>
    <w:autoRedefine/>
    <w:qFormat/>
    <w:uiPriority w:val="99"/>
    <w:rPr>
      <w:rFonts w:ascii="宋体" w:hAnsi="Courier New" w:eastAsia="宋体" w:cs="黑体"/>
    </w:rPr>
  </w:style>
  <w:style w:type="paragraph" w:customStyle="1" w:styleId="25">
    <w:name w:val="列出段落2"/>
    <w:basedOn w:val="1"/>
    <w:qFormat/>
    <w:uiPriority w:val="34"/>
    <w:pPr>
      <w:ind w:firstLine="420" w:firstLineChars="200"/>
    </w:pPr>
  </w:style>
  <w:style w:type="character" w:customStyle="1" w:styleId="26">
    <w:name w:val="文档结构图 Char"/>
    <w:basedOn w:val="17"/>
    <w:link w:val="4"/>
    <w:semiHidden/>
    <w:qFormat/>
    <w:uiPriority w:val="99"/>
    <w:rPr>
      <w:rFonts w:ascii="宋体" w:hAnsi="Times New Roman" w:eastAsia="宋体" w:cs="Times New Roman"/>
      <w:sz w:val="18"/>
      <w:szCs w:val="18"/>
    </w:rPr>
  </w:style>
  <w:style w:type="character" w:customStyle="1" w:styleId="27">
    <w:name w:val="批注文字 Char"/>
    <w:basedOn w:val="17"/>
    <w:link w:val="5"/>
    <w:autoRedefine/>
    <w:semiHidden/>
    <w:qFormat/>
    <w:uiPriority w:val="99"/>
    <w:rPr>
      <w:rFonts w:ascii="Times New Roman" w:hAnsi="Times New Roman" w:eastAsia="宋体" w:cs="Times New Roman"/>
      <w:szCs w:val="20"/>
    </w:rPr>
  </w:style>
  <w:style w:type="character" w:customStyle="1" w:styleId="28">
    <w:name w:val="批注主题 Char"/>
    <w:basedOn w:val="27"/>
    <w:link w:val="13"/>
    <w:semiHidden/>
    <w:qFormat/>
    <w:uiPriority w:val="99"/>
    <w:rPr>
      <w:rFonts w:ascii="Times New Roman" w:hAnsi="Times New Roman" w:eastAsia="宋体" w:cs="Times New Roman"/>
      <w:b/>
      <w:bCs/>
      <w:szCs w:val="20"/>
    </w:rPr>
  </w:style>
  <w:style w:type="character" w:customStyle="1" w:styleId="29">
    <w:name w:val="批注框文本 Char"/>
    <w:basedOn w:val="17"/>
    <w:link w:val="9"/>
    <w:autoRedefine/>
    <w:semiHidden/>
    <w:qFormat/>
    <w:uiPriority w:val="99"/>
    <w:rPr>
      <w:rFonts w:ascii="Times New Roman" w:hAnsi="Times New Roman" w:eastAsia="宋体" w:cs="Times New Roman"/>
      <w:sz w:val="18"/>
      <w:szCs w:val="18"/>
    </w:rPr>
  </w:style>
  <w:style w:type="paragraph" w:customStyle="1" w:styleId="30">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31">
    <w:name w:val="样式1"/>
    <w:basedOn w:val="1"/>
    <w:qFormat/>
    <w:uiPriority w:val="0"/>
    <w:pPr>
      <w:spacing w:line="360" w:lineRule="auto"/>
      <w:ind w:firstLine="200" w:firstLineChars="20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4</Pages>
  <Words>2911</Words>
  <Characters>3354</Characters>
  <Lines>6</Lines>
  <Paragraphs>1</Paragraphs>
  <TotalTime>0</TotalTime>
  <ScaleCrop>false</ScaleCrop>
  <LinksUpToDate>false</LinksUpToDate>
  <CharactersWithSpaces>3372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2020-10-30T00:45:00Z</dcterms:created>
  <dc:creator>Administrator</dc:creator>
  <cp:lastModifiedBy>中正招标--李工</cp:lastModifiedBy>
  <cp:lastPrinted>2020-10-30T00:41:00Z</cp:lastPrinted>
  <dcterms:modified xsi:type="dcterms:W3CDTF">2025-04-30T05:19:28Z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7A05462ED3944267BB80642C9131FB30</vt:lpwstr>
  </property>
  <property fmtid="{D5CDD505-2E9C-101B-9397-08002B2CF9AE}" pid="4" name="KSOTemplateDocerSaveRecord">
    <vt:lpwstr>eyJoZGlkIjoiMzNiN2JjZGQwODQzNTVmMDg4ZGNmNzRhYmJlZDY2YTUiLCJ1c2VySWQiOiI0NjMwNjU1NzcifQ==</vt:lpwstr>
  </property>
</Properties>
</file>