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202DA">
      <w:pPr>
        <w:jc w:val="center"/>
        <w:rPr>
          <w:rFonts w:hint="eastAsia" w:asciiTheme="minorEastAsia" w:hAnsiTheme="minorEastAsia" w:eastAsiaTheme="minorEastAsia"/>
          <w:b/>
          <w:bCs/>
          <w:snapToGrid w:val="0"/>
          <w:kern w:val="0"/>
          <w:sz w:val="32"/>
          <w:szCs w:val="32"/>
          <w:lang w:eastAsia="zh-CN"/>
        </w:rPr>
      </w:pPr>
      <w:r>
        <w:rPr>
          <w:rFonts w:hint="eastAsia" w:asciiTheme="minorEastAsia" w:hAnsiTheme="minorEastAsia" w:eastAsiaTheme="minorEastAsia"/>
          <w:b/>
          <w:bCs/>
          <w:snapToGrid w:val="0"/>
          <w:kern w:val="0"/>
          <w:sz w:val="32"/>
          <w:szCs w:val="32"/>
          <w:lang w:eastAsia="zh-CN"/>
        </w:rPr>
        <w:t>购买智能枪（弹）柜维护保养服务项目（</w:t>
      </w:r>
      <w:r>
        <w:rPr>
          <w:rFonts w:hint="eastAsia" w:asciiTheme="minorEastAsia" w:hAnsiTheme="minorEastAsia" w:eastAsiaTheme="minorEastAsia"/>
          <w:b/>
          <w:bCs/>
          <w:snapToGrid w:val="0"/>
          <w:kern w:val="0"/>
          <w:sz w:val="32"/>
          <w:szCs w:val="32"/>
          <w:lang w:val="en-US" w:eastAsia="zh-CN"/>
        </w:rPr>
        <w:t>第二次</w:t>
      </w:r>
      <w:r>
        <w:rPr>
          <w:rFonts w:hint="eastAsia" w:asciiTheme="minorEastAsia" w:hAnsiTheme="minorEastAsia" w:eastAsiaTheme="minorEastAsia"/>
          <w:b/>
          <w:bCs/>
          <w:snapToGrid w:val="0"/>
          <w:kern w:val="0"/>
          <w:sz w:val="32"/>
          <w:szCs w:val="32"/>
          <w:lang w:eastAsia="zh-CN"/>
        </w:rPr>
        <w:t>）</w:t>
      </w:r>
    </w:p>
    <w:p w14:paraId="2613A420">
      <w:pPr>
        <w:jc w:val="center"/>
        <w:rPr>
          <w:rFonts w:hint="eastAsia" w:asciiTheme="minorEastAsia" w:hAnsiTheme="minorEastAsia" w:eastAsiaTheme="minorEastAsia"/>
          <w:b/>
          <w:bCs/>
          <w:snapToGrid w:val="0"/>
          <w:kern w:val="0"/>
          <w:sz w:val="32"/>
          <w:szCs w:val="32"/>
        </w:rPr>
      </w:pPr>
      <w:r>
        <w:rPr>
          <w:rFonts w:hint="eastAsia" w:asciiTheme="minorEastAsia" w:hAnsiTheme="minorEastAsia" w:eastAsiaTheme="minorEastAsia"/>
          <w:b/>
          <w:bCs/>
          <w:snapToGrid w:val="0"/>
          <w:kern w:val="0"/>
          <w:sz w:val="32"/>
          <w:szCs w:val="32"/>
          <w:lang w:eastAsia="zh-CN"/>
        </w:rPr>
        <w:t>询价</w:t>
      </w:r>
      <w:r>
        <w:rPr>
          <w:rFonts w:hint="eastAsia" w:asciiTheme="minorEastAsia" w:hAnsiTheme="minorEastAsia" w:eastAsiaTheme="minorEastAsia"/>
          <w:b/>
          <w:bCs/>
          <w:snapToGrid w:val="0"/>
          <w:kern w:val="0"/>
          <w:sz w:val="32"/>
          <w:szCs w:val="32"/>
        </w:rPr>
        <w:t>公告</w:t>
      </w:r>
    </w:p>
    <w:p w14:paraId="31A0BE99">
      <w:pPr>
        <w:spacing w:line="360" w:lineRule="auto"/>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一、项目概况</w:t>
      </w:r>
    </w:p>
    <w:p w14:paraId="5E3C9C91">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u w:val="single"/>
          <w:lang w:eastAsia="zh-CN"/>
        </w:rPr>
        <w:t>购买智能枪（弹）柜维护保养服务项目</w:t>
      </w:r>
      <w:r>
        <w:rPr>
          <w:rFonts w:hint="eastAsia" w:asciiTheme="minorEastAsia" w:hAnsiTheme="minorEastAsia" w:eastAsiaTheme="minorEastAsia"/>
          <w:bCs/>
          <w:szCs w:val="21"/>
          <w:highlight w:val="none"/>
        </w:rPr>
        <w:t>采购项目</w:t>
      </w:r>
      <w:r>
        <w:rPr>
          <w:rFonts w:hint="eastAsia" w:asciiTheme="minorEastAsia" w:hAnsiTheme="minorEastAsia" w:eastAsiaTheme="minorEastAsia"/>
          <w:szCs w:val="21"/>
          <w:highlight w:val="none"/>
        </w:rPr>
        <w:t>的潜在供应商应在</w:t>
      </w:r>
      <w:r>
        <w:rPr>
          <w:rFonts w:hint="eastAsia" w:asciiTheme="minorEastAsia" w:hAnsiTheme="minorEastAsia" w:eastAsiaTheme="minorEastAsia"/>
          <w:szCs w:val="21"/>
          <w:highlight w:val="none"/>
          <w:u w:val="single"/>
        </w:rPr>
        <w:t>深圳市中正招标有限公司</w:t>
      </w:r>
      <w:r>
        <w:rPr>
          <w:rFonts w:hint="eastAsia" w:asciiTheme="minorEastAsia" w:hAnsiTheme="minorEastAsia" w:eastAsiaTheme="minorEastAsia"/>
          <w:szCs w:val="21"/>
          <w:highlight w:val="none"/>
        </w:rPr>
        <w:t>获取采购文件，并于</w:t>
      </w:r>
      <w:r>
        <w:rPr>
          <w:rFonts w:hint="eastAsia" w:ascii="宋体" w:hAnsi="宋体" w:cs="Arial Unicode MS" w:eastAsiaTheme="minorEastAsia"/>
          <w:snapToGrid w:val="0"/>
          <w:kern w:val="0"/>
          <w:szCs w:val="21"/>
          <w:highlight w:val="none"/>
          <w:u w:val="single"/>
          <w:lang w:eastAsia="zh-CN"/>
        </w:rPr>
        <w:t>2025</w:t>
      </w:r>
      <w:r>
        <w:rPr>
          <w:rFonts w:hint="eastAsia" w:ascii="宋体" w:hAnsi="宋体" w:cs="Arial Unicode MS"/>
          <w:snapToGrid w:val="0"/>
          <w:kern w:val="0"/>
          <w:szCs w:val="21"/>
          <w:highlight w:val="none"/>
          <w:u w:val="single"/>
        </w:rPr>
        <w:t>年</w:t>
      </w:r>
      <w:r>
        <w:rPr>
          <w:rFonts w:hint="eastAsia" w:ascii="宋体" w:hAnsi="宋体" w:cs="Arial Unicode MS"/>
          <w:snapToGrid w:val="0"/>
          <w:kern w:val="0"/>
          <w:szCs w:val="21"/>
          <w:highlight w:val="none"/>
          <w:u w:val="single"/>
          <w:lang w:val="en-US" w:eastAsia="zh-CN"/>
        </w:rPr>
        <w:t>09</w:t>
      </w:r>
      <w:r>
        <w:rPr>
          <w:rFonts w:hint="eastAsia" w:ascii="宋体" w:hAnsi="宋体" w:cs="Arial Unicode MS"/>
          <w:snapToGrid w:val="0"/>
          <w:kern w:val="0"/>
          <w:szCs w:val="21"/>
          <w:highlight w:val="none"/>
          <w:u w:val="single"/>
        </w:rPr>
        <w:t>月</w:t>
      </w:r>
      <w:r>
        <w:rPr>
          <w:rFonts w:hint="eastAsia" w:ascii="宋体" w:hAnsi="宋体" w:cs="Arial Unicode MS"/>
          <w:snapToGrid w:val="0"/>
          <w:kern w:val="0"/>
          <w:szCs w:val="21"/>
          <w:highlight w:val="none"/>
          <w:u w:val="single"/>
          <w:lang w:val="en-US" w:eastAsia="zh-CN"/>
        </w:rPr>
        <w:t>10</w:t>
      </w:r>
      <w:r>
        <w:rPr>
          <w:rFonts w:hint="eastAsia" w:ascii="宋体" w:hAnsi="宋体" w:cs="Arial Unicode MS"/>
          <w:snapToGrid w:val="0"/>
          <w:kern w:val="0"/>
          <w:szCs w:val="21"/>
          <w:highlight w:val="none"/>
          <w:u w:val="single"/>
        </w:rPr>
        <w:t>日14点30分（北京时间）</w:t>
      </w:r>
      <w:r>
        <w:rPr>
          <w:rFonts w:hint="eastAsia" w:ascii="宋体" w:hAnsi="宋体" w:cs="Arial Unicode MS"/>
          <w:snapToGrid w:val="0"/>
          <w:kern w:val="0"/>
          <w:szCs w:val="21"/>
          <w:highlight w:val="none"/>
        </w:rPr>
        <w:t>前</w:t>
      </w:r>
      <w:r>
        <w:rPr>
          <w:rFonts w:hint="eastAsia" w:asciiTheme="minorEastAsia" w:hAnsiTheme="minorEastAsia" w:eastAsiaTheme="minorEastAsia"/>
          <w:bCs/>
          <w:szCs w:val="21"/>
          <w:highlight w:val="none"/>
        </w:rPr>
        <w:t>在深圳市中正招标有限公司官网采购平台提交响应文件。</w:t>
      </w:r>
    </w:p>
    <w:p w14:paraId="08CF7542">
      <w:pPr>
        <w:spacing w:line="360" w:lineRule="auto"/>
        <w:rPr>
          <w:rFonts w:asciiTheme="minorEastAsia" w:hAnsiTheme="minorEastAsia" w:eastAsiaTheme="minorEastAsia"/>
          <w:b/>
          <w:bCs/>
          <w:szCs w:val="21"/>
          <w:highlight w:val="none"/>
        </w:rPr>
      </w:pPr>
    </w:p>
    <w:p w14:paraId="25BF648C">
      <w:p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二、项目基本情况</w:t>
      </w:r>
    </w:p>
    <w:p w14:paraId="4804F231">
      <w:pPr>
        <w:spacing w:line="360" w:lineRule="auto"/>
        <w:ind w:firstLine="424" w:firstLineChars="202"/>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Cs/>
          <w:szCs w:val="21"/>
          <w:highlight w:val="none"/>
        </w:rPr>
        <w:t>1、项目编号：</w:t>
      </w:r>
      <w:r>
        <w:rPr>
          <w:rFonts w:hint="eastAsia" w:asciiTheme="minorEastAsia" w:hAnsiTheme="minorEastAsia" w:eastAsiaTheme="minorEastAsia"/>
          <w:bCs/>
          <w:szCs w:val="21"/>
          <w:highlight w:val="none"/>
          <w:lang w:eastAsia="zh-CN"/>
        </w:rPr>
        <w:t>SZZZ2025-JQC0016</w:t>
      </w:r>
    </w:p>
    <w:p w14:paraId="586079F4">
      <w:pPr>
        <w:spacing w:line="360" w:lineRule="auto"/>
        <w:ind w:firstLine="424" w:firstLineChars="202"/>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Cs/>
          <w:szCs w:val="21"/>
          <w:highlight w:val="none"/>
        </w:rPr>
        <w:t>2、项目名称：</w:t>
      </w:r>
      <w:r>
        <w:rPr>
          <w:rFonts w:hint="eastAsia" w:asciiTheme="minorEastAsia" w:hAnsiTheme="minorEastAsia" w:eastAsiaTheme="minorEastAsia"/>
          <w:bCs/>
          <w:szCs w:val="21"/>
          <w:highlight w:val="none"/>
          <w:lang w:eastAsia="zh-CN"/>
        </w:rPr>
        <w:t>购买智能枪（弹）柜维护保养服务项目</w:t>
      </w:r>
    </w:p>
    <w:p w14:paraId="4E85E279">
      <w:pPr>
        <w:spacing w:line="360" w:lineRule="auto"/>
        <w:ind w:firstLine="424" w:firstLineChars="202"/>
        <w:rPr>
          <w:rFonts w:hint="eastAsia" w:asciiTheme="minorEastAsia" w:hAnsiTheme="minorEastAsia" w:eastAsiaTheme="minorEastAsia"/>
          <w:bCs/>
          <w:szCs w:val="21"/>
          <w:highlight w:val="none"/>
          <w:lang w:eastAsia="zh-CN"/>
        </w:rPr>
      </w:pPr>
      <w:r>
        <w:rPr>
          <w:rFonts w:hint="eastAsia" w:asciiTheme="minorEastAsia" w:hAnsiTheme="minorEastAsia" w:eastAsiaTheme="minorEastAsia"/>
          <w:bCs/>
          <w:szCs w:val="21"/>
          <w:highlight w:val="none"/>
        </w:rPr>
        <w:t>3、采购方式（组织形式）：</w:t>
      </w:r>
      <w:r>
        <w:rPr>
          <w:rFonts w:hint="eastAsia" w:asciiTheme="minorEastAsia" w:hAnsiTheme="minorEastAsia" w:eastAsiaTheme="minorEastAsia"/>
          <w:bCs/>
          <w:szCs w:val="21"/>
          <w:highlight w:val="none"/>
          <w:lang w:val="en-US" w:eastAsia="zh-CN"/>
        </w:rPr>
        <w:t>公开</w:t>
      </w:r>
      <w:r>
        <w:rPr>
          <w:rFonts w:hint="eastAsia" w:asciiTheme="minorEastAsia" w:hAnsiTheme="minorEastAsia" w:eastAsiaTheme="minorEastAsia"/>
          <w:bCs/>
          <w:szCs w:val="21"/>
          <w:highlight w:val="none"/>
          <w:lang w:eastAsia="zh-CN"/>
        </w:rPr>
        <w:t>询价</w:t>
      </w:r>
    </w:p>
    <w:p w14:paraId="399BFB88">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4、预算金额：人民币</w:t>
      </w:r>
      <w:r>
        <w:rPr>
          <w:rFonts w:hint="eastAsia" w:cs="仿宋" w:asciiTheme="minorEastAsia" w:hAnsiTheme="minorEastAsia" w:eastAsiaTheme="minorEastAsia"/>
          <w:bCs/>
          <w:szCs w:val="21"/>
          <w:highlight w:val="none"/>
        </w:rPr>
        <w:t>18.8万</w:t>
      </w:r>
      <w:r>
        <w:rPr>
          <w:rFonts w:hint="eastAsia" w:asciiTheme="minorEastAsia" w:hAnsiTheme="minorEastAsia" w:eastAsiaTheme="minorEastAsia"/>
          <w:bCs/>
          <w:szCs w:val="21"/>
          <w:highlight w:val="none"/>
        </w:rPr>
        <w:t>元</w:t>
      </w:r>
    </w:p>
    <w:p w14:paraId="5F1640C7">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5、最高限价：人民币</w:t>
      </w:r>
      <w:r>
        <w:rPr>
          <w:rFonts w:hint="eastAsia" w:cs="仿宋" w:asciiTheme="minorEastAsia" w:hAnsiTheme="minorEastAsia" w:eastAsiaTheme="minorEastAsia"/>
          <w:bCs/>
          <w:szCs w:val="21"/>
          <w:highlight w:val="none"/>
        </w:rPr>
        <w:t>18.8万</w:t>
      </w:r>
      <w:r>
        <w:rPr>
          <w:rFonts w:hint="eastAsia" w:asciiTheme="minorEastAsia" w:hAnsiTheme="minorEastAsia" w:eastAsiaTheme="minorEastAsia"/>
          <w:bCs/>
          <w:szCs w:val="21"/>
          <w:highlight w:val="none"/>
        </w:rPr>
        <w:t>元</w:t>
      </w:r>
    </w:p>
    <w:p w14:paraId="03E806EA">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6、采购需求：</w:t>
      </w:r>
    </w:p>
    <w:tbl>
      <w:tblPr>
        <w:tblStyle w:val="3"/>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922"/>
        <w:gridCol w:w="779"/>
        <w:gridCol w:w="780"/>
        <w:gridCol w:w="2552"/>
        <w:gridCol w:w="850"/>
      </w:tblGrid>
      <w:tr w14:paraId="1077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F57316A">
            <w:pPr>
              <w:widowControl/>
              <w:spacing w:line="360" w:lineRule="auto"/>
              <w:jc w:val="center"/>
              <w:rPr>
                <w:rFonts w:ascii="Times New Roman" w:hAnsi="Times New Roman"/>
                <w:kern w:val="0"/>
                <w:szCs w:val="24"/>
                <w:highlight w:val="none"/>
              </w:rPr>
            </w:pPr>
            <w:r>
              <w:rPr>
                <w:rFonts w:hint="eastAsia" w:ascii="Times New Roman" w:hAnsi="Times New Roman"/>
                <w:kern w:val="0"/>
                <w:szCs w:val="24"/>
                <w:highlight w:val="none"/>
              </w:rPr>
              <w:t>序号</w:t>
            </w:r>
          </w:p>
        </w:tc>
        <w:tc>
          <w:tcPr>
            <w:tcW w:w="2922" w:type="dxa"/>
            <w:shd w:val="clear" w:color="auto" w:fill="ABCDEF"/>
            <w:vAlign w:val="center"/>
          </w:tcPr>
          <w:p w14:paraId="1DB99529">
            <w:pPr>
              <w:widowControl/>
              <w:spacing w:before="100" w:beforeAutospacing="1" w:after="100" w:afterAutospacing="1" w:line="360" w:lineRule="auto"/>
              <w:jc w:val="center"/>
              <w:rPr>
                <w:rFonts w:ascii="Times New Roman" w:hAnsi="Times New Roman"/>
                <w:kern w:val="0"/>
                <w:szCs w:val="24"/>
                <w:highlight w:val="none"/>
              </w:rPr>
            </w:pPr>
            <w:r>
              <w:rPr>
                <w:rFonts w:ascii="Times New Roman" w:hAnsi="Times New Roman"/>
                <w:kern w:val="0"/>
                <w:szCs w:val="24"/>
                <w:highlight w:val="none"/>
              </w:rPr>
              <w:t>标的名称</w:t>
            </w:r>
          </w:p>
        </w:tc>
        <w:tc>
          <w:tcPr>
            <w:tcW w:w="779" w:type="dxa"/>
            <w:shd w:val="clear" w:color="auto" w:fill="ABCDEF"/>
            <w:vAlign w:val="center"/>
          </w:tcPr>
          <w:p w14:paraId="1D8E023A">
            <w:pPr>
              <w:widowControl/>
              <w:spacing w:line="360" w:lineRule="auto"/>
              <w:jc w:val="center"/>
              <w:rPr>
                <w:rFonts w:ascii="Times New Roman" w:hAnsi="Times New Roman"/>
                <w:kern w:val="0"/>
                <w:szCs w:val="24"/>
                <w:highlight w:val="none"/>
              </w:rPr>
            </w:pPr>
            <w:r>
              <w:rPr>
                <w:rFonts w:ascii="Times New Roman" w:hAnsi="Times New Roman"/>
                <w:kern w:val="0"/>
                <w:szCs w:val="24"/>
                <w:highlight w:val="none"/>
              </w:rPr>
              <w:t>数量</w:t>
            </w:r>
          </w:p>
        </w:tc>
        <w:tc>
          <w:tcPr>
            <w:tcW w:w="780" w:type="dxa"/>
            <w:shd w:val="clear" w:color="auto" w:fill="ABCDEF"/>
            <w:vAlign w:val="center"/>
          </w:tcPr>
          <w:p w14:paraId="2DC939B7">
            <w:pPr>
              <w:widowControl/>
              <w:spacing w:line="360" w:lineRule="auto"/>
              <w:jc w:val="center"/>
              <w:rPr>
                <w:rFonts w:ascii="Times New Roman" w:hAnsi="Times New Roman"/>
                <w:kern w:val="0"/>
                <w:szCs w:val="24"/>
                <w:highlight w:val="none"/>
              </w:rPr>
            </w:pPr>
            <w:r>
              <w:rPr>
                <w:rFonts w:ascii="Times New Roman" w:hAnsi="Times New Roman"/>
                <w:kern w:val="0"/>
                <w:szCs w:val="24"/>
                <w:highlight w:val="none"/>
              </w:rPr>
              <w:t>单位</w:t>
            </w:r>
          </w:p>
        </w:tc>
        <w:tc>
          <w:tcPr>
            <w:tcW w:w="2552" w:type="dxa"/>
            <w:shd w:val="clear" w:color="auto" w:fill="ABCDEF"/>
            <w:vAlign w:val="center"/>
          </w:tcPr>
          <w:p w14:paraId="039ED5AA">
            <w:pPr>
              <w:widowControl/>
              <w:spacing w:line="360" w:lineRule="auto"/>
              <w:jc w:val="center"/>
              <w:rPr>
                <w:rFonts w:ascii="Times New Roman" w:hAnsi="Times New Roman"/>
                <w:kern w:val="0"/>
                <w:szCs w:val="24"/>
                <w:highlight w:val="none"/>
              </w:rPr>
            </w:pPr>
            <w:r>
              <w:rPr>
                <w:rFonts w:hint="eastAsia" w:ascii="Times New Roman" w:hAnsi="Times New Roman"/>
                <w:kern w:val="0"/>
                <w:szCs w:val="24"/>
                <w:highlight w:val="none"/>
              </w:rPr>
              <w:t>简要技术需求或服务要求</w:t>
            </w:r>
          </w:p>
        </w:tc>
        <w:tc>
          <w:tcPr>
            <w:tcW w:w="850" w:type="dxa"/>
            <w:shd w:val="clear" w:color="auto" w:fill="ABCDEF"/>
            <w:vAlign w:val="center"/>
          </w:tcPr>
          <w:p w14:paraId="1E30FE9F">
            <w:pPr>
              <w:widowControl/>
              <w:spacing w:line="360" w:lineRule="auto"/>
              <w:jc w:val="center"/>
              <w:rPr>
                <w:rFonts w:ascii="Times New Roman" w:hAnsi="Times New Roman"/>
                <w:kern w:val="0"/>
                <w:szCs w:val="24"/>
                <w:highlight w:val="none"/>
              </w:rPr>
            </w:pPr>
            <w:r>
              <w:rPr>
                <w:rFonts w:ascii="Times New Roman" w:hAnsi="Times New Roman"/>
                <w:kern w:val="0"/>
                <w:szCs w:val="24"/>
                <w:highlight w:val="none"/>
              </w:rPr>
              <w:t>备注</w:t>
            </w:r>
          </w:p>
        </w:tc>
      </w:tr>
      <w:tr w14:paraId="39ED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04772F8">
            <w:pPr>
              <w:widowControl/>
              <w:spacing w:line="360" w:lineRule="auto"/>
              <w:jc w:val="center"/>
              <w:rPr>
                <w:rFonts w:asciiTheme="minorEastAsia" w:hAnsiTheme="minorEastAsia" w:eastAsiaTheme="minorEastAsia"/>
                <w:kern w:val="0"/>
                <w:szCs w:val="24"/>
                <w:highlight w:val="none"/>
              </w:rPr>
            </w:pPr>
            <w:r>
              <w:rPr>
                <w:rFonts w:hint="eastAsia" w:asciiTheme="minorEastAsia" w:hAnsiTheme="minorEastAsia" w:eastAsiaTheme="minorEastAsia"/>
                <w:kern w:val="0"/>
                <w:szCs w:val="24"/>
                <w:highlight w:val="none"/>
              </w:rPr>
              <w:t>1</w:t>
            </w:r>
          </w:p>
        </w:tc>
        <w:tc>
          <w:tcPr>
            <w:tcW w:w="2922" w:type="dxa"/>
            <w:shd w:val="clear" w:color="auto" w:fill="auto"/>
            <w:vAlign w:val="center"/>
          </w:tcPr>
          <w:p w14:paraId="034EA24F">
            <w:pPr>
              <w:widowControl/>
              <w:spacing w:before="100" w:beforeAutospacing="1" w:after="100" w:afterAutospacing="1" w:line="360" w:lineRule="auto"/>
              <w:jc w:val="center"/>
              <w:rPr>
                <w:rFonts w:hint="eastAsia" w:asciiTheme="minorEastAsia" w:hAnsiTheme="minorEastAsia" w:eastAsiaTheme="minorEastAsia"/>
                <w:kern w:val="0"/>
                <w:szCs w:val="24"/>
                <w:highlight w:val="none"/>
                <w:lang w:eastAsia="zh-CN"/>
              </w:rPr>
            </w:pPr>
            <w:r>
              <w:rPr>
                <w:rFonts w:hint="eastAsia" w:asciiTheme="minorEastAsia" w:hAnsiTheme="minorEastAsia" w:eastAsiaTheme="minorEastAsia"/>
                <w:bCs/>
                <w:szCs w:val="21"/>
                <w:highlight w:val="none"/>
                <w:lang w:eastAsia="zh-CN"/>
              </w:rPr>
              <w:t>购买智能枪（弹）柜维护保养服务项目</w:t>
            </w:r>
          </w:p>
        </w:tc>
        <w:tc>
          <w:tcPr>
            <w:tcW w:w="779" w:type="dxa"/>
            <w:shd w:val="clear" w:color="auto" w:fill="auto"/>
            <w:vAlign w:val="center"/>
          </w:tcPr>
          <w:p w14:paraId="1AB8BFFD">
            <w:pPr>
              <w:widowControl/>
              <w:spacing w:line="360" w:lineRule="auto"/>
              <w:jc w:val="center"/>
              <w:rPr>
                <w:rFonts w:asciiTheme="minorEastAsia" w:hAnsiTheme="minorEastAsia" w:eastAsiaTheme="minorEastAsia"/>
                <w:kern w:val="0"/>
                <w:szCs w:val="24"/>
                <w:highlight w:val="none"/>
              </w:rPr>
            </w:pPr>
            <w:r>
              <w:rPr>
                <w:rFonts w:hint="eastAsia" w:asciiTheme="minorEastAsia" w:hAnsiTheme="minorEastAsia" w:eastAsiaTheme="minorEastAsia"/>
                <w:kern w:val="0"/>
                <w:szCs w:val="24"/>
                <w:highlight w:val="none"/>
              </w:rPr>
              <w:t>1</w:t>
            </w:r>
          </w:p>
        </w:tc>
        <w:tc>
          <w:tcPr>
            <w:tcW w:w="780" w:type="dxa"/>
            <w:shd w:val="clear" w:color="auto" w:fill="auto"/>
            <w:vAlign w:val="center"/>
          </w:tcPr>
          <w:p w14:paraId="760CA8DF">
            <w:pPr>
              <w:widowControl/>
              <w:spacing w:line="360" w:lineRule="auto"/>
              <w:jc w:val="center"/>
              <w:rPr>
                <w:rFonts w:asciiTheme="minorEastAsia" w:hAnsiTheme="minorEastAsia" w:eastAsiaTheme="minorEastAsia"/>
                <w:kern w:val="0"/>
                <w:szCs w:val="24"/>
                <w:highlight w:val="none"/>
              </w:rPr>
            </w:pPr>
            <w:r>
              <w:rPr>
                <w:rFonts w:hint="eastAsia" w:asciiTheme="minorEastAsia" w:hAnsiTheme="minorEastAsia" w:eastAsiaTheme="minorEastAsia"/>
                <w:kern w:val="0"/>
                <w:szCs w:val="24"/>
                <w:highlight w:val="none"/>
              </w:rPr>
              <w:t>项</w:t>
            </w:r>
          </w:p>
        </w:tc>
        <w:tc>
          <w:tcPr>
            <w:tcW w:w="2552" w:type="dxa"/>
            <w:shd w:val="clear" w:color="auto" w:fill="auto"/>
            <w:vAlign w:val="center"/>
          </w:tcPr>
          <w:p w14:paraId="5EDD2098">
            <w:pPr>
              <w:widowControl/>
              <w:spacing w:line="360" w:lineRule="auto"/>
              <w:jc w:val="center"/>
              <w:rPr>
                <w:rFonts w:asciiTheme="minorEastAsia" w:hAnsiTheme="minorEastAsia" w:eastAsiaTheme="minorEastAsia"/>
                <w:kern w:val="0"/>
                <w:szCs w:val="24"/>
                <w:highlight w:val="none"/>
              </w:rPr>
            </w:pPr>
            <w:r>
              <w:rPr>
                <w:rFonts w:hint="eastAsia" w:asciiTheme="minorEastAsia" w:hAnsiTheme="minorEastAsia" w:eastAsiaTheme="minorEastAsia"/>
                <w:kern w:val="0"/>
                <w:szCs w:val="24"/>
                <w:highlight w:val="none"/>
              </w:rPr>
              <w:t>详见采购项目需求</w:t>
            </w:r>
          </w:p>
        </w:tc>
        <w:tc>
          <w:tcPr>
            <w:tcW w:w="850" w:type="dxa"/>
            <w:shd w:val="clear" w:color="auto" w:fill="auto"/>
            <w:vAlign w:val="center"/>
          </w:tcPr>
          <w:p w14:paraId="25890EFC">
            <w:pPr>
              <w:widowControl/>
              <w:spacing w:line="360" w:lineRule="auto"/>
              <w:jc w:val="center"/>
              <w:rPr>
                <w:rFonts w:asciiTheme="minorEastAsia" w:hAnsiTheme="minorEastAsia" w:eastAsiaTheme="minorEastAsia"/>
                <w:szCs w:val="24"/>
                <w:highlight w:val="none"/>
              </w:rPr>
            </w:pPr>
            <w:r>
              <w:rPr>
                <w:rFonts w:hint="eastAsia" w:asciiTheme="minorEastAsia" w:hAnsiTheme="minorEastAsia" w:eastAsiaTheme="minorEastAsia"/>
                <w:szCs w:val="24"/>
                <w:highlight w:val="none"/>
              </w:rPr>
              <w:t>无</w:t>
            </w:r>
          </w:p>
        </w:tc>
      </w:tr>
    </w:tbl>
    <w:p w14:paraId="15472F8A">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7、合同履行期限：</w:t>
      </w:r>
      <w:r>
        <w:rPr>
          <w:rFonts w:hint="eastAsia" w:ascii="宋体" w:hAnsi="宋体"/>
          <w:snapToGrid w:val="0"/>
          <w:szCs w:val="21"/>
          <w:highlight w:val="none"/>
        </w:rPr>
        <w:t>详见采购文件</w:t>
      </w:r>
      <w:r>
        <w:rPr>
          <w:rFonts w:hint="eastAsia" w:asciiTheme="minorEastAsia" w:hAnsiTheme="minorEastAsia" w:eastAsiaTheme="minorEastAsia"/>
          <w:bCs/>
          <w:szCs w:val="21"/>
          <w:highlight w:val="none"/>
        </w:rPr>
        <w:t>。</w:t>
      </w:r>
    </w:p>
    <w:p w14:paraId="6CC0FD2F">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8、</w:t>
      </w:r>
      <w:r>
        <w:rPr>
          <w:rFonts w:hint="eastAsia" w:ascii="宋体" w:hAnsi="宋体"/>
          <w:snapToGrid w:val="0"/>
          <w:szCs w:val="21"/>
          <w:highlight w:val="none"/>
        </w:rPr>
        <w:t>本项目（是/否）接受联合体</w:t>
      </w:r>
      <w:r>
        <w:rPr>
          <w:rFonts w:hint="eastAsia" w:asciiTheme="minorEastAsia" w:hAnsiTheme="minorEastAsia" w:eastAsiaTheme="minorEastAsia"/>
          <w:bCs/>
          <w:szCs w:val="21"/>
          <w:highlight w:val="none"/>
        </w:rPr>
        <w:t>：</w:t>
      </w:r>
      <w:r>
        <w:rPr>
          <w:rFonts w:hint="eastAsia" w:ascii="宋体" w:hAnsi="宋体"/>
          <w:snapToGrid w:val="0"/>
          <w:szCs w:val="21"/>
          <w:highlight w:val="none"/>
        </w:rPr>
        <w:t>详见“申请人的资格要求”</w:t>
      </w:r>
      <w:r>
        <w:rPr>
          <w:rFonts w:hint="eastAsia" w:asciiTheme="minorEastAsia" w:hAnsiTheme="minorEastAsia" w:eastAsiaTheme="minorEastAsia"/>
          <w:bCs/>
          <w:szCs w:val="21"/>
          <w:highlight w:val="none"/>
        </w:rPr>
        <w:t>。</w:t>
      </w:r>
    </w:p>
    <w:p w14:paraId="6D819157">
      <w:pPr>
        <w:spacing w:line="360" w:lineRule="auto"/>
        <w:rPr>
          <w:rFonts w:asciiTheme="minorEastAsia" w:hAnsiTheme="minorEastAsia" w:eastAsiaTheme="minorEastAsia"/>
          <w:b/>
          <w:bCs/>
          <w:szCs w:val="21"/>
          <w:highlight w:val="none"/>
        </w:rPr>
      </w:pPr>
    </w:p>
    <w:p w14:paraId="1E7EE333">
      <w:p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三、申请人的资格要求</w:t>
      </w:r>
    </w:p>
    <w:p w14:paraId="00CB0AB7">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highlight w:val="none"/>
          <w:lang w:eastAsia="zh-CN"/>
        </w:rPr>
        <w:t>或个体工商户</w:t>
      </w:r>
      <w:r>
        <w:rPr>
          <w:rFonts w:hint="eastAsia" w:asciiTheme="minorEastAsia" w:hAnsiTheme="minorEastAsia" w:eastAsiaTheme="minorEastAsia"/>
          <w:bCs/>
          <w:szCs w:val="21"/>
          <w:highlight w:val="none"/>
        </w:rPr>
        <w:t>的营业执照或法人证书等证明材料复印件或扫描件以及《承诺函》</w:t>
      </w:r>
      <w:r>
        <w:rPr>
          <w:rFonts w:hint="eastAsia" w:asciiTheme="minorEastAsia" w:hAnsiTheme="minorEastAsia" w:eastAsiaTheme="minorEastAsia"/>
          <w:snapToGrid w:val="0"/>
          <w:color w:val="auto"/>
          <w:sz w:val="21"/>
          <w:highlight w:val="none"/>
          <w:lang w:eastAsia="zh-CN"/>
        </w:rPr>
        <w:t>，均</w:t>
      </w:r>
      <w:r>
        <w:rPr>
          <w:rFonts w:hint="eastAsia" w:asciiTheme="minorEastAsia" w:hAnsiTheme="minorEastAsia" w:eastAsiaTheme="minorEastAsia"/>
          <w:bCs/>
          <w:szCs w:val="21"/>
          <w:highlight w:val="none"/>
        </w:rPr>
        <w:t>加盖供应商公章）；</w:t>
      </w:r>
    </w:p>
    <w:p w14:paraId="44977A28">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2、参与本项目采购活动前三年内，在经营活动中没有重大违法记录（须按本项目响应文件格式要求提供《承诺函》加盖供应商公章）；</w:t>
      </w:r>
    </w:p>
    <w:p w14:paraId="5A631DE3">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3、参与本项目政府采购活动时不存在被有关部门禁止参与政府采购活动且在有效期内的情况（须按本项目响应文件格式要求提供《承诺函》加盖供应商公章）；</w:t>
      </w:r>
    </w:p>
    <w:p w14:paraId="1D3D614B">
      <w:pPr>
        <w:spacing w:line="360" w:lineRule="auto"/>
        <w:ind w:firstLine="424" w:firstLineChars="202"/>
        <w:rPr>
          <w:rFonts w:asciiTheme="minorEastAsia" w:hAnsiTheme="minorEastAsia" w:eastAsiaTheme="minorEastAsia"/>
          <w:snapToGrid w:val="0"/>
          <w:szCs w:val="21"/>
          <w:highlight w:val="none"/>
        </w:rPr>
      </w:pPr>
      <w:r>
        <w:rPr>
          <w:rFonts w:hint="eastAsia" w:asciiTheme="minorEastAsia" w:hAnsiTheme="minorEastAsia" w:eastAsiaTheme="minorEastAsia"/>
          <w:bCs/>
          <w:szCs w:val="21"/>
          <w:highlight w:val="none"/>
        </w:rPr>
        <w:t>4、除单一来源采购项目外，为采购项目提供整体设计、规范编制或者项目管理、监理、检测等服务的供应商，不得再参加该采购项目的其他采购活动（须按本项目响应文件格式要</w:t>
      </w:r>
      <w:r>
        <w:rPr>
          <w:rFonts w:hint="eastAsia" w:asciiTheme="minorEastAsia" w:hAnsiTheme="minorEastAsia" w:eastAsiaTheme="minorEastAsia"/>
          <w:snapToGrid w:val="0"/>
          <w:szCs w:val="21"/>
          <w:highlight w:val="none"/>
        </w:rPr>
        <w:t>求提供《承诺函》加盖供应商公章）；</w:t>
      </w:r>
    </w:p>
    <w:p w14:paraId="5FCE5697">
      <w:pPr>
        <w:spacing w:line="360" w:lineRule="auto"/>
        <w:ind w:firstLine="424" w:firstLineChars="202"/>
        <w:rPr>
          <w:rFonts w:asciiTheme="minorEastAsia" w:hAnsiTheme="minorEastAsia" w:eastAsiaTheme="minorEastAsia"/>
          <w:snapToGrid w:val="0"/>
          <w:szCs w:val="21"/>
          <w:highlight w:val="none"/>
        </w:rPr>
      </w:pPr>
      <w:r>
        <w:rPr>
          <w:rFonts w:hint="eastAsia" w:asciiTheme="minorEastAsia" w:hAnsiTheme="minorEastAsia" w:eastAsiaTheme="minorEastAsia"/>
          <w:snapToGrid w:val="0"/>
          <w:szCs w:val="21"/>
          <w:highlight w:val="none"/>
        </w:rPr>
        <w:t>5、参与本项目政府采购活动不存在与其他采购参加人串通投标，隐瞒真实情况，提供虚假资料等违法违规情形（须按本项目响应文件格式要求提供《承诺函》加盖供应商公章）；</w:t>
      </w:r>
    </w:p>
    <w:p w14:paraId="4EB9628A">
      <w:pPr>
        <w:spacing w:line="360" w:lineRule="auto"/>
        <w:ind w:firstLine="424" w:firstLineChars="202"/>
        <w:rPr>
          <w:rFonts w:asciiTheme="minorEastAsia" w:hAnsiTheme="minorEastAsia" w:eastAsiaTheme="minorEastAsia"/>
          <w:snapToGrid w:val="0"/>
          <w:szCs w:val="21"/>
          <w:highlight w:val="none"/>
        </w:rPr>
      </w:pPr>
      <w:r>
        <w:rPr>
          <w:rFonts w:hint="eastAsia" w:asciiTheme="minorEastAsia" w:hAnsiTheme="minorEastAsia" w:eastAsiaTheme="minorEastAsia"/>
          <w:snapToGrid w:val="0"/>
          <w:szCs w:val="21"/>
          <w:highlight w:val="none"/>
          <w:lang w:val="en-US" w:eastAsia="zh-CN"/>
        </w:rPr>
        <w:t>6</w:t>
      </w:r>
      <w:r>
        <w:rPr>
          <w:rFonts w:hint="eastAsia" w:asciiTheme="minorEastAsia" w:hAnsiTheme="minorEastAsia" w:eastAsiaTheme="minorEastAsia"/>
          <w:snapToGrid w:val="0"/>
          <w:szCs w:val="21"/>
          <w:highlight w:val="none"/>
        </w:rPr>
        <w:t>、单位负责人为同一人或者存在直接控股、管理关系的不同供应商，不得参加同一合</w:t>
      </w:r>
      <w:r>
        <w:rPr>
          <w:rFonts w:hint="eastAsia" w:asciiTheme="minorEastAsia" w:hAnsiTheme="minorEastAsia" w:eastAsiaTheme="minorEastAsia"/>
          <w:bCs/>
          <w:szCs w:val="21"/>
          <w:highlight w:val="none"/>
        </w:rPr>
        <w:t>同项下的政府采购活动</w:t>
      </w:r>
      <w:r>
        <w:rPr>
          <w:rFonts w:hint="eastAsia" w:asciiTheme="minorEastAsia" w:hAnsiTheme="minorEastAsia" w:eastAsiaTheme="minorEastAsia"/>
          <w:snapToGrid w:val="0"/>
          <w:szCs w:val="21"/>
          <w:highlight w:val="none"/>
        </w:rPr>
        <w:t>（须按本项目响应文件格式要求提供《承诺函》加盖供应商公章）</w:t>
      </w:r>
      <w:r>
        <w:rPr>
          <w:rFonts w:hint="eastAsia" w:asciiTheme="minorEastAsia" w:hAnsiTheme="minorEastAsia" w:eastAsiaTheme="minorEastAsia"/>
          <w:bCs/>
          <w:szCs w:val="21"/>
          <w:highlight w:val="none"/>
        </w:rPr>
        <w:t>；</w:t>
      </w:r>
    </w:p>
    <w:p w14:paraId="20E9851C">
      <w:pPr>
        <w:spacing w:line="360" w:lineRule="auto"/>
        <w:ind w:firstLine="424" w:firstLineChars="202"/>
        <w:rPr>
          <w:rFonts w:hint="eastAsia" w:cs="Times New Roman" w:asciiTheme="minorEastAsia" w:hAnsiTheme="minorEastAsia" w:eastAsiaTheme="minorEastAsia"/>
          <w:snapToGrid w:val="0"/>
          <w:szCs w:val="21"/>
          <w:highlight w:val="none"/>
        </w:rPr>
      </w:pPr>
      <w:r>
        <w:rPr>
          <w:rFonts w:hint="eastAsia" w:cs="Times New Roman" w:asciiTheme="minorEastAsia" w:hAnsiTheme="minorEastAsia" w:eastAsiaTheme="minorEastAsia"/>
          <w:snapToGrid w:val="0"/>
          <w:szCs w:val="21"/>
          <w:highlight w:val="none"/>
          <w:lang w:val="en-US" w:eastAsia="zh-CN"/>
        </w:rPr>
        <w:t>7</w:t>
      </w:r>
      <w:r>
        <w:rPr>
          <w:rFonts w:hint="eastAsia" w:cs="Times New Roman" w:asciiTheme="minorEastAsia" w:hAnsiTheme="minorEastAsia" w:eastAsiaTheme="minorEastAsia"/>
          <w:snapToGrid w:val="0"/>
          <w:szCs w:val="21"/>
          <w:highlight w:val="none"/>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98AFA">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lang w:val="en-US" w:eastAsia="zh-CN"/>
        </w:rPr>
        <w:t>8</w:t>
      </w:r>
      <w:r>
        <w:rPr>
          <w:rFonts w:hint="eastAsia" w:asciiTheme="minorEastAsia" w:hAnsiTheme="minorEastAsia" w:eastAsiaTheme="minorEastAsia"/>
          <w:bCs/>
          <w:szCs w:val="21"/>
          <w:highlight w:val="none"/>
        </w:rPr>
        <w:t>、供应商未被列入失信被执行人、重大税收违法案件当事人名单及政府采购严重违法失信行为记录名单（</w:t>
      </w:r>
      <w:r>
        <w:rPr>
          <w:rFonts w:hint="eastAsia" w:asciiTheme="minorEastAsia" w:hAnsiTheme="minorEastAsia" w:eastAsiaTheme="minorEastAsia"/>
          <w:snapToGrid w:val="0"/>
          <w:szCs w:val="21"/>
          <w:highlight w:val="none"/>
        </w:rPr>
        <w:t>信用中国网</w:t>
      </w:r>
      <w:r>
        <w:rPr>
          <w:rFonts w:hint="eastAsia" w:asciiTheme="minorEastAsia" w:hAnsiTheme="minorEastAsia" w:eastAsiaTheme="minorEastAsia"/>
          <w:snapToGrid w:val="0"/>
          <w:szCs w:val="21"/>
          <w:highlight w:val="none"/>
          <w:lang w:eastAsia="zh-CN"/>
        </w:rPr>
        <w:t>“信息公示”</w:t>
      </w:r>
      <w:r>
        <w:rPr>
          <w:rFonts w:hint="eastAsia" w:asciiTheme="minorEastAsia" w:hAnsiTheme="minorEastAsia" w:eastAsiaTheme="minorEastAsia"/>
          <w:snapToGrid w:val="0"/>
          <w:szCs w:val="21"/>
          <w:highlight w:val="none"/>
        </w:rPr>
        <w:t>栏的“重大税收违法失信主体”、“失信被执行人”，中国政府采购网“政府采购严重违法失信行为记录名单”，深圳信用网以及深圳市政府采购监管网</w:t>
      </w:r>
      <w:r>
        <w:rPr>
          <w:rFonts w:hint="eastAsia" w:asciiTheme="minorEastAsia" w:hAnsiTheme="minorEastAsia" w:eastAsiaTheme="minorEastAsia"/>
          <w:bCs/>
          <w:szCs w:val="21"/>
          <w:highlight w:val="none"/>
        </w:rPr>
        <w:t>为供应商信用信息查询渠道，相关信息以开标当日的查询结果为准。由采购代理机构查询，供应商无需提供证明材料）；</w:t>
      </w:r>
    </w:p>
    <w:p w14:paraId="165B8036">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lang w:val="en-US" w:eastAsia="zh-CN"/>
        </w:rPr>
        <w:t>9</w:t>
      </w:r>
      <w:r>
        <w:rPr>
          <w:rFonts w:hint="eastAsia" w:asciiTheme="minorEastAsia" w:hAnsiTheme="minorEastAsia" w:eastAsiaTheme="minorEastAsia"/>
          <w:bCs/>
          <w:szCs w:val="21"/>
          <w:highlight w:val="none"/>
        </w:rPr>
        <w:t>、本项目不接受联合体响应，不允许非法分包或转包</w:t>
      </w:r>
      <w:r>
        <w:rPr>
          <w:rFonts w:hint="eastAsia" w:asciiTheme="minorEastAsia" w:hAnsiTheme="minorEastAsia" w:eastAsiaTheme="minorEastAsia"/>
          <w:bCs/>
          <w:szCs w:val="21"/>
          <w:highlight w:val="none"/>
          <w:lang w:eastAsia="zh-CN"/>
        </w:rPr>
        <w:t>。</w:t>
      </w:r>
    </w:p>
    <w:p w14:paraId="12CD822D">
      <w:pPr>
        <w:spacing w:line="360" w:lineRule="auto"/>
        <w:ind w:firstLine="371" w:firstLineChars="177"/>
        <w:rPr>
          <w:rFonts w:asciiTheme="minorEastAsia" w:hAnsiTheme="minorEastAsia" w:eastAsiaTheme="minorEastAsia"/>
          <w:bCs/>
          <w:szCs w:val="21"/>
          <w:highlight w:val="none"/>
        </w:rPr>
      </w:pPr>
    </w:p>
    <w:p w14:paraId="7F010ACA">
      <w:p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四、获取采购文件</w:t>
      </w:r>
    </w:p>
    <w:p w14:paraId="4EAD4057">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1、时间：</w:t>
      </w:r>
      <w:r>
        <w:rPr>
          <w:rFonts w:hint="eastAsia" w:ascii="宋体" w:hAnsi="宋体" w:eastAsiaTheme="minorEastAsia"/>
          <w:szCs w:val="24"/>
          <w:highlight w:val="none"/>
          <w:u w:val="single"/>
          <w:lang w:eastAsia="zh-CN"/>
        </w:rPr>
        <w:t>2025</w:t>
      </w:r>
      <w:r>
        <w:rPr>
          <w:rFonts w:hint="eastAsia" w:ascii="宋体" w:hAnsi="宋体"/>
          <w:szCs w:val="24"/>
          <w:highlight w:val="none"/>
          <w:u w:val="single"/>
        </w:rPr>
        <w:t>年</w:t>
      </w:r>
      <w:r>
        <w:rPr>
          <w:rFonts w:hint="eastAsia" w:ascii="宋体" w:hAnsi="宋体"/>
          <w:szCs w:val="24"/>
          <w:highlight w:val="none"/>
          <w:u w:val="single"/>
          <w:lang w:val="en-US" w:eastAsia="zh-CN"/>
        </w:rPr>
        <w:t>09</w:t>
      </w:r>
      <w:r>
        <w:rPr>
          <w:rFonts w:hint="eastAsia" w:ascii="宋体" w:hAnsi="宋体"/>
          <w:szCs w:val="24"/>
          <w:highlight w:val="none"/>
          <w:u w:val="single"/>
        </w:rPr>
        <w:t>月</w:t>
      </w:r>
      <w:r>
        <w:rPr>
          <w:rFonts w:hint="eastAsia" w:ascii="宋体" w:hAnsi="宋体"/>
          <w:szCs w:val="24"/>
          <w:highlight w:val="none"/>
          <w:u w:val="single"/>
          <w:lang w:val="en-US" w:eastAsia="zh-CN"/>
        </w:rPr>
        <w:t>01</w:t>
      </w:r>
      <w:r>
        <w:rPr>
          <w:rFonts w:hint="eastAsia" w:ascii="宋体" w:hAnsi="宋体"/>
          <w:szCs w:val="24"/>
          <w:highlight w:val="none"/>
          <w:u w:val="single"/>
        </w:rPr>
        <w:t>日至</w:t>
      </w:r>
      <w:r>
        <w:rPr>
          <w:rFonts w:hint="eastAsia" w:ascii="宋体" w:hAnsi="宋体"/>
          <w:szCs w:val="24"/>
          <w:highlight w:val="none"/>
          <w:u w:val="single"/>
          <w:lang w:eastAsia="zh-CN"/>
        </w:rPr>
        <w:t>2025</w:t>
      </w:r>
      <w:r>
        <w:rPr>
          <w:rFonts w:hint="eastAsia" w:ascii="宋体" w:hAnsi="宋体"/>
          <w:szCs w:val="24"/>
          <w:highlight w:val="none"/>
          <w:u w:val="single"/>
        </w:rPr>
        <w:t>年</w:t>
      </w:r>
      <w:r>
        <w:rPr>
          <w:rFonts w:hint="eastAsia" w:ascii="宋体" w:hAnsi="宋体"/>
          <w:szCs w:val="24"/>
          <w:highlight w:val="none"/>
          <w:u w:val="single"/>
          <w:lang w:val="en-US" w:eastAsia="zh-CN"/>
        </w:rPr>
        <w:t>09</w:t>
      </w:r>
      <w:r>
        <w:rPr>
          <w:rFonts w:hint="eastAsia" w:ascii="宋体" w:hAnsi="宋体"/>
          <w:szCs w:val="24"/>
          <w:highlight w:val="none"/>
          <w:u w:val="single"/>
        </w:rPr>
        <w:t>月</w:t>
      </w:r>
      <w:r>
        <w:rPr>
          <w:rFonts w:hint="eastAsia" w:ascii="宋体" w:hAnsi="宋体"/>
          <w:szCs w:val="24"/>
          <w:highlight w:val="none"/>
          <w:u w:val="single"/>
          <w:lang w:val="en-US" w:eastAsia="zh-CN"/>
        </w:rPr>
        <w:t>08</w:t>
      </w:r>
      <w:r>
        <w:rPr>
          <w:rFonts w:hint="eastAsia" w:ascii="宋体" w:hAnsi="宋体"/>
          <w:szCs w:val="24"/>
          <w:highlight w:val="none"/>
          <w:u w:val="single"/>
        </w:rPr>
        <w:t>日</w:t>
      </w:r>
      <w:r>
        <w:rPr>
          <w:rFonts w:ascii="宋体" w:hAnsi="宋体"/>
          <w:snapToGrid w:val="0"/>
          <w:szCs w:val="21"/>
          <w:highlight w:val="none"/>
          <w:u w:val="single"/>
        </w:rPr>
        <w:t>17:30</w:t>
      </w:r>
      <w:r>
        <w:rPr>
          <w:rFonts w:hint="eastAsia" w:ascii="宋体" w:hAnsi="宋体"/>
          <w:szCs w:val="24"/>
          <w:highlight w:val="none"/>
          <w:u w:val="single"/>
        </w:rPr>
        <w:t>，每天上午0:00至12:00，下午12:00至24:00（北京时间，法定节假日除外）</w:t>
      </w:r>
    </w:p>
    <w:p w14:paraId="31BABBF8">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2、地点：深圳市中正招标有限公司官网（</w:t>
      </w:r>
      <w:r>
        <w:rPr>
          <w:rFonts w:asciiTheme="minorEastAsia" w:hAnsiTheme="minorEastAsia" w:eastAsiaTheme="minorEastAsia"/>
          <w:bCs/>
          <w:szCs w:val="21"/>
          <w:highlight w:val="none"/>
        </w:rPr>
        <w:t>www.szzzt.com</w:t>
      </w:r>
      <w:r>
        <w:rPr>
          <w:rFonts w:hint="eastAsia" w:asciiTheme="minorEastAsia" w:hAnsiTheme="minorEastAsia" w:eastAsiaTheme="minorEastAsia"/>
          <w:bCs/>
          <w:szCs w:val="21"/>
          <w:highlight w:val="none"/>
        </w:rPr>
        <w:t>）</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采购平台-询（竞）价系统</w:t>
      </w:r>
      <w:r>
        <w:rPr>
          <w:rFonts w:asciiTheme="minorEastAsia" w:hAnsiTheme="minorEastAsia" w:eastAsiaTheme="minorEastAsia"/>
          <w:bCs/>
          <w:szCs w:val="21"/>
          <w:highlight w:val="none"/>
        </w:rPr>
        <w:t>”</w:t>
      </w:r>
    </w:p>
    <w:p w14:paraId="7D1965A6">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3、方式：</w:t>
      </w:r>
    </w:p>
    <w:p w14:paraId="4FC56E9E">
      <w:pPr>
        <w:spacing w:line="360" w:lineRule="auto"/>
        <w:ind w:left="1"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①供应商发送报名资料至深圳市中正招标有限公司邮箱进行报名登记及获取采购文件，邮箱地址：qtszzzzb@163.com。报名邮件需附以下资料: 加盖公章的《购买标书登记表》（下载地址：</w:t>
      </w:r>
      <w:r>
        <w:rPr>
          <w:rFonts w:asciiTheme="minorEastAsia" w:hAnsiTheme="minorEastAsia" w:eastAsiaTheme="minorEastAsia"/>
          <w:bCs/>
          <w:szCs w:val="21"/>
          <w:highlight w:val="none"/>
        </w:rPr>
        <w:t>www.szzzt.com</w:t>
      </w:r>
      <w:r>
        <w:rPr>
          <w:rFonts w:hint="eastAsia" w:cs="宋体" w:asciiTheme="minorEastAsia" w:hAnsiTheme="minorEastAsia" w:eastAsiaTheme="minorEastAsia"/>
          <w:bCs/>
          <w:szCs w:val="21"/>
          <w:highlight w:val="none"/>
        </w:rPr>
        <w:t> </w:t>
      </w:r>
      <w:r>
        <w:rPr>
          <w:rFonts w:hint="eastAsia" w:asciiTheme="minorEastAsia" w:hAnsiTheme="minorEastAsia" w:eastAsiaTheme="minorEastAsia"/>
          <w:bCs/>
          <w:szCs w:val="21"/>
          <w:highlight w:val="none"/>
        </w:rPr>
        <w:t>首页</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下载中心</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w:t>
      </w:r>
      <w:r>
        <w:rPr>
          <w:rFonts w:hint="eastAsia" w:ascii="宋体" w:hAnsi="宋体" w:cs="Arial Unicode MS"/>
          <w:snapToGrid w:val="0"/>
          <w:kern w:val="0"/>
          <w:szCs w:val="21"/>
          <w:highlight w:val="none"/>
        </w:rPr>
        <w:t>报名时间以我司邮箱收件时间为准</w:t>
      </w:r>
      <w:r>
        <w:rPr>
          <w:rFonts w:hint="eastAsia" w:asciiTheme="minorEastAsia" w:hAnsiTheme="minorEastAsia" w:eastAsiaTheme="minorEastAsia"/>
          <w:bCs/>
          <w:szCs w:val="21"/>
          <w:highlight w:val="none"/>
        </w:rPr>
        <w:t>。</w:t>
      </w:r>
    </w:p>
    <w:p w14:paraId="6FE1D43E">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② 供应商在提交报名邮件后，还须登陆深圳市中正招标有限公司官网（</w:t>
      </w:r>
      <w:r>
        <w:rPr>
          <w:rFonts w:asciiTheme="minorEastAsia" w:hAnsiTheme="minorEastAsia" w:eastAsiaTheme="minorEastAsia"/>
          <w:bCs/>
          <w:szCs w:val="21"/>
          <w:highlight w:val="none"/>
        </w:rPr>
        <w:t>www.szzzt.com</w:t>
      </w:r>
      <w:r>
        <w:rPr>
          <w:rFonts w:hint="eastAsia" w:asciiTheme="minorEastAsia" w:hAnsiTheme="minorEastAsia" w:eastAsiaTheme="minorEastAsia"/>
          <w:bCs/>
          <w:szCs w:val="21"/>
          <w:highlight w:val="none"/>
        </w:rPr>
        <w:t>）</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采购平台-询（竞）价系统</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，在</w:t>
      </w:r>
      <w:r>
        <w:rPr>
          <w:rFonts w:hint="eastAsia" w:asciiTheme="minorEastAsia" w:hAnsiTheme="minorEastAsia" w:eastAsiaTheme="minorEastAsia"/>
          <w:bCs/>
          <w:szCs w:val="21"/>
          <w:highlight w:val="none"/>
          <w:lang w:eastAsia="zh-CN"/>
        </w:rPr>
        <w:t>询价</w:t>
      </w:r>
      <w:r>
        <w:rPr>
          <w:rFonts w:hint="eastAsia" w:asciiTheme="minorEastAsia" w:hAnsiTheme="minorEastAsia" w:eastAsiaTheme="minorEastAsia"/>
          <w:bCs/>
          <w:szCs w:val="21"/>
          <w:highlight w:val="none"/>
        </w:rPr>
        <w:t>公告中申请报名。</w:t>
      </w:r>
    </w:p>
    <w:p w14:paraId="711DEE86">
      <w:pPr>
        <w:spacing w:line="360" w:lineRule="auto"/>
        <w:ind w:firstLine="424" w:firstLineChars="201"/>
        <w:rPr>
          <w:rFonts w:asciiTheme="minorEastAsia" w:hAnsiTheme="minorEastAsia" w:eastAsiaTheme="minorEastAsia"/>
          <w:b/>
          <w:bCs/>
          <w:color w:val="FF0000"/>
          <w:szCs w:val="21"/>
          <w:highlight w:val="none"/>
        </w:rPr>
      </w:pPr>
      <w:r>
        <w:rPr>
          <w:rFonts w:hint="eastAsia" w:asciiTheme="minorEastAsia" w:hAnsiTheme="minorEastAsia" w:eastAsiaTheme="minorEastAsia"/>
          <w:b/>
          <w:bCs/>
          <w:szCs w:val="21"/>
          <w:highlight w:val="none"/>
        </w:rPr>
        <w:t>供应商报名审核通过后，工作人员在“询（竞）价系统”中确认报名成功；报名未审核通过的供应商无法参与</w:t>
      </w:r>
      <w:r>
        <w:rPr>
          <w:rFonts w:hint="eastAsia" w:asciiTheme="minorEastAsia" w:hAnsiTheme="minorEastAsia" w:eastAsiaTheme="minorEastAsia"/>
          <w:b/>
          <w:bCs/>
          <w:szCs w:val="21"/>
          <w:highlight w:val="none"/>
          <w:lang w:eastAsia="zh-CN"/>
        </w:rPr>
        <w:t>询价</w:t>
      </w:r>
      <w:r>
        <w:rPr>
          <w:rFonts w:hint="eastAsia" w:asciiTheme="minorEastAsia" w:hAnsiTheme="minorEastAsia" w:eastAsiaTheme="minorEastAsia"/>
          <w:b/>
          <w:bCs/>
          <w:szCs w:val="21"/>
          <w:highlight w:val="none"/>
        </w:rPr>
        <w:t>。</w:t>
      </w:r>
    </w:p>
    <w:p w14:paraId="6DA25F6C">
      <w:pPr>
        <w:spacing w:line="360" w:lineRule="auto"/>
        <w:ind w:firstLine="371" w:firstLineChars="177"/>
        <w:rPr>
          <w:rFonts w:asciiTheme="minorEastAsia" w:hAnsiTheme="minorEastAsia" w:eastAsiaTheme="minorEastAsia"/>
          <w:bCs/>
          <w:szCs w:val="21"/>
          <w:highlight w:val="none"/>
        </w:rPr>
      </w:pPr>
    </w:p>
    <w:p w14:paraId="1F8904AA">
      <w:p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五、提交响应文件截止时间、</w:t>
      </w:r>
      <w:r>
        <w:rPr>
          <w:rFonts w:hint="eastAsia" w:asciiTheme="minorEastAsia" w:hAnsiTheme="minorEastAsia" w:eastAsiaTheme="minorEastAsia"/>
          <w:b/>
          <w:bCs/>
          <w:szCs w:val="21"/>
          <w:highlight w:val="none"/>
          <w:lang w:eastAsia="zh-CN"/>
        </w:rPr>
        <w:t>询价</w:t>
      </w:r>
      <w:r>
        <w:rPr>
          <w:rFonts w:hint="eastAsia" w:asciiTheme="minorEastAsia" w:hAnsiTheme="minorEastAsia" w:eastAsiaTheme="minorEastAsia"/>
          <w:b/>
          <w:bCs/>
          <w:szCs w:val="21"/>
          <w:highlight w:val="none"/>
        </w:rPr>
        <w:t>截止时间和地点</w:t>
      </w:r>
    </w:p>
    <w:p w14:paraId="455F668C">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1、时间：</w:t>
      </w:r>
      <w:r>
        <w:rPr>
          <w:rFonts w:hint="eastAsia" w:ascii="宋体" w:hAnsi="宋体" w:cs="Arial Unicode MS" w:eastAsiaTheme="minorEastAsia"/>
          <w:snapToGrid w:val="0"/>
          <w:kern w:val="0"/>
          <w:szCs w:val="21"/>
          <w:highlight w:val="none"/>
          <w:u w:val="single"/>
          <w:lang w:eastAsia="zh-CN"/>
        </w:rPr>
        <w:t>2025</w:t>
      </w:r>
      <w:r>
        <w:rPr>
          <w:rFonts w:hint="eastAsia" w:ascii="宋体" w:hAnsi="宋体" w:cs="Arial Unicode MS"/>
          <w:snapToGrid w:val="0"/>
          <w:kern w:val="0"/>
          <w:szCs w:val="21"/>
          <w:highlight w:val="none"/>
          <w:u w:val="single"/>
        </w:rPr>
        <w:t>年</w:t>
      </w:r>
      <w:r>
        <w:rPr>
          <w:rFonts w:hint="eastAsia" w:ascii="宋体" w:hAnsi="宋体" w:cs="Arial Unicode MS"/>
          <w:snapToGrid w:val="0"/>
          <w:kern w:val="0"/>
          <w:szCs w:val="21"/>
          <w:highlight w:val="none"/>
          <w:u w:val="single"/>
          <w:lang w:val="en-US" w:eastAsia="zh-CN"/>
        </w:rPr>
        <w:t>09</w:t>
      </w:r>
      <w:r>
        <w:rPr>
          <w:rFonts w:hint="eastAsia" w:ascii="宋体" w:hAnsi="宋体" w:cs="Arial Unicode MS"/>
          <w:snapToGrid w:val="0"/>
          <w:kern w:val="0"/>
          <w:szCs w:val="21"/>
          <w:highlight w:val="none"/>
          <w:u w:val="single"/>
        </w:rPr>
        <w:t>月</w:t>
      </w:r>
      <w:r>
        <w:rPr>
          <w:rFonts w:hint="eastAsia" w:ascii="宋体" w:hAnsi="宋体" w:cs="Arial Unicode MS"/>
          <w:snapToGrid w:val="0"/>
          <w:kern w:val="0"/>
          <w:szCs w:val="21"/>
          <w:highlight w:val="none"/>
          <w:u w:val="single"/>
          <w:lang w:val="en-US" w:eastAsia="zh-CN"/>
        </w:rPr>
        <w:t>10</w:t>
      </w:r>
      <w:r>
        <w:rPr>
          <w:rFonts w:hint="eastAsia" w:ascii="宋体" w:hAnsi="宋体" w:cs="Arial Unicode MS"/>
          <w:snapToGrid w:val="0"/>
          <w:kern w:val="0"/>
          <w:szCs w:val="21"/>
          <w:highlight w:val="none"/>
          <w:u w:val="single"/>
        </w:rPr>
        <w:t>日14点30分</w:t>
      </w:r>
      <w:r>
        <w:rPr>
          <w:rFonts w:hint="eastAsia" w:asciiTheme="minorEastAsia" w:hAnsiTheme="minorEastAsia" w:eastAsiaTheme="minorEastAsia"/>
          <w:bCs/>
          <w:szCs w:val="21"/>
          <w:highlight w:val="none"/>
          <w:u w:val="single"/>
        </w:rPr>
        <w:t>（北京时间）</w:t>
      </w:r>
    </w:p>
    <w:p w14:paraId="723D5271">
      <w:pPr>
        <w:spacing w:line="360" w:lineRule="auto"/>
        <w:ind w:firstLine="424" w:firstLineChars="202"/>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2、地点：深圳市中正招标有限公司官网（</w:t>
      </w:r>
      <w:r>
        <w:rPr>
          <w:rFonts w:asciiTheme="minorEastAsia" w:hAnsiTheme="minorEastAsia" w:eastAsiaTheme="minorEastAsia"/>
          <w:bCs/>
          <w:szCs w:val="21"/>
          <w:highlight w:val="none"/>
        </w:rPr>
        <w:t>www.szzzt.com</w:t>
      </w:r>
      <w:r>
        <w:rPr>
          <w:rFonts w:hint="eastAsia" w:asciiTheme="minorEastAsia" w:hAnsiTheme="minorEastAsia" w:eastAsiaTheme="minorEastAsia"/>
          <w:bCs/>
          <w:szCs w:val="21"/>
          <w:highlight w:val="none"/>
        </w:rPr>
        <w:t>）</w:t>
      </w:r>
      <w:r>
        <w:rPr>
          <w:rFonts w:asciiTheme="minorEastAsia" w:hAnsiTheme="minorEastAsia" w:eastAsiaTheme="minorEastAsia"/>
          <w:bCs/>
          <w:szCs w:val="21"/>
          <w:highlight w:val="none"/>
        </w:rPr>
        <w:t>“</w:t>
      </w:r>
      <w:r>
        <w:rPr>
          <w:rFonts w:hint="eastAsia" w:asciiTheme="minorEastAsia" w:hAnsiTheme="minorEastAsia" w:eastAsiaTheme="minorEastAsia"/>
          <w:bCs/>
          <w:szCs w:val="21"/>
          <w:highlight w:val="none"/>
        </w:rPr>
        <w:t>采购平台-询（竞）价系统</w:t>
      </w:r>
      <w:r>
        <w:rPr>
          <w:rFonts w:asciiTheme="minorEastAsia" w:hAnsiTheme="minorEastAsia" w:eastAsiaTheme="minorEastAsia"/>
          <w:bCs/>
          <w:szCs w:val="21"/>
          <w:highlight w:val="none"/>
        </w:rPr>
        <w:t>”</w:t>
      </w:r>
    </w:p>
    <w:p w14:paraId="040992F0">
      <w:pPr>
        <w:spacing w:line="360" w:lineRule="auto"/>
        <w:rPr>
          <w:rFonts w:asciiTheme="minorEastAsia" w:hAnsiTheme="minorEastAsia" w:eastAsiaTheme="minorEastAsia"/>
          <w:bCs/>
          <w:szCs w:val="21"/>
          <w:highlight w:val="none"/>
        </w:rPr>
      </w:pPr>
    </w:p>
    <w:p w14:paraId="1D8BEC7E">
      <w:pPr>
        <w:spacing w:line="360" w:lineRule="auto"/>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六、公告期限</w:t>
      </w:r>
    </w:p>
    <w:p w14:paraId="0AC9E8C4">
      <w:pPr>
        <w:spacing w:line="360" w:lineRule="auto"/>
        <w:ind w:firstLine="424" w:firstLineChars="202"/>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rPr>
        <w:t>自本公告发布之日起</w:t>
      </w:r>
      <w:r>
        <w:rPr>
          <w:rFonts w:hint="eastAsia" w:asciiTheme="minorEastAsia" w:hAnsiTheme="minorEastAsia" w:eastAsiaTheme="minorEastAsia"/>
          <w:bCs/>
          <w:szCs w:val="21"/>
          <w:lang w:val="en-US" w:eastAsia="zh-CN"/>
        </w:rPr>
        <w:t>5个工作日</w:t>
      </w:r>
    </w:p>
    <w:p w14:paraId="627E7EB7">
      <w:pPr>
        <w:spacing w:line="360" w:lineRule="auto"/>
        <w:rPr>
          <w:rFonts w:asciiTheme="minorEastAsia" w:hAnsiTheme="minorEastAsia" w:eastAsiaTheme="minorEastAsia"/>
          <w:bCs/>
          <w:szCs w:val="21"/>
        </w:rPr>
      </w:pPr>
    </w:p>
    <w:p w14:paraId="73EBF4D6">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七、其他补充事宜</w:t>
      </w:r>
    </w:p>
    <w:p w14:paraId="59E4FCFB">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lang w:val="en-US" w:eastAsia="zh-CN"/>
        </w:rPr>
        <w:t>1、</w:t>
      </w:r>
      <w:r>
        <w:rPr>
          <w:rFonts w:hint="eastAsia" w:cs="仿宋" w:asciiTheme="minorEastAsia" w:hAnsiTheme="minorEastAsia" w:eastAsiaTheme="minorEastAsia"/>
          <w:bCs/>
          <w:szCs w:val="21"/>
        </w:rPr>
        <w:t>本项目相关公告在以下媒体发布：</w:t>
      </w:r>
    </w:p>
    <w:p w14:paraId="7856E87C">
      <w:pPr>
        <w:spacing w:line="360" w:lineRule="auto"/>
        <w:ind w:firstLine="371" w:firstLineChars="177"/>
        <w:rPr>
          <w:rFonts w:cs="仿宋" w:asciiTheme="minorEastAsia" w:hAnsiTheme="minorEastAsia" w:eastAsiaTheme="minorEastAsia"/>
          <w:bCs/>
          <w:szCs w:val="21"/>
        </w:rPr>
      </w:pPr>
      <w:bookmarkStart w:id="0" w:name="OLE_LINK4"/>
      <w:r>
        <w:rPr>
          <w:rFonts w:hint="eastAsia" w:cs="仿宋" w:asciiTheme="minorEastAsia" w:hAnsiTheme="minorEastAsia" w:eastAsiaTheme="minorEastAsia"/>
          <w:bCs/>
          <w:szCs w:val="21"/>
        </w:rPr>
        <w:t>1</w:t>
      </w:r>
      <w:bookmarkStart w:id="1" w:name="OLE_LINK3"/>
      <w:r>
        <w:rPr>
          <w:rFonts w:hint="eastAsia" w:cs="仿宋" w:asciiTheme="minorEastAsia" w:hAnsiTheme="minorEastAsia" w:eastAsiaTheme="minorEastAsia"/>
          <w:bCs/>
          <w:szCs w:val="21"/>
        </w:rPr>
        <w:t>）</w:t>
      </w:r>
      <w:r>
        <w:rPr>
          <w:rFonts w:hint="eastAsia" w:ascii="宋体" w:hAnsi="宋体" w:eastAsia="宋体"/>
          <w:snapToGrid w:val="0"/>
          <w:color w:val="auto"/>
          <w:sz w:val="21"/>
          <w:szCs w:val="21"/>
        </w:rPr>
        <w:t>深圳公共资源交易中心网站（www.szexgrp.com）</w:t>
      </w:r>
    </w:p>
    <w:p w14:paraId="4861930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2" w:name="OLE_LINK1"/>
      <w:r>
        <w:rPr>
          <w:rFonts w:hint="eastAsia" w:cs="仿宋" w:asciiTheme="minorEastAsia" w:hAnsiTheme="minorEastAsia" w:eastAsiaTheme="minorEastAsia"/>
          <w:bCs/>
          <w:szCs w:val="21"/>
        </w:rPr>
        <w:t>采购代理机构网站</w:t>
      </w:r>
      <w:bookmarkEnd w:id="2"/>
      <w:r>
        <w:rPr>
          <w:rFonts w:hint="eastAsia" w:cs="仿宋" w:asciiTheme="minorEastAsia" w:hAnsiTheme="minorEastAsia" w:eastAsiaTheme="minorEastAsia"/>
          <w:bCs/>
          <w:szCs w:val="21"/>
        </w:rPr>
        <w:t>（www.szzzt.com）</w:t>
      </w:r>
      <w:bookmarkEnd w:id="0"/>
      <w:bookmarkEnd w:id="1"/>
    </w:p>
    <w:p w14:paraId="35D7ED80">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0A760DCB">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2、系统操作手册详见</w:t>
      </w:r>
      <w:r>
        <w:rPr>
          <w:rFonts w:asciiTheme="minorEastAsia" w:hAnsiTheme="minorEastAsia" w:eastAsiaTheme="minorEastAsia"/>
          <w:bCs/>
          <w:szCs w:val="21"/>
        </w:rPr>
        <w:t>“</w:t>
      </w:r>
      <w:r>
        <w:rPr>
          <w:rFonts w:hint="eastAsia" w:asciiTheme="minorEastAsia" w:hAnsiTheme="minorEastAsia" w:eastAsiaTheme="minorEastAsia"/>
          <w:bCs/>
          <w:szCs w:val="21"/>
        </w:rPr>
        <w:t>询（竞）价系统-资料下载</w:t>
      </w:r>
      <w:r>
        <w:rPr>
          <w:rFonts w:asciiTheme="minorEastAsia" w:hAnsiTheme="minorEastAsia" w:eastAsiaTheme="minorEastAsia"/>
          <w:bCs/>
          <w:szCs w:val="21"/>
        </w:rPr>
        <w:t>”</w:t>
      </w:r>
      <w:r>
        <w:rPr>
          <w:rFonts w:hint="eastAsia" w:asciiTheme="minorEastAsia" w:hAnsiTheme="minorEastAsia" w:eastAsiaTheme="minorEastAsia"/>
          <w:bCs/>
          <w:szCs w:val="21"/>
        </w:rPr>
        <w:t>。</w:t>
      </w:r>
    </w:p>
    <w:p w14:paraId="13CE8D4F">
      <w:pPr>
        <w:spacing w:line="360" w:lineRule="auto"/>
        <w:ind w:firstLine="371" w:firstLineChars="177"/>
        <w:rPr>
          <w:rFonts w:asciiTheme="minorEastAsia" w:hAnsiTheme="minorEastAsia" w:eastAsiaTheme="minorEastAsia"/>
          <w:bCs/>
          <w:szCs w:val="21"/>
        </w:rPr>
      </w:pPr>
      <w:r>
        <w:rPr>
          <w:rFonts w:hint="eastAsia" w:asciiTheme="minorEastAsia" w:hAnsiTheme="minorEastAsia" w:eastAsiaTheme="minorEastAsia"/>
          <w:bCs/>
          <w:szCs w:val="21"/>
        </w:rPr>
        <w:t xml:space="preserve">   </w:t>
      </w:r>
    </w:p>
    <w:p w14:paraId="1A6F5230">
      <w:pPr>
        <w:spacing w:line="360" w:lineRule="auto"/>
        <w:rPr>
          <w:rFonts w:asciiTheme="minorEastAsia" w:hAnsiTheme="minorEastAsia" w:eastAsiaTheme="minorEastAsia"/>
          <w:b/>
          <w:bCs/>
          <w:szCs w:val="21"/>
        </w:rPr>
      </w:pPr>
      <w:r>
        <w:rPr>
          <w:rFonts w:hint="eastAsia" w:asciiTheme="minorEastAsia" w:hAnsiTheme="minorEastAsia" w:eastAsiaTheme="minorEastAsia"/>
          <w:b/>
          <w:bCs/>
          <w:szCs w:val="21"/>
        </w:rPr>
        <w:t>八、凡对本次采购提出询问，请按以下方式联系。</w:t>
      </w:r>
    </w:p>
    <w:p w14:paraId="075A4631">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1、采购人信息</w:t>
      </w:r>
    </w:p>
    <w:p w14:paraId="082322E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名　    称：深圳市公安局</w:t>
      </w:r>
      <w:r>
        <w:rPr>
          <w:rFonts w:hint="eastAsia" w:cs="仿宋" w:asciiTheme="minorEastAsia" w:hAnsiTheme="minorEastAsia" w:eastAsiaTheme="minorEastAsia"/>
          <w:bCs/>
          <w:szCs w:val="21"/>
          <w:lang w:val="en-US" w:eastAsia="zh-CN"/>
        </w:rPr>
        <w:t>罗湖</w:t>
      </w:r>
      <w:r>
        <w:rPr>
          <w:rFonts w:hint="eastAsia" w:cs="仿宋" w:asciiTheme="minorEastAsia" w:hAnsiTheme="minorEastAsia" w:eastAsiaTheme="minorEastAsia"/>
          <w:bCs/>
          <w:szCs w:val="21"/>
        </w:rPr>
        <w:t>分局</w:t>
      </w:r>
    </w:p>
    <w:p w14:paraId="20D6D45A">
      <w:pPr>
        <w:spacing w:line="360" w:lineRule="auto"/>
        <w:ind w:firstLine="371" w:firstLineChars="177"/>
        <w:rPr>
          <w:rFonts w:hint="eastAsia" w:cs="仿宋" w:asciiTheme="minorEastAsia" w:hAnsiTheme="minorEastAsia" w:eastAsiaTheme="minorEastAsia"/>
          <w:bCs/>
          <w:szCs w:val="21"/>
        </w:rPr>
      </w:pPr>
      <w:r>
        <w:rPr>
          <w:rFonts w:hint="eastAsia" w:cs="仿宋" w:asciiTheme="minorEastAsia" w:hAnsiTheme="minorEastAsia" w:eastAsiaTheme="minorEastAsia"/>
          <w:bCs/>
          <w:szCs w:val="21"/>
        </w:rPr>
        <w:t xml:space="preserve">地　 </w:t>
      </w:r>
      <w:r>
        <w:rPr>
          <w:rFonts w:hint="eastAsia" w:cs="仿宋" w:asciiTheme="minorEastAsia" w:hAnsiTheme="minorEastAsia" w:eastAsiaTheme="minorEastAsia"/>
          <w:bCs/>
          <w:szCs w:val="21"/>
          <w:lang w:val="en-US" w:eastAsia="zh-CN"/>
        </w:rPr>
        <w:t xml:space="preserve"> </w:t>
      </w:r>
      <w:r>
        <w:rPr>
          <w:rFonts w:hint="eastAsia" w:cs="仿宋" w:asciiTheme="minorEastAsia" w:hAnsiTheme="minorEastAsia" w:eastAsiaTheme="minorEastAsia"/>
          <w:bCs/>
          <w:szCs w:val="21"/>
        </w:rPr>
        <w:t xml:space="preserve">  址：深圳市罗湖区罗沙路2088号</w:t>
      </w:r>
    </w:p>
    <w:p w14:paraId="7D852A87">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2、采购代理机构信息</w:t>
      </w:r>
    </w:p>
    <w:p w14:paraId="3ABDA5CA">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名　   称：深圳市中正招标有限公司</w:t>
      </w:r>
    </w:p>
    <w:p w14:paraId="19B28A03">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地　   址：深圳市福田区民田路171号新华保险大厦903</w:t>
      </w:r>
    </w:p>
    <w:p w14:paraId="4B53EF48">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3、项目</w:t>
      </w:r>
      <w:r>
        <w:rPr>
          <w:rFonts w:asciiTheme="minorEastAsia" w:hAnsiTheme="minorEastAsia" w:eastAsiaTheme="minorEastAsia"/>
          <w:bCs/>
          <w:szCs w:val="21"/>
        </w:rPr>
        <w:t>联系方式</w:t>
      </w:r>
    </w:p>
    <w:p w14:paraId="6C4B0BF8">
      <w:pPr>
        <w:spacing w:line="360" w:lineRule="auto"/>
        <w:ind w:firstLine="424" w:firstLineChars="202"/>
        <w:rPr>
          <w:rFonts w:hint="eastAsia" w:asciiTheme="minorEastAsia" w:hAnsiTheme="minorEastAsia" w:eastAsiaTheme="minorEastAsia"/>
          <w:bCs/>
          <w:szCs w:val="21"/>
          <w:lang w:eastAsia="zh-CN"/>
        </w:rPr>
      </w:pPr>
      <w:r>
        <w:rPr>
          <w:rFonts w:hint="eastAsia" w:asciiTheme="minorEastAsia" w:hAnsiTheme="minorEastAsia" w:eastAsiaTheme="minorEastAsia"/>
          <w:bCs/>
          <w:szCs w:val="21"/>
        </w:rPr>
        <w:t>项目负责人：</w:t>
      </w:r>
      <w:r>
        <w:rPr>
          <w:rFonts w:hint="eastAsia" w:asciiTheme="minorEastAsia" w:hAnsiTheme="minorEastAsia" w:eastAsiaTheme="minorEastAsia"/>
          <w:bCs/>
          <w:szCs w:val="21"/>
          <w:lang w:val="en-US" w:eastAsia="zh-CN"/>
        </w:rPr>
        <w:t>杨小姐</w:t>
      </w:r>
    </w:p>
    <w:p w14:paraId="7B5B671C">
      <w:pPr>
        <w:spacing w:line="360" w:lineRule="auto"/>
        <w:ind w:firstLine="424" w:firstLineChars="202"/>
        <w:rPr>
          <w:rFonts w:asciiTheme="minorEastAsia" w:hAnsiTheme="minorEastAsia" w:eastAsiaTheme="minorEastAsia"/>
          <w:bCs/>
          <w:szCs w:val="21"/>
        </w:rPr>
      </w:pPr>
      <w:r>
        <w:rPr>
          <w:rFonts w:hint="eastAsia" w:asciiTheme="minorEastAsia" w:hAnsiTheme="minorEastAsia" w:eastAsiaTheme="minorEastAsia"/>
          <w:bCs/>
          <w:szCs w:val="21"/>
        </w:rPr>
        <w:t>电　   话：0755-83026699</w:t>
      </w:r>
    </w:p>
    <w:p w14:paraId="31F9DD4A">
      <w:pPr>
        <w:spacing w:line="360" w:lineRule="auto"/>
        <w:ind w:firstLine="743" w:firstLineChars="354"/>
        <w:jc w:val="right"/>
        <w:rPr>
          <w:rFonts w:asciiTheme="minorEastAsia" w:hAnsiTheme="minorEastAsia" w:eastAsiaTheme="minorEastAsia"/>
          <w:bCs/>
          <w:szCs w:val="21"/>
        </w:rPr>
      </w:pPr>
      <w:r>
        <w:rPr>
          <w:rFonts w:hint="eastAsia" w:asciiTheme="minorEastAsia" w:hAnsiTheme="minorEastAsia" w:eastAsiaTheme="minorEastAsia"/>
          <w:bCs/>
          <w:szCs w:val="21"/>
        </w:rPr>
        <w:t>深圳市中正招标有限公司</w:t>
      </w:r>
    </w:p>
    <w:p w14:paraId="63D7DF76">
      <w:pPr>
        <w:spacing w:line="360" w:lineRule="auto"/>
        <w:ind w:firstLine="743" w:firstLineChars="354"/>
        <w:jc w:val="right"/>
        <w:rPr>
          <w:rFonts w:asciiTheme="minorEastAsia" w:hAnsiTheme="minorEastAsia" w:eastAsiaTheme="minorEastAsia"/>
          <w:bCs/>
          <w:sz w:val="24"/>
        </w:rPr>
      </w:pPr>
      <w:r>
        <w:rPr>
          <w:rFonts w:hint="eastAsia" w:asciiTheme="minorEastAsia" w:hAnsiTheme="minorEastAsia" w:eastAsiaTheme="minorEastAsia"/>
          <w:bCs/>
          <w:szCs w:val="21"/>
          <w:lang w:eastAsia="zh-CN"/>
        </w:rPr>
        <w:t>2025</w:t>
      </w:r>
      <w:r>
        <w:rPr>
          <w:rFonts w:asciiTheme="minorEastAsia" w:hAnsiTheme="minorEastAsia" w:eastAsiaTheme="minorEastAsia"/>
          <w:bCs/>
          <w:szCs w:val="21"/>
        </w:rPr>
        <w:t>年</w:t>
      </w:r>
      <w:r>
        <w:rPr>
          <w:rFonts w:hint="eastAsia" w:asciiTheme="minorEastAsia" w:hAnsiTheme="minorEastAsia" w:eastAsiaTheme="minorEastAsia"/>
          <w:bCs/>
          <w:szCs w:val="21"/>
          <w:lang w:val="en-US" w:eastAsia="zh-CN"/>
        </w:rPr>
        <w:t>09</w:t>
      </w:r>
      <w:r>
        <w:rPr>
          <w:rFonts w:asciiTheme="minorEastAsia" w:hAnsiTheme="minorEastAsia" w:eastAsiaTheme="minorEastAsia"/>
          <w:bCs/>
          <w:szCs w:val="21"/>
        </w:rPr>
        <w:t>月</w:t>
      </w:r>
      <w:r>
        <w:rPr>
          <w:rFonts w:hint="eastAsia" w:asciiTheme="minorEastAsia" w:hAnsiTheme="minorEastAsia" w:eastAsiaTheme="minorEastAsia"/>
          <w:bCs/>
          <w:szCs w:val="21"/>
          <w:lang w:val="en-US" w:eastAsia="zh-CN"/>
        </w:rPr>
        <w:t>01</w:t>
      </w:r>
      <w:r>
        <w:rPr>
          <w:rFonts w:hint="eastAsia" w:asciiTheme="minorEastAsia" w:hAnsiTheme="minorEastAsia" w:eastAsiaTheme="minorEastAsia"/>
          <w:bCs/>
          <w:szCs w:val="21"/>
        </w:rPr>
        <w:t>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03452"/>
    <w:rsid w:val="09503452"/>
    <w:rsid w:val="763A0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2025-09-01T13:05:00Z</dcterms:created>
  <dc:creator>中正招标杨工</dc:creator>
  <cp:lastModifiedBy>中正招标杨工</cp:lastModifiedBy>
  <cp:lastPrinted>2025-09-01T13:07:37Z</cp:lastPrinted>
  <dcterms:modified xsi:type="dcterms:W3CDTF">2025-09-01T13:21:21Z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9D146889BA5544FE98912D4BCBEF7C5A_11</vt:lpwstr>
  </property>
  <property fmtid="{D5CDD505-2E9C-101B-9397-08002B2CF9AE}" pid="4" name="KSOTemplateDocerSaveRecord">
    <vt:lpwstr>eyJoZGlkIjoiOTMwM2Y2MTYwMDMxNDU2MTZiYjY1MzkzNDdkYmNhZGUiLCJ1c2VySWQiOiI1NDUwNDM1MTAifQ==</vt:lpwstr>
  </property>
</Properties>
</file>