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31867">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中山大学附属第七医院（深圳）等离子空气消毒机（移动式洁净层流无菌仓）和移动式空气消毒机采购项目（第二次）</w:t>
      </w:r>
      <w:r>
        <w:rPr>
          <w:rFonts w:hint="eastAsia" w:asciiTheme="minorEastAsia" w:hAnsiTheme="minorEastAsia" w:eastAsiaTheme="minorEastAsia"/>
          <w:b/>
          <w:sz w:val="32"/>
          <w:szCs w:val="32"/>
        </w:rPr>
        <w:t>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48"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中山大学附属第七医院（深圳）等离子空气消毒机（移动式洁净层流无菌仓）和移动式空气消毒机采购项目（第二次）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highlight w:val="none"/>
          <w:u w:val="single"/>
          <w:lang w:eastAsia="zh-CN"/>
        </w:rPr>
        <w:t>2025年</w:t>
      </w:r>
      <w:r>
        <w:rPr>
          <w:rFonts w:hint="eastAsia" w:ascii="宋体" w:hAnsi="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snapToGrid w:val="0"/>
          <w:color w:val="auto"/>
          <w:sz w:val="21"/>
          <w:szCs w:val="21"/>
          <w:highlight w:val="none"/>
          <w:u w:val="single"/>
          <w:lang w:val="en-US" w:eastAsia="zh-CN"/>
        </w:rPr>
        <w:t>25</w:t>
      </w:r>
      <w:r>
        <w:rPr>
          <w:rFonts w:hint="eastAsia" w:ascii="宋体" w:hAnsi="宋体" w:eastAsia="宋体"/>
          <w:snapToGrid w:val="0"/>
          <w:color w:val="auto"/>
          <w:sz w:val="21"/>
          <w:szCs w:val="21"/>
          <w:highlight w:val="none"/>
          <w:u w:val="single"/>
        </w:rPr>
        <w:t>日</w:t>
      </w:r>
      <w:r>
        <w:rPr>
          <w:rFonts w:hint="eastAsia" w:ascii="宋体" w:hAnsi="宋体" w:cs="Arial Unicode MS"/>
          <w:snapToGrid w:val="0"/>
          <w:kern w:val="0"/>
          <w:szCs w:val="21"/>
          <w:highlight w:val="none"/>
          <w:u w:val="single"/>
          <w:lang w:eastAsia="zh-CN"/>
        </w:rPr>
        <w:t>1</w:t>
      </w:r>
      <w:r>
        <w:rPr>
          <w:rFonts w:hint="eastAsia" w:ascii="宋体" w:hAnsi="宋体" w:cs="Arial Unicode MS"/>
          <w:snapToGrid w:val="0"/>
          <w:kern w:val="0"/>
          <w:szCs w:val="21"/>
          <w:highlight w:val="none"/>
          <w:u w:val="single"/>
          <w:lang w:val="en-US" w:eastAsia="zh-CN"/>
        </w:rPr>
        <w:t>5</w:t>
      </w:r>
      <w:r>
        <w:rPr>
          <w:rFonts w:hint="eastAsia" w:ascii="宋体" w:hAnsi="宋体" w:cs="Arial Unicode MS"/>
          <w:snapToGrid w:val="0"/>
          <w:kern w:val="0"/>
          <w:szCs w:val="21"/>
          <w:highlight w:val="none"/>
          <w:u w:val="single"/>
          <w:lang w:eastAsia="zh-CN"/>
        </w:rPr>
        <w:t>点00分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7658259">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SZZZ2025-QA0086</w:t>
      </w:r>
    </w:p>
    <w:p w14:paraId="649AF3F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0" w:firstLineChars="200"/>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中山大学附属第七医院（深圳）等离子空气消毒机（移动式洁净层流无菌仓）和移动式空气消毒机采购项目（第二次）</w:t>
      </w:r>
    </w:p>
    <w:p w14:paraId="6A52D40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0AD71A6C">
      <w:pPr>
        <w:pStyle w:val="13"/>
        <w:adjustRightInd w:val="0"/>
        <w:snapToGrid w:val="0"/>
        <w:spacing w:before="0" w:beforeAutospacing="0" w:after="0" w:afterAutospacing="0" w:line="360" w:lineRule="auto"/>
        <w:ind w:firstLine="420" w:firstLineChars="200"/>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806,000.00</w:t>
      </w:r>
      <w:r>
        <w:rPr>
          <w:rFonts w:hint="eastAsia" w:ascii="宋体" w:hAnsi="宋体" w:eastAsia="宋体"/>
          <w:snapToGrid w:val="0"/>
          <w:color w:val="auto"/>
          <w:sz w:val="21"/>
          <w:szCs w:val="21"/>
        </w:rPr>
        <w:t>元</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rPr>
        <w:t>其中A</w:t>
      </w:r>
      <w:bookmarkStart w:id="0" w:name="OLE_LINK35"/>
      <w:r>
        <w:rPr>
          <w:rFonts w:hint="eastAsia" w:ascii="宋体" w:hAnsi="宋体" w:eastAsia="宋体"/>
          <w:snapToGrid w:val="0"/>
          <w:color w:val="auto"/>
          <w:sz w:val="21"/>
          <w:szCs w:val="21"/>
        </w:rPr>
        <w:t>包</w:t>
      </w:r>
      <w:bookmarkEnd w:id="0"/>
      <w:r>
        <w:rPr>
          <w:rFonts w:hint="eastAsia" w:ascii="宋体" w:hAnsi="宋体" w:eastAsia="宋体"/>
          <w:snapToGrid w:val="0"/>
          <w:color w:val="auto"/>
          <w:sz w:val="21"/>
          <w:szCs w:val="21"/>
        </w:rPr>
        <w:t>：人民币</w:t>
      </w:r>
      <w:r>
        <w:rPr>
          <w:rFonts w:hint="eastAsia" w:cs="仿宋" w:asciiTheme="minorEastAsia" w:hAnsiTheme="minorEastAsia" w:eastAsiaTheme="minorEastAsia"/>
          <w:bCs/>
          <w:sz w:val="21"/>
          <w:szCs w:val="21"/>
          <w:lang w:val="en-US" w:eastAsia="zh-CN"/>
        </w:rPr>
        <w:t>780,000.00</w:t>
      </w:r>
      <w:r>
        <w:rPr>
          <w:rFonts w:hint="eastAsia" w:ascii="宋体" w:hAnsi="宋体" w:eastAsia="宋体"/>
          <w:snapToGrid w:val="0"/>
          <w:color w:val="auto"/>
          <w:sz w:val="21"/>
          <w:szCs w:val="21"/>
        </w:rPr>
        <w:t>元，B包：人民币</w:t>
      </w:r>
      <w:r>
        <w:rPr>
          <w:rFonts w:hint="eastAsia" w:ascii="宋体" w:hAnsi="宋体" w:eastAsia="宋体"/>
          <w:snapToGrid w:val="0"/>
          <w:color w:val="auto"/>
          <w:sz w:val="21"/>
          <w:szCs w:val="21"/>
          <w:lang w:val="en-US" w:eastAsia="zh-CN"/>
        </w:rPr>
        <w:t>26</w:t>
      </w:r>
      <w:r>
        <w:rPr>
          <w:rFonts w:hint="eastAsia" w:ascii="宋体" w:hAnsi="宋体" w:eastAsia="宋体"/>
          <w:snapToGrid w:val="0"/>
          <w:color w:val="auto"/>
          <w:sz w:val="21"/>
          <w:szCs w:val="21"/>
        </w:rPr>
        <w:t>,000.00元</w:t>
      </w:r>
    </w:p>
    <w:p w14:paraId="782400A5">
      <w:pPr>
        <w:pStyle w:val="13"/>
        <w:adjustRightInd w:val="0"/>
        <w:snapToGrid w:val="0"/>
        <w:spacing w:before="0" w:beforeAutospacing="0" w:after="0" w:afterAutospacing="0" w:line="360" w:lineRule="auto"/>
        <w:ind w:firstLine="420" w:firstLineChars="200"/>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806,000.00</w:t>
      </w:r>
      <w:r>
        <w:rPr>
          <w:rFonts w:hint="eastAsia" w:ascii="宋体" w:hAnsi="宋体" w:eastAsia="宋体"/>
          <w:snapToGrid w:val="0"/>
          <w:color w:val="auto"/>
          <w:sz w:val="21"/>
          <w:szCs w:val="21"/>
        </w:rPr>
        <w:t>元</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rPr>
        <w:t>其中A包：人民币</w:t>
      </w:r>
      <w:r>
        <w:rPr>
          <w:rFonts w:hint="eastAsia" w:cs="仿宋" w:asciiTheme="minorEastAsia" w:hAnsiTheme="minorEastAsia" w:eastAsiaTheme="minorEastAsia"/>
          <w:bCs/>
          <w:sz w:val="21"/>
          <w:szCs w:val="21"/>
          <w:lang w:val="en-US" w:eastAsia="zh-CN"/>
        </w:rPr>
        <w:t>780,000.00</w:t>
      </w:r>
      <w:r>
        <w:rPr>
          <w:rFonts w:hint="eastAsia" w:ascii="宋体" w:hAnsi="宋体" w:eastAsia="宋体"/>
          <w:snapToGrid w:val="0"/>
          <w:color w:val="auto"/>
          <w:sz w:val="21"/>
          <w:szCs w:val="21"/>
        </w:rPr>
        <w:t>元，B包：人民币</w:t>
      </w:r>
      <w:r>
        <w:rPr>
          <w:rFonts w:hint="eastAsia" w:ascii="宋体" w:hAnsi="宋体" w:eastAsia="宋体"/>
          <w:snapToGrid w:val="0"/>
          <w:color w:val="auto"/>
          <w:sz w:val="21"/>
          <w:szCs w:val="21"/>
          <w:lang w:val="en-US" w:eastAsia="zh-CN"/>
        </w:rPr>
        <w:t>26</w:t>
      </w:r>
      <w:r>
        <w:rPr>
          <w:rFonts w:hint="eastAsia" w:ascii="宋体" w:hAnsi="宋体" w:eastAsia="宋体"/>
          <w:snapToGrid w:val="0"/>
          <w:color w:val="auto"/>
          <w:sz w:val="21"/>
          <w:szCs w:val="21"/>
        </w:rPr>
        <w:t>,000.00元</w:t>
      </w:r>
    </w:p>
    <w:p w14:paraId="3A6DF4A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eastAsia"/>
                <w:sz w:val="21"/>
              </w:rPr>
              <w:t>序号</w:t>
            </w:r>
          </w:p>
        </w:tc>
        <w:tc>
          <w:tcPr>
            <w:tcW w:w="3261" w:type="dxa"/>
            <w:shd w:val="clear" w:color="auto" w:fill="ABCDEF"/>
            <w:vAlign w:val="center"/>
          </w:tcPr>
          <w:p w14:paraId="4B6378D7">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default"/>
                <w:sz w:val="21"/>
              </w:rPr>
            </w:pPr>
            <w:r>
              <w:rPr>
                <w:rFonts w:hint="default"/>
                <w:sz w:val="21"/>
              </w:rPr>
              <w:t>标的名称</w:t>
            </w:r>
          </w:p>
        </w:tc>
        <w:tc>
          <w:tcPr>
            <w:tcW w:w="850" w:type="dxa"/>
            <w:shd w:val="clear" w:color="auto" w:fill="ABCDEF"/>
            <w:vAlign w:val="center"/>
          </w:tcPr>
          <w:p w14:paraId="10910DA6">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default"/>
                <w:sz w:val="21"/>
              </w:rPr>
              <w:t>数量</w:t>
            </w:r>
          </w:p>
        </w:tc>
        <w:tc>
          <w:tcPr>
            <w:tcW w:w="851" w:type="dxa"/>
            <w:shd w:val="clear" w:color="auto" w:fill="ABCDEF"/>
            <w:vAlign w:val="center"/>
          </w:tcPr>
          <w:p w14:paraId="4B175842">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default"/>
                <w:sz w:val="21"/>
              </w:rPr>
              <w:t>单位</w:t>
            </w:r>
          </w:p>
        </w:tc>
        <w:tc>
          <w:tcPr>
            <w:tcW w:w="2977" w:type="dxa"/>
            <w:shd w:val="clear" w:color="auto" w:fill="ABCDEF"/>
            <w:vAlign w:val="center"/>
          </w:tcPr>
          <w:p w14:paraId="0F272CD0">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eastAsia"/>
                <w:sz w:val="21"/>
              </w:rPr>
              <w:t>简要技术需求或服务要求</w:t>
            </w:r>
          </w:p>
        </w:tc>
        <w:tc>
          <w:tcPr>
            <w:tcW w:w="1134" w:type="dxa"/>
            <w:shd w:val="clear" w:color="auto" w:fill="ABCDEF"/>
            <w:vAlign w:val="center"/>
          </w:tcPr>
          <w:p w14:paraId="0FE1FC3F">
            <w:pPr>
              <w:pStyle w:val="8"/>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sz w:val="21"/>
              </w:rPr>
            </w:pPr>
            <w:r>
              <w:rPr>
                <w:rFonts w:hint="default"/>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lang w:val="en-US" w:eastAsia="zh-CN"/>
              </w:rPr>
            </w:pPr>
            <w:r>
              <w:rPr>
                <w:rFonts w:hint="eastAsia" w:ascii="宋体" w:hAnsi="宋体" w:eastAsia="宋体" w:cs="宋体"/>
                <w:color w:val="000000"/>
                <w:kern w:val="0"/>
                <w:szCs w:val="21"/>
              </w:rPr>
              <w:t>A包</w:t>
            </w:r>
          </w:p>
        </w:tc>
        <w:tc>
          <w:tcPr>
            <w:tcW w:w="3261" w:type="dxa"/>
            <w:shd w:val="clear" w:color="auto" w:fill="auto"/>
            <w:vAlign w:val="center"/>
          </w:tcPr>
          <w:p w14:paraId="32965F6A">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Hans"/>
              </w:rPr>
              <w:t>等离子空气消毒机（移动式洁净层流无菌仓）</w:t>
            </w:r>
          </w:p>
        </w:tc>
        <w:tc>
          <w:tcPr>
            <w:tcW w:w="850" w:type="dxa"/>
            <w:shd w:val="clear" w:color="auto" w:fill="auto"/>
            <w:vAlign w:val="center"/>
          </w:tcPr>
          <w:p w14:paraId="60112FAC">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Theme="minorEastAsia" w:hAnsiTheme="minorEastAsia" w:eastAsiaTheme="minorEastAsia"/>
                <w:sz w:val="21"/>
                <w:szCs w:val="21"/>
              </w:rPr>
            </w:pPr>
            <w:r>
              <w:rPr>
                <w:rFonts w:hint="eastAsia" w:ascii="宋体" w:hAnsi="宋体" w:cs="宋体"/>
                <w:kern w:val="0"/>
                <w:szCs w:val="21"/>
                <w:lang w:val="en-US" w:eastAsia="zh-CN"/>
              </w:rPr>
              <w:t>2</w:t>
            </w:r>
          </w:p>
        </w:tc>
        <w:tc>
          <w:tcPr>
            <w:tcW w:w="851" w:type="dxa"/>
            <w:shd w:val="clear" w:color="auto" w:fill="auto"/>
            <w:vAlign w:val="center"/>
          </w:tcPr>
          <w:p w14:paraId="6FE3DB69">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Theme="minorEastAsia" w:hAnsiTheme="minorEastAsia" w:eastAsiaTheme="minorEastAsia"/>
                <w:sz w:val="21"/>
                <w:szCs w:val="21"/>
              </w:rPr>
            </w:pPr>
            <w:r>
              <w:rPr>
                <w:rFonts w:hint="eastAsia" w:ascii="宋体" w:hAnsi="宋体" w:cs="宋体"/>
                <w:kern w:val="0"/>
                <w:szCs w:val="21"/>
                <w:lang w:val="en-US" w:eastAsia="zh-CN"/>
              </w:rPr>
              <w:t>台</w:t>
            </w:r>
          </w:p>
        </w:tc>
        <w:tc>
          <w:tcPr>
            <w:tcW w:w="2977" w:type="dxa"/>
            <w:shd w:val="clear" w:color="auto" w:fill="auto"/>
            <w:vAlign w:val="center"/>
          </w:tcPr>
          <w:p w14:paraId="73E04DCD">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default"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Theme="minorEastAsia" w:hAnsiTheme="minorEastAsia" w:eastAsiaTheme="minorEastAsia"/>
              </w:rPr>
            </w:pPr>
            <w:r>
              <w:rPr>
                <w:rFonts w:hint="eastAsia" w:asciiTheme="minorEastAsia" w:hAnsiTheme="minorEastAsia" w:eastAsiaTheme="minorEastAsia"/>
              </w:rPr>
              <w:t>无</w:t>
            </w:r>
          </w:p>
        </w:tc>
      </w:tr>
      <w:tr w14:paraId="3D9C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76C680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color w:val="000000"/>
                <w:kern w:val="0"/>
                <w:szCs w:val="21"/>
              </w:rPr>
              <w:t>B包</w:t>
            </w:r>
          </w:p>
        </w:tc>
        <w:tc>
          <w:tcPr>
            <w:tcW w:w="3261" w:type="dxa"/>
            <w:shd w:val="clear" w:color="auto" w:fill="auto"/>
            <w:vAlign w:val="center"/>
          </w:tcPr>
          <w:p w14:paraId="7FB5F394">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eastAsia" w:ascii="宋体" w:hAnsi="宋体" w:cs="宋体"/>
                <w:sz w:val="21"/>
                <w:szCs w:val="21"/>
              </w:rPr>
            </w:pPr>
            <w:r>
              <w:rPr>
                <w:rFonts w:hint="eastAsia" w:ascii="宋体" w:hAnsi="宋体" w:eastAsia="宋体" w:cs="宋体"/>
                <w:color w:val="auto"/>
                <w:sz w:val="21"/>
                <w:szCs w:val="21"/>
                <w:lang w:val="en-US" w:eastAsia="zh-CN"/>
              </w:rPr>
              <w:t>移动式空气消毒机</w:t>
            </w:r>
          </w:p>
        </w:tc>
        <w:tc>
          <w:tcPr>
            <w:tcW w:w="850" w:type="dxa"/>
            <w:shd w:val="clear" w:color="auto" w:fill="auto"/>
            <w:vAlign w:val="center"/>
          </w:tcPr>
          <w:p w14:paraId="75A2D4E3">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851" w:type="dxa"/>
            <w:shd w:val="clear" w:color="auto" w:fill="auto"/>
            <w:vAlign w:val="center"/>
          </w:tcPr>
          <w:p w14:paraId="430EA65C">
            <w:pPr>
              <w:keepNext w:val="0"/>
              <w:keepLines w:val="0"/>
              <w:pageBreakBefore w:val="0"/>
              <w:widowControl/>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default" w:ascii="宋体" w:hAnsi="宋体" w:cs="宋体"/>
                <w:kern w:val="0"/>
                <w:szCs w:val="21"/>
                <w:lang w:val="en-US" w:eastAsia="zh-CN"/>
              </w:rPr>
            </w:pPr>
            <w:r>
              <w:rPr>
                <w:rFonts w:hint="eastAsia" w:ascii="宋体" w:hAnsi="宋体" w:cs="宋体"/>
                <w:kern w:val="0"/>
                <w:szCs w:val="21"/>
                <w:lang w:val="en-US" w:eastAsia="zh-CN"/>
              </w:rPr>
              <w:t>台</w:t>
            </w:r>
          </w:p>
        </w:tc>
        <w:tc>
          <w:tcPr>
            <w:tcW w:w="2977" w:type="dxa"/>
            <w:shd w:val="clear" w:color="auto" w:fill="auto"/>
            <w:vAlign w:val="center"/>
          </w:tcPr>
          <w:p w14:paraId="5D4F55AF">
            <w:pPr>
              <w:pStyle w:val="8"/>
              <w:keepNext w:val="0"/>
              <w:keepLines w:val="0"/>
              <w:pageBreakBefore w:val="0"/>
              <w:suppressLineNumbers w:val="0"/>
              <w:kinsoku/>
              <w:wordWrap/>
              <w:overflowPunct/>
              <w:topLinePunct w:val="0"/>
              <w:autoSpaceDE/>
              <w:autoSpaceDN/>
              <w:bidi w:val="0"/>
              <w:spacing w:line="348" w:lineRule="auto"/>
              <w:ind w:left="0" w:right="0"/>
              <w:jc w:val="center"/>
              <w:textAlignment w:val="auto"/>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2EEFA5F2">
            <w:pPr>
              <w:keepNext w:val="0"/>
              <w:keepLines w:val="0"/>
              <w:pageBreakBefore w:val="0"/>
              <w:suppressLineNumbers w:val="0"/>
              <w:kinsoku/>
              <w:wordWrap/>
              <w:overflowPunct/>
              <w:topLinePunct w:val="0"/>
              <w:autoSpaceDE/>
              <w:autoSpaceDN/>
              <w:bidi w:val="0"/>
              <w:spacing w:before="0" w:beforeAutospacing="0" w:after="0" w:afterAutospacing="0" w:line="348" w:lineRule="auto"/>
              <w:ind w:left="0" w:right="0"/>
              <w:jc w:val="center"/>
              <w:textAlignment w:val="auto"/>
              <w:rPr>
                <w:rFonts w:hint="eastAsia" w:asciiTheme="minorEastAsia" w:hAnsiTheme="minorEastAsia" w:eastAsiaTheme="minorEastAsia"/>
              </w:rPr>
            </w:pPr>
            <w:r>
              <w:rPr>
                <w:rFonts w:hint="eastAsia" w:asciiTheme="minorEastAsia" w:hAnsiTheme="minorEastAsia" w:eastAsiaTheme="minorEastAsia"/>
              </w:rPr>
              <w:t>无</w:t>
            </w:r>
          </w:p>
        </w:tc>
      </w:tr>
    </w:tbl>
    <w:p w14:paraId="0E67BD9D">
      <w:pPr>
        <w:pStyle w:val="13"/>
        <w:keepNext w:val="0"/>
        <w:keepLines w:val="0"/>
        <w:pageBreakBefore w:val="0"/>
        <w:kinsoku/>
        <w:wordWrap/>
        <w:overflowPunct/>
        <w:topLinePunct w:val="0"/>
        <w:autoSpaceDE/>
        <w:autoSpaceDN/>
        <w:bidi w:val="0"/>
        <w:adjustRightInd w:val="0"/>
        <w:snapToGrid w:val="0"/>
        <w:spacing w:beforeLines="50" w:beforeAutospacing="0" w:after="0" w:afterAutospacing="0" w:line="348"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b/>
          <w:snapToGrid w:val="0"/>
          <w:color w:val="auto"/>
          <w:sz w:val="21"/>
          <w:szCs w:val="21"/>
        </w:rPr>
      </w:pPr>
    </w:p>
    <w:p w14:paraId="259DA3B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13"/>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48"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2BAA754">
      <w:pPr>
        <w:pStyle w:val="1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w:t>
      </w:r>
      <w:bookmarkStart w:id="2" w:name="_GoBack"/>
      <w:bookmarkEnd w:id="2"/>
      <w:r>
        <w:rPr>
          <w:rFonts w:hint="eastAsia" w:asciiTheme="minorEastAsia" w:hAnsiTheme="minorEastAsia" w:eastAsiaTheme="minorEastAsia"/>
          <w:snapToGrid w:val="0"/>
          <w:color w:val="auto"/>
          <w:sz w:val="21"/>
        </w:rPr>
        <w:t>ydwfrxxcx/）或全国社会组织信用信息公示平台（https://xxgs.chinanpo.mca.gov.cn/gsxt/newList）网站查询投标人信息，投标人无需提供证明材料；</w:t>
      </w:r>
    </w:p>
    <w:p w14:paraId="527CDB1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59CBD4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投标人或所投设备制造厂商具备开标当日在有效期内的《</w:t>
      </w:r>
      <w:r>
        <w:rPr>
          <w:rFonts w:hint="eastAsia" w:asciiTheme="minorEastAsia" w:hAnsiTheme="minorEastAsia" w:eastAsiaTheme="minorEastAsia"/>
          <w:snapToGrid w:val="0"/>
          <w:color w:val="auto"/>
          <w:sz w:val="21"/>
        </w:rPr>
        <w:t>消毒生产企业卫生许可证</w:t>
      </w:r>
      <w:r>
        <w:rPr>
          <w:rFonts w:hint="eastAsia" w:asciiTheme="minorEastAsia" w:hAnsiTheme="minorEastAsia" w:eastAsiaTheme="minorEastAsia"/>
          <w:snapToGrid w:val="0"/>
          <w:color w:val="auto"/>
          <w:sz w:val="21"/>
          <w:lang w:val="en-US" w:eastAsia="zh-CN"/>
        </w:rPr>
        <w:t>》</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提供证书复印件或扫描件并加盖投标人公章</w:t>
      </w:r>
      <w:r>
        <w:rPr>
          <w:rFonts w:hint="eastAsia" w:asciiTheme="minorEastAsia" w:hAnsiTheme="minorEastAsia" w:eastAsiaTheme="minorEastAsia"/>
          <w:snapToGrid w:val="0"/>
          <w:color w:val="auto"/>
          <w:sz w:val="21"/>
          <w:lang w:eastAsia="zh-CN"/>
        </w:rPr>
        <w:t>）；</w:t>
      </w:r>
    </w:p>
    <w:p w14:paraId="256E04D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本项目不接受联合体投标，不允许非法分包或转包；</w:t>
      </w:r>
    </w:p>
    <w:p w14:paraId="116A55F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本项目不接受进口产品投标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5CC879A8">
      <w:pPr>
        <w:pStyle w:val="4"/>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11</w:t>
      </w:r>
      <w:r>
        <w:rPr>
          <w:rFonts w:hint="eastAsia" w:asciiTheme="minorEastAsia" w:hAnsiTheme="minorEastAsia" w:eastAsiaTheme="minorEastAsia"/>
          <w:snapToGrid w:val="0"/>
          <w:color w:val="auto"/>
          <w:sz w:val="21"/>
        </w:rPr>
        <w:t>）</w:t>
      </w:r>
      <w:r>
        <w:rPr>
          <w:rFonts w:hint="eastAsia" w:ascii="宋体" w:hAnsi="宋体" w:eastAsia="宋体"/>
          <w:snapToGrid w:val="0"/>
          <w:color w:val="FF0000"/>
          <w:sz w:val="21"/>
        </w:rPr>
        <w:t>本项目分为A、B两个包，投标人可参与任意一个包或多个包投标，可兼投兼中。</w:t>
      </w:r>
    </w:p>
    <w:p w14:paraId="607573A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hint="eastAsia" w:asciiTheme="minorEastAsia" w:hAnsiTheme="minorEastAsia" w:eastAsiaTheme="minorEastAsia"/>
          <w:snapToGrid w:val="0"/>
          <w:color w:val="auto"/>
          <w:sz w:val="21"/>
        </w:rPr>
      </w:pPr>
    </w:p>
    <w:p w14:paraId="23F6D7B6">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snapToGrid w:val="0"/>
          <w:color w:val="auto"/>
          <w:sz w:val="21"/>
          <w:szCs w:val="21"/>
        </w:rPr>
      </w:pPr>
    </w:p>
    <w:p w14:paraId="2EB5C9BD">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highlight w:val="none"/>
          <w:u w:val="single"/>
          <w:lang w:eastAsia="zh-CN"/>
        </w:rPr>
        <w:t>2025</w:t>
      </w:r>
      <w:r>
        <w:rPr>
          <w:rFonts w:hint="eastAsia" w:ascii="宋体" w:hAnsi="宋体" w:eastAsia="宋体"/>
          <w:snapToGrid w:val="0"/>
          <w:color w:val="auto"/>
          <w:sz w:val="21"/>
          <w:szCs w:val="21"/>
          <w:highlight w:val="none"/>
          <w:u w:val="single"/>
        </w:rPr>
        <w:t>年</w:t>
      </w:r>
      <w:r>
        <w:rPr>
          <w:rFonts w:hint="eastAsia" w:ascii="宋体" w:hAnsi="宋体"/>
          <w:snapToGrid w:val="0"/>
          <w:kern w:val="0"/>
          <w:sz w:val="24"/>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snapToGrid w:val="0"/>
          <w:kern w:val="0"/>
          <w:sz w:val="24"/>
          <w:highlight w:val="none"/>
          <w:u w:val="single"/>
          <w:lang w:val="en-US" w:eastAsia="zh-CN"/>
        </w:rPr>
        <w:t>13</w:t>
      </w:r>
      <w:r>
        <w:rPr>
          <w:rFonts w:hint="eastAsia" w:ascii="宋体" w:hAnsi="宋体" w:eastAsia="宋体"/>
          <w:snapToGrid w:val="0"/>
          <w:color w:val="auto"/>
          <w:sz w:val="21"/>
          <w:szCs w:val="21"/>
          <w:highlight w:val="none"/>
          <w:u w:val="single"/>
        </w:rPr>
        <w:t>日至</w:t>
      </w:r>
      <w:r>
        <w:rPr>
          <w:rFonts w:hint="eastAsia" w:ascii="宋体" w:hAnsi="宋体" w:eastAsia="宋体"/>
          <w:snapToGrid w:val="0"/>
          <w:color w:val="auto"/>
          <w:sz w:val="21"/>
          <w:szCs w:val="21"/>
          <w:highlight w:val="none"/>
          <w:u w:val="single"/>
          <w:lang w:eastAsia="zh-CN"/>
        </w:rPr>
        <w:t>2025</w:t>
      </w:r>
      <w:r>
        <w:rPr>
          <w:rFonts w:hint="eastAsia" w:ascii="宋体" w:hAnsi="宋体" w:eastAsia="宋体"/>
          <w:snapToGrid w:val="0"/>
          <w:color w:val="auto"/>
          <w:sz w:val="21"/>
          <w:szCs w:val="21"/>
          <w:highlight w:val="none"/>
          <w:u w:val="single"/>
        </w:rPr>
        <w:t>年</w:t>
      </w:r>
      <w:r>
        <w:rPr>
          <w:rFonts w:hint="eastAsia" w:ascii="宋体" w:hAnsi="宋体" w:eastAsia="宋体"/>
          <w:snapToGrid w:val="0"/>
          <w:color w:val="auto"/>
          <w:sz w:val="21"/>
          <w:szCs w:val="21"/>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20</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u w:val="single"/>
        </w:rPr>
        <w:t>，每天上午9：00至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kinsoku/>
        <w:wordWrap/>
        <w:overflowPunct/>
        <w:topLinePunct w:val="0"/>
        <w:autoSpaceDE/>
        <w:autoSpaceDN/>
        <w:bidi w:val="0"/>
        <w:adjustRightInd w:val="0"/>
        <w:snapToGrid w:val="0"/>
        <w:spacing w:line="348"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kinsoku/>
        <w:wordWrap/>
        <w:overflowPunct/>
        <w:topLinePunct w:val="0"/>
        <w:autoSpaceDE/>
        <w:autoSpaceDN/>
        <w:bidi w:val="0"/>
        <w:adjustRightInd w:val="0"/>
        <w:snapToGrid w:val="0"/>
        <w:spacing w:line="348"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keepNext w:val="0"/>
        <w:keepLines w:val="0"/>
        <w:pageBreakBefore w:val="0"/>
        <w:widowControl/>
        <w:kinsoku/>
        <w:wordWrap/>
        <w:overflowPunct/>
        <w:topLinePunct w:val="0"/>
        <w:autoSpaceDE/>
        <w:autoSpaceDN/>
        <w:bidi w:val="0"/>
        <w:adjustRightInd w:val="0"/>
        <w:snapToGrid w:val="0"/>
        <w:spacing w:line="348"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w:t>
      </w:r>
      <w:r>
        <w:rPr>
          <w:rFonts w:hint="eastAsia" w:ascii="宋体" w:hAnsi="宋体" w:cs="Arial Unicode MS"/>
          <w:b/>
          <w:bCs/>
          <w:snapToGrid w:val="0"/>
          <w:kern w:val="0"/>
          <w:szCs w:val="21"/>
          <w:lang w:eastAsia="zh-CN"/>
        </w:rPr>
        <w:t>（</w:t>
      </w:r>
      <w:r>
        <w:rPr>
          <w:rFonts w:hint="eastAsia" w:ascii="宋体" w:hAnsi="宋体" w:cs="Arial Unicode MS"/>
          <w:b/>
          <w:bCs/>
          <w:snapToGrid w:val="0"/>
          <w:kern w:val="0"/>
          <w:szCs w:val="21"/>
          <w:lang w:val="en-US" w:eastAsia="zh-CN"/>
        </w:rPr>
        <w:t>需明确参投包组：A包或B包或AB包</w:t>
      </w:r>
      <w:r>
        <w:rPr>
          <w:rFonts w:hint="eastAsia" w:ascii="宋体" w:hAnsi="宋体" w:cs="Arial Unicode MS"/>
          <w:b/>
          <w:bCs/>
          <w:snapToGrid w:val="0"/>
          <w:kern w:val="0"/>
          <w:szCs w:val="21"/>
          <w:lang w:eastAsia="zh-CN"/>
        </w:rPr>
        <w:t>）</w:t>
      </w:r>
      <w:r>
        <w:rPr>
          <w:rFonts w:hint="eastAsia" w:ascii="宋体" w:hAnsi="宋体" w:cs="Arial Unicode MS"/>
          <w:snapToGrid w:val="0"/>
          <w:kern w:val="0"/>
          <w:szCs w:val="21"/>
        </w:rPr>
        <w:t>（下载地址：www.szzzt.com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snapToGrid w:val="0"/>
          <w:color w:val="auto"/>
          <w:sz w:val="21"/>
          <w:szCs w:val="21"/>
        </w:rPr>
      </w:pPr>
    </w:p>
    <w:p w14:paraId="79911FA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highlight w:val="none"/>
          <w:u w:val="single"/>
          <w:lang w:eastAsia="zh-CN"/>
        </w:rPr>
        <w:t>2025年</w:t>
      </w:r>
      <w:r>
        <w:rPr>
          <w:rFonts w:hint="eastAsia" w:ascii="宋体" w:hAnsi="宋体"/>
          <w:snapToGrid w:val="0"/>
          <w:kern w:val="0"/>
          <w:sz w:val="24"/>
          <w:highlight w:val="none"/>
          <w:u w:val="single"/>
          <w:lang w:val="en-US" w:eastAsia="zh-CN"/>
        </w:rPr>
        <w:t>8</w:t>
      </w:r>
      <w:r>
        <w:rPr>
          <w:rFonts w:hint="eastAsia" w:ascii="宋体" w:hAnsi="宋体" w:eastAsia="宋体"/>
          <w:snapToGrid w:val="0"/>
          <w:color w:val="auto"/>
          <w:sz w:val="21"/>
          <w:szCs w:val="21"/>
          <w:highlight w:val="none"/>
          <w:u w:val="single"/>
        </w:rPr>
        <w:t>月</w:t>
      </w:r>
      <w:r>
        <w:rPr>
          <w:rFonts w:hint="eastAsia" w:ascii="宋体" w:hAnsi="宋体"/>
          <w:snapToGrid w:val="0"/>
          <w:kern w:val="0"/>
          <w:sz w:val="24"/>
          <w:highlight w:val="none"/>
          <w:u w:val="single"/>
          <w:lang w:val="en-US" w:eastAsia="zh-CN"/>
        </w:rPr>
        <w:t>25</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highlight w:val="none"/>
          <w:u w:val="single"/>
          <w:lang w:eastAsia="zh-CN"/>
        </w:rPr>
        <w:t>1</w:t>
      </w:r>
      <w:r>
        <w:rPr>
          <w:rFonts w:hint="eastAsia" w:ascii="宋体" w:hAnsi="宋体" w:eastAsia="宋体"/>
          <w:snapToGrid w:val="0"/>
          <w:color w:val="auto"/>
          <w:sz w:val="21"/>
          <w:szCs w:val="21"/>
          <w:highlight w:val="none"/>
          <w:u w:val="single"/>
          <w:lang w:val="en-US" w:eastAsia="zh-CN"/>
        </w:rPr>
        <w:t>5</w:t>
      </w:r>
      <w:r>
        <w:rPr>
          <w:rFonts w:hint="eastAsia" w:ascii="宋体" w:hAnsi="宋体" w:eastAsia="宋体"/>
          <w:snapToGrid w:val="0"/>
          <w:color w:val="auto"/>
          <w:sz w:val="21"/>
          <w:szCs w:val="21"/>
          <w:highlight w:val="none"/>
          <w:u w:val="single"/>
          <w:lang w:eastAsia="zh-CN"/>
        </w:rPr>
        <w:t>点00分</w:t>
      </w:r>
      <w:r>
        <w:rPr>
          <w:rFonts w:hint="eastAsia" w:ascii="宋体" w:hAnsi="宋体" w:eastAsia="宋体"/>
          <w:snapToGrid w:val="0"/>
          <w:color w:val="auto"/>
          <w:sz w:val="21"/>
          <w:szCs w:val="21"/>
          <w:highlight w:val="none"/>
          <w:u w:val="single"/>
        </w:rPr>
        <w:t>（北京时间）</w:t>
      </w:r>
    </w:p>
    <w:p w14:paraId="334B5CD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highlight w:val="yellow"/>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深圳市光明区特区建发乐府广场1栋B座2503深圳市中正招标有限公司会议室</w:t>
      </w:r>
    </w:p>
    <w:p w14:paraId="0DA3AEF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textAlignment w:val="auto"/>
        <w:rPr>
          <w:rFonts w:ascii="宋体" w:hAnsi="宋体" w:eastAsia="宋体"/>
          <w:snapToGrid w:val="0"/>
          <w:color w:val="auto"/>
          <w:sz w:val="21"/>
          <w:szCs w:val="21"/>
        </w:rPr>
      </w:pPr>
    </w:p>
    <w:p w14:paraId="677ED6D2">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1EEEFA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firstLine="426" w:firstLineChars="202"/>
        <w:textAlignment w:val="auto"/>
        <w:rPr>
          <w:rFonts w:hint="eastAsia" w:ascii="宋体" w:hAnsi="宋体" w:eastAsia="宋体"/>
          <w:b/>
          <w:bCs/>
          <w:snapToGrid w:val="0"/>
          <w:color w:val="FF0000"/>
          <w:sz w:val="21"/>
          <w:szCs w:val="21"/>
        </w:rPr>
      </w:pPr>
      <w:r>
        <w:rPr>
          <w:rFonts w:hint="eastAsia" w:ascii="宋体" w:hAnsi="宋体" w:eastAsia="宋体"/>
          <w:b/>
          <w:bCs/>
          <w:snapToGrid w:val="0"/>
          <w:color w:val="FF0000"/>
          <w:sz w:val="21"/>
          <w:szCs w:val="21"/>
          <w:lang w:val="en-US" w:eastAsia="zh-CN"/>
        </w:rPr>
        <w:t>本项目投标文件不接受邮寄。</w:t>
      </w:r>
    </w:p>
    <w:p w14:paraId="16B8EDBC">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中山大学附属第七医院（深圳）</w:t>
      </w:r>
      <w:r>
        <w:rPr>
          <w:rFonts w:hint="eastAsia" w:ascii="宋体" w:hAnsi="宋体" w:eastAsia="宋体"/>
          <w:snapToGrid w:val="0"/>
          <w:color w:val="auto"/>
          <w:sz w:val="21"/>
          <w:szCs w:val="21"/>
        </w:rPr>
        <w:t xml:space="preserve"> </w:t>
      </w:r>
    </w:p>
    <w:p w14:paraId="4575AC8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深圳市光明区新湖街道圳园路628号</w:t>
      </w:r>
      <w:r>
        <w:rPr>
          <w:rFonts w:hint="eastAsia" w:ascii="宋体" w:hAnsi="宋体" w:eastAsia="宋体"/>
          <w:snapToGrid w:val="0"/>
          <w:color w:val="auto"/>
          <w:sz w:val="21"/>
          <w:szCs w:val="21"/>
        </w:rPr>
        <w:t xml:space="preserve"> </w:t>
      </w:r>
    </w:p>
    <w:p w14:paraId="092F01E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w:t>
      </w:r>
      <w:r>
        <w:rPr>
          <w:rFonts w:hint="eastAsia" w:ascii="宋体" w:hAnsi="宋体" w:eastAsia="宋体"/>
          <w:snapToGrid w:val="0"/>
          <w:color w:val="auto"/>
          <w:sz w:val="21"/>
          <w:szCs w:val="21"/>
          <w:lang w:val="en-US" w:eastAsia="zh-CN"/>
        </w:rPr>
        <w:t>人</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val="en-US" w:eastAsia="zh-CN"/>
        </w:rPr>
        <w:t>李老师</w:t>
      </w:r>
    </w:p>
    <w:p w14:paraId="47CDB3D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联系方式：0755-81207360</w:t>
      </w:r>
    </w:p>
    <w:p w14:paraId="03A28445">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5CBC9F31">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581CC65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48"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48"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5754097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48" w:lineRule="auto"/>
        <w:ind w:left="5759" w:leftChars="2628" w:hanging="240" w:hangingChars="100"/>
        <w:jc w:val="right"/>
        <w:textAlignment w:val="auto"/>
        <w:rPr>
          <w:rFonts w:hint="eastAsia" w:ascii="宋体" w:hAnsi="宋体"/>
          <w:snapToGrid w:val="0"/>
          <w:kern w:val="0"/>
          <w:sz w:val="24"/>
          <w:highlight w:val="none"/>
        </w:rPr>
      </w:pPr>
      <w:r>
        <w:rPr>
          <w:rFonts w:hint="eastAsia" w:ascii="宋体" w:hAnsi="宋体"/>
          <w:snapToGrid w:val="0"/>
          <w:kern w:val="0"/>
          <w:sz w:val="24"/>
          <w:highlight w:val="none"/>
          <w:lang w:eastAsia="zh-CN"/>
        </w:rPr>
        <w:t>2025</w:t>
      </w:r>
      <w:r>
        <w:rPr>
          <w:rFonts w:hint="eastAsia" w:ascii="宋体" w:hAnsi="宋体"/>
          <w:snapToGrid w:val="0"/>
          <w:kern w:val="0"/>
          <w:sz w:val="24"/>
          <w:highlight w:val="none"/>
        </w:rPr>
        <w:t>年</w:t>
      </w:r>
      <w:r>
        <w:rPr>
          <w:rFonts w:hint="eastAsia" w:ascii="宋体" w:hAnsi="宋体"/>
          <w:snapToGrid w:val="0"/>
          <w:kern w:val="0"/>
          <w:sz w:val="24"/>
          <w:highlight w:val="none"/>
          <w:lang w:val="en-US" w:eastAsia="zh-CN"/>
        </w:rPr>
        <w:t>8</w:t>
      </w:r>
      <w:r>
        <w:rPr>
          <w:rFonts w:hint="eastAsia" w:ascii="宋体" w:hAnsi="宋体"/>
          <w:snapToGrid w:val="0"/>
          <w:kern w:val="0"/>
          <w:sz w:val="24"/>
          <w:highlight w:val="none"/>
        </w:rPr>
        <w:t>月</w:t>
      </w:r>
      <w:r>
        <w:rPr>
          <w:rFonts w:hint="eastAsia" w:ascii="宋体" w:hAnsi="宋体"/>
          <w:snapToGrid w:val="0"/>
          <w:kern w:val="0"/>
          <w:sz w:val="24"/>
          <w:highlight w:val="none"/>
          <w:lang w:val="en-US" w:eastAsia="zh-CN"/>
        </w:rPr>
        <w:t>13</w:t>
      </w:r>
      <w:r>
        <w:rPr>
          <w:rFonts w:hint="eastAsia" w:ascii="宋体" w:hAnsi="宋体"/>
          <w:snapToGrid w:val="0"/>
          <w:kern w:val="0"/>
          <w:sz w:val="24"/>
          <w:highlight w:val="none"/>
        </w:rPr>
        <w:t>日</w:t>
      </w:r>
    </w:p>
    <w:p w14:paraId="1F54DDF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C99361E"/>
    <w:rsid w:val="0E94509B"/>
    <w:rsid w:val="347A0881"/>
    <w:rsid w:val="5EA0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toc 7"/>
    <w:basedOn w:val="1"/>
    <w:next w:val="1"/>
    <w:qFormat/>
    <w:uiPriority w:val="0"/>
    <w:pPr>
      <w:ind w:left="1260"/>
      <w:jc w:val="left"/>
    </w:pPr>
    <w:rPr>
      <w:szCs w:val="21"/>
    </w:rPr>
  </w:style>
  <w:style w:type="paragraph" w:styleId="4">
    <w:name w:val="annotation text"/>
    <w:basedOn w:val="1"/>
    <w:link w:val="12"/>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character" w:customStyle="1" w:styleId="12">
    <w:name w:val="批注文字 Char"/>
    <w:basedOn w:val="10"/>
    <w:link w:val="4"/>
    <w:qFormat/>
    <w:uiPriority w:val="99"/>
    <w:rPr>
      <w:rFonts w:ascii="Times New Roman" w:hAnsi="Times New Roman" w:eastAsia="宋体" w:cs="Times New Roman"/>
      <w:szCs w:val="24"/>
    </w:rPr>
  </w:style>
  <w:style w:type="paragraph" w:customStyle="1" w:styleId="1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2142</Words>
  <Characters>2439</Characters>
  <Lines>18</Lines>
  <Paragraphs>5</Paragraphs>
  <TotalTime>0</TotalTime>
  <ScaleCrop>false</ScaleCrop>
  <LinksUpToDate>false</LinksUpToDate>
  <CharactersWithSpaces>2457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2025-08-13T10:35:19Z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