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31867">
      <w:pPr>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细菌检测试剂一批采购</w:t>
      </w:r>
      <w:r>
        <w:rPr>
          <w:rFonts w:hint="eastAsia" w:asciiTheme="minorEastAsia" w:hAnsiTheme="minorEastAsia" w:eastAsiaTheme="minorEastAsia"/>
          <w:b/>
          <w:sz w:val="32"/>
          <w:szCs w:val="32"/>
        </w:rPr>
        <w:t>项目</w:t>
      </w:r>
      <w:r>
        <w:rPr>
          <w:rFonts w:hint="eastAsia" w:asciiTheme="minorEastAsia" w:hAnsiTheme="minorEastAsia" w:eastAsiaTheme="minorEastAsia"/>
          <w:b/>
          <w:sz w:val="32"/>
          <w:szCs w:val="32"/>
          <w:lang w:eastAsia="zh-CN"/>
        </w:rPr>
        <w:t>的</w:t>
      </w:r>
      <w:r>
        <w:rPr>
          <w:rFonts w:hint="eastAsia" w:asciiTheme="minorEastAsia" w:hAnsiTheme="minorEastAsia" w:eastAsiaTheme="minorEastAsia"/>
          <w:b/>
          <w:sz w:val="32"/>
          <w:szCs w:val="32"/>
        </w:rPr>
        <w:t>采购公告</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第二次</w:t>
      </w:r>
      <w:r>
        <w:rPr>
          <w:rFonts w:hint="eastAsia" w:asciiTheme="minorEastAsia" w:hAnsiTheme="minorEastAsia" w:eastAsiaTheme="minorEastAsia"/>
          <w:b/>
          <w:sz w:val="32"/>
          <w:szCs w:val="32"/>
          <w:lang w:eastAsia="zh-CN"/>
        </w:rPr>
        <w:t>）</w:t>
      </w:r>
    </w:p>
    <w:p w14:paraId="25EC3C71">
      <w:pPr>
        <w:jc w:val="center"/>
        <w:rPr>
          <w:rFonts w:ascii="华文中宋" w:hAnsi="华文中宋" w:eastAsia="华文中宋"/>
          <w:b/>
          <w:szCs w:val="21"/>
        </w:rPr>
      </w:pPr>
    </w:p>
    <w:p w14:paraId="2B66020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8CEC01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细菌检测试剂一批采购项目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E9E73DA">
      <w:pPr>
        <w:adjustRightInd w:val="0"/>
        <w:snapToGrid w:val="0"/>
        <w:spacing w:line="360" w:lineRule="auto"/>
        <w:ind w:firstLine="420" w:firstLineChars="200"/>
        <w:jc w:val="left"/>
        <w:rPr>
          <w:rFonts w:ascii="宋体" w:hAnsi="宋体" w:cs="Arial Unicode MS"/>
          <w:snapToGrid w:val="0"/>
          <w:kern w:val="0"/>
          <w:szCs w:val="21"/>
        </w:rPr>
      </w:pPr>
    </w:p>
    <w:p w14:paraId="1A77DC57">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1762AFA">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z w:val="21"/>
          <w:szCs w:val="21"/>
          <w:lang w:eastAsia="zh-CN"/>
        </w:rPr>
        <w:t>SZZZ2025-QA0041</w:t>
      </w:r>
    </w:p>
    <w:p w14:paraId="0E18C8AD">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细菌检测试剂一批采购项目</w:t>
      </w:r>
      <w:bookmarkStart w:id="1" w:name="_GoBack"/>
      <w:bookmarkEnd w:id="1"/>
    </w:p>
    <w:p w14:paraId="581EE627">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CD33CEE">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4、预算金额：人民币533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283.85元</w:t>
      </w:r>
    </w:p>
    <w:p w14:paraId="04C1A0CC">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5、最高限价：人民币533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283.85元</w:t>
      </w:r>
    </w:p>
    <w:p w14:paraId="091791D8">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05A8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noWrap w:val="0"/>
            <w:vAlign w:val="center"/>
          </w:tcPr>
          <w:p w14:paraId="2C8AB9BB">
            <w:pPr>
              <w:pStyle w:val="7"/>
              <w:keepNext w:val="0"/>
              <w:keepLines w:val="0"/>
              <w:suppressLineNumbers w:val="0"/>
              <w:spacing w:before="0" w:beforeAutospacing="0" w:after="0" w:afterAutospacing="0" w:line="360" w:lineRule="auto"/>
              <w:ind w:left="0" w:right="0"/>
              <w:jc w:val="center"/>
              <w:rPr>
                <w:rFonts w:hint="default"/>
                <w:sz w:val="21"/>
              </w:rPr>
            </w:pPr>
            <w:r>
              <w:rPr>
                <w:rFonts w:hint="eastAsia"/>
                <w:sz w:val="21"/>
              </w:rPr>
              <w:t>序号</w:t>
            </w:r>
          </w:p>
        </w:tc>
        <w:tc>
          <w:tcPr>
            <w:tcW w:w="3261" w:type="dxa"/>
            <w:shd w:val="clear" w:color="auto" w:fill="ABCDEF"/>
            <w:noWrap w:val="0"/>
            <w:vAlign w:val="center"/>
          </w:tcPr>
          <w:p w14:paraId="5D229E9E">
            <w:pPr>
              <w:pStyle w:val="7"/>
              <w:keepNext w:val="0"/>
              <w:keepLines w:val="0"/>
              <w:suppressLineNumbers w:val="0"/>
              <w:spacing w:line="360" w:lineRule="auto"/>
              <w:ind w:left="0" w:right="0"/>
              <w:jc w:val="center"/>
              <w:rPr>
                <w:rFonts w:hint="default"/>
                <w:sz w:val="21"/>
              </w:rPr>
            </w:pPr>
            <w:r>
              <w:rPr>
                <w:rFonts w:hint="default"/>
                <w:sz w:val="21"/>
              </w:rPr>
              <w:t>标的名称</w:t>
            </w:r>
          </w:p>
        </w:tc>
        <w:tc>
          <w:tcPr>
            <w:tcW w:w="850" w:type="dxa"/>
            <w:shd w:val="clear" w:color="auto" w:fill="ABCDEF"/>
            <w:noWrap w:val="0"/>
            <w:vAlign w:val="center"/>
          </w:tcPr>
          <w:p w14:paraId="45B15021">
            <w:pPr>
              <w:pStyle w:val="7"/>
              <w:keepNext w:val="0"/>
              <w:keepLines w:val="0"/>
              <w:suppressLineNumbers w:val="0"/>
              <w:spacing w:before="0" w:beforeAutospacing="0" w:after="0" w:afterAutospacing="0" w:line="360" w:lineRule="auto"/>
              <w:ind w:left="0" w:right="0"/>
              <w:jc w:val="center"/>
              <w:rPr>
                <w:rFonts w:hint="default"/>
                <w:sz w:val="21"/>
              </w:rPr>
            </w:pPr>
            <w:r>
              <w:rPr>
                <w:rFonts w:hint="default"/>
                <w:sz w:val="21"/>
              </w:rPr>
              <w:t>数量</w:t>
            </w:r>
          </w:p>
        </w:tc>
        <w:tc>
          <w:tcPr>
            <w:tcW w:w="851" w:type="dxa"/>
            <w:shd w:val="clear" w:color="auto" w:fill="ABCDEF"/>
            <w:noWrap w:val="0"/>
            <w:vAlign w:val="center"/>
          </w:tcPr>
          <w:p w14:paraId="3E93141A">
            <w:pPr>
              <w:pStyle w:val="7"/>
              <w:keepNext w:val="0"/>
              <w:keepLines w:val="0"/>
              <w:suppressLineNumbers w:val="0"/>
              <w:spacing w:before="0" w:beforeAutospacing="0" w:after="0" w:afterAutospacing="0" w:line="360" w:lineRule="auto"/>
              <w:ind w:left="0" w:right="0"/>
              <w:jc w:val="center"/>
              <w:rPr>
                <w:rFonts w:hint="default"/>
                <w:sz w:val="21"/>
              </w:rPr>
            </w:pPr>
            <w:r>
              <w:rPr>
                <w:rFonts w:hint="default"/>
                <w:sz w:val="21"/>
              </w:rPr>
              <w:t>单位</w:t>
            </w:r>
          </w:p>
        </w:tc>
        <w:tc>
          <w:tcPr>
            <w:tcW w:w="2977" w:type="dxa"/>
            <w:shd w:val="clear" w:color="auto" w:fill="ABCDEF"/>
            <w:noWrap w:val="0"/>
            <w:vAlign w:val="center"/>
          </w:tcPr>
          <w:p w14:paraId="4A6A26F7">
            <w:pPr>
              <w:pStyle w:val="7"/>
              <w:keepNext w:val="0"/>
              <w:keepLines w:val="0"/>
              <w:suppressLineNumbers w:val="0"/>
              <w:spacing w:before="0" w:beforeAutospacing="0" w:after="0" w:afterAutospacing="0" w:line="360" w:lineRule="auto"/>
              <w:ind w:left="0" w:right="0"/>
              <w:jc w:val="center"/>
              <w:rPr>
                <w:rFonts w:hint="default"/>
                <w:sz w:val="21"/>
              </w:rPr>
            </w:pPr>
            <w:r>
              <w:rPr>
                <w:rFonts w:hint="eastAsia"/>
                <w:sz w:val="21"/>
              </w:rPr>
              <w:t>简要技术需求或服务要求</w:t>
            </w:r>
          </w:p>
        </w:tc>
        <w:tc>
          <w:tcPr>
            <w:tcW w:w="1134" w:type="dxa"/>
            <w:shd w:val="clear" w:color="auto" w:fill="ABCDEF"/>
            <w:noWrap w:val="0"/>
            <w:vAlign w:val="center"/>
          </w:tcPr>
          <w:p w14:paraId="041E10D7">
            <w:pPr>
              <w:pStyle w:val="7"/>
              <w:keepNext w:val="0"/>
              <w:keepLines w:val="0"/>
              <w:suppressLineNumbers w:val="0"/>
              <w:spacing w:before="0" w:beforeAutospacing="0" w:after="0" w:afterAutospacing="0" w:line="360" w:lineRule="auto"/>
              <w:ind w:left="0" w:right="0"/>
              <w:jc w:val="center"/>
              <w:rPr>
                <w:rFonts w:hint="default"/>
                <w:sz w:val="21"/>
              </w:rPr>
            </w:pPr>
            <w:r>
              <w:rPr>
                <w:rFonts w:hint="default"/>
                <w:sz w:val="21"/>
              </w:rPr>
              <w:t>备注</w:t>
            </w:r>
          </w:p>
        </w:tc>
      </w:tr>
      <w:tr w14:paraId="7794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noWrap w:val="0"/>
            <w:vAlign w:val="center"/>
          </w:tcPr>
          <w:p w14:paraId="5D920E72">
            <w:pPr>
              <w:pStyle w:val="7"/>
              <w:keepNext w:val="0"/>
              <w:keepLines w:val="0"/>
              <w:suppressLineNumbers w:val="0"/>
              <w:spacing w:before="0" w:beforeAutospacing="0" w:after="0" w:afterAutospacing="0" w:line="360" w:lineRule="auto"/>
              <w:ind w:left="0" w:right="0"/>
              <w:jc w:val="center"/>
              <w:rPr>
                <w:rFonts w:hint="default" w:ascii="宋体" w:hAnsi="宋体" w:eastAsia="宋体"/>
                <w:sz w:val="21"/>
                <w:szCs w:val="21"/>
              </w:rPr>
            </w:pPr>
            <w:r>
              <w:rPr>
                <w:rFonts w:hint="eastAsia" w:ascii="宋体" w:hAnsi="宋体" w:cs="宋体"/>
                <w:sz w:val="21"/>
                <w:szCs w:val="21"/>
              </w:rPr>
              <w:t>1</w:t>
            </w:r>
          </w:p>
        </w:tc>
        <w:tc>
          <w:tcPr>
            <w:tcW w:w="3261" w:type="dxa"/>
            <w:noWrap w:val="0"/>
            <w:vAlign w:val="center"/>
          </w:tcPr>
          <w:p w14:paraId="5225A876">
            <w:pPr>
              <w:pStyle w:val="7"/>
              <w:keepNext w:val="0"/>
              <w:keepLines w:val="0"/>
              <w:suppressLineNumbers w:val="0"/>
              <w:spacing w:line="360" w:lineRule="auto"/>
              <w:ind w:left="0" w:right="0"/>
              <w:jc w:val="center"/>
              <w:rPr>
                <w:rFonts w:hint="default" w:ascii="宋体" w:hAnsi="宋体" w:eastAsia="宋体"/>
                <w:sz w:val="21"/>
                <w:szCs w:val="21"/>
              </w:rPr>
            </w:pPr>
            <w:r>
              <w:rPr>
                <w:rFonts w:hint="eastAsia" w:ascii="宋体" w:hAnsi="宋体" w:cs="宋体"/>
                <w:sz w:val="21"/>
                <w:szCs w:val="21"/>
              </w:rPr>
              <w:t>详见《货物清单明细》</w:t>
            </w:r>
          </w:p>
        </w:tc>
        <w:tc>
          <w:tcPr>
            <w:tcW w:w="850" w:type="dxa"/>
            <w:noWrap w:val="0"/>
            <w:vAlign w:val="center"/>
          </w:tcPr>
          <w:p w14:paraId="530A78DB">
            <w:pPr>
              <w:pStyle w:val="7"/>
              <w:keepNext w:val="0"/>
              <w:keepLines w:val="0"/>
              <w:suppressLineNumbers w:val="0"/>
              <w:spacing w:before="0" w:beforeAutospacing="0" w:after="0" w:afterAutospacing="0" w:line="360" w:lineRule="auto"/>
              <w:ind w:left="0" w:right="0"/>
              <w:jc w:val="center"/>
              <w:rPr>
                <w:rFonts w:hint="default" w:ascii="宋体" w:hAnsi="宋体" w:eastAsia="宋体"/>
                <w:sz w:val="21"/>
                <w:szCs w:val="21"/>
              </w:rPr>
            </w:pPr>
            <w:r>
              <w:rPr>
                <w:rFonts w:hint="eastAsia" w:ascii="宋体" w:hAnsi="宋体" w:cs="宋体"/>
                <w:sz w:val="21"/>
                <w:szCs w:val="21"/>
              </w:rPr>
              <w:t>1</w:t>
            </w:r>
          </w:p>
        </w:tc>
        <w:tc>
          <w:tcPr>
            <w:tcW w:w="851" w:type="dxa"/>
            <w:noWrap w:val="0"/>
            <w:vAlign w:val="center"/>
          </w:tcPr>
          <w:p w14:paraId="27A5FF8D">
            <w:pPr>
              <w:pStyle w:val="7"/>
              <w:keepNext w:val="0"/>
              <w:keepLines w:val="0"/>
              <w:suppressLineNumbers w:val="0"/>
              <w:spacing w:before="0" w:beforeAutospacing="0" w:after="0" w:afterAutospacing="0" w:line="360" w:lineRule="auto"/>
              <w:ind w:left="0" w:right="0"/>
              <w:jc w:val="center"/>
              <w:rPr>
                <w:rFonts w:hint="default" w:ascii="宋体" w:hAnsi="宋体" w:eastAsia="宋体"/>
                <w:sz w:val="21"/>
                <w:szCs w:val="21"/>
              </w:rPr>
            </w:pPr>
            <w:r>
              <w:rPr>
                <w:rFonts w:hint="eastAsia" w:ascii="宋体" w:hAnsi="宋体" w:cs="宋体"/>
                <w:sz w:val="21"/>
                <w:szCs w:val="21"/>
              </w:rPr>
              <w:t>批</w:t>
            </w:r>
          </w:p>
        </w:tc>
        <w:tc>
          <w:tcPr>
            <w:tcW w:w="2977" w:type="dxa"/>
            <w:noWrap w:val="0"/>
            <w:vAlign w:val="center"/>
          </w:tcPr>
          <w:p w14:paraId="58B3D5F6">
            <w:pPr>
              <w:pStyle w:val="7"/>
              <w:keepNext w:val="0"/>
              <w:keepLines w:val="0"/>
              <w:suppressLineNumbers w:val="0"/>
              <w:spacing w:line="360" w:lineRule="auto"/>
              <w:ind w:left="0" w:right="0"/>
              <w:jc w:val="center"/>
              <w:rPr>
                <w:rFonts w:hint="default" w:ascii="宋体" w:hAnsi="宋体" w:eastAsia="宋体"/>
                <w:sz w:val="21"/>
              </w:rPr>
            </w:pPr>
            <w:r>
              <w:rPr>
                <w:rFonts w:hint="eastAsia" w:ascii="宋体" w:hAnsi="宋体" w:eastAsia="宋体"/>
                <w:sz w:val="21"/>
              </w:rPr>
              <w:t>详见招标文件项目需求</w:t>
            </w:r>
          </w:p>
        </w:tc>
        <w:tc>
          <w:tcPr>
            <w:tcW w:w="1134" w:type="dxa"/>
            <w:noWrap w:val="0"/>
            <w:vAlign w:val="center"/>
          </w:tcPr>
          <w:p w14:paraId="60153A8E">
            <w:pPr>
              <w:keepNext w:val="0"/>
              <w:keepLines w:val="0"/>
              <w:suppressLineNumbers w:val="0"/>
              <w:spacing w:before="0" w:beforeAutospacing="0" w:after="0" w:afterAutospacing="0" w:line="360" w:lineRule="auto"/>
              <w:ind w:left="0" w:right="0"/>
              <w:jc w:val="center"/>
              <w:rPr>
                <w:rFonts w:hint="default" w:ascii="宋体" w:hAnsi="宋体" w:eastAsia="宋体"/>
              </w:rPr>
            </w:pPr>
            <w:r>
              <w:rPr>
                <w:rFonts w:hint="eastAsia" w:ascii="宋体" w:hAnsi="宋体" w:eastAsia="宋体"/>
              </w:rPr>
              <w:t>无</w:t>
            </w:r>
          </w:p>
        </w:tc>
      </w:tr>
    </w:tbl>
    <w:p w14:paraId="4D01CE5A">
      <w:pPr>
        <w:pStyle w:val="12"/>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6A8BB92F">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0D07BA6">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F560678">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A656AB2">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w:t>
      </w:r>
      <w:r>
        <w:rPr>
          <w:rFonts w:hint="eastAsia" w:ascii="宋体" w:hAnsi="宋体" w:eastAsia="宋体"/>
          <w:snapToGrid w:val="0"/>
          <w:color w:val="auto"/>
          <w:sz w:val="21"/>
          <w:lang w:eastAsia="zh-CN"/>
        </w:rPr>
        <w:t>或个体工商户</w:t>
      </w:r>
      <w:r>
        <w:rPr>
          <w:rFonts w:hint="eastAsia" w:ascii="宋体" w:hAnsi="宋体" w:eastAsia="宋体"/>
          <w:snapToGrid w:val="0"/>
          <w:color w:val="auto"/>
          <w:sz w:val="21"/>
        </w:rPr>
        <w:t>的营业执照或法人证书等证明材料复印件或扫描件以及《政府采购投标及履约承诺函》</w:t>
      </w:r>
      <w:r>
        <w:rPr>
          <w:rFonts w:hint="eastAsia" w:ascii="宋体" w:hAnsi="宋体" w:eastAsia="宋体"/>
          <w:snapToGrid w:val="0"/>
          <w:color w:val="auto"/>
          <w:sz w:val="21"/>
          <w:lang w:eastAsia="zh-CN"/>
        </w:rPr>
        <w:t>，均</w:t>
      </w:r>
      <w:r>
        <w:rPr>
          <w:rFonts w:hint="eastAsia" w:ascii="宋体" w:hAnsi="宋体" w:eastAsia="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263A9B4D">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008838B3">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2ED5C955">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（1）参与本项目采购活动前三年内，在经营活动中没有重大违法记录（须按本项目投标文件格式要求提供《政府采购投标及履约承诺函》加盖投标人公章）；</w:t>
      </w:r>
    </w:p>
    <w:p w14:paraId="3F591C96">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B983B4B">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5A75DA9">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9219BD0">
      <w:pPr>
        <w:pStyle w:val="12"/>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snapToGrid w:val="0"/>
          <w:color w:val="auto"/>
          <w:sz w:val="21"/>
        </w:rPr>
      </w:pPr>
      <w:r>
        <w:rPr>
          <w:rFonts w:hint="eastAsia" w:ascii="宋体" w:hAnsi="宋体" w:eastAsia="宋体"/>
          <w:snapToGrid w:val="0"/>
          <w:color w:val="auto"/>
          <w:sz w:val="21"/>
          <w:lang w:eastAsia="zh-CN"/>
        </w:rPr>
        <w:t>（</w:t>
      </w:r>
      <w:r>
        <w:rPr>
          <w:rFonts w:hint="eastAsia" w:ascii="宋体" w:hAnsi="宋体" w:eastAsia="宋体"/>
          <w:snapToGrid w:val="0"/>
          <w:color w:val="auto"/>
          <w:sz w:val="21"/>
          <w:lang w:val="en-US" w:eastAsia="zh-CN"/>
        </w:rPr>
        <w:t>5</w:t>
      </w:r>
      <w:r>
        <w:rPr>
          <w:rFonts w:hint="eastAsia" w:ascii="宋体" w:hAnsi="宋体" w:eastAsia="宋体"/>
          <w:snapToGrid w:val="0"/>
          <w:color w:val="auto"/>
          <w:sz w:val="21"/>
          <w:lang w:eastAsia="zh-CN"/>
        </w:rPr>
        <w:t>）</w:t>
      </w:r>
      <w:r>
        <w:rPr>
          <w:rFonts w:hint="eastAsia" w:ascii="宋体" w:hAnsi="宋体" w:eastAsia="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FAB3CAB">
      <w:pPr>
        <w:pStyle w:val="12"/>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6</w:t>
      </w:r>
      <w:r>
        <w:rPr>
          <w:rFonts w:hint="eastAsia" w:ascii="宋体" w:hAnsi="宋体" w:eastAsia="宋体"/>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1B8C1A62">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7</w:t>
      </w:r>
      <w:r>
        <w:rPr>
          <w:rFonts w:hint="eastAsia" w:ascii="宋体" w:hAnsi="宋体" w:eastAsia="宋体"/>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6C40A7A">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8</w:t>
      </w:r>
      <w:r>
        <w:rPr>
          <w:rFonts w:hint="eastAsia" w:ascii="宋体" w:hAnsi="宋体" w:eastAsia="宋体"/>
          <w:snapToGrid w:val="0"/>
          <w:color w:val="auto"/>
          <w:sz w:val="21"/>
        </w:rPr>
        <w:t>）本项目不接受联合体投标，不允许非法分包或转包；</w:t>
      </w:r>
    </w:p>
    <w:p w14:paraId="4BEAC545">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9</w:t>
      </w:r>
      <w:r>
        <w:rPr>
          <w:rFonts w:hint="eastAsia" w:ascii="宋体" w:hAnsi="宋体" w:eastAsia="宋体"/>
          <w:snapToGrid w:val="0"/>
          <w:color w:val="auto"/>
          <w:sz w:val="21"/>
        </w:rPr>
        <w:t>）</w:t>
      </w:r>
      <w:r>
        <w:rPr>
          <w:rFonts w:hint="eastAsia" w:ascii="宋体" w:hAnsi="宋体" w:eastAsia="宋体"/>
          <w:snapToGrid w:val="0"/>
          <w:color w:val="FF0000"/>
          <w:sz w:val="21"/>
        </w:rPr>
        <w:t>本项目接受进口产品投标</w:t>
      </w:r>
      <w:r>
        <w:rPr>
          <w:rFonts w:hint="eastAsia" w:ascii="宋体" w:hAnsi="宋体" w:eastAsia="宋体"/>
          <w:snapToGrid w:val="0"/>
          <w:color w:val="FF0000"/>
          <w:sz w:val="21"/>
          <w:lang w:eastAsia="zh-CN"/>
        </w:rPr>
        <w:t>，</w:t>
      </w:r>
      <w:r>
        <w:rPr>
          <w:rFonts w:hint="eastAsia" w:ascii="宋体" w:hAnsi="宋体" w:eastAsia="宋体"/>
          <w:snapToGrid w:val="0"/>
          <w:color w:val="FF0000"/>
          <w:sz w:val="21"/>
          <w:lang w:val="en-US" w:eastAsia="zh-CN"/>
        </w:rPr>
        <w:t>但不排斥国产产品参与投标</w:t>
      </w:r>
      <w:r>
        <w:rPr>
          <w:rFonts w:hint="eastAsia" w:ascii="宋体" w:hAnsi="宋体" w:eastAsia="宋体"/>
          <w:snapToGrid w:val="0"/>
          <w:color w:val="auto"/>
          <w:sz w:val="21"/>
        </w:rPr>
        <w:t>（进口产品是指通过中国海关报关验放进入中国境内且产自关境外的产品，相关内容以“财库【2007】119号文”和“财办库【2008】248号文”的相关规定为准）。</w:t>
      </w:r>
    </w:p>
    <w:p w14:paraId="474D41AB">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38284E5">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EF5B9D7">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CBA811C">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71BA59EB">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5DF0C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62E7FE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AB45982">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FE484D1">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13FB62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92DCD7E">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CDA155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651D3AC">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4F56141">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613A661D">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310E247">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877D5A8">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2DC078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0286108">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06DD5A">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1B6C31F">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BA553E3">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68CCF026">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67D2CFE2">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277FE6C4">
      <w:pPr>
        <w:pStyle w:val="12"/>
        <w:adjustRightInd w:val="0"/>
        <w:snapToGrid w:val="0"/>
        <w:spacing w:before="0" w:beforeAutospacing="0" w:after="0" w:afterAutospacing="0" w:line="360" w:lineRule="auto"/>
        <w:ind w:firstLine="426"/>
        <w:rPr>
          <w:rFonts w:hint="eastAsia" w:ascii="宋体" w:hAnsi="宋体" w:eastAsia="宋体"/>
          <w:b/>
          <w:bCs/>
          <w:snapToGrid w:val="0"/>
          <w:color w:val="auto"/>
          <w:sz w:val="21"/>
          <w:szCs w:val="21"/>
        </w:rPr>
      </w:pPr>
      <w:r>
        <w:rPr>
          <w:rFonts w:hint="eastAsia" w:ascii="宋体" w:hAnsi="宋体" w:eastAsia="宋体"/>
          <w:b/>
          <w:bCs/>
          <w:snapToGrid w:val="0"/>
          <w:color w:val="auto"/>
          <w:sz w:val="21"/>
          <w:szCs w:val="21"/>
          <w:lang w:val="en-US" w:eastAsia="zh-CN"/>
        </w:rPr>
        <w:t>注：</w:t>
      </w:r>
      <w:r>
        <w:rPr>
          <w:rFonts w:hint="eastAsia" w:ascii="宋体" w:hAnsi="宋体" w:eastAsia="宋体"/>
          <w:b/>
          <w:bCs/>
          <w:snapToGrid w:val="0"/>
          <w:color w:val="auto"/>
          <w:sz w:val="21"/>
          <w:szCs w:val="21"/>
        </w:rPr>
        <w:t>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308AF7A">
      <w:pPr>
        <w:pStyle w:val="12"/>
        <w:adjustRightInd w:val="0"/>
        <w:snapToGrid w:val="0"/>
        <w:spacing w:before="0" w:beforeAutospacing="0" w:after="0" w:afterAutospacing="0" w:line="360" w:lineRule="auto"/>
        <w:ind w:firstLine="426"/>
        <w:rPr>
          <w:rFonts w:hint="eastAsia" w:ascii="宋体" w:hAnsi="宋体" w:eastAsia="宋体"/>
          <w:b/>
          <w:bCs/>
          <w:snapToGrid w:val="0"/>
          <w:color w:val="auto"/>
          <w:sz w:val="21"/>
          <w:szCs w:val="21"/>
        </w:rPr>
      </w:pPr>
    </w:p>
    <w:p w14:paraId="73610DC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DBE955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BFD1ADB">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名称：深圳市疾病预防控制中心 </w:t>
      </w:r>
    </w:p>
    <w:p w14:paraId="685C7686">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58896F99">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联系方式：黄先生，0755-86580636</w:t>
      </w:r>
    </w:p>
    <w:p w14:paraId="703574EE">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B9D76D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6C194E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28B4E0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刘工</w:t>
      </w:r>
      <w:r>
        <w:rPr>
          <w:rFonts w:hint="eastAsia" w:ascii="宋体" w:hAnsi="宋体" w:eastAsia="宋体"/>
          <w:snapToGrid w:val="0"/>
          <w:color w:val="auto"/>
          <w:sz w:val="21"/>
          <w:szCs w:val="21"/>
        </w:rPr>
        <w:t>，0755-83026699</w:t>
      </w:r>
    </w:p>
    <w:p w14:paraId="57D9CE3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1192BF1">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刘工</w:t>
      </w:r>
    </w:p>
    <w:p w14:paraId="3CAAEC7A">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8FE5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B97862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p>
    <w:p w14:paraId="3D8FDDE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05E9C"/>
    <w:rsid w:val="00032DED"/>
    <w:rsid w:val="00050C9D"/>
    <w:rsid w:val="000A436D"/>
    <w:rsid w:val="000A7DC2"/>
    <w:rsid w:val="000C0E28"/>
    <w:rsid w:val="000C1D4F"/>
    <w:rsid w:val="000E739E"/>
    <w:rsid w:val="00105E9C"/>
    <w:rsid w:val="0011036A"/>
    <w:rsid w:val="001511AE"/>
    <w:rsid w:val="001A47BF"/>
    <w:rsid w:val="001B53CA"/>
    <w:rsid w:val="001C16D1"/>
    <w:rsid w:val="001F4BB3"/>
    <w:rsid w:val="002B2491"/>
    <w:rsid w:val="00307312"/>
    <w:rsid w:val="00322A44"/>
    <w:rsid w:val="00333105"/>
    <w:rsid w:val="00353E73"/>
    <w:rsid w:val="003660CF"/>
    <w:rsid w:val="003C4D85"/>
    <w:rsid w:val="003F1EE0"/>
    <w:rsid w:val="00430DB2"/>
    <w:rsid w:val="00441372"/>
    <w:rsid w:val="0044535E"/>
    <w:rsid w:val="004456CA"/>
    <w:rsid w:val="0045050C"/>
    <w:rsid w:val="004860C1"/>
    <w:rsid w:val="004C159C"/>
    <w:rsid w:val="004C5E78"/>
    <w:rsid w:val="004D1BA9"/>
    <w:rsid w:val="004E60FB"/>
    <w:rsid w:val="004E62CA"/>
    <w:rsid w:val="0058485C"/>
    <w:rsid w:val="005A0E46"/>
    <w:rsid w:val="005B3F2E"/>
    <w:rsid w:val="005C325E"/>
    <w:rsid w:val="005C6716"/>
    <w:rsid w:val="00607B4A"/>
    <w:rsid w:val="00616C90"/>
    <w:rsid w:val="00635446"/>
    <w:rsid w:val="00643547"/>
    <w:rsid w:val="00656263"/>
    <w:rsid w:val="006722B2"/>
    <w:rsid w:val="006756D0"/>
    <w:rsid w:val="0070170F"/>
    <w:rsid w:val="00735650"/>
    <w:rsid w:val="00741AA1"/>
    <w:rsid w:val="00751B9E"/>
    <w:rsid w:val="007829E8"/>
    <w:rsid w:val="007915D3"/>
    <w:rsid w:val="007A3C3B"/>
    <w:rsid w:val="007A5BB3"/>
    <w:rsid w:val="007B0811"/>
    <w:rsid w:val="00800E36"/>
    <w:rsid w:val="008331B8"/>
    <w:rsid w:val="00834253"/>
    <w:rsid w:val="0083620D"/>
    <w:rsid w:val="008478F8"/>
    <w:rsid w:val="008660A6"/>
    <w:rsid w:val="0087229F"/>
    <w:rsid w:val="008761FB"/>
    <w:rsid w:val="00890F39"/>
    <w:rsid w:val="008915EB"/>
    <w:rsid w:val="00894685"/>
    <w:rsid w:val="008C5209"/>
    <w:rsid w:val="00934941"/>
    <w:rsid w:val="009568C1"/>
    <w:rsid w:val="00971C0D"/>
    <w:rsid w:val="00984694"/>
    <w:rsid w:val="009A413A"/>
    <w:rsid w:val="00A5548C"/>
    <w:rsid w:val="00AE0C97"/>
    <w:rsid w:val="00AF3249"/>
    <w:rsid w:val="00AF4464"/>
    <w:rsid w:val="00B13318"/>
    <w:rsid w:val="00B20EA0"/>
    <w:rsid w:val="00B21D8C"/>
    <w:rsid w:val="00B53E58"/>
    <w:rsid w:val="00B82C5F"/>
    <w:rsid w:val="00BA0C5A"/>
    <w:rsid w:val="00BA6535"/>
    <w:rsid w:val="00C03AB4"/>
    <w:rsid w:val="00C32F51"/>
    <w:rsid w:val="00C4073E"/>
    <w:rsid w:val="00C41207"/>
    <w:rsid w:val="00C52B73"/>
    <w:rsid w:val="00C70957"/>
    <w:rsid w:val="00C76695"/>
    <w:rsid w:val="00C76AFE"/>
    <w:rsid w:val="00C92B9D"/>
    <w:rsid w:val="00CA0A7D"/>
    <w:rsid w:val="00CB79EF"/>
    <w:rsid w:val="00CC6034"/>
    <w:rsid w:val="00CD3F2C"/>
    <w:rsid w:val="00D20742"/>
    <w:rsid w:val="00D648BB"/>
    <w:rsid w:val="00D64A8D"/>
    <w:rsid w:val="00D66EB9"/>
    <w:rsid w:val="00D71342"/>
    <w:rsid w:val="00D92535"/>
    <w:rsid w:val="00D97580"/>
    <w:rsid w:val="00DA11D7"/>
    <w:rsid w:val="00DB75B9"/>
    <w:rsid w:val="00E522AE"/>
    <w:rsid w:val="00E72E10"/>
    <w:rsid w:val="00EB21D1"/>
    <w:rsid w:val="00EB3C78"/>
    <w:rsid w:val="00ED1AE0"/>
    <w:rsid w:val="00F239AE"/>
    <w:rsid w:val="00F4393F"/>
    <w:rsid w:val="00F51BA0"/>
    <w:rsid w:val="00FC699E"/>
    <w:rsid w:val="00FF5479"/>
    <w:rsid w:val="0C99361E"/>
    <w:rsid w:val="0E94509B"/>
    <w:rsid w:val="347A0881"/>
    <w:rsid w:val="373A1536"/>
    <w:rsid w:val="4FE45D32"/>
    <w:rsid w:val="5DDF6C41"/>
    <w:rsid w:val="6E44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2420</Words>
  <Characters>2728</Characters>
  <Lines>18</Lines>
  <Paragraphs>5</Paragraphs>
  <TotalTime>0</TotalTime>
  <ScaleCrop>false</ScaleCrop>
  <LinksUpToDate>false</LinksUpToDate>
  <CharactersWithSpaces>2733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中正招标刘工</cp:lastModifiedBy>
  <dcterms:modified xsi:type="dcterms:W3CDTF">2025-05-14T07:17:32Z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1D3F40D0BDE64E4ABEC08DAC4DA9C70F_12</vt:lpwstr>
  </property>
  <property fmtid="{D5CDD505-2E9C-101B-9397-08002B2CF9AE}" pid="4" name="KSOTemplateDocerSaveRecord">
    <vt:lpwstr>eyJoZGlkIjoiOTlkMTI5NzAxYzQyZmM0NTRjYTE4ZDIzYTE0MjlmNmUiLCJ1c2VySWQiOiIxMjAzMDAzMzMwIn0=</vt:lpwstr>
  </property>
</Properties>
</file>