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31867">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2025年全站专项设备采购（第二批）</w:t>
      </w:r>
      <w:r>
        <w:rPr>
          <w:rFonts w:hint="eastAsia" w:asciiTheme="minorEastAsia" w:hAnsiTheme="minorEastAsia" w:eastAsiaTheme="minorEastAsia"/>
          <w:b/>
          <w:sz w:val="32"/>
          <w:szCs w:val="32"/>
        </w:rPr>
        <w:t>采购公告</w:t>
      </w:r>
    </w:p>
    <w:p w14:paraId="25EC3C71">
      <w:pPr>
        <w:jc w:val="center"/>
        <w:rPr>
          <w:rFonts w:ascii="华文中宋" w:hAnsi="华文中宋" w:eastAsia="华文中宋"/>
          <w:b/>
          <w:szCs w:val="21"/>
        </w:rPr>
      </w:pPr>
    </w:p>
    <w:p w14:paraId="2B66020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1B9350C1">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2025年全站专项设备采购（第二批）</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20</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5A04FEE5">
      <w:pPr>
        <w:adjustRightInd w:val="0"/>
        <w:snapToGrid w:val="0"/>
        <w:spacing w:line="360" w:lineRule="auto"/>
        <w:ind w:firstLine="420" w:firstLineChars="200"/>
        <w:jc w:val="left"/>
        <w:rPr>
          <w:rFonts w:ascii="宋体" w:hAnsi="宋体" w:cs="Arial Unicode MS"/>
          <w:snapToGrid w:val="0"/>
          <w:kern w:val="0"/>
          <w:szCs w:val="21"/>
        </w:rPr>
      </w:pPr>
    </w:p>
    <w:p w14:paraId="1A77DC57">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3BB820CD">
      <w:pPr>
        <w:pStyle w:val="12"/>
        <w:adjustRightInd w:val="0"/>
        <w:snapToGrid w:val="0"/>
        <w:spacing w:before="0" w:beforeAutospacing="0" w:after="0" w:afterAutospacing="0" w:line="360" w:lineRule="auto"/>
        <w:ind w:left="359" w:leftChars="171" w:firstLine="65" w:firstLineChars="31"/>
        <w:rPr>
          <w:rFonts w:hint="default" w:ascii="宋体" w:hAnsi="宋体" w:eastAsiaTheme="minorEastAsia"/>
          <w:b/>
          <w:snapToGrid w:val="0"/>
          <w:color w:val="auto"/>
          <w:sz w:val="21"/>
          <w:szCs w:val="21"/>
          <w:lang w:val="en-US" w:eastAsia="zh-CN"/>
        </w:rPr>
      </w:pPr>
      <w:r>
        <w:rPr>
          <w:rFonts w:hint="eastAsia" w:ascii="宋体" w:hAnsi="宋体" w:eastAsia="宋体"/>
          <w:snapToGrid w:val="0"/>
          <w:color w:val="auto"/>
          <w:sz w:val="21"/>
          <w:szCs w:val="21"/>
        </w:rPr>
        <w:t>1、招标编号：</w:t>
      </w:r>
      <w:r>
        <w:rPr>
          <w:rFonts w:hint="eastAsia" w:asciiTheme="minorEastAsia" w:hAnsiTheme="minorEastAsia" w:eastAsiaTheme="minorEastAsia"/>
          <w:sz w:val="21"/>
          <w:szCs w:val="21"/>
          <w:highlight w:val="none"/>
          <w:lang w:val="en-US" w:eastAsia="zh-CN"/>
        </w:rPr>
        <w:t>SZZZ2025-QA0084</w:t>
      </w:r>
    </w:p>
    <w:p w14:paraId="5207A0E0">
      <w:pPr>
        <w:pStyle w:val="12"/>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2025年全站专项设备采购（第二批）</w:t>
      </w:r>
    </w:p>
    <w:p w14:paraId="3193748C">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bookmarkStart w:id="0" w:name="_GoBack"/>
      <w:bookmarkEnd w:id="0"/>
    </w:p>
    <w:p w14:paraId="4C6C4E25">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lang w:val="en-US" w:eastAsia="zh-CN"/>
        </w:rPr>
        <w:t>887,000.00</w:t>
      </w:r>
      <w:r>
        <w:rPr>
          <w:rFonts w:hint="eastAsia" w:ascii="宋体" w:hAnsi="宋体" w:eastAsia="宋体"/>
          <w:snapToGrid w:val="0"/>
          <w:color w:val="auto"/>
          <w:sz w:val="21"/>
          <w:szCs w:val="21"/>
        </w:rPr>
        <w:t>元</w:t>
      </w:r>
    </w:p>
    <w:p w14:paraId="4056D988">
      <w:pPr>
        <w:pStyle w:val="12"/>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lang w:val="en-US" w:eastAsia="zh-CN"/>
        </w:rPr>
        <w:t>887,000.00</w:t>
      </w:r>
      <w:r>
        <w:rPr>
          <w:rFonts w:hint="eastAsia" w:ascii="宋体" w:hAnsi="宋体" w:eastAsia="宋体"/>
          <w:snapToGrid w:val="0"/>
          <w:color w:val="auto"/>
          <w:sz w:val="21"/>
          <w:szCs w:val="21"/>
        </w:rPr>
        <w:t>元</w:t>
      </w:r>
    </w:p>
    <w:p w14:paraId="14045DC3">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8"/>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EB8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69015DC5">
            <w:pPr>
              <w:pStyle w:val="7"/>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1D0A1AC3">
            <w:pPr>
              <w:pStyle w:val="7"/>
              <w:spacing w:line="360" w:lineRule="auto"/>
              <w:jc w:val="center"/>
              <w:rPr>
                <w:sz w:val="21"/>
              </w:rPr>
            </w:pPr>
            <w:r>
              <w:rPr>
                <w:sz w:val="21"/>
              </w:rPr>
              <w:t>标的名称</w:t>
            </w:r>
          </w:p>
        </w:tc>
        <w:tc>
          <w:tcPr>
            <w:tcW w:w="850" w:type="dxa"/>
            <w:shd w:val="clear" w:color="auto" w:fill="ABCDEF"/>
            <w:vAlign w:val="center"/>
          </w:tcPr>
          <w:p w14:paraId="71CA0373">
            <w:pPr>
              <w:pStyle w:val="7"/>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0B7F8F6E">
            <w:pPr>
              <w:pStyle w:val="7"/>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5E1F7041">
            <w:pPr>
              <w:pStyle w:val="7"/>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51AB21D4">
            <w:pPr>
              <w:pStyle w:val="7"/>
              <w:spacing w:before="0" w:beforeAutospacing="0" w:after="0" w:afterAutospacing="0" w:line="360" w:lineRule="auto"/>
              <w:jc w:val="center"/>
              <w:rPr>
                <w:sz w:val="21"/>
              </w:rPr>
            </w:pPr>
            <w:r>
              <w:rPr>
                <w:sz w:val="21"/>
              </w:rPr>
              <w:t>备注</w:t>
            </w:r>
          </w:p>
        </w:tc>
      </w:tr>
      <w:tr w14:paraId="694F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87B26F8">
            <w:pPr>
              <w:pStyle w:val="7"/>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2E8E665C">
            <w:pPr>
              <w:pStyle w:val="7"/>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357EEB2F">
            <w:pPr>
              <w:pStyle w:val="7"/>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0D339446">
            <w:pPr>
              <w:pStyle w:val="7"/>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6D18F5D2">
            <w:pPr>
              <w:pStyle w:val="7"/>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2FCD4F08">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5B3AC698">
      <w:pPr>
        <w:pStyle w:val="12"/>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28BE0C6D">
      <w:pPr>
        <w:pStyle w:val="12"/>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5D262B96">
      <w:pPr>
        <w:pStyle w:val="12"/>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168D6513">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60F74D1">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2928C4E8">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68E4CA38">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541D7805">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1CC5BC26">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4B554037">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01F9ADC">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3F3E5705">
      <w:pPr>
        <w:pStyle w:val="12"/>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7E16CCCB">
      <w:pPr>
        <w:pStyle w:val="12"/>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89BA4A">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8F0BBF5">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6F0AEA3F">
      <w:pPr>
        <w:pStyle w:val="12"/>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FF0000"/>
          <w:sz w:val="21"/>
        </w:rPr>
        <w:t>本项目</w:t>
      </w:r>
      <w:r>
        <w:rPr>
          <w:rFonts w:hint="eastAsia" w:asciiTheme="minorEastAsia" w:hAnsiTheme="minorEastAsia" w:eastAsiaTheme="minorEastAsia"/>
          <w:snapToGrid w:val="0"/>
          <w:color w:val="FF0000"/>
          <w:sz w:val="21"/>
          <w:lang w:eastAsia="zh-CN"/>
        </w:rPr>
        <w:t>采购货物中的储血冰箱、药品冷藏冷冻保存箱</w:t>
      </w:r>
      <w:r>
        <w:rPr>
          <w:rFonts w:hint="eastAsia" w:asciiTheme="minorEastAsia" w:hAnsiTheme="minorEastAsia" w:eastAsiaTheme="minorEastAsia"/>
          <w:snapToGrid w:val="0"/>
          <w:color w:val="FF0000"/>
          <w:sz w:val="21"/>
        </w:rPr>
        <w:t>接受进口产品投标</w:t>
      </w:r>
      <w:r>
        <w:rPr>
          <w:rFonts w:hint="eastAsia" w:asciiTheme="minorEastAsia" w:hAnsiTheme="minorEastAsia" w:eastAsiaTheme="minorEastAsia"/>
          <w:snapToGrid w:val="0"/>
          <w:color w:val="FF0000"/>
          <w:sz w:val="21"/>
          <w:lang w:eastAsia="zh-CN"/>
        </w:rPr>
        <w:t>，</w:t>
      </w:r>
      <w:r>
        <w:rPr>
          <w:rFonts w:hint="eastAsia" w:asciiTheme="minorEastAsia" w:hAnsiTheme="minorEastAsia" w:eastAsiaTheme="minorEastAsia"/>
          <w:snapToGrid w:val="0"/>
          <w:color w:val="FF0000"/>
          <w:sz w:val="21"/>
          <w:lang w:val="en-US" w:eastAsia="zh-CN"/>
        </w:rPr>
        <w:t>但不排斥国产产品投标；其他采购货物不接受进口产品投标</w:t>
      </w:r>
      <w:r>
        <w:rPr>
          <w:rFonts w:hint="eastAsia" w:asciiTheme="minorEastAsia" w:hAnsiTheme="minorEastAsia" w:eastAsiaTheme="minorEastAsia"/>
          <w:snapToGrid w:val="0"/>
          <w:color w:val="auto"/>
          <w:sz w:val="21"/>
        </w:rPr>
        <w:t>（进口产品是指通过中国海关报关验放进入中国境内且产自关境外的产品，相关内容以“财库【2007】119号文”和“财办库【2008】248号文”的相关规定为准）。</w:t>
      </w:r>
    </w:p>
    <w:p w14:paraId="37F759EA">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34DB45B">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358408B6">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77B461C3">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7DC3A42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237B1A4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722A3C4">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39BD64CA">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2C4F479">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1E1357D1">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3D4E04">
      <w:pPr>
        <w:pStyle w:val="1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3C7A129">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5F45360">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6806A97">
      <w:pPr>
        <w:pStyle w:val="12"/>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u w:val="single"/>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00</w:t>
      </w:r>
      <w:r>
        <w:rPr>
          <w:rFonts w:hint="eastAsia" w:ascii="宋体" w:hAnsi="宋体" w:eastAsia="宋体"/>
          <w:snapToGrid w:val="0"/>
          <w:color w:val="auto"/>
          <w:sz w:val="21"/>
          <w:szCs w:val="21"/>
          <w:u w:val="single"/>
        </w:rPr>
        <w:t>分（北京时间）</w:t>
      </w:r>
    </w:p>
    <w:p w14:paraId="01E5C575">
      <w:pPr>
        <w:pStyle w:val="12"/>
        <w:adjustRightInd w:val="0"/>
        <w:snapToGrid w:val="0"/>
        <w:spacing w:before="0" w:beforeAutospacing="0" w:after="0" w:afterAutospacing="0" w:line="360" w:lineRule="auto"/>
        <w:ind w:firstLine="422" w:firstLineChars="201"/>
        <w:rPr>
          <w:rFonts w:hint="default" w:ascii="宋体" w:hAnsi="宋体" w:eastAsia="宋体"/>
          <w:snapToGrid w:val="0"/>
          <w:color w:val="auto"/>
          <w:sz w:val="21"/>
          <w:szCs w:val="21"/>
          <w:highlight w:val="yellow"/>
          <w:lang w:val="en-US"/>
        </w:rPr>
      </w:pPr>
      <w:r>
        <w:rPr>
          <w:rFonts w:hint="eastAsia" w:ascii="宋体" w:hAnsi="宋体" w:eastAsia="宋体"/>
          <w:snapToGrid w:val="0"/>
          <w:color w:val="auto"/>
          <w:sz w:val="21"/>
          <w:szCs w:val="21"/>
        </w:rPr>
        <w:t>2、地点：</w:t>
      </w:r>
      <w:r>
        <w:rPr>
          <w:rFonts w:hint="eastAsia" w:ascii="宋体" w:hAnsi="宋体" w:eastAsia="宋体" w:cs="宋体"/>
          <w:color w:val="000000"/>
          <w:kern w:val="0"/>
          <w:sz w:val="21"/>
          <w:szCs w:val="21"/>
          <w:highlight w:val="yellow"/>
          <w:lang w:val="en-US" w:eastAsia="zh-CN" w:bidi="ar"/>
        </w:rPr>
        <w:t>深圳市龙岗区龙西社区添利鑫创业园添利鑫大厦深圳市中正招标会议室</w:t>
      </w:r>
    </w:p>
    <w:p w14:paraId="38165956">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D2089B4">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6A371E11">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730CEBC">
      <w:pPr>
        <w:pStyle w:val="1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153CEE1">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DCC9DE8">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2D3B324A">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w:t>
      </w:r>
      <w:r>
        <w:rPr>
          <w:rFonts w:hint="eastAsia" w:ascii="宋体" w:hAnsi="宋体" w:eastAsia="宋体"/>
          <w:snapToGrid w:val="0"/>
          <w:color w:val="auto"/>
          <w:sz w:val="21"/>
          <w:szCs w:val="21"/>
          <w:lang w:val="en-US" w:eastAsia="zh-CN"/>
        </w:rPr>
        <w:t>深圳公共资源交易中心网站（www.szexgrp.Com）</w:t>
      </w:r>
      <w:r>
        <w:rPr>
          <w:rFonts w:hint="eastAsia" w:ascii="宋体" w:hAnsi="宋体" w:eastAsia="宋体"/>
          <w:snapToGrid w:val="0"/>
          <w:color w:val="auto"/>
          <w:sz w:val="21"/>
          <w:szCs w:val="21"/>
        </w:rPr>
        <w:t>；</w:t>
      </w:r>
    </w:p>
    <w:p w14:paraId="22D45D7F">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2）采购代理机构网站（</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285A1F07">
      <w:pPr>
        <w:pStyle w:val="1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3551F025">
      <w:pPr>
        <w:pStyle w:val="12"/>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9BB06B7">
      <w:pPr>
        <w:pStyle w:val="1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BD006E0">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7A733D7B">
      <w:pPr>
        <w:pStyle w:val="12"/>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名称：深圳市龙岗区中心血站  </w:t>
      </w:r>
    </w:p>
    <w:p w14:paraId="26D03E29">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地址：深圳市龙岗区龙城街道中心城和谐路卫生监督（血站）大楼</w:t>
      </w:r>
    </w:p>
    <w:p w14:paraId="6199A769">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联系方式：黄先生，0755-89551948 </w:t>
      </w:r>
    </w:p>
    <w:p w14:paraId="1D7D3541">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79B89AF">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54CE0029">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51E633C4">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刘小姐</w:t>
      </w:r>
      <w:r>
        <w:rPr>
          <w:rFonts w:hint="eastAsia" w:ascii="宋体" w:hAnsi="宋体" w:eastAsia="宋体"/>
          <w:snapToGrid w:val="0"/>
          <w:color w:val="auto"/>
          <w:sz w:val="21"/>
          <w:szCs w:val="21"/>
        </w:rPr>
        <w:t>，0755-83026699</w:t>
      </w:r>
    </w:p>
    <w:p w14:paraId="4F23F82B">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BE87866">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刘小姐</w:t>
      </w:r>
    </w:p>
    <w:p w14:paraId="1E81311B">
      <w:pPr>
        <w:pStyle w:val="1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4CBE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C7E38B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9</w:t>
      </w:r>
      <w:r>
        <w:rPr>
          <w:rFonts w:hint="eastAsia" w:ascii="宋体" w:hAnsi="宋体"/>
          <w:snapToGrid w:val="0"/>
          <w:kern w:val="0"/>
          <w:sz w:val="24"/>
        </w:rPr>
        <w:t>日</w:t>
      </w:r>
    </w:p>
    <w:p w14:paraId="30A7BEC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VkZGVkYTNiOTU2NTQ1Nzc0OTI5NDMzOTUxZDg0ZWIifQ=="/>
  </w:docVars>
  <w:rsids>
    <w:rsidRoot w:val="00105E9C"/>
    <w:rsid w:val="00032DED"/>
    <w:rsid w:val="00050C9D"/>
    <w:rsid w:val="000A436D"/>
    <w:rsid w:val="000A7DC2"/>
    <w:rsid w:val="000C0E28"/>
    <w:rsid w:val="000C1D4F"/>
    <w:rsid w:val="000E739E"/>
    <w:rsid w:val="00105E9C"/>
    <w:rsid w:val="0011036A"/>
    <w:rsid w:val="001511AE"/>
    <w:rsid w:val="001A47BF"/>
    <w:rsid w:val="001B53CA"/>
    <w:rsid w:val="001C16D1"/>
    <w:rsid w:val="001F4BB3"/>
    <w:rsid w:val="002B2491"/>
    <w:rsid w:val="00307312"/>
    <w:rsid w:val="00322A44"/>
    <w:rsid w:val="00333105"/>
    <w:rsid w:val="00353E73"/>
    <w:rsid w:val="003660CF"/>
    <w:rsid w:val="003C4D85"/>
    <w:rsid w:val="003F1EE0"/>
    <w:rsid w:val="00430DB2"/>
    <w:rsid w:val="00441372"/>
    <w:rsid w:val="0044535E"/>
    <w:rsid w:val="004456CA"/>
    <w:rsid w:val="0045050C"/>
    <w:rsid w:val="004860C1"/>
    <w:rsid w:val="004C159C"/>
    <w:rsid w:val="004C5E78"/>
    <w:rsid w:val="004D1BA9"/>
    <w:rsid w:val="004E60FB"/>
    <w:rsid w:val="004E62CA"/>
    <w:rsid w:val="0058485C"/>
    <w:rsid w:val="005A0E46"/>
    <w:rsid w:val="005B3F2E"/>
    <w:rsid w:val="005C325E"/>
    <w:rsid w:val="005C6716"/>
    <w:rsid w:val="00607B4A"/>
    <w:rsid w:val="00616C90"/>
    <w:rsid w:val="00635446"/>
    <w:rsid w:val="00643547"/>
    <w:rsid w:val="00656263"/>
    <w:rsid w:val="006722B2"/>
    <w:rsid w:val="006756D0"/>
    <w:rsid w:val="0070170F"/>
    <w:rsid w:val="00735650"/>
    <w:rsid w:val="00741AA1"/>
    <w:rsid w:val="00751B9E"/>
    <w:rsid w:val="007829E8"/>
    <w:rsid w:val="007915D3"/>
    <w:rsid w:val="007A3C3B"/>
    <w:rsid w:val="007A5BB3"/>
    <w:rsid w:val="007B0811"/>
    <w:rsid w:val="00800E36"/>
    <w:rsid w:val="008331B8"/>
    <w:rsid w:val="00834253"/>
    <w:rsid w:val="0083620D"/>
    <w:rsid w:val="008478F8"/>
    <w:rsid w:val="008660A6"/>
    <w:rsid w:val="0087229F"/>
    <w:rsid w:val="008761FB"/>
    <w:rsid w:val="00890F39"/>
    <w:rsid w:val="008915EB"/>
    <w:rsid w:val="00894685"/>
    <w:rsid w:val="008C5209"/>
    <w:rsid w:val="00934941"/>
    <w:rsid w:val="009568C1"/>
    <w:rsid w:val="00971C0D"/>
    <w:rsid w:val="00984694"/>
    <w:rsid w:val="009A413A"/>
    <w:rsid w:val="00A5548C"/>
    <w:rsid w:val="00AE0C97"/>
    <w:rsid w:val="00AF3249"/>
    <w:rsid w:val="00AF4464"/>
    <w:rsid w:val="00B13318"/>
    <w:rsid w:val="00B20EA0"/>
    <w:rsid w:val="00B21D8C"/>
    <w:rsid w:val="00B53E58"/>
    <w:rsid w:val="00B82C5F"/>
    <w:rsid w:val="00BA0C5A"/>
    <w:rsid w:val="00BA6535"/>
    <w:rsid w:val="00C03AB4"/>
    <w:rsid w:val="00C32F51"/>
    <w:rsid w:val="00C4073E"/>
    <w:rsid w:val="00C41207"/>
    <w:rsid w:val="00C52B73"/>
    <w:rsid w:val="00C70957"/>
    <w:rsid w:val="00C76695"/>
    <w:rsid w:val="00C76AFE"/>
    <w:rsid w:val="00C92B9D"/>
    <w:rsid w:val="00CA0A7D"/>
    <w:rsid w:val="00CB79EF"/>
    <w:rsid w:val="00CC6034"/>
    <w:rsid w:val="00CD3F2C"/>
    <w:rsid w:val="00D20742"/>
    <w:rsid w:val="00D648BB"/>
    <w:rsid w:val="00D64A8D"/>
    <w:rsid w:val="00D66EB9"/>
    <w:rsid w:val="00D71342"/>
    <w:rsid w:val="00D92535"/>
    <w:rsid w:val="00D97580"/>
    <w:rsid w:val="00DA11D7"/>
    <w:rsid w:val="00DB75B9"/>
    <w:rsid w:val="00E522AE"/>
    <w:rsid w:val="00E72E10"/>
    <w:rsid w:val="00EB21D1"/>
    <w:rsid w:val="00EB3C78"/>
    <w:rsid w:val="00ED1AE0"/>
    <w:rsid w:val="00F239AE"/>
    <w:rsid w:val="00F4393F"/>
    <w:rsid w:val="00F51BA0"/>
    <w:rsid w:val="00FC699E"/>
    <w:rsid w:val="00FF5479"/>
    <w:rsid w:val="0C99361E"/>
    <w:rsid w:val="0E94509B"/>
    <w:rsid w:val="347A0881"/>
    <w:rsid w:val="78AA5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1260"/>
      <w:jc w:val="left"/>
    </w:pPr>
    <w:rPr>
      <w:szCs w:val="21"/>
    </w:rPr>
  </w:style>
  <w:style w:type="paragraph" w:styleId="3">
    <w:name w:val="annotation text"/>
    <w:basedOn w:val="1"/>
    <w:link w:val="11"/>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10">
    <w:name w:val="annotation reference"/>
    <w:qFormat/>
    <w:uiPriority w:val="99"/>
    <w:rPr>
      <w:sz w:val="21"/>
      <w:szCs w:val="21"/>
    </w:rPr>
  </w:style>
  <w:style w:type="character" w:customStyle="1" w:styleId="11">
    <w:name w:val="批注文字 Char"/>
    <w:basedOn w:val="9"/>
    <w:link w:val="3"/>
    <w:qFormat/>
    <w:uiPriority w:val="99"/>
    <w:rPr>
      <w:rFonts w:ascii="Times New Roman" w:hAnsi="Times New Roman" w:eastAsia="宋体" w:cs="Times New Roman"/>
      <w:szCs w:val="24"/>
    </w:rPr>
  </w:style>
  <w:style w:type="paragraph" w:customStyle="1" w:styleId="12">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页眉 Char"/>
    <w:basedOn w:val="9"/>
    <w:link w:val="6"/>
    <w:semiHidden/>
    <w:qFormat/>
    <w:uiPriority w:val="99"/>
    <w:rPr>
      <w:rFonts w:ascii="Times New Roman" w:hAnsi="Times New Roman" w:eastAsia="宋体" w:cs="Times New Roman"/>
      <w:sz w:val="18"/>
      <w:szCs w:val="18"/>
    </w:rPr>
  </w:style>
  <w:style w:type="character" w:customStyle="1" w:styleId="15">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2142</Words>
  <Characters>2439</Characters>
  <Lines>18</Lines>
  <Paragraphs>5</Paragraphs>
  <TotalTime>0</TotalTime>
  <ScaleCrop>false</ScaleCrop>
  <LinksUpToDate>false</LinksUpToDate>
  <CharactersWithSpaces>2457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中正招标刘工</cp:lastModifiedBy>
  <dcterms:modified xsi:type="dcterms:W3CDTF">2025-06-09T03:38:11Z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1D3F40D0BDE64E4ABEC08DAC4DA9C70F_12</vt:lpwstr>
  </property>
  <property fmtid="{D5CDD505-2E9C-101B-9397-08002B2CF9AE}" pid="4" name="KSOTemplateDocerSaveRecord">
    <vt:lpwstr>eyJoZGlkIjoiOTlkMTI5NzAxYzQyZmM0NTRjYTE4ZDIzYTE0MjlmNmUiLCJ1c2VySWQiOiIxMjAzMDAzMzMwIn0=</vt:lpwstr>
  </property>
</Properties>
</file>