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0C63">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r>
        <w:rPr>
          <w:rFonts w:hint="eastAsia" w:ascii="Times New Roman" w:hAnsi="Times New Roman" w:eastAsia="宋体" w:cs="Times New Roman"/>
          <w:b/>
          <w:bCs w:val="0"/>
          <w:kern w:val="44"/>
          <w:sz w:val="44"/>
          <w:szCs w:val="28"/>
          <w:lang w:val="en-US" w:eastAsia="zh-CN" w:bidi="ar-SA"/>
        </w:rPr>
        <w:t>深圳市龙岗区青少年业</w:t>
      </w:r>
      <w:bookmarkStart w:id="1" w:name="_GoBack"/>
      <w:bookmarkEnd w:id="1"/>
      <w:r>
        <w:rPr>
          <w:rFonts w:hint="eastAsia" w:ascii="Times New Roman" w:hAnsi="Times New Roman" w:eastAsia="宋体" w:cs="Times New Roman"/>
          <w:b/>
          <w:bCs w:val="0"/>
          <w:kern w:val="44"/>
          <w:sz w:val="44"/>
          <w:szCs w:val="28"/>
          <w:lang w:val="en-US" w:eastAsia="zh-CN" w:bidi="ar-SA"/>
        </w:rPr>
        <w:t>余体校后备人才训练基地室内篮球馆运动地板采购招标公告</w:t>
      </w:r>
    </w:p>
    <w:p w14:paraId="2E10AB9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097D03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深圳市龙岗区青少年业余体校后备人才训练基地室内篮球馆运动地板采购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852BD50">
      <w:pPr>
        <w:adjustRightInd w:val="0"/>
        <w:snapToGrid w:val="0"/>
        <w:spacing w:line="360" w:lineRule="auto"/>
        <w:ind w:firstLine="420" w:firstLineChars="200"/>
        <w:jc w:val="left"/>
        <w:rPr>
          <w:rFonts w:ascii="宋体" w:hAnsi="宋体" w:cs="Arial Unicode MS"/>
          <w:snapToGrid w:val="0"/>
          <w:kern w:val="0"/>
          <w:szCs w:val="21"/>
        </w:rPr>
      </w:pPr>
    </w:p>
    <w:p w14:paraId="596F584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3E03114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SZZZ2025-QA0136</w:t>
      </w:r>
    </w:p>
    <w:p w14:paraId="38E9010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2、项目名称：深圳市龙岗区青少年业余体校后备人才训练基地室内篮球馆运动地板采购</w:t>
      </w:r>
    </w:p>
    <w:p w14:paraId="1CA8C2B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6FE6D30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284,328.00</w:t>
      </w:r>
      <w:r>
        <w:rPr>
          <w:rFonts w:hint="eastAsia" w:ascii="宋体" w:hAnsi="宋体" w:eastAsia="宋体" w:cs="Arial Unicode MS"/>
          <w:snapToGrid w:val="0"/>
          <w:color w:val="auto"/>
          <w:kern w:val="0"/>
          <w:sz w:val="21"/>
          <w:szCs w:val="21"/>
          <w:lang w:val="en-US" w:eastAsia="zh-CN" w:bidi="ar-SA"/>
        </w:rPr>
        <w:t>元</w:t>
      </w:r>
    </w:p>
    <w:p w14:paraId="49007C7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w:t>
      </w:r>
      <w:r>
        <w:rPr>
          <w:rFonts w:hint="eastAsia" w:ascii="宋体" w:hAnsi="宋体" w:eastAsia="宋体" w:cs="仿宋"/>
          <w:bCs/>
          <w:color w:val="000000"/>
          <w:kern w:val="0"/>
          <w:sz w:val="21"/>
          <w:szCs w:val="21"/>
          <w:lang w:val="en-US" w:eastAsia="zh-CN" w:bidi="ar-SA"/>
        </w:rPr>
        <w:t>284,328.00</w:t>
      </w:r>
      <w:r>
        <w:rPr>
          <w:rFonts w:hint="eastAsia" w:ascii="宋体" w:hAnsi="宋体" w:eastAsia="宋体" w:cs="Arial Unicode MS"/>
          <w:snapToGrid w:val="0"/>
          <w:color w:val="auto"/>
          <w:kern w:val="0"/>
          <w:sz w:val="21"/>
          <w:szCs w:val="21"/>
          <w:lang w:val="en-US" w:eastAsia="zh-CN" w:bidi="ar-SA"/>
        </w:rPr>
        <w:t>元</w:t>
      </w:r>
    </w:p>
    <w:p w14:paraId="7BD0C30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7DE9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15BBB3D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7F27CA9C">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38AF518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2EE0068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26A0888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2269F4DE">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07B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18EC7AB3">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shd w:val="clear" w:color="auto" w:fill="auto"/>
            <w:vAlign w:val="center"/>
          </w:tcPr>
          <w:p w14:paraId="05350943">
            <w:pPr>
              <w:widowControl/>
              <w:spacing w:before="100" w:beforeAutospacing="1" w:after="100" w:afterAutospacing="1"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shd w:val="clear" w:color="auto" w:fill="auto"/>
            <w:vAlign w:val="center"/>
          </w:tcPr>
          <w:p w14:paraId="2BC97EC0">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shd w:val="clear" w:color="auto" w:fill="auto"/>
            <w:vAlign w:val="center"/>
          </w:tcPr>
          <w:p w14:paraId="70FA7EE5">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批</w:t>
            </w:r>
          </w:p>
        </w:tc>
        <w:tc>
          <w:tcPr>
            <w:tcW w:w="2977" w:type="dxa"/>
            <w:shd w:val="clear" w:color="auto" w:fill="auto"/>
            <w:vAlign w:val="center"/>
          </w:tcPr>
          <w:p w14:paraId="4A85BA51">
            <w:pPr>
              <w:widowControl/>
              <w:spacing w:before="100" w:beforeAutospacing="1" w:after="100" w:afterAutospacing="1"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shd w:val="clear" w:color="auto" w:fill="auto"/>
            <w:vAlign w:val="center"/>
          </w:tcPr>
          <w:p w14:paraId="203947B7">
            <w:pPr>
              <w:spacing w:line="360" w:lineRule="auto"/>
              <w:jc w:val="center"/>
              <w:rPr>
                <w:rFonts w:ascii="宋体" w:hAnsi="宋体" w:eastAsia="宋体"/>
              </w:rPr>
            </w:pPr>
            <w:r>
              <w:rPr>
                <w:rFonts w:hint="eastAsia" w:ascii="宋体" w:hAnsi="宋体" w:eastAsia="宋体"/>
              </w:rPr>
              <w:t>无</w:t>
            </w:r>
          </w:p>
        </w:tc>
      </w:tr>
    </w:tbl>
    <w:p w14:paraId="1F799A2B">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06D0E73B">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089FE299">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49A22DD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4E77EBA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6F31D2B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0125BAF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42FD929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0B07AA1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6955B95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92F6DD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2CEC6A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068D38B0">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9B93F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105B32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24419C2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（9）本项目不接受进口产品投标（进口产品是指通过中国海关报关验放进入中国境内且产自关境外的产品，相关内容以“财库【2007】119号文”和“财办库【2008】248号文”的相关规定为准）。</w:t>
      </w:r>
    </w:p>
    <w:p w14:paraId="2201A976">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D4D911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1EA29D7A">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2025年08月07日至2025年08月14日，每天上午9：00至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55AABD7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3944D50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7C355C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ABBF16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6BD00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674197F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3F7CEE1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43FB7444">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655DC973">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E7BB737">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214D233F">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2025年08月18日15点00分（北京时间）</w:t>
      </w:r>
    </w:p>
    <w:p w14:paraId="4474320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hint="eastAsia" w:ascii="宋体" w:hAnsi="宋体" w:eastAsia="宋体" w:cs="Arial Unicode MS"/>
          <w:snapToGrid w:val="0"/>
          <w:color w:val="auto"/>
          <w:kern w:val="0"/>
          <w:sz w:val="21"/>
          <w:szCs w:val="21"/>
          <w:highlight w:val="yellow"/>
          <w:lang w:val="en-US" w:eastAsia="zh-CN" w:bidi="ar-SA"/>
        </w:rPr>
        <w:t>深圳市龙岗区龙西社区添利鑫创业园添利鑫大厦801会议室</w:t>
      </w:r>
    </w:p>
    <w:p w14:paraId="6CB4DFB0">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EB7E7D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3B1ABC1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5544423C">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1DD3F3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0C4DD20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45FB74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7BAE799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0" w:name="OLE_LINK1"/>
      <w:r>
        <w:rPr>
          <w:rFonts w:hint="eastAsia" w:ascii="宋体" w:hAnsi="宋体" w:eastAsia="宋体" w:cs="Arial Unicode MS"/>
          <w:snapToGrid w:val="0"/>
          <w:color w:val="auto"/>
          <w:kern w:val="0"/>
          <w:sz w:val="21"/>
          <w:szCs w:val="21"/>
          <w:lang w:val="en-US" w:eastAsia="zh-CN" w:bidi="ar-SA"/>
        </w:rPr>
        <w:t>采购代理机构网站</w:t>
      </w:r>
      <w:bookmarkEnd w:id="0"/>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38E45CA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1E31A974">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5F77EE4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1A9336D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23A20DB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名称：深圳市龙岗区青少年业余体校</w:t>
      </w:r>
    </w:p>
    <w:p w14:paraId="23168C0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地址：广东省深圳市龙岗区风采路体育运动学校南校区北门 1号门(深圳市龙岗区青少年业余体校过渡办公区) </w:t>
      </w:r>
    </w:p>
    <w:p w14:paraId="14CC3A9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联系方式：何老师，0755-28937205</w:t>
      </w:r>
    </w:p>
    <w:p w14:paraId="53F03FA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612C7EB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27F1CAE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29CF3CC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353DFF39">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3、项目联系方式</w:t>
      </w:r>
    </w:p>
    <w:p w14:paraId="2FCC565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1F78414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153FA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7F3BD2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1FC274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F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2025-08-07T08:39:08Z</dcterms:created>
  <dc:creator>Administrator</dc:creator>
  <cp:lastModifiedBy>中正招标--肖工</cp:lastModifiedBy>
  <dcterms:modified xsi:type="dcterms:W3CDTF">2025-08-07T08:39:36Z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513AED9844FA44ECA797DAD1D4D30E19_12</vt:lpwstr>
  </property>
</Properties>
</file>