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59EE">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320"/>
      <w:r>
        <w:rPr>
          <w:rFonts w:hint="eastAsia" w:ascii="Times New Roman" w:hAnsi="Times New Roman" w:eastAsia="宋体" w:cs="Times New Roman"/>
          <w:b/>
          <w:bCs w:val="0"/>
          <w:kern w:val="44"/>
          <w:sz w:val="44"/>
          <w:szCs w:val="28"/>
          <w:lang w:val="en-US" w:eastAsia="zh-CN" w:bidi="ar-SA"/>
        </w:rPr>
        <w:t>采购神经四重检测试剂盒、pTau217检测试剂盒</w:t>
      </w:r>
      <w:bookmarkEnd w:id="0"/>
      <w:r>
        <w:rPr>
          <w:rFonts w:hint="eastAsia" w:ascii="Times New Roman" w:hAnsi="Times New Roman" w:eastAsia="宋体" w:cs="Times New Roman"/>
          <w:b/>
          <w:bCs w:val="0"/>
          <w:kern w:val="44"/>
          <w:sz w:val="44"/>
          <w:szCs w:val="28"/>
          <w:lang w:val="en-US" w:eastAsia="zh-CN" w:bidi="ar-SA"/>
        </w:rPr>
        <w:t>（第二次）招标公告</w:t>
      </w:r>
      <w:bookmarkStart w:id="2" w:name="_GoBack"/>
      <w:bookmarkEnd w:id="2"/>
    </w:p>
    <w:p w14:paraId="7BC3C6F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2B5C1C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采购神经四重检测试剂盒、pTau217检测试剂盒</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2025年12月15日14点30分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FF63F6F">
      <w:pPr>
        <w:adjustRightInd w:val="0"/>
        <w:snapToGrid w:val="0"/>
        <w:spacing w:line="360" w:lineRule="auto"/>
        <w:ind w:firstLine="420" w:firstLineChars="200"/>
        <w:jc w:val="left"/>
        <w:rPr>
          <w:rFonts w:ascii="宋体" w:hAnsi="宋体" w:cs="Arial Unicode MS"/>
          <w:snapToGrid w:val="0"/>
          <w:kern w:val="0"/>
          <w:szCs w:val="21"/>
        </w:rPr>
      </w:pPr>
    </w:p>
    <w:p w14:paraId="7A368EF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48E93BD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SZZZ2025-QA0228</w:t>
      </w:r>
    </w:p>
    <w:p w14:paraId="7D3F6E0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2、项目名称：采购神经四重检测试剂盒、pTau217检测试剂盒</w:t>
      </w:r>
    </w:p>
    <w:p w14:paraId="7D5E856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1F134AEB">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486,000.00</w:t>
      </w:r>
      <w:r>
        <w:rPr>
          <w:rFonts w:hint="eastAsia" w:ascii="宋体" w:hAnsi="宋体" w:eastAsia="宋体" w:cs="Arial Unicode MS"/>
          <w:snapToGrid w:val="0"/>
          <w:color w:val="auto"/>
          <w:kern w:val="0"/>
          <w:sz w:val="21"/>
          <w:szCs w:val="21"/>
          <w:lang w:val="en-US" w:eastAsia="zh-CN" w:bidi="ar-SA"/>
        </w:rPr>
        <w:t>元</w:t>
      </w:r>
    </w:p>
    <w:p w14:paraId="07E8B1A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w:t>
      </w:r>
      <w:r>
        <w:rPr>
          <w:rFonts w:hint="eastAsia" w:ascii="宋体" w:hAnsi="宋体" w:eastAsia="宋体" w:cs="仿宋"/>
          <w:bCs/>
          <w:color w:val="000000"/>
          <w:kern w:val="0"/>
          <w:sz w:val="21"/>
          <w:szCs w:val="21"/>
          <w:lang w:val="en-US" w:eastAsia="zh-CN" w:bidi="ar-SA"/>
        </w:rPr>
        <w:t>486,000.00</w:t>
      </w:r>
      <w:r>
        <w:rPr>
          <w:rFonts w:hint="eastAsia" w:ascii="宋体" w:hAnsi="宋体" w:eastAsia="宋体" w:cs="Arial Unicode MS"/>
          <w:snapToGrid w:val="0"/>
          <w:color w:val="auto"/>
          <w:kern w:val="0"/>
          <w:sz w:val="21"/>
          <w:szCs w:val="21"/>
          <w:lang w:val="en-US" w:eastAsia="zh-CN" w:bidi="ar-SA"/>
        </w:rPr>
        <w:t>元</w:t>
      </w:r>
    </w:p>
    <w:p w14:paraId="78425E08">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2118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9317093">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257F1C3C">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0F1197A0">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7FDEC56C">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03153B96">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783DF00F">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66F3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52A26116">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shd w:val="clear" w:color="auto" w:fill="auto"/>
            <w:vAlign w:val="center"/>
          </w:tcPr>
          <w:p w14:paraId="3BA716F1">
            <w:pPr>
              <w:widowControl/>
              <w:spacing w:before="100" w:beforeAutospacing="1" w:after="100" w:afterAutospacing="1"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shd w:val="clear" w:color="auto" w:fill="auto"/>
            <w:vAlign w:val="center"/>
          </w:tcPr>
          <w:p w14:paraId="10D8CDE1">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51" w:type="dxa"/>
            <w:shd w:val="clear" w:color="auto" w:fill="auto"/>
            <w:vAlign w:val="center"/>
          </w:tcPr>
          <w:p w14:paraId="3D396A5A">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批</w:t>
            </w:r>
          </w:p>
        </w:tc>
        <w:tc>
          <w:tcPr>
            <w:tcW w:w="2977" w:type="dxa"/>
            <w:shd w:val="clear" w:color="auto" w:fill="auto"/>
            <w:vAlign w:val="center"/>
          </w:tcPr>
          <w:p w14:paraId="4450BE3F">
            <w:pPr>
              <w:widowControl/>
              <w:spacing w:before="100" w:beforeAutospacing="1" w:after="100" w:afterAutospacing="1"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shd w:val="clear" w:color="auto" w:fill="auto"/>
            <w:vAlign w:val="center"/>
          </w:tcPr>
          <w:p w14:paraId="0157D423">
            <w:pPr>
              <w:spacing w:line="360" w:lineRule="auto"/>
              <w:jc w:val="center"/>
              <w:rPr>
                <w:rFonts w:ascii="宋体" w:hAnsi="宋体" w:eastAsia="宋体"/>
              </w:rPr>
            </w:pPr>
            <w:r>
              <w:rPr>
                <w:rFonts w:hint="eastAsia" w:ascii="宋体" w:hAnsi="宋体" w:eastAsia="宋体"/>
              </w:rPr>
              <w:t>无</w:t>
            </w:r>
          </w:p>
        </w:tc>
      </w:tr>
    </w:tbl>
    <w:p w14:paraId="54264B38">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7FBA83CE">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1058BE2D">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1D16BAB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468A452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5260340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167EBC2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218C312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100C4F3F">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4D44C12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A3D9BB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7DBB0F6">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1D5F5F5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4AD93D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（7）本项目不接受联合体投标，不允许非法分包或转包；</w:t>
      </w:r>
    </w:p>
    <w:p w14:paraId="5FDA276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highlight w:val="yellow"/>
          <w:lang w:val="en-US" w:eastAsia="zh-CN" w:bidi="ar-SA"/>
        </w:rPr>
      </w:pPr>
      <w:r>
        <w:rPr>
          <w:rFonts w:hint="eastAsia" w:ascii="宋体" w:hAnsi="宋体" w:eastAsia="宋体" w:cs="Arial Unicode MS"/>
          <w:snapToGrid w:val="0"/>
          <w:color w:val="auto"/>
          <w:kern w:val="0"/>
          <w:sz w:val="21"/>
          <w:szCs w:val="18"/>
          <w:lang w:val="en-US" w:eastAsia="zh-CN" w:bidi="ar-SA"/>
        </w:rPr>
        <w:t>（8）</w:t>
      </w:r>
      <w:r>
        <w:rPr>
          <w:rFonts w:hint="eastAsia" w:ascii="宋体" w:hAnsi="宋体" w:eastAsia="宋体" w:cs="Arial Unicode MS"/>
          <w:snapToGrid w:val="0"/>
          <w:color w:val="auto"/>
          <w:kern w:val="0"/>
          <w:sz w:val="21"/>
          <w:szCs w:val="18"/>
          <w:highlight w:val="yellow"/>
          <w:lang w:val="en-US" w:eastAsia="zh-CN" w:bidi="ar-SA"/>
        </w:rPr>
        <w:t>本项目接受进口产品投标，但不排斥国产产品投标（进口产品是指通过中国海关报关验放进入中国境内且产自关境外的产品，相关内容以“财库【2007】119号文”和“财办库【2008】248号文”的相关规定为准）。</w:t>
      </w:r>
    </w:p>
    <w:p w14:paraId="254C8921">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76CC6C32">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3F7FC80F">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2025年12月03日至2025年12月10日，每天上午9：00至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7C5F8D2F">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5C99730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D10CEC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054199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55F6EAB">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3DEB3709">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40DB305A">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2FA77C2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73AB69B9">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7ECC170">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39794B49">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2025年12月15日14点30分（北京时间）</w:t>
      </w:r>
    </w:p>
    <w:p w14:paraId="457C1F6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534E9CC9">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7A618C13">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5C08E68D">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397434BF">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D591AF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55BE94B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08E7F12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73AB356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1" w:name="OLE_LINK1"/>
      <w:r>
        <w:rPr>
          <w:rFonts w:hint="eastAsia" w:ascii="宋体" w:hAnsi="宋体" w:eastAsia="宋体" w:cs="Arial Unicode MS"/>
          <w:snapToGrid w:val="0"/>
          <w:color w:val="auto"/>
          <w:kern w:val="0"/>
          <w:sz w:val="21"/>
          <w:szCs w:val="21"/>
          <w:lang w:val="en-US" w:eastAsia="zh-CN" w:bidi="ar-SA"/>
        </w:rPr>
        <w:t>采购代理机构网站</w:t>
      </w:r>
      <w:bookmarkEnd w:id="1"/>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0628099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1DA9A78B">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298C0EE5">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4FC61B2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3660436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名称：北京大学深圳医院</w:t>
      </w:r>
    </w:p>
    <w:p w14:paraId="0FD1AE2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地址：深圳市福田区莲花路1120号</w:t>
      </w:r>
    </w:p>
    <w:p w14:paraId="7703D55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Arial Unicode MS"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联系方式：宗工，0755-83923333</w:t>
      </w:r>
    </w:p>
    <w:p w14:paraId="67FD4645">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00DB50B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2AB6E21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139B9433">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2685576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3DBF94A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3C08190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24DD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8A0F09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03</w:t>
      </w:r>
      <w:r>
        <w:rPr>
          <w:rFonts w:hint="eastAsia" w:ascii="宋体" w:hAnsi="宋体"/>
          <w:snapToGrid w:val="0"/>
          <w:kern w:val="0"/>
          <w:sz w:val="24"/>
        </w:rPr>
        <w:t>日</w:t>
      </w:r>
    </w:p>
    <w:p w14:paraId="057997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165D0"/>
    <w:rsid w:val="73736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2136</Words>
  <Characters>2359</Characters>
  <Lines>0</Lines>
  <Paragraphs>0</Paragraphs>
  <TotalTime>0</TotalTime>
  <ScaleCrop>false</ScaleCrop>
  <LinksUpToDate>false</LinksUpToDate>
  <CharactersWithSpaces>2363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2025-12-03T03:22:00Z</dcterms:created>
  <dc:creator>Administrator</dc:creator>
  <cp:lastModifiedBy>中正招标--肖工</cp:lastModifiedBy>
  <dcterms:modified xsi:type="dcterms:W3CDTF">2025-12-03T03:27:22Z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388A1AB2F44E47C58F374753FE1F5150_12</vt:lpwstr>
  </property>
</Properties>
</file>