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4371A3">
      <w:pPr>
        <w:jc w:val="center"/>
        <w:rPr>
          <w:rFonts w:asciiTheme="minorEastAsia" w:hAnsiTheme="minorEastAsia" w:eastAsiaTheme="minorEastAsia"/>
          <w:b/>
          <w:sz w:val="32"/>
          <w:szCs w:val="32"/>
        </w:rPr>
      </w:pPr>
      <w:r>
        <w:rPr>
          <w:rFonts w:hint="eastAsia" w:asciiTheme="minorEastAsia" w:hAnsiTheme="minorEastAsia" w:eastAsiaTheme="minorEastAsia"/>
          <w:b/>
          <w:sz w:val="32"/>
          <w:szCs w:val="32"/>
        </w:rPr>
        <w:t>智能科普数字人定制化产品服务项目</w:t>
      </w:r>
      <w:r>
        <w:rPr>
          <w:rFonts w:hint="eastAsia" w:asciiTheme="minorEastAsia" w:hAnsiTheme="minorEastAsia" w:eastAsiaTheme="minorEastAsia"/>
          <w:b/>
          <w:sz w:val="32"/>
          <w:szCs w:val="32"/>
          <w:lang w:eastAsia="zh-CN"/>
        </w:rPr>
        <w:t>（</w:t>
      </w:r>
      <w:r>
        <w:rPr>
          <w:rFonts w:hint="eastAsia" w:asciiTheme="minorEastAsia" w:hAnsiTheme="minorEastAsia" w:eastAsiaTheme="minorEastAsia"/>
          <w:b/>
          <w:sz w:val="32"/>
          <w:szCs w:val="32"/>
          <w:lang w:val="en-US" w:eastAsia="zh-CN"/>
        </w:rPr>
        <w:t>第二次）</w:t>
      </w:r>
      <w:bookmarkStart w:id="0" w:name="_GoBack"/>
      <w:bookmarkEnd w:id="0"/>
      <w:r>
        <w:rPr>
          <w:rFonts w:hint="eastAsia" w:asciiTheme="minorEastAsia" w:hAnsiTheme="minorEastAsia" w:eastAsiaTheme="minorEastAsia"/>
          <w:b/>
          <w:sz w:val="32"/>
          <w:szCs w:val="32"/>
        </w:rPr>
        <w:t>采购公告</w:t>
      </w:r>
    </w:p>
    <w:p w14:paraId="5A647CE2">
      <w:pPr>
        <w:jc w:val="center"/>
        <w:rPr>
          <w:rFonts w:ascii="华文中宋" w:hAnsi="华文中宋" w:eastAsia="华文中宋"/>
          <w:b/>
          <w:sz w:val="28"/>
          <w:szCs w:val="28"/>
        </w:rPr>
      </w:pPr>
    </w:p>
    <w:p w14:paraId="75889EFC">
      <w:pPr>
        <w:pBdr>
          <w:top w:val="single" w:color="auto" w:sz="4" w:space="1"/>
          <w:left w:val="single" w:color="auto" w:sz="4" w:space="0"/>
          <w:bottom w:val="single" w:color="auto" w:sz="4" w:space="1"/>
          <w:right w:val="single" w:color="auto" w:sz="4" w:space="4"/>
        </w:pBdr>
        <w:spacing w:line="360" w:lineRule="auto"/>
        <w:ind w:firstLine="420" w:firstLineChars="200"/>
        <w:rPr>
          <w:rFonts w:ascii="宋体" w:hAnsi="宋体" w:cs="Arial Unicode MS"/>
          <w:snapToGrid w:val="0"/>
          <w:kern w:val="0"/>
          <w:szCs w:val="21"/>
        </w:rPr>
      </w:pPr>
      <w:r>
        <w:rPr>
          <w:rFonts w:hint="eastAsia" w:ascii="宋体" w:hAnsi="宋体" w:cs="Arial Unicode MS"/>
          <w:snapToGrid w:val="0"/>
          <w:kern w:val="0"/>
          <w:szCs w:val="21"/>
        </w:rPr>
        <w:t>项目概况</w:t>
      </w:r>
    </w:p>
    <w:p w14:paraId="2EACC145">
      <w:pPr>
        <w:pBdr>
          <w:top w:val="single" w:color="auto" w:sz="4" w:space="1"/>
          <w:left w:val="single" w:color="auto" w:sz="4" w:space="0"/>
          <w:bottom w:val="single" w:color="auto" w:sz="4" w:space="1"/>
          <w:right w:val="single" w:color="auto" w:sz="4" w:space="4"/>
        </w:pBdr>
        <w:spacing w:line="360" w:lineRule="auto"/>
        <w:ind w:firstLine="420" w:firstLineChars="200"/>
        <w:rPr>
          <w:rFonts w:ascii="宋体" w:hAnsi="宋体" w:cs="Arial Unicode MS"/>
          <w:snapToGrid w:val="0"/>
          <w:kern w:val="0"/>
          <w:szCs w:val="21"/>
        </w:rPr>
      </w:pPr>
      <w:r>
        <w:rPr>
          <w:rFonts w:hint="eastAsia" w:ascii="宋体" w:hAnsi="宋体"/>
          <w:snapToGrid w:val="0"/>
          <w:szCs w:val="21"/>
          <w:u w:val="single"/>
        </w:rPr>
        <w:t>智能科普数字人定制化产品服务项目</w:t>
      </w:r>
      <w:r>
        <w:rPr>
          <w:rFonts w:hint="eastAsia" w:ascii="宋体" w:hAnsi="宋体" w:cs="Arial Unicode MS"/>
          <w:snapToGrid w:val="0"/>
          <w:kern w:val="0"/>
          <w:szCs w:val="21"/>
        </w:rPr>
        <w:t>招标项目的潜在投标人应在</w:t>
      </w:r>
      <w:r>
        <w:rPr>
          <w:rFonts w:hint="eastAsia" w:ascii="宋体" w:hAnsi="宋体"/>
          <w:snapToGrid w:val="0"/>
          <w:szCs w:val="21"/>
          <w:u w:val="single"/>
        </w:rPr>
        <w:t>深圳市福田区民田路171号新华保险大厦903</w:t>
      </w:r>
      <w:r>
        <w:rPr>
          <w:rFonts w:hint="eastAsia" w:ascii="宋体" w:hAnsi="宋体" w:cs="Arial Unicode MS"/>
          <w:snapToGrid w:val="0"/>
          <w:kern w:val="0"/>
          <w:szCs w:val="21"/>
        </w:rPr>
        <w:t>获取招标文件，并于</w:t>
      </w:r>
      <w:r>
        <w:rPr>
          <w:rFonts w:hint="eastAsia" w:ascii="宋体" w:hAnsi="宋体" w:cs="Arial Unicode MS"/>
          <w:snapToGrid w:val="0"/>
          <w:kern w:val="0"/>
          <w:szCs w:val="21"/>
          <w:u w:val="single"/>
          <w:lang w:eastAsia="zh-CN"/>
        </w:rPr>
        <w:t>2025年6月9日09点30分</w:t>
      </w:r>
      <w:r>
        <w:rPr>
          <w:rFonts w:hint="eastAsia" w:ascii="宋体" w:hAnsi="宋体" w:cs="Arial Unicode MS"/>
          <w:snapToGrid w:val="0"/>
          <w:kern w:val="0"/>
          <w:szCs w:val="21"/>
        </w:rPr>
        <w:t>（北京时间）前递交投标</w:t>
      </w:r>
      <w:r>
        <w:rPr>
          <w:rFonts w:ascii="宋体" w:hAnsi="宋体" w:cs="Arial Unicode MS"/>
          <w:snapToGrid w:val="0"/>
          <w:kern w:val="0"/>
          <w:szCs w:val="21"/>
        </w:rPr>
        <w:t>文件</w:t>
      </w:r>
      <w:r>
        <w:rPr>
          <w:rFonts w:hint="eastAsia" w:ascii="宋体" w:hAnsi="宋体" w:cs="Arial Unicode MS"/>
          <w:snapToGrid w:val="0"/>
          <w:kern w:val="0"/>
          <w:szCs w:val="21"/>
        </w:rPr>
        <w:t>。</w:t>
      </w:r>
    </w:p>
    <w:p w14:paraId="2179B3A9">
      <w:pPr>
        <w:adjustRightInd w:val="0"/>
        <w:snapToGrid w:val="0"/>
        <w:spacing w:line="360" w:lineRule="auto"/>
        <w:ind w:firstLine="420" w:firstLineChars="200"/>
        <w:jc w:val="left"/>
        <w:rPr>
          <w:rFonts w:ascii="宋体" w:hAnsi="宋体" w:cs="Arial Unicode MS"/>
          <w:snapToGrid w:val="0"/>
          <w:kern w:val="0"/>
          <w:szCs w:val="21"/>
        </w:rPr>
      </w:pPr>
    </w:p>
    <w:p w14:paraId="464E8ED0">
      <w:pPr>
        <w:pStyle w:val="12"/>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一、项目基本情况</w:t>
      </w:r>
    </w:p>
    <w:p w14:paraId="5A33EAF7">
      <w:pPr>
        <w:pStyle w:val="12"/>
        <w:adjustRightInd w:val="0"/>
        <w:snapToGrid w:val="0"/>
        <w:spacing w:before="0" w:beforeAutospacing="0" w:after="0" w:afterAutospacing="0" w:line="360" w:lineRule="auto"/>
        <w:ind w:left="359" w:leftChars="171" w:firstLine="65" w:firstLineChars="31"/>
        <w:rPr>
          <w:rFonts w:hint="eastAsia" w:ascii="宋体" w:hAnsi="宋体" w:eastAsia="宋体"/>
          <w:b/>
          <w:snapToGrid w:val="0"/>
          <w:color w:val="auto"/>
          <w:sz w:val="21"/>
          <w:szCs w:val="21"/>
          <w:lang w:eastAsia="zh-CN"/>
        </w:rPr>
      </w:pPr>
      <w:r>
        <w:rPr>
          <w:rFonts w:hint="eastAsia" w:ascii="宋体" w:hAnsi="宋体" w:eastAsia="宋体"/>
          <w:snapToGrid w:val="0"/>
          <w:color w:val="auto"/>
          <w:sz w:val="21"/>
          <w:szCs w:val="21"/>
        </w:rPr>
        <w:t>1、项目编号：</w:t>
      </w:r>
      <w:r>
        <w:rPr>
          <w:rFonts w:hint="eastAsia" w:ascii="宋体" w:hAnsi="宋体" w:eastAsia="宋体"/>
          <w:snapToGrid w:val="0"/>
          <w:color w:val="auto"/>
          <w:sz w:val="21"/>
          <w:lang w:eastAsia="zh-CN"/>
        </w:rPr>
        <w:t>SZZZ2025-QC0198</w:t>
      </w:r>
    </w:p>
    <w:p w14:paraId="5AE276F0">
      <w:pPr>
        <w:pStyle w:val="12"/>
        <w:adjustRightInd w:val="0"/>
        <w:snapToGrid w:val="0"/>
        <w:spacing w:before="0" w:beforeAutospacing="0" w:after="0" w:afterAutospacing="0" w:line="360" w:lineRule="auto"/>
        <w:ind w:left="359" w:leftChars="171" w:firstLine="65" w:firstLineChars="31"/>
        <w:rPr>
          <w:rFonts w:ascii="宋体" w:hAnsi="宋体" w:eastAsia="宋体"/>
          <w:b/>
          <w:snapToGrid w:val="0"/>
          <w:color w:val="auto"/>
          <w:sz w:val="21"/>
          <w:szCs w:val="21"/>
        </w:rPr>
      </w:pPr>
      <w:r>
        <w:rPr>
          <w:rFonts w:hint="eastAsia" w:ascii="宋体" w:hAnsi="宋体" w:eastAsia="宋体"/>
          <w:snapToGrid w:val="0"/>
          <w:color w:val="auto"/>
          <w:sz w:val="21"/>
          <w:szCs w:val="21"/>
        </w:rPr>
        <w:t>2、项目名称：智能科普数字人定制化产品服务项目</w:t>
      </w:r>
    </w:p>
    <w:p w14:paraId="0ADFA0C5">
      <w:pPr>
        <w:pStyle w:val="12"/>
        <w:adjustRightInd w:val="0"/>
        <w:snapToGrid w:val="0"/>
        <w:spacing w:before="0" w:beforeAutospacing="0" w:after="0" w:afterAutospacing="0" w:line="360" w:lineRule="auto"/>
        <w:ind w:left="359" w:leftChars="171" w:firstLine="65" w:firstLineChars="31"/>
        <w:rPr>
          <w:rFonts w:ascii="宋体" w:hAnsi="宋体" w:eastAsia="宋体"/>
          <w:b/>
          <w:snapToGrid w:val="0"/>
          <w:color w:val="auto"/>
          <w:sz w:val="21"/>
          <w:szCs w:val="21"/>
        </w:rPr>
      </w:pPr>
      <w:r>
        <w:rPr>
          <w:rFonts w:hint="eastAsia" w:ascii="宋体" w:hAnsi="宋体" w:eastAsia="宋体"/>
          <w:snapToGrid w:val="0"/>
          <w:color w:val="auto"/>
          <w:sz w:val="21"/>
          <w:szCs w:val="21"/>
        </w:rPr>
        <w:t>3、采购方式：公开招标</w:t>
      </w:r>
    </w:p>
    <w:p w14:paraId="61AEFD3A">
      <w:pPr>
        <w:pStyle w:val="12"/>
        <w:adjustRightInd w:val="0"/>
        <w:snapToGrid w:val="0"/>
        <w:spacing w:before="0" w:beforeAutospacing="0" w:after="0" w:afterAutospacing="0" w:line="360" w:lineRule="auto"/>
        <w:ind w:left="359" w:leftChars="171" w:firstLine="65" w:firstLineChars="31"/>
        <w:rPr>
          <w:rFonts w:ascii="宋体" w:hAnsi="宋体" w:eastAsia="宋体"/>
          <w:b/>
          <w:snapToGrid w:val="0"/>
          <w:color w:val="auto"/>
          <w:sz w:val="21"/>
          <w:szCs w:val="21"/>
        </w:rPr>
      </w:pPr>
      <w:r>
        <w:rPr>
          <w:rFonts w:hint="eastAsia" w:ascii="宋体" w:hAnsi="宋体" w:eastAsia="宋体"/>
          <w:snapToGrid w:val="0"/>
          <w:color w:val="auto"/>
          <w:sz w:val="21"/>
          <w:szCs w:val="21"/>
        </w:rPr>
        <w:t>4、预算金额：人民币250,000.00元</w:t>
      </w:r>
    </w:p>
    <w:p w14:paraId="17F23486">
      <w:pPr>
        <w:pStyle w:val="12"/>
        <w:adjustRightInd w:val="0"/>
        <w:snapToGrid w:val="0"/>
        <w:spacing w:before="0" w:beforeAutospacing="0" w:after="0" w:afterAutospacing="0" w:line="360" w:lineRule="auto"/>
        <w:ind w:left="359" w:leftChars="171" w:firstLine="65" w:firstLineChars="31"/>
        <w:rPr>
          <w:rFonts w:ascii="宋体" w:hAnsi="宋体" w:eastAsia="宋体"/>
          <w:b/>
          <w:snapToGrid w:val="0"/>
          <w:color w:val="auto"/>
          <w:sz w:val="21"/>
          <w:szCs w:val="21"/>
        </w:rPr>
      </w:pPr>
      <w:r>
        <w:rPr>
          <w:rFonts w:hint="eastAsia" w:ascii="宋体" w:hAnsi="宋体" w:eastAsia="宋体"/>
          <w:snapToGrid w:val="0"/>
          <w:color w:val="auto"/>
          <w:sz w:val="21"/>
          <w:szCs w:val="21"/>
        </w:rPr>
        <w:t>5、最高限价：人民币250,000.00元</w:t>
      </w:r>
    </w:p>
    <w:p w14:paraId="33DB7C83">
      <w:pPr>
        <w:pStyle w:val="12"/>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6、采购需求：</w:t>
      </w:r>
    </w:p>
    <w:tbl>
      <w:tblPr>
        <w:tblStyle w:val="8"/>
        <w:tblW w:w="9781" w:type="dxa"/>
        <w:tblInd w:w="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60" w:type="dxa"/>
          <w:left w:w="60" w:type="dxa"/>
          <w:bottom w:w="60" w:type="dxa"/>
          <w:right w:w="60" w:type="dxa"/>
        </w:tblCellMar>
      </w:tblPr>
      <w:tblGrid>
        <w:gridCol w:w="682"/>
        <w:gridCol w:w="3287"/>
        <w:gridCol w:w="921"/>
        <w:gridCol w:w="922"/>
        <w:gridCol w:w="2693"/>
        <w:gridCol w:w="1276"/>
      </w:tblGrid>
      <w:tr w14:paraId="67502F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PrEx>
        <w:trPr>
          <w:trHeight w:val="462" w:hRule="atLeast"/>
        </w:trPr>
        <w:tc>
          <w:tcPr>
            <w:tcW w:w="682" w:type="dxa"/>
            <w:shd w:val="clear" w:color="auto" w:fill="ABCDEF"/>
            <w:vAlign w:val="center"/>
          </w:tcPr>
          <w:p w14:paraId="569AC4D5">
            <w:pPr>
              <w:pStyle w:val="7"/>
              <w:spacing w:before="0" w:beforeAutospacing="0" w:after="0" w:afterAutospacing="0" w:line="360" w:lineRule="auto"/>
              <w:jc w:val="center"/>
              <w:rPr>
                <w:sz w:val="21"/>
              </w:rPr>
            </w:pPr>
            <w:r>
              <w:rPr>
                <w:rFonts w:hint="eastAsia"/>
                <w:sz w:val="21"/>
              </w:rPr>
              <w:t>序号</w:t>
            </w:r>
          </w:p>
        </w:tc>
        <w:tc>
          <w:tcPr>
            <w:tcW w:w="3287" w:type="dxa"/>
            <w:shd w:val="clear" w:color="auto" w:fill="ABCDEF"/>
            <w:vAlign w:val="center"/>
          </w:tcPr>
          <w:p w14:paraId="75CBFA85">
            <w:pPr>
              <w:pStyle w:val="7"/>
              <w:spacing w:line="360" w:lineRule="auto"/>
              <w:jc w:val="center"/>
              <w:rPr>
                <w:sz w:val="21"/>
              </w:rPr>
            </w:pPr>
            <w:r>
              <w:rPr>
                <w:sz w:val="21"/>
              </w:rPr>
              <w:t>标的名称</w:t>
            </w:r>
          </w:p>
        </w:tc>
        <w:tc>
          <w:tcPr>
            <w:tcW w:w="921" w:type="dxa"/>
            <w:shd w:val="clear" w:color="auto" w:fill="ABCDEF"/>
            <w:vAlign w:val="center"/>
          </w:tcPr>
          <w:p w14:paraId="627334D1">
            <w:pPr>
              <w:pStyle w:val="7"/>
              <w:spacing w:before="0" w:beforeAutospacing="0" w:after="0" w:afterAutospacing="0" w:line="360" w:lineRule="auto"/>
              <w:jc w:val="center"/>
              <w:rPr>
                <w:sz w:val="21"/>
              </w:rPr>
            </w:pPr>
            <w:r>
              <w:rPr>
                <w:sz w:val="21"/>
              </w:rPr>
              <w:t>数量</w:t>
            </w:r>
          </w:p>
        </w:tc>
        <w:tc>
          <w:tcPr>
            <w:tcW w:w="922" w:type="dxa"/>
            <w:shd w:val="clear" w:color="auto" w:fill="ABCDEF"/>
            <w:vAlign w:val="center"/>
          </w:tcPr>
          <w:p w14:paraId="730ED315">
            <w:pPr>
              <w:pStyle w:val="7"/>
              <w:spacing w:before="0" w:beforeAutospacing="0" w:after="0" w:afterAutospacing="0" w:line="360" w:lineRule="auto"/>
              <w:jc w:val="center"/>
              <w:rPr>
                <w:sz w:val="21"/>
              </w:rPr>
            </w:pPr>
            <w:r>
              <w:rPr>
                <w:sz w:val="21"/>
              </w:rPr>
              <w:t>单位</w:t>
            </w:r>
          </w:p>
        </w:tc>
        <w:tc>
          <w:tcPr>
            <w:tcW w:w="2693" w:type="dxa"/>
            <w:shd w:val="clear" w:color="auto" w:fill="ABCDEF"/>
            <w:vAlign w:val="center"/>
          </w:tcPr>
          <w:p w14:paraId="5C645694">
            <w:pPr>
              <w:pStyle w:val="7"/>
              <w:spacing w:before="0" w:beforeAutospacing="0" w:after="0" w:afterAutospacing="0" w:line="360" w:lineRule="auto"/>
              <w:jc w:val="center"/>
              <w:rPr>
                <w:sz w:val="21"/>
              </w:rPr>
            </w:pPr>
            <w:r>
              <w:rPr>
                <w:rFonts w:hint="eastAsia"/>
                <w:sz w:val="21"/>
              </w:rPr>
              <w:t>简要技术需求或服务要求</w:t>
            </w:r>
          </w:p>
        </w:tc>
        <w:tc>
          <w:tcPr>
            <w:tcW w:w="1276" w:type="dxa"/>
            <w:shd w:val="clear" w:color="auto" w:fill="ABCDEF"/>
            <w:vAlign w:val="center"/>
          </w:tcPr>
          <w:p w14:paraId="2CAC0E0D">
            <w:pPr>
              <w:pStyle w:val="7"/>
              <w:spacing w:before="0" w:beforeAutospacing="0" w:after="0" w:afterAutospacing="0" w:line="360" w:lineRule="auto"/>
              <w:jc w:val="center"/>
              <w:rPr>
                <w:sz w:val="21"/>
              </w:rPr>
            </w:pPr>
            <w:r>
              <w:rPr>
                <w:sz w:val="21"/>
              </w:rPr>
              <w:t>备注</w:t>
            </w:r>
          </w:p>
        </w:tc>
      </w:tr>
      <w:tr w14:paraId="5B42F7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PrEx>
        <w:trPr>
          <w:trHeight w:val="981" w:hRule="atLeast"/>
        </w:trPr>
        <w:tc>
          <w:tcPr>
            <w:tcW w:w="682" w:type="dxa"/>
            <w:shd w:val="clear" w:color="auto" w:fill="auto"/>
            <w:vAlign w:val="center"/>
          </w:tcPr>
          <w:p w14:paraId="36C5F3AD">
            <w:pPr>
              <w:pStyle w:val="7"/>
              <w:spacing w:before="0" w:beforeAutospacing="0" w:after="0" w:afterAutospacing="0" w:line="360" w:lineRule="auto"/>
              <w:jc w:val="center"/>
              <w:rPr>
                <w:rFonts w:asciiTheme="minorEastAsia" w:hAnsiTheme="minorEastAsia" w:eastAsiaTheme="minorEastAsia"/>
                <w:sz w:val="21"/>
              </w:rPr>
            </w:pPr>
            <w:r>
              <w:rPr>
                <w:rFonts w:hint="eastAsia" w:asciiTheme="minorEastAsia" w:hAnsiTheme="minorEastAsia" w:eastAsiaTheme="minorEastAsia"/>
                <w:sz w:val="21"/>
              </w:rPr>
              <w:t>1</w:t>
            </w:r>
          </w:p>
        </w:tc>
        <w:tc>
          <w:tcPr>
            <w:tcW w:w="3287" w:type="dxa"/>
            <w:shd w:val="clear" w:color="auto" w:fill="auto"/>
            <w:vAlign w:val="center"/>
          </w:tcPr>
          <w:p w14:paraId="6B1A08C6">
            <w:pPr>
              <w:pStyle w:val="7"/>
              <w:spacing w:line="360" w:lineRule="auto"/>
              <w:jc w:val="center"/>
              <w:rPr>
                <w:rFonts w:asciiTheme="minorEastAsia" w:hAnsiTheme="minorEastAsia" w:eastAsiaTheme="minorEastAsia"/>
                <w:sz w:val="21"/>
              </w:rPr>
            </w:pPr>
            <w:r>
              <w:rPr>
                <w:rFonts w:hint="eastAsia" w:ascii="宋体" w:hAnsi="宋体" w:eastAsiaTheme="minorEastAsia"/>
                <w:snapToGrid w:val="0"/>
                <w:sz w:val="21"/>
                <w:szCs w:val="21"/>
              </w:rPr>
              <w:t>智能科普数字人定制化产品服务项目</w:t>
            </w:r>
          </w:p>
        </w:tc>
        <w:tc>
          <w:tcPr>
            <w:tcW w:w="921" w:type="dxa"/>
            <w:shd w:val="clear" w:color="auto" w:fill="auto"/>
            <w:vAlign w:val="center"/>
          </w:tcPr>
          <w:p w14:paraId="70E25FDD">
            <w:pPr>
              <w:pStyle w:val="7"/>
              <w:spacing w:before="0" w:beforeAutospacing="0" w:after="0" w:afterAutospacing="0" w:line="360" w:lineRule="auto"/>
              <w:jc w:val="center"/>
              <w:rPr>
                <w:rFonts w:asciiTheme="minorEastAsia" w:hAnsiTheme="minorEastAsia" w:eastAsiaTheme="minorEastAsia"/>
                <w:sz w:val="21"/>
              </w:rPr>
            </w:pPr>
            <w:r>
              <w:rPr>
                <w:rFonts w:hint="eastAsia" w:asciiTheme="minorEastAsia" w:hAnsiTheme="minorEastAsia" w:eastAsiaTheme="minorEastAsia"/>
                <w:sz w:val="21"/>
              </w:rPr>
              <w:t>1</w:t>
            </w:r>
          </w:p>
        </w:tc>
        <w:tc>
          <w:tcPr>
            <w:tcW w:w="922" w:type="dxa"/>
            <w:shd w:val="clear" w:color="auto" w:fill="auto"/>
            <w:vAlign w:val="center"/>
          </w:tcPr>
          <w:p w14:paraId="30C99184">
            <w:pPr>
              <w:pStyle w:val="7"/>
              <w:spacing w:before="0" w:beforeAutospacing="0" w:after="0" w:afterAutospacing="0" w:line="360" w:lineRule="auto"/>
              <w:jc w:val="center"/>
              <w:rPr>
                <w:rFonts w:asciiTheme="minorEastAsia" w:hAnsiTheme="minorEastAsia" w:eastAsiaTheme="minorEastAsia"/>
                <w:sz w:val="21"/>
              </w:rPr>
            </w:pPr>
            <w:r>
              <w:rPr>
                <w:rFonts w:hint="eastAsia" w:asciiTheme="minorEastAsia" w:hAnsiTheme="minorEastAsia" w:eastAsiaTheme="minorEastAsia"/>
                <w:sz w:val="21"/>
              </w:rPr>
              <w:t>项</w:t>
            </w:r>
          </w:p>
        </w:tc>
        <w:tc>
          <w:tcPr>
            <w:tcW w:w="2693" w:type="dxa"/>
            <w:shd w:val="clear" w:color="auto" w:fill="auto"/>
            <w:vAlign w:val="center"/>
          </w:tcPr>
          <w:p w14:paraId="0348C62B">
            <w:pPr>
              <w:pStyle w:val="7"/>
              <w:spacing w:before="0" w:beforeAutospacing="0" w:after="0" w:afterAutospacing="0" w:line="360" w:lineRule="auto"/>
              <w:jc w:val="center"/>
              <w:rPr>
                <w:rFonts w:asciiTheme="minorEastAsia" w:hAnsiTheme="minorEastAsia" w:eastAsiaTheme="minorEastAsia"/>
                <w:sz w:val="21"/>
              </w:rPr>
            </w:pPr>
            <w:r>
              <w:rPr>
                <w:rFonts w:hint="eastAsia" w:asciiTheme="minorEastAsia" w:hAnsiTheme="minorEastAsia" w:eastAsiaTheme="minorEastAsia"/>
                <w:sz w:val="21"/>
              </w:rPr>
              <w:t>详见招标文件项目需求</w:t>
            </w:r>
          </w:p>
        </w:tc>
        <w:tc>
          <w:tcPr>
            <w:tcW w:w="1276" w:type="dxa"/>
            <w:shd w:val="clear" w:color="auto" w:fill="auto"/>
            <w:vAlign w:val="center"/>
          </w:tcPr>
          <w:p w14:paraId="43D23D97">
            <w:pPr>
              <w:widowControl/>
              <w:spacing w:line="360" w:lineRule="auto"/>
              <w:jc w:val="center"/>
              <w:rPr>
                <w:rFonts w:asciiTheme="minorEastAsia" w:hAnsiTheme="minorEastAsia" w:eastAsiaTheme="minorEastAsia"/>
              </w:rPr>
            </w:pPr>
            <w:r>
              <w:rPr>
                <w:rFonts w:hint="eastAsia" w:asciiTheme="minorEastAsia" w:hAnsiTheme="minorEastAsia" w:eastAsiaTheme="minorEastAsia"/>
              </w:rPr>
              <w:t>无</w:t>
            </w:r>
          </w:p>
        </w:tc>
      </w:tr>
    </w:tbl>
    <w:p w14:paraId="7E91D81C">
      <w:pPr>
        <w:pStyle w:val="12"/>
        <w:adjustRightInd w:val="0"/>
        <w:snapToGrid w:val="0"/>
        <w:spacing w:before="156" w:beforeLines="50" w:beforeAutospacing="0" w:after="0" w:afterAutospacing="0" w:line="360" w:lineRule="auto"/>
        <w:ind w:firstLine="422" w:firstLineChars="201"/>
        <w:rPr>
          <w:rFonts w:ascii="宋体" w:hAnsi="宋体" w:eastAsia="宋体"/>
          <w:snapToGrid w:val="0"/>
          <w:color w:val="auto"/>
          <w:sz w:val="21"/>
          <w:szCs w:val="21"/>
        </w:rPr>
      </w:pPr>
      <w:r>
        <w:rPr>
          <w:rFonts w:hint="eastAsia" w:ascii="宋体" w:hAnsi="宋体" w:eastAsia="宋体"/>
          <w:snapToGrid w:val="0"/>
          <w:color w:val="auto"/>
          <w:sz w:val="21"/>
          <w:szCs w:val="21"/>
        </w:rPr>
        <w:t>7、合同履行期限：详见招标文件</w:t>
      </w:r>
    </w:p>
    <w:p w14:paraId="765E29B2">
      <w:pPr>
        <w:pStyle w:val="12"/>
        <w:adjustRightInd w:val="0"/>
        <w:snapToGrid w:val="0"/>
        <w:spacing w:before="0" w:beforeAutospacing="0" w:after="0" w:afterAutospacing="0" w:line="360" w:lineRule="auto"/>
        <w:ind w:firstLine="422" w:firstLineChars="201"/>
        <w:rPr>
          <w:rFonts w:ascii="宋体" w:hAnsi="宋体" w:eastAsia="宋体"/>
          <w:snapToGrid w:val="0"/>
          <w:color w:val="auto"/>
          <w:sz w:val="21"/>
          <w:szCs w:val="21"/>
        </w:rPr>
      </w:pPr>
      <w:r>
        <w:rPr>
          <w:rFonts w:hint="eastAsia" w:ascii="宋体" w:hAnsi="宋体" w:eastAsia="宋体"/>
          <w:snapToGrid w:val="0"/>
          <w:color w:val="auto"/>
          <w:sz w:val="21"/>
          <w:szCs w:val="21"/>
        </w:rPr>
        <w:t>8、本项目（是/否）接受联合体投标：详见“申请人的资格要求”</w:t>
      </w:r>
    </w:p>
    <w:p w14:paraId="08CA09C7">
      <w:pPr>
        <w:pStyle w:val="12"/>
        <w:adjustRightInd w:val="0"/>
        <w:snapToGrid w:val="0"/>
        <w:spacing w:before="0" w:beforeAutospacing="0" w:after="0" w:afterAutospacing="0" w:line="360" w:lineRule="auto"/>
        <w:ind w:left="359" w:leftChars="171"/>
        <w:rPr>
          <w:rFonts w:ascii="宋体" w:hAnsi="宋体" w:eastAsia="宋体"/>
          <w:b/>
          <w:snapToGrid w:val="0"/>
          <w:color w:val="auto"/>
          <w:sz w:val="21"/>
          <w:szCs w:val="21"/>
        </w:rPr>
      </w:pPr>
    </w:p>
    <w:p w14:paraId="2911C3AB">
      <w:pPr>
        <w:pStyle w:val="12"/>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二、申请人的资格要求</w:t>
      </w:r>
    </w:p>
    <w:p w14:paraId="76E23CA9">
      <w:pPr>
        <w:pStyle w:val="12"/>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1、满足《中华人民共和国政府采购法》第二十二条规定（须提供具有独立承担民事责任能力的法人或其他组织或个体工商户的营业执照或法人证书等证明材料复印件或扫描件以及《政府采购投标及履约承诺函》加盖投标人公章）。如果是分支机构参与投标，还须同时提供其具有独立法人资格的上级主体出具的</w:t>
      </w:r>
      <w:r>
        <w:rPr>
          <w:rFonts w:hint="eastAsia" w:ascii="宋体" w:hAnsi="宋体" w:eastAsia="宋体"/>
          <w:snapToGrid w:val="0"/>
          <w:color w:val="auto"/>
          <w:sz w:val="21"/>
        </w:rPr>
        <w:t>有效授权书及</w:t>
      </w:r>
      <w:r>
        <w:rPr>
          <w:rFonts w:hint="eastAsia" w:asciiTheme="minorEastAsia" w:hAnsiTheme="minorEastAsia" w:eastAsiaTheme="minorEastAsia"/>
          <w:snapToGrid w:val="0"/>
          <w:color w:val="auto"/>
          <w:sz w:val="21"/>
        </w:rPr>
        <w:t>上级主体的</w:t>
      </w:r>
      <w:r>
        <w:rPr>
          <w:rFonts w:hint="eastAsia" w:ascii="宋体" w:hAnsi="宋体" w:eastAsia="宋体"/>
          <w:snapToGrid w:val="0"/>
          <w:color w:val="auto"/>
          <w:sz w:val="21"/>
        </w:rPr>
        <w:t>营业执照或法人证书等证明材料复印件或扫描件加盖</w:t>
      </w:r>
      <w:r>
        <w:rPr>
          <w:rFonts w:hint="eastAsia" w:asciiTheme="minorEastAsia" w:hAnsiTheme="minorEastAsia" w:eastAsiaTheme="minorEastAsia"/>
          <w:snapToGrid w:val="0"/>
          <w:color w:val="auto"/>
          <w:sz w:val="21"/>
        </w:rPr>
        <w:t>投标人</w:t>
      </w:r>
      <w:r>
        <w:rPr>
          <w:rFonts w:hint="eastAsia" w:ascii="宋体" w:hAnsi="宋体" w:eastAsia="宋体"/>
          <w:snapToGrid w:val="0"/>
          <w:color w:val="auto"/>
          <w:sz w:val="21"/>
        </w:rPr>
        <w:t>公章</w:t>
      </w:r>
      <w:r>
        <w:rPr>
          <w:rFonts w:hint="eastAsia" w:asciiTheme="minorEastAsia" w:hAnsiTheme="minorEastAsia" w:eastAsiaTheme="minorEastAsia"/>
          <w:snapToGrid w:val="0"/>
          <w:color w:val="auto"/>
          <w:sz w:val="21"/>
        </w:rPr>
        <w:t>；</w:t>
      </w:r>
      <w:r>
        <w:rPr>
          <w:rFonts w:hint="eastAsia" w:ascii="宋体" w:hAnsi="宋体" w:eastAsia="宋体"/>
          <w:snapToGrid w:val="0"/>
          <w:color w:val="auto"/>
          <w:sz w:val="21"/>
        </w:rPr>
        <w:t>本项目不接受总公司与分支机构同时参与投标，也不接受同一总公司有两个或以上分支机构参与投标，如出现以上情形，该两家或以上投标人均按无效投标处理。</w:t>
      </w:r>
    </w:p>
    <w:p w14:paraId="58602E07">
      <w:pPr>
        <w:pStyle w:val="12"/>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2、落实政府采购政策需满足的资格要求：</w:t>
      </w:r>
      <w:r>
        <w:rPr>
          <w:rFonts w:asciiTheme="minorEastAsia" w:hAnsiTheme="minorEastAsia" w:eastAsiaTheme="minorEastAsia"/>
          <w:snapToGrid w:val="0"/>
          <w:color w:val="auto"/>
          <w:sz w:val="21"/>
        </w:rPr>
        <w:t>无</w:t>
      </w:r>
      <w:r>
        <w:rPr>
          <w:rFonts w:hint="eastAsia" w:asciiTheme="minorEastAsia" w:hAnsiTheme="minorEastAsia" w:eastAsiaTheme="minorEastAsia"/>
          <w:snapToGrid w:val="0"/>
          <w:color w:val="auto"/>
          <w:sz w:val="21"/>
        </w:rPr>
        <w:t>。</w:t>
      </w:r>
    </w:p>
    <w:p w14:paraId="7FFD544D">
      <w:pPr>
        <w:pStyle w:val="12"/>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3、本项目的特定资格要求：</w:t>
      </w:r>
      <w:r>
        <w:rPr>
          <w:rFonts w:asciiTheme="minorEastAsia" w:hAnsiTheme="minorEastAsia" w:eastAsiaTheme="minorEastAsia"/>
          <w:snapToGrid w:val="0"/>
          <w:color w:val="auto"/>
          <w:sz w:val="21"/>
        </w:rPr>
        <w:t xml:space="preserve"> </w:t>
      </w:r>
    </w:p>
    <w:p w14:paraId="56C04BBD">
      <w:pPr>
        <w:pStyle w:val="12"/>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（1）参与本项目采购活动前三年内，在经营活动中没有重大违法记录（须按本项目投标文件格式要求提供《政府采购投标及履约承诺函》加盖投标人公章）；</w:t>
      </w:r>
    </w:p>
    <w:p w14:paraId="7AD7E5E5">
      <w:pPr>
        <w:pStyle w:val="12"/>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（2）参与本项目政府采购活动时不存在被有关部门禁止参与政府采购活动且在有效期内的情况（须按本项目投标文件格式要求提供《政府采购投标及履约承诺函》加盖投标人公章）；</w:t>
      </w:r>
    </w:p>
    <w:p w14:paraId="21C209B4">
      <w:pPr>
        <w:pStyle w:val="12"/>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3）除单一来源采购项目外，为采购项目提供整体设计、规范编制或者项目管理、监理、检测等服务的供应商，不得再参加该采购项目的其他采购活动（须按本项目投标文件格式要求提供《政府采购投标及履约承诺函》加盖投标人公章）；</w:t>
      </w:r>
    </w:p>
    <w:p w14:paraId="26FA0A87">
      <w:pPr>
        <w:pStyle w:val="12"/>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4）参与本项目政府采购活动不存在与其他采购参加人串通投标，隐瞒真实情况，提供虚假资料等违法违规情形，不存在《深圳市财政局政府采购供应商信用信息管理办法》（深财规〔2023〕3号）列明的严重违法失信行为（须按本项目投标文件格式要求提供《政府采购投标及履约承诺函》加盖投标人公章）；</w:t>
      </w:r>
    </w:p>
    <w:p w14:paraId="2DA40B35">
      <w:pPr>
        <w:pStyle w:val="12"/>
        <w:adjustRightInd w:val="0"/>
        <w:snapToGrid w:val="0"/>
        <w:spacing w:before="0" w:beforeAutospacing="0" w:after="0" w:afterAutospacing="0" w:line="360" w:lineRule="auto"/>
        <w:ind w:firstLine="420" w:firstLineChars="200"/>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5）不同供应商的法定代表人、主要经营负责人、项目投标授权代表人、项目负责人、主要技术人员不得为同一人、属同一单位或者在同一单位缴纳社会保险；不同投标供应商的投标文件不得由同一单位或者同一人编制；单位负责人为同一人或者存在直接控股、管理关系的不同供应商，不得参加本项目政府采购活动（须按本项目投标文件格式要求提供《供应商基本情况表》相关信息，《供应商基本情况表》相关信息为不公开内容）；</w:t>
      </w:r>
    </w:p>
    <w:p w14:paraId="1C0070CF">
      <w:pPr>
        <w:pStyle w:val="12"/>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6）单位负责人为同一人或者存在直接控股、管理关系的不同供应商，不得参加同一合同项下的政府采购活动，采购代理机构通过国家企业信用信息公示系统（https://www.gsxt.gov.cn/index.html）或机关赋码和事业单位登记管理网（http://www.gjsy.gov.cn/sydwfrxxcx/）或全国社会组织信用信息公示平台（https://xxgs.chinanpo.mca.gov.cn/gsxt/newList）网站查询投标人信息，投标人无需提供证明材料；</w:t>
      </w:r>
    </w:p>
    <w:p w14:paraId="26D0F007">
      <w:pPr>
        <w:pStyle w:val="12"/>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7）未被列入失信被执行人、重大税收违法案件当事人名单及政府采购严重违法失信行为记录名单（信用中国网“信用服务”栏的“重大税收违法失信主体”、“失信被执行人”，中国政府采购网“政府采购严重违法失信行为记录名单”，深圳信用网以及深圳市政府采购监管网为投标人信用信息查询渠道，相关信息以开标当日的查询结果为准。由采购代理机构查询，投标人无需提供证明材料）；</w:t>
      </w:r>
    </w:p>
    <w:p w14:paraId="14D4076D">
      <w:pPr>
        <w:pStyle w:val="12"/>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（8）本项目不接受联合体投标，不允许非法分包或转包。</w:t>
      </w:r>
    </w:p>
    <w:p w14:paraId="3C54458E">
      <w:pPr>
        <w:pStyle w:val="12"/>
        <w:adjustRightInd w:val="0"/>
        <w:snapToGrid w:val="0"/>
        <w:spacing w:before="0" w:beforeAutospacing="0" w:after="0" w:afterAutospacing="0" w:line="360" w:lineRule="auto"/>
        <w:ind w:left="359" w:leftChars="171"/>
        <w:rPr>
          <w:rFonts w:ascii="宋体" w:hAnsi="宋体" w:eastAsia="宋体"/>
          <w:snapToGrid w:val="0"/>
          <w:color w:val="auto"/>
          <w:sz w:val="21"/>
          <w:szCs w:val="21"/>
        </w:rPr>
      </w:pPr>
    </w:p>
    <w:p w14:paraId="52109B20">
      <w:pPr>
        <w:pStyle w:val="12"/>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三、获取招标文件</w:t>
      </w:r>
      <w:r>
        <w:rPr>
          <w:rFonts w:ascii="宋体" w:hAnsi="宋体" w:eastAsia="宋体"/>
          <w:b/>
          <w:snapToGrid w:val="0"/>
          <w:color w:val="auto"/>
          <w:sz w:val="21"/>
          <w:szCs w:val="21"/>
        </w:rPr>
        <w:t xml:space="preserve"> </w:t>
      </w:r>
    </w:p>
    <w:p w14:paraId="4ABAFFC2">
      <w:pPr>
        <w:pStyle w:val="12"/>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1、时间：</w:t>
      </w:r>
      <w:r>
        <w:rPr>
          <w:rFonts w:hint="eastAsia" w:ascii="宋体" w:hAnsi="宋体" w:eastAsia="宋体"/>
          <w:snapToGrid w:val="0"/>
          <w:color w:val="auto"/>
          <w:sz w:val="21"/>
          <w:szCs w:val="21"/>
          <w:u w:val="single"/>
        </w:rPr>
        <w:t>2025年</w:t>
      </w:r>
      <w:r>
        <w:rPr>
          <w:rFonts w:hint="eastAsia" w:ascii="宋体" w:hAnsi="宋体" w:eastAsia="宋体"/>
          <w:snapToGrid w:val="0"/>
          <w:color w:val="auto"/>
          <w:sz w:val="21"/>
          <w:szCs w:val="21"/>
          <w:u w:val="single"/>
          <w:lang w:val="en-US" w:eastAsia="zh-CN"/>
        </w:rPr>
        <w:t>5</w:t>
      </w:r>
      <w:r>
        <w:rPr>
          <w:rFonts w:hint="eastAsia" w:ascii="宋体" w:hAnsi="宋体" w:eastAsia="宋体"/>
          <w:snapToGrid w:val="0"/>
          <w:color w:val="auto"/>
          <w:sz w:val="21"/>
          <w:szCs w:val="21"/>
          <w:u w:val="single"/>
        </w:rPr>
        <w:t>月</w:t>
      </w:r>
      <w:r>
        <w:rPr>
          <w:rFonts w:hint="eastAsia" w:ascii="宋体" w:hAnsi="宋体" w:eastAsia="宋体"/>
          <w:snapToGrid w:val="0"/>
          <w:color w:val="auto"/>
          <w:sz w:val="21"/>
          <w:szCs w:val="21"/>
          <w:u w:val="single"/>
          <w:lang w:val="en-US" w:eastAsia="zh-CN"/>
        </w:rPr>
        <w:t>27</w:t>
      </w:r>
      <w:r>
        <w:rPr>
          <w:rFonts w:hint="eastAsia" w:ascii="宋体" w:hAnsi="宋体" w:eastAsia="宋体"/>
          <w:snapToGrid w:val="0"/>
          <w:color w:val="auto"/>
          <w:sz w:val="21"/>
          <w:szCs w:val="21"/>
          <w:u w:val="single"/>
        </w:rPr>
        <w:t>日至2025年</w:t>
      </w:r>
      <w:r>
        <w:rPr>
          <w:rFonts w:hint="eastAsia" w:ascii="宋体" w:hAnsi="宋体" w:eastAsia="宋体"/>
          <w:snapToGrid w:val="0"/>
          <w:color w:val="auto"/>
          <w:sz w:val="21"/>
          <w:szCs w:val="21"/>
          <w:u w:val="single"/>
          <w:lang w:val="en-US" w:eastAsia="zh-CN"/>
        </w:rPr>
        <w:t>6</w:t>
      </w:r>
      <w:r>
        <w:rPr>
          <w:rFonts w:hint="eastAsia" w:ascii="宋体" w:hAnsi="宋体" w:eastAsia="宋体"/>
          <w:snapToGrid w:val="0"/>
          <w:color w:val="auto"/>
          <w:sz w:val="21"/>
          <w:szCs w:val="21"/>
          <w:u w:val="single"/>
        </w:rPr>
        <w:t>月</w:t>
      </w:r>
      <w:r>
        <w:rPr>
          <w:rFonts w:hint="eastAsia" w:ascii="宋体" w:hAnsi="宋体" w:eastAsia="宋体"/>
          <w:snapToGrid w:val="0"/>
          <w:color w:val="auto"/>
          <w:sz w:val="21"/>
          <w:szCs w:val="21"/>
          <w:u w:val="single"/>
          <w:lang w:val="en-US" w:eastAsia="zh-CN"/>
        </w:rPr>
        <w:t>4</w:t>
      </w:r>
      <w:r>
        <w:rPr>
          <w:rFonts w:hint="eastAsia" w:ascii="宋体" w:hAnsi="宋体" w:eastAsia="宋体"/>
          <w:snapToGrid w:val="0"/>
          <w:color w:val="auto"/>
          <w:sz w:val="21"/>
          <w:szCs w:val="21"/>
          <w:u w:val="single"/>
        </w:rPr>
        <w:t>日，每天上午9：00至</w:t>
      </w:r>
      <w:r>
        <w:rPr>
          <w:rFonts w:ascii="宋体" w:hAnsi="宋体" w:eastAsia="宋体"/>
          <w:snapToGrid w:val="0"/>
          <w:color w:val="auto"/>
          <w:sz w:val="21"/>
          <w:szCs w:val="21"/>
          <w:u w:val="single"/>
        </w:rPr>
        <w:t>11:30</w:t>
      </w:r>
      <w:r>
        <w:rPr>
          <w:rFonts w:hint="eastAsia" w:ascii="宋体" w:hAnsi="宋体" w:eastAsia="宋体"/>
          <w:snapToGrid w:val="0"/>
          <w:color w:val="auto"/>
          <w:sz w:val="21"/>
          <w:szCs w:val="21"/>
          <w:u w:val="single"/>
        </w:rPr>
        <w:t>，下午14：</w:t>
      </w:r>
      <w:r>
        <w:rPr>
          <w:rFonts w:ascii="宋体" w:hAnsi="宋体" w:eastAsia="宋体"/>
          <w:snapToGrid w:val="0"/>
          <w:color w:val="auto"/>
          <w:sz w:val="21"/>
          <w:szCs w:val="21"/>
          <w:u w:val="single"/>
        </w:rPr>
        <w:t>3</w:t>
      </w:r>
      <w:r>
        <w:rPr>
          <w:rFonts w:hint="eastAsia" w:ascii="宋体" w:hAnsi="宋体" w:eastAsia="宋体"/>
          <w:snapToGrid w:val="0"/>
          <w:color w:val="auto"/>
          <w:sz w:val="21"/>
          <w:szCs w:val="21"/>
          <w:u w:val="single"/>
        </w:rPr>
        <w:t>0至</w:t>
      </w:r>
      <w:r>
        <w:rPr>
          <w:rFonts w:ascii="宋体" w:hAnsi="宋体" w:eastAsia="宋体"/>
          <w:snapToGrid w:val="0"/>
          <w:color w:val="auto"/>
          <w:sz w:val="21"/>
          <w:szCs w:val="21"/>
          <w:u w:val="single"/>
        </w:rPr>
        <w:t>17:30</w:t>
      </w:r>
      <w:r>
        <w:rPr>
          <w:rFonts w:hint="eastAsia" w:ascii="宋体" w:hAnsi="宋体" w:eastAsia="宋体"/>
          <w:snapToGrid w:val="0"/>
          <w:color w:val="auto"/>
          <w:sz w:val="21"/>
          <w:szCs w:val="21"/>
          <w:u w:val="single"/>
        </w:rPr>
        <w:t>（北京时间，</w:t>
      </w:r>
      <w:r>
        <w:rPr>
          <w:rFonts w:ascii="宋体" w:hAnsi="宋体" w:eastAsia="宋体"/>
          <w:snapToGrid w:val="0"/>
          <w:color w:val="auto"/>
          <w:sz w:val="21"/>
          <w:szCs w:val="21"/>
          <w:u w:val="single"/>
        </w:rPr>
        <w:t>法定节假日</w:t>
      </w:r>
      <w:r>
        <w:rPr>
          <w:rFonts w:hint="eastAsia" w:ascii="宋体" w:hAnsi="宋体" w:eastAsia="宋体"/>
          <w:snapToGrid w:val="0"/>
          <w:color w:val="auto"/>
          <w:sz w:val="21"/>
          <w:szCs w:val="21"/>
          <w:u w:val="single"/>
        </w:rPr>
        <w:t>除外）</w:t>
      </w:r>
      <w:r>
        <w:rPr>
          <w:rFonts w:hint="eastAsia" w:ascii="宋体" w:hAnsi="宋体" w:eastAsia="宋体"/>
          <w:snapToGrid w:val="0"/>
          <w:color w:val="auto"/>
          <w:sz w:val="21"/>
          <w:szCs w:val="21"/>
        </w:rPr>
        <w:t>。</w:t>
      </w:r>
    </w:p>
    <w:p w14:paraId="5D966F08">
      <w:pPr>
        <w:pStyle w:val="12"/>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2、地点：</w:t>
      </w:r>
      <w:r>
        <w:rPr>
          <w:rFonts w:ascii="宋体" w:hAnsi="宋体" w:eastAsia="宋体"/>
          <w:snapToGrid w:val="0"/>
          <w:color w:val="auto"/>
          <w:sz w:val="21"/>
          <w:szCs w:val="21"/>
        </w:rPr>
        <w:t>深圳市福田区民田路171号新华保险大厦903</w:t>
      </w:r>
      <w:r>
        <w:rPr>
          <w:rFonts w:hint="eastAsia" w:ascii="宋体" w:hAnsi="宋体" w:eastAsia="宋体"/>
          <w:snapToGrid w:val="0"/>
          <w:color w:val="auto"/>
          <w:sz w:val="21"/>
          <w:szCs w:val="21"/>
        </w:rPr>
        <w:t>。</w:t>
      </w:r>
      <w:r>
        <w:rPr>
          <w:rFonts w:ascii="宋体" w:hAnsi="宋体" w:eastAsia="宋体"/>
          <w:snapToGrid w:val="0"/>
          <w:color w:val="auto"/>
          <w:sz w:val="21"/>
          <w:szCs w:val="21"/>
        </w:rPr>
        <w:t xml:space="preserve"> </w:t>
      </w:r>
    </w:p>
    <w:p w14:paraId="31DFC3F2">
      <w:pPr>
        <w:widowControl/>
        <w:adjustRightInd w:val="0"/>
        <w:snapToGrid w:val="0"/>
        <w:spacing w:line="360" w:lineRule="auto"/>
        <w:ind w:firstLine="426"/>
        <w:jc w:val="left"/>
        <w:rPr>
          <w:rFonts w:ascii="宋体" w:hAnsi="宋体" w:cs="Arial Unicode MS"/>
          <w:snapToGrid w:val="0"/>
          <w:kern w:val="0"/>
          <w:szCs w:val="21"/>
        </w:rPr>
      </w:pPr>
      <w:r>
        <w:rPr>
          <w:rFonts w:hint="eastAsia" w:ascii="宋体" w:hAnsi="宋体" w:cs="Arial Unicode MS"/>
          <w:snapToGrid w:val="0"/>
          <w:kern w:val="0"/>
          <w:szCs w:val="21"/>
        </w:rPr>
        <w:t>3、方式：现场获取或线上获取</w:t>
      </w:r>
    </w:p>
    <w:p w14:paraId="49A027A7">
      <w:pPr>
        <w:widowControl/>
        <w:adjustRightInd w:val="0"/>
        <w:snapToGrid w:val="0"/>
        <w:spacing w:line="360" w:lineRule="auto"/>
        <w:ind w:firstLine="426"/>
        <w:jc w:val="left"/>
        <w:rPr>
          <w:rFonts w:ascii="宋体" w:hAnsi="宋体" w:cs="Arial Unicode MS"/>
          <w:snapToGrid w:val="0"/>
          <w:kern w:val="0"/>
          <w:szCs w:val="21"/>
        </w:rPr>
      </w:pPr>
      <w:r>
        <w:rPr>
          <w:rFonts w:hint="eastAsia" w:ascii="宋体" w:hAnsi="宋体" w:cs="Arial Unicode MS"/>
          <w:snapToGrid w:val="0"/>
          <w:kern w:val="0"/>
          <w:szCs w:val="21"/>
        </w:rPr>
        <w:t>（1）现场获取：投标人按以上时间和地点现场报名和获取招标文件（提供加盖公章的《购买标书登记表》），逾期不予受理。</w:t>
      </w:r>
    </w:p>
    <w:p w14:paraId="59E9B8B8">
      <w:pPr>
        <w:widowControl/>
        <w:adjustRightInd w:val="0"/>
        <w:snapToGrid w:val="0"/>
        <w:spacing w:line="360" w:lineRule="auto"/>
        <w:ind w:firstLine="426"/>
        <w:jc w:val="left"/>
        <w:rPr>
          <w:rFonts w:ascii="宋体" w:hAnsi="宋体" w:cs="Arial Unicode MS"/>
          <w:snapToGrid w:val="0"/>
          <w:kern w:val="0"/>
          <w:szCs w:val="21"/>
        </w:rPr>
      </w:pPr>
      <w:r>
        <w:rPr>
          <w:rFonts w:hint="eastAsia" w:ascii="宋体" w:hAnsi="宋体" w:cs="Arial Unicode MS"/>
          <w:snapToGrid w:val="0"/>
          <w:kern w:val="0"/>
          <w:szCs w:val="21"/>
        </w:rPr>
        <w:t xml:space="preserve">（2）线上获取：投标人通过邮件报名及获取招标文件，报名时间以我司邮箱收件时间为准（我司邮箱：qtszzzzb@163.com），逾期不予受理。需提供以下资料: </w:t>
      </w:r>
      <w:r>
        <w:rPr>
          <w:rFonts w:ascii="宋体" w:hAnsi="宋体" w:cs="Arial Unicode MS"/>
          <w:snapToGrid w:val="0"/>
          <w:kern w:val="0"/>
          <w:szCs w:val="21"/>
        </w:rPr>
        <w:fldChar w:fldCharType="begin"/>
      </w:r>
      <w:r>
        <w:rPr>
          <w:rFonts w:ascii="宋体" w:hAnsi="宋体" w:cs="Arial Unicode MS"/>
          <w:snapToGrid w:val="0"/>
          <w:kern w:val="0"/>
          <w:szCs w:val="21"/>
        </w:rPr>
        <w:instrText xml:space="preserve"> </w:instrText>
      </w:r>
      <w:r>
        <w:rPr>
          <w:rFonts w:hint="eastAsia" w:ascii="宋体" w:hAnsi="宋体" w:cs="Arial Unicode MS"/>
          <w:snapToGrid w:val="0"/>
          <w:kern w:val="0"/>
          <w:szCs w:val="21"/>
        </w:rPr>
        <w:instrText xml:space="preserve">= 1 \* GB3</w:instrText>
      </w:r>
      <w:r>
        <w:rPr>
          <w:rFonts w:ascii="宋体" w:hAnsi="宋体" w:cs="Arial Unicode MS"/>
          <w:snapToGrid w:val="0"/>
          <w:kern w:val="0"/>
          <w:szCs w:val="21"/>
        </w:rPr>
        <w:instrText xml:space="preserve"> </w:instrText>
      </w:r>
      <w:r>
        <w:rPr>
          <w:rFonts w:ascii="宋体" w:hAnsi="宋体" w:cs="Arial Unicode MS"/>
          <w:snapToGrid w:val="0"/>
          <w:kern w:val="0"/>
          <w:szCs w:val="21"/>
        </w:rPr>
        <w:fldChar w:fldCharType="separate"/>
      </w:r>
      <w:r>
        <w:rPr>
          <w:rFonts w:hint="eastAsia" w:ascii="宋体" w:hAnsi="宋体" w:cs="Arial Unicode MS"/>
          <w:snapToGrid w:val="0"/>
          <w:kern w:val="0"/>
          <w:szCs w:val="21"/>
        </w:rPr>
        <w:t>①</w:t>
      </w:r>
      <w:r>
        <w:rPr>
          <w:rFonts w:ascii="宋体" w:hAnsi="宋体" w:cs="Arial Unicode MS"/>
          <w:snapToGrid w:val="0"/>
          <w:kern w:val="0"/>
          <w:szCs w:val="21"/>
        </w:rPr>
        <w:fldChar w:fldCharType="end"/>
      </w:r>
      <w:r>
        <w:rPr>
          <w:rFonts w:hint="eastAsia" w:ascii="宋体" w:hAnsi="宋体" w:cs="Arial Unicode MS"/>
          <w:snapToGrid w:val="0"/>
          <w:kern w:val="0"/>
          <w:szCs w:val="21"/>
        </w:rPr>
        <w:t>加盖公章的《购买标书登记表》（下载地址：www.szzzt.com 首页“下载中心”）；</w:t>
      </w:r>
      <w:r>
        <w:rPr>
          <w:rFonts w:ascii="宋体" w:hAnsi="宋体" w:cs="Arial Unicode MS"/>
          <w:snapToGrid w:val="0"/>
          <w:kern w:val="0"/>
          <w:szCs w:val="21"/>
        </w:rPr>
        <w:fldChar w:fldCharType="begin"/>
      </w:r>
      <w:r>
        <w:rPr>
          <w:rFonts w:ascii="宋体" w:hAnsi="宋体" w:cs="Arial Unicode MS"/>
          <w:snapToGrid w:val="0"/>
          <w:kern w:val="0"/>
          <w:szCs w:val="21"/>
        </w:rPr>
        <w:instrText xml:space="preserve"> </w:instrText>
      </w:r>
      <w:r>
        <w:rPr>
          <w:rFonts w:hint="eastAsia" w:ascii="宋体" w:hAnsi="宋体" w:cs="Arial Unicode MS"/>
          <w:snapToGrid w:val="0"/>
          <w:kern w:val="0"/>
          <w:szCs w:val="21"/>
        </w:rPr>
        <w:instrText xml:space="preserve">= 2 \* GB3</w:instrText>
      </w:r>
      <w:r>
        <w:rPr>
          <w:rFonts w:ascii="宋体" w:hAnsi="宋体" w:cs="Arial Unicode MS"/>
          <w:snapToGrid w:val="0"/>
          <w:kern w:val="0"/>
          <w:szCs w:val="21"/>
        </w:rPr>
        <w:instrText xml:space="preserve"> </w:instrText>
      </w:r>
      <w:r>
        <w:rPr>
          <w:rFonts w:ascii="宋体" w:hAnsi="宋体" w:cs="Arial Unicode MS"/>
          <w:snapToGrid w:val="0"/>
          <w:kern w:val="0"/>
          <w:szCs w:val="21"/>
        </w:rPr>
        <w:fldChar w:fldCharType="separate"/>
      </w:r>
      <w:r>
        <w:rPr>
          <w:rFonts w:hint="eastAsia" w:ascii="宋体" w:hAnsi="宋体" w:cs="Arial Unicode MS"/>
          <w:snapToGrid w:val="0"/>
          <w:kern w:val="0"/>
          <w:szCs w:val="21"/>
        </w:rPr>
        <w:t>②</w:t>
      </w:r>
      <w:r>
        <w:rPr>
          <w:rFonts w:ascii="宋体" w:hAnsi="宋体" w:cs="Arial Unicode MS"/>
          <w:snapToGrid w:val="0"/>
          <w:kern w:val="0"/>
          <w:szCs w:val="21"/>
        </w:rPr>
        <w:fldChar w:fldCharType="end"/>
      </w:r>
      <w:r>
        <w:rPr>
          <w:rFonts w:hint="eastAsia" w:ascii="宋体" w:hAnsi="宋体" w:cs="Arial Unicode MS"/>
          <w:snapToGrid w:val="0"/>
          <w:kern w:val="0"/>
          <w:szCs w:val="21"/>
        </w:rPr>
        <w:t>购买招标文件费用的银行转账凭证。</w:t>
      </w:r>
    </w:p>
    <w:p w14:paraId="38AC1D4A">
      <w:pPr>
        <w:pStyle w:val="12"/>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4、售价：人民币600元，招标文件售后不退。购买招标文件账号信息如下：</w:t>
      </w:r>
    </w:p>
    <w:p w14:paraId="128E8003">
      <w:pPr>
        <w:pStyle w:val="12"/>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银行账号：03003729353</w:t>
      </w:r>
    </w:p>
    <w:p w14:paraId="6C102152">
      <w:pPr>
        <w:pStyle w:val="12"/>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开户名称：深圳市中正招标有限公司</w:t>
      </w:r>
    </w:p>
    <w:p w14:paraId="31A21B48">
      <w:pPr>
        <w:pStyle w:val="12"/>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开户银行：上海银行深圳天安支行</w:t>
      </w:r>
    </w:p>
    <w:p w14:paraId="7CF08B5D">
      <w:pPr>
        <w:pStyle w:val="12"/>
        <w:adjustRightInd w:val="0"/>
        <w:snapToGrid w:val="0"/>
        <w:spacing w:before="0" w:beforeAutospacing="0" w:after="0" w:afterAutospacing="0" w:line="360" w:lineRule="auto"/>
        <w:ind w:firstLine="426" w:firstLineChars="202"/>
        <w:rPr>
          <w:rFonts w:asciiTheme="minorEastAsia" w:hAnsiTheme="minorEastAsia" w:eastAsiaTheme="minorEastAsia"/>
          <w:b/>
          <w:bCs/>
          <w:snapToGrid w:val="0"/>
          <w:color w:val="auto"/>
          <w:sz w:val="21"/>
        </w:rPr>
      </w:pPr>
      <w:r>
        <w:rPr>
          <w:rFonts w:hint="eastAsia" w:asciiTheme="minorEastAsia" w:hAnsiTheme="minorEastAsia" w:eastAsiaTheme="minorEastAsia"/>
          <w:b/>
          <w:bCs/>
          <w:snapToGrid w:val="0"/>
          <w:color w:val="auto"/>
          <w:sz w:val="21"/>
        </w:rPr>
        <w:t>注：按深圳政府采购自行采购系统操作要求，供应商需办理注册手续，注册网址为：https://trade.szggzy.com/ggzy/center/#/register。</w:t>
      </w:r>
    </w:p>
    <w:p w14:paraId="584E6E3A">
      <w:pPr>
        <w:pStyle w:val="12"/>
        <w:adjustRightInd w:val="0"/>
        <w:snapToGrid w:val="0"/>
        <w:spacing w:before="0" w:beforeAutospacing="0" w:after="0" w:afterAutospacing="0" w:line="360" w:lineRule="auto"/>
        <w:ind w:left="359" w:leftChars="171"/>
        <w:rPr>
          <w:rFonts w:ascii="宋体" w:hAnsi="宋体" w:eastAsia="宋体"/>
          <w:snapToGrid w:val="0"/>
          <w:color w:val="auto"/>
          <w:sz w:val="21"/>
          <w:szCs w:val="21"/>
        </w:rPr>
      </w:pPr>
    </w:p>
    <w:p w14:paraId="14558A7F">
      <w:pPr>
        <w:pStyle w:val="12"/>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四、提交投标文件截止时间、开标时间和地点</w:t>
      </w:r>
    </w:p>
    <w:p w14:paraId="43162C49">
      <w:pPr>
        <w:pStyle w:val="12"/>
        <w:adjustRightInd w:val="0"/>
        <w:snapToGrid w:val="0"/>
        <w:spacing w:before="0" w:beforeAutospacing="0" w:after="0" w:afterAutospacing="0" w:line="360" w:lineRule="auto"/>
        <w:ind w:firstLine="422" w:firstLineChars="201"/>
        <w:rPr>
          <w:rFonts w:ascii="宋体" w:hAnsi="宋体" w:eastAsia="宋体"/>
          <w:snapToGrid w:val="0"/>
          <w:color w:val="auto"/>
          <w:sz w:val="21"/>
          <w:szCs w:val="21"/>
        </w:rPr>
      </w:pPr>
      <w:r>
        <w:rPr>
          <w:rFonts w:hint="eastAsia" w:ascii="宋体" w:hAnsi="宋体" w:eastAsia="宋体"/>
          <w:snapToGrid w:val="0"/>
          <w:color w:val="auto"/>
          <w:sz w:val="21"/>
          <w:szCs w:val="21"/>
        </w:rPr>
        <w:t>1、时间：</w:t>
      </w:r>
      <w:r>
        <w:rPr>
          <w:rFonts w:hint="eastAsia" w:ascii="宋体" w:hAnsi="宋体" w:eastAsia="宋体"/>
          <w:snapToGrid w:val="0"/>
          <w:color w:val="auto"/>
          <w:sz w:val="21"/>
          <w:szCs w:val="21"/>
          <w:u w:val="single"/>
          <w:lang w:eastAsia="zh-CN"/>
        </w:rPr>
        <w:t>2025年6月9日09点30分</w:t>
      </w:r>
      <w:r>
        <w:rPr>
          <w:rFonts w:hint="eastAsia" w:ascii="宋体" w:hAnsi="宋体" w:eastAsia="宋体"/>
          <w:snapToGrid w:val="0"/>
          <w:color w:val="auto"/>
          <w:sz w:val="21"/>
          <w:szCs w:val="21"/>
          <w:u w:val="single"/>
        </w:rPr>
        <w:t>（北京时间）</w:t>
      </w:r>
    </w:p>
    <w:p w14:paraId="561042F4">
      <w:pPr>
        <w:pStyle w:val="12"/>
        <w:adjustRightInd w:val="0"/>
        <w:snapToGrid w:val="0"/>
        <w:spacing w:before="0" w:beforeAutospacing="0" w:after="0" w:afterAutospacing="0" w:line="360" w:lineRule="auto"/>
        <w:ind w:firstLine="422" w:firstLineChars="201"/>
        <w:rPr>
          <w:rFonts w:ascii="宋体" w:hAnsi="宋体" w:eastAsia="宋体"/>
          <w:snapToGrid w:val="0"/>
          <w:color w:val="auto"/>
          <w:sz w:val="21"/>
          <w:szCs w:val="21"/>
        </w:rPr>
      </w:pPr>
      <w:r>
        <w:rPr>
          <w:rFonts w:hint="eastAsia" w:ascii="宋体" w:hAnsi="宋体" w:eastAsia="宋体"/>
          <w:snapToGrid w:val="0"/>
          <w:color w:val="auto"/>
          <w:sz w:val="21"/>
          <w:szCs w:val="21"/>
        </w:rPr>
        <w:t>2、地点：</w:t>
      </w:r>
      <w:r>
        <w:rPr>
          <w:rFonts w:ascii="宋体" w:hAnsi="宋体" w:eastAsia="宋体"/>
          <w:snapToGrid w:val="0"/>
          <w:color w:val="auto"/>
          <w:sz w:val="21"/>
          <w:szCs w:val="21"/>
        </w:rPr>
        <w:t>深圳市福田区民田路171号新华保险大厦903</w:t>
      </w:r>
      <w:r>
        <w:rPr>
          <w:rFonts w:hint="eastAsia" w:ascii="宋体" w:hAnsi="宋体" w:eastAsia="宋体"/>
          <w:snapToGrid w:val="0"/>
          <w:color w:val="auto"/>
          <w:sz w:val="21"/>
          <w:szCs w:val="21"/>
        </w:rPr>
        <w:t>深圳市中正招标有限公司会议室</w:t>
      </w:r>
    </w:p>
    <w:p w14:paraId="2446C516">
      <w:pPr>
        <w:pStyle w:val="12"/>
        <w:adjustRightInd w:val="0"/>
        <w:snapToGrid w:val="0"/>
        <w:spacing w:before="0" w:beforeAutospacing="0" w:after="0" w:afterAutospacing="0" w:line="360" w:lineRule="auto"/>
        <w:ind w:left="359" w:leftChars="171"/>
        <w:rPr>
          <w:rFonts w:ascii="宋体" w:hAnsi="宋体" w:eastAsia="宋体"/>
          <w:snapToGrid w:val="0"/>
          <w:color w:val="auto"/>
          <w:sz w:val="21"/>
          <w:szCs w:val="21"/>
        </w:rPr>
      </w:pPr>
    </w:p>
    <w:p w14:paraId="103E22F5">
      <w:pPr>
        <w:pStyle w:val="12"/>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五、公告期限</w:t>
      </w:r>
    </w:p>
    <w:p w14:paraId="65997CE4">
      <w:pPr>
        <w:pStyle w:val="12"/>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自本公告发布之日起5个工作日。</w:t>
      </w:r>
    </w:p>
    <w:p w14:paraId="07F09E26">
      <w:pPr>
        <w:pStyle w:val="12"/>
        <w:adjustRightInd w:val="0"/>
        <w:snapToGrid w:val="0"/>
        <w:spacing w:before="0" w:beforeAutospacing="0" w:after="0" w:afterAutospacing="0" w:line="360" w:lineRule="auto"/>
        <w:ind w:left="359" w:leftChars="171"/>
        <w:rPr>
          <w:rFonts w:ascii="宋体" w:hAnsi="宋体" w:eastAsia="宋体"/>
          <w:snapToGrid w:val="0"/>
          <w:color w:val="auto"/>
          <w:sz w:val="21"/>
          <w:szCs w:val="21"/>
        </w:rPr>
      </w:pPr>
    </w:p>
    <w:p w14:paraId="27D99AEF">
      <w:pPr>
        <w:pStyle w:val="12"/>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六、其他补充事宜</w:t>
      </w:r>
    </w:p>
    <w:p w14:paraId="33E0D7D0">
      <w:pPr>
        <w:pStyle w:val="12"/>
        <w:adjustRightInd w:val="0"/>
        <w:snapToGrid w:val="0"/>
        <w:spacing w:before="0" w:beforeAutospacing="0" w:after="0" w:afterAutospacing="0" w:line="360" w:lineRule="auto"/>
        <w:ind w:firstLine="424" w:firstLineChars="202"/>
        <w:rPr>
          <w:rFonts w:ascii="宋体" w:hAnsi="宋体" w:eastAsia="宋体"/>
          <w:snapToGrid w:val="0"/>
          <w:color w:val="auto"/>
          <w:sz w:val="21"/>
          <w:szCs w:val="21"/>
        </w:rPr>
      </w:pPr>
      <w:r>
        <w:rPr>
          <w:rFonts w:hint="eastAsia" w:ascii="宋体" w:hAnsi="宋体" w:eastAsia="宋体"/>
          <w:snapToGrid w:val="0"/>
          <w:color w:val="auto"/>
          <w:sz w:val="21"/>
          <w:szCs w:val="21"/>
        </w:rPr>
        <w:t>本项目相关公告在以下媒体发布：</w:t>
      </w:r>
    </w:p>
    <w:p w14:paraId="165C8102">
      <w:pPr>
        <w:pStyle w:val="12"/>
        <w:adjustRightInd w:val="0"/>
        <w:snapToGrid w:val="0"/>
        <w:spacing w:before="0" w:beforeAutospacing="0" w:after="0" w:afterAutospacing="0" w:line="360" w:lineRule="auto"/>
        <w:ind w:firstLine="424" w:firstLineChars="202"/>
        <w:rPr>
          <w:rFonts w:ascii="宋体" w:hAnsi="宋体" w:eastAsia="宋体"/>
          <w:snapToGrid w:val="0"/>
          <w:color w:val="auto"/>
          <w:sz w:val="21"/>
          <w:szCs w:val="21"/>
        </w:rPr>
      </w:pPr>
      <w:r>
        <w:rPr>
          <w:rFonts w:hint="eastAsia" w:ascii="宋体" w:hAnsi="宋体" w:eastAsia="宋体"/>
          <w:snapToGrid w:val="0"/>
          <w:color w:val="auto"/>
          <w:sz w:val="21"/>
          <w:szCs w:val="21"/>
        </w:rPr>
        <w:t>1）深圳公共资源交易中心网站（www.szexgrp.com）；</w:t>
      </w:r>
    </w:p>
    <w:p w14:paraId="478DEDAE">
      <w:pPr>
        <w:pStyle w:val="12"/>
        <w:adjustRightInd w:val="0"/>
        <w:snapToGrid w:val="0"/>
        <w:spacing w:before="0" w:beforeAutospacing="0" w:after="0" w:afterAutospacing="0" w:line="360" w:lineRule="auto"/>
        <w:ind w:firstLine="424" w:firstLineChars="202"/>
        <w:rPr>
          <w:rFonts w:ascii="宋体" w:hAnsi="宋体" w:eastAsia="宋体"/>
          <w:snapToGrid w:val="0"/>
          <w:color w:val="auto"/>
          <w:sz w:val="21"/>
          <w:szCs w:val="21"/>
        </w:rPr>
      </w:pPr>
      <w:r>
        <w:rPr>
          <w:rFonts w:hint="eastAsia" w:ascii="宋体" w:hAnsi="宋体" w:eastAsia="宋体"/>
          <w:snapToGrid w:val="0"/>
          <w:color w:val="auto"/>
          <w:sz w:val="21"/>
          <w:szCs w:val="21"/>
        </w:rPr>
        <w:t>2）深圳市中正招标网（www.szzzt.com）。</w:t>
      </w:r>
    </w:p>
    <w:p w14:paraId="6785A97A">
      <w:pPr>
        <w:pStyle w:val="12"/>
        <w:adjustRightInd w:val="0"/>
        <w:snapToGrid w:val="0"/>
        <w:spacing w:before="0" w:beforeAutospacing="0" w:after="0" w:afterAutospacing="0" w:line="360" w:lineRule="auto"/>
        <w:ind w:firstLine="424" w:firstLineChars="202"/>
        <w:rPr>
          <w:rFonts w:ascii="宋体" w:hAnsi="宋体" w:eastAsia="宋体"/>
          <w:snapToGrid w:val="0"/>
          <w:color w:val="auto"/>
          <w:sz w:val="21"/>
          <w:szCs w:val="21"/>
        </w:rPr>
      </w:pPr>
      <w:r>
        <w:rPr>
          <w:rFonts w:hint="eastAsia" w:ascii="宋体" w:hAnsi="宋体" w:eastAsia="宋体"/>
          <w:snapToGrid w:val="0"/>
          <w:color w:val="auto"/>
          <w:sz w:val="21"/>
          <w:szCs w:val="21"/>
        </w:rPr>
        <w:t>相关公告在以上媒体上公布之日即视为有效送达，不再另行通知。</w:t>
      </w:r>
    </w:p>
    <w:p w14:paraId="4C189C18">
      <w:pPr>
        <w:pStyle w:val="12"/>
        <w:adjustRightInd w:val="0"/>
        <w:snapToGrid w:val="0"/>
        <w:spacing w:before="0" w:beforeAutospacing="0" w:after="0" w:afterAutospacing="0" w:line="360" w:lineRule="auto"/>
        <w:ind w:left="359" w:leftChars="171" w:firstLine="491" w:firstLineChars="234"/>
        <w:rPr>
          <w:rFonts w:ascii="宋体" w:hAnsi="宋体" w:eastAsia="宋体"/>
          <w:snapToGrid w:val="0"/>
          <w:color w:val="auto"/>
          <w:sz w:val="21"/>
          <w:szCs w:val="21"/>
        </w:rPr>
      </w:pPr>
    </w:p>
    <w:p w14:paraId="4FA887AC">
      <w:pPr>
        <w:pStyle w:val="12"/>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七、凡对本次招标提出询问，请按</w:t>
      </w:r>
      <w:r>
        <w:rPr>
          <w:rFonts w:ascii="宋体" w:hAnsi="宋体" w:eastAsia="宋体"/>
          <w:b/>
          <w:snapToGrid w:val="0"/>
          <w:color w:val="auto"/>
          <w:sz w:val="21"/>
          <w:szCs w:val="21"/>
        </w:rPr>
        <w:t>以下方式</w:t>
      </w:r>
      <w:r>
        <w:rPr>
          <w:rFonts w:hint="eastAsia" w:ascii="宋体" w:hAnsi="宋体" w:eastAsia="宋体"/>
          <w:b/>
          <w:snapToGrid w:val="0"/>
          <w:color w:val="auto"/>
          <w:sz w:val="21"/>
          <w:szCs w:val="21"/>
        </w:rPr>
        <w:t>联系。</w:t>
      </w:r>
    </w:p>
    <w:p w14:paraId="111A6D43">
      <w:pPr>
        <w:pStyle w:val="12"/>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1、采购人信息</w:t>
      </w:r>
    </w:p>
    <w:p w14:paraId="1C3F48E0">
      <w:pPr>
        <w:pStyle w:val="12"/>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名称：深圳市南山区疾病预防控制中心（深圳市南山区卫生监督所）</w:t>
      </w:r>
    </w:p>
    <w:p w14:paraId="6A3273F9">
      <w:pPr>
        <w:pStyle w:val="12"/>
        <w:adjustRightInd w:val="0"/>
        <w:snapToGrid w:val="0"/>
        <w:spacing w:before="0" w:beforeAutospacing="0" w:after="0" w:afterAutospacing="0" w:line="360" w:lineRule="auto"/>
        <w:ind w:left="359" w:leftChars="171" w:firstLine="65" w:firstLineChars="31"/>
        <w:rPr>
          <w:rFonts w:hint="eastAsia" w:ascii="宋体" w:hAnsi="宋体" w:eastAsia="宋体"/>
          <w:snapToGrid w:val="0"/>
          <w:color w:val="auto"/>
          <w:sz w:val="21"/>
          <w:szCs w:val="21"/>
        </w:rPr>
      </w:pPr>
      <w:r>
        <w:rPr>
          <w:rFonts w:hint="eastAsia" w:ascii="宋体" w:hAnsi="宋体" w:eastAsia="宋体"/>
          <w:snapToGrid w:val="0"/>
          <w:color w:val="auto"/>
          <w:sz w:val="21"/>
          <w:szCs w:val="21"/>
        </w:rPr>
        <w:t>地址：深圳市南山区南商路95号</w:t>
      </w:r>
    </w:p>
    <w:p w14:paraId="236DB12F">
      <w:pPr>
        <w:pStyle w:val="12"/>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 xml:space="preserve">联系方式：宋小姐，0755-88121325 </w:t>
      </w:r>
    </w:p>
    <w:p w14:paraId="0A208821">
      <w:pPr>
        <w:pStyle w:val="12"/>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2、采购代理机构信息</w:t>
      </w:r>
    </w:p>
    <w:p w14:paraId="3AEC9AD4">
      <w:pPr>
        <w:pStyle w:val="12"/>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名称：深圳市中正招标有限公司</w:t>
      </w:r>
    </w:p>
    <w:p w14:paraId="4E706050">
      <w:pPr>
        <w:pStyle w:val="12"/>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地址：深圳市福田区民田路171号新华保险大厦903</w:t>
      </w:r>
    </w:p>
    <w:p w14:paraId="1EBC200D">
      <w:pPr>
        <w:pStyle w:val="12"/>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联系方式：姚工，0755-83026699</w:t>
      </w:r>
    </w:p>
    <w:p w14:paraId="1176EA83">
      <w:pPr>
        <w:pStyle w:val="12"/>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3、项目</w:t>
      </w:r>
      <w:r>
        <w:rPr>
          <w:rFonts w:ascii="宋体" w:hAnsi="宋体" w:eastAsia="宋体"/>
          <w:snapToGrid w:val="0"/>
          <w:color w:val="auto"/>
          <w:sz w:val="21"/>
          <w:szCs w:val="21"/>
        </w:rPr>
        <w:t>联系方式</w:t>
      </w:r>
    </w:p>
    <w:p w14:paraId="225B99E5">
      <w:pPr>
        <w:pStyle w:val="12"/>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项目联系人：姚工</w:t>
      </w:r>
    </w:p>
    <w:p w14:paraId="49718BAF">
      <w:pPr>
        <w:pStyle w:val="12"/>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电话：0755-83026699</w:t>
      </w:r>
    </w:p>
    <w:p w14:paraId="4C289D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ind w:left="5759" w:leftChars="2628" w:hanging="240" w:hangingChars="100"/>
        <w:jc w:val="right"/>
        <w:rPr>
          <w:rFonts w:ascii="宋体" w:hAnsi="宋体"/>
          <w:snapToGrid w:val="0"/>
          <w:kern w:val="0"/>
          <w:sz w:val="24"/>
        </w:rPr>
      </w:pPr>
      <w:r>
        <w:rPr>
          <w:rFonts w:hint="eastAsia" w:ascii="宋体" w:hAnsi="宋体"/>
          <w:snapToGrid w:val="0"/>
          <w:kern w:val="0"/>
          <w:sz w:val="24"/>
        </w:rPr>
        <w:t>深圳市中正招标有限公司</w:t>
      </w:r>
    </w:p>
    <w:p w14:paraId="1570D624">
      <w:pPr>
        <w:tabs>
          <w:tab w:val="left" w:pos="916"/>
          <w:tab w:val="left" w:pos="1832"/>
          <w:tab w:val="left" w:pos="2748"/>
          <w:tab w:val="left" w:pos="3664"/>
          <w:tab w:val="left" w:pos="4580"/>
          <w:tab w:val="left" w:pos="5496"/>
          <w:tab w:val="left" w:pos="6412"/>
          <w:tab w:val="left" w:pos="7215"/>
          <w:tab w:val="left" w:pos="8244"/>
          <w:tab w:val="left" w:pos="9160"/>
          <w:tab w:val="left" w:pos="10076"/>
          <w:tab w:val="left" w:pos="10992"/>
          <w:tab w:val="left" w:pos="11908"/>
          <w:tab w:val="left" w:pos="12824"/>
          <w:tab w:val="left" w:pos="13740"/>
          <w:tab w:val="left" w:pos="14656"/>
        </w:tabs>
        <w:adjustRightInd w:val="0"/>
        <w:snapToGrid w:val="0"/>
        <w:spacing w:line="360" w:lineRule="auto"/>
        <w:ind w:left="5758" w:leftChars="2742" w:firstLine="480" w:firstLineChars="200"/>
        <w:jc w:val="right"/>
      </w:pPr>
      <w:r>
        <w:rPr>
          <w:rFonts w:hint="eastAsia" w:ascii="宋体" w:hAnsi="宋体"/>
          <w:snapToGrid w:val="0"/>
          <w:kern w:val="0"/>
          <w:sz w:val="24"/>
        </w:rPr>
        <w:t>2025</w:t>
      </w:r>
      <w:r>
        <w:rPr>
          <w:rFonts w:ascii="宋体" w:hAnsi="宋体"/>
          <w:snapToGrid w:val="0"/>
          <w:kern w:val="0"/>
          <w:sz w:val="24"/>
        </w:rPr>
        <w:t>年</w:t>
      </w:r>
      <w:r>
        <w:rPr>
          <w:rFonts w:hint="eastAsia" w:ascii="宋体" w:hAnsi="宋体"/>
          <w:snapToGrid w:val="0"/>
          <w:kern w:val="0"/>
          <w:sz w:val="24"/>
          <w:lang w:val="en-US" w:eastAsia="zh-CN"/>
        </w:rPr>
        <w:t>5</w:t>
      </w:r>
      <w:r>
        <w:rPr>
          <w:rFonts w:ascii="宋体" w:hAnsi="宋体"/>
          <w:snapToGrid w:val="0"/>
          <w:kern w:val="0"/>
          <w:sz w:val="24"/>
        </w:rPr>
        <w:t>月</w:t>
      </w:r>
      <w:r>
        <w:rPr>
          <w:rFonts w:hint="eastAsia" w:ascii="宋体" w:hAnsi="宋体"/>
          <w:snapToGrid w:val="0"/>
          <w:kern w:val="0"/>
          <w:sz w:val="24"/>
          <w:lang w:val="en-US" w:eastAsia="zh-CN"/>
        </w:rPr>
        <w:t>27</w:t>
      </w:r>
      <w:r>
        <w:rPr>
          <w:rFonts w:hint="eastAsia" w:ascii="宋体" w:hAnsi="宋体"/>
          <w:snapToGrid w:val="0"/>
          <w:kern w:val="0"/>
          <w:sz w:val="24"/>
        </w:rPr>
        <w:t>日</w:t>
      </w:r>
    </w:p>
    <w:p w14:paraId="7D0994BE">
      <w:pPr>
        <w:tabs>
          <w:tab w:val="left" w:pos="916"/>
          <w:tab w:val="left" w:pos="1832"/>
          <w:tab w:val="left" w:pos="2748"/>
          <w:tab w:val="left" w:pos="3664"/>
          <w:tab w:val="left" w:pos="4580"/>
          <w:tab w:val="left" w:pos="5496"/>
          <w:tab w:val="left" w:pos="6412"/>
          <w:tab w:val="left" w:pos="7215"/>
          <w:tab w:val="left" w:pos="8244"/>
          <w:tab w:val="left" w:pos="9160"/>
          <w:tab w:val="left" w:pos="10076"/>
          <w:tab w:val="left" w:pos="10992"/>
          <w:tab w:val="left" w:pos="11908"/>
          <w:tab w:val="left" w:pos="12824"/>
          <w:tab w:val="left" w:pos="13740"/>
          <w:tab w:val="left" w:pos="14656"/>
        </w:tabs>
        <w:adjustRightInd w:val="0"/>
        <w:snapToGrid w:val="0"/>
        <w:spacing w:line="360" w:lineRule="auto"/>
        <w:ind w:left="5758" w:leftChars="2742" w:firstLine="420" w:firstLineChars="200"/>
        <w:jc w:val="right"/>
      </w:pPr>
    </w:p>
    <w:p w14:paraId="26F24AF3">
      <w:pPr>
        <w:tabs>
          <w:tab w:val="left" w:pos="916"/>
          <w:tab w:val="left" w:pos="1832"/>
          <w:tab w:val="left" w:pos="2748"/>
          <w:tab w:val="left" w:pos="3664"/>
          <w:tab w:val="left" w:pos="4580"/>
          <w:tab w:val="left" w:pos="5496"/>
          <w:tab w:val="left" w:pos="6412"/>
          <w:tab w:val="left" w:pos="7215"/>
          <w:tab w:val="left" w:pos="8244"/>
          <w:tab w:val="left" w:pos="9160"/>
          <w:tab w:val="left" w:pos="10076"/>
          <w:tab w:val="left" w:pos="10992"/>
          <w:tab w:val="left" w:pos="11908"/>
          <w:tab w:val="left" w:pos="12824"/>
          <w:tab w:val="left" w:pos="13740"/>
          <w:tab w:val="left" w:pos="14656"/>
        </w:tabs>
        <w:adjustRightInd w:val="0"/>
        <w:snapToGrid w:val="0"/>
        <w:spacing w:line="360" w:lineRule="auto"/>
        <w:ind w:left="5758" w:leftChars="2742" w:firstLine="420" w:firstLineChars="200"/>
        <w:jc w:val="righ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Unicode MS">
    <w:altName w:val="宋体"/>
    <w:panose1 w:val="020B0604020202020204"/>
    <w:charset w:val="86"/>
    <w:family w:val="swiss"/>
    <w:pitch w:val="default"/>
    <w:sig w:usb0="00000000" w:usb1="00000000" w:usb2="0000003F" w:usb3="00000000" w:csb0="603F01FF" w:csb1="FFFF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WM2YmRlNDU3NGEzNjI1NDQyMDllNWVlNzk1MzhhMzIifQ=="/>
  </w:docVars>
  <w:rsids>
    <w:rsidRoot w:val="00105E9C"/>
    <w:rsid w:val="000066E3"/>
    <w:rsid w:val="00053F4E"/>
    <w:rsid w:val="000A2C82"/>
    <w:rsid w:val="000A436D"/>
    <w:rsid w:val="000B11B5"/>
    <w:rsid w:val="00105E9C"/>
    <w:rsid w:val="00116D21"/>
    <w:rsid w:val="00125AB8"/>
    <w:rsid w:val="001511AE"/>
    <w:rsid w:val="001A47BF"/>
    <w:rsid w:val="001B53CA"/>
    <w:rsid w:val="001C16D1"/>
    <w:rsid w:val="001F0A01"/>
    <w:rsid w:val="002160B2"/>
    <w:rsid w:val="00255635"/>
    <w:rsid w:val="00307312"/>
    <w:rsid w:val="0032013D"/>
    <w:rsid w:val="00321AAF"/>
    <w:rsid w:val="00322A44"/>
    <w:rsid w:val="00325CAD"/>
    <w:rsid w:val="0034380F"/>
    <w:rsid w:val="00353978"/>
    <w:rsid w:val="004219E9"/>
    <w:rsid w:val="00423F65"/>
    <w:rsid w:val="0042443F"/>
    <w:rsid w:val="00430DB2"/>
    <w:rsid w:val="0044535E"/>
    <w:rsid w:val="004456CA"/>
    <w:rsid w:val="00446F32"/>
    <w:rsid w:val="004860C1"/>
    <w:rsid w:val="004C159C"/>
    <w:rsid w:val="004C5E78"/>
    <w:rsid w:val="005C325E"/>
    <w:rsid w:val="005C6716"/>
    <w:rsid w:val="005E20A9"/>
    <w:rsid w:val="005E57B8"/>
    <w:rsid w:val="00607B4A"/>
    <w:rsid w:val="00616C90"/>
    <w:rsid w:val="0062488E"/>
    <w:rsid w:val="00643547"/>
    <w:rsid w:val="006756D0"/>
    <w:rsid w:val="006B6F17"/>
    <w:rsid w:val="0071619C"/>
    <w:rsid w:val="007A5BB3"/>
    <w:rsid w:val="007B0811"/>
    <w:rsid w:val="00800E36"/>
    <w:rsid w:val="0082111F"/>
    <w:rsid w:val="0083796F"/>
    <w:rsid w:val="008478F8"/>
    <w:rsid w:val="008660A6"/>
    <w:rsid w:val="0087229F"/>
    <w:rsid w:val="008761FB"/>
    <w:rsid w:val="00890F39"/>
    <w:rsid w:val="00894685"/>
    <w:rsid w:val="00897C2E"/>
    <w:rsid w:val="00921F40"/>
    <w:rsid w:val="0094386F"/>
    <w:rsid w:val="009568C1"/>
    <w:rsid w:val="009730B3"/>
    <w:rsid w:val="00984694"/>
    <w:rsid w:val="009E3F27"/>
    <w:rsid w:val="00A26C9B"/>
    <w:rsid w:val="00A43B0A"/>
    <w:rsid w:val="00A5548C"/>
    <w:rsid w:val="00A55557"/>
    <w:rsid w:val="00A63FA1"/>
    <w:rsid w:val="00AC1F7E"/>
    <w:rsid w:val="00AD68BB"/>
    <w:rsid w:val="00AE0C97"/>
    <w:rsid w:val="00AF3249"/>
    <w:rsid w:val="00B25F16"/>
    <w:rsid w:val="00B46447"/>
    <w:rsid w:val="00B5071A"/>
    <w:rsid w:val="00B5491C"/>
    <w:rsid w:val="00B82C5F"/>
    <w:rsid w:val="00BA6535"/>
    <w:rsid w:val="00BE710B"/>
    <w:rsid w:val="00C14386"/>
    <w:rsid w:val="00C32F51"/>
    <w:rsid w:val="00C4125B"/>
    <w:rsid w:val="00C52B73"/>
    <w:rsid w:val="00C54A60"/>
    <w:rsid w:val="00C76695"/>
    <w:rsid w:val="00C921D1"/>
    <w:rsid w:val="00CB79EF"/>
    <w:rsid w:val="00CD3F2C"/>
    <w:rsid w:val="00CD61D9"/>
    <w:rsid w:val="00D20742"/>
    <w:rsid w:val="00D648BB"/>
    <w:rsid w:val="00D66EB9"/>
    <w:rsid w:val="00D71342"/>
    <w:rsid w:val="00D93CCA"/>
    <w:rsid w:val="00DB3ED7"/>
    <w:rsid w:val="00DB75B9"/>
    <w:rsid w:val="00DF52D5"/>
    <w:rsid w:val="00E015B8"/>
    <w:rsid w:val="00E07C84"/>
    <w:rsid w:val="00E341FA"/>
    <w:rsid w:val="00E56A95"/>
    <w:rsid w:val="00EB21D1"/>
    <w:rsid w:val="00ED1AE0"/>
    <w:rsid w:val="00EE1122"/>
    <w:rsid w:val="00F239AE"/>
    <w:rsid w:val="00F4393F"/>
    <w:rsid w:val="00F51BA0"/>
    <w:rsid w:val="00F97CDC"/>
    <w:rsid w:val="00FC699E"/>
    <w:rsid w:val="2740078D"/>
    <w:rsid w:val="27E271AC"/>
    <w:rsid w:val="391D6AFB"/>
    <w:rsid w:val="4B2176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qFormat="1" w:unhideWhenUsed="0" w:uiPriority="0" w:semiHidden="0"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oc 7"/>
    <w:basedOn w:val="1"/>
    <w:next w:val="1"/>
    <w:qFormat/>
    <w:uiPriority w:val="0"/>
    <w:pPr>
      <w:ind w:left="1260"/>
      <w:jc w:val="left"/>
    </w:pPr>
    <w:rPr>
      <w:szCs w:val="21"/>
    </w:rPr>
  </w:style>
  <w:style w:type="paragraph" w:styleId="3">
    <w:name w:val="annotation text"/>
    <w:basedOn w:val="1"/>
    <w:link w:val="11"/>
    <w:qFormat/>
    <w:uiPriority w:val="99"/>
    <w:pPr>
      <w:jc w:val="left"/>
    </w:pPr>
  </w:style>
  <w:style w:type="paragraph" w:styleId="4">
    <w:name w:val="Balloon Text"/>
    <w:basedOn w:val="1"/>
    <w:link w:val="13"/>
    <w:semiHidden/>
    <w:unhideWhenUsed/>
    <w:qFormat/>
    <w:uiPriority w:val="99"/>
    <w:rPr>
      <w:sz w:val="18"/>
      <w:szCs w:val="18"/>
    </w:rPr>
  </w:style>
  <w:style w:type="paragraph" w:styleId="5">
    <w:name w:val="footer"/>
    <w:basedOn w:val="1"/>
    <w:link w:val="15"/>
    <w:semiHidden/>
    <w:unhideWhenUsed/>
    <w:qFormat/>
    <w:uiPriority w:val="99"/>
    <w:pPr>
      <w:tabs>
        <w:tab w:val="center" w:pos="4153"/>
        <w:tab w:val="right" w:pos="8306"/>
      </w:tabs>
      <w:snapToGrid w:val="0"/>
      <w:jc w:val="left"/>
    </w:pPr>
    <w:rPr>
      <w:sz w:val="18"/>
      <w:szCs w:val="18"/>
    </w:rPr>
  </w:style>
  <w:style w:type="paragraph" w:styleId="6">
    <w:name w:val="header"/>
    <w:basedOn w:val="1"/>
    <w:link w:val="14"/>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widowControl/>
      <w:spacing w:before="100" w:beforeAutospacing="1" w:after="100" w:afterAutospacing="1"/>
      <w:jc w:val="left"/>
    </w:pPr>
    <w:rPr>
      <w:kern w:val="0"/>
      <w:sz w:val="24"/>
    </w:rPr>
  </w:style>
  <w:style w:type="character" w:styleId="10">
    <w:name w:val="annotation reference"/>
    <w:qFormat/>
    <w:uiPriority w:val="99"/>
    <w:rPr>
      <w:sz w:val="21"/>
      <w:szCs w:val="21"/>
    </w:rPr>
  </w:style>
  <w:style w:type="character" w:customStyle="1" w:styleId="11">
    <w:name w:val="批注文字 Char"/>
    <w:basedOn w:val="9"/>
    <w:link w:val="3"/>
    <w:qFormat/>
    <w:uiPriority w:val="99"/>
    <w:rPr>
      <w:rFonts w:ascii="Times New Roman" w:hAnsi="Times New Roman" w:eastAsia="宋体" w:cs="Times New Roman"/>
      <w:szCs w:val="24"/>
    </w:rPr>
  </w:style>
  <w:style w:type="paragraph" w:customStyle="1" w:styleId="12">
    <w:name w:val="p9"/>
    <w:basedOn w:val="1"/>
    <w:qFormat/>
    <w:uiPriority w:val="0"/>
    <w:pPr>
      <w:widowControl/>
      <w:spacing w:before="100" w:beforeAutospacing="1" w:after="100" w:afterAutospacing="1"/>
      <w:jc w:val="left"/>
    </w:pPr>
    <w:rPr>
      <w:rFonts w:eastAsia="Arial Unicode MS" w:cs="Arial Unicode MS" w:asciiTheme="minorHAnsi" w:hAnsiTheme="minorHAnsi"/>
      <w:color w:val="000000"/>
      <w:kern w:val="0"/>
      <w:sz w:val="18"/>
      <w:szCs w:val="18"/>
    </w:rPr>
  </w:style>
  <w:style w:type="character" w:customStyle="1" w:styleId="13">
    <w:name w:val="批注框文本 Char"/>
    <w:basedOn w:val="9"/>
    <w:link w:val="4"/>
    <w:semiHidden/>
    <w:qFormat/>
    <w:uiPriority w:val="99"/>
    <w:rPr>
      <w:rFonts w:ascii="Times New Roman" w:hAnsi="Times New Roman" w:eastAsia="宋体" w:cs="Times New Roman"/>
      <w:sz w:val="18"/>
      <w:szCs w:val="18"/>
    </w:rPr>
  </w:style>
  <w:style w:type="character" w:customStyle="1" w:styleId="14">
    <w:name w:val="页眉 Char"/>
    <w:basedOn w:val="9"/>
    <w:link w:val="6"/>
    <w:semiHidden/>
    <w:qFormat/>
    <w:uiPriority w:val="99"/>
    <w:rPr>
      <w:rFonts w:ascii="Times New Roman" w:hAnsi="Times New Roman" w:eastAsia="宋体" w:cs="Times New Roman"/>
      <w:sz w:val="18"/>
      <w:szCs w:val="18"/>
    </w:rPr>
  </w:style>
  <w:style w:type="character" w:customStyle="1" w:styleId="15">
    <w:name w:val="页脚 Char"/>
    <w:basedOn w:val="9"/>
    <w:link w:val="5"/>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4</Pages>
  <Words>2226</Words>
  <Characters>2570</Characters>
  <Lines>15</Lines>
  <Paragraphs>4</Paragraphs>
  <TotalTime>0</TotalTime>
  <ScaleCrop>false</ScaleCrop>
  <LinksUpToDate>false</LinksUpToDate>
  <CharactersWithSpaces>2576</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2020-07-01T02:14:00Z</dcterms:created>
  <dc:creator>User</dc:creator>
  <cp:lastModifiedBy>中正招标姚工</cp:lastModifiedBy>
  <dcterms:modified xsi:type="dcterms:W3CDTF">2025-05-27T09:33:30Z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0F896317A9B645AFB566E8574FF04B35_12</vt:lpwstr>
  </property>
  <property fmtid="{D5CDD505-2E9C-101B-9397-08002B2CF9AE}" pid="4" name="KSOTemplateDocerSaveRecord">
    <vt:lpwstr>eyJoZGlkIjoiZWE2MTFmYjBkMWU4MjExYjUxZDQyMmVjMmUyY2RjZjciLCJ1c2VySWQiOiIxOTQ2NDUzODcifQ==</vt:lpwstr>
  </property>
</Properties>
</file>