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4923F">
      <w:pPr>
        <w:jc w:val="center"/>
        <w:rPr>
          <w:rFonts w:ascii="仿宋_GB2312" w:hAnsi="黑体" w:eastAsia="仿宋_GB2312" w:cs="仿宋"/>
          <w:b/>
          <w:bCs/>
          <w:snapToGrid w:val="0"/>
          <w:kern w:val="0"/>
          <w:sz w:val="32"/>
          <w:szCs w:val="32"/>
        </w:rPr>
      </w:pPr>
      <w:r>
        <w:rPr>
          <w:rFonts w:hint="eastAsia" w:ascii="仿宋_GB2312" w:hAnsi="黑体" w:eastAsia="仿宋_GB2312" w:cs="仿宋"/>
          <w:b/>
          <w:bCs/>
          <w:snapToGrid w:val="0"/>
          <w:kern w:val="0"/>
          <w:sz w:val="32"/>
          <w:szCs w:val="32"/>
          <w:lang w:eastAsia="zh-CN"/>
        </w:rPr>
        <w:t>《罗湖交警大队基层业务用房及配套设施迁址重建项目智能化工程》初步设计及概算编制服务</w:t>
      </w:r>
      <w:r>
        <w:rPr>
          <w:rFonts w:hint="eastAsia" w:ascii="仿宋_GB2312" w:hAnsi="黑体" w:eastAsia="仿宋_GB2312" w:cs="仿宋"/>
          <w:b/>
          <w:bCs/>
          <w:snapToGrid w:val="0"/>
          <w:kern w:val="0"/>
          <w:sz w:val="32"/>
          <w:szCs w:val="32"/>
        </w:rPr>
        <w:t>采购公告</w:t>
      </w:r>
    </w:p>
    <w:p w14:paraId="7039566D">
      <w:pPr>
        <w:spacing w:line="360" w:lineRule="auto"/>
        <w:rPr>
          <w:rFonts w:cs="仿宋" w:asciiTheme="minorEastAsia" w:hAnsiTheme="minorEastAsia" w:eastAsiaTheme="minorEastAsia"/>
          <w:sz w:val="24"/>
          <w:szCs w:val="24"/>
        </w:rPr>
      </w:pPr>
    </w:p>
    <w:p w14:paraId="32F6EE3B">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b/>
          <w:bCs/>
          <w:szCs w:val="21"/>
        </w:rPr>
        <w:t>一、项目概况</w:t>
      </w:r>
    </w:p>
    <w:p w14:paraId="1703EC31">
      <w:pPr>
        <w:spacing w:line="360" w:lineRule="auto"/>
        <w:ind w:firstLine="424" w:firstLineChars="202"/>
        <w:rPr>
          <w:rFonts w:cs="仿宋" w:asciiTheme="minorEastAsia" w:hAnsiTheme="minorEastAsia" w:eastAsiaTheme="minorEastAsia"/>
          <w:szCs w:val="21"/>
        </w:rPr>
      </w:pPr>
      <w:r>
        <w:rPr>
          <w:rFonts w:hint="eastAsia" w:cs="仿宋" w:asciiTheme="minorEastAsia" w:hAnsiTheme="minorEastAsia" w:eastAsiaTheme="minorEastAsia"/>
          <w:szCs w:val="21"/>
          <w:u w:val="single"/>
          <w:lang w:eastAsia="zh-CN"/>
        </w:rPr>
        <w:t>《罗湖交警大队基层业务用房及配套设施迁址重建项目智能化工程》初步设计及概算编制服务</w:t>
      </w:r>
      <w:r>
        <w:rPr>
          <w:rFonts w:hint="eastAsia" w:cs="仿宋" w:asciiTheme="minorEastAsia" w:hAnsiTheme="minorEastAsia" w:eastAsiaTheme="minorEastAsia"/>
          <w:szCs w:val="21"/>
        </w:rPr>
        <w:t>的潜在投标人应在</w:t>
      </w:r>
      <w:r>
        <w:rPr>
          <w:rFonts w:hint="eastAsia" w:cs="仿宋" w:asciiTheme="minorEastAsia" w:hAnsiTheme="minorEastAsia" w:eastAsiaTheme="minorEastAsia"/>
          <w:szCs w:val="21"/>
          <w:u w:val="single"/>
        </w:rPr>
        <w:t>深圳市中正招标有限公司</w:t>
      </w:r>
      <w:r>
        <w:rPr>
          <w:rFonts w:hint="eastAsia" w:cs="仿宋" w:asciiTheme="minorEastAsia" w:hAnsiTheme="minorEastAsia" w:eastAsiaTheme="minorEastAsia"/>
          <w:szCs w:val="21"/>
        </w:rPr>
        <w:t>获取招标文件，并于</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08</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21</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rPr>
        <w:t>14</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分（北京时间）前递交投标文件。</w:t>
      </w:r>
    </w:p>
    <w:p w14:paraId="788EDEE4">
      <w:pPr>
        <w:spacing w:line="360" w:lineRule="auto"/>
        <w:rPr>
          <w:rFonts w:cs="仿宋" w:asciiTheme="minorEastAsia" w:hAnsiTheme="minorEastAsia" w:eastAsiaTheme="minorEastAsia"/>
          <w:szCs w:val="21"/>
        </w:rPr>
      </w:pPr>
    </w:p>
    <w:p w14:paraId="55411A6B">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二、项目基本情况</w:t>
      </w:r>
    </w:p>
    <w:p w14:paraId="20A068E9">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1、项目编号：</w:t>
      </w:r>
      <w:r>
        <w:rPr>
          <w:rFonts w:hint="eastAsia" w:cs="仿宋" w:asciiTheme="minorEastAsia" w:hAnsiTheme="minorEastAsia" w:eastAsiaTheme="minorEastAsia"/>
          <w:szCs w:val="21"/>
          <w:lang w:eastAsia="zh-CN"/>
        </w:rPr>
        <w:t>SZZZ2025-QC0329</w:t>
      </w:r>
    </w:p>
    <w:p w14:paraId="4BC045A7">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2、项目名称：</w:t>
      </w:r>
      <w:r>
        <w:rPr>
          <w:rFonts w:hint="eastAsia" w:cs="仿宋" w:asciiTheme="minorEastAsia" w:hAnsiTheme="minorEastAsia" w:eastAsiaTheme="minorEastAsia"/>
          <w:szCs w:val="21"/>
          <w:lang w:eastAsia="zh-CN"/>
        </w:rPr>
        <w:t>《罗湖交警大队基层业务用房及配套设施迁址重建项目智能化工程》初步设计及概算编制服务</w:t>
      </w:r>
    </w:p>
    <w:p w14:paraId="42248FD0">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3、预算金额：人民币</w:t>
      </w:r>
      <w:r>
        <w:rPr>
          <w:rFonts w:hint="eastAsia" w:ascii="宋体" w:hAnsi="宋体" w:eastAsia="宋体" w:cs="宋体"/>
          <w:sz w:val="21"/>
          <w:szCs w:val="21"/>
        </w:rPr>
        <w:t>493,700.00</w:t>
      </w:r>
      <w:r>
        <w:rPr>
          <w:rFonts w:hint="eastAsia" w:cs="仿宋" w:asciiTheme="minorEastAsia" w:hAnsiTheme="minorEastAsia" w:eastAsiaTheme="minorEastAsia"/>
          <w:szCs w:val="21"/>
        </w:rPr>
        <w:t>元</w:t>
      </w:r>
    </w:p>
    <w:p w14:paraId="46DFDE9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4、最高限价：人民币</w:t>
      </w:r>
      <w:r>
        <w:rPr>
          <w:rFonts w:hint="eastAsia" w:ascii="宋体" w:hAnsi="宋体" w:eastAsia="宋体" w:cs="宋体"/>
          <w:sz w:val="21"/>
          <w:szCs w:val="21"/>
        </w:rPr>
        <w:t>493,700.00</w:t>
      </w:r>
      <w:r>
        <w:rPr>
          <w:rFonts w:hint="eastAsia" w:cs="仿宋" w:asciiTheme="minorEastAsia" w:hAnsiTheme="minorEastAsia" w:eastAsiaTheme="minorEastAsia"/>
          <w:szCs w:val="21"/>
        </w:rPr>
        <w:t>元</w:t>
      </w:r>
    </w:p>
    <w:p w14:paraId="4D3754F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5、采购方式：公开征集</w:t>
      </w:r>
    </w:p>
    <w:p w14:paraId="6AF6782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6、采购需求：</w:t>
      </w:r>
    </w:p>
    <w:tbl>
      <w:tblPr>
        <w:tblStyle w:val="7"/>
        <w:tblW w:w="851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4389"/>
        <w:gridCol w:w="934"/>
        <w:gridCol w:w="2028"/>
      </w:tblGrid>
      <w:tr w14:paraId="0CEED4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shd w:val="clear" w:color="auto" w:fill="C6D9F1"/>
            <w:vAlign w:val="center"/>
          </w:tcPr>
          <w:p w14:paraId="0363C969">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4389" w:type="dxa"/>
            <w:shd w:val="clear" w:color="auto" w:fill="C6D9F1"/>
            <w:vAlign w:val="center"/>
          </w:tcPr>
          <w:p w14:paraId="55B72D8B">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标的名称</w:t>
            </w:r>
          </w:p>
        </w:tc>
        <w:tc>
          <w:tcPr>
            <w:tcW w:w="934" w:type="dxa"/>
            <w:shd w:val="clear" w:color="auto" w:fill="C6D9F1"/>
            <w:vAlign w:val="center"/>
          </w:tcPr>
          <w:p w14:paraId="66C4C8C8">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数量</w:t>
            </w:r>
          </w:p>
        </w:tc>
        <w:tc>
          <w:tcPr>
            <w:tcW w:w="2028" w:type="dxa"/>
            <w:shd w:val="clear" w:color="auto" w:fill="C6D9F1"/>
            <w:vAlign w:val="center"/>
          </w:tcPr>
          <w:p w14:paraId="06D11B81">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简要技术需求</w:t>
            </w:r>
          </w:p>
        </w:tc>
      </w:tr>
      <w:tr w14:paraId="2540E2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68" w:type="dxa"/>
            <w:vAlign w:val="center"/>
          </w:tcPr>
          <w:p w14:paraId="19096A9C">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4389" w:type="dxa"/>
            <w:vAlign w:val="center"/>
          </w:tcPr>
          <w:p w14:paraId="5AEC84D8">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lang w:eastAsia="zh-CN"/>
              </w:rPr>
              <w:t>《罗湖交警大队基层业务用房及配套设施迁址重建项目智能化工程》初步设计及概算编制服务</w:t>
            </w:r>
          </w:p>
        </w:tc>
        <w:tc>
          <w:tcPr>
            <w:tcW w:w="934" w:type="dxa"/>
            <w:vAlign w:val="center"/>
          </w:tcPr>
          <w:p w14:paraId="70A87361">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1项</w:t>
            </w:r>
          </w:p>
        </w:tc>
        <w:tc>
          <w:tcPr>
            <w:tcW w:w="2028" w:type="dxa"/>
            <w:vAlign w:val="center"/>
          </w:tcPr>
          <w:p w14:paraId="07B648EA">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详见招标文件</w:t>
            </w:r>
          </w:p>
        </w:tc>
      </w:tr>
    </w:tbl>
    <w:p w14:paraId="5E31310A">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7、合同履行期限：详见招标文件。</w:t>
      </w:r>
    </w:p>
    <w:p w14:paraId="24772DC7">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8、是否联合体：本项目不接受联合体投标。</w:t>
      </w:r>
    </w:p>
    <w:p w14:paraId="67E47D41">
      <w:pPr>
        <w:spacing w:line="360" w:lineRule="auto"/>
        <w:rPr>
          <w:rFonts w:cs="仿宋" w:asciiTheme="minorEastAsia" w:hAnsiTheme="minorEastAsia" w:eastAsiaTheme="minorEastAsia"/>
          <w:szCs w:val="21"/>
        </w:rPr>
      </w:pPr>
    </w:p>
    <w:p w14:paraId="75420AF2">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三、申请人的资格要求</w:t>
      </w:r>
    </w:p>
    <w:p w14:paraId="78722E55">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1、须是在中华人民共和国境内注册的</w:t>
      </w:r>
      <w:r>
        <w:rPr>
          <w:rFonts w:hint="eastAsia" w:cs="仿宋" w:asciiTheme="minorEastAsia" w:hAnsiTheme="minorEastAsia" w:eastAsiaTheme="minorEastAsia"/>
          <w:bCs/>
          <w:szCs w:val="21"/>
          <w:lang w:eastAsia="zh-CN"/>
        </w:rPr>
        <w:t>具有独立承担民事责任能力的</w:t>
      </w:r>
      <w:r>
        <w:rPr>
          <w:rFonts w:hint="eastAsia" w:cs="仿宋" w:asciiTheme="minorEastAsia" w:hAnsiTheme="minorEastAsia" w:eastAsiaTheme="minorEastAsia"/>
          <w:bCs/>
          <w:szCs w:val="21"/>
        </w:rPr>
        <w:t>法人或其他组织</w:t>
      </w:r>
      <w:r>
        <w:rPr>
          <w:rFonts w:hint="eastAsia" w:asciiTheme="minorEastAsia" w:hAnsiTheme="minorEastAsia" w:eastAsiaTheme="minorEastAsia"/>
          <w:snapToGrid w:val="0"/>
          <w:color w:val="auto"/>
          <w:sz w:val="21"/>
          <w:lang w:eastAsia="zh-CN"/>
        </w:rPr>
        <w:t>或个体工商户</w:t>
      </w:r>
      <w:r>
        <w:rPr>
          <w:rFonts w:hint="eastAsia" w:cs="仿宋" w:asciiTheme="minorEastAsia" w:hAnsiTheme="minorEastAsia" w:eastAsiaTheme="minorEastAsia"/>
          <w:szCs w:val="21"/>
        </w:rPr>
        <w:t>【须提供合法有效的营业执照或法人证书等证明材料的扫描件或复印件加盖投标供应商公章，原件备查</w:t>
      </w:r>
      <w:r>
        <w:rPr>
          <w:rFonts w:hint="eastAsia" w:cs="仿宋" w:asciiTheme="minorEastAsia" w:hAnsiTheme="minorEastAsia" w:eastAsiaTheme="minorEastAsia"/>
          <w:bCs/>
          <w:szCs w:val="21"/>
        </w:rPr>
        <w:t>。</w:t>
      </w:r>
      <w:r>
        <w:rPr>
          <w:rFonts w:hint="eastAsia" w:asciiTheme="minorEastAsia" w:hAnsiTheme="minorEastAsia" w:eastAsiaTheme="minorEastAsia"/>
          <w:snapToGrid w:val="0"/>
        </w:rPr>
        <w:t>如果是分支机构参与投标，还须同时提供其具有独立法人资格的上级主体出具的</w:t>
      </w:r>
      <w:r>
        <w:rPr>
          <w:rFonts w:hint="eastAsia" w:ascii="宋体" w:hAnsi="宋体"/>
          <w:snapToGrid w:val="0"/>
        </w:rPr>
        <w:t>有效授权书及</w:t>
      </w:r>
      <w:r>
        <w:rPr>
          <w:rFonts w:hint="eastAsia" w:asciiTheme="minorEastAsia" w:hAnsiTheme="minorEastAsia" w:eastAsiaTheme="minorEastAsia"/>
          <w:snapToGrid w:val="0"/>
        </w:rPr>
        <w:t>上级主体的</w:t>
      </w:r>
      <w:r>
        <w:rPr>
          <w:rFonts w:hint="eastAsia" w:ascii="宋体" w:hAnsi="宋体"/>
          <w:snapToGrid w:val="0"/>
        </w:rPr>
        <w:t>营业执照或法人证书等证明材料复印件或扫描件加盖</w:t>
      </w:r>
      <w:r>
        <w:rPr>
          <w:rFonts w:hint="eastAsia" w:asciiTheme="minorEastAsia" w:hAnsiTheme="minorEastAsia" w:eastAsiaTheme="minorEastAsia"/>
          <w:snapToGrid w:val="0"/>
        </w:rPr>
        <w:t>投标供应商</w:t>
      </w:r>
      <w:r>
        <w:rPr>
          <w:rFonts w:hint="eastAsia" w:ascii="宋体" w:hAnsi="宋体"/>
          <w:snapToGrid w:val="0"/>
        </w:rPr>
        <w:t>公章，原件备查</w:t>
      </w:r>
      <w:r>
        <w:rPr>
          <w:rFonts w:hint="eastAsia" w:asciiTheme="minorEastAsia" w:hAnsiTheme="minorEastAsia" w:eastAsiaTheme="minorEastAsia"/>
          <w:snapToGrid w:val="0"/>
        </w:rPr>
        <w:t>；</w:t>
      </w:r>
      <w:r>
        <w:rPr>
          <w:rFonts w:hint="eastAsia" w:ascii="宋体" w:hAnsi="宋体"/>
          <w:snapToGrid w:val="0"/>
        </w:rPr>
        <w:t>本项目不接受总公司与分支机构同时参与投标，也不接受同一总公司有两个或以上分支机构参与投标，如出现以上情形，该两家或以上投标供应商均按无效投标处理</w:t>
      </w:r>
      <w:r>
        <w:rPr>
          <w:rFonts w:hint="eastAsia" w:cs="仿宋" w:asciiTheme="minorEastAsia" w:hAnsiTheme="minorEastAsia" w:eastAsiaTheme="minorEastAsia"/>
          <w:bCs/>
          <w:szCs w:val="21"/>
        </w:rPr>
        <w:t>】</w:t>
      </w:r>
      <w:r>
        <w:rPr>
          <w:rFonts w:hint="eastAsia" w:cs="仿宋" w:asciiTheme="minorEastAsia" w:hAnsiTheme="minorEastAsia" w:eastAsiaTheme="minorEastAsia"/>
          <w:szCs w:val="21"/>
        </w:rPr>
        <w:t>；</w:t>
      </w:r>
    </w:p>
    <w:p w14:paraId="0B5194BE">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2、参与本项目的投标供应商须满足《中华人民共和国政府采购法》第二十二条规定【由投标供应商按招标文件规定的格式在《承诺函》中作出声明】；</w:t>
      </w:r>
    </w:p>
    <w:p w14:paraId="12CFD1C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3、参与本项目采购活动前三年内，在经营活动中没有重大违法记录【由投标供应商按招标文件规定的格式在《承诺函》中作出声明】；</w:t>
      </w:r>
    </w:p>
    <w:p w14:paraId="021E477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4、参与本项目政府采购活动时不存在被有关部门禁止参与政府采购活动且在有效期内的情况【由投标供应商按招标文件规定的格式在《承诺函》中作出声明】；</w:t>
      </w:r>
    </w:p>
    <w:p w14:paraId="03D6160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5、除单一来源采购项目外，为采购项目提供整体设计、规范编制或者项目管理、监理、检测等服务的人，不得再参加该采购项目的其他采购活动【由投标供应商按招标文件规定的格式在《承诺函》中作出声明】；</w:t>
      </w:r>
    </w:p>
    <w:p w14:paraId="2672E517">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6、参与本项目政府采购活动不存在与其他采购参加人串通投标，隐瞒真实情况，提供虚假资料等违法违规情形</w:t>
      </w:r>
      <w:r>
        <w:rPr>
          <w:rFonts w:hint="eastAsia" w:asciiTheme="minorEastAsia" w:hAnsiTheme="minorEastAsia" w:eastAsiaTheme="minorEastAsia"/>
          <w:snapToGrid w:val="0"/>
        </w:rPr>
        <w:t>，不存在《深圳市财政局政府采购供应商信用信息管理办法》（深财规〔2023〕3号）列明的严重违法失信行为</w:t>
      </w:r>
      <w:r>
        <w:rPr>
          <w:rFonts w:hint="eastAsia" w:cs="仿宋" w:asciiTheme="minorEastAsia" w:hAnsiTheme="minorEastAsia" w:eastAsiaTheme="minorEastAsia"/>
          <w:bCs/>
          <w:szCs w:val="21"/>
        </w:rPr>
        <w:t>【由投标供应商按招标文件规定的格式在《承诺函》中作出声明】；</w:t>
      </w:r>
    </w:p>
    <w:p w14:paraId="77BEF486">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lang w:val="en-US" w:eastAsia="zh-CN"/>
        </w:rPr>
        <w:t>7</w:t>
      </w:r>
      <w:r>
        <w:rPr>
          <w:rFonts w:hint="eastAsia" w:cs="仿宋" w:asciiTheme="minorEastAsia" w:hAnsiTheme="minorEastAsia" w:eastAsiaTheme="minorEastAsia"/>
          <w:bCs/>
          <w:szCs w:val="21"/>
        </w:rPr>
        <w:t>、单位负责人为同一人或者存在直接控股、管理关系的不同供应商，不得参加同一合同项下的政府采购活动【由投标供应商按征集文件规定的格式在《承诺函》中作出声明】；</w:t>
      </w:r>
    </w:p>
    <w:p w14:paraId="071B45CA">
      <w:pPr>
        <w:spacing w:line="360" w:lineRule="auto"/>
        <w:ind w:firstLine="371" w:firstLineChars="177"/>
        <w:rPr>
          <w:rFonts w:hint="eastAsia" w:cs="仿宋" w:asciiTheme="minorEastAsia" w:hAnsiTheme="minorEastAsia" w:eastAsiaTheme="minorEastAsia"/>
          <w:bCs/>
          <w:szCs w:val="21"/>
          <w:lang w:val="en-US" w:eastAsia="zh-CN"/>
        </w:rPr>
      </w:pPr>
      <w:r>
        <w:rPr>
          <w:rFonts w:hint="eastAsia" w:cs="仿宋" w:asciiTheme="minorEastAsia" w:hAnsiTheme="minorEastAsia" w:eastAsiaTheme="minorEastAsia"/>
          <w:bCs/>
          <w:szCs w:val="21"/>
          <w:lang w:val="en-US"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01C1B58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bCs/>
          <w:szCs w:val="21"/>
          <w:lang w:val="en-US" w:eastAsia="zh-CN"/>
        </w:rPr>
        <w:t>9</w:t>
      </w:r>
      <w:r>
        <w:rPr>
          <w:rFonts w:hint="eastAsia" w:cs="仿宋" w:asciiTheme="minorEastAsia" w:hAnsiTheme="minorEastAsia" w:eastAsiaTheme="minorEastAsia"/>
          <w:bCs/>
          <w:szCs w:val="21"/>
        </w:rPr>
        <w:t>、未被列入失信被执行人、重大税收违法案件当事人名单及政府采购严重违法失信行为记录名单【信用中国网</w:t>
      </w:r>
      <w:r>
        <w:rPr>
          <w:rFonts w:hint="eastAsia" w:cs="仿宋" w:asciiTheme="minorEastAsia" w:hAnsiTheme="minorEastAsia" w:eastAsiaTheme="minorEastAsia"/>
          <w:bCs/>
          <w:szCs w:val="21"/>
          <w:lang w:eastAsia="zh-CN"/>
        </w:rPr>
        <w:t>“信息公示”</w:t>
      </w:r>
      <w:r>
        <w:rPr>
          <w:rFonts w:hint="eastAsia" w:cs="仿宋" w:asciiTheme="minorEastAsia" w:hAnsiTheme="minorEastAsia" w:eastAsiaTheme="minorEastAsia"/>
          <w:bCs/>
          <w:szCs w:val="21"/>
        </w:rPr>
        <w:t>栏的“重大税收违法失信主体”、“失信被执行人”，中国政府采购网“政府采购严重违法失信行为记录名单”，深圳信用网以及深圳市政府采购监管网为投标供应商信用信息查询渠道，相关信息以开标当日的查询结果为准。由采购代理机构查询，投标供应商无需提供证明材料】</w:t>
      </w:r>
      <w:r>
        <w:rPr>
          <w:rFonts w:hint="eastAsia" w:cs="仿宋" w:asciiTheme="minorEastAsia" w:hAnsiTheme="minorEastAsia" w:eastAsiaTheme="minorEastAsia"/>
          <w:szCs w:val="21"/>
        </w:rPr>
        <w:t>；</w:t>
      </w:r>
    </w:p>
    <w:p w14:paraId="578D6452">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10</w:t>
      </w:r>
      <w:r>
        <w:rPr>
          <w:rFonts w:hint="eastAsia" w:cs="仿宋" w:asciiTheme="minorEastAsia" w:hAnsiTheme="minorEastAsia" w:eastAsiaTheme="minorEastAsia"/>
          <w:szCs w:val="21"/>
        </w:rPr>
        <w:t>、本项目不接受联合体投标，不允许非法分包或转包。</w:t>
      </w:r>
    </w:p>
    <w:p w14:paraId="09D48FC9">
      <w:pPr>
        <w:pStyle w:val="6"/>
      </w:pPr>
    </w:p>
    <w:p w14:paraId="48838083">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四、获取招标文件</w:t>
      </w:r>
    </w:p>
    <w:p w14:paraId="15C72451">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08</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15</w:t>
      </w:r>
      <w:r>
        <w:rPr>
          <w:rFonts w:hint="eastAsia" w:cs="仿宋" w:asciiTheme="minorEastAsia" w:hAnsiTheme="minorEastAsia" w:eastAsiaTheme="minorEastAsia"/>
          <w:szCs w:val="21"/>
        </w:rPr>
        <w:t>日至</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08</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20</w:t>
      </w:r>
      <w:r>
        <w:rPr>
          <w:rFonts w:hint="eastAsia" w:cs="仿宋" w:asciiTheme="minorEastAsia" w:hAnsiTheme="minorEastAsia" w:eastAsiaTheme="minorEastAsia"/>
          <w:szCs w:val="21"/>
        </w:rPr>
        <w:t>日，每天上午</w:t>
      </w:r>
      <w:r>
        <w:rPr>
          <w:rFonts w:hint="eastAsia" w:cs="仿宋" w:asciiTheme="minorEastAsia" w:hAnsiTheme="minorEastAsia" w:eastAsiaTheme="minorEastAsia"/>
          <w:szCs w:val="21"/>
          <w:u w:val="single"/>
        </w:rPr>
        <w:t>09</w:t>
      </w:r>
      <w:r>
        <w:rPr>
          <w:rFonts w:hint="eastAsia" w:cs="仿宋" w:asciiTheme="minorEastAsia" w:hAnsiTheme="minorEastAsia" w:eastAsiaTheme="minorEastAsia"/>
          <w:szCs w:val="21"/>
        </w:rPr>
        <w:t>时至</w:t>
      </w:r>
      <w:r>
        <w:rPr>
          <w:rFonts w:hint="eastAsia" w:cs="仿宋" w:asciiTheme="minorEastAsia" w:hAnsiTheme="minorEastAsia" w:eastAsiaTheme="minorEastAsia"/>
          <w:szCs w:val="21"/>
          <w:u w:val="single"/>
        </w:rPr>
        <w:t>11</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分，下午</w:t>
      </w:r>
      <w:r>
        <w:rPr>
          <w:rFonts w:hint="eastAsia" w:cs="仿宋" w:asciiTheme="minorEastAsia" w:hAnsiTheme="minorEastAsia" w:eastAsiaTheme="minorEastAsia"/>
          <w:szCs w:val="21"/>
          <w:u w:val="single"/>
        </w:rPr>
        <w:t>02</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分至</w:t>
      </w:r>
      <w:r>
        <w:rPr>
          <w:rFonts w:hint="eastAsia" w:cs="仿宋" w:asciiTheme="minorEastAsia" w:hAnsiTheme="minorEastAsia" w:eastAsiaTheme="minorEastAsia"/>
          <w:szCs w:val="21"/>
          <w:u w:val="single"/>
        </w:rPr>
        <w:t>05</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分（北京时间，法定节假日除外）</w:t>
      </w:r>
    </w:p>
    <w:p w14:paraId="20BBAD82">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2、地点：深圳市福田区民田路171号新华保险大厦903中正招标（中正官网www.szzzt.com）</w:t>
      </w:r>
    </w:p>
    <w:p w14:paraId="5C5260C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74453C49">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w:t>
      </w:r>
      <w:r>
        <w:rPr>
          <w:rFonts w:hint="eastAsia" w:cs="仿宋" w:asciiTheme="minorEastAsia" w:hAnsiTheme="minorEastAsia" w:eastAsiaTheme="minorEastAsia"/>
          <w:bCs/>
          <w:szCs w:val="21"/>
        </w:rPr>
        <w:t>供应商</w:t>
      </w:r>
      <w:r>
        <w:rPr>
          <w:rFonts w:hint="eastAsia" w:ascii="宋体" w:hAnsi="宋体" w:cs="Arial Unicode MS"/>
          <w:snapToGrid w:val="0"/>
          <w:kern w:val="0"/>
          <w:szCs w:val="21"/>
        </w:rPr>
        <w:t>按以上时间和地点现场报名和获取招标文件（提供加盖公章的《购买标书登记表》），逾期不予受理。</w:t>
      </w:r>
    </w:p>
    <w:p w14:paraId="5843D53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（2）线上获取：投标</w:t>
      </w:r>
      <w:r>
        <w:rPr>
          <w:rFonts w:hint="eastAsia" w:cs="仿宋" w:asciiTheme="minorEastAsia" w:hAnsiTheme="minorEastAsia" w:eastAsiaTheme="minorEastAsia"/>
          <w:bCs/>
          <w:szCs w:val="21"/>
        </w:rPr>
        <w:t>供应商</w:t>
      </w:r>
      <w:r>
        <w:rPr>
          <w:rFonts w:hint="eastAsia" w:ascii="宋体" w:hAnsi="宋体" w:cs="Arial Unicode MS"/>
          <w:snapToGrid w:val="0"/>
          <w:kern w:val="0"/>
          <w:szCs w:val="21"/>
        </w:rPr>
        <w:t xml:space="preserve">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62042BF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4、售价：人民币600元，招标文件售后不退。</w:t>
      </w:r>
    </w:p>
    <w:p w14:paraId="19C8A111">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购买招标文件账号信息如下：</w:t>
      </w:r>
    </w:p>
    <w:p w14:paraId="05527A7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银行账号：03003729353</w:t>
      </w:r>
    </w:p>
    <w:p w14:paraId="4C57095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开户名称：深圳市中正招标有限公司</w:t>
      </w:r>
    </w:p>
    <w:p w14:paraId="2E4A15F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开户银行：上海银行深圳天安支行</w:t>
      </w:r>
    </w:p>
    <w:p w14:paraId="60EF56CA">
      <w:pPr>
        <w:spacing w:line="360" w:lineRule="auto"/>
        <w:ind w:firstLine="371" w:firstLineChars="177"/>
        <w:rPr>
          <w:rFonts w:cs="仿宋" w:asciiTheme="minorEastAsia" w:hAnsiTheme="minorEastAsia" w:eastAsiaTheme="minorEastAsia"/>
          <w:szCs w:val="21"/>
        </w:rPr>
      </w:pPr>
    </w:p>
    <w:p w14:paraId="00632979">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五、提交投标文件截止时间、开标时间和地点</w:t>
      </w:r>
    </w:p>
    <w:p w14:paraId="6E3E45F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08</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21</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rPr>
        <w:t>14</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分（北京时间）</w:t>
      </w:r>
    </w:p>
    <w:p w14:paraId="05076867">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w:t>
      </w:r>
    </w:p>
    <w:p w14:paraId="50EFDA79">
      <w:pPr>
        <w:spacing w:line="360" w:lineRule="auto"/>
        <w:rPr>
          <w:rFonts w:cs="仿宋" w:asciiTheme="minorEastAsia" w:hAnsiTheme="minorEastAsia" w:eastAsiaTheme="minorEastAsia"/>
          <w:szCs w:val="21"/>
        </w:rPr>
      </w:pPr>
    </w:p>
    <w:p w14:paraId="3719E552">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六、公告期限</w:t>
      </w:r>
    </w:p>
    <w:p w14:paraId="2A8AA06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自本公告发布之日起5个日历日</w:t>
      </w:r>
    </w:p>
    <w:p w14:paraId="063148C4">
      <w:pPr>
        <w:spacing w:line="360" w:lineRule="auto"/>
        <w:rPr>
          <w:rFonts w:cs="仿宋" w:asciiTheme="minorEastAsia" w:hAnsiTheme="minorEastAsia" w:eastAsiaTheme="minorEastAsia"/>
          <w:szCs w:val="21"/>
        </w:rPr>
      </w:pPr>
    </w:p>
    <w:p w14:paraId="041C00C7">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七、其他补充事宜</w:t>
      </w:r>
    </w:p>
    <w:p w14:paraId="6285DC3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本项目相关公告在以下媒体发布：</w:t>
      </w:r>
    </w:p>
    <w:p w14:paraId="4167EC33">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w:t>
      </w:r>
      <w:bookmarkStart w:id="0" w:name="OLE_LINK3"/>
      <w:r>
        <w:rPr>
          <w:rFonts w:hint="eastAsia" w:cs="仿宋" w:asciiTheme="minorEastAsia" w:hAnsiTheme="minorEastAsia" w:eastAsiaTheme="minorEastAsia"/>
          <w:bCs/>
          <w:szCs w:val="21"/>
        </w:rPr>
        <w:t>）</w:t>
      </w:r>
      <w:r>
        <w:rPr>
          <w:rFonts w:hint="eastAsia" w:ascii="宋体" w:hAnsi="宋体" w:eastAsia="宋体"/>
          <w:snapToGrid w:val="0"/>
          <w:color w:val="auto"/>
          <w:sz w:val="21"/>
          <w:szCs w:val="21"/>
        </w:rPr>
        <w:t>深圳公共资源交易中心网站（www.szexgrp.com）</w:t>
      </w:r>
    </w:p>
    <w:p w14:paraId="3C6942E4">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w:t>
      </w:r>
      <w:bookmarkStart w:id="1" w:name="OLE_LINK1"/>
      <w:r>
        <w:rPr>
          <w:rFonts w:hint="eastAsia" w:cs="仿宋" w:asciiTheme="minorEastAsia" w:hAnsiTheme="minorEastAsia" w:eastAsiaTheme="minorEastAsia"/>
          <w:bCs/>
          <w:szCs w:val="21"/>
        </w:rPr>
        <w:t>采购代理机构网站</w:t>
      </w:r>
      <w:bookmarkEnd w:id="1"/>
      <w:r>
        <w:rPr>
          <w:rFonts w:hint="eastAsia" w:cs="仿宋" w:asciiTheme="minorEastAsia" w:hAnsiTheme="minorEastAsia" w:eastAsiaTheme="minorEastAsia"/>
          <w:bCs/>
          <w:szCs w:val="21"/>
        </w:rPr>
        <w:t>（www.szzzt.com）</w:t>
      </w:r>
    </w:p>
    <w:bookmarkEnd w:id="0"/>
    <w:p w14:paraId="1ADF948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相关公告在以上媒体上公布之日即视为有效送达，不再另行通知。</w:t>
      </w:r>
    </w:p>
    <w:p w14:paraId="470F715B">
      <w:pPr>
        <w:pStyle w:val="3"/>
      </w:pPr>
    </w:p>
    <w:p w14:paraId="7A526B89">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八、本项目联系方式</w:t>
      </w:r>
    </w:p>
    <w:p w14:paraId="60A7415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1、采购人信息</w:t>
      </w:r>
    </w:p>
    <w:p w14:paraId="0CF3AECD">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名　    称：</w:t>
      </w:r>
      <w:r>
        <w:rPr>
          <w:rFonts w:hint="eastAsia" w:cs="仿宋" w:asciiTheme="minorEastAsia" w:hAnsiTheme="minorEastAsia" w:eastAsiaTheme="minorEastAsia"/>
          <w:szCs w:val="21"/>
          <w:lang w:eastAsia="zh-CN"/>
        </w:rPr>
        <w:t>深圳市公安局交通管理支队罗湖大队</w:t>
      </w:r>
    </w:p>
    <w:p w14:paraId="7722952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地　    址：深圳市罗湖区深南东路2012号</w:t>
      </w:r>
    </w:p>
    <w:p w14:paraId="482A80C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2、采购代理机构信息</w:t>
      </w:r>
    </w:p>
    <w:p w14:paraId="6395435E">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名　   称：深圳市中正招标有限公司</w:t>
      </w:r>
    </w:p>
    <w:p w14:paraId="63B41BD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地　   址：深圳市福田区民田路171号新华保险大厦903</w:t>
      </w:r>
    </w:p>
    <w:p w14:paraId="060AAEB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联系 方式：杨工，0755-83026699</w:t>
      </w:r>
    </w:p>
    <w:p w14:paraId="6BB98F47">
      <w:pPr>
        <w:pStyle w:val="2"/>
        <w:rPr>
          <w:rFonts w:cs="仿宋" w:asciiTheme="minorEastAsia" w:hAnsiTheme="minorEastAsia" w:eastAsiaTheme="minorEastAsia"/>
          <w:szCs w:val="21"/>
        </w:rPr>
      </w:pPr>
    </w:p>
    <w:p w14:paraId="52B9562F">
      <w:pPr>
        <w:pStyle w:val="3"/>
      </w:pPr>
    </w:p>
    <w:p w14:paraId="439EB582">
      <w:pPr>
        <w:spacing w:line="360" w:lineRule="auto"/>
        <w:jc w:val="lef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九、附件</w:t>
      </w:r>
    </w:p>
    <w:p w14:paraId="0323D9D7">
      <w:pPr>
        <w:spacing w:line="360" w:lineRule="auto"/>
        <w:ind w:firstLine="411" w:firstLineChars="196"/>
        <w:jc w:val="left"/>
        <w:rPr>
          <w:rFonts w:cs="仿宋" w:asciiTheme="minorEastAsia" w:hAnsiTheme="minorEastAsia" w:eastAsiaTheme="minorEastAsia"/>
          <w:szCs w:val="21"/>
        </w:rPr>
      </w:pPr>
      <w:r>
        <w:rPr>
          <w:rFonts w:hint="eastAsia" w:cs="仿宋" w:asciiTheme="minorEastAsia" w:hAnsiTheme="minorEastAsia" w:eastAsiaTheme="minorEastAsia"/>
          <w:szCs w:val="21"/>
        </w:rPr>
        <w:t>招标文件</w:t>
      </w:r>
    </w:p>
    <w:p w14:paraId="13654BE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（附件内容请登陆采购代理机构官网下载查阅）</w:t>
      </w:r>
    </w:p>
    <w:p w14:paraId="5039EE1E">
      <w:pPr>
        <w:spacing w:line="360" w:lineRule="auto"/>
        <w:rPr>
          <w:rFonts w:cs="仿宋" w:asciiTheme="minorEastAsia" w:hAnsiTheme="minorEastAsia" w:eastAsiaTheme="minorEastAsia"/>
          <w:szCs w:val="21"/>
        </w:rPr>
      </w:pPr>
    </w:p>
    <w:p w14:paraId="43FCC01D">
      <w:pPr>
        <w:spacing w:line="360" w:lineRule="auto"/>
        <w:ind w:firstLine="743" w:firstLineChars="354"/>
        <w:jc w:val="right"/>
        <w:rPr>
          <w:rFonts w:cs="仿宋" w:asciiTheme="minorEastAsia" w:hAnsiTheme="minorEastAsia" w:eastAsiaTheme="minorEastAsia"/>
          <w:szCs w:val="21"/>
        </w:rPr>
      </w:pPr>
      <w:r>
        <w:rPr>
          <w:rFonts w:hint="eastAsia" w:cs="仿宋" w:asciiTheme="minorEastAsia" w:hAnsiTheme="minorEastAsia" w:eastAsiaTheme="minorEastAsia"/>
          <w:szCs w:val="21"/>
        </w:rPr>
        <w:t>深圳市中正招标有限公司</w:t>
      </w:r>
    </w:p>
    <w:p w14:paraId="2CC54133">
      <w:pPr>
        <w:spacing w:line="360" w:lineRule="auto"/>
        <w:ind w:firstLine="743" w:firstLineChars="354"/>
        <w:jc w:val="right"/>
        <w:rPr>
          <w:rFonts w:cs="仿宋" w:asciiTheme="minorEastAsia" w:hAnsiTheme="minorEastAsia" w:eastAsiaTheme="minorEastAsia"/>
          <w:szCs w:val="21"/>
        </w:rPr>
      </w:pPr>
      <w:r>
        <w:rPr>
          <w:rFonts w:hint="eastAsia" w:cs="仿宋" w:asciiTheme="minorEastAsia" w:hAnsiTheme="minorEastAsia" w:eastAsiaTheme="minorEastAsia"/>
          <w:szCs w:val="21"/>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lang w:val="en-US" w:eastAsia="zh-CN"/>
        </w:rPr>
        <w:t>08</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lang w:val="en-US" w:eastAsia="zh-CN"/>
        </w:rPr>
        <w:t>15</w:t>
      </w:r>
      <w:r>
        <w:rPr>
          <w:rFonts w:hint="eastAsia" w:cs="仿宋" w:asciiTheme="minorEastAsia" w:hAnsiTheme="minorEastAsia" w:eastAsiaTheme="minorEastAsia"/>
          <w:szCs w:val="21"/>
        </w:rPr>
        <w:t>日</w:t>
      </w:r>
    </w:p>
    <w:p w14:paraId="755B3E51">
      <w:pPr>
        <w:widowControl/>
        <w:jc w:val="left"/>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C150B2"/>
    <w:rsid w:val="2BC15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4"/>
    <w:unhideWhenUsed/>
    <w:qFormat/>
    <w:uiPriority w:val="99"/>
    <w:pPr>
      <w:spacing w:after="120"/>
    </w:pPr>
  </w:style>
  <w:style w:type="paragraph" w:styleId="4">
    <w:name w:val="Body Text 2"/>
    <w:basedOn w:val="1"/>
    <w:qFormat/>
    <w:uiPriority w:val="0"/>
    <w:pPr>
      <w:spacing w:line="360" w:lineRule="auto"/>
    </w:pPr>
    <w:rPr>
      <w:sz w:val="24"/>
    </w:rPr>
  </w:style>
  <w:style w:type="paragraph" w:styleId="5">
    <w:name w:val="Body Text Indent"/>
    <w:basedOn w:val="1"/>
    <w:unhideWhenUsed/>
    <w:qFormat/>
    <w:uiPriority w:val="99"/>
    <w:pPr>
      <w:spacing w:after="120"/>
      <w:ind w:left="420" w:leftChars="200"/>
    </w:pPr>
  </w:style>
  <w:style w:type="paragraph" w:styleId="6">
    <w:name w:val="Body Text First Indent 2"/>
    <w:basedOn w:val="5"/>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2025-08-15T13:46:00Z</dcterms:created>
  <dc:creator>中正招标杨工</dc:creator>
  <cp:lastModifiedBy>中正招标杨工</cp:lastModifiedBy>
  <dcterms:modified xsi:type="dcterms:W3CDTF">2025-08-15T13:47:33Z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EF53C33CDD534DF69688F766879A8712_11</vt:lpwstr>
  </property>
  <property fmtid="{D5CDD505-2E9C-101B-9397-08002B2CF9AE}" pid="4" name="KSOTemplateDocerSaveRecord">
    <vt:lpwstr>eyJoZGlkIjoiOTMwM2Y2MTYwMDMxNDU2MTZiYjY1MzkzNDdkYmNhZGUiLCJ1c2VySWQiOiI1NDUwNDM1MTAifQ==</vt:lpwstr>
  </property>
</Properties>
</file>