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D793">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159"/>
      <w:r>
        <w:rPr>
          <w:rFonts w:hint="eastAsia" w:ascii="Times New Roman" w:hAnsi="Times New Roman" w:eastAsia="宋体" w:cs="Times New Roman"/>
          <w:b/>
          <w:bCs w:val="0"/>
          <w:kern w:val="44"/>
          <w:sz w:val="44"/>
          <w:szCs w:val="28"/>
          <w:lang w:val="en-US" w:eastAsia="zh-CN" w:bidi="ar-SA"/>
        </w:rPr>
        <w:t>2025年深圳市基孔肯雅热</w:t>
      </w:r>
      <w:bookmarkStart w:id="3" w:name="_GoBack"/>
      <w:bookmarkEnd w:id="3"/>
      <w:r>
        <w:rPr>
          <w:rFonts w:hint="eastAsia" w:ascii="Times New Roman" w:hAnsi="Times New Roman" w:eastAsia="宋体" w:cs="Times New Roman"/>
          <w:b/>
          <w:bCs w:val="0"/>
          <w:kern w:val="44"/>
          <w:sz w:val="44"/>
          <w:szCs w:val="28"/>
          <w:lang w:val="en-US" w:eastAsia="zh-CN" w:bidi="ar-SA"/>
        </w:rPr>
        <w:t>与登革热媒介伊蚊密度监测项目</w:t>
      </w:r>
      <w:bookmarkEnd w:id="0"/>
      <w:r>
        <w:rPr>
          <w:rFonts w:hint="eastAsia" w:ascii="Times New Roman" w:hAnsi="Times New Roman" w:eastAsia="宋体" w:cs="Times New Roman"/>
          <w:b/>
          <w:bCs w:val="0"/>
          <w:kern w:val="44"/>
          <w:sz w:val="44"/>
          <w:szCs w:val="28"/>
          <w:lang w:val="en-US" w:eastAsia="zh-CN" w:bidi="ar-SA"/>
        </w:rPr>
        <w:t>招标公告</w:t>
      </w:r>
    </w:p>
    <w:p w14:paraId="110793E6">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E6E09C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2025年深圳市基孔肯雅热与登革热媒介伊蚊密度监测项目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49730FA">
      <w:pPr>
        <w:adjustRightInd w:val="0"/>
        <w:snapToGrid w:val="0"/>
        <w:spacing w:line="360" w:lineRule="auto"/>
        <w:ind w:firstLine="420" w:firstLineChars="200"/>
        <w:jc w:val="left"/>
        <w:rPr>
          <w:rFonts w:ascii="宋体" w:hAnsi="宋体" w:cs="Arial Unicode MS"/>
          <w:snapToGrid w:val="0"/>
          <w:kern w:val="0"/>
          <w:szCs w:val="21"/>
        </w:rPr>
      </w:pPr>
    </w:p>
    <w:p w14:paraId="7BE80095">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6D90BD6C">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SZZZ2025-QC0393</w:t>
      </w:r>
    </w:p>
    <w:p w14:paraId="7C9B764A">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2、项目名称：2025年深圳市基孔肯雅热与登革热媒介伊蚊密度监测项目</w:t>
      </w:r>
    </w:p>
    <w:p w14:paraId="3B9FEEF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2E3C679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4、预算金额：人民币696,192.00元</w:t>
      </w:r>
    </w:p>
    <w:p w14:paraId="33FDE00D">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5、最高限价：人民币696,192.00元</w:t>
      </w:r>
    </w:p>
    <w:p w14:paraId="7086B17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6CFC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4CF536B">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57C5C726">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52F287F9">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60BE42E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5D5B72E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3510BCE9">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440B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428548E">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2526C0C6">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2025年深圳市基孔肯雅热与登革热媒介伊蚊密度监测项目</w:t>
            </w:r>
          </w:p>
        </w:tc>
        <w:tc>
          <w:tcPr>
            <w:tcW w:w="921" w:type="dxa"/>
            <w:shd w:val="clear" w:color="auto" w:fill="auto"/>
            <w:vAlign w:val="center"/>
          </w:tcPr>
          <w:p w14:paraId="5CDF93C0">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4CCF870B">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724F21DE">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6F2F485E">
            <w:pPr>
              <w:widowControl/>
              <w:spacing w:line="360" w:lineRule="auto"/>
              <w:jc w:val="center"/>
              <w:rPr>
                <w:rFonts w:ascii="宋体" w:hAnsi="宋体" w:eastAsia="宋体"/>
              </w:rPr>
            </w:pPr>
            <w:r>
              <w:rPr>
                <w:rFonts w:hint="eastAsia" w:ascii="宋体" w:hAnsi="宋体" w:eastAsia="宋体"/>
              </w:rPr>
              <w:t>无</w:t>
            </w:r>
          </w:p>
        </w:tc>
      </w:tr>
    </w:tbl>
    <w:p w14:paraId="2A685E4C">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7233C6D0">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4BF2AD8A">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483F978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233FFC2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4D35E4E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7B911C3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228C9F7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46F9B7E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61719FF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4A941C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18A2C5B">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1466B1D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54EC81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（7）本项目不接受联合体投标，不允许非法分包或转包。</w:t>
      </w:r>
    </w:p>
    <w:p w14:paraId="09CA679D">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38F801C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3ACEC330">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2025年09月30日至2025年10月14日，每天上午9：00至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50B29F17">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0C8B34C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15AA83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D3BA66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6678E61">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72DAD204">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7DFF7FA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2A0F907E">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7749002E">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57147FA">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06DC5AF1">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2025年10月15日09点30分（北京时间）</w:t>
      </w:r>
    </w:p>
    <w:p w14:paraId="18C427D8">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34720E78">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6D99B9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263E35F9">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24D0ACCF">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1EECB1DE">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30DC0F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2881FB0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1"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3386EB6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2" w:name="OLE_LINK1"/>
      <w:r>
        <w:rPr>
          <w:rFonts w:hint="eastAsia" w:ascii="宋体" w:hAnsi="宋体" w:eastAsia="宋体" w:cs="Arial Unicode MS"/>
          <w:snapToGrid w:val="0"/>
          <w:color w:val="auto"/>
          <w:kern w:val="0"/>
          <w:sz w:val="21"/>
          <w:szCs w:val="21"/>
          <w:lang w:val="en-US" w:eastAsia="zh-CN" w:bidi="ar-SA"/>
        </w:rPr>
        <w:t>采购代理机构网站</w:t>
      </w:r>
      <w:bookmarkEnd w:id="2"/>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1"/>
      <w:r>
        <w:rPr>
          <w:rFonts w:hint="eastAsia" w:ascii="宋体" w:hAnsi="宋体" w:eastAsia="宋体" w:cs="Arial Unicode MS"/>
          <w:snapToGrid w:val="0"/>
          <w:color w:val="auto"/>
          <w:kern w:val="0"/>
          <w:sz w:val="21"/>
          <w:szCs w:val="21"/>
          <w:lang w:val="en-US" w:eastAsia="zh-CN" w:bidi="ar-SA"/>
        </w:rPr>
        <w:t>。</w:t>
      </w:r>
    </w:p>
    <w:p w14:paraId="555AE00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736A054E">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467CCF3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16FDE3F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75308745">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名称：深圳市疾病预防控制中心</w:t>
      </w:r>
    </w:p>
    <w:p w14:paraId="28477017">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地址：深圳市南山区龙苑路8号</w:t>
      </w:r>
    </w:p>
    <w:p w14:paraId="5866D18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联系方式：项老师，0755-88812320</w:t>
      </w:r>
    </w:p>
    <w:p w14:paraId="1C802A50">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2EBC59D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6AB5CE0D">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1FE04C7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35863F9">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3、项目联系方式</w:t>
      </w:r>
    </w:p>
    <w:p w14:paraId="3A6E3F39">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3617D36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7721F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C59B04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50955D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9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行距: 1.5 倍行距 首行缩进:  2 字符"/>
    <w:basedOn w:val="1"/>
    <w:qFormat/>
    <w:uiPriority w:val="0"/>
    <w:pPr>
      <w:adjustRightInd w:val="0"/>
      <w:snapToGrid w:val="0"/>
      <w:spacing w:line="460" w:lineRule="exact"/>
    </w:p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2025-09-30T03:38:54Z</dcterms:created>
  <dc:creator>Administrator</dc:creator>
  <cp:lastModifiedBy>中正招标--肖工</cp:lastModifiedBy>
  <dcterms:modified xsi:type="dcterms:W3CDTF">2025-09-30T03:39:41Z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872AF342E18A4E0AAA62EB4388B9E0F1_12</vt:lpwstr>
  </property>
</Properties>
</file>