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098EB">
      <w:pPr>
        <w:spacing w:line="560" w:lineRule="exact"/>
        <w:jc w:val="cente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p>
    <w:p w14:paraId="751C96C3">
      <w:pPr>
        <w:spacing w:line="560" w:lineRule="exact"/>
        <w:jc w:val="cente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与中交疏浚设立合资公司项目可行性研究</w:t>
      </w:r>
    </w:p>
    <w:p w14:paraId="3C7FA96B">
      <w:pPr>
        <w:spacing w:line="560" w:lineRule="exact"/>
        <w:jc w:val="center"/>
        <w:rPr>
          <w:rFonts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咨询服务</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询价函</w:t>
      </w:r>
    </w:p>
    <w:p w14:paraId="089342EB">
      <w:pPr>
        <w:spacing w:line="560" w:lineRule="exact"/>
        <w:jc w:val="left"/>
        <w:rPr>
          <w:rFonts w:ascii="黑体" w:hAnsi="黑体" w:eastAsia="黑体" w:cs="黑体"/>
          <w:color w:val="000000" w:themeColor="text1"/>
          <w:szCs w:val="32"/>
          <w14:textFill>
            <w14:solidFill>
              <w14:schemeClr w14:val="tx1"/>
            </w14:solidFill>
          </w14:textFill>
        </w:rPr>
      </w:pPr>
    </w:p>
    <w:p w14:paraId="147AEB12">
      <w:pPr>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1.招标人及项目名称</w:t>
      </w:r>
    </w:p>
    <w:p w14:paraId="4A98BFC5">
      <w:pPr>
        <w:ind w:firstLine="640" w:firstLineChars="200"/>
        <w:rPr>
          <w:rFonts w:hint="eastAsia" w:ascii="仿宋_GB2312" w:eastAsia="仿宋_GB2312"/>
          <w:color w:val="000000" w:themeColor="text1"/>
          <w:lang w:eastAsia="zh-CN"/>
          <w14:textFill>
            <w14:solidFill>
              <w14:schemeClr w14:val="tx1"/>
            </w14:solidFill>
          </w14:textFill>
        </w:rPr>
      </w:pPr>
      <w:r>
        <w:rPr>
          <w:rFonts w:hint="eastAsia" w:ascii="仿宋_GB2312"/>
          <w:color w:val="000000" w:themeColor="text1"/>
          <w14:textFill>
            <w14:solidFill>
              <w14:schemeClr w14:val="tx1"/>
            </w14:solidFill>
          </w14:textFill>
        </w:rPr>
        <w:t>1.1招标人：</w:t>
      </w:r>
      <w:r>
        <w:rPr>
          <w:rFonts w:hint="eastAsia" w:ascii="仿宋_GB2312"/>
          <w:color w:val="000000" w:themeColor="text1"/>
          <w:lang w:eastAsia="zh-CN"/>
          <w14:textFill>
            <w14:solidFill>
              <w14:schemeClr w14:val="tx1"/>
            </w14:solidFill>
          </w14:textFill>
        </w:rPr>
        <w:t>广东深汕投资控股集团有限公司</w:t>
      </w:r>
    </w:p>
    <w:p w14:paraId="6101C52D">
      <w:pPr>
        <w:ind w:firstLine="640" w:firstLineChars="200"/>
        <w:rPr>
          <w:rFonts w:hint="eastAsia" w:ascii="仿宋_GB2312" w:eastAsia="仿宋_GB2312"/>
          <w:color w:val="000000" w:themeColor="text1"/>
          <w:lang w:eastAsia="zh-CN"/>
          <w14:textFill>
            <w14:solidFill>
              <w14:schemeClr w14:val="tx1"/>
            </w14:solidFill>
          </w14:textFill>
        </w:rPr>
      </w:pPr>
      <w:r>
        <w:rPr>
          <w:rFonts w:hint="eastAsia" w:ascii="仿宋_GB2312"/>
          <w:color w:val="000000" w:themeColor="text1"/>
          <w14:textFill>
            <w14:solidFill>
              <w14:schemeClr w14:val="tx1"/>
            </w14:solidFill>
          </w14:textFill>
        </w:rPr>
        <w:t>1.2项目名称：与中交疏浚设立合资公司项目可行性研究咨询服务</w:t>
      </w:r>
    </w:p>
    <w:p w14:paraId="67126AF1">
      <w:pPr>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2.项目规模及特征</w:t>
      </w:r>
    </w:p>
    <w:p w14:paraId="11E467C5">
      <w:pPr>
        <w:ind w:firstLine="640" w:firstLineChars="200"/>
        <w:rPr>
          <w:rFonts w:hint="eastAsia" w:ascii="仿宋_GB2312" w:hAnsi="仿宋" w:cs="仿宋"/>
          <w:color w:val="000000" w:themeColor="text1"/>
          <w:szCs w:val="32"/>
          <w14:textFill>
            <w14:solidFill>
              <w14:schemeClr w14:val="tx1"/>
            </w14:solidFill>
          </w14:textFill>
        </w:rPr>
      </w:pPr>
      <w:r>
        <w:rPr>
          <w:rFonts w:hint="eastAsia" w:ascii="仿宋_GB2312" w:hAnsi="仿宋" w:cs="仿宋"/>
          <w:color w:val="000000" w:themeColor="text1"/>
          <w:szCs w:val="32"/>
          <w:lang w:val="en-US" w:eastAsia="zh-CN"/>
          <w14:textFill>
            <w14:solidFill>
              <w14:schemeClr w14:val="tx1"/>
            </w14:solidFill>
          </w14:textFill>
        </w:rPr>
        <w:t>为深入贯彻落实国家关于粤港澳大湾区建设战略部署，响应深圳市政府与中交集团达成的全面深化战略合作意向，打造中交集团提出的“八网融合”新型城市发展理念的深汕示范，根据深汕特别合作区与中交疏浚（集团）股份有限公司签署的战略合作框架协议，拟由区党工委、管委会牵头引入中交疏浚集团作为城市合伙人，广东深汕投资控股集团有限公司为区党工委、管委会的出资代表，与中交疏浚及中交疏浚相关单位共同组建合资公司。合资公司聚焦片区开发项目的代建、包装策划、资产运管运维等工作业务，主营业务覆盖合作区全域，包括基础设施建设、生态环境治理、乡村振兴、海洋经济发展四大板块。</w:t>
      </w:r>
    </w:p>
    <w:p w14:paraId="30D6DF23">
      <w:pPr>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3.</w:t>
      </w:r>
      <w:r>
        <w:rPr>
          <w:rFonts w:hint="eastAsia" w:ascii="黑体" w:hAnsi="黑体" w:eastAsia="黑体" w:cs="黑体"/>
          <w:color w:val="000000" w:themeColor="text1"/>
          <w14:textFill>
            <w14:solidFill>
              <w14:schemeClr w14:val="tx1"/>
            </w14:solidFill>
          </w14:textFill>
        </w:rPr>
        <w:t>招标范围</w:t>
      </w:r>
    </w:p>
    <w:p w14:paraId="3E3AFE42">
      <w:pPr>
        <w:ind w:firstLine="640" w:firstLineChars="200"/>
        <w:rPr>
          <w:rFonts w:hint="eastAsia" w:ascii="仿宋_GB2312" w:hAnsi="仿宋" w:cs="仿宋"/>
          <w:color w:val="000000" w:themeColor="text1"/>
          <w:szCs w:val="32"/>
          <w14:textFill>
            <w14:solidFill>
              <w14:schemeClr w14:val="tx1"/>
            </w14:solidFill>
          </w14:textFill>
        </w:rPr>
      </w:pPr>
      <w:r>
        <w:rPr>
          <w:rFonts w:hint="eastAsia" w:ascii="仿宋_GB2312" w:hAnsi="仿宋" w:cs="仿宋"/>
          <w:color w:val="000000" w:themeColor="text1"/>
          <w:szCs w:val="32"/>
          <w14:textFill>
            <w14:solidFill>
              <w14:schemeClr w14:val="tx1"/>
            </w14:solidFill>
          </w14:textFill>
        </w:rPr>
        <w:t>本项目合资公司后续运营由中交疏浚方主导，相关经营数据等可研内容将大部分由中交疏浚方完成，本次招采的可研服务单位主要开展复核、完善</w:t>
      </w:r>
      <w:r>
        <w:rPr>
          <w:rFonts w:hint="eastAsia" w:ascii="仿宋_GB2312" w:hAnsi="仿宋" w:cs="仿宋"/>
          <w:color w:val="000000" w:themeColor="text1"/>
          <w:szCs w:val="32"/>
          <w:lang w:val="en-US" w:eastAsia="zh-CN"/>
          <w14:textFill>
            <w14:solidFill>
              <w14:schemeClr w14:val="tx1"/>
            </w14:solidFill>
          </w14:textFill>
        </w:rPr>
        <w:t>及</w:t>
      </w:r>
      <w:r>
        <w:rPr>
          <w:rFonts w:hint="eastAsia" w:ascii="仿宋_GB2312" w:hAnsi="仿宋" w:cs="仿宋"/>
          <w:color w:val="000000" w:themeColor="text1"/>
          <w:szCs w:val="32"/>
          <w14:textFill>
            <w14:solidFill>
              <w14:schemeClr w14:val="tx1"/>
            </w14:solidFill>
          </w14:textFill>
        </w:rPr>
        <w:t>编制工作，并完成专家评审工作。</w:t>
      </w:r>
    </w:p>
    <w:p w14:paraId="7838FAD2">
      <w:pPr>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4</w:t>
      </w:r>
      <w:r>
        <w:rPr>
          <w:rFonts w:hint="eastAsia" w:ascii="黑体" w:hAnsi="黑体" w:eastAsia="黑体" w:cs="黑体"/>
          <w:color w:val="000000" w:themeColor="text1"/>
          <w14:textFill>
            <w14:solidFill>
              <w14:schemeClr w14:val="tx1"/>
            </w14:solidFill>
          </w14:textFill>
        </w:rPr>
        <w:t>.投标上限价</w:t>
      </w:r>
    </w:p>
    <w:p w14:paraId="3CFB4A1E">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本项目投</w:t>
      </w:r>
      <w:r>
        <w:rPr>
          <w:rFonts w:hint="eastAsia" w:ascii="仿宋_GB2312"/>
          <w:color w:val="000000" w:themeColor="text1"/>
          <w14:textFill>
            <w14:solidFill>
              <w14:schemeClr w14:val="tx1"/>
            </w14:solidFill>
          </w14:textFill>
        </w:rPr>
        <w:t>标上限价为</w:t>
      </w:r>
      <w:r>
        <w:rPr>
          <w:rFonts w:hint="eastAsia" w:ascii="仿宋_GB2312" w:hAnsi="仿宋" w:cs="仿宋"/>
          <w:color w:val="000000" w:themeColor="text1"/>
          <w:szCs w:val="32"/>
          <w:lang w:val="en-US" w:eastAsia="zh-CN"/>
          <w14:textFill>
            <w14:solidFill>
              <w14:schemeClr w14:val="tx1"/>
            </w14:solidFill>
          </w14:textFill>
        </w:rPr>
        <w:t>4.8</w:t>
      </w:r>
      <w:r>
        <w:rPr>
          <w:rFonts w:hint="eastAsia" w:ascii="仿宋_GB2312"/>
          <w:color w:val="000000" w:themeColor="text1"/>
          <w14:textFill>
            <w14:solidFill>
              <w14:schemeClr w14:val="tx1"/>
            </w14:solidFill>
          </w14:textFill>
        </w:rPr>
        <w:t>万元。</w:t>
      </w:r>
    </w:p>
    <w:p w14:paraId="0F57363F">
      <w:pPr>
        <w:ind w:firstLine="640" w:firstLineChars="200"/>
        <w:rPr>
          <w:rFonts w:ascii="仿宋_GB2312" w:hAnsi="仿宋" w:cs="仿宋"/>
          <w:color w:val="000000" w:themeColor="text1"/>
          <w:szCs w:val="32"/>
          <w14:textFill>
            <w14:solidFill>
              <w14:schemeClr w14:val="tx1"/>
            </w14:solidFill>
          </w14:textFill>
        </w:rPr>
      </w:pPr>
      <w:r>
        <w:rPr>
          <w:rFonts w:hint="eastAsia" w:ascii="仿宋_GB2312" w:hAnsi="仿宋" w:cs="仿宋"/>
          <w:color w:val="000000" w:themeColor="text1"/>
          <w:szCs w:val="32"/>
          <w14:textFill>
            <w14:solidFill>
              <w14:schemeClr w14:val="tx1"/>
            </w14:solidFill>
          </w14:textFill>
        </w:rPr>
        <w:t>投标报价应是为完成本项目可行性研究报告的全部工作及合同规定的工作所需的全部费用，包括但不限于实施和完成合同工作所需的人员工资、社会福利、各种津贴、技术服务费、现场费用（包括办公及生活设施、设备、通讯费用）、专家评审费、会议费</w:t>
      </w:r>
      <w:r>
        <w:rPr>
          <w:rFonts w:hint="eastAsia" w:ascii="仿宋_GB2312" w:hAnsi="仿宋" w:cs="仿宋"/>
          <w:color w:val="000000" w:themeColor="text1"/>
          <w:szCs w:val="32"/>
          <w:lang w:eastAsia="zh-CN"/>
          <w14:textFill>
            <w14:solidFill>
              <w14:schemeClr w14:val="tx1"/>
            </w14:solidFill>
          </w14:textFill>
        </w:rPr>
        <w:t>、</w:t>
      </w:r>
      <w:r>
        <w:rPr>
          <w:rFonts w:hint="eastAsia" w:ascii="仿宋_GB2312" w:hAnsi="仿宋" w:cs="仿宋"/>
          <w:color w:val="000000" w:themeColor="text1"/>
          <w:szCs w:val="32"/>
          <w14:textFill>
            <w14:solidFill>
              <w14:schemeClr w14:val="tx1"/>
            </w14:solidFill>
          </w14:textFill>
        </w:rPr>
        <w:t>管理费、保险、利润和税金、不可预见费、全部基础资料和后续服务费用等全部费用，以及合同明示或暗示的所有风险、责任和义务。</w:t>
      </w:r>
    </w:p>
    <w:p w14:paraId="1FC8BE18">
      <w:pPr>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5</w:t>
      </w:r>
      <w:r>
        <w:rPr>
          <w:rFonts w:hint="eastAsia" w:ascii="黑体" w:hAnsi="黑体" w:eastAsia="黑体" w:cs="黑体"/>
          <w:color w:val="000000" w:themeColor="text1"/>
          <w14:textFill>
            <w14:solidFill>
              <w14:schemeClr w14:val="tx1"/>
            </w14:solidFill>
          </w14:textFill>
        </w:rPr>
        <w:t>.投标资格条件要求</w:t>
      </w:r>
    </w:p>
    <w:p w14:paraId="16052F2B">
      <w:pPr>
        <w:ind w:firstLine="640" w:firstLineChars="200"/>
        <w:rPr>
          <w:rFonts w:hint="eastAsia" w:ascii="仿宋_GB2312" w:hAnsi="仿宋" w:cs="仿宋"/>
          <w:color w:val="000000" w:themeColor="text1"/>
          <w:szCs w:val="32"/>
          <w14:textFill>
            <w14:solidFill>
              <w14:schemeClr w14:val="tx1"/>
            </w14:solidFill>
          </w14:textFill>
        </w:rPr>
      </w:pPr>
      <w:r>
        <w:rPr>
          <w:rFonts w:hint="eastAsia" w:ascii="仿宋_GB2312" w:hAnsi="仿宋" w:cs="仿宋"/>
          <w:color w:val="000000" w:themeColor="text1"/>
          <w:szCs w:val="32"/>
          <w:lang w:eastAsia="zh-CN"/>
          <w14:textFill>
            <w14:solidFill>
              <w14:schemeClr w14:val="tx1"/>
            </w14:solidFill>
          </w14:textFill>
        </w:rPr>
        <w:t>（</w:t>
      </w:r>
      <w:r>
        <w:rPr>
          <w:rFonts w:hint="eastAsia" w:ascii="仿宋_GB2312" w:hAnsi="仿宋" w:cs="仿宋"/>
          <w:color w:val="000000" w:themeColor="text1"/>
          <w:szCs w:val="32"/>
          <w:lang w:val="en-US" w:eastAsia="zh-CN"/>
          <w14:textFill>
            <w14:solidFill>
              <w14:schemeClr w14:val="tx1"/>
            </w14:solidFill>
          </w14:textFill>
        </w:rPr>
        <w:t>1</w:t>
      </w:r>
      <w:r>
        <w:rPr>
          <w:rFonts w:hint="eastAsia" w:ascii="仿宋_GB2312" w:hAnsi="仿宋" w:cs="仿宋"/>
          <w:color w:val="000000" w:themeColor="text1"/>
          <w:szCs w:val="32"/>
          <w:lang w:eastAsia="zh-CN"/>
          <w14:textFill>
            <w14:solidFill>
              <w14:schemeClr w14:val="tx1"/>
            </w14:solidFill>
          </w14:textFill>
        </w:rPr>
        <w:t>）投标人须具有独立法人资格或</w:t>
      </w:r>
      <w:r>
        <w:rPr>
          <w:rFonts w:hint="eastAsia" w:ascii="仿宋_GB2312" w:hAnsi="仿宋" w:cs="仿宋"/>
          <w:color w:val="000000" w:themeColor="text1"/>
          <w:szCs w:val="32"/>
          <w:lang w:val="en-US" w:eastAsia="zh-CN"/>
          <w14:textFill>
            <w14:solidFill>
              <w14:schemeClr w14:val="tx1"/>
            </w14:solidFill>
          </w14:textFill>
        </w:rPr>
        <w:t>为</w:t>
      </w:r>
      <w:r>
        <w:rPr>
          <w:rFonts w:hint="eastAsia" w:ascii="仿宋_GB2312" w:hAnsi="仿宋" w:cs="仿宋"/>
          <w:color w:val="000000" w:themeColor="text1"/>
          <w:szCs w:val="32"/>
          <w:lang w:eastAsia="zh-CN"/>
          <w14:textFill>
            <w14:solidFill>
              <w14:schemeClr w14:val="tx1"/>
            </w14:solidFill>
          </w14:textFill>
        </w:rPr>
        <w:t>合伙制企业或其他组织</w:t>
      </w:r>
      <w:r>
        <w:rPr>
          <w:rFonts w:hint="eastAsia" w:ascii="仿宋_GB2312" w:hAnsi="仿宋" w:cs="仿宋"/>
          <w:color w:val="000000" w:themeColor="text1"/>
          <w:szCs w:val="32"/>
          <w14:textFill>
            <w14:solidFill>
              <w14:schemeClr w14:val="tx1"/>
            </w14:solidFill>
          </w14:textFill>
        </w:rPr>
        <w:t>。</w:t>
      </w:r>
    </w:p>
    <w:p w14:paraId="733162D3">
      <w:pPr>
        <w:ind w:firstLine="640" w:firstLineChars="200"/>
        <w:rPr>
          <w:rFonts w:hint="default" w:ascii="仿宋_GB2312" w:eastAsia="仿宋_GB2312"/>
          <w:color w:val="000000" w:themeColor="text1"/>
          <w:lang w:val="en-US" w:eastAsia="zh-CN"/>
          <w14:textFill>
            <w14:solidFill>
              <w14:schemeClr w14:val="tx1"/>
            </w14:solidFill>
          </w14:textFill>
        </w:rPr>
      </w:pPr>
      <w:r>
        <w:rPr>
          <w:rFonts w:hint="eastAsia" w:ascii="仿宋_GB2312" w:hAnsi="仿宋" w:cs="仿宋"/>
          <w:color w:val="000000" w:themeColor="text1"/>
          <w:szCs w:val="32"/>
          <w:lang w:eastAsia="zh-CN"/>
          <w14:textFill>
            <w14:solidFill>
              <w14:schemeClr w14:val="tx1"/>
            </w14:solidFill>
          </w14:textFill>
        </w:rPr>
        <w:t>（</w:t>
      </w:r>
      <w:r>
        <w:rPr>
          <w:rFonts w:hint="eastAsia" w:ascii="仿宋_GB2312" w:hAnsi="仿宋" w:cs="仿宋"/>
          <w:color w:val="000000" w:themeColor="text1"/>
          <w:szCs w:val="32"/>
          <w:lang w:val="en-US" w:eastAsia="zh-CN"/>
          <w14:textFill>
            <w14:solidFill>
              <w14:schemeClr w14:val="tx1"/>
            </w14:solidFill>
          </w14:textFill>
        </w:rPr>
        <w:t>2</w:t>
      </w:r>
      <w:r>
        <w:rPr>
          <w:rFonts w:hint="eastAsia" w:ascii="仿宋_GB2312" w:hAnsi="仿宋" w:cs="仿宋"/>
          <w:color w:val="000000" w:themeColor="text1"/>
          <w:szCs w:val="32"/>
          <w:lang w:eastAsia="zh-CN"/>
          <w14:textFill>
            <w14:solidFill>
              <w14:schemeClr w14:val="tx1"/>
            </w14:solidFill>
          </w14:textFill>
        </w:rPr>
        <w:t>）</w:t>
      </w:r>
      <w:r>
        <w:rPr>
          <w:rFonts w:hint="eastAsia" w:ascii="仿宋_GB2312" w:hAnsi="仿宋" w:cs="仿宋"/>
          <w:color w:val="000000" w:themeColor="text1"/>
          <w:szCs w:val="32"/>
          <w:lang w:val="en-US" w:eastAsia="zh-CN"/>
          <w14:textFill>
            <w14:solidFill>
              <w14:schemeClr w14:val="tx1"/>
            </w14:solidFill>
          </w14:textFill>
        </w:rPr>
        <w:t>投标人近三年（以合同签订时间为准，自询比公告发布之日起倒推）至少完成一项类似的可行性研究项目业绩。</w:t>
      </w:r>
    </w:p>
    <w:p w14:paraId="48A93D20">
      <w:pPr>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6</w:t>
      </w:r>
      <w:r>
        <w:rPr>
          <w:rFonts w:hint="eastAsia" w:ascii="黑体" w:hAnsi="黑体" w:eastAsia="黑体" w:cs="黑体"/>
          <w:color w:val="000000" w:themeColor="text1"/>
          <w14:textFill>
            <w14:solidFill>
              <w14:schemeClr w14:val="tx1"/>
            </w14:solidFill>
          </w14:textFill>
        </w:rPr>
        <w:t>.服务期</w:t>
      </w:r>
    </w:p>
    <w:p w14:paraId="1F9AD3DC">
      <w:pPr>
        <w:ind w:firstLine="640" w:firstLineChars="200"/>
        <w:rPr>
          <w:rFonts w:ascii="仿宋_GB2312"/>
          <w:color w:val="000000" w:themeColor="text1"/>
          <w14:textFill>
            <w14:solidFill>
              <w14:schemeClr w14:val="tx1"/>
            </w14:solidFill>
          </w14:textFill>
        </w:rPr>
      </w:pPr>
      <w:bookmarkStart w:id="0" w:name="OLE_LINK7"/>
      <w:r>
        <w:rPr>
          <w:rFonts w:hint="eastAsia" w:ascii="仿宋_GB2312"/>
          <w:color w:val="000000" w:themeColor="text1"/>
          <w14:textFill>
            <w14:solidFill>
              <w14:schemeClr w14:val="tx1"/>
            </w14:solidFill>
          </w14:textFill>
        </w:rPr>
        <w:t>根据甲方要求及指令并收到甲方项目相关资料后，15日历天内完成出具项目的可行性研究报告及专家评审工作，且甲方签字认可。</w:t>
      </w:r>
    </w:p>
    <w:bookmarkEnd w:id="0"/>
    <w:p w14:paraId="07BE3D4D">
      <w:pPr>
        <w:rPr>
          <w:rFonts w:hint="eastAsia" w:ascii="黑体" w:hAnsi="黑体" w:eastAsia="黑体" w:cs="黑体"/>
          <w:color w:val="000000" w:themeColor="text1"/>
          <w:lang w:val="en-US"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7</w:t>
      </w:r>
      <w:r>
        <w:rPr>
          <w:rFonts w:hint="eastAsia" w:ascii="黑体" w:hAnsi="黑体" w:eastAsia="黑体" w:cs="黑体"/>
          <w:color w:val="000000" w:themeColor="text1"/>
          <w14:textFill>
            <w14:solidFill>
              <w14:schemeClr w14:val="tx1"/>
            </w14:solidFill>
          </w14:textFill>
        </w:rPr>
        <w:t>.</w:t>
      </w:r>
      <w:r>
        <w:rPr>
          <w:rFonts w:hint="eastAsia" w:ascii="黑体" w:hAnsi="黑体" w:eastAsia="黑体" w:cs="黑体"/>
          <w:color w:val="000000" w:themeColor="text1"/>
          <w:lang w:val="en-US" w:eastAsia="zh-CN"/>
          <w14:textFill>
            <w14:solidFill>
              <w14:schemeClr w14:val="tx1"/>
            </w14:solidFill>
          </w14:textFill>
        </w:rPr>
        <w:t>其他要求</w:t>
      </w:r>
    </w:p>
    <w:p w14:paraId="6912F946">
      <w:pPr>
        <w:ind w:firstLine="640" w:firstLineChars="200"/>
        <w:rPr>
          <w:rFonts w:hint="eastAsia" w:ascii="仿宋_GB2312"/>
          <w:color w:val="000000" w:themeColor="text1"/>
          <w:lang w:val="en-US" w:eastAsia="zh-CN"/>
          <w14:textFill>
            <w14:solidFill>
              <w14:schemeClr w14:val="tx1"/>
            </w14:solidFill>
          </w14:textFill>
        </w:rPr>
      </w:pPr>
      <w:r>
        <w:rPr>
          <w:rFonts w:hint="eastAsia" w:ascii="仿宋_GB2312"/>
          <w:color w:val="000000" w:themeColor="text1"/>
          <w:lang w:val="en-US" w:eastAsia="zh-CN"/>
          <w14:textFill>
            <w14:solidFill>
              <w14:schemeClr w14:val="tx1"/>
            </w14:solidFill>
          </w14:textFill>
        </w:rPr>
        <w:t>（1）服务地点：深圳市深汕特别合作区；</w:t>
      </w:r>
    </w:p>
    <w:p w14:paraId="1BE6E996">
      <w:pPr>
        <w:ind w:firstLine="640" w:firstLineChars="200"/>
        <w:rPr>
          <w:rFonts w:hint="eastAsia" w:ascii="仿宋_GB2312"/>
          <w:color w:val="000000" w:themeColor="text1"/>
          <w:lang w:val="en-US" w:eastAsia="zh-CN"/>
          <w14:textFill>
            <w14:solidFill>
              <w14:schemeClr w14:val="tx1"/>
            </w14:solidFill>
          </w14:textFill>
        </w:rPr>
      </w:pPr>
      <w:r>
        <w:rPr>
          <w:rFonts w:hint="eastAsia" w:ascii="仿宋_GB2312"/>
          <w:color w:val="000000" w:themeColor="text1"/>
          <w:lang w:val="en-US" w:eastAsia="zh-CN"/>
          <w14:textFill>
            <w14:solidFill>
              <w14:schemeClr w14:val="tx1"/>
            </w14:solidFill>
          </w14:textFill>
        </w:rPr>
        <w:t>（2）技术成果：提交电子版成果1套,装订本4套；电子版成果须有带公式链接的excel测算表，可行性研究报告须取得专家评审意见。</w:t>
      </w:r>
    </w:p>
    <w:p w14:paraId="2583120C">
      <w:pPr>
        <w:ind w:firstLine="640" w:firstLineChars="200"/>
        <w:rPr>
          <w:rFonts w:hint="default" w:ascii="仿宋_GB2312"/>
          <w:color w:val="000000" w:themeColor="text1"/>
          <w:lang w:val="en-US" w:eastAsia="zh-CN"/>
          <w14:textFill>
            <w14:solidFill>
              <w14:schemeClr w14:val="tx1"/>
            </w14:solidFill>
          </w14:textFill>
        </w:rPr>
      </w:pPr>
      <w:r>
        <w:rPr>
          <w:rFonts w:hint="eastAsia" w:ascii="仿宋_GB2312"/>
          <w:color w:val="000000" w:themeColor="text1"/>
          <w:lang w:val="en-US" w:eastAsia="zh-CN"/>
          <w14:textFill>
            <w14:solidFill>
              <w14:schemeClr w14:val="tx1"/>
            </w14:solidFill>
          </w14:textFill>
        </w:rPr>
        <w:t>（3）技术服务质量要求:符合国家有关部门颁发的相关技术标准、规范及国家、地方有关规定和要求。</w:t>
      </w:r>
    </w:p>
    <w:p w14:paraId="11BE7398">
      <w:pPr>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8.</w:t>
      </w:r>
      <w:r>
        <w:rPr>
          <w:rFonts w:hint="eastAsia" w:ascii="黑体" w:hAnsi="黑体" w:eastAsia="黑体" w:cs="黑体"/>
          <w:color w:val="000000" w:themeColor="text1"/>
          <w14:textFill>
            <w14:solidFill>
              <w14:schemeClr w14:val="tx1"/>
            </w14:solidFill>
          </w14:textFill>
        </w:rPr>
        <w:t>合同付款方式</w:t>
      </w:r>
    </w:p>
    <w:p w14:paraId="10BB79D6">
      <w:pPr>
        <w:ind w:firstLineChars="200"/>
        <w:rPr>
          <w:rFonts w:hint="eastAsia" w:ascii="仿宋_GB2312" w:hAnsi="仿宋" w:eastAsia="仿宋_GB2312" w:cs="仿宋"/>
          <w:color w:val="000000" w:themeColor="text1"/>
          <w:szCs w:val="32"/>
          <w:lang w:val="en-US" w:eastAsia="zh-CN"/>
          <w14:textFill>
            <w14:solidFill>
              <w14:schemeClr w14:val="tx1"/>
            </w14:solidFill>
          </w14:textFill>
        </w:rPr>
      </w:pPr>
      <w:r>
        <w:rPr>
          <w:rFonts w:hint="eastAsia" w:ascii="仿宋_GB2312" w:hAnsi="仿宋" w:eastAsia="仿宋_GB2312" w:cs="仿宋"/>
          <w:color w:val="000000" w:themeColor="text1"/>
          <w:szCs w:val="32"/>
          <w:lang w:val="en-US" w:eastAsia="zh-CN"/>
          <w14:textFill>
            <w14:solidFill>
              <w14:schemeClr w14:val="tx1"/>
            </w14:solidFill>
          </w14:textFill>
        </w:rPr>
        <w:t>本项目采用总价包干合同，合同总价由基本费用和绩效费用组成，合同总价的90%为合同基本费用，合同总价的10%为合同绩效费用。</w:t>
      </w:r>
    </w:p>
    <w:p w14:paraId="16705FFF">
      <w:pPr>
        <w:ind w:firstLineChars="200"/>
        <w:rPr>
          <w:rFonts w:hint="eastAsia" w:ascii="仿宋_GB2312" w:hAnsi="仿宋" w:cs="仿宋"/>
          <w:color w:val="000000" w:themeColor="text1"/>
          <w:szCs w:val="32"/>
          <w:lang w:val="en-US" w:eastAsia="zh-CN"/>
          <w14:textFill>
            <w14:solidFill>
              <w14:schemeClr w14:val="tx1"/>
            </w14:solidFill>
          </w14:textFill>
        </w:rPr>
      </w:pPr>
      <w:r>
        <w:rPr>
          <w:rFonts w:hint="eastAsia" w:ascii="仿宋_GB2312" w:hAnsi="仿宋" w:cs="仿宋"/>
          <w:color w:val="000000" w:themeColor="text1"/>
          <w:szCs w:val="32"/>
          <w:lang w:val="en-US" w:eastAsia="zh-CN"/>
          <w14:textFill>
            <w14:solidFill>
              <w14:schemeClr w14:val="tx1"/>
            </w14:solidFill>
          </w14:textFill>
        </w:rPr>
        <w:t>（1）待乙方出具经专家评审符合要求且甲方签字认可的报告定稿，甲方支付全部合同基本费用。</w:t>
      </w:r>
    </w:p>
    <w:p w14:paraId="766C611F">
      <w:pPr>
        <w:ind w:firstLineChars="200"/>
        <w:rPr>
          <w:rFonts w:hint="eastAsia" w:ascii="仿宋_GB2312" w:hAnsi="仿宋" w:eastAsia="仿宋_GB2312" w:cs="仿宋"/>
          <w:color w:val="000000" w:themeColor="text1"/>
          <w:szCs w:val="32"/>
          <w:lang w:val="en-US" w:eastAsia="zh-CN"/>
          <w14:textFill>
            <w14:solidFill>
              <w14:schemeClr w14:val="tx1"/>
            </w14:solidFill>
          </w14:textFill>
        </w:rPr>
      </w:pPr>
      <w:r>
        <w:rPr>
          <w:rFonts w:hint="eastAsia" w:ascii="仿宋_GB2312" w:hAnsi="仿宋" w:cs="仿宋"/>
          <w:color w:val="000000" w:themeColor="text1"/>
          <w:szCs w:val="32"/>
          <w:lang w:val="en-US" w:eastAsia="zh-CN"/>
          <w14:textFill>
            <w14:solidFill>
              <w14:schemeClr w14:val="tx1"/>
            </w14:solidFill>
          </w14:textFill>
        </w:rPr>
        <w:t>（2）合同绩效费用根据项目最终履约评价结果与合同基本费用一同支付。绩效费用根据项目最终履约评价结果按比例支付：得分80分及以上绩效费用按100%支付，得分60分及以上、80分以下绩效费用按50%支付，低于60分绩效费用不予支付，且无须承担任何违约责任。乙方认可并确认，本合同中履约评价是由甲方根据《广东深汕投资控股集团有限公司合同履约评价管理办法》结合乙方履约情况单方面做出。</w:t>
      </w:r>
    </w:p>
    <w:p w14:paraId="79370DF6">
      <w:pPr>
        <w:rPr>
          <w:rFonts w:hint="eastAsia" w:ascii="黑体" w:hAnsi="黑体" w:eastAsia="黑体" w:cs="黑体"/>
          <w:color w:val="000000" w:themeColor="text1"/>
          <w:lang w:val="en-US"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9</w:t>
      </w:r>
      <w:r>
        <w:rPr>
          <w:rFonts w:hint="eastAsia" w:ascii="黑体" w:hAnsi="黑体" w:eastAsia="黑体" w:cs="黑体"/>
          <w:color w:val="000000" w:themeColor="text1"/>
          <w14:textFill>
            <w14:solidFill>
              <w14:schemeClr w14:val="tx1"/>
            </w14:solidFill>
          </w14:textFill>
        </w:rPr>
        <w:t>.</w:t>
      </w:r>
      <w:r>
        <w:rPr>
          <w:rFonts w:hint="eastAsia" w:ascii="黑体" w:hAnsi="黑体" w:eastAsia="黑体" w:cs="黑体"/>
          <w:color w:val="000000" w:themeColor="text1"/>
          <w:lang w:val="en-US" w:eastAsia="zh-CN"/>
          <w14:textFill>
            <w14:solidFill>
              <w14:schemeClr w14:val="tx1"/>
            </w14:solidFill>
          </w14:textFill>
        </w:rPr>
        <w:t>其他要求</w:t>
      </w:r>
    </w:p>
    <w:p w14:paraId="550D2DDD">
      <w:pPr>
        <w:ind w:firstLineChars="200"/>
        <w:rPr>
          <w:rFonts w:hint="eastAsia" w:ascii="仿宋_GB2312" w:hAnsi="仿宋" w:cs="仿宋"/>
          <w:color w:val="000000" w:themeColor="text1"/>
          <w:szCs w:val="32"/>
          <w:lang w:val="en-US" w:eastAsia="zh-CN"/>
          <w14:textFill>
            <w14:solidFill>
              <w14:schemeClr w14:val="tx1"/>
            </w14:solidFill>
          </w14:textFill>
        </w:rPr>
      </w:pPr>
      <w:r>
        <w:rPr>
          <w:rFonts w:hint="eastAsia" w:ascii="仿宋_GB2312" w:hAnsi="仿宋" w:cs="仿宋"/>
          <w:color w:val="000000" w:themeColor="text1"/>
          <w:szCs w:val="32"/>
          <w:lang w:val="en-US" w:eastAsia="zh-CN"/>
          <w14:textFill>
            <w14:solidFill>
              <w14:schemeClr w14:val="tx1"/>
            </w14:solidFill>
          </w14:textFill>
        </w:rPr>
        <w:t>详见合同条款；</w:t>
      </w:r>
    </w:p>
    <w:p w14:paraId="771AA6B4">
      <w:pPr>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10.</w:t>
      </w:r>
      <w:r>
        <w:rPr>
          <w:rFonts w:hint="eastAsia" w:ascii="黑体" w:hAnsi="黑体" w:eastAsia="黑体" w:cs="黑体"/>
          <w:color w:val="000000" w:themeColor="text1"/>
          <w14:textFill>
            <w14:solidFill>
              <w14:schemeClr w14:val="tx1"/>
            </w14:solidFill>
          </w14:textFill>
        </w:rPr>
        <w:t>定标方法</w:t>
      </w:r>
    </w:p>
    <w:p w14:paraId="547A4F03">
      <w:pPr>
        <w:ind w:firstLine="640" w:firstLineChars="200"/>
        <w:rPr>
          <w:color w:val="000000" w:themeColor="text1"/>
          <w14:textFill>
            <w14:solidFill>
              <w14:schemeClr w14:val="tx1"/>
            </w14:solidFill>
          </w14:textFill>
        </w:rPr>
      </w:pPr>
      <w:r>
        <w:rPr>
          <w:rFonts w:hint="eastAsia" w:eastAsia="仿宋_GB2312"/>
        </w:rPr>
        <w:t>本项目采用</w:t>
      </w:r>
      <w:r>
        <w:rPr>
          <w:rFonts w:hint="eastAsia"/>
          <w:lang w:eastAsia="zh-CN"/>
        </w:rPr>
        <w:t>询比</w:t>
      </w:r>
      <w:r>
        <w:rPr>
          <w:rFonts w:hint="eastAsia" w:eastAsia="仿宋_GB2312"/>
        </w:rPr>
        <w:t>方式确定服务单位，采用次低价法确定中标候选人</w:t>
      </w:r>
      <w:r>
        <w:rPr>
          <w:rFonts w:hint="eastAsia"/>
          <w:color w:val="000000" w:themeColor="text1"/>
          <w14:textFill>
            <w14:solidFill>
              <w14:schemeClr w14:val="tx1"/>
            </w14:solidFill>
          </w14:textFill>
        </w:rPr>
        <w:t>。</w:t>
      </w:r>
    </w:p>
    <w:p w14:paraId="7335F73C">
      <w:pPr>
        <w:ind w:firstLine="640" w:firstLineChars="200"/>
        <w:rPr>
          <w:color w:val="000000" w:themeColor="text1"/>
          <w14:textFill>
            <w14:solidFill>
              <w14:schemeClr w14:val="tx1"/>
            </w14:solidFill>
          </w14:textFill>
        </w:rPr>
      </w:pPr>
      <w:r>
        <w:rPr>
          <w:rFonts w:hint="eastAsia" w:eastAsia="仿宋_GB2312"/>
        </w:rPr>
        <w:t>如投标报价次低的单位有两家或两家以上，则由招标人通过抽签确定中标候选人（抽签序号按投标人回复询价函时间先后顺序排序）</w:t>
      </w:r>
      <w:r>
        <w:rPr>
          <w:rFonts w:hint="eastAsia"/>
          <w:color w:val="000000" w:themeColor="text1"/>
          <w14:textFill>
            <w14:solidFill>
              <w14:schemeClr w14:val="tx1"/>
            </w14:solidFill>
          </w14:textFill>
        </w:rPr>
        <w:t>。</w:t>
      </w:r>
    </w:p>
    <w:p w14:paraId="785AAE22">
      <w:pPr>
        <w:ind w:firstLine="640" w:firstLineChars="200"/>
        <w:rPr>
          <w:color w:val="000000" w:themeColor="text1"/>
          <w14:textFill>
            <w14:solidFill>
              <w14:schemeClr w14:val="tx1"/>
            </w14:solidFill>
          </w14:textFill>
        </w:rPr>
      </w:pPr>
      <w:r>
        <w:rPr>
          <w:color w:val="000000" w:themeColor="text1"/>
          <w14:textFill>
            <w14:solidFill>
              <w14:schemeClr w14:val="tx1"/>
            </w14:solidFill>
          </w14:textFill>
        </w:rPr>
        <w:t>请各投标人在</w:t>
      </w:r>
      <w:r>
        <w:rPr>
          <w:rFonts w:hint="eastAsia" w:ascii="仿宋_GB2312"/>
          <w:color w:val="000000" w:themeColor="text1"/>
          <w:u w:val="single"/>
          <w:lang w:val="en-US" w:eastAsia="zh-CN"/>
          <w14:textFill>
            <w14:solidFill>
              <w14:schemeClr w14:val="tx1"/>
            </w14:solidFill>
          </w14:textFill>
        </w:rPr>
        <w:t>2026</w:t>
      </w:r>
      <w:r>
        <w:rPr>
          <w:color w:val="000000" w:themeColor="text1"/>
          <w14:textFill>
            <w14:solidFill>
              <w14:schemeClr w14:val="tx1"/>
            </w14:solidFill>
          </w14:textFill>
        </w:rPr>
        <w:t>年</w:t>
      </w:r>
      <w:r>
        <w:rPr>
          <w:rFonts w:hint="eastAsia" w:ascii="仿宋_GB2312"/>
          <w:color w:val="000000" w:themeColor="text1"/>
          <w:u w:val="single"/>
          <w:lang w:val="en-US" w:eastAsia="zh-CN"/>
          <w14:textFill>
            <w14:solidFill>
              <w14:schemeClr w14:val="tx1"/>
            </w14:solidFill>
          </w14:textFill>
        </w:rPr>
        <w:t>6</w:t>
      </w:r>
      <w:r>
        <w:rPr>
          <w:color w:val="000000" w:themeColor="text1"/>
          <w14:textFill>
            <w14:solidFill>
              <w14:schemeClr w14:val="tx1"/>
            </w14:solidFill>
          </w14:textFill>
        </w:rPr>
        <w:t>月</w:t>
      </w:r>
      <w:r>
        <w:rPr>
          <w:rFonts w:hint="eastAsia" w:ascii="仿宋_GB2312"/>
          <w:color w:val="000000" w:themeColor="text1"/>
          <w:u w:val="single"/>
          <w:lang w:val="en-US" w:eastAsia="zh-CN"/>
          <w14:textFill>
            <w14:solidFill>
              <w14:schemeClr w14:val="tx1"/>
            </w14:solidFill>
          </w14:textFill>
        </w:rPr>
        <w:t>10</w:t>
      </w:r>
      <w:r>
        <w:rPr>
          <w:color w:val="000000" w:themeColor="text1"/>
          <w14:textFill>
            <w14:solidFill>
              <w14:schemeClr w14:val="tx1"/>
            </w14:solidFill>
          </w14:textFill>
        </w:rPr>
        <w:t>日</w:t>
      </w:r>
      <w:r>
        <w:rPr>
          <w:rFonts w:hint="eastAsia" w:ascii="仿宋_GB2312"/>
          <w:color w:val="000000" w:themeColor="text1"/>
          <w:u w:val="single"/>
          <w:lang w:val="en-US" w:eastAsia="zh-CN"/>
          <w14:textFill>
            <w14:solidFill>
              <w14:schemeClr w14:val="tx1"/>
            </w14:solidFill>
          </w14:textFill>
        </w:rPr>
        <w:t>17:00</w:t>
      </w:r>
      <w:r>
        <w:rPr>
          <w:rFonts w:hint="eastAsia" w:eastAsia="仿宋_GB2312"/>
          <w:b/>
          <w:bCs/>
        </w:rPr>
        <w:t>前将报价函及相关附件加密发送至我公司指定邮箱</w:t>
      </w:r>
      <w:r>
        <w:rPr>
          <w:rFonts w:hint="eastAsia"/>
          <w:b/>
          <w:bCs/>
          <w:lang w:eastAsia="zh-CN"/>
        </w:rPr>
        <w:t>（</w:t>
      </w:r>
      <w:r>
        <w:rPr>
          <w:rFonts w:hint="eastAsia"/>
          <w:b/>
          <w:bCs/>
          <w:lang w:val="en-US" w:eastAsia="zh-CN"/>
        </w:rPr>
        <w:t>不收纸质报价文件</w:t>
      </w:r>
      <w:r>
        <w:rPr>
          <w:rFonts w:hint="eastAsia"/>
          <w:b/>
          <w:bCs/>
          <w:lang w:eastAsia="zh-CN"/>
        </w:rPr>
        <w:t>）</w:t>
      </w:r>
      <w:r>
        <w:rPr>
          <w:rFonts w:hint="eastAsia" w:eastAsia="仿宋_GB2312"/>
          <w:b/>
          <w:bCs/>
        </w:rPr>
        <w:t>，</w:t>
      </w:r>
      <w:r>
        <w:rPr>
          <w:rFonts w:hint="eastAsia" w:eastAsia="仿宋_GB2312"/>
          <w:b/>
          <w:bCs/>
          <w:lang w:val="en-US" w:eastAsia="zh-CN"/>
        </w:rPr>
        <w:t>未加密报价文件不予受理，</w:t>
      </w:r>
      <w:r>
        <w:rPr>
          <w:rFonts w:hint="eastAsia" w:eastAsia="仿宋_GB2312"/>
          <w:b/>
          <w:bCs/>
        </w:rPr>
        <w:t>逾期不予受理</w:t>
      </w:r>
      <w:r>
        <w:rPr>
          <w:color w:val="000000" w:themeColor="text1"/>
          <w14:textFill>
            <w14:solidFill>
              <w14:schemeClr w14:val="tx1"/>
            </w14:solidFill>
          </w14:textFill>
        </w:rPr>
        <w:t>。</w:t>
      </w:r>
    </w:p>
    <w:p w14:paraId="49D73993">
      <w:pPr>
        <w:ind w:firstLine="640" w:firstLineChars="200"/>
        <w:rPr>
          <w:rFonts w:hint="default" w:eastAsia="仿宋_GB2312"/>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质疑截止时间：</w:t>
      </w:r>
      <w:r>
        <w:rPr>
          <w:rFonts w:hint="eastAsia" w:ascii="仿宋_GB2312"/>
          <w:color w:val="000000" w:themeColor="text1"/>
          <w:u w:val="single"/>
          <w:lang w:val="en-US" w:eastAsia="zh-CN"/>
          <w14:textFill>
            <w14:solidFill>
              <w14:schemeClr w14:val="tx1"/>
            </w14:solidFill>
          </w14:textFill>
        </w:rPr>
        <w:t>2026</w:t>
      </w:r>
      <w:r>
        <w:rPr>
          <w:color w:val="000000" w:themeColor="text1"/>
          <w14:textFill>
            <w14:solidFill>
              <w14:schemeClr w14:val="tx1"/>
            </w14:solidFill>
          </w14:textFill>
        </w:rPr>
        <w:t>年</w:t>
      </w:r>
      <w:r>
        <w:rPr>
          <w:rFonts w:hint="eastAsia" w:ascii="仿宋_GB2312"/>
          <w:color w:val="000000" w:themeColor="text1"/>
          <w:u w:val="single"/>
          <w:lang w:val="en-US" w:eastAsia="zh-CN"/>
          <w14:textFill>
            <w14:solidFill>
              <w14:schemeClr w14:val="tx1"/>
            </w14:solidFill>
          </w14:textFill>
        </w:rPr>
        <w:t>6</w:t>
      </w:r>
      <w:r>
        <w:rPr>
          <w:color w:val="000000" w:themeColor="text1"/>
          <w14:textFill>
            <w14:solidFill>
              <w14:schemeClr w14:val="tx1"/>
            </w14:solidFill>
          </w14:textFill>
        </w:rPr>
        <w:t>月</w:t>
      </w:r>
      <w:r>
        <w:rPr>
          <w:rFonts w:hint="eastAsia" w:ascii="仿宋_GB2312"/>
          <w:color w:val="000000" w:themeColor="text1"/>
          <w:u w:val="single"/>
          <w:lang w:val="en-US" w:eastAsia="zh-CN"/>
          <w14:textFill>
            <w14:solidFill>
              <w14:schemeClr w14:val="tx1"/>
            </w14:solidFill>
          </w14:textFill>
        </w:rPr>
        <w:t>5</w:t>
      </w:r>
      <w:r>
        <w:rPr>
          <w:color w:val="000000" w:themeColor="text1"/>
          <w14:textFill>
            <w14:solidFill>
              <w14:schemeClr w14:val="tx1"/>
            </w14:solidFill>
          </w14:textFill>
        </w:rPr>
        <w:t>日</w:t>
      </w:r>
      <w:r>
        <w:rPr>
          <w:rFonts w:hint="eastAsia" w:ascii="仿宋_GB2312"/>
          <w:color w:val="000000" w:themeColor="text1"/>
          <w:u w:val="single"/>
          <w:lang w:val="en-US" w:eastAsia="zh-CN"/>
          <w14:textFill>
            <w14:solidFill>
              <w14:schemeClr w14:val="tx1"/>
            </w14:solidFill>
          </w14:textFill>
        </w:rPr>
        <w:t>17:00</w:t>
      </w:r>
    </w:p>
    <w:p w14:paraId="60C8938B">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答疑截止时间：</w:t>
      </w:r>
      <w:r>
        <w:rPr>
          <w:rFonts w:hint="eastAsia" w:ascii="仿宋_GB2312"/>
          <w:color w:val="000000" w:themeColor="text1"/>
          <w:u w:val="single"/>
          <w:lang w:val="en-US" w:eastAsia="zh-CN"/>
          <w14:textFill>
            <w14:solidFill>
              <w14:schemeClr w14:val="tx1"/>
            </w14:solidFill>
          </w14:textFill>
        </w:rPr>
        <w:t>2026</w:t>
      </w:r>
      <w:r>
        <w:rPr>
          <w:color w:val="000000" w:themeColor="text1"/>
          <w14:textFill>
            <w14:solidFill>
              <w14:schemeClr w14:val="tx1"/>
            </w14:solidFill>
          </w14:textFill>
        </w:rPr>
        <w:t>年</w:t>
      </w:r>
      <w:r>
        <w:rPr>
          <w:rFonts w:hint="eastAsia" w:ascii="仿宋_GB2312"/>
          <w:color w:val="000000" w:themeColor="text1"/>
          <w:u w:val="single"/>
          <w:lang w:val="en-US" w:eastAsia="zh-CN"/>
          <w14:textFill>
            <w14:solidFill>
              <w14:schemeClr w14:val="tx1"/>
            </w14:solidFill>
          </w14:textFill>
        </w:rPr>
        <w:t>6</w:t>
      </w:r>
      <w:r>
        <w:rPr>
          <w:color w:val="000000" w:themeColor="text1"/>
          <w14:textFill>
            <w14:solidFill>
              <w14:schemeClr w14:val="tx1"/>
            </w14:solidFill>
          </w14:textFill>
        </w:rPr>
        <w:t>月</w:t>
      </w:r>
      <w:r>
        <w:rPr>
          <w:rFonts w:hint="eastAsia" w:ascii="仿宋_GB2312"/>
          <w:color w:val="000000" w:themeColor="text1"/>
          <w:u w:val="single"/>
          <w:lang w:val="en-US" w:eastAsia="zh-CN"/>
          <w14:textFill>
            <w14:solidFill>
              <w14:schemeClr w14:val="tx1"/>
            </w14:solidFill>
          </w14:textFill>
        </w:rPr>
        <w:t>8</w:t>
      </w:r>
      <w:r>
        <w:rPr>
          <w:color w:val="000000" w:themeColor="text1"/>
          <w14:textFill>
            <w14:solidFill>
              <w14:schemeClr w14:val="tx1"/>
            </w14:solidFill>
          </w14:textFill>
        </w:rPr>
        <w:t>日</w:t>
      </w:r>
      <w:r>
        <w:rPr>
          <w:rFonts w:hint="eastAsia" w:ascii="仿宋_GB2312"/>
          <w:color w:val="000000" w:themeColor="text1"/>
          <w:u w:val="single"/>
          <w:lang w:val="en-US" w:eastAsia="zh-CN"/>
          <w14:textFill>
            <w14:solidFill>
              <w14:schemeClr w14:val="tx1"/>
            </w14:solidFill>
          </w14:textFill>
        </w:rPr>
        <w:t>17:00</w:t>
      </w:r>
    </w:p>
    <w:p w14:paraId="09D11EDB">
      <w:pPr>
        <w:ind w:firstLine="640" w:firstLineChars="200"/>
        <w:rPr>
          <w:rFonts w:hint="default" w:eastAsia="仿宋_GB2312"/>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文件加密密码报送时间：</w:t>
      </w:r>
      <w:r>
        <w:rPr>
          <w:rFonts w:hint="eastAsia" w:ascii="仿宋_GB2312"/>
          <w:color w:val="000000" w:themeColor="text1"/>
          <w:u w:val="single"/>
          <w:lang w:val="en-US" w:eastAsia="zh-CN"/>
          <w14:textFill>
            <w14:solidFill>
              <w14:schemeClr w14:val="tx1"/>
            </w14:solidFill>
          </w14:textFill>
        </w:rPr>
        <w:t>2026</w:t>
      </w:r>
      <w:r>
        <w:rPr>
          <w:color w:val="000000" w:themeColor="text1"/>
          <w14:textFill>
            <w14:solidFill>
              <w14:schemeClr w14:val="tx1"/>
            </w14:solidFill>
          </w14:textFill>
        </w:rPr>
        <w:t>年</w:t>
      </w:r>
      <w:r>
        <w:rPr>
          <w:rFonts w:hint="eastAsia" w:ascii="仿宋_GB2312"/>
          <w:color w:val="000000" w:themeColor="text1"/>
          <w:u w:val="single"/>
          <w:lang w:val="en-US" w:eastAsia="zh-CN"/>
          <w14:textFill>
            <w14:solidFill>
              <w14:schemeClr w14:val="tx1"/>
            </w14:solidFill>
          </w14:textFill>
        </w:rPr>
        <w:t>6</w:t>
      </w:r>
      <w:r>
        <w:rPr>
          <w:color w:val="000000" w:themeColor="text1"/>
          <w14:textFill>
            <w14:solidFill>
              <w14:schemeClr w14:val="tx1"/>
            </w14:solidFill>
          </w14:textFill>
        </w:rPr>
        <w:t>月</w:t>
      </w:r>
      <w:r>
        <w:rPr>
          <w:rFonts w:hint="eastAsia" w:ascii="仿宋_GB2312"/>
          <w:color w:val="000000" w:themeColor="text1"/>
          <w:u w:val="single"/>
          <w:lang w:val="en-US" w:eastAsia="zh-CN"/>
          <w14:textFill>
            <w14:solidFill>
              <w14:schemeClr w14:val="tx1"/>
            </w14:solidFill>
          </w14:textFill>
        </w:rPr>
        <w:t>10</w:t>
      </w:r>
      <w:r>
        <w:rPr>
          <w:color w:val="000000" w:themeColor="text1"/>
          <w14:textFill>
            <w14:solidFill>
              <w14:schemeClr w14:val="tx1"/>
            </w14:solidFill>
          </w14:textFill>
        </w:rPr>
        <w:t>日</w:t>
      </w:r>
      <w:r>
        <w:rPr>
          <w:rFonts w:hint="eastAsia" w:ascii="仿宋_GB2312"/>
          <w:color w:val="000000" w:themeColor="text1"/>
          <w:u w:val="single"/>
          <w:lang w:val="en-US" w:eastAsia="zh-CN"/>
          <w14:textFill>
            <w14:solidFill>
              <w14:schemeClr w14:val="tx1"/>
            </w14:solidFill>
          </w14:textFill>
        </w:rPr>
        <w:t>17:00</w:t>
      </w:r>
      <w:r>
        <w:rPr>
          <w:rFonts w:hint="eastAsia"/>
          <w:color w:val="000000" w:themeColor="text1"/>
          <w14:textFill>
            <w14:solidFill>
              <w14:schemeClr w14:val="tx1"/>
            </w14:solidFill>
          </w14:textFill>
        </w:rPr>
        <w:t>至</w:t>
      </w:r>
      <w:r>
        <w:rPr>
          <w:rFonts w:hint="eastAsia" w:ascii="仿宋_GB2312"/>
          <w:color w:val="000000" w:themeColor="text1"/>
          <w:u w:val="single"/>
          <w:lang w:val="en-US" w:eastAsia="zh-CN"/>
          <w14:textFill>
            <w14:solidFill>
              <w14:schemeClr w14:val="tx1"/>
            </w14:solidFill>
          </w14:textFill>
        </w:rPr>
        <w:t>2026</w:t>
      </w:r>
      <w:r>
        <w:rPr>
          <w:color w:val="000000" w:themeColor="text1"/>
          <w14:textFill>
            <w14:solidFill>
              <w14:schemeClr w14:val="tx1"/>
            </w14:solidFill>
          </w14:textFill>
        </w:rPr>
        <w:t>年</w:t>
      </w:r>
      <w:r>
        <w:rPr>
          <w:rFonts w:hint="eastAsia" w:ascii="仿宋_GB2312"/>
          <w:color w:val="000000" w:themeColor="text1"/>
          <w:u w:val="single"/>
          <w:lang w:val="en-US" w:eastAsia="zh-CN"/>
          <w14:textFill>
            <w14:solidFill>
              <w14:schemeClr w14:val="tx1"/>
            </w14:solidFill>
          </w14:textFill>
        </w:rPr>
        <w:t>6</w:t>
      </w:r>
      <w:r>
        <w:rPr>
          <w:color w:val="000000" w:themeColor="text1"/>
          <w14:textFill>
            <w14:solidFill>
              <w14:schemeClr w14:val="tx1"/>
            </w14:solidFill>
          </w14:textFill>
        </w:rPr>
        <w:t>月</w:t>
      </w:r>
      <w:r>
        <w:rPr>
          <w:rFonts w:hint="eastAsia" w:ascii="仿宋_GB2312"/>
          <w:color w:val="000000" w:themeColor="text1"/>
          <w:u w:val="single"/>
          <w:lang w:val="en-US" w:eastAsia="zh-CN"/>
          <w14:textFill>
            <w14:solidFill>
              <w14:schemeClr w14:val="tx1"/>
            </w14:solidFill>
          </w14:textFill>
        </w:rPr>
        <w:t>10</w:t>
      </w:r>
      <w:r>
        <w:rPr>
          <w:color w:val="000000" w:themeColor="text1"/>
          <w14:textFill>
            <w14:solidFill>
              <w14:schemeClr w14:val="tx1"/>
            </w14:solidFill>
          </w14:textFill>
        </w:rPr>
        <w:t>日</w:t>
      </w:r>
      <w:r>
        <w:rPr>
          <w:rFonts w:hint="eastAsia" w:ascii="仿宋_GB2312"/>
          <w:color w:val="000000" w:themeColor="text1"/>
          <w:u w:val="single"/>
          <w:lang w:val="en-US" w:eastAsia="zh-CN"/>
          <w14:textFill>
            <w14:solidFill>
              <w14:schemeClr w14:val="tx1"/>
            </w14:solidFill>
          </w14:textFill>
        </w:rPr>
        <w:t>17:30</w:t>
      </w:r>
    </w:p>
    <w:p w14:paraId="3699657E">
      <w:pPr>
        <w:ind w:firstLine="640" w:firstLineChars="200"/>
        <w:rPr>
          <w:rFonts w:hint="default" w:eastAsia="仿宋_GB2312"/>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开标时间：</w:t>
      </w:r>
      <w:r>
        <w:rPr>
          <w:rFonts w:hint="eastAsia" w:ascii="仿宋_GB2312"/>
          <w:color w:val="000000" w:themeColor="text1"/>
          <w:u w:val="single"/>
          <w:lang w:val="en-US" w:eastAsia="zh-CN"/>
          <w14:textFill>
            <w14:solidFill>
              <w14:schemeClr w14:val="tx1"/>
            </w14:solidFill>
          </w14:textFill>
        </w:rPr>
        <w:t>2026</w:t>
      </w:r>
      <w:r>
        <w:rPr>
          <w:color w:val="000000" w:themeColor="text1"/>
          <w14:textFill>
            <w14:solidFill>
              <w14:schemeClr w14:val="tx1"/>
            </w14:solidFill>
          </w14:textFill>
        </w:rPr>
        <w:t>年</w:t>
      </w:r>
      <w:r>
        <w:rPr>
          <w:rFonts w:hint="eastAsia" w:ascii="仿宋_GB2312"/>
          <w:color w:val="000000" w:themeColor="text1"/>
          <w:u w:val="single"/>
          <w:lang w:val="en-US" w:eastAsia="zh-CN"/>
          <w14:textFill>
            <w14:solidFill>
              <w14:schemeClr w14:val="tx1"/>
            </w14:solidFill>
          </w14:textFill>
        </w:rPr>
        <w:t>6</w:t>
      </w:r>
      <w:r>
        <w:rPr>
          <w:color w:val="000000" w:themeColor="text1"/>
          <w14:textFill>
            <w14:solidFill>
              <w14:schemeClr w14:val="tx1"/>
            </w14:solidFill>
          </w14:textFill>
        </w:rPr>
        <w:t>月</w:t>
      </w:r>
      <w:r>
        <w:rPr>
          <w:rFonts w:hint="eastAsia" w:ascii="仿宋_GB2312"/>
          <w:color w:val="000000" w:themeColor="text1"/>
          <w:u w:val="single"/>
          <w:lang w:val="en-US" w:eastAsia="zh-CN"/>
          <w14:textFill>
            <w14:solidFill>
              <w14:schemeClr w14:val="tx1"/>
            </w14:solidFill>
          </w14:textFill>
        </w:rPr>
        <w:t>10</w:t>
      </w:r>
      <w:r>
        <w:rPr>
          <w:color w:val="000000" w:themeColor="text1"/>
          <w14:textFill>
            <w14:solidFill>
              <w14:schemeClr w14:val="tx1"/>
            </w14:solidFill>
          </w14:textFill>
        </w:rPr>
        <w:t>日</w:t>
      </w:r>
      <w:r>
        <w:rPr>
          <w:rFonts w:hint="eastAsia" w:ascii="仿宋_GB2312"/>
          <w:color w:val="000000" w:themeColor="text1"/>
          <w:u w:val="single"/>
          <w:lang w:val="en-US" w:eastAsia="zh-CN"/>
          <w14:textFill>
            <w14:solidFill>
              <w14:schemeClr w14:val="tx1"/>
            </w14:solidFill>
          </w14:textFill>
        </w:rPr>
        <w:t>17:30</w:t>
      </w:r>
    </w:p>
    <w:p w14:paraId="57CAF224">
      <w:pPr>
        <w:pStyle w:val="23"/>
        <w:spacing w:line="560" w:lineRule="exact"/>
        <w:ind w:firstLine="640"/>
        <w:rPr>
          <w:rFonts w:hint="eastAsia"/>
          <w:color w:val="000000" w:themeColor="text1"/>
          <w14:textFill>
            <w14:solidFill>
              <w14:schemeClr w14:val="tx1"/>
            </w14:solidFill>
          </w14:textFill>
        </w:rPr>
      </w:pPr>
      <w:r>
        <w:rPr>
          <w:color w:val="000000" w:themeColor="text1"/>
          <w14:textFill>
            <w14:solidFill>
              <w14:schemeClr w14:val="tx1"/>
            </w14:solidFill>
          </w14:textFill>
        </w:rPr>
        <w:t>邮箱：</w:t>
      </w:r>
      <w:r>
        <w:rPr>
          <w:rStyle w:val="20"/>
          <w:rFonts w:ascii="Times New Roman" w:hAnsi="Times New Roman" w:cs="Times New Roman"/>
          <w:color w:val="auto"/>
          <w:szCs w:val="32"/>
        </w:rPr>
        <w:fldChar w:fldCharType="begin"/>
      </w:r>
      <w:r>
        <w:rPr>
          <w:rStyle w:val="20"/>
          <w:rFonts w:ascii="Times New Roman" w:hAnsi="Times New Roman" w:cs="Times New Roman"/>
          <w:color w:val="auto"/>
          <w:szCs w:val="32"/>
        </w:rPr>
        <w:instrText xml:space="preserve"> HYPERLINK "mailto:shenshanzzczhaocai@163.com" </w:instrText>
      </w:r>
      <w:r>
        <w:rPr>
          <w:rStyle w:val="20"/>
          <w:rFonts w:ascii="Times New Roman" w:hAnsi="Times New Roman" w:cs="Times New Roman"/>
          <w:color w:val="auto"/>
          <w:szCs w:val="32"/>
        </w:rPr>
        <w:fldChar w:fldCharType="separate"/>
      </w:r>
      <w:r>
        <w:rPr>
          <w:rStyle w:val="20"/>
          <w:rFonts w:ascii="Times New Roman" w:hAnsi="Times New Roman" w:cs="Times New Roman"/>
          <w:color w:val="auto"/>
          <w:szCs w:val="32"/>
        </w:rPr>
        <w:t>s</w:t>
      </w:r>
      <w:r>
        <w:rPr>
          <w:rStyle w:val="20"/>
          <w:rFonts w:hint="eastAsia" w:ascii="Times New Roman" w:hAnsi="Times New Roman" w:cs="Times New Roman"/>
          <w:color w:val="auto"/>
          <w:szCs w:val="32"/>
        </w:rPr>
        <w:t>stkzlfzb@163.com</w:t>
      </w:r>
      <w:r>
        <w:rPr>
          <w:rStyle w:val="20"/>
          <w:rFonts w:ascii="Times New Roman" w:hAnsi="Times New Roman" w:cs="Times New Roman"/>
          <w:color w:val="auto"/>
          <w:szCs w:val="32"/>
        </w:rPr>
        <w:fldChar w:fldCharType="end"/>
      </w:r>
    </w:p>
    <w:p w14:paraId="0DEC2DE4">
      <w:pPr>
        <w:pStyle w:val="23"/>
        <w:spacing w:line="560" w:lineRule="exact"/>
        <w:ind w:left="595" w:leftChars="186" w:firstLine="0" w:firstLineChars="0"/>
        <w:rPr>
          <w:rFonts w:hint="eastAsia" w:ascii="仿宋_GB2312" w:eastAsia="仿宋_GB2312"/>
          <w:color w:val="000000" w:themeColor="text1"/>
          <w:lang w:val="en-US" w:eastAsia="zh-CN"/>
          <w14:textFill>
            <w14:solidFill>
              <w14:schemeClr w14:val="tx1"/>
            </w14:solidFill>
          </w14:textFill>
        </w:rPr>
      </w:pPr>
      <w:r>
        <w:rPr>
          <w:rFonts w:hint="eastAsia" w:ascii="仿宋_GB2312"/>
          <w:color w:val="000000" w:themeColor="text1"/>
          <w14:textFill>
            <w14:solidFill>
              <w14:schemeClr w14:val="tx1"/>
            </w14:solidFill>
          </w14:textFill>
        </w:rPr>
        <w:t>地址：深圳市深汕特别合作区鹅埠镇创元路日新楼</w:t>
      </w:r>
    </w:p>
    <w:p w14:paraId="1254126A">
      <w:pPr>
        <w:pStyle w:val="23"/>
        <w:spacing w:line="560" w:lineRule="exact"/>
        <w:ind w:firstLine="640"/>
        <w:rPr>
          <w:rFonts w:hint="eastAsia" w:ascii="仿宋_GB2312"/>
          <w:color w:val="000000" w:themeColor="text1"/>
          <w14:textFill>
            <w14:solidFill>
              <w14:schemeClr w14:val="tx1"/>
            </w14:solidFill>
          </w14:textFill>
        </w:rPr>
      </w:pPr>
      <w:r>
        <w:rPr>
          <w:rFonts w:hint="eastAsia" w:ascii="仿宋_GB2312"/>
          <w:color w:val="000000" w:themeColor="text1"/>
          <w14:textFill>
            <w14:solidFill>
              <w14:schemeClr w14:val="tx1"/>
            </w14:solidFill>
          </w14:textFill>
        </w:rPr>
        <w:t>联系人：</w:t>
      </w:r>
      <w:r>
        <w:rPr>
          <w:rFonts w:hint="eastAsia" w:ascii="仿宋_GB2312"/>
          <w:color w:val="000000" w:themeColor="text1"/>
          <w:lang w:val="en-US" w:eastAsia="zh-CN"/>
          <w14:textFill>
            <w14:solidFill>
              <w14:schemeClr w14:val="tx1"/>
            </w14:solidFill>
          </w14:textFill>
        </w:rPr>
        <w:t>潘</w:t>
      </w:r>
      <w:r>
        <w:rPr>
          <w:rFonts w:hint="eastAsia" w:ascii="仿宋_GB2312"/>
          <w:color w:val="000000" w:themeColor="text1"/>
          <w14:textFill>
            <w14:solidFill>
              <w14:schemeClr w14:val="tx1"/>
            </w14:solidFill>
          </w14:textFill>
        </w:rPr>
        <w:t>工</w:t>
      </w:r>
    </w:p>
    <w:p w14:paraId="2F8D5156">
      <w:pPr>
        <w:pStyle w:val="23"/>
        <w:spacing w:line="560" w:lineRule="exact"/>
        <w:ind w:firstLine="640"/>
        <w:rPr>
          <w:rFonts w:hint="default" w:ascii="仿宋_GB2312" w:eastAsia="仿宋_GB2312"/>
          <w:color w:val="000000" w:themeColor="text1"/>
          <w:lang w:val="en-US" w:eastAsia="zh-CN"/>
          <w14:textFill>
            <w14:solidFill>
              <w14:schemeClr w14:val="tx1"/>
            </w14:solidFill>
          </w14:textFill>
        </w:rPr>
      </w:pPr>
      <w:r>
        <w:rPr>
          <w:rFonts w:hint="eastAsia" w:ascii="仿宋_GB2312"/>
          <w:color w:val="000000" w:themeColor="text1"/>
          <w14:textFill>
            <w14:solidFill>
              <w14:schemeClr w14:val="tx1"/>
            </w14:solidFill>
          </w14:textFill>
        </w:rPr>
        <w:t>联系电话：</w:t>
      </w:r>
      <w:r>
        <w:rPr>
          <w:rFonts w:hint="eastAsia" w:ascii="仿宋_GB2312"/>
          <w:color w:val="000000" w:themeColor="text1"/>
          <w:lang w:val="en-US" w:eastAsia="zh-CN"/>
          <w14:textFill>
            <w14:solidFill>
              <w14:schemeClr w14:val="tx1"/>
            </w14:solidFill>
          </w14:textFill>
        </w:rPr>
        <w:t>13725592155</w:t>
      </w:r>
    </w:p>
    <w:p w14:paraId="5DCC29B9">
      <w:pPr>
        <w:rPr>
          <w:color w:val="000000" w:themeColor="text1"/>
          <w14:textFill>
            <w14:solidFill>
              <w14:schemeClr w14:val="tx1"/>
            </w14:solidFill>
          </w14:textFill>
        </w:rPr>
      </w:pPr>
    </w:p>
    <w:p w14:paraId="6C57B75B">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此页无正文</w:t>
      </w:r>
    </w:p>
    <w:p w14:paraId="705A9AE8">
      <w:pPr>
        <w:pStyle w:val="2"/>
        <w:rPr>
          <w:rFonts w:hint="eastAsia"/>
          <w:color w:val="000000" w:themeColor="text1"/>
          <w:lang w:val="en-US" w:eastAsia="zh-CN"/>
          <w14:textFill>
            <w14:solidFill>
              <w14:schemeClr w14:val="tx1"/>
            </w14:solidFill>
          </w14:textFill>
        </w:rPr>
      </w:pPr>
    </w:p>
    <w:p w14:paraId="1F5DF2AF">
      <w:pPr>
        <w:rPr>
          <w:rFonts w:hint="default"/>
          <w:lang w:val="en-US" w:eastAsia="zh-CN"/>
        </w:rPr>
      </w:pPr>
    </w:p>
    <w:p w14:paraId="7C69903F">
      <w:pPr>
        <w:jc w:val="right"/>
        <w:rPr>
          <w:rFonts w:hint="eastAsia" w:eastAsia="仿宋_GB2312"/>
          <w:color w:val="000000" w:themeColor="text1"/>
          <w:lang w:eastAsia="zh-CN"/>
          <w14:textFill>
            <w14:solidFill>
              <w14:schemeClr w14:val="tx1"/>
            </w14:solidFill>
          </w14:textFill>
        </w:rPr>
      </w:pPr>
      <w:r>
        <w:rPr>
          <w:color w:val="000000" w:themeColor="text1"/>
          <w14:textFill>
            <w14:solidFill>
              <w14:schemeClr w14:val="tx1"/>
            </w14:solidFill>
          </w14:textFill>
        </w:rPr>
        <w:t>招标人：</w:t>
      </w:r>
      <w:r>
        <w:rPr>
          <w:rFonts w:hint="eastAsia"/>
          <w:color w:val="000000" w:themeColor="text1"/>
          <w:lang w:eastAsia="zh-CN"/>
          <w14:textFill>
            <w14:solidFill>
              <w14:schemeClr w14:val="tx1"/>
            </w14:solidFill>
          </w14:textFill>
        </w:rPr>
        <w:t>广东深汕投资控股集团有限公司</w:t>
      </w:r>
    </w:p>
    <w:p w14:paraId="78CFAC41">
      <w:pPr>
        <w:ind w:right="1280" w:rightChars="400"/>
        <w:jc w:val="right"/>
        <w:rPr>
          <w:rFonts w:hint="eastAsia" w:ascii="仿宋_GB2312"/>
          <w:color w:val="000000" w:themeColor="text1"/>
          <w14:textFill>
            <w14:solidFill>
              <w14:schemeClr w14:val="tx1"/>
            </w14:solidFill>
          </w14:textFill>
        </w:rPr>
        <w:sectPr>
          <w:footerReference r:id="rId3" w:type="default"/>
          <w:footerReference r:id="rId4" w:type="even"/>
          <w:pgSz w:w="11906" w:h="16838"/>
          <w:pgMar w:top="2098" w:right="1474" w:bottom="1984" w:left="1587" w:header="851" w:footer="992" w:gutter="0"/>
          <w:cols w:space="425" w:num="1"/>
          <w:docGrid w:type="lines" w:linePitch="312" w:charSpace="0"/>
        </w:sectPr>
      </w:pPr>
      <w:r>
        <w:rPr>
          <w:rFonts w:hint="eastAsia" w:ascii="仿宋_GB2312"/>
          <w:color w:val="000000" w:themeColor="text1"/>
          <w14:textFill>
            <w14:solidFill>
              <w14:schemeClr w14:val="tx1"/>
            </w14:solidFill>
          </w14:textFill>
        </w:rPr>
        <w:t xml:space="preserve">   202</w:t>
      </w:r>
      <w:r>
        <w:rPr>
          <w:rFonts w:hint="eastAsia" w:ascii="仿宋_GB2312"/>
          <w:color w:val="000000" w:themeColor="text1"/>
          <w:lang w:val="en-US" w:eastAsia="zh-CN"/>
          <w14:textFill>
            <w14:solidFill>
              <w14:schemeClr w14:val="tx1"/>
            </w14:solidFill>
          </w14:textFill>
        </w:rPr>
        <w:t>6</w:t>
      </w:r>
      <w:r>
        <w:rPr>
          <w:rFonts w:hint="eastAsia" w:ascii="仿宋_GB2312"/>
          <w:color w:val="000000" w:themeColor="text1"/>
          <w14:textFill>
            <w14:solidFill>
              <w14:schemeClr w14:val="tx1"/>
            </w14:solidFill>
          </w14:textFill>
        </w:rPr>
        <w:t>年</w:t>
      </w:r>
      <w:r>
        <w:rPr>
          <w:rFonts w:hint="eastAsia" w:ascii="仿宋_GB2312"/>
          <w:color w:val="000000" w:themeColor="text1"/>
          <w:lang w:val="en-US" w:eastAsia="zh-CN"/>
          <w14:textFill>
            <w14:solidFill>
              <w14:schemeClr w14:val="tx1"/>
            </w14:solidFill>
          </w14:textFill>
        </w:rPr>
        <w:t>6</w:t>
      </w:r>
      <w:r>
        <w:rPr>
          <w:rFonts w:hint="eastAsia" w:ascii="仿宋_GB2312"/>
          <w:color w:val="000000" w:themeColor="text1"/>
          <w14:textFill>
            <w14:solidFill>
              <w14:schemeClr w14:val="tx1"/>
            </w14:solidFill>
          </w14:textFill>
        </w:rPr>
        <w:t>月</w:t>
      </w:r>
      <w:r>
        <w:rPr>
          <w:rFonts w:hint="eastAsia" w:ascii="仿宋_GB2312"/>
          <w:color w:val="000000" w:themeColor="text1"/>
          <w:lang w:val="en-US" w:eastAsia="zh-CN"/>
          <w14:textFill>
            <w14:solidFill>
              <w14:schemeClr w14:val="tx1"/>
            </w14:solidFill>
          </w14:textFill>
        </w:rPr>
        <w:t>3</w:t>
      </w:r>
      <w:r>
        <w:rPr>
          <w:rFonts w:hint="eastAsia" w:ascii="仿宋_GB2312"/>
          <w:color w:val="000000" w:themeColor="text1"/>
          <w14:textFill>
            <w14:solidFill>
              <w14:schemeClr w14:val="tx1"/>
            </w14:solidFill>
          </w14:textFill>
        </w:rPr>
        <w:t>日</w:t>
      </w:r>
    </w:p>
    <w:p w14:paraId="34EB6A9F">
      <w:pPr>
        <w:pStyle w:val="2"/>
        <w:spacing w:beforeAutospacing="0"/>
        <w:ind w:firstLine="0" w:firstLineChars="0"/>
        <w:rPr>
          <w:rFonts w:hint="eastAsia" w:eastAsia="仿宋_GB2312"/>
          <w:b/>
          <w:bCs/>
          <w:lang w:val="en-US" w:eastAsia="zh-CN"/>
        </w:rPr>
      </w:pPr>
      <w:r>
        <w:rPr>
          <w:rFonts w:eastAsia="仿宋_GB2312"/>
          <w:b/>
          <w:bCs/>
        </w:rPr>
        <w:t>附件1.</w:t>
      </w:r>
      <w:r>
        <w:rPr>
          <w:rFonts w:hint="eastAsia"/>
          <w:b w:val="0"/>
          <w:bCs w:val="0"/>
          <w:lang w:val="en-US" w:eastAsia="zh-CN"/>
        </w:rPr>
        <w:t>报价函</w:t>
      </w:r>
    </w:p>
    <w:p w14:paraId="466629AE">
      <w:pPr>
        <w:pStyle w:val="2"/>
        <w:spacing w:beforeAutospacing="0"/>
        <w:ind w:firstLine="0" w:firstLineChars="0"/>
        <w:jc w:val="center"/>
        <w:rPr>
          <w:rFonts w:hint="default"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t>报价函</w:t>
      </w:r>
    </w:p>
    <w:tbl>
      <w:tblPr>
        <w:tblStyle w:val="17"/>
        <w:tblW w:w="9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5"/>
        <w:gridCol w:w="7373"/>
      </w:tblGrid>
      <w:tr w14:paraId="7ABD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exact"/>
          <w:jc w:val="center"/>
        </w:trPr>
        <w:tc>
          <w:tcPr>
            <w:tcW w:w="2245" w:type="dxa"/>
            <w:shd w:val="clear" w:color="auto" w:fill="auto"/>
            <w:vAlign w:val="center"/>
          </w:tcPr>
          <w:p w14:paraId="5859E2D5">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w:t>
            </w:r>
          </w:p>
        </w:tc>
        <w:tc>
          <w:tcPr>
            <w:tcW w:w="7373" w:type="dxa"/>
            <w:shd w:val="clear" w:color="auto" w:fill="auto"/>
            <w:vAlign w:val="center"/>
          </w:tcPr>
          <w:p w14:paraId="0B5FF16E">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内容</w:t>
            </w:r>
          </w:p>
        </w:tc>
      </w:tr>
      <w:tr w14:paraId="0A158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exact"/>
          <w:jc w:val="center"/>
        </w:trPr>
        <w:tc>
          <w:tcPr>
            <w:tcW w:w="2245" w:type="dxa"/>
            <w:shd w:val="clear" w:color="auto" w:fill="auto"/>
            <w:vAlign w:val="center"/>
          </w:tcPr>
          <w:p w14:paraId="5B85AB46">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7373" w:type="dxa"/>
            <w:shd w:val="clear" w:color="auto" w:fill="auto"/>
            <w:vAlign w:val="center"/>
          </w:tcPr>
          <w:p w14:paraId="4E6CA6A3">
            <w:pPr>
              <w:spacing w:line="400" w:lineRule="exac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与中交疏浚设立合资公司项目可行性研究咨询服务</w:t>
            </w:r>
          </w:p>
        </w:tc>
      </w:tr>
      <w:tr w14:paraId="4ED5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exact"/>
          <w:jc w:val="center"/>
        </w:trPr>
        <w:tc>
          <w:tcPr>
            <w:tcW w:w="2245" w:type="dxa"/>
            <w:vAlign w:val="center"/>
          </w:tcPr>
          <w:p w14:paraId="7C538783">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服务期</w:t>
            </w:r>
          </w:p>
        </w:tc>
        <w:tc>
          <w:tcPr>
            <w:tcW w:w="7373" w:type="dxa"/>
            <w:vAlign w:val="center"/>
          </w:tcPr>
          <w:p w14:paraId="2B82AA8C">
            <w:pPr>
              <w:spacing w:line="4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根据甲方要求及指令并收到甲方项目相关资料后，15日历天内完成出具项目的可行性研究报告及专家评审工作，且甲方签字认可。</w:t>
            </w:r>
          </w:p>
        </w:tc>
      </w:tr>
      <w:tr w14:paraId="7CDC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2245" w:type="dxa"/>
            <w:vAlign w:val="center"/>
          </w:tcPr>
          <w:p w14:paraId="6F378E69">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投标上限价(元）</w:t>
            </w:r>
          </w:p>
        </w:tc>
        <w:tc>
          <w:tcPr>
            <w:tcW w:w="7373" w:type="dxa"/>
            <w:vAlign w:val="center"/>
          </w:tcPr>
          <w:p w14:paraId="415F375F">
            <w:pPr>
              <w:spacing w:line="400" w:lineRule="exact"/>
              <w:jc w:val="center"/>
              <w:rPr>
                <w:rFonts w:hint="eastAsia" w:ascii="仿宋_GB2312" w:hAnsi="仿宋_GB2312" w:eastAsia="仿宋_GB2312" w:cs="仿宋_GB2312"/>
                <w:sz w:val="28"/>
                <w:szCs w:val="28"/>
              </w:rPr>
            </w:pPr>
            <w:r>
              <w:rPr>
                <w:rFonts w:hint="eastAsia" w:ascii="仿宋_GB2312" w:hAnsi="仿宋_GB2312" w:cs="仿宋_GB2312"/>
                <w:sz w:val="28"/>
                <w:szCs w:val="28"/>
                <w:lang w:val="en-US" w:eastAsia="zh-CN"/>
              </w:rPr>
              <w:t>48</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000.00</w:t>
            </w:r>
          </w:p>
        </w:tc>
      </w:tr>
      <w:tr w14:paraId="5A0B8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2245" w:type="dxa"/>
            <w:vAlign w:val="center"/>
          </w:tcPr>
          <w:p w14:paraId="23DCE0FD">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投标报价（元）</w:t>
            </w:r>
          </w:p>
        </w:tc>
        <w:tc>
          <w:tcPr>
            <w:tcW w:w="7373" w:type="dxa"/>
            <w:vAlign w:val="center"/>
          </w:tcPr>
          <w:p w14:paraId="6BB00061">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      （含税价，税率：   ）</w:t>
            </w:r>
          </w:p>
        </w:tc>
      </w:tr>
    </w:tbl>
    <w:p w14:paraId="28BC19E4">
      <w:pPr>
        <w:widowControl w:val="0"/>
        <w:spacing w:line="240" w:lineRule="auto"/>
        <w:ind w:firstLine="480" w:firstLineChars="200"/>
        <w:contextualSpacing/>
        <w:rPr>
          <w:rFonts w:hint="eastAsia" w:ascii="仿宋_GB2312" w:eastAsia="仿宋_GB2312"/>
          <w:sz w:val="24"/>
          <w:szCs w:val="24"/>
        </w:rPr>
      </w:pPr>
    </w:p>
    <w:p w14:paraId="07F22262">
      <w:pPr>
        <w:widowControl w:val="0"/>
        <w:spacing w:line="240" w:lineRule="auto"/>
        <w:ind w:firstLine="480" w:firstLineChars="200"/>
        <w:contextualSpacing/>
        <w:rPr>
          <w:rFonts w:ascii="仿宋_GB2312" w:eastAsia="仿宋_GB2312"/>
          <w:sz w:val="24"/>
          <w:szCs w:val="24"/>
        </w:rPr>
      </w:pPr>
      <w:r>
        <w:rPr>
          <w:rFonts w:hint="eastAsia" w:ascii="仿宋_GB2312" w:eastAsia="仿宋_GB2312"/>
          <w:sz w:val="24"/>
          <w:szCs w:val="24"/>
        </w:rPr>
        <w:t>注：1.投标报价应是为完成本项目可行性研究报告的全部工作及合同规定的工作所需的全部费用，包括但不限于实施和完成合同工作所需的人员工资、社会福利、各种津贴、技术服务费、现场费用（包括办公及生活设施、设备、通讯费用）、专家评审费、会议费、管理费、保险、利润和税金、不可预见费、全部基础资料和后续服务费用等全部费用，以及合同明示或暗示的所有风险、责任和义务。</w:t>
      </w:r>
    </w:p>
    <w:p w14:paraId="6F1DCE62">
      <w:pPr>
        <w:widowControl w:val="0"/>
        <w:spacing w:line="240" w:lineRule="auto"/>
        <w:ind w:firstLine="480" w:firstLineChars="200"/>
        <w:contextualSpacing/>
        <w:rPr>
          <w:sz w:val="24"/>
          <w:szCs w:val="24"/>
        </w:rPr>
      </w:pPr>
      <w:r>
        <w:rPr>
          <w:rFonts w:hint="eastAsia" w:ascii="仿宋_GB2312" w:eastAsia="仿宋_GB2312"/>
          <w:sz w:val="24"/>
          <w:szCs w:val="24"/>
        </w:rPr>
        <w:t>2.本项目采用总价包干合同，合同价由合同基本费用和合同绩效费用组成，合同价的90%为合同基本费用，合同价的10%为合同绩效费用。合同绩效费用根据项目最终履约评价结果在最后一次付款统一支付。绩效费用根据项目最终履约评价结果按比例支付：得分80分及以上绩效费用按100%支付，得分60分及以上、80分以下绩效费用按50%支付，低于60分绩效费用不予支付，且无须承担任何违约责任。本合同中履约评价是由甲方根据《广东深汕投资控股集团有限公司合同履约评价管理办法》结合乙方履约情况单方面做出。</w:t>
      </w:r>
    </w:p>
    <w:p w14:paraId="7E83BA3D">
      <w:pPr>
        <w:pStyle w:val="2"/>
        <w:spacing w:beforeAutospacing="0" w:after="0" w:line="240" w:lineRule="auto"/>
        <w:ind w:firstLine="1680" w:firstLineChars="600"/>
        <w:rPr>
          <w:rFonts w:eastAsia="仿宋_GB2312"/>
          <w:sz w:val="28"/>
          <w:szCs w:val="28"/>
        </w:rPr>
      </w:pPr>
    </w:p>
    <w:p w14:paraId="65837C10">
      <w:pPr>
        <w:pStyle w:val="2"/>
        <w:spacing w:beforeAutospacing="0" w:after="0" w:line="240" w:lineRule="auto"/>
        <w:ind w:firstLine="1680" w:firstLineChars="600"/>
        <w:rPr>
          <w:rFonts w:hint="default" w:eastAsia="仿宋_GB2312"/>
          <w:sz w:val="28"/>
          <w:szCs w:val="28"/>
        </w:rPr>
      </w:pPr>
      <w:r>
        <w:rPr>
          <w:rFonts w:eastAsia="仿宋_GB2312"/>
          <w:sz w:val="28"/>
          <w:szCs w:val="28"/>
        </w:rPr>
        <w:t>投标人（盖章）：</w:t>
      </w:r>
    </w:p>
    <w:p w14:paraId="003B5266">
      <w:pPr>
        <w:pStyle w:val="2"/>
        <w:spacing w:beforeAutospacing="0" w:after="0" w:line="240" w:lineRule="auto"/>
        <w:ind w:firstLine="1680" w:firstLineChars="600"/>
        <w:rPr>
          <w:rFonts w:hint="default" w:eastAsia="仿宋_GB2312"/>
          <w:sz w:val="28"/>
          <w:szCs w:val="28"/>
        </w:rPr>
      </w:pPr>
      <w:r>
        <w:rPr>
          <w:rFonts w:eastAsia="仿宋_GB2312"/>
          <w:sz w:val="28"/>
          <w:szCs w:val="28"/>
        </w:rPr>
        <w:t>法定代表人或委托代理人：（签字或盖章）</w:t>
      </w:r>
    </w:p>
    <w:p w14:paraId="44977828">
      <w:pPr>
        <w:pStyle w:val="2"/>
        <w:spacing w:beforeAutospacing="0" w:after="0" w:line="240" w:lineRule="auto"/>
        <w:ind w:firstLine="1680" w:firstLineChars="600"/>
        <w:rPr>
          <w:rFonts w:hint="default" w:eastAsia="仿宋_GB2312"/>
          <w:sz w:val="28"/>
          <w:szCs w:val="28"/>
        </w:rPr>
      </w:pPr>
      <w:r>
        <w:rPr>
          <w:rFonts w:eastAsia="仿宋_GB2312"/>
          <w:sz w:val="28"/>
          <w:szCs w:val="28"/>
        </w:rPr>
        <w:t>日期：</w:t>
      </w:r>
      <w:r>
        <w:rPr>
          <w:rFonts w:eastAsia="仿宋_GB2312"/>
          <w:sz w:val="28"/>
          <w:szCs w:val="28"/>
        </w:rPr>
        <w:br w:type="page"/>
      </w:r>
    </w:p>
    <w:p w14:paraId="01E96E93">
      <w:pPr>
        <w:pStyle w:val="2"/>
        <w:spacing w:beforeAutospacing="0"/>
        <w:ind w:firstLine="0" w:firstLineChars="0"/>
        <w:rPr>
          <w:rFonts w:hint="default" w:eastAsia="仿宋_GB2312" w:cs="仿宋_GB2312"/>
        </w:rPr>
      </w:pPr>
      <w:r>
        <w:rPr>
          <w:rFonts w:eastAsia="仿宋_GB2312" w:cs="仿宋_GB2312"/>
          <w:b/>
          <w:bCs/>
        </w:rPr>
        <w:t>附件2</w:t>
      </w:r>
      <w:r>
        <w:rPr>
          <w:rFonts w:eastAsia="仿宋_GB2312" w:cs="仿宋_GB2312"/>
        </w:rPr>
        <w:t xml:space="preserve"> 营业执照</w:t>
      </w:r>
    </w:p>
    <w:p w14:paraId="7343C149">
      <w:pPr>
        <w:pStyle w:val="2"/>
        <w:spacing w:beforeAutospacing="0"/>
        <w:ind w:firstLine="0" w:firstLineChars="0"/>
        <w:rPr>
          <w:rFonts w:hint="default" w:ascii="方正小标宋简体" w:hAnsi="方正小标宋简体" w:eastAsia="方正小标宋简体" w:cs="方正小标宋简体"/>
          <w:sz w:val="36"/>
          <w:szCs w:val="36"/>
        </w:rPr>
      </w:pPr>
    </w:p>
    <w:p w14:paraId="095AFD18">
      <w:pPr>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br w:type="page"/>
      </w:r>
    </w:p>
    <w:p w14:paraId="02AC3799">
      <w:pPr>
        <w:pStyle w:val="2"/>
        <w:spacing w:beforeAutospacing="0"/>
        <w:ind w:firstLine="0" w:firstLineChars="0"/>
        <w:rPr>
          <w:rFonts w:hint="default" w:eastAsia="仿宋_GB2312" w:cs="仿宋_GB2312"/>
        </w:rPr>
      </w:pPr>
      <w:r>
        <w:rPr>
          <w:rFonts w:eastAsia="仿宋_GB2312" w:cs="仿宋_GB2312"/>
          <w:b/>
          <w:bCs/>
        </w:rPr>
        <w:t>附件3</w:t>
      </w:r>
      <w:r>
        <w:rPr>
          <w:rFonts w:eastAsia="仿宋_GB2312" w:cs="仿宋_GB2312"/>
        </w:rPr>
        <w:t xml:space="preserve"> 法定代表人证明书及法人授权委托书</w:t>
      </w:r>
    </w:p>
    <w:p w14:paraId="23DD8CB3">
      <w:pPr>
        <w:widowControl w:val="0"/>
        <w:autoSpaceDE w:val="0"/>
        <w:autoSpaceDN w:val="0"/>
        <w:adjustRightInd w:val="0"/>
        <w:snapToGrid w:val="0"/>
        <w:spacing w:line="400" w:lineRule="exact"/>
        <w:jc w:val="center"/>
        <w:rPr>
          <w:rFonts w:ascii="宋体" w:hAnsi="宋体"/>
          <w:b/>
          <w:sz w:val="32"/>
          <w:szCs w:val="32"/>
        </w:rPr>
      </w:pPr>
      <w:bookmarkStart w:id="1" w:name="_Hlk532142471"/>
    </w:p>
    <w:p w14:paraId="056B77A4">
      <w:pPr>
        <w:widowControl w:val="0"/>
        <w:adjustRightInd w:val="0"/>
        <w:snapToGrid w:val="0"/>
        <w:spacing w:line="360" w:lineRule="auto"/>
        <w:jc w:val="center"/>
        <w:rPr>
          <w:rFonts w:ascii="黑体" w:hAnsi="宋体" w:eastAsia="黑体" w:cs="黑体"/>
          <w:b/>
          <w:bCs/>
          <w:spacing w:val="12"/>
          <w:sz w:val="32"/>
          <w:szCs w:val="20"/>
        </w:rPr>
      </w:pPr>
      <w:r>
        <w:rPr>
          <w:rFonts w:hint="eastAsia" w:ascii="黑体" w:hAnsi="宋体" w:eastAsia="黑体" w:cs="黑体"/>
          <w:b/>
          <w:bCs/>
          <w:spacing w:val="12"/>
          <w:kern w:val="0"/>
          <w:sz w:val="32"/>
          <w:szCs w:val="20"/>
          <w:lang w:bidi="ar"/>
        </w:rPr>
        <w:t>法定代表人证明书</w:t>
      </w:r>
    </w:p>
    <w:p w14:paraId="06D97312">
      <w:pPr>
        <w:widowControl w:val="0"/>
        <w:adjustRightInd w:val="0"/>
        <w:snapToGrid w:val="0"/>
        <w:spacing w:line="360" w:lineRule="auto"/>
        <w:jc w:val="left"/>
        <w:rPr>
          <w:rFonts w:hAnsi="宋体"/>
          <w:b/>
          <w:bCs/>
          <w:spacing w:val="12"/>
        </w:rPr>
      </w:pPr>
    </w:p>
    <w:p w14:paraId="5F203E9F">
      <w:pPr>
        <w:widowControl w:val="0"/>
        <w:adjustRightInd w:val="0"/>
        <w:snapToGrid w:val="0"/>
        <w:spacing w:line="360" w:lineRule="auto"/>
        <w:jc w:val="left"/>
        <w:rPr>
          <w:rFonts w:hAnsi="宋体"/>
          <w:b/>
          <w:bCs/>
          <w:spacing w:val="12"/>
        </w:rPr>
      </w:pPr>
    </w:p>
    <w:p w14:paraId="730F45BB">
      <w:pPr>
        <w:widowControl w:val="0"/>
        <w:adjustRightInd w:val="0"/>
        <w:snapToGrid w:val="0"/>
        <w:spacing w:line="360" w:lineRule="auto"/>
        <w:jc w:val="left"/>
        <w:rPr>
          <w:rFonts w:hint="eastAsia" w:ascii="宋体" w:hAnsi="宋体" w:eastAsia="宋体" w:cs="宋体"/>
          <w:sz w:val="24"/>
          <w:szCs w:val="24"/>
          <w:u w:val="single"/>
        </w:rPr>
      </w:pPr>
      <w:r>
        <w:rPr>
          <w:rFonts w:hint="eastAsia" w:ascii="宋体" w:hAnsi="宋体" w:eastAsia="宋体" w:cs="宋体"/>
          <w:kern w:val="0"/>
          <w:sz w:val="24"/>
          <w:szCs w:val="24"/>
          <w:lang w:bidi="ar"/>
        </w:rPr>
        <w:t>单位名称：</w:t>
      </w:r>
      <w:r>
        <w:rPr>
          <w:rFonts w:hint="eastAsia" w:ascii="宋体" w:hAnsi="宋体" w:eastAsia="宋体" w:cs="宋体"/>
          <w:kern w:val="0"/>
          <w:sz w:val="24"/>
          <w:szCs w:val="24"/>
          <w:u w:val="single"/>
          <w:lang w:bidi="ar"/>
        </w:rPr>
        <w:t xml:space="preserve">                                                                 </w:t>
      </w:r>
    </w:p>
    <w:p w14:paraId="2BF30D52">
      <w:pPr>
        <w:widowControl w:val="0"/>
        <w:adjustRightInd w:val="0"/>
        <w:snapToGrid w:val="0"/>
        <w:spacing w:line="360" w:lineRule="auto"/>
        <w:jc w:val="left"/>
        <w:rPr>
          <w:rFonts w:hint="eastAsia" w:ascii="宋体" w:hAnsi="宋体" w:eastAsia="宋体" w:cs="宋体"/>
          <w:sz w:val="24"/>
          <w:szCs w:val="24"/>
          <w:u w:val="single"/>
        </w:rPr>
      </w:pPr>
      <w:r>
        <w:rPr>
          <w:rFonts w:hint="eastAsia" w:ascii="宋体" w:hAnsi="宋体" w:eastAsia="宋体" w:cs="宋体"/>
          <w:kern w:val="0"/>
          <w:sz w:val="24"/>
          <w:szCs w:val="24"/>
          <w:lang w:bidi="ar"/>
        </w:rPr>
        <w:t>地    址：</w:t>
      </w:r>
      <w:r>
        <w:rPr>
          <w:rFonts w:hint="eastAsia" w:ascii="宋体" w:hAnsi="宋体" w:eastAsia="宋体" w:cs="宋体"/>
          <w:kern w:val="0"/>
          <w:sz w:val="24"/>
          <w:szCs w:val="24"/>
          <w:u w:val="single"/>
          <w:lang w:bidi="ar"/>
        </w:rPr>
        <w:t xml:space="preserve">                                                                 </w:t>
      </w:r>
    </w:p>
    <w:p w14:paraId="2652DC55">
      <w:pPr>
        <w:widowControl w:val="0"/>
        <w:adjustRightInd w:val="0"/>
        <w:snapToGrid w:val="0"/>
        <w:spacing w:line="360" w:lineRule="auto"/>
        <w:jc w:val="left"/>
        <w:rPr>
          <w:rFonts w:hint="eastAsia" w:ascii="宋体" w:hAnsi="宋体" w:eastAsia="宋体" w:cs="宋体"/>
          <w:sz w:val="24"/>
          <w:szCs w:val="24"/>
          <w:u w:val="single"/>
        </w:rPr>
      </w:pPr>
      <w:r>
        <w:rPr>
          <w:rFonts w:hint="eastAsia" w:ascii="宋体" w:hAnsi="宋体" w:eastAsia="宋体" w:cs="宋体"/>
          <w:kern w:val="0"/>
          <w:sz w:val="24"/>
          <w:szCs w:val="24"/>
          <w:lang w:bidi="ar"/>
        </w:rPr>
        <w:t>姓  名：</w:t>
      </w:r>
      <w:r>
        <w:rPr>
          <w:rFonts w:hint="eastAsia" w:ascii="宋体" w:hAnsi="宋体" w:eastAsia="宋体" w:cs="宋体"/>
          <w:kern w:val="0"/>
          <w:sz w:val="24"/>
          <w:szCs w:val="24"/>
          <w:u w:val="single"/>
          <w:lang w:bidi="ar"/>
        </w:rPr>
        <w:t xml:space="preserve">              </w:t>
      </w:r>
      <w:r>
        <w:rPr>
          <w:rFonts w:hint="eastAsia" w:ascii="宋体" w:hAnsi="宋体" w:eastAsia="宋体" w:cs="宋体"/>
          <w:kern w:val="0"/>
          <w:sz w:val="24"/>
          <w:szCs w:val="24"/>
          <w:lang w:bidi="ar"/>
        </w:rPr>
        <w:t xml:space="preserve"> 性别：</w:t>
      </w:r>
      <w:r>
        <w:rPr>
          <w:rFonts w:hint="eastAsia" w:ascii="宋体" w:hAnsi="宋体" w:eastAsia="宋体" w:cs="宋体"/>
          <w:kern w:val="0"/>
          <w:sz w:val="24"/>
          <w:szCs w:val="24"/>
          <w:u w:val="single"/>
          <w:lang w:bidi="ar"/>
        </w:rPr>
        <w:t xml:space="preserve">      </w:t>
      </w:r>
      <w:r>
        <w:rPr>
          <w:rFonts w:hint="eastAsia" w:ascii="宋体" w:hAnsi="宋体" w:eastAsia="宋体" w:cs="宋体"/>
          <w:kern w:val="0"/>
          <w:sz w:val="24"/>
          <w:szCs w:val="24"/>
          <w:lang w:bidi="ar"/>
        </w:rPr>
        <w:t xml:space="preserve"> 年龄：</w:t>
      </w:r>
      <w:r>
        <w:rPr>
          <w:rFonts w:hint="eastAsia" w:ascii="宋体" w:hAnsi="宋体" w:eastAsia="宋体" w:cs="宋体"/>
          <w:kern w:val="0"/>
          <w:sz w:val="24"/>
          <w:szCs w:val="24"/>
          <w:u w:val="single"/>
          <w:lang w:bidi="ar"/>
        </w:rPr>
        <w:t xml:space="preserve">        </w:t>
      </w:r>
      <w:r>
        <w:rPr>
          <w:rFonts w:hint="eastAsia" w:ascii="宋体" w:hAnsi="宋体" w:eastAsia="宋体" w:cs="宋体"/>
          <w:kern w:val="0"/>
          <w:sz w:val="24"/>
          <w:szCs w:val="24"/>
          <w:lang w:bidi="ar"/>
        </w:rPr>
        <w:t xml:space="preserve"> 职务：</w:t>
      </w:r>
      <w:r>
        <w:rPr>
          <w:rFonts w:hint="eastAsia" w:ascii="宋体" w:hAnsi="宋体" w:eastAsia="宋体" w:cs="宋体"/>
          <w:kern w:val="0"/>
          <w:sz w:val="24"/>
          <w:szCs w:val="24"/>
          <w:u w:val="single"/>
          <w:lang w:bidi="ar"/>
        </w:rPr>
        <w:t xml:space="preserve">                  </w:t>
      </w:r>
    </w:p>
    <w:p w14:paraId="53DB5EAD">
      <w:pPr>
        <w:widowControl w:val="0"/>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kern w:val="0"/>
          <w:sz w:val="24"/>
          <w:szCs w:val="24"/>
          <w:lang w:bidi="ar"/>
        </w:rPr>
        <w:t>系</w:t>
      </w:r>
      <w:r>
        <w:rPr>
          <w:rFonts w:hint="eastAsia" w:ascii="宋体" w:hAnsi="宋体" w:eastAsia="宋体" w:cs="宋体"/>
          <w:kern w:val="0"/>
          <w:sz w:val="24"/>
          <w:szCs w:val="24"/>
          <w:u w:val="single"/>
          <w:lang w:bidi="ar"/>
        </w:rPr>
        <w:t xml:space="preserve">                （投标人单位名称）                           </w:t>
      </w:r>
      <w:r>
        <w:rPr>
          <w:rFonts w:hint="eastAsia" w:ascii="宋体" w:hAnsi="宋体" w:eastAsia="宋体" w:cs="宋体"/>
          <w:kern w:val="0"/>
          <w:sz w:val="24"/>
          <w:szCs w:val="24"/>
          <w:lang w:bidi="ar"/>
        </w:rPr>
        <w:t>的法定代表人。</w:t>
      </w:r>
    </w:p>
    <w:p w14:paraId="21CBFCB9">
      <w:pPr>
        <w:widowControl w:val="0"/>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kern w:val="0"/>
          <w:sz w:val="24"/>
          <w:szCs w:val="24"/>
          <w:lang w:bidi="ar"/>
        </w:rPr>
        <w:t>特此证明。</w:t>
      </w:r>
    </w:p>
    <w:p w14:paraId="29AB11EF">
      <w:pPr>
        <w:widowControl w:val="0"/>
        <w:adjustRightInd w:val="0"/>
        <w:snapToGrid w:val="0"/>
        <w:spacing w:line="360" w:lineRule="auto"/>
        <w:jc w:val="left"/>
        <w:rPr>
          <w:rFonts w:hint="eastAsia" w:ascii="宋体" w:hAnsi="宋体" w:eastAsia="宋体" w:cs="宋体"/>
          <w:sz w:val="24"/>
          <w:szCs w:val="24"/>
        </w:rPr>
      </w:pPr>
    </w:p>
    <w:p w14:paraId="22DBD7AA">
      <w:pPr>
        <w:widowControl w:val="0"/>
        <w:adjustRightInd w:val="0"/>
        <w:snapToGrid w:val="0"/>
        <w:spacing w:line="360" w:lineRule="auto"/>
        <w:jc w:val="left"/>
        <w:rPr>
          <w:rFonts w:hint="eastAsia" w:ascii="宋体" w:hAnsi="宋体" w:eastAsia="宋体" w:cs="宋体"/>
          <w:sz w:val="24"/>
          <w:szCs w:val="24"/>
        </w:rPr>
      </w:pPr>
    </w:p>
    <w:p w14:paraId="66ED666D">
      <w:pPr>
        <w:widowControl w:val="0"/>
        <w:adjustRightInd w:val="0"/>
        <w:snapToGrid w:val="0"/>
        <w:spacing w:line="360" w:lineRule="auto"/>
        <w:jc w:val="left"/>
        <w:rPr>
          <w:rFonts w:hint="eastAsia" w:ascii="宋体" w:hAnsi="宋体" w:eastAsia="宋体" w:cs="宋体"/>
          <w:sz w:val="24"/>
          <w:szCs w:val="24"/>
          <w:u w:val="single"/>
        </w:rPr>
      </w:pPr>
      <w:r>
        <w:rPr>
          <w:rFonts w:hint="eastAsia" w:ascii="宋体" w:hAnsi="宋体" w:eastAsia="宋体" w:cs="宋体"/>
          <w:kern w:val="0"/>
          <w:sz w:val="24"/>
          <w:szCs w:val="24"/>
          <w:lang w:bidi="ar"/>
        </w:rPr>
        <w:t>投标人(盖章)：</w:t>
      </w:r>
      <w:r>
        <w:rPr>
          <w:rFonts w:hint="eastAsia" w:ascii="宋体" w:hAnsi="宋体" w:eastAsia="宋体" w:cs="宋体"/>
          <w:kern w:val="0"/>
          <w:sz w:val="24"/>
          <w:szCs w:val="24"/>
          <w:u w:val="single"/>
          <w:lang w:bidi="ar"/>
        </w:rPr>
        <w:t xml:space="preserve">                                 </w:t>
      </w:r>
    </w:p>
    <w:p w14:paraId="3C7F635A">
      <w:pPr>
        <w:widowControl w:val="0"/>
        <w:adjustRightInd w:val="0"/>
        <w:snapToGrid w:val="0"/>
        <w:spacing w:line="360" w:lineRule="auto"/>
        <w:jc w:val="left"/>
        <w:rPr>
          <w:rFonts w:hint="eastAsia" w:ascii="宋体" w:hAnsi="宋体" w:eastAsia="宋体" w:cs="宋体"/>
          <w:sz w:val="24"/>
          <w:szCs w:val="24"/>
          <w:u w:val="single"/>
        </w:rPr>
      </w:pPr>
    </w:p>
    <w:p w14:paraId="7E1341EB">
      <w:pPr>
        <w:widowControl w:val="0"/>
        <w:adjustRightInd w:val="0"/>
        <w:snapToGrid w:val="0"/>
        <w:spacing w:line="360" w:lineRule="auto"/>
        <w:jc w:val="left"/>
        <w:rPr>
          <w:rFonts w:hint="eastAsia" w:ascii="宋体" w:hAnsi="宋体" w:eastAsia="宋体" w:cs="宋体"/>
          <w:sz w:val="24"/>
          <w:szCs w:val="24"/>
        </w:rPr>
      </w:pPr>
      <w:r>
        <w:rPr>
          <w:rFonts w:hint="eastAsia" w:ascii="宋体" w:hAnsi="宋体" w:eastAsia="宋体" w:cs="宋体"/>
          <w:kern w:val="0"/>
          <w:sz w:val="24"/>
          <w:szCs w:val="24"/>
          <w:lang w:bidi="ar"/>
        </w:rPr>
        <w:t>日        期：</w:t>
      </w:r>
      <w:r>
        <w:rPr>
          <w:rFonts w:hint="eastAsia" w:ascii="宋体" w:hAnsi="宋体" w:eastAsia="宋体" w:cs="宋体"/>
          <w:kern w:val="0"/>
          <w:sz w:val="24"/>
          <w:szCs w:val="24"/>
          <w:u w:val="single"/>
          <w:lang w:bidi="ar"/>
        </w:rPr>
        <w:t xml:space="preserve">           </w:t>
      </w:r>
      <w:r>
        <w:rPr>
          <w:rFonts w:hint="eastAsia" w:ascii="宋体" w:hAnsi="宋体" w:eastAsia="宋体" w:cs="宋体"/>
          <w:kern w:val="0"/>
          <w:sz w:val="24"/>
          <w:szCs w:val="24"/>
          <w:lang w:bidi="ar"/>
        </w:rPr>
        <w:t>年</w:t>
      </w:r>
      <w:r>
        <w:rPr>
          <w:rFonts w:hint="eastAsia" w:ascii="宋体" w:hAnsi="宋体" w:eastAsia="宋体" w:cs="宋体"/>
          <w:kern w:val="0"/>
          <w:sz w:val="24"/>
          <w:szCs w:val="24"/>
          <w:u w:val="single"/>
          <w:lang w:bidi="ar"/>
        </w:rPr>
        <w:t xml:space="preserve">        </w:t>
      </w:r>
      <w:r>
        <w:rPr>
          <w:rFonts w:hint="eastAsia" w:ascii="宋体" w:hAnsi="宋体" w:eastAsia="宋体" w:cs="宋体"/>
          <w:kern w:val="0"/>
          <w:sz w:val="24"/>
          <w:szCs w:val="24"/>
          <w:lang w:bidi="ar"/>
        </w:rPr>
        <w:t>月</w:t>
      </w:r>
      <w:r>
        <w:rPr>
          <w:rFonts w:hint="eastAsia" w:ascii="宋体" w:hAnsi="宋体" w:eastAsia="宋体" w:cs="宋体"/>
          <w:kern w:val="0"/>
          <w:sz w:val="24"/>
          <w:szCs w:val="24"/>
          <w:u w:val="single"/>
          <w:lang w:bidi="ar"/>
        </w:rPr>
        <w:t xml:space="preserve">        </w:t>
      </w:r>
      <w:r>
        <w:rPr>
          <w:rFonts w:hint="eastAsia" w:ascii="宋体" w:hAnsi="宋体" w:eastAsia="宋体" w:cs="宋体"/>
          <w:kern w:val="0"/>
          <w:sz w:val="24"/>
          <w:szCs w:val="24"/>
          <w:lang w:bidi="ar"/>
        </w:rPr>
        <w:t>日</w:t>
      </w:r>
    </w:p>
    <w:p w14:paraId="43D4C67D">
      <w:pPr>
        <w:widowControl w:val="0"/>
        <w:autoSpaceDE w:val="0"/>
        <w:autoSpaceDN w:val="0"/>
        <w:adjustRightInd w:val="0"/>
        <w:snapToGrid w:val="0"/>
        <w:spacing w:line="500" w:lineRule="exact"/>
        <w:jc w:val="left"/>
        <w:rPr>
          <w:rFonts w:hint="eastAsia" w:ascii="宋体" w:hAnsi="宋体" w:eastAsia="宋体" w:cs="宋体"/>
          <w:sz w:val="24"/>
          <w:szCs w:val="24"/>
        </w:rPr>
      </w:pPr>
    </w:p>
    <w:p w14:paraId="54CF7576">
      <w:pPr>
        <w:widowControl w:val="0"/>
        <w:autoSpaceDE w:val="0"/>
        <w:autoSpaceDN w:val="0"/>
        <w:adjustRightInd w:val="0"/>
        <w:snapToGrid w:val="0"/>
        <w:spacing w:line="500" w:lineRule="exact"/>
        <w:jc w:val="left"/>
        <w:rPr>
          <w:rFonts w:hint="eastAsia" w:ascii="宋体" w:hAnsi="宋体" w:eastAsia="宋体" w:cs="宋体"/>
          <w:b/>
          <w:sz w:val="24"/>
          <w:szCs w:val="24"/>
        </w:rPr>
      </w:pPr>
      <w:r>
        <w:rPr>
          <w:rFonts w:hint="eastAsia" w:ascii="宋体" w:hAnsi="宋体" w:eastAsia="宋体" w:cs="宋体"/>
          <w:b/>
          <w:sz w:val="24"/>
          <w:szCs w:val="24"/>
        </w:rPr>
        <w:t>注：</w:t>
      </w:r>
    </w:p>
    <w:p w14:paraId="35DA17B8">
      <w:pPr>
        <w:widowControl w:val="0"/>
        <w:autoSpaceDE w:val="0"/>
        <w:autoSpaceDN w:val="0"/>
        <w:adjustRightInd w:val="0"/>
        <w:snapToGrid w:val="0"/>
        <w:spacing w:line="500" w:lineRule="exact"/>
        <w:jc w:val="left"/>
        <w:rPr>
          <w:rFonts w:hint="eastAsia" w:ascii="宋体" w:hAnsi="宋体" w:eastAsia="宋体" w:cs="宋体"/>
          <w:sz w:val="24"/>
          <w:szCs w:val="24"/>
        </w:rPr>
      </w:pPr>
      <w:r>
        <w:rPr>
          <w:rFonts w:hint="eastAsia" w:ascii="宋体" w:hAnsi="宋体" w:eastAsia="宋体" w:cs="宋体"/>
          <w:sz w:val="24"/>
          <w:szCs w:val="24"/>
        </w:rPr>
        <w:t>1、如为法定代表人参加本次投标活动时，则不需要填写“法定代表人授权委托书”。</w:t>
      </w:r>
    </w:p>
    <w:p w14:paraId="0ACCBE3F">
      <w:pPr>
        <w:widowControl w:val="0"/>
        <w:autoSpaceDE w:val="0"/>
        <w:autoSpaceDN w:val="0"/>
        <w:adjustRightInd w:val="0"/>
        <w:snapToGrid w:val="0"/>
        <w:spacing w:line="500" w:lineRule="exact"/>
        <w:jc w:val="left"/>
        <w:rPr>
          <w:rFonts w:ascii="宋体" w:hAnsi="宋体"/>
          <w:szCs w:val="21"/>
        </w:rPr>
      </w:pPr>
      <w:r>
        <w:rPr>
          <w:rFonts w:hint="eastAsia" w:ascii="宋体" w:hAnsi="宋体" w:eastAsia="宋体" w:cs="宋体"/>
          <w:sz w:val="24"/>
          <w:szCs w:val="24"/>
        </w:rPr>
        <w:t>2、</w:t>
      </w:r>
      <w:r>
        <w:rPr>
          <w:rFonts w:hint="eastAsia" w:ascii="宋体" w:hAnsi="宋体" w:eastAsia="宋体" w:cs="宋体"/>
          <w:b/>
          <w:bCs/>
          <w:sz w:val="24"/>
          <w:szCs w:val="24"/>
        </w:rPr>
        <w:t>后附法定代表人身份证复印件</w:t>
      </w:r>
      <w:r>
        <w:rPr>
          <w:rFonts w:hint="eastAsia" w:ascii="宋体" w:hAnsi="宋体" w:eastAsia="宋体" w:cs="宋体"/>
          <w:sz w:val="24"/>
          <w:szCs w:val="24"/>
        </w:rPr>
        <w:t>。</w:t>
      </w:r>
    </w:p>
    <w:p w14:paraId="6BAB268A">
      <w:pPr>
        <w:widowControl w:val="0"/>
        <w:autoSpaceDE w:val="0"/>
        <w:autoSpaceDN w:val="0"/>
        <w:adjustRightInd w:val="0"/>
        <w:snapToGrid w:val="0"/>
        <w:spacing w:line="500" w:lineRule="exact"/>
        <w:jc w:val="left"/>
        <w:rPr>
          <w:rFonts w:ascii="宋体" w:hAnsi="宋体"/>
          <w:b/>
          <w:szCs w:val="21"/>
        </w:rPr>
      </w:pPr>
      <w:r>
        <w:rPr>
          <w:rFonts w:ascii="宋体" w:hAnsi="宋体"/>
          <w:b/>
          <w:szCs w:val="21"/>
        </w:rPr>
        <w:br w:type="page"/>
      </w:r>
    </w:p>
    <w:bookmarkEnd w:id="1"/>
    <w:p w14:paraId="1FF26A0E">
      <w:pPr>
        <w:widowControl w:val="0"/>
        <w:autoSpaceDE/>
        <w:autoSpaceDN/>
        <w:adjustRightInd w:val="0"/>
        <w:snapToGrid w:val="0"/>
        <w:spacing w:line="360" w:lineRule="auto"/>
        <w:jc w:val="center"/>
        <w:rPr>
          <w:rFonts w:hint="eastAsia" w:ascii="黑体" w:hAnsi="宋体" w:eastAsia="黑体" w:cs="黑体"/>
          <w:b/>
          <w:bCs/>
          <w:spacing w:val="12"/>
          <w:kern w:val="0"/>
          <w:sz w:val="32"/>
          <w:szCs w:val="20"/>
          <w:lang w:bidi="ar"/>
        </w:rPr>
      </w:pPr>
      <w:r>
        <w:rPr>
          <w:rFonts w:hint="eastAsia" w:ascii="黑体" w:hAnsi="宋体" w:eastAsia="黑体" w:cs="黑体"/>
          <w:b/>
          <w:bCs/>
          <w:spacing w:val="12"/>
          <w:kern w:val="0"/>
          <w:sz w:val="32"/>
          <w:szCs w:val="20"/>
          <w:lang w:bidi="ar"/>
        </w:rPr>
        <w:t>法定代表人授权委托书</w:t>
      </w:r>
    </w:p>
    <w:p w14:paraId="31DB608C">
      <w:pPr>
        <w:widowControl w:val="0"/>
        <w:autoSpaceDE w:val="0"/>
        <w:autoSpaceDN w:val="0"/>
        <w:adjustRightInd w:val="0"/>
        <w:snapToGrid w:val="0"/>
        <w:spacing w:line="500" w:lineRule="exact"/>
        <w:jc w:val="left"/>
        <w:rPr>
          <w:rFonts w:ascii="宋体" w:hAnsi="宋体"/>
          <w:sz w:val="24"/>
        </w:rPr>
      </w:pPr>
    </w:p>
    <w:p w14:paraId="48139CF2">
      <w:pPr>
        <w:widowControl w:val="0"/>
        <w:autoSpaceDE w:val="0"/>
        <w:autoSpaceDN w:val="0"/>
        <w:adjustRightInd w:val="0"/>
        <w:snapToGrid w:val="0"/>
        <w:spacing w:line="500" w:lineRule="exact"/>
        <w:jc w:val="left"/>
        <w:rPr>
          <w:rFonts w:hint="eastAsia" w:ascii="宋体" w:hAnsi="宋体" w:eastAsia="宋体" w:cs="宋体"/>
          <w:sz w:val="24"/>
          <w:szCs w:val="24"/>
          <w:highlight w:val="yellow"/>
          <w:u w:val="single"/>
          <w:lang w:eastAsia="zh-CN"/>
        </w:rPr>
      </w:pPr>
      <w:r>
        <w:rPr>
          <w:rFonts w:hint="eastAsia" w:ascii="宋体" w:hAnsi="宋体" w:eastAsia="宋体" w:cs="宋体"/>
          <w:sz w:val="24"/>
          <w:szCs w:val="24"/>
        </w:rPr>
        <w:t>致：</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 w:eastAsia="zh-CN"/>
        </w:rPr>
        <w:t>广东深汕投资控股集团有限公司</w:t>
      </w:r>
    </w:p>
    <w:p w14:paraId="3378D1B2">
      <w:pPr>
        <w:widowControl w:val="0"/>
        <w:autoSpaceDE w:val="0"/>
        <w:autoSpaceDN w:val="0"/>
        <w:adjustRightInd w:val="0"/>
        <w:snapToGrid w:val="0"/>
        <w:spacing w:line="500" w:lineRule="exact"/>
        <w:jc w:val="left"/>
        <w:rPr>
          <w:rFonts w:hint="eastAsia" w:ascii="宋体" w:hAnsi="宋体" w:eastAsia="宋体" w:cs="宋体"/>
          <w:sz w:val="24"/>
          <w:szCs w:val="24"/>
          <w:highlight w:val="yellow"/>
          <w:u w:val="single"/>
        </w:rPr>
      </w:pPr>
    </w:p>
    <w:p w14:paraId="3D117514">
      <w:pPr>
        <w:widowControl w:val="0"/>
        <w:autoSpaceDE w:val="0"/>
        <w:autoSpaceDN w:val="0"/>
        <w:adjustRightInd w:val="0"/>
        <w:snapToGrid w:val="0"/>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本授权委托书宣告：</w:t>
      </w:r>
      <w:r>
        <w:rPr>
          <w:rFonts w:hint="eastAsia" w:ascii="宋体" w:hAnsi="宋体" w:eastAsia="宋体" w:cs="宋体"/>
          <w:sz w:val="24"/>
          <w:szCs w:val="24"/>
          <w:u w:val="single"/>
        </w:rPr>
        <w:t>（投标人全称）</w:t>
      </w:r>
      <w:r>
        <w:rPr>
          <w:rFonts w:hint="eastAsia" w:ascii="宋体" w:hAnsi="宋体" w:eastAsia="宋体" w:cs="宋体"/>
          <w:sz w:val="24"/>
          <w:szCs w:val="24"/>
        </w:rPr>
        <w:t>的</w:t>
      </w:r>
      <w:r>
        <w:rPr>
          <w:rFonts w:hint="eastAsia" w:ascii="宋体" w:hAnsi="宋体" w:eastAsia="宋体" w:cs="宋体"/>
          <w:sz w:val="24"/>
          <w:szCs w:val="24"/>
          <w:u w:val="single"/>
        </w:rPr>
        <w:t xml:space="preserve"> （职务）（姓名）</w:t>
      </w:r>
      <w:r>
        <w:rPr>
          <w:rFonts w:hint="eastAsia" w:ascii="宋体" w:hAnsi="宋体" w:eastAsia="宋体" w:cs="宋体"/>
          <w:sz w:val="24"/>
          <w:szCs w:val="24"/>
        </w:rPr>
        <w:t>以其法定代表人的身份，合法地代表本单位，授权</w:t>
      </w:r>
      <w:r>
        <w:rPr>
          <w:rFonts w:hint="eastAsia" w:ascii="宋体" w:hAnsi="宋体" w:eastAsia="宋体" w:cs="宋体"/>
          <w:sz w:val="24"/>
          <w:szCs w:val="24"/>
          <w:u w:val="single"/>
        </w:rPr>
        <w:t xml:space="preserve"> （投标人全称） </w:t>
      </w:r>
      <w:r>
        <w:rPr>
          <w:rFonts w:hint="eastAsia" w:ascii="宋体" w:hAnsi="宋体" w:eastAsia="宋体" w:cs="宋体"/>
          <w:sz w:val="24"/>
          <w:szCs w:val="24"/>
        </w:rPr>
        <w:t>的</w:t>
      </w:r>
      <w:r>
        <w:rPr>
          <w:rFonts w:hint="eastAsia" w:ascii="宋体" w:hAnsi="宋体" w:eastAsia="宋体" w:cs="宋体"/>
          <w:sz w:val="24"/>
          <w:szCs w:val="24"/>
          <w:u w:val="single"/>
        </w:rPr>
        <w:t>（职务）（姓名）</w:t>
      </w:r>
      <w:r>
        <w:rPr>
          <w:rFonts w:hint="eastAsia" w:ascii="宋体" w:hAnsi="宋体" w:eastAsia="宋体" w:cs="宋体"/>
          <w:sz w:val="24"/>
          <w:szCs w:val="24"/>
        </w:rPr>
        <w:t>为我单位授权代理人，该授权代理人有权在</w:t>
      </w:r>
      <w:r>
        <w:rPr>
          <w:rFonts w:hint="eastAsia" w:ascii="宋体" w:hAnsi="宋体" w:eastAsia="宋体" w:cs="宋体"/>
          <w:sz w:val="24"/>
          <w:szCs w:val="24"/>
          <w:u w:val="single"/>
        </w:rPr>
        <w:t xml:space="preserve"> 与中交疏浚设立合资公司项目可行性研究咨询服务 </w:t>
      </w:r>
      <w:r>
        <w:rPr>
          <w:rFonts w:hint="eastAsia" w:ascii="宋体" w:hAnsi="宋体" w:eastAsia="宋体" w:cs="宋体"/>
          <w:sz w:val="24"/>
          <w:szCs w:val="24"/>
        </w:rPr>
        <w:t>的投标活动中，以我单位的名义签署报价函与招标人协商、谈判、签订合同协议以及全权处理与此有关的一切事项，其法律后果由我单位承担。</w:t>
      </w:r>
    </w:p>
    <w:p w14:paraId="61C54AD1">
      <w:pPr>
        <w:widowControl w:val="0"/>
        <w:autoSpaceDE w:val="0"/>
        <w:autoSpaceDN w:val="0"/>
        <w:adjustRightInd w:val="0"/>
        <w:snapToGrid w:val="0"/>
        <w:spacing w:line="500" w:lineRule="exact"/>
        <w:jc w:val="left"/>
        <w:rPr>
          <w:rFonts w:hint="eastAsia" w:ascii="宋体" w:hAnsi="宋体" w:eastAsia="宋体" w:cs="宋体"/>
          <w:sz w:val="24"/>
          <w:szCs w:val="24"/>
        </w:rPr>
      </w:pPr>
      <w:r>
        <w:rPr>
          <w:rFonts w:hint="eastAsia" w:ascii="宋体" w:hAnsi="宋体" w:eastAsia="宋体" w:cs="宋体"/>
          <w:sz w:val="24"/>
          <w:szCs w:val="24"/>
        </w:rPr>
        <w:t>委托期</w:t>
      </w:r>
      <w:bookmarkStart w:id="2" w:name="_GoBack"/>
      <w:bookmarkEnd w:id="2"/>
      <w:r>
        <w:rPr>
          <w:rFonts w:hint="eastAsia" w:ascii="宋体" w:hAnsi="宋体" w:eastAsia="宋体" w:cs="宋体"/>
          <w:sz w:val="24"/>
          <w:szCs w:val="24"/>
        </w:rPr>
        <w:t>限：</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68D429DC">
      <w:pPr>
        <w:widowControl w:val="0"/>
        <w:autoSpaceDE w:val="0"/>
        <w:autoSpaceDN w:val="0"/>
        <w:adjustRightInd w:val="0"/>
        <w:snapToGrid w:val="0"/>
        <w:spacing w:line="500" w:lineRule="exact"/>
        <w:jc w:val="left"/>
        <w:rPr>
          <w:rFonts w:hint="eastAsia" w:ascii="宋体" w:hAnsi="宋体" w:eastAsia="宋体" w:cs="宋体"/>
          <w:sz w:val="24"/>
          <w:szCs w:val="24"/>
        </w:rPr>
      </w:pPr>
      <w:r>
        <w:rPr>
          <w:rFonts w:hint="eastAsia" w:ascii="宋体" w:hAnsi="宋体" w:eastAsia="宋体" w:cs="宋体"/>
          <w:sz w:val="24"/>
          <w:szCs w:val="24"/>
        </w:rPr>
        <w:t>授权代理人无转委托权，特此委托。</w:t>
      </w:r>
    </w:p>
    <w:p w14:paraId="2E56D961">
      <w:pPr>
        <w:widowControl w:val="0"/>
        <w:autoSpaceDE w:val="0"/>
        <w:autoSpaceDN w:val="0"/>
        <w:adjustRightInd w:val="0"/>
        <w:snapToGrid w:val="0"/>
        <w:spacing w:line="500" w:lineRule="exact"/>
        <w:jc w:val="left"/>
        <w:rPr>
          <w:rFonts w:hint="eastAsia" w:ascii="宋体" w:hAnsi="宋体" w:eastAsia="宋体" w:cs="宋体"/>
          <w:sz w:val="24"/>
          <w:szCs w:val="24"/>
        </w:rPr>
      </w:pPr>
    </w:p>
    <w:p w14:paraId="54DE2CC3">
      <w:pPr>
        <w:widowControl w:val="0"/>
        <w:autoSpaceDE w:val="0"/>
        <w:autoSpaceDN w:val="0"/>
        <w:adjustRightInd w:val="0"/>
        <w:snapToGrid w:val="0"/>
        <w:spacing w:line="500" w:lineRule="exact"/>
        <w:jc w:val="left"/>
        <w:rPr>
          <w:rFonts w:hint="eastAsia" w:ascii="宋体" w:hAnsi="宋体" w:eastAsia="宋体" w:cs="宋体"/>
          <w:sz w:val="24"/>
          <w:szCs w:val="24"/>
          <w:u w:val="single"/>
        </w:rPr>
      </w:pPr>
      <w:r>
        <w:rPr>
          <w:rFonts w:hint="eastAsia" w:ascii="宋体" w:hAnsi="宋体" w:eastAsia="宋体" w:cs="宋体"/>
          <w:sz w:val="24"/>
          <w:szCs w:val="24"/>
        </w:rPr>
        <w:t>投标人（公章）：</w:t>
      </w:r>
      <w:r>
        <w:rPr>
          <w:rFonts w:hint="eastAsia" w:ascii="宋体" w:hAnsi="宋体" w:eastAsia="宋体" w:cs="宋体"/>
          <w:sz w:val="24"/>
          <w:szCs w:val="24"/>
          <w:u w:val="single"/>
        </w:rPr>
        <w:t xml:space="preserve">                            </w:t>
      </w:r>
    </w:p>
    <w:p w14:paraId="6A681C77">
      <w:pPr>
        <w:widowControl w:val="0"/>
        <w:autoSpaceDE w:val="0"/>
        <w:autoSpaceDN w:val="0"/>
        <w:adjustRightInd w:val="0"/>
        <w:snapToGrid w:val="0"/>
        <w:spacing w:line="500" w:lineRule="exact"/>
        <w:jc w:val="left"/>
        <w:rPr>
          <w:rFonts w:hint="eastAsia" w:ascii="宋体" w:hAnsi="宋体" w:eastAsia="宋体" w:cs="宋体"/>
          <w:sz w:val="24"/>
          <w:szCs w:val="24"/>
          <w:u w:val="single"/>
        </w:rPr>
      </w:pPr>
      <w:r>
        <w:rPr>
          <w:rFonts w:hint="eastAsia" w:ascii="宋体" w:hAnsi="宋体" w:eastAsia="宋体" w:cs="宋体"/>
          <w:sz w:val="24"/>
          <w:szCs w:val="24"/>
        </w:rPr>
        <w:t>法定代表人（签字或盖章）：</w:t>
      </w:r>
      <w:r>
        <w:rPr>
          <w:rFonts w:hint="eastAsia" w:ascii="宋体" w:hAnsi="宋体" w:eastAsia="宋体" w:cs="宋体"/>
          <w:sz w:val="24"/>
          <w:szCs w:val="24"/>
          <w:u w:val="single"/>
        </w:rPr>
        <w:t xml:space="preserve">                        </w:t>
      </w:r>
    </w:p>
    <w:p w14:paraId="3718E316">
      <w:pPr>
        <w:widowControl w:val="0"/>
        <w:autoSpaceDE w:val="0"/>
        <w:autoSpaceDN w:val="0"/>
        <w:adjustRightInd w:val="0"/>
        <w:snapToGrid w:val="0"/>
        <w:spacing w:line="500" w:lineRule="exact"/>
        <w:jc w:val="lef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50CCA55F">
      <w:pPr>
        <w:widowControl w:val="0"/>
        <w:autoSpaceDE w:val="0"/>
        <w:autoSpaceDN w:val="0"/>
        <w:adjustRightInd w:val="0"/>
        <w:snapToGrid w:val="0"/>
        <w:spacing w:line="500" w:lineRule="exact"/>
        <w:jc w:val="left"/>
        <w:rPr>
          <w:rFonts w:hint="eastAsia" w:ascii="宋体" w:hAnsi="宋体" w:eastAsia="宋体" w:cs="宋体"/>
          <w:sz w:val="24"/>
          <w:szCs w:val="24"/>
        </w:rPr>
      </w:pPr>
    </w:p>
    <w:p w14:paraId="55F11A4E">
      <w:pPr>
        <w:widowControl w:val="0"/>
        <w:autoSpaceDE w:val="0"/>
        <w:autoSpaceDN w:val="0"/>
        <w:adjustRightInd w:val="0"/>
        <w:snapToGrid w:val="0"/>
        <w:spacing w:line="500" w:lineRule="exact"/>
        <w:jc w:val="left"/>
        <w:rPr>
          <w:rFonts w:hint="eastAsia" w:ascii="宋体" w:hAnsi="宋体" w:eastAsia="宋体" w:cs="宋体"/>
          <w:b/>
          <w:sz w:val="24"/>
          <w:szCs w:val="24"/>
        </w:rPr>
      </w:pPr>
      <w:r>
        <w:rPr>
          <w:rFonts w:hint="eastAsia" w:ascii="宋体" w:hAnsi="宋体" w:eastAsia="宋体" w:cs="宋体"/>
          <w:b/>
          <w:sz w:val="24"/>
          <w:szCs w:val="24"/>
        </w:rPr>
        <w:t>注：</w:t>
      </w:r>
    </w:p>
    <w:p w14:paraId="1D8B18A6">
      <w:pPr>
        <w:widowControl w:val="0"/>
        <w:autoSpaceDE w:val="0"/>
        <w:autoSpaceDN w:val="0"/>
        <w:adjustRightInd w:val="0"/>
        <w:snapToGrid w:val="0"/>
        <w:spacing w:line="500" w:lineRule="exact"/>
        <w:jc w:val="left"/>
        <w:rPr>
          <w:rFonts w:hint="eastAsia" w:ascii="宋体" w:hAnsi="宋体" w:eastAsia="宋体" w:cs="宋体"/>
          <w:sz w:val="24"/>
          <w:szCs w:val="24"/>
        </w:rPr>
      </w:pPr>
      <w:r>
        <w:rPr>
          <w:rFonts w:hint="eastAsia" w:ascii="宋体" w:hAnsi="宋体" w:eastAsia="宋体" w:cs="宋体"/>
          <w:sz w:val="24"/>
          <w:szCs w:val="24"/>
        </w:rPr>
        <w:t>1、如为法定代表人参加本次投标活动时，则不需要填写“法定代表人授权委托书”。</w:t>
      </w:r>
    </w:p>
    <w:p w14:paraId="7C3D6ADF">
      <w:pPr>
        <w:widowControl w:val="0"/>
        <w:autoSpaceDE w:val="0"/>
        <w:autoSpaceDN w:val="0"/>
        <w:adjustRightInd w:val="0"/>
        <w:snapToGrid w:val="0"/>
        <w:spacing w:line="500" w:lineRule="exact"/>
        <w:jc w:val="left"/>
        <w:rPr>
          <w:rFonts w:ascii="宋体" w:hAnsi="宋体"/>
          <w:b/>
          <w:szCs w:val="21"/>
        </w:rPr>
      </w:pPr>
      <w:r>
        <w:rPr>
          <w:rFonts w:hint="eastAsia" w:ascii="宋体" w:hAnsi="宋体" w:eastAsia="宋体" w:cs="宋体"/>
          <w:sz w:val="24"/>
          <w:szCs w:val="24"/>
        </w:rPr>
        <w:t>2、</w:t>
      </w:r>
      <w:r>
        <w:rPr>
          <w:rFonts w:hint="eastAsia" w:ascii="宋体" w:hAnsi="宋体" w:eastAsia="宋体" w:cs="宋体"/>
          <w:b/>
          <w:bCs/>
          <w:sz w:val="24"/>
          <w:szCs w:val="24"/>
        </w:rPr>
        <w:t>后附授权代理人身份证复印件。</w:t>
      </w:r>
    </w:p>
    <w:p w14:paraId="5B39F3A8">
      <w:pPr>
        <w:pStyle w:val="2"/>
        <w:spacing w:beforeAutospacing="0" w:line="500" w:lineRule="exact"/>
        <w:ind w:firstLine="0" w:firstLineChars="0"/>
        <w:rPr>
          <w:rFonts w:hint="default" w:eastAsia="仿宋_GB2312" w:cs="仿宋_GB2312"/>
        </w:rPr>
      </w:pPr>
    </w:p>
    <w:p w14:paraId="59455D9B">
      <w:pPr>
        <w:rPr>
          <w:rFonts w:eastAsia="仿宋_GB2312" w:cs="仿宋_GB2312"/>
          <w:color w:val="FF0000"/>
        </w:rPr>
      </w:pPr>
    </w:p>
    <w:p w14:paraId="5524DA86">
      <w:pPr>
        <w:pStyle w:val="15"/>
        <w:spacing w:line="560" w:lineRule="exact"/>
        <w:ind w:firstLine="320"/>
        <w:rPr>
          <w:rFonts w:eastAsia="仿宋_GB2312"/>
          <w:sz w:val="32"/>
          <w:szCs w:val="32"/>
        </w:rPr>
      </w:pPr>
    </w:p>
    <w:p w14:paraId="01E03102">
      <w:pPr>
        <w:pStyle w:val="2"/>
        <w:ind w:firstLine="640"/>
        <w:rPr>
          <w:rFonts w:hint="default" w:eastAsia="仿宋_GB2312"/>
        </w:rPr>
      </w:pPr>
    </w:p>
    <w:p w14:paraId="1E56FA5A">
      <w:pPr>
        <w:widowControl w:val="0"/>
        <w:spacing w:line="240" w:lineRule="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附件4</w:t>
      </w:r>
      <w:r>
        <w:rPr>
          <w:rFonts w:hint="eastAsia" w:ascii="仿宋_GB2312" w:hAnsi="仿宋_GB2312" w:eastAsia="仿宋_GB2312" w:cs="仿宋_GB2312"/>
          <w:sz w:val="32"/>
          <w:szCs w:val="32"/>
        </w:rPr>
        <w:t xml:space="preserve"> </w:t>
      </w:r>
      <w:r>
        <w:rPr>
          <w:rFonts w:hint="eastAsia" w:ascii="仿宋_GB2312" w:hAnsi="仿宋_GB2312" w:cs="仿宋_GB2312"/>
          <w:sz w:val="32"/>
          <w:szCs w:val="32"/>
          <w:lang w:val="en-US" w:eastAsia="zh-CN"/>
        </w:rPr>
        <w:t>类似项目业绩</w:t>
      </w:r>
    </w:p>
    <w:p w14:paraId="2AB02DFC">
      <w:pPr>
        <w:ind w:firstLine="640" w:firstLineChars="200"/>
        <w:rPr>
          <w:rFonts w:hint="eastAsia" w:ascii="仿宋_GB2312" w:hAnsi="仿宋_GB2312" w:eastAsia="仿宋_GB2312" w:cs="仿宋_GB2312"/>
          <w:sz w:val="32"/>
          <w:szCs w:val="32"/>
        </w:rPr>
      </w:pPr>
      <w:r>
        <w:rPr>
          <w:rFonts w:hint="eastAsia" w:ascii="仿宋_GB2312" w:hAnsi="仿宋" w:cs="仿宋"/>
          <w:color w:val="000000" w:themeColor="text1"/>
          <w:szCs w:val="32"/>
          <w:lang w:val="en-US" w:eastAsia="zh-CN"/>
          <w14:textFill>
            <w14:solidFill>
              <w14:schemeClr w14:val="tx1"/>
            </w14:solidFill>
          </w14:textFill>
        </w:rPr>
        <w:t>投标人近三年（以合同签订时间为准，自询比公告发布之日起倒推）至少完成一项类似的可行性研究项目业绩。（提供合同关键页扫描件）</w:t>
      </w:r>
      <w:r>
        <w:rPr>
          <w:rFonts w:hint="eastAsia" w:ascii="仿宋_GB2312" w:hAnsi="仿宋_GB2312" w:eastAsia="仿宋_GB2312" w:cs="仿宋_GB2312"/>
          <w:sz w:val="32"/>
          <w:szCs w:val="32"/>
        </w:rPr>
        <w:br w:type="page"/>
      </w:r>
    </w:p>
    <w:p w14:paraId="5829C9CF">
      <w:pPr>
        <w:widowControl w:val="0"/>
        <w:spacing w:line="240" w:lineRule="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附件</w:t>
      </w:r>
      <w:r>
        <w:rPr>
          <w:rFonts w:hint="eastAsia" w:ascii="仿宋_GB2312" w:hAnsi="仿宋_GB2312" w:cs="仿宋_GB2312"/>
          <w:b/>
          <w:bCs/>
          <w:sz w:val="32"/>
          <w:szCs w:val="32"/>
          <w:lang w:val="en-US" w:eastAsia="zh-CN"/>
        </w:rPr>
        <w:t>5</w:t>
      </w:r>
      <w:r>
        <w:rPr>
          <w:rFonts w:hint="eastAsia" w:ascii="仿宋_GB2312" w:hAnsi="仿宋_GB2312" w:eastAsia="仿宋_GB2312" w:cs="仿宋_GB2312"/>
          <w:sz w:val="32"/>
          <w:szCs w:val="32"/>
        </w:rPr>
        <w:t>投标人认为需要提供的其他材料（若有）</w:t>
      </w:r>
    </w:p>
    <w:p w14:paraId="562FEBC1">
      <w:pPr>
        <w:pStyle w:val="7"/>
        <w:ind w:firstLine="0"/>
      </w:pPr>
    </w:p>
    <w:p w14:paraId="34B10D90">
      <w:pPr>
        <w:ind w:right="1280" w:rightChars="400"/>
        <w:jc w:val="right"/>
        <w:rPr>
          <w:rFonts w:hint="eastAsia" w:ascii="仿宋_GB2312"/>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DE753">
    <w:pPr>
      <w:pStyle w:val="11"/>
      <w:ind w:firstLine="360"/>
    </w:pPr>
    <w:r>
      <mc:AlternateContent>
        <mc:Choice Requires="wps">
          <w:drawing>
            <wp:anchor distT="0" distB="0" distL="114300" distR="114300" simplePos="0" relativeHeight="251659264" behindDoc="0" locked="0" layoutInCell="1" allowOverlap="1">
              <wp:simplePos x="0" y="0"/>
              <wp:positionH relativeFrom="margin">
                <wp:posOffset>5452745</wp:posOffset>
              </wp:positionH>
              <wp:positionV relativeFrom="paragraph">
                <wp:posOffset>-101600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3FB453">
                          <w:pPr>
                            <w:pStyle w:val="11"/>
                          </w:pPr>
                          <w:r>
                            <w:rPr>
                              <w:rFonts w:hint="eastAsia" w:ascii="仿宋_GB2312" w:hAnsi="仿宋_GB2312" w:cs="仿宋_GB2312"/>
                              <w:sz w:val="28"/>
                              <w:szCs w:val="28"/>
                            </w:rPr>
                            <w:fldChar w:fldCharType="begin"/>
                          </w:r>
                          <w:r>
                            <w:rPr>
                              <w:rFonts w:hint="eastAsia" w:ascii="仿宋_GB2312" w:hAnsi="仿宋_GB2312" w:cs="仿宋_GB2312"/>
                              <w:sz w:val="28"/>
                              <w:szCs w:val="28"/>
                            </w:rPr>
                            <w:instrText xml:space="preserve"> PAGE  \* MERGEFORMAT </w:instrText>
                          </w:r>
                          <w:r>
                            <w:rPr>
                              <w:rFonts w:hint="eastAsia" w:ascii="仿宋_GB2312" w:hAnsi="仿宋_GB2312" w:cs="仿宋_GB2312"/>
                              <w:sz w:val="28"/>
                              <w:szCs w:val="28"/>
                            </w:rPr>
                            <w:fldChar w:fldCharType="separate"/>
                          </w:r>
                          <w:r>
                            <w:rPr>
                              <w:rFonts w:hint="eastAsia" w:ascii="仿宋_GB2312" w:hAnsi="仿宋_GB2312" w:cs="仿宋_GB2312"/>
                              <w:sz w:val="28"/>
                              <w:szCs w:val="28"/>
                            </w:rPr>
                            <w:t>１</w:t>
                          </w:r>
                          <w:r>
                            <w:rPr>
                              <w:rFonts w:hint="eastAsia" w:ascii="仿宋_GB2312" w:hAnsi="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429.35pt;margin-top:-8pt;height:144pt;width:144pt;mso-position-horizontal-relative:margin;mso-wrap-style:none;z-index:251659264;mso-width-relative:page;mso-height-relative:page;" filled="f" stroked="f" coordsize="21600,21600" o:gfxdata="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dl/7dkAAAAMAQAADwAAAAAAAAABACAAAAAiAAAAZHJzL2Rvd25yZXYueG1sUEsB&#10;AhQAFAAAAAgAh07iQGJ7cdktAgAAVwQAAA4AAAAAAAAAAQAgAAAAKAEAAGRycy9lMm9Eb2MueG1s&#10;UEsFBgAAAAAGAAYAWQEAAMcFAAAAAA==&#10;">
              <v:fill on="f" focussize="0,0"/>
              <v:stroke on="f" weight="0.5pt"/>
              <v:imagedata o:title=""/>
              <o:lock v:ext="edit" aspectratio="f"/>
              <v:textbox inset="0mm,0mm,0mm,0mm" style="mso-fit-shape-to-text:t;">
                <w:txbxContent>
                  <w:p w14:paraId="723FB453">
                    <w:pPr>
                      <w:pStyle w:val="11"/>
                    </w:pPr>
                    <w:r>
                      <w:rPr>
                        <w:rFonts w:hint="eastAsia" w:ascii="仿宋_GB2312" w:hAnsi="仿宋_GB2312" w:cs="仿宋_GB2312"/>
                        <w:sz w:val="28"/>
                        <w:szCs w:val="28"/>
                      </w:rPr>
                      <w:fldChar w:fldCharType="begin"/>
                    </w:r>
                    <w:r>
                      <w:rPr>
                        <w:rFonts w:hint="eastAsia" w:ascii="仿宋_GB2312" w:hAnsi="仿宋_GB2312" w:cs="仿宋_GB2312"/>
                        <w:sz w:val="28"/>
                        <w:szCs w:val="28"/>
                      </w:rPr>
                      <w:instrText xml:space="preserve"> PAGE  \* MERGEFORMAT </w:instrText>
                    </w:r>
                    <w:r>
                      <w:rPr>
                        <w:rFonts w:hint="eastAsia" w:ascii="仿宋_GB2312" w:hAnsi="仿宋_GB2312" w:cs="仿宋_GB2312"/>
                        <w:sz w:val="28"/>
                        <w:szCs w:val="28"/>
                      </w:rPr>
                      <w:fldChar w:fldCharType="separate"/>
                    </w:r>
                    <w:r>
                      <w:rPr>
                        <w:rFonts w:hint="eastAsia" w:ascii="仿宋_GB2312" w:hAnsi="仿宋_GB2312" w:cs="仿宋_GB2312"/>
                        <w:sz w:val="28"/>
                        <w:szCs w:val="28"/>
                      </w:rPr>
                      <w:t>１</w:t>
                    </w:r>
                    <w:r>
                      <w:rPr>
                        <w:rFonts w:hint="eastAsia" w:ascii="仿宋_GB2312" w:hAnsi="仿宋_GB2312" w:cs="仿宋_GB2312"/>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C91A8">
    <w:pPr>
      <w:pStyle w:val="11"/>
      <w:ind w:firstLine="360"/>
    </w:pPr>
    <w:r>
      <mc:AlternateContent>
        <mc:Choice Requires="wps">
          <w:drawing>
            <wp:anchor distT="0" distB="0" distL="114300" distR="114300" simplePos="0" relativeHeight="251660288" behindDoc="0" locked="0" layoutInCell="1" allowOverlap="1">
              <wp:simplePos x="0" y="0"/>
              <wp:positionH relativeFrom="margin">
                <wp:posOffset>5080</wp:posOffset>
              </wp:positionH>
              <wp:positionV relativeFrom="paragraph">
                <wp:posOffset>-95250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373788">
                          <w:pPr>
                            <w:pStyle w:val="11"/>
                          </w:pPr>
                          <w:r>
                            <w:rPr>
                              <w:rFonts w:hint="eastAsia" w:ascii="仿宋_GB2312" w:hAnsi="仿宋_GB2312" w:cs="仿宋_GB2312"/>
                              <w:sz w:val="28"/>
                              <w:szCs w:val="28"/>
                            </w:rPr>
                            <w:fldChar w:fldCharType="begin"/>
                          </w:r>
                          <w:r>
                            <w:rPr>
                              <w:rFonts w:hint="eastAsia" w:ascii="仿宋_GB2312" w:hAnsi="仿宋_GB2312" w:cs="仿宋_GB2312"/>
                              <w:sz w:val="28"/>
                              <w:szCs w:val="28"/>
                            </w:rPr>
                            <w:instrText xml:space="preserve"> PAGE  \* MERGEFORMAT </w:instrText>
                          </w:r>
                          <w:r>
                            <w:rPr>
                              <w:rFonts w:hint="eastAsia" w:ascii="仿宋_GB2312" w:hAnsi="仿宋_GB2312" w:cs="仿宋_GB2312"/>
                              <w:sz w:val="28"/>
                              <w:szCs w:val="28"/>
                            </w:rPr>
                            <w:fldChar w:fldCharType="separate"/>
                          </w:r>
                          <w:r>
                            <w:rPr>
                              <w:rFonts w:hint="eastAsia" w:ascii="仿宋_GB2312" w:hAnsi="仿宋_GB2312" w:cs="仿宋_GB2312"/>
                              <w:sz w:val="28"/>
                              <w:szCs w:val="28"/>
                            </w:rPr>
                            <w:t>１０</w:t>
                          </w:r>
                          <w:r>
                            <w:rPr>
                              <w:rFonts w:hint="eastAsia" w:ascii="仿宋_GB2312" w:hAnsi="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4pt;margin-top:-7.5pt;height:144pt;width:144pt;mso-position-horizontal-relative:margin;mso-wrap-style:none;z-index:251660288;mso-width-relative:page;mso-height-relative:page;" filled="f" stroked="f" coordsize="21600,21600" o:gfxdata="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Wi2ObNYAAAAIAQAADwAAAAAAAAABACAAAAAiAAAAZHJzL2Rvd25yZXYueG1sUEsBAhQA&#10;FAAAAAgAh07iQMo2IpktAgAAVwQAAA4AAAAAAAAAAQAgAAAAJQEAAGRycy9lMm9Eb2MueG1sUEsF&#10;BgAAAAAGAAYAWQEAAMQFAAAAAA==&#10;">
              <v:fill on="f" focussize="0,0"/>
              <v:stroke on="f" weight="0.5pt"/>
              <v:imagedata o:title=""/>
              <o:lock v:ext="edit" aspectratio="f"/>
              <v:textbox inset="0mm,0mm,0mm,0mm" style="mso-fit-shape-to-text:t;">
                <w:txbxContent>
                  <w:p w14:paraId="3F373788">
                    <w:pPr>
                      <w:pStyle w:val="11"/>
                    </w:pPr>
                    <w:r>
                      <w:rPr>
                        <w:rFonts w:hint="eastAsia" w:ascii="仿宋_GB2312" w:hAnsi="仿宋_GB2312" w:cs="仿宋_GB2312"/>
                        <w:sz w:val="28"/>
                        <w:szCs w:val="28"/>
                      </w:rPr>
                      <w:fldChar w:fldCharType="begin"/>
                    </w:r>
                    <w:r>
                      <w:rPr>
                        <w:rFonts w:hint="eastAsia" w:ascii="仿宋_GB2312" w:hAnsi="仿宋_GB2312" w:cs="仿宋_GB2312"/>
                        <w:sz w:val="28"/>
                        <w:szCs w:val="28"/>
                      </w:rPr>
                      <w:instrText xml:space="preserve"> PAGE  \* MERGEFORMAT </w:instrText>
                    </w:r>
                    <w:r>
                      <w:rPr>
                        <w:rFonts w:hint="eastAsia" w:ascii="仿宋_GB2312" w:hAnsi="仿宋_GB2312" w:cs="仿宋_GB2312"/>
                        <w:sz w:val="28"/>
                        <w:szCs w:val="28"/>
                      </w:rPr>
                      <w:fldChar w:fldCharType="separate"/>
                    </w:r>
                    <w:r>
                      <w:rPr>
                        <w:rFonts w:hint="eastAsia" w:ascii="仿宋_GB2312" w:hAnsi="仿宋_GB2312" w:cs="仿宋_GB2312"/>
                        <w:sz w:val="28"/>
                        <w:szCs w:val="28"/>
                      </w:rPr>
                      <w:t>１０</w:t>
                    </w:r>
                    <w:r>
                      <w:rPr>
                        <w:rFonts w:hint="eastAsia" w:ascii="仿宋_GB2312" w:hAnsi="仿宋_GB2312" w:cs="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B34D31"/>
    <w:multiLevelType w:val="singleLevel"/>
    <w:tmpl w:val="44B34D31"/>
    <w:lvl w:ilvl="0" w:tentative="0">
      <w:start w:val="1"/>
      <w:numFmt w:val="chineseCounting"/>
      <w:pStyle w:val="28"/>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iMjJhMTM3NjI1ZTUzZDQ5ODZmOTJjZWRkYzNiN2UifQ=="/>
  </w:docVars>
  <w:rsids>
    <w:rsidRoot w:val="00F41971"/>
    <w:rsid w:val="0003479A"/>
    <w:rsid w:val="00077E8D"/>
    <w:rsid w:val="00111D78"/>
    <w:rsid w:val="00192DD7"/>
    <w:rsid w:val="001A4B49"/>
    <w:rsid w:val="001D06C4"/>
    <w:rsid w:val="002559A5"/>
    <w:rsid w:val="002564DB"/>
    <w:rsid w:val="002572FF"/>
    <w:rsid w:val="00285EB6"/>
    <w:rsid w:val="002A1AA4"/>
    <w:rsid w:val="002A20B3"/>
    <w:rsid w:val="00380BAF"/>
    <w:rsid w:val="0038259E"/>
    <w:rsid w:val="003A2B15"/>
    <w:rsid w:val="0045669D"/>
    <w:rsid w:val="004D3C11"/>
    <w:rsid w:val="004E2146"/>
    <w:rsid w:val="00585C00"/>
    <w:rsid w:val="00601E41"/>
    <w:rsid w:val="00605875"/>
    <w:rsid w:val="00643228"/>
    <w:rsid w:val="0069311D"/>
    <w:rsid w:val="00704706"/>
    <w:rsid w:val="00753887"/>
    <w:rsid w:val="00807161"/>
    <w:rsid w:val="008D62E8"/>
    <w:rsid w:val="0094414D"/>
    <w:rsid w:val="009626BA"/>
    <w:rsid w:val="00970F34"/>
    <w:rsid w:val="009A385F"/>
    <w:rsid w:val="00A3388A"/>
    <w:rsid w:val="00A6198C"/>
    <w:rsid w:val="00A80A22"/>
    <w:rsid w:val="00A84754"/>
    <w:rsid w:val="00B80821"/>
    <w:rsid w:val="00B87829"/>
    <w:rsid w:val="00BE6C98"/>
    <w:rsid w:val="00BF6491"/>
    <w:rsid w:val="00CA194E"/>
    <w:rsid w:val="00CA65F4"/>
    <w:rsid w:val="00CD3C7C"/>
    <w:rsid w:val="00CE2F8A"/>
    <w:rsid w:val="00CF5F15"/>
    <w:rsid w:val="00D13FD4"/>
    <w:rsid w:val="00D849A1"/>
    <w:rsid w:val="00E11C9C"/>
    <w:rsid w:val="00E14578"/>
    <w:rsid w:val="00E8498A"/>
    <w:rsid w:val="00ED427E"/>
    <w:rsid w:val="00EE069C"/>
    <w:rsid w:val="00F21FAD"/>
    <w:rsid w:val="00F41971"/>
    <w:rsid w:val="00F55B54"/>
    <w:rsid w:val="01DD546B"/>
    <w:rsid w:val="01F616E2"/>
    <w:rsid w:val="02306E83"/>
    <w:rsid w:val="02456922"/>
    <w:rsid w:val="031A3124"/>
    <w:rsid w:val="04161BF6"/>
    <w:rsid w:val="049C7837"/>
    <w:rsid w:val="04AB1F60"/>
    <w:rsid w:val="04B21CA4"/>
    <w:rsid w:val="05585ED0"/>
    <w:rsid w:val="068230B6"/>
    <w:rsid w:val="07320416"/>
    <w:rsid w:val="078B5EF9"/>
    <w:rsid w:val="07CB112E"/>
    <w:rsid w:val="096F40AE"/>
    <w:rsid w:val="0A055451"/>
    <w:rsid w:val="0A170D36"/>
    <w:rsid w:val="0AE4395F"/>
    <w:rsid w:val="0AF948EC"/>
    <w:rsid w:val="0B3E5D43"/>
    <w:rsid w:val="0B707ED0"/>
    <w:rsid w:val="0BAF7C0D"/>
    <w:rsid w:val="0C9214E5"/>
    <w:rsid w:val="0CEB5ED7"/>
    <w:rsid w:val="0D706097"/>
    <w:rsid w:val="0DC84FB6"/>
    <w:rsid w:val="0E007557"/>
    <w:rsid w:val="0E250CBF"/>
    <w:rsid w:val="0E4B0190"/>
    <w:rsid w:val="0EBF4A72"/>
    <w:rsid w:val="0FBD0CCD"/>
    <w:rsid w:val="10A43C75"/>
    <w:rsid w:val="10BD18AA"/>
    <w:rsid w:val="113C332B"/>
    <w:rsid w:val="12217B86"/>
    <w:rsid w:val="127F6B7F"/>
    <w:rsid w:val="13CF754D"/>
    <w:rsid w:val="140A5FF3"/>
    <w:rsid w:val="14672A93"/>
    <w:rsid w:val="14676F87"/>
    <w:rsid w:val="14AC7470"/>
    <w:rsid w:val="14B02230"/>
    <w:rsid w:val="14D76415"/>
    <w:rsid w:val="17614824"/>
    <w:rsid w:val="17DD1A0A"/>
    <w:rsid w:val="19091317"/>
    <w:rsid w:val="19F141B4"/>
    <w:rsid w:val="1B7157C2"/>
    <w:rsid w:val="1BF26880"/>
    <w:rsid w:val="1C275879"/>
    <w:rsid w:val="1C2F64E9"/>
    <w:rsid w:val="1C6C76F9"/>
    <w:rsid w:val="1D486DF2"/>
    <w:rsid w:val="1ED15BD1"/>
    <w:rsid w:val="1F1A4D81"/>
    <w:rsid w:val="1F581A14"/>
    <w:rsid w:val="1F646746"/>
    <w:rsid w:val="1F767CCE"/>
    <w:rsid w:val="21011CAD"/>
    <w:rsid w:val="215B5E2D"/>
    <w:rsid w:val="22407BB4"/>
    <w:rsid w:val="224A0815"/>
    <w:rsid w:val="231A3D12"/>
    <w:rsid w:val="238E5ADE"/>
    <w:rsid w:val="239A0AE3"/>
    <w:rsid w:val="241E3F05"/>
    <w:rsid w:val="24753E56"/>
    <w:rsid w:val="26116869"/>
    <w:rsid w:val="266348BB"/>
    <w:rsid w:val="26E83CE7"/>
    <w:rsid w:val="27973C5A"/>
    <w:rsid w:val="27D7244B"/>
    <w:rsid w:val="29715F80"/>
    <w:rsid w:val="2A02312A"/>
    <w:rsid w:val="2A336250"/>
    <w:rsid w:val="2AF53C86"/>
    <w:rsid w:val="2B3B10F2"/>
    <w:rsid w:val="2B3B3D8C"/>
    <w:rsid w:val="2B936FA7"/>
    <w:rsid w:val="2BA96173"/>
    <w:rsid w:val="2E492514"/>
    <w:rsid w:val="2E506D6B"/>
    <w:rsid w:val="309712B9"/>
    <w:rsid w:val="310B321B"/>
    <w:rsid w:val="31576FA5"/>
    <w:rsid w:val="315E2D8D"/>
    <w:rsid w:val="31882FF3"/>
    <w:rsid w:val="32F31E67"/>
    <w:rsid w:val="33B01767"/>
    <w:rsid w:val="340F3962"/>
    <w:rsid w:val="345B136D"/>
    <w:rsid w:val="35076310"/>
    <w:rsid w:val="36970CC5"/>
    <w:rsid w:val="38471DA8"/>
    <w:rsid w:val="3949781C"/>
    <w:rsid w:val="39577055"/>
    <w:rsid w:val="399106B2"/>
    <w:rsid w:val="3AAB6BF5"/>
    <w:rsid w:val="3E8A1232"/>
    <w:rsid w:val="3E8E0BCF"/>
    <w:rsid w:val="3EFA165F"/>
    <w:rsid w:val="3F4924BC"/>
    <w:rsid w:val="3F7F15FF"/>
    <w:rsid w:val="3FAD2544"/>
    <w:rsid w:val="404B17A6"/>
    <w:rsid w:val="41E74828"/>
    <w:rsid w:val="420C67D1"/>
    <w:rsid w:val="42117D50"/>
    <w:rsid w:val="42436C90"/>
    <w:rsid w:val="427B77F6"/>
    <w:rsid w:val="43675ED2"/>
    <w:rsid w:val="436960CE"/>
    <w:rsid w:val="441C7B6B"/>
    <w:rsid w:val="45A7637C"/>
    <w:rsid w:val="469C18DD"/>
    <w:rsid w:val="47082882"/>
    <w:rsid w:val="4748214E"/>
    <w:rsid w:val="47717E43"/>
    <w:rsid w:val="477E6208"/>
    <w:rsid w:val="48D51C61"/>
    <w:rsid w:val="48E91141"/>
    <w:rsid w:val="491E0503"/>
    <w:rsid w:val="4A59797C"/>
    <w:rsid w:val="4A8A0FB0"/>
    <w:rsid w:val="4A9B2545"/>
    <w:rsid w:val="4AAD4A0C"/>
    <w:rsid w:val="4B4879CC"/>
    <w:rsid w:val="4B9E3E1F"/>
    <w:rsid w:val="4C953B3D"/>
    <w:rsid w:val="4CCB41D4"/>
    <w:rsid w:val="4D0C499C"/>
    <w:rsid w:val="4D3B1E28"/>
    <w:rsid w:val="4D507C3B"/>
    <w:rsid w:val="4D766FC2"/>
    <w:rsid w:val="4DB15B45"/>
    <w:rsid w:val="4F1E3FF2"/>
    <w:rsid w:val="4F404DE9"/>
    <w:rsid w:val="4F9111A0"/>
    <w:rsid w:val="4FFD7659"/>
    <w:rsid w:val="50266CC0"/>
    <w:rsid w:val="50904BF3"/>
    <w:rsid w:val="50AC5187"/>
    <w:rsid w:val="52053B69"/>
    <w:rsid w:val="5217582C"/>
    <w:rsid w:val="523A63CC"/>
    <w:rsid w:val="52B6036C"/>
    <w:rsid w:val="52C90974"/>
    <w:rsid w:val="53BA75DB"/>
    <w:rsid w:val="53ED7934"/>
    <w:rsid w:val="53F01B00"/>
    <w:rsid w:val="55E42272"/>
    <w:rsid w:val="56AD5365"/>
    <w:rsid w:val="56E64618"/>
    <w:rsid w:val="57AB0168"/>
    <w:rsid w:val="57D82C90"/>
    <w:rsid w:val="57E87AE8"/>
    <w:rsid w:val="594C5BD9"/>
    <w:rsid w:val="59747F0F"/>
    <w:rsid w:val="59BD33CC"/>
    <w:rsid w:val="5A00338B"/>
    <w:rsid w:val="5AB133BB"/>
    <w:rsid w:val="5CA41214"/>
    <w:rsid w:val="5D47257A"/>
    <w:rsid w:val="5D51271B"/>
    <w:rsid w:val="5D671A00"/>
    <w:rsid w:val="5D9F2AFC"/>
    <w:rsid w:val="5E097B04"/>
    <w:rsid w:val="5E3F23ED"/>
    <w:rsid w:val="5E5B1F8E"/>
    <w:rsid w:val="5E903F41"/>
    <w:rsid w:val="5F7E21F5"/>
    <w:rsid w:val="60065727"/>
    <w:rsid w:val="609C6E93"/>
    <w:rsid w:val="60A22AC8"/>
    <w:rsid w:val="60A70CB4"/>
    <w:rsid w:val="60D50706"/>
    <w:rsid w:val="614172D9"/>
    <w:rsid w:val="61427B28"/>
    <w:rsid w:val="6199155E"/>
    <w:rsid w:val="621A59E9"/>
    <w:rsid w:val="62C044BD"/>
    <w:rsid w:val="62E641F4"/>
    <w:rsid w:val="62F61E16"/>
    <w:rsid w:val="63507F2A"/>
    <w:rsid w:val="63905B92"/>
    <w:rsid w:val="639F71D5"/>
    <w:rsid w:val="647D0D21"/>
    <w:rsid w:val="649C0239"/>
    <w:rsid w:val="667D240D"/>
    <w:rsid w:val="6772472A"/>
    <w:rsid w:val="68B007A5"/>
    <w:rsid w:val="68B93348"/>
    <w:rsid w:val="68CA73EF"/>
    <w:rsid w:val="68FE5C79"/>
    <w:rsid w:val="69172DED"/>
    <w:rsid w:val="69BB691E"/>
    <w:rsid w:val="69F129C2"/>
    <w:rsid w:val="6B902CAD"/>
    <w:rsid w:val="6CBD1CD9"/>
    <w:rsid w:val="6CE90C46"/>
    <w:rsid w:val="6D205BE5"/>
    <w:rsid w:val="6D2C7A79"/>
    <w:rsid w:val="6D65036D"/>
    <w:rsid w:val="6E210B9E"/>
    <w:rsid w:val="6E6C5DF4"/>
    <w:rsid w:val="6EC770E8"/>
    <w:rsid w:val="6F8B09D7"/>
    <w:rsid w:val="6FA2478B"/>
    <w:rsid w:val="6FE73A98"/>
    <w:rsid w:val="701D01BA"/>
    <w:rsid w:val="707027D3"/>
    <w:rsid w:val="7110171C"/>
    <w:rsid w:val="71656ED7"/>
    <w:rsid w:val="71C268FA"/>
    <w:rsid w:val="72336FB2"/>
    <w:rsid w:val="72574928"/>
    <w:rsid w:val="72AD09AD"/>
    <w:rsid w:val="73132DD6"/>
    <w:rsid w:val="73416663"/>
    <w:rsid w:val="7379631C"/>
    <w:rsid w:val="73FA17D7"/>
    <w:rsid w:val="73FC2978"/>
    <w:rsid w:val="75045A30"/>
    <w:rsid w:val="764C4F37"/>
    <w:rsid w:val="768953FF"/>
    <w:rsid w:val="76F21CFC"/>
    <w:rsid w:val="774421B0"/>
    <w:rsid w:val="788947D3"/>
    <w:rsid w:val="790E11A1"/>
    <w:rsid w:val="79524525"/>
    <w:rsid w:val="79F010C6"/>
    <w:rsid w:val="7A007F81"/>
    <w:rsid w:val="7A39135B"/>
    <w:rsid w:val="7A3C03A0"/>
    <w:rsid w:val="7B054349"/>
    <w:rsid w:val="7B841A35"/>
    <w:rsid w:val="7BCE5C4F"/>
    <w:rsid w:val="7C7718E2"/>
    <w:rsid w:val="7C8D3D6B"/>
    <w:rsid w:val="7CB61116"/>
    <w:rsid w:val="7D661DBB"/>
    <w:rsid w:val="7F3212D1"/>
    <w:rsid w:val="7F343F36"/>
    <w:rsid w:val="7FA84A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eastAsia="仿宋_GB2312" w:asciiTheme="minorHAnsi" w:hAnsiTheme="minorHAnsi" w:cstheme="minorBidi"/>
      <w:kern w:val="2"/>
      <w:sz w:val="32"/>
      <w:szCs w:val="22"/>
      <w:lang w:val="en-US" w:eastAsia="zh-CN" w:bidi="ar-SA"/>
    </w:rPr>
  </w:style>
  <w:style w:type="paragraph" w:styleId="3">
    <w:name w:val="heading 1"/>
    <w:basedOn w:val="1"/>
    <w:next w:val="1"/>
    <w:autoRedefine/>
    <w:qFormat/>
    <w:uiPriority w:val="0"/>
    <w:pPr>
      <w:keepNext/>
      <w:keepLines/>
      <w:spacing w:before="340" w:after="330" w:line="576" w:lineRule="auto"/>
      <w:outlineLvl w:val="0"/>
    </w:pPr>
    <w:rPr>
      <w:b/>
      <w:kern w:val="44"/>
      <w:sz w:val="44"/>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autoRedefine/>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6">
    <w:name w:val="heading 4"/>
    <w:basedOn w:val="1"/>
    <w:next w:val="1"/>
    <w:autoRedefine/>
    <w:unhideWhenUsed/>
    <w:qFormat/>
    <w:uiPriority w:val="0"/>
    <w:pPr>
      <w:keepNext/>
      <w:keepLines/>
      <w:spacing w:before="280" w:after="290" w:line="372" w:lineRule="auto"/>
      <w:outlineLvl w:val="3"/>
    </w:pPr>
    <w:rPr>
      <w:rFonts w:ascii="Arial" w:hAnsi="Arial" w:eastAsia="黑体"/>
      <w:b/>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spacing w:beforeAutospacing="1" w:after="120" w:line="560" w:lineRule="exact"/>
      <w:ind w:firstLine="200" w:firstLineChars="200"/>
    </w:pPr>
    <w:rPr>
      <w:rFonts w:hint="eastAsia" w:ascii="仿宋_GB2312" w:hAnsi="仿宋_GB2312"/>
      <w:szCs w:val="32"/>
    </w:rPr>
  </w:style>
  <w:style w:type="paragraph" w:styleId="7">
    <w:name w:val="Normal Indent"/>
    <w:basedOn w:val="1"/>
    <w:qFormat/>
    <w:uiPriority w:val="99"/>
    <w:pPr>
      <w:ind w:firstLine="420"/>
    </w:pPr>
    <w:rPr>
      <w:szCs w:val="20"/>
    </w:rPr>
  </w:style>
  <w:style w:type="paragraph" w:styleId="8">
    <w:name w:val="annotation text"/>
    <w:basedOn w:val="1"/>
    <w:autoRedefine/>
    <w:qFormat/>
    <w:uiPriority w:val="0"/>
    <w:pPr>
      <w:jc w:val="left"/>
    </w:pPr>
  </w:style>
  <w:style w:type="paragraph" w:styleId="9">
    <w:name w:val="Body Text 3"/>
    <w:basedOn w:val="1"/>
    <w:autoRedefine/>
    <w:qFormat/>
    <w:uiPriority w:val="0"/>
    <w:pPr>
      <w:spacing w:after="120"/>
    </w:pPr>
    <w:rPr>
      <w:sz w:val="16"/>
    </w:rPr>
  </w:style>
  <w:style w:type="paragraph" w:styleId="10">
    <w:name w:val="toc 3"/>
    <w:basedOn w:val="1"/>
    <w:next w:val="1"/>
    <w:autoRedefine/>
    <w:qFormat/>
    <w:uiPriority w:val="0"/>
    <w:pPr>
      <w:ind w:left="840" w:leftChars="400"/>
    </w:pPr>
  </w:style>
  <w:style w:type="paragraph" w:styleId="11">
    <w:name w:val="footer"/>
    <w:basedOn w:val="1"/>
    <w:autoRedefine/>
    <w:unhideWhenUsed/>
    <w:qFormat/>
    <w:uiPriority w:val="99"/>
    <w:pPr>
      <w:tabs>
        <w:tab w:val="center" w:pos="4153"/>
        <w:tab w:val="right" w:pos="8306"/>
      </w:tabs>
      <w:snapToGrid w:val="0"/>
      <w:jc w:val="left"/>
    </w:pPr>
    <w:rPr>
      <w:sz w:val="18"/>
      <w:szCs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next w:val="2"/>
    <w:autoRedefine/>
    <w:qFormat/>
    <w:uiPriority w:val="0"/>
    <w:pPr>
      <w:snapToGrid w:val="0"/>
      <w:spacing w:before="120" w:after="120" w:line="360" w:lineRule="auto"/>
      <w:ind w:firstLine="100" w:firstLineChars="100"/>
    </w:pPr>
    <w:rPr>
      <w:rFonts w:ascii="宋体"/>
      <w:sz w:val="24"/>
      <w:szCs w:val="20"/>
    </w:rPr>
  </w:style>
  <w:style w:type="paragraph" w:styleId="16">
    <w:name w:val="Normal (Web)"/>
    <w:basedOn w:val="1"/>
    <w:autoRedefine/>
    <w:qFormat/>
    <w:uiPriority w:val="0"/>
    <w:pPr>
      <w:spacing w:beforeAutospacing="1" w:afterAutospacing="1"/>
      <w:jc w:val="left"/>
    </w:pPr>
    <w:rPr>
      <w:rFonts w:cs="Times New Roman"/>
      <w:kern w:val="0"/>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llowedHyperlink"/>
    <w:basedOn w:val="19"/>
    <w:autoRedefine/>
    <w:qFormat/>
    <w:uiPriority w:val="0"/>
    <w:rPr>
      <w:color w:val="000000"/>
      <w:u w:val="none"/>
    </w:rPr>
  </w:style>
  <w:style w:type="character" w:styleId="21">
    <w:name w:val="Emphasis"/>
    <w:basedOn w:val="19"/>
    <w:autoRedefine/>
    <w:qFormat/>
    <w:uiPriority w:val="0"/>
    <w:rPr>
      <w:i/>
    </w:rPr>
  </w:style>
  <w:style w:type="character" w:styleId="22">
    <w:name w:val="Hyperlink"/>
    <w:basedOn w:val="19"/>
    <w:autoRedefine/>
    <w:qFormat/>
    <w:uiPriority w:val="0"/>
    <w:rPr>
      <w:color w:val="000000"/>
      <w:u w:val="none"/>
    </w:rPr>
  </w:style>
  <w:style w:type="paragraph" w:customStyle="1" w:styleId="23">
    <w:name w:val="列出段落1"/>
    <w:basedOn w:val="1"/>
    <w:autoRedefine/>
    <w:qFormat/>
    <w:uiPriority w:val="0"/>
    <w:pPr>
      <w:ind w:firstLine="420" w:firstLineChars="200"/>
    </w:pPr>
  </w:style>
  <w:style w:type="character" w:customStyle="1" w:styleId="24">
    <w:name w:val="bar"/>
    <w:basedOn w:val="19"/>
    <w:autoRedefine/>
    <w:qFormat/>
    <w:uiPriority w:val="0"/>
  </w:style>
  <w:style w:type="character" w:customStyle="1" w:styleId="25">
    <w:name w:val="on"/>
    <w:basedOn w:val="19"/>
    <w:autoRedefine/>
    <w:qFormat/>
    <w:uiPriority w:val="0"/>
    <w:rPr>
      <w:color w:val="C40001"/>
    </w:rPr>
  </w:style>
  <w:style w:type="character" w:customStyle="1" w:styleId="26">
    <w:name w:val="first-child"/>
    <w:basedOn w:val="19"/>
    <w:autoRedefine/>
    <w:qFormat/>
    <w:uiPriority w:val="0"/>
  </w:style>
  <w:style w:type="character" w:customStyle="1" w:styleId="27">
    <w:name w:val="first-child1"/>
    <w:basedOn w:val="19"/>
    <w:autoRedefine/>
    <w:qFormat/>
    <w:uiPriority w:val="0"/>
  </w:style>
  <w:style w:type="paragraph" w:customStyle="1" w:styleId="28">
    <w:name w:val="样式1"/>
    <w:basedOn w:val="1"/>
    <w:next w:val="9"/>
    <w:autoRedefine/>
    <w:qFormat/>
    <w:uiPriority w:val="0"/>
    <w:pPr>
      <w:numPr>
        <w:ilvl w:val="0"/>
        <w:numId w:val="1"/>
      </w:numPr>
      <w:spacing w:beforeAutospacing="1" w:after="120" w:line="560" w:lineRule="exact"/>
      <w:outlineLvl w:val="0"/>
    </w:pPr>
    <w:rPr>
      <w:rFonts w:hint="eastAsia" w:ascii="黑体" w:hAnsi="黑体" w:eastAsia="黑体" w:cs="黑体"/>
      <w:szCs w:val="32"/>
    </w:rPr>
  </w:style>
  <w:style w:type="paragraph" w:customStyle="1" w:styleId="29">
    <w:name w:val="页码123"/>
    <w:basedOn w:val="1"/>
    <w:autoRedefine/>
    <w:qFormat/>
    <w:uiPriority w:val="0"/>
    <w:pPr>
      <w:tabs>
        <w:tab w:val="center" w:pos="4153"/>
        <w:tab w:val="right" w:pos="8306"/>
      </w:tabs>
      <w:snapToGrid w:val="0"/>
      <w:jc w:val="left"/>
    </w:pPr>
    <w:rPr>
      <w:sz w:val="2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E7170D-2DF8-4CD0-98A8-D74C75373F69}">
  <ds:schemaRefs/>
</ds:datastoreItem>
</file>

<file path=docProps/app.xml><?xml version="1.0" encoding="utf-8"?>
<Properties xmlns="http://schemas.openxmlformats.org/officeDocument/2006/extended-properties" xmlns:vt="http://schemas.openxmlformats.org/officeDocument/2006/docPropsVTypes">
  <Template>Normal</Template>
  <Pages>11</Pages>
  <Words>2615</Words>
  <Characters>2750</Characters>
  <Lines>9</Lines>
  <Paragraphs>2</Paragraphs>
  <TotalTime>0</TotalTime>
  <ScaleCrop>false</ScaleCrop>
  <LinksUpToDate>false</LinksUpToDate>
  <CharactersWithSpaces>3205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2025-02-26T10:05:00Z</dcterms:created>
  <dc:creator>Administrator</dc:creator>
  <cp:lastModifiedBy>潘希敏</cp:lastModifiedBy>
  <cp:lastPrinted>2024-04-28T07:09:00Z</cp:lastPrinted>
  <dcterms:modified xsi:type="dcterms:W3CDTF">2026-06-08T03:31:28Z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BFB0B804685C4DA0BBAADE3D2A17CA98</vt:lpwstr>
  </property>
  <property fmtid="{D5CDD505-2E9C-101B-9397-08002B2CF9AE}" pid="4" name="KSOTemplateDocerSaveRecord">
    <vt:lpwstr>eyJoZGlkIjoiNTdjNTJlZTE0YmI5MmZmZjVhNjAzMDQ3NmViYjdmM2MiLCJ1c2VySWQiOiI0OTA2MzM0NDcifQ==</vt:lpwstr>
  </property>
</Properties>
</file>