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6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3"/>
        <w:gridCol w:w="1824"/>
        <w:gridCol w:w="6568"/>
      </w:tblGrid>
      <w:tr w14:paraId="59360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3117" w:type="dxa"/>
            <w:gridSpan w:val="2"/>
            <w:shd w:val="clear" w:color="auto" w:fill="DADADB"/>
            <w:noWrap w:val="0"/>
            <w:vAlign w:val="center"/>
          </w:tcPr>
          <w:p w14:paraId="002E7076">
            <w:pPr>
              <w:snapToGrid w:val="0"/>
              <w:jc w:val="center"/>
              <w:rPr>
                <w:rFonts w:hint="eastAsia" w:ascii="宋体" w:hAnsi="宋体" w:eastAsia="宋体" w:cs="宋体"/>
                <w:b/>
                <w:szCs w:val="21"/>
              </w:rPr>
            </w:pPr>
            <w:r>
              <w:rPr>
                <w:rFonts w:hint="eastAsia" w:ascii="宋体" w:hAnsi="宋体" w:eastAsia="宋体" w:cs="宋体"/>
                <w:b/>
                <w:szCs w:val="21"/>
              </w:rPr>
              <w:t>中标候选人名称</w:t>
            </w:r>
          </w:p>
        </w:tc>
        <w:tc>
          <w:tcPr>
            <w:tcW w:w="6568" w:type="dxa"/>
            <w:shd w:val="clear" w:color="auto" w:fill="DADADB"/>
            <w:noWrap w:val="0"/>
            <w:vAlign w:val="center"/>
          </w:tcPr>
          <w:p w14:paraId="04BC34BC">
            <w:pPr>
              <w:widowControl/>
              <w:snapToGrid w:val="0"/>
              <w:spacing w:line="400" w:lineRule="exact"/>
              <w:jc w:val="center"/>
              <w:rPr>
                <w:rFonts w:hint="eastAsia" w:ascii="宋体" w:hAnsi="宋体" w:eastAsia="宋体" w:cs="宋体"/>
                <w:b/>
                <w:bCs/>
                <w:szCs w:val="21"/>
              </w:rPr>
            </w:pPr>
            <w:r>
              <w:rPr>
                <w:rFonts w:hint="eastAsia" w:ascii="宋体" w:hAnsi="宋体" w:eastAsia="宋体" w:cs="宋体"/>
                <w:b/>
                <w:bCs/>
                <w:szCs w:val="21"/>
              </w:rPr>
              <w:t>主要业绩</w:t>
            </w:r>
          </w:p>
        </w:tc>
      </w:tr>
      <w:tr w14:paraId="3C60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3" w:hRule="atLeast"/>
          <w:jc w:val="center"/>
        </w:trPr>
        <w:tc>
          <w:tcPr>
            <w:tcW w:w="1293" w:type="dxa"/>
            <w:noWrap w:val="0"/>
            <w:vAlign w:val="center"/>
          </w:tcPr>
          <w:p w14:paraId="514D079E">
            <w:pPr>
              <w:widowControl/>
              <w:snapToGrid w:val="0"/>
              <w:ind w:firstLine="39"/>
              <w:jc w:val="center"/>
              <w:rPr>
                <w:rFonts w:hint="eastAsia" w:ascii="宋体" w:hAnsi="宋体" w:eastAsia="宋体" w:cs="宋体"/>
                <w:b/>
                <w:szCs w:val="21"/>
              </w:rPr>
            </w:pPr>
            <w:r>
              <w:rPr>
                <w:rFonts w:hint="eastAsia" w:ascii="宋体" w:hAnsi="宋体" w:eastAsia="宋体" w:cs="宋体"/>
                <w:b/>
                <w:szCs w:val="21"/>
              </w:rPr>
              <w:t>第一中标候选人</w:t>
            </w:r>
          </w:p>
        </w:tc>
        <w:tc>
          <w:tcPr>
            <w:tcW w:w="1824" w:type="dxa"/>
            <w:noWrap w:val="0"/>
            <w:vAlign w:val="center"/>
          </w:tcPr>
          <w:p w14:paraId="0E3D0CDD">
            <w:pPr>
              <w:widowControl/>
              <w:spacing w:line="360" w:lineRule="exact"/>
              <w:jc w:val="center"/>
              <w:rPr>
                <w:rFonts w:hint="eastAsia" w:ascii="宋体" w:hAnsi="宋体" w:eastAsia="宋体" w:cs="宋体"/>
                <w:b/>
                <w:bCs w:val="0"/>
                <w:kern w:val="2"/>
                <w:sz w:val="21"/>
                <w:szCs w:val="21"/>
                <w:lang w:val="en-US" w:eastAsia="zh-CN" w:bidi="ar-SA"/>
              </w:rPr>
            </w:pPr>
            <w:r>
              <w:rPr>
                <w:rFonts w:hint="eastAsia" w:ascii="宋体" w:hAnsi="宋体" w:eastAsia="宋体" w:cs="宋体"/>
                <w:b/>
                <w:kern w:val="0"/>
                <w:szCs w:val="21"/>
              </w:rPr>
              <w:t>深圳市机场保安服务有限公司</w:t>
            </w:r>
          </w:p>
        </w:tc>
        <w:tc>
          <w:tcPr>
            <w:tcW w:w="6568" w:type="dxa"/>
            <w:noWrap w:val="0"/>
            <w:vAlign w:val="center"/>
          </w:tcPr>
          <w:p w14:paraId="5206491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i w:val="0"/>
                <w:iCs w:val="0"/>
                <w:caps w:val="0"/>
                <w:color w:val="0F1115"/>
                <w:spacing w:val="0"/>
                <w:sz w:val="21"/>
                <w:szCs w:val="21"/>
                <w:shd w:val="clear" w:color="auto" w:fill="FFFFFF"/>
                <w:lang w:eastAsia="zh-CN"/>
              </w:rPr>
            </w:pPr>
            <w:r>
              <w:rPr>
                <w:rFonts w:hint="eastAsia" w:ascii="宋体" w:hAnsi="宋体" w:eastAsia="宋体" w:cs="宋体"/>
                <w:i w:val="0"/>
                <w:iCs w:val="0"/>
                <w:caps w:val="0"/>
                <w:color w:val="0F1115"/>
                <w:spacing w:val="0"/>
                <w:sz w:val="21"/>
                <w:szCs w:val="21"/>
                <w:shd w:val="clear" w:color="auto" w:fill="FFFFFF"/>
                <w:lang w:eastAsia="zh-CN"/>
              </w:rPr>
              <w:t>1.深圳机场场区综合治理力量配备合同/深圳市机场(集团)有限公司、深圳市机场股份有限公司/2023.</w:t>
            </w:r>
            <w:r>
              <w:rPr>
                <w:rFonts w:hint="eastAsia" w:ascii="宋体" w:hAnsi="宋体" w:eastAsia="宋体" w:cs="宋体"/>
                <w:i w:val="0"/>
                <w:iCs w:val="0"/>
                <w:caps w:val="0"/>
                <w:color w:val="0F1115"/>
                <w:spacing w:val="0"/>
                <w:sz w:val="21"/>
                <w:szCs w:val="21"/>
                <w:highlight w:val="none"/>
                <w:shd w:val="clear" w:color="auto" w:fill="FFFFFF"/>
                <w:lang w:eastAsia="zh-CN"/>
              </w:rPr>
              <w:t>1.1</w:t>
            </w:r>
            <w:r>
              <w:rPr>
                <w:rFonts w:hint="eastAsia" w:ascii="宋体" w:hAnsi="宋体" w:eastAsia="宋体" w:cs="宋体"/>
                <w:i w:val="0"/>
                <w:iCs w:val="0"/>
                <w:caps w:val="0"/>
                <w:color w:val="0F1115"/>
                <w:spacing w:val="0"/>
                <w:sz w:val="21"/>
                <w:szCs w:val="21"/>
                <w:shd w:val="clear" w:color="auto" w:fill="FFFFFF"/>
                <w:lang w:eastAsia="zh-CN"/>
              </w:rPr>
              <w:t>；</w:t>
            </w:r>
          </w:p>
          <w:p w14:paraId="56A49E8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i w:val="0"/>
                <w:iCs w:val="0"/>
                <w:caps w:val="0"/>
                <w:color w:val="0F1115"/>
                <w:spacing w:val="0"/>
                <w:sz w:val="21"/>
                <w:szCs w:val="21"/>
                <w:shd w:val="clear" w:color="auto" w:fill="FFFFFF"/>
                <w:lang w:eastAsia="zh-CN"/>
              </w:rPr>
            </w:pPr>
            <w:r>
              <w:rPr>
                <w:rFonts w:hint="eastAsia" w:ascii="宋体" w:hAnsi="宋体" w:eastAsia="宋体" w:cs="宋体"/>
                <w:i w:val="0"/>
                <w:iCs w:val="0"/>
                <w:caps w:val="0"/>
                <w:color w:val="0F1115"/>
                <w:spacing w:val="0"/>
                <w:sz w:val="21"/>
                <w:szCs w:val="21"/>
                <w:shd w:val="clear" w:color="auto" w:fill="FFFFFF"/>
                <w:lang w:eastAsia="zh-CN"/>
              </w:rPr>
              <w:t>2.深圳机场场区综合治理力量配备合同(2024年度)/深圳市机场(集团)有限公司、深圳市机场股份有限公司/</w:t>
            </w:r>
            <w:r>
              <w:rPr>
                <w:rFonts w:hint="eastAsia" w:ascii="宋体" w:hAnsi="宋体" w:eastAsia="宋体" w:cs="宋体"/>
                <w:color w:val="0F1115"/>
                <w:szCs w:val="21"/>
                <w:shd w:val="clear" w:color="auto" w:fill="FFFFFF"/>
              </w:rPr>
              <w:t>2024.5.28</w:t>
            </w:r>
            <w:r>
              <w:rPr>
                <w:rFonts w:hint="eastAsia" w:ascii="宋体" w:hAnsi="宋体" w:eastAsia="宋体" w:cs="宋体"/>
                <w:i w:val="0"/>
                <w:iCs w:val="0"/>
                <w:caps w:val="0"/>
                <w:color w:val="0F1115"/>
                <w:spacing w:val="0"/>
                <w:sz w:val="21"/>
                <w:szCs w:val="21"/>
                <w:shd w:val="clear" w:color="auto" w:fill="FFFFFF"/>
                <w:lang w:eastAsia="zh-CN"/>
              </w:rPr>
              <w:t>；</w:t>
            </w:r>
          </w:p>
          <w:p w14:paraId="0C39E3F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i w:val="0"/>
                <w:iCs w:val="0"/>
                <w:caps w:val="0"/>
                <w:color w:val="0F1115"/>
                <w:spacing w:val="0"/>
                <w:sz w:val="21"/>
                <w:szCs w:val="21"/>
                <w:shd w:val="clear" w:color="auto" w:fill="FFFFFF"/>
                <w:lang w:eastAsia="zh-CN"/>
              </w:rPr>
            </w:pPr>
            <w:r>
              <w:rPr>
                <w:rFonts w:hint="eastAsia" w:ascii="宋体" w:hAnsi="宋体" w:eastAsia="宋体" w:cs="宋体"/>
                <w:i w:val="0"/>
                <w:iCs w:val="0"/>
                <w:caps w:val="0"/>
                <w:color w:val="0F1115"/>
                <w:spacing w:val="0"/>
                <w:sz w:val="21"/>
                <w:szCs w:val="21"/>
                <w:shd w:val="clear" w:color="auto" w:fill="FFFFFF"/>
                <w:lang w:val="en-US" w:eastAsia="zh-CN"/>
              </w:rPr>
              <w:t>3.</w:t>
            </w:r>
            <w:r>
              <w:rPr>
                <w:rFonts w:hint="eastAsia" w:ascii="宋体" w:hAnsi="宋体" w:eastAsia="宋体" w:cs="宋体"/>
                <w:i w:val="0"/>
                <w:iCs w:val="0"/>
                <w:caps w:val="0"/>
                <w:color w:val="0F1115"/>
                <w:spacing w:val="0"/>
                <w:sz w:val="21"/>
                <w:szCs w:val="21"/>
                <w:shd w:val="clear" w:color="auto" w:fill="FFFFFF"/>
                <w:lang w:eastAsia="zh-CN"/>
              </w:rPr>
              <w:t>深圳机场场区综合治理安保服务合同(2025年度)/深圳市机场(集团)有限公司、深圳市机场股份有限公司/</w:t>
            </w:r>
            <w:r>
              <w:rPr>
                <w:rFonts w:hint="eastAsia" w:ascii="宋体" w:hAnsi="宋体" w:eastAsia="宋体" w:cs="宋体"/>
                <w:color w:val="0F1115"/>
                <w:szCs w:val="21"/>
                <w:shd w:val="clear" w:color="auto" w:fill="FFFFFF"/>
              </w:rPr>
              <w:t>2025.6.4</w:t>
            </w:r>
            <w:r>
              <w:rPr>
                <w:rFonts w:hint="eastAsia" w:ascii="宋体" w:hAnsi="宋体" w:eastAsia="宋体" w:cs="宋体"/>
                <w:i w:val="0"/>
                <w:iCs w:val="0"/>
                <w:caps w:val="0"/>
                <w:color w:val="0F1115"/>
                <w:spacing w:val="0"/>
                <w:sz w:val="21"/>
                <w:szCs w:val="21"/>
                <w:shd w:val="clear" w:color="auto" w:fill="FFFFFF"/>
                <w:lang w:eastAsia="zh-CN"/>
              </w:rPr>
              <w:t>；</w:t>
            </w:r>
          </w:p>
          <w:p w14:paraId="7CA298B0">
            <w:pPr>
              <w:widowControl/>
              <w:spacing w:line="400" w:lineRule="exact"/>
              <w:jc w:val="left"/>
              <w:rPr>
                <w:rFonts w:hint="eastAsia" w:ascii="宋体" w:hAnsi="宋体" w:eastAsia="宋体" w:cs="宋体"/>
                <w:i w:val="0"/>
                <w:iCs w:val="0"/>
                <w:caps w:val="0"/>
                <w:color w:val="0F1115"/>
                <w:spacing w:val="0"/>
                <w:sz w:val="21"/>
                <w:szCs w:val="21"/>
                <w:shd w:val="clear" w:color="auto" w:fill="FFFFFF"/>
                <w:lang w:eastAsia="zh-CN"/>
              </w:rPr>
            </w:pPr>
            <w:r>
              <w:rPr>
                <w:rFonts w:hint="eastAsia" w:ascii="宋体" w:hAnsi="宋体" w:eastAsia="宋体" w:cs="宋体"/>
                <w:i w:val="0"/>
                <w:iCs w:val="0"/>
                <w:caps w:val="0"/>
                <w:color w:val="0F1115"/>
                <w:spacing w:val="0"/>
                <w:sz w:val="21"/>
                <w:szCs w:val="21"/>
                <w:shd w:val="clear" w:color="auto" w:fill="FFFFFF"/>
                <w:lang w:val="en-US" w:eastAsia="zh-CN"/>
              </w:rPr>
              <w:t>4.</w:t>
            </w:r>
            <w:r>
              <w:rPr>
                <w:rFonts w:hint="eastAsia" w:ascii="宋体" w:hAnsi="宋体" w:eastAsia="宋体" w:cs="宋体"/>
                <w:i w:val="0"/>
                <w:iCs w:val="0"/>
                <w:caps w:val="0"/>
                <w:color w:val="0F1115"/>
                <w:spacing w:val="0"/>
                <w:sz w:val="21"/>
                <w:szCs w:val="21"/>
                <w:shd w:val="clear" w:color="auto" w:fill="FFFFFF"/>
                <w:lang w:eastAsia="zh-CN"/>
              </w:rPr>
              <w:t>深圳机场航站楼(T3及卫星厅)与GTC安保服务合同/深圳市机场股份有限公司/</w:t>
            </w:r>
            <w:r>
              <w:rPr>
                <w:rFonts w:hint="eastAsia" w:ascii="宋体" w:hAnsi="宋体" w:eastAsia="宋体" w:cs="宋体"/>
                <w:color w:val="0F1115"/>
                <w:szCs w:val="21"/>
                <w:shd w:val="clear" w:color="auto" w:fill="FFFFFF"/>
              </w:rPr>
              <w:t>2025.5.20</w:t>
            </w:r>
            <w:r>
              <w:rPr>
                <w:rFonts w:hint="eastAsia" w:ascii="宋体" w:hAnsi="宋体" w:eastAsia="宋体" w:cs="宋体"/>
                <w:i w:val="0"/>
                <w:iCs w:val="0"/>
                <w:caps w:val="0"/>
                <w:color w:val="0F1115"/>
                <w:spacing w:val="0"/>
                <w:sz w:val="21"/>
                <w:szCs w:val="21"/>
                <w:shd w:val="clear" w:color="auto" w:fill="FFFFFF"/>
                <w:lang w:eastAsia="zh-CN"/>
              </w:rPr>
              <w:t>；</w:t>
            </w:r>
          </w:p>
          <w:p w14:paraId="2B5C7336">
            <w:pPr>
              <w:widowControl/>
              <w:spacing w:line="400" w:lineRule="exact"/>
              <w:jc w:val="left"/>
              <w:rPr>
                <w:rFonts w:hint="eastAsia" w:ascii="宋体" w:hAnsi="宋体" w:eastAsia="宋体" w:cs="宋体"/>
                <w:i w:val="0"/>
                <w:iCs w:val="0"/>
                <w:caps w:val="0"/>
                <w:color w:val="0F1115"/>
                <w:spacing w:val="0"/>
                <w:sz w:val="21"/>
                <w:szCs w:val="21"/>
                <w:shd w:val="clear" w:color="auto" w:fill="FFFFFF"/>
                <w:lang w:eastAsia="zh-CN"/>
              </w:rPr>
            </w:pPr>
            <w:r>
              <w:rPr>
                <w:rFonts w:hint="eastAsia" w:ascii="宋体" w:hAnsi="宋体" w:eastAsia="宋体" w:cs="宋体"/>
                <w:i w:val="0"/>
                <w:iCs w:val="0"/>
                <w:caps w:val="0"/>
                <w:color w:val="0F1115"/>
                <w:spacing w:val="0"/>
                <w:sz w:val="21"/>
                <w:szCs w:val="21"/>
                <w:shd w:val="clear" w:color="auto" w:fill="FFFFFF"/>
                <w:lang w:val="en-US" w:eastAsia="zh-CN"/>
              </w:rPr>
              <w:t>5.</w:t>
            </w:r>
            <w:r>
              <w:rPr>
                <w:rFonts w:hint="eastAsia" w:ascii="宋体" w:hAnsi="宋体" w:eastAsia="宋体" w:cs="宋体"/>
                <w:color w:val="0F1115"/>
                <w:sz w:val="21"/>
                <w:szCs w:val="21"/>
                <w:shd w:val="clear" w:color="auto" w:fill="FFFFFF"/>
              </w:rPr>
              <w:t>深圳机场GTC安保服务合同</w:t>
            </w:r>
            <w:r>
              <w:rPr>
                <w:rFonts w:hint="eastAsia" w:ascii="宋体" w:hAnsi="宋体" w:eastAsia="宋体" w:cs="宋体"/>
                <w:i w:val="0"/>
                <w:iCs w:val="0"/>
                <w:caps w:val="0"/>
                <w:color w:val="0F1115"/>
                <w:spacing w:val="0"/>
                <w:sz w:val="21"/>
                <w:szCs w:val="21"/>
                <w:shd w:val="clear" w:color="auto" w:fill="FFFFFF"/>
                <w:lang w:eastAsia="zh-CN"/>
              </w:rPr>
              <w:t>/深圳市机场股份有限公司/</w:t>
            </w:r>
            <w:r>
              <w:rPr>
                <w:rFonts w:hint="eastAsia" w:ascii="宋体" w:hAnsi="宋体" w:eastAsia="宋体" w:cs="宋体"/>
                <w:color w:val="0F1115"/>
                <w:szCs w:val="21"/>
                <w:shd w:val="clear" w:color="auto" w:fill="FFFFFF"/>
              </w:rPr>
              <w:t>2023.5.28</w:t>
            </w:r>
            <w:r>
              <w:rPr>
                <w:rFonts w:hint="eastAsia" w:ascii="宋体" w:hAnsi="宋体" w:eastAsia="宋体" w:cs="宋体"/>
                <w:i w:val="0"/>
                <w:iCs w:val="0"/>
                <w:caps w:val="0"/>
                <w:color w:val="0F1115"/>
                <w:spacing w:val="0"/>
                <w:sz w:val="21"/>
                <w:szCs w:val="21"/>
                <w:shd w:val="clear" w:color="auto" w:fill="FFFFFF"/>
                <w:lang w:eastAsia="zh-CN"/>
              </w:rPr>
              <w:t>；</w:t>
            </w:r>
          </w:p>
          <w:p w14:paraId="146B598E">
            <w:pPr>
              <w:widowControl/>
              <w:spacing w:line="400" w:lineRule="exact"/>
              <w:jc w:val="left"/>
              <w:rPr>
                <w:rFonts w:hint="eastAsia" w:ascii="宋体" w:hAnsi="宋体" w:eastAsia="宋体" w:cs="宋体"/>
                <w:szCs w:val="21"/>
              </w:rPr>
            </w:pPr>
            <w:r>
              <w:rPr>
                <w:rFonts w:hint="eastAsia" w:ascii="宋体" w:hAnsi="宋体" w:eastAsia="宋体" w:cs="宋体"/>
                <w:szCs w:val="21"/>
                <w:lang w:val="en-US" w:eastAsia="zh-CN"/>
              </w:rPr>
              <w:t>6.</w:t>
            </w:r>
            <w:r>
              <w:rPr>
                <w:rFonts w:hint="eastAsia" w:ascii="宋体" w:hAnsi="宋体" w:eastAsia="宋体" w:cs="宋体"/>
                <w:color w:val="000000"/>
                <w:kern w:val="0"/>
                <w:sz w:val="21"/>
                <w:szCs w:val="21"/>
                <w:lang w:val="en-US" w:eastAsia="zh-CN" w:bidi="ar"/>
              </w:rPr>
              <w:t>深圳机场防爆检查及三超行李拦截业务外包合同</w:t>
            </w:r>
            <w:r>
              <w:rPr>
                <w:rFonts w:hint="eastAsia" w:ascii="宋体" w:hAnsi="宋体" w:eastAsia="宋体" w:cs="宋体"/>
                <w:i w:val="0"/>
                <w:iCs w:val="0"/>
                <w:caps w:val="0"/>
                <w:color w:val="0F1115"/>
                <w:spacing w:val="0"/>
                <w:sz w:val="21"/>
                <w:szCs w:val="21"/>
                <w:shd w:val="clear" w:color="auto" w:fill="FFFFFF"/>
                <w:lang w:eastAsia="zh-CN"/>
              </w:rPr>
              <w:t>/深圳市机场股份有限公司/</w:t>
            </w:r>
            <w:r>
              <w:rPr>
                <w:rFonts w:hint="eastAsia" w:ascii="宋体" w:hAnsi="宋体" w:eastAsia="宋体" w:cs="宋体"/>
                <w:color w:val="0F1115"/>
                <w:szCs w:val="21"/>
                <w:shd w:val="clear" w:color="auto" w:fill="FFFFFF"/>
              </w:rPr>
              <w:t>2025.6.5</w:t>
            </w:r>
            <w:r>
              <w:rPr>
                <w:rFonts w:hint="eastAsia" w:ascii="宋体" w:hAnsi="宋体" w:eastAsia="宋体" w:cs="宋体"/>
                <w:i w:val="0"/>
                <w:iCs w:val="0"/>
                <w:caps w:val="0"/>
                <w:color w:val="0F1115"/>
                <w:spacing w:val="0"/>
                <w:sz w:val="21"/>
                <w:szCs w:val="21"/>
                <w:shd w:val="clear" w:color="auto" w:fill="FFFFFF"/>
                <w:lang w:val="en-US" w:eastAsia="zh-CN"/>
              </w:rPr>
              <w:t>。</w:t>
            </w:r>
          </w:p>
        </w:tc>
      </w:tr>
      <w:tr w14:paraId="5F079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9" w:hRule="atLeast"/>
          <w:jc w:val="center"/>
        </w:trPr>
        <w:tc>
          <w:tcPr>
            <w:tcW w:w="1293" w:type="dxa"/>
            <w:noWrap w:val="0"/>
            <w:vAlign w:val="center"/>
          </w:tcPr>
          <w:p w14:paraId="4A700D41">
            <w:pPr>
              <w:widowControl/>
              <w:snapToGrid w:val="0"/>
              <w:ind w:firstLine="39"/>
              <w:jc w:val="center"/>
              <w:rPr>
                <w:rFonts w:hint="eastAsia" w:ascii="宋体" w:hAnsi="宋体" w:eastAsia="宋体" w:cs="宋体"/>
                <w:b/>
                <w:szCs w:val="21"/>
              </w:rPr>
            </w:pPr>
            <w:r>
              <w:rPr>
                <w:rFonts w:hint="eastAsia" w:ascii="宋体" w:hAnsi="宋体" w:eastAsia="宋体" w:cs="宋体"/>
                <w:b/>
                <w:szCs w:val="21"/>
              </w:rPr>
              <w:t>第二中标候选人</w:t>
            </w:r>
          </w:p>
        </w:tc>
        <w:tc>
          <w:tcPr>
            <w:tcW w:w="1824" w:type="dxa"/>
            <w:noWrap w:val="0"/>
            <w:vAlign w:val="center"/>
          </w:tcPr>
          <w:p w14:paraId="30567834">
            <w:pPr>
              <w:widowControl/>
              <w:spacing w:line="360" w:lineRule="exact"/>
              <w:jc w:val="center"/>
              <w:rPr>
                <w:rFonts w:hint="eastAsia" w:ascii="宋体" w:hAnsi="宋体" w:eastAsia="宋体" w:cs="宋体"/>
                <w:b/>
                <w:bCs w:val="0"/>
                <w:kern w:val="2"/>
                <w:sz w:val="21"/>
                <w:szCs w:val="21"/>
                <w:lang w:val="en-US" w:eastAsia="zh-CN" w:bidi="ar-SA"/>
              </w:rPr>
            </w:pPr>
            <w:r>
              <w:rPr>
                <w:rFonts w:hint="eastAsia" w:ascii="宋体" w:hAnsi="宋体" w:eastAsia="宋体" w:cs="宋体"/>
                <w:b/>
                <w:kern w:val="0"/>
                <w:szCs w:val="21"/>
              </w:rPr>
              <w:t>中英保集团有限公司</w:t>
            </w:r>
          </w:p>
        </w:tc>
        <w:tc>
          <w:tcPr>
            <w:tcW w:w="6568" w:type="dxa"/>
            <w:noWrap w:val="0"/>
            <w:vAlign w:val="center"/>
          </w:tcPr>
          <w:p w14:paraId="0FFFBE41">
            <w:pPr>
              <w:numPr>
                <w:ilvl w:val="0"/>
                <w:numId w:val="0"/>
              </w:numPr>
              <w:spacing w:line="340" w:lineRule="exact"/>
              <w:rPr>
                <w:rFonts w:hint="eastAsia" w:ascii="宋体" w:hAnsi="宋体" w:eastAsia="宋体" w:cs="宋体"/>
                <w:szCs w:val="21"/>
                <w:lang w:val="en-US" w:eastAsia="zh-CN"/>
              </w:rPr>
            </w:pPr>
            <w:r>
              <w:rPr>
                <w:rFonts w:hint="eastAsia" w:ascii="宋体" w:hAnsi="宋体" w:eastAsia="宋体" w:cs="宋体"/>
                <w:szCs w:val="21"/>
                <w:lang w:val="en-US" w:eastAsia="zh-CN"/>
              </w:rPr>
              <w:t>1.T3航站楼防爆检查及运行巡检业务外包项目合同/广州白云国际机场股份有限公司/2025.7.18；</w:t>
            </w:r>
          </w:p>
          <w:p w14:paraId="0376464E">
            <w:pPr>
              <w:numPr>
                <w:ilvl w:val="0"/>
                <w:numId w:val="0"/>
              </w:numPr>
              <w:spacing w:line="340" w:lineRule="exact"/>
              <w:rPr>
                <w:rFonts w:hint="eastAsia" w:ascii="宋体" w:hAnsi="宋体" w:eastAsia="宋体" w:cs="宋体"/>
                <w:szCs w:val="21"/>
                <w:lang w:val="en-US" w:eastAsia="zh-CN"/>
              </w:rPr>
            </w:pPr>
            <w:r>
              <w:rPr>
                <w:rFonts w:hint="eastAsia" w:ascii="宋体" w:hAnsi="宋体" w:eastAsia="宋体" w:cs="宋体"/>
                <w:szCs w:val="21"/>
                <w:lang w:val="en-US" w:eastAsia="zh-CN"/>
              </w:rPr>
              <w:t>2.广州白云国际机场二号航站楼防爆检查与楼宇护卫服务项目合同及延长服务期限补充协议、续约协议/广州白云国际机场二号航站区管理有限公司/2019.12.17（主合同）、2022.4.20（续约协议）、2024.6.21（补充协议）；</w:t>
            </w:r>
          </w:p>
          <w:p w14:paraId="42D64FC6">
            <w:pPr>
              <w:numPr>
                <w:ilvl w:val="0"/>
                <w:numId w:val="0"/>
              </w:numPr>
              <w:spacing w:line="340" w:lineRule="exact"/>
              <w:rPr>
                <w:rFonts w:hint="eastAsia" w:ascii="宋体" w:hAnsi="宋体" w:eastAsia="宋体" w:cs="宋体"/>
                <w:szCs w:val="21"/>
                <w:lang w:val="en-US" w:eastAsia="zh-CN"/>
              </w:rPr>
            </w:pPr>
            <w:r>
              <w:rPr>
                <w:rFonts w:hint="eastAsia" w:ascii="宋体" w:hAnsi="宋体" w:eastAsia="宋体" w:cs="宋体"/>
                <w:szCs w:val="21"/>
                <w:lang w:val="en-US" w:eastAsia="zh-CN"/>
              </w:rPr>
              <w:t>3.变电站2023年劳务服务协议/广东天安城市服务有限公司广州分公司/2023.1.1；</w:t>
            </w:r>
          </w:p>
          <w:p w14:paraId="688C2A4B">
            <w:pPr>
              <w:numPr>
                <w:ilvl w:val="0"/>
                <w:numId w:val="0"/>
              </w:numPr>
              <w:spacing w:line="340" w:lineRule="exact"/>
              <w:rPr>
                <w:rFonts w:hint="eastAsia" w:ascii="宋体" w:hAnsi="宋体" w:eastAsia="宋体" w:cs="宋体"/>
                <w:szCs w:val="21"/>
                <w:lang w:val="en-US" w:eastAsia="zh-CN"/>
              </w:rPr>
            </w:pPr>
            <w:r>
              <w:rPr>
                <w:rFonts w:hint="eastAsia" w:ascii="宋体" w:hAnsi="宋体" w:eastAsia="宋体" w:cs="宋体"/>
                <w:szCs w:val="21"/>
                <w:lang w:val="en-US" w:eastAsia="zh-CN"/>
              </w:rPr>
              <w:t>4.2022-2025年护卫业务委外服务项目合同(标段2)/广州地铁集团有限公司/2022.6.24；</w:t>
            </w:r>
          </w:p>
          <w:p w14:paraId="3198AE27">
            <w:pPr>
              <w:numPr>
                <w:ilvl w:val="0"/>
                <w:numId w:val="0"/>
              </w:numPr>
              <w:spacing w:line="340" w:lineRule="exact"/>
              <w:rPr>
                <w:rFonts w:hint="eastAsia" w:ascii="宋体" w:hAnsi="宋体" w:eastAsia="宋体" w:cs="宋体"/>
                <w:szCs w:val="21"/>
                <w:lang w:val="en-US" w:eastAsia="zh-CN"/>
              </w:rPr>
            </w:pPr>
            <w:r>
              <w:rPr>
                <w:rFonts w:hint="eastAsia" w:ascii="宋体" w:hAnsi="宋体" w:eastAsia="宋体" w:cs="宋体"/>
                <w:szCs w:val="21"/>
                <w:lang w:val="en-US" w:eastAsia="zh-CN"/>
              </w:rPr>
              <w:t>5.广州白云机场停车场项目保安服务合同/广州航驿停车场管理有限公司/2026.7.1；</w:t>
            </w:r>
          </w:p>
          <w:p w14:paraId="38D3B5C1">
            <w:pPr>
              <w:numPr>
                <w:ilvl w:val="0"/>
                <w:numId w:val="0"/>
              </w:numPr>
              <w:spacing w:line="340" w:lineRule="exact"/>
              <w:rPr>
                <w:rFonts w:hint="eastAsia" w:ascii="宋体" w:hAnsi="宋体" w:eastAsia="宋体" w:cs="宋体"/>
                <w:szCs w:val="21"/>
              </w:rPr>
            </w:pPr>
            <w:r>
              <w:rPr>
                <w:rFonts w:hint="eastAsia" w:ascii="宋体" w:hAnsi="宋体" w:eastAsia="宋体" w:cs="宋体"/>
                <w:szCs w:val="21"/>
                <w:lang w:val="en-US" w:eastAsia="zh-CN"/>
              </w:rPr>
              <w:t>6.国家管网集团广东省管网有限公司2026年保安服务业务外包项目标段一的业务外包合同/国家管网集团广东省管网有限公司/2025.12.29。</w:t>
            </w:r>
          </w:p>
        </w:tc>
      </w:tr>
    </w:tbl>
    <w:p w14:paraId="493E4AD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503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2026-07-21T14:21:03Z</dcterms:created>
  <dc:creator>admin</dc:creator>
  <cp:lastModifiedBy>赵越</cp:lastModifiedBy>
  <dcterms:modified xsi:type="dcterms:W3CDTF">2026-07-21T14:21:04Z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eyJoZGlkIjoiOTc2ZWI5MjcwOTBhZDVkYzY5ZDgwYjBlMmFmZWMxMTAiLCJ1c2VySWQiOiIxNzY2MDI5MTU2In0=</vt:lpwstr>
  </property>
  <property fmtid="{D5CDD505-2E9C-101B-9397-08002B2CF9AE}" pid="4" name="ICV">
    <vt:lpwstr>45DFC64B61D1404AA6AA226E43754284_12</vt:lpwstr>
  </property>
</Properties>
</file>