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EC061">
      <w:pPr>
        <w:pStyle w:val="3"/>
        <w:keepNext w:val="0"/>
        <w:keepLines w:val="0"/>
        <w:pageBreakBefore w:val="0"/>
        <w:kinsoku/>
        <w:wordWrap/>
        <w:overflowPunct/>
        <w:topLinePunct w:val="0"/>
        <w:autoSpaceDE/>
        <w:autoSpaceDN/>
        <w:bidi w:val="0"/>
        <w:spacing w:beforeLines="0" w:afterLines="0" w:line="560" w:lineRule="exact"/>
        <w:ind w:right="0"/>
        <w:jc w:val="center"/>
        <w:textAlignment w:val="auto"/>
        <w:rPr>
          <w:rFonts w:hint="eastAsia" w:ascii="黑体" w:hAnsi="黑体" w:eastAsia="黑体" w:cs="黑体"/>
          <w:bCs/>
          <w:color w:val="000000"/>
          <w:sz w:val="32"/>
          <w:szCs w:val="32"/>
        </w:rPr>
      </w:pPr>
      <w:r>
        <w:rPr>
          <w:rFonts w:hint="eastAsia" w:ascii="黑体" w:hAnsi="黑体" w:eastAsia="黑体" w:cs="黑体"/>
          <w:sz w:val="32"/>
          <w:szCs w:val="32"/>
        </w:rPr>
        <w:t>采购文件</w:t>
      </w:r>
    </w:p>
    <w:p w14:paraId="583E74AF">
      <w:pPr>
        <w:keepNext w:val="0"/>
        <w:keepLines w:val="0"/>
        <w:pageBreakBefore w:val="0"/>
        <w:kinsoku/>
        <w:wordWrap/>
        <w:overflowPunct/>
        <w:topLinePunct w:val="0"/>
        <w:autoSpaceDE/>
        <w:autoSpaceDN/>
        <w:bidi w:val="0"/>
        <w:spacing w:line="560"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p>
    <w:p w14:paraId="57C72B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东莞市深粮粮油食品工贸</w:t>
      </w:r>
      <w:r>
        <w:rPr>
          <w:rFonts w:hint="eastAsia" w:ascii="仿宋_GB2312" w:hAnsi="仿宋_GB2312" w:eastAsia="仿宋_GB2312" w:cs="仿宋_GB2312"/>
          <w:sz w:val="32"/>
          <w:szCs w:val="32"/>
          <w:lang w:eastAsia="zh-CN"/>
        </w:rPr>
        <w:t>有限公司</w:t>
      </w:r>
      <w:r>
        <w:rPr>
          <w:rFonts w:hint="eastAsia" w:ascii="仿宋_GB2312" w:hAnsi="仿宋_GB2312" w:eastAsia="仿宋_GB2312" w:cs="仿宋_GB2312"/>
          <w:sz w:val="32"/>
          <w:szCs w:val="32"/>
        </w:rPr>
        <w:t>就</w:t>
      </w:r>
      <w:r>
        <w:rPr>
          <w:rFonts w:hint="eastAsia" w:ascii="仿宋_GB2312" w:hAnsi="仿宋_GB2312" w:eastAsia="仿宋_GB2312" w:cs="仿宋_GB2312"/>
          <w:b w:val="0"/>
          <w:bCs w:val="0"/>
          <w:kern w:val="0"/>
          <w:sz w:val="32"/>
          <w:szCs w:val="32"/>
          <w:lang w:val="en-US" w:eastAsia="zh-CN" w:bidi="ar"/>
        </w:rPr>
        <w:t>采购雷电防护装置整改</w:t>
      </w:r>
      <w:r>
        <w:rPr>
          <w:rFonts w:hint="eastAsia" w:ascii="仿宋_GB2312" w:hAnsi="仿宋_GB2312" w:eastAsia="仿宋_GB2312" w:cs="仿宋_GB2312"/>
          <w:sz w:val="32"/>
          <w:szCs w:val="32"/>
        </w:rPr>
        <w:t>采用</w:t>
      </w:r>
      <w:r>
        <w:rPr>
          <w:rFonts w:hint="eastAsia" w:ascii="仿宋_GB2312" w:hAnsi="仿宋_GB2312" w:eastAsia="仿宋_GB2312" w:cs="仿宋_GB2312"/>
          <w:i w:val="0"/>
          <w:iCs w:val="0"/>
          <w:caps w:val="0"/>
          <w:spacing w:val="0"/>
          <w:sz w:val="32"/>
          <w:szCs w:val="32"/>
          <w:lang w:val="en-US" w:eastAsia="zh-CN"/>
        </w:rPr>
        <w:t>询价</w:t>
      </w:r>
      <w:r>
        <w:rPr>
          <w:rFonts w:hint="eastAsia" w:ascii="仿宋_GB2312" w:hAnsi="仿宋_GB2312" w:eastAsia="仿宋_GB2312" w:cs="仿宋_GB2312"/>
          <w:sz w:val="32"/>
          <w:szCs w:val="32"/>
        </w:rPr>
        <w:t>方式选取供应商，欢迎符合资质并有意向的供应商提交报价文件，有关事项如下：</w:t>
      </w:r>
    </w:p>
    <w:p w14:paraId="6302B15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bookmarkStart w:id="0" w:name="heading_0"/>
      <w:r>
        <w:rPr>
          <w:rFonts w:hint="eastAsia" w:ascii="黑体" w:hAnsi="黑体" w:eastAsia="黑体" w:cs="黑体"/>
          <w:b w:val="0"/>
          <w:bCs w:val="0"/>
          <w:sz w:val="32"/>
          <w:szCs w:val="32"/>
          <w:u w:val="none"/>
          <w:lang w:val="en-US" w:eastAsia="zh-CN"/>
        </w:rPr>
        <w:t>一、项目名称</w:t>
      </w:r>
      <w:bookmarkEnd w:id="0"/>
    </w:p>
    <w:p w14:paraId="0CD7226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东莞工贸采购雷电防护装置整改项目</w:t>
      </w:r>
    </w:p>
    <w:p w14:paraId="52063E6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二、项目内容</w:t>
      </w:r>
    </w:p>
    <w:p w14:paraId="1D2770A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选聘专业服务机构提供建筑防雷整改服务，涵盖图纸修改、陪同检测等全流程服务。</w:t>
      </w:r>
    </w:p>
    <w:p w14:paraId="5078D19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三、项目预算</w:t>
      </w:r>
    </w:p>
    <w:p w14:paraId="6B39DE0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总预算：人民币</w:t>
      </w:r>
      <w:r>
        <w:rPr>
          <w:rFonts w:hint="eastAsia" w:ascii="仿宋_GB2312" w:hAnsi="仿宋_GB2312" w:eastAsia="仿宋_GB2312" w:cs="仿宋_GB2312"/>
          <w:kern w:val="0"/>
          <w:sz w:val="32"/>
          <w:szCs w:val="32"/>
          <w:lang w:val="en-US" w:eastAsia="zh-CN" w:bidi="ar"/>
        </w:rPr>
        <w:t>440000</w:t>
      </w:r>
      <w:r>
        <w:rPr>
          <w:rFonts w:hint="default" w:ascii="仿宋_GB2312" w:hAnsi="仿宋_GB2312" w:eastAsia="仿宋_GB2312" w:cs="仿宋_GB2312"/>
          <w:kern w:val="0"/>
          <w:sz w:val="32"/>
          <w:szCs w:val="32"/>
          <w:lang w:val="en-US" w:eastAsia="zh-CN" w:bidi="ar"/>
        </w:rPr>
        <w:t>元（大写：</w:t>
      </w:r>
      <w:r>
        <w:rPr>
          <w:rFonts w:hint="eastAsia" w:ascii="仿宋_GB2312" w:hAnsi="仿宋_GB2312" w:eastAsia="仿宋_GB2312" w:cs="仿宋_GB2312"/>
          <w:kern w:val="0"/>
          <w:sz w:val="32"/>
          <w:szCs w:val="32"/>
          <w:lang w:val="en-US" w:eastAsia="zh-CN" w:bidi="ar"/>
        </w:rPr>
        <w:t>肆拾肆万元整</w:t>
      </w:r>
      <w:r>
        <w:rPr>
          <w:rFonts w:hint="default" w:ascii="仿宋_GB2312" w:hAnsi="仿宋_GB2312" w:eastAsia="仿宋_GB2312" w:cs="仿宋_GB2312"/>
          <w:kern w:val="0"/>
          <w:sz w:val="32"/>
          <w:szCs w:val="32"/>
          <w:lang w:val="en-US" w:eastAsia="zh-CN" w:bidi="ar"/>
        </w:rPr>
        <w:t>），为总价包干</w:t>
      </w:r>
      <w:r>
        <w:rPr>
          <w:rFonts w:hint="eastAsia" w:ascii="仿宋_GB2312" w:hAnsi="仿宋_GB2312" w:eastAsia="仿宋_GB2312" w:cs="仿宋_GB2312"/>
          <w:kern w:val="0"/>
          <w:sz w:val="32"/>
          <w:szCs w:val="32"/>
          <w:lang w:val="en-US" w:eastAsia="zh-CN" w:bidi="ar"/>
        </w:rPr>
        <w:t>。</w:t>
      </w:r>
    </w:p>
    <w:p w14:paraId="6857F8B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四、服务时间</w:t>
      </w:r>
    </w:p>
    <w:p w14:paraId="3219E41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自合同签订之日起</w:t>
      </w:r>
      <w:r>
        <w:rPr>
          <w:rFonts w:hint="eastAsia" w:ascii="仿宋_GB2312" w:hAnsi="仿宋_GB2312" w:eastAsia="仿宋_GB2312" w:cs="仿宋_GB2312"/>
          <w:kern w:val="0"/>
          <w:sz w:val="32"/>
          <w:szCs w:val="32"/>
          <w:lang w:val="en-US" w:eastAsia="zh-CN" w:bidi="ar"/>
        </w:rPr>
        <w:t>70</w:t>
      </w:r>
      <w:r>
        <w:rPr>
          <w:rFonts w:hint="default" w:ascii="仿宋_GB2312" w:hAnsi="仿宋_GB2312" w:eastAsia="仿宋_GB2312" w:cs="仿宋_GB2312"/>
          <w:kern w:val="0"/>
          <w:sz w:val="32"/>
          <w:szCs w:val="32"/>
          <w:lang w:val="en-US" w:eastAsia="zh-CN" w:bidi="ar"/>
        </w:rPr>
        <w:t>天内完成</w:t>
      </w:r>
      <w:r>
        <w:rPr>
          <w:rFonts w:hint="eastAsia" w:ascii="仿宋_GB2312" w:hAnsi="仿宋_GB2312" w:eastAsia="仿宋_GB2312" w:cs="仿宋_GB2312"/>
          <w:kern w:val="0"/>
          <w:sz w:val="32"/>
          <w:szCs w:val="32"/>
          <w:lang w:val="en-US" w:eastAsia="zh-CN" w:bidi="ar"/>
        </w:rPr>
        <w:t>。</w:t>
      </w:r>
    </w:p>
    <w:p w14:paraId="31B9E5A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bookmarkStart w:id="1" w:name="heading_1"/>
      <w:r>
        <w:rPr>
          <w:rFonts w:hint="eastAsia" w:ascii="黑体" w:hAnsi="黑体" w:eastAsia="黑体" w:cs="黑体"/>
          <w:b w:val="0"/>
          <w:bCs w:val="0"/>
          <w:sz w:val="32"/>
          <w:szCs w:val="32"/>
          <w:u w:val="none"/>
          <w:lang w:val="en-US" w:eastAsia="zh-CN"/>
        </w:rPr>
        <w:t>五、服务范围与要求</w:t>
      </w:r>
      <w:bookmarkEnd w:id="1"/>
    </w:p>
    <w:p w14:paraId="3B72A52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1.整改工程明细：</w:t>
      </w:r>
    </w:p>
    <w:tbl>
      <w:tblPr>
        <w:tblStyle w:val="5"/>
        <w:tblW w:w="8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2"/>
        <w:gridCol w:w="2647"/>
        <w:gridCol w:w="2636"/>
        <w:gridCol w:w="872"/>
        <w:gridCol w:w="807"/>
        <w:gridCol w:w="1036"/>
      </w:tblGrid>
      <w:tr w14:paraId="04C03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87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E615DD">
            <w:pPr>
              <w:keepNext w:val="0"/>
              <w:keepLines w:val="0"/>
              <w:widowControl/>
              <w:suppressLineNumbers w:val="0"/>
              <w:jc w:val="center"/>
              <w:textAlignment w:val="center"/>
              <w:rPr>
                <w:rFonts w:hint="eastAsia" w:ascii="楷体" w:hAnsi="楷体" w:eastAsia="楷体" w:cs="楷体"/>
                <w:i w:val="0"/>
                <w:iCs w:val="0"/>
                <w:color w:val="000000"/>
                <w:kern w:val="0"/>
                <w:sz w:val="36"/>
                <w:szCs w:val="36"/>
                <w:u w:val="none"/>
                <w:lang w:val="en-US" w:eastAsia="zh-CN" w:bidi="ar"/>
              </w:rPr>
            </w:pPr>
            <w:r>
              <w:rPr>
                <w:rFonts w:hint="eastAsia"/>
                <w:sz w:val="32"/>
                <w:szCs w:val="40"/>
              </w:rPr>
              <w:t>东莞市深粮粮油食品工贸有限公司防雷整改工程报价单</w:t>
            </w:r>
          </w:p>
        </w:tc>
      </w:tr>
      <w:tr w14:paraId="79EFE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C0E52">
            <w:pPr>
              <w:keepNext w:val="0"/>
              <w:keepLines w:val="0"/>
              <w:widowControl/>
              <w:suppressLineNumbers w:val="0"/>
              <w:jc w:val="center"/>
              <w:textAlignment w:val="center"/>
              <w:rPr>
                <w:rFonts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序号</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983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整改内容</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CAD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施工要求</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39A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单位</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F2D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数量</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E08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综合单价（元）</w:t>
            </w:r>
          </w:p>
        </w:tc>
      </w:tr>
      <w:tr w14:paraId="7FC96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11A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A323">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面粉车间，面粉、麸皮库补敷引下线</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A94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采用Φ12热镀锌圆钢布设，开凿及修补</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4F5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421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4</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457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29F16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0FD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2</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E563">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补敷接闪网</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AFA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屋面网格铺设，焊接连通到位，除锈防腐处理</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B19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9178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186</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5B62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22C18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512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3</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CE0E">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工作塔补敷接闪带</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DF0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屋顶外围敷设，弯折工艺合规，稳固安装</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634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8DA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32</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B7C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2596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4DB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4</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FBE6">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工作塔补敷接闪带支持卡</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287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屋顶外围敷设，弯折工艺合规，稳固安装</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E65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B3A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20</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218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623A4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198C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5</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B240">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工作塔补敷避雷短针</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00E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屋顶外围敷设，弯折工艺合规，稳固安装</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539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2779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4</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1E7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0FAAE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293E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6</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1CAE">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接闪网连通整改</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FE6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断开点位焊接连通，消除线路断路隐患</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FC6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4AED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2</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178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30CD0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1D0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7</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F8BF4">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栈桥接闪杆安装整改</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CD5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新装接闪杆，焊接固定，接地可靠</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ABF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796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4</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328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64C1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E16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8</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4681">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各阳角更换接闪杆整改</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A26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更换接闪杆，Φ20热镀锌圆钢布设，焊接固定，接地可靠</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B297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5FC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45</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6EC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50A5D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600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9</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C1DD">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工作塔接闪网交叉点补焊</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7D8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补焊打磨，统一防腐防护</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34FE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B1A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2D0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5763E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8BC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10</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BC10">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每层敷设室内接地母线-25*3</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850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主母线、防闪电感应措施</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498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621F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5212</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7AA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608A4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E42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11</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764B">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各栋室内金属物跨接接地及套管安装</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E07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金属门窗接地，做防闪电感应措施</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121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C00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946</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84F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493F4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49C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12</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C7AB">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各栋金属设备、金属管道、金属线管接地</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7FA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金属设备、金属管道、金属线管接地，做防闪电感应措施</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3A0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6C7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2</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DEA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3C894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E801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13</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517C">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金属接地体开凿及修复</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16C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接地体钢筋处开凿及修补</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345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089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88</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79D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42A7E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D6CA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14</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71DE">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屋面金属物等电位连接</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93A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屋面构件接入防雷体系，实现等电位连通</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F4E3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C998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65</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0D0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7172D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75B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15</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56DE">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墙管道等电位连接</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648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竖向管道首尾两端接地跨接，连接牢固</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3FFD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5C3C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45</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29E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6BB0B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711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16</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CCA0">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电涌保护器更换安装</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626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配电箱SPD拆装接线，接地布线规整,符合图纸设计要求</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6F6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8D2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15</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3B5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2DEC1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CC2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17</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54F6">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接地线安装</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297F">
            <w:pPr>
              <w:jc w:val="center"/>
              <w:rPr>
                <w:rFonts w:hint="eastAsia" w:ascii="楷体" w:hAnsi="楷体" w:eastAsia="楷体" w:cs="楷体"/>
                <w:i w:val="0"/>
                <w:iCs w:val="0"/>
                <w:color w:val="000000"/>
                <w:sz w:val="22"/>
                <w:szCs w:val="22"/>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43A6">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BB1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12</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799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15FCE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630D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18</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8EC5">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接地电阻调试</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9345">
            <w:pPr>
              <w:jc w:val="center"/>
              <w:rPr>
                <w:rFonts w:hint="eastAsia" w:ascii="楷体" w:hAnsi="楷体" w:eastAsia="楷体" w:cs="楷体"/>
                <w:i w:val="0"/>
                <w:iCs w:val="0"/>
                <w:color w:val="000000"/>
                <w:sz w:val="22"/>
                <w:szCs w:val="22"/>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7AD0">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2023">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3</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BB49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25DB7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2D2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19</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DE5A">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焊接口防锈处理</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5628A">
            <w:pPr>
              <w:jc w:val="center"/>
              <w:rPr>
                <w:rFonts w:hint="eastAsia" w:ascii="楷体" w:hAnsi="楷体" w:eastAsia="楷体" w:cs="楷体"/>
                <w:i w:val="0"/>
                <w:iCs w:val="0"/>
                <w:color w:val="000000"/>
                <w:sz w:val="22"/>
                <w:szCs w:val="22"/>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D2C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40A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CA2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6A21B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1BBC">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20</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EA8C">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辅材一批</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1DAA">
            <w:pPr>
              <w:jc w:val="center"/>
              <w:rPr>
                <w:rFonts w:hint="eastAsia" w:ascii="楷体" w:hAnsi="楷体" w:eastAsia="楷体" w:cs="楷体"/>
                <w:i w:val="0"/>
                <w:iCs w:val="0"/>
                <w:color w:val="000000"/>
                <w:sz w:val="22"/>
                <w:szCs w:val="22"/>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77F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7192">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77AE">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54D45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E5FF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21</w:t>
            </w:r>
          </w:p>
        </w:tc>
        <w:tc>
          <w:tcPr>
            <w:tcW w:w="2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7147">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安全施工措施费</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E00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脚手架梯子搭设、安全防护、场地清理与成品保护</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77A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B3B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D70B">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r w14:paraId="43D2B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9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4604EF">
            <w:pPr>
              <w:keepNext w:val="0"/>
              <w:keepLines w:val="0"/>
              <w:widowControl/>
              <w:suppressLineNumbers w:val="0"/>
              <w:jc w:val="center"/>
              <w:textAlignment w:val="center"/>
              <w:rPr>
                <w:rFonts w:hint="default"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8"/>
                <w:szCs w:val="28"/>
                <w:u w:val="none"/>
                <w:lang w:val="en-US" w:eastAsia="zh-CN" w:bidi="ar"/>
              </w:rPr>
              <w:t>总费用</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05438">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p>
        </w:tc>
      </w:tr>
    </w:tbl>
    <w:p w14:paraId="3C7964F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供应商不得擅自删减项目，调整需经采购人书面同意且标准不低于原要求</w:t>
      </w:r>
      <w:r>
        <w:rPr>
          <w:rFonts w:hint="eastAsia" w:ascii="仿宋_GB2312" w:hAnsi="仿宋_GB2312" w:eastAsia="仿宋_GB2312" w:cs="仿宋_GB2312"/>
          <w:kern w:val="0"/>
          <w:sz w:val="32"/>
          <w:szCs w:val="32"/>
          <w:lang w:val="en-US" w:eastAsia="zh-CN" w:bidi="ar"/>
        </w:rPr>
        <w:t>。</w:t>
      </w:r>
    </w:p>
    <w:p w14:paraId="0EF4B66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p>
    <w:p w14:paraId="6D1B08F4">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服务标准与验收要求：</w:t>
      </w:r>
    </w:p>
    <w:p w14:paraId="04C512D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（1）整改后确保通过“东莞市气象服务中心”的雷电防护装置隐蔽工程有效性评价等相关检测要求；</w:t>
      </w:r>
    </w:p>
    <w:p w14:paraId="3916577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420" w:firstLineChars="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（2）现场检测期间，乙方应配合检测人员的相关要求，对不符合项进行返工。</w:t>
      </w:r>
    </w:p>
    <w:p w14:paraId="1526D97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420" w:firstLineChars="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（3）具有对食品粮油、化工等项目建筑的防雷施工经验。</w:t>
      </w:r>
    </w:p>
    <w:p w14:paraId="2E2C9C6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420" w:leftChars="200" w:firstLine="420" w:firstLineChars="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3.付款方式：合同签订后乙方开始项目整改，项目结束，甲方验收合格之后，乙方开具增值税发票给甲方，甲方支付全部费用。</w:t>
      </w:r>
    </w:p>
    <w:p w14:paraId="14468E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六、供应商资格要求</w:t>
      </w:r>
    </w:p>
    <w:p w14:paraId="3AE57EC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（一）基本资格</w:t>
      </w:r>
    </w:p>
    <w:p w14:paraId="7233C53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w:t>
      </w:r>
      <w:r>
        <w:rPr>
          <w:rFonts w:hint="default" w:ascii="仿宋_GB2312" w:hAnsi="仿宋_GB2312" w:eastAsia="仿宋_GB2312" w:cs="仿宋_GB2312"/>
          <w:kern w:val="0"/>
          <w:sz w:val="32"/>
          <w:szCs w:val="32"/>
          <w:lang w:val="en-US" w:eastAsia="zh-CN" w:bidi="ar"/>
        </w:rPr>
        <w:t>具有独立承担民事责任的能力，提供营业执照、事业单位法人证书等合法主体资格证明文件</w:t>
      </w:r>
    </w:p>
    <w:p w14:paraId="1837E03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w:t>
      </w:r>
      <w:r>
        <w:rPr>
          <w:rFonts w:hint="default" w:ascii="仿宋_GB2312" w:hAnsi="仿宋_GB2312" w:eastAsia="仿宋_GB2312" w:cs="仿宋_GB2312"/>
          <w:kern w:val="0"/>
          <w:sz w:val="32"/>
          <w:szCs w:val="32"/>
          <w:lang w:val="en-US" w:eastAsia="zh-CN" w:bidi="ar"/>
        </w:rPr>
        <w:t>具有履行合同所必需的场地、设备、专业技术能力，提供相关证明材料</w:t>
      </w:r>
    </w:p>
    <w:p w14:paraId="34C5552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w:t>
      </w:r>
      <w:r>
        <w:rPr>
          <w:rFonts w:hint="default" w:ascii="仿宋_GB2312" w:hAnsi="仿宋_GB2312" w:eastAsia="仿宋_GB2312" w:cs="仿宋_GB2312"/>
          <w:kern w:val="0"/>
          <w:sz w:val="32"/>
          <w:szCs w:val="32"/>
          <w:lang w:val="en-US" w:eastAsia="zh-CN" w:bidi="ar"/>
        </w:rPr>
        <w:t>参加采购活动前三年内，在经营活动中无重大违法记录，提供书面声明</w:t>
      </w:r>
    </w:p>
    <w:p w14:paraId="5C512D6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w:t>
      </w:r>
      <w:r>
        <w:rPr>
          <w:rFonts w:hint="default" w:ascii="仿宋_GB2312" w:hAnsi="仿宋_GB2312" w:eastAsia="仿宋_GB2312" w:cs="仿宋_GB2312"/>
          <w:kern w:val="0"/>
          <w:sz w:val="32"/>
          <w:szCs w:val="32"/>
          <w:lang w:val="en-US" w:eastAsia="zh-CN" w:bidi="ar"/>
        </w:rPr>
        <w:t>未被列入“信用中国”网站（</w:t>
      </w:r>
      <w:r>
        <w:rPr>
          <w:rFonts w:hint="default" w:ascii="仿宋_GB2312" w:hAnsi="仿宋_GB2312" w:eastAsia="仿宋_GB2312" w:cs="仿宋_GB2312"/>
          <w:kern w:val="0"/>
          <w:sz w:val="32"/>
          <w:szCs w:val="32"/>
          <w:lang w:val="en-US" w:eastAsia="zh-CN" w:bidi="ar"/>
        </w:rPr>
        <w:fldChar w:fldCharType="begin"/>
      </w:r>
      <w:r>
        <w:rPr>
          <w:rFonts w:hint="default" w:ascii="仿宋_GB2312" w:hAnsi="仿宋_GB2312" w:eastAsia="仿宋_GB2312" w:cs="仿宋_GB2312"/>
          <w:kern w:val="0"/>
          <w:sz w:val="32"/>
          <w:szCs w:val="32"/>
          <w:lang w:val="en-US" w:eastAsia="zh-CN" w:bidi="ar"/>
        </w:rPr>
        <w:instrText xml:space="preserve"> HYPERLINK "https://www.creditchina.gov.cn/" </w:instrText>
      </w:r>
      <w:r>
        <w:rPr>
          <w:rFonts w:hint="default" w:ascii="仿宋_GB2312" w:hAnsi="仿宋_GB2312" w:eastAsia="仿宋_GB2312" w:cs="仿宋_GB2312"/>
          <w:kern w:val="0"/>
          <w:sz w:val="32"/>
          <w:szCs w:val="32"/>
          <w:lang w:val="en-US" w:eastAsia="zh-CN" w:bidi="ar"/>
        </w:rPr>
        <w:fldChar w:fldCharType="separate"/>
      </w:r>
      <w:r>
        <w:rPr>
          <w:rFonts w:hint="default" w:ascii="仿宋_GB2312" w:hAnsi="仿宋_GB2312" w:eastAsia="仿宋_GB2312" w:cs="仿宋_GB2312"/>
          <w:kern w:val="0"/>
          <w:sz w:val="32"/>
          <w:szCs w:val="32"/>
          <w:lang w:val="en-US" w:eastAsia="zh-CN" w:bidi="ar"/>
        </w:rPr>
        <w:t>www.creditchina.gov.cn</w:t>
      </w:r>
      <w:r>
        <w:rPr>
          <w:rFonts w:hint="default" w:ascii="仿宋_GB2312" w:hAnsi="仿宋_GB2312" w:eastAsia="仿宋_GB2312" w:cs="仿宋_GB2312"/>
          <w:kern w:val="0"/>
          <w:sz w:val="32"/>
          <w:szCs w:val="32"/>
          <w:lang w:val="en-US" w:eastAsia="zh-CN" w:bidi="ar"/>
        </w:rPr>
        <w:fldChar w:fldCharType="end"/>
      </w:r>
      <w:r>
        <w:rPr>
          <w:rFonts w:hint="default" w:ascii="仿宋_GB2312" w:hAnsi="仿宋_GB2312" w:eastAsia="仿宋_GB2312" w:cs="仿宋_GB2312"/>
          <w:kern w:val="0"/>
          <w:sz w:val="32"/>
          <w:szCs w:val="32"/>
          <w:lang w:val="en-US" w:eastAsia="zh-CN" w:bidi="ar"/>
        </w:rPr>
        <w:t>）“严重失信主体名单”“失信被执行人”“重大税收违法失信主体名单”，相关信息以开标当日采购人查询结果为准</w:t>
      </w:r>
    </w:p>
    <w:p w14:paraId="66C455E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（二）项目特定资格</w:t>
      </w:r>
    </w:p>
    <w:p w14:paraId="75BA4DF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具有特种工程（特种防雷）专业资质</w:t>
      </w:r>
    </w:p>
    <w:p w14:paraId="004693F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七、中选原则</w:t>
      </w:r>
    </w:p>
    <w:p w14:paraId="131BCFA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采购人组建采购小组在报价截止后组织评审，符合资格条件、投标报价在上限价以内、满足不可偏离条款的报价人为有效投标人，对有效投标人的报价进行最低价比选并排序，排名第一的确定为中标人。</w:t>
      </w:r>
    </w:p>
    <w:p w14:paraId="761DDBD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八、投标文件要求</w:t>
      </w:r>
    </w:p>
    <w:p w14:paraId="0768B8A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1.法定代表人授权委托书：需注明授权范围、有效期，附法定代表人及被委托人身份证复印件，加盖公章（见附件1）</w:t>
      </w:r>
    </w:p>
    <w:p w14:paraId="784BC68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2.报价表：需列明序号、服务/货物名称、规格型号、数量、单价、总价、备注，加盖公章并由授权代表签字</w:t>
      </w:r>
    </w:p>
    <w:p w14:paraId="5807C89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3.技术参数响应表：逐条响应采购需求的技术/服务要求，注明“无偏离/正偏离/负偏离”并说明原因</w:t>
      </w:r>
    </w:p>
    <w:p w14:paraId="1AB18F8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4.资格证明文件清单：营业执照、资质证书、业绩合同、信用查询记录等，均需加盖公章。</w:t>
      </w:r>
    </w:p>
    <w:p w14:paraId="2B5C9C9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5.供应商基本情况表及社保证明，需加盖公章（见附件2）。</w:t>
      </w:r>
    </w:p>
    <w:p w14:paraId="0B87AC0D">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u w:val="none"/>
          <w:lang w:val="en-US" w:eastAsia="zh-CN"/>
        </w:rPr>
        <w:t>6.</w:t>
      </w:r>
      <w:r>
        <w:rPr>
          <w:rFonts w:hint="eastAsia" w:ascii="仿宋_GB2312" w:hAnsi="仿宋_GB2312" w:eastAsia="仿宋_GB2312" w:cs="仿宋_GB2312"/>
          <w:i w:val="0"/>
          <w:iCs w:val="0"/>
          <w:caps w:val="0"/>
          <w:spacing w:val="0"/>
          <w:sz w:val="32"/>
          <w:szCs w:val="32"/>
        </w:rPr>
        <w:t>其他补充材料</w:t>
      </w:r>
      <w:r>
        <w:rPr>
          <w:rFonts w:hint="eastAsia" w:ascii="仿宋_GB2312" w:hAnsi="仿宋_GB2312" w:eastAsia="仿宋_GB2312" w:cs="仿宋_GB2312"/>
          <w:i w:val="0"/>
          <w:iCs w:val="0"/>
          <w:caps w:val="0"/>
          <w:spacing w:val="0"/>
          <w:sz w:val="32"/>
          <w:szCs w:val="32"/>
          <w:lang w:eastAsia="zh-CN"/>
        </w:rPr>
        <w:t>。</w:t>
      </w:r>
    </w:p>
    <w:p w14:paraId="6717FFC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九、联系方式</w:t>
      </w:r>
    </w:p>
    <w:p w14:paraId="09513C6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采购人：东莞市深粮粮油食品工贸有限公司</w:t>
      </w:r>
    </w:p>
    <w:p w14:paraId="27F4619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联系人：陈工</w:t>
      </w:r>
    </w:p>
    <w:p w14:paraId="4568DD0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联系电话：13250249867</w:t>
      </w:r>
    </w:p>
    <w:p w14:paraId="63B5947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邮箱：355985001@qq.com</w:t>
      </w:r>
    </w:p>
    <w:p w14:paraId="7685EA9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地址：东莞市麻涌镇漳澎村新港南路8号</w:t>
      </w:r>
    </w:p>
    <w:p w14:paraId="57CF3AC1">
      <w:pPr>
        <w:rPr>
          <w:rFonts w:hint="eastAsia" w:ascii="仿宋_GB2312" w:hAnsi="仿宋_GB2312" w:eastAsia="仿宋_GB2312" w:cs="仿宋_GB2312"/>
          <w:b w:val="0"/>
          <w:bCs w:val="0"/>
          <w:sz w:val="32"/>
          <w:szCs w:val="32"/>
          <w:u w:val="none"/>
          <w:lang w:val="en-US" w:eastAsia="zh-CN"/>
        </w:rPr>
        <w:sectPr>
          <w:pgSz w:w="11906" w:h="16838"/>
          <w:pgMar w:top="1440" w:right="1800" w:bottom="1440" w:left="1800" w:header="851" w:footer="992" w:gutter="0"/>
          <w:cols w:space="425" w:num="1"/>
          <w:docGrid w:type="lines" w:linePitch="312" w:charSpace="0"/>
        </w:sectPr>
      </w:pPr>
    </w:p>
    <w:p w14:paraId="04EF1C93">
      <w:pPr>
        <w:shd w:val="clear" w:color="auto" w:fill="FFFFFF"/>
        <w:spacing w:line="495" w:lineRule="atLeast"/>
        <w:outlineLvl w:val="2"/>
        <w:rPr>
          <w:rFonts w:hint="eastAsia" w:ascii="PingFangSC" w:hAnsi="PingFangSC" w:eastAsia="宋体" w:cs="宋体"/>
          <w:color w:val="222222"/>
          <w:kern w:val="0"/>
          <w:sz w:val="28"/>
          <w:szCs w:val="28"/>
        </w:rPr>
      </w:pPr>
      <w:r>
        <w:rPr>
          <w:rFonts w:hint="eastAsia" w:ascii="PingFangSC" w:hAnsi="PingFangSC" w:eastAsia="宋体" w:cs="宋体"/>
          <w:color w:val="222222"/>
          <w:kern w:val="0"/>
          <w:sz w:val="28"/>
          <w:szCs w:val="28"/>
        </w:rPr>
        <w:t>附件1</w:t>
      </w:r>
    </w:p>
    <w:p w14:paraId="4EA89366">
      <w:pPr>
        <w:shd w:val="clear" w:color="auto" w:fill="FFFFFF"/>
        <w:spacing w:line="495" w:lineRule="atLeast"/>
        <w:jc w:val="center"/>
        <w:outlineLvl w:val="2"/>
        <w:rPr>
          <w:rFonts w:cs="宋体" w:asciiTheme="minorEastAsia" w:hAnsiTheme="minorEastAsia" w:eastAsiaTheme="minorEastAsia"/>
          <w:color w:val="222222"/>
          <w:kern w:val="0"/>
          <w:sz w:val="36"/>
          <w:szCs w:val="36"/>
        </w:rPr>
      </w:pPr>
      <w:r>
        <w:rPr>
          <w:rFonts w:hint="eastAsia" w:cs="宋体" w:asciiTheme="minorEastAsia" w:hAnsiTheme="minorEastAsia" w:eastAsiaTheme="minorEastAsia"/>
          <w:color w:val="222222"/>
          <w:kern w:val="0"/>
          <w:sz w:val="36"/>
          <w:szCs w:val="36"/>
        </w:rPr>
        <w:t>参加（</w:t>
      </w:r>
      <w:r>
        <w:rPr>
          <w:rFonts w:hint="eastAsia" w:cs="宋体" w:asciiTheme="minorEastAsia" w:hAnsiTheme="minorEastAsia"/>
          <w:color w:val="222222"/>
          <w:kern w:val="0"/>
          <w:sz w:val="36"/>
          <w:szCs w:val="36"/>
        </w:rPr>
        <w:t>报价</w:t>
      </w:r>
      <w:r>
        <w:rPr>
          <w:rFonts w:hint="eastAsia" w:cs="宋体" w:asciiTheme="minorEastAsia" w:hAnsiTheme="minorEastAsia" w:eastAsiaTheme="minorEastAsia"/>
          <w:color w:val="222222"/>
          <w:kern w:val="0"/>
          <w:sz w:val="36"/>
          <w:szCs w:val="36"/>
        </w:rPr>
        <w:t>响应）</w:t>
      </w:r>
      <w:r>
        <w:rPr>
          <w:rFonts w:cs="宋体" w:asciiTheme="minorEastAsia" w:hAnsiTheme="minorEastAsia" w:eastAsiaTheme="minorEastAsia"/>
          <w:color w:val="222222"/>
          <w:kern w:val="0"/>
          <w:sz w:val="36"/>
          <w:szCs w:val="36"/>
        </w:rPr>
        <w:t>授权报名表</w:t>
      </w:r>
    </w:p>
    <w:p w14:paraId="4C546137"/>
    <w:p w14:paraId="4356FFFC">
      <w:pPr>
        <w:ind w:firstLine="1120" w:firstLineChars="400"/>
        <w:rPr>
          <w:sz w:val="28"/>
          <w:szCs w:val="28"/>
        </w:rPr>
      </w:pPr>
      <w:r>
        <w:rPr>
          <w:rFonts w:hint="eastAsia"/>
          <w:sz w:val="28"/>
          <w:szCs w:val="28"/>
        </w:rPr>
        <w:t>本人</w:t>
      </w:r>
      <w:r>
        <w:rPr>
          <w:rFonts w:hint="eastAsia"/>
          <w:sz w:val="28"/>
          <w:szCs w:val="28"/>
          <w:u w:val="single"/>
        </w:rPr>
        <w:t xml:space="preserve"> </w:t>
      </w:r>
      <w:r>
        <w:rPr>
          <w:sz w:val="28"/>
          <w:szCs w:val="28"/>
          <w:u w:val="single"/>
        </w:rPr>
        <w:t xml:space="preserve">         </w:t>
      </w:r>
      <w:r>
        <w:rPr>
          <w:rFonts w:hint="eastAsia"/>
          <w:sz w:val="28"/>
          <w:szCs w:val="28"/>
        </w:rPr>
        <w:t>（身份证号：</w:t>
      </w:r>
      <w:r>
        <w:rPr>
          <w:rFonts w:hint="eastAsia"/>
          <w:sz w:val="28"/>
          <w:szCs w:val="28"/>
          <w:u w:val="single"/>
        </w:rPr>
        <w:t xml:space="preserve"> </w:t>
      </w:r>
      <w:r>
        <w:rPr>
          <w:sz w:val="28"/>
          <w:szCs w:val="28"/>
          <w:u w:val="single"/>
        </w:rPr>
        <w:t xml:space="preserve">                         </w:t>
      </w:r>
      <w:r>
        <w:rPr>
          <w:rFonts w:hint="eastAsia"/>
          <w:sz w:val="28"/>
          <w:szCs w:val="28"/>
        </w:rPr>
        <w:t>）系</w:t>
      </w:r>
      <w:r>
        <w:rPr>
          <w:rFonts w:hint="eastAsia"/>
          <w:sz w:val="28"/>
          <w:szCs w:val="28"/>
          <w:u w:val="single"/>
        </w:rPr>
        <w:t xml:space="preserve"> </w:t>
      </w:r>
      <w:r>
        <w:rPr>
          <w:sz w:val="28"/>
          <w:szCs w:val="28"/>
          <w:u w:val="single"/>
        </w:rPr>
        <w:t xml:space="preserve">                   </w:t>
      </w:r>
      <w:r>
        <w:rPr>
          <w:rFonts w:hint="eastAsia"/>
          <w:sz w:val="28"/>
          <w:szCs w:val="28"/>
          <w:u w:val="single"/>
        </w:rPr>
        <w:t>公司</w:t>
      </w:r>
      <w:r>
        <w:rPr>
          <w:rFonts w:hint="eastAsia"/>
          <w:sz w:val="28"/>
          <w:szCs w:val="28"/>
        </w:rPr>
        <w:t>的法定代表人，现委托</w:t>
      </w:r>
      <w:r>
        <w:rPr>
          <w:rFonts w:hint="eastAsia"/>
          <w:sz w:val="28"/>
          <w:szCs w:val="28"/>
          <w:u w:val="single"/>
        </w:rPr>
        <w:t xml:space="preserve"> </w:t>
      </w:r>
      <w:r>
        <w:rPr>
          <w:sz w:val="28"/>
          <w:szCs w:val="28"/>
          <w:u w:val="single"/>
        </w:rPr>
        <w:t xml:space="preserve">        </w:t>
      </w:r>
      <w:r>
        <w:rPr>
          <w:rFonts w:hint="eastAsia"/>
          <w:sz w:val="28"/>
          <w:szCs w:val="28"/>
        </w:rPr>
        <w:t>（身份证号</w:t>
      </w:r>
      <w:r>
        <w:rPr>
          <w:rFonts w:hint="eastAsia"/>
          <w:sz w:val="28"/>
          <w:szCs w:val="28"/>
          <w:u w:val="single"/>
        </w:rPr>
        <w:t xml:space="preserve"> </w:t>
      </w:r>
      <w:r>
        <w:rPr>
          <w:sz w:val="28"/>
          <w:szCs w:val="28"/>
          <w:u w:val="single"/>
        </w:rPr>
        <w:t xml:space="preserve">                         </w:t>
      </w:r>
      <w:r>
        <w:rPr>
          <w:rFonts w:hint="eastAsia"/>
          <w:sz w:val="28"/>
          <w:szCs w:val="28"/>
        </w:rPr>
        <w:t>）为我方代理人。代理人根据授权，以我方名义参加</w:t>
      </w:r>
      <w:r>
        <w:rPr>
          <w:sz w:val="28"/>
          <w:szCs w:val="28"/>
          <w:u w:val="single"/>
        </w:rPr>
        <w:t xml:space="preserve">                                       </w:t>
      </w:r>
      <w:r>
        <w:rPr>
          <w:rFonts w:hint="eastAsia"/>
          <w:sz w:val="28"/>
          <w:szCs w:val="28"/>
        </w:rPr>
        <w:t>开展采购活动中的响应文件的签署、澄清、说明、补正、递交、撤回、修改处理有关事宜，其法律后果由我方承担。我公司针对贵公司采购编号为</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rPr>
        <w:t>的采购公告，郑重声明：我公司提供（工程、货物或服务）质量标准符合采购公告要求，完全能满足采购方要求，如若无法满足采购方要求，我公司将对此负全部责任。</w:t>
      </w:r>
    </w:p>
    <w:p w14:paraId="73F70A02">
      <w:pPr>
        <w:rPr>
          <w:sz w:val="28"/>
          <w:szCs w:val="28"/>
        </w:rPr>
      </w:pPr>
    </w:p>
    <w:p w14:paraId="24ABC4A6">
      <w:pPr>
        <w:jc w:val="center"/>
        <w:rPr>
          <w:sz w:val="28"/>
          <w:szCs w:val="28"/>
        </w:rPr>
      </w:pPr>
    </w:p>
    <w:p w14:paraId="0B740B0B">
      <w:pPr>
        <w:jc w:val="center"/>
        <w:rPr>
          <w:sz w:val="28"/>
          <w:szCs w:val="28"/>
        </w:rPr>
      </w:pPr>
      <w:r>
        <w:rPr>
          <w:rFonts w:hint="eastAsia"/>
          <w:sz w:val="28"/>
          <w:szCs w:val="28"/>
        </w:rPr>
        <w:t>供应商全称（加盖公章）：</w:t>
      </w:r>
    </w:p>
    <w:p w14:paraId="4F223A17">
      <w:pPr>
        <w:ind w:firstLine="2520" w:firstLineChars="900"/>
        <w:jc w:val="both"/>
        <w:rPr>
          <w:sz w:val="28"/>
          <w:szCs w:val="28"/>
        </w:rPr>
      </w:pPr>
      <w:r>
        <w:rPr>
          <w:rFonts w:hint="eastAsia"/>
          <w:sz w:val="28"/>
          <w:szCs w:val="28"/>
        </w:rPr>
        <w:t>法定代表人签字：</w:t>
      </w:r>
    </w:p>
    <w:p w14:paraId="4FF4BDA5">
      <w:pPr>
        <w:rPr>
          <w:rFonts w:hint="eastAsia" w:ascii="PingFangSC" w:hAnsi="PingFangSC" w:eastAsia="宋体" w:cs="宋体"/>
          <w:color w:val="222222"/>
          <w:kern w:val="0"/>
          <w:sz w:val="28"/>
          <w:szCs w:val="28"/>
        </w:rPr>
        <w:sectPr>
          <w:pgSz w:w="11906" w:h="16838"/>
          <w:pgMar w:top="1440" w:right="1800" w:bottom="1440" w:left="1800" w:header="851" w:footer="992" w:gutter="0"/>
          <w:cols w:space="425" w:num="1"/>
          <w:docGrid w:type="lines" w:linePitch="312" w:charSpace="0"/>
        </w:sectPr>
      </w:pPr>
    </w:p>
    <w:p w14:paraId="453B7D53">
      <w:pP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28"/>
          <w:szCs w:val="28"/>
        </w:rPr>
        <w:t>附件</w:t>
      </w:r>
      <w:r>
        <w:rPr>
          <w:rFonts w:ascii="方正小标宋_GBK" w:hAnsi="方正小标宋_GBK" w:eastAsia="方正小标宋_GBK" w:cs="方正小标宋_GBK"/>
          <w:sz w:val="28"/>
          <w:szCs w:val="28"/>
        </w:rPr>
        <w:t>2</w:t>
      </w:r>
      <w:r>
        <w:rPr>
          <w:rFonts w:hint="eastAsia" w:ascii="方正小标宋_GBK" w:hAnsi="方正小标宋_GBK" w:eastAsia="方正小标宋_GBK" w:cs="方正小标宋_GBK"/>
          <w:sz w:val="28"/>
          <w:szCs w:val="28"/>
        </w:rPr>
        <w:t>：</w:t>
      </w:r>
    </w:p>
    <w:p w14:paraId="13D2FB3B">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5C41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39110D08">
            <w:pPr>
              <w:widowControl w:val="0"/>
              <w:spacing w:line="420" w:lineRule="exact"/>
              <w:jc w:val="center"/>
              <w:rPr>
                <w:rFonts w:hAnsi="仿宋_GB2312" w:cs="仿宋_GB2312"/>
                <w:sz w:val="28"/>
                <w:szCs w:val="28"/>
              </w:rPr>
            </w:pPr>
            <w:r>
              <w:rPr>
                <w:rFonts w:hint="eastAsia" w:hAnsi="仿宋_GB2312" w:cs="仿宋_GB2312"/>
                <w:sz w:val="28"/>
                <w:szCs w:val="28"/>
              </w:rPr>
              <w:t>项目名称</w:t>
            </w:r>
          </w:p>
        </w:tc>
        <w:tc>
          <w:tcPr>
            <w:tcW w:w="6859" w:type="dxa"/>
            <w:gridSpan w:val="9"/>
            <w:vAlign w:val="center"/>
          </w:tcPr>
          <w:p w14:paraId="0B719DC8">
            <w:pPr>
              <w:widowControl w:val="0"/>
              <w:spacing w:line="420" w:lineRule="exact"/>
              <w:jc w:val="center"/>
              <w:rPr>
                <w:rFonts w:hAnsi="仿宋_GB2312" w:cs="仿宋_GB2312"/>
                <w:sz w:val="28"/>
                <w:szCs w:val="28"/>
              </w:rPr>
            </w:pPr>
          </w:p>
        </w:tc>
      </w:tr>
      <w:tr w14:paraId="7DB7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754CF9A2">
            <w:pPr>
              <w:widowControl w:val="0"/>
              <w:spacing w:line="420" w:lineRule="exact"/>
              <w:jc w:val="center"/>
              <w:rPr>
                <w:rFonts w:hAnsi="仿宋_GB2312" w:cs="仿宋_GB2312"/>
                <w:sz w:val="28"/>
                <w:szCs w:val="28"/>
              </w:rPr>
            </w:pPr>
            <w:r>
              <w:rPr>
                <w:rFonts w:hint="eastAsia" w:hAnsi="仿宋_GB2312" w:cs="仿宋_GB2312"/>
                <w:sz w:val="28"/>
                <w:szCs w:val="28"/>
              </w:rPr>
              <w:t>投标（响应）供应商</w:t>
            </w:r>
          </w:p>
        </w:tc>
        <w:tc>
          <w:tcPr>
            <w:tcW w:w="2328" w:type="dxa"/>
            <w:gridSpan w:val="3"/>
            <w:vAlign w:val="center"/>
          </w:tcPr>
          <w:p w14:paraId="79918980">
            <w:pPr>
              <w:widowControl w:val="0"/>
              <w:spacing w:line="420" w:lineRule="exact"/>
              <w:jc w:val="center"/>
              <w:rPr>
                <w:rFonts w:hAnsi="仿宋_GB2312" w:cs="仿宋_GB2312"/>
                <w:sz w:val="28"/>
                <w:szCs w:val="28"/>
              </w:rPr>
            </w:pPr>
          </w:p>
        </w:tc>
        <w:tc>
          <w:tcPr>
            <w:tcW w:w="1980" w:type="dxa"/>
            <w:gridSpan w:val="4"/>
            <w:vAlign w:val="center"/>
          </w:tcPr>
          <w:p w14:paraId="2CB31ABC">
            <w:pPr>
              <w:widowControl w:val="0"/>
              <w:spacing w:line="420" w:lineRule="exact"/>
              <w:jc w:val="center"/>
              <w:rPr>
                <w:rFonts w:hAnsi="仿宋_GB2312" w:cs="仿宋_GB2312"/>
                <w:sz w:val="28"/>
                <w:szCs w:val="28"/>
              </w:rPr>
            </w:pPr>
            <w:r>
              <w:rPr>
                <w:rFonts w:hint="eastAsia" w:hAnsi="仿宋_GB2312" w:cs="仿宋_GB2312"/>
                <w:sz w:val="28"/>
                <w:szCs w:val="28"/>
              </w:rPr>
              <w:t>供应商统一社会信用代码</w:t>
            </w:r>
          </w:p>
        </w:tc>
        <w:tc>
          <w:tcPr>
            <w:tcW w:w="2551" w:type="dxa"/>
            <w:gridSpan w:val="2"/>
            <w:vAlign w:val="center"/>
          </w:tcPr>
          <w:p w14:paraId="38BC3277">
            <w:pPr>
              <w:widowControl w:val="0"/>
              <w:spacing w:line="420" w:lineRule="exact"/>
              <w:jc w:val="center"/>
              <w:rPr>
                <w:rFonts w:hAnsi="仿宋_GB2312" w:cs="仿宋_GB2312"/>
                <w:sz w:val="28"/>
                <w:szCs w:val="28"/>
              </w:rPr>
            </w:pPr>
          </w:p>
        </w:tc>
      </w:tr>
      <w:tr w14:paraId="778E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208748B1">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投标（响应）供应商相关人员情况</w:t>
            </w:r>
          </w:p>
        </w:tc>
      </w:tr>
      <w:tr w14:paraId="3C28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84C7294">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2268" w:type="dxa"/>
            <w:gridSpan w:val="4"/>
            <w:vAlign w:val="center"/>
          </w:tcPr>
          <w:p w14:paraId="6F78816E">
            <w:pPr>
              <w:widowControl w:val="0"/>
              <w:spacing w:line="420" w:lineRule="exact"/>
              <w:jc w:val="center"/>
              <w:rPr>
                <w:rFonts w:hAnsi="仿宋_GB2312" w:cs="仿宋_GB2312"/>
                <w:sz w:val="28"/>
                <w:szCs w:val="28"/>
              </w:rPr>
            </w:pPr>
            <w:r>
              <w:rPr>
                <w:rFonts w:hint="eastAsia" w:hAnsi="仿宋_GB2312" w:cs="仿宋_GB2312"/>
                <w:sz w:val="28"/>
                <w:szCs w:val="28"/>
              </w:rPr>
              <w:t>职务</w:t>
            </w:r>
          </w:p>
        </w:tc>
        <w:tc>
          <w:tcPr>
            <w:tcW w:w="1008" w:type="dxa"/>
            <w:gridSpan w:val="2"/>
            <w:vAlign w:val="center"/>
          </w:tcPr>
          <w:p w14:paraId="6EBCFB7B">
            <w:pPr>
              <w:widowControl w:val="0"/>
              <w:spacing w:line="420" w:lineRule="exact"/>
              <w:jc w:val="center"/>
              <w:rPr>
                <w:rFonts w:hAnsi="仿宋_GB2312" w:cs="仿宋_GB2312"/>
                <w:sz w:val="28"/>
                <w:szCs w:val="28"/>
              </w:rPr>
            </w:pPr>
            <w:r>
              <w:rPr>
                <w:rFonts w:hint="eastAsia" w:hAnsi="仿宋_GB2312" w:cs="仿宋_GB2312"/>
                <w:sz w:val="28"/>
                <w:szCs w:val="28"/>
              </w:rPr>
              <w:t>姓名</w:t>
            </w:r>
          </w:p>
        </w:tc>
        <w:tc>
          <w:tcPr>
            <w:tcW w:w="1632" w:type="dxa"/>
            <w:gridSpan w:val="2"/>
            <w:vAlign w:val="center"/>
          </w:tcPr>
          <w:p w14:paraId="4817E2D2">
            <w:pPr>
              <w:widowControl w:val="0"/>
              <w:spacing w:line="420" w:lineRule="exact"/>
              <w:jc w:val="center"/>
              <w:rPr>
                <w:rFonts w:hAnsi="仿宋_GB2312" w:cs="仿宋_GB2312"/>
                <w:sz w:val="28"/>
                <w:szCs w:val="28"/>
              </w:rPr>
            </w:pPr>
            <w:r>
              <w:rPr>
                <w:rFonts w:hint="eastAsia" w:hAnsi="仿宋_GB2312" w:cs="仿宋_GB2312"/>
                <w:sz w:val="28"/>
                <w:szCs w:val="28"/>
              </w:rPr>
              <w:t>身份证号码</w:t>
            </w:r>
          </w:p>
        </w:tc>
        <w:tc>
          <w:tcPr>
            <w:tcW w:w="1464" w:type="dxa"/>
            <w:gridSpan w:val="2"/>
            <w:vAlign w:val="center"/>
          </w:tcPr>
          <w:p w14:paraId="55E77621">
            <w:pPr>
              <w:widowControl w:val="0"/>
              <w:spacing w:line="420" w:lineRule="exact"/>
              <w:jc w:val="center"/>
              <w:rPr>
                <w:rFonts w:hAnsi="仿宋_GB2312" w:cs="仿宋_GB2312"/>
                <w:sz w:val="28"/>
                <w:szCs w:val="28"/>
              </w:rPr>
            </w:pPr>
            <w:r>
              <w:rPr>
                <w:rFonts w:hint="eastAsia" w:hAnsi="仿宋_GB2312" w:cs="仿宋_GB2312"/>
                <w:sz w:val="28"/>
                <w:szCs w:val="28"/>
              </w:rPr>
              <w:t>劳动合同关系单位</w:t>
            </w:r>
          </w:p>
        </w:tc>
        <w:tc>
          <w:tcPr>
            <w:tcW w:w="1351" w:type="dxa"/>
            <w:vAlign w:val="center"/>
          </w:tcPr>
          <w:p w14:paraId="48AAD0BB">
            <w:pPr>
              <w:widowControl w:val="0"/>
              <w:spacing w:line="420" w:lineRule="exact"/>
              <w:jc w:val="center"/>
              <w:rPr>
                <w:rFonts w:hAnsi="仿宋_GB2312" w:cs="仿宋_GB2312"/>
                <w:sz w:val="28"/>
                <w:szCs w:val="28"/>
              </w:rPr>
            </w:pPr>
            <w:r>
              <w:rPr>
                <w:rFonts w:hint="eastAsia" w:hAnsi="仿宋_GB2312" w:cs="仿宋_GB2312"/>
                <w:sz w:val="28"/>
                <w:szCs w:val="28"/>
              </w:rPr>
              <w:t>缴纳社会保险单位</w:t>
            </w:r>
          </w:p>
        </w:tc>
      </w:tr>
      <w:tr w14:paraId="1A39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D5E8958">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2268" w:type="dxa"/>
            <w:gridSpan w:val="4"/>
            <w:vAlign w:val="center"/>
          </w:tcPr>
          <w:p w14:paraId="7A2BA64F">
            <w:pPr>
              <w:widowControl w:val="0"/>
              <w:spacing w:line="420" w:lineRule="exact"/>
              <w:jc w:val="center"/>
              <w:rPr>
                <w:rFonts w:hAnsi="仿宋_GB2312" w:cs="仿宋_GB2312"/>
                <w:szCs w:val="21"/>
              </w:rPr>
            </w:pPr>
            <w:r>
              <w:rPr>
                <w:rFonts w:hint="eastAsia" w:hAnsi="仿宋_GB2312" w:cs="仿宋_GB2312"/>
                <w:szCs w:val="21"/>
              </w:rPr>
              <w:t>法定代表人/单位负责人/主要经营负责人</w:t>
            </w:r>
          </w:p>
        </w:tc>
        <w:tc>
          <w:tcPr>
            <w:tcW w:w="1008" w:type="dxa"/>
            <w:gridSpan w:val="2"/>
            <w:vAlign w:val="center"/>
          </w:tcPr>
          <w:p w14:paraId="3A9CE1D7">
            <w:pPr>
              <w:widowControl w:val="0"/>
              <w:spacing w:line="420" w:lineRule="exact"/>
              <w:jc w:val="center"/>
              <w:rPr>
                <w:rFonts w:hAnsi="仿宋_GB2312" w:cs="仿宋_GB2312"/>
                <w:sz w:val="28"/>
                <w:szCs w:val="28"/>
              </w:rPr>
            </w:pPr>
          </w:p>
        </w:tc>
        <w:tc>
          <w:tcPr>
            <w:tcW w:w="1632" w:type="dxa"/>
            <w:gridSpan w:val="2"/>
            <w:vAlign w:val="center"/>
          </w:tcPr>
          <w:p w14:paraId="2B6ED1D5">
            <w:pPr>
              <w:widowControl w:val="0"/>
              <w:spacing w:line="420" w:lineRule="exact"/>
              <w:jc w:val="center"/>
              <w:rPr>
                <w:rFonts w:hAnsi="仿宋_GB2312" w:cs="仿宋_GB2312"/>
                <w:sz w:val="28"/>
                <w:szCs w:val="28"/>
              </w:rPr>
            </w:pPr>
          </w:p>
        </w:tc>
        <w:tc>
          <w:tcPr>
            <w:tcW w:w="1464" w:type="dxa"/>
            <w:gridSpan w:val="2"/>
            <w:vAlign w:val="center"/>
          </w:tcPr>
          <w:p w14:paraId="5660A456">
            <w:pPr>
              <w:widowControl w:val="0"/>
              <w:spacing w:line="420" w:lineRule="exact"/>
              <w:jc w:val="center"/>
              <w:rPr>
                <w:rFonts w:hAnsi="仿宋_GB2312" w:cs="仿宋_GB2312"/>
                <w:sz w:val="28"/>
                <w:szCs w:val="28"/>
              </w:rPr>
            </w:pPr>
          </w:p>
        </w:tc>
        <w:tc>
          <w:tcPr>
            <w:tcW w:w="1351" w:type="dxa"/>
            <w:vAlign w:val="center"/>
          </w:tcPr>
          <w:p w14:paraId="3895DDB9">
            <w:pPr>
              <w:widowControl w:val="0"/>
              <w:spacing w:line="420" w:lineRule="exact"/>
              <w:jc w:val="center"/>
              <w:rPr>
                <w:rFonts w:hAnsi="仿宋_GB2312" w:cs="仿宋_GB2312"/>
                <w:sz w:val="28"/>
                <w:szCs w:val="28"/>
              </w:rPr>
            </w:pPr>
          </w:p>
        </w:tc>
      </w:tr>
      <w:tr w14:paraId="4F48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30D30B0">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2268" w:type="dxa"/>
            <w:gridSpan w:val="4"/>
            <w:vAlign w:val="center"/>
          </w:tcPr>
          <w:p w14:paraId="55512FF1">
            <w:pPr>
              <w:widowControl w:val="0"/>
              <w:spacing w:line="420" w:lineRule="exact"/>
              <w:jc w:val="center"/>
              <w:rPr>
                <w:rFonts w:hAnsi="仿宋_GB2312" w:cs="仿宋_GB2312"/>
                <w:szCs w:val="21"/>
              </w:rPr>
            </w:pPr>
            <w:r>
              <w:rPr>
                <w:rFonts w:hint="eastAsia" w:hAnsi="仿宋_GB2312" w:cs="仿宋_GB2312"/>
                <w:szCs w:val="21"/>
              </w:rPr>
              <w:t>项目投标授权代表人</w:t>
            </w:r>
          </w:p>
        </w:tc>
        <w:tc>
          <w:tcPr>
            <w:tcW w:w="1008" w:type="dxa"/>
            <w:gridSpan w:val="2"/>
            <w:vAlign w:val="center"/>
          </w:tcPr>
          <w:p w14:paraId="09D108C1">
            <w:pPr>
              <w:widowControl w:val="0"/>
              <w:spacing w:line="420" w:lineRule="exact"/>
              <w:jc w:val="center"/>
              <w:rPr>
                <w:rFonts w:hAnsi="仿宋_GB2312" w:cs="仿宋_GB2312"/>
                <w:sz w:val="28"/>
                <w:szCs w:val="28"/>
              </w:rPr>
            </w:pPr>
          </w:p>
        </w:tc>
        <w:tc>
          <w:tcPr>
            <w:tcW w:w="1632" w:type="dxa"/>
            <w:gridSpan w:val="2"/>
            <w:vAlign w:val="center"/>
          </w:tcPr>
          <w:p w14:paraId="6BDF5023">
            <w:pPr>
              <w:widowControl w:val="0"/>
              <w:spacing w:line="420" w:lineRule="exact"/>
              <w:jc w:val="center"/>
              <w:rPr>
                <w:rFonts w:hAnsi="仿宋_GB2312" w:cs="仿宋_GB2312"/>
                <w:sz w:val="28"/>
                <w:szCs w:val="28"/>
              </w:rPr>
            </w:pPr>
          </w:p>
        </w:tc>
        <w:tc>
          <w:tcPr>
            <w:tcW w:w="1464" w:type="dxa"/>
            <w:gridSpan w:val="2"/>
            <w:vAlign w:val="center"/>
          </w:tcPr>
          <w:p w14:paraId="598CE98E">
            <w:pPr>
              <w:widowControl w:val="0"/>
              <w:spacing w:line="420" w:lineRule="exact"/>
              <w:jc w:val="center"/>
              <w:rPr>
                <w:rFonts w:hAnsi="仿宋_GB2312" w:cs="仿宋_GB2312"/>
                <w:sz w:val="28"/>
                <w:szCs w:val="28"/>
              </w:rPr>
            </w:pPr>
          </w:p>
        </w:tc>
        <w:tc>
          <w:tcPr>
            <w:tcW w:w="1351" w:type="dxa"/>
            <w:vAlign w:val="center"/>
          </w:tcPr>
          <w:p w14:paraId="61CBA8E4">
            <w:pPr>
              <w:widowControl w:val="0"/>
              <w:spacing w:line="420" w:lineRule="exact"/>
              <w:jc w:val="center"/>
              <w:rPr>
                <w:rFonts w:hAnsi="仿宋_GB2312" w:cs="仿宋_GB2312"/>
                <w:sz w:val="28"/>
                <w:szCs w:val="28"/>
              </w:rPr>
            </w:pPr>
          </w:p>
        </w:tc>
      </w:tr>
      <w:tr w14:paraId="36CC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CE0085C">
            <w:pPr>
              <w:widowControl w:val="0"/>
              <w:spacing w:line="420" w:lineRule="exact"/>
              <w:jc w:val="center"/>
              <w:rPr>
                <w:rFonts w:hAnsi="仿宋_GB2312" w:cs="仿宋_GB2312"/>
                <w:sz w:val="28"/>
                <w:szCs w:val="28"/>
              </w:rPr>
            </w:pPr>
            <w:r>
              <w:rPr>
                <w:rFonts w:hint="eastAsia" w:hAnsi="仿宋_GB2312" w:cs="仿宋_GB2312"/>
                <w:sz w:val="28"/>
                <w:szCs w:val="28"/>
              </w:rPr>
              <w:t>3</w:t>
            </w:r>
          </w:p>
        </w:tc>
        <w:tc>
          <w:tcPr>
            <w:tcW w:w="2268" w:type="dxa"/>
            <w:gridSpan w:val="4"/>
            <w:vAlign w:val="center"/>
          </w:tcPr>
          <w:p w14:paraId="056BBB75">
            <w:pPr>
              <w:widowControl w:val="0"/>
              <w:spacing w:line="420" w:lineRule="exact"/>
              <w:jc w:val="center"/>
              <w:rPr>
                <w:rFonts w:hAnsi="仿宋_GB2312" w:cs="仿宋_GB2312"/>
                <w:szCs w:val="21"/>
              </w:rPr>
            </w:pPr>
            <w:r>
              <w:rPr>
                <w:rFonts w:hint="eastAsia" w:hAnsi="仿宋_GB2312" w:cs="仿宋_GB2312"/>
                <w:szCs w:val="21"/>
              </w:rPr>
              <w:t>项目负责人</w:t>
            </w:r>
          </w:p>
        </w:tc>
        <w:tc>
          <w:tcPr>
            <w:tcW w:w="1008" w:type="dxa"/>
            <w:gridSpan w:val="2"/>
            <w:vAlign w:val="center"/>
          </w:tcPr>
          <w:p w14:paraId="26903116">
            <w:pPr>
              <w:widowControl w:val="0"/>
              <w:spacing w:line="420" w:lineRule="exact"/>
              <w:jc w:val="center"/>
              <w:rPr>
                <w:rFonts w:hAnsi="仿宋_GB2312" w:cs="仿宋_GB2312"/>
                <w:sz w:val="28"/>
                <w:szCs w:val="28"/>
              </w:rPr>
            </w:pPr>
          </w:p>
        </w:tc>
        <w:tc>
          <w:tcPr>
            <w:tcW w:w="1632" w:type="dxa"/>
            <w:gridSpan w:val="2"/>
            <w:vAlign w:val="center"/>
          </w:tcPr>
          <w:p w14:paraId="2734E7B8">
            <w:pPr>
              <w:widowControl w:val="0"/>
              <w:spacing w:line="420" w:lineRule="exact"/>
              <w:jc w:val="center"/>
              <w:rPr>
                <w:rFonts w:hAnsi="仿宋_GB2312" w:cs="仿宋_GB2312"/>
                <w:sz w:val="28"/>
                <w:szCs w:val="28"/>
              </w:rPr>
            </w:pPr>
          </w:p>
        </w:tc>
        <w:tc>
          <w:tcPr>
            <w:tcW w:w="1464" w:type="dxa"/>
            <w:gridSpan w:val="2"/>
            <w:vAlign w:val="center"/>
          </w:tcPr>
          <w:p w14:paraId="7BD37568">
            <w:pPr>
              <w:widowControl w:val="0"/>
              <w:spacing w:line="420" w:lineRule="exact"/>
              <w:jc w:val="center"/>
              <w:rPr>
                <w:rFonts w:hAnsi="仿宋_GB2312" w:cs="仿宋_GB2312"/>
                <w:sz w:val="28"/>
                <w:szCs w:val="28"/>
              </w:rPr>
            </w:pPr>
          </w:p>
        </w:tc>
        <w:tc>
          <w:tcPr>
            <w:tcW w:w="1351" w:type="dxa"/>
            <w:vAlign w:val="center"/>
          </w:tcPr>
          <w:p w14:paraId="4DB20930">
            <w:pPr>
              <w:widowControl w:val="0"/>
              <w:spacing w:line="420" w:lineRule="exact"/>
              <w:jc w:val="center"/>
              <w:rPr>
                <w:rFonts w:hAnsi="仿宋_GB2312" w:cs="仿宋_GB2312"/>
                <w:sz w:val="28"/>
                <w:szCs w:val="28"/>
              </w:rPr>
            </w:pPr>
          </w:p>
        </w:tc>
      </w:tr>
      <w:tr w14:paraId="7168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933CC56">
            <w:pPr>
              <w:widowControl w:val="0"/>
              <w:spacing w:line="420" w:lineRule="exact"/>
              <w:jc w:val="center"/>
              <w:rPr>
                <w:rFonts w:hAnsi="仿宋_GB2312" w:cs="仿宋_GB2312"/>
                <w:sz w:val="28"/>
                <w:szCs w:val="28"/>
              </w:rPr>
            </w:pPr>
            <w:r>
              <w:rPr>
                <w:rFonts w:hint="eastAsia" w:hAnsi="仿宋_GB2312" w:cs="仿宋_GB2312"/>
                <w:sz w:val="28"/>
                <w:szCs w:val="28"/>
              </w:rPr>
              <w:t>4</w:t>
            </w:r>
          </w:p>
        </w:tc>
        <w:tc>
          <w:tcPr>
            <w:tcW w:w="2268" w:type="dxa"/>
            <w:gridSpan w:val="4"/>
            <w:vAlign w:val="center"/>
          </w:tcPr>
          <w:p w14:paraId="6D335111">
            <w:pPr>
              <w:widowControl w:val="0"/>
              <w:spacing w:line="420" w:lineRule="exact"/>
              <w:jc w:val="center"/>
              <w:rPr>
                <w:rFonts w:hAnsi="仿宋_GB2312" w:cs="仿宋_GB2312"/>
                <w:szCs w:val="21"/>
              </w:rPr>
            </w:pPr>
            <w:r>
              <w:rPr>
                <w:rFonts w:hint="eastAsia" w:hAnsi="仿宋_GB2312" w:cs="仿宋_GB2312"/>
                <w:szCs w:val="21"/>
              </w:rPr>
              <w:t>主要技术人员</w:t>
            </w:r>
          </w:p>
        </w:tc>
        <w:tc>
          <w:tcPr>
            <w:tcW w:w="1008" w:type="dxa"/>
            <w:gridSpan w:val="2"/>
            <w:vAlign w:val="center"/>
          </w:tcPr>
          <w:p w14:paraId="1BCF6AD5">
            <w:pPr>
              <w:widowControl w:val="0"/>
              <w:spacing w:line="420" w:lineRule="exact"/>
              <w:jc w:val="center"/>
              <w:rPr>
                <w:rFonts w:hAnsi="仿宋_GB2312" w:cs="仿宋_GB2312"/>
                <w:sz w:val="28"/>
                <w:szCs w:val="28"/>
              </w:rPr>
            </w:pPr>
          </w:p>
        </w:tc>
        <w:tc>
          <w:tcPr>
            <w:tcW w:w="1632" w:type="dxa"/>
            <w:gridSpan w:val="2"/>
            <w:vAlign w:val="center"/>
          </w:tcPr>
          <w:p w14:paraId="3F9691C6">
            <w:pPr>
              <w:widowControl w:val="0"/>
              <w:spacing w:line="420" w:lineRule="exact"/>
              <w:jc w:val="center"/>
              <w:rPr>
                <w:rFonts w:hAnsi="仿宋_GB2312" w:cs="仿宋_GB2312"/>
                <w:sz w:val="28"/>
                <w:szCs w:val="28"/>
              </w:rPr>
            </w:pPr>
          </w:p>
        </w:tc>
        <w:tc>
          <w:tcPr>
            <w:tcW w:w="1464" w:type="dxa"/>
            <w:gridSpan w:val="2"/>
            <w:vAlign w:val="center"/>
          </w:tcPr>
          <w:p w14:paraId="40E8364E">
            <w:pPr>
              <w:widowControl w:val="0"/>
              <w:spacing w:line="420" w:lineRule="exact"/>
              <w:jc w:val="center"/>
              <w:rPr>
                <w:rFonts w:hAnsi="仿宋_GB2312" w:cs="仿宋_GB2312"/>
                <w:sz w:val="28"/>
                <w:szCs w:val="28"/>
              </w:rPr>
            </w:pPr>
          </w:p>
        </w:tc>
        <w:tc>
          <w:tcPr>
            <w:tcW w:w="1351" w:type="dxa"/>
            <w:vAlign w:val="center"/>
          </w:tcPr>
          <w:p w14:paraId="2B75E3C3">
            <w:pPr>
              <w:widowControl w:val="0"/>
              <w:spacing w:line="420" w:lineRule="exact"/>
              <w:jc w:val="center"/>
              <w:rPr>
                <w:rFonts w:hAnsi="仿宋_GB2312" w:cs="仿宋_GB2312"/>
                <w:sz w:val="28"/>
                <w:szCs w:val="28"/>
              </w:rPr>
            </w:pPr>
          </w:p>
        </w:tc>
      </w:tr>
      <w:tr w14:paraId="4510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DF00ADF">
            <w:pPr>
              <w:widowControl w:val="0"/>
              <w:spacing w:line="420" w:lineRule="exact"/>
              <w:jc w:val="center"/>
              <w:rPr>
                <w:rFonts w:hAnsi="仿宋_GB2312" w:cs="仿宋_GB2312"/>
                <w:sz w:val="28"/>
                <w:szCs w:val="28"/>
              </w:rPr>
            </w:pPr>
            <w:r>
              <w:rPr>
                <w:rFonts w:hint="eastAsia" w:hAnsi="仿宋_GB2312" w:cs="仿宋_GB2312"/>
                <w:sz w:val="28"/>
                <w:szCs w:val="28"/>
              </w:rPr>
              <w:t>5</w:t>
            </w:r>
          </w:p>
        </w:tc>
        <w:tc>
          <w:tcPr>
            <w:tcW w:w="2268" w:type="dxa"/>
            <w:gridSpan w:val="4"/>
            <w:vAlign w:val="center"/>
          </w:tcPr>
          <w:p w14:paraId="01EC7A5F">
            <w:pPr>
              <w:widowControl w:val="0"/>
              <w:spacing w:line="420" w:lineRule="exact"/>
              <w:jc w:val="center"/>
              <w:rPr>
                <w:rFonts w:hAnsi="仿宋_GB2312" w:cs="仿宋_GB2312"/>
                <w:szCs w:val="21"/>
              </w:rPr>
            </w:pPr>
            <w:r>
              <w:rPr>
                <w:rFonts w:hint="eastAsia" w:hAnsi="仿宋_GB2312" w:cs="仿宋_GB2312"/>
                <w:szCs w:val="21"/>
              </w:rPr>
              <w:t>投标文件编制人员</w:t>
            </w:r>
          </w:p>
        </w:tc>
        <w:tc>
          <w:tcPr>
            <w:tcW w:w="1008" w:type="dxa"/>
            <w:gridSpan w:val="2"/>
            <w:vAlign w:val="center"/>
          </w:tcPr>
          <w:p w14:paraId="2F5F34FF">
            <w:pPr>
              <w:widowControl w:val="0"/>
              <w:spacing w:line="420" w:lineRule="exact"/>
              <w:jc w:val="center"/>
              <w:rPr>
                <w:rFonts w:hAnsi="仿宋_GB2312" w:cs="仿宋_GB2312"/>
                <w:sz w:val="28"/>
                <w:szCs w:val="28"/>
              </w:rPr>
            </w:pPr>
          </w:p>
        </w:tc>
        <w:tc>
          <w:tcPr>
            <w:tcW w:w="1632" w:type="dxa"/>
            <w:gridSpan w:val="2"/>
            <w:vAlign w:val="center"/>
          </w:tcPr>
          <w:p w14:paraId="44B3DEC2">
            <w:pPr>
              <w:widowControl w:val="0"/>
              <w:spacing w:line="420" w:lineRule="exact"/>
              <w:jc w:val="center"/>
              <w:rPr>
                <w:rFonts w:hAnsi="仿宋_GB2312" w:cs="仿宋_GB2312"/>
                <w:sz w:val="28"/>
                <w:szCs w:val="28"/>
              </w:rPr>
            </w:pPr>
          </w:p>
        </w:tc>
        <w:tc>
          <w:tcPr>
            <w:tcW w:w="1464" w:type="dxa"/>
            <w:gridSpan w:val="2"/>
            <w:vAlign w:val="center"/>
          </w:tcPr>
          <w:p w14:paraId="2F51F6B1">
            <w:pPr>
              <w:widowControl w:val="0"/>
              <w:spacing w:line="420" w:lineRule="exact"/>
              <w:jc w:val="center"/>
              <w:rPr>
                <w:rFonts w:hAnsi="仿宋_GB2312" w:cs="仿宋_GB2312"/>
                <w:sz w:val="28"/>
                <w:szCs w:val="28"/>
              </w:rPr>
            </w:pPr>
          </w:p>
        </w:tc>
        <w:tc>
          <w:tcPr>
            <w:tcW w:w="1351" w:type="dxa"/>
            <w:vAlign w:val="center"/>
          </w:tcPr>
          <w:p w14:paraId="458F3E02">
            <w:pPr>
              <w:widowControl w:val="0"/>
              <w:spacing w:line="420" w:lineRule="exact"/>
              <w:jc w:val="center"/>
              <w:rPr>
                <w:rFonts w:hAnsi="仿宋_GB2312" w:cs="仿宋_GB2312"/>
                <w:sz w:val="28"/>
                <w:szCs w:val="28"/>
              </w:rPr>
            </w:pPr>
          </w:p>
        </w:tc>
      </w:tr>
      <w:tr w14:paraId="294C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1FE65CEF">
            <w:pPr>
              <w:widowControl w:val="0"/>
              <w:spacing w:line="420" w:lineRule="exact"/>
              <w:rPr>
                <w:rFonts w:hAnsi="仿宋_GB2312" w:cs="仿宋_GB2312"/>
                <w:sz w:val="28"/>
                <w:szCs w:val="28"/>
              </w:rPr>
            </w:pPr>
            <w:r>
              <w:rPr>
                <w:rFonts w:hint="eastAsia" w:hAnsi="仿宋_GB2312" w:cs="仿宋_GB2312"/>
                <w:b/>
                <w:bCs/>
                <w:sz w:val="28"/>
                <w:szCs w:val="28"/>
              </w:rPr>
              <w:t>说明：同一职务有多人担任（如主要技术人员），应分行填写。</w:t>
            </w:r>
          </w:p>
        </w:tc>
      </w:tr>
      <w:tr w14:paraId="582B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01374EA4">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投标（响应）供应商关联关系情况</w:t>
            </w:r>
          </w:p>
        </w:tc>
      </w:tr>
      <w:tr w14:paraId="6E3F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9D0C822">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1897" w:type="dxa"/>
            <w:gridSpan w:val="2"/>
            <w:vAlign w:val="center"/>
          </w:tcPr>
          <w:p w14:paraId="751F8F86">
            <w:pPr>
              <w:widowControl w:val="0"/>
              <w:spacing w:line="420" w:lineRule="exact"/>
              <w:jc w:val="center"/>
              <w:rPr>
                <w:rFonts w:hAnsi="仿宋_GB2312" w:cs="仿宋_GB2312"/>
                <w:sz w:val="28"/>
                <w:szCs w:val="28"/>
              </w:rPr>
            </w:pPr>
            <w:r>
              <w:rPr>
                <w:rFonts w:hint="eastAsia" w:hAnsi="仿宋_GB2312" w:cs="仿宋_GB2312"/>
                <w:sz w:val="28"/>
                <w:szCs w:val="28"/>
              </w:rPr>
              <w:t>关联关系类型</w:t>
            </w:r>
          </w:p>
        </w:tc>
        <w:tc>
          <w:tcPr>
            <w:tcW w:w="2351" w:type="dxa"/>
            <w:gridSpan w:val="4"/>
            <w:vAlign w:val="center"/>
          </w:tcPr>
          <w:p w14:paraId="0F1B374E">
            <w:pPr>
              <w:widowControl w:val="0"/>
              <w:spacing w:line="420" w:lineRule="exact"/>
              <w:jc w:val="center"/>
              <w:rPr>
                <w:rFonts w:hAnsi="仿宋_GB2312" w:cs="仿宋_GB2312"/>
                <w:sz w:val="28"/>
                <w:szCs w:val="28"/>
              </w:rPr>
            </w:pPr>
            <w:r>
              <w:rPr>
                <w:rFonts w:hint="eastAsia" w:hAnsi="仿宋_GB2312" w:cs="仿宋_GB2312"/>
                <w:sz w:val="28"/>
                <w:szCs w:val="28"/>
              </w:rPr>
              <w:t>关联主体名称</w:t>
            </w:r>
          </w:p>
        </w:tc>
        <w:tc>
          <w:tcPr>
            <w:tcW w:w="3331" w:type="dxa"/>
            <w:gridSpan w:val="4"/>
            <w:vAlign w:val="center"/>
          </w:tcPr>
          <w:p w14:paraId="56C08955">
            <w:pPr>
              <w:widowControl w:val="0"/>
              <w:spacing w:line="420" w:lineRule="exact"/>
              <w:jc w:val="center"/>
              <w:rPr>
                <w:rFonts w:hAnsi="仿宋_GB2312" w:cs="仿宋_GB2312"/>
                <w:sz w:val="28"/>
                <w:szCs w:val="28"/>
              </w:rPr>
            </w:pPr>
            <w:r>
              <w:rPr>
                <w:rFonts w:hint="eastAsia" w:hAnsi="仿宋_GB2312" w:cs="仿宋_GB2312"/>
                <w:sz w:val="28"/>
                <w:szCs w:val="28"/>
              </w:rPr>
              <w:t>备注</w:t>
            </w:r>
          </w:p>
        </w:tc>
      </w:tr>
      <w:tr w14:paraId="67AA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7900976">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1897" w:type="dxa"/>
            <w:gridSpan w:val="2"/>
            <w:vAlign w:val="center"/>
          </w:tcPr>
          <w:p w14:paraId="72010905">
            <w:pPr>
              <w:widowControl w:val="0"/>
              <w:spacing w:line="420" w:lineRule="exact"/>
              <w:jc w:val="center"/>
              <w:rPr>
                <w:rFonts w:hAnsi="仿宋_GB2312" w:cs="仿宋_GB2312"/>
                <w:sz w:val="28"/>
                <w:szCs w:val="28"/>
              </w:rPr>
            </w:pPr>
            <w:r>
              <w:rPr>
                <w:rFonts w:hint="eastAsia" w:hAnsi="仿宋_GB2312" w:cs="仿宋_GB2312"/>
                <w:sz w:val="28"/>
                <w:szCs w:val="28"/>
              </w:rPr>
              <w:t>控股股东</w:t>
            </w:r>
          </w:p>
        </w:tc>
        <w:tc>
          <w:tcPr>
            <w:tcW w:w="2351" w:type="dxa"/>
            <w:gridSpan w:val="4"/>
            <w:vAlign w:val="center"/>
          </w:tcPr>
          <w:p w14:paraId="337ACDC2">
            <w:pPr>
              <w:widowControl w:val="0"/>
              <w:spacing w:line="420" w:lineRule="exact"/>
              <w:jc w:val="center"/>
              <w:rPr>
                <w:rFonts w:hAnsi="仿宋_GB2312" w:cs="仿宋_GB2312"/>
                <w:sz w:val="28"/>
                <w:szCs w:val="28"/>
              </w:rPr>
            </w:pPr>
          </w:p>
        </w:tc>
        <w:tc>
          <w:tcPr>
            <w:tcW w:w="3331" w:type="dxa"/>
            <w:gridSpan w:val="4"/>
            <w:vAlign w:val="center"/>
          </w:tcPr>
          <w:p w14:paraId="02569684">
            <w:pPr>
              <w:widowControl w:val="0"/>
              <w:spacing w:line="420" w:lineRule="exact"/>
              <w:jc w:val="center"/>
              <w:rPr>
                <w:rFonts w:hAnsi="仿宋_GB2312" w:cs="仿宋_GB2312"/>
                <w:sz w:val="28"/>
                <w:szCs w:val="28"/>
              </w:rPr>
            </w:pPr>
            <w:r>
              <w:rPr>
                <w:rFonts w:hint="eastAsia" w:hAnsi="仿宋_GB2312" w:cs="仿宋_GB2312"/>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A53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7A3C30F">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1897" w:type="dxa"/>
            <w:gridSpan w:val="2"/>
            <w:vAlign w:val="center"/>
          </w:tcPr>
          <w:p w14:paraId="44110338">
            <w:pPr>
              <w:widowControl w:val="0"/>
              <w:spacing w:line="420" w:lineRule="exact"/>
              <w:jc w:val="center"/>
              <w:rPr>
                <w:rFonts w:hAnsi="仿宋_GB2312" w:cs="仿宋_GB2312"/>
                <w:sz w:val="28"/>
                <w:szCs w:val="28"/>
              </w:rPr>
            </w:pPr>
            <w:r>
              <w:rPr>
                <w:rFonts w:hint="eastAsia" w:hAnsi="仿宋_GB2312" w:cs="仿宋_GB2312"/>
                <w:sz w:val="28"/>
                <w:szCs w:val="28"/>
              </w:rPr>
              <w:t>管理关系</w:t>
            </w:r>
          </w:p>
        </w:tc>
        <w:tc>
          <w:tcPr>
            <w:tcW w:w="2351" w:type="dxa"/>
            <w:gridSpan w:val="4"/>
            <w:vAlign w:val="center"/>
          </w:tcPr>
          <w:p w14:paraId="10788111">
            <w:pPr>
              <w:widowControl w:val="0"/>
              <w:spacing w:line="420" w:lineRule="exact"/>
              <w:jc w:val="center"/>
              <w:rPr>
                <w:rFonts w:hAnsi="仿宋_GB2312" w:cs="仿宋_GB2312"/>
                <w:sz w:val="28"/>
                <w:szCs w:val="28"/>
              </w:rPr>
            </w:pPr>
          </w:p>
        </w:tc>
        <w:tc>
          <w:tcPr>
            <w:tcW w:w="3331" w:type="dxa"/>
            <w:gridSpan w:val="4"/>
            <w:vAlign w:val="center"/>
          </w:tcPr>
          <w:p w14:paraId="009E4A38">
            <w:pPr>
              <w:widowControl w:val="0"/>
              <w:spacing w:line="420" w:lineRule="exact"/>
              <w:jc w:val="center"/>
              <w:rPr>
                <w:rFonts w:hAnsi="仿宋_GB2312" w:cs="仿宋_GB2312"/>
                <w:sz w:val="28"/>
                <w:szCs w:val="28"/>
              </w:rPr>
            </w:pPr>
            <w:r>
              <w:rPr>
                <w:rFonts w:hint="eastAsia" w:hAnsi="仿宋_GB2312" w:cs="仿宋_GB2312"/>
                <w:szCs w:val="21"/>
              </w:rPr>
              <w:t>指对投标（响应）供应商不具有出资持股关系，但对其存在管理关系的主体。</w:t>
            </w:r>
          </w:p>
        </w:tc>
      </w:tr>
      <w:tr w14:paraId="4700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883BCA5">
            <w:pPr>
              <w:widowControl w:val="0"/>
              <w:spacing w:line="420" w:lineRule="exact"/>
              <w:rPr>
                <w:rFonts w:hAnsi="仿宋_GB2312" w:cs="仿宋_GB2312"/>
                <w:sz w:val="28"/>
                <w:szCs w:val="28"/>
              </w:rPr>
            </w:pPr>
            <w:r>
              <w:rPr>
                <w:rFonts w:hint="eastAsia" w:hAnsi="仿宋_GB2312" w:cs="仿宋_GB2312"/>
                <w:b/>
                <w:bCs/>
                <w:sz w:val="28"/>
                <w:szCs w:val="28"/>
              </w:rPr>
              <w:t>说明：同一关联关系类型有多个主体的，应分行填写。</w:t>
            </w:r>
          </w:p>
        </w:tc>
      </w:tr>
    </w:tbl>
    <w:p w14:paraId="2D21062A">
      <w:pPr>
        <w:rPr>
          <w:rFonts w:hAnsi="仿宋_GB2312" w:cs="仿宋_GB2312"/>
          <w:b/>
          <w:bCs/>
          <w:sz w:val="32"/>
          <w:szCs w:val="32"/>
        </w:rPr>
      </w:pPr>
      <w:r>
        <w:rPr>
          <w:rFonts w:hint="eastAsia" w:hAnsi="仿宋_GB2312" w:cs="仿宋_GB2312"/>
          <w:b/>
          <w:bCs/>
          <w:sz w:val="32"/>
          <w:szCs w:val="32"/>
        </w:rPr>
        <w:t>注：</w:t>
      </w:r>
      <w:r>
        <w:rPr>
          <w:rFonts w:hint="eastAsia" w:hAnsi="仿宋_GB2312" w:cs="仿宋_GB2312"/>
          <w:sz w:val="32"/>
          <w:szCs w:val="32"/>
        </w:rPr>
        <w:t>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298EFE7C">
      <w:pPr>
        <w:rPr>
          <w:rFonts w:hAnsi="仿宋_GB2312" w:cs="仿宋_GB2312"/>
          <w:b/>
          <w:bCs/>
          <w:sz w:val="32"/>
          <w:szCs w:val="32"/>
        </w:rPr>
      </w:pPr>
      <w:r>
        <w:rPr>
          <w:rFonts w:hint="eastAsia" w:hAnsi="仿宋_GB2312" w:cs="仿宋_GB2312"/>
          <w:b/>
          <w:bCs/>
          <w:sz w:val="32"/>
          <w:szCs w:val="32"/>
        </w:rPr>
        <w:t>投标（响应）供应商声明：</w:t>
      </w:r>
    </w:p>
    <w:p w14:paraId="699F316F">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1.投标（响应）供应商填写内容与事实不符的，招标人有权取消其投标资格、否决投标或解除合同，并依法追究其法律责任。</w:t>
      </w:r>
    </w:p>
    <w:p w14:paraId="24864B43">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2.投标（响应）供应商存在围标串标行为的，将被列入招标人采购失信名单。</w:t>
      </w:r>
    </w:p>
    <w:p w14:paraId="0239AB17">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3.本情况表自签署之日起生效，适用于本次招采活动及后续合同履行阶段。</w:t>
      </w:r>
    </w:p>
    <w:p w14:paraId="0025525B">
      <w:pPr>
        <w:rPr>
          <w:rFonts w:hAnsi="仿宋_GB2312" w:cs="仿宋_GB2312"/>
          <w:color w:val="404040"/>
          <w:sz w:val="32"/>
          <w:szCs w:val="32"/>
          <w:shd w:val="clear" w:color="auto" w:fill="FFFFFF"/>
        </w:rPr>
      </w:pPr>
    </w:p>
    <w:p w14:paraId="525EABE1">
      <w:pPr>
        <w:rPr>
          <w:rFonts w:hAnsi="仿宋_GB2312" w:cs="仿宋_GB2312"/>
          <w:color w:val="404040"/>
          <w:sz w:val="32"/>
          <w:szCs w:val="32"/>
          <w:shd w:val="clear" w:color="auto" w:fill="FFFFFF"/>
        </w:rPr>
      </w:pPr>
    </w:p>
    <w:p w14:paraId="1D0AE4F7">
      <w:pPr>
        <w:ind w:left="5760" w:hanging="5760" w:hangingChars="1800"/>
        <w:rPr>
          <w:rFonts w:hAnsi="仿宋_GB2312" w:cs="仿宋_GB2312"/>
          <w:sz w:val="32"/>
          <w:szCs w:val="32"/>
        </w:rPr>
      </w:pPr>
      <w:r>
        <w:rPr>
          <w:rFonts w:hint="eastAsia" w:hAnsi="仿宋_GB2312" w:cs="仿宋_GB2312"/>
          <w:color w:val="404040"/>
          <w:sz w:val="32"/>
          <w:szCs w:val="32"/>
          <w:shd w:val="clear" w:color="auto" w:fill="FFFFFF"/>
        </w:rPr>
        <w:t xml:space="preserve">                           </w:t>
      </w:r>
      <w:r>
        <w:rPr>
          <w:rFonts w:hint="eastAsia" w:hAnsi="仿宋_GB2312" w:cs="仿宋_GB2312"/>
          <w:sz w:val="32"/>
          <w:szCs w:val="32"/>
        </w:rPr>
        <w:t>填表单位：（加盖单位公章）      年   月   日</w:t>
      </w:r>
    </w:p>
    <w:p w14:paraId="2587505B">
      <w:pPr>
        <w:jc w:val="center"/>
        <w:sectPr>
          <w:pgSz w:w="11906" w:h="16838"/>
          <w:pgMar w:top="1440" w:right="1800" w:bottom="1440" w:left="1800" w:header="851" w:footer="992" w:gutter="0"/>
          <w:cols w:space="425" w:num="1"/>
          <w:docGrid w:type="lines" w:linePitch="312" w:charSpace="0"/>
        </w:sectPr>
      </w:pPr>
    </w:p>
    <w:p w14:paraId="5EFD8A3B">
      <w:pPr>
        <w:rPr>
          <w:rFonts w:hint="eastAsia" w:ascii="仿宋_GB2312" w:hAnsi="仿宋_GB2312" w:eastAsia="仿宋_GB2312" w:cs="仿宋_GB2312"/>
          <w:b w:val="0"/>
          <w:bCs w:val="0"/>
          <w:sz w:val="32"/>
          <w:szCs w:val="32"/>
          <w:u w:val="none"/>
          <w:lang w:val="en-US" w:eastAsia="zh-CN"/>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PingFangSC">
    <w:altName w:val="Cambria"/>
    <w:panose1 w:val="00000000000000000000"/>
    <w:charset w:val="00"/>
    <w:family w:val="roman"/>
    <w:pitch w:val="default"/>
    <w:sig w:usb0="00000000" w:usb1="00000000" w:usb2="00000000" w:usb3="00000000" w:csb0="00000000" w:csb1="00000000"/>
  </w:font>
  <w:font w:name="方正小标宋_GBK">
    <w:altName w:val="Arial Unicode MS"/>
    <w:panose1 w:val="03000509000000000000"/>
    <w:charset w:val="86"/>
    <w:family w:val="auto"/>
    <w:pitch w:val="default"/>
    <w:sig w:usb0="00000000" w:usb1="00000000" w:usb2="00000000" w:usb3="00000000" w:csb0="00040000" w:csb1="00000000"/>
  </w:font>
  <w:font w:name="Cambria">
    <w:panose1 w:val="02040503050406030204"/>
    <w:charset w:val="00"/>
    <w:family w:val="auto"/>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DC56A"/>
    <w:multiLevelType w:val="singleLevel"/>
    <w:tmpl w:val="4FFDC56A"/>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806FDD"/>
    <w:rsid w:val="200E0021"/>
    <w:rsid w:val="2A9E191C"/>
    <w:rsid w:val="4D394303"/>
    <w:rsid w:val="71A8775E"/>
    <w:rsid w:val="7F750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Lines="50" w:afterLines="50" w:line="360" w:lineRule="auto"/>
      <w:outlineLvl w:val="0"/>
    </w:pPr>
    <w:rPr>
      <w:rFonts w:ascii="Times New Roman" w:eastAsia="宋体"/>
      <w:kern w:val="0"/>
      <w:sz w:val="24"/>
      <w:szCs w:val="2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unhideWhenUsed/>
    <w:qFormat/>
    <w:uiPriority w:val="1"/>
    <w:pPr>
      <w:spacing w:after="12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1581</Words>
  <Characters>1681</Characters>
  <Lines>0</Lines>
  <Paragraphs>0</Paragraphs>
  <TotalTime>0</TotalTime>
  <ScaleCrop>false</ScaleCrop>
  <LinksUpToDate>false</LinksUpToDate>
  <CharactersWithSpaces>1681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2026-07-15T09:14:00Z</dcterms:created>
  <dc:creator>LENOVO 510PRO</dc:creator>
  <cp:lastModifiedBy>时光静好 与君语</cp:lastModifiedBy>
  <dcterms:modified xsi:type="dcterms:W3CDTF">2026-07-23T07:51:25Z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eyJoZGlkIjoiMGQ2YjQ4OTc2ZDAyMzdmMTVjZTg4YzYyZGVlMDJhNGMiLCJ1c2VySWQiOiI1ODA4OTQ0NDUifQ==</vt:lpwstr>
  </property>
  <property fmtid="{D5CDD505-2E9C-101B-9397-08002B2CF9AE}" pid="4" name="ICV">
    <vt:lpwstr>46B49824DDDE420DA0AC7D3027B1C62B_12</vt:lpwstr>
  </property>
</Properties>
</file>