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napToGrid w:val="0"/>
        <w:spacing w:line="520" w:lineRule="exact"/>
        <w:jc w:val="center"/>
        <w:textAlignment w:val="auto"/>
        <w:outlineLvl w:val="0"/>
        <w:rPr>
          <w:rFonts w:hint="default" w:ascii="宋体" w:hAnsi="宋体" w:eastAsia="宋体" w:cs="宋体"/>
          <w:b/>
          <w:color w:val="000000"/>
          <w:kern w:val="0"/>
          <w:sz w:val="44"/>
          <w:szCs w:val="32"/>
          <w:lang w:val="en-US" w:eastAsia="zh-CN"/>
        </w:rPr>
      </w:pPr>
      <w:bookmarkStart w:id="0" w:name="OLE_LINK1"/>
      <w:r>
        <w:rPr>
          <w:rFonts w:hint="eastAsia" w:ascii="宋体" w:hAnsi="宋体" w:cs="宋体"/>
          <w:b/>
          <w:color w:val="000000"/>
          <w:kern w:val="0"/>
          <w:sz w:val="44"/>
          <w:szCs w:val="32"/>
          <w:lang w:val="en-US" w:eastAsia="zh-CN"/>
        </w:rPr>
        <w:t>东莞市深粮物流有限公司</w:t>
      </w:r>
      <w:bookmarkEnd w:id="0"/>
      <w:r>
        <w:rPr>
          <w:rFonts w:hint="eastAsia" w:ascii="宋体" w:hAnsi="宋体" w:cs="宋体"/>
          <w:b/>
          <w:color w:val="000000"/>
          <w:kern w:val="0"/>
          <w:sz w:val="44"/>
          <w:szCs w:val="32"/>
          <w:lang w:val="en-US" w:eastAsia="zh-CN"/>
        </w:rPr>
        <w:t>车辆定点维修保养采购</w:t>
      </w:r>
      <w:r>
        <w:rPr>
          <w:rFonts w:hint="eastAsia" w:ascii="宋体" w:hAnsi="宋体" w:eastAsia="宋体" w:cs="宋体"/>
          <w:b/>
          <w:color w:val="000000"/>
          <w:kern w:val="0"/>
          <w:sz w:val="44"/>
          <w:szCs w:val="32"/>
          <w:lang w:val="en-US" w:eastAsia="zh-CN"/>
        </w:rPr>
        <w:t>公告</w:t>
      </w:r>
    </w:p>
    <w:p>
      <w:pPr>
        <w:keepNext w:val="0"/>
        <w:keepLines w:val="0"/>
        <w:pageBreakBefore w:val="0"/>
        <w:widowControl/>
        <w:kinsoku/>
        <w:wordWrap/>
        <w:overflowPunct/>
        <w:topLinePunct w:val="0"/>
        <w:autoSpaceDE/>
        <w:autoSpaceDN/>
        <w:bidi w:val="0"/>
        <w:snapToGrid w:val="0"/>
        <w:spacing w:line="520" w:lineRule="exact"/>
        <w:ind w:left="2684" w:leftChars="200" w:hanging="2204" w:hangingChars="686"/>
        <w:jc w:val="left"/>
        <w:textAlignment w:val="auto"/>
        <w:rPr>
          <w:rFonts w:hint="eastAsia" w:ascii="仿宋_GB2312" w:hAnsi="仿宋_GB2312" w:eastAsia="仿宋_GB2312" w:cs="仿宋_GB2312"/>
          <w:b/>
          <w:bCs/>
          <w:color w:val="000000"/>
          <w:kern w:val="0"/>
          <w:sz w:val="32"/>
          <w:szCs w:val="32"/>
        </w:rPr>
      </w:pPr>
    </w:p>
    <w:p>
      <w:pPr>
        <w:keepNext w:val="0"/>
        <w:keepLines w:val="0"/>
        <w:pageBreakBefore w:val="0"/>
        <w:widowControl/>
        <w:kinsoku/>
        <w:wordWrap/>
        <w:overflowPunct/>
        <w:topLinePunct w:val="0"/>
        <w:autoSpaceDE/>
        <w:autoSpaceDN/>
        <w:bidi w:val="0"/>
        <w:snapToGrid w:val="0"/>
        <w:spacing w:line="520" w:lineRule="exact"/>
        <w:jc w:val="left"/>
        <w:textAlignment w:val="auto"/>
        <w:rPr>
          <w:rFonts w:hint="default" w:ascii="Times New Roman" w:hAnsi="Times New Roman" w:eastAsia="仿宋_GB2312" w:cs="Times New Roman"/>
          <w:color w:val="000000"/>
          <w:kern w:val="0"/>
          <w:sz w:val="32"/>
          <w:szCs w:val="32"/>
          <w:u w:val="single"/>
          <w:lang w:val="en-US" w:eastAsia="zh-CN"/>
        </w:rPr>
      </w:pPr>
      <w:r>
        <w:rPr>
          <w:rFonts w:hint="default" w:ascii="Times New Roman" w:hAnsi="Times New Roman" w:eastAsia="黑体" w:cs="Times New Roman"/>
          <w:b w:val="0"/>
          <w:bCs w:val="0"/>
          <w:color w:val="000000"/>
          <w:kern w:val="0"/>
          <w:sz w:val="32"/>
          <w:szCs w:val="32"/>
        </w:rPr>
        <w:t>一、项目名称：</w:t>
      </w:r>
      <w:r>
        <w:rPr>
          <w:rFonts w:hint="default" w:ascii="Times New Roman" w:hAnsi="Times New Roman" w:eastAsia="仿宋_GB2312" w:cs="Times New Roman"/>
          <w:color w:val="000000"/>
          <w:kern w:val="0"/>
          <w:sz w:val="32"/>
          <w:szCs w:val="32"/>
          <w:u w:val="single"/>
          <w:lang w:eastAsia="zh-CN"/>
        </w:rPr>
        <w:t>东莞市深粮物流有限公司</w:t>
      </w:r>
      <w:r>
        <w:rPr>
          <w:rFonts w:hint="eastAsia" w:eastAsia="仿宋_GB2312" w:cs="Times New Roman"/>
          <w:color w:val="000000"/>
          <w:kern w:val="0"/>
          <w:sz w:val="32"/>
          <w:szCs w:val="32"/>
          <w:u w:val="single"/>
          <w:lang w:eastAsia="zh-CN"/>
        </w:rPr>
        <w:t>车辆定点维修保养</w:t>
      </w:r>
    </w:p>
    <w:p>
      <w:pPr>
        <w:keepNext w:val="0"/>
        <w:keepLines w:val="0"/>
        <w:pageBreakBefore w:val="0"/>
        <w:widowControl/>
        <w:kinsoku/>
        <w:wordWrap/>
        <w:overflowPunct/>
        <w:topLinePunct w:val="0"/>
        <w:autoSpaceDE/>
        <w:autoSpaceDN/>
        <w:bidi w:val="0"/>
        <w:snapToGrid w:val="0"/>
        <w:spacing w:line="520" w:lineRule="exact"/>
        <w:jc w:val="left"/>
        <w:textAlignment w:val="auto"/>
        <w:rPr>
          <w:rFonts w:hint="default" w:ascii="Times New Roman" w:hAnsi="Times New Roman" w:eastAsia="仿宋_GB2312" w:cs="Times New Roman"/>
          <w:color w:val="000000"/>
          <w:kern w:val="0"/>
          <w:sz w:val="32"/>
          <w:szCs w:val="32"/>
          <w:u w:val="single"/>
          <w:lang w:val="en-US" w:eastAsia="zh-CN"/>
        </w:rPr>
      </w:pPr>
      <w:r>
        <w:rPr>
          <w:rFonts w:hint="default" w:ascii="Times New Roman" w:hAnsi="Times New Roman" w:eastAsia="黑体" w:cs="Times New Roman"/>
          <w:b w:val="0"/>
          <w:bCs w:val="0"/>
          <w:color w:val="000000"/>
          <w:kern w:val="0"/>
          <w:sz w:val="32"/>
          <w:szCs w:val="32"/>
        </w:rPr>
        <w:t>二、</w:t>
      </w:r>
      <w:r>
        <w:rPr>
          <w:rFonts w:hint="default" w:ascii="Times New Roman" w:hAnsi="Times New Roman" w:eastAsia="黑体" w:cs="Times New Roman"/>
          <w:b w:val="0"/>
          <w:bCs w:val="0"/>
          <w:color w:val="000000"/>
          <w:kern w:val="0"/>
          <w:sz w:val="32"/>
          <w:szCs w:val="32"/>
          <w:lang w:val="en-US" w:eastAsia="zh-CN"/>
        </w:rPr>
        <w:t>招 标</w:t>
      </w:r>
      <w:r>
        <w:rPr>
          <w:rFonts w:hint="default" w:ascii="Times New Roman" w:hAnsi="Times New Roman" w:eastAsia="黑体" w:cs="Times New Roman"/>
          <w:b w:val="0"/>
          <w:bCs w:val="0"/>
          <w:color w:val="000000"/>
          <w:kern w:val="0"/>
          <w:sz w:val="32"/>
          <w:szCs w:val="32"/>
        </w:rPr>
        <w:t xml:space="preserve"> 人：</w:t>
      </w:r>
      <w:r>
        <w:rPr>
          <w:rFonts w:hint="default" w:ascii="Times New Roman" w:hAnsi="Times New Roman" w:eastAsia="仿宋_GB2312" w:cs="Times New Roman"/>
          <w:color w:val="000000"/>
          <w:kern w:val="0"/>
          <w:sz w:val="32"/>
          <w:szCs w:val="32"/>
          <w:u w:val="single"/>
          <w:lang w:eastAsia="zh-CN"/>
        </w:rPr>
        <w:t>东莞市</w:t>
      </w:r>
      <w:r>
        <w:rPr>
          <w:rFonts w:hint="default" w:ascii="Times New Roman" w:hAnsi="Times New Roman" w:eastAsia="仿宋_GB2312" w:cs="Times New Roman"/>
          <w:color w:val="000000"/>
          <w:kern w:val="0"/>
          <w:sz w:val="32"/>
          <w:szCs w:val="32"/>
          <w:u w:val="single"/>
          <w:lang w:val="en-US" w:eastAsia="zh-CN"/>
        </w:rPr>
        <w:t>深粮物流有限公司</w:t>
      </w:r>
    </w:p>
    <w:p>
      <w:pPr>
        <w:keepNext w:val="0"/>
        <w:keepLines w:val="0"/>
        <w:pageBreakBefore w:val="0"/>
        <w:widowControl/>
        <w:kinsoku/>
        <w:wordWrap/>
        <w:overflowPunct/>
        <w:topLinePunct w:val="0"/>
        <w:autoSpaceDE/>
        <w:autoSpaceDN/>
        <w:bidi w:val="0"/>
        <w:snapToGrid w:val="0"/>
        <w:spacing w:line="520" w:lineRule="exact"/>
        <w:textAlignment w:val="auto"/>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kern w:val="0"/>
          <w:sz w:val="32"/>
          <w:szCs w:val="32"/>
        </w:rPr>
        <w:t>联系人：</w:t>
      </w:r>
      <w:r>
        <w:rPr>
          <w:rFonts w:hint="default" w:ascii="Times New Roman" w:hAnsi="Times New Roman" w:eastAsia="仿宋_GB2312" w:cs="Times New Roman"/>
          <w:color w:val="000000"/>
          <w:kern w:val="0"/>
          <w:sz w:val="32"/>
          <w:szCs w:val="32"/>
          <w:u w:val="single"/>
        </w:rPr>
        <w:t xml:space="preserve"> </w:t>
      </w:r>
      <w:r>
        <w:rPr>
          <w:rFonts w:hint="default" w:ascii="Times New Roman" w:hAnsi="Times New Roman" w:eastAsia="仿宋_GB2312" w:cs="Times New Roman"/>
          <w:color w:val="000000"/>
          <w:kern w:val="0"/>
          <w:sz w:val="32"/>
          <w:szCs w:val="32"/>
          <w:u w:val="single"/>
          <w:lang w:val="en-US" w:eastAsia="zh-CN"/>
        </w:rPr>
        <w:t xml:space="preserve">  </w:t>
      </w:r>
      <w:r>
        <w:rPr>
          <w:rFonts w:hint="eastAsia" w:eastAsia="仿宋_GB2312" w:cs="Times New Roman"/>
          <w:color w:val="000000"/>
          <w:kern w:val="0"/>
          <w:sz w:val="32"/>
          <w:szCs w:val="32"/>
          <w:u w:val="single"/>
          <w:lang w:val="en-US" w:eastAsia="zh-CN"/>
        </w:rPr>
        <w:t>王先生</w:t>
      </w:r>
      <w:r>
        <w:rPr>
          <w:rFonts w:hint="default" w:ascii="Times New Roman" w:hAnsi="Times New Roman" w:eastAsia="仿宋_GB2312" w:cs="Times New Roman"/>
          <w:color w:val="000000"/>
          <w:kern w:val="0"/>
          <w:sz w:val="32"/>
          <w:szCs w:val="32"/>
          <w:u w:val="single"/>
          <w:lang w:val="en-US" w:eastAsia="zh-CN"/>
        </w:rPr>
        <w:t xml:space="preserve">  </w:t>
      </w:r>
      <w:r>
        <w:rPr>
          <w:rFonts w:hint="default" w:ascii="Times New Roman" w:hAnsi="Times New Roman" w:eastAsia="仿宋_GB2312" w:cs="Times New Roman"/>
          <w:color w:val="000000"/>
          <w:kern w:val="0"/>
          <w:sz w:val="32"/>
          <w:szCs w:val="32"/>
        </w:rPr>
        <w:t xml:space="preserve">    联系电话：</w:t>
      </w:r>
      <w:r>
        <w:rPr>
          <w:rFonts w:hint="default" w:ascii="Times New Roman" w:hAnsi="Times New Roman" w:eastAsia="仿宋_GB2312" w:cs="Times New Roman"/>
          <w:color w:val="000000"/>
          <w:kern w:val="0"/>
          <w:sz w:val="32"/>
          <w:szCs w:val="32"/>
          <w:u w:val="single"/>
        </w:rPr>
        <w:t xml:space="preserve"> </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13600288713</w:t>
      </w:r>
      <w:r>
        <w:rPr>
          <w:rFonts w:hint="default" w:ascii="Times New Roman" w:hAnsi="Times New Roman" w:eastAsia="仿宋_GB2312" w:cs="Times New Roman"/>
          <w:color w:val="000000"/>
          <w:sz w:val="32"/>
          <w:szCs w:val="32"/>
          <w:u w:val="single"/>
          <w:lang w:val="en-US" w:eastAsia="zh-CN"/>
        </w:rPr>
        <w:t xml:space="preserve">  </w:t>
      </w:r>
    </w:p>
    <w:p>
      <w:pPr>
        <w:keepNext w:val="0"/>
        <w:keepLines w:val="0"/>
        <w:pageBreakBefore w:val="0"/>
        <w:widowControl/>
        <w:kinsoku/>
        <w:wordWrap/>
        <w:overflowPunct/>
        <w:topLinePunct w:val="0"/>
        <w:autoSpaceDE/>
        <w:autoSpaceDN/>
        <w:bidi w:val="0"/>
        <w:snapToGrid w:val="0"/>
        <w:spacing w:line="520" w:lineRule="exact"/>
        <w:textAlignment w:val="auto"/>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kern w:val="0"/>
          <w:sz w:val="32"/>
          <w:szCs w:val="32"/>
        </w:rPr>
        <w:t>联系地址：</w:t>
      </w:r>
      <w:r>
        <w:rPr>
          <w:rFonts w:hint="default" w:ascii="Times New Roman" w:hAnsi="Times New Roman" w:eastAsia="仿宋_GB2312" w:cs="Times New Roman"/>
          <w:color w:val="000000"/>
          <w:kern w:val="0"/>
          <w:sz w:val="32"/>
          <w:szCs w:val="32"/>
          <w:u w:val="single"/>
        </w:rPr>
        <w:t>东莞市麻涌镇</w:t>
      </w:r>
      <w:r>
        <w:rPr>
          <w:rFonts w:hint="eastAsia" w:ascii="Times New Roman" w:hAnsi="Times New Roman" w:eastAsia="仿宋_GB2312" w:cs="Times New Roman"/>
          <w:color w:val="000000"/>
          <w:kern w:val="0"/>
          <w:sz w:val="32"/>
          <w:szCs w:val="32"/>
          <w:u w:val="single"/>
          <w:lang w:val="en-US" w:eastAsia="zh-CN"/>
        </w:rPr>
        <w:t>漳澎村</w:t>
      </w:r>
      <w:r>
        <w:rPr>
          <w:rFonts w:hint="default" w:ascii="Times New Roman" w:hAnsi="Times New Roman" w:eastAsia="仿宋_GB2312" w:cs="Times New Roman"/>
          <w:color w:val="000000"/>
          <w:kern w:val="0"/>
          <w:sz w:val="32"/>
          <w:szCs w:val="32"/>
          <w:u w:val="single"/>
        </w:rPr>
        <w:t>新港南路</w:t>
      </w:r>
      <w:r>
        <w:rPr>
          <w:rFonts w:hint="default" w:ascii="Times New Roman" w:hAnsi="Times New Roman" w:eastAsia="仿宋_GB2312" w:cs="Times New Roman"/>
          <w:color w:val="000000"/>
          <w:kern w:val="0"/>
          <w:sz w:val="32"/>
          <w:szCs w:val="32"/>
          <w:u w:val="single"/>
          <w:lang w:val="en-US" w:eastAsia="zh-CN"/>
        </w:rPr>
        <w:t>深粮物流大厦三</w:t>
      </w:r>
      <w:r>
        <w:rPr>
          <w:rFonts w:hint="default" w:ascii="Times New Roman" w:hAnsi="Times New Roman" w:eastAsia="仿宋_GB2312" w:cs="Times New Roman"/>
          <w:color w:val="000000"/>
          <w:kern w:val="0"/>
          <w:sz w:val="32"/>
          <w:szCs w:val="32"/>
          <w:u w:val="single"/>
        </w:rPr>
        <w:t>楼</w:t>
      </w:r>
      <w:r>
        <w:rPr>
          <w:rFonts w:hint="default" w:ascii="Times New Roman" w:hAnsi="Times New Roman" w:eastAsia="仿宋_GB2312" w:cs="Times New Roman"/>
          <w:color w:val="000000"/>
          <w:kern w:val="0"/>
          <w:sz w:val="32"/>
          <w:szCs w:val="32"/>
        </w:rPr>
        <w:t xml:space="preserve"> </w:t>
      </w:r>
    </w:p>
    <w:p>
      <w:pPr>
        <w:keepNext w:val="0"/>
        <w:keepLines w:val="0"/>
        <w:pageBreakBefore w:val="0"/>
        <w:numPr>
          <w:ilvl w:val="0"/>
          <w:numId w:val="0"/>
        </w:numPr>
        <w:kinsoku/>
        <w:wordWrap/>
        <w:overflowPunct/>
        <w:topLinePunct w:val="0"/>
        <w:autoSpaceDE/>
        <w:autoSpaceDN/>
        <w:bidi w:val="0"/>
        <w:spacing w:line="520" w:lineRule="exact"/>
        <w:textAlignment w:val="auto"/>
        <w:rPr>
          <w:rFonts w:hint="default" w:ascii="Times New Roman" w:hAnsi="Times New Roman" w:eastAsia="仿宋_GB2312" w:cs="Times New Roman"/>
          <w:b w:val="0"/>
          <w:bCs/>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三、项目概况</w:t>
      </w:r>
      <w:r>
        <w:rPr>
          <w:rFonts w:hint="default" w:ascii="Times New Roman" w:hAnsi="Times New Roman" w:eastAsia="黑体" w:cs="Times New Roman"/>
          <w:b w:val="0"/>
          <w:bCs w:val="0"/>
          <w:color w:val="000000"/>
          <w:kern w:val="0"/>
          <w:sz w:val="32"/>
          <w:szCs w:val="32"/>
        </w:rPr>
        <w:t>：</w:t>
      </w:r>
      <w:r>
        <w:rPr>
          <w:rFonts w:hint="eastAsia" w:ascii="仿宋_GB2312" w:hAnsi="仿宋_GB2312" w:eastAsia="仿宋_GB2312" w:cs="仿宋_GB2312"/>
          <w:color w:val="auto"/>
          <w:sz w:val="32"/>
          <w:szCs w:val="32"/>
          <w:lang w:val="en-US" w:eastAsia="zh-CN"/>
        </w:rPr>
        <w:t>东莞市深粮物流有限公司选聘车辆定点维修保养服务商，为公司4台公车提供</w:t>
      </w:r>
      <w:r>
        <w:rPr>
          <w:rFonts w:hint="default" w:ascii="Times New Roman" w:hAnsi="Times New Roman" w:eastAsia="仿宋_GB2312" w:cs="Times New Roman"/>
          <w:sz w:val="32"/>
          <w:szCs w:val="32"/>
          <w:lang w:val="en-US" w:eastAsia="zh-CN"/>
        </w:rPr>
        <w:t>相关维修保养服务</w:t>
      </w:r>
      <w:r>
        <w:rPr>
          <w:rFonts w:hint="eastAsia" w:ascii="仿宋_GB2312" w:hAnsi="仿宋_GB2312" w:eastAsia="仿宋_GB2312" w:cs="仿宋_GB2312"/>
          <w:color w:val="auto"/>
          <w:sz w:val="32"/>
          <w:szCs w:val="32"/>
          <w:lang w:val="en-US" w:eastAsia="zh-CN"/>
        </w:rPr>
        <w:t>。拟签订框架协议，按实际维修保养结款。服务期限为一年</w:t>
      </w:r>
    </w:p>
    <w:p>
      <w:pPr>
        <w:keepNext w:val="0"/>
        <w:keepLines w:val="0"/>
        <w:pageBreakBefore w:val="0"/>
        <w:kinsoku/>
        <w:wordWrap/>
        <w:overflowPunct/>
        <w:topLinePunct w:val="0"/>
        <w:autoSpaceDE/>
        <w:autoSpaceDN/>
        <w:bidi w:val="0"/>
        <w:spacing w:line="520" w:lineRule="exact"/>
        <w:contextualSpacing/>
        <w:textAlignment w:val="auto"/>
        <w:rPr>
          <w:rFonts w:hint="default" w:ascii="Times New Roman" w:hAnsi="Times New Roman" w:eastAsia="仿宋_GB2312" w:cs="Times New Roman"/>
          <w:color w:val="000000"/>
          <w:kern w:val="0"/>
          <w:sz w:val="32"/>
          <w:szCs w:val="32"/>
          <w:u w:val="none"/>
        </w:rPr>
      </w:pPr>
      <w:r>
        <w:rPr>
          <w:rFonts w:hint="default" w:ascii="Times New Roman" w:hAnsi="Times New Roman" w:eastAsia="黑体" w:cs="Times New Roman"/>
          <w:b w:val="0"/>
          <w:bCs w:val="0"/>
          <w:color w:val="000000"/>
          <w:kern w:val="0"/>
          <w:sz w:val="32"/>
          <w:szCs w:val="32"/>
          <w:lang w:val="en-US" w:eastAsia="zh-CN"/>
        </w:rPr>
        <w:t>四、资金来源：</w:t>
      </w:r>
      <w:r>
        <w:rPr>
          <w:rFonts w:hint="default" w:ascii="Times New Roman" w:hAnsi="Times New Roman" w:eastAsia="仿宋_GB2312" w:cs="Times New Roman"/>
          <w:color w:val="000000"/>
          <w:sz w:val="32"/>
          <w:szCs w:val="32"/>
          <w:u w:val="none"/>
        </w:rPr>
        <w:t>企业自筹</w:t>
      </w:r>
    </w:p>
    <w:p>
      <w:pPr>
        <w:keepNext w:val="0"/>
        <w:keepLines w:val="0"/>
        <w:pageBreakBefore w:val="0"/>
        <w:kinsoku/>
        <w:wordWrap/>
        <w:overflowPunct/>
        <w:topLinePunct w:val="0"/>
        <w:autoSpaceDE/>
        <w:autoSpaceDN/>
        <w:bidi w:val="0"/>
        <w:spacing w:line="520" w:lineRule="exact"/>
        <w:textAlignment w:val="auto"/>
        <w:rPr>
          <w:rFonts w:hint="default" w:ascii="Times New Roman" w:hAnsi="Times New Roman" w:eastAsia="仿宋_GB2312" w:cs="Times New Roman"/>
          <w:color w:val="000000"/>
          <w:kern w:val="0"/>
          <w:sz w:val="32"/>
          <w:szCs w:val="32"/>
          <w:u w:val="none"/>
          <w:lang w:val="en-US" w:eastAsia="zh-CN"/>
        </w:rPr>
      </w:pPr>
      <w:r>
        <w:rPr>
          <w:rFonts w:hint="default" w:ascii="Times New Roman" w:hAnsi="Times New Roman" w:eastAsia="黑体" w:cs="Times New Roman"/>
          <w:b w:val="0"/>
          <w:bCs w:val="0"/>
          <w:color w:val="000000"/>
          <w:kern w:val="0"/>
          <w:sz w:val="32"/>
          <w:szCs w:val="32"/>
          <w:lang w:val="en-US" w:eastAsia="zh-CN"/>
        </w:rPr>
        <w:t>五、服务期：</w:t>
      </w:r>
      <w:r>
        <w:rPr>
          <w:rFonts w:hint="eastAsia" w:eastAsia="黑体" w:cs="Times New Roman"/>
          <w:b w:val="0"/>
          <w:bCs w:val="0"/>
          <w:color w:val="000000"/>
          <w:kern w:val="0"/>
          <w:sz w:val="32"/>
          <w:szCs w:val="32"/>
          <w:lang w:val="en-US" w:eastAsia="zh-CN"/>
        </w:rPr>
        <w:t>一年</w:t>
      </w:r>
      <w:r>
        <w:rPr>
          <w:rFonts w:hint="default" w:ascii="Times New Roman" w:hAnsi="Times New Roman" w:eastAsia="仿宋_GB2312" w:cs="Times New Roman"/>
          <w:color w:val="000000"/>
          <w:kern w:val="0"/>
          <w:sz w:val="32"/>
          <w:szCs w:val="32"/>
          <w:lang w:val="en-US" w:eastAsia="zh-CN"/>
        </w:rPr>
        <w:t>。</w:t>
      </w:r>
    </w:p>
    <w:p>
      <w:pPr>
        <w:keepNext w:val="0"/>
        <w:keepLines w:val="0"/>
        <w:pageBreakBefore w:val="0"/>
        <w:kinsoku/>
        <w:wordWrap/>
        <w:overflowPunct/>
        <w:topLinePunct w:val="0"/>
        <w:autoSpaceDE/>
        <w:autoSpaceDN/>
        <w:bidi w:val="0"/>
        <w:adjustRightInd/>
        <w:spacing w:line="520" w:lineRule="exact"/>
        <w:textAlignment w:val="auto"/>
        <w:rPr>
          <w:rFonts w:hint="default" w:ascii="Times New Roman" w:hAnsi="Times New Roman" w:eastAsia="黑体" w:cs="Times New Roman"/>
          <w:b w:val="0"/>
          <w:bCs w:val="0"/>
          <w:color w:val="000000"/>
          <w:kern w:val="0"/>
          <w:sz w:val="32"/>
          <w:szCs w:val="32"/>
          <w:lang w:val="en-US" w:eastAsia="zh-CN"/>
        </w:rPr>
      </w:pPr>
      <w:bookmarkStart w:id="1" w:name="_Toc392679043"/>
      <w:bookmarkStart w:id="2" w:name="_Toc390163755"/>
      <w:bookmarkStart w:id="3" w:name="_Toc367979639"/>
      <w:bookmarkStart w:id="4" w:name="_Toc390163645"/>
      <w:r>
        <w:rPr>
          <w:rFonts w:hint="default" w:ascii="Times New Roman" w:hAnsi="Times New Roman" w:eastAsia="黑体" w:cs="Times New Roman"/>
          <w:b w:val="0"/>
          <w:bCs w:val="0"/>
          <w:color w:val="000000"/>
          <w:kern w:val="0"/>
          <w:sz w:val="32"/>
          <w:szCs w:val="32"/>
          <w:lang w:val="en-US" w:eastAsia="zh-CN"/>
        </w:rPr>
        <w:t>六、</w:t>
      </w:r>
      <w:bookmarkEnd w:id="1"/>
      <w:bookmarkEnd w:id="2"/>
      <w:bookmarkEnd w:id="3"/>
      <w:bookmarkEnd w:id="4"/>
      <w:r>
        <w:rPr>
          <w:rFonts w:hint="eastAsia" w:eastAsia="黑体" w:cs="Times New Roman"/>
          <w:b w:val="0"/>
          <w:bCs w:val="0"/>
          <w:color w:val="000000"/>
          <w:kern w:val="0"/>
          <w:sz w:val="32"/>
          <w:szCs w:val="32"/>
          <w:lang w:val="en-US" w:eastAsia="zh-CN"/>
        </w:rPr>
        <w:t>采购</w:t>
      </w:r>
      <w:r>
        <w:rPr>
          <w:rFonts w:hint="default" w:ascii="Times New Roman" w:hAnsi="Times New Roman" w:eastAsia="黑体" w:cs="Times New Roman"/>
          <w:b w:val="0"/>
          <w:bCs w:val="0"/>
          <w:color w:val="000000"/>
          <w:kern w:val="0"/>
          <w:sz w:val="32"/>
          <w:szCs w:val="32"/>
          <w:lang w:val="en-US" w:eastAsia="zh-CN"/>
        </w:rPr>
        <w:t>要求及合同说明：</w:t>
      </w:r>
    </w:p>
    <w:p>
      <w:pPr>
        <w:keepNext w:val="0"/>
        <w:keepLines w:val="0"/>
        <w:pageBreakBefore w:val="0"/>
        <w:widowControl/>
        <w:kinsoku/>
        <w:wordWrap/>
        <w:overflowPunct/>
        <w:topLinePunct w:val="0"/>
        <w:autoSpaceDE/>
        <w:autoSpaceDN/>
        <w:bidi w:val="0"/>
        <w:adjustRightInd/>
        <w:snapToGrid w:val="0"/>
        <w:spacing w:line="520" w:lineRule="exact"/>
        <w:jc w:val="left"/>
        <w:textAlignment w:val="auto"/>
        <w:rPr>
          <w:rFonts w:hint="default" w:ascii="Times New Roman" w:hAnsi="Times New Roman" w:eastAsia="仿宋_GB2312" w:cs="Times New Roman"/>
          <w:color w:val="000000"/>
          <w:kern w:val="0"/>
          <w:sz w:val="32"/>
          <w:szCs w:val="32"/>
          <w:u w:val="single"/>
          <w:lang w:val="en-US" w:eastAsia="zh-CN"/>
        </w:rPr>
      </w:pPr>
      <w:r>
        <w:rPr>
          <w:rFonts w:hint="default" w:ascii="Times New Roman" w:hAnsi="Times New Roman" w:eastAsia="仿宋_GB2312" w:cs="Times New Roman"/>
          <w:color w:val="000000"/>
          <w:kern w:val="0"/>
          <w:sz w:val="32"/>
          <w:szCs w:val="32"/>
          <w:lang w:val="en-US" w:eastAsia="zh-CN"/>
        </w:rPr>
        <w:t>1、上限控制</w:t>
      </w:r>
      <w:r>
        <w:rPr>
          <w:rFonts w:hint="eastAsia" w:eastAsia="仿宋_GB2312" w:cs="Times New Roman"/>
          <w:color w:val="000000"/>
          <w:kern w:val="0"/>
          <w:sz w:val="32"/>
          <w:szCs w:val="32"/>
          <w:lang w:val="en-US" w:eastAsia="zh-CN"/>
        </w:rPr>
        <w:t>总</w:t>
      </w:r>
      <w:r>
        <w:rPr>
          <w:rFonts w:hint="default" w:ascii="Times New Roman" w:hAnsi="Times New Roman" w:eastAsia="仿宋_GB2312" w:cs="Times New Roman"/>
          <w:color w:val="000000"/>
          <w:kern w:val="0"/>
          <w:sz w:val="32"/>
          <w:szCs w:val="32"/>
          <w:lang w:val="en-US" w:eastAsia="zh-CN"/>
        </w:rPr>
        <w:t>价：</w:t>
      </w:r>
      <w:r>
        <w:rPr>
          <w:rFonts w:hint="default" w:ascii="Times New Roman" w:hAnsi="Times New Roman" w:eastAsia="仿宋_GB2312" w:cs="Times New Roman"/>
          <w:color w:val="000000"/>
          <w:kern w:val="0"/>
          <w:sz w:val="32"/>
          <w:szCs w:val="32"/>
          <w:u w:val="single"/>
          <w:lang w:val="en-US" w:eastAsia="zh-CN"/>
        </w:rPr>
        <w:t xml:space="preserve"> </w:t>
      </w:r>
      <w:r>
        <w:rPr>
          <w:rFonts w:hint="eastAsia" w:eastAsia="仿宋_GB2312" w:cs="Times New Roman"/>
          <w:color w:val="000000"/>
          <w:kern w:val="0"/>
          <w:sz w:val="32"/>
          <w:szCs w:val="32"/>
          <w:u w:val="single"/>
          <w:lang w:val="en-US" w:eastAsia="zh-CN"/>
        </w:rPr>
        <w:t>60000</w:t>
      </w:r>
      <w:r>
        <w:rPr>
          <w:rFonts w:hint="default" w:ascii="Times New Roman" w:hAnsi="Times New Roman" w:eastAsia="仿宋_GB2312" w:cs="Times New Roman"/>
          <w:color w:val="000000"/>
          <w:kern w:val="0"/>
          <w:sz w:val="32"/>
          <w:szCs w:val="32"/>
          <w:u w:val="none"/>
          <w:lang w:val="en-US" w:eastAsia="zh-CN"/>
        </w:rPr>
        <w:t>元；</w:t>
      </w:r>
    </w:p>
    <w:p>
      <w:pPr>
        <w:keepNext w:val="0"/>
        <w:keepLines w:val="0"/>
        <w:pageBreakBefore w:val="0"/>
        <w:numPr>
          <w:ilvl w:val="0"/>
          <w:numId w:val="0"/>
        </w:numPr>
        <w:kinsoku/>
        <w:wordWrap/>
        <w:overflowPunct/>
        <w:topLinePunct w:val="0"/>
        <w:autoSpaceDE/>
        <w:autoSpaceDN/>
        <w:bidi w:val="0"/>
        <w:spacing w:line="520" w:lineRule="exact"/>
        <w:textAlignment w:val="auto"/>
        <w:rPr>
          <w:rFonts w:hint="eastAsia" w:ascii="Times New Roman" w:hAnsi="Times New Roman" w:eastAsia="仿宋_GB2312" w:cs="Times New Roman"/>
          <w:b w:val="0"/>
          <w:bCs/>
          <w:color w:val="000000"/>
          <w:kern w:val="0"/>
          <w:sz w:val="32"/>
          <w:szCs w:val="32"/>
          <w:lang w:val="en-US" w:eastAsia="zh-CN"/>
        </w:rPr>
      </w:pPr>
      <w:bookmarkStart w:id="5" w:name="_Toc390163648"/>
      <w:bookmarkStart w:id="6" w:name="_Toc392679046"/>
      <w:bookmarkStart w:id="7" w:name="_Toc367979641"/>
      <w:bookmarkStart w:id="8" w:name="_Toc390163758"/>
      <w:r>
        <w:rPr>
          <w:rFonts w:hint="eastAsia" w:eastAsia="仿宋_GB2312" w:cs="Times New Roman"/>
          <w:color w:val="auto"/>
          <w:kern w:val="0"/>
          <w:sz w:val="32"/>
          <w:szCs w:val="32"/>
          <w:lang w:val="en-US" w:eastAsia="zh-CN"/>
        </w:rPr>
        <w:t>2</w:t>
      </w:r>
      <w:bookmarkStart w:id="15" w:name="_GoBack"/>
      <w:bookmarkEnd w:id="15"/>
      <w:r>
        <w:rPr>
          <w:rFonts w:hint="default" w:ascii="Times New Roman" w:hAnsi="Times New Roman" w:eastAsia="仿宋_GB2312" w:cs="Times New Roman"/>
          <w:color w:val="auto"/>
          <w:kern w:val="0"/>
          <w:sz w:val="32"/>
          <w:szCs w:val="32"/>
        </w:rPr>
        <w:t>、</w:t>
      </w:r>
      <w:bookmarkEnd w:id="5"/>
      <w:bookmarkEnd w:id="6"/>
      <w:bookmarkEnd w:id="7"/>
      <w:bookmarkEnd w:id="8"/>
      <w:r>
        <w:rPr>
          <w:rFonts w:hint="default" w:ascii="Times New Roman" w:hAnsi="Times New Roman" w:eastAsia="仿宋_GB2312" w:cs="Times New Roman"/>
          <w:color w:val="000000"/>
          <w:kern w:val="0"/>
          <w:sz w:val="32"/>
          <w:szCs w:val="32"/>
          <w:u w:val="none"/>
          <w:lang w:val="en-US" w:eastAsia="zh-CN"/>
        </w:rPr>
        <w:t>结算</w:t>
      </w:r>
      <w:r>
        <w:rPr>
          <w:rFonts w:hint="default" w:ascii="Times New Roman" w:hAnsi="Times New Roman" w:eastAsia="仿宋_GB2312" w:cs="Times New Roman"/>
          <w:color w:val="000000"/>
          <w:kern w:val="0"/>
          <w:sz w:val="32"/>
          <w:szCs w:val="32"/>
          <w:u w:val="none"/>
        </w:rPr>
        <w:t>方式：</w:t>
      </w:r>
      <w:r>
        <w:rPr>
          <w:rFonts w:hint="eastAsia" w:eastAsia="仿宋_GB2312" w:cs="Times New Roman"/>
          <w:color w:val="000000"/>
          <w:kern w:val="0"/>
          <w:sz w:val="32"/>
          <w:szCs w:val="32"/>
          <w:u w:val="none"/>
          <w:lang w:eastAsia="zh-CN"/>
        </w:rPr>
        <w:t>按实际维修保养结算</w:t>
      </w:r>
    </w:p>
    <w:p>
      <w:pPr>
        <w:keepNext w:val="0"/>
        <w:keepLines w:val="0"/>
        <w:pageBreakBefore w:val="0"/>
        <w:widowControl/>
        <w:kinsoku/>
        <w:wordWrap/>
        <w:overflowPunct/>
        <w:topLinePunct w:val="0"/>
        <w:autoSpaceDE/>
        <w:autoSpaceDN/>
        <w:bidi w:val="0"/>
        <w:snapToGrid w:val="0"/>
        <w:spacing w:line="520" w:lineRule="exact"/>
        <w:jc w:val="left"/>
        <w:textAlignment w:val="auto"/>
        <w:rPr>
          <w:rFonts w:hint="eastAsia" w:ascii="Times New Roman" w:hAnsi="Times New Roman" w:eastAsia="仿宋_GB2312" w:cs="Times New Roman"/>
          <w:color w:val="000000"/>
          <w:kern w:val="0"/>
          <w:sz w:val="32"/>
          <w:szCs w:val="32"/>
          <w:u w:val="none"/>
          <w:lang w:val="en-US" w:eastAsia="zh-CN"/>
        </w:rPr>
      </w:pPr>
      <w:r>
        <w:rPr>
          <w:rFonts w:hint="eastAsia" w:eastAsia="仿宋_GB2312" w:cs="Times New Roman"/>
          <w:color w:val="000000"/>
          <w:kern w:val="0"/>
          <w:sz w:val="32"/>
          <w:szCs w:val="32"/>
          <w:u w:val="none"/>
          <w:lang w:val="en-US" w:eastAsia="zh-CN"/>
        </w:rPr>
        <w:t>3</w:t>
      </w:r>
      <w:r>
        <w:rPr>
          <w:rFonts w:hint="default" w:ascii="Times New Roman" w:hAnsi="Times New Roman" w:eastAsia="仿宋_GB2312" w:cs="Times New Roman"/>
          <w:color w:val="000000"/>
          <w:kern w:val="0"/>
          <w:sz w:val="32"/>
          <w:szCs w:val="32"/>
          <w:u w:val="none"/>
        </w:rPr>
        <w:t>、</w:t>
      </w:r>
      <w:r>
        <w:rPr>
          <w:rFonts w:hint="eastAsia" w:eastAsia="仿宋_GB2312" w:cs="Times New Roman"/>
          <w:b w:val="0"/>
          <w:kern w:val="2"/>
          <w:sz w:val="32"/>
          <w:szCs w:val="32"/>
          <w:lang w:val="en-US" w:eastAsia="zh-CN" w:bidi="ar-SA"/>
        </w:rPr>
        <w:t>续期奖励：合同期内履约评价结果为“优秀”的供应商，可实行续期奖励，续期奖励最多不超两次，单次不超十二个月，总续期时长不超过二十四个月，项目总计时长不超过三十六个月。续期合同实质性内容不得改变。</w:t>
      </w:r>
    </w:p>
    <w:p>
      <w:pPr>
        <w:keepNext w:val="0"/>
        <w:keepLines w:val="0"/>
        <w:pageBreakBefore w:val="0"/>
        <w:kinsoku/>
        <w:wordWrap/>
        <w:overflowPunct/>
        <w:topLinePunct w:val="0"/>
        <w:autoSpaceDE/>
        <w:autoSpaceDN/>
        <w:bidi w:val="0"/>
        <w:spacing w:line="520" w:lineRule="exac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b/>
          <w:color w:val="000000"/>
          <w:sz w:val="32"/>
          <w:szCs w:val="32"/>
        </w:rPr>
        <w:t>七、递交</w:t>
      </w:r>
      <w:r>
        <w:rPr>
          <w:rFonts w:hint="eastAsia" w:ascii="仿宋_GB2312" w:hAnsi="仿宋_GB2312" w:eastAsia="仿宋_GB2312" w:cs="仿宋_GB2312"/>
          <w:b/>
          <w:color w:val="000000"/>
          <w:sz w:val="32"/>
          <w:szCs w:val="32"/>
          <w:lang w:val="en-US" w:eastAsia="zh-CN"/>
        </w:rPr>
        <w:t>报价</w:t>
      </w:r>
      <w:r>
        <w:rPr>
          <w:rFonts w:hint="eastAsia" w:ascii="仿宋_GB2312" w:hAnsi="仿宋_GB2312" w:eastAsia="仿宋_GB2312" w:cs="仿宋_GB2312"/>
          <w:b/>
          <w:color w:val="000000"/>
          <w:sz w:val="32"/>
          <w:szCs w:val="32"/>
        </w:rPr>
        <w:t>文件</w:t>
      </w:r>
      <w:r>
        <w:rPr>
          <w:rFonts w:hint="eastAsia" w:ascii="仿宋_GB2312" w:hAnsi="仿宋_GB2312" w:eastAsia="仿宋_GB2312" w:cs="仿宋_GB2312"/>
          <w:b/>
          <w:color w:val="000000"/>
          <w:sz w:val="32"/>
          <w:szCs w:val="32"/>
          <w:lang w:val="en-US" w:eastAsia="zh-CN"/>
        </w:rPr>
        <w:t>截</w:t>
      </w:r>
      <w:r>
        <w:rPr>
          <w:rFonts w:hint="default" w:ascii="仿宋_GB2312" w:hAnsi="仿宋_GB2312" w:eastAsia="仿宋_GB2312" w:cs="仿宋_GB2312"/>
          <w:b/>
          <w:color w:val="000000"/>
          <w:sz w:val="32"/>
          <w:szCs w:val="32"/>
          <w:lang w:val="en-US" w:eastAsia="zh-CN"/>
        </w:rPr>
        <w:t>止时间：</w:t>
      </w:r>
      <w:r>
        <w:rPr>
          <w:rFonts w:hint="default" w:ascii="Times New Roman" w:hAnsi="Times New Roman" w:eastAsia="仿宋_GB2312" w:cs="Times New Roman"/>
          <w:color w:val="000000"/>
          <w:sz w:val="32"/>
          <w:szCs w:val="32"/>
          <w:u w:val="single"/>
        </w:rPr>
        <w:t xml:space="preserve"> 202</w:t>
      </w:r>
      <w:r>
        <w:rPr>
          <w:rFonts w:hint="eastAsia" w:eastAsia="仿宋_GB2312" w:cs="Times New Roman"/>
          <w:color w:val="000000"/>
          <w:sz w:val="32"/>
          <w:szCs w:val="32"/>
          <w:u w:val="single"/>
          <w:lang w:val="en-US" w:eastAsia="zh-CN"/>
        </w:rPr>
        <w:t>6</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7</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31</w:t>
      </w:r>
      <w:r>
        <w:rPr>
          <w:rFonts w:hint="default" w:ascii="Times New Roman" w:hAnsi="Times New Roman" w:eastAsia="仿宋_GB2312" w:cs="Times New Roman"/>
          <w:color w:val="000000"/>
          <w:sz w:val="32"/>
          <w:szCs w:val="32"/>
        </w:rPr>
        <w:t>日</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17</w:t>
      </w:r>
      <w:r>
        <w:rPr>
          <w:rFonts w:hint="default" w:ascii="Times New Roman" w:hAnsi="Times New Roman" w:eastAsia="仿宋_GB2312" w:cs="Times New Roman"/>
          <w:color w:val="000000"/>
          <w:sz w:val="32"/>
          <w:szCs w:val="32"/>
          <w:u w:val="single"/>
          <w:lang w:val="en-US" w:eastAsia="zh-CN"/>
        </w:rPr>
        <w:t xml:space="preserve"> </w:t>
      </w:r>
      <w:r>
        <w:rPr>
          <w:rFonts w:hint="default" w:ascii="Times New Roman" w:hAnsi="Times New Roman" w:eastAsia="仿宋_GB2312" w:cs="Times New Roman"/>
          <w:color w:val="000000"/>
          <w:sz w:val="32"/>
          <w:szCs w:val="32"/>
        </w:rPr>
        <w:t>时</w:t>
      </w:r>
      <w:r>
        <w:rPr>
          <w:rFonts w:hint="eastAsia" w:eastAsia="仿宋_GB2312" w:cs="Times New Roman"/>
          <w:color w:val="000000"/>
          <w:sz w:val="32"/>
          <w:szCs w:val="32"/>
          <w:u w:val="single"/>
          <w:lang w:val="en-US" w:eastAsia="zh-CN"/>
        </w:rPr>
        <w:t>00</w:t>
      </w:r>
      <w:r>
        <w:rPr>
          <w:rFonts w:hint="eastAsia" w:eastAsia="仿宋_GB2312" w:cs="Times New Roman"/>
          <w:color w:val="000000"/>
          <w:sz w:val="32"/>
          <w:szCs w:val="32"/>
          <w:lang w:val="en-US" w:eastAsia="zh-CN"/>
        </w:rPr>
        <w:t>分</w:t>
      </w:r>
    </w:p>
    <w:p>
      <w:pPr>
        <w:keepNext w:val="0"/>
        <w:keepLines w:val="0"/>
        <w:pageBreakBefore w:val="0"/>
        <w:widowControl/>
        <w:kinsoku/>
        <w:wordWrap/>
        <w:overflowPunct/>
        <w:topLinePunct w:val="0"/>
        <w:autoSpaceDE/>
        <w:autoSpaceDN/>
        <w:bidi w:val="0"/>
        <w:snapToGrid w:val="0"/>
        <w:spacing w:line="52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lang w:val="en-US" w:eastAsia="zh-CN"/>
        </w:rPr>
        <w:t>八</w:t>
      </w:r>
      <w:r>
        <w:rPr>
          <w:rFonts w:hint="eastAsia" w:ascii="仿宋_GB2312" w:hAnsi="仿宋_GB2312" w:eastAsia="仿宋_GB2312" w:cs="仿宋_GB2312"/>
          <w:b/>
          <w:color w:val="000000"/>
          <w:kern w:val="0"/>
          <w:sz w:val="32"/>
          <w:szCs w:val="32"/>
        </w:rPr>
        <w:t>、</w:t>
      </w:r>
      <w:r>
        <w:rPr>
          <w:rFonts w:hint="eastAsia" w:ascii="仿宋_GB2312" w:hAnsi="仿宋_GB2312" w:eastAsia="仿宋_GB2312" w:cs="仿宋_GB2312"/>
          <w:b/>
          <w:color w:val="000000"/>
          <w:kern w:val="0"/>
          <w:sz w:val="32"/>
          <w:szCs w:val="32"/>
          <w:lang w:val="en-US" w:eastAsia="zh-CN"/>
        </w:rPr>
        <w:t>报价人</w:t>
      </w:r>
      <w:r>
        <w:rPr>
          <w:rFonts w:hint="eastAsia" w:ascii="仿宋_GB2312" w:hAnsi="仿宋_GB2312" w:eastAsia="仿宋_GB2312" w:cs="仿宋_GB2312"/>
          <w:b/>
          <w:color w:val="000000"/>
          <w:kern w:val="0"/>
          <w:sz w:val="32"/>
          <w:szCs w:val="32"/>
        </w:rPr>
        <w:t>合格条件</w:t>
      </w:r>
      <w:r>
        <w:rPr>
          <w:rFonts w:hint="eastAsia" w:ascii="仿宋_GB2312" w:hAnsi="仿宋_GB2312" w:eastAsia="仿宋_GB2312" w:cs="仿宋_GB2312"/>
          <w:color w:val="000000"/>
          <w:kern w:val="0"/>
          <w:sz w:val="32"/>
          <w:szCs w:val="32"/>
        </w:rPr>
        <w:t>：</w:t>
      </w:r>
    </w:p>
    <w:p>
      <w:pPr>
        <w:numPr>
          <w:ilvl w:val="0"/>
          <w:numId w:val="0"/>
        </w:numPr>
        <w:tabs>
          <w:tab w:val="left" w:pos="831"/>
        </w:tabs>
        <w:bidi w:val="0"/>
        <w:ind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1.在中华人民共和国境内注册并合法运作的法人单位；</w:t>
      </w:r>
    </w:p>
    <w:p>
      <w:pPr>
        <w:numPr>
          <w:ilvl w:val="0"/>
          <w:numId w:val="0"/>
        </w:numPr>
        <w:tabs>
          <w:tab w:val="left" w:pos="831"/>
        </w:tabs>
        <w:bidi w:val="0"/>
        <w:ind w:firstLine="640" w:firstLineChars="200"/>
        <w:jc w:val="left"/>
        <w:rPr>
          <w:rFonts w:hint="eastAsia" w:ascii="Times New Roman" w:hAnsi="Times New Roman" w:eastAsia="仿宋_GB2312" w:cs="Times New Roman"/>
          <w:i w:val="0"/>
          <w:iCs w:val="0"/>
          <w:caps w:val="0"/>
          <w:color w:val="auto"/>
          <w:spacing w:val="0"/>
          <w:sz w:val="32"/>
          <w:szCs w:val="32"/>
          <w:shd w:val="clear" w:fill="FFFFFF"/>
          <w:lang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2</w:t>
      </w:r>
      <w:r>
        <w:rPr>
          <w:rFonts w:hint="default" w:ascii="Times New Roman" w:hAnsi="Times New Roman" w:eastAsia="仿宋_GB2312" w:cs="Times New Roman"/>
          <w:i w:val="0"/>
          <w:iCs w:val="0"/>
          <w:caps w:val="0"/>
          <w:color w:val="auto"/>
          <w:spacing w:val="0"/>
          <w:sz w:val="32"/>
          <w:szCs w:val="32"/>
          <w:shd w:val="clear" w:fill="FFFFFF"/>
          <w:lang w:val="en-US" w:eastAsia="zh-CN"/>
        </w:rPr>
        <w:t>.在信用中国和中国政府采购网未被列入失信被执行人、重大税收违法案件当事人名单、政府采购严重违法失信行为记录名单</w:t>
      </w:r>
      <w:r>
        <w:rPr>
          <w:rFonts w:hint="eastAsia" w:ascii="Times New Roman" w:hAnsi="Times New Roman" w:eastAsia="仿宋_GB2312" w:cs="Times New Roman"/>
          <w:i w:val="0"/>
          <w:iCs w:val="0"/>
          <w:caps w:val="0"/>
          <w:color w:val="auto"/>
          <w:spacing w:val="0"/>
          <w:sz w:val="32"/>
          <w:szCs w:val="32"/>
          <w:shd w:val="clear" w:fill="FFFFFF"/>
          <w:lang w:eastAsia="zh-CN"/>
        </w:rPr>
        <w:t>；</w:t>
      </w:r>
    </w:p>
    <w:p>
      <w:pPr>
        <w:pStyle w:val="2"/>
        <w:ind w:firstLine="640" w:firstLineChars="200"/>
        <w:jc w:val="left"/>
        <w:rPr>
          <w:rFonts w:hint="eastAsia"/>
          <w:lang w:eastAsia="zh-CN"/>
        </w:rPr>
      </w:pPr>
      <w:r>
        <w:rPr>
          <w:rFonts w:hint="eastAsia" w:ascii="Times New Roman" w:hAnsi="Times New Roman" w:eastAsia="仿宋_GB2312" w:cs="Times New Roman"/>
          <w:b w:val="0"/>
          <w:i w:val="0"/>
          <w:iCs w:val="0"/>
          <w:caps w:val="0"/>
          <w:color w:val="auto"/>
          <w:spacing w:val="0"/>
          <w:kern w:val="2"/>
          <w:sz w:val="32"/>
          <w:szCs w:val="32"/>
          <w:shd w:val="clear" w:fill="FFFFFF"/>
          <w:lang w:val="en-US" w:eastAsia="zh-CN" w:bidi="ar-SA"/>
        </w:rPr>
        <w:t>3.</w:t>
      </w:r>
      <w:r>
        <w:rPr>
          <w:rFonts w:hint="default" w:ascii="Times New Roman" w:hAnsi="Times New Roman" w:eastAsia="仿宋_GB2312" w:cs="Times New Roman"/>
          <w:b w:val="0"/>
          <w:i w:val="0"/>
          <w:iCs w:val="0"/>
          <w:caps w:val="0"/>
          <w:color w:val="auto"/>
          <w:spacing w:val="0"/>
          <w:kern w:val="2"/>
          <w:sz w:val="32"/>
          <w:szCs w:val="32"/>
          <w:shd w:val="clear" w:fill="FFFFFF"/>
          <w:lang w:val="en-US" w:eastAsia="zh-CN" w:bidi="ar-SA"/>
        </w:rPr>
        <w:t>具有汽车整车维修三类</w:t>
      </w:r>
      <w:r>
        <w:rPr>
          <w:rFonts w:hint="eastAsia" w:ascii="Times New Roman" w:hAnsi="Times New Roman" w:eastAsia="仿宋_GB2312" w:cs="Times New Roman"/>
          <w:b w:val="0"/>
          <w:i w:val="0"/>
          <w:iCs w:val="0"/>
          <w:caps w:val="0"/>
          <w:color w:val="auto"/>
          <w:spacing w:val="0"/>
          <w:kern w:val="2"/>
          <w:sz w:val="32"/>
          <w:szCs w:val="32"/>
          <w:shd w:val="clear" w:fill="FFFFFF"/>
          <w:lang w:val="en-US" w:eastAsia="zh-CN" w:bidi="ar-SA"/>
        </w:rPr>
        <w:t>（含）</w:t>
      </w:r>
      <w:r>
        <w:rPr>
          <w:rFonts w:hint="default" w:ascii="Times New Roman" w:hAnsi="Times New Roman" w:eastAsia="仿宋_GB2312" w:cs="Times New Roman"/>
          <w:b w:val="0"/>
          <w:i w:val="0"/>
          <w:iCs w:val="0"/>
          <w:caps w:val="0"/>
          <w:color w:val="auto"/>
          <w:spacing w:val="0"/>
          <w:kern w:val="2"/>
          <w:sz w:val="32"/>
          <w:szCs w:val="32"/>
          <w:shd w:val="clear" w:fill="FFFFFF"/>
          <w:lang w:val="en-US" w:eastAsia="zh-CN" w:bidi="ar-SA"/>
        </w:rPr>
        <w:t xml:space="preserve">以上（含三类）资质的企业维修机构； </w:t>
      </w:r>
    </w:p>
    <w:p>
      <w:pPr>
        <w:keepNext w:val="0"/>
        <w:keepLines w:val="0"/>
        <w:pageBreakBefore w:val="0"/>
        <w:widowControl/>
        <w:kinsoku/>
        <w:wordWrap/>
        <w:overflowPunct/>
        <w:topLinePunct w:val="0"/>
        <w:autoSpaceDE/>
        <w:autoSpaceDN/>
        <w:bidi w:val="0"/>
        <w:snapToGrid w:val="0"/>
        <w:spacing w:line="520" w:lineRule="exac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kern w:val="0"/>
          <w:sz w:val="32"/>
          <w:szCs w:val="32"/>
          <w:lang w:val="en-US" w:eastAsia="zh-CN"/>
        </w:rPr>
        <w:t>九</w:t>
      </w:r>
      <w:r>
        <w:rPr>
          <w:rFonts w:hint="eastAsia" w:ascii="仿宋_GB2312" w:hAnsi="仿宋_GB2312" w:eastAsia="仿宋_GB2312" w:cs="仿宋_GB2312"/>
          <w:b/>
          <w:color w:val="000000"/>
          <w:kern w:val="0"/>
          <w:sz w:val="32"/>
          <w:szCs w:val="32"/>
        </w:rPr>
        <w:t>、废标的判定与处理：</w:t>
      </w:r>
    </w:p>
    <w:p>
      <w:pPr>
        <w:keepNext w:val="0"/>
        <w:keepLines w:val="0"/>
        <w:pageBreakBefore w:val="0"/>
        <w:kinsoku/>
        <w:wordWrap/>
        <w:overflowPunct/>
        <w:topLinePunct w:val="0"/>
        <w:autoSpaceDE/>
        <w:autoSpaceDN/>
        <w:bidi w:val="0"/>
        <w:snapToGrid w:val="0"/>
        <w:spacing w:line="52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有下列情形之一的，按废标处理而让该投标文件退出定标程序。</w:t>
      </w:r>
    </w:p>
    <w:p>
      <w:pPr>
        <w:keepNext w:val="0"/>
        <w:keepLines w:val="0"/>
        <w:pageBreakBefore w:val="0"/>
        <w:widowControl/>
        <w:kinsoku/>
        <w:wordWrap/>
        <w:overflowPunct/>
        <w:topLinePunct w:val="0"/>
        <w:autoSpaceDE/>
        <w:autoSpaceDN/>
        <w:bidi w:val="0"/>
        <w:snapToGrid w:val="0"/>
        <w:spacing w:line="520" w:lineRule="exact"/>
        <w:textAlignment w:val="auto"/>
        <w:rPr>
          <w:rFonts w:hint="default" w:ascii="Times New Roman" w:hAnsi="Times New Roman" w:eastAsia="仿宋_GB2312" w:cs="Times New Roman"/>
          <w:snapToGrid w:val="0"/>
          <w:color w:val="000000"/>
          <w:kern w:val="0"/>
          <w:sz w:val="32"/>
          <w:szCs w:val="32"/>
        </w:rPr>
      </w:pP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napToGrid w:val="0"/>
          <w:color w:val="000000"/>
          <w:kern w:val="0"/>
          <w:sz w:val="32"/>
          <w:szCs w:val="32"/>
        </w:rPr>
        <w:t>投标人资格条件不符合国家有关规定和招标文件要求的；</w:t>
      </w:r>
    </w:p>
    <w:p>
      <w:pPr>
        <w:pStyle w:val="4"/>
        <w:keepNext w:val="0"/>
        <w:keepLines w:val="0"/>
        <w:pageBreakBefore w:val="0"/>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仿宋_GB2312" w:cs="Times New Roman"/>
          <w:snapToGrid w:val="0"/>
          <w:color w:val="000000"/>
          <w:kern w:val="0"/>
          <w:sz w:val="32"/>
          <w:szCs w:val="32"/>
        </w:rPr>
      </w:pP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napToGrid w:val="0"/>
          <w:color w:val="000000"/>
          <w:kern w:val="0"/>
          <w:sz w:val="32"/>
          <w:szCs w:val="32"/>
        </w:rPr>
        <w:t>未按招标文件规定提交《投标函》的，或未按招标文件规定填写、漏填或内容填写错误的，可能导致影响项目实施，损害招标人利益的；</w:t>
      </w:r>
    </w:p>
    <w:p>
      <w:pPr>
        <w:pStyle w:val="4"/>
        <w:keepNext w:val="0"/>
        <w:keepLines w:val="0"/>
        <w:pageBreakBefore w:val="0"/>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、投标人递交两份或多份内容不同的投标文件，或在一份投标文件中，有两个或多个报价且根据招标文件评标办法规定的修正原则无法确定哪一个有效的，按招标文件规定提供可选择性方案报价的除外；</w:t>
      </w:r>
    </w:p>
    <w:p>
      <w:pPr>
        <w:pStyle w:val="4"/>
        <w:keepNext w:val="0"/>
        <w:keepLines w:val="0"/>
        <w:pageBreakBefore w:val="0"/>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、单位负责人为同一人或者存在控股、管理关系的不同单位，参加同一标段投标或者未划分标段的同一招标项目投标；</w:t>
      </w:r>
    </w:p>
    <w:p>
      <w:pPr>
        <w:pStyle w:val="4"/>
        <w:keepNext w:val="0"/>
        <w:keepLines w:val="0"/>
        <w:pageBreakBefore w:val="0"/>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仿宋_GB2312" w:cs="Times New Roman"/>
          <w:snapToGrid w:val="0"/>
          <w:color w:val="000000"/>
          <w:kern w:val="0"/>
          <w:sz w:val="32"/>
          <w:szCs w:val="32"/>
        </w:rPr>
      </w:pP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napToGrid w:val="0"/>
          <w:color w:val="000000"/>
          <w:kern w:val="0"/>
          <w:sz w:val="32"/>
          <w:szCs w:val="32"/>
        </w:rPr>
        <w:t>若出现投标报价明显偏高、不平衡报价、围标、串标等损害招标人利益的情况，</w:t>
      </w:r>
      <w:r>
        <w:rPr>
          <w:rFonts w:hint="default" w:ascii="Times New Roman" w:hAnsi="Times New Roman" w:eastAsia="仿宋_GB2312" w:cs="Times New Roman"/>
          <w:snapToGrid w:val="0"/>
          <w:color w:val="000000"/>
          <w:kern w:val="0"/>
          <w:sz w:val="32"/>
          <w:szCs w:val="32"/>
          <w:lang w:val="en-US" w:eastAsia="zh-CN"/>
        </w:rPr>
        <w:t>甲方</w:t>
      </w:r>
      <w:r>
        <w:rPr>
          <w:rFonts w:hint="default" w:ascii="Times New Roman" w:hAnsi="Times New Roman" w:eastAsia="仿宋_GB2312" w:cs="Times New Roman"/>
          <w:snapToGrid w:val="0"/>
          <w:color w:val="000000"/>
          <w:kern w:val="0"/>
          <w:sz w:val="32"/>
          <w:szCs w:val="32"/>
        </w:rPr>
        <w:t>可否决部分或全部投标。</w:t>
      </w:r>
    </w:p>
    <w:p>
      <w:pPr>
        <w:pStyle w:val="4"/>
        <w:keepNext w:val="0"/>
        <w:keepLines w:val="0"/>
        <w:pageBreakBefore w:val="0"/>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、符合法律法规或主管部门规范性文件规定的，或属于招标文件中规定的其他废标情形的。</w:t>
      </w:r>
    </w:p>
    <w:p>
      <w:pPr>
        <w:keepNext w:val="0"/>
        <w:keepLines w:val="0"/>
        <w:pageBreakBefore w:val="0"/>
        <w:widowControl/>
        <w:kinsoku/>
        <w:wordWrap/>
        <w:overflowPunct/>
        <w:topLinePunct w:val="0"/>
        <w:autoSpaceDE/>
        <w:autoSpaceDN/>
        <w:bidi w:val="0"/>
        <w:snapToGrid w:val="0"/>
        <w:spacing w:line="520" w:lineRule="exact"/>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b/>
          <w:color w:val="000000"/>
          <w:kern w:val="0"/>
          <w:sz w:val="32"/>
          <w:szCs w:val="32"/>
        </w:rPr>
        <w:t>十、</w:t>
      </w:r>
      <w:r>
        <w:rPr>
          <w:rFonts w:hint="eastAsia" w:ascii="仿宋_GB2312" w:hAnsi="仿宋_GB2312" w:eastAsia="仿宋_GB2312" w:cs="仿宋_GB2312"/>
          <w:b/>
          <w:color w:val="000000"/>
          <w:kern w:val="0"/>
          <w:sz w:val="32"/>
          <w:szCs w:val="32"/>
          <w:lang w:val="en-US" w:eastAsia="zh-CN"/>
        </w:rPr>
        <w:t>采购方式</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询价法</w:t>
      </w:r>
    </w:p>
    <w:p>
      <w:pPr>
        <w:keepNext w:val="0"/>
        <w:keepLines w:val="0"/>
        <w:pageBreakBefore w:val="0"/>
        <w:kinsoku/>
        <w:wordWrap/>
        <w:overflowPunct/>
        <w:topLinePunct w:val="0"/>
        <w:autoSpaceDE/>
        <w:autoSpaceDN/>
        <w:bidi w:val="0"/>
        <w:spacing w:line="520" w:lineRule="exact"/>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kern w:val="0"/>
          <w:sz w:val="32"/>
          <w:szCs w:val="32"/>
        </w:rPr>
        <w:t>十</w:t>
      </w:r>
      <w:r>
        <w:rPr>
          <w:rFonts w:hint="default" w:ascii="Times New Roman" w:hAnsi="Times New Roman" w:eastAsia="仿宋_GB2312" w:cs="Times New Roman"/>
          <w:b/>
          <w:color w:val="000000"/>
          <w:kern w:val="0"/>
          <w:sz w:val="32"/>
          <w:szCs w:val="32"/>
          <w:lang w:val="en-US" w:eastAsia="zh-CN"/>
        </w:rPr>
        <w:t>一</w:t>
      </w:r>
      <w:r>
        <w:rPr>
          <w:rFonts w:hint="default" w:ascii="Times New Roman" w:hAnsi="Times New Roman" w:eastAsia="仿宋_GB2312" w:cs="Times New Roman"/>
          <w:b/>
          <w:color w:val="000000"/>
          <w:sz w:val="32"/>
          <w:szCs w:val="32"/>
        </w:rPr>
        <w:t>、投标文件要求：</w:t>
      </w:r>
    </w:p>
    <w:p>
      <w:pPr>
        <w:keepNext w:val="0"/>
        <w:keepLines w:val="0"/>
        <w:pageBreakBefore w:val="0"/>
        <w:kinsoku/>
        <w:wordWrap/>
        <w:overflowPunct/>
        <w:topLinePunct w:val="0"/>
        <w:autoSpaceDE/>
        <w:autoSpaceDN/>
        <w:bidi w:val="0"/>
        <w:spacing w:line="52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1、投标文件采用文件袋密封，文件袋上粘贴密封条并加盖投标单位公章。</w:t>
      </w:r>
    </w:p>
    <w:p>
      <w:pPr>
        <w:numPr>
          <w:ilvl w:val="0"/>
          <w:numId w:val="0"/>
        </w:numPr>
        <w:tabs>
          <w:tab w:val="left" w:pos="831"/>
        </w:tabs>
        <w:bidi w:val="0"/>
        <w:jc w:val="left"/>
        <w:rPr>
          <w:rFonts w:hint="eastAsia" w:ascii="仿宋_GB2312" w:hAnsi="仿宋_GB2312" w:eastAsia="仿宋_GB2312" w:cs="仿宋_GB2312"/>
          <w:b/>
          <w:bCs/>
          <w:i w:val="0"/>
          <w:iCs w:val="0"/>
          <w:caps w:val="0"/>
          <w:color w:val="auto"/>
          <w:spacing w:val="0"/>
          <w:sz w:val="32"/>
          <w:szCs w:val="32"/>
          <w:shd w:val="clear" w:fill="FFFFFF"/>
          <w:lang w:val="en-US" w:eastAsia="zh-CN"/>
        </w:rPr>
      </w:pPr>
      <w:r>
        <w:rPr>
          <w:rFonts w:hint="default" w:ascii="Times New Roman" w:hAnsi="Times New Roman" w:eastAsia="仿宋_GB2312" w:cs="Times New Roman"/>
          <w:color w:val="000000"/>
          <w:sz w:val="32"/>
          <w:szCs w:val="32"/>
        </w:rPr>
        <w:t>2、</w:t>
      </w:r>
      <w:r>
        <w:rPr>
          <w:rFonts w:hint="eastAsia" w:ascii="仿宋_GB2312" w:hAnsi="仿宋_GB2312" w:eastAsia="仿宋_GB2312" w:cs="仿宋_GB2312"/>
          <w:b/>
          <w:bCs/>
          <w:i w:val="0"/>
          <w:iCs w:val="0"/>
          <w:caps w:val="0"/>
          <w:color w:val="auto"/>
          <w:spacing w:val="0"/>
          <w:sz w:val="32"/>
          <w:szCs w:val="32"/>
          <w:shd w:val="clear" w:fill="FFFFFF"/>
          <w:lang w:val="en-US" w:eastAsia="zh-CN"/>
        </w:rPr>
        <w:t>包括但不限于以下资料，报价资料均需加盖公章：</w:t>
      </w:r>
    </w:p>
    <w:p>
      <w:pPr>
        <w:numPr>
          <w:ilvl w:val="0"/>
          <w:numId w:val="0"/>
        </w:numPr>
        <w:tabs>
          <w:tab w:val="left" w:pos="831"/>
        </w:tabs>
        <w:bidi w:val="0"/>
        <w:ind w:firstLine="640" w:firstLineChars="200"/>
        <w:jc w:val="left"/>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1.盖有公章的营业执照复印件、法人身份证复印件</w:t>
      </w:r>
      <w:r>
        <w:rPr>
          <w:rFonts w:hint="eastAsia" w:ascii="Times New Roman" w:hAnsi="Times New Roman" w:eastAsia="仿宋_GB2312" w:cs="Times New Roman"/>
          <w:color w:val="auto"/>
          <w:sz w:val="32"/>
          <w:szCs w:val="32"/>
          <w:lang w:val="en-US" w:eastAsia="zh-CN"/>
        </w:rPr>
        <w:t>；</w:t>
      </w:r>
    </w:p>
    <w:p>
      <w:pPr>
        <w:numPr>
          <w:ilvl w:val="0"/>
          <w:numId w:val="0"/>
        </w:numPr>
        <w:tabs>
          <w:tab w:val="left" w:pos="831"/>
        </w:tabs>
        <w:bidi w:val="0"/>
        <w:ind w:firstLine="640" w:firstLineChars="200"/>
        <w:jc w:val="left"/>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2.信誉证明；</w:t>
      </w:r>
    </w:p>
    <w:p>
      <w:pPr>
        <w:numPr>
          <w:ilvl w:val="0"/>
          <w:numId w:val="0"/>
        </w:numPr>
        <w:tabs>
          <w:tab w:val="left" w:pos="831"/>
        </w:tabs>
        <w:bidi w:val="0"/>
        <w:ind w:firstLine="640" w:firstLineChars="200"/>
        <w:jc w:val="left"/>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服务商现行常用维修项目配件价格及工时价格</w:t>
      </w:r>
      <w:r>
        <w:rPr>
          <w:rFonts w:hint="eastAsia" w:ascii="Times New Roman" w:hAnsi="Times New Roman" w:eastAsia="仿宋_GB2312" w:cs="Times New Roman"/>
          <w:color w:val="auto"/>
          <w:sz w:val="32"/>
          <w:szCs w:val="32"/>
          <w:lang w:val="en-US" w:eastAsia="zh-CN"/>
        </w:rPr>
        <w:t>（附件1）</w:t>
      </w:r>
    </w:p>
    <w:p>
      <w:pPr>
        <w:numPr>
          <w:ilvl w:val="0"/>
          <w:numId w:val="0"/>
        </w:numPr>
        <w:tabs>
          <w:tab w:val="left" w:pos="831"/>
        </w:tabs>
        <w:bidi w:val="0"/>
        <w:ind w:firstLine="640" w:firstLineChars="200"/>
        <w:jc w:val="left"/>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维修企业资质证书复印件</w:t>
      </w:r>
      <w:r>
        <w:rPr>
          <w:rFonts w:hint="eastAsia" w:ascii="Times New Roman" w:hAnsi="Times New Roman" w:eastAsia="仿宋_GB2312" w:cs="Times New Roman"/>
          <w:color w:val="auto"/>
          <w:sz w:val="32"/>
          <w:szCs w:val="32"/>
          <w:lang w:val="en-US" w:eastAsia="zh-CN"/>
        </w:rPr>
        <w:t>；</w:t>
      </w:r>
    </w:p>
    <w:p>
      <w:pPr>
        <w:numPr>
          <w:ilvl w:val="0"/>
          <w:numId w:val="0"/>
        </w:numPr>
        <w:tabs>
          <w:tab w:val="left" w:pos="831"/>
        </w:tabs>
        <w:bidi w:val="0"/>
        <w:ind w:firstLine="640" w:firstLineChars="200"/>
        <w:jc w:val="left"/>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5.近2年的</w:t>
      </w:r>
      <w:r>
        <w:rPr>
          <w:rFonts w:hint="default" w:ascii="Times New Roman" w:hAnsi="Times New Roman" w:eastAsia="仿宋_GB2312" w:cs="Times New Roman"/>
          <w:color w:val="auto"/>
          <w:sz w:val="32"/>
          <w:szCs w:val="32"/>
          <w:lang w:val="en-US" w:eastAsia="zh-CN"/>
        </w:rPr>
        <w:t>维修业绩证明</w:t>
      </w:r>
      <w:r>
        <w:rPr>
          <w:rFonts w:hint="eastAsia" w:ascii="Times New Roman" w:hAnsi="Times New Roman" w:eastAsia="仿宋_GB2312" w:cs="Times New Roman"/>
          <w:color w:val="auto"/>
          <w:sz w:val="32"/>
          <w:szCs w:val="32"/>
          <w:lang w:val="en-US" w:eastAsia="zh-CN"/>
        </w:rPr>
        <w:t>；</w:t>
      </w:r>
    </w:p>
    <w:p>
      <w:pPr>
        <w:numPr>
          <w:ilvl w:val="0"/>
          <w:numId w:val="0"/>
        </w:numPr>
        <w:tabs>
          <w:tab w:val="left" w:pos="831"/>
        </w:tabs>
        <w:bidi w:val="0"/>
        <w:ind w:firstLine="640" w:firstLineChars="200"/>
        <w:jc w:val="left"/>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6.投标函（附件2）；</w:t>
      </w:r>
    </w:p>
    <w:p>
      <w:pPr>
        <w:numPr>
          <w:ilvl w:val="0"/>
          <w:numId w:val="0"/>
        </w:numPr>
        <w:tabs>
          <w:tab w:val="left" w:pos="831"/>
        </w:tabs>
        <w:bidi w:val="0"/>
        <w:ind w:firstLine="640" w:firstLineChars="200"/>
        <w:jc w:val="left"/>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7.廉洁承诺书（附件3）；</w:t>
      </w:r>
    </w:p>
    <w:p>
      <w:pPr>
        <w:numPr>
          <w:ilvl w:val="0"/>
          <w:numId w:val="0"/>
        </w:numPr>
        <w:tabs>
          <w:tab w:val="left" w:pos="831"/>
        </w:tabs>
        <w:bidi w:val="0"/>
        <w:ind w:firstLine="640" w:firstLineChars="200"/>
        <w:jc w:val="left"/>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8.供应商基本情况表（附件4）；</w:t>
      </w:r>
    </w:p>
    <w:p>
      <w:pPr>
        <w:pStyle w:val="2"/>
        <w:keepNext w:val="0"/>
        <w:keepLines w:val="0"/>
        <w:pageBreakBefore w:val="0"/>
        <w:widowControl/>
        <w:kinsoku/>
        <w:wordWrap/>
        <w:overflowPunct/>
        <w:topLinePunct w:val="0"/>
        <w:autoSpaceDE/>
        <w:autoSpaceDN/>
        <w:bidi w:val="0"/>
        <w:adjustRightInd/>
        <w:spacing w:line="560" w:lineRule="exact"/>
        <w:jc w:val="both"/>
        <w:textAlignment w:val="auto"/>
        <w:rPr>
          <w:rFonts w:hint="default" w:ascii="Times New Roman" w:hAnsi="Times New Roman" w:eastAsia="仿宋_GB2312" w:cs="Times New Roman"/>
          <w:b w:val="0"/>
          <w:bCs w:val="0"/>
          <w:color w:val="auto"/>
          <w:kern w:val="0"/>
          <w:sz w:val="32"/>
          <w:szCs w:val="32"/>
          <w:lang w:val="en-US" w:eastAsia="zh-CN" w:bidi="ar-SA"/>
        </w:rPr>
      </w:pPr>
    </w:p>
    <w:p>
      <w:pPr>
        <w:keepNext w:val="0"/>
        <w:keepLines w:val="0"/>
        <w:pageBreakBefore w:val="0"/>
        <w:kinsoku/>
        <w:wordWrap/>
        <w:overflowPunct/>
        <w:topLinePunct w:val="0"/>
        <w:autoSpaceDE/>
        <w:autoSpaceDN/>
        <w:bidi w:val="0"/>
        <w:spacing w:line="52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 投标文件提交方式：邮寄或送达。</w:t>
      </w:r>
    </w:p>
    <w:p>
      <w:pPr>
        <w:keepNext w:val="0"/>
        <w:keepLines w:val="0"/>
        <w:pageBreakBefore w:val="0"/>
        <w:kinsoku/>
        <w:wordWrap/>
        <w:overflowPunct/>
        <w:topLinePunct w:val="0"/>
        <w:autoSpaceDE/>
        <w:autoSpaceDN/>
        <w:bidi w:val="0"/>
        <w:spacing w:line="520" w:lineRule="exac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w:t>
      </w:r>
    </w:p>
    <w:p>
      <w:pPr>
        <w:keepNext w:val="0"/>
        <w:keepLines w:val="0"/>
        <w:pageBreakBefore w:val="0"/>
        <w:widowControl/>
        <w:kinsoku/>
        <w:wordWrap/>
        <w:overflowPunct/>
        <w:topLinePunct w:val="0"/>
        <w:autoSpaceDE/>
        <w:autoSpaceDN/>
        <w:bidi w:val="0"/>
        <w:snapToGrid w:val="0"/>
        <w:spacing w:line="520" w:lineRule="exact"/>
        <w:ind w:right="-874" w:rightChars="-364"/>
        <w:jc w:val="center"/>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招 标 人：</w:t>
      </w:r>
      <w:r>
        <w:rPr>
          <w:rFonts w:hint="eastAsia" w:ascii="仿宋_GB2312" w:hAnsi="仿宋_GB2312" w:eastAsia="仿宋_GB2312" w:cs="仿宋_GB2312"/>
          <w:color w:val="000000"/>
          <w:kern w:val="0"/>
          <w:sz w:val="32"/>
          <w:szCs w:val="32"/>
          <w:u w:val="none"/>
          <w:lang w:eastAsia="zh-CN"/>
        </w:rPr>
        <w:t>东莞市</w:t>
      </w:r>
      <w:r>
        <w:rPr>
          <w:rFonts w:hint="eastAsia" w:ascii="仿宋_GB2312" w:hAnsi="仿宋_GB2312" w:eastAsia="仿宋_GB2312" w:cs="仿宋_GB2312"/>
          <w:color w:val="000000"/>
          <w:kern w:val="0"/>
          <w:sz w:val="32"/>
          <w:szCs w:val="32"/>
          <w:u w:val="none"/>
          <w:lang w:val="en-US" w:eastAsia="zh-CN"/>
        </w:rPr>
        <w:t>深粮物流</w:t>
      </w:r>
      <w:r>
        <w:rPr>
          <w:rFonts w:hint="eastAsia" w:ascii="仿宋_GB2312" w:hAnsi="仿宋_GB2312" w:eastAsia="仿宋_GB2312" w:cs="仿宋_GB2312"/>
          <w:color w:val="000000"/>
          <w:kern w:val="0"/>
          <w:sz w:val="32"/>
          <w:szCs w:val="32"/>
          <w:u w:val="none"/>
          <w:lang w:eastAsia="zh-CN"/>
        </w:rPr>
        <w:t>有限公司</w:t>
      </w:r>
    </w:p>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hint="default" w:ascii="Times New Roman" w:hAnsi="Times New Roman" w:eastAsia="仿宋_GB2312" w:cs="Times New Roman"/>
          <w:b/>
          <w:bCs/>
          <w:color w:val="000000"/>
          <w:kern w:val="28"/>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日    期</w:t>
      </w:r>
      <w:r>
        <w:rPr>
          <w:rFonts w:hint="default" w:ascii="Times New Roman" w:hAnsi="Times New Roman" w:eastAsia="仿宋_GB2312" w:cs="Times New Roman"/>
          <w:color w:val="000000"/>
          <w:kern w:val="0"/>
          <w:sz w:val="32"/>
          <w:szCs w:val="32"/>
        </w:rPr>
        <w:t>：202</w:t>
      </w:r>
      <w:r>
        <w:rPr>
          <w:rFonts w:hint="eastAsia"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rPr>
        <w:t>年</w:t>
      </w:r>
      <w:r>
        <w:rPr>
          <w:rFonts w:hint="eastAsia" w:eastAsia="仿宋_GB2312" w:cs="Times New Roman"/>
          <w:color w:val="000000"/>
          <w:kern w:val="0"/>
          <w:sz w:val="32"/>
          <w:szCs w:val="32"/>
          <w:lang w:val="en-US" w:eastAsia="zh-CN"/>
        </w:rPr>
        <w:t>7</w:t>
      </w:r>
      <w:r>
        <w:rPr>
          <w:rFonts w:hint="default" w:ascii="Times New Roman" w:hAnsi="Times New Roman" w:eastAsia="仿宋_GB2312" w:cs="Times New Roman"/>
          <w:color w:val="000000"/>
          <w:kern w:val="0"/>
          <w:sz w:val="32"/>
          <w:szCs w:val="32"/>
        </w:rPr>
        <w:t>月</w:t>
      </w:r>
      <w:r>
        <w:rPr>
          <w:rFonts w:hint="eastAsia" w:eastAsia="仿宋_GB2312" w:cs="Times New Roman"/>
          <w:color w:val="000000"/>
          <w:kern w:val="0"/>
          <w:sz w:val="32"/>
          <w:szCs w:val="32"/>
          <w:lang w:val="en-US" w:eastAsia="zh-CN"/>
        </w:rPr>
        <w:t>23</w:t>
      </w:r>
      <w:r>
        <w:rPr>
          <w:rFonts w:hint="default" w:ascii="Times New Roman" w:hAnsi="Times New Roman" w:eastAsia="仿宋_GB2312" w:cs="Times New Roman"/>
          <w:color w:val="000000"/>
          <w:kern w:val="0"/>
          <w:sz w:val="32"/>
          <w:szCs w:val="32"/>
        </w:rPr>
        <w:t>日</w:t>
      </w:r>
      <w:bookmarkStart w:id="9" w:name="_Toc524607937"/>
      <w:bookmarkStart w:id="10" w:name="_Toc524608155"/>
      <w:bookmarkStart w:id="11" w:name="_Toc359572274"/>
      <w:bookmarkStart w:id="12" w:name="_Toc346895296"/>
      <w:bookmarkStart w:id="13" w:name="_Toc524608323"/>
    </w:p>
    <w:p>
      <w:pPr>
        <w:pStyle w:val="8"/>
        <w:keepNext w:val="0"/>
        <w:keepLines w:val="0"/>
        <w:pageBreakBefore w:val="0"/>
        <w:kinsoku/>
        <w:wordWrap/>
        <w:overflowPunct/>
        <w:topLinePunct w:val="0"/>
        <w:autoSpaceDE/>
        <w:autoSpaceDN/>
        <w:bidi w:val="0"/>
        <w:spacing w:after="0" w:line="520" w:lineRule="exact"/>
        <w:ind w:firstLine="0"/>
        <w:textAlignment w:val="auto"/>
        <w:outlineLvl w:val="1"/>
        <w:rPr>
          <w:rFonts w:hint="eastAsia" w:ascii="仿宋" w:hAnsi="仿宋" w:eastAsia="仿宋" w:cs="宋体"/>
          <w:b/>
          <w:bCs/>
          <w:color w:val="000000"/>
          <w:kern w:val="28"/>
          <w:sz w:val="30"/>
          <w:szCs w:val="30"/>
        </w:rPr>
      </w:pPr>
    </w:p>
    <w:p>
      <w:pPr>
        <w:pStyle w:val="8"/>
        <w:keepNext w:val="0"/>
        <w:keepLines w:val="0"/>
        <w:pageBreakBefore w:val="0"/>
        <w:kinsoku/>
        <w:wordWrap/>
        <w:overflowPunct/>
        <w:topLinePunct w:val="0"/>
        <w:autoSpaceDE/>
        <w:autoSpaceDN/>
        <w:bidi w:val="0"/>
        <w:spacing w:after="0" w:line="520" w:lineRule="exact"/>
        <w:ind w:firstLine="0"/>
        <w:textAlignment w:val="auto"/>
        <w:outlineLvl w:val="1"/>
        <w:rPr>
          <w:rFonts w:hint="eastAsia" w:ascii="仿宋" w:hAnsi="仿宋" w:eastAsia="仿宋" w:cs="宋体"/>
          <w:b/>
          <w:bCs/>
          <w:color w:val="000000"/>
          <w:kern w:val="28"/>
          <w:sz w:val="30"/>
          <w:szCs w:val="30"/>
        </w:rPr>
      </w:pPr>
    </w:p>
    <w:p>
      <w:pPr>
        <w:pStyle w:val="8"/>
        <w:keepNext w:val="0"/>
        <w:keepLines w:val="0"/>
        <w:pageBreakBefore w:val="0"/>
        <w:kinsoku/>
        <w:wordWrap/>
        <w:overflowPunct/>
        <w:topLinePunct w:val="0"/>
        <w:autoSpaceDE/>
        <w:autoSpaceDN/>
        <w:bidi w:val="0"/>
        <w:spacing w:after="0" w:line="520" w:lineRule="exact"/>
        <w:ind w:firstLine="0"/>
        <w:textAlignment w:val="auto"/>
        <w:outlineLvl w:val="1"/>
        <w:rPr>
          <w:rFonts w:hint="eastAsia" w:ascii="仿宋" w:hAnsi="仿宋" w:eastAsia="仿宋" w:cs="宋体"/>
          <w:b/>
          <w:bCs/>
          <w:color w:val="000000"/>
          <w:kern w:val="28"/>
          <w:sz w:val="30"/>
          <w:szCs w:val="30"/>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bookmarkEnd w:id="9"/>
    <w:bookmarkEnd w:id="10"/>
    <w:bookmarkEnd w:id="11"/>
    <w:bookmarkEnd w:id="12"/>
    <w:bookmarkEnd w:id="13"/>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宋体" w:hAnsi="宋体"/>
          <w:b/>
          <w:bCs/>
          <w:kern w:val="28"/>
          <w:sz w:val="32"/>
          <w:szCs w:val="32"/>
          <w:lang w:val="en-US" w:eastAsia="zh-CN" w:bidi="ar-SA"/>
        </w:rPr>
      </w:pPr>
      <w:r>
        <w:rPr>
          <w:rFonts w:hint="eastAsia" w:ascii="仿宋_GB2312" w:hAnsi="仿宋_GB2312" w:eastAsia="仿宋_GB2312" w:cs="仿宋_GB2312"/>
          <w:b w:val="0"/>
          <w:bCs w:val="0"/>
          <w:color w:val="000000"/>
          <w:kern w:val="28"/>
          <w:sz w:val="32"/>
          <w:szCs w:val="32"/>
        </w:rPr>
        <w:t>附件1：</w:t>
      </w:r>
    </w:p>
    <w:tbl>
      <w:tblPr>
        <w:tblStyle w:val="9"/>
        <w:tblW w:w="90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8"/>
        <w:gridCol w:w="2741"/>
        <w:gridCol w:w="894"/>
        <w:gridCol w:w="1116"/>
        <w:gridCol w:w="1116"/>
        <w:gridCol w:w="1189"/>
        <w:gridCol w:w="11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903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维修保养人工费报价表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1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维修项目</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1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工时费（元）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皮卡车</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汉兰达</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别克GL8</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丰田大巴车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更换机油/机油格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更换波箱油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更换尾牙油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更换水箱水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更换刹车油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四轮保养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四轮定位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更换刹车总泵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更换前轮羊角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更换半轴球笼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更换方向机球头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更换下摆球头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更换前减震机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更换后减震机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清洗油路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拆装变速箱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拆装散热水箱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更换电子扇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更换起动马达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补胎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更换发动机皮带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清洗节气门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更换火花塞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更换水箱电机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更换刹车片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更换空调电机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更换玻璃升降器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汽车年审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3"/>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7"/>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备注：以上维修项目为必填项目，供应商根据自身其他维修项目增加填写</w:t>
            </w:r>
          </w:p>
        </w:tc>
      </w:tr>
    </w:tbl>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tbl>
      <w:tblPr>
        <w:tblStyle w:val="9"/>
        <w:tblW w:w="98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0"/>
        <w:gridCol w:w="3482"/>
        <w:gridCol w:w="772"/>
        <w:gridCol w:w="1211"/>
        <w:gridCol w:w="1211"/>
        <w:gridCol w:w="1211"/>
        <w:gridCol w:w="12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984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零配件报价表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材料名称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皮卡车单价（元）</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汉兰达单价（元）</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别克GLB单价（元）</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丰田大巴车单价（元）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壳牌超凡喜力/4L/全合成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壳牌超凡喜力/1L/全合成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壳牌灰喜力/HX8/4L/全合成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壳牌灰喜力/HX8/1L/全合成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壳牌蓝喜力/HX7/4L/全合成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壳牌蓝喜力/HX7/1L/全合成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壳牌紫喜力/HX6/4L/半合成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壳牌黄喜力/HX5/4L/半合成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壳牌劲霸机油/R3/4L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壳牌劲霸机油/R4/4L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壳牌劲霸机油/R5/4L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齿轮油/4L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尾牙油/4L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刹车油/1L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变速箱油/丰田专用油/4L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变速箱油/别克专用油/4L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前刹车片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后刹车片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机油格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空气格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备注：以上维修项目为必填项目，供应商根据自身其他维修项目增加填写</w:t>
            </w:r>
          </w:p>
        </w:tc>
      </w:tr>
    </w:tbl>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r>
        <w:rPr>
          <w:rFonts w:hint="eastAsia" w:ascii="仿宋_GB2312" w:hAnsi="仿宋_GB2312" w:eastAsia="仿宋_GB2312" w:cs="仿宋_GB2312"/>
          <w:b w:val="0"/>
          <w:bCs w:val="0"/>
          <w:color w:val="000000"/>
          <w:kern w:val="28"/>
          <w:sz w:val="32"/>
          <w:szCs w:val="32"/>
        </w:rPr>
        <w:t>附件</w:t>
      </w:r>
      <w:r>
        <w:rPr>
          <w:rFonts w:hint="eastAsia" w:ascii="仿宋_GB2312" w:hAnsi="仿宋_GB2312" w:eastAsia="仿宋_GB2312" w:cs="仿宋_GB2312"/>
          <w:b w:val="0"/>
          <w:bCs w:val="0"/>
          <w:color w:val="000000"/>
          <w:kern w:val="28"/>
          <w:sz w:val="32"/>
          <w:szCs w:val="32"/>
          <w:lang w:val="en-US" w:eastAsia="zh-CN"/>
        </w:rPr>
        <w:t>2</w:t>
      </w:r>
      <w:r>
        <w:rPr>
          <w:rFonts w:hint="eastAsia" w:ascii="仿宋_GB2312" w:hAnsi="仿宋_GB2312" w:eastAsia="仿宋_GB2312" w:cs="仿宋_GB2312"/>
          <w:b w:val="0"/>
          <w:bCs w:val="0"/>
          <w:color w:val="000000"/>
          <w:kern w:val="28"/>
          <w:sz w:val="32"/>
          <w:szCs w:val="32"/>
        </w:rPr>
        <w:t>：</w:t>
      </w:r>
    </w:p>
    <w:p>
      <w:pPr>
        <w:keepNext w:val="0"/>
        <w:keepLines w:val="0"/>
        <w:pageBreakBefore w:val="0"/>
        <w:kinsoku/>
        <w:wordWrap/>
        <w:overflowPunct/>
        <w:topLinePunct w:val="0"/>
        <w:autoSpaceDE/>
        <w:autoSpaceDN/>
        <w:bidi w:val="0"/>
        <w:adjustRightInd/>
        <w:spacing w:line="500" w:lineRule="exact"/>
        <w:jc w:val="center"/>
        <w:textAlignment w:val="auto"/>
        <w:rPr>
          <w:rFonts w:hint="eastAsia" w:asciiTheme="majorEastAsia" w:hAnsiTheme="majorEastAsia" w:eastAsiaTheme="majorEastAsia" w:cstheme="majorEastAsia"/>
          <w:b/>
          <w:bCs/>
          <w:color w:val="000000"/>
          <w:kern w:val="28"/>
          <w:sz w:val="44"/>
          <w:szCs w:val="44"/>
        </w:rPr>
      </w:pPr>
      <w:bookmarkStart w:id="14" w:name="_Toc359572275"/>
      <w:r>
        <w:rPr>
          <w:rFonts w:hint="eastAsia" w:asciiTheme="majorEastAsia" w:hAnsiTheme="majorEastAsia" w:eastAsiaTheme="majorEastAsia" w:cstheme="majorEastAsia"/>
          <w:b/>
          <w:bCs/>
          <w:color w:val="000000"/>
          <w:kern w:val="28"/>
          <w:sz w:val="44"/>
          <w:szCs w:val="44"/>
        </w:rPr>
        <w:t>投 标 函</w:t>
      </w:r>
      <w:bookmarkEnd w:id="14"/>
    </w:p>
    <w:p>
      <w:pPr>
        <w:keepNext w:val="0"/>
        <w:keepLines w:val="0"/>
        <w:pageBreakBefore w:val="0"/>
        <w:kinsoku/>
        <w:wordWrap/>
        <w:overflowPunct/>
        <w:topLinePunct w:val="0"/>
        <w:autoSpaceDE/>
        <w:autoSpaceDN/>
        <w:bidi w:val="0"/>
        <w:adjustRightInd/>
        <w:spacing w:line="500" w:lineRule="exact"/>
        <w:jc w:val="center"/>
        <w:textAlignment w:val="auto"/>
        <w:rPr>
          <w:rFonts w:hint="default" w:ascii="Times New Roman" w:hAnsi="Times New Roman" w:eastAsia="仿宋_GB2312" w:cs="Times New Roman"/>
          <w:b/>
          <w:bCs/>
          <w:color w:val="000000"/>
          <w:kern w:val="28"/>
          <w:sz w:val="32"/>
          <w:szCs w:val="32"/>
        </w:rPr>
      </w:pPr>
    </w:p>
    <w:p>
      <w:pPr>
        <w:keepNext w:val="0"/>
        <w:keepLines w:val="0"/>
        <w:pageBreakBefore w:val="0"/>
        <w:tabs>
          <w:tab w:val="left" w:pos="420"/>
        </w:tabs>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kern w:val="28"/>
          <w:sz w:val="32"/>
          <w:szCs w:val="32"/>
          <w:u w:val="none"/>
        </w:rPr>
      </w:pPr>
      <w:r>
        <w:rPr>
          <w:rFonts w:hint="default" w:ascii="Times New Roman" w:hAnsi="Times New Roman" w:eastAsia="仿宋_GB2312" w:cs="Times New Roman"/>
          <w:color w:val="000000"/>
          <w:kern w:val="28"/>
          <w:sz w:val="32"/>
          <w:szCs w:val="32"/>
          <w:u w:val="none"/>
          <w:lang w:val="en-US" w:eastAsia="zh-CN"/>
        </w:rPr>
        <w:t>东莞市深粮物流有限公司：</w:t>
      </w:r>
    </w:p>
    <w:p>
      <w:pPr>
        <w:keepNext w:val="0"/>
        <w:keepLines w:val="0"/>
        <w:pageBreakBefore w:val="0"/>
        <w:widowControl/>
        <w:kinsoku/>
        <w:wordWrap/>
        <w:overflowPunct/>
        <w:topLinePunct w:val="0"/>
        <w:autoSpaceDE/>
        <w:autoSpaceDN/>
        <w:bidi w:val="0"/>
        <w:adjustRightInd/>
        <w:snapToGrid w:val="0"/>
        <w:spacing w:line="500" w:lineRule="exact"/>
        <w:ind w:firstLine="640" w:firstLineChars="200"/>
        <w:jc w:val="left"/>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我方已仔细研究了</w:t>
      </w:r>
      <w:r>
        <w:rPr>
          <w:rFonts w:hint="default" w:ascii="Times New Roman" w:hAnsi="Times New Roman" w:eastAsia="仿宋_GB2312" w:cs="Times New Roman"/>
          <w:color w:val="000000"/>
          <w:kern w:val="28"/>
          <w:sz w:val="32"/>
          <w:szCs w:val="32"/>
          <w:u w:val="single"/>
          <w:lang w:val="en-US" w:eastAsia="zh-CN"/>
        </w:rPr>
        <w:t>东莞市深粮物流有限公司</w:t>
      </w:r>
      <w:r>
        <w:rPr>
          <w:rFonts w:hint="eastAsia" w:ascii="Times New Roman" w:hAnsi="Times New Roman" w:eastAsia="仿宋_GB2312" w:cs="Times New Roman"/>
          <w:color w:val="000000"/>
          <w:kern w:val="28"/>
          <w:sz w:val="32"/>
          <w:szCs w:val="32"/>
          <w:u w:val="single"/>
          <w:lang w:val="en-US" w:eastAsia="zh-CN"/>
        </w:rPr>
        <w:t>车辆定点维修保养采购</w:t>
      </w:r>
      <w:r>
        <w:rPr>
          <w:rFonts w:hint="default" w:ascii="Times New Roman" w:hAnsi="Times New Roman" w:eastAsia="仿宋_GB2312" w:cs="Times New Roman"/>
          <w:color w:val="000000"/>
          <w:kern w:val="0"/>
          <w:sz w:val="32"/>
          <w:szCs w:val="32"/>
          <w:u w:val="single"/>
          <w:lang w:val="en-US" w:eastAsia="zh-CN"/>
        </w:rPr>
        <w:t>公告</w:t>
      </w:r>
      <w:r>
        <w:rPr>
          <w:rFonts w:hint="default" w:ascii="Times New Roman" w:hAnsi="Times New Roman" w:eastAsia="仿宋_GB2312" w:cs="Times New Roman"/>
          <w:color w:val="000000"/>
          <w:kern w:val="28"/>
          <w:sz w:val="32"/>
          <w:szCs w:val="32"/>
        </w:rPr>
        <w:t>的全部内容，愿意参与投标。投标报价如下：</w:t>
      </w:r>
    </w:p>
    <w:p>
      <w:pPr>
        <w:pStyle w:val="8"/>
        <w:keepNext w:val="0"/>
        <w:keepLines w:val="0"/>
        <w:pageBreakBefore w:val="0"/>
        <w:kinsoku/>
        <w:wordWrap/>
        <w:overflowPunct/>
        <w:topLinePunct w:val="0"/>
        <w:autoSpaceDE/>
        <w:autoSpaceDN/>
        <w:bidi w:val="0"/>
        <w:adjustRightInd/>
        <w:spacing w:after="0" w:line="500" w:lineRule="exact"/>
        <w:ind w:left="0" w:leftChars="0" w:firstLine="640" w:firstLineChars="200"/>
        <w:jc w:val="left"/>
        <w:textAlignment w:val="auto"/>
        <w:rPr>
          <w:rFonts w:hint="eastAsia" w:ascii="Times New Roman" w:hAnsi="Times New Roman" w:eastAsia="仿宋_GB2312" w:cs="Times New Roman"/>
          <w:bCs/>
          <w:color w:val="000000"/>
          <w:sz w:val="32"/>
          <w:szCs w:val="32"/>
          <w:lang w:eastAsia="zh-CN"/>
        </w:rPr>
      </w:pPr>
      <w:r>
        <w:rPr>
          <w:rFonts w:hint="default" w:ascii="Times New Roman" w:hAnsi="Times New Roman" w:eastAsia="仿宋_GB2312" w:cs="Times New Roman"/>
          <w:bCs/>
          <w:color w:val="000000"/>
          <w:sz w:val="32"/>
          <w:szCs w:val="32"/>
          <w:lang w:val="en-US" w:eastAsia="zh-CN"/>
        </w:rPr>
        <w:t>本项目</w:t>
      </w:r>
      <w:r>
        <w:rPr>
          <w:rFonts w:hint="eastAsia" w:ascii="Times New Roman" w:hAnsi="Times New Roman" w:eastAsia="仿宋_GB2312" w:cs="Times New Roman"/>
          <w:bCs/>
          <w:color w:val="000000"/>
          <w:sz w:val="32"/>
          <w:szCs w:val="32"/>
          <w:lang w:val="en-US" w:eastAsia="zh-CN"/>
        </w:rPr>
        <w:t>上限总</w:t>
      </w:r>
      <w:r>
        <w:rPr>
          <w:rFonts w:hint="default" w:ascii="Times New Roman" w:hAnsi="Times New Roman" w:eastAsia="仿宋_GB2312" w:cs="Times New Roman"/>
          <w:bCs/>
          <w:color w:val="000000"/>
          <w:sz w:val="32"/>
          <w:szCs w:val="32"/>
          <w:lang w:val="en-US" w:eastAsia="zh-CN"/>
        </w:rPr>
        <w:t>价为</w:t>
      </w:r>
      <w:r>
        <w:rPr>
          <w:rFonts w:hint="eastAsia" w:ascii="Times New Roman" w:hAnsi="Times New Roman" w:eastAsia="仿宋_GB2312" w:cs="Times New Roman"/>
          <w:bCs/>
          <w:color w:val="000000"/>
          <w:sz w:val="32"/>
          <w:szCs w:val="32"/>
          <w:u w:val="single"/>
          <w:lang w:val="en-US" w:eastAsia="zh-CN"/>
        </w:rPr>
        <w:t>6</w:t>
      </w:r>
      <w:r>
        <w:rPr>
          <w:rFonts w:hint="default" w:ascii="Times New Roman" w:hAnsi="Times New Roman" w:eastAsia="仿宋_GB2312" w:cs="Times New Roman"/>
          <w:bCs/>
          <w:color w:val="000000"/>
          <w:sz w:val="32"/>
          <w:szCs w:val="32"/>
          <w:u w:val="single"/>
          <w:lang w:val="en-US" w:eastAsia="zh-CN"/>
        </w:rPr>
        <w:t>0</w:t>
      </w:r>
      <w:r>
        <w:rPr>
          <w:rFonts w:hint="eastAsia" w:ascii="Times New Roman" w:hAnsi="Times New Roman" w:eastAsia="仿宋_GB2312" w:cs="Times New Roman"/>
          <w:bCs/>
          <w:color w:val="000000"/>
          <w:sz w:val="32"/>
          <w:szCs w:val="32"/>
          <w:u w:val="single"/>
          <w:lang w:val="en-US" w:eastAsia="zh-CN"/>
        </w:rPr>
        <w:t>000</w:t>
      </w:r>
      <w:r>
        <w:rPr>
          <w:rFonts w:hint="default" w:ascii="Times New Roman" w:hAnsi="Times New Roman" w:eastAsia="仿宋_GB2312" w:cs="Times New Roman"/>
          <w:bCs/>
          <w:color w:val="000000"/>
          <w:sz w:val="32"/>
          <w:szCs w:val="32"/>
          <w:u w:val="single"/>
          <w:lang w:val="en-US" w:eastAsia="zh-CN"/>
        </w:rPr>
        <w:t>元</w:t>
      </w:r>
      <w:r>
        <w:rPr>
          <w:rFonts w:hint="default" w:ascii="Times New Roman" w:hAnsi="Times New Roman" w:eastAsia="仿宋_GB2312" w:cs="Times New Roman"/>
          <w:bCs/>
          <w:color w:val="000000"/>
          <w:sz w:val="32"/>
          <w:szCs w:val="32"/>
          <w:lang w:val="en-US" w:eastAsia="zh-CN"/>
        </w:rPr>
        <w:t>，</w:t>
      </w:r>
      <w:r>
        <w:rPr>
          <w:rFonts w:hint="default" w:ascii="Times New Roman" w:hAnsi="Times New Roman" w:eastAsia="仿宋_GB2312" w:cs="Times New Roman"/>
          <w:bCs/>
          <w:color w:val="000000"/>
          <w:sz w:val="32"/>
          <w:szCs w:val="32"/>
        </w:rPr>
        <w:t>本项目</w:t>
      </w:r>
      <w:r>
        <w:rPr>
          <w:rFonts w:hint="eastAsia" w:ascii="Times New Roman" w:hAnsi="Times New Roman" w:eastAsia="仿宋_GB2312" w:cs="Times New Roman"/>
          <w:bCs/>
          <w:color w:val="000000"/>
          <w:sz w:val="32"/>
          <w:szCs w:val="32"/>
          <w:lang w:eastAsia="zh-CN"/>
        </w:rPr>
        <w:t>各类维修保养费用报价：</w:t>
      </w:r>
    </w:p>
    <w:tbl>
      <w:tblPr>
        <w:tblStyle w:val="9"/>
        <w:tblW w:w="90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8"/>
        <w:gridCol w:w="2741"/>
        <w:gridCol w:w="894"/>
        <w:gridCol w:w="1116"/>
        <w:gridCol w:w="1116"/>
        <w:gridCol w:w="1189"/>
        <w:gridCol w:w="11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903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维修保养人工费报价表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1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维修项目</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1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工时费（元）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皮卡车</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汉兰达</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别克GL8</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丰田大巴车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更换机油/机油格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更换波箱油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更换尾牙油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更换水箱水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更换刹车油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四轮保养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四轮定位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更换刹车总泵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更换前轮羊角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更换半轴球笼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更换方向机球头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更换下摆球头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更换前减震机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更换后减震机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清洗油路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拆装变速箱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拆装散热水箱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更换电子扇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更换起动马达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补胎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更换发动机皮带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清洗节气门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更换火花塞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更换水箱电机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更换刹车片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更换空调电机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更换玻璃升降器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汽车年审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备注：以上维修项目为必填项目，供应商根据自身其他维修项目增加填写</w:t>
            </w:r>
          </w:p>
        </w:tc>
      </w:tr>
    </w:tbl>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tbl>
      <w:tblPr>
        <w:tblStyle w:val="9"/>
        <w:tblW w:w="98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0"/>
        <w:gridCol w:w="3482"/>
        <w:gridCol w:w="772"/>
        <w:gridCol w:w="1211"/>
        <w:gridCol w:w="1211"/>
        <w:gridCol w:w="1211"/>
        <w:gridCol w:w="12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984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零配件报价表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材料名称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皮卡车单价（元）</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汉兰达单价（元）</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别克GLB单价（元）</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丰田大巴车单价（元）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壳牌超凡喜力/4L/全合成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壳牌超凡喜力/1L/全合成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壳牌灰喜力/HX8/4L/全合成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壳牌灰喜力/HX8/1L/全合成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壳牌蓝喜力/HX7/4L/全合成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壳牌蓝喜力/HX7/1L/全合成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壳牌紫喜力/HX6/4L/半合成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壳牌黄喜力/HX5/4L/半合成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壳牌劲霸机油/R3/4L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壳牌劲霸机油/R4/4L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壳牌劲霸机油/R5/4L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齿轮油/4L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尾牙油/4L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刹车油/1L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变速箱油/丰田专用油/4L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变速箱油/别克专用油/4L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前刹车片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后刹车片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机油格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空气格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备注：以上维修项目为必填项目，供应商根据自身其他维修项目增加填写</w:t>
            </w:r>
          </w:p>
        </w:tc>
      </w:tr>
    </w:tbl>
    <w:p>
      <w:pPr>
        <w:pStyle w:val="8"/>
        <w:keepNext w:val="0"/>
        <w:keepLines w:val="0"/>
        <w:pageBreakBefore w:val="0"/>
        <w:kinsoku/>
        <w:wordWrap/>
        <w:overflowPunct/>
        <w:topLinePunct w:val="0"/>
        <w:autoSpaceDE/>
        <w:autoSpaceDN/>
        <w:bidi w:val="0"/>
        <w:adjustRightInd/>
        <w:spacing w:after="0" w:line="500" w:lineRule="exact"/>
        <w:ind w:left="0" w:leftChars="0" w:firstLine="640" w:firstLineChars="200"/>
        <w:jc w:val="left"/>
        <w:textAlignment w:val="auto"/>
        <w:rPr>
          <w:rFonts w:hint="eastAsia" w:ascii="Times New Roman" w:hAnsi="Times New Roman" w:eastAsia="仿宋_GB2312" w:cs="Times New Roman"/>
          <w:bCs/>
          <w:color w:val="000000"/>
          <w:sz w:val="32"/>
          <w:szCs w:val="32"/>
          <w:lang w:eastAsia="zh-CN"/>
        </w:rPr>
      </w:pPr>
    </w:p>
    <w:p>
      <w:pPr>
        <w:pStyle w:val="8"/>
        <w:keepNext w:val="0"/>
        <w:keepLines w:val="0"/>
        <w:pageBreakBefore w:val="0"/>
        <w:kinsoku/>
        <w:wordWrap/>
        <w:overflowPunct/>
        <w:topLinePunct w:val="0"/>
        <w:autoSpaceDE/>
        <w:autoSpaceDN/>
        <w:bidi w:val="0"/>
        <w:adjustRightInd/>
        <w:spacing w:after="0" w:line="500" w:lineRule="exact"/>
        <w:ind w:left="0" w:leftChars="0" w:firstLine="640" w:firstLineChars="200"/>
        <w:jc w:val="left"/>
        <w:textAlignment w:val="auto"/>
        <w:rPr>
          <w:rFonts w:hint="default" w:ascii="Times New Roman" w:hAnsi="Times New Roman" w:eastAsia="仿宋_GB2312" w:cs="Times New Roman"/>
          <w:color w:val="000000"/>
          <w:sz w:val="32"/>
          <w:szCs w:val="32"/>
          <w:u w:val="none"/>
          <w:lang w:val="en-US" w:eastAsia="zh-CN"/>
        </w:rPr>
      </w:pPr>
      <w:r>
        <w:rPr>
          <w:rFonts w:hint="default" w:ascii="Times New Roman" w:hAnsi="Times New Roman" w:eastAsia="仿宋_GB2312" w:cs="Times New Roman"/>
          <w:color w:val="000000"/>
          <w:kern w:val="28"/>
          <w:sz w:val="32"/>
          <w:szCs w:val="32"/>
          <w:lang w:val="en-US" w:eastAsia="zh-CN"/>
        </w:rPr>
        <w:t>包含</w:t>
      </w:r>
      <w:r>
        <w:rPr>
          <w:rFonts w:hint="default" w:ascii="Times New Roman" w:hAnsi="Times New Roman" w:eastAsia="仿宋_GB2312" w:cs="Times New Roman"/>
          <w:color w:val="000000"/>
          <w:kern w:val="28"/>
          <w:sz w:val="32"/>
          <w:szCs w:val="32"/>
          <w:u w:val="single"/>
          <w:lang w:val="en-US" w:eastAsia="zh-CN"/>
        </w:rPr>
        <w:t xml:space="preserve"> </w:t>
      </w:r>
      <w:r>
        <w:rPr>
          <w:rFonts w:hint="eastAsia" w:ascii="Times New Roman" w:hAnsi="Times New Roman" w:eastAsia="仿宋_GB2312" w:cs="Times New Roman"/>
          <w:color w:val="000000"/>
          <w:kern w:val="28"/>
          <w:sz w:val="32"/>
          <w:szCs w:val="32"/>
          <w:u w:val="single"/>
          <w:lang w:val="en-US" w:eastAsia="zh-CN"/>
        </w:rPr>
        <w:t xml:space="preserve">  </w:t>
      </w:r>
      <w:r>
        <w:rPr>
          <w:rFonts w:hint="default" w:ascii="Times New Roman" w:hAnsi="Times New Roman" w:eastAsia="仿宋_GB2312" w:cs="Times New Roman"/>
          <w:color w:val="000000"/>
          <w:kern w:val="28"/>
          <w:sz w:val="32"/>
          <w:szCs w:val="32"/>
          <w:u w:val="single"/>
          <w:lang w:val="en-US" w:eastAsia="zh-CN"/>
        </w:rPr>
        <w:t xml:space="preserve">  </w:t>
      </w:r>
      <w:r>
        <w:rPr>
          <w:rFonts w:hint="default" w:ascii="Times New Roman" w:hAnsi="Times New Roman" w:eastAsia="仿宋_GB2312" w:cs="Times New Roman"/>
          <w:color w:val="000000"/>
          <w:kern w:val="28"/>
          <w:sz w:val="32"/>
          <w:szCs w:val="32"/>
          <w:u w:val="none"/>
          <w:lang w:val="en-US" w:eastAsia="zh-CN"/>
        </w:rPr>
        <w:t>%增值税</w:t>
      </w:r>
      <w:r>
        <w:rPr>
          <w:rFonts w:hint="eastAsia" w:ascii="Times New Roman" w:hAnsi="Times New Roman" w:eastAsia="仿宋_GB2312" w:cs="Times New Roman"/>
          <w:color w:val="000000"/>
          <w:kern w:val="28"/>
          <w:sz w:val="32"/>
          <w:szCs w:val="32"/>
          <w:u w:val="none"/>
          <w:lang w:val="en-US" w:eastAsia="zh-CN"/>
        </w:rPr>
        <w:t>专用</w:t>
      </w:r>
      <w:r>
        <w:rPr>
          <w:rFonts w:hint="default" w:ascii="Times New Roman" w:hAnsi="Times New Roman" w:eastAsia="仿宋_GB2312" w:cs="Times New Roman"/>
          <w:color w:val="000000"/>
          <w:kern w:val="28"/>
          <w:sz w:val="32"/>
          <w:szCs w:val="32"/>
          <w:u w:val="none"/>
          <w:lang w:val="en-US" w:eastAsia="zh-CN"/>
        </w:rPr>
        <w:t>发票</w:t>
      </w:r>
      <w:r>
        <w:rPr>
          <w:rFonts w:hint="eastAsia" w:ascii="Times New Roman" w:hAnsi="Times New Roman" w:eastAsia="仿宋_GB2312" w:cs="Times New Roman"/>
          <w:color w:val="000000"/>
          <w:kern w:val="28"/>
          <w:sz w:val="32"/>
          <w:szCs w:val="32"/>
          <w:u w:val="none"/>
          <w:lang w:val="en-US" w:eastAsia="zh-CN"/>
        </w:rPr>
        <w:t>。</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我方在此声明并同意：</w:t>
      </w:r>
    </w:p>
    <w:p>
      <w:pPr>
        <w:keepNext w:val="0"/>
        <w:keepLines w:val="0"/>
        <w:pageBreakBefore w:val="0"/>
        <w:tabs>
          <w:tab w:val="left" w:pos="420"/>
        </w:tabs>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 xml:space="preserve">1、我方已详细审查全部招标文件及附件，包括澄清、修改文件（如有的话）以及参考文件。我们完全理解并同意放弃对这方面有不明及误解的权利。我方明白并愿意遵守招标文件的各项规定。 </w:t>
      </w:r>
    </w:p>
    <w:p>
      <w:pPr>
        <w:keepNext w:val="0"/>
        <w:keepLines w:val="0"/>
        <w:pageBreakBefore w:val="0"/>
        <w:tabs>
          <w:tab w:val="left" w:pos="420"/>
        </w:tabs>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2、如果我方中标，我方充分理解并同意招标文件提出的合同签订条件。</w:t>
      </w:r>
    </w:p>
    <w:p>
      <w:pPr>
        <w:keepNext w:val="0"/>
        <w:keepLines w:val="0"/>
        <w:pageBreakBefore w:val="0"/>
        <w:tabs>
          <w:tab w:val="left" w:pos="420"/>
        </w:tabs>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3、</w:t>
      </w:r>
      <w:r>
        <w:rPr>
          <w:rFonts w:hint="default" w:ascii="Times New Roman" w:hAnsi="Times New Roman" w:eastAsia="仿宋_GB2312" w:cs="Times New Roman"/>
          <w:color w:val="000000"/>
          <w:sz w:val="32"/>
          <w:szCs w:val="32"/>
        </w:rPr>
        <w:t>我方在此声明，所递交的投标文件及有关资料内容完整、真实和准确。</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4、如果我方资格发生变化而不满足投标人合格条件，贵方有权取消我方中标资格。</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投标人：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（盖章）</w:t>
      </w: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法定代表人或其委托代理人：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（签字）</w:t>
      </w: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u w:val="none"/>
          <w:lang w:val="en-US" w:eastAsia="zh-CN"/>
        </w:rPr>
      </w:pPr>
      <w:r>
        <w:rPr>
          <w:rFonts w:hint="default" w:ascii="Times New Roman" w:hAnsi="Times New Roman" w:eastAsia="仿宋_GB2312" w:cs="Times New Roman"/>
          <w:color w:val="000000"/>
          <w:sz w:val="32"/>
          <w:szCs w:val="32"/>
        </w:rPr>
        <w:t>地址：</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u w:val="none"/>
          <w:lang w:val="en-US" w:eastAsia="zh-CN"/>
        </w:rPr>
        <w:t xml:space="preserve">  </w:t>
      </w: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电话：</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 xml:space="preserve">  </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 xml:space="preserve"> </w:t>
      </w: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u w:val="single"/>
          <w:lang w:val="en-US"/>
        </w:rPr>
      </w:pPr>
      <w:r>
        <w:rPr>
          <w:rFonts w:hint="default" w:ascii="Times New Roman" w:hAnsi="Times New Roman" w:eastAsia="仿宋_GB2312" w:cs="Times New Roman"/>
          <w:color w:val="000000"/>
          <w:sz w:val="32"/>
          <w:szCs w:val="32"/>
          <w:lang w:val="en-US" w:eastAsia="zh-CN"/>
        </w:rPr>
        <w:t>日期：</w:t>
      </w:r>
      <w:r>
        <w:rPr>
          <w:rFonts w:hint="default" w:ascii="Times New Roman" w:hAnsi="Times New Roman" w:eastAsia="仿宋_GB2312" w:cs="Times New Roman"/>
          <w:color w:val="000000"/>
          <w:sz w:val="32"/>
          <w:szCs w:val="32"/>
          <w:u w:val="single"/>
          <w:lang w:val="en-US" w:eastAsia="zh-CN"/>
        </w:rPr>
        <w:t xml:space="preserve">     </w:t>
      </w:r>
      <w:r>
        <w:rPr>
          <w:rFonts w:hint="eastAsia" w:eastAsia="仿宋_GB2312" w:cs="Times New Roman"/>
          <w:color w:val="000000"/>
          <w:sz w:val="32"/>
          <w:szCs w:val="32"/>
          <w:u w:val="single"/>
          <w:lang w:val="en-US" w:eastAsia="zh-CN"/>
        </w:rPr>
        <w:t xml:space="preserve"> </w:t>
      </w:r>
      <w:r>
        <w:rPr>
          <w:rFonts w:hint="default" w:ascii="Times New Roman" w:hAnsi="Times New Roman" w:eastAsia="仿宋_GB2312" w:cs="Times New Roman"/>
          <w:color w:val="000000"/>
          <w:sz w:val="32"/>
          <w:szCs w:val="32"/>
          <w:u w:val="single"/>
          <w:lang w:val="en-US" w:eastAsia="zh-CN"/>
        </w:rPr>
        <w:t xml:space="preserve">        </w:t>
      </w: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宋体" w:hAnsi="宋体" w:eastAsia="宋体"/>
          <w:b/>
          <w:bCs/>
          <w:kern w:val="28"/>
          <w:sz w:val="44"/>
          <w:szCs w:val="44"/>
          <w:lang w:val="en-US" w:eastAsia="zh-CN" w:bidi="ar-SA"/>
        </w:rPr>
      </w:pPr>
      <w:r>
        <w:rPr>
          <w:rFonts w:hint="eastAsia" w:ascii="仿宋_GB2312" w:hAnsi="仿宋_GB2312" w:eastAsia="仿宋_GB2312" w:cs="仿宋_GB2312"/>
          <w:b w:val="0"/>
          <w:bCs w:val="0"/>
          <w:color w:val="000000"/>
          <w:kern w:val="28"/>
          <w:sz w:val="32"/>
          <w:szCs w:val="32"/>
        </w:rPr>
        <w:t>附件</w:t>
      </w:r>
      <w:r>
        <w:rPr>
          <w:rFonts w:hint="eastAsia" w:ascii="仿宋_GB2312" w:hAnsi="仿宋_GB2312" w:eastAsia="仿宋_GB2312" w:cs="仿宋_GB2312"/>
          <w:b w:val="0"/>
          <w:bCs w:val="0"/>
          <w:color w:val="000000"/>
          <w:kern w:val="28"/>
          <w:sz w:val="32"/>
          <w:szCs w:val="32"/>
          <w:lang w:val="en-US" w:eastAsia="zh-CN"/>
        </w:rPr>
        <w:t>3</w:t>
      </w:r>
      <w:r>
        <w:rPr>
          <w:rFonts w:hint="eastAsia" w:ascii="仿宋_GB2312" w:hAnsi="仿宋_GB2312" w:eastAsia="仿宋_GB2312" w:cs="仿宋_GB2312"/>
          <w:b w:val="0"/>
          <w:bCs w:val="0"/>
          <w:color w:val="000000"/>
          <w:kern w:val="28"/>
          <w:sz w:val="32"/>
          <w:szCs w:val="32"/>
        </w:rPr>
        <w:t>：</w:t>
      </w:r>
    </w:p>
    <w:p>
      <w:pPr>
        <w:pStyle w:val="8"/>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jc w:val="center"/>
        <w:textAlignment w:val="auto"/>
        <w:outlineLvl w:val="1"/>
        <w:rPr>
          <w:rFonts w:hint="default" w:ascii="宋体" w:hAnsi="宋体" w:eastAsia="宋体"/>
          <w:b/>
          <w:bCs/>
          <w:kern w:val="28"/>
          <w:sz w:val="44"/>
          <w:szCs w:val="44"/>
          <w:lang w:val="en-US" w:eastAsia="zh-CN" w:bidi="ar-SA"/>
        </w:rPr>
      </w:pPr>
      <w:r>
        <w:rPr>
          <w:rFonts w:hint="eastAsia" w:ascii="宋体" w:hAnsi="宋体" w:eastAsia="宋体"/>
          <w:b/>
          <w:bCs/>
          <w:kern w:val="28"/>
          <w:sz w:val="44"/>
          <w:szCs w:val="44"/>
          <w:lang w:val="en-US" w:eastAsia="zh-CN" w:bidi="ar-SA"/>
        </w:rPr>
        <w:t>廉</w:t>
      </w:r>
      <w:r>
        <w:rPr>
          <w:rFonts w:hint="eastAsia" w:ascii="宋体" w:hAnsi="宋体"/>
          <w:b/>
          <w:bCs/>
          <w:kern w:val="28"/>
          <w:sz w:val="44"/>
          <w:szCs w:val="44"/>
          <w:lang w:val="en-US" w:eastAsia="zh-CN" w:bidi="ar-SA"/>
        </w:rPr>
        <w:t>洁</w:t>
      </w:r>
      <w:r>
        <w:rPr>
          <w:rFonts w:hint="eastAsia" w:ascii="宋体" w:hAnsi="宋体" w:eastAsia="宋体"/>
          <w:b/>
          <w:bCs/>
          <w:kern w:val="28"/>
          <w:sz w:val="44"/>
          <w:szCs w:val="44"/>
          <w:lang w:val="en-US" w:eastAsia="zh-CN" w:bidi="ar-SA"/>
        </w:rPr>
        <w:t>承诺书</w:t>
      </w:r>
    </w:p>
    <w:p>
      <w:pPr>
        <w:pStyle w:val="8"/>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jc w:val="left"/>
        <w:textAlignment w:val="auto"/>
        <w:outlineLvl w:val="1"/>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致东莞市深粮物流有限公司：</w:t>
      </w:r>
    </w:p>
    <w:p>
      <w:pPr>
        <w:pStyle w:val="8"/>
        <w:keepNext w:val="0"/>
        <w:keepLines w:val="0"/>
        <w:pageBreakBefore w:val="0"/>
        <w:widowControl w:val="0"/>
        <w:kinsoku/>
        <w:wordWrap/>
        <w:overflowPunct/>
        <w:topLinePunct w:val="0"/>
        <w:autoSpaceDE/>
        <w:autoSpaceDN/>
        <w:bidi w:val="0"/>
        <w:adjustRightInd/>
        <w:snapToGrid/>
        <w:spacing w:after="0" w:line="480" w:lineRule="exact"/>
        <w:ind w:left="0" w:leftChars="0" w:firstLine="640" w:firstLineChars="200"/>
        <w:jc w:val="left"/>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我单位响应你单位项目招标要求参加项目“</w:t>
      </w:r>
      <w:r>
        <w:rPr>
          <w:rFonts w:hint="default" w:ascii="Times New Roman" w:hAnsi="Times New Roman" w:eastAsia="仿宋_GB2312" w:cs="Times New Roman"/>
          <w:color w:val="000000"/>
          <w:kern w:val="28"/>
          <w:sz w:val="32"/>
          <w:szCs w:val="32"/>
          <w:u w:val="single"/>
          <w:lang w:val="en-US" w:eastAsia="zh-CN"/>
        </w:rPr>
        <w:t>东莞市深粮物流有限公司</w:t>
      </w:r>
      <w:r>
        <w:rPr>
          <w:rFonts w:hint="eastAsia" w:ascii="Times New Roman" w:hAnsi="Times New Roman" w:eastAsia="仿宋_GB2312" w:cs="Times New Roman"/>
          <w:color w:val="000000"/>
          <w:kern w:val="28"/>
          <w:sz w:val="32"/>
          <w:szCs w:val="32"/>
          <w:u w:val="single"/>
          <w:lang w:val="en-US" w:eastAsia="zh-CN"/>
        </w:rPr>
        <w:t>车辆定点维修保养采购</w:t>
      </w:r>
      <w:r>
        <w:rPr>
          <w:rFonts w:hint="eastAsia" w:ascii="仿宋_GB2312" w:hAnsi="仿宋_GB2312" w:eastAsia="仿宋_GB2312" w:cs="仿宋_GB2312"/>
          <w:color w:val="auto"/>
          <w:kern w:val="2"/>
          <w:sz w:val="32"/>
          <w:szCs w:val="32"/>
          <w:lang w:val="en-US" w:eastAsia="zh-CN" w:bidi="ar-SA"/>
        </w:rPr>
        <w:t xml:space="preserve">”的投标。在这次投标过程中和中标后，我单位将严格遵守国家法律法规要求，并郑重承诺： </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一、不向项目有关人员及部门赠送礼金礼物、有价证券、回扣以及中介费、介绍费、咨询费等好处费。 </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二、不为项目有关人员及部门报销应由你单位或个人支付的费用。</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三、不向项目有关人员或部门提供有可能影响公正的宴请、健身、娱乐、旅游等活动。</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四、不为项目有关人员个人装修住房、婚丧嫁娶、配偶子女工作安排等提供好处。</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严格遵守《政府采购法》、《招标投标法》、《中华人民共和国民法典》等法律、法规、政策的规定，诚实守信，合法经营，规范我单位的竞标工作，保证做到合法竞标、正当竞争、廉洁经营，坚决抵制各种违法违纪行为。</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以上承诺，敬请你单位予以监督。如有违反，你单位有权取消本次合作项目，并将我单位列入供应商黑名单，禁止参加你单位组织的所有采购活动。同时我公司及项目参与人员愿意按照相关法律、法规的规定接受处罚。</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投标人名称（公章）： </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法定代表人或其授权代表（签字）：</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b w:val="0"/>
          <w:bCs w:val="0"/>
          <w:color w:val="000000"/>
          <w:kern w:val="28"/>
          <w:sz w:val="32"/>
          <w:szCs w:val="32"/>
        </w:rPr>
      </w:pPr>
      <w:r>
        <w:rPr>
          <w:rFonts w:hint="eastAsia" w:ascii="仿宋_GB2312" w:hAnsi="仿宋_GB2312" w:eastAsia="仿宋_GB2312" w:cs="仿宋_GB2312"/>
          <w:color w:val="auto"/>
          <w:kern w:val="2"/>
          <w:sz w:val="32"/>
          <w:szCs w:val="32"/>
          <w:lang w:val="en-US" w:eastAsia="zh-CN" w:bidi="ar-SA"/>
        </w:rPr>
        <w:t xml:space="preserve">  日期： </w:t>
      </w: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仿宋" w:hAnsi="仿宋" w:eastAsia="仿宋" w:cs="仿宋"/>
          <w:sz w:val="32"/>
          <w:szCs w:val="32"/>
          <w:u w:val="none"/>
          <w:lang w:val="en-US" w:eastAsia="zh-CN"/>
        </w:rPr>
      </w:pPr>
      <w:r>
        <w:rPr>
          <w:rFonts w:hint="eastAsia" w:ascii="仿宋_GB2312" w:hAnsi="仿宋_GB2312" w:eastAsia="仿宋_GB2312" w:cs="仿宋_GB2312"/>
          <w:b w:val="0"/>
          <w:bCs w:val="0"/>
          <w:color w:val="000000"/>
          <w:kern w:val="28"/>
          <w:sz w:val="32"/>
          <w:szCs w:val="32"/>
        </w:rPr>
        <w:t>附件</w:t>
      </w:r>
      <w:r>
        <w:rPr>
          <w:rFonts w:hint="eastAsia" w:ascii="仿宋_GB2312" w:hAnsi="仿宋_GB2312" w:eastAsia="仿宋_GB2312" w:cs="仿宋_GB2312"/>
          <w:b w:val="0"/>
          <w:bCs w:val="0"/>
          <w:color w:val="000000"/>
          <w:kern w:val="28"/>
          <w:sz w:val="32"/>
          <w:szCs w:val="32"/>
          <w:lang w:val="en-US" w:eastAsia="zh-CN"/>
        </w:rPr>
        <w:t>4</w:t>
      </w:r>
      <w:r>
        <w:rPr>
          <w:rFonts w:hint="eastAsia" w:ascii="仿宋_GB2312" w:hAnsi="仿宋_GB2312" w:eastAsia="仿宋_GB2312" w:cs="仿宋_GB2312"/>
          <w:b w:val="0"/>
          <w:bCs w:val="0"/>
          <w:color w:val="000000"/>
          <w:kern w:val="28"/>
          <w:sz w:val="32"/>
          <w:szCs w:val="32"/>
        </w:rPr>
        <w:t>：</w:t>
      </w: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pPr>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vertAlign w:val="baseline"/>
          <w:lang w:val="en-US" w:eastAsia="zh-CN"/>
        </w:rPr>
        <w:t>注：</w:t>
      </w:r>
      <w:r>
        <w:rPr>
          <w:rFonts w:hint="eastAsia" w:ascii="仿宋_GB2312" w:hAnsi="仿宋_GB2312" w:eastAsia="仿宋_GB2312" w:cs="仿宋_GB2312"/>
          <w:sz w:val="32"/>
          <w:szCs w:val="32"/>
          <w:vertAlign w:val="baseline"/>
        </w:rPr>
        <w:t>项目投标授权代表人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项目负责人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主要技术人员</w:t>
      </w:r>
      <w:r>
        <w:rPr>
          <w:rFonts w:hint="eastAsia" w:ascii="仿宋_GB2312" w:hAnsi="仿宋_GB2312" w:eastAsia="仿宋_GB2312" w:cs="仿宋_GB2312"/>
          <w:b w:val="0"/>
          <w:bCs w:val="0"/>
          <w:sz w:val="32"/>
          <w:szCs w:val="32"/>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rPr>
        <w:t>投标（响应）供应商</w:t>
      </w:r>
      <w:r>
        <w:rPr>
          <w:rFonts w:hint="eastAsia" w:ascii="仿宋_GB2312" w:hAnsi="仿宋_GB2312" w:eastAsia="仿宋_GB2312" w:cs="仿宋_GB2312"/>
          <w:b/>
          <w:bCs/>
          <w:sz w:val="32"/>
          <w:szCs w:val="32"/>
          <w:vertAlign w:val="baseline"/>
          <w:lang w:val="en-US" w:eastAsia="zh-CN"/>
        </w:rPr>
        <w:t>声明：</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1.投标（响应）供应商填写内容与事实不符的，招标人有权取消其投标资格、否决投标或解除合同，并依法追究其法律责任。</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2.投标（响应）供应商存</w:t>
      </w:r>
      <w:r>
        <w:rPr>
          <w:rFonts w:hint="eastAsia" w:ascii="仿宋_GB2312" w:hAnsi="仿宋_GB2312" w:eastAsia="仿宋_GB2312" w:cs="仿宋_GB2312"/>
          <w:color w:val="404040"/>
          <w:sz w:val="32"/>
          <w:szCs w:val="32"/>
          <w:shd w:val="clear" w:fill="FFFFFF"/>
          <w:lang w:val="en-US" w:eastAsia="zh-CN"/>
        </w:rPr>
        <w:t>在</w:t>
      </w:r>
      <w:r>
        <w:rPr>
          <w:rFonts w:hint="eastAsia" w:ascii="仿宋_GB2312" w:hAnsi="仿宋_GB2312" w:eastAsia="仿宋_GB2312" w:cs="仿宋_GB2312"/>
          <w:i w:val="0"/>
          <w:iCs w:val="0"/>
          <w:caps w:val="0"/>
          <w:color w:val="404040"/>
          <w:spacing w:val="0"/>
          <w:sz w:val="32"/>
          <w:szCs w:val="32"/>
          <w:shd w:val="clear" w:fill="FFFFFF"/>
          <w:lang w:val="en-US" w:eastAsia="zh-CN"/>
        </w:rPr>
        <w:t>围标串标行为</w:t>
      </w:r>
      <w:r>
        <w:rPr>
          <w:rFonts w:hint="eastAsia" w:ascii="仿宋_GB2312" w:hAnsi="仿宋_GB2312" w:eastAsia="仿宋_GB2312" w:cs="仿宋_GB2312"/>
          <w:color w:val="404040"/>
          <w:sz w:val="32"/>
          <w:szCs w:val="32"/>
          <w:shd w:val="clear" w:fill="FFFFFF"/>
          <w:lang w:val="en-US" w:eastAsia="zh-CN"/>
        </w:rPr>
        <w:t>的，</w:t>
      </w:r>
      <w:r>
        <w:rPr>
          <w:rFonts w:hint="eastAsia" w:ascii="仿宋_GB2312" w:hAnsi="仿宋_GB2312" w:eastAsia="仿宋_GB2312" w:cs="仿宋_GB2312"/>
          <w:i w:val="0"/>
          <w:iCs w:val="0"/>
          <w:caps w:val="0"/>
          <w:color w:val="404040"/>
          <w:spacing w:val="0"/>
          <w:sz w:val="32"/>
          <w:szCs w:val="32"/>
          <w:shd w:val="clear" w:fill="FFFFFF"/>
        </w:rPr>
        <w:t>将</w:t>
      </w:r>
      <w:r>
        <w:rPr>
          <w:rFonts w:hint="eastAsia" w:ascii="仿宋_GB2312" w:hAnsi="仿宋_GB2312" w:eastAsia="仿宋_GB2312" w:cs="仿宋_GB2312"/>
          <w:i w:val="0"/>
          <w:iCs w:val="0"/>
          <w:caps w:val="0"/>
          <w:color w:val="404040"/>
          <w:spacing w:val="0"/>
          <w:sz w:val="32"/>
          <w:szCs w:val="32"/>
          <w:shd w:val="clear" w:fill="FFFFFF"/>
          <w:lang w:val="en-US" w:eastAsia="zh-CN"/>
        </w:rPr>
        <w:t>被</w:t>
      </w:r>
      <w:r>
        <w:rPr>
          <w:rFonts w:hint="eastAsia" w:ascii="仿宋_GB2312" w:hAnsi="仿宋_GB2312" w:eastAsia="仿宋_GB2312" w:cs="仿宋_GB2312"/>
          <w:i w:val="0"/>
          <w:iCs w:val="0"/>
          <w:caps w:val="0"/>
          <w:color w:val="404040"/>
          <w:spacing w:val="0"/>
          <w:sz w:val="32"/>
          <w:szCs w:val="32"/>
          <w:shd w:val="clear" w:fill="FFFFFF"/>
        </w:rPr>
        <w:t>列入</w:t>
      </w:r>
      <w:r>
        <w:rPr>
          <w:rFonts w:hint="eastAsia" w:ascii="仿宋_GB2312" w:hAnsi="仿宋_GB2312" w:eastAsia="仿宋_GB2312" w:cs="仿宋_GB2312"/>
          <w:i w:val="0"/>
          <w:iCs w:val="0"/>
          <w:caps w:val="0"/>
          <w:color w:val="404040"/>
          <w:spacing w:val="0"/>
          <w:sz w:val="32"/>
          <w:szCs w:val="32"/>
          <w:shd w:val="clear" w:fill="FFFFFF"/>
          <w:lang w:val="en-US" w:eastAsia="zh-CN"/>
        </w:rPr>
        <w:t>招标人</w:t>
      </w:r>
      <w:r>
        <w:rPr>
          <w:rFonts w:hint="eastAsia" w:ascii="仿宋_GB2312" w:hAnsi="仿宋_GB2312" w:eastAsia="仿宋_GB2312" w:cs="仿宋_GB2312"/>
          <w:i w:val="0"/>
          <w:iCs w:val="0"/>
          <w:caps w:val="0"/>
          <w:color w:val="404040"/>
          <w:spacing w:val="0"/>
          <w:sz w:val="32"/>
          <w:szCs w:val="32"/>
          <w:shd w:val="clear" w:fill="FFFFFF"/>
        </w:rPr>
        <w:t>采购失信名单</w:t>
      </w:r>
      <w:r>
        <w:rPr>
          <w:rFonts w:hint="eastAsia" w:ascii="仿宋_GB2312" w:hAnsi="仿宋_GB2312" w:eastAsia="仿宋_GB2312" w:cs="仿宋_GB2312"/>
          <w:i w:val="0"/>
          <w:iCs w:val="0"/>
          <w:caps w:val="0"/>
          <w:color w:val="404040"/>
          <w:spacing w:val="0"/>
          <w:sz w:val="32"/>
          <w:szCs w:val="32"/>
          <w:shd w:val="clear" w:fill="FFFFFF"/>
          <w:lang w:eastAsia="zh-CN"/>
        </w:rPr>
        <w:t>。</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3.本情况表自签署之日起生效，适用于本次招采活动及后续合同履行阶段。</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pPr>
        <w:ind w:left="5760" w:hanging="5760" w:hangingChars="18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404040"/>
          <w:spacing w:val="0"/>
          <w:sz w:val="32"/>
          <w:szCs w:val="32"/>
          <w:shd w:val="clear" w:fill="FFFFFF"/>
          <w:lang w:val="en-US" w:eastAsia="zh-CN"/>
        </w:rPr>
        <w:t xml:space="preserve">                           </w:t>
      </w:r>
      <w:r>
        <w:rPr>
          <w:rFonts w:hint="eastAsia" w:ascii="仿宋_GB2312" w:hAnsi="仿宋_GB2312" w:eastAsia="仿宋_GB2312" w:cs="仿宋_GB2312"/>
          <w:sz w:val="32"/>
          <w:szCs w:val="32"/>
        </w:rPr>
        <w:t>填表单位：（加盖单位公章）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p>
    <w:sectPr>
      <w:headerReference r:id="rId3" w:type="default"/>
      <w:footerReference r:id="rId4" w:type="default"/>
      <w:pgSz w:w="11906" w:h="16838"/>
      <w:pgMar w:top="1304" w:right="1587" w:bottom="130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rPr>
    </w:pPr>
    <w:r>
      <w:rPr>
        <w:rFonts w:hint="eastAsia"/>
      </w:rPr>
      <w:t>第</w:t>
    </w:r>
    <w:r>
      <w:fldChar w:fldCharType="begin"/>
    </w:r>
    <w:r>
      <w:instrText xml:space="preserve"> PAGE  \* Arabic  \* MERGEFORMAT </w:instrText>
    </w:r>
    <w:r>
      <w:fldChar w:fldCharType="separate"/>
    </w:r>
    <w:r>
      <w:t>7</w:t>
    </w:r>
    <w:r>
      <w:fldChar w:fldCharType="end"/>
    </w:r>
    <w:r>
      <w:rPr>
        <w:rFonts w:hint="eastAsia"/>
      </w:rPr>
      <w:t>页</w:t>
    </w:r>
    <w:r>
      <w:t>/</w:t>
    </w:r>
    <w:r>
      <w:rPr>
        <w:rFonts w:hint="eastAsia"/>
      </w:rPr>
      <w:t>共</w:t>
    </w:r>
    <w:r>
      <w:fldChar w:fldCharType="begin"/>
    </w:r>
    <w:r>
      <w:instrText xml:space="preserve"> NUMPAGES  \* Arabic  \* MERGEFORMAT </w:instrText>
    </w:r>
    <w:r>
      <w:fldChar w:fldCharType="separate"/>
    </w:r>
    <w:r>
      <w:t>7</w:t>
    </w:r>
    <w:r>
      <w:fldChar w:fldCharType="end"/>
    </w:r>
    <w:r>
      <w:rPr>
        <w:rFonts w:hint="eastAsia"/>
      </w:rPr>
      <w:t>页</w:t>
    </w:r>
  </w:p>
  <w:p>
    <w:pPr>
      <w:pStyle w:val="6"/>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3090"/>
        <w:tab w:val="clear" w:pos="4153"/>
      </w:tabs>
      <w:jc w:val="left"/>
      <w:rPr>
        <w:rFonts w:hint="eastAsia"/>
        <w:lang w:eastAsia="zh-CN"/>
      </w:rPr>
    </w:pPr>
    <w:r>
      <w:drawing>
        <wp:anchor distT="0" distB="0" distL="114300" distR="114300" simplePos="0" relativeHeight="251659264" behindDoc="0" locked="0" layoutInCell="1" allowOverlap="1">
          <wp:simplePos x="0" y="0"/>
          <wp:positionH relativeFrom="column">
            <wp:posOffset>4240530</wp:posOffset>
          </wp:positionH>
          <wp:positionV relativeFrom="paragraph">
            <wp:posOffset>-227965</wp:posOffset>
          </wp:positionV>
          <wp:extent cx="906145" cy="349250"/>
          <wp:effectExtent l="0" t="0" r="8255" b="12700"/>
          <wp:wrapSquare wrapText="bothSides"/>
          <wp:docPr id="1" name="图片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31"/>
                  <pic:cNvPicPr>
                    <a:picLocks noChangeAspect="1"/>
                  </pic:cNvPicPr>
                </pic:nvPicPr>
                <pic:blipFill>
                  <a:blip r:embed="rId1"/>
                  <a:stretch>
                    <a:fillRect/>
                  </a:stretch>
                </pic:blipFill>
                <pic:spPr>
                  <a:xfrm>
                    <a:off x="0" y="0"/>
                    <a:ext cx="906145" cy="349250"/>
                  </a:xfrm>
                  <a:prstGeom prst="rect">
                    <a:avLst/>
                  </a:prstGeom>
                  <a:noFill/>
                  <a:ln>
                    <a:noFill/>
                  </a:ln>
                </pic:spPr>
              </pic:pic>
            </a:graphicData>
          </a:graphic>
        </wp:anchor>
      </w:drawing>
    </w:r>
    <w:r>
      <w:rPr>
        <w:rFonts w:hint="eastAsia"/>
        <w:lang w:val="en-US" w:eastAsia="zh-CN"/>
      </w:rPr>
      <w:t>东莞市深粮物流有限公司</w:t>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4529E9"/>
    <w:rsid w:val="08A75E03"/>
    <w:rsid w:val="0BE559B1"/>
    <w:rsid w:val="0E072849"/>
    <w:rsid w:val="0F0F6EDE"/>
    <w:rsid w:val="0FEA6679"/>
    <w:rsid w:val="147F798D"/>
    <w:rsid w:val="164529E9"/>
    <w:rsid w:val="194303E2"/>
    <w:rsid w:val="1B273089"/>
    <w:rsid w:val="1FE842E7"/>
    <w:rsid w:val="230B610D"/>
    <w:rsid w:val="2CA17212"/>
    <w:rsid w:val="2ED95569"/>
    <w:rsid w:val="34A075E3"/>
    <w:rsid w:val="3CE708EA"/>
    <w:rsid w:val="415C66C8"/>
    <w:rsid w:val="4289049B"/>
    <w:rsid w:val="431F3028"/>
    <w:rsid w:val="484F022F"/>
    <w:rsid w:val="48D6398B"/>
    <w:rsid w:val="4F9C4CF6"/>
    <w:rsid w:val="573E4B9B"/>
    <w:rsid w:val="57CA32FA"/>
    <w:rsid w:val="5A2A0227"/>
    <w:rsid w:val="5E9217A9"/>
    <w:rsid w:val="61D63E02"/>
    <w:rsid w:val="62AE5A3C"/>
    <w:rsid w:val="723043E4"/>
    <w:rsid w:val="775A5109"/>
    <w:rsid w:val="7B8E0A2D"/>
    <w:rsid w:val="7DFD3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13"/>
    <w:qFormat/>
    <w:uiPriority w:val="0"/>
    <w:pPr>
      <w:widowControl/>
      <w:spacing w:beforeAutospacing="0" w:afterAutospacing="0"/>
      <w:ind w:firstLine="0" w:firstLineChars="0"/>
      <w:jc w:val="center"/>
      <w:outlineLvl w:val="0"/>
    </w:pPr>
    <w:rPr>
      <w:rFonts w:ascii="宋体" w:hAnsi="宋体" w:eastAsia="宋体"/>
      <w:b/>
      <w:bCs/>
      <w:kern w:val="36"/>
      <w:sz w:val="44"/>
      <w:szCs w:val="48"/>
    </w:rPr>
  </w:style>
  <w:style w:type="paragraph" w:styleId="3">
    <w:name w:val="heading 2"/>
    <w:basedOn w:val="1"/>
    <w:next w:val="1"/>
    <w:link w:val="12"/>
    <w:semiHidden/>
    <w:unhideWhenUsed/>
    <w:qFormat/>
    <w:uiPriority w:val="0"/>
    <w:pPr>
      <w:keepNext/>
      <w:widowControl/>
      <w:jc w:val="center"/>
      <w:outlineLvl w:val="1"/>
    </w:pPr>
    <w:rPr>
      <w:rFonts w:ascii="Cambria" w:hAnsi="Cambria" w:eastAsia="黑体"/>
      <w:bCs/>
      <w:iCs/>
      <w:kern w:val="0"/>
      <w:sz w:val="32"/>
      <w:szCs w:val="28"/>
      <w:lang w:eastAsia="en-US" w:bidi="en-US"/>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1"/>
    <w:unhideWhenUsed/>
    <w:qFormat/>
    <w:uiPriority w:val="99"/>
    <w:pPr>
      <w:spacing w:after="120"/>
    </w:p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w:basedOn w:val="5"/>
    <w:qFormat/>
    <w:uiPriority w:val="0"/>
    <w:pPr>
      <w:autoSpaceDE/>
      <w:autoSpaceDN/>
      <w:adjustRightInd/>
      <w:spacing w:line="240" w:lineRule="auto"/>
      <w:ind w:firstLine="420"/>
      <w:jc w:val="both"/>
    </w:pPr>
    <w:rPr>
      <w:rFonts w:ascii="Calibri" w:hAnsi="Calibri" w:eastAsia="宋体"/>
      <w:kern w:val="2"/>
      <w:sz w:val="21"/>
      <w:szCs w:val="2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2 Char"/>
    <w:link w:val="3"/>
    <w:qFormat/>
    <w:uiPriority w:val="0"/>
    <w:rPr>
      <w:rFonts w:ascii="Cambria" w:hAnsi="Cambria" w:eastAsia="黑体" w:cs="Times New Roman"/>
      <w:bCs/>
      <w:iCs/>
      <w:kern w:val="0"/>
      <w:sz w:val="32"/>
      <w:szCs w:val="28"/>
      <w:lang w:eastAsia="en-US" w:bidi="en-US"/>
    </w:rPr>
  </w:style>
  <w:style w:type="character" w:customStyle="1" w:styleId="13">
    <w:name w:val="标题 1 Char"/>
    <w:link w:val="2"/>
    <w:qFormat/>
    <w:uiPriority w:val="0"/>
    <w:rPr>
      <w:rFonts w:ascii="宋体" w:hAnsi="宋体" w:eastAsia="宋体" w:cs="Times New Roman"/>
      <w:b/>
      <w:bCs/>
      <w:kern w:val="36"/>
      <w:sz w:val="44"/>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2023-12-21T06:19:00Z</dcterms:created>
  <dc:creator>陈淑裕</dc:creator>
  <cp:lastModifiedBy>lenovo</cp:lastModifiedBy>
  <dcterms:modified xsi:type="dcterms:W3CDTF">2026-07-23T08:10:21Z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5C8D49E0BE3245EA9952E88579374F0A</vt:lpwstr>
  </property>
</Properties>
</file>