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26248">
      <w:pPr>
        <w:ind w:left="0" w:leftChars="0" w:firstLine="0" w:firstLine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关于</w:t>
      </w:r>
      <w:r>
        <w:rPr>
          <w:rFonts w:hint="eastAsia"/>
          <w:b/>
          <w:bCs/>
          <w:sz w:val="32"/>
          <w:szCs w:val="32"/>
          <w:lang w:val="en-US" w:eastAsia="zh-CN"/>
        </w:rPr>
        <w:t>中兵智能创新研究院（深圳）有限公司</w:t>
      </w:r>
    </w:p>
    <w:p w14:paraId="6F53F395">
      <w:pPr>
        <w:ind w:left="0" w:leftChars="0" w:firstLine="0" w:firstLine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保密配套设备采购询价文件</w:t>
      </w:r>
    </w:p>
    <w:p w14:paraId="4C959996">
      <w:pPr>
        <w:ind w:left="0" w:leftChars="0" w:firstLine="0" w:firstLine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79BA1DBC">
      <w:pPr>
        <w:pStyle w:val="2"/>
        <w:ind w:firstLine="482"/>
      </w:pPr>
      <w:r>
        <w:t>一、</w:t>
      </w:r>
      <w:r>
        <w:rPr>
          <w:rFonts w:hint="eastAsia"/>
        </w:rPr>
        <w:t>报价</w:t>
      </w:r>
      <w:r>
        <w:t>要求：</w:t>
      </w:r>
    </w:p>
    <w:p w14:paraId="7413BDBD">
      <w:pPr>
        <w:ind w:firstLine="480"/>
      </w:pPr>
      <w:r>
        <w:t>1.</w:t>
      </w:r>
      <w:r>
        <w:rPr>
          <w:rFonts w:hint="eastAsia"/>
        </w:rPr>
        <w:t>报价</w:t>
      </w:r>
      <w:r>
        <w:t>人须仔细阅读</w:t>
      </w:r>
      <w:r>
        <w:rPr>
          <w:rFonts w:hint="eastAsia"/>
        </w:rPr>
        <w:t>询价</w:t>
      </w:r>
      <w:r>
        <w:t>文件的全部条款，并做出明确响应。</w:t>
      </w:r>
    </w:p>
    <w:p w14:paraId="3462F306">
      <w:pPr>
        <w:ind w:firstLine="480"/>
      </w:pPr>
      <w:r>
        <w:t>2.</w:t>
      </w:r>
      <w:r>
        <w:rPr>
          <w:color w:val="FF0000"/>
        </w:rPr>
        <w:t>询价文件中带有“</w:t>
      </w:r>
      <w:r>
        <w:rPr>
          <w:rFonts w:hint="eastAsia" w:ascii="宋体"/>
          <w:color w:val="000000"/>
        </w:rPr>
        <w:t>★</w:t>
      </w:r>
      <w:r>
        <w:rPr>
          <w:color w:val="FF0000"/>
        </w:rPr>
        <w:t>”号的条款为关键项，为报价方必须满足项，若有一项不满足将导致</w:t>
      </w:r>
      <w:r>
        <w:rPr>
          <w:rFonts w:hint="eastAsia"/>
          <w:color w:val="FF0000"/>
          <w:lang w:val="en-US" w:eastAsia="zh-CN"/>
        </w:rPr>
        <w:t>被否决</w:t>
      </w:r>
      <w:r>
        <w:t>，报价时应提供充分的材料证据以证明其技术满足性，必要时可进行现场演示；其它非“</w:t>
      </w:r>
      <w:r>
        <w:rPr>
          <w:rFonts w:hint="eastAsia" w:ascii="宋体"/>
          <w:color w:val="000000"/>
        </w:rPr>
        <w:t>★</w:t>
      </w:r>
      <w:r>
        <w:t>”号项为非关键项。</w:t>
      </w:r>
    </w:p>
    <w:p w14:paraId="5311EE4B">
      <w:pPr>
        <w:ind w:firstLine="480"/>
        <w:rPr>
          <w:b/>
          <w:bCs/>
        </w:rPr>
      </w:pPr>
      <w:r>
        <w:rPr>
          <w:b/>
          <w:bCs/>
        </w:rPr>
        <w:t>3.</w:t>
      </w:r>
      <w:r>
        <w:rPr>
          <w:rFonts w:hint="eastAsia"/>
          <w:b/>
          <w:bCs/>
        </w:rPr>
        <w:t>询价</w:t>
      </w:r>
      <w:r>
        <w:rPr>
          <w:b/>
          <w:bCs/>
        </w:rPr>
        <w:t>报价：</w:t>
      </w:r>
    </w:p>
    <w:p w14:paraId="12B1F71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/>
        </w:rPr>
        <w:t>★</w:t>
      </w:r>
      <w:r>
        <w:t>3.1</w:t>
      </w:r>
      <w:r>
        <w:rPr>
          <w:rFonts w:ascii="宋体" w:hAnsi="宋体" w:eastAsia="宋体" w:cs="宋体"/>
          <w:sz w:val="24"/>
          <w:szCs w:val="24"/>
        </w:rPr>
        <w:t>供应商需提交分项明细《报价单》（盖公章），应包含产品的构成细项报价表。报价须包含主材、运输、上楼搬运、安装调试、成品保护、垃圾清运、培训、保险、现场管理、税金等全部费用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420AAB75">
      <w:pPr>
        <w:pStyle w:val="23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/>
        </w:rPr>
        <w:t>★</w:t>
      </w:r>
      <w:r>
        <w:t>3.</w:t>
      </w:r>
      <w:r>
        <w:rPr>
          <w:rFonts w:hint="eastAsia"/>
          <w:lang w:val="en-US" w:eastAsia="zh-CN"/>
        </w:rPr>
        <w:t>2</w:t>
      </w:r>
      <w:r>
        <w:rPr>
          <w:rFonts w:ascii="宋体" w:hAnsi="宋体" w:eastAsia="宋体" w:cs="宋体"/>
          <w:sz w:val="24"/>
          <w:szCs w:val="24"/>
        </w:rPr>
        <w:t>本项目最高限价为人民币</w:t>
      </w:r>
      <w:r>
        <w:rPr>
          <w:rStyle w:val="15"/>
          <w:rFonts w:ascii="宋体" w:hAnsi="宋体" w:eastAsia="宋体" w:cs="宋体"/>
          <w:sz w:val="24"/>
          <w:szCs w:val="24"/>
        </w:rPr>
        <w:t>2</w:t>
      </w:r>
      <w:r>
        <w:rPr>
          <w:rStyle w:val="15"/>
          <w:rFonts w:hint="eastAsia" w:ascii="宋体" w:cs="宋体"/>
          <w:sz w:val="24"/>
          <w:szCs w:val="24"/>
          <w:lang w:val="en-US" w:eastAsia="zh-CN"/>
        </w:rPr>
        <w:t>.2</w:t>
      </w:r>
      <w:r>
        <w:rPr>
          <w:rStyle w:val="15"/>
          <w:rFonts w:ascii="宋体" w:hAnsi="宋体" w:eastAsia="宋体" w:cs="宋体"/>
          <w:sz w:val="24"/>
          <w:szCs w:val="24"/>
        </w:rPr>
        <w:t>万元</w:t>
      </w:r>
      <w:r>
        <w:rPr>
          <w:rFonts w:ascii="宋体" w:hAnsi="宋体" w:eastAsia="宋体" w:cs="宋体"/>
          <w:sz w:val="24"/>
          <w:szCs w:val="24"/>
        </w:rPr>
        <w:t>，超过此限价的报价将被视为无效报价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2AC4CE3">
      <w:pPr>
        <w:ind w:firstLine="720" w:firstLineChars="300"/>
      </w:pPr>
      <w:r>
        <w:t>3.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询价</w:t>
      </w:r>
      <w:r>
        <w:t>报价为人民币报价。</w:t>
      </w:r>
    </w:p>
    <w:p w14:paraId="6A6F64F7">
      <w:pPr>
        <w:ind w:firstLine="482"/>
        <w:rPr>
          <w:b/>
        </w:rPr>
      </w:pPr>
      <w:r>
        <w:rPr>
          <w:b/>
        </w:rPr>
        <w:t>4.资质要求</w:t>
      </w:r>
    </w:p>
    <w:p w14:paraId="5B391AF1">
      <w:pPr>
        <w:ind w:firstLine="480"/>
        <w:rPr>
          <w:rFonts w:ascii="Segoe UI" w:hAnsi="Segoe UI" w:eastAsia="Segoe UI" w:cs="Segoe UI"/>
          <w:b w:val="0"/>
          <w:bCs w:val="0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</w:pPr>
      <w:r>
        <w:rPr>
          <w:rFonts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>★</w:t>
      </w:r>
      <w:r>
        <w:rPr>
          <w:rFonts w:ascii="Segoe UI" w:hAnsi="Segoe UI" w:eastAsia="Segoe UI" w:cs="Segoe UI"/>
          <w:b w:val="0"/>
          <w:bCs w:val="0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>4.1 提供企业工商注册相关资质证明（营业执照复印件）；</w:t>
      </w:r>
    </w:p>
    <w:p w14:paraId="5AC1F17F">
      <w:pPr>
        <w:ind w:firstLine="480"/>
        <w:rPr>
          <w:rFonts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 xml:space="preserve">★4.2 </w:t>
      </w: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>授权委托人授权证明（需提供法人与被委托人身份证复印件，写明联系人及联系方式）；</w:t>
      </w:r>
    </w:p>
    <w:p w14:paraId="61379A23">
      <w:pPr>
        <w:ind w:firstLine="480"/>
        <w:rPr>
          <w:rFonts w:hint="eastAsia" w:ascii="Segoe UI" w:hAnsi="Segoe UI" w:eastAsia="宋体" w:cs="Segoe UI"/>
          <w:i w:val="0"/>
          <w:iCs w:val="0"/>
          <w:caps w:val="0"/>
          <w:color w:val="060A26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highlight w:val="none"/>
          <w:shd w:val="clear" w:fill="FFFFFF"/>
        </w:rPr>
        <w:t>★</w:t>
      </w:r>
      <w:r>
        <w:rPr>
          <w:rFonts w:ascii="宋体" w:hAnsi="宋体" w:eastAsia="宋体" w:cs="宋体"/>
          <w:sz w:val="24"/>
          <w:szCs w:val="24"/>
        </w:rPr>
        <w:t>4.3 报价人未在 “信用中国（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"http://www.creditchina.gov.cn/"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6"/>
          <w:rFonts w:ascii="宋体" w:hAnsi="宋体" w:eastAsia="宋体" w:cs="宋体"/>
          <w:sz w:val="24"/>
          <w:szCs w:val="24"/>
        </w:rPr>
        <w:t>http://www.creditchina.gov.cn/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t>）” 失信被执行人名单；（声明及信用信息报告）；未在 “中国政府采购网（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"http://www.ccgp.gov.cn/"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6"/>
          <w:rFonts w:ascii="宋体" w:hAnsi="宋体" w:eastAsia="宋体" w:cs="宋体"/>
          <w:sz w:val="24"/>
          <w:szCs w:val="24"/>
        </w:rPr>
        <w:t>http://www.ccgp.gov.cn/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t>）” 严重违法失信行为记录名单；（声明及查询截图）</w:t>
      </w:r>
      <w:r>
        <w:rPr>
          <w:rFonts w:hint="eastAsia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6818207D">
      <w:pPr>
        <w:keepNext w:val="0"/>
        <w:keepLines w:val="0"/>
        <w:widowControl/>
        <w:suppressLineNumbers w:val="0"/>
        <w:jc w:val="left"/>
        <w:rPr>
          <w:rFonts w:hint="default" w:ascii="Segoe UI" w:hAnsi="Segoe UI" w:eastAsia="宋体" w:cs="Segoe UI"/>
          <w:i w:val="0"/>
          <w:iCs w:val="0"/>
          <w:caps w:val="0"/>
          <w:color w:val="060A26"/>
          <w:spacing w:val="0"/>
          <w:sz w:val="24"/>
          <w:szCs w:val="24"/>
          <w:highlight w:val="yellow"/>
          <w:shd w:val="clear" w:fill="FFFFFF"/>
          <w:lang w:val="en-US" w:eastAsia="zh-CN"/>
        </w:rPr>
      </w:pPr>
      <w:r>
        <w:rPr>
          <w:rFonts w:hint="eastAsia" w:ascii="Segoe UI" w:hAnsi="Segoe UI" w:cs="Segoe UI"/>
          <w:i w:val="0"/>
          <w:iCs w:val="0"/>
          <w:caps w:val="0"/>
          <w:color w:val="060A26"/>
          <w:spacing w:val="0"/>
          <w:sz w:val="24"/>
          <w:szCs w:val="24"/>
          <w:highlight w:val="none"/>
          <w:shd w:val="clear" w:fill="FFFFFF"/>
          <w:lang w:val="en-US" w:eastAsia="zh-CN"/>
        </w:rPr>
        <w:t>4.4</w:t>
      </w:r>
      <w:r>
        <w:rPr>
          <w:rFonts w:ascii="宋体" w:hAnsi="宋体" w:eastAsia="宋体" w:cs="宋体"/>
          <w:sz w:val="24"/>
          <w:szCs w:val="24"/>
        </w:rPr>
        <w:t>能力考察项：提供类似服务的相关业绩资料，包含涉密场所保密设备供货业绩。</w:t>
      </w:r>
    </w:p>
    <w:p w14:paraId="59D62B95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Segoe UI" w:hAnsi="Segoe UI" w:cs="Segoe UI"/>
          <w:i w:val="0"/>
          <w:iCs w:val="0"/>
          <w:caps w:val="0"/>
          <w:color w:val="060A26"/>
          <w:spacing w:val="0"/>
          <w:sz w:val="24"/>
          <w:szCs w:val="24"/>
          <w:highlight w:val="none"/>
          <w:shd w:val="clear" w:fill="FFFFFF"/>
          <w:lang w:val="en-US" w:eastAsia="zh-CN"/>
        </w:rPr>
        <w:t>4.5</w:t>
      </w:r>
      <w:r>
        <w:rPr>
          <w:rFonts w:ascii="宋体" w:hAnsi="宋体" w:eastAsia="宋体" w:cs="宋体"/>
          <w:sz w:val="24"/>
          <w:szCs w:val="24"/>
        </w:rPr>
        <w:t>★设备资质硬性要求（核心否决项）：所有涉密保密设备必须为国产正规涉密安全增强型号，每类设备需提供国家保密科技测评中心有效检测证书、检测报告、厂家合格证，证书型号与投标设备型号完全一致，可官网核验；所有设备无WiFi、蓝牙、NFC、远程运维、云服务等功能，符合国家保密标准。</w:t>
      </w:r>
    </w:p>
    <w:p w14:paraId="1DA3BD61">
      <w:pPr>
        <w:keepNext w:val="0"/>
        <w:keepLines w:val="0"/>
        <w:widowControl/>
        <w:suppressLineNumbers w:val="0"/>
        <w:jc w:val="left"/>
        <w:rPr>
          <w:rFonts w:hint="default" w:eastAsia="宋体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>★</w:t>
      </w:r>
      <w:r>
        <w:rPr>
          <w:rStyle w:val="15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以上所有资质、证明、声明、截图材料均需加盖单位公章，缺一不可，否则视为无效报价。</w:t>
      </w:r>
    </w:p>
    <w:p w14:paraId="46814149">
      <w:pPr>
        <w:ind w:firstLine="482"/>
        <w:rPr>
          <w:b/>
        </w:rPr>
      </w:pPr>
      <w:r>
        <w:rPr>
          <w:rFonts w:hint="eastAsia"/>
          <w:b/>
          <w:lang w:val="en-US" w:eastAsia="zh-CN"/>
        </w:rPr>
        <w:t>5</w:t>
      </w:r>
      <w:r>
        <w:rPr>
          <w:b/>
        </w:rPr>
        <w:t>.</w:t>
      </w:r>
      <w:r>
        <w:rPr>
          <w:rFonts w:hint="eastAsia"/>
          <w:b/>
        </w:rPr>
        <w:t>合规性</w:t>
      </w:r>
      <w:r>
        <w:rPr>
          <w:b/>
        </w:rPr>
        <w:t xml:space="preserve">要求 </w:t>
      </w:r>
    </w:p>
    <w:p w14:paraId="67B261BD">
      <w:pPr>
        <w:ind w:firstLine="480"/>
      </w:pPr>
      <w:r>
        <w:rPr>
          <w:rFonts w:hint="eastAsia"/>
          <w:lang w:val="en-US" w:eastAsia="zh-CN"/>
        </w:rPr>
        <w:t>5</w:t>
      </w:r>
      <w:r>
        <w:t>.1</w:t>
      </w:r>
      <w:r>
        <w:rPr>
          <w:rFonts w:hint="eastAsia"/>
          <w:lang w:val="en-US" w:eastAsia="zh-CN"/>
        </w:rPr>
        <w:t>报价人</w:t>
      </w:r>
      <w:r>
        <w:t>在本项目采购过程中不得存在弄虚作假、串通响应、行贿受贿或提供虚假材料等违法违规行为，一经查实，将被视为否决项处理。</w:t>
      </w:r>
    </w:p>
    <w:p w14:paraId="415C6FCB">
      <w:pPr>
        <w:ind w:firstLine="480"/>
      </w:pPr>
      <w:r>
        <w:rPr>
          <w:rFonts w:hint="eastAsia"/>
          <w:lang w:val="en-US" w:eastAsia="zh-CN"/>
        </w:rPr>
        <w:t>5</w:t>
      </w:r>
      <w:r>
        <w:t>.2</w:t>
      </w:r>
      <w:r>
        <w:rPr>
          <w:rFonts w:hint="eastAsia"/>
          <w:lang w:val="en-US" w:eastAsia="zh-CN"/>
        </w:rPr>
        <w:t>报价人</w:t>
      </w:r>
      <w:r>
        <w:t>在本项目中应严格遵守国家相关保密法律法规，不得将项目相关信息泄露给任何第三方。如发现存在泄密行为，将追究相关法律责任。</w:t>
      </w:r>
    </w:p>
    <w:p w14:paraId="12399A50">
      <w:pPr>
        <w:ind w:firstLine="482"/>
        <w:rPr>
          <w:b/>
        </w:rPr>
      </w:pPr>
      <w:r>
        <w:rPr>
          <w:rFonts w:hint="eastAsia"/>
          <w:b/>
          <w:lang w:val="en-US" w:eastAsia="zh-CN"/>
        </w:rPr>
        <w:t>6</w:t>
      </w:r>
      <w:r>
        <w:rPr>
          <w:rFonts w:hint="eastAsia"/>
          <w:b/>
        </w:rPr>
        <w:t>.其他说明</w:t>
      </w:r>
    </w:p>
    <w:p w14:paraId="3B4E4A5E">
      <w:pPr>
        <w:ind w:firstLine="480"/>
        <w:rPr>
          <w:rFonts w:hint="eastAsia" w:eastAsia="宋体"/>
          <w:lang w:eastAsia="zh-CN"/>
        </w:rPr>
      </w:pPr>
      <w:r>
        <w:rPr>
          <w:rFonts w:hint="eastAsia"/>
        </w:rPr>
        <w:t>★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.1 所有报价资料均需报送电子材料和纸质材料。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电子材料发至邮箱：2216128590@qq.com</w:t>
      </w:r>
      <w:r>
        <w:rPr>
          <w:rFonts w:hint="eastAsia"/>
          <w:lang w:eastAsia="zh-CN"/>
        </w:rPr>
        <w:t>）</w:t>
      </w:r>
    </w:p>
    <w:p w14:paraId="65426FF9">
      <w:pPr>
        <w:ind w:firstLine="720" w:firstLineChars="300"/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.2 纸质资料应用档案袋封闭，并于封口处盖章寄送，应在封面上写清响应询价名称及公司名称，纸质文件应于网上询价结束日期48小时内寄到下方通讯地址。</w:t>
      </w:r>
    </w:p>
    <w:p w14:paraId="4BE9F5AB">
      <w:pPr>
        <w:ind w:firstLine="48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</w:rPr>
        <w:t>通讯地址：广东省深圳市</w:t>
      </w:r>
      <w:r>
        <w:rPr>
          <w:rFonts w:hint="eastAsia"/>
          <w:highlight w:val="none"/>
          <w:lang w:val="en-US" w:eastAsia="zh-CN"/>
        </w:rPr>
        <w:t>光明区尚智科技园3C栋前台</w:t>
      </w:r>
    </w:p>
    <w:p w14:paraId="3DF7705F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</w:rPr>
        <w:t>联系人：</w:t>
      </w:r>
      <w:r>
        <w:rPr>
          <w:rFonts w:hint="eastAsia"/>
          <w:highlight w:val="none"/>
          <w:lang w:val="en-US" w:eastAsia="zh-CN"/>
        </w:rPr>
        <w:t>熊工</w:t>
      </w:r>
    </w:p>
    <w:p w14:paraId="74A8F30F">
      <w:pPr>
        <w:ind w:firstLine="480"/>
        <w:rPr>
          <w:rFonts w:hint="default" w:eastAsia="宋体"/>
          <w:highlight w:val="none"/>
          <w:lang w:val="en-US" w:eastAsia="zh-CN"/>
        </w:rPr>
      </w:pPr>
      <w:r>
        <w:rPr>
          <w:rFonts w:hint="eastAsia"/>
          <w:highlight w:val="none"/>
        </w:rPr>
        <w:t>联系方式：</w:t>
      </w:r>
      <w:r>
        <w:rPr>
          <w:rFonts w:hint="eastAsia"/>
          <w:highlight w:val="none"/>
          <w:lang w:val="en-US" w:eastAsia="zh-CN"/>
        </w:rPr>
        <w:t>13674268046</w:t>
      </w:r>
    </w:p>
    <w:p w14:paraId="5236333E">
      <w:pPr>
        <w:pStyle w:val="2"/>
        <w:ind w:firstLine="482"/>
      </w:pPr>
      <w:r>
        <w:rPr>
          <w:rFonts w:hint="eastAsia"/>
        </w:rPr>
        <w:t>二、工程范围及技术要求</w:t>
      </w:r>
    </w:p>
    <w:p w14:paraId="4EA39DFB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（一）服务名称：中兵智能创新研究院（深圳）有限公司保密配套设备采购项目</w:t>
      </w:r>
    </w:p>
    <w:p w14:paraId="738ECC19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（二）采购范围与内容：本次采购包含5类保密配套设备，供货、安装、调试、验收、培训全部包含。</w:t>
      </w:r>
    </w:p>
    <w:p w14:paraId="77E1008A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★所有设备均为国产，具备国家保密科技测评中心检测证书，证书型号与实物铭牌保持一致，官网可核验；提供加盖厂家公章的证书复印件、检测报告、产品合格证、原厂质保文件；所有设备不得搭载WiFi、蓝牙、NFC、4G等无线通信模块，无摄像头、云上传、远程运维、自动固件升级等功能。</w:t>
      </w:r>
    </w:p>
    <w:p w14:paraId="64D695FF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无源手机屏蔽柜（BMB49-2020）：1.30格无源手机屏蔽柜，1台；无源物理屏蔽无需供电，冷轧钢板满焊，门缝配置导电衬垫，独立抽屉配机械锁；屏蔽频段覆盖2G/3G/4G/5G、WiFi、蓝牙、GPS、北斗；关闭抽屉后柜内设备无法通信、定位、联网；柜体做防倾倒固定，配套标识、钥匙台账。2.10格无源手机屏蔽柜，1台；技术标准同上。</w:t>
      </w:r>
    </w:p>
    <w:p w14:paraId="7C048772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2.A级国密保密柜（BMB54-2020），2台，</w:t>
      </w:r>
      <w:r>
        <w:rPr>
          <w:rFonts w:ascii="宋体" w:hAnsi="宋体" w:eastAsia="宋体" w:cs="宋体"/>
          <w:sz w:val="24"/>
          <w:szCs w:val="24"/>
        </w:rPr>
        <w:t>柜体、锁具双检测证书</w:t>
      </w:r>
      <w:r>
        <w:rPr>
          <w:rFonts w:hint="eastAsia"/>
          <w:highlight w:val="none"/>
          <w:lang w:val="en-US" w:eastAsia="zh-CN"/>
        </w:rPr>
        <w:t>；冷轧钢板门板裸板≥1.0mm，互扣防撬折边、天地多点锁栓，静电喷塑；保密密码锁，支持多用户权限、三员管理，可启用双人合开模式；连续错码锁定、震动撞击报警、超时未关门告警；支持开锁日志存储与导出审计，USB外部应急供电；配置可调节档案层板，上柜带独立密码抽屉；无无线、蓝牙、网络模块；柜体落地固定防倾倒。</w:t>
      </w:r>
    </w:p>
    <w:p w14:paraId="2F9D5711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3.涉密碎纸机：奥士达TB5，1台，执行BMB21-2019 P6级，碎纸颗粒1mm×5mm；硬质合金刀组，可碎纸张、订书钉、光盘、U 盘、IC 卡，独立介质入口；具备入纸安全触停、过载保护、过热自动停机、卡纸自动反转退纸功能；纸屑箱配备机械锁；连续工作≥30分钟；整机无网络、摄像头、图像采集模块。</w:t>
      </w:r>
    </w:p>
    <w:p w14:paraId="0C8C214F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4.安全增强彩色激光多功能一体机：奔图CM1150ADN，1台A4幅面，彩色打印、复印、平板+自动双面输稿器彩色扫描；整机硬件无WiFi、蓝牙、NFC 无线模块；无内置机械硬盘，打印、扫描图像仅内存临时缓存，断电自动清零，设备不持久存储扫描、打印文件；出厂禁用扫描至 U 盘、扫描至邮箱、网络共享、云打印、APP打印、远程运维、固件自动升级；支持 PIN 码保密打印；接口：有线网口、USB接口；适配麒麟、统信国产操作系统；无摄像头；仅支持涉密内网有线连接或USB单机直连涉密计算机；专机专用，仅处理涉密载体。</w:t>
      </w:r>
    </w:p>
    <w:p w14:paraId="4E4B6108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设备部署要求：手机屏蔽柜放置涉密区域入口外侧；碎纸机、打印机、保密柜放置保密室内；设备区域纳入视频监控覆盖；到货验收逐项核对铭牌、证书型号一致性，现场功能测试，形成验收记录。</w:t>
      </w:r>
    </w:p>
    <w:p w14:paraId="266B3568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（三）工期要求：中标单位收到进场通知后，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14</w:t>
      </w:r>
      <w:r>
        <w:rPr>
          <w:rFonts w:ascii="宋体" w:hAnsi="宋体" w:eastAsia="宋体" w:cs="宋体"/>
          <w:sz w:val="24"/>
          <w:szCs w:val="24"/>
        </w:rPr>
        <w:t>个工作日内完成全部设备送货、安装调试、现场清理并交付验收。</w:t>
      </w:r>
    </w:p>
    <w:p w14:paraId="3F4AB7B8">
      <w:pPr>
        <w:pStyle w:val="2"/>
        <w:ind w:firstLine="482"/>
        <w:rPr>
          <w:rFonts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三</w:t>
      </w:r>
      <w:r>
        <w:rPr>
          <w:rFonts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付款方式</w:t>
      </w:r>
    </w:p>
    <w:p w14:paraId="5240A746">
      <w:pPr>
        <w:pStyle w:val="2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1.</w:t>
      </w:r>
      <w:r>
        <w:rPr>
          <w:rFonts w:ascii="宋体" w:hAnsi="宋体" w:eastAsia="宋体" w:cs="宋体"/>
          <w:b w:val="0"/>
          <w:bCs/>
          <w:sz w:val="24"/>
          <w:szCs w:val="24"/>
        </w:rPr>
        <w:t>付款方式：电汇。 双方签订采购合同后约定支付节点：</w:t>
      </w:r>
      <w:r>
        <w:rPr>
          <w:rStyle w:val="15"/>
          <w:rFonts w:ascii="宋体" w:hAnsi="宋体" w:eastAsia="宋体" w:cs="宋体"/>
          <w:b w:val="0"/>
          <w:bCs/>
          <w:sz w:val="24"/>
          <w:szCs w:val="24"/>
        </w:rPr>
        <w:t>合同签订预付40%；全部完工验收合格后一次性支付剩余60%货款</w:t>
      </w:r>
      <w:r>
        <w:rPr>
          <w:rStyle w:val="15"/>
          <w:rFonts w:hint="eastAsia" w:ascii="宋体" w:cs="宋体"/>
          <w:b w:val="0"/>
          <w:bCs/>
          <w:sz w:val="24"/>
          <w:szCs w:val="24"/>
          <w:lang w:eastAsia="zh-CN"/>
        </w:rPr>
        <w:t>。</w:t>
      </w:r>
    </w:p>
    <w:p w14:paraId="61F945B0">
      <w:pPr>
        <w:pStyle w:val="23"/>
        <w:rPr>
          <w:rFonts w:hint="eastAsia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2.质保期：所有保密配套设备原厂质保不少于</w:t>
      </w:r>
      <w:r>
        <w:rPr>
          <w:rFonts w:hint="eastAsia" w:ascii="宋体" w:cs="宋体"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sz w:val="24"/>
          <w:szCs w:val="24"/>
        </w:rPr>
        <w:t>年，质保期内非人为损坏免费维修、更换配件；涉密设备维修须厂家工程师上门，甲方全程监修，旧存储类配件回收销毁；提供设备操作、保密管理培训。</w:t>
      </w:r>
      <w:bookmarkStart w:id="0" w:name="_GoBack"/>
      <w:bookmarkEnd w:id="0"/>
    </w:p>
    <w:p w14:paraId="4486CD8D">
      <w:pPr>
        <w:pStyle w:val="2"/>
        <w:numPr>
          <w:ilvl w:val="0"/>
          <w:numId w:val="0"/>
        </w:numPr>
        <w:ind w:firstLine="439" w:firstLineChars="182"/>
        <w:rPr>
          <w:rFonts w:hint="eastAsia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宋体" w:eastAsia="宋体" w:cs="Times New Roman"/>
          <w:b/>
          <w:bCs/>
          <w:color w:val="000000" w:themeColor="text1"/>
          <w:kern w:val="44"/>
          <w:sz w:val="2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四、</w:t>
      </w:r>
      <w:r>
        <w:rPr>
          <w:rFonts w:ascii="宋体" w:hAnsi="宋体" w:eastAsia="宋体" w:cs="宋体"/>
          <w:sz w:val="24"/>
          <w:szCs w:val="24"/>
        </w:rPr>
        <w:t>其他说明</w:t>
      </w:r>
    </w:p>
    <w:p w14:paraId="45A7AA76">
      <w:pPr>
        <w:pStyle w:val="23"/>
        <w:rPr>
          <w:rFonts w:hint="eastAsia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  <w:lang w:val="en-US" w:eastAsia="zh-CN"/>
        </w:rPr>
        <w:t>1.</w:t>
      </w:r>
      <w:r>
        <w:rPr>
          <w:rFonts w:hint="eastAsia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>服务地点：</w:t>
      </w:r>
      <w:r>
        <w:rPr>
          <w:rFonts w:hint="eastAsia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  <w:lang w:val="en-US" w:eastAsia="zh-CN"/>
        </w:rPr>
        <w:t>中兵智能创新研究院（深圳）有限公司尚智科技园办公区（深圳市光明区凤凰街道塘尾社区光明大道380号尚智科技园3栋C座。</w:t>
      </w:r>
    </w:p>
    <w:p w14:paraId="10398A03">
      <w:pPr>
        <w:pStyle w:val="23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B06016A">
      <w:p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43970C6A">
      <w:pPr>
        <w:pStyle w:val="3"/>
        <w:keepNext w:val="0"/>
        <w:keepLines w:val="0"/>
        <w:widowControl/>
        <w:suppressLineNumbers w:val="0"/>
        <w:ind w:left="0" w:leftChars="0" w:firstLine="0" w:firstLineChars="0"/>
      </w:pPr>
      <w:r>
        <w:t>附件</w:t>
      </w:r>
      <w:r>
        <w:rPr>
          <w:rFonts w:hint="eastAsia"/>
          <w:lang w:val="en-US" w:eastAsia="zh-CN"/>
        </w:rPr>
        <w:t>1</w:t>
      </w:r>
      <w:r>
        <w:t>报价单（供应商填写）</w:t>
      </w:r>
    </w:p>
    <w:tbl>
      <w:tblPr>
        <w:tblStyle w:val="12"/>
        <w:tblW w:w="103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216"/>
        <w:gridCol w:w="1657"/>
        <w:gridCol w:w="1752"/>
        <w:gridCol w:w="777"/>
        <w:gridCol w:w="777"/>
        <w:gridCol w:w="998"/>
        <w:gridCol w:w="998"/>
        <w:gridCol w:w="1212"/>
      </w:tblGrid>
      <w:tr w14:paraId="281F5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5B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9E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BC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95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827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65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D04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  <w:p w14:paraId="312867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6D2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</w:t>
            </w:r>
          </w:p>
          <w:p w14:paraId="6901B6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501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7AC87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1E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18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保密设备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3FF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无源手机屏蔽柜（30 格）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B8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BMB49-2020，国保测评证书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F6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ECB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8CE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4B1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778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无源物理屏蔽</w:t>
            </w:r>
          </w:p>
        </w:tc>
      </w:tr>
      <w:tr w14:paraId="6E98F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AB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309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保密设备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B8C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无源手机屏蔽柜（10格）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918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BMB49-2020，国保测评证书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49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41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D63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EB6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F0C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无源物理屏蔽</w:t>
            </w:r>
          </w:p>
        </w:tc>
      </w:tr>
      <w:tr w14:paraId="36F80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E25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F4F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保密设备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792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A级国密保密柜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E0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国保 M153-K3，BMB54-2020，柜体锁双证书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B7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535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D2C7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8CB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7BCE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CC7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ED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225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保密设备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4A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涉密碎纸机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6B1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奥士达TB5，BMB21-2019 P6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41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2DA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A0CF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9D6A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022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470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A4E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1B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保密设备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76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安全增强彩色一体机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8E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奔CM1150ADN，国保测评证书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4F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7B6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D3E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09CB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532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国产安全增强型</w:t>
            </w:r>
          </w:p>
        </w:tc>
      </w:tr>
      <w:tr w14:paraId="4CEAC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09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0DB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85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运输、上楼搬运、安装调试、成品保护、垃圾清运、培训、保险、现场管理、税金等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322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C02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4C9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9D53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D209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479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含本项目所有配套费用，无隐形费用</w:t>
            </w:r>
          </w:p>
        </w:tc>
      </w:tr>
      <w:tr w14:paraId="32E4C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C9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合计报价（大写）：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BEF6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BE4C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1F05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DD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F77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27D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F7A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D278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F74EC4B">
      <w:pPr>
        <w:pStyle w:val="10"/>
        <w:keepNext w:val="0"/>
        <w:keepLines w:val="0"/>
        <w:widowControl/>
        <w:suppressLineNumbers w:val="0"/>
        <w:ind w:left="720" w:right="720"/>
        <w:rPr>
          <w:rFonts w:hint="eastAsia" w:ascii="宋体" w:hAnsi="宋体" w:eastAsia="宋体" w:cs="宋体"/>
          <w:sz w:val="24"/>
          <w:szCs w:val="24"/>
        </w:rPr>
      </w:pPr>
    </w:p>
    <w:p w14:paraId="6908E27D">
      <w:pPr>
        <w:pStyle w:val="10"/>
        <w:keepNext w:val="0"/>
        <w:keepLines w:val="0"/>
        <w:widowControl/>
        <w:suppressLineNumbers w:val="0"/>
        <w:ind w:left="720" w:right="720"/>
        <w:jc w:val="right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>报价单位（盖章）：__________ 日期：_____</w:t>
      </w:r>
    </w:p>
    <w:sectPr>
      <w:headerReference r:id="rId5" w:type="default"/>
      <w:footerReference r:id="rId6" w:type="default"/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3D915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8FA5D">
    <w:pPr>
      <w:pStyle w:val="9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DA5"/>
    <w:rsid w:val="0002309E"/>
    <w:rsid w:val="00042461"/>
    <w:rsid w:val="00052900"/>
    <w:rsid w:val="00072D35"/>
    <w:rsid w:val="000753C4"/>
    <w:rsid w:val="00085828"/>
    <w:rsid w:val="00086478"/>
    <w:rsid w:val="000B4C88"/>
    <w:rsid w:val="000B6F0D"/>
    <w:rsid w:val="000D3B39"/>
    <w:rsid w:val="00152506"/>
    <w:rsid w:val="00175D23"/>
    <w:rsid w:val="001903EE"/>
    <w:rsid w:val="001922FD"/>
    <w:rsid w:val="00194F6A"/>
    <w:rsid w:val="00195440"/>
    <w:rsid w:val="001A76EB"/>
    <w:rsid w:val="001B7620"/>
    <w:rsid w:val="001C2A44"/>
    <w:rsid w:val="001E34DF"/>
    <w:rsid w:val="001F6A7C"/>
    <w:rsid w:val="00201B58"/>
    <w:rsid w:val="00224DA5"/>
    <w:rsid w:val="00230365"/>
    <w:rsid w:val="00243CEB"/>
    <w:rsid w:val="00273E4C"/>
    <w:rsid w:val="00296D9E"/>
    <w:rsid w:val="002A052C"/>
    <w:rsid w:val="002A3741"/>
    <w:rsid w:val="002C19EC"/>
    <w:rsid w:val="00301FB9"/>
    <w:rsid w:val="00320C31"/>
    <w:rsid w:val="00341164"/>
    <w:rsid w:val="00353795"/>
    <w:rsid w:val="003A0839"/>
    <w:rsid w:val="003A3DB8"/>
    <w:rsid w:val="003B1164"/>
    <w:rsid w:val="003E5874"/>
    <w:rsid w:val="003F2180"/>
    <w:rsid w:val="00406BF7"/>
    <w:rsid w:val="004268E6"/>
    <w:rsid w:val="004454CE"/>
    <w:rsid w:val="00467320"/>
    <w:rsid w:val="00475A8E"/>
    <w:rsid w:val="004819C1"/>
    <w:rsid w:val="00483AD1"/>
    <w:rsid w:val="004B78AC"/>
    <w:rsid w:val="004D030A"/>
    <w:rsid w:val="005223D6"/>
    <w:rsid w:val="00555121"/>
    <w:rsid w:val="00567CE6"/>
    <w:rsid w:val="005A1457"/>
    <w:rsid w:val="005F63A4"/>
    <w:rsid w:val="0061183F"/>
    <w:rsid w:val="00613EC6"/>
    <w:rsid w:val="00617F62"/>
    <w:rsid w:val="00623B9F"/>
    <w:rsid w:val="006301E6"/>
    <w:rsid w:val="00650010"/>
    <w:rsid w:val="00654447"/>
    <w:rsid w:val="00663E53"/>
    <w:rsid w:val="00664688"/>
    <w:rsid w:val="00681358"/>
    <w:rsid w:val="006D7795"/>
    <w:rsid w:val="00704704"/>
    <w:rsid w:val="00722B10"/>
    <w:rsid w:val="00745122"/>
    <w:rsid w:val="00780D88"/>
    <w:rsid w:val="007969D1"/>
    <w:rsid w:val="007C54D9"/>
    <w:rsid w:val="00880735"/>
    <w:rsid w:val="008A02AA"/>
    <w:rsid w:val="008C5E4E"/>
    <w:rsid w:val="008D5868"/>
    <w:rsid w:val="008E540F"/>
    <w:rsid w:val="008F23DE"/>
    <w:rsid w:val="008F6EA2"/>
    <w:rsid w:val="00920000"/>
    <w:rsid w:val="00950536"/>
    <w:rsid w:val="00965961"/>
    <w:rsid w:val="00970755"/>
    <w:rsid w:val="00986229"/>
    <w:rsid w:val="009902CF"/>
    <w:rsid w:val="009B4CFF"/>
    <w:rsid w:val="009C034E"/>
    <w:rsid w:val="009C2DA7"/>
    <w:rsid w:val="009E218B"/>
    <w:rsid w:val="009F4A28"/>
    <w:rsid w:val="00A1312C"/>
    <w:rsid w:val="00A444D0"/>
    <w:rsid w:val="00A5539D"/>
    <w:rsid w:val="00A65BD6"/>
    <w:rsid w:val="00A70C20"/>
    <w:rsid w:val="00AF360B"/>
    <w:rsid w:val="00B76D60"/>
    <w:rsid w:val="00BB2FAE"/>
    <w:rsid w:val="00BB39B8"/>
    <w:rsid w:val="00BB42EA"/>
    <w:rsid w:val="00BC1AA1"/>
    <w:rsid w:val="00C140BC"/>
    <w:rsid w:val="00CA3A0A"/>
    <w:rsid w:val="00CA5E16"/>
    <w:rsid w:val="00CD6D44"/>
    <w:rsid w:val="00CF06DF"/>
    <w:rsid w:val="00CF0DF0"/>
    <w:rsid w:val="00CF6C51"/>
    <w:rsid w:val="00D1790B"/>
    <w:rsid w:val="00D36485"/>
    <w:rsid w:val="00D74673"/>
    <w:rsid w:val="00D86416"/>
    <w:rsid w:val="00DA2D64"/>
    <w:rsid w:val="00DC19F5"/>
    <w:rsid w:val="00DC69AA"/>
    <w:rsid w:val="00DE478D"/>
    <w:rsid w:val="00E0339C"/>
    <w:rsid w:val="00E651D2"/>
    <w:rsid w:val="00E70C4C"/>
    <w:rsid w:val="00E76794"/>
    <w:rsid w:val="00E770D5"/>
    <w:rsid w:val="00E86DB8"/>
    <w:rsid w:val="00EA572D"/>
    <w:rsid w:val="00EB449B"/>
    <w:rsid w:val="00EC73CB"/>
    <w:rsid w:val="00ED03C5"/>
    <w:rsid w:val="00EE59E7"/>
    <w:rsid w:val="00EF1F32"/>
    <w:rsid w:val="00F073C2"/>
    <w:rsid w:val="00F712F6"/>
    <w:rsid w:val="00FC4029"/>
    <w:rsid w:val="0922340B"/>
    <w:rsid w:val="09FE7B72"/>
    <w:rsid w:val="0AE868E4"/>
    <w:rsid w:val="0C0C1420"/>
    <w:rsid w:val="11FF376C"/>
    <w:rsid w:val="136A34B4"/>
    <w:rsid w:val="1CC55A7D"/>
    <w:rsid w:val="1F127644"/>
    <w:rsid w:val="20C22B59"/>
    <w:rsid w:val="22FC72C3"/>
    <w:rsid w:val="25461985"/>
    <w:rsid w:val="28AD675C"/>
    <w:rsid w:val="2BF2555C"/>
    <w:rsid w:val="2CD13C58"/>
    <w:rsid w:val="34DB0DB0"/>
    <w:rsid w:val="34DF2E87"/>
    <w:rsid w:val="36FA5E1B"/>
    <w:rsid w:val="389919F1"/>
    <w:rsid w:val="39EB4452"/>
    <w:rsid w:val="3A0868DC"/>
    <w:rsid w:val="3ABE6A60"/>
    <w:rsid w:val="3B4B6718"/>
    <w:rsid w:val="3FD118D8"/>
    <w:rsid w:val="482455F8"/>
    <w:rsid w:val="486826E4"/>
    <w:rsid w:val="48813DD0"/>
    <w:rsid w:val="4CA1088D"/>
    <w:rsid w:val="4CF73B61"/>
    <w:rsid w:val="52A45235"/>
    <w:rsid w:val="58B2071A"/>
    <w:rsid w:val="5C7C7444"/>
    <w:rsid w:val="5C961774"/>
    <w:rsid w:val="5F6A27FA"/>
    <w:rsid w:val="60A54A34"/>
    <w:rsid w:val="613640A3"/>
    <w:rsid w:val="69112CDD"/>
    <w:rsid w:val="6E29771F"/>
    <w:rsid w:val="6E9B4D97"/>
    <w:rsid w:val="798B5767"/>
    <w:rsid w:val="7AAB1C04"/>
    <w:rsid w:val="7D7E30E3"/>
    <w:rsid w:val="7D84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outlineLvl w:val="0"/>
    </w:pPr>
    <w:rPr>
      <w:b/>
      <w:bCs/>
      <w:kern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qFormat/>
    <w:uiPriority w:val="0"/>
    <w:rPr>
      <w:rFonts w:ascii="Calibri Light" w:hAnsi="Calibri Light" w:eastAsia="黑体"/>
      <w:sz w:val="20"/>
      <w:szCs w:val="20"/>
    </w:rPr>
  </w:style>
  <w:style w:type="paragraph" w:styleId="6">
    <w:name w:val="annotation text"/>
    <w:basedOn w:val="1"/>
    <w:link w:val="26"/>
    <w:semiHidden/>
    <w:unhideWhenUsed/>
    <w:qFormat/>
    <w:uiPriority w:val="99"/>
    <w:pPr>
      <w:jc w:val="left"/>
    </w:pPr>
  </w:style>
  <w:style w:type="paragraph" w:styleId="7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annotation subject"/>
    <w:basedOn w:val="6"/>
    <w:next w:val="6"/>
    <w:link w:val="27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semiHidden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8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99"/>
    <w:rPr>
      <w:sz w:val="18"/>
      <w:szCs w:val="18"/>
    </w:rPr>
  </w:style>
  <w:style w:type="paragraph" w:customStyle="1" w:styleId="20">
    <w:name w:val="列表段落1"/>
    <w:basedOn w:val="1"/>
    <w:qFormat/>
    <w:uiPriority w:val="99"/>
    <w:pPr>
      <w:tabs>
        <w:tab w:val="left" w:pos="480"/>
      </w:tabs>
      <w:ind w:firstLine="420"/>
    </w:pPr>
  </w:style>
  <w:style w:type="paragraph" w:styleId="21">
    <w:name w:val="List Paragraph"/>
    <w:basedOn w:val="1"/>
    <w:qFormat/>
    <w:uiPriority w:val="34"/>
    <w:pPr>
      <w:ind w:firstLine="420"/>
    </w:pPr>
  </w:style>
  <w:style w:type="paragraph" w:customStyle="1" w:styleId="22">
    <w:name w:val="样式1"/>
    <w:basedOn w:val="1"/>
    <w:link w:val="24"/>
    <w:qFormat/>
    <w:uiPriority w:val="0"/>
    <w:pPr>
      <w:ind w:firstLine="480"/>
      <w:outlineLvl w:val="0"/>
    </w:pPr>
  </w:style>
  <w:style w:type="paragraph" w:customStyle="1" w:styleId="23">
    <w:name w:val="样式2"/>
    <w:basedOn w:val="1"/>
    <w:link w:val="25"/>
    <w:qFormat/>
    <w:uiPriority w:val="0"/>
    <w:pPr>
      <w:ind w:firstLine="480"/>
    </w:pPr>
    <w:rPr>
      <w:rFonts w:hAnsi="宋体"/>
      <w:bCs/>
    </w:rPr>
  </w:style>
  <w:style w:type="character" w:customStyle="1" w:styleId="24">
    <w:name w:val="样式1 Char"/>
    <w:basedOn w:val="14"/>
    <w:link w:val="22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5">
    <w:name w:val="样式2 Char"/>
    <w:basedOn w:val="14"/>
    <w:link w:val="23"/>
    <w:qFormat/>
    <w:uiPriority w:val="0"/>
    <w:rPr>
      <w:rFonts w:ascii="Times New Roman" w:hAnsi="宋体" w:eastAsia="宋体" w:cs="Times New Roman"/>
      <w:bCs/>
      <w:sz w:val="24"/>
      <w:szCs w:val="24"/>
    </w:rPr>
  </w:style>
  <w:style w:type="character" w:customStyle="1" w:styleId="26">
    <w:name w:val="批注文字 Char"/>
    <w:basedOn w:val="14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7">
    <w:name w:val="批注主题 Char"/>
    <w:basedOn w:val="26"/>
    <w:link w:val="1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8">
    <w:name w:val="批注框文本 Char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标题 1 Char"/>
    <w:basedOn w:val="14"/>
    <w:link w:val="2"/>
    <w:qFormat/>
    <w:uiPriority w:val="9"/>
    <w:rPr>
      <w:rFonts w:ascii="Times New Roman" w:hAnsi="Times New Roman" w:eastAsia="宋体" w:cs="Times New Roman"/>
      <w:b/>
      <w:bCs/>
      <w:kern w:val="44"/>
      <w:sz w:val="2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BD847-8266-421B-95DD-ED24A43394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2425</Words>
  <Characters>2715</Characters>
  <Lines>6</Lines>
  <Paragraphs>1</Paragraphs>
  <TotalTime>172</TotalTime>
  <ScaleCrop>false</ScaleCrop>
  <LinksUpToDate>false</LinksUpToDate>
  <CharactersWithSpaces>2738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2026-01-08T07:52:00Z</dcterms:created>
  <dc:creator>陈宇</dc:creator>
  <cp:lastModifiedBy>熊熊</cp:lastModifiedBy>
  <dcterms:modified xsi:type="dcterms:W3CDTF">2026-10-09T07:09:21Z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eyJoZGlkIjoiNTI2MzQ2NTZjNDYwZDQ4YjM3NDE1M2MzODA0NGQyNjAiLCJ1c2VySWQiOiIxMjU3MzYzNjg3In0=</vt:lpwstr>
  </property>
  <property fmtid="{D5CDD505-2E9C-101B-9397-08002B2CF9AE}" pid="3" name="KSOProductBuildVer">
    <vt:lpwstr>2052-12.1.0.28505</vt:lpwstr>
  </property>
  <property fmtid="{D5CDD505-2E9C-101B-9397-08002B2CF9AE}" pid="4" name="ICV">
    <vt:lpwstr>C0FCF9D6A32C47298AF47DF2EC0BFA1A_13</vt:lpwstr>
  </property>
</Properties>
</file>