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526B3A">
      <w:pPr>
        <w:jc w:val="center"/>
        <w:rPr>
          <w:rFonts w:hint="eastAsia" w:ascii="方正公文小标宋" w:hAnsi="方正公文小标宋" w:eastAsia="方正公文小标宋" w:cs="方正公文小标宋"/>
          <w:sz w:val="44"/>
          <w:szCs w:val="44"/>
        </w:rPr>
      </w:pPr>
      <w:r>
        <w:rPr>
          <w:rFonts w:hint="eastAsia" w:ascii="方正公文小标宋" w:hAnsi="方正公文小标宋" w:eastAsia="方正公文小标宋" w:cs="方正公文小标宋"/>
          <w:sz w:val="44"/>
          <w:szCs w:val="44"/>
        </w:rPr>
        <w:t>中兵智能创新研究院（深圳）有限公司</w:t>
      </w:r>
    </w:p>
    <w:p w14:paraId="151F5201">
      <w:pPr>
        <w:jc w:val="center"/>
        <w:rPr>
          <w:rFonts w:hint="eastAsia" w:ascii="方正公文小标宋" w:hAnsi="方正公文小标宋" w:eastAsia="方正公文小标宋" w:cs="方正公文小标宋"/>
          <w:sz w:val="44"/>
          <w:szCs w:val="44"/>
        </w:rPr>
      </w:pPr>
      <w:r>
        <w:rPr>
          <w:rFonts w:hint="eastAsia" w:ascii="方正公文小标宋" w:hAnsi="方正公文小标宋" w:eastAsia="方正公文小标宋" w:cs="方正公文小标宋"/>
          <w:sz w:val="44"/>
          <w:szCs w:val="44"/>
        </w:rPr>
        <w:t>商务用车供应商询价函</w:t>
      </w:r>
    </w:p>
    <w:p w14:paraId="0C12444F">
      <w:pPr>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各供应商：</w:t>
      </w:r>
    </w:p>
    <w:p w14:paraId="2AB9142B">
      <w:pPr>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根据公司采购管理相关制度规定，决定通过公开询价方式遴选优质用车服务供应商。本次采购将严格遵循公平、公正、公开原则，为公司提供安全、专业、定制化的用车服务。现特向具备相应资质与服务能力的供应商发出询价邀请，诚邀贵单位参与报价。</w:t>
      </w:r>
    </w:p>
    <w:p w14:paraId="5390C335">
      <w:pPr>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一、项目概况</w:t>
      </w:r>
    </w:p>
    <w:p w14:paraId="0789D3C9">
      <w:pPr>
        <w:numPr>
          <w:ilvl w:val="0"/>
          <w:numId w:val="0"/>
        </w:numPr>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项目名称：中兵智能创新研究院（深圳）有限公司商务用车供应商询价项目</w:t>
      </w:r>
    </w:p>
    <w:p w14:paraId="46AF8F04">
      <w:pPr>
        <w:numPr>
          <w:ilvl w:val="0"/>
          <w:numId w:val="0"/>
        </w:numPr>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服务内容：为采购人提供各类</w:t>
      </w:r>
      <w:r>
        <w:rPr>
          <w:rFonts w:hint="eastAsia" w:ascii="方正仿宋_GB2312" w:hAnsi="方正仿宋_GB2312" w:eastAsia="方正仿宋_GB2312" w:cs="方正仿宋_GB2312"/>
          <w:sz w:val="28"/>
          <w:szCs w:val="28"/>
          <w:lang w:val="en-US" w:eastAsia="zh-CN"/>
        </w:rPr>
        <w:t>商务</w:t>
      </w:r>
      <w:r>
        <w:rPr>
          <w:rFonts w:hint="eastAsia" w:ascii="方正仿宋_GB2312" w:hAnsi="方正仿宋_GB2312" w:eastAsia="方正仿宋_GB2312" w:cs="方正仿宋_GB2312"/>
          <w:sz w:val="28"/>
          <w:szCs w:val="28"/>
        </w:rPr>
        <w:t>用车相关服务，包含但不限于：</w:t>
      </w:r>
    </w:p>
    <w:p w14:paraId="3EDE3948">
      <w:pPr>
        <w:numPr>
          <w:ilvl w:val="0"/>
          <w:numId w:val="0"/>
        </w:numPr>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商务用车：公务出行、客户接待、会议接送、跨城差旅等场景的带驾用车服务；</w:t>
      </w:r>
    </w:p>
    <w:p w14:paraId="6523A9A0">
      <w:pPr>
        <w:numPr>
          <w:ilvl w:val="0"/>
          <w:numId w:val="0"/>
        </w:numPr>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服务期限：本项目为长期服务项目</w:t>
      </w:r>
    </w:p>
    <w:p w14:paraId="0E124545">
      <w:pPr>
        <w:numPr>
          <w:ilvl w:val="0"/>
          <w:numId w:val="0"/>
        </w:numPr>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合作形式：签订框架协议，后续按单次用车需求通过订单或补充协议执行</w:t>
      </w:r>
    </w:p>
    <w:p w14:paraId="23E2296C">
      <w:pPr>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二、报价人资格要求</w:t>
      </w:r>
    </w:p>
    <w:p w14:paraId="07E79085">
      <w:pPr>
        <w:numPr>
          <w:ilvl w:val="0"/>
          <w:numId w:val="1"/>
        </w:numPr>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服务商需提供有效的营业执照复印件或扫描件，经营范围包含道路运输、车辆租赁、货运服务等相关内容；</w:t>
      </w:r>
    </w:p>
    <w:p w14:paraId="5B8992DE">
      <w:pPr>
        <w:numPr>
          <w:ilvl w:val="0"/>
          <w:numId w:val="1"/>
        </w:numPr>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val="en-US" w:eastAsia="zh-CN"/>
        </w:rPr>
        <w:t>为一般纳税人，可以开具正规发票；</w:t>
      </w:r>
    </w:p>
    <w:p w14:paraId="32AC92DB">
      <w:pPr>
        <w:numPr>
          <w:ilvl w:val="0"/>
          <w:numId w:val="1"/>
        </w:numPr>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法定代表人为同一个人的两个及两个以上法人、母公司、全资子公司及其控股公司，以及其他形式有产权关联关系的供应商，不得在本项目中同时参加（评审后发现的，仅以最先递交报价文件的一家为有效报价人）；</w:t>
      </w:r>
    </w:p>
    <w:p w14:paraId="2AAE4897">
      <w:pPr>
        <w:numPr>
          <w:ilvl w:val="0"/>
          <w:numId w:val="1"/>
        </w:numPr>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未在 “信用中国” 网站（www.creditchina.gov.cn）或各级信用信息共享平台中列入失信被执行人名单（须提供网页截图加盖投标人公章）；</w:t>
      </w:r>
    </w:p>
    <w:p w14:paraId="66F8B90F">
      <w:pPr>
        <w:numPr>
          <w:ilvl w:val="0"/>
          <w:numId w:val="1"/>
        </w:numPr>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拥有自有或长期合作的合规车辆资源，司机需具备相应驾照及从业资格证，无重大交通事故记录。</w:t>
      </w:r>
    </w:p>
    <w:p w14:paraId="4890C5BA">
      <w:pPr>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三、报价文件构成</w:t>
      </w:r>
    </w:p>
    <w:p w14:paraId="55EF3926">
      <w:pPr>
        <w:numPr>
          <w:ilvl w:val="0"/>
          <w:numId w:val="2"/>
        </w:numPr>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营业执照复印件或扫描件；</w:t>
      </w:r>
    </w:p>
    <w:p w14:paraId="2F35DB91">
      <w:pPr>
        <w:numPr>
          <w:ilvl w:val="0"/>
          <w:numId w:val="2"/>
        </w:numPr>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各级信用信息共享平台的网页截图（证明未被列入失信被执行人名单）；</w:t>
      </w:r>
    </w:p>
    <w:p w14:paraId="500197A9">
      <w:pPr>
        <w:numPr>
          <w:ilvl w:val="0"/>
          <w:numId w:val="2"/>
        </w:numPr>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法定代表人资格证明书；</w:t>
      </w:r>
    </w:p>
    <w:p w14:paraId="5F9E67F7">
      <w:pPr>
        <w:numPr>
          <w:ilvl w:val="0"/>
          <w:numId w:val="2"/>
        </w:numPr>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法定代表人授权书；</w:t>
      </w:r>
    </w:p>
    <w:p w14:paraId="4D30CEDF">
      <w:pPr>
        <w:numPr>
          <w:ilvl w:val="0"/>
          <w:numId w:val="2"/>
        </w:numPr>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报价表（按本询价函附件格式填报，含商务用车报价）</w:t>
      </w:r>
      <w:r>
        <w:rPr>
          <w:rFonts w:hint="eastAsia" w:ascii="方正仿宋_GB2312" w:hAnsi="方正仿宋_GB2312" w:eastAsia="方正仿宋_GB2312" w:cs="方正仿宋_GB2312"/>
          <w:sz w:val="28"/>
          <w:szCs w:val="28"/>
          <w:lang w:val="en-US" w:eastAsia="zh-CN"/>
        </w:rPr>
        <w:t>及优惠方案表（报价人自行编制）</w:t>
      </w:r>
      <w:r>
        <w:rPr>
          <w:rFonts w:hint="eastAsia" w:ascii="方正仿宋_GB2312" w:hAnsi="方正仿宋_GB2312" w:eastAsia="方正仿宋_GB2312" w:cs="方正仿宋_GB2312"/>
          <w:sz w:val="28"/>
          <w:szCs w:val="28"/>
        </w:rPr>
        <w:t>；</w:t>
      </w:r>
    </w:p>
    <w:p w14:paraId="487F3562">
      <w:pPr>
        <w:numPr>
          <w:ilvl w:val="0"/>
          <w:numId w:val="2"/>
        </w:numPr>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服务方案（包括但不限于车辆调度流程、应急处理预案、司机管理规范、售后服务承诺、问题响应速度等）；</w:t>
      </w:r>
    </w:p>
    <w:p w14:paraId="4D128BB9">
      <w:pPr>
        <w:numPr>
          <w:ilvl w:val="0"/>
          <w:numId w:val="2"/>
        </w:numPr>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车辆资源清单（列明车型、车况等）；</w:t>
      </w:r>
    </w:p>
    <w:p w14:paraId="1B945BA5">
      <w:pPr>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备注：报价文件各组成部分均须加盖报价人公章或业务章；未按本询价函要求填报报价表或材料不全的，评审时按无效报价文件处理。</w:t>
      </w:r>
    </w:p>
    <w:p w14:paraId="4FD74283">
      <w:pPr>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四、报价要求</w:t>
      </w:r>
    </w:p>
    <w:p w14:paraId="4CA6A41A">
      <w:pPr>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本项目报价应以人民币为单位，所有报价需含税、含路桥费、基础保险费、司机服务费（带驾服务）等相关费用，明确不含费用的项目需单独列明；</w:t>
      </w:r>
    </w:p>
    <w:p w14:paraId="005595CF">
      <w:pPr>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报价人必须按照询价函附件的报价表格式一次性报出不可更改的价格及服务承诺；</w:t>
      </w:r>
    </w:p>
    <w:p w14:paraId="6D5A88E8">
      <w:pPr>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报价应充分考虑燃油价格波动、路况变化等各类风险，框架协议期内除约定的价格调整机制外，报价不作变更；</w:t>
      </w:r>
    </w:p>
    <w:p w14:paraId="354A6EA6">
      <w:pPr>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优惠</w:t>
      </w:r>
      <w:r>
        <w:rPr>
          <w:rFonts w:hint="eastAsia" w:ascii="方正仿宋_GB2312" w:hAnsi="方正仿宋_GB2312" w:eastAsia="方正仿宋_GB2312" w:cs="方正仿宋_GB2312"/>
          <w:sz w:val="28"/>
          <w:szCs w:val="28"/>
          <w:lang w:val="en-US" w:eastAsia="zh-CN"/>
        </w:rPr>
        <w:t>方案</w:t>
      </w:r>
      <w:r>
        <w:rPr>
          <w:rFonts w:hint="eastAsia" w:ascii="方正仿宋_GB2312" w:hAnsi="方正仿宋_GB2312" w:eastAsia="方正仿宋_GB2312" w:cs="方正仿宋_GB2312"/>
          <w:sz w:val="28"/>
          <w:szCs w:val="28"/>
        </w:rPr>
        <w:t>需明确具体内容及适用条件，不得出现模糊表述。</w:t>
      </w:r>
    </w:p>
    <w:p w14:paraId="1D4244E8">
      <w:pPr>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五、报价文件递交</w:t>
      </w:r>
    </w:p>
    <w:p w14:paraId="36563F69">
      <w:pPr>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报价人应将报价文件密封，封袋封口处必须加盖公章，密封袋正面需标明 “报价人名称 + 中兵智能创新研究院商务及货运用车询价项目”，在本询价函规定的截止时间前送至指定递交地点（可邮寄，需保证截止时间前送达且文件密封完好）。</w:t>
      </w:r>
    </w:p>
    <w:p w14:paraId="3F9F6669">
      <w:pPr>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报价文件送交截止时间：2026 年</w:t>
      </w:r>
      <w:r>
        <w:rPr>
          <w:rFonts w:hint="eastAsia" w:ascii="方正仿宋_GB2312" w:hAnsi="方正仿宋_GB2312" w:eastAsia="方正仿宋_GB2312" w:cs="方正仿宋_GB2312"/>
          <w:sz w:val="28"/>
          <w:szCs w:val="28"/>
          <w:lang w:val="en-US" w:eastAsia="zh-CN"/>
        </w:rPr>
        <w:t>9</w:t>
      </w:r>
      <w:r>
        <w:rPr>
          <w:rFonts w:hint="eastAsia" w:ascii="方正仿宋_GB2312" w:hAnsi="方正仿宋_GB2312" w:eastAsia="方正仿宋_GB2312" w:cs="方正仿宋_GB2312"/>
          <w:sz w:val="28"/>
          <w:szCs w:val="28"/>
        </w:rPr>
        <w:t>月</w:t>
      </w:r>
      <w:r>
        <w:rPr>
          <w:rFonts w:hint="eastAsia" w:ascii="方正仿宋_GB2312" w:hAnsi="方正仿宋_GB2312" w:eastAsia="方正仿宋_GB2312" w:cs="方正仿宋_GB2312"/>
          <w:sz w:val="28"/>
          <w:szCs w:val="28"/>
          <w:lang w:val="en-US" w:eastAsia="zh-CN"/>
        </w:rPr>
        <w:t>3</w:t>
      </w:r>
      <w:r>
        <w:rPr>
          <w:rFonts w:hint="eastAsia" w:ascii="方正仿宋_GB2312" w:hAnsi="方正仿宋_GB2312" w:eastAsia="方正仿宋_GB2312" w:cs="方正仿宋_GB2312"/>
          <w:sz w:val="28"/>
          <w:szCs w:val="28"/>
        </w:rPr>
        <w:t>日</w:t>
      </w:r>
      <w:r>
        <w:rPr>
          <w:rFonts w:hint="eastAsia" w:ascii="方正仿宋_GB2312" w:hAnsi="方正仿宋_GB2312" w:eastAsia="方正仿宋_GB2312" w:cs="方正仿宋_GB2312"/>
          <w:sz w:val="28"/>
          <w:szCs w:val="28"/>
          <w:lang w:val="en-US" w:eastAsia="zh-CN"/>
        </w:rPr>
        <w:t>下</w:t>
      </w:r>
      <w:r>
        <w:rPr>
          <w:rFonts w:hint="eastAsia" w:ascii="方正仿宋_GB2312" w:hAnsi="方正仿宋_GB2312" w:eastAsia="方正仿宋_GB2312" w:cs="方正仿宋_GB2312"/>
          <w:sz w:val="28"/>
          <w:szCs w:val="28"/>
        </w:rPr>
        <w:t>午</w:t>
      </w:r>
      <w:r>
        <w:rPr>
          <w:rFonts w:hint="eastAsia" w:ascii="方正仿宋_GB2312" w:hAnsi="方正仿宋_GB2312" w:eastAsia="方正仿宋_GB2312" w:cs="方正仿宋_GB2312"/>
          <w:sz w:val="28"/>
          <w:szCs w:val="28"/>
          <w:lang w:val="en-US" w:eastAsia="zh-CN"/>
        </w:rPr>
        <w:t>18:00</w:t>
      </w:r>
      <w:r>
        <w:rPr>
          <w:rFonts w:hint="eastAsia" w:ascii="方正仿宋_GB2312" w:hAnsi="方正仿宋_GB2312" w:eastAsia="方正仿宋_GB2312" w:cs="方正仿宋_GB2312"/>
          <w:sz w:val="28"/>
          <w:szCs w:val="28"/>
        </w:rPr>
        <w:t>（北京时间）</w:t>
      </w:r>
    </w:p>
    <w:p w14:paraId="5F199D4B">
      <w:pPr>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rPr>
        <w:t>报价单送交地点：深圳市光明区凤凰街道尚智科技园</w:t>
      </w:r>
      <w:r>
        <w:rPr>
          <w:rFonts w:hint="eastAsia" w:ascii="方正仿宋_GB2312" w:hAnsi="方正仿宋_GB2312" w:eastAsia="方正仿宋_GB2312" w:cs="方正仿宋_GB2312"/>
          <w:sz w:val="28"/>
          <w:szCs w:val="28"/>
          <w:lang w:val="en-US" w:eastAsia="zh-CN"/>
        </w:rPr>
        <w:t>3C</w:t>
      </w:r>
      <w:r>
        <w:rPr>
          <w:rFonts w:hint="eastAsia" w:ascii="方正仿宋_GB2312" w:hAnsi="方正仿宋_GB2312" w:eastAsia="方正仿宋_GB2312" w:cs="方正仿宋_GB2312"/>
          <w:sz w:val="28"/>
          <w:szCs w:val="28"/>
        </w:rPr>
        <w:t>栋</w:t>
      </w:r>
      <w:r>
        <w:rPr>
          <w:rFonts w:hint="eastAsia" w:ascii="方正仿宋_GB2312" w:hAnsi="方正仿宋_GB2312" w:eastAsia="方正仿宋_GB2312" w:cs="方正仿宋_GB2312"/>
          <w:sz w:val="28"/>
          <w:szCs w:val="28"/>
          <w:lang w:val="en-US" w:eastAsia="zh-CN"/>
        </w:rPr>
        <w:t>前台</w:t>
      </w:r>
    </w:p>
    <w:p w14:paraId="55AA94EC">
      <w:pPr>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联系人：汪</w:t>
      </w:r>
      <w:r>
        <w:rPr>
          <w:rFonts w:hint="eastAsia" w:ascii="方正仿宋_GB2312" w:hAnsi="方正仿宋_GB2312" w:eastAsia="方正仿宋_GB2312" w:cs="方正仿宋_GB2312"/>
          <w:sz w:val="28"/>
          <w:szCs w:val="28"/>
          <w:lang w:val="en-US" w:eastAsia="zh-CN"/>
        </w:rPr>
        <w:t>工</w:t>
      </w:r>
      <w:r>
        <w:rPr>
          <w:rFonts w:hint="eastAsia" w:ascii="方正仿宋_GB2312" w:hAnsi="方正仿宋_GB2312" w:eastAsia="方正仿宋_GB2312" w:cs="方正仿宋_GB2312"/>
          <w:sz w:val="28"/>
          <w:szCs w:val="28"/>
        </w:rPr>
        <w:t>，17370046399</w:t>
      </w:r>
    </w:p>
    <w:p w14:paraId="02286980">
      <w:pPr>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六、重要参考指标</w:t>
      </w:r>
    </w:p>
    <w:p w14:paraId="49098CF1">
      <w:pPr>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本次用车服务供应商询价的入围评审，将重点从以下维度综合考量：</w:t>
      </w:r>
    </w:p>
    <w:p w14:paraId="45F8B5F5">
      <w:pPr>
        <w:numPr>
          <w:ilvl w:val="0"/>
          <w:numId w:val="3"/>
        </w:numPr>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报价文件的完整性、规范性及准确性；</w:t>
      </w:r>
    </w:p>
    <w:p w14:paraId="47D6102D">
      <w:pPr>
        <w:numPr>
          <w:ilvl w:val="0"/>
          <w:numId w:val="3"/>
        </w:numPr>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报价的合理性与市场竞争力；</w:t>
      </w:r>
    </w:p>
    <w:p w14:paraId="29FBCF72">
      <w:pPr>
        <w:numPr>
          <w:ilvl w:val="0"/>
          <w:numId w:val="3"/>
        </w:numPr>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服务方案的可行性、应急处理能力及售后服务保障；</w:t>
      </w:r>
    </w:p>
    <w:p w14:paraId="5225E99D">
      <w:pPr>
        <w:numPr>
          <w:ilvl w:val="0"/>
          <w:numId w:val="3"/>
        </w:numPr>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车辆资源的充足性、合规性；</w:t>
      </w:r>
    </w:p>
    <w:p w14:paraId="324E8CF2">
      <w:pPr>
        <w:numPr>
          <w:ilvl w:val="0"/>
          <w:numId w:val="3"/>
        </w:numPr>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优惠政策的实用性及诚意。</w:t>
      </w:r>
    </w:p>
    <w:p w14:paraId="47EDBBDE">
      <w:pPr>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z w:val="28"/>
          <w:szCs w:val="28"/>
        </w:rPr>
        <w:t>七、合作方式</w:t>
      </w:r>
    </w:p>
    <w:p w14:paraId="5C73D6A8">
      <w:pPr>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合作形式通过签订框架协议的方式进行，后续甲方根据用车需求向乙方下达订单或签订补充协议，明确单次用车的车型、数量、时长</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rPr>
        <w:t>里程、交付要求及费用结算等细节，乙方按约定提供服务。</w:t>
      </w:r>
    </w:p>
    <w:p w14:paraId="72EF69AA">
      <w:pPr>
        <w:rPr>
          <w:rFonts w:hint="eastAsia" w:ascii="方正仿宋_GB2312" w:hAnsi="方正仿宋_GB2312" w:eastAsia="方正仿宋_GB2312" w:cs="方正仿宋_GB2312"/>
          <w:sz w:val="28"/>
          <w:szCs w:val="28"/>
        </w:rPr>
      </w:pPr>
    </w:p>
    <w:p w14:paraId="3874C4BB">
      <w:pPr>
        <w:rPr>
          <w:rFonts w:hint="eastAsia" w:ascii="方正仿宋_GB2312" w:hAnsi="方正仿宋_GB2312" w:eastAsia="方正仿宋_GB2312" w:cs="方正仿宋_GB2312"/>
          <w:sz w:val="28"/>
          <w:szCs w:val="28"/>
        </w:rPr>
      </w:pPr>
    </w:p>
    <w:p w14:paraId="07ED0E02">
      <w:pPr>
        <w:rPr>
          <w:rFonts w:hint="eastAsia" w:ascii="方正仿宋_GB2312" w:hAnsi="方正仿宋_GB2312" w:eastAsia="方正仿宋_GB2312" w:cs="方正仿宋_GB2312"/>
          <w:sz w:val="28"/>
          <w:szCs w:val="28"/>
        </w:rPr>
      </w:pPr>
    </w:p>
    <w:p w14:paraId="2CA087F9">
      <w:pPr>
        <w:ind w:firstLine="3360" w:firstLineChars="1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中兵智能创新研究院（深圳）有限公司</w:t>
      </w:r>
    </w:p>
    <w:p w14:paraId="39B4EF0F">
      <w:pPr>
        <w:ind w:firstLine="5040" w:firstLineChars="18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2026 年</w:t>
      </w:r>
      <w:r>
        <w:rPr>
          <w:rFonts w:hint="eastAsia" w:ascii="方正仿宋_GB2312" w:hAnsi="方正仿宋_GB2312" w:eastAsia="方正仿宋_GB2312" w:cs="方正仿宋_GB2312"/>
          <w:sz w:val="28"/>
          <w:szCs w:val="28"/>
          <w:lang w:val="en-US" w:eastAsia="zh-CN"/>
        </w:rPr>
        <w:t>9</w:t>
      </w:r>
      <w:r>
        <w:rPr>
          <w:rFonts w:hint="eastAsia" w:ascii="方正仿宋_GB2312" w:hAnsi="方正仿宋_GB2312" w:eastAsia="方正仿宋_GB2312" w:cs="方正仿宋_GB2312"/>
          <w:sz w:val="28"/>
          <w:szCs w:val="28"/>
        </w:rPr>
        <w:t>月</w:t>
      </w:r>
      <w:r>
        <w:rPr>
          <w:rFonts w:hint="eastAsia" w:ascii="方正仿宋_GB2312" w:hAnsi="方正仿宋_GB2312" w:eastAsia="方正仿宋_GB2312" w:cs="方正仿宋_GB2312"/>
          <w:sz w:val="28"/>
          <w:szCs w:val="28"/>
          <w:lang w:val="en-US" w:eastAsia="zh-CN"/>
        </w:rPr>
        <w:t>1</w:t>
      </w:r>
      <w:bookmarkStart w:id="0" w:name="_GoBack"/>
      <w:bookmarkEnd w:id="0"/>
      <w:r>
        <w:rPr>
          <w:rFonts w:hint="eastAsia" w:ascii="方正仿宋_GB2312" w:hAnsi="方正仿宋_GB2312" w:eastAsia="方正仿宋_GB2312" w:cs="方正仿宋_GB2312"/>
          <w:sz w:val="28"/>
          <w:szCs w:val="28"/>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公文小标宋">
    <w:panose1 w:val="02000500000000000000"/>
    <w:charset w:val="86"/>
    <w:family w:val="auto"/>
    <w:pitch w:val="default"/>
    <w:sig w:usb0="A00002BF" w:usb1="38CF7CFA" w:usb2="00000016" w:usb3="00000000" w:csb0="00040001" w:csb1="00000000"/>
    <w:embedRegular r:id="rId1" w:fontKey="{F37491D8-60FD-4FE8-B6C4-887EA7EB8D87}"/>
  </w:font>
  <w:font w:name="方正仿宋_GB2312">
    <w:panose1 w:val="02000000000000000000"/>
    <w:charset w:val="86"/>
    <w:family w:val="auto"/>
    <w:pitch w:val="default"/>
    <w:sig w:usb0="A00002BF" w:usb1="184F6CFA" w:usb2="00000012" w:usb3="00000000" w:csb0="00040001" w:csb1="00000000"/>
    <w:embedRegular r:id="rId2" w:fontKey="{1CF0222C-A907-4D72-BF1B-40A97F209B95}"/>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B0A9EA"/>
    <w:multiLevelType w:val="singleLevel"/>
    <w:tmpl w:val="C4B0A9EA"/>
    <w:lvl w:ilvl="0" w:tentative="0">
      <w:start w:val="1"/>
      <w:numFmt w:val="decimalEnclosedCircleChinese"/>
      <w:suff w:val="nothing"/>
      <w:lvlText w:val="%1　"/>
      <w:lvlJc w:val="left"/>
      <w:pPr>
        <w:ind w:left="0" w:firstLine="400"/>
      </w:pPr>
      <w:rPr>
        <w:rFonts w:hint="eastAsia"/>
      </w:rPr>
    </w:lvl>
  </w:abstractNum>
  <w:abstractNum w:abstractNumId="1">
    <w:nsid w:val="FA04F770"/>
    <w:multiLevelType w:val="singleLevel"/>
    <w:tmpl w:val="FA04F770"/>
    <w:lvl w:ilvl="0" w:tentative="0">
      <w:start w:val="1"/>
      <w:numFmt w:val="decimalEnclosedCircleChinese"/>
      <w:suff w:val="nothing"/>
      <w:lvlText w:val="%1　"/>
      <w:lvlJc w:val="left"/>
      <w:pPr>
        <w:ind w:left="0" w:firstLine="400"/>
      </w:pPr>
      <w:rPr>
        <w:rFonts w:hint="eastAsia"/>
      </w:rPr>
    </w:lvl>
  </w:abstractNum>
  <w:abstractNum w:abstractNumId="2">
    <w:nsid w:val="0BEEB040"/>
    <w:multiLevelType w:val="singleLevel"/>
    <w:tmpl w:val="0BEEB040"/>
    <w:lvl w:ilvl="0" w:tentative="0">
      <w:start w:val="1"/>
      <w:numFmt w:val="decimalEnclosedCircleChinese"/>
      <w:suff w:val="nothing"/>
      <w:lvlText w:val="%1　"/>
      <w:lvlJc w:val="left"/>
      <w:pPr>
        <w:ind w:left="0" w:firstLine="400"/>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D6279B"/>
    <w:rsid w:val="0B526C20"/>
    <w:rsid w:val="123478B9"/>
    <w:rsid w:val="15D6279B"/>
    <w:rsid w:val="17343F6C"/>
    <w:rsid w:val="19E467DF"/>
    <w:rsid w:val="1B1D5607"/>
    <w:rsid w:val="1DC064A5"/>
    <w:rsid w:val="2AB4113F"/>
    <w:rsid w:val="314F17F5"/>
    <w:rsid w:val="37E823A6"/>
    <w:rsid w:val="3DF5589F"/>
    <w:rsid w:val="48BA59AE"/>
    <w:rsid w:val="49FF2A16"/>
    <w:rsid w:val="4A917BCE"/>
    <w:rsid w:val="4FBD1F95"/>
    <w:rsid w:val="50AC44E3"/>
    <w:rsid w:val="53BA2E6A"/>
    <w:rsid w:val="58CC078E"/>
    <w:rsid w:val="5A2D1627"/>
    <w:rsid w:val="64E27B07"/>
    <w:rsid w:val="69A2427D"/>
    <w:rsid w:val="6BC95CB9"/>
    <w:rsid w:val="6EE113A4"/>
    <w:rsid w:val="759A04FF"/>
    <w:rsid w:val="75C83B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1493</Words>
  <Characters>1537</Characters>
  <Lines>0</Lines>
  <Paragraphs>0</Paragraphs>
  <TotalTime>1146</TotalTime>
  <ScaleCrop>false</ScaleCrop>
  <LinksUpToDate>false</LinksUpToDate>
  <CharactersWithSpaces>1544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2026-02-02T06:17:00Z</dcterms:created>
  <dc:creator>dc</dc:creator>
  <cp:lastModifiedBy>dc</cp:lastModifiedBy>
  <dcterms:modified xsi:type="dcterms:W3CDTF">2026-09-01T02:38:40Z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CE259597859A4A9D9D11A463C80CB7D5_13</vt:lpwstr>
  </property>
  <property fmtid="{D5CDD505-2E9C-101B-9397-08002B2CF9AE}" pid="4" name="KSOTemplateDocerSaveRecord">
    <vt:lpwstr>eyJoZGlkIjoiODdiYWJjMTMxZTQyMGE3NzUzOTgxNjE5ZDExNTFjYzUiLCJ1c2VySWQiOiI2MzcxOTUxNzIifQ==</vt:lpwstr>
  </property>
</Properties>
</file>