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FA7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264" w:afterAutospacing="0"/>
        <w:ind w:right="0"/>
        <w:jc w:val="both"/>
        <w:textAlignment w:val="baseline"/>
        <w:rPr>
          <w:rFonts w:hint="default" w:ascii="微软雅黑" w:hAnsi="微软雅黑" w:eastAsia="微软雅黑" w:cs="微软雅黑"/>
          <w:i w:val="0"/>
          <w:iCs w:val="0"/>
          <w:caps w:val="0"/>
          <w:color w:val="383838"/>
          <w:spacing w:val="0"/>
          <w:sz w:val="19"/>
          <w:szCs w:val="19"/>
          <w:shd w:val="clear" w:fill="FFFFFF"/>
          <w:lang w:val="en-US"/>
        </w:rPr>
      </w:pPr>
      <w:bookmarkStart w:id="0" w:name="OLE_LINK3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940"/>
          <w:spacing w:val="0"/>
          <w:sz w:val="31"/>
          <w:szCs w:val="31"/>
          <w:shd w:val="clear" w:fill="FFFFFF"/>
          <w:vertAlign w:val="baseline"/>
        </w:rPr>
        <w:t>中国人民银行深圳市分行网络设备采购项目</w:t>
      </w:r>
      <w:bookmarkStart w:id="1" w:name="OLE_LINK1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940"/>
          <w:spacing w:val="0"/>
          <w:sz w:val="31"/>
          <w:szCs w:val="31"/>
          <w:shd w:val="clear" w:fill="FFFFFF"/>
          <w:vertAlign w:val="baseline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940"/>
          <w:spacing w:val="0"/>
          <w:sz w:val="31"/>
          <w:szCs w:val="31"/>
          <w:shd w:val="clear" w:fill="FFFFFF"/>
          <w:vertAlign w:val="baseline"/>
          <w:lang w:val="en-US" w:eastAsia="zh-CN"/>
        </w:rPr>
        <w:t>包2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940"/>
          <w:spacing w:val="0"/>
          <w:sz w:val="31"/>
          <w:szCs w:val="31"/>
          <w:shd w:val="clear" w:fill="FFFFFF"/>
          <w:vertAlign w:val="baseline"/>
          <w:lang w:eastAsia="zh-CN"/>
        </w:rPr>
        <w:t>）</w:t>
      </w:r>
      <w:bookmarkEnd w:id="1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940"/>
          <w:spacing w:val="0"/>
          <w:sz w:val="31"/>
          <w:szCs w:val="31"/>
          <w:shd w:val="clear" w:fill="FFFFFF"/>
          <w:vertAlign w:val="baseline"/>
          <w:lang w:val="en-US" w:eastAsia="zh-CN"/>
        </w:rPr>
        <w:t>相关文件</w:t>
      </w:r>
    </w:p>
    <w:bookmarkEnd w:id="0"/>
    <w:p w14:paraId="5B97A5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264" w:afterAutospacing="0"/>
        <w:ind w:left="0" w:right="0" w:firstLine="0"/>
        <w:jc w:val="left"/>
        <w:textAlignment w:val="baseline"/>
        <w:rPr>
          <w:rFonts w:hint="default" w:ascii="微软雅黑" w:hAnsi="微软雅黑" w:eastAsia="微软雅黑" w:cs="微软雅黑"/>
          <w:i w:val="0"/>
          <w:iCs w:val="0"/>
          <w:caps w:val="0"/>
          <w:color w:val="383838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83838"/>
          <w:spacing w:val="0"/>
          <w:sz w:val="19"/>
          <w:szCs w:val="19"/>
          <w:shd w:val="clear" w:fill="FFFFFF"/>
        </w:rPr>
        <w:t>1.供应商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19"/>
          <w:szCs w:val="19"/>
          <w:shd w:val="clear" w:fill="FFFFFF"/>
          <w:lang w:val="en-US" w:eastAsia="zh-CN"/>
        </w:rPr>
        <w:t>资格性、符合性审查情况</w:t>
      </w:r>
      <w:r>
        <w:rPr>
          <w:rFonts w:ascii="微软雅黑" w:hAnsi="微软雅黑" w:eastAsia="微软雅黑" w:cs="微软雅黑"/>
          <w:i w:val="0"/>
          <w:iCs w:val="0"/>
          <w:caps w:val="0"/>
          <w:color w:val="383838"/>
          <w:spacing w:val="0"/>
          <w:sz w:val="19"/>
          <w:szCs w:val="19"/>
          <w:shd w:val="clear" w:fill="FFFFFF"/>
        </w:rPr>
        <w:t>表</w:t>
      </w:r>
      <w:bookmarkStart w:id="3" w:name="_GoBack"/>
      <w:bookmarkEnd w:id="3"/>
    </w:p>
    <w:tbl>
      <w:tblPr>
        <w:tblStyle w:val="3"/>
        <w:tblW w:w="85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91"/>
        <w:gridCol w:w="2117"/>
        <w:gridCol w:w="2491"/>
      </w:tblGrid>
      <w:tr w14:paraId="6DF43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8" w:hRule="atLeast"/>
        </w:trPr>
        <w:tc>
          <w:tcPr>
            <w:tcW w:w="3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F67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</w:rPr>
              <w:t>投标人</w:t>
            </w:r>
          </w:p>
        </w:tc>
        <w:tc>
          <w:tcPr>
            <w:tcW w:w="21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85D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60" w:beforeAutospacing="0" w:after="264" w:afterAutospacing="0"/>
              <w:ind w:left="0" w:right="0" w:firstLine="190" w:firstLineChars="100"/>
              <w:jc w:val="center"/>
              <w:textAlignment w:val="baseline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shd w:val="clear" w:fill="FFFFFF"/>
                <w:lang w:val="en-US" w:eastAsia="zh-CN"/>
              </w:rPr>
              <w:t>资格性审查情况</w:t>
            </w:r>
          </w:p>
        </w:tc>
        <w:tc>
          <w:tcPr>
            <w:tcW w:w="24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8AE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shd w:val="clear" w:fill="FFFFFF"/>
                <w:lang w:val="en-US" w:eastAsia="zh-CN"/>
              </w:rPr>
              <w:t>符合性审查情况</w:t>
            </w:r>
          </w:p>
        </w:tc>
      </w:tr>
      <w:tr w14:paraId="21971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8" w:hRule="atLeast"/>
        </w:trPr>
        <w:tc>
          <w:tcPr>
            <w:tcW w:w="39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CEA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  <w:lang w:val="en-US" w:eastAsia="zh-CN"/>
              </w:rPr>
              <w:t>北京网安捷通科技发展有限公司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695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Style w:val="5"/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  <w:lang w:val="en-US" w:eastAsia="zh-CN"/>
              </w:rPr>
              <w:t>通过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A7E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  <w:lang w:val="en-US" w:eastAsia="zh-CN"/>
              </w:rPr>
              <w:t>通过</w:t>
            </w:r>
          </w:p>
        </w:tc>
      </w:tr>
      <w:tr w14:paraId="5D8E5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6" w:hRule="atLeast"/>
        </w:trPr>
        <w:tc>
          <w:tcPr>
            <w:tcW w:w="39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ED6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  <w:lang w:val="en-US" w:eastAsia="zh-CN"/>
              </w:rPr>
              <w:t>中国移动通信集团广东有限公司深圳分公司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F59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  <w:lang w:val="en-US" w:eastAsia="zh-CN"/>
              </w:rPr>
              <w:t>通过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235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  <w:lang w:val="en-US" w:eastAsia="zh-CN"/>
              </w:rPr>
              <w:t>通过</w:t>
            </w:r>
          </w:p>
        </w:tc>
      </w:tr>
      <w:tr w14:paraId="6BEC9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8" w:hRule="atLeast"/>
        </w:trPr>
        <w:tc>
          <w:tcPr>
            <w:tcW w:w="39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D47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  <w:lang w:val="en-US" w:eastAsia="zh-CN"/>
              </w:rPr>
              <w:t>深圳市龙城网络科技有限公司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1DD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  <w:lang w:val="en-US" w:eastAsia="zh-CN"/>
              </w:rPr>
              <w:t>通过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3F7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  <w:lang w:val="en-US" w:eastAsia="zh-CN"/>
              </w:rPr>
              <w:t>通过</w:t>
            </w:r>
          </w:p>
        </w:tc>
      </w:tr>
      <w:tr w14:paraId="59817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8" w:hRule="atLeast"/>
        </w:trPr>
        <w:tc>
          <w:tcPr>
            <w:tcW w:w="39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4F3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  <w:lang w:val="en-US" w:eastAsia="zh-CN"/>
              </w:rPr>
              <w:t>深圳市卓青科技有限公司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A40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  <w:lang w:val="en-US" w:eastAsia="zh-CN"/>
              </w:rPr>
              <w:t>通过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475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  <w:lang w:val="en-US" w:eastAsia="zh-CN"/>
              </w:rPr>
              <w:t>通过</w:t>
            </w:r>
          </w:p>
        </w:tc>
      </w:tr>
      <w:tr w14:paraId="51C5D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8" w:hRule="atLeast"/>
        </w:trPr>
        <w:tc>
          <w:tcPr>
            <w:tcW w:w="39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2B6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  <w:lang w:val="en-US" w:eastAsia="zh-CN"/>
              </w:rPr>
              <w:t>北京神州新桥科技有限公司</w:t>
            </w:r>
          </w:p>
        </w:tc>
        <w:tc>
          <w:tcPr>
            <w:tcW w:w="21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84F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  <w:lang w:val="en-US" w:eastAsia="zh-CN"/>
              </w:rPr>
              <w:t>通过</w:t>
            </w:r>
          </w:p>
        </w:tc>
        <w:tc>
          <w:tcPr>
            <w:tcW w:w="24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272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  <w:lang w:val="en-US" w:eastAsia="zh-CN"/>
              </w:rPr>
              <w:t>通过</w:t>
            </w:r>
          </w:p>
        </w:tc>
      </w:tr>
    </w:tbl>
    <w:p w14:paraId="5ABDBA3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264" w:afterAutospacing="0"/>
        <w:ind w:left="0" w:leftChars="0" w:right="0" w:rightChars="0" w:firstLine="0" w:firstLineChars="0"/>
        <w:jc w:val="left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383838"/>
          <w:spacing w:val="0"/>
          <w:kern w:val="0"/>
          <w:sz w:val="19"/>
          <w:szCs w:val="19"/>
          <w:shd w:val="clear" w:fill="FFFFFF"/>
          <w:lang w:val="en-US" w:eastAsia="zh-CN" w:bidi="ar"/>
        </w:rPr>
      </w:pPr>
    </w:p>
    <w:p w14:paraId="0528C881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264" w:afterAutospacing="0"/>
        <w:ind w:left="0" w:leftChars="0" w:right="0" w:rightChars="0" w:firstLine="0" w:firstLineChars="0"/>
        <w:jc w:val="left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383838"/>
          <w:spacing w:val="0"/>
          <w:sz w:val="19"/>
          <w:szCs w:val="19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83838"/>
          <w:spacing w:val="0"/>
          <w:kern w:val="0"/>
          <w:sz w:val="19"/>
          <w:szCs w:val="19"/>
          <w:shd w:val="clear" w:fill="FFFFFF"/>
          <w:lang w:val="en-US" w:eastAsia="zh-CN" w:bidi="ar"/>
        </w:rPr>
        <w:t>2.</w:t>
      </w:r>
      <w:r>
        <w:rPr>
          <w:rFonts w:ascii="微软雅黑" w:hAnsi="微软雅黑" w:eastAsia="微软雅黑" w:cs="微软雅黑"/>
          <w:i w:val="0"/>
          <w:iCs w:val="0"/>
          <w:caps w:val="0"/>
          <w:color w:val="383838"/>
          <w:spacing w:val="0"/>
          <w:sz w:val="19"/>
          <w:szCs w:val="19"/>
          <w:shd w:val="clear" w:fill="FFFFFF"/>
        </w:rPr>
        <w:t>供应商中小微企业（或监狱企业或残疾人福利性单位）情况表</w:t>
      </w:r>
    </w:p>
    <w:tbl>
      <w:tblPr>
        <w:tblStyle w:val="3"/>
        <w:tblW w:w="855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03"/>
        <w:gridCol w:w="4548"/>
      </w:tblGrid>
      <w:tr w14:paraId="5C232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2" w:hRule="atLeast"/>
        </w:trPr>
        <w:tc>
          <w:tcPr>
            <w:tcW w:w="40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F47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</w:rPr>
              <w:t>投标人</w:t>
            </w:r>
          </w:p>
        </w:tc>
        <w:tc>
          <w:tcPr>
            <w:tcW w:w="45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BA0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</w:rPr>
              <w:t>中小微企业（或监狱企业或残疾人福利性单位）价格扣除比例</w:t>
            </w: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  <w:lang w:val="en-US" w:eastAsia="zh-CN"/>
              </w:rPr>
              <w:t>1</w:t>
            </w: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</w:rPr>
              <w:t>0%</w:t>
            </w:r>
          </w:p>
        </w:tc>
      </w:tr>
      <w:tr w14:paraId="24CCF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</w:trPr>
        <w:tc>
          <w:tcPr>
            <w:tcW w:w="4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630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leftChars="0" w:right="0" w:rightChars="0" w:firstLine="0" w:firstLineChars="0"/>
              <w:jc w:val="center"/>
              <w:textAlignment w:val="center"/>
              <w:rPr>
                <w:b w:val="0"/>
                <w:bCs w:val="0"/>
              </w:rPr>
            </w:pPr>
            <w:bookmarkStart w:id="2" w:name="OLE_LINK2" w:colFirst="0" w:colLast="0"/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  <w:lang w:val="en-US" w:eastAsia="zh-CN"/>
              </w:rPr>
              <w:t>北京网安捷通科技发展有限公司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766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x</w:t>
            </w:r>
          </w:p>
        </w:tc>
      </w:tr>
      <w:tr w14:paraId="6FD73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4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2B7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leftChars="0" w:right="0" w:rightChars="0" w:firstLine="0" w:firstLineChars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  <w:lang w:val="en-US" w:eastAsia="zh-CN"/>
              </w:rPr>
              <w:t>中国移动通信集团广东有限公司深圳分公司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0AD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</w:t>
            </w:r>
          </w:p>
        </w:tc>
      </w:tr>
      <w:tr w14:paraId="2D417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4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62E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leftChars="0" w:right="0" w:rightChars="0" w:firstLine="0" w:firstLineChars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  <w:lang w:val="en-US" w:eastAsia="zh-CN"/>
              </w:rPr>
              <w:t>深圳市龙城网络科技有限公司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F89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</w:t>
            </w:r>
          </w:p>
        </w:tc>
      </w:tr>
      <w:tr w14:paraId="293EB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4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23D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leftChars="0" w:right="0" w:rightChars="0" w:firstLine="0" w:firstLineChars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  <w:lang w:val="en-US" w:eastAsia="zh-CN"/>
              </w:rPr>
              <w:t>深圳市卓青科技有限公司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D60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</w:t>
            </w:r>
          </w:p>
        </w:tc>
      </w:tr>
      <w:tr w14:paraId="44C62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4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413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leftChars="0" w:right="0" w:rightChars="0" w:firstLine="0" w:firstLineChars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  <w:lang w:val="en-US" w:eastAsia="zh-CN"/>
              </w:rPr>
              <w:t>北京神州新桥科技有限公司</w:t>
            </w:r>
          </w:p>
        </w:tc>
        <w:tc>
          <w:tcPr>
            <w:tcW w:w="45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583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</w:t>
            </w:r>
          </w:p>
        </w:tc>
      </w:tr>
      <w:bookmarkEnd w:id="2"/>
    </w:tbl>
    <w:p w14:paraId="250D4D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264" w:afterAutospacing="0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19"/>
          <w:szCs w:val="19"/>
          <w:shd w:val="clear" w:fill="FFFFFF"/>
        </w:rPr>
      </w:pPr>
    </w:p>
    <w:p w14:paraId="265487C1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264" w:afterAutospacing="0"/>
        <w:ind w:left="0" w:leftChars="0" w:right="0" w:rightChars="0" w:firstLine="0" w:firstLineChars="0"/>
        <w:jc w:val="left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383838"/>
          <w:spacing w:val="0"/>
          <w:sz w:val="19"/>
          <w:szCs w:val="19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kern w:val="0"/>
          <w:sz w:val="19"/>
          <w:szCs w:val="19"/>
          <w:shd w:val="clear" w:fill="FFFFFF"/>
          <w:lang w:val="en-US" w:eastAsia="zh-CN" w:bidi="ar"/>
        </w:rPr>
        <w:t>3</w:t>
      </w:r>
      <w:r>
        <w:rPr>
          <w:rFonts w:ascii="微软雅黑" w:hAnsi="微软雅黑" w:eastAsia="微软雅黑" w:cs="微软雅黑"/>
          <w:i w:val="0"/>
          <w:iCs w:val="0"/>
          <w:caps w:val="0"/>
          <w:color w:val="383838"/>
          <w:spacing w:val="0"/>
          <w:kern w:val="0"/>
          <w:sz w:val="19"/>
          <w:szCs w:val="19"/>
          <w:shd w:val="clear" w:fill="FFFFFF"/>
          <w:lang w:val="en-US" w:eastAsia="zh-CN" w:bidi="ar"/>
        </w:rPr>
        <w:t>.</w:t>
      </w:r>
      <w:r>
        <w:rPr>
          <w:rFonts w:ascii="微软雅黑" w:hAnsi="微软雅黑" w:eastAsia="微软雅黑" w:cs="微软雅黑"/>
          <w:i w:val="0"/>
          <w:iCs w:val="0"/>
          <w:caps w:val="0"/>
          <w:color w:val="383838"/>
          <w:spacing w:val="0"/>
          <w:sz w:val="19"/>
          <w:szCs w:val="19"/>
          <w:shd w:val="clear" w:fill="FFFFFF"/>
        </w:rPr>
        <w:t>综合得分表</w:t>
      </w:r>
    </w:p>
    <w:tbl>
      <w:tblPr>
        <w:tblStyle w:val="3"/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91"/>
        <w:gridCol w:w="2136"/>
        <w:gridCol w:w="2393"/>
      </w:tblGrid>
      <w:tr w14:paraId="2C027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atLeast"/>
        </w:trPr>
        <w:tc>
          <w:tcPr>
            <w:tcW w:w="3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58D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</w:rPr>
              <w:t>投标人</w:t>
            </w:r>
          </w:p>
        </w:tc>
        <w:tc>
          <w:tcPr>
            <w:tcW w:w="21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918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leftChars="0" w:right="0" w:rightChars="0" w:firstLine="0" w:firstLineChars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Style w:val="5"/>
                <w:rFonts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</w:rPr>
              <w:t>总分</w:t>
            </w:r>
          </w:p>
        </w:tc>
        <w:tc>
          <w:tcPr>
            <w:tcW w:w="23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4B1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leftChars="0" w:right="0" w:rightChars="0" w:firstLine="0" w:firstLineChars="0"/>
              <w:jc w:val="center"/>
              <w:textAlignment w:val="center"/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</w:rPr>
              <w:t>名次</w:t>
            </w:r>
          </w:p>
        </w:tc>
      </w:tr>
      <w:tr w14:paraId="053E5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39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19C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leftChars="0" w:right="0" w:rightChars="0" w:firstLine="0" w:firstLineChars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  <w:lang w:val="en-US" w:eastAsia="zh-CN"/>
              </w:rPr>
              <w:t>北京网安捷通科技发展有限公司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051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70.8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AE2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</w:t>
            </w:r>
          </w:p>
        </w:tc>
      </w:tr>
      <w:tr w14:paraId="0B649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39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FE1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leftChars="0" w:right="0" w:rightChars="0" w:firstLine="0" w:firstLineChars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  <w:lang w:val="en-US" w:eastAsia="zh-CN"/>
              </w:rPr>
              <w:t>中国移动通信集团广东有限公司深圳分公司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51C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71.33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8D4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</w:p>
        </w:tc>
      </w:tr>
      <w:tr w14:paraId="09889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39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37C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leftChars="0" w:right="0" w:rightChars="0" w:firstLine="0" w:firstLineChars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  <w:lang w:val="en-US" w:eastAsia="zh-CN"/>
              </w:rPr>
              <w:t>深圳市龙城网络科技有限公司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45D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80.6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60D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</w:t>
            </w:r>
          </w:p>
        </w:tc>
      </w:tr>
      <w:tr w14:paraId="657B3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39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0CD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leftChars="0" w:right="0" w:rightChars="0" w:firstLine="0" w:firstLineChars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  <w:lang w:val="en-US" w:eastAsia="zh-CN"/>
              </w:rPr>
              <w:t>深圳市卓青科技有限公司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B4C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91.4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F61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</w:t>
            </w:r>
          </w:p>
        </w:tc>
      </w:tr>
      <w:tr w14:paraId="7FB73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39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C7D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leftChars="0" w:right="0" w:rightChars="0" w:firstLine="0" w:firstLineChars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83838"/>
                <w:spacing w:val="0"/>
                <w:sz w:val="19"/>
                <w:szCs w:val="19"/>
                <w:vertAlign w:val="baseline"/>
                <w:lang w:val="en-US" w:eastAsia="zh-CN"/>
              </w:rPr>
              <w:t>北京神州新桥科技有限公司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609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66.13</w:t>
            </w:r>
          </w:p>
        </w:tc>
        <w:tc>
          <w:tcPr>
            <w:tcW w:w="23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D30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64" w:afterAutospacing="0"/>
              <w:ind w:left="0" w:right="0" w:firstLine="0"/>
              <w:jc w:val="center"/>
              <w:textAlignment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</w:t>
            </w:r>
          </w:p>
        </w:tc>
      </w:tr>
    </w:tbl>
    <w:p w14:paraId="2271CA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wMzdkMTRlYjU4Mzk4NjYwMGU0MzZkZGNjMzI3NTQifQ=="/>
  </w:docVars>
  <w:rsids>
    <w:rsidRoot w:val="58585C67"/>
    <w:rsid w:val="4FF053B2"/>
    <w:rsid w:val="5858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2025-12-10T05:01:00Z</dcterms:created>
  <dc:creator>YMj</dc:creator>
  <cp:lastModifiedBy>YMj</cp:lastModifiedBy>
  <dcterms:modified xsi:type="dcterms:W3CDTF">2025-12-10T05:05:50Z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0CB2ACA7FCA04D259EE45C3832953A76_11</vt:lpwstr>
  </property>
</Properties>
</file>