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442000103-2025-00051</w:t>
      </w:r>
    </w:p>
    <w:p>
      <w:pPr>
        <w:pStyle w:val="null3"/>
        <w:jc w:val="center"/>
        <w:outlineLvl w:val="3"/>
      </w:pPr>
      <w:r>
        <w:rPr>
          <w:sz w:val="24"/>
          <w:b/>
        </w:rPr>
        <w:t>采购项目编号：</w:t>
      </w:r>
      <w:r>
        <w:rPr>
          <w:sz w:val="24"/>
          <w:b/>
        </w:rPr>
        <w:t>25CCA39C00028</w:t>
      </w:r>
    </w:p>
    <w:p>
      <w:pPr>
        <w:pStyle w:val="null3"/>
        <w:jc w:val="center"/>
        <w:outlineLvl w:val="3"/>
      </w:pPr>
      <w:r>
        <w:rPr>
          <w:sz w:val="24"/>
          <w:b/>
        </w:rPr>
        <w:t>项目名称：</w:t>
      </w:r>
      <w:r>
        <w:rPr>
          <w:sz w:val="24"/>
          <w:b/>
        </w:rPr>
        <w:t>中山市公安局东凤分局2025年食堂食材配送服务采购项目</w:t>
      </w:r>
    </w:p>
    <w:p>
      <w:pPr>
        <w:pStyle w:val="null3"/>
        <w:jc w:val="center"/>
        <w:outlineLvl w:val="3"/>
      </w:pPr>
      <w:r>
        <w:rPr>
          <w:sz w:val="24"/>
          <w:b/>
        </w:rPr>
        <w:t>采购人：</w:t>
      </w:r>
      <w:r>
        <w:rPr>
          <w:sz w:val="24"/>
          <w:b/>
        </w:rPr>
        <w:t>中山市公安局东凤分局</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中山市公安局东凤分局</w:t>
      </w:r>
      <w:r>
        <w:rPr/>
        <w:t>的委托，采用</w:t>
      </w:r>
      <w:r>
        <w:rPr/>
        <w:t>公开招标</w:t>
      </w:r>
      <w:r>
        <w:rPr/>
        <w:t>方式组织采购</w:t>
      </w:r>
      <w:r>
        <w:rPr/>
        <w:t>中山市公安局东凤分局2025年食堂食材配送服务采购项目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中山市公安局东凤分局2025年食堂食材配送服务采购项目</w:t>
      </w:r>
    </w:p>
    <w:p>
      <w:pPr>
        <w:pStyle w:val="null3"/>
        <w:ind w:firstLine="480"/>
      </w:pPr>
      <w:r>
        <w:rPr/>
        <w:t>采购计划编号：</w:t>
      </w:r>
      <w:r>
        <w:rPr/>
        <w:t>442000103-2025-00051</w:t>
      </w:r>
    </w:p>
    <w:p>
      <w:pPr>
        <w:pStyle w:val="null3"/>
        <w:ind w:firstLine="480"/>
      </w:pPr>
      <w:r>
        <w:rPr/>
        <w:t>采购项目编号：</w:t>
      </w:r>
      <w:r>
        <w:rPr/>
        <w:t>25CCA39C00028</w:t>
      </w:r>
    </w:p>
    <w:p>
      <w:pPr>
        <w:pStyle w:val="null3"/>
        <w:ind w:firstLine="480"/>
      </w:pPr>
      <w:r>
        <w:rPr/>
        <w:t>采购方式：</w:t>
      </w:r>
      <w:r>
        <w:rPr/>
        <w:t>公开招标</w:t>
      </w:r>
    </w:p>
    <w:p>
      <w:pPr>
        <w:pStyle w:val="null3"/>
        <w:ind w:firstLine="480"/>
      </w:pPr>
      <w:r>
        <w:rPr/>
        <w:t>预算金额：</w:t>
      </w:r>
      <w:r>
        <w:rPr/>
        <w:t>4,300,000.00</w:t>
      </w:r>
      <w:r>
        <w:rPr/>
        <w:t>元</w:t>
      </w:r>
    </w:p>
    <w:p>
      <w:pPr>
        <w:pStyle w:val="null3"/>
        <w:outlineLvl w:val="3"/>
      </w:pPr>
      <w:r>
        <w:rPr>
          <w:sz w:val="24"/>
          <w:b/>
        </w:rPr>
        <w:t>2.项目内容及需求情况（采购项目技术规格、参数及要求）</w:t>
      </w:r>
    </w:p>
    <w:p>
      <w:pPr>
        <w:pStyle w:val="null3"/>
      </w:pPr>
      <w:r>
        <w:rPr/>
        <w:t>采购包1(食材配送服务):</w:t>
      </w:r>
    </w:p>
    <w:p>
      <w:pPr>
        <w:pStyle w:val="null3"/>
      </w:pPr>
      <w:r>
        <w:rPr/>
        <w:t>采购包预算金额：4,300,000.00元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食品和饮料批发服务</w:t>
            </w:r>
          </w:p>
        </w:tc>
        <w:tc>
          <w:tcPr>
            <w:tcW w:type="dxa" w:w="2052"/>
          </w:tcPr>
          <w:p>
            <w:pPr>
              <w:pStyle w:val="null3"/>
            </w:pPr>
            <w:r>
              <w:rPr/>
              <w:t>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合同履行期限：自合同签订之日起1年，具体起始时间以合同约定的时间为准。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1）具有独立承担民事责任的能力：在中华人民共和国境内注册的法人或其他组织或自然人，提供有效的营业执照（或事业单位法人证书或执业许可证或个体工商户营业执照或自然人身份证明等主体资格证明）。</w:t>
      </w:r>
    </w:p>
    <w:p>
      <w:pPr>
        <w:pStyle w:val="null3"/>
      </w:pPr>
      <w:r>
        <w:rPr/>
        <w:t>2）具有良好的商业信誉和健全的财务会计制度：提供以下任意一项即可：①承诺函，提供《政府采购供应商资格信用承诺函》（格式详见采购公告附件）；②证明材料，提供投标人2023年年度财务报告（或2024年6月至今任意一个月的财务报表）关键页或由基本开户银行出具的资信证明；注：如同时提供承诺函和证明材料的，资格审查时以证明材料为准。</w:t>
      </w:r>
    </w:p>
    <w:p>
      <w:pPr>
        <w:pStyle w:val="null3"/>
      </w:pPr>
      <w:r>
        <w:rPr/>
        <w:t>3）履行合同所必需的设备和专业技术能力：提供“具有履行合同所必需的设备和专业技术能力”的声明，或提供“具有设备和专业技术能力（人员）”的相关证明，或提供《设备和专业技术能力情况表》（格式自拟）。</w:t>
      </w:r>
    </w:p>
    <w:p>
      <w:pPr>
        <w:pStyle w:val="null3"/>
      </w:pPr>
      <w:r>
        <w:rPr/>
        <w:t>4）有依法缴纳税收和社会保障资金的良好记录：提供以下任意一项即可：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注：如同时提供承诺函和证明材料的，资格审查时以证明材料为准。</w:t>
      </w:r>
    </w:p>
    <w:p>
      <w:pPr>
        <w:pStyle w:val="null3"/>
      </w:pPr>
      <w:r>
        <w:rPr/>
        <w:t>5）参加采购活动前3年内，在经营活动中没有重大违法记录：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采购包1（食材配送服务）：</w:t>
      </w:r>
      <w:r>
        <w:rPr/>
        <w:t>本采购包整体专门面向中小企业，投标人须是符合本项目所属行业（批发业）政策划分标准的中型/小型/微型企业，监狱企业、残疾人福利单位视同小型、微型企业。注：中型/小型/微型企业以投标人填写的《中小企业声明函》为判定标准；残疾人福利性单位以投标人填写的《残疾人福利性单位声明函》为判定标准；监狱企业以投标人提供由省级以上监狱管理局、戒毒管理局（含新疆生产建设兵团）出具的属于监狱企业的证明文件为判定标准。</w:t>
      </w:r>
    </w:p>
    <w:p>
      <w:pPr>
        <w:pStyle w:val="null3"/>
        <w:outlineLvl w:val="3"/>
      </w:pPr>
      <w:r>
        <w:rPr>
          <w:sz w:val="24"/>
          <w:b/>
        </w:rPr>
        <w:t>3.本项目特定的资格要求：</w:t>
      </w:r>
    </w:p>
    <w:p>
      <w:pPr>
        <w:pStyle w:val="null3"/>
      </w:pPr>
      <w:r>
        <w:rPr/>
        <w:t>采购包1（食材配送服务）：</w:t>
      </w:r>
    </w:p>
    <w:p>
      <w:pPr>
        <w:pStyle w:val="null3"/>
      </w:pPr>
      <w:r>
        <w:rPr/>
        <w:t>1)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2)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p>
      <w:pPr>
        <w:pStyle w:val="null3"/>
      </w:pPr>
      <w:r>
        <w:rPr/>
        <w:t>3)投标人须具有有效的《食品经营许可证》或《食品药品经营许可证》（或同等含义的相关证书）；如投标人许可证与营业执照合并办理的，提供扫描营业执照二维码后的有效备案信息截图。</w:t>
      </w:r>
    </w:p>
    <w:p>
      <w:pPr>
        <w:pStyle w:val="null3"/>
      </w:pPr>
      <w:r>
        <w:rPr/>
        <w:t>4)本项目不接受联合体投标，不接受分支机构投标。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深圳交易咨询集团有限公司网（https://www.sztc.com/）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中山市公安局东凤分局</w:t>
      </w:r>
    </w:p>
    <w:p>
      <w:pPr>
        <w:pStyle w:val="null3"/>
        <w:ind w:firstLine="480"/>
      </w:pPr>
      <w:r>
        <w:rPr/>
        <w:t xml:space="preserve"> 地址：</w:t>
      </w:r>
      <w:r>
        <w:rPr/>
        <w:t>中山市东凤镇凤翔大道66号</w:t>
      </w:r>
    </w:p>
    <w:p>
      <w:pPr>
        <w:pStyle w:val="null3"/>
        <w:ind w:firstLine="480"/>
      </w:pPr>
      <w:r>
        <w:rPr/>
        <w:t xml:space="preserve"> 联系方式：</w:t>
      </w:r>
      <w:r>
        <w:rPr/>
        <w:t>0760-23189303</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0760-88389863 监督举报电话：0755-22965602、0755-86660475</w:t>
      </w:r>
    </w:p>
    <w:p>
      <w:pPr>
        <w:pStyle w:val="null3"/>
        <w:outlineLvl w:val="3"/>
      </w:pPr>
      <w:r>
        <w:rPr>
          <w:sz w:val="24"/>
          <w:b/>
        </w:rPr>
        <w:t xml:space="preserve"> 3.项目联系方式</w:t>
      </w:r>
    </w:p>
    <w:p>
      <w:pPr>
        <w:pStyle w:val="null3"/>
        <w:ind w:firstLine="480"/>
      </w:pPr>
      <w:r>
        <w:rPr/>
        <w:t xml:space="preserve"> 项目联系人：</w:t>
      </w:r>
      <w:r>
        <w:rPr/>
        <w:t>宋颖怡、林思敏、黎紫微、曾燕</w:t>
      </w:r>
    </w:p>
    <w:p>
      <w:pPr>
        <w:pStyle w:val="null3"/>
        <w:ind w:firstLine="480"/>
      </w:pPr>
      <w:r>
        <w:rPr/>
        <w:t xml:space="preserve"> 电话：</w:t>
      </w:r>
      <w:r>
        <w:rPr/>
        <w:t>0760-88389863 监督举报电话：0755-22965602、0755-86660475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1.为提高采购效率和服务质量，采购人通过公开招标方式，确定1家食堂食材配送供应商。</w:t>
      </w:r>
    </w:p>
    <w:p>
      <w:pPr>
        <w:pStyle w:val="null3"/>
        <w:ind w:firstLine="480"/>
        <w:jc w:val="both"/>
      </w:pPr>
      <w:r>
        <w:rPr>
          <w:sz w:val="24"/>
        </w:rPr>
        <w:t>2.本次招标的范围：确定食堂食材配送供应商1名，负责采购人5个食堂的食材供应。</w:t>
      </w:r>
    </w:p>
    <w:p>
      <w:pPr>
        <w:pStyle w:val="null3"/>
        <w:ind w:firstLine="480"/>
        <w:jc w:val="both"/>
      </w:pPr>
      <w:r>
        <w:rPr>
          <w:sz w:val="24"/>
        </w:rPr>
        <w:t>3.合同期限（配送期限）：自合同签订之日起1年，具体起始时间以合同约定的时间为准。</w:t>
      </w:r>
    </w:p>
    <w:p>
      <w:pPr>
        <w:pStyle w:val="null3"/>
        <w:ind w:firstLine="480"/>
        <w:jc w:val="both"/>
      </w:pPr>
      <w:r>
        <w:rPr>
          <w:sz w:val="24"/>
        </w:rPr>
        <w:t>4.结算方式：按实际发生供货量结算，但最终的结算金额不超过核准后的采购预算金额。</w:t>
      </w:r>
    </w:p>
    <w:p>
      <w:pPr>
        <w:pStyle w:val="null3"/>
        <w:ind w:firstLine="480"/>
        <w:jc w:val="both"/>
      </w:pPr>
      <w:r>
        <w:rPr>
          <w:sz w:val="24"/>
        </w:rPr>
        <w:t>5.本项目采购人所采购货物数量包括但不限于“采购清单”所要求的。采购人可以根据实际需要通知中标人按实际采购数量为准，提供招标文件要求及投标文件承诺的货物与服务。</w:t>
      </w:r>
    </w:p>
    <w:p>
      <w:pPr>
        <w:pStyle w:val="null3"/>
        <w:ind w:firstLine="480"/>
        <w:jc w:val="both"/>
      </w:pPr>
      <w:r>
        <w:rPr>
          <w:sz w:val="24"/>
        </w:rPr>
        <w:t>6.中标资格确定后，采购人将根据实际情况向中标人采购其所需的食品或服务，但采购人不保证向中标人采购的具体数额。（注：中标资格的取得并不意味着食品（服务）的售出，采购人无法向中标人保证采购的数量）</w:t>
      </w:r>
    </w:p>
    <w:p>
      <w:pPr>
        <w:pStyle w:val="null3"/>
        <w:ind w:firstLine="480"/>
        <w:jc w:val="both"/>
      </w:pPr>
      <w:r>
        <w:rPr>
          <w:sz w:val="24"/>
        </w:rPr>
        <w:t>7.本项目中标人承包及负责招标文件对中标人要求的一切事宜及责任，包括货物供货、运输、搬运、仓储保管、验收、检测、人工及相关服务等。</w:t>
      </w:r>
    </w:p>
    <w:p>
      <w:pPr>
        <w:pStyle w:val="null3"/>
        <w:ind w:firstLine="480"/>
        <w:jc w:val="both"/>
      </w:pPr>
      <w:r>
        <w:rPr>
          <w:sz w:val="24"/>
        </w:rPr>
        <w:t>8.中标人不得再以任何方式转包或分包本项目。</w:t>
      </w:r>
    </w:p>
    <w:p>
      <w:pPr>
        <w:pStyle w:val="null3"/>
        <w:ind w:firstLine="480"/>
        <w:jc w:val="both"/>
      </w:pPr>
      <w:r>
        <w:rPr>
          <w:sz w:val="24"/>
        </w:rPr>
        <w:t>9.需要落实的政府采购政策：《政府采购促进中小企业发展管理办法》（财库﹝2020﹞46号）；《关于政府采购支持监狱企业发展有关问题的通知》（财库〔2014〕68号）；《关于促进残疾人就业政府采购政策的通知》（财库〔2017〕141号）；《关于运用政府采购政策支持脱贫攻坚的通知》等。</w:t>
      </w:r>
    </w:p>
    <w:p>
      <w:pPr>
        <w:pStyle w:val="null3"/>
        <w:ind w:firstLine="480"/>
        <w:jc w:val="both"/>
      </w:pPr>
      <w:r>
        <w:rPr>
          <w:sz w:val="24"/>
        </w:rPr>
        <w:t>10.若签订合同后，出现以下任一情况，本项目终止：</w:t>
      </w:r>
    </w:p>
    <w:p>
      <w:pPr>
        <w:pStyle w:val="null3"/>
        <w:ind w:firstLine="480"/>
        <w:jc w:val="both"/>
      </w:pPr>
      <w:r>
        <w:rPr>
          <w:sz w:val="24"/>
        </w:rPr>
        <w:t>（1）合同期限（配送期限）满1年；</w:t>
      </w:r>
    </w:p>
    <w:p>
      <w:pPr>
        <w:pStyle w:val="null3"/>
        <w:ind w:firstLine="480"/>
        <w:jc w:val="both"/>
      </w:pPr>
      <w:r>
        <w:rPr>
          <w:sz w:val="24"/>
        </w:rPr>
        <w:t>（2）食材配送服务费用结算支付金额累计达到人民币430万元；</w:t>
      </w:r>
    </w:p>
    <w:p>
      <w:pPr>
        <w:pStyle w:val="null3"/>
        <w:ind w:firstLine="480"/>
        <w:jc w:val="both"/>
      </w:pPr>
      <w:r>
        <w:rPr>
          <w:sz w:val="24"/>
        </w:rPr>
        <w:t>（3）因中标人违反招标文件、项目合同书要求，导致合同终止。</w:t>
      </w:r>
    </w:p>
    <w:p>
      <w:pPr>
        <w:pStyle w:val="null3"/>
        <w:ind w:firstLine="480"/>
        <w:jc w:val="both"/>
      </w:pPr>
      <w:r>
        <w:rPr>
          <w:sz w:val="24"/>
        </w:rPr>
        <w:t>11.本项目提前终止的，中标人须配合完成交接工作；在采购人未确定下一服务商前，中标人应按照采购人需求继续按合同约定履行本项目内容。</w:t>
      </w:r>
    </w:p>
    <w:p>
      <w:pPr>
        <w:pStyle w:val="null3"/>
      </w:pPr>
      <w:r>
        <w:rPr/>
        <w:t>采购包1（食材配送服务）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自合同签订之日起1年，具体起始时间以合同约定的时间为准。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分期支付)：支付比例100%，1.本项目按实结算，每月结算一次。按实际供货量以及当月的考核结果和违约金扣减情况进行结算支付，即当月食材配送服务费用＝当月实际供货结算金额×当月考核结果支付比例﹣当月应扣违约金金额。 2.验收考核后，中标人提出结算并向采购人提交等额发票等有关资料，采购人在收到上述资料后15天内审查完毕并提请支付。 注：因采购人使用的资金为财政资金，采购人在上述约定的付款时间为向政府采购支付部门提出办理财政支付申请手续的时间（不含政府财政支付部门审核的时间），在规定时间内提出支付申请手续后，不视为逾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1期：中标人供应的货物经采购人初步验收通过后，将采购人抽检的食材送往相关检测机构进行检测，检验合格方可入库。</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4,300,000.00</w:t>
            </w:r>
          </w:p>
        </w:tc>
        <w:tc>
          <w:tcPr>
            <w:tcW w:type="dxa" w:w="831"/>
          </w:tcPr>
          <w:p>
            <w:pPr>
              <w:pStyle w:val="null3"/>
              <w:jc w:val="right"/>
            </w:pPr>
            <w:r>
              <w:rPr/>
              <w:t>4,300,000.00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b/>
              </w:rPr>
              <w:t>一、报价要求</w:t>
            </w:r>
          </w:p>
          <w:p>
            <w:pPr>
              <w:pStyle w:val="null3"/>
            </w:pPr>
            <w:r>
              <w:rPr>
                <w:sz w:val="24"/>
                <w:b/>
              </w:rPr>
              <w:t>★1.本项目采用折扣率报价，投标折扣率应在合理区间（0～100％）内</w:t>
            </w:r>
            <w:r>
              <w:rPr>
                <w:sz w:val="24"/>
                <w:b/>
              </w:rPr>
              <w:t>，投标人应对本项目所有食材报出统一的投标折扣率（不接受区间报价，如90％～92％）。不符合要求的投标报价视为无效报价，作无效投标处理</w:t>
            </w:r>
            <w:r>
              <w:rPr>
                <w:sz w:val="24"/>
                <w:b/>
              </w:rPr>
              <w:t>。</w:t>
            </w:r>
          </w:p>
          <w:p>
            <w:pPr>
              <w:pStyle w:val="null3"/>
            </w:pPr>
            <w:r>
              <w:rPr>
                <w:sz w:val="24"/>
              </w:rPr>
              <w:t>2.投标人报价已包含食品的购置、检验、加工、分拣、包装、仓储、运输、装卸、堆放、保险、损耗、退换、售后服务、人员费用、管理费和全额税费等，以及合同实施过程中的应预见和不可预见的一切费用，中标人不能因为开具发票等手续再向采购人申请款项。</w:t>
            </w:r>
            <w:r>
              <w:br/>
            </w:r>
            <w:r>
              <w:rPr>
                <w:sz w:val="24"/>
              </w:rPr>
              <w:t xml:space="preserve"> 3.中标人提供货物包括但不限于采购清单中的货物，价格不高于同期市场（采购人从“金怡市场、兴华市场、同安市场、壹加壹商场”4个市场/商场中选定）售价。</w:t>
            </w:r>
          </w:p>
          <w:p>
            <w:pPr>
              <w:pStyle w:val="null3"/>
              <w:jc w:val="both"/>
            </w:pPr>
            <w:r>
              <w:rPr>
                <w:sz w:val="24"/>
              </w:rPr>
              <w:t>4.投标人报价时应考虑经济增长、物价上涨及自身成本，确定报价优惠幅度。中标人所报的折扣率将作为采购人在协议期间购买食材的款项计算依据。</w:t>
            </w:r>
            <w:r>
              <w:br/>
            </w:r>
            <w:r>
              <w:rPr>
                <w:sz w:val="24"/>
                <w:b/>
              </w:rPr>
              <w:t>★</w:t>
            </w:r>
            <w:r>
              <w:rPr>
                <w:sz w:val="24"/>
                <w:b/>
              </w:rPr>
              <w:t>5</w:t>
            </w:r>
            <w:r>
              <w:rPr>
                <w:sz w:val="24"/>
                <w:b/>
              </w:rPr>
              <w:t>.投标人报价时</w:t>
            </w:r>
            <w:r>
              <w:rPr>
                <w:sz w:val="24"/>
                <w:b/>
              </w:rPr>
              <w:t>应</w:t>
            </w:r>
            <w:r>
              <w:rPr>
                <w:sz w:val="24"/>
                <w:b/>
              </w:rPr>
              <w:t>充分考虑向采购人全年不间断提供食材配送“每天配送一次或多次”所产生的费用，中标后不得就配送次数、节假日（包括但不限于春节假期、中秋假期等）另外向采购人收取费用。（投标文件中提供书面承诺并加盖投标人公章）</w:t>
            </w:r>
          </w:p>
        </w:tc>
      </w:tr>
      <w:tr>
        <w:tc>
          <w:tcPr>
            <w:tcW w:type="dxa" w:w="2076"/>
          </w:tcPr>
          <w:p/>
        </w:tc>
        <w:tc>
          <w:tcPr>
            <w:tcW w:type="dxa" w:w="415"/>
          </w:tcPr>
          <w:p>
            <w:pPr>
              <w:pStyle w:val="null3"/>
            </w:pPr>
            <w:r>
              <w:rPr/>
              <w:t>2</w:t>
            </w:r>
          </w:p>
        </w:tc>
        <w:tc>
          <w:tcPr>
            <w:tcW w:type="dxa" w:w="5814"/>
          </w:tcPr>
          <w:p>
            <w:pPr>
              <w:pStyle w:val="null3"/>
            </w:pPr>
            <w:r>
              <w:rPr>
                <w:sz w:val="24"/>
                <w:b/>
              </w:rPr>
              <w:t>二、包装、装卸、运输、保管及保险</w:t>
            </w:r>
            <w:r>
              <w:br/>
            </w:r>
            <w:r>
              <w:rPr>
                <w:sz w:val="24"/>
              </w:rPr>
              <w:t xml:space="preserve"> 1.包装必须与运输方式相适应，包装方式的确定及包装费用均由中标人负责；由于不适当的包装而造成货物在运输过程中有任何损坏、丢失由中标人负责。</w:t>
            </w:r>
            <w:r>
              <w:br/>
            </w:r>
            <w:r>
              <w:rPr>
                <w:sz w:val="24"/>
                <w:b/>
              </w:rPr>
              <w:t>★2.中标人所提供的所有食材（米</w:t>
            </w:r>
            <w:r>
              <w:rPr>
                <w:sz w:val="24"/>
                <w:b/>
              </w:rPr>
              <w:t>油</w:t>
            </w:r>
            <w:r>
              <w:rPr>
                <w:sz w:val="24"/>
                <w:b/>
              </w:rPr>
              <w:t>、干货、熟食除外）须用冷藏车进行运送，确保食材的新鲜，如非冷藏车进行运送，采购人有权拒绝接受所提供的食材。（投标文件中提供书面承诺</w:t>
            </w:r>
            <w:r>
              <w:rPr>
                <w:sz w:val="24"/>
                <w:b/>
              </w:rPr>
              <w:t>并加盖投标人公章</w:t>
            </w:r>
            <w:r>
              <w:rPr>
                <w:sz w:val="24"/>
                <w:b/>
              </w:rPr>
              <w:t>）</w:t>
            </w:r>
            <w:r>
              <w:br/>
            </w:r>
            <w:r>
              <w:rPr>
                <w:sz w:val="24"/>
              </w:rPr>
              <w:t xml:space="preserve"> 3.包装应足以承受整个过程中的运输、转运、装卸、储存等，充分考虑到运输途中的各种情况（如暴露于恶劣气候等）和中山地区的气候特点，以及露天存放的需要。</w:t>
            </w:r>
            <w:r>
              <w:br/>
            </w:r>
            <w:r>
              <w:rPr>
                <w:sz w:val="24"/>
              </w:rPr>
              <w:t xml:space="preserve"> 4.每一包装箱两个侧面用不褪色的油漆和明显易见的中文字样做出标记。标记内容包括：箱（件）号、装运标志（唛头）、毛重（千克）、尺码（长×宽×高，用mm表示）、净重（千克）、到货地址、收货人名称、食材名称、合同编号以及“勿近潮湿”、“小心轻放”、“此边向上”等。</w:t>
            </w:r>
            <w:r>
              <w:br/>
            </w:r>
            <w:r>
              <w:rPr>
                <w:sz w:val="24"/>
              </w:rPr>
              <w:t xml:space="preserve"> 5.包装费、运费已包含在投标报价中，采购人不再另外支付。</w:t>
            </w:r>
            <w:r>
              <w:br/>
            </w:r>
            <w:r>
              <w:rPr>
                <w:sz w:val="24"/>
              </w:rPr>
              <w:t xml:space="preserve"> 6.货物在现场的保管由中标人负责，直至验收完毕。</w:t>
            </w:r>
            <w:r>
              <w:br/>
            </w:r>
            <w:r>
              <w:rPr>
                <w:sz w:val="24"/>
              </w:rPr>
              <w:t xml:space="preserve"> 7.中标人保证所提供的食材都是正规合法符合国家相关规定的食材，每种食材的信息应与订购清单一致，保证不送出长期积压污损的食材。</w:t>
            </w:r>
          </w:p>
          <w:p>
            <w:pPr>
              <w:pStyle w:val="null3"/>
            </w:pPr>
            <w:r>
              <w:rPr>
                <w:sz w:val="24"/>
                <w:b/>
              </w:rPr>
              <w:t>8.投标人承诺：如获中标，中标后为采购人购买年总投保额不少于300万元的食品安全责任保险；于签订合同后1个月内，向采购人递交保险单复印件并加盖公章，未在规定时间内递交的，采购人有权单方面解除合同。（投标文件中提供书面承诺并加盖投标人公章）</w:t>
            </w:r>
          </w:p>
        </w:tc>
      </w:tr>
      <w:tr>
        <w:tc>
          <w:tcPr>
            <w:tcW w:type="dxa" w:w="2076"/>
          </w:tcPr>
          <w:p/>
        </w:tc>
        <w:tc>
          <w:tcPr>
            <w:tcW w:type="dxa" w:w="415"/>
          </w:tcPr>
          <w:p>
            <w:pPr>
              <w:pStyle w:val="null3"/>
            </w:pPr>
            <w:r>
              <w:rPr/>
              <w:t>3</w:t>
            </w:r>
          </w:p>
        </w:tc>
        <w:tc>
          <w:tcPr>
            <w:tcW w:type="dxa" w:w="5814"/>
          </w:tcPr>
          <w:p>
            <w:pPr>
              <w:pStyle w:val="null3"/>
              <w:jc w:val="both"/>
            </w:pPr>
            <w:r>
              <w:rPr>
                <w:sz w:val="24"/>
                <w:b/>
              </w:rPr>
              <w:t>三、售后服务</w:t>
            </w:r>
            <w:r>
              <w:br/>
            </w:r>
            <w:r>
              <w:rPr>
                <w:sz w:val="24"/>
              </w:rPr>
              <w:t xml:space="preserve"> 1.中标人须安排专人负责货品供应事宜，按照约定及时响应需求，安排配送，并承担相应的售后服务。</w:t>
            </w:r>
            <w:r>
              <w:br/>
            </w:r>
            <w:r>
              <w:rPr>
                <w:sz w:val="24"/>
              </w:rPr>
              <w:t xml:space="preserve"> 2.供应的食材如有质量问题，应在40分钟内给予退货及追补。</w:t>
            </w:r>
          </w:p>
        </w:tc>
      </w:tr>
      <w:tr>
        <w:tc>
          <w:tcPr>
            <w:tcW w:type="dxa" w:w="2076"/>
          </w:tcPr>
          <w:p/>
        </w:tc>
        <w:tc>
          <w:tcPr>
            <w:tcW w:type="dxa" w:w="415"/>
          </w:tcPr>
          <w:p>
            <w:pPr>
              <w:pStyle w:val="null3"/>
            </w:pPr>
            <w:r>
              <w:rPr/>
              <w:t>4</w:t>
            </w:r>
          </w:p>
        </w:tc>
        <w:tc>
          <w:tcPr>
            <w:tcW w:type="dxa" w:w="5814"/>
          </w:tcPr>
          <w:p>
            <w:pPr>
              <w:pStyle w:val="null3"/>
            </w:pPr>
            <w:r>
              <w:rPr>
                <w:sz w:val="24"/>
                <w:b/>
              </w:rPr>
              <w:t>四、采购清单</w:t>
            </w:r>
            <w:r>
              <w:br/>
            </w:r>
            <w:r>
              <w:rPr>
                <w:sz w:val="24"/>
              </w:rPr>
              <w:t>本次采购配送的食材包括但不限于以下内容：</w:t>
            </w:r>
          </w:p>
          <w:tbl>
            <w:tblPr>
              <w:tblBorders>
                <w:top w:val="none" w:color="000000" w:sz="4"/>
                <w:left w:val="none" w:color="000000" w:sz="4"/>
                <w:bottom w:val="none" w:color="000000" w:sz="4"/>
                <w:right w:val="none" w:color="000000" w:sz="4"/>
                <w:insideH w:val="none"/>
                <w:insideV w:val="none"/>
              </w:tblBorders>
            </w:tblPr>
            <w:tblGrid>
              <w:gridCol w:w="590"/>
              <w:gridCol w:w="1617"/>
              <w:gridCol w:w="590"/>
              <w:gridCol w:w="590"/>
              <w:gridCol w:w="1617"/>
              <w:gridCol w:w="594"/>
            </w:tblGrid>
            <w:tr>
              <w:tc>
                <w:tcPr>
                  <w:tcW w:type="dxa" w:w="5598"/>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4"/>
                      <w:b/>
                    </w:rPr>
                    <w:t>食品</w:t>
                  </w:r>
                  <w:r>
                    <w:rPr>
                      <w:sz w:val="24"/>
                      <w:b/>
                    </w:rPr>
                    <w:t>采购</w:t>
                  </w:r>
                  <w:r>
                    <w:rPr>
                      <w:sz w:val="24"/>
                      <w:b/>
                    </w:rPr>
                    <w:t>明细表一（干货类）</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味精</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鸡粉</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大红浙醋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味椒盐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精制盐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大红醋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白糖</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喼</w:t>
                  </w:r>
                  <w:r>
                    <w:rPr>
                      <w:sz w:val="24"/>
                    </w:rPr>
                    <w:t>汁</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黄片糖</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鲍汁</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香麻油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15度枧水</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白冰糖</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腐乳</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蚝油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南乳</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柱候酱</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沙茶酱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泰式甜辣酱</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黄豆酱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辣椒油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芝麻油</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花椒油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桂林辣椒酱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茄汁</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辣椒酱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浓缩鸡汁</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剁辣椒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仙露</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豆豉老干妈</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安多夫</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龙口粉丝</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黑椒汁</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生粉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鲜露</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盐</w:t>
                  </w:r>
                  <w:r>
                    <w:rPr>
                      <w:sz w:val="24"/>
                    </w:rPr>
                    <w:t>焗</w:t>
                  </w:r>
                  <w:r>
                    <w:rPr>
                      <w:sz w:val="24"/>
                    </w:rPr>
                    <w:t>鸡粉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煲仔酱</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松肉粉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卤水汁</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香炸粉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酱油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半糖马蹄粉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生抽</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糯米粉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老抽</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粘米粉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顺德二曲酒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排骨味王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陈年米酒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五香粉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阳光豆豉</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胡椒粉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w:t>
                  </w:r>
                  <w:r>
                    <w:rPr>
                      <w:sz w:val="24"/>
                    </w:rPr>
                    <w:t>豉</w:t>
                  </w:r>
                  <w:r>
                    <w:rPr>
                      <w:sz w:val="24"/>
                    </w:rPr>
                    <w:t>鲮鱼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南德调味料</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阳江豆豉</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水煮鱼料</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玉米梗</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酸姜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吉士粉</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麻辣汤包</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食粉</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花生酱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咖喱粉</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榨菜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胡椒粒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大碗面</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青花椒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郫县豆瓣酱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银丝米粉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陈皮</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剑花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八角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中山南乳</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桂皮</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瑶柱（小粒）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草果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茶树菇</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党参</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小茴香</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干辣椒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五指毛桃</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金针（干黄花）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眉豆</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发</w:t>
                  </w:r>
                  <w:r>
                    <w:rPr>
                      <w:sz w:val="24"/>
                    </w:rPr>
                    <w:t>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白豆</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虾米</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南北杏</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干木耳</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大红枣</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绿豆</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支竹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紫菜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梅菜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花生米</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云耳</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无皮花生米</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海带</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干冬菇</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干豆角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黄豆</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白菜干</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散装胡椒粉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眉豆</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脆炸粉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扁豆</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十三香</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条</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薏米</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蒸肉粉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萝卜干</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粉丝</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冲菜丝</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粉条</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木棉花</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辣椒粉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雪菜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面包糠</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枸杞</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火锅料</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干莲子</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白芝麻</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干百合</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咸菜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无花果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酸豆角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老鼠云耳</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酸菜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金银花</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头菜丝</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茅根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青豆</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麦冬</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干竹笋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白术</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黄花菜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连翘</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干葱头</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茯苓</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鸡骨草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稻芽</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花旗</w:t>
                  </w:r>
                  <w:r>
                    <w:rPr>
                      <w:sz w:val="24"/>
                    </w:rPr>
                    <w:t>参</w:t>
                  </w:r>
                  <w:r>
                    <w:rPr>
                      <w:sz w:val="24"/>
                    </w:rPr>
                    <w:t>片</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雪耳</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新会陈皮</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茨实</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干金针</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干淮山</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桂圆肉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4"/>
                      <w:b/>
                    </w:rPr>
                    <w:t>食品</w:t>
                  </w:r>
                  <w:r>
                    <w:rPr>
                      <w:sz w:val="24"/>
                      <w:b/>
                    </w:rPr>
                    <w:t>采购</w:t>
                  </w:r>
                  <w:r>
                    <w:rPr>
                      <w:sz w:val="24"/>
                      <w:b/>
                    </w:rPr>
                    <w:t>明细表二（肉类）</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净草鱼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鸡小翅</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净鲤鱼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鸡尖</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塘虱鱼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鸡脚</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爪子仓鱼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猪肝</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净罗非鱼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中头瘦肉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净大头鱼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五花肉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红杉鱼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前上肉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南美鲳鱼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猪脚</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金鲳鱼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肉排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黄尾鱼（冰鲜）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龙骨</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池鱼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猪肺</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大鱼腩</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腌猪扒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鲮鱼腩</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冻排骨</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鲮鱼肉糕</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尤鱼尾</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牛腩</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边鱼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牛肉丸</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太阳鱼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猪肉丸</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脆肉鲩</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广东腊肉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兰尾白</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腊肠</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鱼丸</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烧肉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净加州鲈鱼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叉烧</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柴鱼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烧鸭</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光鸡</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光鸭</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皮蛋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三黄鸡</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鸭翼</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鸡骨</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香山咸蛋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乌鸡</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火腿</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鸡翅根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火腿三文治</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鸡中翅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干蒸</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净鲫鱼</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猪横利</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条</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牛柳</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注：</w:t>
                  </w:r>
                  <w:r>
                    <w:rPr>
                      <w:sz w:val="24"/>
                    </w:rPr>
                    <w:t>“净”指净重。</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食品</w:t>
                  </w:r>
                  <w:r>
                    <w:rPr>
                      <w:sz w:val="24"/>
                      <w:b/>
                    </w:rPr>
                    <w:t>采购</w:t>
                  </w:r>
                  <w:r>
                    <w:rPr>
                      <w:sz w:val="24"/>
                      <w:b/>
                    </w:rPr>
                    <w:t>明细表三（蔬菜类）</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金针菇</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宁夏菜心</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丝瓜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西洋菜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木瓜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菠菜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莲藕</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香南瓜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京葱</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茄瓜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鲜冬菇</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西红柿</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平菇</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土豆</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洋葱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长豆角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菜花</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指天椒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青黄豆</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水发云耳</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蒜苗</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马蹄肉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凉瓜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枸杞菜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葱</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沙姜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松菜花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油麦菜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韭菜花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芥菜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冬瓜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绿豆芽</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佛手爪</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黄豆芽</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红萝卜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上海青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粉葛</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空心菜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蒜心</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麦菜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手工蒜米</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娃娃菜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白萝卜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苦麦菜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红薯</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金银粟（去皮）</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韭黄</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节瓜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韭菜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芥兰</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西芹</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西芹仔</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香芹</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意大利生菜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圆椒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小白菜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红椒</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大白菜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西兰花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木耳菜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四季豆</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鲜玉米粒</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荷兰豆</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去皮青笋</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青笋</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铁棍山药</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生淮山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沙葛</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注：</w:t>
                  </w:r>
                  <w:r>
                    <w:rPr>
                      <w:sz w:val="24"/>
                    </w:rPr>
                    <w:t>蔬菜类</w:t>
                  </w:r>
                  <w:r>
                    <w:rPr>
                      <w:sz w:val="24"/>
                    </w:rPr>
                    <w:t>经过整理，利用率达</w:t>
                  </w:r>
                  <w:r>
                    <w:rPr>
                      <w:sz w:val="24"/>
                    </w:rPr>
                    <w:t>95％及以上。</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食品</w:t>
                  </w:r>
                  <w:r>
                    <w:rPr>
                      <w:sz w:val="24"/>
                      <w:b/>
                    </w:rPr>
                    <w:t>采购</w:t>
                  </w:r>
                  <w:r>
                    <w:rPr>
                      <w:sz w:val="24"/>
                      <w:b/>
                    </w:rPr>
                    <w:t>明细表四（水果类）</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苹果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冬枣</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火龙果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柚子</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冰糖橙</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青皮柑</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油桃</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西瓜</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番石榴</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杨桃</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雪梨</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乌梅</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哈密瓜</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橘子</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红香梨</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沃柑</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青脆李</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注：</w:t>
                  </w:r>
                  <w:r>
                    <w:rPr>
                      <w:sz w:val="24"/>
                    </w:rPr>
                    <w:t>水果类</w:t>
                  </w:r>
                  <w:r>
                    <w:rPr>
                      <w:sz w:val="24"/>
                    </w:rPr>
                    <w:t>经过整理，利用率达</w:t>
                  </w:r>
                  <w:r>
                    <w:rPr>
                      <w:sz w:val="24"/>
                    </w:rPr>
                    <w:t>95％及以上。</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食品</w:t>
                  </w:r>
                  <w:r>
                    <w:rPr>
                      <w:sz w:val="24"/>
                      <w:b/>
                    </w:rPr>
                    <w:t>采购</w:t>
                  </w:r>
                  <w:r>
                    <w:rPr>
                      <w:sz w:val="24"/>
                      <w:b/>
                    </w:rPr>
                    <w:t>明细表五（油米类）</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w:t>
                  </w:r>
                  <w:r>
                    <w:rPr>
                      <w:sz w:val="24"/>
                    </w:rPr>
                    <w:t>米</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花生油</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象牙粘</w:t>
                  </w:r>
                  <w:r>
                    <w:rPr>
                      <w:sz w:val="24"/>
                    </w:rPr>
                    <w:t>米</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调和油</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559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食品</w:t>
                  </w:r>
                  <w:r>
                    <w:rPr>
                      <w:sz w:val="24"/>
                      <w:b/>
                    </w:rPr>
                    <w:t>采购</w:t>
                  </w:r>
                  <w:r>
                    <w:rPr>
                      <w:sz w:val="24"/>
                      <w:b/>
                    </w:rPr>
                    <w:t>明细表六（早点、牛奶等）</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6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5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黄金糕</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肠粉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玉米饺</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海带丝</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香菇饺</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芝麻粉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糯米烧麦</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濑粉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小笼包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肠粉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马拉糕</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底</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河粉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大馒头</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陈村粉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花卷</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湿面</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生肉包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油条</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叉烧包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包子</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条</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莲蓉包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馒头</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奶黄包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水饺</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肠仔包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汤圆</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豆沙包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菠萝包</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糯米卷</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椰汁餐包</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糯米鸡</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红豆面包</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素菜包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奶油面包</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红糖馒头</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果酱蛋糕</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豆沙卷</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肉松蛋糕</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核桃包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红枣蛋糕</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燕麦糕</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底</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47</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哈雷蛋糕</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22</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支</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48</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提子面包</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支</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鸡尾面包</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24</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早餐奶</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支</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50</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豆腐花</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25</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肉松卷</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51</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石磨肠粉</w:t>
                  </w: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份</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w:t>
                  </w: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sz w:val="24"/>
              </w:rPr>
              <w:t>备注：</w:t>
            </w:r>
            <w:r>
              <w:rPr>
                <w:sz w:val="24"/>
              </w:rPr>
              <w:t>采购</w:t>
            </w:r>
            <w:r>
              <w:rPr>
                <w:sz w:val="24"/>
              </w:rPr>
              <w:t>规格</w:t>
            </w:r>
            <w:r>
              <w:rPr>
                <w:sz w:val="24"/>
              </w:rPr>
              <w:t>以采购人实际要求为准</w:t>
            </w:r>
            <w:r>
              <w:rPr>
                <w:sz w:val="24"/>
              </w:rPr>
              <w:t>。</w:t>
            </w:r>
          </w:p>
        </w:tc>
      </w:tr>
      <w:tr>
        <w:tc>
          <w:tcPr>
            <w:tcW w:type="dxa" w:w="2076"/>
          </w:tcPr>
          <w:p/>
        </w:tc>
        <w:tc>
          <w:tcPr>
            <w:tcW w:type="dxa" w:w="415"/>
          </w:tcPr>
          <w:p>
            <w:pPr>
              <w:pStyle w:val="null3"/>
            </w:pPr>
            <w:r>
              <w:rPr/>
              <w:t>5</w:t>
            </w:r>
          </w:p>
        </w:tc>
        <w:tc>
          <w:tcPr>
            <w:tcW w:type="dxa" w:w="5814"/>
          </w:tcPr>
          <w:p>
            <w:pPr>
              <w:pStyle w:val="null3"/>
            </w:pPr>
            <w:r>
              <w:rPr>
                <w:sz w:val="24"/>
                <w:b/>
              </w:rPr>
              <w:t>五、配送要求</w:t>
            </w:r>
            <w:r>
              <w:br/>
            </w:r>
            <w:r>
              <w:rPr>
                <w:sz w:val="24"/>
              </w:rPr>
              <w:t xml:space="preserve"> 1.中标人首次供货时，应提供《营业执照》、《食品药品经营许可证》或《食品经营许可证》（或同等含义的相关证书）等证照正副本复印件并加盖公章给采购人备案。</w:t>
            </w:r>
            <w:r>
              <w:br/>
            </w:r>
            <w:r>
              <w:rPr>
                <w:sz w:val="24"/>
              </w:rPr>
              <w:t xml:space="preserve"> 2.每次供应时应向采购人提供加盖公章或业务章的货物清单（送货单）。</w:t>
            </w:r>
            <w:r>
              <w:br/>
            </w:r>
            <w:r>
              <w:rPr>
                <w:sz w:val="24"/>
                <w:b/>
              </w:rPr>
              <w:t>★3.</w:t>
            </w:r>
            <w:r>
              <w:rPr>
                <w:sz w:val="24"/>
                <w:b/>
              </w:rPr>
              <w:t>配送</w:t>
            </w:r>
            <w:r>
              <w:rPr>
                <w:sz w:val="24"/>
                <w:b/>
              </w:rPr>
              <w:t>时间要求</w:t>
            </w:r>
          </w:p>
          <w:p>
            <w:pPr>
              <w:pStyle w:val="null3"/>
            </w:pPr>
            <w:r>
              <w:rPr>
                <w:sz w:val="24"/>
                <w:b/>
              </w:rPr>
              <w:t>（</w:t>
            </w:r>
            <w:r>
              <w:rPr>
                <w:sz w:val="24"/>
                <w:b/>
              </w:rPr>
              <w:t>1</w:t>
            </w:r>
            <w:r>
              <w:rPr>
                <w:sz w:val="24"/>
                <w:b/>
              </w:rPr>
              <w:t>）</w:t>
            </w:r>
            <w:r>
              <w:rPr>
                <w:sz w:val="24"/>
                <w:b/>
              </w:rPr>
              <w:t>5个食堂日常食材接收时间</w:t>
            </w:r>
          </w:p>
          <w:tbl>
            <w:tblPr>
              <w:tblBorders>
                <w:top w:val="none" w:color="000000" w:sz="4"/>
                <w:left w:val="none" w:color="000000" w:sz="4"/>
                <w:bottom w:val="none" w:color="000000" w:sz="4"/>
                <w:right w:val="none" w:color="000000" w:sz="4"/>
                <w:insideH w:val="none"/>
                <w:insideV w:val="none"/>
              </w:tblBorders>
            </w:tblPr>
            <w:tblGrid>
              <w:gridCol w:w="2042"/>
              <w:gridCol w:w="3555"/>
            </w:tblGrid>
            <w:tr>
              <w:tc>
                <w:tcPr>
                  <w:tcW w:type="dxa" w:w="2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食堂名称</w:t>
                  </w:r>
                </w:p>
              </w:tc>
              <w:tc>
                <w:tcPr>
                  <w:tcW w:type="dxa" w:w="3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食材配送接收起始时间（早上）</w:t>
                  </w:r>
                </w:p>
              </w:tc>
            </w:tr>
            <w:tr>
              <w:tc>
                <w:tcPr>
                  <w:tcW w:type="dxa" w:w="2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东凤分局食堂</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6：00-6：30</w:t>
                  </w:r>
                </w:p>
              </w:tc>
            </w:tr>
            <w:tr>
              <w:tc>
                <w:tcPr>
                  <w:tcW w:type="dxa" w:w="2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交警大队食堂</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6：30-7：00</w:t>
                  </w:r>
                </w:p>
              </w:tc>
            </w:tr>
            <w:tr>
              <w:tc>
                <w:tcPr>
                  <w:tcW w:type="dxa" w:w="2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兴华派出所食堂</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7：00-7：30</w:t>
                  </w:r>
                </w:p>
              </w:tc>
            </w:tr>
            <w:tr>
              <w:tc>
                <w:tcPr>
                  <w:tcW w:type="dxa" w:w="2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同安派出所食堂</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6：40-7：10</w:t>
                  </w:r>
                </w:p>
              </w:tc>
            </w:tr>
            <w:tr>
              <w:tc>
                <w:tcPr>
                  <w:tcW w:type="dxa" w:w="2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横沥派出所食堂</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6：30</w:t>
                  </w:r>
                  <w:r>
                    <w:rPr>
                      <w:sz w:val="24"/>
                      <w:b/>
                    </w:rPr>
                    <w:t>-</w:t>
                  </w:r>
                  <w:r>
                    <w:rPr>
                      <w:sz w:val="24"/>
                      <w:b/>
                    </w:rPr>
                    <w:t>7</w:t>
                  </w:r>
                  <w:r>
                    <w:rPr>
                      <w:sz w:val="24"/>
                      <w:b/>
                    </w:rPr>
                    <w:t>：</w:t>
                  </w:r>
                  <w:r>
                    <w:rPr>
                      <w:sz w:val="24"/>
                      <w:b/>
                    </w:rPr>
                    <w:t>0</w:t>
                  </w:r>
                  <w:r>
                    <w:rPr>
                      <w:sz w:val="24"/>
                      <w:b/>
                    </w:rPr>
                    <w:t>0</w:t>
                  </w:r>
                </w:p>
              </w:tc>
            </w:tr>
          </w:tbl>
          <w:p>
            <w:pPr>
              <w:pStyle w:val="null3"/>
              <w:jc w:val="both"/>
            </w:pPr>
            <w:r>
              <w:rPr>
                <w:sz w:val="24"/>
                <w:b/>
              </w:rPr>
              <w:t>（2）中标人提供24小时上门</w:t>
            </w:r>
            <w:r>
              <w:rPr>
                <w:sz w:val="24"/>
                <w:b/>
              </w:rPr>
              <w:t>配送</w:t>
            </w:r>
            <w:r>
              <w:rPr>
                <w:sz w:val="24"/>
                <w:b/>
              </w:rPr>
              <w:t>服务，采购人</w:t>
            </w:r>
            <w:r>
              <w:rPr>
                <w:sz w:val="24"/>
                <w:b/>
              </w:rPr>
              <w:t>如需临时配送的</w:t>
            </w:r>
            <w:r>
              <w:rPr>
                <w:sz w:val="24"/>
                <w:b/>
              </w:rPr>
              <w:t>，中标人</w:t>
            </w:r>
            <w:r>
              <w:rPr>
                <w:sz w:val="24"/>
                <w:b/>
              </w:rPr>
              <w:t>在</w:t>
            </w:r>
            <w:r>
              <w:rPr>
                <w:sz w:val="24"/>
                <w:b/>
              </w:rPr>
              <w:t>采购人下单确认后40分钟内将食材配送到采购人指定地点。遇到特殊情况，中标人必须听从采购人的调度指挥。</w:t>
            </w:r>
          </w:p>
          <w:p>
            <w:pPr>
              <w:pStyle w:val="null3"/>
              <w:jc w:val="both"/>
            </w:pPr>
            <w:r>
              <w:rPr>
                <w:sz w:val="24"/>
                <w:b/>
              </w:rPr>
              <w:t>（3）中标人每天按采购人的时间要求将货物送至采购人指定地点，实际配送次数将根据采购人配送要求执行。中标人如无特殊原因未能在规定时间内送达的，第一次警告，第二次起每次罚款500元，于当月</w:t>
            </w:r>
            <w:r>
              <w:rPr>
                <w:sz w:val="24"/>
                <w:b/>
              </w:rPr>
              <w:t>食材配送服务</w:t>
            </w:r>
            <w:r>
              <w:rPr>
                <w:sz w:val="24"/>
                <w:b/>
              </w:rPr>
              <w:t>费用</w:t>
            </w:r>
            <w:r>
              <w:rPr>
                <w:sz w:val="24"/>
                <w:b/>
              </w:rPr>
              <w:t>中扣减</w:t>
            </w:r>
            <w:r>
              <w:rPr>
                <w:sz w:val="24"/>
                <w:b/>
              </w:rPr>
              <w:t>。一个季度累计达10次或以上</w:t>
            </w:r>
            <w:r>
              <w:rPr>
                <w:sz w:val="24"/>
                <w:b/>
              </w:rPr>
              <w:t>的，</w:t>
            </w:r>
            <w:r>
              <w:rPr>
                <w:sz w:val="24"/>
                <w:b/>
              </w:rPr>
              <w:t>采购人有权</w:t>
            </w:r>
            <w:r>
              <w:rPr>
                <w:sz w:val="24"/>
                <w:b/>
              </w:rPr>
              <w:t>单方面解除</w:t>
            </w:r>
            <w:r>
              <w:rPr>
                <w:sz w:val="24"/>
                <w:b/>
              </w:rPr>
              <w:t>合同。中标人必须根据采购人的配送要求，提供食材配送服务，且次数不限。</w:t>
            </w:r>
          </w:p>
          <w:p>
            <w:pPr>
              <w:pStyle w:val="null3"/>
            </w:pPr>
            <w:r>
              <w:rPr>
                <w:sz w:val="24"/>
              </w:rPr>
              <w:t>4.配送方式：根据实际情况计划内和临时配送并存。为保障采购人的用餐需要，中标人应予以全力配合，能提供临时食材配送服务。采购人对于应急食材及政府扶贫农副产品采购有自主权（每年采购人将购买不少于人民币10万元的扶贫农副产品，该费用将计算在本项目预算中），采购人有权直接采购应急食材，不受中标人和本项目制约，所涉及的采购费用在当月货款中抵扣。抵扣的采购费用为全包含税价，中标人不得额外收取任何费用。</w:t>
            </w:r>
            <w:r>
              <w:br/>
            </w:r>
            <w:r>
              <w:rPr>
                <w:sz w:val="24"/>
              </w:rPr>
              <w:t xml:space="preserve"> 5.中标人需要对每天供应的食材（肉、蔬菜）提供溯源信息，供采购人溯源。</w:t>
            </w:r>
            <w:r>
              <w:br/>
            </w:r>
            <w:r>
              <w:rPr>
                <w:sz w:val="24"/>
              </w:rPr>
              <w:t xml:space="preserve"> 6.合同期内，中标人保证足够的货物供应，不能以任何理由中途停止供应食材。</w:t>
            </w:r>
          </w:p>
          <w:p>
            <w:pPr>
              <w:pStyle w:val="null3"/>
              <w:jc w:val="both"/>
            </w:pPr>
            <w:r>
              <w:rPr>
                <w:sz w:val="24"/>
              </w:rPr>
              <w:t>7.中标人投入的配送运输车辆必须具有行驶资格证明材料，投入的司机必须具有驾驶资格证明材料；若中标人因投入车辆不符合营运要求或投入司机缺乏驾驶资格导致被监管部门处罚的，采购人有权单方面解除合同。</w:t>
            </w:r>
          </w:p>
        </w:tc>
      </w:tr>
      <w:tr>
        <w:tc>
          <w:tcPr>
            <w:tcW w:type="dxa" w:w="2076"/>
          </w:tcPr>
          <w:p/>
        </w:tc>
        <w:tc>
          <w:tcPr>
            <w:tcW w:type="dxa" w:w="415"/>
          </w:tcPr>
          <w:p>
            <w:pPr>
              <w:pStyle w:val="null3"/>
            </w:pPr>
            <w:r>
              <w:rPr/>
              <w:t>6</w:t>
            </w:r>
          </w:p>
        </w:tc>
        <w:tc>
          <w:tcPr>
            <w:tcW w:type="dxa" w:w="5814"/>
          </w:tcPr>
          <w:p>
            <w:pPr>
              <w:pStyle w:val="null3"/>
            </w:pPr>
            <w:r>
              <w:rPr>
                <w:sz w:val="24"/>
                <w:b/>
              </w:rPr>
              <w:t>六、</w:t>
            </w:r>
            <w:r>
              <w:rPr>
                <w:sz w:val="24"/>
                <w:b/>
              </w:rPr>
              <w:t>质量要求</w:t>
            </w:r>
            <w:r>
              <w:br/>
            </w:r>
            <w:r>
              <w:rPr>
                <w:sz w:val="24"/>
                <w:b/>
              </w:rPr>
              <w:t>★1.所供蔬菜必须保证是24小时内收成，保证较好色泽、鲜嫩，无霉烂变质、无破损。（投标文件中提供书面承诺</w:t>
            </w:r>
            <w:r>
              <w:rPr>
                <w:sz w:val="24"/>
                <w:b/>
              </w:rPr>
              <w:t>并加盖投标人公章</w:t>
            </w:r>
            <w:r>
              <w:rPr>
                <w:sz w:val="24"/>
                <w:b/>
              </w:rPr>
              <w:t>）</w:t>
            </w:r>
            <w:r>
              <w:br/>
            </w:r>
            <w:r>
              <w:rPr>
                <w:sz w:val="24"/>
                <w:b/>
              </w:rPr>
              <w:t>★2.所供生鲜肉类必须保证是6小时内屠宰的新鲜肉，且每日经肉检（卫生部门检疫）检验合格，并提供检验合格报告，无霉烂变质、无异味。所供生鲜鱼类为活体，须与所在辖区的养殖户合作供货。（投标文件中提供书面承诺</w:t>
            </w:r>
            <w:r>
              <w:rPr>
                <w:sz w:val="24"/>
                <w:b/>
              </w:rPr>
              <w:t>并加盖投标人公章</w:t>
            </w:r>
            <w:r>
              <w:rPr>
                <w:sz w:val="24"/>
                <w:b/>
              </w:rPr>
              <w:t>）</w:t>
            </w:r>
            <w:r>
              <w:br/>
            </w:r>
            <w:r>
              <w:rPr>
                <w:sz w:val="24"/>
                <w:b/>
              </w:rPr>
              <w:t>★3.所供冷冻类和干货类商品应保持较好的外观，达到相应的等级，必须是在保质期内，无变质。（投标文件中提供书面承诺</w:t>
            </w:r>
            <w:r>
              <w:rPr>
                <w:sz w:val="24"/>
                <w:b/>
              </w:rPr>
              <w:t>并加盖投标人公章</w:t>
            </w:r>
            <w:r>
              <w:rPr>
                <w:sz w:val="24"/>
                <w:b/>
              </w:rPr>
              <w:t>）</w:t>
            </w:r>
            <w:r>
              <w:br/>
            </w:r>
            <w:r>
              <w:rPr>
                <w:sz w:val="24"/>
              </w:rPr>
              <w:t xml:space="preserve"> 4.中标人供应的货物须经采购人进行初步验收，初步验收通过后由采购人对部分食品进行抽检，部分食品将送往相关检测部门进行检测，检验合格方可入库。</w:t>
            </w:r>
          </w:p>
          <w:p>
            <w:pPr>
              <w:pStyle w:val="null3"/>
            </w:pPr>
            <w:r>
              <w:rPr>
                <w:sz w:val="24"/>
              </w:rPr>
              <w:t>5.中标人应按采购人要求协助做好蔬菜的分拣工作以及肉类、骨头、鱼等食品的粗加工工作，并具有相应分拣场所。</w:t>
            </w:r>
            <w:r>
              <w:br/>
            </w:r>
            <w:r>
              <w:rPr>
                <w:sz w:val="24"/>
                <w:b/>
              </w:rPr>
              <w:t>★</w:t>
            </w:r>
            <w:r>
              <w:rPr>
                <w:sz w:val="24"/>
                <w:b/>
              </w:rPr>
              <w:t>6</w:t>
            </w:r>
            <w:r>
              <w:rPr>
                <w:sz w:val="24"/>
                <w:b/>
              </w:rPr>
              <w:t>.</w:t>
            </w:r>
            <w:r>
              <w:rPr>
                <w:sz w:val="24"/>
                <w:b/>
              </w:rPr>
              <w:t>中标人</w:t>
            </w:r>
            <w:r>
              <w:rPr>
                <w:sz w:val="24"/>
                <w:b/>
              </w:rPr>
              <w:t>所供</w:t>
            </w:r>
            <w:r>
              <w:rPr>
                <w:sz w:val="24"/>
                <w:b/>
              </w:rPr>
              <w:t>货物</w:t>
            </w:r>
            <w:r>
              <w:rPr>
                <w:sz w:val="24"/>
                <w:b/>
              </w:rPr>
              <w:t>必须符合国家有关标准，保证鲜嫩、无异味、无霉烂变质、无破损，如果采购人在初步验收中发现中标人送货的货物质量有问题，有权要求中标人对有问题的货物立刻进行更换，中标人必须在接到采购人通知后</w:t>
            </w:r>
            <w:r>
              <w:rPr>
                <w:sz w:val="24"/>
                <w:b/>
              </w:rPr>
              <w:t>40</w:t>
            </w:r>
            <w:r>
              <w:rPr>
                <w:sz w:val="24"/>
                <w:b/>
              </w:rPr>
              <w:t>分钟内对有问题的货物进行更换并交到采购人指定地点</w:t>
            </w:r>
            <w:r>
              <w:rPr>
                <w:sz w:val="24"/>
                <w:b/>
              </w:rPr>
              <w:t>。</w:t>
            </w:r>
            <w:r>
              <w:rPr>
                <w:sz w:val="24"/>
                <w:b/>
              </w:rPr>
              <w:t>若配送时间超过</w:t>
            </w:r>
            <w:r>
              <w:rPr>
                <w:sz w:val="24"/>
                <w:b/>
              </w:rPr>
              <w:t>40</w:t>
            </w:r>
            <w:r>
              <w:rPr>
                <w:sz w:val="24"/>
                <w:b/>
              </w:rPr>
              <w:t>分钟，可</w:t>
            </w:r>
            <w:r>
              <w:rPr>
                <w:sz w:val="24"/>
                <w:b/>
              </w:rPr>
              <w:t>按</w:t>
            </w:r>
            <w:r>
              <w:rPr>
                <w:sz w:val="24"/>
                <w:b/>
              </w:rPr>
              <w:t>当天有问题退货</w:t>
            </w:r>
            <w:r>
              <w:rPr>
                <w:sz w:val="24"/>
                <w:b/>
              </w:rPr>
              <w:t>货物</w:t>
            </w:r>
            <w:r>
              <w:rPr>
                <w:sz w:val="24"/>
                <w:b/>
              </w:rPr>
              <w:t>价格的2倍</w:t>
            </w:r>
            <w:r>
              <w:rPr>
                <w:sz w:val="24"/>
                <w:b/>
              </w:rPr>
              <w:t>金额作为违约金从当月食材配送服务费用中扣减</w:t>
            </w:r>
            <w:r>
              <w:rPr>
                <w:sz w:val="24"/>
                <w:b/>
              </w:rPr>
              <w:t>；</w:t>
            </w:r>
            <w:r>
              <w:rPr>
                <w:sz w:val="24"/>
                <w:b/>
              </w:rPr>
              <w:t>当月</w:t>
            </w:r>
            <w:r>
              <w:rPr>
                <w:sz w:val="24"/>
                <w:b/>
              </w:rPr>
              <w:t>连续发生3次货物质量问题</w:t>
            </w:r>
            <w:r>
              <w:rPr>
                <w:sz w:val="24"/>
                <w:b/>
              </w:rPr>
              <w:t>（</w:t>
            </w:r>
            <w:r>
              <w:rPr>
                <w:sz w:val="24"/>
                <w:b/>
              </w:rPr>
              <w:t>或超过</w:t>
            </w:r>
            <w:r>
              <w:rPr>
                <w:sz w:val="24"/>
                <w:b/>
              </w:rPr>
              <w:t>40</w:t>
            </w:r>
            <w:r>
              <w:rPr>
                <w:sz w:val="24"/>
                <w:b/>
              </w:rPr>
              <w:t>分钟更换货物</w:t>
            </w:r>
            <w:r>
              <w:rPr>
                <w:sz w:val="24"/>
                <w:b/>
              </w:rPr>
              <w:t>）</w:t>
            </w:r>
            <w:r>
              <w:rPr>
                <w:sz w:val="24"/>
                <w:b/>
              </w:rPr>
              <w:t>，或累计发生6次货物质量问题</w:t>
            </w:r>
            <w:r>
              <w:rPr>
                <w:sz w:val="24"/>
                <w:b/>
              </w:rPr>
              <w:t>（</w:t>
            </w:r>
            <w:r>
              <w:rPr>
                <w:sz w:val="24"/>
                <w:b/>
              </w:rPr>
              <w:t>或超过</w:t>
            </w:r>
            <w:r>
              <w:rPr>
                <w:sz w:val="24"/>
                <w:b/>
              </w:rPr>
              <w:t>40</w:t>
            </w:r>
            <w:r>
              <w:rPr>
                <w:sz w:val="24"/>
                <w:b/>
              </w:rPr>
              <w:t>分钟更换货物</w:t>
            </w:r>
            <w:r>
              <w:rPr>
                <w:sz w:val="24"/>
                <w:b/>
              </w:rPr>
              <w:t>）</w:t>
            </w:r>
            <w:r>
              <w:rPr>
                <w:sz w:val="24"/>
                <w:b/>
              </w:rPr>
              <w:t>，采购人有权</w:t>
            </w:r>
            <w:r>
              <w:rPr>
                <w:sz w:val="24"/>
                <w:b/>
              </w:rPr>
              <w:t>单方面解除</w:t>
            </w:r>
            <w:r>
              <w:rPr>
                <w:sz w:val="24"/>
                <w:b/>
              </w:rPr>
              <w:t>合同。如因中标人提供有问题货物，影响采购人当天不能按时就餐的，</w:t>
            </w:r>
            <w:r>
              <w:rPr>
                <w:sz w:val="24"/>
                <w:b/>
              </w:rPr>
              <w:t>可按</w:t>
            </w:r>
            <w:r>
              <w:rPr>
                <w:sz w:val="24"/>
                <w:b/>
              </w:rPr>
              <w:t>当天</w:t>
            </w:r>
            <w:r>
              <w:rPr>
                <w:sz w:val="24"/>
                <w:b/>
              </w:rPr>
              <w:t>所供货物总金额</w:t>
            </w:r>
            <w:r>
              <w:rPr>
                <w:sz w:val="24"/>
                <w:b/>
              </w:rPr>
              <w:t>的3倍</w:t>
            </w:r>
            <w:r>
              <w:rPr>
                <w:sz w:val="24"/>
                <w:b/>
              </w:rPr>
              <w:t>金额作为违约金从当月食材配送服务费用中扣减</w:t>
            </w:r>
            <w:r>
              <w:rPr>
                <w:sz w:val="24"/>
                <w:b/>
              </w:rPr>
              <w:t>，</w:t>
            </w:r>
            <w:r>
              <w:rPr>
                <w:sz w:val="24"/>
                <w:b/>
              </w:rPr>
              <w:t>当月</w:t>
            </w:r>
            <w:r>
              <w:rPr>
                <w:sz w:val="24"/>
                <w:b/>
              </w:rPr>
              <w:t>连续</w:t>
            </w:r>
            <w:r>
              <w:rPr>
                <w:sz w:val="24"/>
                <w:b/>
              </w:rPr>
              <w:t>发生</w:t>
            </w:r>
            <w:r>
              <w:rPr>
                <w:sz w:val="24"/>
                <w:b/>
              </w:rPr>
              <w:t>3天（次）的，</w:t>
            </w:r>
            <w:r>
              <w:rPr>
                <w:sz w:val="24"/>
                <w:b/>
              </w:rPr>
              <w:t>可扣减</w:t>
            </w:r>
            <w:r>
              <w:rPr>
                <w:sz w:val="24"/>
                <w:b/>
              </w:rPr>
              <w:t>当月</w:t>
            </w:r>
            <w:r>
              <w:rPr>
                <w:sz w:val="24"/>
                <w:b/>
              </w:rPr>
              <w:t>食材配送服务费用，不作支付</w:t>
            </w:r>
            <w:r>
              <w:rPr>
                <w:sz w:val="24"/>
                <w:b/>
              </w:rPr>
              <w:t>；</w:t>
            </w:r>
            <w:r>
              <w:rPr>
                <w:sz w:val="24"/>
                <w:b/>
              </w:rPr>
              <w:t>当月</w:t>
            </w:r>
            <w:r>
              <w:rPr>
                <w:sz w:val="24"/>
                <w:b/>
              </w:rPr>
              <w:t>累计</w:t>
            </w:r>
            <w:r>
              <w:rPr>
                <w:sz w:val="24"/>
                <w:b/>
              </w:rPr>
              <w:t>发生</w:t>
            </w:r>
            <w:r>
              <w:rPr>
                <w:sz w:val="24"/>
                <w:b/>
              </w:rPr>
              <w:t>5天（次）的，采购人有权</w:t>
            </w:r>
            <w:r>
              <w:rPr>
                <w:sz w:val="24"/>
                <w:b/>
              </w:rPr>
              <w:t>单方面解除</w:t>
            </w:r>
            <w:r>
              <w:rPr>
                <w:sz w:val="24"/>
                <w:b/>
              </w:rPr>
              <w:t>合同。（投标文件中提供书面承诺</w:t>
            </w:r>
            <w:r>
              <w:rPr>
                <w:sz w:val="24"/>
                <w:b/>
              </w:rPr>
              <w:t>并加盖投标人公章</w:t>
            </w:r>
            <w:r>
              <w:rPr>
                <w:sz w:val="24"/>
                <w:b/>
              </w:rPr>
              <w:t>）</w:t>
            </w:r>
            <w:r>
              <w:br/>
            </w:r>
            <w:r>
              <w:rPr>
                <w:sz w:val="24"/>
              </w:rPr>
              <w:t xml:space="preserve"> 7.中标人每日将生鲜类食材留样并送至采购人认可的检测机构进行检测，由此产生的一切费用由中标人承担。如经检测发现中标人提供的食材存在农药及食材安全指标超标等情况（以检测报告结果为准），视为中标人违约，采购人有权对不合格批次食材现场销毁，并上报市场监督管理局。被销毁的损失由中标人自行承担，采购人不对销毁的食材支付任何费用。中标人必须在接到采购人通知后40分钟内重新送货到采购人指定地点，若配送时间超过40分钟，可按当天所供货物总金额的10％作为违约金从当月食材配送服务费用中扣减；当月连续发生3次检测超标或累计发生5次检测超标的，采购人有权单方面解除合同；如因供货食材质量问题导致食物中毒或造成第三者伤亡的，采购人有权立即终止合同并追究中标人违约责任，中标人承担因此而造成的全部损失及相关法律责任。</w:t>
            </w:r>
          </w:p>
          <w:p>
            <w:pPr>
              <w:pStyle w:val="null3"/>
              <w:jc w:val="both"/>
            </w:pPr>
            <w:r>
              <w:rPr>
                <w:sz w:val="24"/>
              </w:rPr>
              <w:t>8.中标人应具备食材检测能力（可通过自有或合作方式实现），且中标人或其合作机构需配备必要的检测设备。同时，中标人需严格按照规范开展食品检测工作，并做好详实的检测记录，确保检测过程可追溯、结果可验证。</w:t>
            </w:r>
          </w:p>
        </w:tc>
      </w:tr>
      <w:tr>
        <w:tc>
          <w:tcPr>
            <w:tcW w:type="dxa" w:w="2076"/>
          </w:tcPr>
          <w:p/>
        </w:tc>
        <w:tc>
          <w:tcPr>
            <w:tcW w:type="dxa" w:w="415"/>
          </w:tcPr>
          <w:p>
            <w:pPr>
              <w:pStyle w:val="null3"/>
            </w:pPr>
            <w:r>
              <w:rPr/>
              <w:t>7</w:t>
            </w:r>
          </w:p>
        </w:tc>
        <w:tc>
          <w:tcPr>
            <w:tcW w:type="dxa" w:w="5814"/>
          </w:tcPr>
          <w:p>
            <w:pPr>
              <w:pStyle w:val="null3"/>
              <w:jc w:val="both"/>
            </w:pPr>
            <w:r>
              <w:rPr>
                <w:sz w:val="24"/>
                <w:b/>
              </w:rPr>
              <w:t>七、数量要求</w:t>
            </w:r>
            <w:r>
              <w:br/>
            </w:r>
            <w:r>
              <w:rPr>
                <w:sz w:val="24"/>
                <w:b/>
              </w:rPr>
              <w:t>★1.</w:t>
            </w:r>
            <w:r>
              <w:rPr>
                <w:sz w:val="24"/>
                <w:b/>
              </w:rPr>
              <w:t>中标人必须</w:t>
            </w:r>
            <w:r>
              <w:rPr>
                <w:sz w:val="24"/>
                <w:b/>
              </w:rPr>
              <w:t>保证配送品种斤两的准确性，如验收发现配送的食材数量或重量不足，当日配送所有食材均按单品最高不足数量或重量的比例同等扣减，并</w:t>
            </w:r>
            <w:r>
              <w:rPr>
                <w:sz w:val="24"/>
                <w:b/>
              </w:rPr>
              <w:t>按</w:t>
            </w:r>
            <w:r>
              <w:rPr>
                <w:sz w:val="24"/>
                <w:b/>
              </w:rPr>
              <w:t>当次数量或重量不足食材总金额的10倍</w:t>
            </w:r>
            <w:r>
              <w:rPr>
                <w:sz w:val="24"/>
                <w:b/>
              </w:rPr>
              <w:t>金额作为</w:t>
            </w:r>
            <w:r>
              <w:rPr>
                <w:sz w:val="24"/>
                <w:b/>
              </w:rPr>
              <w:t>违约金</w:t>
            </w:r>
            <w:r>
              <w:rPr>
                <w:sz w:val="24"/>
                <w:b/>
              </w:rPr>
              <w:t>从当月食材配送服务费用中扣减</w:t>
            </w:r>
            <w:r>
              <w:rPr>
                <w:sz w:val="24"/>
                <w:b/>
              </w:rPr>
              <w:t>；以采购人的验收数量为准，中标人每次随货送上一式两份的送货清单，供双方验货后签字确认，双方各持一份，作为送、收货的凭证。（投标文件中提供书面承诺</w:t>
            </w:r>
            <w:r>
              <w:rPr>
                <w:sz w:val="24"/>
                <w:b/>
              </w:rPr>
              <w:t>并加盖投标人公章</w:t>
            </w:r>
            <w:r>
              <w:rPr>
                <w:sz w:val="24"/>
                <w:b/>
              </w:rPr>
              <w:t>）</w:t>
            </w:r>
            <w:r>
              <w:br/>
            </w:r>
            <w:r>
              <w:rPr>
                <w:sz w:val="24"/>
              </w:rPr>
              <w:t xml:space="preserve"> 2.最终供货食材及数量以采购人提前通知的数量为准。采购人有权对供货清单作适当修改调整或对食材数量作适量增加或减少。</w:t>
            </w:r>
          </w:p>
        </w:tc>
      </w:tr>
      <w:tr>
        <w:tc>
          <w:tcPr>
            <w:tcW w:type="dxa" w:w="2076"/>
          </w:tcPr>
          <w:p/>
        </w:tc>
        <w:tc>
          <w:tcPr>
            <w:tcW w:type="dxa" w:w="415"/>
          </w:tcPr>
          <w:p>
            <w:pPr>
              <w:pStyle w:val="null3"/>
            </w:pPr>
            <w:r>
              <w:rPr/>
              <w:t>8</w:t>
            </w:r>
          </w:p>
        </w:tc>
        <w:tc>
          <w:tcPr>
            <w:tcW w:type="dxa" w:w="5814"/>
          </w:tcPr>
          <w:p>
            <w:pPr>
              <w:pStyle w:val="null3"/>
            </w:pPr>
            <w:r>
              <w:rPr>
                <w:sz w:val="24"/>
                <w:b/>
              </w:rPr>
              <w:t>八、配送团队要求</w:t>
            </w:r>
            <w:r>
              <w:br/>
            </w:r>
            <w:r>
              <w:rPr>
                <w:sz w:val="24"/>
              </w:rPr>
              <w:t xml:space="preserve"> 1.中标人为本项目配备人员（包括但不限于司机、财务人员、配送员、跟单员、质量检测人员），其中，配置不少于6名配送员，因采购人每次货物采购数量无法预估，中标人须保证每次配送安排不少于2名配送员专门负责货物配送。</w:t>
            </w:r>
            <w:r>
              <w:br/>
            </w:r>
            <w:r>
              <w:rPr>
                <w:sz w:val="24"/>
              </w:rPr>
              <w:t xml:space="preserve"> 2.中标人为本项目配备的配送员须过政审无犯罪记录，持有有效的健康证明，配送团队人员需稳定，不得随意变更人员；首次供货时须提供给采购人进行备案存档，如有人员调整或更换，中标人亦须补充替换或新增配送员相关证明予采购人进行备案存档。</w:t>
            </w:r>
          </w:p>
          <w:p>
            <w:pPr>
              <w:pStyle w:val="null3"/>
              <w:jc w:val="both"/>
            </w:pPr>
            <w:r>
              <w:rPr>
                <w:sz w:val="24"/>
              </w:rPr>
              <w:t>3.中标人应配备具备相应食品安全专业知识的管理人员，确保其能够正确执行食品安全法律法规及标准，有效保障食材安全。</w:t>
            </w:r>
            <w:r>
              <w:br/>
            </w:r>
            <w:r>
              <w:rPr>
                <w:sz w:val="24"/>
              </w:rPr>
              <w:t xml:space="preserve"> 4.配置的配送车辆（包括但不限于常温车和冷藏车，其中配置冷藏车不少于2台）。</w:t>
            </w:r>
            <w:r>
              <w:br/>
            </w:r>
            <w:r>
              <w:rPr>
                <w:sz w:val="24"/>
              </w:rPr>
              <w:t xml:space="preserve"> 5.配置食物存放仓库（包括但不限于常温仓库和冷库）。</w:t>
            </w:r>
            <w:r>
              <w:br/>
            </w:r>
            <w:r>
              <w:rPr>
                <w:sz w:val="24"/>
              </w:rPr>
              <w:t xml:space="preserve"> 6.中标人必须将所进入采购人场所的人员名册报采购人备案并附人员身份证明材料。中标人更换进入采购人场所的配送人员的，中标人亦须向采购人申报上述资料且经采购人同意，方可更换。中标人人员如进入采购人辖区内，则必须无条件接受采购人的管理和监督。</w:t>
            </w:r>
          </w:p>
        </w:tc>
      </w:tr>
      <w:tr>
        <w:tc>
          <w:tcPr>
            <w:tcW w:type="dxa" w:w="2076"/>
          </w:tcPr>
          <w:p/>
        </w:tc>
        <w:tc>
          <w:tcPr>
            <w:tcW w:type="dxa" w:w="415"/>
          </w:tcPr>
          <w:p>
            <w:pPr>
              <w:pStyle w:val="null3"/>
            </w:pPr>
            <w:r>
              <w:rPr/>
              <w:t>9</w:t>
            </w:r>
          </w:p>
        </w:tc>
        <w:tc>
          <w:tcPr>
            <w:tcW w:type="dxa" w:w="5814"/>
          </w:tcPr>
          <w:p>
            <w:pPr>
              <w:pStyle w:val="null3"/>
            </w:pPr>
            <w:r>
              <w:rPr>
                <w:sz w:val="24"/>
                <w:b/>
              </w:rPr>
              <w:t>九、供货价格要求</w:t>
            </w:r>
            <w:r>
              <w:br/>
            </w:r>
            <w:r>
              <w:rPr>
                <w:sz w:val="24"/>
              </w:rPr>
              <w:t xml:space="preserve"> 1.食材供货价由中标人根据食材市场价格进行报价，最终结算以实际采购价为准。每月为一个报价周期，中标人需提前5天以上一式两份将最新报价给采购人审核，中标人与采购人共同到采购人确定的市场（从“金怡市场、兴华市场、同安市场、壹加壹商场”4个市场/商场中选定）进行核价，价格周期内价格不得有任何变动。市场复核具体操作如下：</w:t>
            </w:r>
            <w:r>
              <w:br/>
            </w:r>
            <w:r>
              <w:rPr>
                <w:sz w:val="24"/>
              </w:rPr>
              <w:t xml:space="preserve"> （1）采购人收到中标人按时递交的食材供货价后，3个工作天内开展市场核价，采购人需要提前1个日历天向中标人发出核价通知，市场或商场的现场核价时间一般在上午09:00前开始。若中标人不参与现场核价，则视为同意采购人的核价结果作为最新市场售价，实际采购价＝最新市场售价（即“采购人核价结果”）×中标折扣率。举例：采购人需要采购大米500斤，最新市场售价为3.7元/斤，若中标折扣率为92％，则大米实际采购价＝500斤×3.7元/斤×92％＝1702元。</w:t>
            </w:r>
            <w:r>
              <w:br/>
            </w:r>
            <w:r>
              <w:rPr>
                <w:sz w:val="24"/>
              </w:rPr>
              <w:t xml:space="preserve"> （2）若市场核价的总体偏差值小于等于5％，则按中标人的报价（所供食材单价）作为最新市场售价。计算公式：实际采购价＝最新市场售价（即“中标人的报价”）×中标折扣率。若市场核价的总体偏差值大于5％，则将中标人的报价（所供食材单价）统一按“1﹣总体偏差值”的比例下浮作为最新市场售价。计算公式：实际采购价＝最新市场售价（即“中标人的报价×（1﹣总体偏差值）”）×中标折扣率；举例：假设总体偏差值为6％，则实际采购价＝中标人的报价（所供食材单价）×（1﹣6％）×中标折扣率。</w:t>
            </w:r>
            <w:r>
              <w:br/>
            </w:r>
            <w:r>
              <w:rPr>
                <w:sz w:val="24"/>
              </w:rPr>
              <w:t xml:space="preserve"> （3）采购人收到中标人按时递交的食材供货价后，3个工作天内开展市场核价。若采购人未能按时开展市场核价，将视为同意按照中标人递交的食材供货价作为最新市场售价，实际采购价＝最新市场售价（即“中标人的报价”）×中标折扣率。</w:t>
            </w:r>
            <w:r>
              <w:br/>
            </w:r>
            <w:r>
              <w:rPr>
                <w:sz w:val="24"/>
              </w:rPr>
              <w:t xml:space="preserve"> （4）市场核价的场所分别为“金怡市场、兴华市场、同安市场、壹加壹商场”；其中，干货类不高于壹加壹商场，壹加壹商场没有的规格或品质的参考金怡市场、兴华市场、同安市场的价格；除干货类，其它货物参考金怡市场、兴华市场、同安市场的价格。若金怡市场、兴华市场、同安市场、壹加壹商场均没有对应的食材，将不统计到“总体偏差值”的考核范围内。</w:t>
            </w:r>
            <w:r>
              <w:br/>
            </w:r>
            <w:r>
              <w:rPr>
                <w:sz w:val="24"/>
              </w:rPr>
              <w:t xml:space="preserve"> 2.采购人将根据中标人按时递交的食材供货价的清单中，随机抽取30项食材作为“总体偏差值”的考核指标。“总体偏差值”：1－（各随机考核食材市场核价的单价÷各随机考核食材对应的中标人向采购人提供的报价单价的得数之和，取算术平均数）×100％。举例：随机考核食材A2、B2、C2，市场核价的单价分别为8元、8元、8元，中标人向采购人提供的报价单价分别为8.1元、8.2元、8.3元，“总体偏差值”为1－（8÷8.1＋8÷8.2＋8÷8.3）÷3×100％＝2.43％。</w:t>
            </w:r>
            <w:r>
              <w:br/>
            </w:r>
            <w:r>
              <w:rPr>
                <w:sz w:val="24"/>
              </w:rPr>
              <w:t xml:space="preserve"> 3.采购人需要购入的食材在4个市场（商场）中没有相应规格或品种的，由中标人负责购买配送或由采购人直接购买；采购人直接购买的食材，该部分食材费用，将根据采购人核定的市场价格上浮10％进行结算。</w:t>
            </w:r>
          </w:p>
          <w:p>
            <w:pPr>
              <w:pStyle w:val="null3"/>
              <w:jc w:val="both"/>
            </w:pPr>
            <w:r>
              <w:rPr>
                <w:sz w:val="24"/>
              </w:rPr>
              <w:t>4.如遇春节假期（国家指定公休日），假期内所采购食材（米油、干货、熟食除外）费用，将在当期核实的最新市场售价基础上上浮10％进行结算，假期结束后恢复正常。</w:t>
            </w:r>
            <w:r>
              <w:br/>
            </w:r>
            <w:r>
              <w:rPr>
                <w:sz w:val="24"/>
              </w:rPr>
              <w:t xml:space="preserve"> 5.最新市场售价在一个报价周期内，不因价格浮动而调整。</w:t>
            </w:r>
          </w:p>
        </w:tc>
      </w:tr>
      <w:tr>
        <w:tc>
          <w:tcPr>
            <w:tcW w:type="dxa" w:w="2076"/>
          </w:tcPr>
          <w:p/>
        </w:tc>
        <w:tc>
          <w:tcPr>
            <w:tcW w:type="dxa" w:w="415"/>
          </w:tcPr>
          <w:p>
            <w:pPr>
              <w:pStyle w:val="null3"/>
            </w:pPr>
            <w:r>
              <w:rPr/>
              <w:t>10</w:t>
            </w:r>
          </w:p>
        </w:tc>
        <w:tc>
          <w:tcPr>
            <w:tcW w:type="dxa" w:w="5814"/>
          </w:tcPr>
          <w:p>
            <w:pPr>
              <w:pStyle w:val="null3"/>
              <w:jc w:val="both"/>
            </w:pPr>
            <w:r>
              <w:rPr>
                <w:sz w:val="24"/>
                <w:b/>
              </w:rPr>
              <w:t>十、采购要求</w:t>
            </w:r>
            <w:r>
              <w:br/>
            </w:r>
            <w:r>
              <w:rPr>
                <w:sz w:val="24"/>
              </w:rPr>
              <w:t xml:space="preserve"> 1.中标人所提供的食材必须是合格的、有生产许可认证，符合国家对食材监督规定并在保质期内。</w:t>
            </w:r>
            <w:r>
              <w:br/>
            </w:r>
            <w:r>
              <w:rPr>
                <w:sz w:val="24"/>
              </w:rPr>
              <w:t xml:space="preserve"> 2.供货要求（有可能视实际情况调整）以采购人或用户单位通知为准。</w:t>
            </w:r>
          </w:p>
          <w:p>
            <w:pPr>
              <w:pStyle w:val="null3"/>
              <w:jc w:val="both"/>
            </w:pPr>
            <w:r>
              <w:rPr>
                <w:sz w:val="24"/>
              </w:rPr>
              <w:t>3.食材验收标准</w:t>
            </w:r>
          </w:p>
          <w:p>
            <w:pPr>
              <w:pStyle w:val="null3"/>
              <w:jc w:val="both"/>
            </w:pPr>
            <w:r>
              <w:rPr>
                <w:sz w:val="24"/>
              </w:rPr>
              <w:t>3.1蔬菜水果类标准</w:t>
            </w:r>
          </w:p>
          <w:p>
            <w:pPr>
              <w:pStyle w:val="null3"/>
              <w:jc w:val="both"/>
            </w:pPr>
            <w:r>
              <w:rPr>
                <w:sz w:val="24"/>
              </w:rPr>
              <w:t>（1）叶菜类（如白菜、苋菜、西洋菜等）：叶片鲜嫩形态好，色泽正常，茎基部削平，无枯黄叶、病叶、泥土、明显机械伤和病虫害伤，无烧心焦边、腐烂等现象，无抽苔（菜心除外），无畸形、异味，结球叶菜要结球适度，花椰菜应新鲜洁白，不带叶麸，无畸形花。</w:t>
            </w:r>
          </w:p>
          <w:p>
            <w:pPr>
              <w:pStyle w:val="null3"/>
              <w:jc w:val="both"/>
            </w:pPr>
            <w:r>
              <w:rPr>
                <w:sz w:val="24"/>
              </w:rPr>
              <w:t>（2）茄果类（如茄瓜、尖椒、辣椒等）：果实整洁，成熟度适中，番茄花蒂不明显，无裂果及空洞现象，茄果不能有裂蒂及果皮变硬现象，无腐烂、畸形、异味，无明显机械伤。</w:t>
            </w:r>
          </w:p>
          <w:p>
            <w:pPr>
              <w:pStyle w:val="null3"/>
              <w:jc w:val="both"/>
            </w:pPr>
            <w:r>
              <w:rPr>
                <w:sz w:val="24"/>
              </w:rPr>
              <w:t>（3）瓜果类（如黄瓜、冬瓜、丝瓜等）：形状、色泽一致，瓜条均匀，无疤点，无断裂，无腐烂、畸形、异味、明显机械伤，不带泥土。</w:t>
            </w:r>
          </w:p>
          <w:p>
            <w:pPr>
              <w:pStyle w:val="null3"/>
              <w:jc w:val="both"/>
            </w:pPr>
            <w:r>
              <w:rPr>
                <w:sz w:val="24"/>
              </w:rPr>
              <w:t>（4）根菜类（如白萝卜、红萝卜等）：皮细光滑，大小均匀，肉质脆嫩致密新鲜，无腐烂、畸形、裂痕、糠心、异味，不带泥沙，不带茎叶和须根。</w:t>
            </w:r>
          </w:p>
          <w:p>
            <w:pPr>
              <w:pStyle w:val="null3"/>
              <w:jc w:val="both"/>
            </w:pPr>
            <w:r>
              <w:rPr>
                <w:sz w:val="24"/>
              </w:rPr>
              <w:t>（5）薯芋类（如红薯、芋、姜等）：色泽一致，不带泥沙，不带须根、茎叶，不干瘪，无腐烂、畸形、异味、明显机械伤、病虫害斑，马铃薯无发芽，皮不变绿。</w:t>
            </w:r>
          </w:p>
          <w:p>
            <w:pPr>
              <w:pStyle w:val="null3"/>
              <w:jc w:val="both"/>
            </w:pPr>
            <w:r>
              <w:rPr>
                <w:sz w:val="24"/>
              </w:rPr>
              <w:t>（6）葱蒜类（如葱、蒜、韭菜、洋葱等）：允许葱、蒜类保留干净须根，葱、蒜、韭菜不带老叶，蒜头、洋葱去根去枯叶，可食部分新鲜幼嫩，无腐烂、畸形、异味。</w:t>
            </w:r>
          </w:p>
          <w:p>
            <w:pPr>
              <w:pStyle w:val="null3"/>
              <w:jc w:val="both"/>
            </w:pPr>
            <w:r>
              <w:rPr>
                <w:sz w:val="24"/>
              </w:rPr>
              <w:t>（7）豆类（如扁豆、荷兰豆、毛豆等）：形态完整，成熟度适中，无腐烂、畸形、异味，豆荚类新鲜、幼嫩、均匀，豆仁类籽粒饱满，较均匀，无发芽，不带泥土杂质。</w:t>
            </w:r>
          </w:p>
          <w:p>
            <w:pPr>
              <w:pStyle w:val="null3"/>
              <w:jc w:val="both"/>
            </w:pPr>
            <w:r>
              <w:rPr>
                <w:sz w:val="24"/>
              </w:rPr>
              <w:t>（8）水生菜类（如藕、马蹄等）：肉质嫩，成熟度适中，无腐烂、畸形、异味，无明显机械伤，不带泥土和杂质，不干瘪，不黑心。</w:t>
            </w:r>
          </w:p>
          <w:p>
            <w:pPr>
              <w:pStyle w:val="null3"/>
              <w:jc w:val="both"/>
            </w:pPr>
            <w:r>
              <w:rPr>
                <w:sz w:val="24"/>
              </w:rPr>
              <w:t>（9）食用菌类（如草菇、香菇、木耳等）：蘑菇、草菇菌盖圆整略展开，柄粗壮，菌膜紧，菇柄切削平整，不浸泡水（蘑菇允许浸盐水保鲜），新鲜，无杂质，无畸形菇，无腐烂、异味。</w:t>
            </w:r>
          </w:p>
          <w:p>
            <w:pPr>
              <w:pStyle w:val="null3"/>
              <w:jc w:val="both"/>
            </w:pPr>
            <w:r>
              <w:rPr>
                <w:sz w:val="24"/>
              </w:rPr>
              <w:t>（10）芽苗类（如绿豆芽、黄豆芽等）：芽苗幼嫩，不带豆壳杂质，新鲜，不浸水，无腐烂、异味。</w:t>
            </w:r>
          </w:p>
          <w:p>
            <w:pPr>
              <w:pStyle w:val="null3"/>
              <w:jc w:val="both"/>
            </w:pPr>
            <w:r>
              <w:rPr>
                <w:sz w:val="24"/>
              </w:rPr>
              <w:t>（11）柑桔类（如皇帝柑、小金桔等）：不空壳，水分充足，外表完美。</w:t>
            </w:r>
          </w:p>
          <w:p>
            <w:pPr>
              <w:pStyle w:val="null3"/>
              <w:jc w:val="both"/>
            </w:pPr>
            <w:r>
              <w:rPr>
                <w:sz w:val="24"/>
              </w:rPr>
              <w:t>（12）梨果类（如皇冠梨、黄花梨等）：色泽鲜，大小适中，无硬节，有果把。</w:t>
            </w:r>
          </w:p>
          <w:p>
            <w:pPr>
              <w:pStyle w:val="null3"/>
              <w:jc w:val="both"/>
            </w:pPr>
            <w:r>
              <w:rPr>
                <w:sz w:val="24"/>
              </w:rPr>
              <w:t>（13）浆果类（如番石榴等）：无腐烂，变色，外形不完整，不成熟现象。</w:t>
            </w:r>
          </w:p>
          <w:p>
            <w:pPr>
              <w:pStyle w:val="null3"/>
              <w:jc w:val="both"/>
            </w:pPr>
            <w:r>
              <w:rPr>
                <w:sz w:val="24"/>
              </w:rPr>
              <w:t>（14）瓜果类（如西瓜、哈密瓜等）：外表光亮无斑点，有新鲜连接的秧，形状正常，无软塌处，成熟。</w:t>
            </w:r>
          </w:p>
          <w:p>
            <w:pPr>
              <w:pStyle w:val="null3"/>
              <w:jc w:val="both"/>
            </w:pPr>
            <w:r>
              <w:rPr>
                <w:sz w:val="24"/>
              </w:rPr>
              <w:t>3.2干货调料类及副食类标准</w:t>
            </w:r>
          </w:p>
          <w:p>
            <w:pPr>
              <w:pStyle w:val="null3"/>
              <w:jc w:val="both"/>
            </w:pPr>
            <w:r>
              <w:rPr>
                <w:sz w:val="24"/>
              </w:rPr>
              <w:t>（1）干货制品及副食制品要求符合国家相关行业标准，干爽，不霉烂、整齐、均匀、完整，无虫蛀、无杂质，保持应有的色泽。确保产品质量稳定，保证营养丰富、绿色安全、海味浓郁、易存放、食用方便，保质期长。</w:t>
            </w:r>
          </w:p>
          <w:p>
            <w:pPr>
              <w:pStyle w:val="null3"/>
              <w:jc w:val="both"/>
            </w:pPr>
            <w:r>
              <w:rPr>
                <w:sz w:val="24"/>
              </w:rPr>
              <w:t>（2）调料制品要求外包装完整，包装材料清洁、卫生，符合国家食品卫生标准的规定；在有效质保期内，且供货时的剩余质保期不得少于标注有效期的三分之二。</w:t>
            </w:r>
          </w:p>
          <w:p>
            <w:pPr>
              <w:pStyle w:val="null3"/>
              <w:jc w:val="both"/>
            </w:pPr>
            <w:r>
              <w:rPr>
                <w:sz w:val="24"/>
              </w:rPr>
              <w:t>3.3肉禽类标准</w:t>
            </w:r>
          </w:p>
          <w:p>
            <w:pPr>
              <w:pStyle w:val="null3"/>
              <w:jc w:val="both"/>
            </w:pPr>
            <w:r>
              <w:rPr>
                <w:sz w:val="24"/>
              </w:rPr>
              <w:t>所供鲜肉必须保证为当日屠宰且经过肉检（卫生部门检疫）的新鲜肉，保证无异味、无霉烂变质、无皮层淋巴，肉类保证来源正规，供货时须提交肉类验收单及当批次有效的动物检疫合格证复印件（原件备查）。</w:t>
            </w:r>
          </w:p>
          <w:p>
            <w:pPr>
              <w:pStyle w:val="null3"/>
              <w:jc w:val="both"/>
            </w:pPr>
            <w:r>
              <w:rPr>
                <w:sz w:val="24"/>
              </w:rPr>
              <w:t>3.4水产类标准</w:t>
            </w:r>
          </w:p>
          <w:p>
            <w:pPr>
              <w:pStyle w:val="null3"/>
              <w:jc w:val="both"/>
            </w:pPr>
            <w:r>
              <w:rPr>
                <w:sz w:val="24"/>
              </w:rPr>
              <w:t>（1）水产类食材含生鲜及冷冻水产食材，应确保食材无毒、无害、无污染、无辐射，符合国家、行业及地方的食品卫生及安全标准。冷冻水产类食品解冻后净重量不少于85％，解冻时间为4小时以内（室温20℃）。</w:t>
            </w:r>
          </w:p>
          <w:p>
            <w:pPr>
              <w:pStyle w:val="null3"/>
              <w:jc w:val="both"/>
            </w:pPr>
            <w:r>
              <w:rPr>
                <w:sz w:val="24"/>
              </w:rPr>
              <w:t>（2）活鱼类：在水中游动自如，反应敏捷；体色青亮，手摸有黏滑感；鳞片完整无损，无皮下出血现象及红色鱼鳞；鱼眼睛清亮，角膜透明，皮肤天然色泽明显；无伤残、无畸形、无病害。</w:t>
            </w:r>
          </w:p>
          <w:p>
            <w:pPr>
              <w:pStyle w:val="null3"/>
              <w:jc w:val="both"/>
            </w:pPr>
            <w:r>
              <w:rPr>
                <w:sz w:val="24"/>
              </w:rPr>
              <w:t>（3）鲜鱼类：鱼鳃盖紧闭，用手抠时感觉很紧，鳃的色泽鲜艳，鳃上无黏液，呈透明状，无异味；鱼眼澄清透明，向外凸出，黑白分明；鱼嘴紧闭，口腔清洁无污物；表皮有一层清洁透明的黏液，鳞片完整并紧附在鱼体上，不易脱落，腹内无胀气，腹色正常，质地坚硬；鱼体坚硬肉实，手感富有弹性，弯度小，用手压之有凹陷，抬手后立即复原，肋骨与背骨处的鱼肉组织坚实，不离刺；内脏鲜红，肠鳃坚韧有弹性，胆囊完整，腹腔清洁。加工：根据采购人需要，按照时间和规格要求进行宰杀、分割、砍件、分条等。</w:t>
            </w:r>
          </w:p>
          <w:p>
            <w:pPr>
              <w:pStyle w:val="null3"/>
              <w:jc w:val="both"/>
            </w:pPr>
            <w:r>
              <w:rPr>
                <w:sz w:val="24"/>
              </w:rPr>
              <w:t>（4）冻鱼类：体表色泽鲜亮，清洁无污物，具有海水鱼或淡水鱼固有气味；鳍平直紧贴鱼体，鳞片上覆有冻结的黏液层；鳞片完整、不易脱落；眼球饱满，黑白分明，角膜透明；鳃鲜红、清晰，腹部坚实、无胀气，肛孔白色凹陷；冻得坚实，以硬物敲击能发出清晰的声音，体温为6℃～8℃；解冻后与鲜品特征相同，用刀切开肉质坚实、有弹性，肉不离刺，背骨处无红线，胆囊完整无破裂。</w:t>
            </w:r>
          </w:p>
          <w:p>
            <w:pPr>
              <w:pStyle w:val="null3"/>
              <w:jc w:val="both"/>
            </w:pPr>
            <w:r>
              <w:rPr>
                <w:sz w:val="24"/>
              </w:rPr>
              <w:t>3.5冻品类</w:t>
            </w:r>
          </w:p>
          <w:p>
            <w:pPr>
              <w:pStyle w:val="null3"/>
              <w:jc w:val="both"/>
            </w:pPr>
            <w:r>
              <w:rPr>
                <w:sz w:val="24"/>
              </w:rPr>
              <w:t>（1）冻品类要求外包装完好，有正规生产厂家、生产日期等信息；肉体冻实而坚硬，无化冻现象，肉质紧密而有弹性，色泽均匀，不粘手，交货时干净、新鲜、无异味。</w:t>
            </w:r>
          </w:p>
          <w:p>
            <w:pPr>
              <w:pStyle w:val="null3"/>
              <w:jc w:val="both"/>
            </w:pPr>
            <w:r>
              <w:rPr>
                <w:sz w:val="24"/>
              </w:rPr>
              <w:t>（2）冷冻禽类食材解冻后净重量不少于90％，冷冻肉类食材解冻后净重量不少于92％，冷冻水产类食品解冻后净重量不少于85％，解冻时间为4小时以内（室温20℃）。</w:t>
            </w:r>
          </w:p>
        </w:tc>
      </w:tr>
      <w:tr>
        <w:tc>
          <w:tcPr>
            <w:tcW w:type="dxa" w:w="2076"/>
          </w:tcPr>
          <w:p/>
        </w:tc>
        <w:tc>
          <w:tcPr>
            <w:tcW w:type="dxa" w:w="415"/>
          </w:tcPr>
          <w:p>
            <w:pPr>
              <w:pStyle w:val="null3"/>
            </w:pPr>
            <w:r>
              <w:rPr/>
              <w:t>11</w:t>
            </w:r>
          </w:p>
        </w:tc>
        <w:tc>
          <w:tcPr>
            <w:tcW w:type="dxa" w:w="5814"/>
          </w:tcPr>
          <w:p>
            <w:pPr>
              <w:pStyle w:val="null3"/>
            </w:pPr>
            <w:r>
              <w:rPr>
                <w:sz w:val="24"/>
                <w:b/>
              </w:rPr>
              <w:t>十一、考核机制</w:t>
            </w:r>
            <w:r>
              <w:br/>
            </w:r>
            <w:r>
              <w:rPr>
                <w:sz w:val="24"/>
              </w:rPr>
              <w:t xml:space="preserve"> 1.采购人每月对中标人的服务和管理情况进行考核，并根据考核的结果要求中标人进行相应的整改，考核的主要内容包括：</w:t>
            </w:r>
            <w:r>
              <w:br/>
            </w:r>
            <w:r>
              <w:rPr>
                <w:sz w:val="24"/>
              </w:rPr>
              <w:t xml:space="preserve"> （1）食材的价格、质量、数量、品种；</w:t>
            </w:r>
            <w:r>
              <w:br/>
            </w:r>
            <w:r>
              <w:rPr>
                <w:sz w:val="24"/>
              </w:rPr>
              <w:t xml:space="preserve"> （2）服务态度。</w:t>
            </w:r>
            <w:r>
              <w:br/>
            </w:r>
            <w:r>
              <w:rPr>
                <w:sz w:val="24"/>
              </w:rPr>
              <w:t xml:space="preserve"> 2.服务期限内，每月对中标人进行考核，总分为100分，低于80分为不及格，累计2次不及格的采购人有权单方面解除合同，取消中标人的配送资格。</w:t>
            </w:r>
            <w:r>
              <w:br/>
            </w:r>
            <w:r>
              <w:rPr>
                <w:sz w:val="24"/>
              </w:rPr>
              <w:t xml:space="preserve"> 3.具体考核细则详见下表（采购人可以结合实际需要对服务质量评价内容进行修改或调整）：</w:t>
            </w:r>
          </w:p>
          <w:p>
            <w:pPr>
              <w:pStyle w:val="null3"/>
              <w:jc w:val="center"/>
            </w:pPr>
            <w:r>
              <w:rPr>
                <w:sz w:val="24"/>
                <w:b/>
              </w:rPr>
              <w:t>食材配送月度</w:t>
            </w:r>
            <w:r>
              <w:rPr>
                <w:sz w:val="24"/>
                <w:b/>
              </w:rPr>
              <w:t>考核表（食堂）</w:t>
            </w:r>
          </w:p>
          <w:tbl>
            <w:tblPr>
              <w:tblBorders>
                <w:top w:val="none" w:color="000000" w:sz="4"/>
                <w:left w:val="none" w:color="000000" w:sz="4"/>
                <w:bottom w:val="none" w:color="000000" w:sz="4"/>
                <w:right w:val="none" w:color="000000" w:sz="4"/>
                <w:insideH w:val="none"/>
                <w:insideV w:val="none"/>
              </w:tblBorders>
            </w:tblPr>
            <w:tblGrid>
              <w:gridCol w:w="368"/>
              <w:gridCol w:w="502"/>
              <w:gridCol w:w="2373"/>
              <w:gridCol w:w="1853"/>
              <w:gridCol w:w="502"/>
            </w:tblGrid>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考核项目</w:t>
                  </w:r>
                </w:p>
              </w:tc>
              <w:tc>
                <w:tcPr>
                  <w:tcW w:type="dxa" w:w="2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标准内容</w:t>
                  </w:r>
                </w:p>
              </w:tc>
              <w:tc>
                <w:tcPr>
                  <w:tcW w:type="dxa" w:w="1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评分细则</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扣分</w:t>
                  </w:r>
                  <w:r>
                    <w:rPr>
                      <w:sz w:val="24"/>
                      <w:b/>
                    </w:rPr>
                    <w:t>分值</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配送员取得有效健康合格证明，没有患有有碍食物安全的疾病。</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不符合要求的，每人扣2分。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未经采购人同意，随意更换工作人员（含配送员）。</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一经发现，每人扣2分。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配送员与采购人沟通良好，不得无故拒绝提供服务。</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态度恶劣或无误拒绝提供服务的，每人每次扣2分。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配送管理</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食品在指定时间内送达指定目的地（含临时配送）。</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出现迟到的，每次扣5分。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食品由专职配送员负责配送、装卸。</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不符合要求的，每人每次扣扣2分。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食品采用冷藏车进行运送（米油、干货、熟食除外）。</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不符合要求的，每次扣5分。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质量管理</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食品无异味、无霉烂变质。</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不符合要求的，每样扣3分。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食品数量和重量满足要求。</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不符合要求的，每样扣3分。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食品均鲜嫩、无隔夜过期。</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不符合要求的，每样扣3分。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食品等级、质量达标（验收标准参考“食材验收标准”）。</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出现不达标的，每样扣3分。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蔬果类经过整理，利用率达95％。</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不符合要求的，每次扣3分。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按规定留样食材并在指定时间送检。</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不符合要求的，每次扣3分。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流程管理</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供货时，提供清晰的送货清单给采购人验货。</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不符合要求的，每次扣2分。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结算时，按时提供相应的清单及发票给采购人。</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不符合要求的，每次扣2分。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采购人提出有效投诉。</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每宗扣5分；不及时处理的，每宗再扣3分。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16</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未按规定时间进行整改或整改后仍未达到要求。</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每宗扣5分。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17</w:t>
                  </w:r>
                </w:p>
              </w:tc>
              <w:tc>
                <w:tcPr>
                  <w:tcW w:type="dxa" w:w="502"/>
                  <w:vMerge/>
                  <w:tcBorders>
                    <w:top w:val="none" w:color="000000" w:sz="4"/>
                    <w:left w:val="single" w:color="000000" w:sz="4"/>
                    <w:bottom w:val="single" w:color="000000" w:sz="4"/>
                    <w:right w:val="single" w:color="000000" w:sz="4"/>
                  </w:tcBorders>
                </w:tcP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按规定履行增值服务或特色服务。</w:t>
                  </w:r>
                </w:p>
              </w:tc>
              <w:tc>
                <w:tcPr>
                  <w:tcW w:type="dxa" w:w="1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不符合要求的，每次扣5分。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09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扣分合计值</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考核得分（总分为100分）：</w:t>
                  </w:r>
                  <w:r>
                    <w:rPr>
                      <w:sz w:val="24"/>
                      <w:u w:val="single"/>
                    </w:rPr>
                    <w:t xml:space="preserve">    </w:t>
                  </w:r>
                  <w:r>
                    <w:rPr>
                      <w:sz w:val="24"/>
                    </w:rPr>
                    <w:t>分。（考核得分计算＝100﹣扣分合计值）</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总体评价：</w:t>
                  </w:r>
                </w:p>
                <w:p>
                  <w:pPr>
                    <w:pStyle w:val="null3"/>
                    <w:jc w:val="both"/>
                  </w:pPr>
                </w:p>
              </w:tc>
            </w:tr>
            <w:tr>
              <w:tc>
                <w:tcPr>
                  <w:tcW w:type="dxa" w:w="32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被考核单位负责人签名（盖章）：</w:t>
                  </w:r>
                </w:p>
                <w:p>
                  <w:pPr>
                    <w:pStyle w:val="null3"/>
                    <w:jc w:val="left"/>
                  </w:pPr>
                  <w:r>
                    <w:rPr>
                      <w:sz w:val="24"/>
                    </w:rPr>
                    <w:t>日期：</w:t>
                  </w:r>
                </w:p>
              </w:tc>
              <w:tc>
                <w:tcPr>
                  <w:tcW w:type="dxa" w:w="235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考核人员签名：</w:t>
                  </w:r>
                </w:p>
                <w:p>
                  <w:pPr>
                    <w:pStyle w:val="null3"/>
                    <w:jc w:val="left"/>
                  </w:pPr>
                  <w:r>
                    <w:rPr>
                      <w:sz w:val="24"/>
                    </w:rPr>
                    <w:t>日期：</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备注：</w:t>
                  </w:r>
                </w:p>
                <w:p>
                  <w:pPr>
                    <w:pStyle w:val="null3"/>
                    <w:jc w:val="left"/>
                  </w:pPr>
                  <w:r>
                    <w:rPr>
                      <w:sz w:val="24"/>
                    </w:rPr>
                    <w:t>1、考核得分为90分（含）或以上的，按当月实际供货结算金额的100％结算；</w:t>
                  </w:r>
                </w:p>
                <w:p>
                  <w:pPr>
                    <w:pStyle w:val="null3"/>
                    <w:jc w:val="left"/>
                  </w:pPr>
                  <w:r>
                    <w:rPr>
                      <w:sz w:val="24"/>
                    </w:rPr>
                    <w:t>3、考核得分为80分（含）～90分（不含）的，按当月实际供货结算金额的95％结算；</w:t>
                  </w:r>
                </w:p>
                <w:p>
                  <w:pPr>
                    <w:pStyle w:val="null3"/>
                    <w:jc w:val="left"/>
                  </w:pPr>
                  <w:r>
                    <w:rPr>
                      <w:sz w:val="24"/>
                    </w:rPr>
                    <w:t>4、考核得分为70分（含）～80分（不含）的，按当月实际供货结算金额的90％结算；</w:t>
                  </w:r>
                </w:p>
                <w:p>
                  <w:pPr>
                    <w:pStyle w:val="null3"/>
                    <w:jc w:val="left"/>
                  </w:pPr>
                  <w:r>
                    <w:rPr>
                      <w:sz w:val="24"/>
                    </w:rPr>
                    <w:t>5、考核得分为60分（含）～70分（不含）的，按当月实际供货结算金额的85％结算；</w:t>
                  </w:r>
                </w:p>
                <w:p>
                  <w:pPr>
                    <w:pStyle w:val="null3"/>
                    <w:jc w:val="left"/>
                  </w:pPr>
                  <w:r>
                    <w:rPr>
                      <w:sz w:val="24"/>
                    </w:rPr>
                    <w:t>6、考核得分为60分（不含）或以下的，按当月实际供货结算金额的80％结算。</w:t>
                  </w:r>
                </w:p>
              </w:tc>
            </w:tr>
          </w:tbl>
          <w:p/>
        </w:tc>
      </w:tr>
      <w:tr>
        <w:tc>
          <w:tcPr>
            <w:tcW w:type="dxa" w:w="2076"/>
          </w:tcPr>
          <w:p/>
        </w:tc>
        <w:tc>
          <w:tcPr>
            <w:tcW w:type="dxa" w:w="415"/>
          </w:tcPr>
          <w:p>
            <w:pPr>
              <w:pStyle w:val="null3"/>
            </w:pPr>
            <w:r>
              <w:rPr/>
              <w:t>12</w:t>
            </w:r>
          </w:p>
        </w:tc>
        <w:tc>
          <w:tcPr>
            <w:tcW w:type="dxa" w:w="5814"/>
          </w:tcPr>
          <w:p>
            <w:pPr>
              <w:pStyle w:val="null3"/>
              <w:jc w:val="both"/>
            </w:pPr>
            <w:r>
              <w:rPr>
                <w:sz w:val="24"/>
                <w:b/>
              </w:rPr>
              <w:t>十二、应急预案</w:t>
            </w:r>
          </w:p>
          <w:p>
            <w:pPr>
              <w:pStyle w:val="null3"/>
              <w:jc w:val="both"/>
            </w:pPr>
            <w:r>
              <w:rPr>
                <w:sz w:val="24"/>
              </w:rPr>
              <w:t>1.投标人应根据本项目制定相应的应急预案，包括但不限于食物中毒处理、配送车辆故障处理、食堂停水或停电的餐饮配送、恶劣天气的配送、不可抗力条件的处理以及其他突发情况。</w:t>
            </w:r>
          </w:p>
          <w:p>
            <w:pPr>
              <w:pStyle w:val="null3"/>
              <w:jc w:val="both"/>
            </w:pPr>
            <w:r>
              <w:rPr>
                <w:sz w:val="24"/>
              </w:rPr>
              <w:t>2.中标人应具备应急处理能力，当发生突发情况造成采购人食堂不能使用或供餐时，中标人须按照采购人要求的质量、标准以及配送要求，向采购人提供餐饮配送服务，确保采购人正常用餐。</w:t>
            </w:r>
          </w:p>
          <w:p>
            <w:pPr>
              <w:pStyle w:val="null3"/>
              <w:jc w:val="both"/>
            </w:pPr>
            <w:r>
              <w:rPr>
                <w:sz w:val="24"/>
              </w:rPr>
              <w:t>3.特殊情况或紧急所需食材，中标人无法在规定时间内提供的，采购人有权自行采购，并由中标人协助支付结算，相关税费由中标人承担，中标人不得收取任何手续费。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中山市公安局东凤分局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原国家计委“计价格〔2002〕1980号文”规定，以本项目预算金额作为收费计算依据，采用差额定率累进法计算后收取。中标供应商以银行转账的形式一次性向采购代理机构支付，账户名称：深圳交易咨询集团有限公司中山分公司，开户银行：中国农业银行股份有限公司中山城区支行，银行账号：44327101040011183，银行号：103603032715（请在转账单上写明：25CCA39C00028代理服务费）。备注：若代理服务费低于人民币8000元的按人民币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二，本项目属于服务类项目，中小企业划分标准所属行业为“批发业”。如投标人属于中小企业的，须按本招标文件/第六章 投标文件格式与要求/格式十一，填写《中小企业声明函（工程、服务）》。</w:t>
            </w:r>
          </w:p>
          <w:p>
            <w:pPr>
              <w:pStyle w:val="null3"/>
              <w:jc w:val="left"/>
            </w:pPr>
            <w:r>
              <w:rPr/>
              <w:t>三，本项目开标方式为“远程开标”，请投标人在投标截止时间前，将加密投标文件上传至云平台项目采购系统中并取得回执，逾期上传或错误方式投递送达将导致投标无效。本项目将在云平台进行在线签到及在线解密。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深圳交易咨询集团有限公司网（https://www.sztc.com/）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深圳交易咨询集团有限公司网（https://www.sztc.com/）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采购包1(食材配送服务)：综合评分法,是指投标文件满足招标文件全部实质性要求，且按照评审因素的量化指标评审得分最高的投标人为中标候选人的评标方法。（最低报价不是中标的唯一依据。）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在中华人民共和国境内注册的法人或其他组织或自然人，提供有效的营业执照（或事业单位法人证书或执业许可证或个体工商户营业执照或自然人身份证明等主体资格证明）。</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以下任意一项即可：①承诺函，提供《政府采购供应商资格信用承诺函》（格式详见采购公告附件）；②证明材料，提供投标人2023年年度财务报告（或2024年6月至今任意一个月的财务报表）关键页或由基本开户银行出具的资信证明；注：如同时提供承诺函和证明材料的，资格审查时以证明材料为准。</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提供以下任意一项即可：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注：如同时提供承诺函和证明材料的，资格审查时以证明材料为准。</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tc>
      </w:tr>
      <w:tr>
        <w:tc>
          <w:tcPr>
            <w:tcW w:type="dxa" w:w="890"/>
          </w:tcPr>
          <w:p>
            <w:pPr>
              <w:pStyle w:val="null3"/>
            </w:pPr>
            <w:r>
              <w:rPr/>
              <w:t>8</w:t>
            </w:r>
          </w:p>
        </w:tc>
        <w:tc>
          <w:tcPr>
            <w:tcW w:type="dxa" w:w="3178"/>
          </w:tcPr>
          <w:p>
            <w:pPr>
              <w:pStyle w:val="null3"/>
            </w:pPr>
            <w:r>
              <w:rPr/>
              <w:t>投标资质</w:t>
            </w:r>
          </w:p>
        </w:tc>
        <w:tc>
          <w:tcPr>
            <w:tcW w:type="dxa" w:w="4238"/>
          </w:tcPr>
          <w:p>
            <w:pPr>
              <w:pStyle w:val="null3"/>
            </w:pPr>
            <w:r>
              <w:rPr/>
              <w:t>投标人须具有有效的《食品经营许可证》或《食品药品经营许可证》（或同等含义的相关证书）；如投标人许可证与营业执照合并办理的，提供扫描营业执照二维码后的有效备案信息截图。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投标形式</w:t>
            </w:r>
          </w:p>
        </w:tc>
        <w:tc>
          <w:tcPr>
            <w:tcW w:type="dxa" w:w="4238"/>
          </w:tcPr>
          <w:p>
            <w:pPr>
              <w:pStyle w:val="null3"/>
            </w:pPr>
            <w:r>
              <w:rPr/>
              <w:t>本项目不接受联合体投标，不接受分支机构投标。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整体专门面向中小企业，投标人须是符合本项目所属行业（批发业）政策划分标准的中型/小型/微型企业，监狱企业、残疾人福利单位视同小型、微型企业。注：中型/小型/微型企业以投标人填写的《中小企业声明函》为判定标准；残疾人福利性单位以投标人填写的《残疾人福利性单位声明函》为判定标准；监狱企业以投标人提供由省级以上监狱管理局、戒毒管理局（含新疆生产建设兵团）出具的属于监狱企业的证明文件为判定标准。</w:t>
            </w:r>
          </w:p>
        </w:tc>
      </w:tr>
    </w:tbl>
    <w:p>
      <w:pPr>
        <w:pStyle w:val="null3"/>
        <w:ind w:firstLine="480"/>
      </w:pPr>
      <w:r>
        <w:rPr/>
        <w:t>表二符合性审查表：</w:t>
      </w:r>
    </w:p>
    <w:p>
      <w:pPr>
        <w:pStyle w:val="null3"/>
      </w:pPr>
      <w:r>
        <w:rPr/>
        <w:t>采购包1（食材配送服务）：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提供《投标函》，投标有效期符合招标文件要求（90日历天）。</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投标报价是固定价且投标方案唯一，投标报价符合招标文件要求。</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养殖基地供货保障 (6.0分)</w:t>
            </w:r>
          </w:p>
        </w:tc>
        <w:tc>
          <w:tcPr>
            <w:tcW w:type="dxa" w:w="5076"/>
          </w:tcPr>
          <w:p>
            <w:pPr>
              <w:pStyle w:val="null3"/>
              <w:jc w:val="left"/>
            </w:pPr>
            <w:r>
              <w:rPr/>
              <w:t>投标人具有蔬菜种植基地或水产类养殖基地或禽类养殖基地的，每提供一个类型得2分，本评审项最高得6分。同一类基地不重复计分。 注：1.同一类型基地不重复计分；一个基地中具备多个类型的可重复得分，例：一个基地中同时具备蔬菜种植和水产养殖，则可得4分。 2.如为自有基地，投标文件中提供基地产权证明和现场实景图片（应体现基地对应食材）；如为合作（或租赁），提供合作协议（或租赁合同）、现场实景图片（应体现基地对应食材）以及书面承诺（承诺服务期内不因合作协议或租赁合同到期而影响食材供货，否则采购人有权单方面解除合同）；如产权经抵押的，提供银行抵押证明文件；按上述要求提供证明材料并加盖投标人公章，否则不得分。</w:t>
            </w:r>
          </w:p>
        </w:tc>
      </w:tr>
      <w:tr>
        <w:tc>
          <w:tcPr>
            <w:tcW w:type="dxa" w:w="922"/>
            <w:gridSpan w:val="2"/>
            <w:vMerge/>
          </w:tcPr>
          <w:p/>
        </w:tc>
        <w:tc>
          <w:tcPr>
            <w:tcW w:type="dxa" w:w="2307"/>
          </w:tcPr>
          <w:p>
            <w:pPr>
              <w:pStyle w:val="null3"/>
              <w:jc w:val="left"/>
            </w:pPr>
            <w:r>
              <w:rPr/>
              <w:t>食材来源渠道 (5.0分)</w:t>
            </w:r>
          </w:p>
        </w:tc>
        <w:tc>
          <w:tcPr>
            <w:tcW w:type="dxa" w:w="5076"/>
          </w:tcPr>
          <w:p>
            <w:pPr>
              <w:pStyle w:val="null3"/>
              <w:jc w:val="left"/>
            </w:pPr>
            <w:r>
              <w:rPr/>
              <w:t>投标人具有“鲜肉类、禽类、水产类、加工类、冷冻类、蔬菜类、豆制品类、干货类、蛋类及水果类”食材来源渠道或供货协议厂家，每提供一类品种得0.5分，本评审项最高得5分。 注：食材来源渠道如为自有，提供相关证明文件【如种植或养殖基地证明（或“生产/制作”设备购销证明）】；如为协议合作，提供与供货商的协议合作证明文件以及书面承诺（承诺服务期内不因协议合作到期而影响食材的供货，否则采购人有权单方面解除合同）；按上述要求提供证明材料并加盖投标人公章，否则不得分。</w:t>
            </w:r>
          </w:p>
        </w:tc>
      </w:tr>
      <w:tr>
        <w:tc>
          <w:tcPr>
            <w:tcW w:type="dxa" w:w="922"/>
            <w:gridSpan w:val="2"/>
            <w:vMerge/>
          </w:tcPr>
          <w:p/>
        </w:tc>
        <w:tc>
          <w:tcPr>
            <w:tcW w:type="dxa" w:w="2307"/>
          </w:tcPr>
          <w:p>
            <w:pPr>
              <w:pStyle w:val="null3"/>
              <w:jc w:val="left"/>
            </w:pPr>
            <w:r>
              <w:rPr/>
              <w:t>食材配送服务方案 (10.0分)</w:t>
            </w:r>
          </w:p>
        </w:tc>
        <w:tc>
          <w:tcPr>
            <w:tcW w:type="dxa" w:w="5076"/>
          </w:tcPr>
          <w:p>
            <w:pPr>
              <w:pStyle w:val="null3"/>
              <w:jc w:val="left"/>
            </w:pPr>
            <w:r>
              <w:rPr/>
              <w:t>根据投标人（结合采购需求“配送要求”、“配送团队要求”内容）编制的食材配送服务方案进行评审： 1.食材配送服务方案清晰、明确且优于本项目服务内容，人员、资源配置充足，配送时间规划合理且有保障，配置专职食材配送人员全程提供食材跟进服务，得10分； 2.食材配送服务方案符合本项目服务内容，人员、资源配置较充足，配送时间规划较合理且保障性较好，配置专职食材配送人员全程提供食材跟进服务，得7分； 3.食材配送服务方案符合本项目服务内容，人员、资源配置不够充足，配送时间规划缺乏合理性且难以保障及时响应，得4分； 4.食材配送服务方案不太符合本项目服务内容，人员、资源配置混乱，配送时间规划不合理或无保障措施，得1分； 5.未提供食材配送服务方案，得0分。</w:t>
            </w:r>
          </w:p>
        </w:tc>
      </w:tr>
      <w:tr>
        <w:tc>
          <w:tcPr>
            <w:tcW w:type="dxa" w:w="922"/>
            <w:gridSpan w:val="2"/>
            <w:vMerge/>
          </w:tcPr>
          <w:p/>
        </w:tc>
        <w:tc>
          <w:tcPr>
            <w:tcW w:type="dxa" w:w="2307"/>
          </w:tcPr>
          <w:p>
            <w:pPr>
              <w:pStyle w:val="null3"/>
              <w:jc w:val="left"/>
            </w:pPr>
            <w:r>
              <w:rPr/>
              <w:t>供货服务保障方案 (10.0分)</w:t>
            </w:r>
          </w:p>
        </w:tc>
        <w:tc>
          <w:tcPr>
            <w:tcW w:type="dxa" w:w="5076"/>
          </w:tcPr>
          <w:p>
            <w:pPr>
              <w:pStyle w:val="null3"/>
              <w:jc w:val="left"/>
            </w:pPr>
            <w:r>
              <w:rPr/>
              <w:t>根据投标人（结合采购需求“质量要求”、“数量要求”内容）编制的供货服务保障方案进行评审： 1.供货服务保障方案内容详细，供货渠道完全覆盖本次采购清单品类范围且资源充足、配置合理，对采购渠道非常熟悉，所购食材均可溯源且溯源便利的，得10分； 2.供货服务保障方案内容较详细，供货渠道基本覆盖本次采购清单品类范围，对本地采购渠道较为熟悉，所购食材均可溯源的，得7分； 3.供货服务保障方案内容较简单，供货渠道基本覆盖本次采购清单品类范围，了解本地采购渠道，所购食材基本可以溯源的，得4分； 4.供货服务保障方案内容简单，供货渠道无法覆盖本次采购清单品类范围，对本地采购渠道缺乏了解，所购食材难以溯源的，得1分； 5.未提供供货服务保障方案的，得0分。</w:t>
            </w:r>
          </w:p>
        </w:tc>
      </w:tr>
      <w:tr>
        <w:tc>
          <w:tcPr>
            <w:tcW w:type="dxa" w:w="922"/>
            <w:gridSpan w:val="2"/>
            <w:vMerge/>
          </w:tcPr>
          <w:p/>
        </w:tc>
        <w:tc>
          <w:tcPr>
            <w:tcW w:type="dxa" w:w="2307"/>
          </w:tcPr>
          <w:p>
            <w:pPr>
              <w:pStyle w:val="null3"/>
              <w:jc w:val="left"/>
            </w:pPr>
            <w:r>
              <w:rPr/>
              <w:t>应急方案 (6.0分)</w:t>
            </w:r>
          </w:p>
        </w:tc>
        <w:tc>
          <w:tcPr>
            <w:tcW w:type="dxa" w:w="5076"/>
          </w:tcPr>
          <w:p>
            <w:pPr>
              <w:pStyle w:val="null3"/>
              <w:jc w:val="left"/>
            </w:pPr>
            <w:r>
              <w:rPr/>
              <w:t>根据投标人（结合采购需求“应急预案”内容）编制的应急方案进行评审： 1.应急方案内容详细，应急预案全面、处理措施可行且具有针对性，应急响应时间迅速、应急人员配备充足，能够保障食堂正常供餐的，得6分； 2.应急方案内容较详细，应急预案较全面、处理措施可行，应急响应时间较迅速、应急人员配备较充足，基本能保障食堂正常供餐的，得4分； 3.应急方案内容简单，应急预案不够全面、处理措施缺乏可行性，应急响应时间缓慢、应急人员配备不足，无法保证食堂正常供餐的，得2分； 4.未提供应急方案的，得0分。</w:t>
            </w:r>
          </w:p>
        </w:tc>
      </w:tr>
      <w:tr>
        <w:tc>
          <w:tcPr>
            <w:tcW w:type="dxa" w:w="922"/>
            <w:gridSpan w:val="2"/>
            <w:vMerge/>
          </w:tcPr>
          <w:p/>
        </w:tc>
        <w:tc>
          <w:tcPr>
            <w:tcW w:type="dxa" w:w="2307"/>
          </w:tcPr>
          <w:p>
            <w:pPr>
              <w:pStyle w:val="null3"/>
              <w:jc w:val="left"/>
            </w:pPr>
            <w:r>
              <w:rPr/>
              <w:t>检测能力 (4.0分)</w:t>
            </w:r>
          </w:p>
        </w:tc>
        <w:tc>
          <w:tcPr>
            <w:tcW w:type="dxa" w:w="5076"/>
          </w:tcPr>
          <w:p>
            <w:pPr>
              <w:pStyle w:val="null3"/>
              <w:jc w:val="left"/>
            </w:pPr>
            <w:r>
              <w:rPr/>
              <w:t>投标人具有从事食材检测的检验中心（或实验室），或与第三方检测机构存在食材检测服务合作的，得4分。 注：如为自有，投标文件中提供检验中心（或实验室）的现场照片和检测设备购销证明；如与第三方检测机构合作，投标文件中提供合作合同（或协议）以及书面承诺（承诺服务期内不因合作到期而影响检测服务的提供，否则采购人有权单方面解除合同）；按上述要求提供证明材料，否则不得分。</w:t>
            </w:r>
          </w:p>
        </w:tc>
      </w:tr>
      <w:tr>
        <w:tc>
          <w:tcPr>
            <w:tcW w:type="dxa" w:w="922"/>
            <w:gridSpan w:val="2"/>
            <w:vMerge/>
          </w:tcPr>
          <w:p/>
        </w:tc>
        <w:tc>
          <w:tcPr>
            <w:tcW w:type="dxa" w:w="2307"/>
          </w:tcPr>
          <w:p>
            <w:pPr>
              <w:pStyle w:val="null3"/>
              <w:jc w:val="left"/>
            </w:pPr>
            <w:r>
              <w:rPr/>
              <w:t>增值服务或特色服务 (4.0分)</w:t>
            </w:r>
          </w:p>
        </w:tc>
        <w:tc>
          <w:tcPr>
            <w:tcW w:type="dxa" w:w="5076"/>
          </w:tcPr>
          <w:p>
            <w:pPr>
              <w:pStyle w:val="null3"/>
              <w:jc w:val="left"/>
            </w:pPr>
            <w:r>
              <w:rPr/>
              <w:t>1.投标人承诺为本项目提供每季度不少于1次厨房环境卫生清洁的，得2分；承诺为本项目提供每半年不少于1次厨房环境卫生清洁的，得1分； 2.经评标委员会评审，投标人能提供贴合项目需求的增值服务或特色服务的，每一项得0.5分，本小项最高得2分。 注：增值服务或特色服务的定义为：投标人能节省采购人支出的合理措施或操作，经评审属于增值服务或特色服务的内容；若中标，将作为中标人需要履行的合同条款。例如某投标文件列出6项“增值服务或特色服务”，经评审其中5项满足要求（本评审项得2分），该中标人需要履行该5项增值服务，否则按违约处理。</w:t>
            </w:r>
          </w:p>
        </w:tc>
      </w:tr>
      <w:tr>
        <w:tc>
          <w:tcPr>
            <w:tcW w:type="dxa" w:w="922"/>
            <w:gridSpan w:val="2"/>
            <w:vMerge w:val="restart"/>
          </w:tcPr>
          <w:p>
            <w:pPr>
              <w:pStyle w:val="null3"/>
              <w:jc w:val="center"/>
            </w:pPr>
            <w:r>
              <w:rPr/>
              <w:t>商务部分</w:t>
            </w:r>
          </w:p>
        </w:tc>
        <w:tc>
          <w:tcPr>
            <w:tcW w:type="dxa" w:w="2307"/>
          </w:tcPr>
          <w:p>
            <w:pPr>
              <w:pStyle w:val="null3"/>
              <w:jc w:val="left"/>
            </w:pPr>
            <w:r>
              <w:rPr/>
              <w:t>企业认证 (4.0分)</w:t>
            </w:r>
          </w:p>
        </w:tc>
        <w:tc>
          <w:tcPr>
            <w:tcW w:type="dxa" w:w="5076"/>
          </w:tcPr>
          <w:p>
            <w:pPr>
              <w:pStyle w:val="null3"/>
              <w:jc w:val="left"/>
            </w:pPr>
            <w:r>
              <w:rPr/>
              <w:t>根据投标人提供的企业认证证书进行评审（本评审项最高得4分）。 1.有效的质量管理体系认证证书，得1分； 2.有效的环境管理体系认证证书，得1分； 3.有效的职业健康安全管理体系认证证书，得1分； 4.有效的食品安全管理体系认证证书，得1分。 注：投标文件中提供相关证书和网站页面查询截图（中国国家认证认可监督管理委员会查询平台：http://cx.cnca.cn/CertECloud/result/skipResultList?certItemOne=A）并加盖投标人公章，否则不得分。如企业成立时间不足导致不能办理相应认证证书的，提供相关证明材料（需体现办理证书对企业年限的要求）及书面声明并加盖投标人公章，按已获得计分。</w:t>
            </w:r>
          </w:p>
        </w:tc>
      </w:tr>
      <w:tr>
        <w:tc>
          <w:tcPr>
            <w:tcW w:type="dxa" w:w="922"/>
            <w:gridSpan w:val="2"/>
            <w:vMerge/>
          </w:tcPr>
          <w:p/>
        </w:tc>
        <w:tc>
          <w:tcPr>
            <w:tcW w:type="dxa" w:w="2307"/>
          </w:tcPr>
          <w:p>
            <w:pPr>
              <w:pStyle w:val="null3"/>
              <w:jc w:val="left"/>
            </w:pPr>
            <w:r>
              <w:rPr/>
              <w:t>服务场所（分拣点） (5.0分)</w:t>
            </w:r>
          </w:p>
        </w:tc>
        <w:tc>
          <w:tcPr>
            <w:tcW w:type="dxa" w:w="5076"/>
          </w:tcPr>
          <w:p>
            <w:pPr>
              <w:pStyle w:val="null3"/>
              <w:jc w:val="left"/>
            </w:pPr>
            <w:r>
              <w:rPr/>
              <w:t>投标人具有服务场所（分拣点），能提供分拣、粗加工服务的，得5分。 注：如服务场所（分拣点）为自有的，提供产权证明及现场照片；如服务场所（分拣点）为租赁的，提供租赁合同、现场照片及书面承诺（承诺服务期内不因租赁合同到期而影响分拣服务的提供，否则采购人有权单方面解除合同）；投标文件提供对应材料并加盖投标人公章，不提供或评委认为模糊不清的不得分。</w:t>
            </w:r>
          </w:p>
        </w:tc>
      </w:tr>
      <w:tr>
        <w:tc>
          <w:tcPr>
            <w:tcW w:type="dxa" w:w="922"/>
            <w:gridSpan w:val="2"/>
            <w:vMerge/>
          </w:tcPr>
          <w:p/>
        </w:tc>
        <w:tc>
          <w:tcPr>
            <w:tcW w:type="dxa" w:w="2307"/>
          </w:tcPr>
          <w:p>
            <w:pPr>
              <w:pStyle w:val="null3"/>
              <w:jc w:val="left"/>
            </w:pPr>
            <w:r>
              <w:rPr/>
              <w:t>冷库配置情况 (5.0分)</w:t>
            </w:r>
          </w:p>
        </w:tc>
        <w:tc>
          <w:tcPr>
            <w:tcW w:type="dxa" w:w="5076"/>
          </w:tcPr>
          <w:p>
            <w:pPr>
              <w:pStyle w:val="null3"/>
              <w:jc w:val="left"/>
            </w:pPr>
            <w:r>
              <w:rPr/>
              <w:t>投标人具有冷藏冷冻仓库，得5分。 注：如冷藏冷冻仓库为自有的，提供产权证明及现场照片；如冷藏冷冻仓库为租赁的，提供租赁合同、现场照片及书面承诺（承诺服务期内不因租赁合同到期而影响分拣服务的提供，否则采购人有权单方面解除合同）；投标文件提供对应材料并加盖投标人公章，不提供或评委认为模糊不清的不得分。</w:t>
            </w:r>
          </w:p>
        </w:tc>
      </w:tr>
      <w:tr>
        <w:tc>
          <w:tcPr>
            <w:tcW w:type="dxa" w:w="922"/>
            <w:gridSpan w:val="2"/>
            <w:vMerge/>
          </w:tcPr>
          <w:p/>
        </w:tc>
        <w:tc>
          <w:tcPr>
            <w:tcW w:type="dxa" w:w="2307"/>
          </w:tcPr>
          <w:p>
            <w:pPr>
              <w:pStyle w:val="null3"/>
              <w:jc w:val="left"/>
            </w:pPr>
            <w:r>
              <w:rPr/>
              <w:t>临时配送响应 (6.0分)</w:t>
            </w:r>
          </w:p>
        </w:tc>
        <w:tc>
          <w:tcPr>
            <w:tcW w:type="dxa" w:w="5076"/>
          </w:tcPr>
          <w:p>
            <w:pPr>
              <w:pStyle w:val="null3"/>
              <w:jc w:val="left"/>
            </w:pPr>
            <w:r>
              <w:rPr/>
              <w:t>服务期内采购人如需临时配送的，投标人承诺： 1.在采购人下单确认后20分钟（含）内将食材配送到采购人指定地点，得6分； 2.在采购人下单确认后20分钟（不含）～30分钟（含）将食材配送到采购人指定地点，得4分； 3.在采购人下单确认后30分钟（不含）～40分钟（含）将食材配送到采购人指定地点，得2分； 4.其他不得分。 注：投标文件中提供书面承诺并加盖投标人公章，否则不得分。</w:t>
            </w:r>
          </w:p>
        </w:tc>
      </w:tr>
      <w:tr>
        <w:tc>
          <w:tcPr>
            <w:tcW w:type="dxa" w:w="922"/>
            <w:gridSpan w:val="2"/>
            <w:vMerge/>
          </w:tcPr>
          <w:p/>
        </w:tc>
        <w:tc>
          <w:tcPr>
            <w:tcW w:type="dxa" w:w="2307"/>
          </w:tcPr>
          <w:p>
            <w:pPr>
              <w:pStyle w:val="null3"/>
              <w:jc w:val="left"/>
            </w:pPr>
            <w:r>
              <w:rPr/>
              <w:t>拟投入本项目团队人员情况 (5.0分)</w:t>
            </w:r>
          </w:p>
        </w:tc>
        <w:tc>
          <w:tcPr>
            <w:tcW w:type="dxa" w:w="5076"/>
          </w:tcPr>
          <w:p>
            <w:pPr>
              <w:pStyle w:val="null3"/>
              <w:jc w:val="left"/>
            </w:pPr>
            <w:r>
              <w:rPr/>
              <w:t>拟投入本项目团队人员具有政府部门颁发的高级食品安全管理员的，每提供1人得2.5分；具有中级食品安全管理员的，每提供1人得1.5分；本评审项最高得5分。 注：投标文件中提供上述人员的资质(或者资格)证书和投标人为其购买的投标截止时间为止近6个月内任意1个月的社保证明(代缴个税税单或参加社会保险的《投保单》或《社会保险参保人员证明》等证明均可)并加盖投标人公章，不提供不得分。如果投标人成立时间或该人员入职不足1个月，则提供人员入职证明并加盖投标人公章，否则不得分。</w:t>
            </w:r>
          </w:p>
        </w:tc>
      </w:tr>
      <w:tr>
        <w:tc>
          <w:tcPr>
            <w:tcW w:type="dxa" w:w="922"/>
            <w:gridSpan w:val="2"/>
            <w:vMerge/>
          </w:tcPr>
          <w:p/>
        </w:tc>
        <w:tc>
          <w:tcPr>
            <w:tcW w:type="dxa" w:w="2307"/>
          </w:tcPr>
          <w:p>
            <w:pPr>
              <w:pStyle w:val="null3"/>
              <w:jc w:val="left"/>
            </w:pPr>
            <w:r>
              <w:rPr/>
              <w:t>配送运输能力 (6.0分)</w:t>
            </w:r>
          </w:p>
        </w:tc>
        <w:tc>
          <w:tcPr>
            <w:tcW w:type="dxa" w:w="5076"/>
          </w:tcPr>
          <w:p>
            <w:pPr>
              <w:pStyle w:val="null3"/>
              <w:jc w:val="left"/>
            </w:pPr>
            <w:r>
              <w:rPr/>
              <w:t>1.投标人具有冷藏车（包括自有车辆和租赁车辆），每提供1台得2分； 3.投标人具有厢式运输车辆（非冷藏车，包括自有车辆和租赁车辆），每提供1台得1.5分。 注：1.同一车辆不重复计分，本评审项累计最高得6分。 2.配送车辆为自有的，须提供行驶证（或车辆登记证，能体现车辆类型）以及车辆的彩色照片（正面、侧面，需显示车牌号码）；投标文件提供对应材料并加盖投标人公章，不提供或评委认为模糊不清的不得分。 3.配送车辆为租赁的，须提供租赁合同、行驶证（或车辆登记证，能体现车辆类型）、车辆的彩色照片（正面、侧面，需显示车牌号码）以及书面承诺（承诺服务期内不因租赁合同到期而影响配送运输服务的提供，否则采购人有权单方面解除合同），否则采购人有权单方面解除合同）；投标文件提供对应材料并加盖投标人公章，不提供或评委认为模糊不清的不得分。</w:t>
            </w:r>
          </w:p>
        </w:tc>
      </w:tr>
      <w:tr>
        <w:tc>
          <w:tcPr>
            <w:tcW w:type="dxa" w:w="922"/>
            <w:gridSpan w:val="2"/>
            <w:vMerge/>
          </w:tcPr>
          <w:p/>
        </w:tc>
        <w:tc>
          <w:tcPr>
            <w:tcW w:type="dxa" w:w="2307"/>
          </w:tcPr>
          <w:p>
            <w:pPr>
              <w:pStyle w:val="null3"/>
              <w:jc w:val="left"/>
            </w:pPr>
            <w:r>
              <w:rPr/>
              <w:t>检验承诺 (5.0分)</w:t>
            </w:r>
          </w:p>
        </w:tc>
        <w:tc>
          <w:tcPr>
            <w:tcW w:type="dxa" w:w="5076"/>
          </w:tcPr>
          <w:p>
            <w:pPr>
              <w:pStyle w:val="null3"/>
              <w:jc w:val="left"/>
            </w:pPr>
            <w:r>
              <w:rPr/>
              <w:t>投标人承诺：中标后向采购人供应的蔬菜、肉类每天抽样，并交由第三方专业检测机构检验（检测机构需要具有CNAS或CMA证书，并出具具有CNAS或CMA标识的检测报告），检测报告由采购人不定时随机抽查，得5分。 注：投标文件提供书面承诺并加盖投标人公章，否则不得分。</w:t>
            </w:r>
          </w:p>
        </w:tc>
      </w:tr>
      <w:tr>
        <w:tc>
          <w:tcPr>
            <w:tcW w:type="dxa" w:w="922"/>
            <w:gridSpan w:val="2"/>
            <w:vMerge/>
          </w:tcPr>
          <w:p/>
        </w:tc>
        <w:tc>
          <w:tcPr>
            <w:tcW w:type="dxa" w:w="2307"/>
          </w:tcPr>
          <w:p>
            <w:pPr>
              <w:pStyle w:val="null3"/>
              <w:jc w:val="left"/>
            </w:pPr>
            <w:r>
              <w:rPr/>
              <w:t>业绩 (8.0分)</w:t>
            </w:r>
          </w:p>
        </w:tc>
        <w:tc>
          <w:tcPr>
            <w:tcW w:type="dxa" w:w="5076"/>
          </w:tcPr>
          <w:p>
            <w:pPr>
              <w:pStyle w:val="null3"/>
              <w:jc w:val="left"/>
            </w:pPr>
            <w:r>
              <w:rPr/>
              <w:t>投标人2021年以来（以合同签订时间为准）承接过同类业绩（食材配送类），且获得对应业绩用户单位出具的用户评价为正面评价（优秀、优良、良好、满意或类似评价）的，每提供1项业绩及用户评价得2分，本评审项最高得8分。 注：1.同一用户单位的合同不重复计分。 2.投标文件中提供合同关键页（至少包括合同首页、主要服务内容、双方盖章页）及用户评价并加盖投标人公章，否则不得分。</w:t>
            </w:r>
          </w:p>
        </w:tc>
      </w:tr>
      <w:tr>
        <w:tc>
          <w:tcPr>
            <w:tcW w:type="dxa" w:w="922"/>
            <w:gridSpan w:val="2"/>
            <w:vMerge/>
          </w:tcPr>
          <w:p/>
        </w:tc>
        <w:tc>
          <w:tcPr>
            <w:tcW w:type="dxa" w:w="2307"/>
          </w:tcPr>
          <w:p>
            <w:pPr>
              <w:pStyle w:val="null3"/>
              <w:jc w:val="left"/>
            </w:pPr>
            <w:r>
              <w:rPr/>
              <w:t>乡村产业振兴 (1.0分)</w:t>
            </w:r>
          </w:p>
        </w:tc>
        <w:tc>
          <w:tcPr>
            <w:tcW w:type="dxa" w:w="5076"/>
          </w:tcPr>
          <w:p>
            <w:pPr>
              <w:pStyle w:val="null3"/>
              <w:jc w:val="left"/>
            </w:pPr>
            <w:r>
              <w:rPr/>
              <w:t>投标人承诺：所供应农副产品中（含有）属于《国家级贫困县重点扶贫产品供应商名录》的，或者所供应农副产品的供应商属于省级或以下脱贫地区（精准扶贫、精准脱贫等）农副产品的，或者所供应农副产品属于脱贫地区农副产品网络销售平台（832平台）农副产品的，得1分。 注：投标文件提供书面承诺并加盖投标人公章，否则不得分。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w:t>
            </w:r>
          </w:p>
        </w:tc>
      </w:tr>
    </w:tbl>
    <w:p>
      <w:pPr>
        <w:pStyle w:val="null3"/>
        <w:outlineLvl w:val="3"/>
      </w:pPr>
      <w:r>
        <w:rPr>
          <w:sz w:val="24"/>
          <w:b/>
        </w:rPr>
        <w:t>4.汇总、排序</w:t>
      </w:r>
    </w:p>
    <w:p>
      <w:pPr>
        <w:pStyle w:val="null3"/>
      </w:pPr>
      <w:r>
        <w:rPr/>
        <w:t>采购包1：</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如此类推。</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36"/>
          <w:b/>
        </w:rPr>
        <w:t>广东省政府采购</w:t>
      </w:r>
    </w:p>
    <w:p>
      <w:pPr>
        <w:pStyle w:val="null3"/>
        <w:spacing w:before="150" w:after="150"/>
        <w:ind w:left="0" w:right="0"/>
        <w:jc w:val="both"/>
      </w:pPr>
      <w:r>
        <w:rPr>
          <w:sz w:val="36"/>
          <w:color w:val="222222"/>
        </w:rPr>
        <w:t xml:space="preserve"> </w:t>
      </w:r>
    </w:p>
    <w:p>
      <w:pPr>
        <w:pStyle w:val="null3"/>
        <w:spacing w:before="0" w:after="0"/>
        <w:ind w:left="0" w:right="0"/>
        <w:jc w:val="center"/>
      </w:pPr>
      <w:r>
        <w:rPr>
          <w:sz w:val="36"/>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7"/>
          <w:color w:val="222222"/>
        </w:rPr>
        <w:t>采购计划编号：</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7"/>
          <w:color w:val="222222"/>
        </w:rPr>
        <w:t>采购</w:t>
      </w:r>
      <w:r>
        <w:rPr>
          <w:sz w:val="27"/>
          <w:color w:val="222222"/>
        </w:rPr>
        <w:t>项目编号：</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7"/>
          <w:color w:val="222222"/>
        </w:rPr>
        <w:t>采购</w:t>
      </w:r>
      <w:r>
        <w:rPr>
          <w:sz w:val="27"/>
          <w:color w:val="222222"/>
        </w:rPr>
        <w:t>项目名称：</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r>
        <w:rPr>
          <w:sz w:val="27"/>
          <w:u w:val="single"/>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jc w:val="both"/>
      </w:pPr>
      <w:r>
        <w:br/>
      </w:r>
      <w:r>
        <w:rPr>
          <w:sz w:val="24"/>
          <w:color w:val="222222"/>
        </w:rPr>
        <w:t xml:space="preserve"> </w:t>
      </w:r>
    </w:p>
    <w:p>
      <w:pPr>
        <w:pStyle w:val="null3"/>
        <w:spacing w:before="0" w:after="0"/>
        <w:ind w:left="0" w:right="0"/>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b/>
        </w:rPr>
        <w:t>甲方：中山市公安局东凤分局</w:t>
      </w:r>
    </w:p>
    <w:p>
      <w:pPr>
        <w:pStyle w:val="null3"/>
        <w:jc w:val="both"/>
      </w:pPr>
      <w:r>
        <w:rPr>
          <w:sz w:val="24"/>
          <w:b/>
        </w:rPr>
        <w:t>电话：0760-23189303</w:t>
      </w:r>
    </w:p>
    <w:p>
      <w:pPr>
        <w:pStyle w:val="null3"/>
        <w:jc w:val="both"/>
      </w:pPr>
      <w:r>
        <w:rPr>
          <w:sz w:val="24"/>
          <w:b/>
        </w:rPr>
        <w:t>地址：中山市东凤镇凤翔大道66号</w:t>
      </w:r>
    </w:p>
    <w:p>
      <w:pPr>
        <w:pStyle w:val="null3"/>
        <w:jc w:val="both"/>
      </w:pPr>
      <w:r>
        <w:rPr/>
        <w:t xml:space="preserve"> </w:t>
      </w:r>
    </w:p>
    <w:p>
      <w:pPr>
        <w:pStyle w:val="null3"/>
        <w:jc w:val="both"/>
      </w:pPr>
      <w:r>
        <w:rPr>
          <w:sz w:val="24"/>
          <w:b/>
        </w:rPr>
        <w:t>乙方：</w:t>
      </w:r>
    </w:p>
    <w:p>
      <w:pPr>
        <w:pStyle w:val="null3"/>
        <w:jc w:val="both"/>
      </w:pPr>
      <w:r>
        <w:rPr>
          <w:sz w:val="24"/>
          <w:b/>
        </w:rPr>
        <w:t>电话：</w:t>
      </w:r>
    </w:p>
    <w:p>
      <w:pPr>
        <w:pStyle w:val="null3"/>
        <w:jc w:val="both"/>
      </w:pPr>
      <w:r>
        <w:rPr>
          <w:sz w:val="24"/>
          <w:b/>
        </w:rPr>
        <w:t>地址：</w:t>
      </w:r>
    </w:p>
    <w:p>
      <w:pPr>
        <w:pStyle w:val="null3"/>
        <w:jc w:val="both"/>
      </w:pPr>
      <w:r>
        <w:rPr>
          <w:sz w:val="24"/>
        </w:rPr>
        <w:t>根据</w:t>
      </w:r>
      <w:r>
        <w:rPr>
          <w:sz w:val="24"/>
          <w:u w:val="single"/>
        </w:rPr>
        <w:t>中山市公安局东凤分局2025年食堂食材配送服务采购项目</w:t>
      </w:r>
      <w:r>
        <w:rPr>
          <w:sz w:val="24"/>
        </w:rPr>
        <w:t>（采购项目编号：</w:t>
      </w:r>
      <w:r>
        <w:rPr>
          <w:sz w:val="24"/>
          <w:u w:val="single"/>
          <w:shd w:fill="FFFFFF" w:val="clear"/>
        </w:rPr>
        <w:t>25CCA39C00028</w:t>
      </w:r>
      <w:r>
        <w:rPr>
          <w:sz w:val="24"/>
        </w:rPr>
        <w:t>）的采购结果，按照《中华人民共和国政府采购法》《中华人民共和国民法典（合同编）》的规定，经双方协商，本着平等互利和诚实信用的原则，一致同意遵守本合同如下。</w:t>
      </w:r>
    </w:p>
    <w:p>
      <w:pPr>
        <w:pStyle w:val="null3"/>
        <w:jc w:val="both"/>
      </w:pPr>
      <w:r>
        <w:rPr>
          <w:sz w:val="24"/>
          <w:b/>
          <w:shd w:fill="FFFFFF" w:val="clear"/>
        </w:rPr>
        <w:t>一、</w:t>
      </w:r>
      <w:r>
        <w:rPr>
          <w:sz w:val="24"/>
          <w:b/>
          <w:shd w:fill="FFFFFF" w:val="clear"/>
        </w:rPr>
        <w:t>合同金额</w:t>
      </w:r>
    </w:p>
    <w:p>
      <w:pPr>
        <w:pStyle w:val="null3"/>
        <w:ind w:firstLine="480"/>
        <w:jc w:val="both"/>
      </w:pPr>
      <w:r>
        <w:rPr>
          <w:sz w:val="24"/>
          <w:shd w:fill="FFFFFF" w:val="clear"/>
        </w:rPr>
        <w:t>1.</w:t>
      </w:r>
      <w:r>
        <w:rPr>
          <w:sz w:val="24"/>
          <w:shd w:fill="FFFFFF" w:val="clear"/>
        </w:rPr>
        <w:t>合同金额：人民币</w:t>
      </w:r>
      <w:r>
        <w:rPr>
          <w:sz w:val="24"/>
          <w:u w:val="single"/>
          <w:shd w:fill="FFFFFF" w:val="clear"/>
        </w:rPr>
        <w:t>肆佰叁拾万元整</w:t>
      </w:r>
      <w:r>
        <w:rPr>
          <w:sz w:val="24"/>
          <w:shd w:fill="FFFFFF" w:val="clear"/>
        </w:rPr>
        <w:t>（大写），¥</w:t>
      </w:r>
      <w:r>
        <w:rPr>
          <w:sz w:val="24"/>
          <w:u w:val="single"/>
          <w:shd w:fill="FFFFFF" w:val="clear"/>
        </w:rPr>
        <w:t>4,300,000.00</w:t>
      </w:r>
      <w:r>
        <w:rPr>
          <w:sz w:val="24"/>
          <w:shd w:fill="FFFFFF" w:val="clear"/>
        </w:rPr>
        <w:t>（小写）</w:t>
      </w:r>
      <w:r>
        <w:rPr>
          <w:sz w:val="24"/>
          <w:shd w:fill="FFFFFF" w:val="clear"/>
        </w:rPr>
        <w:t>。</w:t>
      </w:r>
    </w:p>
    <w:p>
      <w:pPr>
        <w:pStyle w:val="null3"/>
        <w:ind w:firstLine="480"/>
        <w:jc w:val="both"/>
      </w:pPr>
      <w:r>
        <w:rPr>
          <w:sz w:val="24"/>
          <w:shd w:fill="FFFFFF" w:val="clear"/>
        </w:rPr>
        <w:t>2.中标折扣率（含税）：</w:t>
      </w:r>
      <w:r>
        <w:rPr>
          <w:sz w:val="24"/>
          <w:u w:val="single"/>
        </w:rPr>
        <w:t xml:space="preserve">    </w:t>
      </w:r>
      <w:r>
        <w:rPr>
          <w:sz w:val="24"/>
          <w:shd w:fill="FFFFFF" w:val="clear"/>
        </w:rPr>
        <w:t>％</w:t>
      </w:r>
      <w:r>
        <w:rPr>
          <w:sz w:val="24"/>
          <w:shd w:fill="FFFFFF" w:val="clear"/>
        </w:rPr>
        <w:t>。</w:t>
      </w:r>
    </w:p>
    <w:p>
      <w:pPr>
        <w:pStyle w:val="null3"/>
        <w:ind w:firstLine="480"/>
        <w:jc w:val="both"/>
      </w:pPr>
      <w:r>
        <w:rPr>
          <w:sz w:val="24"/>
          <w:shd w:fill="FFFFFF" w:val="clear"/>
        </w:rPr>
        <w:t>3.中标折扣率，</w:t>
      </w:r>
      <w:r>
        <w:rPr>
          <w:sz w:val="24"/>
          <w:shd w:fill="FFFFFF" w:val="clear"/>
        </w:rPr>
        <w:t>包含食品的购置、检验、加工、分拣、包装、仓储、运输、装卸、堆放、保险、损耗、退换、售后服务、人员费用、管理费和全额税费等，以及合同实施过程中的应预见和不可预见的一切费用，乙方不能因为开具发票等手续再向甲方申请款项</w:t>
      </w:r>
      <w:r>
        <w:rPr>
          <w:sz w:val="24"/>
          <w:shd w:fill="FFFFFF" w:val="clear"/>
        </w:rPr>
        <w:t>。</w:t>
      </w:r>
    </w:p>
    <w:p>
      <w:pPr>
        <w:pStyle w:val="null3"/>
        <w:ind w:firstLine="480"/>
        <w:jc w:val="both"/>
      </w:pPr>
      <w:r>
        <w:rPr>
          <w:sz w:val="24"/>
          <w:shd w:fill="FFFFFF" w:val="clear"/>
        </w:rPr>
        <w:t>4.</w:t>
      </w:r>
      <w:r>
        <w:rPr>
          <w:sz w:val="24"/>
        </w:rPr>
        <w:t>乙方提供货物包括但不限于采购清单中的货物，价格不高于同期市场（甲方从“金怡市场、兴华市场、同安市场、壹加壹商场”4个市场/商场中选定）售价。</w:t>
      </w:r>
    </w:p>
    <w:p>
      <w:pPr>
        <w:pStyle w:val="null3"/>
        <w:ind w:firstLine="480"/>
        <w:jc w:val="both"/>
      </w:pPr>
      <w:r>
        <w:rPr>
          <w:sz w:val="24"/>
        </w:rPr>
        <w:t>5.</w:t>
      </w:r>
      <w:r>
        <w:rPr>
          <w:sz w:val="24"/>
          <w:shd w:fill="FFFFFF" w:val="clear"/>
        </w:rPr>
        <w:t>中标折扣率为乙方</w:t>
      </w:r>
      <w:r>
        <w:rPr>
          <w:sz w:val="24"/>
        </w:rPr>
        <w:t>向甲方全年不间断提供食材配送“每天配送一次或多次”所产生的费用，合同期间不得就配送次数、节假日（包括但不限于春节假期、中秋假期等）另外向甲方收取费用。</w:t>
      </w:r>
    </w:p>
    <w:p>
      <w:pPr>
        <w:pStyle w:val="null3"/>
        <w:jc w:val="both"/>
      </w:pPr>
      <w:r>
        <w:rPr>
          <w:sz w:val="24"/>
          <w:b/>
          <w:shd w:fill="FFFFFF" w:val="clear"/>
        </w:rPr>
        <w:t>二、配送期限（合同期/服务期）</w:t>
      </w:r>
    </w:p>
    <w:p>
      <w:pPr>
        <w:pStyle w:val="null3"/>
        <w:ind w:firstLine="480"/>
        <w:jc w:val="both"/>
      </w:pPr>
      <w:r>
        <w:rPr>
          <w:sz w:val="24"/>
        </w:rPr>
        <w:t>1.自合同签订之日起1年，</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日至</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日。若签订合同后，出现以下任一情况，本项目合同终止：</w:t>
      </w:r>
    </w:p>
    <w:p>
      <w:pPr>
        <w:pStyle w:val="null3"/>
        <w:ind w:firstLine="480"/>
        <w:jc w:val="both"/>
      </w:pPr>
      <w:r>
        <w:rPr>
          <w:sz w:val="24"/>
        </w:rPr>
        <w:t>（1）合同期限（配送期限）满1年；</w:t>
      </w:r>
    </w:p>
    <w:p>
      <w:pPr>
        <w:pStyle w:val="null3"/>
        <w:ind w:firstLine="480"/>
        <w:jc w:val="both"/>
      </w:pPr>
      <w:r>
        <w:rPr>
          <w:sz w:val="24"/>
        </w:rPr>
        <w:t>（2）食材配送服务费用结算支付金额累计达到人民币430万元；</w:t>
      </w:r>
    </w:p>
    <w:p>
      <w:pPr>
        <w:pStyle w:val="null3"/>
        <w:ind w:firstLine="480"/>
        <w:jc w:val="both"/>
      </w:pPr>
      <w:r>
        <w:rPr>
          <w:sz w:val="24"/>
        </w:rPr>
        <w:t xml:space="preserve">（3）因乙方违反招标文件、项目合同书要求，导致合同终止。 </w:t>
      </w:r>
    </w:p>
    <w:p>
      <w:pPr>
        <w:pStyle w:val="null3"/>
        <w:ind w:firstLine="480"/>
        <w:jc w:val="both"/>
      </w:pPr>
      <w:r>
        <w:rPr>
          <w:sz w:val="24"/>
        </w:rPr>
        <w:t>4.本项目提前终止的，乙方须配合完成交接工作；在甲方未确定下一服务商前，乙方应按照甲方需求继续按合同约定履行本项目内容。</w:t>
      </w:r>
    </w:p>
    <w:p>
      <w:pPr>
        <w:pStyle w:val="null3"/>
        <w:jc w:val="both"/>
      </w:pPr>
      <w:r>
        <w:rPr>
          <w:sz w:val="24"/>
          <w:b/>
          <w:shd w:fill="FFFFFF" w:val="clear"/>
        </w:rPr>
        <w:t>三、采购清单</w:t>
      </w:r>
    </w:p>
    <w:p>
      <w:pPr>
        <w:pStyle w:val="null3"/>
        <w:ind w:firstLine="480"/>
        <w:jc w:val="both"/>
      </w:pPr>
      <w:r>
        <w:rPr>
          <w:sz w:val="24"/>
        </w:rPr>
        <w:t>详见合同附件1：采购清单。</w:t>
      </w:r>
    </w:p>
    <w:p>
      <w:pPr>
        <w:pStyle w:val="null3"/>
        <w:jc w:val="both"/>
      </w:pPr>
      <w:r>
        <w:rPr>
          <w:sz w:val="24"/>
          <w:b/>
          <w:shd w:fill="FFFFFF" w:val="clear"/>
        </w:rPr>
        <w:t>四 、配送要求</w:t>
      </w:r>
    </w:p>
    <w:p>
      <w:pPr>
        <w:pStyle w:val="null3"/>
        <w:ind w:firstLine="480"/>
        <w:jc w:val="both"/>
      </w:pPr>
      <w:r>
        <w:rPr>
          <w:sz w:val="24"/>
        </w:rPr>
        <w:t>1.乙方首次供货时，应提供《营业执照》、《食品药品经营许可证》或《食品经营许可证》（或同等含义的相关证书）等证照正副本复印件并加盖公章给甲方备案。</w:t>
      </w:r>
    </w:p>
    <w:p>
      <w:pPr>
        <w:pStyle w:val="null3"/>
        <w:ind w:firstLine="480"/>
        <w:jc w:val="both"/>
      </w:pPr>
      <w:r>
        <w:rPr>
          <w:sz w:val="24"/>
        </w:rPr>
        <w:t>2.每次供应时应向甲方提供加盖公章或业务章的货物清单（送货单）。</w:t>
      </w:r>
    </w:p>
    <w:p>
      <w:pPr>
        <w:pStyle w:val="null3"/>
        <w:ind w:firstLine="480"/>
        <w:jc w:val="both"/>
      </w:pPr>
      <w:r>
        <w:rPr>
          <w:sz w:val="24"/>
        </w:rPr>
        <w:t>3.配送时间要求</w:t>
      </w:r>
    </w:p>
    <w:p>
      <w:pPr>
        <w:pStyle w:val="null3"/>
        <w:ind w:firstLine="480"/>
        <w:jc w:val="both"/>
      </w:pPr>
      <w:r>
        <w:rPr>
          <w:sz w:val="24"/>
        </w:rPr>
        <w:t>（1）5个食堂日常食材接收时间</w:t>
      </w:r>
    </w:p>
    <w:tbl>
      <w:tblPr>
        <w:tblW w:w="0" w:type="auto"/>
        <w:tblBorders>
          <w:top w:val="none" w:color="000000" w:sz="4"/>
          <w:left w:val="none" w:color="000000" w:sz="4"/>
          <w:bottom w:val="none" w:color="000000" w:sz="4"/>
          <w:right w:val="none" w:color="000000" w:sz="4"/>
          <w:insideH w:val="none"/>
          <w:insideV w:val="none"/>
        </w:tblBorders>
      </w:tblPr>
      <w:tblGrid>
        <w:gridCol w:w="3029"/>
        <w:gridCol w:w="5273"/>
      </w:tblGrid>
      <w:tr>
        <w:tc>
          <w:tcPr>
            <w:tcW w:type="dxa" w:w="3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食堂名称</w:t>
            </w:r>
          </w:p>
        </w:tc>
        <w:tc>
          <w:tcPr>
            <w:tcW w:type="dxa" w:w="5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食材配送接收起始时间（早上）</w:t>
            </w:r>
          </w:p>
        </w:tc>
      </w:tr>
      <w:tr>
        <w:tc>
          <w:tcPr>
            <w:tcW w:type="dxa" w:w="3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东凤分局食堂</w:t>
            </w:r>
          </w:p>
        </w:tc>
        <w:tc>
          <w:tcPr>
            <w:tcW w:type="dxa" w:w="5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6：00-6：30</w:t>
            </w:r>
          </w:p>
        </w:tc>
      </w:tr>
      <w:tr>
        <w:tc>
          <w:tcPr>
            <w:tcW w:type="dxa" w:w="3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交警大队食堂</w:t>
            </w:r>
          </w:p>
        </w:tc>
        <w:tc>
          <w:tcPr>
            <w:tcW w:type="dxa" w:w="5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6：30-7：00</w:t>
            </w:r>
          </w:p>
        </w:tc>
      </w:tr>
      <w:tr>
        <w:tc>
          <w:tcPr>
            <w:tcW w:type="dxa" w:w="3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兴华派出所食堂</w:t>
            </w:r>
          </w:p>
        </w:tc>
        <w:tc>
          <w:tcPr>
            <w:tcW w:type="dxa" w:w="5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7：00-7：30</w:t>
            </w:r>
          </w:p>
        </w:tc>
      </w:tr>
      <w:tr>
        <w:tc>
          <w:tcPr>
            <w:tcW w:type="dxa" w:w="3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同安派出所食堂</w:t>
            </w:r>
          </w:p>
        </w:tc>
        <w:tc>
          <w:tcPr>
            <w:tcW w:type="dxa" w:w="5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6：40-7：10</w:t>
            </w:r>
          </w:p>
        </w:tc>
      </w:tr>
      <w:tr>
        <w:tc>
          <w:tcPr>
            <w:tcW w:type="dxa" w:w="3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横沥派出所食堂</w:t>
            </w:r>
          </w:p>
        </w:tc>
        <w:tc>
          <w:tcPr>
            <w:tcW w:type="dxa" w:w="5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6：30-7：00</w:t>
            </w:r>
          </w:p>
        </w:tc>
      </w:tr>
    </w:tbl>
    <w:p>
      <w:pPr>
        <w:pStyle w:val="null3"/>
        <w:ind w:firstLine="480"/>
        <w:jc w:val="both"/>
      </w:pPr>
      <w:r>
        <w:rPr>
          <w:sz w:val="24"/>
        </w:rPr>
        <w:t>（2）乙方提供24小时上门配送服务，甲方如需临时配送的，乙方在甲方下单确认后</w:t>
      </w:r>
      <w:r>
        <w:rPr>
          <w:sz w:val="24"/>
          <w:b/>
          <w:u w:val="single"/>
        </w:rPr>
        <w:t xml:space="preserve">   </w:t>
      </w:r>
      <w:r>
        <w:rPr>
          <w:sz w:val="24"/>
          <w:b/>
        </w:rPr>
        <w:t>分钟</w:t>
      </w:r>
      <w:r>
        <w:rPr>
          <w:sz w:val="24"/>
        </w:rPr>
        <w:t>内将食材配送到甲方指定地点。遇到特殊情况，乙方必须听从甲方的调度指挥。</w:t>
      </w:r>
    </w:p>
    <w:p>
      <w:pPr>
        <w:pStyle w:val="null3"/>
        <w:ind w:firstLine="480"/>
        <w:jc w:val="both"/>
      </w:pPr>
      <w:r>
        <w:rPr>
          <w:sz w:val="24"/>
        </w:rPr>
        <w:t>（3）乙方每天按甲方的时间要求将货物送至甲方指定地点，实际配送次数将根据甲方配送要求执行。乙方如无特殊原因未能在规定时间内送达的，第一次警告，第二次起每次罚款500元，于当月食材配送服务费用中扣减。一个季度累计达10次或以上的，甲方有权单方面解除合同。乙方必须根据甲方的配送要求，提供食材配送服务，且次数不限。</w:t>
      </w:r>
    </w:p>
    <w:p>
      <w:pPr>
        <w:pStyle w:val="null3"/>
        <w:ind w:firstLine="480"/>
        <w:jc w:val="both"/>
      </w:pPr>
      <w:r>
        <w:rPr>
          <w:sz w:val="24"/>
        </w:rPr>
        <w:t>4.配送方式：根据实际情况计划内和临时配送并存。为保障甲方的用餐需要，乙方应予以全力配合，能提供临时食材配送服务。甲方对于应急食材及政府扶贫农副产品采购有自主权（每年甲方将购买不少于人民币10万元的扶贫农副产品，该费用将计算在本项目预算中），甲方有权直接采购应急食材，不受乙方和本项目制约，所涉及的采购费用在当月货款中抵扣。抵扣的采购费用为全包含税价，乙方不得额外收取任何费用。</w:t>
      </w:r>
    </w:p>
    <w:p>
      <w:pPr>
        <w:pStyle w:val="null3"/>
        <w:ind w:firstLine="480"/>
        <w:jc w:val="both"/>
      </w:pPr>
      <w:r>
        <w:rPr>
          <w:sz w:val="24"/>
        </w:rPr>
        <w:t>5.乙方需要对每天供应的食材（肉、蔬菜）提供溯源信息，供甲方溯源。</w:t>
      </w:r>
    </w:p>
    <w:p>
      <w:pPr>
        <w:pStyle w:val="null3"/>
        <w:ind w:firstLine="480"/>
        <w:jc w:val="both"/>
      </w:pPr>
      <w:r>
        <w:rPr>
          <w:sz w:val="24"/>
        </w:rPr>
        <w:t>6.合同期内，乙方保证足够的货物供应，不能以任何理由中途停止供应食材。</w:t>
      </w:r>
    </w:p>
    <w:p>
      <w:pPr>
        <w:pStyle w:val="null3"/>
        <w:ind w:firstLine="480"/>
        <w:jc w:val="both"/>
      </w:pPr>
      <w:r>
        <w:rPr>
          <w:sz w:val="24"/>
        </w:rPr>
        <w:t>7.乙方投入的配送运输车辆必须具有行驶资格证明材料，投入的司机必须具有驾驶资格证明材料；若乙方因投入车辆不符合营运要求或投入司机缺乏驾驶资格导致被监管部门处罚的，甲方有权单方面解除合同。</w:t>
      </w:r>
    </w:p>
    <w:p>
      <w:pPr>
        <w:pStyle w:val="null3"/>
        <w:jc w:val="both"/>
      </w:pPr>
      <w:r>
        <w:rPr>
          <w:sz w:val="24"/>
          <w:b/>
          <w:shd w:fill="FFFFFF" w:val="clear"/>
        </w:rPr>
        <w:t>五、质量要求</w:t>
      </w:r>
    </w:p>
    <w:p>
      <w:pPr>
        <w:pStyle w:val="null3"/>
        <w:ind w:firstLine="480"/>
        <w:jc w:val="both"/>
      </w:pPr>
      <w:r>
        <w:rPr>
          <w:sz w:val="24"/>
        </w:rPr>
        <w:t>1.所供蔬菜必须保证是24小时内收成，保证较好色泽、鲜嫩，无霉烂变质、无破损。</w:t>
      </w:r>
    </w:p>
    <w:p>
      <w:pPr>
        <w:pStyle w:val="null3"/>
        <w:ind w:firstLine="480"/>
        <w:jc w:val="both"/>
      </w:pPr>
      <w:r>
        <w:rPr>
          <w:sz w:val="24"/>
        </w:rPr>
        <w:t>2.所供生鲜肉类必须保证是6小时内屠宰的新鲜肉，且每日经肉检（卫生部门检疫）检验合格，并提供检验合格报告，无霉烂变质、无异味。所供生鲜鱼类为活体，须与所在辖区的养殖户合作供货。</w:t>
      </w:r>
    </w:p>
    <w:p>
      <w:pPr>
        <w:pStyle w:val="null3"/>
        <w:ind w:firstLine="480"/>
        <w:jc w:val="both"/>
      </w:pPr>
      <w:r>
        <w:rPr>
          <w:sz w:val="24"/>
        </w:rPr>
        <w:t>3.所供冷冻类和干货类商品应保持较好的外观，达到相应的等级，必须是在保质期内，无变质。</w:t>
      </w:r>
    </w:p>
    <w:p>
      <w:pPr>
        <w:pStyle w:val="null3"/>
        <w:ind w:firstLine="480"/>
        <w:jc w:val="both"/>
      </w:pPr>
      <w:r>
        <w:rPr>
          <w:sz w:val="24"/>
        </w:rPr>
        <w:t>4.乙方供应的货物须经甲方进行初步验收，初步验收通过后由甲方对部分食品进行抽检，部分食品将送往相关检测部门进行检测，检验合格方可入库。</w:t>
      </w:r>
    </w:p>
    <w:p>
      <w:pPr>
        <w:pStyle w:val="null3"/>
        <w:ind w:firstLine="480"/>
        <w:jc w:val="both"/>
      </w:pPr>
      <w:r>
        <w:rPr>
          <w:sz w:val="24"/>
        </w:rPr>
        <w:t>5.乙方应按甲方要求协助做好蔬菜的分拣工作以及肉类、骨头、鱼等食品的粗加工工作，并具有相应分拣场所。</w:t>
      </w:r>
    </w:p>
    <w:p>
      <w:pPr>
        <w:pStyle w:val="null3"/>
        <w:ind w:firstLine="480"/>
        <w:jc w:val="both"/>
      </w:pPr>
      <w:r>
        <w:rPr>
          <w:sz w:val="24"/>
        </w:rPr>
        <w:t>6.乙方所供货物必须符合国家有关标准，保证鲜嫩、无异味、无霉烂变质、无破损，如果甲方在初步验收中发现乙方送货的货物质量有问题，有权要求乙方对有问题的货物立刻进行更换，乙方必须在接到甲方通知后40分钟内对有问题的货物进行更换并交到甲方指定地点。若配送时间超过40分钟，可按当天有问题退货货物价格的2倍金额作为违约金从当月食材配送服务费用中扣减；当月连续发生3次货物质量问题（或超过40分钟更换货物），或累计发生6次货物质量问题（或超过40分钟更换货物），甲方有权单方面解除合同。如因乙方提供有问题货物，影响甲方当天不能按时就餐的，可按当天所供货物总金额的3倍金额作为违约金从当月食材配送服务费用中扣减，当月连续发生3天（次）的，可扣减当月食材配送服务费用，不作支付；当月累计发生5天（次）的，甲方有权单方面解除合同。</w:t>
      </w:r>
    </w:p>
    <w:p>
      <w:pPr>
        <w:pStyle w:val="null3"/>
        <w:ind w:firstLine="480"/>
        <w:jc w:val="both"/>
      </w:pPr>
      <w:r>
        <w:rPr>
          <w:sz w:val="24"/>
        </w:rPr>
        <w:t>7.乙方每日将生鲜类食材留样并送至甲方认可的检测机构进行检测，由此产生的一切费用由乙方承担。如经检测发现乙方提供的食材存在农药及食材安全指标超标等情况（以检测报告结果为准），视为乙方违约，甲方有权对不合格批次食材现场销毁，并上报市场监督管理局。被销毁的损失由乙方自行承担，甲方不对销毁的食材支付任何费用。乙方必须在接到甲方通知后40分钟内重新送货到甲方指定地点，若配送时间超过40分钟，可按当天所供货物总金额的10％作为违约金从当月食材配送服务费用中扣减；当月连续发生3次检测超标或累计发生5次检测超标的，甲方有权单方面解除合同；如因供货食材质量问题导致食物中毒或造成第三者伤亡的，甲方有权立即终止合同并追究乙方违约责任，乙方承担因此而造成的全部损失及相关法律责任。</w:t>
      </w:r>
    </w:p>
    <w:p>
      <w:pPr>
        <w:pStyle w:val="null3"/>
        <w:ind w:firstLine="480"/>
        <w:jc w:val="both"/>
      </w:pPr>
      <w:r>
        <w:rPr>
          <w:sz w:val="24"/>
        </w:rPr>
        <w:t>8.乙方应具备食材检测能力（可通过自有或合作方式实现），且乙方或其合作机构需配备必要的检测设备。同时，乙方需严格按照规范开展食品检测工作，并做好详实的检测记录，确保检测过程可追溯、结果可验证。</w:t>
      </w:r>
    </w:p>
    <w:p>
      <w:pPr>
        <w:pStyle w:val="null3"/>
        <w:jc w:val="both"/>
      </w:pPr>
      <w:r>
        <w:rPr>
          <w:sz w:val="24"/>
          <w:b/>
          <w:shd w:fill="FFFFFF" w:val="clear"/>
        </w:rPr>
        <w:t>六、数量要求</w:t>
      </w:r>
    </w:p>
    <w:p>
      <w:pPr>
        <w:pStyle w:val="null3"/>
        <w:ind w:firstLine="480"/>
        <w:jc w:val="both"/>
      </w:pPr>
      <w:r>
        <w:rPr>
          <w:sz w:val="24"/>
        </w:rPr>
        <w:t>1.乙方必须保证配送品种斤两的准确性，如验收发现配送的食材数量或重量不足，当日配送所有食材均按单品最高不足数量或重量的比例同等扣减，并按当次数量或重量不足食材总金额的10倍金额作为违约金从当月食材配送服务费用中扣减；以甲方的验收数量为准，乙方每次随货送上一式两份的送货清单，供双方验货后签字确认，双方各持一份，作为送、收货的凭证。</w:t>
      </w:r>
    </w:p>
    <w:p>
      <w:pPr>
        <w:pStyle w:val="null3"/>
        <w:ind w:firstLine="480"/>
        <w:jc w:val="both"/>
      </w:pPr>
      <w:r>
        <w:rPr>
          <w:sz w:val="24"/>
        </w:rPr>
        <w:t>2.最终供货食材及数量以甲方提前通知的数量为准。甲方有权对供货清单作适当修改调整或对食材数量作适量增加或减少。</w:t>
      </w:r>
    </w:p>
    <w:p>
      <w:pPr>
        <w:pStyle w:val="null3"/>
        <w:jc w:val="both"/>
      </w:pPr>
      <w:r>
        <w:rPr>
          <w:sz w:val="24"/>
          <w:b/>
          <w:shd w:fill="FFFFFF" w:val="clear"/>
        </w:rPr>
        <w:t>七、配送团队要求</w:t>
      </w:r>
    </w:p>
    <w:p>
      <w:pPr>
        <w:pStyle w:val="null3"/>
        <w:ind w:firstLine="480"/>
        <w:jc w:val="both"/>
      </w:pPr>
      <w:r>
        <w:rPr>
          <w:sz w:val="24"/>
        </w:rPr>
        <w:t>1.乙方为本项目配备人员（包括但不限于司机、财务人员、配送员、跟单员、质量检测人员），其中，配置不少于6名配送员，因甲方每次货物采购数量无法预估，乙方须保证每次配送安排不少于2名配送员专门负责货物配送。</w:t>
      </w:r>
    </w:p>
    <w:tbl>
      <w:tblPr>
        <w:tblW w:w="0" w:type="auto"/>
        <w:tblBorders>
          <w:top w:val="none" w:color="000000" w:sz="4"/>
          <w:left w:val="none" w:color="000000" w:sz="4"/>
          <w:bottom w:val="none" w:color="000000" w:sz="4"/>
          <w:right w:val="none" w:color="000000" w:sz="4"/>
          <w:insideH w:val="none"/>
          <w:insideV w:val="none"/>
        </w:tblBorders>
      </w:tblPr>
      <w:tblGrid>
        <w:gridCol w:w="1149"/>
        <w:gridCol w:w="1475"/>
        <w:gridCol w:w="1395"/>
        <w:gridCol w:w="1395"/>
      </w:tblGrid>
      <w:tr>
        <w:tc>
          <w:tcPr>
            <w:tcW w:type="dxa" w:w="11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序号</w:t>
            </w:r>
          </w:p>
        </w:tc>
        <w:tc>
          <w:tcPr>
            <w:tcW w:type="dxa" w:w="14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姓名</w:t>
            </w:r>
          </w:p>
        </w:tc>
        <w:tc>
          <w:tcPr>
            <w:tcW w:type="dxa" w:w="13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岗位</w:t>
            </w:r>
          </w:p>
        </w:tc>
        <w:tc>
          <w:tcPr>
            <w:tcW w:type="dxa" w:w="13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备注</w:t>
            </w:r>
          </w:p>
        </w:tc>
      </w:tr>
      <w:tr>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1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1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1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w:t>
            </w:r>
          </w:p>
        </w:tc>
        <w:tc>
          <w:tcPr>
            <w:tcW w:type="dxa" w:w="1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4"/>
        </w:rPr>
        <w:t>2.乙方为本项目配备的配送员须过政审无犯罪记录，持有有效的健康证明，配送团队人员需稳定，不得随意变更人员；首次供货时须提供给甲方进行备案存档，如有人员调整或更换，乙方亦须补充替换或新增配送员相关证明予甲方进行备案存档。</w:t>
      </w:r>
    </w:p>
    <w:p>
      <w:pPr>
        <w:pStyle w:val="null3"/>
        <w:ind w:firstLine="480"/>
        <w:jc w:val="both"/>
      </w:pPr>
      <w:r>
        <w:rPr>
          <w:sz w:val="24"/>
        </w:rPr>
        <w:t>3.乙方应配备具备相应食品安全专业知识的管理人员，确保其能够正确执行食品安全法律法规及标准，有效保障食材安全。</w:t>
      </w:r>
    </w:p>
    <w:p>
      <w:pPr>
        <w:pStyle w:val="null3"/>
        <w:ind w:firstLine="480"/>
        <w:jc w:val="both"/>
      </w:pPr>
      <w:r>
        <w:rPr>
          <w:sz w:val="24"/>
        </w:rPr>
        <w:t>4.配置的配送车辆（包括但不限于常温车和冷藏车，其中配置冷藏车不少于2台）。</w:t>
      </w:r>
    </w:p>
    <w:tbl>
      <w:tblPr>
        <w:tblW w:w="0" w:type="auto"/>
        <w:tblBorders>
          <w:top w:val="none" w:color="000000" w:sz="4"/>
          <w:left w:val="none" w:color="000000" w:sz="4"/>
          <w:bottom w:val="none" w:color="000000" w:sz="4"/>
          <w:right w:val="none" w:color="000000" w:sz="4"/>
          <w:insideH w:val="none"/>
          <w:insideV w:val="none"/>
        </w:tblBorders>
      </w:tblPr>
      <w:tblGrid>
        <w:gridCol w:w="1149"/>
        <w:gridCol w:w="1475"/>
        <w:gridCol w:w="1395"/>
        <w:gridCol w:w="1395"/>
      </w:tblGrid>
      <w:tr>
        <w:tc>
          <w:tcPr>
            <w:tcW w:type="dxa" w:w="11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序号</w:t>
            </w:r>
          </w:p>
        </w:tc>
        <w:tc>
          <w:tcPr>
            <w:tcW w:type="dxa" w:w="14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车牌号</w:t>
            </w:r>
          </w:p>
        </w:tc>
        <w:tc>
          <w:tcPr>
            <w:tcW w:type="dxa" w:w="13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车辆性质</w:t>
            </w:r>
          </w:p>
        </w:tc>
        <w:tc>
          <w:tcPr>
            <w:tcW w:type="dxa" w:w="13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备注</w:t>
            </w:r>
          </w:p>
        </w:tc>
      </w:tr>
      <w:tr>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1</w:t>
            </w:r>
          </w:p>
        </w:tc>
        <w:tc>
          <w:tcPr>
            <w:tcW w:type="dxa" w:w="1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2</w:t>
            </w:r>
          </w:p>
        </w:tc>
        <w:tc>
          <w:tcPr>
            <w:tcW w:type="dxa" w:w="1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3</w:t>
            </w:r>
          </w:p>
        </w:tc>
        <w:tc>
          <w:tcPr>
            <w:tcW w:type="dxa" w:w="1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w:t>
            </w:r>
          </w:p>
        </w:tc>
        <w:tc>
          <w:tcPr>
            <w:tcW w:type="dxa" w:w="1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4"/>
        </w:rPr>
        <w:t>5.配置食物存放仓库（包括但不限于常温仓库和冷库）。</w:t>
      </w:r>
    </w:p>
    <w:p>
      <w:pPr>
        <w:pStyle w:val="null3"/>
        <w:ind w:firstLine="480"/>
        <w:jc w:val="both"/>
      </w:pPr>
      <w:r>
        <w:rPr>
          <w:sz w:val="24"/>
        </w:rPr>
        <w:t>6.乙方必须将所进入甲方场所的人员名册报甲方备案并附人员身份证明材料。乙方更换进入甲方场所的配送人员的，乙方亦须向甲方申报上述资料且经甲方同意，方可更换。乙方人员如进入甲方辖区内，则必须无条件接受甲方的管理和监督。</w:t>
      </w:r>
    </w:p>
    <w:p>
      <w:pPr>
        <w:pStyle w:val="null3"/>
        <w:jc w:val="both"/>
      </w:pPr>
      <w:r>
        <w:rPr>
          <w:sz w:val="24"/>
          <w:b/>
          <w:shd w:fill="FFFFFF" w:val="clear"/>
        </w:rPr>
        <w:t>八、供货价格要求</w:t>
      </w:r>
    </w:p>
    <w:p>
      <w:pPr>
        <w:pStyle w:val="null3"/>
        <w:ind w:firstLine="480"/>
        <w:jc w:val="both"/>
      </w:pPr>
      <w:r>
        <w:rPr>
          <w:sz w:val="24"/>
        </w:rPr>
        <w:t>1.食材供货价由乙方根据食材市场价格进行报价，最终结算以实际采购价为准。每月为一个报价周期，乙方需提前5天以上一式两份将最新报价给甲方审核，乙方与甲方共同到甲方确定的市场（从“金怡市场、兴华市场、同安市场、壹加壹商场”4个市场/商场中选定）进行核价，价格周期内价格不得有任何变动。市场复核具体操作如下：</w:t>
      </w:r>
    </w:p>
    <w:p>
      <w:pPr>
        <w:pStyle w:val="null3"/>
        <w:ind w:firstLine="480"/>
        <w:jc w:val="both"/>
      </w:pPr>
      <w:r>
        <w:rPr>
          <w:sz w:val="24"/>
        </w:rPr>
        <w:t>（1）甲方收到乙方按时递交的食材供货价后，3个工作天内开展市场核价，甲方需要提前1个日历天向乙方发出核价通知，市场或商场的现场核价时间一般在上午09:00前开始。若乙方不参与现场核价，则视为同意甲方的核价结果作为最新市场售价，实际采购价＝最新市场售价（即“甲方核价结果”）×中标折扣率。</w:t>
      </w:r>
    </w:p>
    <w:p>
      <w:pPr>
        <w:pStyle w:val="null3"/>
        <w:ind w:firstLine="480"/>
        <w:jc w:val="both"/>
      </w:pPr>
      <w:r>
        <w:rPr>
          <w:sz w:val="24"/>
        </w:rPr>
        <w:t>（2）若市场核价的总体偏差值小于等于5％，则按乙方的报价（所供食材单价）作为最新市场售价。计算公式：实际采购价＝最新市场售价（即“乙方的报价”）×中标折扣率。若市场核价的总体偏差值大于5％，则将乙方的报价（所供食材单价）统一按“1﹣总体偏差值”的比例下浮作为最新市场售价。计算公式：实际采购价＝最新市场售价（即“乙方的报价×（1﹣总体偏差值）”）×中标折扣率。</w:t>
      </w:r>
    </w:p>
    <w:p>
      <w:pPr>
        <w:pStyle w:val="null3"/>
        <w:ind w:firstLine="480"/>
        <w:jc w:val="both"/>
      </w:pPr>
      <w:r>
        <w:rPr>
          <w:sz w:val="24"/>
        </w:rPr>
        <w:t>（3）甲方收到乙方按时递交的食材供货价后，3个工作天内开展市场核价。若甲方未能按时开展市场核价，将视为同意按照乙方递交的食材供货价作为最新市场售价，实际采购价＝最新市场售价（即“乙方的报价”）×中标折扣率。</w:t>
      </w:r>
    </w:p>
    <w:p>
      <w:pPr>
        <w:pStyle w:val="null3"/>
        <w:ind w:firstLine="480"/>
        <w:jc w:val="both"/>
      </w:pPr>
      <w:r>
        <w:rPr>
          <w:sz w:val="24"/>
        </w:rPr>
        <w:t>（4）市场核价的场所分别为“金怡市场、兴华市场、同安市场、壹加壹商场”；其中，干货类不高于壹加壹商场，壹加壹商场没有的规格或品质的参考金怡市场、兴华市场、同安市场的价格；除干货类，其它货物参考金怡市场、兴华市场、同安市场的价格。若金怡市场、兴华市场、同安市场、壹加壹商场均没有对应的食材，将不统计到“总体偏差值”的考核范围内。</w:t>
      </w:r>
    </w:p>
    <w:p>
      <w:pPr>
        <w:pStyle w:val="null3"/>
        <w:ind w:firstLine="480"/>
        <w:jc w:val="both"/>
      </w:pPr>
      <w:r>
        <w:rPr>
          <w:sz w:val="24"/>
        </w:rPr>
        <w:t>2.甲方将根据乙方按时递交的食材供货价的清单中，随机抽取30项食材作为“总体偏差值”的考核指标。“总体偏差值”：1－（各随机考核食材市场核价的单价÷各随机考核食材对应的乙方向甲方提供的报价单价的得数之和，取算术平均数）×100％。</w:t>
      </w:r>
    </w:p>
    <w:p>
      <w:pPr>
        <w:pStyle w:val="null3"/>
        <w:ind w:firstLine="480"/>
        <w:jc w:val="both"/>
      </w:pPr>
      <w:r>
        <w:rPr>
          <w:sz w:val="24"/>
        </w:rPr>
        <w:t>3.甲方需要购入的食材在4个市场（商场）中没有相应规格或品种的，由乙方负责购买配送或由甲方直接购买；甲方直接购买的食材，该部分食材费用，将根据甲方核定的市场价格上浮10％进行结算。</w:t>
      </w:r>
    </w:p>
    <w:p>
      <w:pPr>
        <w:pStyle w:val="null3"/>
        <w:ind w:firstLine="480"/>
        <w:jc w:val="both"/>
      </w:pPr>
      <w:r>
        <w:rPr>
          <w:sz w:val="24"/>
        </w:rPr>
        <w:t>4.如遇春节假期（国家指定公休日），假期内所采购食材（米油、干货、熟食除外）费用，将在当期核实的最新市场售价基础上上浮10％进行结算，假期结束后恢复正常。</w:t>
      </w:r>
    </w:p>
    <w:p>
      <w:pPr>
        <w:pStyle w:val="null3"/>
        <w:ind w:firstLine="480"/>
        <w:jc w:val="both"/>
      </w:pPr>
      <w:r>
        <w:rPr>
          <w:sz w:val="24"/>
        </w:rPr>
        <w:t>5.最新市场售价在一个报价周期内，不因价格浮动而调整。</w:t>
      </w:r>
    </w:p>
    <w:p>
      <w:pPr>
        <w:pStyle w:val="null3"/>
        <w:jc w:val="both"/>
      </w:pPr>
      <w:r>
        <w:rPr>
          <w:sz w:val="24"/>
          <w:b/>
          <w:shd w:fill="FFFFFF" w:val="clear"/>
        </w:rPr>
        <w:t>九、采购要求</w:t>
      </w:r>
    </w:p>
    <w:p>
      <w:pPr>
        <w:pStyle w:val="null3"/>
        <w:ind w:firstLine="480"/>
        <w:jc w:val="both"/>
      </w:pPr>
      <w:r>
        <w:rPr>
          <w:sz w:val="24"/>
        </w:rPr>
        <w:t>1.乙方所提供的食材必须是合格的、有生产许可认证，符合国家对食材监督规定并在保质期内。</w:t>
      </w:r>
    </w:p>
    <w:p>
      <w:pPr>
        <w:pStyle w:val="null3"/>
        <w:ind w:firstLine="480"/>
        <w:jc w:val="both"/>
      </w:pPr>
      <w:r>
        <w:rPr>
          <w:sz w:val="24"/>
        </w:rPr>
        <w:t>2.供货要求（有可能视实际情况调整）以甲方或用户单位通知为准。3.食材验收标准</w:t>
      </w:r>
    </w:p>
    <w:p>
      <w:pPr>
        <w:pStyle w:val="null3"/>
        <w:ind w:firstLine="480"/>
        <w:jc w:val="both"/>
      </w:pPr>
      <w:r>
        <w:rPr>
          <w:sz w:val="24"/>
        </w:rPr>
        <w:t>3.1蔬菜水果类标准</w:t>
      </w:r>
    </w:p>
    <w:p>
      <w:pPr>
        <w:pStyle w:val="null3"/>
        <w:ind w:firstLine="480"/>
        <w:jc w:val="both"/>
      </w:pPr>
      <w:r>
        <w:rPr>
          <w:sz w:val="24"/>
        </w:rPr>
        <w:t>（1）叶菜类（如白菜、苋菜、西洋菜等）：叶片鲜嫩形态好，色泽正常，茎基部削平，无枯黄叶、病叶、泥土、明显机械伤和病虫害伤，无烧心焦边、腐烂等现象，无抽苔（菜心除外），无畸形、异味，结球叶菜要结球适度，花椰菜应新鲜洁白，不带叶麸，无畸形花。</w:t>
      </w:r>
    </w:p>
    <w:p>
      <w:pPr>
        <w:pStyle w:val="null3"/>
        <w:ind w:firstLine="480"/>
        <w:jc w:val="both"/>
      </w:pPr>
      <w:r>
        <w:rPr>
          <w:sz w:val="24"/>
        </w:rPr>
        <w:t>（2）茄果类（如茄瓜、尖椒、辣椒等）：果实整洁，成熟度适中，番茄花蒂不明显，无裂果及空洞现象，茄果不能有裂蒂及果皮变硬现象，无腐烂、畸形、异味，无明显机械伤。</w:t>
      </w:r>
    </w:p>
    <w:p>
      <w:pPr>
        <w:pStyle w:val="null3"/>
        <w:ind w:firstLine="480"/>
        <w:jc w:val="both"/>
      </w:pPr>
      <w:r>
        <w:rPr>
          <w:sz w:val="24"/>
        </w:rPr>
        <w:t>（3）瓜果类（如黄瓜、冬瓜、丝瓜等）：形状、色泽一致，瓜条均匀，无疤点，无断裂，无腐烂、畸形、异味、明显机械伤，不带泥土。</w:t>
      </w:r>
    </w:p>
    <w:p>
      <w:pPr>
        <w:pStyle w:val="null3"/>
        <w:ind w:firstLine="480"/>
        <w:jc w:val="both"/>
      </w:pPr>
      <w:r>
        <w:rPr>
          <w:sz w:val="24"/>
        </w:rPr>
        <w:t>（4）根菜类（如白萝卜、红萝卜等）：皮细光滑，大小均匀，肉质脆嫩致密新鲜，无腐烂、畸形、裂痕、糠心、异味，不带泥沙，不带茎叶和须根。</w:t>
      </w:r>
    </w:p>
    <w:p>
      <w:pPr>
        <w:pStyle w:val="null3"/>
        <w:ind w:firstLine="480"/>
        <w:jc w:val="both"/>
      </w:pPr>
      <w:r>
        <w:rPr>
          <w:sz w:val="24"/>
        </w:rPr>
        <w:t>（5）薯芋类（如红薯、芋、姜等）：色泽一致，不带泥沙，不带须根、茎叶，不干瘪，无腐烂、畸形、异味、明显机械伤、病虫害斑，马铃薯无发芽，皮不变绿。</w:t>
      </w:r>
    </w:p>
    <w:p>
      <w:pPr>
        <w:pStyle w:val="null3"/>
        <w:ind w:firstLine="480"/>
        <w:jc w:val="both"/>
      </w:pPr>
      <w:r>
        <w:rPr>
          <w:sz w:val="24"/>
        </w:rPr>
        <w:t>（6）葱蒜类（如葱、蒜、韭菜、洋葱等）：允许葱、蒜类保留干净须根，葱、蒜、韭菜不带老叶，蒜头、洋葱去根去枯叶，可食部分新鲜幼嫩，无腐烂、畸形、异味。</w:t>
      </w:r>
    </w:p>
    <w:p>
      <w:pPr>
        <w:pStyle w:val="null3"/>
        <w:ind w:firstLine="480"/>
        <w:jc w:val="both"/>
      </w:pPr>
      <w:r>
        <w:rPr>
          <w:sz w:val="24"/>
        </w:rPr>
        <w:t>（7）豆类（如扁豆、荷兰豆、毛豆等）：形态完整，成熟度适中，无腐烂、畸形、异味，豆荚类新鲜、幼嫩、均匀，豆仁类籽粒饱满，较均匀，无发芽，不带泥土杂质。</w:t>
      </w:r>
    </w:p>
    <w:p>
      <w:pPr>
        <w:pStyle w:val="null3"/>
        <w:ind w:firstLine="480"/>
        <w:jc w:val="both"/>
      </w:pPr>
      <w:r>
        <w:rPr>
          <w:sz w:val="24"/>
        </w:rPr>
        <w:t>（8）水生菜类（如藕、马蹄等）：肉质嫩，成熟度适中，无腐烂、畸形、异味，无明显机械伤，不带泥土和杂质，不干瘪，不黑心。</w:t>
      </w:r>
    </w:p>
    <w:p>
      <w:pPr>
        <w:pStyle w:val="null3"/>
        <w:ind w:firstLine="480"/>
        <w:jc w:val="both"/>
      </w:pPr>
      <w:r>
        <w:rPr>
          <w:sz w:val="24"/>
        </w:rPr>
        <w:t>（9）食用菌类（如草菇、香菇、木耳等）：蘑菇、草菇菌盖圆整略展开，柄粗壮，菌膜紧，菇柄切削平整，不浸泡水（蘑菇允许浸盐水保鲜），新鲜，无杂质，无畸形菇，无腐烂、异味。</w:t>
      </w:r>
    </w:p>
    <w:p>
      <w:pPr>
        <w:pStyle w:val="null3"/>
        <w:ind w:firstLine="480"/>
        <w:jc w:val="both"/>
      </w:pPr>
      <w:r>
        <w:rPr>
          <w:sz w:val="24"/>
        </w:rPr>
        <w:t>（10）芽苗类（如绿豆芽、黄豆芽等）：芽苗幼嫩，不带豆壳杂质，新鲜，不浸水，无腐烂、异味。</w:t>
      </w:r>
    </w:p>
    <w:p>
      <w:pPr>
        <w:pStyle w:val="null3"/>
        <w:ind w:firstLine="480"/>
        <w:jc w:val="both"/>
      </w:pPr>
      <w:r>
        <w:rPr>
          <w:sz w:val="24"/>
        </w:rPr>
        <w:t>（11）柑桔类（如皇帝柑、小金桔等）：不空壳，水分充足，外表完美。</w:t>
      </w:r>
    </w:p>
    <w:p>
      <w:pPr>
        <w:pStyle w:val="null3"/>
        <w:ind w:firstLine="480"/>
        <w:jc w:val="both"/>
      </w:pPr>
      <w:r>
        <w:rPr>
          <w:sz w:val="24"/>
        </w:rPr>
        <w:t>（12）梨果类（如皇冠梨、黄花梨等）：色泽鲜，大小适中，无硬节，有果把。</w:t>
      </w:r>
    </w:p>
    <w:p>
      <w:pPr>
        <w:pStyle w:val="null3"/>
        <w:ind w:firstLine="480"/>
        <w:jc w:val="both"/>
      </w:pPr>
      <w:r>
        <w:rPr>
          <w:sz w:val="24"/>
        </w:rPr>
        <w:t>（13）浆果类（如番石榴等）：无腐烂，变色，外形不完整，不成熟现象。</w:t>
      </w:r>
    </w:p>
    <w:p>
      <w:pPr>
        <w:pStyle w:val="null3"/>
        <w:ind w:firstLine="480"/>
        <w:jc w:val="both"/>
      </w:pPr>
      <w:r>
        <w:rPr>
          <w:sz w:val="24"/>
        </w:rPr>
        <w:t>（14）瓜果类（如西瓜、哈密瓜等）：外表光亮无斑点，有新鲜连接的秧，形状正常，无软塌处，成熟。</w:t>
      </w:r>
    </w:p>
    <w:p>
      <w:pPr>
        <w:pStyle w:val="null3"/>
        <w:ind w:firstLine="480"/>
        <w:jc w:val="both"/>
      </w:pPr>
      <w:r>
        <w:rPr>
          <w:sz w:val="24"/>
        </w:rPr>
        <w:t>3.2干货调料类及副食类标准</w:t>
      </w:r>
    </w:p>
    <w:p>
      <w:pPr>
        <w:pStyle w:val="null3"/>
        <w:ind w:firstLine="480"/>
        <w:jc w:val="both"/>
      </w:pPr>
      <w:r>
        <w:rPr>
          <w:sz w:val="24"/>
        </w:rPr>
        <w:t>（1）干货制品及副食制品要求符合国家相关行业标准，干爽，不霉烂、整齐、均匀、完整，无虫蛀、无杂质，保持应有的色泽。确保产品质量稳定，保证营养丰富、绿色安全、海味浓郁、易存放、食用方便，保质期长。</w:t>
      </w:r>
    </w:p>
    <w:p>
      <w:pPr>
        <w:pStyle w:val="null3"/>
        <w:ind w:firstLine="480"/>
        <w:jc w:val="both"/>
      </w:pPr>
      <w:r>
        <w:rPr>
          <w:sz w:val="24"/>
        </w:rPr>
        <w:t>（2）调料制品要求外包装完整，包装材料清洁、卫生，符合国家食品卫生标准的规定；在有效质保期内，且供货时的剩余质保期不得少于标注有效期的三分之二。</w:t>
      </w:r>
    </w:p>
    <w:p>
      <w:pPr>
        <w:pStyle w:val="null3"/>
        <w:ind w:firstLine="480"/>
        <w:jc w:val="both"/>
      </w:pPr>
      <w:r>
        <w:rPr>
          <w:sz w:val="24"/>
        </w:rPr>
        <w:t>3.3肉禽类标准</w:t>
      </w:r>
    </w:p>
    <w:p>
      <w:pPr>
        <w:pStyle w:val="null3"/>
        <w:ind w:firstLine="480"/>
        <w:jc w:val="both"/>
      </w:pPr>
      <w:r>
        <w:rPr>
          <w:sz w:val="24"/>
        </w:rPr>
        <w:t>所供鲜肉必须保证为当日屠宰且经过肉检（卫生部门检疫）的新鲜肉，保证无异味、无霉烂变质、无皮层淋巴，肉类保证来源正规，供货时须提交肉类验收单及当批次有效的动物检疫合格证复印件（原件备查）。</w:t>
      </w:r>
    </w:p>
    <w:p>
      <w:pPr>
        <w:pStyle w:val="null3"/>
        <w:ind w:firstLine="480"/>
        <w:jc w:val="both"/>
      </w:pPr>
      <w:r>
        <w:rPr>
          <w:sz w:val="24"/>
        </w:rPr>
        <w:t>3.4水产类标准</w:t>
      </w:r>
    </w:p>
    <w:p>
      <w:pPr>
        <w:pStyle w:val="null3"/>
        <w:ind w:firstLine="480"/>
        <w:jc w:val="both"/>
      </w:pPr>
      <w:r>
        <w:rPr>
          <w:sz w:val="24"/>
        </w:rPr>
        <w:t>（1）水产类食材含生鲜及冷冻水产食材，应确保食材无毒、无害、无污染、无辐射，符合国家、行业及地方的食品卫生及安全标准。冷冻水产类食品解冻后净重量不少于85％，解冻时间为4小时以内（室温20℃）。</w:t>
      </w:r>
    </w:p>
    <w:p>
      <w:pPr>
        <w:pStyle w:val="null3"/>
        <w:ind w:firstLine="480"/>
        <w:jc w:val="both"/>
      </w:pPr>
      <w:r>
        <w:rPr>
          <w:sz w:val="24"/>
        </w:rPr>
        <w:t>（2）活鱼类：在水中游动自如，反应敏捷；体色青亮，手摸有黏滑感；鳞片完整无损，无皮下出血现象及红色鱼鳞；鱼眼睛清亮，角膜透明，皮肤天然色泽明显；无伤残、无畸形、无病害。</w:t>
      </w:r>
    </w:p>
    <w:p>
      <w:pPr>
        <w:pStyle w:val="null3"/>
        <w:ind w:firstLine="480"/>
        <w:jc w:val="both"/>
      </w:pPr>
      <w:r>
        <w:rPr>
          <w:sz w:val="24"/>
        </w:rPr>
        <w:t>（3）鲜鱼类：鱼鳃盖紧闭，用手抠时感觉很紧，鳃的色泽鲜艳，鳃上无黏液，呈透明状，无异味；鱼眼澄清透明，向外凸出，黑白分明；鱼嘴紧闭，口腔清洁无污物；表皮有一层清洁透明的黏液，鳞片完整并紧附在鱼体上，不易脱落，腹内无胀气，腹色正常，质地坚硬；鱼体坚硬肉实，手感富有弹性，弯度小，用手压之有凹陷，抬手后立即复原，肋骨与背骨处的鱼肉组织坚实，不离刺；内脏鲜红，肠鳃坚韧有弹性，胆囊完整，腹腔清洁。加工：根据甲方需要，按照时间和规格要求进行宰杀、分割、砍件、分条等。</w:t>
      </w:r>
    </w:p>
    <w:p>
      <w:pPr>
        <w:pStyle w:val="null3"/>
        <w:ind w:firstLine="480"/>
        <w:jc w:val="both"/>
      </w:pPr>
      <w:r>
        <w:rPr>
          <w:sz w:val="24"/>
        </w:rPr>
        <w:t>（4）冻鱼类：体表色泽鲜亮，清洁无污物，具有海水鱼或淡水鱼固有气味；鳍平直紧贴鱼体，鳞片上覆有冻结的黏液层；鳞片完整、不易脱落；眼球饱满，黑白分明，角膜透明；鳃鲜红、清晰，腹部坚实、无胀气，肛孔白色凹陷；冻得坚实，以硬物敲击能发出清晰的声音，体温为6℃～8℃；解冻后与鲜品特征相同，用刀切开肉质坚实、有弹性，肉不离刺，背骨处无红线，胆囊完整无破裂。</w:t>
      </w:r>
    </w:p>
    <w:p>
      <w:pPr>
        <w:pStyle w:val="null3"/>
        <w:ind w:firstLine="480"/>
        <w:jc w:val="both"/>
      </w:pPr>
      <w:r>
        <w:rPr>
          <w:sz w:val="24"/>
        </w:rPr>
        <w:t>3.5冻品类</w:t>
      </w:r>
    </w:p>
    <w:p>
      <w:pPr>
        <w:pStyle w:val="null3"/>
        <w:ind w:firstLine="480"/>
        <w:jc w:val="both"/>
      </w:pPr>
      <w:r>
        <w:rPr>
          <w:sz w:val="24"/>
        </w:rPr>
        <w:t>（1）冻品类要求外包装完好，有正规生产厂家、生产日期等信息；肉体冻实而坚硬，无化冻现象，肉质紧密而有弹性，色泽均匀，不粘手，交货时干净、新鲜、无异味。</w:t>
      </w:r>
    </w:p>
    <w:p>
      <w:pPr>
        <w:pStyle w:val="null3"/>
        <w:ind w:firstLine="480"/>
        <w:jc w:val="both"/>
      </w:pPr>
      <w:r>
        <w:rPr>
          <w:sz w:val="24"/>
        </w:rPr>
        <w:t>（2）冷冻禽类食材解冻后净重量不少于90％，冷冻肉类食材解冻后净重量不少于92％，冷冻水产类食品解冻后净重量不少于85％，解冻时间为4小时以内（室温20℃）。</w:t>
      </w:r>
    </w:p>
    <w:p>
      <w:pPr>
        <w:pStyle w:val="null3"/>
        <w:jc w:val="both"/>
      </w:pPr>
      <w:r>
        <w:rPr>
          <w:sz w:val="24"/>
          <w:b/>
          <w:shd w:fill="FFFFFF" w:val="clear"/>
        </w:rPr>
        <w:t>十、考核机制</w:t>
      </w:r>
    </w:p>
    <w:p>
      <w:pPr>
        <w:pStyle w:val="null3"/>
        <w:ind w:firstLine="480"/>
        <w:jc w:val="both"/>
      </w:pPr>
      <w:r>
        <w:rPr>
          <w:sz w:val="24"/>
        </w:rPr>
        <w:t>1.甲方每月对乙方的服务和管理情况进行考核，并根据考核的结果要求乙方进行相应的整改，考核的主要内容包括：</w:t>
      </w:r>
    </w:p>
    <w:p>
      <w:pPr>
        <w:pStyle w:val="null3"/>
        <w:ind w:firstLine="480"/>
        <w:jc w:val="both"/>
      </w:pPr>
      <w:r>
        <w:rPr>
          <w:sz w:val="24"/>
        </w:rPr>
        <w:t>（1）食材的价格、质量、数量、品种；</w:t>
      </w:r>
    </w:p>
    <w:p>
      <w:pPr>
        <w:pStyle w:val="null3"/>
        <w:ind w:firstLine="480"/>
        <w:jc w:val="both"/>
      </w:pPr>
      <w:r>
        <w:rPr>
          <w:sz w:val="24"/>
        </w:rPr>
        <w:t>（2）服务态度。</w:t>
      </w:r>
    </w:p>
    <w:p>
      <w:pPr>
        <w:pStyle w:val="null3"/>
        <w:ind w:firstLine="480"/>
        <w:jc w:val="both"/>
      </w:pPr>
      <w:r>
        <w:rPr>
          <w:sz w:val="24"/>
        </w:rPr>
        <w:t>2.服务期限内，每月对乙方进行考核，总分为100分，低于80分为不及格，累计2次不及格的甲方有权单方面解除合同，取消乙方的配送资格。</w:t>
      </w:r>
    </w:p>
    <w:p>
      <w:pPr>
        <w:pStyle w:val="null3"/>
        <w:ind w:firstLine="480"/>
        <w:jc w:val="both"/>
      </w:pPr>
      <w:r>
        <w:rPr>
          <w:sz w:val="24"/>
        </w:rPr>
        <w:t>3.具体考核细则详见下表：（甲方可以结合实际需要对服务质量评价内容进行修改或调整）</w:t>
      </w:r>
    </w:p>
    <w:p>
      <w:pPr>
        <w:pStyle w:val="null3"/>
        <w:jc w:val="center"/>
      </w:pPr>
      <w:r>
        <w:rPr>
          <w:sz w:val="24"/>
          <w:b/>
        </w:rPr>
        <w:t>食材配送月度</w:t>
      </w:r>
      <w:r>
        <w:rPr>
          <w:sz w:val="24"/>
          <w:b/>
        </w:rPr>
        <w:t>考核表（食堂）</w:t>
      </w:r>
    </w:p>
    <w:tbl>
      <w:tblPr>
        <w:tblW w:w="0" w:type="auto"/>
        <w:tblBorders>
          <w:top w:val="none" w:color="000000" w:sz="4"/>
          <w:left w:val="none" w:color="000000" w:sz="4"/>
          <w:bottom w:val="none" w:color="000000" w:sz="4"/>
          <w:right w:val="none" w:color="000000" w:sz="4"/>
          <w:insideH w:val="none"/>
          <w:insideV w:val="none"/>
        </w:tblBorders>
      </w:tblPr>
      <w:tblGrid>
        <w:gridCol w:w="518"/>
        <w:gridCol w:w="763"/>
        <w:gridCol w:w="3140"/>
        <w:gridCol w:w="3100"/>
        <w:gridCol w:w="784"/>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考核项目</w:t>
            </w:r>
          </w:p>
        </w:tc>
        <w:tc>
          <w:tcPr>
            <w:tcW w:type="dxa" w:w="3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标准内容</w:t>
            </w:r>
          </w:p>
        </w:tc>
        <w:tc>
          <w:tcPr>
            <w:tcW w:type="dxa" w:w="3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评分细则</w:t>
            </w:r>
          </w:p>
        </w:tc>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扣分</w:t>
            </w:r>
            <w:r>
              <w:rPr>
                <w:sz w:val="24"/>
                <w:b/>
              </w:rPr>
              <w:t>分值</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配送员取得有效健康合格证明，没有患有有碍食物安全的疾病。</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不符合要求的，每人扣2分。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未经甲方同意，随意更换工作人员（含配送员）。</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一经发现，每人扣2分。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配送员与甲方沟通良好，不得无故拒绝提供服务。</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态度恶劣或无误拒绝提供服务的，每人每次扣2分。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配送管理</w:t>
            </w: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食品在指定时间内送达指定目的地（含临时配送）。</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出现迟到的，每次扣5分。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食品由专职配送员负责配送、装卸。</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不符合要求的，每人每次扣扣2分。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食品采用冷藏车进行运送（米油、干货、熟食除外）。</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不符合要求的，每次扣5分。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质量管理</w:t>
            </w: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食品无异味、无霉烂变质。</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不符合要求的，每样扣3分。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食品数量和重量满足要求。</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不符合要求的，每样扣3分。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食品均鲜嫩、无隔夜过期。</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不符合要求的，每样扣3分。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食品等级、质量达标（验收标准参考“食材验收标准”）。</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出现不达标的，每样扣3分。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蔬果类经过整理，利用率达95％。</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不符合要求的，每次扣3分。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按规定留样食材并在指定时间送检。</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不符合要求的，每次扣3分。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流程管理</w:t>
            </w: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供货时，提供清晰的送货清单给甲方验货。</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不符合要求的，每次扣2分。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结算时，按时提供相应的清单及发票给甲方。</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不符合要求的，每次扣2分。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w:t>
            </w: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甲方提出有效投诉。</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每宗扣5分；不及时处理的，每宗再扣3分。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16</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未按规定时间进行整改或整改后仍未达到要求。</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每宗扣5分。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17</w:t>
            </w:r>
          </w:p>
        </w:tc>
        <w:tc>
          <w:tcPr>
            <w:tcW w:type="dxa" w:w="763"/>
            <w:vMerge/>
            <w:tcBorders>
              <w:top w:val="none" w:color="000000" w:sz="4"/>
              <w:left w:val="single" w:color="000000" w:sz="4"/>
              <w:bottom w:val="single" w:color="000000" w:sz="4"/>
              <w:right w:val="single" w:color="000000" w:sz="4"/>
            </w:tcBorders>
          </w:tcPr>
          <w:p/>
        </w:tc>
        <w:tc>
          <w:tcPr>
            <w:tcW w:type="dxa" w:w="3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按规定履行增值服务或特色服务。</w:t>
            </w:r>
          </w:p>
        </w:tc>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不符合要求的，每次扣5分。</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2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扣分合计值</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考核得分（总分为100分）：</w:t>
            </w:r>
            <w:r>
              <w:rPr>
                <w:sz w:val="24"/>
                <w:u w:val="single"/>
              </w:rPr>
              <w:t xml:space="preserve">    </w:t>
            </w:r>
            <w:r>
              <w:rPr>
                <w:sz w:val="24"/>
              </w:rPr>
              <w:t>分。（考核得分计算＝100﹣扣分合计值）</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总体评价：</w:t>
            </w:r>
          </w:p>
          <w:p>
            <w:pPr>
              <w:pStyle w:val="null3"/>
              <w:jc w:val="both"/>
            </w:pPr>
          </w:p>
        </w:tc>
      </w:tr>
      <w:tr>
        <w:tc>
          <w:tcPr>
            <w:tcW w:type="dxa" w:w="44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被考核单位负责人签名（盖章）：</w:t>
            </w:r>
          </w:p>
          <w:p>
            <w:pPr>
              <w:pStyle w:val="null3"/>
              <w:jc w:val="left"/>
            </w:pPr>
            <w:r>
              <w:rPr>
                <w:sz w:val="24"/>
              </w:rPr>
              <w:t>日期：</w:t>
            </w:r>
          </w:p>
        </w:tc>
        <w:tc>
          <w:tcPr>
            <w:tcW w:type="dxa" w:w="388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考核人员签名：</w:t>
            </w:r>
          </w:p>
          <w:p>
            <w:pPr>
              <w:pStyle w:val="null3"/>
              <w:jc w:val="left"/>
            </w:pPr>
            <w:r>
              <w:rPr>
                <w:sz w:val="24"/>
              </w:rPr>
              <w:t>日期：</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备注：</w:t>
            </w:r>
          </w:p>
          <w:p>
            <w:pPr>
              <w:pStyle w:val="null3"/>
              <w:jc w:val="left"/>
            </w:pPr>
            <w:r>
              <w:rPr>
                <w:sz w:val="24"/>
              </w:rPr>
              <w:t>1、考核得分为90分（含）或以上的，按当月实际供货结算金额的100％结算；</w:t>
            </w:r>
          </w:p>
          <w:p>
            <w:pPr>
              <w:pStyle w:val="null3"/>
              <w:jc w:val="left"/>
            </w:pPr>
            <w:r>
              <w:rPr>
                <w:sz w:val="24"/>
              </w:rPr>
              <w:t>2、考核得分为80分（含）～90分（不含）的，按当月实际供货结算金额的95％结算；</w:t>
            </w:r>
          </w:p>
          <w:p>
            <w:pPr>
              <w:pStyle w:val="null3"/>
              <w:jc w:val="left"/>
            </w:pPr>
            <w:r>
              <w:rPr>
                <w:sz w:val="24"/>
              </w:rPr>
              <w:t>3、考核得分为70分（含）～80分（不含）的，按当月实际供货结算金额的90％结算；</w:t>
            </w:r>
          </w:p>
          <w:p>
            <w:pPr>
              <w:pStyle w:val="null3"/>
              <w:jc w:val="left"/>
            </w:pPr>
            <w:r>
              <w:rPr>
                <w:sz w:val="24"/>
              </w:rPr>
              <w:t>4、考核得分为60分（含）～70分（不含）的，按当月实际供货结算金额的85％结算；</w:t>
            </w:r>
          </w:p>
          <w:p>
            <w:pPr>
              <w:pStyle w:val="null3"/>
              <w:jc w:val="left"/>
            </w:pPr>
            <w:r>
              <w:rPr>
                <w:sz w:val="24"/>
              </w:rPr>
              <w:t>5、考核得分为60分（不含）或以下的，按当月实际供货结算金额的80％结算。</w:t>
            </w:r>
          </w:p>
        </w:tc>
      </w:tr>
    </w:tbl>
    <w:p>
      <w:pPr>
        <w:pStyle w:val="null3"/>
        <w:jc w:val="both"/>
      </w:pPr>
      <w:r>
        <w:rPr>
          <w:sz w:val="24"/>
          <w:b/>
          <w:shd w:fill="FFFFFF" w:val="clear"/>
        </w:rPr>
        <w:t>十一、包装、装卸、运输、保管及保险</w:t>
      </w:r>
    </w:p>
    <w:p>
      <w:pPr>
        <w:pStyle w:val="null3"/>
        <w:ind w:firstLine="480"/>
        <w:jc w:val="both"/>
      </w:pPr>
      <w:r>
        <w:rPr>
          <w:sz w:val="24"/>
        </w:rPr>
        <w:t>1.包装必须与运输方式相适应，包装方式的确定及包装费用均由乙方负责；由于不适当的包装而造成货物在运输过程中有任何损坏、丢失由乙方负责。</w:t>
      </w:r>
    </w:p>
    <w:p>
      <w:pPr>
        <w:pStyle w:val="null3"/>
        <w:ind w:firstLine="480"/>
        <w:jc w:val="both"/>
      </w:pPr>
      <w:r>
        <w:rPr>
          <w:sz w:val="24"/>
        </w:rPr>
        <w:t>2.乙方所提供的所有食材（米油、干货、熟食除外）须用冷藏车进行运送，确保食材的新鲜，如非冷藏车进行运送，甲方有权拒绝接受所提供的食材。</w:t>
      </w:r>
    </w:p>
    <w:p>
      <w:pPr>
        <w:pStyle w:val="null3"/>
        <w:ind w:firstLine="480"/>
        <w:jc w:val="both"/>
      </w:pPr>
      <w:r>
        <w:rPr>
          <w:sz w:val="24"/>
        </w:rPr>
        <w:t>3.包装应足以承受整个过程中的运输、转运、装卸、储存等，充分考虑到运输途中的各种情况（如暴露于恶劣气候等）和中山地区的气候特点，以及露天存放的需要。</w:t>
      </w:r>
    </w:p>
    <w:p>
      <w:pPr>
        <w:pStyle w:val="null3"/>
        <w:ind w:firstLine="480"/>
        <w:jc w:val="both"/>
      </w:pPr>
      <w:r>
        <w:rPr>
          <w:sz w:val="24"/>
        </w:rPr>
        <w:t>4.每一包装箱两个侧面用不褪色的油漆和明显易见的中文字样做出标记。标记内容包括：箱（件）号、装运标志（唛头）、毛重（千克）、尺码（长×宽×高，用mm表示）、净重（千克）、到货地址、收货人名称、食材名称、合同编号以及“勿近潮湿”、“小心轻放”、“此边向上”等。</w:t>
      </w:r>
    </w:p>
    <w:p>
      <w:pPr>
        <w:pStyle w:val="null3"/>
        <w:ind w:firstLine="480"/>
        <w:jc w:val="both"/>
      </w:pPr>
      <w:r>
        <w:rPr>
          <w:sz w:val="24"/>
        </w:rPr>
        <w:t>5.包装费、运费已包含在投标报价中，甲方不再另外支付。</w:t>
      </w:r>
    </w:p>
    <w:p>
      <w:pPr>
        <w:pStyle w:val="null3"/>
        <w:ind w:firstLine="480"/>
        <w:jc w:val="both"/>
      </w:pPr>
      <w:r>
        <w:rPr>
          <w:sz w:val="24"/>
        </w:rPr>
        <w:t>6.货物在现场的保管由乙方负责，直至验收完毕。</w:t>
      </w:r>
    </w:p>
    <w:p>
      <w:pPr>
        <w:pStyle w:val="null3"/>
        <w:ind w:firstLine="480"/>
        <w:jc w:val="both"/>
      </w:pPr>
      <w:r>
        <w:rPr>
          <w:sz w:val="24"/>
        </w:rPr>
        <w:t>7.乙方保证所提供的食材都是正规合法符合国家相关规定的食材，每种食材的信息应与订购清单一致，保证不送出长期积压污损的食材。</w:t>
      </w:r>
    </w:p>
    <w:p>
      <w:pPr>
        <w:pStyle w:val="null3"/>
        <w:ind w:firstLine="480"/>
        <w:jc w:val="both"/>
      </w:pPr>
      <w:r>
        <w:rPr>
          <w:sz w:val="24"/>
        </w:rPr>
        <w:t>8.乙方为甲方购买年总投保额不少于300万元的食品安全责任保险；于签订合同后1个月内，向甲方递交保险单复印件并加盖公章，未在规定时间内递交的，甲方有权单方面解除合同。</w:t>
      </w:r>
    </w:p>
    <w:p>
      <w:pPr>
        <w:pStyle w:val="null3"/>
        <w:jc w:val="both"/>
      </w:pPr>
      <w:r>
        <w:rPr>
          <w:sz w:val="24"/>
          <w:b/>
          <w:shd w:fill="FFFFFF" w:val="clear"/>
        </w:rPr>
        <w:t>十二、售后服务</w:t>
      </w:r>
    </w:p>
    <w:p>
      <w:pPr>
        <w:pStyle w:val="null3"/>
        <w:ind w:firstLine="480"/>
        <w:jc w:val="both"/>
      </w:pPr>
      <w:r>
        <w:rPr>
          <w:sz w:val="24"/>
        </w:rPr>
        <w:t>1.乙方须安排专人负责货品供应事宜，按照约定及时响应需求，安排配送，并承担相应的售后服务。</w:t>
      </w:r>
    </w:p>
    <w:p>
      <w:pPr>
        <w:pStyle w:val="null3"/>
        <w:ind w:firstLine="480"/>
        <w:jc w:val="both"/>
      </w:pPr>
      <w:r>
        <w:rPr>
          <w:sz w:val="24"/>
        </w:rPr>
        <w:t>2.供应的食材如有质量问题，应在40分钟内给予退货及追补。</w:t>
      </w:r>
    </w:p>
    <w:p>
      <w:pPr>
        <w:pStyle w:val="null3"/>
        <w:jc w:val="both"/>
      </w:pPr>
      <w:r>
        <w:rPr>
          <w:sz w:val="24"/>
          <w:b/>
          <w:shd w:fill="FFFFFF" w:val="clear"/>
        </w:rPr>
        <w:t>十三、付款方式</w:t>
      </w:r>
    </w:p>
    <w:p>
      <w:pPr>
        <w:pStyle w:val="null3"/>
        <w:ind w:firstLine="480"/>
        <w:jc w:val="both"/>
      </w:pPr>
      <w:r>
        <w:rPr>
          <w:sz w:val="24"/>
        </w:rPr>
        <w:t>1.本项目按实结算，每月结算一次。按实际供货量以及当月的考核结果和违约金扣减情况进行结算支付，即当月食材配送服务费用＝当月实际供货结算金额×当月考核结果支付比例﹣当月应扣违约金金额。</w:t>
      </w:r>
    </w:p>
    <w:p>
      <w:pPr>
        <w:pStyle w:val="null3"/>
        <w:ind w:firstLine="480"/>
        <w:jc w:val="both"/>
      </w:pPr>
      <w:r>
        <w:rPr>
          <w:sz w:val="24"/>
        </w:rPr>
        <w:t>2.验收考核后，乙方提出结算并向甲方提交等额发票等有关资料，甲方在收到上述资料后15天内审查完毕并提请支付。</w:t>
      </w:r>
    </w:p>
    <w:p>
      <w:pPr>
        <w:pStyle w:val="null3"/>
        <w:ind w:firstLine="480"/>
        <w:jc w:val="both"/>
      </w:pPr>
      <w:r>
        <w:rPr>
          <w:sz w:val="24"/>
        </w:rPr>
        <w:t>注：因甲方使用的资金为财政资金，甲方在上述约定的付款时间为向政府采购支付部门提出办理财政支付申请手续的时间（不含政府财政支付部门审核的时间），在规定时间内提出支付申请手续后，不视为逾期支付。</w:t>
      </w:r>
    </w:p>
    <w:p>
      <w:pPr>
        <w:pStyle w:val="null3"/>
        <w:jc w:val="both"/>
      </w:pPr>
      <w:r>
        <w:rPr>
          <w:sz w:val="24"/>
          <w:b/>
          <w:shd w:fill="FFFFFF" w:val="clear"/>
        </w:rPr>
        <w:t>十四、验收要求</w:t>
      </w:r>
    </w:p>
    <w:p>
      <w:pPr>
        <w:pStyle w:val="null3"/>
        <w:ind w:firstLine="480"/>
        <w:jc w:val="both"/>
      </w:pPr>
      <w:r>
        <w:rPr>
          <w:sz w:val="24"/>
        </w:rPr>
        <w:t>乙方供应的货物经甲方初步验收通过后，将甲方抽检的食材送往相关检测机构进行检测，检验合格方可入库。</w:t>
      </w:r>
    </w:p>
    <w:p>
      <w:pPr>
        <w:pStyle w:val="null3"/>
        <w:jc w:val="both"/>
      </w:pPr>
      <w:r>
        <w:rPr>
          <w:sz w:val="24"/>
          <w:b/>
          <w:shd w:fill="FFFFFF" w:val="clear"/>
        </w:rPr>
        <w:t>十五、应急预案</w:t>
      </w:r>
    </w:p>
    <w:p>
      <w:pPr>
        <w:pStyle w:val="null3"/>
        <w:ind w:firstLine="480"/>
        <w:jc w:val="both"/>
      </w:pPr>
      <w:r>
        <w:rPr>
          <w:sz w:val="24"/>
        </w:rPr>
        <w:t>1.乙方应根据本项目制定相应的应急预案，包括但不限于食物中毒处理、配送车辆故障处理、食堂停水或停电的餐饮配送、恶劣天气的配送、不可抗力条件的处理以及其他突发情况。</w:t>
      </w:r>
    </w:p>
    <w:p>
      <w:pPr>
        <w:pStyle w:val="null3"/>
        <w:ind w:firstLine="480"/>
        <w:jc w:val="both"/>
      </w:pPr>
      <w:r>
        <w:rPr>
          <w:sz w:val="24"/>
        </w:rPr>
        <w:t>2.乙方应具备应急处理能力，当发生突发情况造成甲方食堂不能使用或供餐时，乙方须按照甲方要求的质量、标准以及配送要求，向甲方提供餐饮配送服务，确保甲方正常用餐。</w:t>
      </w:r>
    </w:p>
    <w:p>
      <w:pPr>
        <w:pStyle w:val="null3"/>
        <w:ind w:firstLine="480"/>
        <w:jc w:val="both"/>
      </w:pPr>
      <w:r>
        <w:rPr>
          <w:sz w:val="24"/>
        </w:rPr>
        <w:t>3.特殊情况或紧急所需食材，乙方无法在规定时间内提供的，甲方有权自行采购，并由乙方协助支付结算，相关税费由乙方承担，乙方不得收取任何手续费。</w:t>
      </w:r>
    </w:p>
    <w:p>
      <w:pPr>
        <w:pStyle w:val="null3"/>
        <w:jc w:val="both"/>
      </w:pPr>
      <w:r>
        <w:rPr>
          <w:sz w:val="24"/>
          <w:b/>
          <w:shd w:fill="FFFFFF" w:val="clear"/>
        </w:rPr>
        <w:t>十六、甲乙双方的权利和义务</w:t>
      </w:r>
    </w:p>
    <w:p>
      <w:pPr>
        <w:pStyle w:val="null3"/>
        <w:ind w:firstLine="480"/>
        <w:jc w:val="both"/>
      </w:pPr>
      <w:r>
        <w:rPr>
          <w:sz w:val="24"/>
          <w:shd w:fill="FFFFFF" w:val="clear"/>
        </w:rPr>
        <w:t>（</w:t>
      </w:r>
      <w:r>
        <w:rPr>
          <w:sz w:val="24"/>
          <w:shd w:fill="FFFFFF" w:val="clear"/>
        </w:rPr>
        <w:t>一</w:t>
      </w:r>
      <w:r>
        <w:rPr>
          <w:sz w:val="24"/>
          <w:shd w:fill="FFFFFF" w:val="clear"/>
        </w:rPr>
        <w:t>）</w:t>
      </w:r>
      <w:r>
        <w:rPr>
          <w:sz w:val="24"/>
          <w:shd w:fill="FFFFFF" w:val="clear"/>
        </w:rPr>
        <w:t>甲方的权利和义务</w:t>
      </w:r>
    </w:p>
    <w:p>
      <w:pPr>
        <w:pStyle w:val="null3"/>
        <w:ind w:firstLine="480"/>
        <w:jc w:val="both"/>
      </w:pPr>
      <w:r>
        <w:rPr>
          <w:sz w:val="24"/>
          <w:shd w:fill="FFFFFF" w:val="clear"/>
        </w:rPr>
        <w:t>1.如发现服务期间的服务质量存在问题，有权要求乙方加强管理，提高服务质量，甚至要求更换服务人员，直至满意为止。</w:t>
      </w:r>
    </w:p>
    <w:p>
      <w:pPr>
        <w:pStyle w:val="null3"/>
        <w:ind w:firstLine="480"/>
        <w:jc w:val="both"/>
      </w:pPr>
      <w:r>
        <w:rPr>
          <w:sz w:val="24"/>
          <w:shd w:fill="FFFFFF" w:val="clear"/>
        </w:rPr>
        <w:t>2.按时查验已交收的食材。</w:t>
      </w:r>
    </w:p>
    <w:p>
      <w:pPr>
        <w:pStyle w:val="null3"/>
        <w:ind w:firstLine="480"/>
        <w:jc w:val="both"/>
      </w:pPr>
      <w:r>
        <w:rPr>
          <w:sz w:val="24"/>
          <w:shd w:fill="FFFFFF" w:val="clear"/>
        </w:rPr>
        <w:t>3.妥善保管好所有的采购单据和资料。</w:t>
      </w:r>
    </w:p>
    <w:p>
      <w:pPr>
        <w:pStyle w:val="null3"/>
        <w:ind w:firstLine="482"/>
        <w:jc w:val="both"/>
      </w:pPr>
      <w:r>
        <w:rPr>
          <w:sz w:val="24"/>
          <w:b/>
        </w:rPr>
        <w:t>……</w:t>
      </w:r>
    </w:p>
    <w:p>
      <w:pPr>
        <w:pStyle w:val="null3"/>
        <w:ind w:firstLine="480"/>
        <w:jc w:val="both"/>
      </w:pPr>
      <w:r>
        <w:rPr>
          <w:sz w:val="24"/>
          <w:shd w:fill="FFFFFF" w:val="clear"/>
        </w:rPr>
        <w:t>（</w:t>
      </w:r>
      <w:r>
        <w:rPr>
          <w:sz w:val="24"/>
          <w:shd w:fill="FFFFFF" w:val="clear"/>
        </w:rPr>
        <w:t>二</w:t>
      </w:r>
      <w:r>
        <w:rPr>
          <w:sz w:val="24"/>
          <w:shd w:fill="FFFFFF" w:val="clear"/>
        </w:rPr>
        <w:t>）</w:t>
      </w:r>
      <w:r>
        <w:rPr>
          <w:sz w:val="24"/>
          <w:shd w:fill="FFFFFF" w:val="clear"/>
        </w:rPr>
        <w:t>乙方的权利和义务</w:t>
      </w:r>
    </w:p>
    <w:p>
      <w:pPr>
        <w:pStyle w:val="null3"/>
        <w:ind w:firstLine="480"/>
        <w:jc w:val="both"/>
      </w:pPr>
      <w:r>
        <w:rPr>
          <w:sz w:val="24"/>
        </w:rPr>
        <w:t>1.按时向甲方按时提供食材配送服务，不得在中标合同内容之外，提出任何附加条款。</w:t>
      </w:r>
    </w:p>
    <w:p>
      <w:pPr>
        <w:pStyle w:val="null3"/>
        <w:ind w:firstLine="480"/>
        <w:jc w:val="both"/>
      </w:pPr>
      <w:r>
        <w:rPr>
          <w:sz w:val="24"/>
        </w:rPr>
        <w:t>2.保证供货服务质量，未经甲方同意，不得擅自改变服务条款。</w:t>
      </w:r>
    </w:p>
    <w:p>
      <w:pPr>
        <w:pStyle w:val="null3"/>
        <w:ind w:firstLine="480"/>
        <w:jc w:val="both"/>
      </w:pPr>
      <w:r>
        <w:rPr>
          <w:sz w:val="24"/>
        </w:rPr>
        <w:t>3.提供增值服务或特色服务如下：</w:t>
      </w:r>
      <w:r>
        <w:rPr>
          <w:sz w:val="24"/>
          <w:b/>
        </w:rPr>
        <w:t>……</w:t>
      </w:r>
    </w:p>
    <w:p>
      <w:pPr>
        <w:pStyle w:val="null3"/>
        <w:ind w:firstLine="482"/>
        <w:jc w:val="both"/>
      </w:pPr>
      <w:r>
        <w:rPr>
          <w:sz w:val="24"/>
          <w:b/>
        </w:rPr>
        <w:t>……</w:t>
      </w:r>
    </w:p>
    <w:p>
      <w:pPr>
        <w:pStyle w:val="null3"/>
        <w:jc w:val="both"/>
      </w:pPr>
      <w:r>
        <w:rPr>
          <w:sz w:val="24"/>
          <w:b/>
          <w:shd w:fill="FFFFFF" w:val="clear"/>
        </w:rPr>
        <w:t>十七、违约责任</w:t>
      </w:r>
    </w:p>
    <w:p>
      <w:pPr>
        <w:pStyle w:val="null3"/>
        <w:ind w:firstLine="480"/>
        <w:jc w:val="both"/>
      </w:pPr>
      <w:r>
        <w:rPr>
          <w:sz w:val="24"/>
        </w:rPr>
        <w:t>1.乙方每天按甲方的时间要求将货物送至甲方指定地点，实际配送次数将根据甲方配送要求执行。乙方如无特殊原因未能在规定时间内送达的，第一次警告，第二次起每次罚款500元，于当月食材配送服务费用中扣减。一个季度累计达10次或以上的，甲方有权单方面解除合同。乙方必须根据甲方的配送要求，提供食材配送服务，且次数不限。</w:t>
      </w:r>
    </w:p>
    <w:p>
      <w:pPr>
        <w:pStyle w:val="null3"/>
        <w:ind w:firstLine="480"/>
        <w:jc w:val="both"/>
      </w:pPr>
      <w:r>
        <w:rPr>
          <w:sz w:val="24"/>
        </w:rPr>
        <w:t>2.乙方所供货物必须符合国家有关标准，保证鲜嫩、无异味、无霉烂变质、无破损，如果甲方在初步验收中发现乙方送货的货物质量有问题，有权要求乙方对有问题的货物立刻进行更换，乙方必须在接到甲方通知后40分钟内对有问题的货物进行更换并交到甲方指定地点。若配送时间超过40分钟，可按当天有问题退货货物价格的2倍金额作为违约金从当月食材配送服务费用中扣减；当月连续发生3次货物质量问题（或超过40分钟更换货物），或累计发生6次货物质量问题（或超过40分钟更换货物），甲方有权单方面解除合同。如因乙方提供有问题货物，影响甲方当天不能按时就餐的，可按当天所供货物总金额的3倍金额作为违约金从当月食材配送服务费用中扣减，当月连续发生3天（次）的，可扣减当月食材配送服务费用，不作支付；当月累计发生5天（次）的，甲方有权单方面解除合同。。</w:t>
      </w:r>
    </w:p>
    <w:p>
      <w:pPr>
        <w:pStyle w:val="null3"/>
        <w:ind w:firstLine="480"/>
        <w:jc w:val="both"/>
      </w:pPr>
      <w:r>
        <w:rPr>
          <w:sz w:val="24"/>
        </w:rPr>
        <w:t>3.乙方每日将生鲜类食材留样并送至甲方认可的检测机构进行检测，由此产生的一切费用由乙方承担。如经检测发现乙方提供的食材存在农药及食材安全指标超标等情况（以检测报告结果为准），视为乙方违约，甲方有权对不合格批次食材现场销毁，并上报市场监督管理局。被销毁的损失由乙方自行承担，甲方不对销毁的食材支付任何费用。乙方必须在接到甲方通知后40分钟内重新送货到甲方指定地点，若配送时间超过40分钟，可按当天所供货物总金额的10％作为违约金从当月食材配送服务费用中扣减；当月连续发生3次检测超标或累计发生5次检测超标的，甲方有权单方面解除合同；如因供货食材质量问题导致食物中毒或造成第三者伤亡的，甲方有权立即终止合同并追究乙方违约责任，乙方承担因此而造成的全部损失及相关法律责任。</w:t>
      </w:r>
    </w:p>
    <w:p>
      <w:pPr>
        <w:pStyle w:val="null3"/>
        <w:ind w:firstLine="480"/>
        <w:jc w:val="both"/>
      </w:pPr>
      <w:r>
        <w:rPr>
          <w:sz w:val="24"/>
        </w:rPr>
        <w:t>4.乙方必须保证配送品种斤两的准确性，如验收发现配送的食材数量或重量不足，当日配送所有食材均按单品最高不足数量或重量的比例同等扣减，并按当次数量或重量不足食材总金额的10倍金额作为违约金从当月食材配送服务费用中扣减；以甲方的验收数量为准，乙方每次随货送上一式两份的送货清单，供双方验货后签字确认，双方各持一份，作为送、收货的凭证。</w:t>
      </w:r>
    </w:p>
    <w:p>
      <w:pPr>
        <w:pStyle w:val="null3"/>
        <w:ind w:firstLine="480"/>
        <w:jc w:val="both"/>
      </w:pPr>
      <w:r>
        <w:rPr>
          <w:sz w:val="24"/>
        </w:rPr>
        <w:t>5.其他违约责任按《中华人民共和国民法典(合同编)》处理。</w:t>
      </w:r>
    </w:p>
    <w:p>
      <w:pPr>
        <w:pStyle w:val="null3"/>
        <w:jc w:val="both"/>
      </w:pPr>
      <w:r>
        <w:rPr>
          <w:sz w:val="24"/>
          <w:b/>
          <w:shd w:fill="FFFFFF" w:val="clear"/>
        </w:rPr>
        <w:t>十八、争议的解决</w:t>
      </w:r>
    </w:p>
    <w:p>
      <w:pPr>
        <w:pStyle w:val="null3"/>
        <w:ind w:firstLine="480"/>
        <w:jc w:val="both"/>
      </w:pPr>
      <w:r>
        <w:rPr>
          <w:sz w:val="24"/>
        </w:rPr>
        <w:t>本合同执行过程中发生的任何争议，如双方不能通过友好协商解决，甲、乙双方一致同意向甲方所在地人民法院提起诉讼。</w:t>
      </w:r>
    </w:p>
    <w:p>
      <w:pPr>
        <w:pStyle w:val="null3"/>
        <w:jc w:val="both"/>
      </w:pPr>
      <w:r>
        <w:rPr>
          <w:sz w:val="24"/>
          <w:b/>
          <w:shd w:fill="FFFFFF" w:val="clear"/>
        </w:rPr>
        <w:t>十九、不可抗力</w:t>
      </w:r>
    </w:p>
    <w:p>
      <w:pPr>
        <w:pStyle w:val="null3"/>
        <w:ind w:firstLine="480"/>
        <w:jc w:val="both"/>
      </w:pPr>
      <w:r>
        <w:rPr>
          <w:sz w:val="24"/>
        </w:rPr>
        <w:t>任何一方由于不可抗力原因不能履行合同时，应在不可抗力事件结 束后1日内向对方通报，以减轻可能给对方造成的损失，在取得有关 机构的不可抗力证明或双方谅解确认后，允许延期履行或修订合同， 并根据情况可部分或全部免于承担违约责任。</w:t>
      </w:r>
    </w:p>
    <w:p>
      <w:pPr>
        <w:pStyle w:val="null3"/>
        <w:jc w:val="both"/>
      </w:pPr>
      <w:r>
        <w:rPr>
          <w:sz w:val="24"/>
          <w:b/>
          <w:shd w:fill="FFFFFF" w:val="clear"/>
        </w:rPr>
        <w:t>二十、税费</w:t>
      </w:r>
    </w:p>
    <w:p>
      <w:pPr>
        <w:pStyle w:val="null3"/>
        <w:ind w:firstLine="480"/>
        <w:jc w:val="both"/>
      </w:pPr>
      <w:r>
        <w:rPr>
          <w:sz w:val="24"/>
          <w:shd w:fill="FFFFFF" w:val="clear"/>
        </w:rPr>
        <w:t>在中国境内、外发生的与本合同执行有关的一切税费均由乙方负担。</w:t>
      </w:r>
    </w:p>
    <w:p>
      <w:pPr>
        <w:pStyle w:val="null3"/>
        <w:jc w:val="both"/>
      </w:pPr>
      <w:r>
        <w:rPr>
          <w:sz w:val="24"/>
          <w:b/>
          <w:shd w:fill="FFFFFF" w:val="clear"/>
        </w:rPr>
        <w:t>二十一、其他</w:t>
      </w:r>
    </w:p>
    <w:p>
      <w:pPr>
        <w:pStyle w:val="null3"/>
        <w:ind w:firstLine="420"/>
        <w:jc w:val="both"/>
      </w:pPr>
      <w:r>
        <w:rPr>
          <w:sz w:val="24"/>
        </w:rPr>
        <w:t>1.本合同所有附件、招标文件、投标文件、中标通知书均为合同的有效组成部分，与本合同具有同等法律效力。</w:t>
      </w:r>
    </w:p>
    <w:p>
      <w:pPr>
        <w:pStyle w:val="null3"/>
        <w:ind w:firstLine="420"/>
        <w:jc w:val="both"/>
      </w:pPr>
      <w:r>
        <w:rPr>
          <w:sz w:val="24"/>
        </w:rPr>
        <w:t>2.在执行本合同的过程中，所有经双方签署确认的文件(包括会议 纪要、补充协议、往来信函)即成为本合同的有效组成部分。</w:t>
      </w:r>
    </w:p>
    <w:p>
      <w:pPr>
        <w:pStyle w:val="null3"/>
        <w:ind w:firstLine="420"/>
        <w:jc w:val="both"/>
      </w:pPr>
      <w:r>
        <w:rPr>
          <w:sz w:val="24"/>
        </w:rPr>
        <w:t>3.如一方地址、电话、传真号码有变更，应在变更当日内书面通知 对方，否则，应承担相应责任。</w:t>
      </w:r>
    </w:p>
    <w:p>
      <w:pPr>
        <w:pStyle w:val="null3"/>
        <w:ind w:firstLine="420"/>
        <w:jc w:val="both"/>
      </w:pPr>
      <w:r>
        <w:rPr>
          <w:sz w:val="24"/>
        </w:rPr>
        <w:t>4.除甲方事先书面同意外，乙方不得部分或全部转让其应履行的合 同项下的义务。</w:t>
      </w:r>
    </w:p>
    <w:p>
      <w:pPr>
        <w:pStyle w:val="null3"/>
        <w:jc w:val="both"/>
      </w:pPr>
      <w:r>
        <w:rPr>
          <w:sz w:val="24"/>
          <w:b/>
          <w:shd w:fill="FFFFFF" w:val="clear"/>
        </w:rPr>
        <w:t>二十二、合同生效</w:t>
      </w:r>
    </w:p>
    <w:p>
      <w:pPr>
        <w:pStyle w:val="null3"/>
        <w:ind w:firstLine="480"/>
        <w:jc w:val="both"/>
      </w:pPr>
      <w:r>
        <w:rPr>
          <w:sz w:val="24"/>
          <w:shd w:fill="FFFFFF" w:val="clear"/>
        </w:rPr>
        <w:t>1.本合同在甲乙双方代表签字盖章后生效。</w:t>
      </w:r>
    </w:p>
    <w:p>
      <w:pPr>
        <w:pStyle w:val="null3"/>
        <w:ind w:firstLine="480"/>
        <w:jc w:val="both"/>
      </w:pPr>
      <w:r>
        <w:rPr>
          <w:sz w:val="24"/>
          <w:shd w:fill="FFFFFF" w:val="clear"/>
        </w:rPr>
        <w:t>2.合同一式</w:t>
      </w:r>
      <w:r>
        <w:rPr>
          <w:sz w:val="24"/>
          <w:u w:val="single"/>
        </w:rPr>
        <w:t xml:space="preserve">   </w:t>
      </w:r>
      <w:r>
        <w:rPr>
          <w:sz w:val="24"/>
          <w:shd w:fill="FFFFFF" w:val="clear"/>
        </w:rPr>
        <w:t>份，甲乙双方各执</w:t>
      </w:r>
      <w:r>
        <w:rPr>
          <w:sz w:val="24"/>
          <w:u w:val="single"/>
        </w:rPr>
        <w:t xml:space="preserve">   </w:t>
      </w:r>
      <w:r>
        <w:rPr>
          <w:sz w:val="24"/>
          <w:shd w:fill="FFFFFF" w:val="clear"/>
        </w:rPr>
        <w:t>份，采购代理机构执</w:t>
      </w:r>
      <w:r>
        <w:rPr>
          <w:sz w:val="24"/>
          <w:u w:val="single"/>
        </w:rPr>
        <w:t xml:space="preserve"> </w:t>
      </w:r>
      <w:r>
        <w:rPr>
          <w:sz w:val="24"/>
          <w:u w:val="single"/>
          <w:shd w:fill="FFFFFF" w:val="clear"/>
        </w:rPr>
        <w:t>壹</w:t>
      </w:r>
      <w:r>
        <w:rPr>
          <w:sz w:val="24"/>
          <w:u w:val="single"/>
        </w:rPr>
        <w:t xml:space="preserve"> </w:t>
      </w:r>
      <w:r>
        <w:rPr>
          <w:sz w:val="24"/>
          <w:shd w:fill="FFFFFF" w:val="clear"/>
        </w:rPr>
        <w:t>份。</w:t>
      </w:r>
    </w:p>
    <w:p>
      <w:pPr>
        <w:pStyle w:val="null3"/>
        <w:jc w:val="both"/>
      </w:pPr>
      <w:r>
        <w:rPr>
          <w:sz w:val="24"/>
          <w:b/>
          <w:shd w:fill="FFFFFF" w:val="clear"/>
        </w:rPr>
        <w:t>二十三、合同附件</w:t>
      </w:r>
    </w:p>
    <w:p>
      <w:pPr>
        <w:pStyle w:val="null3"/>
        <w:ind w:firstLine="480"/>
        <w:jc w:val="both"/>
      </w:pPr>
      <w:r>
        <w:rPr>
          <w:sz w:val="24"/>
        </w:rPr>
        <w:t>本合同之附件为本合同的有效组成部分，与本合同具有同等法律效力。附件包括：</w:t>
      </w:r>
    </w:p>
    <w:p>
      <w:pPr>
        <w:pStyle w:val="null3"/>
        <w:ind w:firstLine="480"/>
        <w:jc w:val="both"/>
      </w:pPr>
      <w:r>
        <w:rPr>
          <w:sz w:val="24"/>
        </w:rPr>
        <w:t>附件1：采购清单</w:t>
      </w:r>
    </w:p>
    <w:p>
      <w:pPr>
        <w:pStyle w:val="null3"/>
        <w:jc w:val="center"/>
      </w:pPr>
      <w:r>
        <w:rPr>
          <w:sz w:val="24"/>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46"/>
        <w:gridCol w:w="4146"/>
      </w:tblGrid>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甲方（盖章）：</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乙方（盖章）：</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代表（签字或盖章）：</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代表（签字或盖章）：</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联系方式：</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联系方式：</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地址：</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地址：</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开户银行：</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银行账号：</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签订日期：   年   月   日</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r>
      <w:tr>
        <w:tc>
          <w:tcPr>
            <w:tcW w:type="dxa" w:w="8292"/>
            <w:gridSpan w:val="2"/>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签订地点：</w:t>
            </w:r>
          </w:p>
        </w:tc>
      </w:tr>
    </w:tbl>
    <w:p>
      <w:pPr>
        <w:pStyle w:val="null3"/>
        <w:jc w:val="both"/>
      </w:pPr>
      <w:r>
        <w:rPr/>
        <w:t xml:space="preserve"> </w:t>
      </w:r>
    </w:p>
    <w:p>
      <w:pPr>
        <w:pStyle w:val="null3"/>
        <w:jc w:val="both"/>
      </w:pPr>
      <w:r>
        <w:rPr/>
        <w:t xml:space="preserve"> </w:t>
      </w:r>
    </w:p>
    <w:p>
      <w:pPr>
        <w:pStyle w:val="null3"/>
        <w:jc w:val="both"/>
      </w:pPr>
      <w:r>
        <w:rPr>
          <w:sz w:val="24"/>
          <w:b/>
        </w:rPr>
        <w:t>附件1：采购清单</w:t>
      </w:r>
    </w:p>
    <w:tbl>
      <w:tblPr>
        <w:tblW w:w="0" w:type="auto"/>
        <w:tblBorders>
          <w:top w:val="none" w:color="000000" w:sz="4"/>
          <w:left w:val="none" w:color="000000" w:sz="4"/>
          <w:bottom w:val="none" w:color="000000" w:sz="4"/>
          <w:right w:val="none" w:color="000000" w:sz="4"/>
          <w:insideH w:val="none"/>
          <w:insideV w:val="none"/>
        </w:tblBorders>
      </w:tblPr>
      <w:tblGrid>
        <w:gridCol w:w="876"/>
        <w:gridCol w:w="2399"/>
        <w:gridCol w:w="878"/>
        <w:gridCol w:w="878"/>
        <w:gridCol w:w="2399"/>
        <w:gridCol w:w="878"/>
      </w:tblGrid>
      <w:tr>
        <w:tc>
          <w:tcPr>
            <w:tcW w:type="dxa" w:w="8308"/>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4"/>
                <w:b/>
              </w:rPr>
              <w:t>食品</w:t>
            </w:r>
            <w:r>
              <w:rPr>
                <w:sz w:val="24"/>
                <w:b/>
              </w:rPr>
              <w:t>采购</w:t>
            </w:r>
            <w:r>
              <w:rPr>
                <w:sz w:val="24"/>
                <w:b/>
              </w:rPr>
              <w:t>明细表一（干货类）</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味精</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大红浙醋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味椒盐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精制盐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大红醋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白糖</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喼汁</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黄片糖</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鲍汁</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香麻油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15度枧水</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白冰糖</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腐乳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蚝油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南乳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柱候酱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沙茶酱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泰式甜辣酱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黄豆酱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辣椒油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芝麻油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花椒油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桂林辣椒酱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茄汁</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辣椒酱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浓缩鸡汁</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剁辣椒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仙露</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豆豉老干妈</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安多夫</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龙口粉丝</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黑椒汁</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生粉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鲜露</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盐焗鸡粉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煲仔酱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松肉粉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卤水汁</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香炸粉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酱油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半糖马蹄粉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生抽</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糯米粉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老抽</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粘米粉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顺德二曲酒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排骨味王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陈年米酒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五香粉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阳光豆豉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胡椒粉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豆豉鲮鱼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南德调味料</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阳江豆豉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水煮鱼料</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玉米梗</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酸姜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吉士粉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麻辣汤包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食粉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花生酱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咖喱粉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榨菜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胡椒粒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大碗面</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青花椒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郫县豆瓣酱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银丝米粉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陈皮</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剑花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八角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中山南乳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瓶</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桂皮</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瑶柱（小粒）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草果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茶树菇</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党参</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小茴香</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干辣椒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五指毛桃</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金针（干黄花）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眉豆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发菜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虾米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南北杏</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干木耳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大红枣</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绿豆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支竹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紫菜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梅菜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花生米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云耳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无皮花生米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海带</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干冬菇</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干豆角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白菜干</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散装胡椒粉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眉豆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脆炸粉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扁豆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十三香</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条</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薏米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蒸肉粉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萝卜干</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粉丝</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冲菜丝</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粉条</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木棉花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辣椒粉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雪菜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面包糠</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枸杞</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火锅料</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干莲子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白芝麻</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干百合</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咸菜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无花果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酸豆角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老鼠云耳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酸菜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金银花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头菜丝</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茅根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麦冬</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干竹笋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白术</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黄花菜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连翘</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干葱头</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茯苓</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鸡骨草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稻芽</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花旗参片</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雪耳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新会陈皮</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茨实</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干金针</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干淮山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桂圆肉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30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4"/>
                <w:b/>
              </w:rPr>
              <w:t>食品</w:t>
            </w:r>
            <w:r>
              <w:rPr>
                <w:sz w:val="24"/>
                <w:b/>
              </w:rPr>
              <w:t>采购</w:t>
            </w:r>
            <w:r>
              <w:rPr>
                <w:sz w:val="24"/>
                <w:b/>
              </w:rPr>
              <w:t>明细表二（肉类）</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净草鱼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鸡小翅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净鲤鱼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鸡尖</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塘虱鱼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鸡脚</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爪子仓鱼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猪肝</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净罗非鱼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中头瘦肉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净大头鱼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五花肉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红杉鱼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前上肉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南美鲳鱼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猪脚</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金鲳鱼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肉排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黄尾鱼（冰鲜）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龙骨</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池鱼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猪肺</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大鱼腩</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腌猪扒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鲮鱼腩</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冻排骨</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鲮鱼肉糕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尤鱼尾</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牛腩</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边鱼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牛肉丸</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太阳鱼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猪肉丸</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脆肉鲩</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广东腊肉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兰尾白</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腊肠</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鱼丸</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烧肉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净加州鲈鱼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叉烧</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柴鱼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烧鸭</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光鸡</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光鸭</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皮蛋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三黄鸡</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鸭翼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鸡骨</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香山咸蛋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乌鸡</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火腿</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鸡翅根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火腿三文治</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鸡中翅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干蒸</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净鲫鱼</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猪横利</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条</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830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注：“净”指净重。</w:t>
            </w:r>
          </w:p>
        </w:tc>
      </w:tr>
      <w:tr>
        <w:tc>
          <w:tcPr>
            <w:tcW w:type="dxa" w:w="830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食品</w:t>
            </w:r>
            <w:r>
              <w:rPr>
                <w:sz w:val="24"/>
                <w:b/>
              </w:rPr>
              <w:t>采购</w:t>
            </w:r>
            <w:r>
              <w:rPr>
                <w:sz w:val="24"/>
                <w:b/>
              </w:rPr>
              <w:t>明细表三（蔬菜类）</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金针菇</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宁夏菜心</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丝瓜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西洋菜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木瓜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菠菜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莲藕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香南瓜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京葱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茄瓜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鲜冬菇</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西红柿</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平菇</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土豆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洋葱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长豆角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菜花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指天椒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青黄豆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水发云耳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蒜苗</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马蹄肉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凉瓜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枸杞菜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沙姜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松菜花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油麦菜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韭菜花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芥菜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冬瓜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绿豆芽</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佛手爪</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黄豆芽</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红萝卜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上海青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粉葛</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空心菜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蒜心</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麦菜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手工蒜米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娃娃菜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白萝卜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苦麦菜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红薯</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金银粟（去皮）</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韭黄</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节瓜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韭菜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芥兰</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西芹仔</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意大利生菜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圆椒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小白菜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大白菜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西兰花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木耳菜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四季豆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鲜玉米粒</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荷兰豆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去皮青笋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青笋</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铁棍山药</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生淮山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沙葛</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830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注：蔬菜类经过整理，利用率达95％及以上。</w:t>
            </w:r>
          </w:p>
        </w:tc>
      </w:tr>
      <w:tr>
        <w:tc>
          <w:tcPr>
            <w:tcW w:type="dxa" w:w="830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食品</w:t>
            </w:r>
            <w:r>
              <w:rPr>
                <w:sz w:val="24"/>
                <w:b/>
              </w:rPr>
              <w:t>采购</w:t>
            </w:r>
            <w:r>
              <w:rPr>
                <w:sz w:val="24"/>
                <w:b/>
              </w:rPr>
              <w:t>明细表四（水果类）</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苹果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冬枣</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火龙果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柚子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冰糖橙</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青皮柑</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油桃</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西瓜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番石榴</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杨桃</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雪梨</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乌梅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哈密瓜</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橘子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红香梨</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沃柑</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青脆李</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830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注：水果类经过整理，利用率达95％及以上。</w:t>
            </w:r>
          </w:p>
        </w:tc>
      </w:tr>
      <w:tr>
        <w:tc>
          <w:tcPr>
            <w:tcW w:type="dxa" w:w="830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食品</w:t>
            </w:r>
            <w:r>
              <w:rPr>
                <w:sz w:val="24"/>
                <w:b/>
              </w:rPr>
              <w:t>采购</w:t>
            </w:r>
            <w:r>
              <w:rPr>
                <w:sz w:val="24"/>
                <w:b/>
              </w:rPr>
              <w:t>明细表五（油米类）</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花生油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象牙粘米</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调和油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罐</w:t>
            </w:r>
          </w:p>
        </w:tc>
      </w:tr>
      <w:tr>
        <w:tc>
          <w:tcPr>
            <w:tcW w:type="dxa" w:w="830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食品</w:t>
            </w:r>
            <w:r>
              <w:rPr>
                <w:sz w:val="24"/>
                <w:b/>
              </w:rPr>
              <w:t>采购</w:t>
            </w:r>
            <w:r>
              <w:rPr>
                <w:sz w:val="24"/>
                <w:b/>
              </w:rPr>
              <w:t>明细表六（早点、牛奶等）</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23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货品名称</w:t>
            </w:r>
          </w:p>
        </w:tc>
        <w:tc>
          <w:tcPr>
            <w:tcW w:type="dxa" w:w="8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黄金糕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肠粉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玉米饺</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海带丝</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香菇饺</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芝麻粉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糯米烧麦</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濑粉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小笼包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肠粉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马拉糕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河粉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大馒头</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陈村粉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花卷</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湿面</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生肉包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油条</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叉烧包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包子</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条</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莲蓉包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馒头</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奶黄包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水饺</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肠仔包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汤圆</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豆沙包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菠萝包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斤</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糯米卷</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椰汁餐包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糯米鸡</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红豆面包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素菜包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奶油面包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红糖馒头</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果酱蛋糕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豆沙卷</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肉松蛋糕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核桃包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红枣蛋糕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燕麦糕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47</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哈雷蛋糕</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22</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支</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48</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提子面包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牛奶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支</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鸡尾面包</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24</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早餐奶</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支</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50</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豆腐花</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25</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肉松卷</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51</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石磨肠粉</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份</w:t>
            </w:r>
          </w:p>
        </w:tc>
      </w:tr>
      <w:tr>
        <w:tc>
          <w:tcPr>
            <w:tcW w:type="dxa" w:w="8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w:t>
            </w: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包点</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442000103-2025-00051</w:t>
      </w:r>
    </w:p>
    <w:p>
      <w:pPr>
        <w:pStyle w:val="null3"/>
        <w:jc w:val="center"/>
        <w:outlineLvl w:val="3"/>
      </w:pPr>
      <w:r>
        <w:rPr>
          <w:sz w:val="24"/>
          <w:b/>
        </w:rPr>
        <w:t>采购项目编号：</w:t>
      </w:r>
      <w:r>
        <w:rPr>
          <w:sz w:val="24"/>
          <w:b/>
        </w:rPr>
        <w:t>25CCA39C00028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中山市公安局东凤分局2025年食堂食材配送服务采购项目</w:t>
      </w:r>
      <w:r>
        <w:rPr>
          <w:u w:val="single"/>
        </w:rPr>
        <w:t>”</w:t>
      </w:r>
      <w:r>
        <w:rPr/>
        <w:t>项目的招标[采购项目编号为：</w:t>
      </w:r>
      <w:r>
        <w:rPr>
          <w:u w:val="single"/>
        </w:rPr>
        <w:t>25CCA39C00028</w:t>
      </w:r>
      <w:r>
        <w:rPr/>
        <w:t>]，我方愿参与投标。</w:t>
      </w:r>
    </w:p>
    <w:p>
      <w:pPr>
        <w:pStyle w:val="null3"/>
        <w:ind w:firstLine="480"/>
      </w:pPr>
      <w:r>
        <w:rPr/>
        <w:t>我方确认收到贵方提供的</w:t>
      </w:r>
      <w:r>
        <w:rPr>
          <w:u w:val="single"/>
        </w:rPr>
        <w:t>“</w:t>
      </w:r>
      <w:r>
        <w:rPr>
          <w:u w:val="single"/>
        </w:rPr>
        <w:t>中山市公安局东凤分局2025年食堂食材配送服务采购项目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中山市公安局东凤分局2025年食堂食材配送服务采购项目</w:t>
      </w:r>
      <w:r>
        <w:rPr/>
        <w:t>”项目采购[采购项目编号为</w:t>
      </w:r>
      <w:r>
        <w:rPr/>
        <w:t>25CCA39C00028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中山市公安局东凤分局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中山市公安局东凤分局2025年食堂食材配送服务采购项目</w:t>
      </w:r>
      <w:r>
        <w:rPr/>
        <w:t>招标中获中标（采购项目编号：</w:t>
      </w:r>
      <w:r>
        <w:rPr/>
        <w:t>25CCA39C00028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中山市公安局东凤分局2025年食堂食材配送服务采购项目</w:t>
      </w:r>
      <w:r>
        <w:rPr/>
        <w:t>”项目（采购项目编号：</w:t>
      </w:r>
      <w:r>
        <w:rPr/>
        <w:t>25CCA39C00028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