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442000-2025-01619</w:t>
      </w:r>
    </w:p>
    <w:p>
      <w:pPr>
        <w:pStyle w:val="null3"/>
        <w:jc w:val="center"/>
        <w:outlineLvl w:val="3"/>
      </w:pPr>
      <w:r>
        <w:rPr>
          <w:sz w:val="24"/>
          <w:b/>
        </w:rPr>
        <w:t>采购项目编号：</w:t>
      </w:r>
      <w:r>
        <w:rPr>
          <w:sz w:val="24"/>
          <w:b/>
        </w:rPr>
        <w:t>25CDA39C00450</w:t>
      </w:r>
    </w:p>
    <w:p>
      <w:pPr>
        <w:pStyle w:val="null3"/>
        <w:jc w:val="center"/>
        <w:outlineLvl w:val="3"/>
      </w:pPr>
      <w:r>
        <w:rPr>
          <w:sz w:val="24"/>
          <w:b/>
        </w:rPr>
        <w:t>项目名称：</w:t>
      </w:r>
      <w:r>
        <w:rPr>
          <w:sz w:val="24"/>
          <w:b/>
        </w:rPr>
        <w:t>中山纪念图书馆2025年中文普通图书采购项目</w:t>
      </w:r>
    </w:p>
    <w:p>
      <w:pPr>
        <w:pStyle w:val="null3"/>
        <w:jc w:val="center"/>
        <w:outlineLvl w:val="3"/>
      </w:pPr>
      <w:r>
        <w:rPr>
          <w:sz w:val="24"/>
          <w:b/>
        </w:rPr>
        <w:t>采购人：</w:t>
      </w:r>
      <w:r>
        <w:rPr>
          <w:sz w:val="24"/>
          <w:b/>
        </w:rPr>
        <w:t>中山纪念图书馆</w:t>
      </w:r>
    </w:p>
    <w:p>
      <w:pPr>
        <w:pStyle w:val="null3"/>
        <w:jc w:val="center"/>
        <w:outlineLvl w:val="3"/>
      </w:pPr>
      <w:r>
        <w:rPr>
          <w:sz w:val="24"/>
          <w:b/>
        </w:rPr>
        <w:t>采购代理机构：</w:t>
      </w:r>
      <w:r>
        <w:rPr>
          <w:sz w:val="24"/>
          <w:b/>
        </w:rPr>
        <w:t>深圳交易咨询集团有限公司中山分公司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深圳交易咨询集团有限公司中山分公司</w:t>
      </w:r>
      <w:r>
        <w:rPr/>
        <w:t>受</w:t>
      </w:r>
      <w:r>
        <w:rPr/>
        <w:t>中山纪念图书馆</w:t>
      </w:r>
      <w:r>
        <w:rPr/>
        <w:t>的委托，采用</w:t>
      </w:r>
      <w:r>
        <w:rPr/>
        <w:t>公开招标</w:t>
      </w:r>
      <w:r>
        <w:rPr/>
        <w:t>方式组织采购</w:t>
      </w:r>
      <w:r>
        <w:rPr/>
        <w:t>中山纪念图书馆2025年中文普通图书采购项目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中山纪念图书馆2025年中文普通图书采购项目</w:t>
      </w:r>
    </w:p>
    <w:p>
      <w:pPr>
        <w:pStyle w:val="null3"/>
        <w:ind w:firstLine="480"/>
      </w:pPr>
      <w:r>
        <w:rPr/>
        <w:t>采购计划编号：</w:t>
      </w:r>
      <w:r>
        <w:rPr/>
        <w:t>442000-2025-01619</w:t>
      </w:r>
    </w:p>
    <w:p>
      <w:pPr>
        <w:pStyle w:val="null3"/>
        <w:ind w:firstLine="480"/>
      </w:pPr>
      <w:r>
        <w:rPr/>
        <w:t>采购项目编号：</w:t>
      </w:r>
      <w:r>
        <w:rPr/>
        <w:t>25CDA39C00450</w:t>
      </w:r>
    </w:p>
    <w:p>
      <w:pPr>
        <w:pStyle w:val="null3"/>
        <w:ind w:firstLine="480"/>
      </w:pPr>
      <w:r>
        <w:rPr/>
        <w:t>采购方式：</w:t>
      </w:r>
      <w:r>
        <w:rPr/>
        <w:t>公开招标</w:t>
      </w:r>
    </w:p>
    <w:p>
      <w:pPr>
        <w:pStyle w:val="null3"/>
        <w:ind w:firstLine="480"/>
      </w:pPr>
      <w:r>
        <w:rPr/>
        <w:t>预算金额：</w:t>
      </w:r>
      <w:r>
        <w:rPr/>
        <w:t>3,160,000.00</w:t>
      </w:r>
      <w:r>
        <w:rPr/>
        <w:t>元</w:t>
      </w:r>
    </w:p>
    <w:p>
      <w:pPr>
        <w:pStyle w:val="null3"/>
        <w:outlineLvl w:val="3"/>
      </w:pPr>
      <w:r>
        <w:rPr>
          <w:sz w:val="24"/>
          <w:b/>
        </w:rPr>
        <w:t>2.项目内容及需求情况（采购项目技术规格、参数及要求）</w:t>
      </w:r>
    </w:p>
    <w:p>
      <w:pPr>
        <w:pStyle w:val="null3"/>
      </w:pPr>
      <w:r>
        <w:rPr/>
        <w:t>采购包1(成人类图书):</w:t>
      </w:r>
    </w:p>
    <w:p>
      <w:pPr>
        <w:pStyle w:val="null3"/>
      </w:pPr>
      <w:r>
        <w:rPr/>
        <w:t>采购包预算金额：1,400,000.00元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其他普通图书</w:t>
            </w:r>
          </w:p>
        </w:tc>
        <w:tc>
          <w:tcPr>
            <w:tcW w:type="dxa" w:w="2052"/>
          </w:tcPr>
          <w:p>
            <w:pPr>
              <w:pStyle w:val="null3"/>
            </w:pPr>
            <w:r>
              <w:rPr/>
              <w:t>适合成年人阅读的国内版普通中文图书</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1,400,000.00</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合同履行期限：自签订本合同之日起至于2025年11月30日止。</w:t>
      </w:r>
    </w:p>
    <w:p>
      <w:pPr>
        <w:pStyle w:val="null3"/>
      </w:pPr>
      <w:r>
        <w:rPr/>
        <w:t>采购包2(少儿类图书):</w:t>
      </w:r>
    </w:p>
    <w:p>
      <w:pPr>
        <w:pStyle w:val="null3"/>
      </w:pPr>
      <w:r>
        <w:rPr/>
        <w:t>采购包预算金额：1,760,000.00元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其他普通图书</w:t>
            </w:r>
          </w:p>
        </w:tc>
        <w:tc>
          <w:tcPr>
            <w:tcW w:type="dxa" w:w="2052"/>
          </w:tcPr>
          <w:p>
            <w:pPr>
              <w:pStyle w:val="null3"/>
            </w:pPr>
            <w:r>
              <w:rPr/>
              <w:t>适合少儿阅读的国内版中文普通图书</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1,760,000.00</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合同履行期限：自签订本合同之日起至于2025年11月30日止。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复印件。分支机构投标的，须提供总公司和分公司营业执照复印件，总公司出具给分支机构的授权书。（如投标人为联合体，联合体各方均须满足）。</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或提供《政府采购供应商资格信用承诺函》。若投标人同时提供承诺函和证明材料的，资格审查时以证明材料为准。（如投标人为联合体，联合体各方均须满足）。</w:t>
      </w:r>
    </w:p>
    <w:p>
      <w:pPr>
        <w:pStyle w:val="null3"/>
      </w:pPr>
      <w:r>
        <w:rPr/>
        <w:t>3）具有良好的商业信誉和健全的财务会计制度：提供2023年或2024年度财务状况报告或基本开户行出具的资信证明或提供2024年3月1日至开标截止时间内任意一个月的财务状况报表，或提供《政府采购供应商资格信用承诺函》。若投标人同时提供承诺函和证明材料的，资格审查时以证明材料为准。（如投标人为联合体，联合体各方均须满足）。</w:t>
      </w:r>
    </w:p>
    <w:p>
      <w:pPr>
        <w:pStyle w:val="null3"/>
      </w:pPr>
      <w:r>
        <w:rPr/>
        <w:t>4）履行合同所必需的设备和专业技术能力：提供“具有履行合同所必需的设备和专业技术能力”的声明或承诺，或提供“具有设备和专业技术能力（人员）”的相关证明资料，或提供《拟投入本项目的设备和专业技术能力（人员）情况表》（格式自拟）。</w:t>
      </w:r>
    </w:p>
    <w:p>
      <w:pPr>
        <w:pStyle w:val="null3"/>
      </w:pPr>
      <w:r>
        <w:rPr/>
        <w:t>5）参加采购活动前3年内，在经营活动中没有重大违法记录：提供《政府采购供应商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p>
      <w:pPr>
        <w:pStyle w:val="null3"/>
        <w:outlineLvl w:val="3"/>
      </w:pPr>
      <w:r>
        <w:rPr>
          <w:sz w:val="24"/>
          <w:b/>
        </w:rPr>
        <w:t>2.落实政府采购政策需满足的资格要求：</w:t>
      </w:r>
    </w:p>
    <w:p>
      <w:pPr>
        <w:pStyle w:val="null3"/>
        <w:jc w:val="left"/>
      </w:pPr>
      <w:r>
        <w:rPr/>
        <w:t>采购包1（成人类图书）：</w:t>
      </w:r>
      <w:r>
        <w:rPr/>
        <w:t>本项目不属于专门面向中小企业采购项目。本项目中小企业划分标准所属行业为：批发业。</w:t>
      </w:r>
    </w:p>
    <w:p>
      <w:pPr>
        <w:pStyle w:val="null3"/>
        <w:jc w:val="left"/>
      </w:pPr>
      <w:r>
        <w:rPr/>
        <w:t>采购包2（少儿类图书）：</w:t>
      </w:r>
      <w:r>
        <w:rPr/>
        <w:t>本项目不属于专门面向中小企业采购项目。本项目中小企业划分标准所属行业为：批发业。</w:t>
      </w:r>
    </w:p>
    <w:p>
      <w:pPr>
        <w:pStyle w:val="null3"/>
        <w:outlineLvl w:val="3"/>
      </w:pPr>
      <w:r>
        <w:rPr>
          <w:sz w:val="24"/>
          <w:b/>
        </w:rPr>
        <w:t>3.本项目特定的资格要求：</w:t>
      </w:r>
    </w:p>
    <w:p>
      <w:pPr>
        <w:pStyle w:val="null3"/>
      </w:pPr>
      <w:r>
        <w:rPr/>
        <w:t>采购包1（成人类图书）：</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若联合体投标的，将查询所有联合体成员的信用记录，联合体中任一方成员存在不良信用记录的，联合体视为存在不良信用记录）。</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如投标人为联合体，联合体各方均须满足）。</w:t>
      </w:r>
    </w:p>
    <w:p>
      <w:pPr>
        <w:pStyle w:val="null3"/>
      </w:pPr>
      <w:r>
        <w:rPr/>
        <w:t>3)具有相关行政部门颁发的有效的出版物经营许可证。（投标文件中提供许可证复印件。如投标人为联合体，联合体各方均须满足）。</w:t>
      </w:r>
    </w:p>
    <w:p>
      <w:pPr>
        <w:pStyle w:val="null3"/>
      </w:pPr>
      <w:r>
        <w:rPr/>
        <w:t>4)本项目接受联合体投标，每个采购包组成联合体投标的成员不得超过3个。联合体各方须提交联合体协议，明确联合体牵头单位及各方责任，联合体牵头方对联合体成员完成采购任务负有责任且联合体任何一方不能再单独或与其他投标人组成另一联合体参与本项目的投标（以联合体形式投标时，提交《联合体共同投标协议书》）。</w:t>
      </w:r>
    </w:p>
    <w:p>
      <w:pPr>
        <w:pStyle w:val="null3"/>
      </w:pPr>
      <w:r>
        <w:rPr/>
        <w:t>5)本项目不允许分包、转包。</w:t>
      </w:r>
    </w:p>
    <w:p>
      <w:pPr>
        <w:pStyle w:val="null3"/>
      </w:pPr>
      <w:r>
        <w:rPr/>
        <w:t>采购包2（少儿类图书）：</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若联合体投标的，将查询所有联合体成员的信用记录，联合体中任一方成员存在不良信用记录的，联合体视为存在不良信用记录）。</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如投标人为联合体，联合体各方均须满足）。</w:t>
      </w:r>
    </w:p>
    <w:p>
      <w:pPr>
        <w:pStyle w:val="null3"/>
      </w:pPr>
      <w:r>
        <w:rPr/>
        <w:t>3)具有相关行政部门颁发的有效的出版物经营许可证。（投标文件中提供许可证复印件。如投标人为联合体，联合体各方均须满足）。</w:t>
      </w:r>
    </w:p>
    <w:p>
      <w:pPr>
        <w:pStyle w:val="null3"/>
      </w:pPr>
      <w:r>
        <w:rPr/>
        <w:t>4)本项目接受联合体投标，每个采购包组成联合体投标的成员不得超过3个。联合体各方须提交联合体协议，明确联合体牵头单位及各方责任，联合体牵头方对联合体成员完成采购任务负有责任且联合体任何一方不能再单独或与其他投标人组成另一联合体参与本项目的投标（以联合体形式投标时，提交《联合体共同投标协议书》）。</w:t>
      </w:r>
    </w:p>
    <w:p>
      <w:pPr>
        <w:pStyle w:val="null3"/>
      </w:pPr>
      <w:r>
        <w:rPr/>
        <w:t>5)本项目不允许分包、转包。</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中山纪念图书馆</w:t>
      </w:r>
    </w:p>
    <w:p>
      <w:pPr>
        <w:pStyle w:val="null3"/>
        <w:ind w:firstLine="480"/>
      </w:pPr>
      <w:r>
        <w:rPr/>
        <w:t xml:space="preserve"> 地址：</w:t>
      </w:r>
      <w:r>
        <w:rPr/>
        <w:t>广东省中山市东区兴中道中山纪念图书馆</w:t>
      </w:r>
    </w:p>
    <w:p>
      <w:pPr>
        <w:pStyle w:val="null3"/>
        <w:ind w:firstLine="480"/>
      </w:pPr>
      <w:r>
        <w:rPr/>
        <w:t xml:space="preserve"> 联系方式：</w:t>
      </w:r>
      <w:r>
        <w:rPr/>
        <w:t>0760-88386984</w:t>
      </w:r>
    </w:p>
    <w:p>
      <w:pPr>
        <w:pStyle w:val="null3"/>
        <w:outlineLvl w:val="3"/>
      </w:pPr>
      <w:r>
        <w:rPr>
          <w:sz w:val="24"/>
          <w:b/>
        </w:rPr>
        <w:t xml:space="preserve"> 2.采购代理机构信息</w:t>
      </w:r>
    </w:p>
    <w:p>
      <w:pPr>
        <w:pStyle w:val="null3"/>
        <w:ind w:firstLine="480"/>
      </w:pPr>
      <w:r>
        <w:rPr/>
        <w:t xml:space="preserve"> 名称：</w:t>
      </w:r>
      <w:r>
        <w:rPr/>
        <w:t>深圳交易咨询集团有限公司中山分公司</w:t>
      </w:r>
    </w:p>
    <w:p>
      <w:pPr>
        <w:pStyle w:val="null3"/>
        <w:ind w:firstLine="480"/>
      </w:pPr>
      <w:r>
        <w:rPr/>
        <w:t xml:space="preserve"> 地址：</w:t>
      </w:r>
      <w:r>
        <w:rPr/>
        <w:t>中山市东区中山五路57号汇智大厦四楼东座</w:t>
      </w:r>
    </w:p>
    <w:p>
      <w:pPr>
        <w:pStyle w:val="null3"/>
        <w:ind w:firstLine="480"/>
      </w:pPr>
      <w:r>
        <w:rPr/>
        <w:t xml:space="preserve"> 联系方式：</w:t>
      </w:r>
      <w:r>
        <w:rPr/>
        <w:t>0760-88385502 监督举报电话：0755-22965602、0755-86660475</w:t>
      </w:r>
    </w:p>
    <w:p>
      <w:pPr>
        <w:pStyle w:val="null3"/>
        <w:outlineLvl w:val="3"/>
      </w:pPr>
      <w:r>
        <w:rPr>
          <w:sz w:val="24"/>
          <w:b/>
        </w:rPr>
        <w:t xml:space="preserve"> 3.项目联系方式</w:t>
      </w:r>
    </w:p>
    <w:p>
      <w:pPr>
        <w:pStyle w:val="null3"/>
        <w:ind w:firstLine="480"/>
      </w:pPr>
      <w:r>
        <w:rPr/>
        <w:t xml:space="preserve"> 项目联系人：</w:t>
      </w:r>
      <w:r>
        <w:rPr/>
        <w:t>雷宇航、陈翠萍、梁宇杰、陈壁珊</w:t>
      </w:r>
    </w:p>
    <w:p>
      <w:pPr>
        <w:pStyle w:val="null3"/>
        <w:ind w:firstLine="480"/>
      </w:pPr>
      <w:r>
        <w:rPr/>
        <w:t xml:space="preserve"> 电话：</w:t>
      </w:r>
      <w:r>
        <w:rPr/>
        <w:t>0760-88385502 监督举报电话：0755-22965602、0755-86660475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深圳交易咨询集团有限公司中山分公司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中山纪念图书馆是中山市规模最大的综合性公共图书馆，</w:t>
      </w:r>
      <w:r>
        <w:rPr>
          <w:sz w:val="24"/>
          <w:color w:val="000000"/>
        </w:rPr>
        <w:t>2019年新馆建成对外开放，新馆定位是中山市市民大书房、城市会客厅、文化休闲驿站以及文献资源中心、知识媒体中心、信息资源交互平台、青少年阅读体验基地，除常规文献借阅区域外，馆内还设置了香山文献馆、孙中山文献馆、政协文史资料馆、古籍书库等专题文献馆，现为国家一级图书馆。</w:t>
      </w:r>
    </w:p>
    <w:p>
      <w:pPr>
        <w:pStyle w:val="null3"/>
        <w:ind w:firstLine="566"/>
        <w:jc w:val="both"/>
      </w:pPr>
      <w:r>
        <w:rPr>
          <w:sz w:val="24"/>
          <w:color w:val="000000"/>
        </w:rPr>
        <w:t>中山纪念图书馆是中山市公共图书馆总分馆服务体系的总馆，承担全市公共图书馆的业务指导工作和服务体系内图书的流转调配，为推动中山市公共文化服务高质量发展，促进国家公共文化服务体系示范区创新发展提供文献信息支撑和保障。</w:t>
      </w:r>
    </w:p>
    <w:p>
      <w:pPr>
        <w:pStyle w:val="null3"/>
        <w:ind w:firstLine="566"/>
        <w:jc w:val="both"/>
      </w:pPr>
      <w:r>
        <w:rPr>
          <w:sz w:val="24"/>
          <w:color w:val="000000"/>
        </w:rPr>
        <w:t>本项目兼投不兼中，每个投标人最多只能被确定为</w:t>
      </w:r>
      <w:r>
        <w:rPr>
          <w:sz w:val="24"/>
          <w:color w:val="000000"/>
        </w:rPr>
        <w:t>1个采购包的第一中标候选人。本项目按采购包的顺序进行评审</w:t>
      </w:r>
      <w:r>
        <w:rPr>
          <w:sz w:val="24"/>
          <w:color w:val="000000"/>
        </w:rPr>
        <w:t>（</w:t>
      </w:r>
      <w:r>
        <w:rPr>
          <w:sz w:val="24"/>
          <w:color w:val="000000"/>
        </w:rPr>
        <w:t>即</w:t>
      </w:r>
      <w:r>
        <w:rPr>
          <w:sz w:val="24"/>
          <w:color w:val="000000"/>
        </w:rPr>
        <w:t>（</w:t>
      </w:r>
      <w:r>
        <w:rPr>
          <w:sz w:val="24"/>
          <w:color w:val="000000"/>
        </w:rPr>
        <w:t>采购包</w:t>
      </w:r>
      <w:r>
        <w:rPr>
          <w:sz w:val="24"/>
          <w:color w:val="000000"/>
        </w:rPr>
        <w:t>1</w:t>
      </w:r>
      <w:r>
        <w:rPr>
          <w:sz w:val="24"/>
          <w:color w:val="000000"/>
        </w:rPr>
        <w:t>）</w:t>
      </w:r>
      <w:r>
        <w:rPr>
          <w:sz w:val="24"/>
          <w:color w:val="000000"/>
        </w:rPr>
        <w:t>→</w:t>
      </w:r>
      <w:r>
        <w:rPr>
          <w:sz w:val="24"/>
          <w:color w:val="000000"/>
        </w:rPr>
        <w:t>（</w:t>
      </w:r>
      <w:r>
        <w:rPr>
          <w:sz w:val="24"/>
          <w:color w:val="000000"/>
        </w:rPr>
        <w:t>采购包</w:t>
      </w:r>
      <w:r>
        <w:rPr>
          <w:sz w:val="24"/>
          <w:color w:val="000000"/>
        </w:rPr>
        <w:t>2</w:t>
      </w:r>
      <w:r>
        <w:rPr>
          <w:sz w:val="24"/>
          <w:color w:val="000000"/>
        </w:rPr>
        <w:t>））</w:t>
      </w:r>
      <w:r>
        <w:rPr>
          <w:sz w:val="24"/>
          <w:color w:val="000000"/>
        </w:rPr>
        <w:t>，依次按照评标总得分由高到低的顺序，每个采购包推荐三名中标候选人</w:t>
      </w:r>
      <w:r>
        <w:rPr>
          <w:sz w:val="24"/>
          <w:color w:val="000000"/>
        </w:rPr>
        <w:t>。已获得采购包</w:t>
      </w:r>
      <w:r>
        <w:rPr>
          <w:sz w:val="24"/>
          <w:color w:val="000000"/>
        </w:rPr>
        <w:t>1的第一中标候选人资格的，将不具有采购包2 的候选人推荐资格</w:t>
      </w:r>
      <w:r>
        <w:rPr>
          <w:sz w:val="24"/>
          <w:color w:val="000000"/>
        </w:rPr>
        <w:t>；</w:t>
      </w:r>
      <w:r>
        <w:rPr>
          <w:sz w:val="24"/>
          <w:color w:val="000000"/>
        </w:rPr>
        <w:t>采购包</w:t>
      </w:r>
      <w:r>
        <w:rPr>
          <w:sz w:val="24"/>
          <w:color w:val="000000"/>
        </w:rPr>
        <w:t>2从具有中标候选人资格的投标人中，推荐排名最高的投标人为第一中标候选人，排名次高的投标人为第二中标候选人，排名第3高的投标人为第三中标候选人。</w:t>
      </w:r>
    </w:p>
    <w:p>
      <w:pPr>
        <w:pStyle w:val="null3"/>
        <w:jc w:val="both"/>
      </w:pPr>
      <w:r>
        <w:rPr>
          <w:sz w:val="28"/>
          <w:b/>
          <w:color w:val="000000"/>
        </w:rPr>
        <w:t>特别提醒：</w:t>
      </w:r>
    </w:p>
    <w:p>
      <w:pPr>
        <w:pStyle w:val="null3"/>
        <w:ind w:firstLine="566"/>
        <w:jc w:val="both"/>
      </w:pPr>
      <w:r>
        <w:rPr>
          <w:sz w:val="24"/>
          <w:color w:val="000000"/>
        </w:rPr>
        <w:t>本项目分</w:t>
      </w:r>
      <w:r>
        <w:rPr>
          <w:sz w:val="24"/>
          <w:color w:val="000000"/>
        </w:rPr>
        <w:t>2个采购包</w:t>
      </w:r>
      <w:r>
        <w:rPr>
          <w:sz w:val="24"/>
          <w:color w:val="000000"/>
        </w:rPr>
        <w:t>，</w:t>
      </w:r>
      <w:r>
        <w:rPr>
          <w:sz w:val="24"/>
          <w:color w:val="000000"/>
        </w:rPr>
        <w:t>分别是：</w:t>
      </w:r>
      <w:r>
        <w:rPr>
          <w:sz w:val="24"/>
          <w:color w:val="000000"/>
        </w:rPr>
        <w:t>采购包</w:t>
      </w:r>
      <w:r>
        <w:rPr>
          <w:sz w:val="24"/>
          <w:color w:val="000000"/>
        </w:rPr>
        <w:t>1（成人类图书）</w:t>
      </w:r>
      <w:r>
        <w:rPr>
          <w:sz w:val="24"/>
          <w:color w:val="000000"/>
        </w:rPr>
        <w:t>，</w:t>
      </w:r>
      <w:r>
        <w:rPr>
          <w:sz w:val="24"/>
          <w:color w:val="000000"/>
        </w:rPr>
        <w:t>预算经费为</w:t>
      </w:r>
      <w:r>
        <w:rPr>
          <w:sz w:val="24"/>
          <w:color w:val="000000"/>
        </w:rPr>
        <w:t>140万元；采购包2（少儿类图书），预算经费为176万元。本项目可能会遇到因政府原因缩减项目经费，甚至取消项目经费的情况，（1）若项目经费被缩减发生在签订合同前，则按调整后金额签订合同；（2）若项目经费被取消发生在签订合同前，则本项目终止，不再签订合同；（3）若项目经费被缩减发生在签订合同后，已产生的货款未超出调整后的金额，则合同最终结算金额按调整后的金额执行；已产生的货款超出调整后的金额，则超出的部分，按政府相关文件处理或者按退货处理；（4）若项目经费被取消发生在签订合同后，则按政府相关文件处理或者按退货处理。投标人在投标时已清楚知</w:t>
      </w:r>
      <w:r>
        <w:rPr>
          <w:sz w:val="24"/>
          <w:color w:val="000000"/>
        </w:rPr>
        <w:t>悉上述事宜及风险，并同意按相关文件执行。以上情形均不视为采购人违约，采购人无须承担任何违约责任。对于上述第（</w:t>
      </w:r>
      <w:r>
        <w:rPr>
          <w:sz w:val="24"/>
          <w:color w:val="000000"/>
        </w:rPr>
        <w:t>3）（4）两种情形，采购人与中标人另行签订补充合同确认。</w:t>
      </w:r>
    </w:p>
    <w:p>
      <w:pPr>
        <w:pStyle w:val="null3"/>
        <w:ind w:firstLine="566"/>
        <w:jc w:val="both"/>
      </w:pPr>
      <w:r>
        <w:rPr>
          <w:sz w:val="24"/>
          <w:color w:val="000000"/>
        </w:rPr>
        <w:t>采购需求中凡有</w:t>
      </w:r>
      <w:r>
        <w:rPr>
          <w:sz w:val="24"/>
          <w:color w:val="000000"/>
        </w:rPr>
        <w:t>“★”标识的内容条款为实质性条款，若有任何一条负偏离或不满足则导致投标无效。加注“▲”条款的内容为重要技术参数，若有部分“▲”条款未响应或不满足，将根据评审要求影响其得分，但不作为无效投标（响应）条款。</w:t>
      </w:r>
    </w:p>
    <w:p>
      <w:pPr>
        <w:pStyle w:val="null3"/>
      </w:pPr>
      <w:r>
        <w:rPr/>
        <w:t>采购包1（成人类图书）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中标人须严格按到货时间要求将图书加工并交付完毕，并于2025年11月30日前全部完成，逾期则采购人不再接收中标人的图书，所造成的损失概由中标人承担。</w:t>
            </w:r>
          </w:p>
        </w:tc>
      </w:tr>
      <w:tr>
        <w:tc>
          <w:tcPr>
            <w:tcW w:type="dxa" w:w="4153"/>
          </w:tcPr>
          <w:p>
            <w:pPr>
              <w:pStyle w:val="null3"/>
            </w:pPr>
            <w:r>
              <w:rPr/>
              <w:t>标的提供的地点</w:t>
            </w:r>
          </w:p>
        </w:tc>
        <w:tc>
          <w:tcPr>
            <w:tcW w:type="dxa" w:w="4153"/>
          </w:tcPr>
          <w:p>
            <w:pPr>
              <w:pStyle w:val="null3"/>
            </w:pPr>
            <w:r>
              <w:rPr/>
              <w:t>中山纪念图书馆、中山市范围内中山纪念图书馆各镇街分馆、“香山书房”等。</w:t>
            </w:r>
          </w:p>
        </w:tc>
      </w:tr>
      <w:tr/>
      <w:tr/>
      <w:tr>
        <w:tc>
          <w:tcPr>
            <w:tcW w:type="dxa" w:w="4153"/>
          </w:tcPr>
          <w:p>
            <w:pPr>
              <w:pStyle w:val="null3"/>
            </w:pPr>
            <w:r>
              <w:rPr/>
              <w:t>付款方式</w:t>
            </w:r>
          </w:p>
        </w:tc>
        <w:tc>
          <w:tcPr>
            <w:tcW w:type="dxa" w:w="4153"/>
          </w:tcPr>
          <w:p>
            <w:pPr>
              <w:pStyle w:val="null3"/>
            </w:pPr>
            <w:r>
              <w:rPr/>
              <w:t>第1期为(分批次支付)：支付比例100%，（一）付款时间及条件： 1、每批次图书按程序验收，办妥差、错、退换手续，经采购人和中标人双方确认无误后，按结算金额结算（结算金额=本批次图书总码洋×中标折扣率），由采购人通知中标人开具发票（国家税务部门监制的正式发票），原则上自采购人收到发票后30个工作日内办理支付手续。结算金额已包含税费，且已包含中标人为完成合同所产生的一切预见和不可预见的费用，采购人不再支付其它费用。 2、因财政拨款延误而导致采购人逾期付款的，采购人不承担违约责任，并且此情况不能成为中标人不继续服务的理由。 （二）付款方式：银行转账。</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1期：1、中标人须派人员与采购人共同验收，若如中标人不参与验收，则以采购人最终验收结果为准。 2、验收标准 ★（1）图书是采购人确认采购的品种和数量。（投标文件中提供承诺书，格式自拟。） （2）实物应与清单一致，且与采购人业务系统录入的数据一致。 （3）图书不存在装订或印刷质量问题，例如缺页、倒装、模糊不清、折页、开线、开胶、污损等情况。 （4）图书的随书附件如随书光盘、赠品等齐全。 （5）图书内容上不存在意识形态问题。 （6）加工材料和图书的加工质量符合要求。 （7）图书为正版图书，不存在侵犯第三方知识产权或进货来源不合法的情形。 3、图书到馆后，因各种原因不适合图书馆收藏的，无论是否已做加工，中标人应无条件退货，并承担所需费用。 对不符合以上验收标准第(1)至第（6）的图书，无论是否已作前期加工，中标供应商应无条件退货或更换，因退换货产生的费用由中标人承担。 对不符合验收标准第（7）的图书，中标人须按盗版图书码洋的10倍向采购人支付违约金（违约金优先从图书结算款中扣除）。此外，若因中标人提供盗版图书导致采购人卷入纠纷，中标人还应承担全部责任，包括但不限于赔偿给第三方的款项、采购人支付的诉讼费、律师费、差旅费及其他间接损失。盗版图书一律无条件退货，采购人有权终止向中标人采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交货与验收</w:t>
            </w:r>
          </w:p>
        </w:tc>
        <w:tc>
          <w:tcPr>
            <w:tcW w:type="dxa" w:w="2076"/>
          </w:tcPr>
          <w:p>
            <w:pPr>
              <w:pStyle w:val="null3"/>
              <w:jc w:val="left"/>
            </w:pPr>
            <w:r>
              <w:rPr/>
              <w:t>★（一）交付时间：中标人须严格按到货时间要求将图书加工并交付完毕，并于2025年11月30日前全部完成，逾期则采购人不再接收中标人的图书，所造成的损失概由中标人承担。 （二）交付地点：中山纪念图书馆、中山市范围内中山纪念图书馆各镇街分馆、“香山书房”等。 （三）交付方式：分批交付 （四）交货条件 1、中标人应在送货前与采购人协商确定具体的送货时间、批数，并免费提供送货与卸货服务。 2、包装要求： 特色文献应分开打包，不与普通图书混包，同批次同种图书须置于同一个包内。外包装要防潮防损，便于装卸及搬运。 3、清单要求： （1）每包图书附至少一份图书清单，一份放包装内，其余交给采购人。清单内容须包括：序号、包号、ISBN号、书名、出版社、出版年、单价、册数、码洋等。 （2）每批次图书须附一份加盖中标人公章或销售业务章的汇总单，汇总单内容须包括：序号、包号、包册数、包码洋、图书折扣率、包实洋，以及汇总包数、汇总册数、汇总码洋、汇总实洋等。 （3）所有图书清单均为A4纸单面打印，字体必须清晰易辨。每批次应提供与实物清单一致的EXCEL格式电子文档。 （五）验收要求 1、中标人须派人员与采购人共同验收，若如中标人不参与验收，则以采购人最终验收结果为准。 2、验收标准 ★（1）图书是采购人确认采购的品种和数量。（投标文件中提供承诺书，格式自拟。） （2）实物应与清单一致，且与采购人业务系统录入的数据一致。 （3）图书不存在装订或印刷质量问题，例如缺页、倒装、模糊不清、折页、开线、开胶、污损等情况。 （4）图书的随书附件如随书光盘、赠品等齐全。 （5）图书内容上不存在意识形态问题。 （6）加工材料和图书的加工质量符合要求。 （7）图书为正版图书，不存在侵犯第三方知识产权或进货来源不合法的情形。 3、图书到馆后，因各种原因不适合图书馆收藏的，无论是否已做加工，中标人应无条件退货，并承担所需费用。 对不符合以上验收标准第(1)至第（6）的图书，无论是否已作前期加工，中标供应商应无条件退货或更换，因退换货产生的费用由中标人承担。 对不符合验收标准第（7）的图书，中标人须按盗版图书码洋的10倍向采购人支付违约金（违约金优先从图书结算款中扣除）。此外，若因中标人提供盗版图书导致采购人卷入纠纷，中标人还应承担全部责任，包括但不限于赔偿给第三方的款项、采购人支付的诉讼费、律师费、差旅费及其他间接损失。盗版图书一律无条件退货，采购人有权终止向中标人采购。</w:t>
            </w:r>
          </w:p>
        </w:tc>
      </w:tr>
      <w:tr>
        <w:tc>
          <w:tcPr>
            <w:tcW w:type="dxa" w:w="2076"/>
          </w:tcPr>
          <w:p/>
        </w:tc>
        <w:tc>
          <w:tcPr>
            <w:tcW w:type="dxa" w:w="2076"/>
          </w:tcPr>
          <w:p>
            <w:pPr>
              <w:pStyle w:val="null3"/>
              <w:jc w:val="center"/>
            </w:pPr>
            <w:r>
              <w:rPr/>
              <w:t>2</w:t>
            </w:r>
          </w:p>
        </w:tc>
        <w:tc>
          <w:tcPr>
            <w:tcW w:type="dxa" w:w="2076"/>
          </w:tcPr>
          <w:p>
            <w:pPr>
              <w:pStyle w:val="null3"/>
              <w:jc w:val="left"/>
            </w:pPr>
            <w:r>
              <w:rPr/>
              <w:t>质量保证及售后服务</w:t>
            </w:r>
          </w:p>
        </w:tc>
        <w:tc>
          <w:tcPr>
            <w:tcW w:type="dxa" w:w="2076"/>
          </w:tcPr>
          <w:p>
            <w:pPr>
              <w:pStyle w:val="null3"/>
              <w:jc w:val="left"/>
            </w:pPr>
            <w:r>
              <w:rPr/>
              <w:t>（一）质量保证期为1年，自验收合格之日起计算。质保期内，图书质量问题应无条件免费更换，对图书分编或图书加工环节产生的错误，中标人应负责免费更正。 （二）售后服务要求 1、若所供图书的内容、版本存在问题，中标人应将有问题的图书清单及时提供给采购人，无条件回收，并承担各方损失。 2、中标人可根据采购人的馆藏及采购情况提供连续的图书入藏建议，尤其是缺藏情况等。 3、中标人可提供采购人年度图书采购分析报告或行业图书销售报告、阅读分析报告等资料供采购人参考。 4、中标人应协助采购人开展专题图书推介等阅读推广活动，免费提供相应的活动方案、推荐图书清单、图书内容介绍、图书宣传评价材料等。</w:t>
            </w:r>
          </w:p>
        </w:tc>
      </w:tr>
      <w:tr>
        <w:tc>
          <w:tcPr>
            <w:tcW w:type="dxa" w:w="2076"/>
          </w:tcPr>
          <w:p/>
        </w:tc>
        <w:tc>
          <w:tcPr>
            <w:tcW w:type="dxa" w:w="2076"/>
          </w:tcPr>
          <w:p>
            <w:pPr>
              <w:pStyle w:val="null3"/>
              <w:jc w:val="center"/>
            </w:pPr>
            <w:r>
              <w:rPr/>
              <w:t>3</w:t>
            </w:r>
          </w:p>
        </w:tc>
        <w:tc>
          <w:tcPr>
            <w:tcW w:type="dxa" w:w="2076"/>
          </w:tcPr>
          <w:p>
            <w:pPr>
              <w:pStyle w:val="null3"/>
              <w:jc w:val="left"/>
            </w:pPr>
            <w:r>
              <w:rPr/>
              <w:t>其他</w:t>
            </w:r>
          </w:p>
        </w:tc>
        <w:tc>
          <w:tcPr>
            <w:tcW w:type="dxa" w:w="2076"/>
          </w:tcPr>
          <w:p>
            <w:pPr>
              <w:pStyle w:val="null3"/>
              <w:jc w:val="left"/>
            </w:pPr>
            <w:r>
              <w:rPr/>
              <w:t>本项目的重难点： 1、满足采购人对图书到货率、到货时间的要求。 2、提供适合采购范围的图书尽量齐全的书目供采购人选购，书目信息准确、详尽以便于采购人选书。 3、对于采购人订购的图书品种须全部提供，部分品种无法提供的及时回告采购人。 4、协助采购人对侧重采购的图书书目进行重点收集。 5、现采、看样订货、网上选书等其他采书方式。 6、满足采购人对图书质量的要求，提供正版图书，且进货渠道合法，不允许提供任何盗版、盗印或存在意识形态问题的图书。 7、满足采购人对编目数据质量和图书加工质量的要求。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其他普通图书</w:t>
            </w:r>
          </w:p>
        </w:tc>
        <w:tc>
          <w:tcPr>
            <w:tcW w:type="dxa" w:w="748"/>
          </w:tcPr>
          <w:p>
            <w:pPr>
              <w:pStyle w:val="null3"/>
              <w:jc w:val="left"/>
            </w:pPr>
            <w:r>
              <w:rPr/>
              <w:t>适合成年人阅读的国内版普通中文图书</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1,400,000.00</w:t>
            </w:r>
          </w:p>
        </w:tc>
        <w:tc>
          <w:tcPr>
            <w:tcW w:type="dxa" w:w="748"/>
          </w:tcPr>
          <w:p>
            <w:pPr>
              <w:pStyle w:val="null3"/>
              <w:jc w:val="right"/>
            </w:pPr>
            <w:r>
              <w:rPr/>
              <w:t>1,400,000.00</w:t>
            </w:r>
          </w:p>
        </w:tc>
        <w:tc>
          <w:tcPr>
            <w:tcW w:type="dxa" w:w="748"/>
          </w:tcPr>
          <w:p>
            <w:pPr>
              <w:pStyle w:val="null3"/>
            </w:pPr>
            <w:r>
              <w:rPr/>
              <w:t>100.0</w:t>
            </w:r>
          </w:p>
        </w:tc>
        <w:tc>
          <w:tcPr>
            <w:tcW w:type="dxa" w:w="823"/>
          </w:tcPr>
          <w:p>
            <w:pPr>
              <w:pStyle w:val="null3"/>
            </w:pPr>
            <w:r>
              <w:rPr/>
              <w:t>批发业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适合成年人阅读的国内版普通中文图书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566"/>
              <w:jc w:val="both"/>
            </w:pPr>
            <w:r>
              <w:rPr>
                <w:sz w:val="24"/>
                <w:color w:val="000000"/>
              </w:rPr>
              <w:t>一、采购方式</w:t>
            </w:r>
          </w:p>
          <w:p>
            <w:pPr>
              <w:pStyle w:val="null3"/>
              <w:ind w:firstLine="566"/>
              <w:jc w:val="both"/>
            </w:pPr>
            <w:r>
              <w:rPr>
                <w:sz w:val="24"/>
                <w:color w:val="000000"/>
              </w:rPr>
              <w:t>本项目的采购方式为分批采购，</w:t>
            </w:r>
            <w:r>
              <w:rPr>
                <w:sz w:val="24"/>
                <w:color w:val="000000"/>
              </w:rPr>
              <w:t>中标人应根据采购人的要求，提供</w:t>
            </w:r>
            <w:r>
              <w:rPr>
                <w:sz w:val="24"/>
                <w:color w:val="000000"/>
              </w:rPr>
              <w:t>书目选订、</w:t>
            </w:r>
            <w:r>
              <w:rPr>
                <w:sz w:val="24"/>
                <w:color w:val="000000"/>
              </w:rPr>
              <w:t>现采、看样订货</w:t>
            </w:r>
            <w:r>
              <w:rPr>
                <w:sz w:val="24"/>
                <w:color w:val="000000"/>
              </w:rPr>
              <w:t>、网上选书等服务，</w:t>
            </w:r>
            <w:r>
              <w:rPr>
                <w:sz w:val="24"/>
                <w:color w:val="000000"/>
              </w:rPr>
              <w:t>及时向采购人提供相关大型书展信息。</w:t>
            </w:r>
            <w:r>
              <w:rPr>
                <w:sz w:val="24"/>
                <w:color w:val="000000"/>
              </w:rPr>
              <w:t>如遇采购人急需的图书，中标人可通过网购方式并及时配送到馆。</w:t>
            </w:r>
          </w:p>
          <w:p>
            <w:pPr>
              <w:pStyle w:val="null3"/>
              <w:ind w:firstLine="566"/>
              <w:jc w:val="both"/>
            </w:pPr>
          </w:p>
        </w:tc>
      </w:tr>
      <w:tr>
        <w:tc>
          <w:tcPr>
            <w:tcW w:type="dxa" w:w="2076"/>
          </w:tcPr>
          <w:p/>
        </w:tc>
        <w:tc>
          <w:tcPr>
            <w:tcW w:type="dxa" w:w="415"/>
          </w:tcPr>
          <w:p>
            <w:pPr>
              <w:pStyle w:val="null3"/>
            </w:pPr>
            <w:r>
              <w:rPr/>
              <w:t>2</w:t>
            </w:r>
          </w:p>
        </w:tc>
        <w:tc>
          <w:tcPr>
            <w:tcW w:type="dxa" w:w="5814"/>
          </w:tcPr>
          <w:p>
            <w:pPr>
              <w:pStyle w:val="null3"/>
              <w:ind w:firstLine="566"/>
              <w:jc w:val="both"/>
            </w:pPr>
            <w:r>
              <w:rPr>
                <w:sz w:val="24"/>
                <w:color w:val="000000"/>
              </w:rPr>
              <w:t>二、供货要求</w:t>
            </w:r>
          </w:p>
          <w:p>
            <w:pPr>
              <w:pStyle w:val="null3"/>
              <w:ind w:firstLine="566"/>
              <w:jc w:val="both"/>
            </w:pPr>
            <w:r>
              <w:rPr>
                <w:sz w:val="24"/>
                <w:color w:val="000000"/>
              </w:rPr>
              <w:t>（一）供货范围</w:t>
            </w:r>
          </w:p>
          <w:p>
            <w:pPr>
              <w:pStyle w:val="null3"/>
              <w:ind w:firstLine="566"/>
              <w:jc w:val="both"/>
            </w:pPr>
            <w:r>
              <w:rPr>
                <w:sz w:val="24"/>
                <w:color w:val="000000"/>
              </w:rPr>
              <w:t>（</w:t>
            </w:r>
            <w:r>
              <w:rPr>
                <w:sz w:val="24"/>
                <w:color w:val="000000"/>
              </w:rPr>
              <w:t>1）2022年以来</w:t>
            </w:r>
            <w:r>
              <w:rPr>
                <w:sz w:val="24"/>
                <w:color w:val="000000"/>
              </w:rPr>
              <w:t>以及少量以往各年国内正式出版的适合成年人阅读的中文普通图书。</w:t>
            </w:r>
          </w:p>
          <w:p>
            <w:pPr>
              <w:pStyle w:val="null3"/>
              <w:ind w:firstLine="566"/>
              <w:jc w:val="both"/>
            </w:pPr>
            <w:r>
              <w:rPr>
                <w:sz w:val="24"/>
                <w:color w:val="000000"/>
              </w:rPr>
              <w:t>★（</w:t>
            </w:r>
            <w:r>
              <w:rPr>
                <w:sz w:val="24"/>
                <w:color w:val="000000"/>
              </w:rPr>
              <w:t>2）中标人必须保证所供应图书</w:t>
            </w:r>
            <w:r>
              <w:rPr>
                <w:sz w:val="24"/>
                <w:color w:val="000000"/>
              </w:rPr>
              <w:t>为正版图书，</w:t>
            </w:r>
            <w:r>
              <w:rPr>
                <w:sz w:val="24"/>
                <w:color w:val="000000"/>
              </w:rPr>
              <w:t>若发现盗版图书，中标人须按盗版图书码洋的</w:t>
            </w:r>
            <w:r>
              <w:rPr>
                <w:sz w:val="24"/>
                <w:color w:val="000000"/>
              </w:rPr>
              <w:t>10倍向采购人支付违约金</w:t>
            </w:r>
            <w:r>
              <w:rPr>
                <w:sz w:val="24"/>
                <w:color w:val="000000"/>
              </w:rPr>
              <w:t>（违约金优先从图书结算款中扣除）。</w:t>
            </w:r>
            <w:r>
              <w:rPr>
                <w:sz w:val="24"/>
                <w:color w:val="000000"/>
              </w:rPr>
              <w:t>此外，</w:t>
            </w:r>
            <w:r>
              <w:rPr>
                <w:sz w:val="24"/>
                <w:color w:val="000000"/>
              </w:rPr>
              <w:t>若中标人因提供盗版图书导致采购人卷入纠纷，中标人还应承担全部责任，包括但不限于赔偿给第三方的款项、采购人支付的诉讼费、律师费、差旅费及其他间接损失。盗版图书一律无条件退货，采购人有权终止向中标人采购。（投标文件须提供相关承诺函，格式自拟）。</w:t>
            </w:r>
          </w:p>
          <w:p>
            <w:pPr>
              <w:pStyle w:val="null3"/>
              <w:ind w:firstLine="566"/>
              <w:jc w:val="both"/>
            </w:pPr>
            <w:r>
              <w:rPr>
                <w:sz w:val="24"/>
                <w:color w:val="000000"/>
              </w:rPr>
              <w:t>（</w:t>
            </w:r>
            <w:r>
              <w:rPr>
                <w:sz w:val="24"/>
                <w:color w:val="000000"/>
              </w:rPr>
              <w:t>3）采购侧重于</w:t>
            </w:r>
            <w:r>
              <w:rPr>
                <w:sz w:val="24"/>
                <w:color w:val="000000"/>
              </w:rPr>
              <w:t>党政机关及</w:t>
            </w:r>
            <w:r>
              <w:rPr>
                <w:sz w:val="24"/>
                <w:color w:val="000000"/>
              </w:rPr>
              <w:t>重要机构</w:t>
            </w:r>
            <w:r>
              <w:rPr>
                <w:sz w:val="24"/>
                <w:color w:val="000000"/>
              </w:rPr>
              <w:t>和</w:t>
            </w:r>
            <w:r>
              <w:rPr>
                <w:sz w:val="24"/>
                <w:color w:val="000000"/>
              </w:rPr>
              <w:t>组织</w:t>
            </w:r>
            <w:r>
              <w:rPr>
                <w:sz w:val="24"/>
                <w:color w:val="000000"/>
              </w:rPr>
              <w:t>的</w:t>
            </w:r>
            <w:r>
              <w:rPr>
                <w:sz w:val="24"/>
                <w:color w:val="000000"/>
              </w:rPr>
              <w:t>出版物、各学科门类代表性文献</w:t>
            </w:r>
            <w:r>
              <w:rPr>
                <w:sz w:val="24"/>
                <w:color w:val="000000"/>
              </w:rPr>
              <w:t>、</w:t>
            </w:r>
            <w:r>
              <w:rPr>
                <w:sz w:val="24"/>
                <w:color w:val="000000"/>
              </w:rPr>
              <w:t>获重要奖项或推荐阅读的</w:t>
            </w:r>
            <w:r>
              <w:rPr>
                <w:sz w:val="24"/>
                <w:color w:val="000000"/>
              </w:rPr>
              <w:t>图书</w:t>
            </w:r>
            <w:r>
              <w:rPr>
                <w:sz w:val="24"/>
                <w:color w:val="000000"/>
              </w:rPr>
              <w:t>、优秀出版物、经典作品、热点图书、畅销书籍、科普读物、文学类文献、实用性的科技文献、重要工具书、名人著述等，重点采购</w:t>
            </w:r>
            <w:r>
              <w:rPr>
                <w:sz w:val="24"/>
                <w:color w:val="000000"/>
              </w:rPr>
              <w:t>如下特色文献：</w:t>
            </w:r>
            <w:r>
              <w:rPr>
                <w:sz w:val="24"/>
                <w:color w:val="000000"/>
              </w:rPr>
              <w:t>孙中山文献、中山地方文献、非物质文化遗产</w:t>
            </w:r>
            <w:r>
              <w:rPr>
                <w:sz w:val="24"/>
                <w:color w:val="000000"/>
              </w:rPr>
              <w:t>类图书</w:t>
            </w:r>
            <w:r>
              <w:rPr>
                <w:sz w:val="24"/>
                <w:color w:val="000000"/>
              </w:rPr>
              <w:t>、粤港澳大湾区相关文献</w:t>
            </w:r>
            <w:r>
              <w:rPr>
                <w:sz w:val="24"/>
                <w:color w:val="000000"/>
              </w:rPr>
              <w:t>等</w:t>
            </w:r>
            <w:r>
              <w:rPr>
                <w:sz w:val="24"/>
                <w:color w:val="000000"/>
              </w:rPr>
              <w:t>。</w:t>
            </w:r>
          </w:p>
          <w:p>
            <w:pPr>
              <w:pStyle w:val="null3"/>
              <w:ind w:firstLine="566"/>
              <w:jc w:val="both"/>
            </w:pPr>
            <w:r>
              <w:rPr>
                <w:sz w:val="24"/>
                <w:color w:val="000000"/>
              </w:rPr>
              <w:t>（</w:t>
            </w:r>
            <w:r>
              <w:rPr>
                <w:sz w:val="24"/>
                <w:color w:val="000000"/>
              </w:rPr>
              <w:t>4）以下类型的图书</w:t>
            </w:r>
            <w:r>
              <w:rPr>
                <w:sz w:val="24"/>
                <w:color w:val="000000"/>
              </w:rPr>
              <w:t>一般</w:t>
            </w:r>
            <w:r>
              <w:rPr>
                <w:sz w:val="24"/>
                <w:color w:val="000000"/>
              </w:rPr>
              <w:t>不采购：</w:t>
            </w:r>
          </w:p>
          <w:p>
            <w:pPr>
              <w:pStyle w:val="null3"/>
              <w:ind w:firstLine="566"/>
              <w:jc w:val="both"/>
            </w:pPr>
            <w:r>
              <w:rPr>
                <w:sz w:val="24"/>
                <w:color w:val="000000"/>
              </w:rPr>
              <w:t>①报纸、现刊，以及没有</w:t>
            </w:r>
            <w:r>
              <w:rPr>
                <w:sz w:val="24"/>
                <w:color w:val="000000"/>
              </w:rPr>
              <w:t>ISBN号的报纸或期刊的合订本。</w:t>
            </w:r>
          </w:p>
          <w:p>
            <w:pPr>
              <w:pStyle w:val="null3"/>
              <w:ind w:firstLine="566"/>
              <w:jc w:val="both"/>
            </w:pPr>
            <w:r>
              <w:rPr>
                <w:sz w:val="24"/>
                <w:color w:val="000000"/>
              </w:rPr>
              <w:t>②高职高专中专、大学及研究生教材；各种教学辅导资料、练习册、试卷等；各类职业培训教材等。</w:t>
            </w:r>
          </w:p>
          <w:p>
            <w:pPr>
              <w:pStyle w:val="null3"/>
              <w:ind w:firstLine="566"/>
              <w:jc w:val="both"/>
            </w:pPr>
            <w:r>
              <w:rPr>
                <w:sz w:val="24"/>
                <w:color w:val="000000"/>
              </w:rPr>
              <w:t>③考试类图书如公务员考试、司法考试、会计考试、托福考试等。</w:t>
            </w:r>
          </w:p>
          <w:p>
            <w:pPr>
              <w:pStyle w:val="null3"/>
              <w:ind w:firstLine="566"/>
              <w:jc w:val="both"/>
            </w:pPr>
            <w:r>
              <w:rPr>
                <w:sz w:val="24"/>
                <w:color w:val="000000"/>
              </w:rPr>
              <w:t>④贴画、字帖、描红本、填色书、纪念册、空白书、手账本、笔记本等。</w:t>
            </w:r>
          </w:p>
          <w:p>
            <w:pPr>
              <w:pStyle w:val="null3"/>
              <w:ind w:firstLine="566"/>
              <w:jc w:val="both"/>
            </w:pPr>
            <w:r>
              <w:rPr>
                <w:sz w:val="24"/>
                <w:color w:val="000000"/>
              </w:rPr>
              <w:t>⑤地图、挂图，玩具书、礼品书、手工书、折纸书、纸雕书、立体书，或裸背装、经折装、线装、活页装、异型书等规格、样式不适合借阅的图书。</w:t>
            </w:r>
          </w:p>
          <w:p>
            <w:pPr>
              <w:pStyle w:val="null3"/>
              <w:ind w:firstLine="566"/>
              <w:jc w:val="both"/>
            </w:pPr>
            <w:r>
              <w:rPr>
                <w:sz w:val="24"/>
                <w:color w:val="000000"/>
              </w:rPr>
              <w:t>（二）书目及订单要求</w:t>
            </w:r>
          </w:p>
          <w:p>
            <w:pPr>
              <w:pStyle w:val="null3"/>
              <w:ind w:firstLine="566"/>
              <w:jc w:val="both"/>
            </w:pPr>
            <w:r>
              <w:rPr>
                <w:sz w:val="24"/>
                <w:color w:val="000000"/>
              </w:rPr>
              <w:t>（</w:t>
            </w:r>
            <w:r>
              <w:rPr>
                <w:sz w:val="24"/>
                <w:color w:val="000000"/>
              </w:rPr>
              <w:t>1）★</w:t>
            </w:r>
            <w:r>
              <w:rPr>
                <w:sz w:val="24"/>
                <w:color w:val="000000"/>
              </w:rPr>
              <w:t>中标人须提供符合采购范围的图书书目（以电子版为主）供采购人选书，图书品种，尤其是采购侧重图书及新出版图书的品种应尽量收集齐全，不得筛选掉利润不好的书目。电子版书目信息应包括：</w:t>
            </w:r>
            <w:r>
              <w:rPr>
                <w:sz w:val="24"/>
                <w:color w:val="000000"/>
              </w:rPr>
              <w:t>ISBN、书名、责任者、出版社、出版时间、装帧形式、价格、开本、页数、分类号、主题、内容介绍、阅读对象等。套书和多卷书及单价300元以上的单本书，须单独提供书目或作显著标识，且分别列出整套书的ISBN号及各单册书的ISBN号。</w:t>
            </w:r>
            <w:r>
              <w:rPr>
                <w:sz w:val="24"/>
                <w:color w:val="000000"/>
              </w:rPr>
              <w:t>（投标文件须提供承诺函，格式自拟）</w:t>
            </w:r>
          </w:p>
          <w:p>
            <w:pPr>
              <w:pStyle w:val="null3"/>
              <w:ind w:firstLine="566"/>
              <w:jc w:val="both"/>
            </w:pPr>
            <w:r>
              <w:rPr>
                <w:sz w:val="24"/>
                <w:color w:val="000000"/>
              </w:rPr>
              <w:t>（</w:t>
            </w:r>
            <w:r>
              <w:rPr>
                <w:sz w:val="24"/>
                <w:color w:val="000000"/>
              </w:rPr>
              <w:t>2）中标人应根据采购人的需求，搜集、提供采购人指定类别或专题的图书目录供</w:t>
            </w:r>
            <w:r>
              <w:rPr>
                <w:sz w:val="24"/>
                <w:color w:val="000000"/>
              </w:rPr>
              <w:t>采购人</w:t>
            </w:r>
            <w:r>
              <w:rPr>
                <w:sz w:val="24"/>
                <w:color w:val="000000"/>
              </w:rPr>
              <w:t>选</w:t>
            </w:r>
            <w:r>
              <w:rPr>
                <w:sz w:val="24"/>
                <w:color w:val="000000"/>
              </w:rPr>
              <w:t>书</w:t>
            </w:r>
            <w:r>
              <w:rPr>
                <w:sz w:val="24"/>
                <w:color w:val="000000"/>
              </w:rPr>
              <w:t>。</w:t>
            </w:r>
          </w:p>
          <w:p>
            <w:pPr>
              <w:pStyle w:val="null3"/>
              <w:ind w:firstLine="566"/>
              <w:jc w:val="both"/>
            </w:pPr>
            <w:r>
              <w:rPr>
                <w:sz w:val="24"/>
                <w:color w:val="000000"/>
              </w:rPr>
              <w:t>（</w:t>
            </w:r>
            <w:r>
              <w:rPr>
                <w:sz w:val="24"/>
                <w:color w:val="000000"/>
              </w:rPr>
              <w:t>3）对于采购人现采的图书，中标人应在3个工作日内将现采图书的采访数据发送给采购人。</w:t>
            </w:r>
          </w:p>
          <w:p>
            <w:pPr>
              <w:pStyle w:val="null3"/>
              <w:ind w:firstLine="566"/>
              <w:jc w:val="both"/>
            </w:pPr>
            <w:r>
              <w:rPr>
                <w:sz w:val="24"/>
                <w:color w:val="000000"/>
              </w:rPr>
              <w:t>（</w:t>
            </w:r>
            <w:r>
              <w:rPr>
                <w:sz w:val="24"/>
                <w:color w:val="000000"/>
              </w:rPr>
              <w:t>4）</w:t>
            </w:r>
            <w:r>
              <w:rPr>
                <w:sz w:val="24"/>
                <w:color w:val="000000"/>
              </w:rPr>
              <w:t>收到采购人订单后，中标人须协助采购人查重，包括本批订单与所有历史订单查重、本批订单互相查重、馆藏查重等，并在</w:t>
            </w:r>
            <w:r>
              <w:rPr>
                <w:sz w:val="24"/>
                <w:color w:val="000000"/>
              </w:rPr>
              <w:t>3个工作日内将初步订购情况，包括误订、错订、订不到、高码洋、是否不符合采购范围等反馈给</w:t>
            </w:r>
            <w:r>
              <w:rPr>
                <w:sz w:val="24"/>
                <w:color w:val="000000"/>
              </w:rPr>
              <w:t>采购人</w:t>
            </w:r>
            <w:r>
              <w:rPr>
                <w:sz w:val="24"/>
                <w:color w:val="000000"/>
              </w:rPr>
              <w:t>进一步处理。若发现有重复订购时须及时告知</w:t>
            </w:r>
            <w:r>
              <w:rPr>
                <w:sz w:val="24"/>
                <w:color w:val="000000"/>
              </w:rPr>
              <w:t>采购人</w:t>
            </w:r>
            <w:r>
              <w:rPr>
                <w:sz w:val="24"/>
                <w:color w:val="000000"/>
              </w:rPr>
              <w:t>确认，否则，若验收时发现有重购的，则按退货或换货处理</w:t>
            </w:r>
            <w:r>
              <w:rPr>
                <w:sz w:val="24"/>
                <w:color w:val="000000"/>
              </w:rPr>
              <w:t>, 由此造成的任何损失及产生的所有费用全部由</w:t>
            </w:r>
            <w:r>
              <w:rPr>
                <w:sz w:val="24"/>
                <w:color w:val="000000"/>
              </w:rPr>
              <w:t>中标人</w:t>
            </w:r>
            <w:r>
              <w:rPr>
                <w:sz w:val="24"/>
                <w:color w:val="000000"/>
              </w:rPr>
              <w:t>承担。</w:t>
            </w:r>
          </w:p>
          <w:p>
            <w:pPr>
              <w:pStyle w:val="null3"/>
              <w:ind w:firstLine="566"/>
              <w:jc w:val="both"/>
            </w:pPr>
            <w:r>
              <w:rPr>
                <w:sz w:val="24"/>
                <w:color w:val="000000"/>
              </w:rPr>
              <w:t>（</w:t>
            </w:r>
            <w:r>
              <w:rPr>
                <w:sz w:val="24"/>
                <w:color w:val="000000"/>
              </w:rPr>
              <w:t>5）</w:t>
            </w:r>
            <w:r>
              <w:rPr>
                <w:sz w:val="24"/>
                <w:color w:val="000000"/>
              </w:rPr>
              <w:t>对于采购人订购的图书品种</w:t>
            </w:r>
            <w:r>
              <w:rPr>
                <w:sz w:val="24"/>
                <w:color w:val="000000"/>
              </w:rPr>
              <w:t>，中标人须全部</w:t>
            </w:r>
            <w:r>
              <w:rPr>
                <w:sz w:val="24"/>
                <w:color w:val="000000"/>
              </w:rPr>
              <w:t>提供，部分品种无法提供的及时回告采购人</w:t>
            </w:r>
            <w:r>
              <w:rPr>
                <w:sz w:val="24"/>
                <w:color w:val="000000"/>
              </w:rPr>
              <w:t>。</w:t>
            </w:r>
          </w:p>
          <w:p>
            <w:pPr>
              <w:pStyle w:val="null3"/>
              <w:ind w:firstLine="566"/>
              <w:jc w:val="both"/>
            </w:pPr>
            <w:r>
              <w:rPr>
                <w:sz w:val="24"/>
                <w:color w:val="000000"/>
              </w:rPr>
              <w:t>（三）到货时间及到货率要求</w:t>
            </w:r>
          </w:p>
          <w:p>
            <w:pPr>
              <w:pStyle w:val="null3"/>
              <w:ind w:firstLine="566"/>
              <w:jc w:val="both"/>
            </w:pPr>
            <w:r>
              <w:rPr>
                <w:sz w:val="24"/>
                <w:color w:val="000000"/>
              </w:rPr>
              <w:t>（</w:t>
            </w:r>
            <w:r>
              <w:rPr>
                <w:sz w:val="24"/>
                <w:color w:val="000000"/>
              </w:rPr>
              <w:t>1）★每批次现采（指拿现货）的图书须在确定采购单后20个工作日内完成加工和配送，且到货率100%。除不可抗力原因外，逾期5个工作日或以上的，采购人有权取消采购该批次图书。</w:t>
            </w:r>
          </w:p>
          <w:p>
            <w:pPr>
              <w:pStyle w:val="null3"/>
              <w:ind w:firstLine="566"/>
              <w:jc w:val="both"/>
            </w:pPr>
            <w:r>
              <w:rPr>
                <w:sz w:val="24"/>
                <w:color w:val="000000"/>
              </w:rPr>
              <w:t>（</w:t>
            </w:r>
            <w:r>
              <w:rPr>
                <w:sz w:val="24"/>
                <w:color w:val="000000"/>
              </w:rPr>
              <w:t>2）★每批次订购的图书须在订单确定后</w:t>
            </w:r>
            <w:r>
              <w:rPr>
                <w:sz w:val="24"/>
                <w:color w:val="000000"/>
              </w:rPr>
              <w:t>3</w:t>
            </w:r>
            <w:r>
              <w:rPr>
                <w:sz w:val="24"/>
                <w:color w:val="000000"/>
              </w:rPr>
              <w:t>0</w:t>
            </w:r>
            <w:r>
              <w:rPr>
                <w:sz w:val="24"/>
                <w:color w:val="000000"/>
              </w:rPr>
              <w:t>个</w:t>
            </w:r>
            <w:r>
              <w:rPr>
                <w:sz w:val="24"/>
                <w:color w:val="000000"/>
              </w:rPr>
              <w:t>工作日内完成加工和送</w:t>
            </w:r>
            <w:r>
              <w:rPr>
                <w:sz w:val="24"/>
                <w:color w:val="000000"/>
              </w:rPr>
              <w:t>货，且不超过中标人在投标文件承诺的工作日天数（</w:t>
            </w:r>
            <w:r>
              <w:rPr>
                <w:sz w:val="24"/>
                <w:color w:val="000000"/>
              </w:rPr>
              <w:t>投标文件须提供承诺函，格式自拟</w:t>
            </w:r>
            <w:r>
              <w:rPr>
                <w:sz w:val="24"/>
                <w:color w:val="000000"/>
              </w:rPr>
              <w:t>）。</w:t>
            </w:r>
            <w:r>
              <w:rPr>
                <w:sz w:val="24"/>
                <w:color w:val="000000"/>
              </w:rPr>
              <w:t>订购图书的全年的到货率不低于</w:t>
            </w:r>
            <w:r>
              <w:rPr>
                <w:sz w:val="24"/>
                <w:color w:val="000000"/>
              </w:rPr>
              <w:t>8</w:t>
            </w:r>
            <w:r>
              <w:rPr>
                <w:sz w:val="24"/>
                <w:color w:val="000000"/>
              </w:rPr>
              <w:t>5%，且不低于中标人在投标文件承诺的到货率（投标文件须提供承诺函，格式自拟）。除不可抗力原因外，逾期5个工作日或以上的，采购人有权取消采购该批次图书。</w:t>
            </w:r>
          </w:p>
          <w:p>
            <w:pPr>
              <w:pStyle w:val="null3"/>
              <w:ind w:firstLine="566"/>
              <w:jc w:val="both"/>
            </w:pPr>
            <w:r>
              <w:rPr>
                <w:sz w:val="24"/>
                <w:color w:val="000000"/>
              </w:rPr>
              <w:t>（</w:t>
            </w:r>
            <w:r>
              <w:rPr>
                <w:sz w:val="24"/>
                <w:color w:val="000000"/>
              </w:rPr>
              <w:t>3）对于采购人急需的图书，中标人必须在采购人指定的时间内加工并送货。急需的图书加工和配送事宜由双方商议。</w:t>
            </w:r>
          </w:p>
        </w:tc>
      </w:tr>
      <w:tr>
        <w:tc>
          <w:tcPr>
            <w:tcW w:type="dxa" w:w="2076"/>
          </w:tcPr>
          <w:p/>
        </w:tc>
        <w:tc>
          <w:tcPr>
            <w:tcW w:type="dxa" w:w="415"/>
          </w:tcPr>
          <w:p>
            <w:pPr>
              <w:pStyle w:val="null3"/>
            </w:pPr>
            <w:r>
              <w:rPr/>
              <w:t>3</w:t>
            </w:r>
          </w:p>
        </w:tc>
        <w:tc>
          <w:tcPr>
            <w:tcW w:type="dxa" w:w="5814"/>
          </w:tcPr>
          <w:p>
            <w:pPr>
              <w:pStyle w:val="null3"/>
              <w:ind w:firstLine="566"/>
              <w:jc w:val="both"/>
            </w:pPr>
            <w:r>
              <w:rPr>
                <w:sz w:val="24"/>
                <w:color w:val="000000"/>
              </w:rPr>
              <w:t>三、加工要求</w:t>
            </w:r>
          </w:p>
          <w:p>
            <w:pPr>
              <w:pStyle w:val="null3"/>
              <w:ind w:firstLine="566"/>
              <w:jc w:val="both"/>
            </w:pPr>
            <w:r>
              <w:rPr>
                <w:sz w:val="24"/>
                <w:color w:val="000000"/>
              </w:rPr>
              <w:t>★（一）中标人须为采购人所购</w:t>
            </w:r>
            <w:r>
              <w:rPr>
                <w:sz w:val="24"/>
                <w:color w:val="000000"/>
              </w:rPr>
              <w:t>图书</w:t>
            </w:r>
            <w:r>
              <w:rPr>
                <w:sz w:val="24"/>
                <w:color w:val="000000"/>
              </w:rPr>
              <w:t>提供编目、添加馆藏等服务（</w:t>
            </w:r>
            <w:r>
              <w:rPr>
                <w:sz w:val="24"/>
                <w:color w:val="000000"/>
              </w:rPr>
              <w:t>相关费用</w:t>
            </w:r>
            <w:r>
              <w:rPr>
                <w:sz w:val="24"/>
                <w:color w:val="000000"/>
              </w:rPr>
              <w:t>已</w:t>
            </w:r>
            <w:r>
              <w:rPr>
                <w:sz w:val="24"/>
                <w:color w:val="000000"/>
              </w:rPr>
              <w:t>包含在合同金额中</w:t>
            </w:r>
            <w:r>
              <w:rPr>
                <w:sz w:val="24"/>
                <w:color w:val="000000"/>
              </w:rPr>
              <w:t>）。编目数据优先采用全国图书馆联合编目中心数据，该中心没有数据时可采用广东省文献编目中心、上海市文献联合编目中心、深圳图书馆地方版文献联合采编协作网这三个联合编目中心的数据。若以上编目中心没能套录数据时，可自行编制，须参照以下标准、规则：《中国文献编目规则（第二版）》《新版中国机读目录格式使用手册》《中国图书馆分类法（第五版）》（按需更新版本）《中国分类主题词（第二版）》。编目要求：按要求需要著录的字段参考《中国文献编目规则（第二版）》并按照《新版中国机读目录格式使用手册》以及相关细则和标准进行编目，要求按详细级次著录，著录格式准确，著录内容完备，不遗漏规定著录项目，符合标引原则和规范原则。添加馆藏时须做好分编查重并遵循采购人分编业务规则规范分配索书号。</w:t>
            </w:r>
          </w:p>
          <w:p>
            <w:pPr>
              <w:pStyle w:val="null3"/>
              <w:ind w:firstLine="566"/>
              <w:jc w:val="both"/>
            </w:pPr>
            <w:r>
              <w:rPr>
                <w:sz w:val="24"/>
                <w:color w:val="000000"/>
              </w:rPr>
              <w:t>★（二）中标人须为采购人所购图书提供盖馆藏书章、贴条形码及条码保护膜、打印书标、粘贴书标及书标保护膜、贴</w:t>
            </w:r>
            <w:r>
              <w:rPr>
                <w:sz w:val="24"/>
                <w:color w:val="000000"/>
              </w:rPr>
              <w:t>RFID标签、标签转换、随书光盘更换统一保护套等加工服务，并提供所需</w:t>
            </w:r>
            <w:r>
              <w:rPr>
                <w:sz w:val="24"/>
                <w:color w:val="000000"/>
              </w:rPr>
              <w:t>加工</w:t>
            </w:r>
            <w:r>
              <w:rPr>
                <w:sz w:val="24"/>
                <w:color w:val="000000"/>
              </w:rPr>
              <w:t>材料（相关费用包含在投标报价中）。加工的准确率应在</w:t>
            </w:r>
            <w:r>
              <w:rPr>
                <w:sz w:val="24"/>
                <w:color w:val="000000"/>
              </w:rPr>
              <w:t>98%以上。图书的加工材料要求及加工要求见附件《中山纪念图书馆文献加工细则》。</w:t>
            </w:r>
          </w:p>
          <w:p>
            <w:pPr>
              <w:pStyle w:val="null3"/>
              <w:ind w:firstLine="566"/>
              <w:jc w:val="both"/>
            </w:pPr>
            <w:r>
              <w:rPr>
                <w:sz w:val="24"/>
                <w:color w:val="000000"/>
              </w:rPr>
              <w:t>（三）中标人的加工服务人员应相对稳定并熟悉业务，以保证编目质量和加工质量。</w:t>
            </w:r>
          </w:p>
          <w:p>
            <w:pPr>
              <w:pStyle w:val="null3"/>
              <w:ind w:firstLine="566"/>
              <w:jc w:val="both"/>
            </w:pPr>
          </w:p>
        </w:tc>
      </w:tr>
      <w:tr>
        <w:tc>
          <w:tcPr>
            <w:tcW w:type="dxa" w:w="2076"/>
          </w:tcPr>
          <w:p/>
        </w:tc>
        <w:tc>
          <w:tcPr>
            <w:tcW w:type="dxa" w:w="415"/>
          </w:tcPr>
          <w:p>
            <w:pPr>
              <w:pStyle w:val="null3"/>
            </w:pPr>
            <w:r>
              <w:rPr/>
              <w:t>4</w:t>
            </w:r>
          </w:p>
        </w:tc>
        <w:tc>
          <w:tcPr>
            <w:tcW w:type="dxa" w:w="5814"/>
          </w:tcPr>
          <w:p>
            <w:pPr>
              <w:pStyle w:val="null3"/>
              <w:jc w:val="left"/>
            </w:pPr>
            <w:r>
              <w:rPr>
                <w:sz w:val="28"/>
                <w:b/>
                <w:color w:val="000000"/>
              </w:rPr>
              <w:t>附</w:t>
            </w:r>
            <w:r>
              <w:rPr>
                <w:sz w:val="28"/>
                <w:b/>
                <w:color w:val="000000"/>
              </w:rPr>
              <w:t>件：</w:t>
            </w:r>
          </w:p>
          <w:p>
            <w:pPr>
              <w:pStyle w:val="null3"/>
              <w:jc w:val="center"/>
            </w:pPr>
            <w:r>
              <w:rPr>
                <w:sz w:val="32"/>
                <w:b/>
                <w:color w:val="000000"/>
              </w:rPr>
              <w:t>中</w:t>
            </w:r>
            <w:r>
              <w:rPr>
                <w:sz w:val="32"/>
                <w:b/>
                <w:color w:val="000000"/>
              </w:rPr>
              <w:t>山纪念图书馆文献加工细则</w:t>
            </w:r>
          </w:p>
          <w:p>
            <w:pPr>
              <w:pStyle w:val="null3"/>
              <w:ind w:firstLine="640"/>
              <w:jc w:val="left"/>
            </w:pPr>
            <w:r>
              <w:rPr>
                <w:sz w:val="21"/>
                <w:color w:val="000000"/>
              </w:rPr>
              <w:t>文献加工主要包括贴条形码、盖馆藏书章、打印书标、粘贴书标、贴RFID标签、贴保护膜等。</w:t>
            </w:r>
          </w:p>
          <w:p>
            <w:pPr>
              <w:pStyle w:val="null3"/>
              <w:ind w:firstLine="453"/>
              <w:jc w:val="both"/>
            </w:pPr>
            <w:r>
              <w:rPr>
                <w:sz w:val="24"/>
                <w:b/>
                <w:color w:val="000000"/>
              </w:rPr>
              <w:t>一、拆外包装：</w:t>
            </w:r>
          </w:p>
          <w:p>
            <w:pPr>
              <w:pStyle w:val="null3"/>
              <w:ind w:firstLine="394"/>
              <w:jc w:val="both"/>
            </w:pPr>
            <w:r>
              <w:rPr>
                <w:sz w:val="21"/>
                <w:color w:val="000000"/>
              </w:rPr>
              <w:t>1、拆去图书或音像制品的外包装纸，去掉供应商在销售环节加贴或加装的任何标签纸或防盗装置，去除内附属物件如广告纸、书签纸等。</w:t>
            </w:r>
          </w:p>
          <w:p>
            <w:pPr>
              <w:pStyle w:val="null3"/>
              <w:ind w:firstLine="394"/>
              <w:jc w:val="both"/>
            </w:pPr>
            <w:r>
              <w:rPr>
                <w:sz w:val="21"/>
                <w:color w:val="000000"/>
              </w:rPr>
              <w:t>2、图书的勒口（指封面和底封在翻口处向里折转的延长部分，前者称“前勒口”，后者称“后勒口”）需用白乳胶粘在封面和底封上，粘连处不留缝隙。白乳胶需采用聚醋酸乙烯白乳液或其他更适合的乳液，需合符环保要求。某些图书的外书皮容易与图书剥离，应用白乳胶粘窂。</w:t>
            </w:r>
          </w:p>
          <w:p>
            <w:pPr>
              <w:pStyle w:val="null3"/>
              <w:ind w:firstLine="394"/>
              <w:jc w:val="both"/>
            </w:pPr>
            <w:r>
              <w:rPr>
                <w:sz w:val="21"/>
                <w:color w:val="000000"/>
              </w:rPr>
              <w:t>3、音像制品外包装盒的盒底应贴上带有供应商标记的市场价格标签。</w:t>
            </w:r>
          </w:p>
          <w:p>
            <w:pPr>
              <w:pStyle w:val="null3"/>
              <w:ind w:firstLine="394"/>
              <w:jc w:val="both"/>
            </w:pPr>
            <w:r>
              <w:rPr>
                <w:sz w:val="21"/>
                <w:color w:val="000000"/>
              </w:rPr>
              <w:t>4、若图书内夹有随书光盘，需在光盘套的空白位置用油性笔写上图书的索书号。</w:t>
            </w:r>
          </w:p>
          <w:p>
            <w:pPr>
              <w:pStyle w:val="null3"/>
              <w:ind w:firstLine="453"/>
              <w:jc w:val="both"/>
            </w:pPr>
            <w:r>
              <w:rPr>
                <w:sz w:val="24"/>
                <w:b/>
                <w:color w:val="000000"/>
              </w:rPr>
              <w:t>二、盖藏书章</w:t>
            </w:r>
          </w:p>
          <w:p>
            <w:pPr>
              <w:pStyle w:val="null3"/>
              <w:ind w:firstLine="394"/>
              <w:jc w:val="both"/>
            </w:pPr>
            <w:r>
              <w:rPr>
                <w:sz w:val="21"/>
                <w:color w:val="000000"/>
              </w:rPr>
              <w:t>1、藏书章是中山纪念图书馆图书财产的标志。藏书章文字为“中山纪念图书馆藏书专用章”，藏书章属中山纪念图书馆公务用章，有单独编号，由中山纪念图书馆提供并管理，需要在馆外加工图书时，使用单位需办理借用登记手续，使用完后及时归还。</w:t>
            </w:r>
          </w:p>
          <w:p>
            <w:pPr>
              <w:pStyle w:val="null3"/>
              <w:ind w:firstLine="394"/>
              <w:jc w:val="both"/>
            </w:pPr>
            <w:r>
              <w:rPr>
                <w:sz w:val="21"/>
                <w:color w:val="000000"/>
              </w:rPr>
              <w:t>2、数量：每册纸质图书盖藏书章2枚。</w:t>
            </w:r>
          </w:p>
          <w:p>
            <w:pPr>
              <w:pStyle w:val="null3"/>
              <w:ind w:firstLine="394"/>
              <w:jc w:val="both"/>
            </w:pPr>
            <w:r>
              <w:rPr>
                <w:sz w:val="21"/>
                <w:color w:val="000000"/>
              </w:rPr>
              <w:t>3、位置：①第一枚盖于书名页正中间偏下处，位于条形码的上方，盖全章。②第二枚盖于书口，把书口展平后再盖，太薄的图书展平后仍不够空间的则盖半章。</w:t>
            </w:r>
          </w:p>
          <w:p>
            <w:pPr>
              <w:pStyle w:val="null3"/>
              <w:ind w:firstLine="394"/>
              <w:jc w:val="both"/>
            </w:pPr>
            <w:r>
              <w:rPr>
                <w:sz w:val="21"/>
                <w:color w:val="000000"/>
              </w:rPr>
              <w:t>4、颜色：红色。</w:t>
            </w:r>
          </w:p>
          <w:p>
            <w:pPr>
              <w:pStyle w:val="null3"/>
              <w:ind w:firstLine="394"/>
              <w:jc w:val="both"/>
            </w:pPr>
            <w:r>
              <w:rPr>
                <w:sz w:val="21"/>
                <w:color w:val="000000"/>
              </w:rPr>
              <w:t>5、藏书章要求位置准确、端正、清晰，上下位置适当，处在比较明显和容易被看到的地方。</w:t>
            </w:r>
          </w:p>
          <w:p>
            <w:pPr>
              <w:pStyle w:val="null3"/>
              <w:ind w:firstLine="394"/>
              <w:jc w:val="both"/>
            </w:pPr>
            <w:r>
              <w:rPr>
                <w:sz w:val="21"/>
                <w:color w:val="000000"/>
              </w:rPr>
              <w:t>6、音像制品不需要盖馆藏书章，但属于音像制品附件的纸质说明或小册子，当页数超过50页时，应加盖藏书章。</w:t>
            </w:r>
          </w:p>
          <w:p>
            <w:pPr>
              <w:pStyle w:val="null3"/>
              <w:ind w:firstLine="453"/>
              <w:jc w:val="both"/>
            </w:pPr>
            <w:r>
              <w:rPr>
                <w:sz w:val="24"/>
                <w:b/>
                <w:color w:val="000000"/>
              </w:rPr>
              <w:t>三、贴条码及保护膜</w:t>
            </w:r>
          </w:p>
          <w:p>
            <w:pPr>
              <w:pStyle w:val="null3"/>
              <w:ind w:firstLine="394"/>
              <w:jc w:val="both"/>
            </w:pPr>
            <w:r>
              <w:rPr>
                <w:sz w:val="21"/>
                <w:color w:val="000000"/>
              </w:rPr>
              <w:t>1、条码结构</w:t>
            </w:r>
          </w:p>
          <w:p>
            <w:pPr>
              <w:pStyle w:val="null3"/>
              <w:ind w:firstLine="394"/>
              <w:jc w:val="both"/>
            </w:pPr>
            <w:r>
              <w:rPr>
                <w:sz w:val="21"/>
                <w:color w:val="000000"/>
              </w:rPr>
              <w:t>（</w:t>
            </w:r>
            <w:r>
              <w:rPr>
                <w:sz w:val="21"/>
                <w:color w:val="000000"/>
              </w:rPr>
              <w:t>1）条码码制：</w:t>
            </w:r>
          </w:p>
          <w:p>
            <w:pPr>
              <w:pStyle w:val="null3"/>
              <w:ind w:firstLine="394"/>
              <w:jc w:val="both"/>
            </w:pPr>
            <w:r>
              <w:rPr>
                <w:sz w:val="21"/>
                <w:color w:val="000000"/>
              </w:rPr>
              <w:t>条形码码制采用</w:t>
            </w:r>
            <w:r>
              <w:rPr>
                <w:sz w:val="21"/>
                <w:color w:val="000000"/>
              </w:rPr>
              <w:t>39码，打印机分辨率不少于300</w:t>
            </w:r>
            <w:r>
              <w:rPr>
                <w:sz w:val="21"/>
                <w:color w:val="000000"/>
              </w:rPr>
              <w:t>DPI</w:t>
            </w:r>
            <w:r>
              <w:rPr>
                <w:sz w:val="21"/>
                <w:color w:val="000000"/>
              </w:rPr>
              <w:t>。</w:t>
            </w:r>
          </w:p>
          <w:p>
            <w:pPr>
              <w:pStyle w:val="null3"/>
              <w:ind w:firstLine="394"/>
              <w:jc w:val="both"/>
            </w:pPr>
            <w:r>
              <w:rPr>
                <w:sz w:val="21"/>
                <w:color w:val="000000"/>
              </w:rPr>
              <w:t>（</w:t>
            </w:r>
            <w:r>
              <w:rPr>
                <w:sz w:val="21"/>
                <w:color w:val="000000"/>
              </w:rPr>
              <w:t>2）条码结构：</w:t>
            </w:r>
          </w:p>
          <w:p>
            <w:pPr>
              <w:pStyle w:val="null3"/>
              <w:ind w:firstLine="394"/>
              <w:jc w:val="both"/>
            </w:pPr>
            <w:r>
              <w:rPr>
                <w:sz w:val="21"/>
                <w:color w:val="000000"/>
              </w:rPr>
              <w:t>条码总长为</w:t>
            </w:r>
            <w:r>
              <w:rPr>
                <w:sz w:val="21"/>
                <w:color w:val="000000"/>
              </w:rPr>
              <w:t>13位，无校验码。由4位馆代码、9位流水编号组成。流水编号为100000001-999999999。</w:t>
            </w:r>
          </w:p>
          <w:p>
            <w:pPr>
              <w:pStyle w:val="null3"/>
              <w:ind w:firstLine="394"/>
              <w:jc w:val="both"/>
            </w:pPr>
            <w:r>
              <w:rPr>
                <w:sz w:val="21"/>
                <w:color w:val="000000"/>
              </w:rPr>
              <w:t>（</w:t>
            </w:r>
            <w:r>
              <w:rPr>
                <w:sz w:val="21"/>
                <w:color w:val="000000"/>
              </w:rPr>
              <w:t>3）条码尺寸</w:t>
            </w:r>
          </w:p>
          <w:p>
            <w:pPr>
              <w:pStyle w:val="null3"/>
              <w:ind w:firstLine="394"/>
              <w:jc w:val="both"/>
            </w:pPr>
            <w:r>
              <w:rPr>
                <w:sz w:val="21"/>
                <w:color w:val="000000"/>
              </w:rPr>
              <w:t>50毫米（长）×20毫米（宽）</w:t>
            </w:r>
          </w:p>
          <w:p>
            <w:pPr>
              <w:pStyle w:val="null3"/>
              <w:ind w:firstLine="394"/>
              <w:jc w:val="both"/>
            </w:pPr>
            <w:r>
              <w:rPr>
                <w:sz w:val="21"/>
                <w:color w:val="000000"/>
              </w:rPr>
              <w:t>（</w:t>
            </w:r>
            <w:r>
              <w:rPr>
                <w:sz w:val="21"/>
                <w:color w:val="000000"/>
              </w:rPr>
              <w:t>4）条码材质</w:t>
            </w:r>
          </w:p>
          <w:p>
            <w:pPr>
              <w:pStyle w:val="null3"/>
              <w:ind w:firstLine="394"/>
              <w:jc w:val="both"/>
            </w:pPr>
            <w:r>
              <w:rPr>
                <w:sz w:val="21"/>
                <w:color w:val="000000"/>
              </w:rPr>
              <w:t>进口</w:t>
            </w:r>
            <w:r>
              <w:rPr>
                <w:sz w:val="21"/>
                <w:color w:val="000000"/>
              </w:rPr>
              <w:t>PET纸材，白色，光面，耐刮花。</w:t>
            </w:r>
          </w:p>
          <w:p>
            <w:pPr>
              <w:pStyle w:val="null3"/>
              <w:ind w:firstLine="394"/>
              <w:jc w:val="both"/>
            </w:pPr>
            <w:r>
              <w:rPr>
                <w:sz w:val="21"/>
                <w:color w:val="000000"/>
              </w:rPr>
              <w:t>（</w:t>
            </w:r>
            <w:r>
              <w:rPr>
                <w:sz w:val="21"/>
                <w:color w:val="000000"/>
              </w:rPr>
              <w:t>5）条码文字</w:t>
            </w:r>
          </w:p>
          <w:p>
            <w:pPr>
              <w:pStyle w:val="null3"/>
              <w:ind w:firstLine="394"/>
              <w:jc w:val="both"/>
            </w:pPr>
            <w:r>
              <w:rPr>
                <w:sz w:val="21"/>
                <w:color w:val="000000"/>
              </w:rPr>
              <w:t>条码应包含对应编号数字，数字位于条形码下方，条码上方印</w:t>
            </w:r>
            <w:r>
              <w:rPr>
                <w:sz w:val="21"/>
                <w:color w:val="000000"/>
              </w:rPr>
              <w:t>“中山纪念图书馆”字样。文字和数字均采用微软雅黑字体，字号10号。</w:t>
            </w:r>
          </w:p>
          <w:p>
            <w:pPr>
              <w:pStyle w:val="null3"/>
              <w:ind w:firstLine="394"/>
              <w:jc w:val="both"/>
            </w:pPr>
            <w:r>
              <w:rPr>
                <w:sz w:val="21"/>
                <w:color w:val="000000"/>
              </w:rPr>
              <w:t>2、条码张贴要求</w:t>
            </w:r>
          </w:p>
          <w:p>
            <w:pPr>
              <w:pStyle w:val="null3"/>
              <w:ind w:firstLine="394"/>
              <w:jc w:val="both"/>
            </w:pPr>
            <w:r>
              <w:rPr>
                <w:sz w:val="21"/>
                <w:color w:val="000000"/>
              </w:rPr>
              <w:t>（</w:t>
            </w:r>
            <w:r>
              <w:rPr>
                <w:sz w:val="21"/>
                <w:color w:val="000000"/>
              </w:rPr>
              <w:t>1）每册图书贴同号条码2张，书名页和封底各贴一张。贴在书名页的条码在不遮盖图书文字的原则下，一般贴在图书书名页下方正中处，位于藏书章的下方。条码底边距离书名页底边不少于4厘米。贴在封底的条码贴在上方正中处，条码顶边距离图书页面顶边不少于1厘米。要避开图书本身的ISBN条形码或其他二维码，便于条码阅读器阅读。不要遮住价格。若粘贴处有文字，则视实际情况适当调整，尽量不要遮住背景文字和图片。若背景文字或图片为装饰性设计，与图书内容关系不大的，可以遮盖。</w:t>
            </w:r>
          </w:p>
          <w:p>
            <w:pPr>
              <w:pStyle w:val="null3"/>
              <w:ind w:firstLine="394"/>
              <w:jc w:val="both"/>
            </w:pPr>
            <w:r>
              <w:rPr>
                <w:sz w:val="21"/>
                <w:color w:val="000000"/>
              </w:rPr>
              <w:t>（</w:t>
            </w:r>
            <w:r>
              <w:rPr>
                <w:sz w:val="21"/>
                <w:color w:val="000000"/>
              </w:rPr>
              <w:t>2）条码上必须完全覆盖透明胶作为保护层。保护膜要求：面料透明，面料厚度0.04±0.003毫米，使用永大牌胶纸或专用保护膜。</w:t>
            </w:r>
          </w:p>
          <w:p>
            <w:pPr>
              <w:pStyle w:val="null3"/>
              <w:ind w:firstLine="453"/>
              <w:jc w:val="both"/>
            </w:pPr>
            <w:r>
              <w:rPr>
                <w:sz w:val="24"/>
                <w:b/>
                <w:color w:val="000000"/>
              </w:rPr>
              <w:t>四、打印和粘贴图书的书标及保护膜</w:t>
            </w:r>
          </w:p>
          <w:p>
            <w:pPr>
              <w:pStyle w:val="null3"/>
              <w:ind w:firstLine="394"/>
              <w:jc w:val="both"/>
            </w:pPr>
            <w:r>
              <w:rPr>
                <w:sz w:val="21"/>
                <w:color w:val="000000"/>
              </w:rPr>
              <w:t>1、书标材质</w:t>
            </w:r>
          </w:p>
          <w:p>
            <w:pPr>
              <w:pStyle w:val="null3"/>
              <w:ind w:firstLine="394"/>
              <w:jc w:val="both"/>
            </w:pPr>
            <w:r>
              <w:rPr>
                <w:sz w:val="21"/>
                <w:color w:val="000000"/>
              </w:rPr>
              <w:t>书标纸基底为</w:t>
            </w:r>
            <w:r>
              <w:rPr>
                <w:sz w:val="21"/>
                <w:color w:val="000000"/>
              </w:rPr>
              <w:t>80g±2g/㎡铜版纸，书标为不干胶材料，面料厚度0.068±0.003</w:t>
            </w:r>
            <w:r>
              <w:rPr>
                <w:sz w:val="21"/>
                <w:color w:val="000000"/>
              </w:rPr>
              <w:t>毫米</w:t>
            </w:r>
            <w:r>
              <w:rPr>
                <w:sz w:val="21"/>
                <w:color w:val="000000"/>
              </w:rPr>
              <w:t>。</w:t>
            </w:r>
          </w:p>
          <w:p>
            <w:pPr>
              <w:pStyle w:val="null3"/>
              <w:ind w:firstLine="394"/>
              <w:jc w:val="both"/>
            </w:pPr>
            <w:r>
              <w:rPr>
                <w:sz w:val="21"/>
                <w:color w:val="000000"/>
              </w:rPr>
              <w:t>2、书标颜色：成人书标为白色底红色边框（红色边框颜色C</w:t>
            </w:r>
            <w:r>
              <w:rPr>
                <w:sz w:val="21"/>
                <w:color w:val="000000"/>
              </w:rPr>
              <w:t>MYK</w:t>
            </w:r>
            <w:r>
              <w:rPr>
                <w:sz w:val="21"/>
                <w:color w:val="000000"/>
              </w:rPr>
              <w:t>值分别为</w:t>
            </w:r>
            <w:r>
              <w:rPr>
                <w:sz w:val="21"/>
                <w:color w:val="000000"/>
              </w:rPr>
              <w:t>0、75、70、0），少儿书标为白色底绿色边框（绿色边框颜色C</w:t>
            </w:r>
            <w:r>
              <w:rPr>
                <w:sz w:val="21"/>
                <w:color w:val="000000"/>
              </w:rPr>
              <w:t>MYK</w:t>
            </w:r>
            <w:r>
              <w:rPr>
                <w:sz w:val="21"/>
                <w:color w:val="000000"/>
              </w:rPr>
              <w:t>值分别为</w:t>
            </w:r>
            <w:r>
              <w:rPr>
                <w:sz w:val="21"/>
                <w:color w:val="000000"/>
              </w:rPr>
              <w:t>100、0、100、0）。</w:t>
            </w:r>
          </w:p>
          <w:p>
            <w:pPr>
              <w:pStyle w:val="null3"/>
              <w:ind w:firstLine="394"/>
              <w:jc w:val="both"/>
            </w:pPr>
            <w:r>
              <w:rPr>
                <w:sz w:val="21"/>
                <w:color w:val="000000"/>
              </w:rPr>
              <w:t>3、书标尺寸：</w:t>
            </w:r>
            <w:r>
              <w:rPr>
                <w:sz w:val="21"/>
                <w:color w:val="000000"/>
              </w:rPr>
              <w:t>书标尺寸长为高</w:t>
            </w:r>
            <w:r>
              <w:rPr>
                <w:sz w:val="21"/>
                <w:color w:val="000000"/>
              </w:rPr>
              <w:t>27毫米，宽为40毫米。</w:t>
            </w:r>
            <w:r>
              <w:rPr>
                <w:sz w:val="21"/>
                <w:color w:val="000000"/>
              </w:rPr>
              <w:t>书标字体大小除入藏年份、特藏标识为</w:t>
            </w:r>
            <w:r>
              <w:rPr>
                <w:sz w:val="21"/>
                <w:color w:val="000000"/>
              </w:rPr>
              <w:t>15px外，其余为20px，字间距－0.6px，行间距不少于18px。字体为宋体，书标内文字左对齐。</w:t>
            </w:r>
          </w:p>
          <w:p>
            <w:pPr>
              <w:pStyle w:val="null3"/>
              <w:ind w:firstLine="394"/>
              <w:jc w:val="both"/>
            </w:pPr>
            <w:r>
              <w:rPr>
                <w:sz w:val="21"/>
                <w:color w:val="000000"/>
              </w:rPr>
              <w:t>4、书标种类：书标分成人图书书标和少儿图书书标两种。依文献流通类型划分，文献流通类型为“A</w:t>
            </w:r>
            <w:r>
              <w:rPr>
                <w:sz w:val="21"/>
              </w:rPr>
              <w:t xml:space="preserve"> </w:t>
            </w:r>
            <w:r>
              <w:rPr>
                <w:sz w:val="21"/>
                <w:color w:val="000000"/>
              </w:rPr>
              <w:t>中文成人图书</w:t>
            </w:r>
            <w:r>
              <w:rPr>
                <w:sz w:val="21"/>
                <w:color w:val="000000"/>
              </w:rPr>
              <w:t>”“A</w:t>
            </w:r>
            <w:r>
              <w:rPr>
                <w:sz w:val="21"/>
                <w:color w:val="000000"/>
              </w:rPr>
              <w:t>K-</w:t>
            </w:r>
            <w:r>
              <w:rPr>
                <w:sz w:val="21"/>
                <w:color w:val="000000"/>
              </w:rPr>
              <w:t>港澳台成人图书</w:t>
            </w:r>
            <w:r>
              <w:rPr>
                <w:sz w:val="21"/>
                <w:color w:val="000000"/>
              </w:rPr>
              <w:t>”“A</w:t>
            </w:r>
            <w:r>
              <w:rPr>
                <w:sz w:val="21"/>
                <w:color w:val="000000"/>
              </w:rPr>
              <w:t xml:space="preserve">F </w:t>
            </w:r>
            <w:r>
              <w:rPr>
                <w:sz w:val="21"/>
                <w:color w:val="000000"/>
              </w:rPr>
              <w:t>外文成人图书</w:t>
            </w:r>
            <w:r>
              <w:rPr>
                <w:sz w:val="21"/>
                <w:color w:val="000000"/>
              </w:rPr>
              <w:t>”</w:t>
            </w:r>
            <w:r>
              <w:rPr>
                <w:sz w:val="21"/>
                <w:color w:val="000000"/>
              </w:rPr>
              <w:t>“F</w:t>
            </w:r>
            <w:r>
              <w:rPr>
                <w:sz w:val="21"/>
              </w:rPr>
              <w:t xml:space="preserve"> </w:t>
            </w:r>
            <w:r>
              <w:rPr>
                <w:sz w:val="21"/>
                <w:color w:val="000000"/>
              </w:rPr>
              <w:t>孙中山文献</w:t>
            </w:r>
            <w:r>
              <w:rPr>
                <w:sz w:val="21"/>
                <w:color w:val="000000"/>
              </w:rPr>
              <w:t>”“E</w:t>
            </w:r>
            <w:r>
              <w:rPr>
                <w:sz w:val="21"/>
              </w:rPr>
              <w:t xml:space="preserve"> </w:t>
            </w:r>
            <w:r>
              <w:rPr>
                <w:sz w:val="21"/>
                <w:color w:val="000000"/>
              </w:rPr>
              <w:t>地方文献</w:t>
            </w:r>
            <w:r>
              <w:rPr>
                <w:sz w:val="21"/>
                <w:color w:val="000000"/>
              </w:rPr>
              <w:t>”“</w:t>
            </w:r>
            <w:r>
              <w:rPr>
                <w:sz w:val="21"/>
                <w:color w:val="000000"/>
              </w:rPr>
              <w:t>B</w:t>
            </w:r>
            <w:r>
              <w:rPr>
                <w:sz w:val="21"/>
                <w:color w:val="000000"/>
              </w:rPr>
              <w:t>工具书</w:t>
            </w:r>
            <w:r>
              <w:rPr>
                <w:sz w:val="21"/>
                <w:color w:val="000000"/>
              </w:rPr>
              <w:t>”的使用成人图书书标，文献流通类型为“D</w:t>
            </w:r>
            <w:r>
              <w:rPr>
                <w:sz w:val="21"/>
              </w:rPr>
              <w:t xml:space="preserve"> </w:t>
            </w:r>
            <w:r>
              <w:rPr>
                <w:sz w:val="21"/>
                <w:color w:val="000000"/>
              </w:rPr>
              <w:t>中文少儿图书</w:t>
            </w:r>
            <w:r>
              <w:rPr>
                <w:sz w:val="21"/>
                <w:color w:val="000000"/>
              </w:rPr>
              <w:t>”“D</w:t>
            </w:r>
            <w:r>
              <w:rPr>
                <w:sz w:val="21"/>
                <w:color w:val="000000"/>
              </w:rPr>
              <w:t xml:space="preserve">K </w:t>
            </w:r>
            <w:r>
              <w:rPr>
                <w:sz w:val="21"/>
                <w:color w:val="000000"/>
              </w:rPr>
              <w:t>港澳台少儿图书</w:t>
            </w:r>
            <w:r>
              <w:rPr>
                <w:sz w:val="21"/>
                <w:color w:val="000000"/>
              </w:rPr>
              <w:t>”“D</w:t>
            </w:r>
            <w:r>
              <w:rPr>
                <w:sz w:val="21"/>
                <w:color w:val="000000"/>
              </w:rPr>
              <w:t xml:space="preserve">F </w:t>
            </w:r>
            <w:r>
              <w:rPr>
                <w:sz w:val="21"/>
                <w:color w:val="000000"/>
              </w:rPr>
              <w:t>外文少儿图书</w:t>
            </w:r>
            <w:r>
              <w:rPr>
                <w:sz w:val="21"/>
                <w:color w:val="000000"/>
              </w:rPr>
              <w:t>”</w:t>
            </w:r>
            <w:r>
              <w:rPr>
                <w:sz w:val="21"/>
                <w:color w:val="000000"/>
              </w:rPr>
              <w:t>的使用少儿图书书标。</w:t>
            </w:r>
          </w:p>
          <w:p>
            <w:pPr>
              <w:pStyle w:val="null3"/>
              <w:ind w:firstLine="394"/>
              <w:jc w:val="both"/>
            </w:pPr>
            <w:r>
              <w:rPr>
                <w:sz w:val="21"/>
                <w:color w:val="000000"/>
              </w:rPr>
              <w:t>5、书标的数量：每册图书或音像制品至少贴1枚书标。当图书或音像制品有多个外包装时，为便于排加识别，可加贴多个书标。</w:t>
            </w:r>
          </w:p>
          <w:p>
            <w:pPr>
              <w:pStyle w:val="null3"/>
              <w:ind w:firstLine="394"/>
              <w:jc w:val="both"/>
            </w:pPr>
            <w:r>
              <w:rPr>
                <w:sz w:val="21"/>
                <w:color w:val="000000"/>
              </w:rPr>
              <w:t>6、索书号的样式</w:t>
            </w:r>
          </w:p>
          <w:p>
            <w:pPr>
              <w:pStyle w:val="null3"/>
              <w:ind w:firstLine="394"/>
              <w:jc w:val="both"/>
            </w:pPr>
            <w:r>
              <w:rPr>
                <w:sz w:val="21"/>
                <w:color w:val="000000"/>
              </w:rPr>
              <w:t>（</w:t>
            </w:r>
            <w:r>
              <w:rPr>
                <w:sz w:val="21"/>
                <w:color w:val="000000"/>
              </w:rPr>
              <w:t>1）普通图书</w:t>
            </w:r>
          </w:p>
          <w:p>
            <w:pPr>
              <w:pStyle w:val="null3"/>
              <w:ind w:firstLine="367"/>
              <w:jc w:val="both"/>
            </w:pPr>
            <w:r>
              <w:rPr>
                <w:sz w:val="21"/>
                <w:color w:val="000000"/>
              </w:rPr>
              <w:t>入藏年份（</w:t>
            </w:r>
            <w:r>
              <w:rPr>
                <w:sz w:val="21"/>
                <w:color w:val="000000"/>
              </w:rPr>
              <w:t>4位数字）</w:t>
            </w:r>
          </w:p>
          <w:p>
            <w:pPr>
              <w:pStyle w:val="null3"/>
              <w:ind w:firstLine="394"/>
              <w:jc w:val="both"/>
            </w:pPr>
            <w:r>
              <w:rPr>
                <w:sz w:val="21"/>
                <w:color w:val="000000"/>
              </w:rPr>
              <w:t>分类号</w:t>
            </w:r>
          </w:p>
          <w:p>
            <w:pPr>
              <w:pStyle w:val="null3"/>
              <w:ind w:firstLine="394"/>
              <w:jc w:val="both"/>
            </w:pPr>
            <w:r>
              <w:rPr>
                <w:sz w:val="21"/>
                <w:color w:val="000000"/>
              </w:rPr>
              <w:t>种次号</w:t>
            </w:r>
          </w:p>
          <w:p>
            <w:pPr>
              <w:pStyle w:val="null3"/>
              <w:ind w:firstLine="394"/>
              <w:jc w:val="both"/>
            </w:pPr>
            <w:r>
              <w:rPr>
                <w:sz w:val="21"/>
                <w:color w:val="000000"/>
              </w:rPr>
              <w:t>卷册号</w:t>
            </w:r>
          </w:p>
          <w:p>
            <w:pPr>
              <w:pStyle w:val="null3"/>
              <w:ind w:firstLine="394"/>
              <w:jc w:val="both"/>
            </w:pPr>
            <w:r>
              <w:rPr>
                <w:sz w:val="21"/>
                <w:color w:val="000000"/>
              </w:rPr>
              <w:t>（</w:t>
            </w:r>
            <w:r>
              <w:rPr>
                <w:sz w:val="21"/>
                <w:color w:val="000000"/>
              </w:rPr>
              <w:t>2）特藏图书</w:t>
            </w:r>
          </w:p>
          <w:p>
            <w:pPr>
              <w:pStyle w:val="null3"/>
              <w:ind w:firstLine="367"/>
              <w:jc w:val="both"/>
            </w:pPr>
            <w:r>
              <w:rPr>
                <w:sz w:val="21"/>
                <w:color w:val="000000"/>
              </w:rPr>
              <w:t>特藏标识（孙中山文献、地方文献、港台</w:t>
            </w:r>
            <w:r>
              <w:rPr>
                <w:sz w:val="21"/>
                <w:color w:val="000000"/>
              </w:rPr>
              <w:t>、工具书、政协文史</w:t>
            </w:r>
            <w:r>
              <w:rPr>
                <w:sz w:val="21"/>
                <w:color w:val="000000"/>
              </w:rPr>
              <w:t>）</w:t>
            </w:r>
          </w:p>
          <w:p>
            <w:pPr>
              <w:pStyle w:val="null3"/>
              <w:ind w:firstLine="394"/>
              <w:jc w:val="both"/>
            </w:pPr>
            <w:r>
              <w:rPr>
                <w:sz w:val="21"/>
                <w:color w:val="000000"/>
              </w:rPr>
              <w:t>分类号</w:t>
            </w:r>
          </w:p>
          <w:p>
            <w:pPr>
              <w:pStyle w:val="null3"/>
              <w:ind w:firstLine="394"/>
              <w:jc w:val="both"/>
            </w:pPr>
            <w:r>
              <w:rPr>
                <w:sz w:val="21"/>
                <w:color w:val="000000"/>
              </w:rPr>
              <w:t>种次号</w:t>
            </w:r>
          </w:p>
          <w:p>
            <w:pPr>
              <w:pStyle w:val="null3"/>
              <w:ind w:firstLine="394"/>
              <w:jc w:val="both"/>
            </w:pPr>
            <w:r>
              <w:rPr>
                <w:sz w:val="21"/>
                <w:color w:val="000000"/>
              </w:rPr>
              <w:t>卷册号</w:t>
            </w:r>
          </w:p>
          <w:p>
            <w:pPr>
              <w:pStyle w:val="null3"/>
              <w:ind w:firstLine="394"/>
              <w:jc w:val="both"/>
            </w:pPr>
            <w:r>
              <w:rPr>
                <w:sz w:val="21"/>
                <w:color w:val="000000"/>
              </w:rPr>
              <w:t>（</w:t>
            </w:r>
            <w:r>
              <w:rPr>
                <w:sz w:val="21"/>
                <w:color w:val="000000"/>
              </w:rPr>
              <w:t>3）外文图书</w:t>
            </w:r>
          </w:p>
          <w:p>
            <w:pPr>
              <w:pStyle w:val="null3"/>
              <w:ind w:firstLine="394"/>
              <w:jc w:val="both"/>
            </w:pPr>
            <w:r>
              <w:rPr>
                <w:sz w:val="21"/>
                <w:color w:val="000000"/>
              </w:rPr>
              <w:t>分类号</w:t>
            </w:r>
          </w:p>
          <w:p>
            <w:pPr>
              <w:pStyle w:val="null3"/>
              <w:ind w:firstLine="394"/>
              <w:jc w:val="both"/>
            </w:pPr>
            <w:r>
              <w:rPr>
                <w:sz w:val="21"/>
                <w:color w:val="000000"/>
              </w:rPr>
              <w:t>种次号</w:t>
            </w:r>
          </w:p>
          <w:p>
            <w:pPr>
              <w:pStyle w:val="null3"/>
              <w:ind w:firstLine="394"/>
              <w:jc w:val="both"/>
            </w:pPr>
            <w:r>
              <w:rPr>
                <w:sz w:val="21"/>
                <w:color w:val="000000"/>
              </w:rPr>
              <w:t>卷册号</w:t>
            </w:r>
          </w:p>
          <w:p>
            <w:pPr>
              <w:pStyle w:val="null3"/>
              <w:ind w:firstLine="394"/>
              <w:jc w:val="both"/>
            </w:pPr>
            <w:r>
              <w:rPr>
                <w:sz w:val="21"/>
                <w:color w:val="000000"/>
              </w:rPr>
              <w:t>7、书标的打印：需用激光打印机或喷墨打印机打印。</w:t>
            </w:r>
          </w:p>
          <w:p>
            <w:pPr>
              <w:pStyle w:val="null3"/>
              <w:ind w:firstLine="394"/>
              <w:jc w:val="both"/>
            </w:pPr>
            <w:r>
              <w:rPr>
                <w:sz w:val="21"/>
                <w:color w:val="000000"/>
              </w:rPr>
              <w:t>8、书标的粘贴要求：</w:t>
            </w:r>
          </w:p>
          <w:p>
            <w:pPr>
              <w:pStyle w:val="null3"/>
              <w:ind w:firstLine="394"/>
              <w:jc w:val="both"/>
            </w:pPr>
            <w:r>
              <w:rPr>
                <w:sz w:val="21"/>
                <w:color w:val="000000"/>
              </w:rPr>
              <w:t>（</w:t>
            </w:r>
            <w:r>
              <w:rPr>
                <w:sz w:val="21"/>
                <w:color w:val="000000"/>
              </w:rPr>
              <w:t>1）书标贴于书脊处，书标底边距离图书底部25毫米。</w:t>
            </w:r>
          </w:p>
          <w:p>
            <w:pPr>
              <w:pStyle w:val="null3"/>
              <w:ind w:firstLine="394"/>
              <w:jc w:val="both"/>
            </w:pPr>
            <w:r>
              <w:rPr>
                <w:sz w:val="21"/>
                <w:color w:val="000000"/>
              </w:rPr>
              <w:t>（</w:t>
            </w:r>
            <w:r>
              <w:rPr>
                <w:sz w:val="21"/>
                <w:color w:val="000000"/>
              </w:rPr>
              <w:t>2）当书脊宽度大于书标内最大文字宽度时，居中粘贴，否则文字左边缘尽量靠书脊左侧，以尽量看全书标文字为宜。</w:t>
            </w:r>
          </w:p>
          <w:p>
            <w:pPr>
              <w:pStyle w:val="null3"/>
              <w:ind w:firstLine="394"/>
              <w:jc w:val="both"/>
            </w:pPr>
            <w:r>
              <w:rPr>
                <w:sz w:val="21"/>
                <w:color w:val="000000"/>
              </w:rPr>
              <w:t>（</w:t>
            </w:r>
            <w:r>
              <w:rPr>
                <w:sz w:val="21"/>
                <w:color w:val="000000"/>
              </w:rPr>
              <w:t>3）书标要求张贴牢固。</w:t>
            </w:r>
          </w:p>
          <w:p>
            <w:pPr>
              <w:pStyle w:val="null3"/>
              <w:ind w:firstLine="394"/>
              <w:jc w:val="both"/>
            </w:pPr>
            <w:r>
              <w:rPr>
                <w:sz w:val="21"/>
                <w:color w:val="000000"/>
              </w:rPr>
              <w:t>9、需在图书最后一页的顶部空白部分用铅笔写上该书的完整索书号。</w:t>
            </w:r>
          </w:p>
          <w:p>
            <w:pPr>
              <w:pStyle w:val="null3"/>
              <w:ind w:firstLine="394"/>
              <w:jc w:val="both"/>
            </w:pPr>
            <w:r>
              <w:rPr>
                <w:sz w:val="21"/>
                <w:color w:val="000000"/>
              </w:rPr>
              <w:t>10、书标上必须完全覆盖透明胶作为保护层。保护膜要求：面料透明，面料厚度0.04±0.003毫米，使用永大牌胶纸或专用保护膜。</w:t>
            </w:r>
          </w:p>
          <w:p>
            <w:pPr>
              <w:pStyle w:val="null3"/>
              <w:ind w:firstLine="453"/>
              <w:jc w:val="both"/>
            </w:pPr>
            <w:r>
              <w:rPr>
                <w:sz w:val="24"/>
                <w:b/>
                <w:color w:val="000000"/>
              </w:rPr>
              <w:t>五、贴</w:t>
            </w:r>
            <w:r>
              <w:rPr>
                <w:sz w:val="24"/>
                <w:b/>
                <w:color w:val="000000"/>
              </w:rPr>
              <w:t>RFID标签及标签转换</w:t>
            </w:r>
          </w:p>
          <w:p>
            <w:pPr>
              <w:pStyle w:val="null3"/>
              <w:ind w:firstLine="394"/>
              <w:jc w:val="both"/>
            </w:pPr>
            <w:r>
              <w:rPr>
                <w:sz w:val="21"/>
                <w:color w:val="000000"/>
              </w:rPr>
              <w:t>1、RFID标签为高频标签，满足《中华人民共和国文化行业标准》（WH/T 44-2012）。</w:t>
            </w:r>
          </w:p>
          <w:p>
            <w:pPr>
              <w:pStyle w:val="null3"/>
              <w:ind w:firstLine="394"/>
              <w:jc w:val="both"/>
            </w:pPr>
            <w:r>
              <w:rPr>
                <w:sz w:val="21"/>
                <w:color w:val="000000"/>
              </w:rPr>
              <w:t>2、标签应印有 “中山纪念图书馆”馆标志。</w:t>
            </w:r>
          </w:p>
          <w:p>
            <w:pPr>
              <w:pStyle w:val="null3"/>
              <w:ind w:firstLine="394"/>
              <w:jc w:val="both"/>
            </w:pPr>
            <w:r>
              <w:rPr>
                <w:sz w:val="21"/>
                <w:color w:val="000000"/>
              </w:rPr>
              <w:t>3、每册图书贴1枚RFID标签，贴于封三的前一页，或封三位置，横向位置要求尽量靠近书脊，不同图书适当错开，尽量避开粘贴处背景文本或图案。要求粘贴平整，无皱折和气泡。</w:t>
            </w:r>
          </w:p>
          <w:p>
            <w:pPr>
              <w:pStyle w:val="null3"/>
              <w:ind w:firstLine="394"/>
              <w:jc w:val="both"/>
            </w:pPr>
            <w:r>
              <w:rPr>
                <w:sz w:val="21"/>
                <w:color w:val="000000"/>
              </w:rPr>
              <w:t>4、每张音像制品碟片上贴1枚环形RFID标签。所贴的RFID标签不能影响音像制品正常使用。光盘需加贴专用的透明保护膜，整张覆盖，以保护光盘上的条码、RFID标签等。</w:t>
            </w:r>
          </w:p>
          <w:p>
            <w:pPr>
              <w:pStyle w:val="null3"/>
              <w:ind w:firstLine="394"/>
              <w:jc w:val="both"/>
            </w:pPr>
            <w:r>
              <w:rPr>
                <w:sz w:val="21"/>
                <w:color w:val="000000"/>
              </w:rPr>
              <w:t>5、标签写入执行ISO 15692按高频标准写入。打开防盗位。馆藏地点、文献流通类型、条码号等按实际数据写入。不能写入数据的标签须更换。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采购包2（少儿类图书）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中标人须严格按到货时间要求将图书加工并交付完毕，并于2025年11月30日前全部完成，逾期则采购人不再接收中标人的图书，所造成的损失概由中标人承担。</w:t>
            </w:r>
          </w:p>
        </w:tc>
      </w:tr>
      <w:tr>
        <w:tc>
          <w:tcPr>
            <w:tcW w:type="dxa" w:w="4153"/>
          </w:tcPr>
          <w:p>
            <w:pPr>
              <w:pStyle w:val="null3"/>
            </w:pPr>
            <w:r>
              <w:rPr/>
              <w:t>标的提供的地点</w:t>
            </w:r>
          </w:p>
        </w:tc>
        <w:tc>
          <w:tcPr>
            <w:tcW w:type="dxa" w:w="4153"/>
          </w:tcPr>
          <w:p>
            <w:pPr>
              <w:pStyle w:val="null3"/>
            </w:pPr>
            <w:r>
              <w:rPr/>
              <w:t>中山纪念图书馆、中山市范围内中山纪念图书馆各镇街分馆、“香山书房”等。</w:t>
            </w:r>
          </w:p>
        </w:tc>
      </w:tr>
      <w:tr/>
      <w:tr/>
      <w:tr>
        <w:tc>
          <w:tcPr>
            <w:tcW w:type="dxa" w:w="4153"/>
          </w:tcPr>
          <w:p>
            <w:pPr>
              <w:pStyle w:val="null3"/>
            </w:pPr>
            <w:r>
              <w:rPr/>
              <w:t>付款方式</w:t>
            </w:r>
          </w:p>
        </w:tc>
        <w:tc>
          <w:tcPr>
            <w:tcW w:type="dxa" w:w="4153"/>
          </w:tcPr>
          <w:p>
            <w:pPr>
              <w:pStyle w:val="null3"/>
            </w:pPr>
            <w:r>
              <w:rPr/>
              <w:t>第1期为(分批次支付)：支付比例100%，（一）付款时间及条件： 1、每批次图书按程序验收，办妥差、错、退换手续，经采购人和中标人双方确认无误后，按结算金额结算（结算金额=本批次图书总码洋×中标折扣率），由采购人通知中标人开具发票（国家税务部门监制的正式发票），原则上自采购人收到发票后30个工作日内办理支付手续。结算金额已包含税费，且已包含中标人为完成合同所产生的一切预见和不可预见的费用，采购人不再支付其它费用。 2、因财政拨款延误而导致采购人逾期付款的，采购人不承担违约责任，并且此情况不能成为中标人不继续服务的理由。 （二）付款方式：银行转账。</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1期：1、中标人须派人员与采购人共同验收，若如中标人不参与验收，则以采购人最终验收结果为准。 2、验收标准 ★（1）图书是采购人确认采购的品种和数量。（投标文件中提供承诺书，格式自拟。） （2）实物应与清单一致，且与采购人业务系统录入的数据一致。 （3）图书不存在装订或印刷质量问题，例如缺页、倒装、模糊不清、折页、开线、开胶、污损等情况。 （4）图书的随书附件如随书光盘、赠品等齐全。 （5）图书内容上不存在意识形态问题。 （6）加工材料和图书的加工质量符合要求。 （7）图书为正版图书，不存在侵犯第三方知识产权或进货来源不合法的情形。 3、图书到馆后，因各种原因不适合图书馆收藏的，无论是否已做加工，中标人应无条件退货，并承担所需费用。 对不符合以上验收标准第(1)至第（6）的图书，无论是否已作前期加工，中标供应商应无条件退货或更换，因退换货产生的费用由中标人承担。 对不符合验收标准第（7）的图书，中标人须按盗版图书码洋的10倍向采购人支付违约金（违约金优先从图书结算款中扣除）。此外，若因中标人提供盗版图书导致采购人卷入纠纷，中标人还应承担全部责任，包括但不限于赔偿给第三方的款项、采购人支付的诉讼费、律师费、差旅费及其他间接损失。盗版图书一律无条件退货，采购人有权终止向中标人采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交货与验收</w:t>
            </w:r>
          </w:p>
        </w:tc>
        <w:tc>
          <w:tcPr>
            <w:tcW w:type="dxa" w:w="2076"/>
          </w:tcPr>
          <w:p>
            <w:pPr>
              <w:pStyle w:val="null3"/>
              <w:jc w:val="left"/>
            </w:pPr>
            <w:r>
              <w:rPr/>
              <w:t>★（一）交付时间：中标人须严格按到货时间要求将图书加工并交付完毕，并于2025年11月30日前全部完成，逾期则采购人不再接收中标人的图书，所造成的损失概由中标人承担。 （二）交付地点：中山纪念图书馆、中山市范围内中山纪念图书馆各镇街分馆、“香山书房”等。 （三）交付方式：分批交付 （四）交货条件 1、中标人应在送货前与采购人协商确定具体的送货时间、批数，并免费提供送货与卸货服务。 2、包装要求： 特色文献应分开打包，不与普通图书混包，同批次同种图书须置于同一个包内。外包装要防潮防损，便于装卸及搬运。 3、清单要求： （1）每包图书附至少一份图书清单，一份放包装内，其余交给采购人。清单内容须包括：序号、包号、ISBN号、书名、出版社、出版年、单价、册数、码洋等。 （2）每批次图书须附一份加盖中标人公章或销售业务章的汇总单，汇总单内容须包括：序号、包号、包册数、包码洋、图书折扣率、包实洋，以及汇总包数、汇总册数、汇总码洋、汇总实洋等。 （3）所有图书清单均为A4纸单面打印，字体必须清晰易辨。每批次应提供与实物清单一致的EXCEL格式电子文档。 （五）验收要求 1、中标人须派人员与采购人共同验收，若如中标人不参与验收，则以采购人最终验收结果为准。 2、验收标准 ★（1）图书是采购人确认采购的品种和数量。（投标文件中提供承诺书，格式自拟。） （2）实物应与清单一致，且与采购人业务系统录入的数据一致。 （3）图书不存在装订或印刷质量问题，例如缺页、倒装、模糊不清、折页、开线、开胶、污损等情况。 （4）图书的随书附件如随书光盘、赠品等齐全。 （5）图书内容上不存在意识形态问题。 （6）加工材料和图书的加工质量符合要求。 （7）图书为正版图书，不存在侵犯第三方知识产权或进货来源不合法的情形。 3、图书到馆后，因各种原因不适合图书馆收藏的，无论是否已做加工，中标人应无条件退货，并承担所需费用。 对不符合以上验收标准第(1)至第（6）的图书，无论是否已作前期加工，中标供应商应无条件退货或更换，因退换货产生的费用由中标人承担。 对不符合验收标准第（7）的图书，中标人须按盗版图书码洋的10倍向采购人支付违约金（违约金优先从图书结算款中扣除）。此外，若因中标人提供盗版图书导致采购人卷入纠纷，中标人还应承担全部责任，包括但不限于赔偿给第三方的款项、采购人支付的诉讼费、律师费、差旅费及其他间接损失。盗版图书一律无条件退货，采购人有权终止向中标人采购。</w:t>
            </w:r>
          </w:p>
        </w:tc>
      </w:tr>
      <w:tr>
        <w:tc>
          <w:tcPr>
            <w:tcW w:type="dxa" w:w="2076"/>
          </w:tcPr>
          <w:p/>
        </w:tc>
        <w:tc>
          <w:tcPr>
            <w:tcW w:type="dxa" w:w="2076"/>
          </w:tcPr>
          <w:p>
            <w:pPr>
              <w:pStyle w:val="null3"/>
              <w:jc w:val="center"/>
            </w:pPr>
            <w:r>
              <w:rPr/>
              <w:t>2</w:t>
            </w:r>
          </w:p>
        </w:tc>
        <w:tc>
          <w:tcPr>
            <w:tcW w:type="dxa" w:w="2076"/>
          </w:tcPr>
          <w:p>
            <w:pPr>
              <w:pStyle w:val="null3"/>
              <w:jc w:val="left"/>
            </w:pPr>
            <w:r>
              <w:rPr/>
              <w:t>质量保证及售后服务</w:t>
            </w:r>
          </w:p>
        </w:tc>
        <w:tc>
          <w:tcPr>
            <w:tcW w:type="dxa" w:w="2076"/>
          </w:tcPr>
          <w:p>
            <w:pPr>
              <w:pStyle w:val="null3"/>
              <w:jc w:val="left"/>
            </w:pPr>
            <w:r>
              <w:rPr/>
              <w:t>（一）质量保证期为1年，自验收合格之日起计算。质保期内，图书质量问题应无条件免费更换，对图书分编或图书加工环节产生的错误，中标人应负责免费更正。 （二）售后服务要求 1、若所供图书的内容、版本存在问题，中标人应将有问题的图书清单及时提供给采购人，无条件回收，并承担各方损失。 2、中标人可根据采购人的馆藏及采购情况提供连续的图书入藏建议，尤其是缺藏情况等。 3、中标人可提供采购人年度图书采购分析报告或行业图书销售报告、阅读分析报告等资料供采购人参考。 4、中标人应协助采购人开展专题图书推介等阅读推广活动，免费提供相应的活动方案、推荐图书清单、图书内容介绍、图书宣传评价材料等。</w:t>
            </w:r>
          </w:p>
        </w:tc>
      </w:tr>
      <w:tr>
        <w:tc>
          <w:tcPr>
            <w:tcW w:type="dxa" w:w="2076"/>
          </w:tcPr>
          <w:p/>
        </w:tc>
        <w:tc>
          <w:tcPr>
            <w:tcW w:type="dxa" w:w="2076"/>
          </w:tcPr>
          <w:p>
            <w:pPr>
              <w:pStyle w:val="null3"/>
              <w:jc w:val="center"/>
            </w:pPr>
            <w:r>
              <w:rPr/>
              <w:t>3</w:t>
            </w:r>
          </w:p>
        </w:tc>
        <w:tc>
          <w:tcPr>
            <w:tcW w:type="dxa" w:w="2076"/>
          </w:tcPr>
          <w:p>
            <w:pPr>
              <w:pStyle w:val="null3"/>
              <w:jc w:val="left"/>
            </w:pPr>
            <w:r>
              <w:rPr/>
              <w:t>其他</w:t>
            </w:r>
          </w:p>
        </w:tc>
        <w:tc>
          <w:tcPr>
            <w:tcW w:type="dxa" w:w="2076"/>
          </w:tcPr>
          <w:p>
            <w:pPr>
              <w:pStyle w:val="null3"/>
              <w:jc w:val="left"/>
            </w:pPr>
            <w:r>
              <w:rPr/>
              <w:t>本项目的重难点： 1、满足采购人对图书到货率、到货时间的要求。 2、提供适合采购范围的图书尽量齐全的书目供采购人选购，书目信息准确、详尽以便于采购人选书。 3、对于采购人订购的图书品种须全部提供，部分品种无法提供的及时回告采购人。 4、协助采购人对侧重采购的图书书目进行重点收集。 5、现采、看样订货、网上选书等其他采书方式。 6、满足采购人对图书质量的要求，提供正版图书，且进货渠道合法，不允许提供任何盗版、盗印或存在意识形态问题的图书。 7、满足采购人对编目数据质量和图书加工质量的要求。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其他普通图书</w:t>
            </w:r>
          </w:p>
        </w:tc>
        <w:tc>
          <w:tcPr>
            <w:tcW w:type="dxa" w:w="748"/>
          </w:tcPr>
          <w:p>
            <w:pPr>
              <w:pStyle w:val="null3"/>
              <w:jc w:val="left"/>
            </w:pPr>
            <w:r>
              <w:rPr/>
              <w:t>适合少儿阅读的国内版中文普通图书</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1,760,000.00</w:t>
            </w:r>
          </w:p>
        </w:tc>
        <w:tc>
          <w:tcPr>
            <w:tcW w:type="dxa" w:w="748"/>
          </w:tcPr>
          <w:p>
            <w:pPr>
              <w:pStyle w:val="null3"/>
              <w:jc w:val="right"/>
            </w:pPr>
            <w:r>
              <w:rPr/>
              <w:t>1,760,000.00</w:t>
            </w:r>
          </w:p>
        </w:tc>
        <w:tc>
          <w:tcPr>
            <w:tcW w:type="dxa" w:w="748"/>
          </w:tcPr>
          <w:p>
            <w:pPr>
              <w:pStyle w:val="null3"/>
            </w:pPr>
            <w:r>
              <w:rPr/>
              <w:t>100.0</w:t>
            </w:r>
          </w:p>
        </w:tc>
        <w:tc>
          <w:tcPr>
            <w:tcW w:type="dxa" w:w="823"/>
          </w:tcPr>
          <w:p>
            <w:pPr>
              <w:pStyle w:val="null3"/>
            </w:pPr>
            <w:r>
              <w:rPr/>
              <w:t>批发业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适合少儿阅读的国内版中文普通图书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566"/>
              <w:jc w:val="both"/>
            </w:pPr>
            <w:r>
              <w:rPr>
                <w:sz w:val="24"/>
                <w:color w:val="000000"/>
              </w:rPr>
              <w:t>一、采购方式</w:t>
            </w:r>
          </w:p>
          <w:p>
            <w:pPr>
              <w:pStyle w:val="null3"/>
              <w:ind w:firstLine="566"/>
              <w:jc w:val="both"/>
            </w:pPr>
            <w:r>
              <w:rPr>
                <w:sz w:val="24"/>
                <w:color w:val="000000"/>
              </w:rPr>
              <w:t>本项目的采购方式为分批采购，</w:t>
            </w:r>
            <w:r>
              <w:rPr>
                <w:sz w:val="24"/>
                <w:color w:val="000000"/>
              </w:rPr>
              <w:t>中标人应根据采购人的要求，提供</w:t>
            </w:r>
            <w:r>
              <w:rPr>
                <w:sz w:val="24"/>
                <w:color w:val="000000"/>
              </w:rPr>
              <w:t>书目选订、</w:t>
            </w:r>
            <w:r>
              <w:rPr>
                <w:sz w:val="24"/>
                <w:color w:val="000000"/>
              </w:rPr>
              <w:t>现采、看样订货</w:t>
            </w:r>
            <w:r>
              <w:rPr>
                <w:sz w:val="24"/>
                <w:color w:val="000000"/>
              </w:rPr>
              <w:t>、网上选书等服务，</w:t>
            </w:r>
            <w:r>
              <w:rPr>
                <w:sz w:val="24"/>
                <w:color w:val="000000"/>
              </w:rPr>
              <w:t>及时向采购人提供相关大型书展信息。</w:t>
            </w:r>
            <w:r>
              <w:rPr>
                <w:sz w:val="24"/>
                <w:color w:val="000000"/>
              </w:rPr>
              <w:t>如遇采购人急需的图书，中标人可通过网购方式并及时配送到馆。</w:t>
            </w:r>
          </w:p>
        </w:tc>
      </w:tr>
      <w:tr>
        <w:tc>
          <w:tcPr>
            <w:tcW w:type="dxa" w:w="2076"/>
          </w:tcPr>
          <w:p/>
        </w:tc>
        <w:tc>
          <w:tcPr>
            <w:tcW w:type="dxa" w:w="415"/>
          </w:tcPr>
          <w:p>
            <w:pPr>
              <w:pStyle w:val="null3"/>
            </w:pPr>
            <w:r>
              <w:rPr/>
              <w:t>2</w:t>
            </w:r>
          </w:p>
        </w:tc>
        <w:tc>
          <w:tcPr>
            <w:tcW w:type="dxa" w:w="5814"/>
          </w:tcPr>
          <w:p>
            <w:pPr>
              <w:pStyle w:val="null3"/>
              <w:ind w:firstLine="566"/>
              <w:jc w:val="both"/>
            </w:pPr>
            <w:r>
              <w:rPr>
                <w:sz w:val="24"/>
                <w:color w:val="000000"/>
              </w:rPr>
              <w:t>二、供货要求</w:t>
            </w:r>
          </w:p>
          <w:p>
            <w:pPr>
              <w:pStyle w:val="null3"/>
              <w:ind w:firstLine="566"/>
              <w:jc w:val="both"/>
            </w:pPr>
            <w:r>
              <w:rPr>
                <w:sz w:val="24"/>
                <w:color w:val="000000"/>
              </w:rPr>
              <w:t>（一）供货范围</w:t>
            </w:r>
          </w:p>
          <w:p>
            <w:pPr>
              <w:pStyle w:val="null3"/>
              <w:ind w:firstLine="566"/>
              <w:jc w:val="both"/>
            </w:pPr>
            <w:r>
              <w:rPr>
                <w:sz w:val="24"/>
                <w:color w:val="000000"/>
              </w:rPr>
              <w:t>（</w:t>
            </w:r>
            <w:r>
              <w:rPr>
                <w:sz w:val="24"/>
                <w:color w:val="000000"/>
              </w:rPr>
              <w:t>1）2022年以来</w:t>
            </w:r>
            <w:r>
              <w:rPr>
                <w:sz w:val="24"/>
                <w:color w:val="000000"/>
              </w:rPr>
              <w:t>以及少量以往各年国内正式出版的适合少儿阅读的中文普通图书。</w:t>
            </w:r>
          </w:p>
          <w:p>
            <w:pPr>
              <w:pStyle w:val="null3"/>
              <w:ind w:firstLine="566"/>
              <w:jc w:val="both"/>
            </w:pPr>
            <w:r>
              <w:rPr>
                <w:sz w:val="24"/>
                <w:color w:val="000000"/>
              </w:rPr>
              <w:t>★（</w:t>
            </w:r>
            <w:r>
              <w:rPr>
                <w:sz w:val="24"/>
                <w:color w:val="000000"/>
              </w:rPr>
              <w:t>2）中标人必须保证所供应图书</w:t>
            </w:r>
            <w:r>
              <w:rPr>
                <w:sz w:val="24"/>
                <w:color w:val="000000"/>
              </w:rPr>
              <w:t>为正版图书，</w:t>
            </w:r>
            <w:r>
              <w:rPr>
                <w:sz w:val="24"/>
                <w:color w:val="000000"/>
              </w:rPr>
              <w:t>若发现盗版图书，中标人须按盗版图书码洋的</w:t>
            </w:r>
            <w:r>
              <w:rPr>
                <w:sz w:val="24"/>
                <w:color w:val="000000"/>
              </w:rPr>
              <w:t>10倍向采购人支付违约金</w:t>
            </w:r>
            <w:r>
              <w:rPr>
                <w:sz w:val="24"/>
                <w:color w:val="000000"/>
              </w:rPr>
              <w:t>（违约金优先从图书结算款中扣除）。</w:t>
            </w:r>
            <w:r>
              <w:rPr>
                <w:sz w:val="24"/>
                <w:color w:val="000000"/>
              </w:rPr>
              <w:t>此外，</w:t>
            </w:r>
            <w:r>
              <w:rPr>
                <w:sz w:val="24"/>
                <w:color w:val="000000"/>
              </w:rPr>
              <w:t>若中标人因提供盗版图书导致采购人卷入纠纷，中标人还应承担全部责任，包括但不限于赔偿给第三方的款项、采购人支付的诉讼费、律师费、差旅费及其他间接损失。盗版图书一律无条件退货，采购人有权终止向中标人采购。（投标文件须提供相关承诺函，格式自拟）。</w:t>
            </w:r>
          </w:p>
          <w:p>
            <w:pPr>
              <w:pStyle w:val="null3"/>
              <w:ind w:firstLine="480"/>
              <w:jc w:val="left"/>
            </w:pPr>
            <w:r>
              <w:rPr>
                <w:sz w:val="24"/>
                <w:color w:val="000000"/>
              </w:rPr>
              <w:t>（</w:t>
            </w:r>
            <w:r>
              <w:rPr>
                <w:sz w:val="24"/>
                <w:color w:val="000000"/>
              </w:rPr>
              <w:t>3）</w:t>
            </w:r>
            <w:r>
              <w:rPr>
                <w:sz w:val="24"/>
                <w:color w:val="000000"/>
              </w:rPr>
              <w:t>采购侧重于青少年思想道德教育、中华优秀传统文化传承、非物质文化传承类图书；优秀青少年及儿童读物、中外经典名著、</w:t>
            </w:r>
            <w:r>
              <w:rPr>
                <w:sz w:val="24"/>
                <w:color w:val="000000"/>
              </w:rPr>
              <w:t>获重要奖项或推荐阅读的作品</w:t>
            </w:r>
            <w:r>
              <w:rPr>
                <w:sz w:val="24"/>
                <w:color w:val="000000"/>
              </w:rPr>
              <w:t>；儿童文学、动漫、绘本；青少年科普读物、课外阅读图书、百科知识类图书；名人传记和历史、地理类图书等。</w:t>
            </w:r>
          </w:p>
          <w:p>
            <w:pPr>
              <w:pStyle w:val="null3"/>
              <w:ind w:firstLine="480"/>
              <w:jc w:val="left"/>
            </w:pPr>
            <w:r>
              <w:rPr>
                <w:sz w:val="24"/>
                <w:color w:val="000000"/>
              </w:rPr>
              <w:t>（</w:t>
            </w:r>
            <w:r>
              <w:rPr>
                <w:sz w:val="24"/>
                <w:color w:val="000000"/>
              </w:rPr>
              <w:t>4</w:t>
            </w:r>
            <w:r>
              <w:rPr>
                <w:sz w:val="24"/>
                <w:color w:val="000000"/>
              </w:rPr>
              <w:t>）以下类型的图书一般不采购：</w:t>
            </w:r>
          </w:p>
          <w:p>
            <w:pPr>
              <w:pStyle w:val="null3"/>
              <w:ind w:firstLine="480"/>
              <w:jc w:val="left"/>
            </w:pPr>
            <w:r>
              <w:rPr>
                <w:sz w:val="24"/>
                <w:color w:val="000000"/>
              </w:rPr>
              <w:t>①报纸、现刊，以及没有</w:t>
            </w:r>
            <w:r>
              <w:rPr>
                <w:sz w:val="24"/>
                <w:color w:val="000000"/>
              </w:rPr>
              <w:t>ISBN号的报纸或期刊的合订本。</w:t>
            </w:r>
          </w:p>
          <w:p>
            <w:pPr>
              <w:pStyle w:val="null3"/>
              <w:ind w:firstLine="480"/>
              <w:jc w:val="left"/>
            </w:pPr>
            <w:r>
              <w:rPr>
                <w:sz w:val="24"/>
                <w:color w:val="000000"/>
              </w:rPr>
              <w:t>②中小学、幼儿院教材及教学辅导资料、练习册、试卷等。</w:t>
            </w:r>
          </w:p>
          <w:p>
            <w:pPr>
              <w:pStyle w:val="null3"/>
              <w:ind w:firstLine="480"/>
              <w:jc w:val="left"/>
            </w:pPr>
            <w:r>
              <w:rPr>
                <w:sz w:val="24"/>
                <w:color w:val="000000"/>
              </w:rPr>
              <w:t>③贴画、字帖、描红本、填色书、纪念册、空白书、手账本、笔记本等。</w:t>
            </w:r>
          </w:p>
          <w:p>
            <w:pPr>
              <w:pStyle w:val="null3"/>
              <w:ind w:firstLine="480"/>
              <w:jc w:val="left"/>
            </w:pPr>
            <w:r>
              <w:rPr>
                <w:sz w:val="24"/>
                <w:color w:val="000000"/>
              </w:rPr>
              <w:t>④地图、挂图，玩具书、礼品书、手工书、折纸书、纸雕书、立体书，或裸背装、经折装、线装、活页装、异型书等规格、样式不适合借阅的图书。</w:t>
            </w:r>
          </w:p>
          <w:p>
            <w:pPr>
              <w:pStyle w:val="null3"/>
              <w:ind w:firstLine="566"/>
              <w:jc w:val="both"/>
            </w:pPr>
            <w:r>
              <w:rPr>
                <w:sz w:val="24"/>
                <w:color w:val="000000"/>
              </w:rPr>
              <w:t>（二）书目及订单要求</w:t>
            </w:r>
          </w:p>
          <w:p>
            <w:pPr>
              <w:pStyle w:val="null3"/>
              <w:ind w:firstLine="566"/>
              <w:jc w:val="both"/>
            </w:pPr>
            <w:r>
              <w:rPr>
                <w:sz w:val="24"/>
                <w:color w:val="000000"/>
              </w:rPr>
              <w:t>（</w:t>
            </w:r>
            <w:r>
              <w:rPr>
                <w:sz w:val="24"/>
                <w:color w:val="000000"/>
              </w:rPr>
              <w:t>1）★</w:t>
            </w:r>
            <w:r>
              <w:rPr>
                <w:sz w:val="24"/>
                <w:color w:val="000000"/>
              </w:rPr>
              <w:t>中标人须提供符合采购范围的图书书目（以电子版为主）供采购人选书，图书品种，尤其是采购侧重图书及新出版图书的品种应尽量收集齐全，不得筛选掉利润不好的书目。电子版书目信息应包括：</w:t>
            </w:r>
            <w:r>
              <w:rPr>
                <w:sz w:val="24"/>
                <w:color w:val="000000"/>
              </w:rPr>
              <w:t>ISBN、书名、责任者、出版社、出版时间、装帧形式、价格、开本、页数、分类号、主题、内容介绍、阅读对象等。套书和多卷书及单价300元以上的单本书，须单独提供书目或作显著标识，且分别列出整套书的ISBN号及各单册书的ISBN号。</w:t>
            </w:r>
            <w:r>
              <w:rPr>
                <w:sz w:val="24"/>
                <w:color w:val="000000"/>
              </w:rPr>
              <w:t>（投标文件须提供承诺函，格式自拟）</w:t>
            </w:r>
          </w:p>
          <w:p>
            <w:pPr>
              <w:pStyle w:val="null3"/>
              <w:ind w:firstLine="566"/>
              <w:jc w:val="both"/>
            </w:pPr>
            <w:r>
              <w:rPr>
                <w:sz w:val="24"/>
                <w:color w:val="000000"/>
              </w:rPr>
              <w:t>（</w:t>
            </w:r>
            <w:r>
              <w:rPr>
                <w:sz w:val="24"/>
                <w:color w:val="000000"/>
              </w:rPr>
              <w:t>2）中标人应根据采购人的需求，搜集、提供采购人指定类别或专题的图书目录供</w:t>
            </w:r>
            <w:r>
              <w:rPr>
                <w:sz w:val="24"/>
                <w:color w:val="000000"/>
              </w:rPr>
              <w:t>采购人</w:t>
            </w:r>
            <w:r>
              <w:rPr>
                <w:sz w:val="24"/>
                <w:color w:val="000000"/>
              </w:rPr>
              <w:t>选</w:t>
            </w:r>
            <w:r>
              <w:rPr>
                <w:sz w:val="24"/>
                <w:color w:val="000000"/>
              </w:rPr>
              <w:t>书</w:t>
            </w:r>
            <w:r>
              <w:rPr>
                <w:sz w:val="24"/>
                <w:color w:val="000000"/>
              </w:rPr>
              <w:t>。</w:t>
            </w:r>
          </w:p>
          <w:p>
            <w:pPr>
              <w:pStyle w:val="null3"/>
              <w:ind w:firstLine="566"/>
              <w:jc w:val="both"/>
            </w:pPr>
            <w:r>
              <w:rPr>
                <w:sz w:val="24"/>
                <w:color w:val="000000"/>
              </w:rPr>
              <w:t>（</w:t>
            </w:r>
            <w:r>
              <w:rPr>
                <w:sz w:val="24"/>
                <w:color w:val="000000"/>
              </w:rPr>
              <w:t>3）对于采购人现采的图书，中标人应在3个工作日内将现采图书的采访数据发送给采购人。</w:t>
            </w:r>
          </w:p>
          <w:p>
            <w:pPr>
              <w:pStyle w:val="null3"/>
              <w:ind w:firstLine="566"/>
              <w:jc w:val="both"/>
            </w:pPr>
            <w:r>
              <w:rPr>
                <w:sz w:val="24"/>
                <w:color w:val="000000"/>
              </w:rPr>
              <w:t>（</w:t>
            </w:r>
            <w:r>
              <w:rPr>
                <w:sz w:val="24"/>
                <w:color w:val="000000"/>
              </w:rPr>
              <w:t>4）</w:t>
            </w:r>
            <w:r>
              <w:rPr>
                <w:sz w:val="24"/>
                <w:color w:val="000000"/>
              </w:rPr>
              <w:t>收到采购人订单后，中标人须协助采购人查重，包括本批订单与所有历史订单查重、本批订单互相查重、馆藏查重等，并在</w:t>
            </w:r>
            <w:r>
              <w:rPr>
                <w:sz w:val="24"/>
                <w:color w:val="000000"/>
              </w:rPr>
              <w:t>3个工作日内将初步订购情况，包括误订、错订、订不到、高码洋、是否不符合采购范围等反馈给</w:t>
            </w:r>
            <w:r>
              <w:rPr>
                <w:sz w:val="24"/>
                <w:color w:val="000000"/>
              </w:rPr>
              <w:t>采购人</w:t>
            </w:r>
            <w:r>
              <w:rPr>
                <w:sz w:val="24"/>
                <w:color w:val="000000"/>
              </w:rPr>
              <w:t>进一步处理。若发现有重复订购时须及时告知</w:t>
            </w:r>
            <w:r>
              <w:rPr>
                <w:sz w:val="24"/>
                <w:color w:val="000000"/>
              </w:rPr>
              <w:t>采购人</w:t>
            </w:r>
            <w:r>
              <w:rPr>
                <w:sz w:val="24"/>
                <w:color w:val="000000"/>
              </w:rPr>
              <w:t>确认，否则，若验收时发现有重购的，则按退货或换货处理</w:t>
            </w:r>
            <w:r>
              <w:rPr>
                <w:sz w:val="24"/>
                <w:color w:val="000000"/>
              </w:rPr>
              <w:t>, 由此造成的任何损失及产生的所有费用全部由</w:t>
            </w:r>
            <w:r>
              <w:rPr>
                <w:sz w:val="24"/>
                <w:color w:val="000000"/>
              </w:rPr>
              <w:t>中标人</w:t>
            </w:r>
            <w:r>
              <w:rPr>
                <w:sz w:val="24"/>
                <w:color w:val="000000"/>
              </w:rPr>
              <w:t>承担。</w:t>
            </w:r>
          </w:p>
          <w:p>
            <w:pPr>
              <w:pStyle w:val="null3"/>
              <w:ind w:firstLine="566"/>
              <w:jc w:val="both"/>
            </w:pPr>
            <w:r>
              <w:rPr>
                <w:sz w:val="24"/>
                <w:color w:val="000000"/>
              </w:rPr>
              <w:t>（</w:t>
            </w:r>
            <w:r>
              <w:rPr>
                <w:sz w:val="24"/>
                <w:color w:val="000000"/>
              </w:rPr>
              <w:t>5）</w:t>
            </w:r>
            <w:r>
              <w:rPr>
                <w:sz w:val="24"/>
                <w:color w:val="000000"/>
              </w:rPr>
              <w:t>对于采购人订购的图书品种</w:t>
            </w:r>
            <w:r>
              <w:rPr>
                <w:sz w:val="24"/>
                <w:color w:val="000000"/>
              </w:rPr>
              <w:t>，中标人须全部</w:t>
            </w:r>
            <w:r>
              <w:rPr>
                <w:sz w:val="24"/>
                <w:color w:val="000000"/>
              </w:rPr>
              <w:t>提供，部分品种无法提供的及时回告采购人</w:t>
            </w:r>
            <w:r>
              <w:rPr>
                <w:sz w:val="24"/>
                <w:color w:val="000000"/>
              </w:rPr>
              <w:t>。</w:t>
            </w:r>
          </w:p>
          <w:p>
            <w:pPr>
              <w:pStyle w:val="null3"/>
              <w:ind w:firstLine="566"/>
              <w:jc w:val="both"/>
            </w:pPr>
            <w:r>
              <w:rPr>
                <w:sz w:val="24"/>
                <w:color w:val="000000"/>
              </w:rPr>
              <w:t>（三）到货时间及到货率要求</w:t>
            </w:r>
          </w:p>
          <w:p>
            <w:pPr>
              <w:pStyle w:val="null3"/>
              <w:ind w:firstLine="566"/>
              <w:jc w:val="both"/>
            </w:pPr>
            <w:r>
              <w:rPr>
                <w:sz w:val="24"/>
                <w:color w:val="000000"/>
              </w:rPr>
              <w:t>（</w:t>
            </w:r>
            <w:r>
              <w:rPr>
                <w:sz w:val="24"/>
                <w:color w:val="000000"/>
              </w:rPr>
              <w:t>1）★每批次现采（指拿现货）的图书须在确定采购单后20个工作日内完成加工和配送，且到货率100%。除不可抗力原因外，逾期5个工作日或以上的，采购人有权取消采购该批次图书。</w:t>
            </w:r>
          </w:p>
          <w:p>
            <w:pPr>
              <w:pStyle w:val="null3"/>
              <w:ind w:firstLine="566"/>
              <w:jc w:val="both"/>
            </w:pPr>
            <w:r>
              <w:rPr>
                <w:sz w:val="24"/>
                <w:color w:val="000000"/>
              </w:rPr>
              <w:t>（</w:t>
            </w:r>
            <w:r>
              <w:rPr>
                <w:sz w:val="24"/>
                <w:color w:val="000000"/>
              </w:rPr>
              <w:t>2）★每批次订购的图书须在订单确定后</w:t>
            </w:r>
            <w:r>
              <w:rPr>
                <w:sz w:val="24"/>
                <w:color w:val="000000"/>
              </w:rPr>
              <w:t>3</w:t>
            </w:r>
            <w:r>
              <w:rPr>
                <w:sz w:val="24"/>
                <w:color w:val="000000"/>
              </w:rPr>
              <w:t>0</w:t>
            </w:r>
            <w:r>
              <w:rPr>
                <w:sz w:val="24"/>
                <w:color w:val="000000"/>
              </w:rPr>
              <w:t>个</w:t>
            </w:r>
            <w:r>
              <w:rPr>
                <w:sz w:val="24"/>
                <w:color w:val="000000"/>
              </w:rPr>
              <w:t>工作日内完成加工和送</w:t>
            </w:r>
            <w:r>
              <w:rPr>
                <w:sz w:val="24"/>
                <w:color w:val="000000"/>
              </w:rPr>
              <w:t>货，且不超过中标人在投标文件承诺的工作日天数（</w:t>
            </w:r>
            <w:r>
              <w:rPr>
                <w:sz w:val="24"/>
                <w:color w:val="000000"/>
              </w:rPr>
              <w:t>投标文件须提供承诺函，格式自拟</w:t>
            </w:r>
            <w:r>
              <w:rPr>
                <w:sz w:val="24"/>
                <w:color w:val="000000"/>
              </w:rPr>
              <w:t>）。</w:t>
            </w:r>
            <w:r>
              <w:rPr>
                <w:sz w:val="24"/>
                <w:color w:val="000000"/>
              </w:rPr>
              <w:t>订购图书的全年的到货率不低于</w:t>
            </w:r>
            <w:r>
              <w:rPr>
                <w:sz w:val="24"/>
                <w:color w:val="000000"/>
              </w:rPr>
              <w:t>8</w:t>
            </w:r>
            <w:r>
              <w:rPr>
                <w:sz w:val="24"/>
                <w:color w:val="000000"/>
              </w:rPr>
              <w:t>5%，且不低于中标人在投标文件承诺的到货率（投标文件须提供承诺函，格式自拟）。除不可抗力原因外，逾期5个工作日或以上的，采购人有权取消采购该批次图书。</w:t>
            </w:r>
          </w:p>
          <w:p>
            <w:pPr>
              <w:pStyle w:val="null3"/>
              <w:ind w:firstLine="566"/>
              <w:jc w:val="both"/>
            </w:pPr>
            <w:r>
              <w:rPr>
                <w:sz w:val="24"/>
                <w:color w:val="000000"/>
              </w:rPr>
              <w:t>（</w:t>
            </w:r>
            <w:r>
              <w:rPr>
                <w:sz w:val="24"/>
                <w:color w:val="000000"/>
              </w:rPr>
              <w:t>3）对于采购人急需的图书，中标人必须在采购人指定的时间内加工并送货。急需的图书加工和配送事宜由双方商议。</w:t>
            </w:r>
          </w:p>
        </w:tc>
      </w:tr>
      <w:tr>
        <w:tc>
          <w:tcPr>
            <w:tcW w:type="dxa" w:w="2076"/>
          </w:tcPr>
          <w:p/>
        </w:tc>
        <w:tc>
          <w:tcPr>
            <w:tcW w:type="dxa" w:w="415"/>
          </w:tcPr>
          <w:p>
            <w:pPr>
              <w:pStyle w:val="null3"/>
            </w:pPr>
            <w:r>
              <w:rPr/>
              <w:t>3</w:t>
            </w:r>
          </w:p>
        </w:tc>
        <w:tc>
          <w:tcPr>
            <w:tcW w:type="dxa" w:w="5814"/>
          </w:tcPr>
          <w:p>
            <w:pPr>
              <w:pStyle w:val="null3"/>
              <w:ind w:firstLine="566"/>
              <w:jc w:val="both"/>
            </w:pPr>
            <w:r>
              <w:rPr>
                <w:sz w:val="24"/>
                <w:color w:val="000000"/>
              </w:rPr>
              <w:t>三、加工要求</w:t>
            </w:r>
          </w:p>
          <w:p>
            <w:pPr>
              <w:pStyle w:val="null3"/>
              <w:ind w:firstLine="566"/>
              <w:jc w:val="both"/>
            </w:pPr>
            <w:r>
              <w:rPr>
                <w:sz w:val="24"/>
                <w:color w:val="000000"/>
              </w:rPr>
              <w:t>★（一）中标人须为采购人所购</w:t>
            </w:r>
            <w:r>
              <w:rPr>
                <w:sz w:val="24"/>
                <w:color w:val="000000"/>
              </w:rPr>
              <w:t>图书</w:t>
            </w:r>
            <w:r>
              <w:rPr>
                <w:sz w:val="24"/>
                <w:color w:val="000000"/>
              </w:rPr>
              <w:t>提供编目、添加馆藏等服务（</w:t>
            </w:r>
            <w:r>
              <w:rPr>
                <w:sz w:val="24"/>
                <w:color w:val="000000"/>
              </w:rPr>
              <w:t>相关费用</w:t>
            </w:r>
            <w:r>
              <w:rPr>
                <w:sz w:val="24"/>
                <w:color w:val="000000"/>
              </w:rPr>
              <w:t>已</w:t>
            </w:r>
            <w:r>
              <w:rPr>
                <w:sz w:val="24"/>
                <w:color w:val="000000"/>
              </w:rPr>
              <w:t>包含在合同金额中</w:t>
            </w:r>
            <w:r>
              <w:rPr>
                <w:sz w:val="24"/>
                <w:color w:val="000000"/>
              </w:rPr>
              <w:t>）。编目数据优先采用全国图书馆联合编目中心数据，该中心没有数据时可采用广东省文献编目中心、上海市文献联合编目中心、深圳图书馆地方版文献联合采编协作网这三个联合编目中心的数据。若以上编目中心没能套录数据时，可自行编制，须参照以下标准、规则：《中国文献编目规则（第二版）》《新版中国机读目录格式使用手册》《中国图书馆分类法（第五版）》（按需更新版本）《中国分类主题词（第二版）》。编目要求：按要求需要著录的字段参考《中国文献编目规则（第二版）》并按照《新版中国机读目录格式使用手册》以及相关细则和标准进行编目，要求按详细级次著录，著录格式准确，著录内容完备，不遗漏规定著录项目，符合标引原则和规范原则。添加馆藏时须做好分编查重并遵循采购人分编业务规则规范分配索书号。</w:t>
            </w:r>
          </w:p>
          <w:p>
            <w:pPr>
              <w:pStyle w:val="null3"/>
              <w:ind w:firstLine="566"/>
              <w:jc w:val="both"/>
            </w:pPr>
            <w:r>
              <w:rPr>
                <w:sz w:val="24"/>
                <w:color w:val="000000"/>
              </w:rPr>
              <w:t>★（二）中标人须为采购人所购图书提供盖馆藏书章、贴条形码及条码保护膜、打印书标、粘贴书标及书标保护膜、贴</w:t>
            </w:r>
            <w:r>
              <w:rPr>
                <w:sz w:val="24"/>
                <w:color w:val="000000"/>
              </w:rPr>
              <w:t>RFID标签、标签转换、随书光盘更换统一保护套等加工服务，并提供所需</w:t>
            </w:r>
            <w:r>
              <w:rPr>
                <w:sz w:val="24"/>
                <w:color w:val="000000"/>
              </w:rPr>
              <w:t>加工</w:t>
            </w:r>
            <w:r>
              <w:rPr>
                <w:sz w:val="24"/>
                <w:color w:val="000000"/>
              </w:rPr>
              <w:t>材料（相关费用包含在投标报价中）。加工的准确率应在</w:t>
            </w:r>
            <w:r>
              <w:rPr>
                <w:sz w:val="24"/>
                <w:color w:val="000000"/>
              </w:rPr>
              <w:t>98%以上。图书的加工材料要求及加工要求见附件《中山纪念图书馆文献加工细则》。</w:t>
            </w:r>
          </w:p>
          <w:p>
            <w:pPr>
              <w:pStyle w:val="null3"/>
              <w:ind w:firstLine="566"/>
              <w:jc w:val="both"/>
            </w:pPr>
            <w:r>
              <w:rPr>
                <w:sz w:val="24"/>
                <w:color w:val="000000"/>
              </w:rPr>
              <w:t>（三）中标人的加工服务人员应相对稳定并熟悉业务，以保证编目质量和加工质量。</w:t>
            </w:r>
          </w:p>
        </w:tc>
      </w:tr>
      <w:tr>
        <w:tc>
          <w:tcPr>
            <w:tcW w:type="dxa" w:w="2076"/>
          </w:tcPr>
          <w:p/>
        </w:tc>
        <w:tc>
          <w:tcPr>
            <w:tcW w:type="dxa" w:w="415"/>
          </w:tcPr>
          <w:p>
            <w:pPr>
              <w:pStyle w:val="null3"/>
            </w:pPr>
            <w:r>
              <w:rPr/>
              <w:t>4</w:t>
            </w:r>
          </w:p>
        </w:tc>
        <w:tc>
          <w:tcPr>
            <w:tcW w:type="dxa" w:w="5814"/>
          </w:tcPr>
          <w:p>
            <w:pPr>
              <w:pStyle w:val="null3"/>
              <w:jc w:val="left"/>
            </w:pPr>
            <w:r>
              <w:rPr>
                <w:sz w:val="28"/>
                <w:b/>
                <w:color w:val="000000"/>
              </w:rPr>
              <w:t>附</w:t>
            </w:r>
            <w:r>
              <w:rPr>
                <w:sz w:val="28"/>
                <w:b/>
                <w:color w:val="000000"/>
              </w:rPr>
              <w:t>件：</w:t>
            </w:r>
          </w:p>
          <w:p>
            <w:pPr>
              <w:pStyle w:val="null3"/>
              <w:jc w:val="center"/>
            </w:pPr>
            <w:r>
              <w:rPr>
                <w:sz w:val="32"/>
                <w:b/>
                <w:color w:val="000000"/>
              </w:rPr>
              <w:t>中</w:t>
            </w:r>
            <w:r>
              <w:rPr>
                <w:sz w:val="32"/>
                <w:b/>
                <w:color w:val="000000"/>
              </w:rPr>
              <w:t>山纪念图书馆文献加工细则</w:t>
            </w:r>
          </w:p>
          <w:p>
            <w:pPr>
              <w:pStyle w:val="null3"/>
              <w:ind w:firstLine="640"/>
              <w:jc w:val="left"/>
            </w:pPr>
            <w:r>
              <w:rPr>
                <w:sz w:val="21"/>
                <w:color w:val="000000"/>
                <w:shd w:fill="FFFFFF" w:val="clear"/>
              </w:rPr>
              <w:t>文献加工主要包括贴条形码、盖馆藏书章、打印书标、粘贴书标、贴</w:t>
            </w:r>
            <w:r>
              <w:rPr>
                <w:sz w:val="21"/>
                <w:color w:val="000000"/>
                <w:shd w:fill="FFFFFF" w:val="clear"/>
              </w:rPr>
              <w:t>RFID标签、贴保护膜等。</w:t>
            </w:r>
          </w:p>
          <w:p>
            <w:pPr>
              <w:pStyle w:val="null3"/>
              <w:ind w:firstLine="453"/>
              <w:jc w:val="both"/>
            </w:pPr>
            <w:r>
              <w:rPr>
                <w:sz w:val="24"/>
                <w:b/>
                <w:color w:val="000000"/>
              </w:rPr>
              <w:t>一、拆外包装：</w:t>
            </w:r>
          </w:p>
          <w:p>
            <w:pPr>
              <w:pStyle w:val="null3"/>
              <w:ind w:firstLine="394"/>
              <w:jc w:val="both"/>
            </w:pPr>
            <w:r>
              <w:rPr>
                <w:sz w:val="21"/>
                <w:color w:val="000000"/>
              </w:rPr>
              <w:t>1、拆去图书或音像制品的外包装纸，去掉供应商在销售环节加贴或加装的任何标签纸或防盗装置，去除内附属物件如广告纸、书签纸等。</w:t>
            </w:r>
          </w:p>
          <w:p>
            <w:pPr>
              <w:pStyle w:val="null3"/>
              <w:ind w:firstLine="394"/>
              <w:jc w:val="both"/>
            </w:pPr>
            <w:r>
              <w:rPr>
                <w:sz w:val="21"/>
                <w:color w:val="000000"/>
              </w:rPr>
              <w:t>2、图书的勒口（指封面和底封在翻口处向里折转的延长部分，前者称“前勒口”，后者称“后勒口”）需用白乳胶粘在封面和底封上，粘连处不留缝隙。白乳胶需采用聚醋酸乙烯白乳液或其他更适合的乳液，需合符环保要求。某些图书的外书皮容易与图书剥离，应用白乳胶粘窂。</w:t>
            </w:r>
          </w:p>
          <w:p>
            <w:pPr>
              <w:pStyle w:val="null3"/>
              <w:ind w:firstLine="394"/>
              <w:jc w:val="both"/>
            </w:pPr>
            <w:r>
              <w:rPr>
                <w:sz w:val="21"/>
                <w:color w:val="000000"/>
              </w:rPr>
              <w:t>3、音像制品外包装盒的盒底应贴上带有供应商标记的市场价格标签。</w:t>
            </w:r>
          </w:p>
          <w:p>
            <w:pPr>
              <w:pStyle w:val="null3"/>
              <w:ind w:firstLine="394"/>
              <w:jc w:val="both"/>
            </w:pPr>
            <w:r>
              <w:rPr>
                <w:sz w:val="21"/>
                <w:color w:val="000000"/>
              </w:rPr>
              <w:t>4、若图书内夹有随书光盘，需在光盘套的空白位置用油性笔写上图书的索书号。</w:t>
            </w:r>
          </w:p>
          <w:p>
            <w:pPr>
              <w:pStyle w:val="null3"/>
              <w:ind w:firstLine="453"/>
              <w:jc w:val="both"/>
            </w:pPr>
            <w:r>
              <w:rPr>
                <w:sz w:val="24"/>
                <w:b/>
                <w:color w:val="000000"/>
              </w:rPr>
              <w:t>二、盖藏书章</w:t>
            </w:r>
          </w:p>
          <w:p>
            <w:pPr>
              <w:pStyle w:val="null3"/>
              <w:ind w:firstLine="394"/>
              <w:jc w:val="both"/>
            </w:pPr>
            <w:r>
              <w:rPr>
                <w:sz w:val="21"/>
                <w:color w:val="000000"/>
              </w:rPr>
              <w:t>1、藏书章是中山纪念图书馆图书财产的标志。藏书章文字为“中山纪念图书馆藏书专用章”，藏书章属中山纪念图书馆公务用章，有单独编号，由中山纪念图书馆提供并管理，需要在馆外加工图书时，使用单位需办理借用登记手续，使用完后及时归还。</w:t>
            </w:r>
          </w:p>
          <w:p>
            <w:pPr>
              <w:pStyle w:val="null3"/>
              <w:ind w:firstLine="394"/>
              <w:jc w:val="both"/>
            </w:pPr>
            <w:r>
              <w:rPr>
                <w:sz w:val="21"/>
                <w:color w:val="000000"/>
              </w:rPr>
              <w:t>2、数量：每册纸质图书盖藏书章2枚。</w:t>
            </w:r>
          </w:p>
          <w:p>
            <w:pPr>
              <w:pStyle w:val="null3"/>
              <w:ind w:firstLine="394"/>
              <w:jc w:val="both"/>
            </w:pPr>
            <w:r>
              <w:rPr>
                <w:sz w:val="21"/>
                <w:color w:val="000000"/>
              </w:rPr>
              <w:t>3、位置：①第一枚盖于书名页正中间偏下处，位于条形码的上方，盖全章。②第二枚盖于书口，把书口展平后再盖，太薄的图书展平后仍不够空间的则盖半章。</w:t>
            </w:r>
          </w:p>
          <w:p>
            <w:pPr>
              <w:pStyle w:val="null3"/>
              <w:ind w:firstLine="394"/>
              <w:jc w:val="both"/>
            </w:pPr>
            <w:r>
              <w:rPr>
                <w:sz w:val="21"/>
                <w:color w:val="000000"/>
              </w:rPr>
              <w:t>4、颜色：红色。</w:t>
            </w:r>
          </w:p>
          <w:p>
            <w:pPr>
              <w:pStyle w:val="null3"/>
              <w:ind w:firstLine="394"/>
              <w:jc w:val="both"/>
            </w:pPr>
            <w:r>
              <w:rPr>
                <w:sz w:val="21"/>
                <w:color w:val="000000"/>
              </w:rPr>
              <w:t>5、藏书章要求位置准确、端正、清晰，上下位置适当，处在比较明显和容易被看到的地方。</w:t>
            </w:r>
          </w:p>
          <w:p>
            <w:pPr>
              <w:pStyle w:val="null3"/>
              <w:ind w:firstLine="394"/>
              <w:jc w:val="both"/>
            </w:pPr>
            <w:r>
              <w:rPr>
                <w:sz w:val="21"/>
                <w:color w:val="000000"/>
              </w:rPr>
              <w:t>6、音像制品不需要盖馆藏书章，但属于音像制品附件的纸质说明或小册子，当页数超过50页时，应加盖藏书章。</w:t>
            </w:r>
          </w:p>
          <w:p>
            <w:pPr>
              <w:pStyle w:val="null3"/>
              <w:ind w:firstLine="453"/>
              <w:jc w:val="both"/>
            </w:pPr>
            <w:r>
              <w:rPr>
                <w:sz w:val="24"/>
                <w:b/>
                <w:color w:val="000000"/>
              </w:rPr>
              <w:t>三、贴条码及保护膜</w:t>
            </w:r>
          </w:p>
          <w:p>
            <w:pPr>
              <w:pStyle w:val="null3"/>
              <w:ind w:firstLine="394"/>
              <w:jc w:val="both"/>
            </w:pPr>
            <w:r>
              <w:rPr>
                <w:sz w:val="21"/>
                <w:color w:val="000000"/>
              </w:rPr>
              <w:t>1、条码结构</w:t>
            </w:r>
          </w:p>
          <w:p>
            <w:pPr>
              <w:pStyle w:val="null3"/>
              <w:ind w:firstLine="394"/>
              <w:jc w:val="both"/>
            </w:pPr>
            <w:r>
              <w:rPr>
                <w:sz w:val="21"/>
                <w:color w:val="000000"/>
              </w:rPr>
              <w:t>（</w:t>
            </w:r>
            <w:r>
              <w:rPr>
                <w:sz w:val="21"/>
                <w:color w:val="000000"/>
              </w:rPr>
              <w:t>1）条码码制：</w:t>
            </w:r>
          </w:p>
          <w:p>
            <w:pPr>
              <w:pStyle w:val="null3"/>
              <w:ind w:firstLine="394"/>
              <w:jc w:val="both"/>
            </w:pPr>
            <w:r>
              <w:rPr>
                <w:sz w:val="21"/>
                <w:color w:val="000000"/>
              </w:rPr>
              <w:t>条形码码制采用</w:t>
            </w:r>
            <w:r>
              <w:rPr>
                <w:sz w:val="21"/>
                <w:color w:val="000000"/>
              </w:rPr>
              <w:t>39码，打印机分辨率不少于300</w:t>
            </w:r>
            <w:r>
              <w:rPr>
                <w:sz w:val="21"/>
                <w:color w:val="000000"/>
              </w:rPr>
              <w:t>DPI</w:t>
            </w:r>
            <w:r>
              <w:rPr>
                <w:sz w:val="21"/>
                <w:color w:val="000000"/>
              </w:rPr>
              <w:t>。</w:t>
            </w:r>
          </w:p>
          <w:p>
            <w:pPr>
              <w:pStyle w:val="null3"/>
              <w:ind w:firstLine="394"/>
              <w:jc w:val="both"/>
            </w:pPr>
            <w:r>
              <w:rPr>
                <w:sz w:val="21"/>
                <w:color w:val="000000"/>
              </w:rPr>
              <w:t>（</w:t>
            </w:r>
            <w:r>
              <w:rPr>
                <w:sz w:val="21"/>
                <w:color w:val="000000"/>
              </w:rPr>
              <w:t>2）条码结构：</w:t>
            </w:r>
          </w:p>
          <w:p>
            <w:pPr>
              <w:pStyle w:val="null3"/>
              <w:ind w:firstLine="394"/>
              <w:jc w:val="both"/>
            </w:pPr>
            <w:r>
              <w:rPr>
                <w:sz w:val="21"/>
                <w:color w:val="000000"/>
              </w:rPr>
              <w:t>条码总长为</w:t>
            </w:r>
            <w:r>
              <w:rPr>
                <w:sz w:val="21"/>
                <w:color w:val="000000"/>
              </w:rPr>
              <w:t>13位，无校验码。由4位馆代码、9位流水编号组成。流水编号为100000001-999999999。</w:t>
            </w:r>
          </w:p>
          <w:p>
            <w:pPr>
              <w:pStyle w:val="null3"/>
              <w:ind w:firstLine="394"/>
              <w:jc w:val="both"/>
            </w:pPr>
            <w:r>
              <w:rPr>
                <w:sz w:val="21"/>
                <w:color w:val="000000"/>
              </w:rPr>
              <w:t>（</w:t>
            </w:r>
            <w:r>
              <w:rPr>
                <w:sz w:val="21"/>
                <w:color w:val="000000"/>
              </w:rPr>
              <w:t>3）条码尺寸</w:t>
            </w:r>
          </w:p>
          <w:p>
            <w:pPr>
              <w:pStyle w:val="null3"/>
              <w:ind w:firstLine="394"/>
              <w:jc w:val="both"/>
            </w:pPr>
            <w:r>
              <w:rPr>
                <w:sz w:val="21"/>
                <w:color w:val="000000"/>
              </w:rPr>
              <w:t>50毫米（长）×20毫米（宽）</w:t>
            </w:r>
          </w:p>
          <w:p>
            <w:pPr>
              <w:pStyle w:val="null3"/>
              <w:ind w:firstLine="394"/>
              <w:jc w:val="both"/>
            </w:pPr>
            <w:r>
              <w:rPr>
                <w:sz w:val="21"/>
                <w:color w:val="000000"/>
              </w:rPr>
              <w:t>（</w:t>
            </w:r>
            <w:r>
              <w:rPr>
                <w:sz w:val="21"/>
                <w:color w:val="000000"/>
              </w:rPr>
              <w:t>4）条码材质</w:t>
            </w:r>
          </w:p>
          <w:p>
            <w:pPr>
              <w:pStyle w:val="null3"/>
              <w:ind w:firstLine="394"/>
              <w:jc w:val="both"/>
            </w:pPr>
            <w:r>
              <w:rPr>
                <w:sz w:val="21"/>
                <w:color w:val="000000"/>
              </w:rPr>
              <w:t>进口</w:t>
            </w:r>
            <w:r>
              <w:rPr>
                <w:sz w:val="21"/>
                <w:color w:val="000000"/>
              </w:rPr>
              <w:t>PET纸材，白色，光面，耐刮花。</w:t>
            </w:r>
          </w:p>
          <w:p>
            <w:pPr>
              <w:pStyle w:val="null3"/>
              <w:ind w:firstLine="394"/>
              <w:jc w:val="both"/>
            </w:pPr>
            <w:r>
              <w:rPr>
                <w:sz w:val="21"/>
                <w:color w:val="000000"/>
              </w:rPr>
              <w:t>（</w:t>
            </w:r>
            <w:r>
              <w:rPr>
                <w:sz w:val="21"/>
                <w:color w:val="000000"/>
              </w:rPr>
              <w:t>5）条码文字</w:t>
            </w:r>
          </w:p>
          <w:p>
            <w:pPr>
              <w:pStyle w:val="null3"/>
              <w:ind w:firstLine="394"/>
              <w:jc w:val="both"/>
            </w:pPr>
            <w:r>
              <w:rPr>
                <w:sz w:val="21"/>
                <w:color w:val="000000"/>
              </w:rPr>
              <w:t>条码应包含对应编号数字，数字位于条形码下方，条码上方印</w:t>
            </w:r>
            <w:r>
              <w:rPr>
                <w:sz w:val="21"/>
                <w:color w:val="000000"/>
              </w:rPr>
              <w:t>“中山纪念图书馆”字样。文字和数字均采用微软雅黑字体，字号10号。</w:t>
            </w:r>
          </w:p>
          <w:p>
            <w:pPr>
              <w:pStyle w:val="null3"/>
              <w:ind w:firstLine="394"/>
              <w:jc w:val="both"/>
            </w:pPr>
            <w:r>
              <w:rPr>
                <w:sz w:val="21"/>
                <w:color w:val="000000"/>
              </w:rPr>
              <w:t>2、条码张贴要求</w:t>
            </w:r>
          </w:p>
          <w:p>
            <w:pPr>
              <w:pStyle w:val="null3"/>
              <w:ind w:firstLine="394"/>
              <w:jc w:val="both"/>
            </w:pPr>
            <w:r>
              <w:rPr>
                <w:sz w:val="21"/>
                <w:color w:val="000000"/>
              </w:rPr>
              <w:t>（</w:t>
            </w:r>
            <w:r>
              <w:rPr>
                <w:sz w:val="21"/>
                <w:color w:val="000000"/>
              </w:rPr>
              <w:t>1）每册图书贴同号条码2张，书名页和封底各贴一张。贴在书名页的条码在不遮盖图书文字的原则下，一般贴在图书书名页下方正中处，位于藏书章的下方。条码底边距离书名页底边不少于4厘米。贴在封底的条码贴在上方正中处，条码顶边距离图书页面顶边不少于1厘米。要避开图书本身的ISBN条形码或其他二维码，便于条码阅读器阅读。不要遮住价格。若粘贴处有文字，则视实际情况适当调整，尽量不要遮住背景文字和图片。若背景文字或图片为装饰性设计，与图书内容关系不大的，可以遮盖。</w:t>
            </w:r>
          </w:p>
          <w:p>
            <w:pPr>
              <w:pStyle w:val="null3"/>
              <w:ind w:firstLine="394"/>
              <w:jc w:val="both"/>
            </w:pPr>
            <w:r>
              <w:rPr>
                <w:sz w:val="21"/>
                <w:color w:val="000000"/>
              </w:rPr>
              <w:t>（</w:t>
            </w:r>
            <w:r>
              <w:rPr>
                <w:sz w:val="21"/>
                <w:color w:val="000000"/>
              </w:rPr>
              <w:t>2）条码上必须完全覆盖透明胶作为保护层。保护膜要求：面料透明，面料厚度0.04±0.003毫米，使用永大牌胶纸或专用保护膜。</w:t>
            </w:r>
          </w:p>
          <w:p>
            <w:pPr>
              <w:pStyle w:val="null3"/>
              <w:ind w:firstLine="453"/>
              <w:jc w:val="both"/>
            </w:pPr>
            <w:r>
              <w:rPr>
                <w:sz w:val="24"/>
                <w:b/>
                <w:color w:val="000000"/>
              </w:rPr>
              <w:t>四、打印和粘贴图书的书标及保护膜</w:t>
            </w:r>
          </w:p>
          <w:p>
            <w:pPr>
              <w:pStyle w:val="null3"/>
              <w:ind w:firstLine="394"/>
              <w:jc w:val="both"/>
            </w:pPr>
            <w:r>
              <w:rPr>
                <w:sz w:val="21"/>
                <w:color w:val="000000"/>
              </w:rPr>
              <w:t>1、书标材质</w:t>
            </w:r>
          </w:p>
          <w:p>
            <w:pPr>
              <w:pStyle w:val="null3"/>
              <w:ind w:firstLine="394"/>
              <w:jc w:val="both"/>
            </w:pPr>
            <w:r>
              <w:rPr>
                <w:sz w:val="21"/>
                <w:color w:val="000000"/>
              </w:rPr>
              <w:t>书标纸基底为</w:t>
            </w:r>
            <w:r>
              <w:rPr>
                <w:sz w:val="21"/>
                <w:color w:val="000000"/>
              </w:rPr>
              <w:t>80g±2g/㎡铜版纸，书标为不干胶材料，面料厚度0.068±0.003</w:t>
            </w:r>
            <w:r>
              <w:rPr>
                <w:sz w:val="21"/>
                <w:color w:val="000000"/>
              </w:rPr>
              <w:t>毫米</w:t>
            </w:r>
            <w:r>
              <w:rPr>
                <w:sz w:val="21"/>
                <w:color w:val="000000"/>
              </w:rPr>
              <w:t>。</w:t>
            </w:r>
          </w:p>
          <w:p>
            <w:pPr>
              <w:pStyle w:val="null3"/>
              <w:ind w:firstLine="394"/>
              <w:jc w:val="both"/>
            </w:pPr>
            <w:r>
              <w:rPr>
                <w:sz w:val="21"/>
                <w:color w:val="000000"/>
              </w:rPr>
              <w:t>2、书标颜色：成人书标为白色底红色边框（红色边框颜色C</w:t>
            </w:r>
            <w:r>
              <w:rPr>
                <w:sz w:val="21"/>
                <w:color w:val="000000"/>
              </w:rPr>
              <w:t>MYK</w:t>
            </w:r>
            <w:r>
              <w:rPr>
                <w:sz w:val="21"/>
                <w:color w:val="000000"/>
              </w:rPr>
              <w:t>值分别为</w:t>
            </w:r>
            <w:r>
              <w:rPr>
                <w:sz w:val="21"/>
                <w:color w:val="000000"/>
              </w:rPr>
              <w:t>0、75、70、0），少儿书标为白色底绿色边框（绿色边框颜色C</w:t>
            </w:r>
            <w:r>
              <w:rPr>
                <w:sz w:val="21"/>
                <w:color w:val="000000"/>
              </w:rPr>
              <w:t>MYK</w:t>
            </w:r>
            <w:r>
              <w:rPr>
                <w:sz w:val="21"/>
                <w:color w:val="000000"/>
              </w:rPr>
              <w:t>值分别为</w:t>
            </w:r>
            <w:r>
              <w:rPr>
                <w:sz w:val="21"/>
                <w:color w:val="000000"/>
              </w:rPr>
              <w:t>100、0、100、0）。</w:t>
            </w:r>
          </w:p>
          <w:p>
            <w:pPr>
              <w:pStyle w:val="null3"/>
              <w:ind w:firstLine="394"/>
              <w:jc w:val="both"/>
            </w:pPr>
            <w:r>
              <w:rPr>
                <w:sz w:val="21"/>
                <w:color w:val="000000"/>
              </w:rPr>
              <w:t>3、书标尺寸：</w:t>
            </w:r>
            <w:r>
              <w:rPr>
                <w:sz w:val="21"/>
                <w:color w:val="000000"/>
              </w:rPr>
              <w:t>书标尺寸长为高</w:t>
            </w:r>
            <w:r>
              <w:rPr>
                <w:sz w:val="21"/>
                <w:color w:val="000000"/>
              </w:rPr>
              <w:t>27毫米，宽为40毫米。</w:t>
            </w:r>
            <w:r>
              <w:rPr>
                <w:sz w:val="21"/>
                <w:color w:val="000000"/>
              </w:rPr>
              <w:t>书标字体大小除入藏年份、特藏标识为</w:t>
            </w:r>
            <w:r>
              <w:rPr>
                <w:sz w:val="21"/>
                <w:color w:val="000000"/>
              </w:rPr>
              <w:t>15px外，其余为20px，字间距－0.6px，行间距不少于18px。字体为宋体，书标内文字左对齐。</w:t>
            </w:r>
          </w:p>
          <w:p>
            <w:pPr>
              <w:pStyle w:val="null3"/>
              <w:ind w:firstLine="394"/>
              <w:jc w:val="both"/>
            </w:pPr>
            <w:r>
              <w:rPr>
                <w:sz w:val="21"/>
                <w:color w:val="000000"/>
              </w:rPr>
              <w:t>4、书标种类：书标分成人图书书标和少儿图书书标两种。依文献流通类型划分，文献流通类型为“A</w:t>
            </w:r>
            <w:r>
              <w:rPr>
                <w:sz w:val="21"/>
              </w:rPr>
              <w:t xml:space="preserve"> </w:t>
            </w:r>
            <w:r>
              <w:rPr>
                <w:sz w:val="21"/>
                <w:color w:val="000000"/>
              </w:rPr>
              <w:t>中文成人图书</w:t>
            </w:r>
            <w:r>
              <w:rPr>
                <w:sz w:val="21"/>
                <w:color w:val="000000"/>
              </w:rPr>
              <w:t>”“A</w:t>
            </w:r>
            <w:r>
              <w:rPr>
                <w:sz w:val="21"/>
                <w:color w:val="000000"/>
              </w:rPr>
              <w:t>K-</w:t>
            </w:r>
            <w:r>
              <w:rPr>
                <w:sz w:val="21"/>
                <w:color w:val="000000"/>
              </w:rPr>
              <w:t>港澳台成人图书</w:t>
            </w:r>
            <w:r>
              <w:rPr>
                <w:sz w:val="21"/>
                <w:color w:val="000000"/>
              </w:rPr>
              <w:t>”“A</w:t>
            </w:r>
            <w:r>
              <w:rPr>
                <w:sz w:val="21"/>
                <w:color w:val="000000"/>
              </w:rPr>
              <w:t xml:space="preserve">F </w:t>
            </w:r>
            <w:r>
              <w:rPr>
                <w:sz w:val="21"/>
                <w:color w:val="000000"/>
              </w:rPr>
              <w:t>外文成人图书</w:t>
            </w:r>
            <w:r>
              <w:rPr>
                <w:sz w:val="21"/>
                <w:color w:val="000000"/>
              </w:rPr>
              <w:t>”</w:t>
            </w:r>
            <w:r>
              <w:rPr>
                <w:sz w:val="21"/>
                <w:color w:val="000000"/>
              </w:rPr>
              <w:t>“F</w:t>
            </w:r>
            <w:r>
              <w:rPr>
                <w:sz w:val="21"/>
              </w:rPr>
              <w:t xml:space="preserve"> </w:t>
            </w:r>
            <w:r>
              <w:rPr>
                <w:sz w:val="21"/>
                <w:color w:val="000000"/>
              </w:rPr>
              <w:t>孙中山文献</w:t>
            </w:r>
            <w:r>
              <w:rPr>
                <w:sz w:val="21"/>
                <w:color w:val="000000"/>
              </w:rPr>
              <w:t>”“E</w:t>
            </w:r>
            <w:r>
              <w:rPr>
                <w:sz w:val="21"/>
              </w:rPr>
              <w:t xml:space="preserve"> </w:t>
            </w:r>
            <w:r>
              <w:rPr>
                <w:sz w:val="21"/>
                <w:color w:val="000000"/>
              </w:rPr>
              <w:t>地方文献</w:t>
            </w:r>
            <w:r>
              <w:rPr>
                <w:sz w:val="21"/>
                <w:color w:val="000000"/>
              </w:rPr>
              <w:t>”“</w:t>
            </w:r>
            <w:r>
              <w:rPr>
                <w:sz w:val="21"/>
                <w:color w:val="000000"/>
              </w:rPr>
              <w:t>B</w:t>
            </w:r>
            <w:r>
              <w:rPr>
                <w:sz w:val="21"/>
                <w:color w:val="000000"/>
              </w:rPr>
              <w:t>工具书</w:t>
            </w:r>
            <w:r>
              <w:rPr>
                <w:sz w:val="21"/>
                <w:color w:val="000000"/>
              </w:rPr>
              <w:t>”的使用成人图书书标，文献流通类型为“D</w:t>
            </w:r>
            <w:r>
              <w:rPr>
                <w:sz w:val="21"/>
              </w:rPr>
              <w:t xml:space="preserve"> </w:t>
            </w:r>
            <w:r>
              <w:rPr>
                <w:sz w:val="21"/>
                <w:color w:val="000000"/>
              </w:rPr>
              <w:t>中文少儿图书</w:t>
            </w:r>
            <w:r>
              <w:rPr>
                <w:sz w:val="21"/>
                <w:color w:val="000000"/>
              </w:rPr>
              <w:t>”“D</w:t>
            </w:r>
            <w:r>
              <w:rPr>
                <w:sz w:val="21"/>
                <w:color w:val="000000"/>
              </w:rPr>
              <w:t xml:space="preserve">K </w:t>
            </w:r>
            <w:r>
              <w:rPr>
                <w:sz w:val="21"/>
                <w:color w:val="000000"/>
              </w:rPr>
              <w:t>港澳台少儿图书</w:t>
            </w:r>
            <w:r>
              <w:rPr>
                <w:sz w:val="21"/>
                <w:color w:val="000000"/>
              </w:rPr>
              <w:t>”“D</w:t>
            </w:r>
            <w:r>
              <w:rPr>
                <w:sz w:val="21"/>
                <w:color w:val="000000"/>
              </w:rPr>
              <w:t xml:space="preserve">F </w:t>
            </w:r>
            <w:r>
              <w:rPr>
                <w:sz w:val="21"/>
                <w:color w:val="000000"/>
              </w:rPr>
              <w:t>外文少儿图书</w:t>
            </w:r>
            <w:r>
              <w:rPr>
                <w:sz w:val="21"/>
                <w:color w:val="000000"/>
              </w:rPr>
              <w:t>”</w:t>
            </w:r>
            <w:r>
              <w:rPr>
                <w:sz w:val="21"/>
                <w:color w:val="000000"/>
              </w:rPr>
              <w:t>的使用少儿图书书标。</w:t>
            </w:r>
          </w:p>
          <w:p>
            <w:pPr>
              <w:pStyle w:val="null3"/>
              <w:ind w:firstLine="394"/>
              <w:jc w:val="both"/>
            </w:pPr>
            <w:r>
              <w:rPr>
                <w:sz w:val="21"/>
                <w:color w:val="000000"/>
              </w:rPr>
              <w:t>5、书标的数量：每册图书或音像制品至少贴1枚书标。当图书或音像制品有多个外包装时，为便于排加识别，可加贴多个书标。</w:t>
            </w:r>
          </w:p>
          <w:p>
            <w:pPr>
              <w:pStyle w:val="null3"/>
              <w:ind w:firstLine="394"/>
              <w:jc w:val="both"/>
            </w:pPr>
            <w:r>
              <w:rPr>
                <w:sz w:val="21"/>
                <w:color w:val="000000"/>
              </w:rPr>
              <w:t>6、索书号的样式</w:t>
            </w:r>
          </w:p>
          <w:p>
            <w:pPr>
              <w:pStyle w:val="null3"/>
              <w:ind w:firstLine="394"/>
              <w:jc w:val="both"/>
            </w:pPr>
            <w:r>
              <w:rPr>
                <w:sz w:val="21"/>
                <w:color w:val="000000"/>
              </w:rPr>
              <w:t>（</w:t>
            </w:r>
            <w:r>
              <w:rPr>
                <w:sz w:val="21"/>
                <w:color w:val="000000"/>
              </w:rPr>
              <w:t>1）普通图书</w:t>
            </w:r>
          </w:p>
          <w:p>
            <w:pPr>
              <w:pStyle w:val="null3"/>
              <w:ind w:firstLine="367"/>
              <w:jc w:val="both"/>
            </w:pPr>
            <w:r>
              <w:rPr>
                <w:sz w:val="21"/>
                <w:color w:val="000000"/>
              </w:rPr>
              <w:t>入藏年份（</w:t>
            </w:r>
            <w:r>
              <w:rPr>
                <w:sz w:val="21"/>
                <w:color w:val="000000"/>
              </w:rPr>
              <w:t>4位数字）</w:t>
            </w:r>
          </w:p>
          <w:p>
            <w:pPr>
              <w:pStyle w:val="null3"/>
              <w:ind w:firstLine="394"/>
              <w:jc w:val="both"/>
            </w:pPr>
            <w:r>
              <w:rPr>
                <w:sz w:val="21"/>
                <w:color w:val="000000"/>
              </w:rPr>
              <w:t>分类号</w:t>
            </w:r>
          </w:p>
          <w:p>
            <w:pPr>
              <w:pStyle w:val="null3"/>
              <w:ind w:firstLine="394"/>
              <w:jc w:val="both"/>
            </w:pPr>
            <w:r>
              <w:rPr>
                <w:sz w:val="21"/>
                <w:color w:val="000000"/>
              </w:rPr>
              <w:t>种次号</w:t>
            </w:r>
          </w:p>
          <w:p>
            <w:pPr>
              <w:pStyle w:val="null3"/>
              <w:ind w:firstLine="394"/>
              <w:jc w:val="both"/>
            </w:pPr>
            <w:r>
              <w:rPr>
                <w:sz w:val="21"/>
                <w:color w:val="000000"/>
              </w:rPr>
              <w:t>卷册号</w:t>
            </w:r>
          </w:p>
          <w:p>
            <w:pPr>
              <w:pStyle w:val="null3"/>
              <w:ind w:firstLine="394"/>
              <w:jc w:val="both"/>
            </w:pPr>
            <w:r>
              <w:rPr>
                <w:sz w:val="21"/>
                <w:color w:val="000000"/>
              </w:rPr>
              <w:t>（</w:t>
            </w:r>
            <w:r>
              <w:rPr>
                <w:sz w:val="21"/>
                <w:color w:val="000000"/>
              </w:rPr>
              <w:t>2）特藏图书</w:t>
            </w:r>
          </w:p>
          <w:p>
            <w:pPr>
              <w:pStyle w:val="null3"/>
              <w:ind w:firstLine="367"/>
              <w:jc w:val="both"/>
            </w:pPr>
            <w:r>
              <w:rPr>
                <w:sz w:val="21"/>
                <w:color w:val="000000"/>
              </w:rPr>
              <w:t>特藏标识（孙中山文献、地方文献、港台</w:t>
            </w:r>
            <w:r>
              <w:rPr>
                <w:sz w:val="21"/>
                <w:color w:val="000000"/>
              </w:rPr>
              <w:t>、工具书、政协文史</w:t>
            </w:r>
            <w:r>
              <w:rPr>
                <w:sz w:val="21"/>
                <w:color w:val="000000"/>
              </w:rPr>
              <w:t>）</w:t>
            </w:r>
          </w:p>
          <w:p>
            <w:pPr>
              <w:pStyle w:val="null3"/>
              <w:ind w:firstLine="394"/>
              <w:jc w:val="both"/>
            </w:pPr>
            <w:r>
              <w:rPr>
                <w:sz w:val="21"/>
                <w:color w:val="000000"/>
              </w:rPr>
              <w:t>分类号</w:t>
            </w:r>
          </w:p>
          <w:p>
            <w:pPr>
              <w:pStyle w:val="null3"/>
              <w:ind w:firstLine="394"/>
              <w:jc w:val="both"/>
            </w:pPr>
            <w:r>
              <w:rPr>
                <w:sz w:val="21"/>
                <w:color w:val="000000"/>
              </w:rPr>
              <w:t>种次号</w:t>
            </w:r>
          </w:p>
          <w:p>
            <w:pPr>
              <w:pStyle w:val="null3"/>
              <w:ind w:firstLine="394"/>
              <w:jc w:val="both"/>
            </w:pPr>
            <w:r>
              <w:rPr>
                <w:sz w:val="21"/>
                <w:color w:val="000000"/>
              </w:rPr>
              <w:t>卷册号</w:t>
            </w:r>
          </w:p>
          <w:p>
            <w:pPr>
              <w:pStyle w:val="null3"/>
              <w:ind w:firstLine="394"/>
              <w:jc w:val="both"/>
            </w:pPr>
            <w:r>
              <w:rPr>
                <w:sz w:val="21"/>
                <w:color w:val="000000"/>
              </w:rPr>
              <w:t>（</w:t>
            </w:r>
            <w:r>
              <w:rPr>
                <w:sz w:val="21"/>
                <w:color w:val="000000"/>
              </w:rPr>
              <w:t>3）外文图书</w:t>
            </w:r>
          </w:p>
          <w:p>
            <w:pPr>
              <w:pStyle w:val="null3"/>
              <w:ind w:firstLine="394"/>
              <w:jc w:val="both"/>
            </w:pPr>
            <w:r>
              <w:rPr>
                <w:sz w:val="21"/>
                <w:color w:val="000000"/>
              </w:rPr>
              <w:t>分类号</w:t>
            </w:r>
          </w:p>
          <w:p>
            <w:pPr>
              <w:pStyle w:val="null3"/>
              <w:ind w:firstLine="394"/>
              <w:jc w:val="both"/>
            </w:pPr>
            <w:r>
              <w:rPr>
                <w:sz w:val="21"/>
                <w:color w:val="000000"/>
              </w:rPr>
              <w:t>种次号</w:t>
            </w:r>
          </w:p>
          <w:p>
            <w:pPr>
              <w:pStyle w:val="null3"/>
              <w:ind w:firstLine="394"/>
              <w:jc w:val="both"/>
            </w:pPr>
            <w:r>
              <w:rPr>
                <w:sz w:val="21"/>
                <w:color w:val="000000"/>
              </w:rPr>
              <w:t>卷册号</w:t>
            </w:r>
          </w:p>
          <w:p>
            <w:pPr>
              <w:pStyle w:val="null3"/>
              <w:ind w:firstLine="394"/>
              <w:jc w:val="both"/>
            </w:pPr>
            <w:r>
              <w:rPr>
                <w:sz w:val="21"/>
                <w:color w:val="000000"/>
              </w:rPr>
              <w:t>7、书标的打印：需用激光打印机或喷墨打印机打印。</w:t>
            </w:r>
          </w:p>
          <w:p>
            <w:pPr>
              <w:pStyle w:val="null3"/>
              <w:ind w:firstLine="394"/>
              <w:jc w:val="both"/>
            </w:pPr>
            <w:r>
              <w:rPr>
                <w:sz w:val="21"/>
                <w:color w:val="000000"/>
              </w:rPr>
              <w:t>8、书标的粘贴要求：</w:t>
            </w:r>
          </w:p>
          <w:p>
            <w:pPr>
              <w:pStyle w:val="null3"/>
              <w:ind w:firstLine="394"/>
              <w:jc w:val="both"/>
            </w:pPr>
            <w:r>
              <w:rPr>
                <w:sz w:val="21"/>
                <w:color w:val="000000"/>
              </w:rPr>
              <w:t>（</w:t>
            </w:r>
            <w:r>
              <w:rPr>
                <w:sz w:val="21"/>
                <w:color w:val="000000"/>
              </w:rPr>
              <w:t>1）书标贴于书脊处，书标底边距离图书底部25毫米。</w:t>
            </w:r>
          </w:p>
          <w:p>
            <w:pPr>
              <w:pStyle w:val="null3"/>
              <w:ind w:firstLine="394"/>
              <w:jc w:val="both"/>
            </w:pPr>
            <w:r>
              <w:rPr>
                <w:sz w:val="21"/>
                <w:color w:val="000000"/>
              </w:rPr>
              <w:t>（</w:t>
            </w:r>
            <w:r>
              <w:rPr>
                <w:sz w:val="21"/>
                <w:color w:val="000000"/>
              </w:rPr>
              <w:t>2）当书脊宽度大于书标内最大文字宽度时，居中粘贴，否则文字左边缘尽量靠书脊左侧，以尽量看全书标文字为宜。</w:t>
            </w:r>
          </w:p>
          <w:p>
            <w:pPr>
              <w:pStyle w:val="null3"/>
              <w:ind w:firstLine="394"/>
              <w:jc w:val="both"/>
            </w:pPr>
            <w:r>
              <w:rPr>
                <w:sz w:val="21"/>
                <w:color w:val="000000"/>
              </w:rPr>
              <w:t>（</w:t>
            </w:r>
            <w:r>
              <w:rPr>
                <w:sz w:val="21"/>
                <w:color w:val="000000"/>
              </w:rPr>
              <w:t>3）书标要求张贴牢固。</w:t>
            </w:r>
          </w:p>
          <w:p>
            <w:pPr>
              <w:pStyle w:val="null3"/>
              <w:ind w:firstLine="394"/>
              <w:jc w:val="both"/>
            </w:pPr>
            <w:r>
              <w:rPr>
                <w:sz w:val="21"/>
                <w:color w:val="000000"/>
              </w:rPr>
              <w:t>9、需在图书最后一页的顶部空白部分用铅笔写上该书的完整索书号。</w:t>
            </w:r>
          </w:p>
          <w:p>
            <w:pPr>
              <w:pStyle w:val="null3"/>
              <w:ind w:firstLine="394"/>
              <w:jc w:val="both"/>
            </w:pPr>
            <w:r>
              <w:rPr>
                <w:sz w:val="21"/>
                <w:color w:val="000000"/>
              </w:rPr>
              <w:t>10、书标上必须完全覆盖透明胶作为保护层。保护膜要求：面料透明，面料厚度0.04±0.003毫米，使用永大牌胶纸或专用保护膜。</w:t>
            </w:r>
          </w:p>
          <w:p>
            <w:pPr>
              <w:pStyle w:val="null3"/>
              <w:ind w:firstLine="453"/>
              <w:jc w:val="both"/>
            </w:pPr>
            <w:r>
              <w:rPr>
                <w:sz w:val="24"/>
                <w:b/>
                <w:color w:val="000000"/>
              </w:rPr>
              <w:t>五、贴</w:t>
            </w:r>
            <w:r>
              <w:rPr>
                <w:sz w:val="24"/>
                <w:b/>
                <w:color w:val="000000"/>
              </w:rPr>
              <w:t>RFID标签及标签转换</w:t>
            </w:r>
          </w:p>
          <w:p>
            <w:pPr>
              <w:pStyle w:val="null3"/>
              <w:ind w:firstLine="394"/>
              <w:jc w:val="both"/>
            </w:pPr>
            <w:r>
              <w:rPr>
                <w:sz w:val="21"/>
                <w:color w:val="000000"/>
              </w:rPr>
              <w:t>1、RFID标签为高频标签，满足《中华人民共和国文化行业标准》（WH/T 44-2012）。</w:t>
            </w:r>
          </w:p>
          <w:p>
            <w:pPr>
              <w:pStyle w:val="null3"/>
              <w:ind w:firstLine="394"/>
              <w:jc w:val="both"/>
            </w:pPr>
            <w:r>
              <w:rPr>
                <w:sz w:val="21"/>
                <w:color w:val="000000"/>
              </w:rPr>
              <w:t>2、标签应印有 “中山纪念图书馆”馆标志。</w:t>
            </w:r>
          </w:p>
          <w:p>
            <w:pPr>
              <w:pStyle w:val="null3"/>
              <w:ind w:firstLine="394"/>
              <w:jc w:val="both"/>
            </w:pPr>
            <w:r>
              <w:rPr>
                <w:sz w:val="21"/>
                <w:color w:val="000000"/>
              </w:rPr>
              <w:t>3、每册图书贴1枚RFID标签，贴于封三的前一页，或封三位置，横向位置要求尽量靠近书脊，不同图书适当错开，尽量避开粘贴处背景文本或图案。要求粘贴平整，无皱折和气泡。</w:t>
            </w:r>
          </w:p>
          <w:p>
            <w:pPr>
              <w:pStyle w:val="null3"/>
              <w:ind w:firstLine="394"/>
              <w:jc w:val="both"/>
            </w:pPr>
            <w:r>
              <w:rPr>
                <w:sz w:val="21"/>
                <w:color w:val="000000"/>
              </w:rPr>
              <w:t>4、每张音像制品碟片上贴1枚环形RFID标签。所贴的RFID标签不能影响音像制品正常使用。光盘需加贴专用的透明保护膜，整张覆盖，以保护光盘上的条码、RFID标签等。</w:t>
            </w:r>
          </w:p>
          <w:p>
            <w:pPr>
              <w:pStyle w:val="null3"/>
              <w:ind w:firstLine="394"/>
              <w:jc w:val="both"/>
            </w:pPr>
            <w:r>
              <w:rPr>
                <w:sz w:val="21"/>
                <w:color w:val="000000"/>
              </w:rPr>
              <w:t>5、标签写入执行ISO 15692按高频标准写入。打开防盗位。馆藏地点、文献流通类型、条码号等按实际数据写入。不能写入数据的标签须更换。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1.采购代理机构：本项目是指深圳交易咨询集团有限公司中山分公司，负责整个采购活动的组织，依法负责编制和发布招标文件，对招标文件拥有最终的解释权，不以任何身份出任评标委员会成员。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中山纪念图书馆</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采购包的第一中标候选人。本项目按采购包的顺序进行评审（即（采购包1）→（采购包2）），依次按照评标总得分由高到低的顺序，每个采购包推荐三名中标候选人。已获得采购包1的第一中标候选人资格的，将不具有采购包2 的候选人推荐资格；采购包2从具有中标候选人资格的投标人中，推荐排名最高的投标人为第一中标候选人，排名次高的投标人为第二中标候选人，排名第3高的投标人为第三中标候选人。</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原国家计委“计价格[2002]1980号文”规定，以本项目各包组的预算金额作为收费的计算依据，采用差额定率累进法计算进行收取。中标人以银行转账的形式一次性向采购代理机构支付，账户名称：深圳交易咨询集团有限公司中山分公司，开户银行：中国农业银行股份有限公司中山城区支行，银行账号：44-327101040011183，银行号：103603032715（请在转账单上写明：25CDA39C00450代理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left"/>
            </w:pPr>
            <w:r>
              <w:rPr/>
              <w:t>二，本项目属于货物类项目，中小企业划分标准所属行业为“批发业”，中小企业声明函中所属行业应填写“批发业”。如投标人属于中小企业的，须按本招标文件/第六章 投标文件格式与要求/格式十一，填写《中小企业声明函（货物）》，以执行价格扣除政策。</w:t>
            </w:r>
          </w:p>
          <w:p>
            <w:pPr>
              <w:pStyle w:val="null3"/>
              <w:jc w:val="left"/>
            </w:pPr>
            <w:r>
              <w:rPr/>
              <w:t>三，本项目开标方式为“远程开标”，请投标人在投标截止时间前，将加密投标文件上传至云平台项目采购系统中并取得回执，逾期上传或错误方式投递送达将导致投标无效。本项目将在云平台进行在线签到及在线解密。远程开标操作指南（供应商版）：https://gdgpo.czt.gd.gov.cn/help/transaction/gongyinshan.html。</w:t>
            </w:r>
          </w:p>
          <w:p>
            <w:pPr>
              <w:pStyle w:val="null3"/>
              <w:jc w:val="left"/>
            </w:pPr>
            <w:r>
              <w:rPr/>
              <w:t>四，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w:t>
            </w:r>
          </w:p>
          <w:p>
            <w:pPr>
              <w:pStyle w:val="null3"/>
              <w:jc w:val="left"/>
            </w:pPr>
            <w:r>
              <w:rPr/>
              <w:t>五，政府采购合同融资：参与政府采购的中小微企业供应商，凭借中标（成交）通知书或政府采购合同向金融机构申请融资，金融机构以供应商信用审查和政府采购信誉为基础，按便捷贷款程序和优惠利率，为其发放无财产抵押贷款。详见《中山市财政局 中山市金融工作局 中国人民银行中山市中心支行关于开展中山市 政府采购合同融资工作的通知》，网址：https://gdgpo.czt.gd.gov.cn/freecms/site/guangdong/tzggzlm/info/2021/5738699.html。</w:t>
            </w:r>
          </w:p>
          <w:p>
            <w:pPr>
              <w:pStyle w:val="null3"/>
              <w:jc w:val="left"/>
            </w:pPr>
            <w:r>
              <w:rPr/>
              <w:t>六，根据《关于印发〈中山市政府采购支持中小微企业质押融资的实施意见〉的通知》规定，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客户部：孙博13824726333、信贷与风险管理部：徐健兴13702797626）、（2）工商银行中山分行（普惠金融事业部：杨培鹏15900085352、普惠金融事业部：陈韵诗18928106880）、（3）农业银行中山分行（乡村振兴普惠部/普惠金融事业部：罗红艳0760-22644680）、（4）中国银行中山分行（普惠金融事业部：朱博玮0760-88116725、风险内控部：庞宇宁0760-88116076）、（5）建设银行中山市分行（公司业务部：吴灵杰13143108376）、（6）交通银行中山分行（普惠部：杨小勇13424595554）、（7）中山农村商业银行（普惠金融部：杜保森13528137939/0760-88884181）、（8）邮储银行中山市分行（普惠金融事业部：梁根元15876006469）、（9）广发银行中山分行（交易银行部：庄焕杰0760-88862577）、（10）平安银行中山分行（公司管理部：刘涛15902062164、跨境业务部：张蕾13802664960、政府业务一部：樊林13631131569）、（11）中信银行中山分行（公司银行部（普惠金融部）：陈廷忠15113386853）、（12）民生银行中山分行（小微金融部/普惠金融部：陈毅聪0760-88799160）、（13）光大银行中山分行（公司金融部：邓敏0760-88858067）、（14）招商银行中山分行（风险管理部：钟娟0760-89981875、公司金融事业部：梁倩0760-89981269）、（15）东莞银行中山分行（业务部：郑康辉0760-86939959）、（16）广州银行中山分行（公司金融部：卢盈伶0760-88776952、普惠业务部：王淼龙13528240121）、（17）渤海银行中山分行（公司金融部：张砚珺0760-87911816、公司金融部：蒋华玲0760-87911803）、（18）华润银行中山分行（公司金融部：刘永智0760-87500626、风险管理部：罗凯欣0760-87500513）、（19）浦发银行中山分行（公司业务部：甘芷珺13415312386）、（20）华兴银行中山分行（公司银行部：梁卫明0760-88520074、公司银行部：邓松华0760-88520072）、（21）大华银行（中国）有限公司中山分行（科技与营运部：黎骏业0760-87707696）、（22）创兴银行中山支行（公司业务部：温世冠13435737447、公司业务部：吕瑒13928153346）。2、中小微企业有融资需求的，可通过应收账款融资服务平台（网址：www.crcrfsp.com）和广东省中小微企业信用信息和融资对接平台（网址：https://finance.gzebsc.cn）向辖内特定或非特定银行机构咨询并提出融资申请。3、采购人应当及时在应收账款融资服务平台（网址：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七，投标文件格式中法定代表人证明书及法定代表人授权书为参考格式，由投标人根据需要选用。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深圳交易咨询集团有限公司中山分公司</w:t>
      </w:r>
      <w:r>
        <w:rPr/>
        <w:t>代收。具体操作要求详见</w:t>
      </w:r>
      <w:r>
        <w:rPr/>
        <w:t>深圳交易咨询集团有限公司中山分公司</w:t>
      </w:r>
      <w:r>
        <w:rPr/>
        <w:t>有关指引，递交事宜请自行咨询</w:t>
      </w:r>
      <w:r>
        <w:rPr/>
        <w:t>深圳交易咨询集团有限公司中山分公司</w:t>
      </w:r>
      <w:r>
        <w:rPr/>
        <w:t>；请各投标人在投标文件递交截止时间前按须知前附表规定的金额递交至</w:t>
      </w:r>
      <w:r>
        <w:rPr/>
        <w:t>深圳交易咨询集团有限公司中山分公司</w:t>
      </w:r>
      <w:r>
        <w:rPr/>
        <w:t>，到账情况以开标时</w:t>
      </w:r>
      <w:r>
        <w:rPr/>
        <w:t>深圳交易咨询集团有限公司中山分公司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雷宇航、陈翠萍</w:t>
      </w:r>
    </w:p>
    <w:p>
      <w:pPr>
        <w:pStyle w:val="null3"/>
        <w:ind w:firstLine="480"/>
      </w:pPr>
      <w:r>
        <w:rPr/>
        <w:t>电话：</w:t>
      </w:r>
      <w:r>
        <w:rPr/>
        <w:t>0760-88385502、88385513</w:t>
      </w:r>
    </w:p>
    <w:p>
      <w:pPr>
        <w:pStyle w:val="null3"/>
        <w:ind w:firstLine="480"/>
      </w:pPr>
      <w:r>
        <w:rPr/>
        <w:t>传真：</w:t>
      </w:r>
      <w:r>
        <w:rPr/>
        <w:t>0760-88386803</w:t>
      </w:r>
    </w:p>
    <w:p>
      <w:pPr>
        <w:pStyle w:val="null3"/>
        <w:ind w:firstLine="480"/>
      </w:pPr>
      <w:r>
        <w:rPr/>
        <w:t>邮箱：</w:t>
      </w:r>
      <w:r>
        <w:rPr/>
        <w:t>sztczs@sztc.com</w:t>
      </w:r>
    </w:p>
    <w:p>
      <w:pPr>
        <w:pStyle w:val="null3"/>
        <w:ind w:firstLine="480"/>
      </w:pPr>
      <w:r>
        <w:rPr/>
        <w:t>地址：</w:t>
      </w:r>
      <w:r>
        <w:rPr/>
        <w:t>中山市东区中山五路57号汇智大厦四楼东座</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采购包1(成人类图书)：综合评分法,是指投标文件满足招标文件全部实质性要求，且按照评审因素的量化指标评审得分最高的投标人为中标候选人的评标方法。（最低报价不是中标的唯一依据。）</w:t>
      </w:r>
    </w:p>
    <w:p>
      <w:pPr>
        <w:pStyle w:val="null3"/>
      </w:pPr>
      <w:r>
        <w:rPr/>
        <w:t>采购包2(少儿类图书)：综合评分法,是指投标文件满足招标文件全部实质性要求，且按照评审因素的量化指标评审得分最高的投标人为中标候选人的评标方法。（最低报价不是中标的唯一依据。）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深圳交易咨询集团有限公司中山分公司</w:t>
      </w:r>
      <w:r>
        <w:rPr/>
        <w:t>统一对外发布。</w:t>
      </w:r>
    </w:p>
    <w:p>
      <w:pPr>
        <w:pStyle w:val="null3"/>
        <w:ind w:firstLine="480"/>
      </w:pPr>
      <w:r>
        <w:rPr/>
        <w:t>（2）对</w:t>
      </w:r>
      <w:r>
        <w:rPr/>
        <w:t>深圳交易咨询集团有限公司中山分公司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采购包1（成人类图书）：</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10%，即：评标价=投标报价×（1-10%）;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30%以上的，报价给予价格扣除4%，即：评标价=投标报价×（1-4%）;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采购包2（少儿类图书）：</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10%，即：评标价=投标报价×（1-10%）;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30%以上的，报价给予价格扣除4%，即：评标价=投标报价×（1-4%）;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采购包1（成人类图书）：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复印件。分支机构投标的，须提供总公司和分公司营业执照复印件，总公司出具给分支机构的授权书。（如投标人为联合体，联合体各方均须满足）。</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提供《政府采购供应商资格信用承诺函》。若投标人同时提供承诺函和证明材料的，资格审查时以证明材料为准。（如投标人为联合体，联合体各方均须满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度财务状况报告或基本开户行出具的资信证明或提供2024年3月1日至开标截止时间内任意一个月的财务状况报表，或提供《政府采购供应商资格信用承诺函》。若投标人同时提供承诺函和证明材料的，资格审查时以证明材料为准。（如投标人为联合体，联合体各方均须满足）。</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提供“具有履行合同所必需的设备和专业技术能力”的声明或承诺，或提供“具有设备和专业技术能力（人员）”的相关证明资料，或提供《拟投入本项目的设备和专业技术能力（人员）情况表》（格式自拟）。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若联合体投标的，将查询所有联合体成员的信用记录，联合体中任一方成员存在不良信用记录的，联合体视为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如投标人为联合体，联合体各方均须满足）。</w:t>
            </w:r>
          </w:p>
        </w:tc>
      </w:tr>
      <w:tr>
        <w:tc>
          <w:tcPr>
            <w:tcW w:type="dxa" w:w="890"/>
          </w:tcPr>
          <w:p>
            <w:pPr>
              <w:pStyle w:val="null3"/>
            </w:pPr>
            <w:r>
              <w:rPr/>
              <w:t>8</w:t>
            </w:r>
          </w:p>
        </w:tc>
        <w:tc>
          <w:tcPr>
            <w:tcW w:type="dxa" w:w="3178"/>
          </w:tcPr>
          <w:p>
            <w:pPr>
              <w:pStyle w:val="null3"/>
            </w:pPr>
            <w:r>
              <w:rPr/>
              <w:t>投标人资质</w:t>
            </w:r>
          </w:p>
        </w:tc>
        <w:tc>
          <w:tcPr>
            <w:tcW w:type="dxa" w:w="4238"/>
          </w:tcPr>
          <w:p>
            <w:pPr>
              <w:pStyle w:val="null3"/>
            </w:pPr>
            <w:r>
              <w:rPr/>
              <w:t>具有相关行政部门颁发的有效的出版物经营许可证。（投标文件中提供许可证复印件。如投标人为联合体，联合体各方均须满足）。</w:t>
            </w:r>
          </w:p>
        </w:tc>
      </w:tr>
      <w:tr>
        <w:tc>
          <w:tcPr>
            <w:tcW w:type="dxa" w:w="890"/>
          </w:tcPr>
          <w:p>
            <w:pPr>
              <w:pStyle w:val="null3"/>
            </w:pPr>
            <w:r>
              <w:rPr/>
              <w:t>9</w:t>
            </w:r>
          </w:p>
        </w:tc>
        <w:tc>
          <w:tcPr>
            <w:tcW w:type="dxa" w:w="3178"/>
          </w:tcPr>
          <w:p>
            <w:pPr>
              <w:pStyle w:val="null3"/>
            </w:pPr>
            <w:r>
              <w:rPr/>
              <w:t>投标形式（一）</w:t>
            </w:r>
          </w:p>
        </w:tc>
        <w:tc>
          <w:tcPr>
            <w:tcW w:type="dxa" w:w="4238"/>
          </w:tcPr>
          <w:p>
            <w:pPr>
              <w:pStyle w:val="null3"/>
            </w:pPr>
            <w:r>
              <w:rPr/>
              <w:t>本项目接受联合体投标，每个采购包组成联合体投标的成员不得超过3个。联合体各方须提交联合体协议，明确联合体牵头单位及各方责任，联合体牵头方对联合体成员完成采购任务负有责任且联合体任何一方不能再单独或与其他投标人组成另一联合体参与本项目的投标（以联合体形式投标时，提交《联合体共同投标协议书》）。</w:t>
            </w:r>
          </w:p>
        </w:tc>
      </w:tr>
      <w:tr>
        <w:tc>
          <w:tcPr>
            <w:tcW w:type="dxa" w:w="890"/>
          </w:tcPr>
          <w:p>
            <w:pPr>
              <w:pStyle w:val="null3"/>
            </w:pPr>
            <w:r>
              <w:rPr/>
              <w:t>10</w:t>
            </w:r>
          </w:p>
        </w:tc>
        <w:tc>
          <w:tcPr>
            <w:tcW w:type="dxa" w:w="3178"/>
          </w:tcPr>
          <w:p>
            <w:pPr>
              <w:pStyle w:val="null3"/>
            </w:pPr>
            <w:r>
              <w:rPr/>
              <w:t>投标形式（二）</w:t>
            </w:r>
          </w:p>
        </w:tc>
        <w:tc>
          <w:tcPr>
            <w:tcW w:type="dxa" w:w="4238"/>
          </w:tcPr>
          <w:p>
            <w:pPr>
              <w:pStyle w:val="null3"/>
            </w:pPr>
            <w:r>
              <w:rPr/>
              <w:t>本项目不允许分包、转包。</w:t>
            </w:r>
          </w:p>
        </w:tc>
      </w:tr>
      <w:tr>
        <w:tc>
          <w:tcPr>
            <w:tcW w:type="dxa" w:w="890"/>
          </w:tcPr>
          <w:p>
            <w:pPr>
              <w:pStyle w:val="null3"/>
            </w:pPr>
            <w:r>
              <w:rPr/>
              <w:t>11</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本项目不属于专门面向中小企业采购项目。本项目中小企业划分标准所属行业为：批发业。</w:t>
            </w:r>
          </w:p>
        </w:tc>
      </w:tr>
    </w:tbl>
    <w:p>
      <w:pPr>
        <w:pStyle w:val="null3"/>
      </w:pPr>
      <w:r>
        <w:rPr/>
        <w:t>采购包2（少儿类图书）：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复印件。分支机构投标的，须提供总公司和分公司营业执照复印件，总公司出具给分支机构的授权书。（如投标人为联合体，联合体各方均须满足）。</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提供《政府采购供应商资格信用承诺函》。若投标人同时提供承诺函和证明材料的，资格审查时以证明材料为准。（如投标人为联合体，联合体各方均须满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度财务状况报告或基本开户行出具的资信证明或提供2024年3月1日至开标截止时间内任意一个月的财务状况报表，或提供《政府采购供应商资格信用承诺函》。若投标人同时提供承诺函和证明材料的，资格审查时以证明材料为准。（如投标人为联合体，联合体各方均须满足）。</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提供“具有履行合同所必需的设备和专业技术能力”的声明或承诺，或提供“具有设备和专业技术能力（人员）”的相关证明资料，或提供《拟投入本项目的设备和专业技术能力（人员）情况表》（格式自拟）。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若联合体投标的，将查询所有联合体成员的信用记录，联合体中任一方成员存在不良信用记录的，联合体视为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如投标人为联合体，联合体各方均须满足）。</w:t>
            </w:r>
          </w:p>
        </w:tc>
      </w:tr>
      <w:tr>
        <w:tc>
          <w:tcPr>
            <w:tcW w:type="dxa" w:w="890"/>
          </w:tcPr>
          <w:p>
            <w:pPr>
              <w:pStyle w:val="null3"/>
            </w:pPr>
            <w:r>
              <w:rPr/>
              <w:t>8</w:t>
            </w:r>
          </w:p>
        </w:tc>
        <w:tc>
          <w:tcPr>
            <w:tcW w:type="dxa" w:w="3178"/>
          </w:tcPr>
          <w:p>
            <w:pPr>
              <w:pStyle w:val="null3"/>
            </w:pPr>
            <w:r>
              <w:rPr/>
              <w:t>投标人资质</w:t>
            </w:r>
          </w:p>
        </w:tc>
        <w:tc>
          <w:tcPr>
            <w:tcW w:type="dxa" w:w="4238"/>
          </w:tcPr>
          <w:p>
            <w:pPr>
              <w:pStyle w:val="null3"/>
            </w:pPr>
            <w:r>
              <w:rPr/>
              <w:t>具有相关行政部门颁发的有效的出版物经营许可证。（投标文件中提供许可证复印件。如投标人为联合体，联合体各方均须满足）。</w:t>
            </w:r>
          </w:p>
        </w:tc>
      </w:tr>
      <w:tr>
        <w:tc>
          <w:tcPr>
            <w:tcW w:type="dxa" w:w="890"/>
          </w:tcPr>
          <w:p>
            <w:pPr>
              <w:pStyle w:val="null3"/>
            </w:pPr>
            <w:r>
              <w:rPr/>
              <w:t>9</w:t>
            </w:r>
          </w:p>
        </w:tc>
        <w:tc>
          <w:tcPr>
            <w:tcW w:type="dxa" w:w="3178"/>
          </w:tcPr>
          <w:p>
            <w:pPr>
              <w:pStyle w:val="null3"/>
            </w:pPr>
            <w:r>
              <w:rPr/>
              <w:t>投标形式（一）</w:t>
            </w:r>
          </w:p>
        </w:tc>
        <w:tc>
          <w:tcPr>
            <w:tcW w:type="dxa" w:w="4238"/>
          </w:tcPr>
          <w:p>
            <w:pPr>
              <w:pStyle w:val="null3"/>
            </w:pPr>
            <w:r>
              <w:rPr/>
              <w:t>本项目接受联合体投标，每个采购包组成联合体投标的成员不得超过3个。联合体各方须提交联合体协议，明确联合体牵头单位及各方责任，联合体牵头方对联合体成员完成采购任务负有责任且联合体任何一方不能再单独或与其他投标人组成另一联合体参与本项目的投标（以联合体形式投标时，提交《联合体共同投标协议书》）。</w:t>
            </w:r>
          </w:p>
        </w:tc>
      </w:tr>
      <w:tr>
        <w:tc>
          <w:tcPr>
            <w:tcW w:type="dxa" w:w="890"/>
          </w:tcPr>
          <w:p>
            <w:pPr>
              <w:pStyle w:val="null3"/>
            </w:pPr>
            <w:r>
              <w:rPr/>
              <w:t>10</w:t>
            </w:r>
          </w:p>
        </w:tc>
        <w:tc>
          <w:tcPr>
            <w:tcW w:type="dxa" w:w="3178"/>
          </w:tcPr>
          <w:p>
            <w:pPr>
              <w:pStyle w:val="null3"/>
            </w:pPr>
            <w:r>
              <w:rPr/>
              <w:t>投标形式（二）</w:t>
            </w:r>
          </w:p>
        </w:tc>
        <w:tc>
          <w:tcPr>
            <w:tcW w:type="dxa" w:w="4238"/>
          </w:tcPr>
          <w:p>
            <w:pPr>
              <w:pStyle w:val="null3"/>
            </w:pPr>
            <w:r>
              <w:rPr/>
              <w:t>本项目不允许分包、转包。</w:t>
            </w:r>
          </w:p>
        </w:tc>
      </w:tr>
      <w:tr>
        <w:tc>
          <w:tcPr>
            <w:tcW w:type="dxa" w:w="890"/>
          </w:tcPr>
          <w:p>
            <w:pPr>
              <w:pStyle w:val="null3"/>
            </w:pPr>
            <w:r>
              <w:rPr/>
              <w:t>11</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本项目不属于专门面向中小企业采购项目。本项目中小企业划分标准所属行业为：批发业。</w:t>
            </w:r>
          </w:p>
        </w:tc>
      </w:tr>
    </w:tbl>
    <w:p>
      <w:pPr>
        <w:pStyle w:val="null3"/>
        <w:ind w:firstLine="480"/>
      </w:pPr>
      <w:r>
        <w:rPr/>
        <w:t>表二符合性审查表：</w:t>
      </w:r>
    </w:p>
    <w:p>
      <w:pPr>
        <w:pStyle w:val="null3"/>
      </w:pPr>
      <w:r>
        <w:rPr/>
        <w:t>采购包1（成人类图书）：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投标函及投标有效期</w:t>
            </w:r>
          </w:p>
        </w:tc>
        <w:tc>
          <w:tcPr>
            <w:tcW w:type="dxa" w:w="4238"/>
          </w:tcPr>
          <w:p>
            <w:pPr>
              <w:pStyle w:val="null3"/>
            </w:pPr>
            <w:r>
              <w:rPr/>
              <w:t>提供《投标函》，投标有效期符合招标文件要求（90日历天）。</w:t>
            </w:r>
          </w:p>
        </w:tc>
      </w:tr>
      <w:tr>
        <w:tc>
          <w:tcPr>
            <w:tcW w:type="dxa" w:w="890"/>
          </w:tcPr>
          <w:p>
            <w:pPr>
              <w:pStyle w:val="null3"/>
            </w:pPr>
            <w:r>
              <w:rPr/>
              <w:t>2</w:t>
            </w:r>
          </w:p>
        </w:tc>
        <w:tc>
          <w:tcPr>
            <w:tcW w:type="dxa" w:w="3178"/>
          </w:tcPr>
          <w:p>
            <w:pPr>
              <w:pStyle w:val="null3"/>
            </w:pPr>
            <w:r>
              <w:rPr/>
              <w:t>法定代表人证明及授权文件</w:t>
            </w:r>
          </w:p>
        </w:tc>
        <w:tc>
          <w:tcPr>
            <w:tcW w:type="dxa" w:w="4238"/>
          </w:tcPr>
          <w:p>
            <w:pPr>
              <w:pStyle w:val="null3"/>
            </w:pPr>
            <w:r>
              <w:rPr/>
              <w:t>提供有效的法定代表人证明书及法定代表人授权书（如为联合体投标，由联合体牵头单位出具即可），如为法定代表人投标，则无须提供法定代表人授权书。</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按照招标文件规定加盖公章和签署（凡涉及法定代表人或授权委托人签字的地方，采用手写签字或加盖私章或在投标客户端电子签名均可）。</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投标报价是固定折扣率符合要求且投标方案唯一。</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满足招标文件中所有带“★”标识的实质性条款。</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无招标文件或法律法规明确规定视为无效投标的其他情形。</w:t>
            </w:r>
          </w:p>
        </w:tc>
      </w:tr>
    </w:tbl>
    <w:p>
      <w:pPr>
        <w:pStyle w:val="null3"/>
      </w:pPr>
      <w:r>
        <w:rPr/>
        <w:t>采购包2（少儿类图书）：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投标函及投标有效期</w:t>
            </w:r>
          </w:p>
        </w:tc>
        <w:tc>
          <w:tcPr>
            <w:tcW w:type="dxa" w:w="4238"/>
          </w:tcPr>
          <w:p>
            <w:pPr>
              <w:pStyle w:val="null3"/>
            </w:pPr>
            <w:r>
              <w:rPr/>
              <w:t>提供《投标函》，投标有效期符合招标文件要求（90日历天）。</w:t>
            </w:r>
          </w:p>
        </w:tc>
      </w:tr>
      <w:tr>
        <w:tc>
          <w:tcPr>
            <w:tcW w:type="dxa" w:w="890"/>
          </w:tcPr>
          <w:p>
            <w:pPr>
              <w:pStyle w:val="null3"/>
            </w:pPr>
            <w:r>
              <w:rPr/>
              <w:t>2</w:t>
            </w:r>
          </w:p>
        </w:tc>
        <w:tc>
          <w:tcPr>
            <w:tcW w:type="dxa" w:w="3178"/>
          </w:tcPr>
          <w:p>
            <w:pPr>
              <w:pStyle w:val="null3"/>
            </w:pPr>
            <w:r>
              <w:rPr/>
              <w:t>法定代表人证明及授权文件</w:t>
            </w:r>
          </w:p>
        </w:tc>
        <w:tc>
          <w:tcPr>
            <w:tcW w:type="dxa" w:w="4238"/>
          </w:tcPr>
          <w:p>
            <w:pPr>
              <w:pStyle w:val="null3"/>
            </w:pPr>
            <w:r>
              <w:rPr/>
              <w:t>提供有效的法定代表人证明书及法定代表人授权书（如为联合体投标，由联合体牵头单位出具即可），如为法定代表人投标，则无须提供法定代表人授权书。</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按照招标文件规定加盖公章和签署（凡涉及法定代表人或授权委托人签字的地方，采用手写签字或加盖私章或在投标客户端电子签名均可）。</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投标报价是固定折扣率符合要求且投标方案唯一。</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满足招标文件中所有带“★”标识的实质性条款。</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无招标文件或法律法规明确规定视为无效投标的其他情形。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采购包1(成人类图书):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技术部分35.0分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供货方案1 (2.0分)</w:t>
            </w:r>
          </w:p>
        </w:tc>
        <w:tc>
          <w:tcPr>
            <w:tcW w:type="dxa" w:w="5076"/>
          </w:tcPr>
          <w:p>
            <w:pPr>
              <w:pStyle w:val="null3"/>
              <w:jc w:val="left"/>
            </w:pPr>
            <w:r>
              <w:rPr/>
              <w:t>投标人能提供根据本项目采购需求中“采购方式”“供货要求”“交货”等内容编制供货方案，且方案包括采购方式、供货办法、书目订单、包装及交货、交货清单等内容的，得2分：未能提供方案或缺少内容的，本项及以下评分项“供货方案2”均不得分。方案编制可参考招标公告附件：《方案参考格式》</w:t>
            </w:r>
          </w:p>
        </w:tc>
      </w:tr>
      <w:tr>
        <w:tc>
          <w:tcPr>
            <w:tcW w:type="dxa" w:w="922"/>
            <w:gridSpan w:val="2"/>
            <w:vMerge/>
          </w:tcPr>
          <w:p/>
        </w:tc>
        <w:tc>
          <w:tcPr>
            <w:tcW w:type="dxa" w:w="2307"/>
          </w:tcPr>
          <w:p>
            <w:pPr>
              <w:pStyle w:val="null3"/>
              <w:jc w:val="left"/>
            </w:pPr>
            <w:r>
              <w:rPr/>
              <w:t>供货方案2 (8.0分)</w:t>
            </w:r>
          </w:p>
        </w:tc>
        <w:tc>
          <w:tcPr>
            <w:tcW w:type="dxa" w:w="5076"/>
          </w:tcPr>
          <w:p>
            <w:pPr>
              <w:pStyle w:val="null3"/>
              <w:jc w:val="left"/>
            </w:pPr>
            <w:r>
              <w:rPr/>
              <w:t>根据投标人提供针对本项目制定的供货方案进行评审 1.完全满足并优于采购需求的，得8.0分； 2.完全满足采购需求的，得5.0分； 3.部分满足采购需求的得3.0分； 4.不能满足采购需求的，不得分。 注：建议在供货方案中将优于采购需求的内容用不同字号或字体颜色、底色作显著标识。</w:t>
            </w:r>
          </w:p>
        </w:tc>
      </w:tr>
      <w:tr>
        <w:tc>
          <w:tcPr>
            <w:tcW w:type="dxa" w:w="922"/>
            <w:gridSpan w:val="2"/>
            <w:vMerge/>
          </w:tcPr>
          <w:p/>
        </w:tc>
        <w:tc>
          <w:tcPr>
            <w:tcW w:type="dxa" w:w="2307"/>
          </w:tcPr>
          <w:p>
            <w:pPr>
              <w:pStyle w:val="null3"/>
              <w:jc w:val="left"/>
            </w:pPr>
            <w:r>
              <w:rPr/>
              <w:t>加工方案1 (2.0分)</w:t>
            </w:r>
          </w:p>
        </w:tc>
        <w:tc>
          <w:tcPr>
            <w:tcW w:type="dxa" w:w="5076"/>
          </w:tcPr>
          <w:p>
            <w:pPr>
              <w:pStyle w:val="null3"/>
              <w:jc w:val="left"/>
            </w:pPr>
            <w:r>
              <w:rPr/>
              <w:t>投标人能提供根据本项目采购需求中“加工要求”等内容编制加工方案，且方案包括加工流程、加工方法、质量控制措施、投入的加工服务人员情况等内容的，得2分：未能提供方案或缺少内容的，本项及以下评分项“加工服务方案2”均不得分。方案编制可参考招标公告附件：《方案参考格式》</w:t>
            </w:r>
          </w:p>
        </w:tc>
      </w:tr>
      <w:tr>
        <w:tc>
          <w:tcPr>
            <w:tcW w:type="dxa" w:w="922"/>
            <w:gridSpan w:val="2"/>
            <w:vMerge/>
          </w:tcPr>
          <w:p/>
        </w:tc>
        <w:tc>
          <w:tcPr>
            <w:tcW w:type="dxa" w:w="2307"/>
          </w:tcPr>
          <w:p>
            <w:pPr>
              <w:pStyle w:val="null3"/>
              <w:jc w:val="left"/>
            </w:pPr>
            <w:r>
              <w:rPr/>
              <w:t>加工方案2 (8.0分)</w:t>
            </w:r>
          </w:p>
        </w:tc>
        <w:tc>
          <w:tcPr>
            <w:tcW w:type="dxa" w:w="5076"/>
          </w:tcPr>
          <w:p>
            <w:pPr>
              <w:pStyle w:val="null3"/>
              <w:jc w:val="left"/>
            </w:pPr>
            <w:r>
              <w:rPr/>
              <w:t>根据投标人提供针对本项目制定的加工方案进行评审 1.完全满足并优于采购需求的，得8.0分； 2.完全满足采购需求的，得5.0分； 3.部分满足采购需求的得3.0分； 4.不能满足采购需求的，不得分。 注：建议在加工方案中将优于采购需求的内容用不同字号或字体颜色、底色作显著标识。</w:t>
            </w:r>
          </w:p>
        </w:tc>
      </w:tr>
      <w:tr>
        <w:tc>
          <w:tcPr>
            <w:tcW w:type="dxa" w:w="922"/>
            <w:gridSpan w:val="2"/>
            <w:vMerge/>
          </w:tcPr>
          <w:p/>
        </w:tc>
        <w:tc>
          <w:tcPr>
            <w:tcW w:type="dxa" w:w="2307"/>
          </w:tcPr>
          <w:p>
            <w:pPr>
              <w:pStyle w:val="null3"/>
              <w:jc w:val="left"/>
            </w:pPr>
            <w:r>
              <w:rPr/>
              <w:t>售后方案1 (2.0分)</w:t>
            </w:r>
          </w:p>
        </w:tc>
        <w:tc>
          <w:tcPr>
            <w:tcW w:type="dxa" w:w="5076"/>
          </w:tcPr>
          <w:p>
            <w:pPr>
              <w:pStyle w:val="null3"/>
              <w:jc w:val="left"/>
            </w:pPr>
            <w:r>
              <w:rPr/>
              <w:t>投标人能提供根据本项目采购需求中“售后服务”要求内容编制售后方案，且方案包括：质保期、服务响应、采购数据分析、配合开展阅读推广活动，得2分；未能提供方案或缺少内容的，本项及以下评分项“售后方案2”均不得分。方案编制可参考招标公告附件：《方案参考格式》</w:t>
            </w:r>
          </w:p>
        </w:tc>
      </w:tr>
      <w:tr>
        <w:tc>
          <w:tcPr>
            <w:tcW w:type="dxa" w:w="922"/>
            <w:gridSpan w:val="2"/>
            <w:vMerge/>
          </w:tcPr>
          <w:p/>
        </w:tc>
        <w:tc>
          <w:tcPr>
            <w:tcW w:type="dxa" w:w="2307"/>
          </w:tcPr>
          <w:p>
            <w:pPr>
              <w:pStyle w:val="null3"/>
              <w:jc w:val="left"/>
            </w:pPr>
            <w:r>
              <w:rPr/>
              <w:t>售后方案2 (8.0分)</w:t>
            </w:r>
          </w:p>
        </w:tc>
        <w:tc>
          <w:tcPr>
            <w:tcW w:type="dxa" w:w="5076"/>
          </w:tcPr>
          <w:p>
            <w:pPr>
              <w:pStyle w:val="null3"/>
              <w:jc w:val="left"/>
            </w:pPr>
            <w:r>
              <w:rPr/>
              <w:t>根据投标人提供针对本项目制定的售后方案进行评审 1.完全满足并优于采购需求的，得8.0分； 2.完全满足采购需求的，得5.0分； 3.部分满足采购需求的得3.0分； 4.不能满足采购需求的，不得分。 注：建议在售后方案中将优于采购需求的内容用不同字号或字体颜色、底色作显著标识。</w:t>
            </w:r>
          </w:p>
        </w:tc>
      </w:tr>
      <w:tr>
        <w:tc>
          <w:tcPr>
            <w:tcW w:type="dxa" w:w="922"/>
            <w:gridSpan w:val="2"/>
            <w:vMerge/>
          </w:tcPr>
          <w:p/>
        </w:tc>
        <w:tc>
          <w:tcPr>
            <w:tcW w:type="dxa" w:w="2307"/>
          </w:tcPr>
          <w:p>
            <w:pPr>
              <w:pStyle w:val="null3"/>
              <w:jc w:val="left"/>
            </w:pPr>
            <w:r>
              <w:rPr/>
              <w:t>重难点分析及相应措施 (5.0分)</w:t>
            </w:r>
          </w:p>
        </w:tc>
        <w:tc>
          <w:tcPr>
            <w:tcW w:type="dxa" w:w="5076"/>
          </w:tcPr>
          <w:p>
            <w:pPr>
              <w:pStyle w:val="null3"/>
              <w:jc w:val="left"/>
            </w:pPr>
            <w:r>
              <w:rPr/>
              <w:t>能根据采购需求列举本项目的重难点提出解决问题的相应措施，每提出一条有效解决措施得1.0分，本小项最高得5.0分。相应措施编制可参考招标公告附件：《方案参考格式》</w:t>
            </w:r>
          </w:p>
        </w:tc>
      </w:tr>
      <w:tr>
        <w:tc>
          <w:tcPr>
            <w:tcW w:type="dxa" w:w="922"/>
            <w:gridSpan w:val="2"/>
            <w:vMerge w:val="restart"/>
          </w:tcPr>
          <w:p>
            <w:pPr>
              <w:pStyle w:val="null3"/>
              <w:jc w:val="center"/>
            </w:pPr>
            <w:r>
              <w:rPr/>
              <w:t>商务部分</w:t>
            </w:r>
          </w:p>
        </w:tc>
        <w:tc>
          <w:tcPr>
            <w:tcW w:type="dxa" w:w="2307"/>
          </w:tcPr>
          <w:p>
            <w:pPr>
              <w:pStyle w:val="null3"/>
              <w:jc w:val="left"/>
            </w:pPr>
            <w:r>
              <w:rPr/>
              <w:t>网络选书 (2.0分)</w:t>
            </w:r>
          </w:p>
        </w:tc>
        <w:tc>
          <w:tcPr>
            <w:tcW w:type="dxa" w:w="5076"/>
          </w:tcPr>
          <w:p>
            <w:pPr>
              <w:pStyle w:val="null3"/>
              <w:jc w:val="left"/>
            </w:pPr>
            <w:r>
              <w:rPr/>
              <w:t>投标人具有网络选书功能平台，可供采购人批量或个性化选书的，得2.0分。注：(1)须提供网络选书平台网址、页面截图、功能使用说明等作为评审依据，不提供或提供资料不齐全不得分。(2)投标人为联合体时，上述评审内容按联合体主体方情况计算得分。</w:t>
            </w:r>
          </w:p>
        </w:tc>
      </w:tr>
      <w:tr>
        <w:tc>
          <w:tcPr>
            <w:tcW w:type="dxa" w:w="922"/>
            <w:gridSpan w:val="2"/>
            <w:vMerge/>
          </w:tcPr>
          <w:p/>
        </w:tc>
        <w:tc>
          <w:tcPr>
            <w:tcW w:type="dxa" w:w="2307"/>
          </w:tcPr>
          <w:p>
            <w:pPr>
              <w:pStyle w:val="null3"/>
              <w:jc w:val="left"/>
            </w:pPr>
            <w:r>
              <w:rPr/>
              <w:t>出版社合作关系 (5.0分)</w:t>
            </w:r>
          </w:p>
        </w:tc>
        <w:tc>
          <w:tcPr>
            <w:tcW w:type="dxa" w:w="5076"/>
          </w:tcPr>
          <w:p>
            <w:pPr>
              <w:pStyle w:val="null3"/>
              <w:jc w:val="left"/>
            </w:pPr>
            <w:r>
              <w:rPr/>
              <w:t>投标人与国内出版社或出版机构有合作关系，每10家得1.0分，最多得5.0分。 注：(1)计算方法：总有效家数÷10后取整数，得数≤5的，得数即为本项得分数，得数＞5的本项得分为5分。(2)须提供出版社或出版机构出具的出版物经销授权书，或投标人与对方的合作经销协议等证明材料复印件，授权或合作期限须到 2025年11月30日之前有效的才符合。(3)须列出明细表，包含序号、合作出版社或出版机构名称、联系人及联系电话、合作有效期等。证明材料须按明细表对应序号顺序编排以便评委核对。(4)评标结束后采购人有权要求投标人提供所签订的授权书或合作协议原件，若无法提供原件的，视为提供虚假材料，按相关法律法规处理。(5)投标人为联合体时，上述评审内容按联合体主体方情况计算得分。</w:t>
            </w:r>
          </w:p>
        </w:tc>
      </w:tr>
      <w:tr>
        <w:tc>
          <w:tcPr>
            <w:tcW w:type="dxa" w:w="922"/>
            <w:gridSpan w:val="2"/>
            <w:vMerge/>
          </w:tcPr>
          <w:p/>
        </w:tc>
        <w:tc>
          <w:tcPr>
            <w:tcW w:type="dxa" w:w="2307"/>
          </w:tcPr>
          <w:p>
            <w:pPr>
              <w:pStyle w:val="null3"/>
              <w:jc w:val="left"/>
            </w:pPr>
            <w:r>
              <w:rPr/>
              <w:t>承诺订购（非现采）图书到货率 (5.0分)</w:t>
            </w:r>
          </w:p>
        </w:tc>
        <w:tc>
          <w:tcPr>
            <w:tcW w:type="dxa" w:w="5076"/>
          </w:tcPr>
          <w:p>
            <w:pPr>
              <w:pStyle w:val="null3"/>
              <w:jc w:val="left"/>
            </w:pPr>
            <w:r>
              <w:rPr/>
              <w:t>根据投标人承诺的图书到货率评分，满足到货率85%以上，每提高1%（按四舍五入）加0.5分，本项最高5.0分。 注：投标文件提供书面承诺函作为评审依据，未按要求提供不得分。</w:t>
            </w:r>
          </w:p>
        </w:tc>
      </w:tr>
      <w:tr>
        <w:tc>
          <w:tcPr>
            <w:tcW w:type="dxa" w:w="922"/>
            <w:gridSpan w:val="2"/>
            <w:vMerge/>
          </w:tcPr>
          <w:p/>
        </w:tc>
        <w:tc>
          <w:tcPr>
            <w:tcW w:type="dxa" w:w="2307"/>
          </w:tcPr>
          <w:p>
            <w:pPr>
              <w:pStyle w:val="null3"/>
              <w:jc w:val="left"/>
            </w:pPr>
            <w:r>
              <w:rPr/>
              <w:t>承诺订购（非现采）图书到货时间 (3.0分)</w:t>
            </w:r>
          </w:p>
        </w:tc>
        <w:tc>
          <w:tcPr>
            <w:tcW w:type="dxa" w:w="5076"/>
          </w:tcPr>
          <w:p>
            <w:pPr>
              <w:pStyle w:val="null3"/>
              <w:jc w:val="left"/>
            </w:pPr>
            <w:r>
              <w:rPr/>
              <w:t>根据投标人承诺的订购图书到货时间评分，满足订单确定后30个工作日内完成加工和送货的基础上，每缩短1个工作日加0.3分，本项最高3.0分。 注：投标文件提供书面承诺函作为评审依据，未按要求提供不得分。</w:t>
            </w:r>
          </w:p>
        </w:tc>
      </w:tr>
      <w:tr>
        <w:tc>
          <w:tcPr>
            <w:tcW w:type="dxa" w:w="922"/>
            <w:gridSpan w:val="2"/>
            <w:vMerge/>
          </w:tcPr>
          <w:p/>
        </w:tc>
        <w:tc>
          <w:tcPr>
            <w:tcW w:type="dxa" w:w="2307"/>
          </w:tcPr>
          <w:p>
            <w:pPr>
              <w:pStyle w:val="null3"/>
              <w:jc w:val="left"/>
            </w:pPr>
            <w:r>
              <w:rPr/>
              <w:t>书目数据服务能力 (5.0分)</w:t>
            </w:r>
          </w:p>
        </w:tc>
        <w:tc>
          <w:tcPr>
            <w:tcW w:type="dxa" w:w="5076"/>
          </w:tcPr>
          <w:p>
            <w:pPr>
              <w:pStyle w:val="null3"/>
              <w:jc w:val="left"/>
            </w:pPr>
            <w:r>
              <w:rPr/>
              <w:t>1、投标人取得全国图书馆联合编目中心数据下载有效权限的得2.0分。 2、投标人取得广东省文献编目中心、上海市文献联合编目中心编目数据下载权限的,每取得一个得1.5分，本项最多得3.0分。 注：(1)投标文件中须提供投标人与上述编目中心的合作协议复印件（协议中的数据下载权限的有效期须涵盖本项目投标截止时间至2025年11月30日），以及2024年1月1日以来的从对应编目中心下载编目数据条数的证明文件复印件。虽有协议但数据下载量为0的不计分）。上述资料不全的，不计分。(2)投标人为联合体时，上述评审内容按联合体主体方情况计算得分。</w:t>
            </w:r>
          </w:p>
        </w:tc>
      </w:tr>
      <w:tr>
        <w:tc>
          <w:tcPr>
            <w:tcW w:type="dxa" w:w="922"/>
            <w:gridSpan w:val="2"/>
            <w:vMerge/>
          </w:tcPr>
          <w:p/>
        </w:tc>
        <w:tc>
          <w:tcPr>
            <w:tcW w:type="dxa" w:w="2307"/>
          </w:tcPr>
          <w:p>
            <w:pPr>
              <w:pStyle w:val="null3"/>
              <w:jc w:val="left"/>
            </w:pPr>
            <w:r>
              <w:rPr/>
              <w:t>同类项目业绩及项目到货率、项目用户满意度综合评价 (15.0分)</w:t>
            </w:r>
          </w:p>
        </w:tc>
        <w:tc>
          <w:tcPr>
            <w:tcW w:type="dxa" w:w="5076"/>
          </w:tcPr>
          <w:p>
            <w:pPr>
              <w:pStyle w:val="null3"/>
              <w:jc w:val="left"/>
            </w:pPr>
            <w:r>
              <w:rPr/>
              <w:t>2022年7月1日至本项目投标截止时间（以项目合同签订日期为准）投标人独立完成的同类项目业绩： 1、每提供1份有效的业绩材料得1.0分， 本小项最高得5.0分； 2、第1项得分的业绩中 “全年图书到货率达95%（含）以上”的，每满足一个加1.0分，最高加5.0分； 3、第1项得分的业绩中能提供业主（即合同甲方） 对该项目合同履行情况的满意度评价且评价为满意或以上（例如“满意”或“很满意”或“非常满意”或“优”或“优秀”等意思表述）的，每满足一个加1.0分，最高加5.0分。 注：(1)供应商之间的供货及学校教材、教辅类项目不得分。(2)项目须包含图书加工服务， 否则不得分。建议用显著标识标出要点。(3)未得分的业绩，其对应项目到货率及满意度评价不得分。(4)须提供以下材料的复印件并加盖投标人公章：①业绩合同关键页（含：首页、合同标的及服务内容关键信息页、合同金额页、签字盖章页等）或整份合同。②至少一份该业绩的销售发票。③与该业绩对应项目的用户满意度评价材料。④未按要求提供有效证明材料的不得分。(5)同一采购单位的多个业绩只按一个计,分支机构投标的，总公司（总所）业绩可纳入评审。(6)请投标人列出业绩清单（包括序号、项目时间、项目名称、业主（即合同甲方）单位、用户评价情况、全年图书到货率等）。(7)投标人为联合体时，上述评审内容按联合体主体方情况计算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采购包2(少儿类图书):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技术部分35.0分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供货方案1 (2.0分)</w:t>
            </w:r>
          </w:p>
        </w:tc>
        <w:tc>
          <w:tcPr>
            <w:tcW w:type="dxa" w:w="5076"/>
          </w:tcPr>
          <w:p>
            <w:pPr>
              <w:pStyle w:val="null3"/>
              <w:jc w:val="left"/>
            </w:pPr>
            <w:r>
              <w:rPr/>
              <w:t>投标人能提供根据本项目采购需求中“采购方式”“供货要求”“交货”等内容编制供货方案，且方案包括采购方式、供货办法、书目订单、包装及交货、交货清单等内容的，得2分：未能提供方案或缺少内容的，本项及以下评分项“供货方案2”均不得分。方案编制可参考招标公告附件：《方案参考格式》</w:t>
            </w:r>
          </w:p>
        </w:tc>
      </w:tr>
      <w:tr>
        <w:tc>
          <w:tcPr>
            <w:tcW w:type="dxa" w:w="922"/>
            <w:gridSpan w:val="2"/>
            <w:vMerge/>
          </w:tcPr>
          <w:p/>
        </w:tc>
        <w:tc>
          <w:tcPr>
            <w:tcW w:type="dxa" w:w="2307"/>
          </w:tcPr>
          <w:p>
            <w:pPr>
              <w:pStyle w:val="null3"/>
              <w:jc w:val="left"/>
            </w:pPr>
            <w:r>
              <w:rPr/>
              <w:t>供货方案2 (8.0分)</w:t>
            </w:r>
          </w:p>
        </w:tc>
        <w:tc>
          <w:tcPr>
            <w:tcW w:type="dxa" w:w="5076"/>
          </w:tcPr>
          <w:p>
            <w:pPr>
              <w:pStyle w:val="null3"/>
              <w:jc w:val="left"/>
            </w:pPr>
            <w:r>
              <w:rPr/>
              <w:t>根据投标人提供针对本项目制定的供货方案进行评审 1.完全满足并优于采购需求的，得8.0分； 2.完全满足采购需求的，得5.0分； 3.部分满足采购需求的得3.0分； 4.不能满足采购需求的，不得分。 注：建议在供货方案中将优于采购需求的内容用不同字号或字体颜色、底色作显著标识。</w:t>
            </w:r>
          </w:p>
        </w:tc>
      </w:tr>
      <w:tr>
        <w:tc>
          <w:tcPr>
            <w:tcW w:type="dxa" w:w="922"/>
            <w:gridSpan w:val="2"/>
            <w:vMerge/>
          </w:tcPr>
          <w:p/>
        </w:tc>
        <w:tc>
          <w:tcPr>
            <w:tcW w:type="dxa" w:w="2307"/>
          </w:tcPr>
          <w:p>
            <w:pPr>
              <w:pStyle w:val="null3"/>
              <w:jc w:val="left"/>
            </w:pPr>
            <w:r>
              <w:rPr/>
              <w:t>加工方案1 (2.0分)</w:t>
            </w:r>
          </w:p>
        </w:tc>
        <w:tc>
          <w:tcPr>
            <w:tcW w:type="dxa" w:w="5076"/>
          </w:tcPr>
          <w:p>
            <w:pPr>
              <w:pStyle w:val="null3"/>
              <w:jc w:val="left"/>
            </w:pPr>
            <w:r>
              <w:rPr/>
              <w:t>投标人能提供根据本项目采购需求中“加工要求”等内容编制加工方案，且方案包括加工流程、加工方法、质量控制措施、投入的加工服务人员情况等内容的，得2分：未能提供方案或缺少内容的，本项及以下评分项“加工服务方案2”均不得分。方案编制可参考招标公告附件：《方案参考格式》</w:t>
            </w:r>
          </w:p>
        </w:tc>
      </w:tr>
      <w:tr>
        <w:tc>
          <w:tcPr>
            <w:tcW w:type="dxa" w:w="922"/>
            <w:gridSpan w:val="2"/>
            <w:vMerge/>
          </w:tcPr>
          <w:p/>
        </w:tc>
        <w:tc>
          <w:tcPr>
            <w:tcW w:type="dxa" w:w="2307"/>
          </w:tcPr>
          <w:p>
            <w:pPr>
              <w:pStyle w:val="null3"/>
              <w:jc w:val="left"/>
            </w:pPr>
            <w:r>
              <w:rPr/>
              <w:t>加工方案2 (8.0分)</w:t>
            </w:r>
          </w:p>
        </w:tc>
        <w:tc>
          <w:tcPr>
            <w:tcW w:type="dxa" w:w="5076"/>
          </w:tcPr>
          <w:p>
            <w:pPr>
              <w:pStyle w:val="null3"/>
              <w:jc w:val="left"/>
            </w:pPr>
            <w:r>
              <w:rPr/>
              <w:t>根据投标人提供针对本项目制定的加工方案进行评审 1.完全满足并优于采购需求的，得8.0分； 2.完全满足采购需求的，得5.0分； 3.部分满足采购需求的得3.0分； 4.不能满足采购需求的，不得分。 注：建议在加工方案中将优于采购需求的内容用不同字号或字体颜色、底色作显著标识。</w:t>
            </w:r>
          </w:p>
        </w:tc>
      </w:tr>
      <w:tr>
        <w:tc>
          <w:tcPr>
            <w:tcW w:type="dxa" w:w="922"/>
            <w:gridSpan w:val="2"/>
            <w:vMerge/>
          </w:tcPr>
          <w:p/>
        </w:tc>
        <w:tc>
          <w:tcPr>
            <w:tcW w:type="dxa" w:w="2307"/>
          </w:tcPr>
          <w:p>
            <w:pPr>
              <w:pStyle w:val="null3"/>
              <w:jc w:val="left"/>
            </w:pPr>
            <w:r>
              <w:rPr/>
              <w:t>售后方案1 (2.0分)</w:t>
            </w:r>
          </w:p>
        </w:tc>
        <w:tc>
          <w:tcPr>
            <w:tcW w:type="dxa" w:w="5076"/>
          </w:tcPr>
          <w:p>
            <w:pPr>
              <w:pStyle w:val="null3"/>
              <w:jc w:val="left"/>
            </w:pPr>
            <w:r>
              <w:rPr/>
              <w:t>投标人能提供根据本项目采购需求中“售后服务”要求内容编制售后方案，且方案包括：质保期、服务响应、采购数据分析、配合开展阅读推广活动，得2分；未能提供方案或缺少内容的，本项及以下评分项“售后方案2”均不得分。方案编制可参考招标公告附件：《方案参考格式》</w:t>
            </w:r>
          </w:p>
        </w:tc>
      </w:tr>
      <w:tr>
        <w:tc>
          <w:tcPr>
            <w:tcW w:type="dxa" w:w="922"/>
            <w:gridSpan w:val="2"/>
            <w:vMerge/>
          </w:tcPr>
          <w:p/>
        </w:tc>
        <w:tc>
          <w:tcPr>
            <w:tcW w:type="dxa" w:w="2307"/>
          </w:tcPr>
          <w:p>
            <w:pPr>
              <w:pStyle w:val="null3"/>
              <w:jc w:val="left"/>
            </w:pPr>
            <w:r>
              <w:rPr/>
              <w:t>售后方案2 (8.0分)</w:t>
            </w:r>
          </w:p>
        </w:tc>
        <w:tc>
          <w:tcPr>
            <w:tcW w:type="dxa" w:w="5076"/>
          </w:tcPr>
          <w:p>
            <w:pPr>
              <w:pStyle w:val="null3"/>
              <w:jc w:val="left"/>
            </w:pPr>
            <w:r>
              <w:rPr/>
              <w:t>根据投标人提供针对本项目制定的售后方案进行评审 1.完全满足并优于采购需求的，得8.0分； 2.完全满足采购需求的，得5.0分； 3.部分满足采购需求的得3.0分； 4.不能满足采购需求的，不得分。 注：建议在售后方案中将优于采购需求的内容用不同字号或字体颜色、底色作显著标识。</w:t>
            </w:r>
          </w:p>
        </w:tc>
      </w:tr>
      <w:tr>
        <w:tc>
          <w:tcPr>
            <w:tcW w:type="dxa" w:w="922"/>
            <w:gridSpan w:val="2"/>
            <w:vMerge/>
          </w:tcPr>
          <w:p/>
        </w:tc>
        <w:tc>
          <w:tcPr>
            <w:tcW w:type="dxa" w:w="2307"/>
          </w:tcPr>
          <w:p>
            <w:pPr>
              <w:pStyle w:val="null3"/>
              <w:jc w:val="left"/>
            </w:pPr>
            <w:r>
              <w:rPr/>
              <w:t>重难点分析及相应措施 (5.0分)</w:t>
            </w:r>
          </w:p>
        </w:tc>
        <w:tc>
          <w:tcPr>
            <w:tcW w:type="dxa" w:w="5076"/>
          </w:tcPr>
          <w:p>
            <w:pPr>
              <w:pStyle w:val="null3"/>
              <w:jc w:val="left"/>
            </w:pPr>
            <w:r>
              <w:rPr/>
              <w:t>能根据采购需求列举本项目的重难点提出解决问题的相应措施，每提出一条有效解决措施得1.0分，本小项最高得5.0分。相应措施编制可参考招标公告附件：《方案参考格式》</w:t>
            </w:r>
          </w:p>
        </w:tc>
      </w:tr>
      <w:tr>
        <w:tc>
          <w:tcPr>
            <w:tcW w:type="dxa" w:w="922"/>
            <w:gridSpan w:val="2"/>
            <w:vMerge w:val="restart"/>
          </w:tcPr>
          <w:p>
            <w:pPr>
              <w:pStyle w:val="null3"/>
              <w:jc w:val="center"/>
            </w:pPr>
            <w:r>
              <w:rPr/>
              <w:t>商务部分</w:t>
            </w:r>
          </w:p>
        </w:tc>
        <w:tc>
          <w:tcPr>
            <w:tcW w:type="dxa" w:w="2307"/>
          </w:tcPr>
          <w:p>
            <w:pPr>
              <w:pStyle w:val="null3"/>
              <w:jc w:val="left"/>
            </w:pPr>
            <w:r>
              <w:rPr/>
              <w:t>网络选书 (2.0分)</w:t>
            </w:r>
          </w:p>
        </w:tc>
        <w:tc>
          <w:tcPr>
            <w:tcW w:type="dxa" w:w="5076"/>
          </w:tcPr>
          <w:p>
            <w:pPr>
              <w:pStyle w:val="null3"/>
              <w:jc w:val="left"/>
            </w:pPr>
            <w:r>
              <w:rPr/>
              <w:t>投标人具有网络选书功能平台，可供采购人批量或个性化选书的，得2.0分。注：(1)须提供网络选书平台网址、页面截图、功能使用说明等作为评审依据，不提供或提供资料不齐全不得分。(2)投标人为联合体时，上述评审内容按联合体主体方情况计算得分。</w:t>
            </w:r>
          </w:p>
        </w:tc>
      </w:tr>
      <w:tr>
        <w:tc>
          <w:tcPr>
            <w:tcW w:type="dxa" w:w="922"/>
            <w:gridSpan w:val="2"/>
            <w:vMerge/>
          </w:tcPr>
          <w:p/>
        </w:tc>
        <w:tc>
          <w:tcPr>
            <w:tcW w:type="dxa" w:w="2307"/>
          </w:tcPr>
          <w:p>
            <w:pPr>
              <w:pStyle w:val="null3"/>
              <w:jc w:val="left"/>
            </w:pPr>
            <w:r>
              <w:rPr/>
              <w:t>出版社合作关系 (5.0分)</w:t>
            </w:r>
          </w:p>
        </w:tc>
        <w:tc>
          <w:tcPr>
            <w:tcW w:type="dxa" w:w="5076"/>
          </w:tcPr>
          <w:p>
            <w:pPr>
              <w:pStyle w:val="null3"/>
              <w:jc w:val="left"/>
            </w:pPr>
            <w:r>
              <w:rPr/>
              <w:t>投标人与国内出版社或出版机构有合作关系，每10家得1.0分，最多得5.0分。 注：(1)计算方法：总有效家数÷10后取整数，得数≤5的，得数即为本项得分数，得数＞5的本项得分为5分。(2)须提供出版社或出版机构出具的出版物经销授权书，或投标人与对方的合作经销协议等证明材料复印件，授权或合作期限须到 2025年11月30日之前有效的才符合。(3)须列出明细表，包含序号、合作出版社或出版机构名称、联系人及联系电话、合作有效期等。证明材料须按明细表对应序号顺序编排以便评委核对。(4)评标结束后采购人有权要求投标人提供所签订的授权书或合作协议原件，若无法提供原件的，视为提供虚假材料，按相关法律法规处理。(5)投标人为联合体时，上述评审内容按联合体主体方情况计算得分。</w:t>
            </w:r>
          </w:p>
        </w:tc>
      </w:tr>
      <w:tr>
        <w:tc>
          <w:tcPr>
            <w:tcW w:type="dxa" w:w="922"/>
            <w:gridSpan w:val="2"/>
            <w:vMerge/>
          </w:tcPr>
          <w:p/>
        </w:tc>
        <w:tc>
          <w:tcPr>
            <w:tcW w:type="dxa" w:w="2307"/>
          </w:tcPr>
          <w:p>
            <w:pPr>
              <w:pStyle w:val="null3"/>
              <w:jc w:val="left"/>
            </w:pPr>
            <w:r>
              <w:rPr/>
              <w:t>承诺订购（非现采）图书到货率 (5.0分)</w:t>
            </w:r>
          </w:p>
        </w:tc>
        <w:tc>
          <w:tcPr>
            <w:tcW w:type="dxa" w:w="5076"/>
          </w:tcPr>
          <w:p>
            <w:pPr>
              <w:pStyle w:val="null3"/>
              <w:jc w:val="left"/>
            </w:pPr>
            <w:r>
              <w:rPr/>
              <w:t>根据投标人承诺的图书到货率评分，满足到货率85%以上，每提高1%（按四舍五入）加0.5分，本项最高5.0分。 注：投标文件提供书面承诺函作为评审依据，未按要求提供不得分。</w:t>
            </w:r>
          </w:p>
        </w:tc>
      </w:tr>
      <w:tr>
        <w:tc>
          <w:tcPr>
            <w:tcW w:type="dxa" w:w="922"/>
            <w:gridSpan w:val="2"/>
            <w:vMerge/>
          </w:tcPr>
          <w:p/>
        </w:tc>
        <w:tc>
          <w:tcPr>
            <w:tcW w:type="dxa" w:w="2307"/>
          </w:tcPr>
          <w:p>
            <w:pPr>
              <w:pStyle w:val="null3"/>
              <w:jc w:val="left"/>
            </w:pPr>
            <w:r>
              <w:rPr/>
              <w:t>承诺订购（非现采）图书到货时间 (3.0分)</w:t>
            </w:r>
          </w:p>
        </w:tc>
        <w:tc>
          <w:tcPr>
            <w:tcW w:type="dxa" w:w="5076"/>
          </w:tcPr>
          <w:p>
            <w:pPr>
              <w:pStyle w:val="null3"/>
              <w:jc w:val="left"/>
            </w:pPr>
            <w:r>
              <w:rPr/>
              <w:t>根据投标人承诺的订购图书到货时间评分，满足订单确定后30个工作日内完成加工和送货的基础上，每缩短1个工作日加0.3分，本项最高3.0分。 注：投标文件提供书面承诺函作为评审依据，未按要求提供不得分。</w:t>
            </w:r>
          </w:p>
        </w:tc>
      </w:tr>
      <w:tr>
        <w:tc>
          <w:tcPr>
            <w:tcW w:type="dxa" w:w="922"/>
            <w:gridSpan w:val="2"/>
            <w:vMerge/>
          </w:tcPr>
          <w:p/>
        </w:tc>
        <w:tc>
          <w:tcPr>
            <w:tcW w:type="dxa" w:w="2307"/>
          </w:tcPr>
          <w:p>
            <w:pPr>
              <w:pStyle w:val="null3"/>
              <w:jc w:val="left"/>
            </w:pPr>
            <w:r>
              <w:rPr/>
              <w:t>书目数据服务能力 (5.0分)</w:t>
            </w:r>
          </w:p>
        </w:tc>
        <w:tc>
          <w:tcPr>
            <w:tcW w:type="dxa" w:w="5076"/>
          </w:tcPr>
          <w:p>
            <w:pPr>
              <w:pStyle w:val="null3"/>
              <w:jc w:val="left"/>
            </w:pPr>
            <w:r>
              <w:rPr/>
              <w:t>1、投标人取得全国图书馆联合编目中心数据下载有效权限的得2.0分。 2、投标人取得广东省文献编目中心、上海市文献联合编目中心编目数据下载权限的,每取得一个得1.5分，本项最多得3.0分。 注：(1)投标文件中须提供投标人与上述编目中心的合作协议复印件（协议中的数据下载权限的有效期须涵盖本项目投标截止时间至2025年11月30日），以及2024年1月1日以来的从对应编目中心下载编目数据条数的证明文件复印件。虽有协议但数据下载量为0的不计分）。上述资料不全的，不计分。(2)投标人为联合体时，上述评审内容按联合体主体方情况计算得分。</w:t>
            </w:r>
          </w:p>
        </w:tc>
      </w:tr>
      <w:tr>
        <w:tc>
          <w:tcPr>
            <w:tcW w:type="dxa" w:w="922"/>
            <w:gridSpan w:val="2"/>
            <w:vMerge/>
          </w:tcPr>
          <w:p/>
        </w:tc>
        <w:tc>
          <w:tcPr>
            <w:tcW w:type="dxa" w:w="2307"/>
          </w:tcPr>
          <w:p>
            <w:pPr>
              <w:pStyle w:val="null3"/>
              <w:jc w:val="left"/>
            </w:pPr>
            <w:r>
              <w:rPr/>
              <w:t>同类项目业绩及项目到货率、项目用户满意度综合评价 (15.0分)</w:t>
            </w:r>
          </w:p>
        </w:tc>
        <w:tc>
          <w:tcPr>
            <w:tcW w:type="dxa" w:w="5076"/>
          </w:tcPr>
          <w:p>
            <w:pPr>
              <w:pStyle w:val="null3"/>
              <w:jc w:val="left"/>
            </w:pPr>
            <w:r>
              <w:rPr/>
              <w:t>2022年7月1日至本项目投标截止时间（以项目合同签订日期为准）投标人独立完成的同类项目业绩： 1、每提供1份有效的业绩材料得1.0分， 本小项最高得5.0分； 2、第1项得分的业绩中 “全年图书到货率达95%（含）以上”的，每满足一个加1.0分，最高加5.0分； 3、第1项得分的业绩中能提供业主（即合同甲方） 对该项目合同履行情况的满意度评价且评价为满意或以上（例如“满意”或“很满意”或“非常满意”或“优”或“优秀”等意思表述）的，每满足一个加1.0分，最高加5.0分。 注：(1)供应商之间的供货及学校教材、教辅类项目不得分。(2)项目须包含图书加工服务， 否则不得分。建议用显著标识标出要点。(3)未得分的业绩，其对应项目到货率及满意度评价不得分。(4)须提供以下材料的复印件并加盖投标人公章：①业绩合同关键页（含：首页、合同标的及服务内容关键信息页、合同金额页、签字盖章页等）或整份合同。②至少一份该业绩的销售发票。③与该业绩对应项目的用户满意度评价材料。④未按要求提供有效证明材料的不得分。(5)同一采购单位的多个业绩只按一个计,分支机构投标的，总公司（总所）业绩可纳入评审。(6)请投标人列出业绩清单（包括序号、项目时间、项目名称、业主（即合同甲方）单位、用户评价情况、全年图书到货率等）。(7)投标人为联合体时，上述评审内容按联合体主体方情况计算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下列顺序比较确定：（1）投标报价（由低到高）、（2）技术得分（由高到低）；如以上都相同的，由评委会采取随机抽取的方式确定。排名第一的投标人为第一中标候选人，排名第二的投标人为第二中标候选人，排名第三的投标人为第三中标候选人。本项目兼投不兼中，每个投标人最多只能被确定为1个采购包的第一中标候选人。本项目按采购包的顺序进行评审（即（采购包1）→（采购包2）），依次按照评标总得分由高到低的顺序，每个采购包推荐三名中标候选人。已获得采购包1的第一中标候选人资格的，将不具有采购包2 的候选人推荐资格；采购包2从具有中标候选人资格的投标人中，推荐排名最高的投标人为第一中标候选人，排名次高的投标人为第二中标候选人，排名第3高的投标人为第三中标候选人。</w:t>
      </w:r>
    </w:p>
    <w:p>
      <w:pPr>
        <w:pStyle w:val="null3"/>
      </w:pPr>
      <w:r>
        <w:rPr/>
        <w:t>采购包2：</w:t>
      </w:r>
    </w:p>
    <w:p>
      <w:pPr>
        <w:pStyle w:val="null3"/>
      </w:pPr>
      <w:r>
        <w:rPr/>
        <w:t>评标结果按评审后总得分由高到低顺序排列。总得分相同的，按下列顺序比较确定：（1）投标报价（由低到高）、（2）技术得分（由高到低）；如以上都相同的，由评委会采取随机抽取的方式确定。排名第一的投标人为第一中标候选人，排名第二的投标人为第二中标候选人，排名第三的投标人为第三中标候选人。本项目兼投不兼中，每个投标人最多只能被确定为1个采购包的第一中标候选人。本项目按采购包的顺序进行评审（即（采购包1）→（采购包2）），依次按照评标总得分由高到低的顺序，每个采购包推荐三名中标候选人。已获得采购包1的第一中标候选人资格的，将不具有采购包2 的候选人推荐资格；采购包2从具有中标候选人资格的投标人中，推荐排名最高的投标人为第一中标候选人，排名次高的投标人为第二中标候选人，排名第3高的投标人为第三中标候选人。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中山纪念图书馆</w:t>
      </w:r>
    </w:p>
    <w:p>
      <w:pPr>
        <w:pStyle w:val="null3"/>
        <w:jc w:val="center"/>
      </w:pPr>
      <w:r>
        <w:rPr>
          <w:sz w:val="44"/>
          <w:b/>
        </w:rPr>
        <w:t>202</w:t>
      </w:r>
      <w:r>
        <w:rPr>
          <w:sz w:val="44"/>
          <w:b/>
        </w:rPr>
        <w:t>5</w:t>
      </w:r>
      <w:r>
        <w:rPr>
          <w:sz w:val="44"/>
          <w:b/>
        </w:rPr>
        <w:t>年中文普通图书采购项目</w:t>
      </w:r>
    </w:p>
    <w:p>
      <w:pPr>
        <w:pStyle w:val="null3"/>
        <w:jc w:val="center"/>
      </w:pPr>
      <w:r>
        <w:rPr>
          <w:sz w:val="52"/>
          <w:b/>
        </w:rPr>
        <w:t>（包一：成人类图书）</w:t>
      </w:r>
    </w:p>
    <w:p>
      <w:pPr>
        <w:pStyle w:val="null3"/>
        <w:jc w:val="center"/>
      </w:pPr>
      <w:r>
        <w:rPr>
          <w:sz w:val="80"/>
          <w:b/>
        </w:rPr>
        <w:t>合</w:t>
      </w:r>
    </w:p>
    <w:p>
      <w:pPr>
        <w:pStyle w:val="null3"/>
        <w:jc w:val="center"/>
      </w:pPr>
      <w:r>
        <w:rPr>
          <w:sz w:val="80"/>
          <w:b/>
        </w:rPr>
        <w:t>同</w:t>
      </w:r>
    </w:p>
    <w:p>
      <w:pPr>
        <w:pStyle w:val="null3"/>
        <w:jc w:val="center"/>
      </w:pPr>
      <w:r>
        <w:rPr>
          <w:sz w:val="80"/>
          <w:b/>
        </w:rPr>
        <w:t>书</w:t>
      </w:r>
    </w:p>
    <w:p>
      <w:pPr>
        <w:pStyle w:val="null3"/>
        <w:ind w:firstLine="984"/>
        <w:jc w:val="both"/>
      </w:pPr>
      <w:r>
        <w:rPr>
          <w:sz w:val="32"/>
          <w:b/>
        </w:rPr>
        <w:t>合同编号：</w:t>
      </w:r>
    </w:p>
    <w:p>
      <w:pPr>
        <w:pStyle w:val="null3"/>
        <w:jc w:val="both"/>
      </w:pPr>
      <w:r>
        <w:rPr>
          <w:sz w:val="24"/>
        </w:rPr>
        <w:t>甲方（采购人）：中山纪念图书馆</w:t>
      </w:r>
    </w:p>
    <w:p>
      <w:pPr>
        <w:pStyle w:val="null3"/>
      </w:pPr>
      <w:r>
        <w:rPr/>
        <w:t xml:space="preserve"> </w:t>
      </w:r>
    </w:p>
    <w:p>
      <w:pPr>
        <w:pStyle w:val="null3"/>
        <w:jc w:val="both"/>
      </w:pPr>
      <w:r>
        <w:rPr>
          <w:sz w:val="24"/>
        </w:rPr>
        <w:t>乙方（中标人）：</w:t>
      </w:r>
    </w:p>
    <w:p>
      <w:pPr>
        <w:pStyle w:val="null3"/>
        <w:spacing w:before="240"/>
        <w:ind w:firstLine="480"/>
        <w:jc w:val="both"/>
      </w:pPr>
      <w:r>
        <w:rPr>
          <w:sz w:val="24"/>
        </w:rPr>
        <w:t>根据《中华人民共和国民法典》《中华人民共和国政府采购法》及广东省公共资源交易平台</w:t>
      </w:r>
      <w:r>
        <w:rPr>
          <w:sz w:val="24"/>
        </w:rPr>
        <w:t>“中山纪念图书馆20</w:t>
      </w:r>
      <w:r>
        <w:rPr>
          <w:sz w:val="24"/>
        </w:rPr>
        <w:t>25</w:t>
      </w:r>
      <w:r>
        <w:rPr>
          <w:sz w:val="24"/>
        </w:rPr>
        <w:t>年中文普通图书采购项目</w:t>
      </w:r>
      <w:r>
        <w:rPr>
          <w:sz w:val="24"/>
        </w:rPr>
        <w:t>”（项目编号：</w:t>
      </w:r>
      <w:r>
        <w:rPr>
          <w:sz w:val="24"/>
          <w:b/>
        </w:rPr>
        <w:t>***</w:t>
      </w:r>
      <w:r>
        <w:rPr>
          <w:sz w:val="24"/>
        </w:rPr>
        <w:t>）招标文件的要求和招标结果，经甲乙双方协商一致，签订本合同。双方共同遵守如下条款（技术说明及其他有关合同项目的特定信息由合同附件予以说明，合同附件及本项目的招标文件、投标文件、中标通知书、在实施过程中双方共同签署的补充文件等均为本合同不可分割之一部分）。</w:t>
      </w:r>
    </w:p>
    <w:p>
      <w:pPr>
        <w:pStyle w:val="null3"/>
        <w:ind w:firstLine="414"/>
        <w:jc w:val="both"/>
      </w:pPr>
      <w:r>
        <w:rPr>
          <w:sz w:val="24"/>
          <w:b/>
        </w:rPr>
        <w:t>第一条</w:t>
      </w:r>
      <w:r>
        <w:rPr>
          <w:sz w:val="24"/>
          <w:b/>
        </w:rPr>
        <w:t xml:space="preserve">  </w:t>
      </w:r>
      <w:r>
        <w:rPr>
          <w:sz w:val="24"/>
          <w:b/>
        </w:rPr>
        <w:t>合同标的</w:t>
      </w:r>
    </w:p>
    <w:tbl>
      <w:tblPr>
        <w:tblW w:w="0" w:type="auto"/>
        <w:tblBorders>
          <w:top w:val="none" w:color="000000" w:sz="4"/>
          <w:left w:val="none" w:color="000000" w:sz="4"/>
          <w:bottom w:val="none" w:color="000000" w:sz="4"/>
          <w:right w:val="none" w:color="000000" w:sz="4"/>
          <w:insideH w:val="none"/>
          <w:insideV w:val="none"/>
        </w:tblBorders>
      </w:tblPr>
      <w:tblGrid>
        <w:gridCol w:w="2707"/>
        <w:gridCol w:w="992"/>
        <w:gridCol w:w="1771"/>
        <w:gridCol w:w="1587"/>
        <w:gridCol w:w="1218"/>
      </w:tblGrid>
      <w:tr>
        <w:tc>
          <w:tcPr>
            <w:tcW w:type="dxa" w:w="27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12"/>
              <w:jc w:val="both"/>
            </w:pPr>
            <w:r>
              <w:rPr>
                <w:sz w:val="24"/>
              </w:rPr>
              <w:t>货物名称</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中标</w:t>
            </w:r>
          </w:p>
          <w:p>
            <w:pPr>
              <w:pStyle w:val="null3"/>
              <w:jc w:val="center"/>
            </w:pPr>
            <w:r>
              <w:rPr>
                <w:sz w:val="24"/>
              </w:rPr>
              <w:t>折扣率</w:t>
            </w:r>
          </w:p>
        </w:tc>
        <w:tc>
          <w:tcPr>
            <w:tcW w:type="dxa" w:w="1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12"/>
              <w:jc w:val="both"/>
            </w:pPr>
            <w:r>
              <w:rPr>
                <w:sz w:val="24"/>
              </w:rPr>
              <w:t>数量</w:t>
            </w:r>
          </w:p>
        </w:tc>
        <w:tc>
          <w:tcPr>
            <w:tcW w:type="dxa" w:w="1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12"/>
              <w:jc w:val="both"/>
            </w:pPr>
            <w:r>
              <w:rPr>
                <w:sz w:val="24"/>
              </w:rPr>
              <w:t>单价</w:t>
            </w:r>
          </w:p>
        </w:tc>
        <w:tc>
          <w:tcPr>
            <w:tcW w:type="dxa" w:w="1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总价</w:t>
            </w:r>
          </w:p>
        </w:tc>
      </w:tr>
      <w:tr>
        <w:tc>
          <w:tcPr>
            <w:tcW w:type="dxa" w:w="2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中文普通图书</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
              <w:jc w:val="center"/>
            </w:pPr>
            <w:r>
              <w:rPr>
                <w:sz w:val="24"/>
              </w:rPr>
              <w:t>***</w:t>
            </w:r>
            <w:r>
              <w:rPr>
                <w:sz w:val="24"/>
              </w:rPr>
              <w:t>%</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按实际验收数量</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按实际购入价</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sz w:val="24"/>
              </w:rPr>
              <w:t>*</w:t>
            </w:r>
            <w:r>
              <w:rPr>
                <w:sz w:val="24"/>
              </w:rPr>
              <w:t>**</w:t>
            </w:r>
            <w:r>
              <w:rPr>
                <w:sz w:val="24"/>
              </w:rPr>
              <w:t>万元</w:t>
            </w:r>
          </w:p>
        </w:tc>
      </w:tr>
    </w:tbl>
    <w:p>
      <w:pPr>
        <w:pStyle w:val="null3"/>
        <w:spacing w:before="240"/>
        <w:ind w:firstLine="487"/>
        <w:jc w:val="both"/>
      </w:pPr>
      <w:r>
        <w:rPr>
          <w:sz w:val="24"/>
          <w:b/>
        </w:rPr>
        <w:t>特别提示：</w:t>
      </w:r>
      <w:r>
        <w:rPr>
          <w:sz w:val="24"/>
        </w:rPr>
        <w:t>本项目可能会遇到因政府原因缩减项目经费，甚至取消项目经费的情况，（</w:t>
      </w:r>
      <w:r>
        <w:rPr>
          <w:sz w:val="24"/>
        </w:rPr>
        <w:t>1）若项目经费被缩减发生在签订合同前，则按调整后金额签订合同；（2）若项目经费被取消发生在签订合同前，则本项目终止，不再签订合同；（3）若项目经费被缩减发生在签订合同后，已产生的货款未超出调整后的金额，则合同最终结算金额按调整后的金额执行；已产生的货款超出调整后的金额，则超出的部分，按政府相关文件处理或者按退货处理；（4）若项目经费被取消发生在签订合同后，则按政府相关文件处理或者按退货处理。投标人在投标时已清楚知悉上述事宜及风险，并同意按相关文件执行。以上情形均不视为甲方违约，甲方无须承担任何违约责任。对于上述第（3）（4）两种情形，甲方与乙方另行签订补充合同确认。</w:t>
      </w:r>
    </w:p>
    <w:p>
      <w:pPr>
        <w:pStyle w:val="null3"/>
        <w:spacing w:before="240"/>
        <w:ind w:firstLine="487"/>
        <w:jc w:val="both"/>
      </w:pPr>
      <w:r>
        <w:rPr>
          <w:sz w:val="24"/>
          <w:b/>
        </w:rPr>
        <w:t>第二条</w:t>
      </w:r>
      <w:r>
        <w:rPr>
          <w:sz w:val="24"/>
          <w:b/>
        </w:rPr>
        <w:t>供货期限</w:t>
      </w:r>
    </w:p>
    <w:p>
      <w:pPr>
        <w:pStyle w:val="null3"/>
        <w:ind w:firstLine="412"/>
        <w:jc w:val="both"/>
      </w:pPr>
      <w:r>
        <w:rPr>
          <w:sz w:val="24"/>
        </w:rPr>
        <w:t>自签订本合同之日起至</w:t>
      </w:r>
      <w:r>
        <w:rPr>
          <w:sz w:val="24"/>
        </w:rPr>
        <w:t>202</w:t>
      </w:r>
      <w:r>
        <w:rPr>
          <w:sz w:val="24"/>
        </w:rPr>
        <w:t>5</w:t>
      </w:r>
      <w:r>
        <w:rPr>
          <w:sz w:val="24"/>
        </w:rPr>
        <w:t>年</w:t>
      </w:r>
      <w:r>
        <w:rPr>
          <w:sz w:val="24"/>
        </w:rPr>
        <w:t>11</w:t>
      </w:r>
      <w:r>
        <w:rPr>
          <w:sz w:val="24"/>
        </w:rPr>
        <w:t>月</w:t>
      </w:r>
      <w:r>
        <w:rPr>
          <w:sz w:val="24"/>
        </w:rPr>
        <w:t>30</w:t>
      </w:r>
      <w:r>
        <w:rPr>
          <w:sz w:val="24"/>
        </w:rPr>
        <w:t>日止。</w:t>
      </w:r>
    </w:p>
    <w:p>
      <w:pPr>
        <w:pStyle w:val="null3"/>
        <w:spacing w:before="240"/>
        <w:ind w:firstLine="487"/>
        <w:jc w:val="both"/>
      </w:pPr>
      <w:r>
        <w:rPr>
          <w:sz w:val="24"/>
          <w:b/>
        </w:rPr>
        <w:t>第三条</w:t>
      </w:r>
      <w:r>
        <w:rPr>
          <w:sz w:val="24"/>
          <w:b/>
        </w:rPr>
        <w:t>采购方式</w:t>
      </w:r>
    </w:p>
    <w:p>
      <w:pPr>
        <w:pStyle w:val="null3"/>
        <w:ind w:firstLine="566"/>
        <w:jc w:val="both"/>
      </w:pPr>
      <w:r>
        <w:rPr>
          <w:sz w:val="24"/>
        </w:rPr>
        <w:t>本项目的采购方式为分批采购，乙方</w:t>
      </w:r>
      <w:r>
        <w:rPr>
          <w:sz w:val="24"/>
        </w:rPr>
        <w:t>应根据</w:t>
      </w:r>
      <w:r>
        <w:rPr>
          <w:sz w:val="24"/>
        </w:rPr>
        <w:t>甲方</w:t>
      </w:r>
      <w:r>
        <w:rPr>
          <w:sz w:val="24"/>
        </w:rPr>
        <w:t>的要求，提供</w:t>
      </w:r>
      <w:r>
        <w:rPr>
          <w:sz w:val="24"/>
        </w:rPr>
        <w:t>书目选订、</w:t>
      </w:r>
      <w:r>
        <w:rPr>
          <w:sz w:val="24"/>
        </w:rPr>
        <w:t>现采、看样订货</w:t>
      </w:r>
      <w:r>
        <w:rPr>
          <w:sz w:val="24"/>
        </w:rPr>
        <w:t>、网上选书等服务，</w:t>
      </w:r>
      <w:r>
        <w:rPr>
          <w:sz w:val="24"/>
        </w:rPr>
        <w:t>及时向甲方提供相关大型书展信息。</w:t>
      </w:r>
      <w:r>
        <w:rPr>
          <w:sz w:val="24"/>
        </w:rPr>
        <w:t>如遇甲方急需的图书，乙方可通过网购方式并及时配送到馆。</w:t>
      </w:r>
    </w:p>
    <w:p>
      <w:pPr>
        <w:pStyle w:val="null3"/>
        <w:spacing w:before="240"/>
        <w:ind w:firstLine="487"/>
        <w:jc w:val="both"/>
      </w:pPr>
      <w:r>
        <w:rPr>
          <w:sz w:val="24"/>
          <w:b/>
        </w:rPr>
        <w:t>第四条</w:t>
      </w:r>
      <w:r>
        <w:rPr>
          <w:sz w:val="21"/>
          <w:b/>
        </w:rPr>
        <w:t xml:space="preserve"> </w:t>
      </w:r>
      <w:r>
        <w:rPr>
          <w:sz w:val="24"/>
          <w:b/>
        </w:rPr>
        <w:t>供货要求</w:t>
      </w:r>
    </w:p>
    <w:p>
      <w:pPr>
        <w:pStyle w:val="null3"/>
        <w:ind w:firstLine="412"/>
        <w:jc w:val="both"/>
      </w:pPr>
      <w:r>
        <w:rPr>
          <w:sz w:val="24"/>
        </w:rPr>
        <w:t>（一）供货范围</w:t>
      </w:r>
    </w:p>
    <w:p>
      <w:pPr>
        <w:pStyle w:val="null3"/>
        <w:ind w:firstLine="566"/>
        <w:jc w:val="both"/>
      </w:pPr>
      <w:r>
        <w:rPr>
          <w:sz w:val="24"/>
        </w:rPr>
        <w:t>（</w:t>
      </w:r>
      <w:r>
        <w:rPr>
          <w:sz w:val="24"/>
        </w:rPr>
        <w:t>1）</w:t>
      </w:r>
      <w:r>
        <w:rPr>
          <w:sz w:val="24"/>
        </w:rPr>
        <w:t>2022年以来</w:t>
      </w:r>
      <w:r>
        <w:rPr>
          <w:sz w:val="24"/>
        </w:rPr>
        <w:t>以及少量以往各年国内正式出版的适合成年人阅读的中文普通图书。</w:t>
      </w:r>
    </w:p>
    <w:p>
      <w:pPr>
        <w:pStyle w:val="null3"/>
        <w:ind w:firstLine="480"/>
        <w:jc w:val="both"/>
      </w:pPr>
      <w:r>
        <w:rPr>
          <w:sz w:val="24"/>
        </w:rPr>
        <w:t>（</w:t>
      </w:r>
      <w:r>
        <w:rPr>
          <w:sz w:val="24"/>
        </w:rPr>
        <w:t>2</w:t>
      </w:r>
      <w:r>
        <w:rPr>
          <w:sz w:val="24"/>
        </w:rPr>
        <w:t>）</w:t>
      </w:r>
      <w:r>
        <w:rPr>
          <w:sz w:val="24"/>
        </w:rPr>
        <w:t>采购侧重于</w:t>
      </w:r>
      <w:r>
        <w:rPr>
          <w:sz w:val="24"/>
        </w:rPr>
        <w:t>党政机关及</w:t>
      </w:r>
      <w:r>
        <w:rPr>
          <w:sz w:val="24"/>
        </w:rPr>
        <w:t>重要机构</w:t>
      </w:r>
      <w:r>
        <w:rPr>
          <w:sz w:val="24"/>
        </w:rPr>
        <w:t>和</w:t>
      </w:r>
      <w:r>
        <w:rPr>
          <w:sz w:val="24"/>
        </w:rPr>
        <w:t>组织</w:t>
      </w:r>
      <w:r>
        <w:rPr>
          <w:sz w:val="24"/>
        </w:rPr>
        <w:t>的</w:t>
      </w:r>
      <w:r>
        <w:rPr>
          <w:sz w:val="24"/>
        </w:rPr>
        <w:t>出版物、各学科门类代表性文献</w:t>
      </w:r>
      <w:r>
        <w:rPr>
          <w:sz w:val="24"/>
        </w:rPr>
        <w:t>、</w:t>
      </w:r>
      <w:r>
        <w:rPr>
          <w:sz w:val="24"/>
        </w:rPr>
        <w:t>获重要奖项或推荐阅读的</w:t>
      </w:r>
      <w:r>
        <w:rPr>
          <w:sz w:val="24"/>
        </w:rPr>
        <w:t>图书</w:t>
      </w:r>
      <w:r>
        <w:rPr>
          <w:sz w:val="24"/>
        </w:rPr>
        <w:t>、优秀出版物、经典作品、热点图书、畅销书籍、科普读物、文学类文献、实用性的科技文献、重要工具书、知名人士著述等，重点采购</w:t>
      </w:r>
      <w:r>
        <w:rPr>
          <w:sz w:val="24"/>
        </w:rPr>
        <w:t>如下特色文献：</w:t>
      </w:r>
      <w:r>
        <w:rPr>
          <w:sz w:val="24"/>
        </w:rPr>
        <w:t>孙中山文献、中山地方文献、非物质文化遗产</w:t>
      </w:r>
      <w:r>
        <w:rPr>
          <w:sz w:val="24"/>
        </w:rPr>
        <w:t>类图书</w:t>
      </w:r>
      <w:r>
        <w:rPr>
          <w:sz w:val="24"/>
        </w:rPr>
        <w:t>、粤港澳大湾区相关文献</w:t>
      </w:r>
      <w:r>
        <w:rPr>
          <w:sz w:val="24"/>
        </w:rPr>
        <w:t>等</w:t>
      </w:r>
      <w:r>
        <w:rPr>
          <w:sz w:val="24"/>
        </w:rPr>
        <w:t>。</w:t>
      </w:r>
    </w:p>
    <w:p>
      <w:pPr>
        <w:pStyle w:val="null3"/>
        <w:ind w:firstLine="480"/>
        <w:jc w:val="left"/>
      </w:pPr>
      <w:r>
        <w:rPr>
          <w:sz w:val="24"/>
        </w:rPr>
        <w:t>（</w:t>
      </w:r>
      <w:r>
        <w:rPr>
          <w:sz w:val="24"/>
        </w:rPr>
        <w:t>3</w:t>
      </w:r>
      <w:r>
        <w:rPr>
          <w:sz w:val="24"/>
        </w:rPr>
        <w:t>）以下类型的图书一般不采购：</w:t>
      </w:r>
    </w:p>
    <w:p>
      <w:pPr>
        <w:pStyle w:val="null3"/>
        <w:ind w:firstLine="566"/>
        <w:jc w:val="both"/>
      </w:pPr>
      <w:r>
        <w:rPr>
          <w:sz w:val="24"/>
        </w:rPr>
        <w:t>①报纸、现刊，以及没有</w:t>
      </w:r>
      <w:r>
        <w:rPr>
          <w:sz w:val="24"/>
        </w:rPr>
        <w:t>ISBN号的报纸或期刊的合订本。</w:t>
      </w:r>
    </w:p>
    <w:p>
      <w:pPr>
        <w:pStyle w:val="null3"/>
        <w:ind w:firstLine="566"/>
        <w:jc w:val="both"/>
      </w:pPr>
      <w:r>
        <w:rPr>
          <w:sz w:val="24"/>
        </w:rPr>
        <w:t>②高职高专中专、大学及研究生教材；各种教学辅导资料、练习册、试卷等；各类职业培训教材等。</w:t>
      </w:r>
    </w:p>
    <w:p>
      <w:pPr>
        <w:pStyle w:val="null3"/>
        <w:ind w:firstLine="566"/>
        <w:jc w:val="both"/>
      </w:pPr>
      <w:r>
        <w:rPr>
          <w:sz w:val="24"/>
        </w:rPr>
        <w:t>③考试类图书如公务员考试、司法考试、会计考试、托福考试等。</w:t>
      </w:r>
    </w:p>
    <w:p>
      <w:pPr>
        <w:pStyle w:val="null3"/>
        <w:ind w:firstLine="566"/>
        <w:jc w:val="both"/>
      </w:pPr>
      <w:r>
        <w:rPr>
          <w:sz w:val="24"/>
        </w:rPr>
        <w:t>④贴画、字帖、描红本、填色书、纪念册、空白书、手账本、笔记本等。</w:t>
      </w:r>
    </w:p>
    <w:p>
      <w:pPr>
        <w:pStyle w:val="null3"/>
        <w:ind w:firstLine="566"/>
        <w:jc w:val="both"/>
      </w:pPr>
      <w:r>
        <w:rPr>
          <w:sz w:val="24"/>
        </w:rPr>
        <w:t>⑤地图、挂图，玩具书、礼品书、手工书、折纸书、纸雕书、立体书，或裸背装、经折装、线装、活页装、异型书等规格、样式不适合借阅的图书。</w:t>
      </w:r>
    </w:p>
    <w:p>
      <w:pPr>
        <w:pStyle w:val="null3"/>
        <w:ind w:firstLine="412"/>
        <w:jc w:val="both"/>
      </w:pPr>
      <w:r>
        <w:rPr>
          <w:sz w:val="24"/>
        </w:rPr>
        <w:t>（二）书目及订单要求</w:t>
      </w:r>
    </w:p>
    <w:p>
      <w:pPr>
        <w:pStyle w:val="null3"/>
        <w:ind w:firstLine="412"/>
        <w:jc w:val="both"/>
      </w:pPr>
      <w:r>
        <w:rPr>
          <w:sz w:val="24"/>
        </w:rPr>
        <w:t>（</w:t>
      </w:r>
      <w:r>
        <w:rPr>
          <w:sz w:val="24"/>
        </w:rPr>
        <w:t>1）乙方须提供符合采购范围的图书书目（以电子版为主）供甲方选书，图书品种，</w:t>
      </w:r>
      <w:r>
        <w:rPr>
          <w:sz w:val="24"/>
        </w:rPr>
        <w:t>尤其是采购侧重图书及新出版图书的品种应尽量收集齐全，</w:t>
      </w:r>
      <w:r>
        <w:rPr>
          <w:sz w:val="24"/>
        </w:rPr>
        <w:t>不得筛选掉利润不好的书目。电子版书目信息应包括：</w:t>
      </w:r>
      <w:r>
        <w:rPr>
          <w:sz w:val="24"/>
        </w:rPr>
        <w:t>ISBN、书名、责任者、出版社、出版时间、装帧形式、价格、开本、页数、分类号、主题、内容介绍、阅读对象等。套书和多卷书及单价300元以上的单本书，须单独提供书目或作显著标识，且分别列出整套书的ISBN号及各单册书的ISBN号。</w:t>
      </w:r>
    </w:p>
    <w:p>
      <w:pPr>
        <w:pStyle w:val="null3"/>
        <w:ind w:firstLine="412"/>
        <w:jc w:val="both"/>
      </w:pPr>
      <w:r>
        <w:rPr>
          <w:sz w:val="24"/>
        </w:rPr>
        <w:t>（</w:t>
      </w:r>
      <w:r>
        <w:rPr>
          <w:sz w:val="24"/>
        </w:rPr>
        <w:t>2）乙方应根据甲方的需求，搜集、提供甲方指定类别或专题的图书目录供甲方选书。</w:t>
      </w:r>
    </w:p>
    <w:p>
      <w:pPr>
        <w:pStyle w:val="null3"/>
        <w:ind w:firstLine="412"/>
        <w:jc w:val="both"/>
      </w:pPr>
      <w:r>
        <w:rPr>
          <w:sz w:val="24"/>
        </w:rPr>
        <w:t>（</w:t>
      </w:r>
      <w:r>
        <w:rPr>
          <w:sz w:val="24"/>
        </w:rPr>
        <w:t>3</w:t>
      </w:r>
      <w:r>
        <w:rPr>
          <w:sz w:val="24"/>
        </w:rPr>
        <w:t>）对于甲方现采的图书，乙方应在</w:t>
      </w:r>
      <w:r>
        <w:rPr>
          <w:sz w:val="24"/>
        </w:rPr>
        <w:t>3个工作日内将现采图书的采访数据发送给甲方。</w:t>
      </w:r>
    </w:p>
    <w:p>
      <w:pPr>
        <w:pStyle w:val="null3"/>
        <w:ind w:firstLine="412"/>
        <w:jc w:val="both"/>
      </w:pPr>
      <w:r>
        <w:rPr>
          <w:sz w:val="24"/>
        </w:rPr>
        <w:t>（</w:t>
      </w:r>
      <w:r>
        <w:rPr>
          <w:sz w:val="24"/>
        </w:rPr>
        <w:t>4</w:t>
      </w:r>
      <w:r>
        <w:rPr>
          <w:sz w:val="24"/>
        </w:rPr>
        <w:t>）收到甲方订单后，乙方须协助甲方查重，包括本批订单与所有历史订单查重、本批订单互相查重、馆藏查重等，并在</w:t>
      </w:r>
      <w:r>
        <w:rPr>
          <w:sz w:val="24"/>
        </w:rPr>
        <w:t>3个工作日内将初步订购情况，包括误订、错订、订不到、高码洋、是否不符合采购范围等反馈给甲方进一步处理。若发现有重复订购时须及时告知甲方确认，否则，若验收时发现有重购的，则按退货或换货处理, 由此造成的任何损失及产生的所有费用全部由乙方承担。</w:t>
      </w:r>
    </w:p>
    <w:p>
      <w:pPr>
        <w:pStyle w:val="null3"/>
        <w:ind w:firstLine="566"/>
        <w:jc w:val="both"/>
      </w:pPr>
      <w:r>
        <w:rPr>
          <w:sz w:val="24"/>
        </w:rPr>
        <w:t>（</w:t>
      </w:r>
      <w:r>
        <w:rPr>
          <w:sz w:val="24"/>
        </w:rPr>
        <w:t>5）</w:t>
      </w:r>
      <w:r>
        <w:rPr>
          <w:sz w:val="24"/>
        </w:rPr>
        <w:t>对于</w:t>
      </w:r>
      <w:r>
        <w:rPr>
          <w:sz w:val="24"/>
        </w:rPr>
        <w:t>甲方</w:t>
      </w:r>
      <w:r>
        <w:rPr>
          <w:sz w:val="24"/>
        </w:rPr>
        <w:t>订购的图书品种</w:t>
      </w:r>
      <w:r>
        <w:rPr>
          <w:sz w:val="24"/>
        </w:rPr>
        <w:t>，乙方须全部</w:t>
      </w:r>
      <w:r>
        <w:rPr>
          <w:sz w:val="24"/>
        </w:rPr>
        <w:t>提供，部分品种无法提供的</w:t>
      </w:r>
      <w:r>
        <w:rPr>
          <w:sz w:val="24"/>
        </w:rPr>
        <w:t>应</w:t>
      </w:r>
      <w:r>
        <w:rPr>
          <w:sz w:val="24"/>
        </w:rPr>
        <w:t>及时回告</w:t>
      </w:r>
      <w:r>
        <w:rPr>
          <w:sz w:val="24"/>
        </w:rPr>
        <w:t>甲方。</w:t>
      </w:r>
    </w:p>
    <w:p>
      <w:pPr>
        <w:pStyle w:val="null3"/>
        <w:ind w:firstLine="412"/>
        <w:jc w:val="both"/>
      </w:pPr>
      <w:r>
        <w:rPr>
          <w:sz w:val="24"/>
        </w:rPr>
        <w:t>（三）到货时间及到货率要求</w:t>
      </w:r>
    </w:p>
    <w:p>
      <w:pPr>
        <w:pStyle w:val="null3"/>
        <w:ind w:firstLine="412"/>
        <w:jc w:val="both"/>
      </w:pPr>
      <w:r>
        <w:rPr>
          <w:sz w:val="24"/>
        </w:rPr>
        <w:t>（</w:t>
      </w:r>
      <w:r>
        <w:rPr>
          <w:sz w:val="24"/>
        </w:rPr>
        <w:t>1）每批次现采（指拿现货）的图书须在确定采购单后20个工作日内完成加工和送货，且到货率</w:t>
      </w:r>
      <w:r>
        <w:rPr>
          <w:sz w:val="24"/>
        </w:rPr>
        <w:t>100</w:t>
      </w:r>
      <w:r>
        <w:rPr>
          <w:sz w:val="24"/>
        </w:rPr>
        <w:t>%。</w:t>
      </w:r>
    </w:p>
    <w:p>
      <w:pPr>
        <w:pStyle w:val="null3"/>
        <w:ind w:firstLine="412"/>
        <w:jc w:val="both"/>
      </w:pPr>
      <w:r>
        <w:rPr>
          <w:sz w:val="24"/>
        </w:rPr>
        <w:t>（</w:t>
      </w:r>
      <w:r>
        <w:rPr>
          <w:sz w:val="24"/>
        </w:rPr>
        <w:t>2）每批次订购的图书须在订单确定后（</w:t>
      </w:r>
      <w:r>
        <w:rPr>
          <w:sz w:val="24"/>
        </w:rPr>
        <w:t>**</w:t>
      </w:r>
      <w:r>
        <w:rPr>
          <w:sz w:val="24"/>
        </w:rPr>
        <w:t>）个工作日内完成加工和送货，</w:t>
      </w:r>
      <w:r>
        <w:rPr>
          <w:sz w:val="24"/>
        </w:rPr>
        <w:t>订购图书的全年的到货率不低于</w:t>
      </w:r>
      <w:r>
        <w:rPr>
          <w:sz w:val="24"/>
        </w:rPr>
        <w:t>（</w:t>
      </w:r>
      <w:r>
        <w:rPr>
          <w:sz w:val="24"/>
        </w:rPr>
        <w:t>*</w:t>
      </w:r>
      <w:r>
        <w:rPr>
          <w:sz w:val="24"/>
        </w:rPr>
        <w:t>*</w:t>
      </w:r>
      <w:r>
        <w:rPr>
          <w:sz w:val="24"/>
        </w:rPr>
        <w:t>）</w:t>
      </w:r>
      <w:r>
        <w:rPr>
          <w:sz w:val="24"/>
        </w:rPr>
        <w:t>%</w:t>
      </w:r>
      <w:r>
        <w:rPr>
          <w:sz w:val="24"/>
        </w:rPr>
        <w:t>。</w:t>
      </w:r>
    </w:p>
    <w:p>
      <w:pPr>
        <w:pStyle w:val="null3"/>
        <w:ind w:firstLine="412"/>
        <w:jc w:val="both"/>
      </w:pPr>
      <w:r>
        <w:rPr>
          <w:sz w:val="24"/>
        </w:rPr>
        <w:t>（</w:t>
      </w:r>
      <w:r>
        <w:rPr>
          <w:sz w:val="24"/>
        </w:rPr>
        <w:t>3）对于甲方急需的图书，乙方必须在甲方指定的时间内加工并送货。急需的图书加工和送货事宜由双方商议。</w:t>
      </w:r>
    </w:p>
    <w:p>
      <w:pPr>
        <w:pStyle w:val="null3"/>
        <w:spacing w:before="240"/>
        <w:ind w:firstLine="414"/>
        <w:jc w:val="both"/>
      </w:pPr>
      <w:r>
        <w:rPr>
          <w:sz w:val="24"/>
          <w:b/>
        </w:rPr>
        <w:t>第五条</w:t>
      </w:r>
      <w:r>
        <w:rPr>
          <w:sz w:val="24"/>
          <w:b/>
        </w:rPr>
        <w:t>加工要求</w:t>
      </w:r>
    </w:p>
    <w:p>
      <w:pPr>
        <w:pStyle w:val="null3"/>
        <w:ind w:firstLine="424"/>
        <w:jc w:val="both"/>
      </w:pPr>
      <w:r>
        <w:rPr>
          <w:sz w:val="24"/>
        </w:rPr>
        <w:t>（一）乙方须为甲方所购</w:t>
      </w:r>
      <w:r>
        <w:rPr>
          <w:sz w:val="24"/>
        </w:rPr>
        <w:t>图书</w:t>
      </w:r>
      <w:r>
        <w:rPr>
          <w:sz w:val="24"/>
        </w:rPr>
        <w:t>提供编目、添加馆藏等服务（</w:t>
      </w:r>
      <w:r>
        <w:rPr>
          <w:sz w:val="24"/>
        </w:rPr>
        <w:t>相关费用</w:t>
      </w:r>
      <w:r>
        <w:rPr>
          <w:sz w:val="24"/>
        </w:rPr>
        <w:t>已</w:t>
      </w:r>
      <w:r>
        <w:rPr>
          <w:sz w:val="24"/>
        </w:rPr>
        <w:t>包含在合同金额中</w:t>
      </w:r>
      <w:r>
        <w:rPr>
          <w:sz w:val="24"/>
        </w:rPr>
        <w:t>）。编目数据优先采用全国图书馆联合编目中心数据，该中心没有数据时可采用广东省文献编目中心、上海市文献联合编目中心、深圳图书馆地方版文献联合采编协作网这三个联合编目中心的数据。若以上编目中心没能套录数据时，可自行编制，须参照以下标准、规则：《中国文献编目规则（第二版）》《新版中国机读目录格式使用手册》《中国图书馆分类法（第五版）》（按需更新版本）《中国分类主题词（第二版）》。编目要求：按要求需要著录的字段参考《中国文献编目规则（第二版）》并按照《新版中国机读目录格式使用手册》以及相关细则和标准进行编目，要求按详细级次著录，著录格式准确，著录内容完备，不遗漏规定著录项目，符合标引原则和规范原则。添加馆藏时须做好分编查重并遵循甲方分编业务规则规范分配索书号。</w:t>
      </w:r>
    </w:p>
    <w:p>
      <w:pPr>
        <w:pStyle w:val="null3"/>
        <w:ind w:firstLine="424"/>
        <w:jc w:val="both"/>
      </w:pPr>
      <w:r>
        <w:rPr>
          <w:sz w:val="24"/>
        </w:rPr>
        <w:t>（二）乙方须为甲方所购图书提供盖馆藏书章、贴条形码及条码保护膜、打印书标、粘贴书标及书标保护膜、贴</w:t>
      </w:r>
      <w:r>
        <w:rPr>
          <w:sz w:val="24"/>
        </w:rPr>
        <w:t>RFID标签、标签转换、随书光盘更换统一保护套等加工服务，并提供所需加工材料（</w:t>
      </w:r>
      <w:r>
        <w:rPr>
          <w:sz w:val="24"/>
        </w:rPr>
        <w:t>相关费用</w:t>
      </w:r>
      <w:r>
        <w:rPr>
          <w:sz w:val="24"/>
        </w:rPr>
        <w:t>已</w:t>
      </w:r>
      <w:r>
        <w:rPr>
          <w:sz w:val="24"/>
        </w:rPr>
        <w:t>包含在合同金额中</w:t>
      </w:r>
      <w:r>
        <w:rPr>
          <w:sz w:val="24"/>
        </w:rPr>
        <w:t>）。加工的准确率应在</w:t>
      </w:r>
      <w:r>
        <w:rPr>
          <w:sz w:val="24"/>
        </w:rPr>
        <w:t>98％以上。加工材料要求及加工要求见附件《中山纪念图书馆文献加工细则》。</w:t>
      </w:r>
    </w:p>
    <w:p>
      <w:pPr>
        <w:pStyle w:val="null3"/>
        <w:ind w:firstLine="424"/>
        <w:jc w:val="both"/>
      </w:pPr>
      <w:r>
        <w:rPr>
          <w:sz w:val="24"/>
        </w:rPr>
        <w:t>（三）乙方</w:t>
      </w:r>
      <w:r>
        <w:rPr>
          <w:sz w:val="24"/>
        </w:rPr>
        <w:t>派出的服务人员应相对稳定并熟悉业务，以保证编目和加工质量。</w:t>
      </w:r>
    </w:p>
    <w:p>
      <w:pPr>
        <w:pStyle w:val="null3"/>
        <w:spacing w:before="240"/>
        <w:ind w:firstLine="414"/>
        <w:jc w:val="both"/>
      </w:pPr>
      <w:r>
        <w:rPr>
          <w:sz w:val="24"/>
          <w:b/>
        </w:rPr>
        <w:t>第六条</w:t>
      </w:r>
      <w:r>
        <w:rPr>
          <w:sz w:val="24"/>
          <w:b/>
        </w:rPr>
        <w:t>交货与验收</w:t>
      </w:r>
    </w:p>
    <w:p>
      <w:pPr>
        <w:pStyle w:val="null3"/>
        <w:spacing w:before="240"/>
        <w:ind w:firstLine="412"/>
        <w:jc w:val="both"/>
      </w:pPr>
      <w:r>
        <w:rPr>
          <w:sz w:val="24"/>
        </w:rPr>
        <w:t>（一）交付时间：</w:t>
      </w:r>
    </w:p>
    <w:p>
      <w:pPr>
        <w:pStyle w:val="null3"/>
        <w:ind w:firstLine="566"/>
        <w:jc w:val="both"/>
      </w:pPr>
      <w:r>
        <w:rPr>
          <w:sz w:val="24"/>
        </w:rPr>
        <w:t>乙方须严格按到货时间要求将图书加工并交付完毕，并于</w:t>
      </w:r>
      <w:r>
        <w:rPr>
          <w:sz w:val="24"/>
        </w:rPr>
        <w:t>2025年11月30日前</w:t>
      </w:r>
      <w:r>
        <w:rPr>
          <w:sz w:val="24"/>
        </w:rPr>
        <w:t>全部完成，</w:t>
      </w:r>
      <w:r>
        <w:rPr>
          <w:sz w:val="24"/>
        </w:rPr>
        <w:t>逾期则</w:t>
      </w:r>
      <w:r>
        <w:rPr>
          <w:sz w:val="24"/>
        </w:rPr>
        <w:t>甲方</w:t>
      </w:r>
      <w:r>
        <w:rPr>
          <w:sz w:val="24"/>
        </w:rPr>
        <w:t>不再接收</w:t>
      </w:r>
      <w:r>
        <w:rPr>
          <w:sz w:val="24"/>
        </w:rPr>
        <w:t>乙方</w:t>
      </w:r>
      <w:r>
        <w:rPr>
          <w:sz w:val="24"/>
        </w:rPr>
        <w:t>的图书，所造成的损失概由</w:t>
      </w:r>
      <w:r>
        <w:rPr>
          <w:sz w:val="24"/>
        </w:rPr>
        <w:t>乙方</w:t>
      </w:r>
      <w:r>
        <w:rPr>
          <w:sz w:val="24"/>
        </w:rPr>
        <w:t>承担。</w:t>
      </w:r>
    </w:p>
    <w:p>
      <w:pPr>
        <w:pStyle w:val="null3"/>
        <w:ind w:firstLine="566"/>
        <w:jc w:val="both"/>
      </w:pPr>
      <w:r>
        <w:rPr>
          <w:sz w:val="24"/>
        </w:rPr>
        <w:t>（二）交付地点：中山纪念图书馆、中山市范围内中山纪念图书馆各镇街分馆、</w:t>
      </w:r>
      <w:r>
        <w:rPr>
          <w:sz w:val="24"/>
        </w:rPr>
        <w:t>“香山书房”等。</w:t>
      </w:r>
    </w:p>
    <w:p>
      <w:pPr>
        <w:pStyle w:val="null3"/>
        <w:spacing w:before="240"/>
        <w:ind w:firstLine="412"/>
        <w:jc w:val="both"/>
      </w:pPr>
      <w:r>
        <w:rPr>
          <w:sz w:val="24"/>
        </w:rPr>
        <w:t>（三）交付方式：分批交付</w:t>
      </w:r>
    </w:p>
    <w:p>
      <w:pPr>
        <w:pStyle w:val="null3"/>
        <w:spacing w:before="240"/>
        <w:ind w:firstLine="412"/>
        <w:jc w:val="both"/>
      </w:pPr>
      <w:r>
        <w:rPr>
          <w:sz w:val="24"/>
        </w:rPr>
        <w:t>（</w:t>
      </w:r>
      <w:r>
        <w:rPr>
          <w:sz w:val="24"/>
        </w:rPr>
        <w:t>四</w:t>
      </w:r>
      <w:r>
        <w:rPr>
          <w:sz w:val="24"/>
        </w:rPr>
        <w:t>）交货条件</w:t>
      </w:r>
    </w:p>
    <w:p>
      <w:pPr>
        <w:pStyle w:val="null3"/>
        <w:ind w:firstLine="360"/>
        <w:jc w:val="both"/>
      </w:pPr>
      <w:r>
        <w:rPr>
          <w:sz w:val="24"/>
        </w:rPr>
        <w:t>1</w:t>
      </w:r>
      <w:r>
        <w:rPr>
          <w:sz w:val="24"/>
        </w:rPr>
        <w:t>、乙方应在送货前与甲方协商确定具体的送货时间、批数，并免费提供送货与卸货服务。</w:t>
      </w:r>
    </w:p>
    <w:p>
      <w:pPr>
        <w:pStyle w:val="null3"/>
        <w:ind w:firstLine="360"/>
        <w:jc w:val="both"/>
      </w:pPr>
      <w:r>
        <w:rPr>
          <w:sz w:val="24"/>
        </w:rPr>
        <w:t>2</w:t>
      </w:r>
      <w:r>
        <w:rPr>
          <w:sz w:val="24"/>
        </w:rPr>
        <w:t>、包装要求：</w:t>
      </w:r>
    </w:p>
    <w:p>
      <w:pPr>
        <w:pStyle w:val="null3"/>
        <w:ind w:firstLine="360"/>
        <w:jc w:val="both"/>
      </w:pPr>
      <w:r>
        <w:rPr>
          <w:sz w:val="24"/>
        </w:rPr>
        <w:t>特色文献应分开打包，不与普通图书混包，同批次同种图书须置于同一个包内。外包装要防潮防损，便于装卸及搬运。</w:t>
      </w:r>
    </w:p>
    <w:p>
      <w:pPr>
        <w:pStyle w:val="null3"/>
        <w:ind w:firstLine="360"/>
        <w:jc w:val="both"/>
      </w:pPr>
      <w:r>
        <w:rPr>
          <w:sz w:val="24"/>
        </w:rPr>
        <w:t>3</w:t>
      </w:r>
      <w:r>
        <w:rPr>
          <w:sz w:val="24"/>
        </w:rPr>
        <w:t>、清单要求：</w:t>
      </w:r>
    </w:p>
    <w:p>
      <w:pPr>
        <w:pStyle w:val="null3"/>
        <w:ind w:firstLine="360"/>
        <w:jc w:val="both"/>
      </w:pPr>
      <w:r>
        <w:rPr>
          <w:sz w:val="24"/>
        </w:rPr>
        <w:t>（</w:t>
      </w:r>
      <w:r>
        <w:rPr>
          <w:sz w:val="24"/>
        </w:rPr>
        <w:t>1）每包图书附至少一份图书清单，一份放包装内，其余交给甲方。清单内容须包括：序号、包号、ISBN号、书名、出版社、出版</w:t>
      </w:r>
      <w:r>
        <w:rPr>
          <w:sz w:val="24"/>
        </w:rPr>
        <w:t>年、</w:t>
      </w:r>
      <w:r>
        <w:rPr>
          <w:sz w:val="24"/>
        </w:rPr>
        <w:t>单价、册数、码洋等。</w:t>
      </w:r>
    </w:p>
    <w:p>
      <w:pPr>
        <w:pStyle w:val="null3"/>
        <w:ind w:firstLine="412"/>
        <w:jc w:val="both"/>
      </w:pPr>
      <w:r>
        <w:rPr>
          <w:sz w:val="24"/>
        </w:rPr>
        <w:t>（</w:t>
      </w:r>
      <w:r>
        <w:rPr>
          <w:sz w:val="24"/>
        </w:rPr>
        <w:t>2）每批次图书须附一份加盖乙方公章或销售业务章的汇总单，汇总单内容须包括：序号、包号、包册数、包码洋、中标折扣率、包实洋，以及汇总包数、汇总册数、汇总码洋、汇总实洋等。</w:t>
      </w:r>
    </w:p>
    <w:p>
      <w:pPr>
        <w:pStyle w:val="null3"/>
        <w:ind w:firstLine="412"/>
        <w:jc w:val="both"/>
      </w:pPr>
      <w:r>
        <w:rPr>
          <w:sz w:val="24"/>
        </w:rPr>
        <w:t>（</w:t>
      </w:r>
      <w:r>
        <w:rPr>
          <w:sz w:val="24"/>
        </w:rPr>
        <w:t>3）所有图书清单均为A4纸单面打印，字体必须清晰易辨。每批次应提供与实物清单一致的EXCEL格式电子文档。</w:t>
      </w:r>
    </w:p>
    <w:p>
      <w:pPr>
        <w:pStyle w:val="null3"/>
        <w:ind w:firstLine="360"/>
        <w:jc w:val="both"/>
      </w:pPr>
      <w:r>
        <w:rPr>
          <w:sz w:val="24"/>
        </w:rPr>
        <w:t>（</w:t>
      </w:r>
      <w:r>
        <w:rPr>
          <w:sz w:val="24"/>
        </w:rPr>
        <w:t>五</w:t>
      </w:r>
      <w:r>
        <w:rPr>
          <w:sz w:val="24"/>
        </w:rPr>
        <w:t>）</w:t>
      </w:r>
      <w:r>
        <w:rPr>
          <w:sz w:val="24"/>
        </w:rPr>
        <w:t>验收要求</w:t>
      </w:r>
    </w:p>
    <w:p>
      <w:pPr>
        <w:pStyle w:val="null3"/>
        <w:ind w:firstLine="360"/>
        <w:jc w:val="both"/>
      </w:pPr>
      <w:r>
        <w:rPr>
          <w:sz w:val="24"/>
        </w:rPr>
        <w:t>1、乙方须派人员与甲方共同验收。如乙方不参与验收，则以甲方最终验收结果为准。</w:t>
      </w:r>
    </w:p>
    <w:p>
      <w:pPr>
        <w:pStyle w:val="null3"/>
        <w:ind w:firstLine="360"/>
        <w:jc w:val="both"/>
      </w:pPr>
      <w:r>
        <w:rPr>
          <w:sz w:val="24"/>
        </w:rPr>
        <w:t>2、验收标准</w:t>
      </w:r>
    </w:p>
    <w:p>
      <w:pPr>
        <w:pStyle w:val="null3"/>
        <w:ind w:firstLine="360"/>
        <w:jc w:val="both"/>
      </w:pPr>
      <w:r>
        <w:rPr>
          <w:sz w:val="24"/>
        </w:rPr>
        <w:t>（</w:t>
      </w:r>
      <w:r>
        <w:rPr>
          <w:sz w:val="24"/>
        </w:rPr>
        <w:t>1</w:t>
      </w:r>
      <w:r>
        <w:rPr>
          <w:sz w:val="24"/>
        </w:rPr>
        <w:t>）图书是甲方确认采购的品种和数量。</w:t>
      </w:r>
    </w:p>
    <w:p>
      <w:pPr>
        <w:pStyle w:val="null3"/>
        <w:ind w:firstLine="360"/>
        <w:jc w:val="both"/>
      </w:pPr>
      <w:r>
        <w:rPr>
          <w:sz w:val="24"/>
        </w:rPr>
        <w:t>（</w:t>
      </w:r>
      <w:r>
        <w:rPr>
          <w:sz w:val="24"/>
        </w:rPr>
        <w:t>2</w:t>
      </w:r>
      <w:r>
        <w:rPr>
          <w:sz w:val="24"/>
        </w:rPr>
        <w:t>）实物应与清单一致，且与甲方业务系统录入的数据一致。</w:t>
      </w:r>
    </w:p>
    <w:p>
      <w:pPr>
        <w:pStyle w:val="null3"/>
        <w:ind w:firstLine="360"/>
        <w:jc w:val="both"/>
      </w:pPr>
      <w:r>
        <w:rPr>
          <w:sz w:val="24"/>
        </w:rPr>
        <w:t>（</w:t>
      </w:r>
      <w:r>
        <w:rPr>
          <w:sz w:val="24"/>
        </w:rPr>
        <w:t>3</w:t>
      </w:r>
      <w:r>
        <w:rPr>
          <w:sz w:val="24"/>
        </w:rPr>
        <w:t>）图书不存在装订或印刷质量问题，例如缺页、倒装、模糊不清、折页、开线、开胶、污损等。</w:t>
      </w:r>
    </w:p>
    <w:p>
      <w:pPr>
        <w:pStyle w:val="null3"/>
        <w:ind w:firstLine="360"/>
        <w:jc w:val="both"/>
      </w:pPr>
      <w:r>
        <w:rPr>
          <w:sz w:val="24"/>
        </w:rPr>
        <w:t>（</w:t>
      </w:r>
      <w:r>
        <w:rPr>
          <w:sz w:val="24"/>
        </w:rPr>
        <w:t>4</w:t>
      </w:r>
      <w:r>
        <w:rPr>
          <w:sz w:val="24"/>
        </w:rPr>
        <w:t>）图书的随书附件如随书光盘、赠品等齐全。</w:t>
      </w:r>
    </w:p>
    <w:p>
      <w:pPr>
        <w:pStyle w:val="null3"/>
        <w:ind w:firstLine="360"/>
        <w:jc w:val="both"/>
      </w:pPr>
      <w:r>
        <w:rPr>
          <w:sz w:val="24"/>
        </w:rPr>
        <w:t>（</w:t>
      </w:r>
      <w:r>
        <w:rPr>
          <w:sz w:val="24"/>
        </w:rPr>
        <w:t>5</w:t>
      </w:r>
      <w:r>
        <w:rPr>
          <w:sz w:val="24"/>
        </w:rPr>
        <w:t>）图书内容上不存在意识形态问题。</w:t>
      </w:r>
    </w:p>
    <w:p>
      <w:pPr>
        <w:pStyle w:val="null3"/>
        <w:ind w:firstLine="360"/>
        <w:jc w:val="both"/>
      </w:pPr>
      <w:r>
        <w:rPr>
          <w:sz w:val="24"/>
        </w:rPr>
        <w:t>（</w:t>
      </w:r>
      <w:r>
        <w:rPr>
          <w:sz w:val="24"/>
        </w:rPr>
        <w:t>6</w:t>
      </w:r>
      <w:r>
        <w:rPr>
          <w:sz w:val="24"/>
        </w:rPr>
        <w:t>）加工材料和图书的加工质量符合要求。</w:t>
      </w:r>
    </w:p>
    <w:p>
      <w:pPr>
        <w:pStyle w:val="null3"/>
        <w:ind w:firstLine="360"/>
        <w:jc w:val="both"/>
      </w:pPr>
      <w:r>
        <w:rPr>
          <w:sz w:val="24"/>
        </w:rPr>
        <w:t>（</w:t>
      </w:r>
      <w:r>
        <w:rPr>
          <w:sz w:val="24"/>
        </w:rPr>
        <w:t>7）图书为正版图书，不存在侵犯第三方知识产权或进货来源不合法的情形。</w:t>
      </w:r>
    </w:p>
    <w:p>
      <w:pPr>
        <w:pStyle w:val="null3"/>
        <w:ind w:firstLine="360"/>
        <w:jc w:val="both"/>
      </w:pPr>
      <w:r>
        <w:rPr>
          <w:sz w:val="24"/>
        </w:rPr>
        <w:t>3、图书到馆后，因各种原因不适合图书馆收藏的，无论是否已做加工，乙方应无条件退货，并承担所需费用。</w:t>
      </w:r>
    </w:p>
    <w:p>
      <w:pPr>
        <w:pStyle w:val="null3"/>
        <w:spacing w:before="240"/>
        <w:ind w:firstLine="414"/>
        <w:jc w:val="both"/>
      </w:pPr>
      <w:r>
        <w:rPr>
          <w:sz w:val="24"/>
          <w:b/>
        </w:rPr>
        <w:t>第七条</w:t>
      </w:r>
      <w:r>
        <w:rPr>
          <w:sz w:val="24"/>
          <w:b/>
        </w:rPr>
        <w:t>质量保证及售后服务</w:t>
      </w:r>
    </w:p>
    <w:p>
      <w:pPr>
        <w:pStyle w:val="null3"/>
        <w:ind w:firstLine="480"/>
        <w:jc w:val="both"/>
      </w:pPr>
      <w:r>
        <w:rPr>
          <w:sz w:val="24"/>
        </w:rPr>
        <w:t>（一）</w:t>
      </w:r>
      <w:r>
        <w:rPr>
          <w:sz w:val="24"/>
        </w:rPr>
        <w:t>质量保证期为</w:t>
      </w:r>
      <w:r>
        <w:rPr>
          <w:sz w:val="24"/>
        </w:rPr>
        <w:t>1</w:t>
      </w:r>
      <w:r>
        <w:rPr>
          <w:sz w:val="24"/>
        </w:rPr>
        <w:t>年，自验收合格之日起计算。质保期内，图书或音像制品质量问题应无条件免费更换，对图书分编或图书加工环节产生的错误，乙方应负责免费更正。</w:t>
      </w:r>
    </w:p>
    <w:p>
      <w:pPr>
        <w:pStyle w:val="null3"/>
        <w:ind w:firstLine="480"/>
        <w:jc w:val="both"/>
      </w:pPr>
      <w:r>
        <w:rPr>
          <w:sz w:val="24"/>
        </w:rPr>
        <w:t>（</w:t>
      </w:r>
      <w:r>
        <w:rPr>
          <w:sz w:val="24"/>
        </w:rPr>
        <w:t>二</w:t>
      </w:r>
      <w:r>
        <w:rPr>
          <w:sz w:val="24"/>
        </w:rPr>
        <w:t>）售后服务要求</w:t>
      </w:r>
    </w:p>
    <w:p>
      <w:pPr>
        <w:pStyle w:val="null3"/>
        <w:ind w:firstLine="566"/>
        <w:jc w:val="both"/>
      </w:pPr>
      <w:r>
        <w:rPr>
          <w:sz w:val="24"/>
        </w:rPr>
        <w:t>1</w:t>
      </w:r>
      <w:r>
        <w:rPr>
          <w:sz w:val="24"/>
        </w:rPr>
        <w:t>、</w:t>
      </w:r>
      <w:r>
        <w:rPr>
          <w:sz w:val="24"/>
        </w:rPr>
        <w:t>若所供</w:t>
      </w:r>
      <w:r>
        <w:rPr>
          <w:sz w:val="24"/>
        </w:rPr>
        <w:t>图书</w:t>
      </w:r>
      <w:r>
        <w:rPr>
          <w:sz w:val="24"/>
        </w:rPr>
        <w:t>的内容、版本存在问题，</w:t>
      </w:r>
      <w:r>
        <w:rPr>
          <w:sz w:val="24"/>
        </w:rPr>
        <w:t>乙方</w:t>
      </w:r>
      <w:r>
        <w:rPr>
          <w:sz w:val="24"/>
        </w:rPr>
        <w:t>应将有问题的图书清单及时提供给甲方，无条件回收，并承担各方损失。</w:t>
      </w:r>
    </w:p>
    <w:p>
      <w:pPr>
        <w:pStyle w:val="null3"/>
        <w:ind w:firstLine="566"/>
        <w:jc w:val="both"/>
      </w:pPr>
      <w:r>
        <w:rPr>
          <w:sz w:val="24"/>
        </w:rPr>
        <w:t>2</w:t>
      </w:r>
      <w:r>
        <w:rPr>
          <w:sz w:val="24"/>
        </w:rPr>
        <w:t>、乙方可根据甲方的馆藏及采购情况提供连续的图书入藏建议，尤其是缺藏情况等。</w:t>
      </w:r>
    </w:p>
    <w:p>
      <w:pPr>
        <w:pStyle w:val="null3"/>
        <w:ind w:firstLine="566"/>
        <w:jc w:val="both"/>
      </w:pPr>
      <w:r>
        <w:rPr>
          <w:sz w:val="24"/>
        </w:rPr>
        <w:t>3</w:t>
      </w:r>
      <w:r>
        <w:rPr>
          <w:sz w:val="24"/>
        </w:rPr>
        <w:t>、乙方可提供甲方年度图书采购分析报告或行业图书销售报告、阅读分析报告等资料供甲方参考。</w:t>
      </w:r>
    </w:p>
    <w:p>
      <w:pPr>
        <w:pStyle w:val="null3"/>
        <w:ind w:firstLine="566"/>
        <w:jc w:val="both"/>
      </w:pPr>
      <w:r>
        <w:rPr>
          <w:sz w:val="24"/>
        </w:rPr>
        <w:t>4</w:t>
      </w:r>
      <w:r>
        <w:rPr>
          <w:sz w:val="24"/>
        </w:rPr>
        <w:t>、乙方应协助甲方开展专题图书推介等阅读推广活动，免费提供相应的活动方案、推荐图书清单、图书内容介绍、图书宣传评价材料等。</w:t>
      </w:r>
    </w:p>
    <w:p>
      <w:pPr>
        <w:pStyle w:val="null3"/>
        <w:spacing w:before="240"/>
        <w:ind w:firstLine="414"/>
        <w:jc w:val="both"/>
      </w:pPr>
      <w:r>
        <w:rPr>
          <w:sz w:val="24"/>
          <w:b/>
        </w:rPr>
        <w:t>第八条</w:t>
      </w:r>
      <w:r>
        <w:rPr>
          <w:sz w:val="24"/>
          <w:b/>
        </w:rPr>
        <w:t>付款方式、时间及付款条件</w:t>
      </w:r>
    </w:p>
    <w:p>
      <w:pPr>
        <w:pStyle w:val="null3"/>
        <w:spacing w:before="240"/>
        <w:ind w:firstLine="414"/>
        <w:jc w:val="both"/>
      </w:pPr>
      <w:r>
        <w:rPr>
          <w:sz w:val="24"/>
          <w:b/>
        </w:rPr>
        <w:t>（</w:t>
      </w:r>
      <w:r>
        <w:rPr>
          <w:sz w:val="24"/>
          <w:b/>
        </w:rPr>
        <w:t>一</w:t>
      </w:r>
      <w:r>
        <w:rPr>
          <w:sz w:val="24"/>
          <w:b/>
        </w:rPr>
        <w:t>）</w:t>
      </w:r>
      <w:r>
        <w:rPr>
          <w:sz w:val="24"/>
        </w:rPr>
        <w:t>付款时间及条件：</w:t>
      </w:r>
    </w:p>
    <w:p>
      <w:pPr>
        <w:pStyle w:val="null3"/>
        <w:ind w:right="105" w:firstLine="480"/>
        <w:jc w:val="both"/>
      </w:pPr>
      <w:r>
        <w:rPr>
          <w:sz w:val="24"/>
        </w:rPr>
        <w:t>1、每批次图书按程序验收，办妥差、错、退换手续，经甲乙双方确认无误后，按结算金额结算（结算金额=本批次图书总码洋×中标折扣率），由甲方通知乙方开具发票（</w:t>
      </w:r>
      <w:r>
        <w:rPr>
          <w:sz w:val="24"/>
        </w:rPr>
        <w:t>国家税务部门监制的正式发票</w:t>
      </w:r>
      <w:r>
        <w:rPr>
          <w:sz w:val="24"/>
        </w:rPr>
        <w:t>），原则上自甲方收到发票后</w:t>
      </w:r>
      <w:r>
        <w:rPr>
          <w:sz w:val="24"/>
        </w:rPr>
        <w:t>30</w:t>
      </w:r>
      <w:r>
        <w:rPr>
          <w:sz w:val="24"/>
        </w:rPr>
        <w:t>个工作日内办理支付手续。结算金额已包含税费，且已包含乙方为完成合同所产生的一切预见和不可预见的费用，甲方不再支付其它费用。</w:t>
      </w:r>
    </w:p>
    <w:p>
      <w:pPr>
        <w:pStyle w:val="null3"/>
        <w:ind w:right="105" w:firstLine="480"/>
        <w:jc w:val="both"/>
      </w:pPr>
      <w:r>
        <w:rPr>
          <w:sz w:val="24"/>
        </w:rPr>
        <w:t>2</w:t>
      </w:r>
      <w:r>
        <w:rPr>
          <w:sz w:val="24"/>
        </w:rPr>
        <w:t>、因财政拨款延误而导致甲方逾期付款的，甲方不承担违约责任，并且此情况不能成为乙方不继续服务的理由。</w:t>
      </w:r>
    </w:p>
    <w:p>
      <w:pPr>
        <w:pStyle w:val="null3"/>
        <w:spacing w:before="240"/>
        <w:ind w:firstLine="414"/>
        <w:jc w:val="both"/>
      </w:pPr>
      <w:r>
        <w:rPr>
          <w:sz w:val="24"/>
          <w:b/>
        </w:rPr>
        <w:t>（二）</w:t>
      </w:r>
      <w:r>
        <w:rPr>
          <w:sz w:val="24"/>
        </w:rPr>
        <w:t>付款方式：采用银行转账</w:t>
      </w:r>
    </w:p>
    <w:p>
      <w:pPr>
        <w:pStyle w:val="null3"/>
        <w:spacing w:before="240"/>
        <w:ind w:firstLine="414"/>
        <w:jc w:val="both"/>
      </w:pPr>
      <w:r>
        <w:rPr>
          <w:sz w:val="24"/>
          <w:b/>
        </w:rPr>
        <w:t>第九条</w:t>
      </w:r>
      <w:r>
        <w:rPr>
          <w:sz w:val="24"/>
          <w:b/>
        </w:rPr>
        <w:t xml:space="preserve">  </w:t>
      </w:r>
      <w:r>
        <w:rPr>
          <w:sz w:val="24"/>
          <w:b/>
        </w:rPr>
        <w:t>双方的权利与义务</w:t>
      </w:r>
    </w:p>
    <w:p>
      <w:pPr>
        <w:pStyle w:val="null3"/>
        <w:ind w:right="105" w:firstLine="480"/>
        <w:jc w:val="both"/>
      </w:pPr>
      <w:r>
        <w:rPr>
          <w:sz w:val="24"/>
        </w:rPr>
        <w:t>（一）甲方权利</w:t>
      </w:r>
    </w:p>
    <w:p>
      <w:pPr>
        <w:pStyle w:val="null3"/>
        <w:ind w:right="105" w:firstLine="480"/>
        <w:jc w:val="both"/>
      </w:pPr>
      <w:r>
        <w:rPr>
          <w:sz w:val="24"/>
        </w:rPr>
        <w:t>1、按照验收标准对到馆的图书进行验收，发现有质量问题时，有权要求乙方更换直至符合要求。</w:t>
      </w:r>
    </w:p>
    <w:p>
      <w:pPr>
        <w:pStyle w:val="null3"/>
        <w:ind w:right="105" w:firstLine="480"/>
        <w:jc w:val="both"/>
      </w:pPr>
      <w:r>
        <w:rPr>
          <w:sz w:val="24"/>
        </w:rPr>
        <w:t>2、乙方提供的服务达不到合同要求时，有权向乙方发出整改通知书，乙方不按要求进行整改或整改三次仍不达到要求的，有权通知乙方后单方面解除合同。</w:t>
      </w:r>
    </w:p>
    <w:p>
      <w:pPr>
        <w:pStyle w:val="null3"/>
        <w:ind w:right="105" w:firstLine="480"/>
        <w:jc w:val="both"/>
      </w:pPr>
      <w:r>
        <w:rPr>
          <w:sz w:val="24"/>
        </w:rPr>
        <w:t>（二）甲方义务</w:t>
      </w:r>
    </w:p>
    <w:p>
      <w:pPr>
        <w:pStyle w:val="null3"/>
        <w:ind w:right="105" w:firstLine="480"/>
        <w:jc w:val="both"/>
      </w:pPr>
      <w:r>
        <w:rPr>
          <w:sz w:val="24"/>
        </w:rPr>
        <w:t>1、接受中山市政府采购监督管理部门的监督检查。</w:t>
      </w:r>
    </w:p>
    <w:p>
      <w:pPr>
        <w:pStyle w:val="null3"/>
        <w:ind w:right="105" w:firstLine="480"/>
        <w:jc w:val="both"/>
      </w:pPr>
      <w:r>
        <w:rPr>
          <w:sz w:val="24"/>
        </w:rPr>
        <w:t>2、协调与乙方的关系，及时处理双方发生的矛盾。</w:t>
      </w:r>
    </w:p>
    <w:p>
      <w:pPr>
        <w:pStyle w:val="null3"/>
        <w:ind w:right="105" w:firstLine="480"/>
        <w:jc w:val="both"/>
      </w:pPr>
      <w:r>
        <w:rPr>
          <w:sz w:val="24"/>
        </w:rPr>
        <w:t>3、督促乙方按时提交办理支付手续所需发票及资料。</w:t>
      </w:r>
    </w:p>
    <w:p>
      <w:pPr>
        <w:pStyle w:val="null3"/>
        <w:ind w:right="105" w:firstLine="480"/>
        <w:jc w:val="both"/>
      </w:pPr>
      <w:r>
        <w:rPr>
          <w:sz w:val="24"/>
        </w:rPr>
        <w:t>4、甲方有按合同约定支付采购资金的义务。</w:t>
      </w:r>
    </w:p>
    <w:p>
      <w:pPr>
        <w:pStyle w:val="null3"/>
        <w:ind w:right="105" w:firstLine="480"/>
        <w:jc w:val="both"/>
      </w:pPr>
      <w:r>
        <w:rPr>
          <w:sz w:val="24"/>
        </w:rPr>
        <w:t>（三）乙方权利</w:t>
      </w:r>
    </w:p>
    <w:p>
      <w:pPr>
        <w:pStyle w:val="null3"/>
        <w:ind w:right="105" w:firstLine="480"/>
        <w:jc w:val="both"/>
      </w:pPr>
      <w:r>
        <w:rPr>
          <w:sz w:val="24"/>
        </w:rPr>
        <w:t>1、有权对甲方的投诉提出申辩。</w:t>
      </w:r>
    </w:p>
    <w:p>
      <w:pPr>
        <w:pStyle w:val="null3"/>
        <w:ind w:right="105" w:firstLine="480"/>
        <w:jc w:val="both"/>
      </w:pPr>
      <w:r>
        <w:rPr>
          <w:sz w:val="24"/>
        </w:rPr>
        <w:t>2、有权要求甲方按时结算采购费用。</w:t>
      </w:r>
    </w:p>
    <w:p>
      <w:pPr>
        <w:pStyle w:val="null3"/>
        <w:ind w:right="105" w:firstLine="480"/>
        <w:jc w:val="both"/>
      </w:pPr>
      <w:r>
        <w:rPr>
          <w:sz w:val="24"/>
        </w:rPr>
        <w:t>（四）乙方义务</w:t>
      </w:r>
    </w:p>
    <w:p>
      <w:pPr>
        <w:pStyle w:val="null3"/>
        <w:ind w:right="105" w:firstLine="480"/>
        <w:jc w:val="both"/>
      </w:pPr>
      <w:r>
        <w:rPr>
          <w:sz w:val="24"/>
        </w:rPr>
        <w:t>1、遵守甲方内控管理机制的规定。</w:t>
      </w:r>
    </w:p>
    <w:p>
      <w:pPr>
        <w:pStyle w:val="null3"/>
        <w:ind w:right="105" w:firstLine="480"/>
        <w:jc w:val="both"/>
      </w:pPr>
      <w:r>
        <w:rPr>
          <w:sz w:val="24"/>
        </w:rPr>
        <w:t>2、满足甲方对供货、到货、验收等的要求，按时完成供货。</w:t>
      </w:r>
    </w:p>
    <w:p>
      <w:pPr>
        <w:pStyle w:val="null3"/>
        <w:ind w:right="105" w:firstLine="480"/>
        <w:jc w:val="both"/>
      </w:pPr>
      <w:r>
        <w:rPr>
          <w:sz w:val="24"/>
        </w:rPr>
        <w:t>3、履行投标服务承诺，做到诚实守信。</w:t>
      </w:r>
    </w:p>
    <w:p>
      <w:pPr>
        <w:pStyle w:val="null3"/>
        <w:spacing w:before="240" w:after="240"/>
        <w:ind w:firstLine="414"/>
        <w:jc w:val="both"/>
      </w:pPr>
      <w:r>
        <w:rPr>
          <w:sz w:val="24"/>
          <w:b/>
        </w:rPr>
        <w:t>第十条</w:t>
      </w:r>
      <w:r>
        <w:rPr>
          <w:sz w:val="24"/>
          <w:b/>
        </w:rPr>
        <w:t xml:space="preserve">  </w:t>
      </w:r>
      <w:r>
        <w:rPr>
          <w:sz w:val="24"/>
          <w:b/>
        </w:rPr>
        <w:t>违约责任</w:t>
      </w:r>
    </w:p>
    <w:p>
      <w:pPr>
        <w:pStyle w:val="null3"/>
        <w:ind w:firstLine="412"/>
        <w:jc w:val="both"/>
      </w:pPr>
      <w:r>
        <w:rPr>
          <w:sz w:val="24"/>
        </w:rPr>
        <w:t>1、合同各方如因违反政府采购规定，一切责任概由过错方自行承担。</w:t>
      </w:r>
    </w:p>
    <w:p>
      <w:pPr>
        <w:pStyle w:val="null3"/>
        <w:ind w:firstLine="412"/>
        <w:jc w:val="both"/>
      </w:pPr>
      <w:r>
        <w:rPr>
          <w:sz w:val="24"/>
        </w:rPr>
        <w:t>2、如因乙方的原因导致合同执行期内无法支付或支付不成功，一切责任由乙方自行承担。</w:t>
      </w:r>
    </w:p>
    <w:p>
      <w:pPr>
        <w:pStyle w:val="null3"/>
        <w:ind w:firstLine="412"/>
        <w:jc w:val="both"/>
      </w:pPr>
      <w:r>
        <w:rPr>
          <w:sz w:val="24"/>
        </w:rPr>
        <w:t>3、每批次现采或订购的图书，甲方确定订单后，除不可抗力原因外，乙方未能在约定的时间内完成加工和送货，逾期5个工作日或以上的，甲方有权取消采购该批次图书。</w:t>
      </w:r>
    </w:p>
    <w:p>
      <w:pPr>
        <w:pStyle w:val="null3"/>
        <w:ind w:firstLine="412"/>
        <w:jc w:val="both"/>
      </w:pPr>
      <w:r>
        <w:rPr>
          <w:sz w:val="24"/>
        </w:rPr>
        <w:t>4</w:t>
      </w:r>
      <w:r>
        <w:rPr>
          <w:sz w:val="24"/>
        </w:rPr>
        <w:t>、若乙方交付的图书不符合本合同第六条第五款第</w:t>
      </w:r>
      <w:r>
        <w:rPr>
          <w:sz w:val="24"/>
        </w:rPr>
        <w:t>2点“验收标准”第（1）至（6）的，无论是否已加工，乙方</w:t>
      </w:r>
      <w:r>
        <w:rPr>
          <w:sz w:val="24"/>
        </w:rPr>
        <w:t>必须在</w:t>
      </w:r>
      <w:r>
        <w:rPr>
          <w:sz w:val="24"/>
        </w:rPr>
        <w:t>1</w:t>
      </w:r>
      <w:r>
        <w:rPr>
          <w:sz w:val="24"/>
        </w:rPr>
        <w:t>0天内</w:t>
      </w:r>
      <w:r>
        <w:rPr>
          <w:sz w:val="24"/>
        </w:rPr>
        <w:t>无条件退货或更换，因退换货产生的费用由乙方承担。</w:t>
      </w:r>
    </w:p>
    <w:p>
      <w:pPr>
        <w:pStyle w:val="null3"/>
        <w:ind w:firstLine="412"/>
        <w:jc w:val="both"/>
      </w:pPr>
      <w:r>
        <w:rPr>
          <w:sz w:val="24"/>
        </w:rPr>
        <w:t>5</w:t>
      </w:r>
      <w:r>
        <w:rPr>
          <w:sz w:val="24"/>
        </w:rPr>
        <w:t>、若乙方交付的图书不符合本合同第六条第五款第</w:t>
      </w:r>
      <w:r>
        <w:rPr>
          <w:sz w:val="24"/>
        </w:rPr>
        <w:t>2点“验收标准”第（7）的，乙方须按盗版图书码洋的10倍向甲方支付违约金（违约金优先从图书结算款中扣除）。此外，若因乙方提供盗版图书导致甲方卷入纠纷，乙方还应承担全部责任，包括但不限于赔偿给第三方的款项、甲方支付的诉讼费、律师费、差旅费及其他间接损失。盗版图书一律无条件退货，甲方有权终止向乙方采购。</w:t>
      </w:r>
    </w:p>
    <w:p>
      <w:pPr>
        <w:pStyle w:val="null3"/>
        <w:ind w:firstLine="480"/>
        <w:jc w:val="both"/>
      </w:pPr>
      <w:r>
        <w:rPr>
          <w:sz w:val="24"/>
        </w:rPr>
        <w:t>6</w:t>
      </w:r>
      <w:r>
        <w:rPr>
          <w:sz w:val="24"/>
        </w:rPr>
        <w:t>、乙方必须于</w:t>
      </w:r>
      <w:r>
        <w:rPr>
          <w:sz w:val="24"/>
        </w:rPr>
        <w:t>202</w:t>
      </w:r>
      <w:r>
        <w:rPr>
          <w:sz w:val="24"/>
        </w:rPr>
        <w:t>5</w:t>
      </w:r>
      <w:r>
        <w:rPr>
          <w:sz w:val="24"/>
        </w:rPr>
        <w:t>年</w:t>
      </w:r>
      <w:r>
        <w:rPr>
          <w:sz w:val="24"/>
        </w:rPr>
        <w:t>11月</w:t>
      </w:r>
      <w:r>
        <w:rPr>
          <w:sz w:val="24"/>
        </w:rPr>
        <w:t>30</w:t>
      </w:r>
      <w:r>
        <w:rPr>
          <w:sz w:val="24"/>
        </w:rPr>
        <w:t>日前完成图书的加工及送货，逾期则甲方不再接收，所造成的损失概由乙方承担。</w:t>
      </w:r>
    </w:p>
    <w:p>
      <w:pPr>
        <w:pStyle w:val="null3"/>
        <w:spacing w:before="240" w:after="240"/>
        <w:ind w:firstLine="414"/>
        <w:jc w:val="both"/>
      </w:pPr>
      <w:r>
        <w:rPr>
          <w:sz w:val="24"/>
          <w:b/>
        </w:rPr>
        <w:t>第十一条</w:t>
      </w:r>
      <w:r>
        <w:rPr>
          <w:sz w:val="21"/>
          <w:b/>
        </w:rPr>
        <w:t xml:space="preserve"> </w:t>
      </w:r>
      <w:r>
        <w:rPr>
          <w:sz w:val="24"/>
          <w:b/>
        </w:rPr>
        <w:t>保密条款</w:t>
      </w:r>
    </w:p>
    <w:p>
      <w:pPr>
        <w:pStyle w:val="null3"/>
        <w:ind w:firstLine="480"/>
        <w:jc w:val="both"/>
      </w:pPr>
      <w:r>
        <w:rPr>
          <w:sz w:val="24"/>
        </w:rPr>
        <w:t>1、双方应当对本合同的内容，以及因履行本合同期间获得的或收到的对方的商务、财务、技术、产品的信息、用户资料或其他标明保密的文件或信息的内容（包括纸质和电子版）等保守秘密，未经信息披露方书面同意，不得向本合同以外的任何第三方披露。</w:t>
      </w:r>
    </w:p>
    <w:p>
      <w:pPr>
        <w:pStyle w:val="null3"/>
        <w:ind w:firstLine="480"/>
        <w:jc w:val="both"/>
      </w:pPr>
      <w:r>
        <w:rPr>
          <w:sz w:val="24"/>
        </w:rPr>
        <w:t>2</w:t>
      </w:r>
      <w:r>
        <w:rPr>
          <w:sz w:val="24"/>
        </w:rPr>
        <w:t>、本保密义务应在本合同期满、解除或终止后仍然有效。</w:t>
      </w:r>
    </w:p>
    <w:p>
      <w:pPr>
        <w:pStyle w:val="null3"/>
        <w:spacing w:before="240"/>
        <w:ind w:firstLine="426"/>
        <w:jc w:val="both"/>
      </w:pPr>
      <w:r>
        <w:rPr>
          <w:sz w:val="24"/>
          <w:b/>
        </w:rPr>
        <w:t>第十二条</w:t>
      </w:r>
      <w:r>
        <w:rPr>
          <w:sz w:val="24"/>
          <w:b/>
        </w:rPr>
        <w:t>不可抗力条款</w:t>
      </w:r>
    </w:p>
    <w:p>
      <w:pPr>
        <w:pStyle w:val="null3"/>
        <w:spacing w:before="240"/>
        <w:ind w:firstLine="424"/>
        <w:jc w:val="both"/>
      </w:pPr>
      <w:r>
        <w:rPr>
          <w:sz w:val="24"/>
        </w:rPr>
        <w:t>由于战争、严重火灾、洪水、台风、地震等不可抗力原因或其他由甲乙双方认定的不可抗力事件，造成合同的任意一方不能履行或不能完全履行合同时，应尽快向对方通报理由，在提供相应证明后，可允许延期履行、部分履行或不履行，并可根据情况全部或部分免于承担违约责任。</w:t>
      </w:r>
    </w:p>
    <w:p>
      <w:pPr>
        <w:pStyle w:val="null3"/>
        <w:spacing w:before="240"/>
        <w:ind w:firstLine="426"/>
        <w:jc w:val="both"/>
      </w:pPr>
      <w:r>
        <w:rPr>
          <w:sz w:val="24"/>
          <w:b/>
        </w:rPr>
        <w:t>第十三条</w:t>
      </w:r>
      <w:r>
        <w:rPr>
          <w:sz w:val="24"/>
          <w:b/>
        </w:rPr>
        <w:t>合同的其他约定</w:t>
      </w:r>
    </w:p>
    <w:p>
      <w:pPr>
        <w:pStyle w:val="null3"/>
        <w:spacing w:before="240"/>
        <w:ind w:firstLine="424"/>
        <w:jc w:val="both"/>
      </w:pPr>
      <w:r>
        <w:rPr>
          <w:sz w:val="24"/>
        </w:rPr>
        <w:t>本合同执行期内，合同各方均不得随意变更或解除合同。合同有未尽事宜，须经各方共同协商，做出补充规定。补充规定与本合同具有同等效力。如因甲方上级或另有政策而中止本合同或顺延本合同的，以甲方具体通知为准，甲方无义务承担由此而产生的任何责任和费用。当甲方通知顺延合同时，乙方有权选择是否继续履行顺延合同。</w:t>
      </w:r>
    </w:p>
    <w:p>
      <w:pPr>
        <w:pStyle w:val="null3"/>
        <w:spacing w:before="240"/>
        <w:ind w:firstLine="426"/>
        <w:jc w:val="both"/>
      </w:pPr>
      <w:r>
        <w:rPr>
          <w:sz w:val="24"/>
          <w:b/>
        </w:rPr>
        <w:t>第十四条</w:t>
      </w:r>
      <w:r>
        <w:rPr>
          <w:sz w:val="21"/>
        </w:rPr>
        <w:t xml:space="preserve">  </w:t>
      </w:r>
      <w:r>
        <w:rPr>
          <w:sz w:val="24"/>
        </w:rPr>
        <w:t>本合同约定，合同争议属甲方所在地人民法院管辖。</w:t>
      </w:r>
    </w:p>
    <w:p>
      <w:pPr>
        <w:pStyle w:val="null3"/>
        <w:spacing w:before="240"/>
        <w:ind w:firstLine="426"/>
        <w:jc w:val="both"/>
      </w:pPr>
      <w:r>
        <w:rPr>
          <w:sz w:val="24"/>
          <w:b/>
        </w:rPr>
        <w:t>第十五条</w:t>
      </w:r>
      <w:r>
        <w:rPr>
          <w:sz w:val="24"/>
          <w:b/>
        </w:rPr>
        <w:t>合同生效</w:t>
      </w:r>
    </w:p>
    <w:p>
      <w:pPr>
        <w:pStyle w:val="null3"/>
        <w:spacing w:before="240"/>
        <w:ind w:firstLine="424"/>
        <w:jc w:val="both"/>
      </w:pPr>
      <w:r>
        <w:rPr>
          <w:sz w:val="24"/>
        </w:rPr>
        <w:t>本合同一式五份，甲乙双方各执两份，本采购项目招标代理公司执一份。合同自双方签字盖章之日起生效。</w:t>
      </w:r>
    </w:p>
    <w:p>
      <w:pPr>
        <w:pStyle w:val="null3"/>
        <w:spacing w:before="240" w:after="240"/>
        <w:ind w:firstLine="426"/>
        <w:jc w:val="both"/>
      </w:pPr>
      <w:r>
        <w:rPr>
          <w:sz w:val="24"/>
          <w:b/>
        </w:rPr>
        <w:t>附件</w:t>
      </w:r>
      <w:r>
        <w:rPr>
          <w:sz w:val="24"/>
          <w:b/>
        </w:rPr>
        <w:t>：</w:t>
      </w:r>
      <w:r>
        <w:rPr>
          <w:sz w:val="24"/>
        </w:rPr>
        <w:t>中山纪念图书馆文献加工细则</w:t>
      </w:r>
    </w:p>
    <w:tbl>
      <w:tblPr>
        <w:tblW w:w="0" w:type="auto"/>
        <w:tblBorders>
          <w:top w:val="none" w:color="000000" w:sz="4"/>
          <w:left w:val="none" w:color="000000" w:sz="4"/>
          <w:bottom w:val="none" w:color="000000" w:sz="4"/>
          <w:right w:val="none" w:color="000000" w:sz="4"/>
          <w:insideH w:val="none"/>
          <w:insideV w:val="none"/>
        </w:tblBorders>
      </w:tblPr>
      <w:tblGrid>
        <w:gridCol w:w="3995"/>
        <w:gridCol w:w="4297"/>
      </w:tblGrid>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甲方（盖章）：中山纪念图书馆</w:t>
            </w: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right="-255"/>
              <w:jc w:val="both"/>
            </w:pPr>
            <w:r>
              <w:rPr>
                <w:sz w:val="24"/>
              </w:rPr>
              <w:t>乙方（盖章）：</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法定代表人</w:t>
            </w:r>
          </w:p>
          <w:p>
            <w:pPr>
              <w:pStyle w:val="null3"/>
              <w:jc w:val="both"/>
            </w:pPr>
            <w:r>
              <w:rPr>
                <w:sz w:val="24"/>
              </w:rPr>
              <w:t>或授权代表（签字）：</w:t>
            </w: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法定代表人</w:t>
            </w:r>
          </w:p>
          <w:p>
            <w:pPr>
              <w:pStyle w:val="null3"/>
              <w:jc w:val="both"/>
            </w:pPr>
            <w:r>
              <w:rPr>
                <w:sz w:val="24"/>
              </w:rPr>
              <w:t>或授权代表（签字）：</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签约日期：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签约日期：</w:t>
            </w:r>
            <w:r>
              <w:rPr>
                <w:sz w:val="24"/>
              </w:rPr>
              <w:t xml:space="preserve">    </w:t>
            </w:r>
            <w:r>
              <w:rPr>
                <w:sz w:val="24"/>
              </w:rPr>
              <w:t>年</w:t>
            </w:r>
            <w:r>
              <w:rPr>
                <w:sz w:val="24"/>
              </w:rPr>
              <w:t xml:space="preserve">  </w:t>
            </w:r>
            <w:r>
              <w:rPr>
                <w:sz w:val="24"/>
              </w:rPr>
              <w:t>月</w:t>
            </w:r>
            <w:r>
              <w:rPr>
                <w:sz w:val="24"/>
              </w:rPr>
              <w:t xml:space="preserve">  </w:t>
            </w:r>
            <w:r>
              <w:rPr>
                <w:sz w:val="24"/>
              </w:rPr>
              <w:t>日</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780" w:right="735"/>
              <w:jc w:val="both"/>
            </w:pPr>
            <w:r>
              <w:rPr>
                <w:sz w:val="24"/>
              </w:rPr>
              <w:t>所在区域：中山市东区</w:t>
            </w: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所在区域：</w:t>
            </w:r>
            <w:r>
              <w:rPr>
                <w:sz w:val="24"/>
              </w:rPr>
              <w:t xml:space="preserve">    </w:t>
            </w:r>
            <w:r>
              <w:rPr>
                <w:sz w:val="24"/>
              </w:rPr>
              <w:t>市</w:t>
            </w:r>
            <w:r>
              <w:rPr>
                <w:sz w:val="24"/>
              </w:rPr>
              <w:t xml:space="preserve">    </w:t>
            </w:r>
            <w:r>
              <w:rPr>
                <w:sz w:val="24"/>
              </w:rPr>
              <w:t>区</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780" w:right="735"/>
              <w:jc w:val="both"/>
            </w:pPr>
            <w:r>
              <w:rPr>
                <w:sz w:val="24"/>
              </w:rPr>
              <w:t>详细地址：</w:t>
            </w: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详细地址：</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邮政编码：</w:t>
            </w: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邮政编码：</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电话：</w:t>
            </w: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电话：</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传真：</w:t>
            </w: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传真：</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统一社会信用代码：</w:t>
            </w: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统一社会信用代码</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规模：大型企业</w:t>
            </w:r>
            <w:r>
              <w:rPr>
                <w:sz w:val="24"/>
              </w:rPr>
              <w:t>/中型企业/小型企业/微型企业/其他</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特殊性质：监狱企业</w:t>
            </w:r>
            <w:r>
              <w:rPr>
                <w:sz w:val="24"/>
              </w:rPr>
              <w:t>/残疾人福利性单位/其他</w:t>
            </w:r>
          </w:p>
          <w:p>
            <w:pPr>
              <w:pStyle w:val="null3"/>
              <w:jc w:val="both"/>
            </w:pPr>
            <w:r>
              <w:rPr>
                <w:sz w:val="24"/>
              </w:rPr>
              <w:t>外商投资类型：外商单独投资</w:t>
            </w:r>
            <w:r>
              <w:rPr>
                <w:sz w:val="24"/>
              </w:rPr>
              <w:t>/外商部分投资/内资</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联系人及联系电话：</w:t>
            </w: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联系人及联系电话：</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开户银行：</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户名：</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账号：</w:t>
            </w:r>
          </w:p>
        </w:tc>
      </w:tr>
    </w:tbl>
    <w:p>
      <w:pPr>
        <w:pStyle w:val="null3"/>
        <w:spacing w:before="240" w:after="240"/>
        <w:ind w:firstLine="424"/>
        <w:jc w:val="both"/>
      </w:pPr>
      <w:r>
        <w:rPr/>
        <w:t xml:space="preserve"> </w:t>
      </w:r>
    </w:p>
    <w:p>
      <w:pPr>
        <w:pStyle w:val="null3"/>
        <w:jc w:val="left"/>
      </w:pPr>
      <w:r>
        <w:rPr>
          <w:sz w:val="28"/>
          <w:b/>
        </w:rPr>
        <w:t>附</w:t>
      </w:r>
      <w:r>
        <w:rPr>
          <w:sz w:val="28"/>
          <w:b/>
        </w:rPr>
        <w:t>件：</w:t>
      </w:r>
    </w:p>
    <w:p>
      <w:pPr>
        <w:pStyle w:val="null3"/>
        <w:jc w:val="center"/>
      </w:pPr>
      <w:r>
        <w:rPr>
          <w:sz w:val="32"/>
          <w:b/>
        </w:rPr>
        <w:t>中</w:t>
      </w:r>
      <w:r>
        <w:rPr>
          <w:sz w:val="32"/>
          <w:b/>
        </w:rPr>
        <w:t>山纪念图书馆文献加工细则</w:t>
      </w:r>
    </w:p>
    <w:p>
      <w:pPr>
        <w:pStyle w:val="null3"/>
        <w:ind w:firstLine="640"/>
        <w:jc w:val="left"/>
      </w:pPr>
      <w:r>
        <w:rPr>
          <w:sz w:val="21"/>
          <w:shd w:fill="FFFFFF" w:val="clear"/>
        </w:rPr>
        <w:t>文献加工主要包括贴条形码、盖馆藏书章、打印书标、粘贴书标、贴</w:t>
      </w:r>
      <w:r>
        <w:rPr>
          <w:sz w:val="21"/>
          <w:shd w:fill="FFFFFF" w:val="clear"/>
        </w:rPr>
        <w:t>RFID标签、贴保护膜等。</w:t>
      </w:r>
    </w:p>
    <w:p>
      <w:pPr>
        <w:pStyle w:val="null3"/>
        <w:ind w:firstLine="453"/>
        <w:jc w:val="both"/>
      </w:pPr>
      <w:r>
        <w:rPr>
          <w:sz w:val="24"/>
          <w:b/>
        </w:rPr>
        <w:t>一、拆外包装：</w:t>
      </w:r>
    </w:p>
    <w:p>
      <w:pPr>
        <w:pStyle w:val="null3"/>
        <w:ind w:firstLine="394"/>
        <w:jc w:val="both"/>
      </w:pPr>
      <w:r>
        <w:rPr>
          <w:sz w:val="21"/>
        </w:rPr>
        <w:t>1、拆去图书或音像制品的外包装纸，去掉供应商在销售环节加贴或加装的任何标签纸或防盗装置，去除内附属物件如广告纸、书签纸等。</w:t>
      </w:r>
    </w:p>
    <w:p>
      <w:pPr>
        <w:pStyle w:val="null3"/>
        <w:ind w:firstLine="394"/>
        <w:jc w:val="both"/>
      </w:pPr>
      <w:r>
        <w:rPr>
          <w:sz w:val="21"/>
        </w:rPr>
        <w:t>2、图书的勒口（指封面和底封在翻口处向里折转的延长部分，前者称“前勒口”，后者称“后勒口”）需用白乳胶粘在封面和底封上，粘连处不留缝隙。白乳胶需采用聚醋酸乙烯白乳液或其他更适合的乳液，需合符环保要求。某些图书的外书皮容易与图书剥离，应用白乳胶粘窂。</w:t>
      </w:r>
    </w:p>
    <w:p>
      <w:pPr>
        <w:pStyle w:val="null3"/>
        <w:ind w:firstLine="394"/>
        <w:jc w:val="both"/>
      </w:pPr>
      <w:r>
        <w:rPr>
          <w:sz w:val="21"/>
        </w:rPr>
        <w:t>3、音像制品外包装盒的盒底应贴上带有供应商标记的市场价格标签。</w:t>
      </w:r>
    </w:p>
    <w:p>
      <w:pPr>
        <w:pStyle w:val="null3"/>
        <w:ind w:firstLine="394"/>
        <w:jc w:val="both"/>
      </w:pPr>
      <w:r>
        <w:rPr>
          <w:sz w:val="21"/>
        </w:rPr>
        <w:t>4、若图书内夹有随书光盘，需在光盘套的空白位置用油性笔写上图书的索书号。</w:t>
      </w:r>
    </w:p>
    <w:p>
      <w:pPr>
        <w:pStyle w:val="null3"/>
        <w:ind w:firstLine="453"/>
        <w:jc w:val="both"/>
      </w:pPr>
      <w:r>
        <w:rPr>
          <w:sz w:val="24"/>
          <w:b/>
        </w:rPr>
        <w:t>二、盖藏书章</w:t>
      </w:r>
    </w:p>
    <w:p>
      <w:pPr>
        <w:pStyle w:val="null3"/>
        <w:ind w:firstLine="394"/>
        <w:jc w:val="both"/>
      </w:pPr>
      <w:r>
        <w:rPr>
          <w:sz w:val="21"/>
        </w:rPr>
        <w:t>1、藏书章是中山纪念图书馆图书财产的标志。藏书章文字为“中山纪念图书馆藏书专用章”，藏书章属中山纪念图书馆公务用章，有单独编号，由中山纪念图书馆提供并管理，需要在馆外加工图书时，使用单位需办理借用登记手续，使用完后及时归还。</w:t>
      </w:r>
    </w:p>
    <w:p>
      <w:pPr>
        <w:pStyle w:val="null3"/>
        <w:ind w:firstLine="394"/>
        <w:jc w:val="both"/>
      </w:pPr>
      <w:r>
        <w:rPr>
          <w:sz w:val="21"/>
        </w:rPr>
        <w:t>2、数量：每册纸质图书盖藏书章2枚。</w:t>
      </w:r>
    </w:p>
    <w:p>
      <w:pPr>
        <w:pStyle w:val="null3"/>
        <w:ind w:firstLine="394"/>
        <w:jc w:val="both"/>
      </w:pPr>
      <w:r>
        <w:rPr>
          <w:sz w:val="21"/>
        </w:rPr>
        <w:t>3、位置：①第一枚盖于书名页正中间偏下处，位于条形码的上方，盖全章。②第二枚盖于书口，把书口展平后再盖，太薄的图书展平后仍不够空间的则盖半章。</w:t>
      </w:r>
    </w:p>
    <w:p>
      <w:pPr>
        <w:pStyle w:val="null3"/>
        <w:ind w:firstLine="394"/>
        <w:jc w:val="both"/>
      </w:pPr>
      <w:r>
        <w:rPr>
          <w:sz w:val="21"/>
        </w:rPr>
        <w:t>4、颜色：红色。</w:t>
      </w:r>
    </w:p>
    <w:p>
      <w:pPr>
        <w:pStyle w:val="null3"/>
        <w:ind w:firstLine="394"/>
        <w:jc w:val="both"/>
      </w:pPr>
      <w:r>
        <w:rPr>
          <w:sz w:val="21"/>
        </w:rPr>
        <w:t>5、藏书章要求位置准确、端正、清晰，上下位置适当，处在比较明显和容易被看到的地方。</w:t>
      </w:r>
    </w:p>
    <w:p>
      <w:pPr>
        <w:pStyle w:val="null3"/>
        <w:ind w:firstLine="394"/>
        <w:jc w:val="both"/>
      </w:pPr>
      <w:r>
        <w:rPr>
          <w:sz w:val="21"/>
        </w:rPr>
        <w:t>6、音像制品不需要盖馆藏书章，但属于音像制品附件的纸质说明或小册子，当页数超过50页时，应加盖藏书章。</w:t>
      </w:r>
    </w:p>
    <w:p>
      <w:pPr>
        <w:pStyle w:val="null3"/>
        <w:ind w:firstLine="453"/>
        <w:jc w:val="both"/>
      </w:pPr>
      <w:r>
        <w:rPr>
          <w:sz w:val="24"/>
          <w:b/>
        </w:rPr>
        <w:t>三、贴条码及保护膜</w:t>
      </w:r>
    </w:p>
    <w:p>
      <w:pPr>
        <w:pStyle w:val="null3"/>
        <w:ind w:firstLine="394"/>
        <w:jc w:val="both"/>
      </w:pPr>
      <w:r>
        <w:rPr>
          <w:sz w:val="21"/>
        </w:rPr>
        <w:t>1、条码结构</w:t>
      </w:r>
    </w:p>
    <w:p>
      <w:pPr>
        <w:pStyle w:val="null3"/>
        <w:ind w:firstLine="394"/>
        <w:jc w:val="both"/>
      </w:pPr>
      <w:r>
        <w:rPr>
          <w:sz w:val="21"/>
        </w:rPr>
        <w:t>（</w:t>
      </w:r>
      <w:r>
        <w:rPr>
          <w:sz w:val="21"/>
        </w:rPr>
        <w:t>1）条码码制：</w:t>
      </w:r>
    </w:p>
    <w:p>
      <w:pPr>
        <w:pStyle w:val="null3"/>
        <w:ind w:firstLine="394"/>
        <w:jc w:val="both"/>
      </w:pPr>
      <w:r>
        <w:rPr>
          <w:sz w:val="21"/>
        </w:rPr>
        <w:t>条形码码制采用</w:t>
      </w:r>
      <w:r>
        <w:rPr>
          <w:sz w:val="21"/>
        </w:rPr>
        <w:t>39码，打印机分辨率不少于300</w:t>
      </w:r>
      <w:r>
        <w:rPr>
          <w:sz w:val="21"/>
        </w:rPr>
        <w:t>DPI</w:t>
      </w:r>
      <w:r>
        <w:rPr>
          <w:sz w:val="21"/>
        </w:rPr>
        <w:t>。</w:t>
      </w:r>
    </w:p>
    <w:p>
      <w:pPr>
        <w:pStyle w:val="null3"/>
        <w:ind w:firstLine="394"/>
        <w:jc w:val="both"/>
      </w:pPr>
      <w:r>
        <w:rPr>
          <w:sz w:val="21"/>
        </w:rPr>
        <w:t>（</w:t>
      </w:r>
      <w:r>
        <w:rPr>
          <w:sz w:val="21"/>
        </w:rPr>
        <w:t>2）条码结构：</w:t>
      </w:r>
    </w:p>
    <w:p>
      <w:pPr>
        <w:pStyle w:val="null3"/>
        <w:ind w:firstLine="394"/>
        <w:jc w:val="both"/>
      </w:pPr>
      <w:r>
        <w:rPr>
          <w:sz w:val="21"/>
        </w:rPr>
        <w:t>条码总长为</w:t>
      </w:r>
      <w:r>
        <w:rPr>
          <w:sz w:val="21"/>
        </w:rPr>
        <w:t>13位，无校验码。由4位馆代码、9位流水编号组成。流水编号为100000001-999999999。</w:t>
      </w:r>
    </w:p>
    <w:p>
      <w:pPr>
        <w:pStyle w:val="null3"/>
        <w:ind w:firstLine="394"/>
        <w:jc w:val="both"/>
      </w:pPr>
      <w:r>
        <w:rPr>
          <w:sz w:val="21"/>
        </w:rPr>
        <w:t>（</w:t>
      </w:r>
      <w:r>
        <w:rPr>
          <w:sz w:val="21"/>
        </w:rPr>
        <w:t>3）条码尺寸</w:t>
      </w:r>
    </w:p>
    <w:p>
      <w:pPr>
        <w:pStyle w:val="null3"/>
        <w:ind w:firstLine="394"/>
        <w:jc w:val="both"/>
      </w:pPr>
      <w:r>
        <w:rPr>
          <w:sz w:val="21"/>
        </w:rPr>
        <w:t>50毫米（长）×20毫米（宽）</w:t>
      </w:r>
    </w:p>
    <w:p>
      <w:pPr>
        <w:pStyle w:val="null3"/>
        <w:ind w:firstLine="394"/>
        <w:jc w:val="both"/>
      </w:pPr>
      <w:r>
        <w:rPr>
          <w:sz w:val="21"/>
        </w:rPr>
        <w:t>（</w:t>
      </w:r>
      <w:r>
        <w:rPr>
          <w:sz w:val="21"/>
        </w:rPr>
        <w:t>4）条码材质</w:t>
      </w:r>
    </w:p>
    <w:p>
      <w:pPr>
        <w:pStyle w:val="null3"/>
        <w:ind w:firstLine="394"/>
        <w:jc w:val="both"/>
      </w:pPr>
      <w:r>
        <w:rPr>
          <w:sz w:val="21"/>
        </w:rPr>
        <w:t>进口</w:t>
      </w:r>
      <w:r>
        <w:rPr>
          <w:sz w:val="21"/>
        </w:rPr>
        <w:t>PET纸材，白色，光面，耐刮花。</w:t>
      </w:r>
    </w:p>
    <w:p>
      <w:pPr>
        <w:pStyle w:val="null3"/>
        <w:ind w:firstLine="394"/>
        <w:jc w:val="both"/>
      </w:pPr>
      <w:r>
        <w:rPr>
          <w:sz w:val="21"/>
        </w:rPr>
        <w:t>（</w:t>
      </w:r>
      <w:r>
        <w:rPr>
          <w:sz w:val="21"/>
        </w:rPr>
        <w:t>5）条码文字</w:t>
      </w:r>
    </w:p>
    <w:p>
      <w:pPr>
        <w:pStyle w:val="null3"/>
        <w:ind w:firstLine="394"/>
        <w:jc w:val="both"/>
      </w:pPr>
      <w:r>
        <w:rPr>
          <w:sz w:val="21"/>
        </w:rPr>
        <w:t>条码应包含对应编号数字，数字位于条形码下方，条码上方印</w:t>
      </w:r>
      <w:r>
        <w:rPr>
          <w:sz w:val="21"/>
        </w:rPr>
        <w:t>“中山纪念图书馆”字样。文字和数字均采用微软雅黑字体，字号10号。</w:t>
      </w:r>
    </w:p>
    <w:p>
      <w:pPr>
        <w:pStyle w:val="null3"/>
        <w:ind w:firstLine="394"/>
        <w:jc w:val="both"/>
      </w:pPr>
      <w:r>
        <w:rPr>
          <w:sz w:val="21"/>
        </w:rPr>
        <w:t>2、条码张贴要求</w:t>
      </w:r>
    </w:p>
    <w:p>
      <w:pPr>
        <w:pStyle w:val="null3"/>
        <w:ind w:firstLine="394"/>
        <w:jc w:val="both"/>
      </w:pPr>
      <w:r>
        <w:rPr>
          <w:sz w:val="21"/>
        </w:rPr>
        <w:t>（</w:t>
      </w:r>
      <w:r>
        <w:rPr>
          <w:sz w:val="21"/>
        </w:rPr>
        <w:t>1）每册图书贴同号条码2张，书名页和封底各贴一张。贴在书名页的条码在不遮盖图书文字的原则下，一般贴在图书书名页下方正中处，位于藏书章的下方。条码底边距离书名页底边不少于4厘米。贴在封底的条码贴在上方正中处，条码顶边距离图书页面顶边不少于1厘米。要避开图书本身的ISBN条形码或其他二维码，便于条码阅读器阅读。不要遮住价格。若粘贴处有文字，则视实际情况适当调整，尽量不要遮住背景文字和图片。若背景文字或图片为装饰性设计，与图书内容关系不大的，可以遮盖。</w:t>
      </w:r>
    </w:p>
    <w:p>
      <w:pPr>
        <w:pStyle w:val="null3"/>
        <w:ind w:firstLine="394"/>
        <w:jc w:val="both"/>
      </w:pPr>
      <w:r>
        <w:rPr>
          <w:sz w:val="21"/>
        </w:rPr>
        <w:t>（</w:t>
      </w:r>
      <w:r>
        <w:rPr>
          <w:sz w:val="21"/>
        </w:rPr>
        <w:t>2）条码上必须完全覆盖透明胶作为保护层。保护膜要求：面料透明，面料厚度0.04±0.003毫米，使用永大牌胶纸或专用保护膜。</w:t>
      </w:r>
    </w:p>
    <w:p>
      <w:pPr>
        <w:pStyle w:val="null3"/>
        <w:ind w:firstLine="453"/>
        <w:jc w:val="both"/>
      </w:pPr>
      <w:r>
        <w:rPr>
          <w:sz w:val="24"/>
          <w:b/>
        </w:rPr>
        <w:t>四、打印和粘贴图书的书标及保护膜</w:t>
      </w:r>
    </w:p>
    <w:p>
      <w:pPr>
        <w:pStyle w:val="null3"/>
        <w:ind w:firstLine="394"/>
        <w:jc w:val="both"/>
      </w:pPr>
      <w:r>
        <w:rPr>
          <w:sz w:val="21"/>
        </w:rPr>
        <w:t>1、书标材质</w:t>
      </w:r>
    </w:p>
    <w:p>
      <w:pPr>
        <w:pStyle w:val="null3"/>
        <w:ind w:firstLine="394"/>
        <w:jc w:val="both"/>
      </w:pPr>
      <w:r>
        <w:rPr>
          <w:sz w:val="21"/>
        </w:rPr>
        <w:t>书标纸基底为</w:t>
      </w:r>
      <w:r>
        <w:rPr>
          <w:sz w:val="21"/>
        </w:rPr>
        <w:t>80g±2g/㎡铜版纸，书标为不干胶材料，面料厚度0.068±0.003</w:t>
      </w:r>
      <w:r>
        <w:rPr>
          <w:sz w:val="21"/>
        </w:rPr>
        <w:t>毫米</w:t>
      </w:r>
      <w:r>
        <w:rPr>
          <w:sz w:val="21"/>
        </w:rPr>
        <w:t>。</w:t>
      </w:r>
    </w:p>
    <w:p>
      <w:pPr>
        <w:pStyle w:val="null3"/>
        <w:ind w:firstLine="394"/>
        <w:jc w:val="both"/>
      </w:pPr>
      <w:r>
        <w:rPr>
          <w:sz w:val="21"/>
        </w:rPr>
        <w:t>2、书标颜色：成人书标为白色底红色边框（红色边框颜色C</w:t>
      </w:r>
      <w:r>
        <w:rPr>
          <w:sz w:val="21"/>
        </w:rPr>
        <w:t>MYK</w:t>
      </w:r>
      <w:r>
        <w:rPr>
          <w:sz w:val="21"/>
        </w:rPr>
        <w:t>值分别为</w:t>
      </w:r>
      <w:r>
        <w:rPr>
          <w:sz w:val="21"/>
        </w:rPr>
        <w:t>0、75、70、0），少儿书标为白色底绿色边框（绿色边框颜色C</w:t>
      </w:r>
      <w:r>
        <w:rPr>
          <w:sz w:val="21"/>
        </w:rPr>
        <w:t>MYK</w:t>
      </w:r>
      <w:r>
        <w:rPr>
          <w:sz w:val="21"/>
        </w:rPr>
        <w:t>值分别为</w:t>
      </w:r>
      <w:r>
        <w:rPr>
          <w:sz w:val="21"/>
        </w:rPr>
        <w:t>100、0、100、0）。</w:t>
      </w:r>
    </w:p>
    <w:p>
      <w:pPr>
        <w:pStyle w:val="null3"/>
        <w:ind w:firstLine="394"/>
        <w:jc w:val="both"/>
      </w:pPr>
      <w:r>
        <w:rPr>
          <w:sz w:val="21"/>
        </w:rPr>
        <w:t>3、书标尺寸：</w:t>
      </w:r>
      <w:r>
        <w:rPr>
          <w:sz w:val="21"/>
        </w:rPr>
        <w:t>书标尺寸长为高</w:t>
      </w:r>
      <w:r>
        <w:rPr>
          <w:sz w:val="21"/>
        </w:rPr>
        <w:t>27毫米，宽为40毫米。</w:t>
      </w:r>
      <w:r>
        <w:rPr>
          <w:sz w:val="21"/>
        </w:rPr>
        <w:t>书标字体大小除入藏年份、特藏标识为</w:t>
      </w:r>
      <w:r>
        <w:rPr>
          <w:sz w:val="21"/>
        </w:rPr>
        <w:t>15px外，其余为20px，字间距－0.6px，行间距不少于18px。字体为宋体，书标内文字左对齐。</w:t>
      </w:r>
    </w:p>
    <w:p>
      <w:pPr>
        <w:pStyle w:val="null3"/>
        <w:ind w:firstLine="394"/>
        <w:jc w:val="both"/>
      </w:pPr>
      <w:r>
        <w:rPr>
          <w:sz w:val="21"/>
        </w:rPr>
        <w:t>4、书标种类：书标分成人图书书标和少儿图书书标两种。依文献流通类型划分，文献流通类型为“A</w:t>
      </w:r>
      <w:r>
        <w:rPr>
          <w:sz w:val="21"/>
        </w:rPr>
        <w:t xml:space="preserve"> </w:t>
      </w:r>
      <w:r>
        <w:rPr>
          <w:sz w:val="21"/>
        </w:rPr>
        <w:t>中文成人图书</w:t>
      </w:r>
      <w:r>
        <w:rPr>
          <w:sz w:val="21"/>
        </w:rPr>
        <w:t>”“A</w:t>
      </w:r>
      <w:r>
        <w:rPr>
          <w:sz w:val="21"/>
        </w:rPr>
        <w:t>K-</w:t>
      </w:r>
      <w:r>
        <w:rPr>
          <w:sz w:val="21"/>
        </w:rPr>
        <w:t>港澳台成人图书</w:t>
      </w:r>
      <w:r>
        <w:rPr>
          <w:sz w:val="21"/>
        </w:rPr>
        <w:t>”“A</w:t>
      </w:r>
      <w:r>
        <w:rPr>
          <w:sz w:val="21"/>
        </w:rPr>
        <w:t xml:space="preserve">F </w:t>
      </w:r>
      <w:r>
        <w:rPr>
          <w:sz w:val="21"/>
        </w:rPr>
        <w:t>外文成人图书</w:t>
      </w:r>
      <w:r>
        <w:rPr>
          <w:sz w:val="21"/>
        </w:rPr>
        <w:t>”</w:t>
      </w:r>
      <w:r>
        <w:rPr>
          <w:sz w:val="21"/>
        </w:rPr>
        <w:t>“F</w:t>
      </w:r>
      <w:r>
        <w:rPr>
          <w:sz w:val="21"/>
        </w:rPr>
        <w:t xml:space="preserve"> </w:t>
      </w:r>
      <w:r>
        <w:rPr>
          <w:sz w:val="21"/>
        </w:rPr>
        <w:t>孙中山文献</w:t>
      </w:r>
      <w:r>
        <w:rPr>
          <w:sz w:val="21"/>
        </w:rPr>
        <w:t>”“E</w:t>
      </w:r>
      <w:r>
        <w:rPr>
          <w:sz w:val="21"/>
        </w:rPr>
        <w:t xml:space="preserve"> </w:t>
      </w:r>
      <w:r>
        <w:rPr>
          <w:sz w:val="21"/>
        </w:rPr>
        <w:t>地方文献</w:t>
      </w:r>
      <w:r>
        <w:rPr>
          <w:sz w:val="21"/>
        </w:rPr>
        <w:t>”“</w:t>
      </w:r>
      <w:r>
        <w:rPr>
          <w:sz w:val="21"/>
        </w:rPr>
        <w:t>B</w:t>
      </w:r>
      <w:r>
        <w:rPr>
          <w:sz w:val="21"/>
        </w:rPr>
        <w:t>工具书</w:t>
      </w:r>
      <w:r>
        <w:rPr>
          <w:sz w:val="21"/>
        </w:rPr>
        <w:t>”的使用成人图书书标，文献流通类型为“D</w:t>
      </w:r>
      <w:r>
        <w:rPr>
          <w:sz w:val="21"/>
        </w:rPr>
        <w:t xml:space="preserve"> </w:t>
      </w:r>
      <w:r>
        <w:rPr>
          <w:sz w:val="21"/>
        </w:rPr>
        <w:t>中文少儿图书</w:t>
      </w:r>
      <w:r>
        <w:rPr>
          <w:sz w:val="21"/>
        </w:rPr>
        <w:t>”“D</w:t>
      </w:r>
      <w:r>
        <w:rPr>
          <w:sz w:val="21"/>
        </w:rPr>
        <w:t xml:space="preserve">K </w:t>
      </w:r>
      <w:r>
        <w:rPr>
          <w:sz w:val="21"/>
        </w:rPr>
        <w:t>港澳台少儿图书</w:t>
      </w:r>
      <w:r>
        <w:rPr>
          <w:sz w:val="21"/>
        </w:rPr>
        <w:t>”“D</w:t>
      </w:r>
      <w:r>
        <w:rPr>
          <w:sz w:val="21"/>
        </w:rPr>
        <w:t xml:space="preserve">F </w:t>
      </w:r>
      <w:r>
        <w:rPr>
          <w:sz w:val="21"/>
        </w:rPr>
        <w:t>外文少儿图书</w:t>
      </w:r>
      <w:r>
        <w:rPr>
          <w:sz w:val="21"/>
        </w:rPr>
        <w:t>”</w:t>
      </w:r>
      <w:r>
        <w:rPr>
          <w:sz w:val="21"/>
        </w:rPr>
        <w:t>的使用少儿图书书标。</w:t>
      </w:r>
    </w:p>
    <w:p>
      <w:pPr>
        <w:pStyle w:val="null3"/>
        <w:ind w:firstLine="394"/>
        <w:jc w:val="both"/>
      </w:pPr>
      <w:r>
        <w:rPr>
          <w:sz w:val="21"/>
        </w:rPr>
        <w:t>5、书标的数量：每册图书或音像制品至少贴1枚书标。当图书或音像制品有多个外包装时，为便于排加识别，可加贴多个书标。</w:t>
      </w:r>
    </w:p>
    <w:p>
      <w:pPr>
        <w:pStyle w:val="null3"/>
        <w:ind w:firstLine="394"/>
        <w:jc w:val="both"/>
      </w:pPr>
      <w:r>
        <w:rPr>
          <w:sz w:val="21"/>
        </w:rPr>
        <w:t>6、索书号的样式</w:t>
      </w:r>
    </w:p>
    <w:p>
      <w:pPr>
        <w:pStyle w:val="null3"/>
        <w:ind w:firstLine="394"/>
        <w:jc w:val="both"/>
      </w:pPr>
      <w:r>
        <w:rPr>
          <w:sz w:val="21"/>
        </w:rPr>
        <w:t>（</w:t>
      </w:r>
      <w:r>
        <w:rPr>
          <w:sz w:val="21"/>
        </w:rPr>
        <w:t>1）普通图书</w:t>
      </w:r>
    </w:p>
    <w:p>
      <w:pPr>
        <w:pStyle w:val="null3"/>
        <w:ind w:firstLine="367"/>
        <w:jc w:val="both"/>
      </w:pPr>
      <w:r>
        <w:rPr>
          <w:sz w:val="21"/>
        </w:rPr>
        <w:t>入藏年份（</w:t>
      </w:r>
      <w:r>
        <w:rPr>
          <w:sz w:val="21"/>
        </w:rPr>
        <w:t>4位数字）</w:t>
      </w:r>
    </w:p>
    <w:p>
      <w:pPr>
        <w:pStyle w:val="null3"/>
        <w:ind w:firstLine="394"/>
        <w:jc w:val="both"/>
      </w:pPr>
      <w:r>
        <w:rPr>
          <w:sz w:val="21"/>
        </w:rPr>
        <w:t>分类号</w:t>
      </w:r>
    </w:p>
    <w:p>
      <w:pPr>
        <w:pStyle w:val="null3"/>
        <w:ind w:firstLine="394"/>
        <w:jc w:val="both"/>
      </w:pPr>
      <w:r>
        <w:rPr>
          <w:sz w:val="21"/>
        </w:rPr>
        <w:t>种次号</w:t>
      </w:r>
    </w:p>
    <w:p>
      <w:pPr>
        <w:pStyle w:val="null3"/>
        <w:ind w:firstLine="394"/>
        <w:jc w:val="both"/>
      </w:pPr>
      <w:r>
        <w:rPr>
          <w:sz w:val="21"/>
        </w:rPr>
        <w:t>卷册号</w:t>
      </w:r>
    </w:p>
    <w:p>
      <w:pPr>
        <w:pStyle w:val="null3"/>
        <w:ind w:firstLine="394"/>
        <w:jc w:val="both"/>
      </w:pPr>
      <w:r>
        <w:rPr>
          <w:sz w:val="21"/>
        </w:rPr>
        <w:t>（</w:t>
      </w:r>
      <w:r>
        <w:rPr>
          <w:sz w:val="21"/>
        </w:rPr>
        <w:t>2）特藏图书</w:t>
      </w:r>
    </w:p>
    <w:p>
      <w:pPr>
        <w:pStyle w:val="null3"/>
        <w:ind w:firstLine="367"/>
        <w:jc w:val="both"/>
      </w:pPr>
      <w:r>
        <w:rPr>
          <w:sz w:val="21"/>
        </w:rPr>
        <w:t>特藏标识（孙中山文献、地方文献、港台</w:t>
      </w:r>
      <w:r>
        <w:rPr>
          <w:sz w:val="21"/>
        </w:rPr>
        <w:t>、工具书、政协文史</w:t>
      </w:r>
      <w:r>
        <w:rPr>
          <w:sz w:val="21"/>
        </w:rPr>
        <w:t>）</w:t>
      </w:r>
    </w:p>
    <w:p>
      <w:pPr>
        <w:pStyle w:val="null3"/>
        <w:ind w:firstLine="394"/>
        <w:jc w:val="both"/>
      </w:pPr>
      <w:r>
        <w:rPr>
          <w:sz w:val="21"/>
        </w:rPr>
        <w:t>分类号</w:t>
      </w:r>
    </w:p>
    <w:p>
      <w:pPr>
        <w:pStyle w:val="null3"/>
        <w:ind w:firstLine="394"/>
        <w:jc w:val="both"/>
      </w:pPr>
      <w:r>
        <w:rPr>
          <w:sz w:val="21"/>
        </w:rPr>
        <w:t>种次号</w:t>
      </w:r>
    </w:p>
    <w:p>
      <w:pPr>
        <w:pStyle w:val="null3"/>
        <w:ind w:firstLine="394"/>
        <w:jc w:val="both"/>
      </w:pPr>
      <w:r>
        <w:rPr>
          <w:sz w:val="21"/>
        </w:rPr>
        <w:t>卷册号</w:t>
      </w:r>
    </w:p>
    <w:p>
      <w:pPr>
        <w:pStyle w:val="null3"/>
        <w:ind w:firstLine="394"/>
        <w:jc w:val="both"/>
      </w:pPr>
      <w:r>
        <w:rPr>
          <w:sz w:val="21"/>
        </w:rPr>
        <w:t>（</w:t>
      </w:r>
      <w:r>
        <w:rPr>
          <w:sz w:val="21"/>
        </w:rPr>
        <w:t>3）外文图书</w:t>
      </w:r>
    </w:p>
    <w:p>
      <w:pPr>
        <w:pStyle w:val="null3"/>
        <w:ind w:firstLine="394"/>
        <w:jc w:val="both"/>
      </w:pPr>
      <w:r>
        <w:rPr>
          <w:sz w:val="21"/>
        </w:rPr>
        <w:t>分类号</w:t>
      </w:r>
    </w:p>
    <w:p>
      <w:pPr>
        <w:pStyle w:val="null3"/>
        <w:ind w:firstLine="394"/>
        <w:jc w:val="both"/>
      </w:pPr>
      <w:r>
        <w:rPr>
          <w:sz w:val="21"/>
        </w:rPr>
        <w:t>种次号</w:t>
      </w:r>
    </w:p>
    <w:p>
      <w:pPr>
        <w:pStyle w:val="null3"/>
        <w:ind w:firstLine="394"/>
        <w:jc w:val="both"/>
      </w:pPr>
      <w:r>
        <w:rPr>
          <w:sz w:val="21"/>
        </w:rPr>
        <w:t>卷册号</w:t>
      </w:r>
    </w:p>
    <w:p>
      <w:pPr>
        <w:pStyle w:val="null3"/>
        <w:ind w:firstLine="394"/>
        <w:jc w:val="both"/>
      </w:pPr>
      <w:r>
        <w:rPr>
          <w:sz w:val="21"/>
        </w:rPr>
        <w:t>7、书标的打印：需用激光打印机或喷墨打印机打印。</w:t>
      </w:r>
    </w:p>
    <w:p>
      <w:pPr>
        <w:pStyle w:val="null3"/>
        <w:ind w:firstLine="394"/>
        <w:jc w:val="both"/>
      </w:pPr>
      <w:r>
        <w:rPr>
          <w:sz w:val="21"/>
        </w:rPr>
        <w:t>8、书标的粘贴要求：</w:t>
      </w:r>
    </w:p>
    <w:p>
      <w:pPr>
        <w:pStyle w:val="null3"/>
        <w:ind w:firstLine="394"/>
        <w:jc w:val="both"/>
      </w:pPr>
      <w:r>
        <w:rPr>
          <w:sz w:val="21"/>
        </w:rPr>
        <w:t>（</w:t>
      </w:r>
      <w:r>
        <w:rPr>
          <w:sz w:val="21"/>
        </w:rPr>
        <w:t>1）书标贴于书脊处，书标底边距离图书底部25毫米。</w:t>
      </w:r>
    </w:p>
    <w:p>
      <w:pPr>
        <w:pStyle w:val="null3"/>
        <w:ind w:firstLine="394"/>
        <w:jc w:val="both"/>
      </w:pPr>
      <w:r>
        <w:rPr>
          <w:sz w:val="21"/>
        </w:rPr>
        <w:t>（</w:t>
      </w:r>
      <w:r>
        <w:rPr>
          <w:sz w:val="21"/>
        </w:rPr>
        <w:t>2）当书脊宽度大于书标内最大文字宽度时，居中粘贴，否则文字左边缘尽量靠书脊左侧，以尽量看全书标文字为宜。</w:t>
      </w:r>
    </w:p>
    <w:p>
      <w:pPr>
        <w:pStyle w:val="null3"/>
        <w:ind w:firstLine="394"/>
        <w:jc w:val="both"/>
      </w:pPr>
      <w:r>
        <w:rPr>
          <w:sz w:val="21"/>
        </w:rPr>
        <w:t>（</w:t>
      </w:r>
      <w:r>
        <w:rPr>
          <w:sz w:val="21"/>
        </w:rPr>
        <w:t>3）书标要求张贴牢固。</w:t>
      </w:r>
    </w:p>
    <w:p>
      <w:pPr>
        <w:pStyle w:val="null3"/>
        <w:ind w:firstLine="394"/>
        <w:jc w:val="both"/>
      </w:pPr>
      <w:r>
        <w:rPr>
          <w:sz w:val="21"/>
        </w:rPr>
        <w:t>9、需在图书最后一页的顶部空白部分用铅笔写上该书的完整索书号。</w:t>
      </w:r>
    </w:p>
    <w:p>
      <w:pPr>
        <w:pStyle w:val="null3"/>
        <w:ind w:firstLine="394"/>
        <w:jc w:val="both"/>
      </w:pPr>
      <w:r>
        <w:rPr>
          <w:sz w:val="21"/>
        </w:rPr>
        <w:t>10、书标上必须完全覆盖透明胶作为保护层。保护膜要求：面料透明，面料厚度0.04±0.003毫米，使用永大牌胶纸或专用保护膜。</w:t>
      </w:r>
    </w:p>
    <w:p>
      <w:pPr>
        <w:pStyle w:val="null3"/>
        <w:ind w:firstLine="453"/>
        <w:jc w:val="both"/>
      </w:pPr>
      <w:r>
        <w:rPr>
          <w:sz w:val="24"/>
          <w:b/>
        </w:rPr>
        <w:t>五、贴</w:t>
      </w:r>
      <w:r>
        <w:rPr>
          <w:sz w:val="24"/>
          <w:b/>
        </w:rPr>
        <w:t>RFID标签及标签转换</w:t>
      </w:r>
    </w:p>
    <w:p>
      <w:pPr>
        <w:pStyle w:val="null3"/>
        <w:ind w:firstLine="394"/>
        <w:jc w:val="both"/>
      </w:pPr>
      <w:r>
        <w:rPr>
          <w:sz w:val="21"/>
        </w:rPr>
        <w:t>1、RFID标签为高频标签，满足《中华人民共和国文化行业标准》（WH/T 44-2012）。</w:t>
      </w:r>
    </w:p>
    <w:p>
      <w:pPr>
        <w:pStyle w:val="null3"/>
        <w:ind w:firstLine="394"/>
        <w:jc w:val="both"/>
      </w:pPr>
      <w:r>
        <w:rPr>
          <w:sz w:val="21"/>
        </w:rPr>
        <w:t>2、标签应印有 “中山纪念图书馆”馆标志。</w:t>
      </w:r>
    </w:p>
    <w:p>
      <w:pPr>
        <w:pStyle w:val="null3"/>
        <w:ind w:firstLine="394"/>
        <w:jc w:val="both"/>
      </w:pPr>
      <w:r>
        <w:rPr>
          <w:sz w:val="21"/>
        </w:rPr>
        <w:t>3、每册图书贴1枚RFID标签，贴于封三的前一页，或封三位置，横向位置要求尽量靠近书脊，不同图书适当错开，尽量避开粘贴处背景文本或图案。要求粘贴平整，无皱折和气泡。</w:t>
      </w:r>
    </w:p>
    <w:p>
      <w:pPr>
        <w:pStyle w:val="null3"/>
        <w:ind w:firstLine="394"/>
        <w:jc w:val="both"/>
      </w:pPr>
      <w:r>
        <w:rPr>
          <w:sz w:val="21"/>
        </w:rPr>
        <w:t>4、每张音像制品碟片上贴1枚环形RFID标签。所贴的RFID标签不能影响音像制品正常使用。光盘需加贴专用的透明保护膜，整张覆盖，以保护光盘上的条码、RFID标签等。</w:t>
      </w:r>
    </w:p>
    <w:p>
      <w:pPr>
        <w:pStyle w:val="null3"/>
        <w:ind w:firstLine="394"/>
        <w:jc w:val="both"/>
      </w:pPr>
      <w:r>
        <w:rPr>
          <w:sz w:val="21"/>
        </w:rPr>
        <w:t>5、标签写入执行ISO 15692按高频标准写入。打开防盗位。馆藏地点、文献流通类型、条码号等按实际数据写入。不能写入数据的标签须更换。</w:t>
      </w:r>
    </w:p>
    <w:p>
      <w:pPr>
        <w:pStyle w:val="null3"/>
        <w:jc w:val="center"/>
      </w:pPr>
      <w:r>
        <w:rPr/>
        <w:t xml:space="preserve"> </w:t>
      </w:r>
    </w:p>
    <w:p>
      <w:pPr>
        <w:pStyle w:val="null3"/>
        <w:jc w:val="center"/>
      </w:pPr>
      <w:r>
        <w:rPr/>
        <w:t xml:space="preserve"> </w:t>
      </w:r>
    </w:p>
    <w:p>
      <w:pPr>
        <w:pStyle w:val="null3"/>
        <w:jc w:val="center"/>
      </w:pPr>
      <w:r>
        <w:rPr>
          <w:sz w:val="52"/>
          <w:b/>
        </w:rPr>
        <w:t>中山纪念图书馆</w:t>
      </w:r>
    </w:p>
    <w:p>
      <w:pPr>
        <w:pStyle w:val="null3"/>
        <w:jc w:val="center"/>
      </w:pPr>
      <w:r>
        <w:rPr>
          <w:sz w:val="44"/>
          <w:b/>
        </w:rPr>
        <w:t>202</w:t>
      </w:r>
      <w:r>
        <w:rPr>
          <w:sz w:val="44"/>
          <w:b/>
        </w:rPr>
        <w:t>5</w:t>
      </w:r>
      <w:r>
        <w:rPr>
          <w:sz w:val="44"/>
          <w:b/>
        </w:rPr>
        <w:t>年中文普通图书采购项目</w:t>
      </w:r>
    </w:p>
    <w:p>
      <w:pPr>
        <w:pStyle w:val="null3"/>
        <w:jc w:val="center"/>
      </w:pPr>
      <w:r>
        <w:rPr>
          <w:sz w:val="52"/>
          <w:b/>
        </w:rPr>
        <w:t>（包二：少儿类图书）</w:t>
      </w:r>
    </w:p>
    <w:p>
      <w:pPr>
        <w:pStyle w:val="null3"/>
        <w:jc w:val="center"/>
      </w:pPr>
      <w:r>
        <w:rPr>
          <w:sz w:val="80"/>
          <w:b/>
        </w:rPr>
        <w:t>合</w:t>
      </w:r>
    </w:p>
    <w:p>
      <w:pPr>
        <w:pStyle w:val="null3"/>
        <w:jc w:val="center"/>
      </w:pPr>
      <w:r>
        <w:rPr>
          <w:sz w:val="80"/>
          <w:b/>
        </w:rPr>
        <w:t>同</w:t>
      </w:r>
    </w:p>
    <w:p>
      <w:pPr>
        <w:pStyle w:val="null3"/>
        <w:jc w:val="center"/>
      </w:pPr>
      <w:r>
        <w:rPr>
          <w:sz w:val="80"/>
          <w:b/>
        </w:rPr>
        <w:t>书</w:t>
      </w:r>
    </w:p>
    <w:p>
      <w:pPr>
        <w:pStyle w:val="null3"/>
        <w:ind w:firstLine="984"/>
        <w:jc w:val="both"/>
      </w:pPr>
      <w:r>
        <w:rPr>
          <w:sz w:val="32"/>
          <w:b/>
        </w:rPr>
        <w:t>合同编号：</w:t>
      </w:r>
    </w:p>
    <w:p>
      <w:pPr>
        <w:pStyle w:val="null3"/>
        <w:jc w:val="both"/>
      </w:pPr>
      <w:r>
        <w:rPr>
          <w:sz w:val="24"/>
        </w:rPr>
        <w:t>甲方（采购人）：中山纪念图书馆</w:t>
      </w:r>
    </w:p>
    <w:p>
      <w:pPr>
        <w:pStyle w:val="null3"/>
      </w:pPr>
      <w:r>
        <w:rPr/>
        <w:t xml:space="preserve"> </w:t>
      </w:r>
    </w:p>
    <w:p>
      <w:pPr>
        <w:pStyle w:val="null3"/>
        <w:jc w:val="both"/>
      </w:pPr>
      <w:r>
        <w:rPr>
          <w:sz w:val="24"/>
        </w:rPr>
        <w:t>乙方（中标人）：</w:t>
      </w:r>
    </w:p>
    <w:p>
      <w:pPr>
        <w:pStyle w:val="null3"/>
        <w:spacing w:before="240"/>
        <w:ind w:firstLine="480"/>
        <w:jc w:val="both"/>
      </w:pPr>
      <w:r>
        <w:rPr>
          <w:sz w:val="24"/>
        </w:rPr>
        <w:t>根据《中华人民共和国民法典》《中华人民共和国政府采购法》及广东省公共资源交易平台</w:t>
      </w:r>
      <w:r>
        <w:rPr>
          <w:sz w:val="24"/>
        </w:rPr>
        <w:t>“中山纪念图书馆20</w:t>
      </w:r>
      <w:r>
        <w:rPr>
          <w:sz w:val="24"/>
        </w:rPr>
        <w:t>25</w:t>
      </w:r>
      <w:r>
        <w:rPr>
          <w:sz w:val="24"/>
        </w:rPr>
        <w:t>年中文普通图书采购项目</w:t>
      </w:r>
      <w:r>
        <w:rPr>
          <w:sz w:val="24"/>
        </w:rPr>
        <w:t>”（项目编号：</w:t>
      </w:r>
      <w:r>
        <w:rPr>
          <w:sz w:val="24"/>
          <w:b/>
        </w:rPr>
        <w:t>***</w:t>
      </w:r>
      <w:r>
        <w:rPr>
          <w:sz w:val="24"/>
        </w:rPr>
        <w:t>）招标文件的要求和招标结果，经甲乙双方协商一致，签订本合同。双方共同遵守如下条款（技术说明及其他有关合同项目的特定信息由合同附件予以说明，合同附件及本项目的招标文件、投标文件、中标通知书、在实施过程中双方共同签署的补充文件等均为本合同不可分割之一部分）。</w:t>
      </w:r>
    </w:p>
    <w:p>
      <w:pPr>
        <w:pStyle w:val="null3"/>
        <w:ind w:firstLine="414"/>
        <w:jc w:val="both"/>
      </w:pPr>
      <w:r>
        <w:rPr>
          <w:sz w:val="24"/>
          <w:b/>
        </w:rPr>
        <w:t>第一条</w:t>
      </w:r>
      <w:r>
        <w:rPr>
          <w:sz w:val="24"/>
          <w:b/>
        </w:rPr>
        <w:t xml:space="preserve">  </w:t>
      </w:r>
      <w:r>
        <w:rPr>
          <w:sz w:val="24"/>
          <w:b/>
        </w:rPr>
        <w:t>合同标的</w:t>
      </w:r>
    </w:p>
    <w:tbl>
      <w:tblPr>
        <w:tblW w:w="0" w:type="auto"/>
        <w:tblBorders>
          <w:top w:val="none" w:color="000000" w:sz="4"/>
          <w:left w:val="none" w:color="000000" w:sz="4"/>
          <w:bottom w:val="none" w:color="000000" w:sz="4"/>
          <w:right w:val="none" w:color="000000" w:sz="4"/>
          <w:insideH w:val="none"/>
          <w:insideV w:val="none"/>
        </w:tblBorders>
      </w:tblPr>
      <w:tblGrid>
        <w:gridCol w:w="2707"/>
        <w:gridCol w:w="992"/>
        <w:gridCol w:w="1771"/>
        <w:gridCol w:w="1587"/>
        <w:gridCol w:w="1218"/>
      </w:tblGrid>
      <w:tr>
        <w:tc>
          <w:tcPr>
            <w:tcW w:type="dxa" w:w="27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12"/>
              <w:jc w:val="both"/>
            </w:pPr>
            <w:r>
              <w:rPr>
                <w:sz w:val="24"/>
              </w:rPr>
              <w:t>货物名称</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中标</w:t>
            </w:r>
          </w:p>
          <w:p>
            <w:pPr>
              <w:pStyle w:val="null3"/>
              <w:jc w:val="center"/>
            </w:pPr>
            <w:r>
              <w:rPr>
                <w:sz w:val="24"/>
              </w:rPr>
              <w:t>折扣率</w:t>
            </w:r>
          </w:p>
        </w:tc>
        <w:tc>
          <w:tcPr>
            <w:tcW w:type="dxa" w:w="1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12"/>
              <w:jc w:val="both"/>
            </w:pPr>
            <w:r>
              <w:rPr>
                <w:sz w:val="24"/>
              </w:rPr>
              <w:t>数量</w:t>
            </w:r>
          </w:p>
        </w:tc>
        <w:tc>
          <w:tcPr>
            <w:tcW w:type="dxa" w:w="1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12"/>
              <w:jc w:val="both"/>
            </w:pPr>
            <w:r>
              <w:rPr>
                <w:sz w:val="24"/>
              </w:rPr>
              <w:t>单价</w:t>
            </w:r>
          </w:p>
        </w:tc>
        <w:tc>
          <w:tcPr>
            <w:tcW w:type="dxa" w:w="1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总价</w:t>
            </w:r>
          </w:p>
        </w:tc>
      </w:tr>
      <w:tr>
        <w:tc>
          <w:tcPr>
            <w:tcW w:type="dxa" w:w="2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中文普通图书</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
              <w:jc w:val="center"/>
            </w:pPr>
            <w:r>
              <w:rPr>
                <w:sz w:val="24"/>
              </w:rPr>
              <w:t>***</w:t>
            </w:r>
            <w:r>
              <w:rPr>
                <w:sz w:val="24"/>
              </w:rPr>
              <w:t>%</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按实际验收数量</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按实际购入价</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sz w:val="24"/>
              </w:rPr>
              <w:t>*</w:t>
            </w:r>
            <w:r>
              <w:rPr>
                <w:sz w:val="24"/>
              </w:rPr>
              <w:t>**</w:t>
            </w:r>
            <w:r>
              <w:rPr>
                <w:sz w:val="24"/>
              </w:rPr>
              <w:t>万元</w:t>
            </w:r>
          </w:p>
        </w:tc>
      </w:tr>
    </w:tbl>
    <w:p>
      <w:pPr>
        <w:pStyle w:val="null3"/>
        <w:spacing w:before="240"/>
        <w:ind w:firstLine="487"/>
        <w:jc w:val="both"/>
      </w:pPr>
      <w:r>
        <w:rPr>
          <w:sz w:val="24"/>
          <w:b/>
        </w:rPr>
        <w:t>特别提示：</w:t>
      </w:r>
      <w:r>
        <w:rPr>
          <w:sz w:val="24"/>
        </w:rPr>
        <w:t>本项目可能会遇到因政府原因缩减项目经费，甚至取消项目经费的情况，（</w:t>
      </w:r>
      <w:r>
        <w:rPr>
          <w:sz w:val="24"/>
        </w:rPr>
        <w:t>1）若项目经费被缩减发生在签订合同前，则按调整后金额签订合同；（2）若项目经费被取消发生在签订合同前，则本项目终止，不再签订合同；（3）若项目经费被缩减发生在签订合同后，已产生的货款未超出调整后的金额，则合同最终结算金额按调整后的金额执行；已产生的货款超出调整后的金额，则超出的部分，按政府相关文件处理或者按退货处理；（4）若项目经费被取消发生在签订合同后，则按政府相关文件处理或者按退货处理。投标人在投标时已清楚知悉上述事宜及风险，并同意按相关文件执行。以上情形均不视为甲方违约，甲方无须承担任何违约责任。对于上述第（3）（4）两种情形，甲方与乙方另行签订补充合同确认。</w:t>
      </w:r>
    </w:p>
    <w:p>
      <w:pPr>
        <w:pStyle w:val="null3"/>
        <w:spacing w:before="240"/>
        <w:ind w:firstLine="487"/>
        <w:jc w:val="both"/>
      </w:pPr>
      <w:r>
        <w:rPr>
          <w:sz w:val="24"/>
          <w:b/>
        </w:rPr>
        <w:t>第二条</w:t>
      </w:r>
      <w:r>
        <w:rPr>
          <w:sz w:val="24"/>
          <w:b/>
        </w:rPr>
        <w:t>供货期限</w:t>
      </w:r>
    </w:p>
    <w:p>
      <w:pPr>
        <w:pStyle w:val="null3"/>
        <w:ind w:firstLine="412"/>
        <w:jc w:val="both"/>
      </w:pPr>
      <w:r>
        <w:rPr>
          <w:sz w:val="24"/>
        </w:rPr>
        <w:t>自签订本合同之日起至</w:t>
      </w:r>
      <w:r>
        <w:rPr>
          <w:sz w:val="24"/>
        </w:rPr>
        <w:t>202</w:t>
      </w:r>
      <w:r>
        <w:rPr>
          <w:sz w:val="24"/>
        </w:rPr>
        <w:t>5</w:t>
      </w:r>
      <w:r>
        <w:rPr>
          <w:sz w:val="24"/>
        </w:rPr>
        <w:t>年</w:t>
      </w:r>
      <w:r>
        <w:rPr>
          <w:sz w:val="24"/>
        </w:rPr>
        <w:t>11</w:t>
      </w:r>
      <w:r>
        <w:rPr>
          <w:sz w:val="24"/>
        </w:rPr>
        <w:t>月</w:t>
      </w:r>
      <w:r>
        <w:rPr>
          <w:sz w:val="24"/>
        </w:rPr>
        <w:t>30</w:t>
      </w:r>
      <w:r>
        <w:rPr>
          <w:sz w:val="24"/>
        </w:rPr>
        <w:t>日止。</w:t>
      </w:r>
    </w:p>
    <w:p>
      <w:pPr>
        <w:pStyle w:val="null3"/>
        <w:spacing w:before="240"/>
        <w:ind w:firstLine="487"/>
        <w:jc w:val="both"/>
      </w:pPr>
      <w:r>
        <w:rPr>
          <w:sz w:val="24"/>
          <w:b/>
        </w:rPr>
        <w:t>第三条</w:t>
      </w:r>
      <w:r>
        <w:rPr>
          <w:sz w:val="24"/>
          <w:b/>
        </w:rPr>
        <w:t>采购方式</w:t>
      </w:r>
    </w:p>
    <w:p>
      <w:pPr>
        <w:pStyle w:val="null3"/>
        <w:ind w:firstLine="566"/>
        <w:jc w:val="both"/>
      </w:pPr>
      <w:r>
        <w:rPr>
          <w:sz w:val="24"/>
        </w:rPr>
        <w:t>本项目的采购方式为分批采购，乙方</w:t>
      </w:r>
      <w:r>
        <w:rPr>
          <w:sz w:val="24"/>
        </w:rPr>
        <w:t>应根据</w:t>
      </w:r>
      <w:r>
        <w:rPr>
          <w:sz w:val="24"/>
        </w:rPr>
        <w:t>甲方</w:t>
      </w:r>
      <w:r>
        <w:rPr>
          <w:sz w:val="24"/>
        </w:rPr>
        <w:t>的要求，提供</w:t>
      </w:r>
      <w:r>
        <w:rPr>
          <w:sz w:val="24"/>
        </w:rPr>
        <w:t>书目选订、</w:t>
      </w:r>
      <w:r>
        <w:rPr>
          <w:sz w:val="24"/>
        </w:rPr>
        <w:t>现采、看样订货</w:t>
      </w:r>
      <w:r>
        <w:rPr>
          <w:sz w:val="24"/>
        </w:rPr>
        <w:t>、网上选书等服务，</w:t>
      </w:r>
      <w:r>
        <w:rPr>
          <w:sz w:val="24"/>
        </w:rPr>
        <w:t>及时向甲方提供相关大型书展信息。</w:t>
      </w:r>
      <w:r>
        <w:rPr>
          <w:sz w:val="24"/>
        </w:rPr>
        <w:t>如遇甲方急需的图书，乙方可通过网购方式并及时配送到馆。</w:t>
      </w:r>
    </w:p>
    <w:p>
      <w:pPr>
        <w:pStyle w:val="null3"/>
        <w:spacing w:before="240"/>
        <w:ind w:firstLine="487"/>
        <w:jc w:val="both"/>
      </w:pPr>
      <w:r>
        <w:rPr>
          <w:sz w:val="24"/>
          <w:b/>
        </w:rPr>
        <w:t>第四条</w:t>
      </w:r>
      <w:r>
        <w:rPr>
          <w:sz w:val="21"/>
          <w:b/>
        </w:rPr>
        <w:t xml:space="preserve"> </w:t>
      </w:r>
      <w:r>
        <w:rPr>
          <w:sz w:val="24"/>
          <w:b/>
        </w:rPr>
        <w:t>供货要求</w:t>
      </w:r>
    </w:p>
    <w:p>
      <w:pPr>
        <w:pStyle w:val="null3"/>
        <w:ind w:firstLine="412"/>
        <w:jc w:val="both"/>
      </w:pPr>
      <w:r>
        <w:rPr>
          <w:sz w:val="24"/>
        </w:rPr>
        <w:t>（一）供货范围</w:t>
      </w:r>
    </w:p>
    <w:p>
      <w:pPr>
        <w:pStyle w:val="null3"/>
        <w:ind w:firstLine="480"/>
        <w:jc w:val="left"/>
      </w:pPr>
      <w:r>
        <w:rPr>
          <w:sz w:val="24"/>
        </w:rPr>
        <w:t>（</w:t>
      </w:r>
      <w:r>
        <w:rPr>
          <w:sz w:val="24"/>
        </w:rPr>
        <w:t>1）</w:t>
      </w:r>
      <w:r>
        <w:rPr>
          <w:sz w:val="24"/>
        </w:rPr>
        <w:t>2022年以来</w:t>
      </w:r>
      <w:r>
        <w:rPr>
          <w:sz w:val="24"/>
        </w:rPr>
        <w:t>以及少量以往各年国内正式出版的适合少儿阅读的中文普通图书。</w:t>
      </w:r>
    </w:p>
    <w:p>
      <w:pPr>
        <w:pStyle w:val="null3"/>
        <w:ind w:firstLine="480"/>
        <w:jc w:val="left"/>
      </w:pPr>
      <w:r>
        <w:rPr>
          <w:sz w:val="24"/>
        </w:rPr>
        <w:t>（</w:t>
      </w:r>
      <w:r>
        <w:rPr>
          <w:sz w:val="24"/>
        </w:rPr>
        <w:t>2）</w:t>
      </w:r>
      <w:r>
        <w:rPr>
          <w:sz w:val="24"/>
        </w:rPr>
        <w:t>采购侧重于青少年思想道德教育、中华优秀传统文化传承、非物质文化传承类图书；优秀青少年及儿童读物、中外经典名著、</w:t>
      </w:r>
      <w:r>
        <w:rPr>
          <w:sz w:val="24"/>
        </w:rPr>
        <w:t>获重要奖项或推荐阅读的作品</w:t>
      </w:r>
      <w:r>
        <w:rPr>
          <w:sz w:val="24"/>
        </w:rPr>
        <w:t>；儿童文学、动漫、绘本；青少年科普读物、课外阅读图书、百科知识类图书；名人传记和历史、地理类图书等。</w:t>
      </w:r>
    </w:p>
    <w:p>
      <w:pPr>
        <w:pStyle w:val="null3"/>
        <w:ind w:firstLine="480"/>
        <w:jc w:val="left"/>
      </w:pPr>
      <w:r>
        <w:rPr>
          <w:sz w:val="24"/>
        </w:rPr>
        <w:t>（</w:t>
      </w:r>
      <w:r>
        <w:rPr>
          <w:sz w:val="24"/>
        </w:rPr>
        <w:t>3</w:t>
      </w:r>
      <w:r>
        <w:rPr>
          <w:sz w:val="24"/>
        </w:rPr>
        <w:t>）以下类型的图书一般不采购：</w:t>
      </w:r>
    </w:p>
    <w:p>
      <w:pPr>
        <w:pStyle w:val="null3"/>
        <w:ind w:firstLine="480"/>
        <w:jc w:val="left"/>
      </w:pPr>
      <w:r>
        <w:rPr>
          <w:sz w:val="24"/>
        </w:rPr>
        <w:t>①报纸、现刊，以及没有</w:t>
      </w:r>
      <w:r>
        <w:rPr>
          <w:sz w:val="24"/>
        </w:rPr>
        <w:t>ISBN号的报纸或期刊的合订本。</w:t>
      </w:r>
    </w:p>
    <w:p>
      <w:pPr>
        <w:pStyle w:val="null3"/>
        <w:ind w:firstLine="480"/>
        <w:jc w:val="left"/>
      </w:pPr>
      <w:r>
        <w:rPr>
          <w:sz w:val="24"/>
        </w:rPr>
        <w:t>②中小学、幼儿院教材及教学辅导资料、练习册、试卷等。</w:t>
      </w:r>
    </w:p>
    <w:p>
      <w:pPr>
        <w:pStyle w:val="null3"/>
        <w:ind w:firstLine="480"/>
        <w:jc w:val="left"/>
      </w:pPr>
      <w:r>
        <w:rPr>
          <w:sz w:val="24"/>
        </w:rPr>
        <w:t>③贴画、字帖、描红本、填色书、纪念册、空白书、手账本、笔记本等。</w:t>
      </w:r>
    </w:p>
    <w:p>
      <w:pPr>
        <w:pStyle w:val="null3"/>
        <w:ind w:firstLine="480"/>
        <w:jc w:val="left"/>
      </w:pPr>
      <w:r>
        <w:rPr>
          <w:sz w:val="24"/>
        </w:rPr>
        <w:t>④地图、挂图，玩具书、礼品书、手工书、折纸书、纸雕书、立体书，或裸背装、经折装、线装、活页装、异型书等规格、样式不适合借阅的图书。</w:t>
      </w:r>
    </w:p>
    <w:p>
      <w:pPr>
        <w:pStyle w:val="null3"/>
        <w:ind w:firstLine="412"/>
        <w:jc w:val="both"/>
      </w:pPr>
      <w:r>
        <w:rPr>
          <w:sz w:val="24"/>
        </w:rPr>
        <w:t>（二）书目及订单要求</w:t>
      </w:r>
    </w:p>
    <w:p>
      <w:pPr>
        <w:pStyle w:val="null3"/>
        <w:ind w:firstLine="412"/>
        <w:jc w:val="both"/>
      </w:pPr>
      <w:r>
        <w:rPr>
          <w:sz w:val="24"/>
        </w:rPr>
        <w:t>（</w:t>
      </w:r>
      <w:r>
        <w:rPr>
          <w:sz w:val="24"/>
        </w:rPr>
        <w:t>1）乙方须提供符合采购范围的图书书目（以电子版为主）供甲方选书，图书品种，</w:t>
      </w:r>
      <w:r>
        <w:rPr>
          <w:sz w:val="24"/>
        </w:rPr>
        <w:t>尤其是采购侧重图书及新出版图书的品种应尽量收集齐全，</w:t>
      </w:r>
      <w:r>
        <w:rPr>
          <w:sz w:val="24"/>
        </w:rPr>
        <w:t>不得筛选掉利润不好的书目。电子版书目信息应包括：</w:t>
      </w:r>
      <w:r>
        <w:rPr>
          <w:sz w:val="24"/>
        </w:rPr>
        <w:t>ISBN、书名、责任者、出版社、出版时间、装帧形式、价格、开本、页数、分类号、主题、内容介绍、阅读对象等。套书和多卷书及单价300元以上的单本书，须单独提供书目或作显著标识，且分别列出整套书的ISBN号及各单册书的ISBN号。</w:t>
      </w:r>
    </w:p>
    <w:p>
      <w:pPr>
        <w:pStyle w:val="null3"/>
        <w:ind w:firstLine="412"/>
        <w:jc w:val="both"/>
      </w:pPr>
      <w:r>
        <w:rPr>
          <w:sz w:val="24"/>
        </w:rPr>
        <w:t>（</w:t>
      </w:r>
      <w:r>
        <w:rPr>
          <w:sz w:val="24"/>
        </w:rPr>
        <w:t>2）乙方应根据甲方的需求，搜集、提供甲方指定类别或专题的图书目录供甲方选书。</w:t>
      </w:r>
    </w:p>
    <w:p>
      <w:pPr>
        <w:pStyle w:val="null3"/>
        <w:ind w:firstLine="412"/>
        <w:jc w:val="both"/>
      </w:pPr>
      <w:r>
        <w:rPr>
          <w:sz w:val="24"/>
        </w:rPr>
        <w:t>（</w:t>
      </w:r>
      <w:r>
        <w:rPr>
          <w:sz w:val="24"/>
        </w:rPr>
        <w:t>3</w:t>
      </w:r>
      <w:r>
        <w:rPr>
          <w:sz w:val="24"/>
        </w:rPr>
        <w:t>）对于甲方现采的图书，乙方应在</w:t>
      </w:r>
      <w:r>
        <w:rPr>
          <w:sz w:val="24"/>
        </w:rPr>
        <w:t>3个工作日内将现采图书的采访数据发送给甲方。</w:t>
      </w:r>
    </w:p>
    <w:p>
      <w:pPr>
        <w:pStyle w:val="null3"/>
        <w:ind w:firstLine="412"/>
        <w:jc w:val="both"/>
      </w:pPr>
      <w:r>
        <w:rPr>
          <w:sz w:val="24"/>
        </w:rPr>
        <w:t>（</w:t>
      </w:r>
      <w:r>
        <w:rPr>
          <w:sz w:val="24"/>
        </w:rPr>
        <w:t>4</w:t>
      </w:r>
      <w:r>
        <w:rPr>
          <w:sz w:val="24"/>
        </w:rPr>
        <w:t>）收到甲方订单后，乙方须协助甲方查重，包括本批订单与所有历史订单查重、本批订单互相查重、馆藏查重等，并在</w:t>
      </w:r>
      <w:r>
        <w:rPr>
          <w:sz w:val="24"/>
        </w:rPr>
        <w:t>3个工作日内将初步订购情况，包括误订、错订、订不到、高码洋、是否不符合采购范围等反馈给甲方进一步处理。若发现有重复订购时须及时告知甲方确认，否则，若验收时发现有重购的，则按退货或换货处理, 由此造成的任何损失及产生的所有费用全部由乙方承担。</w:t>
      </w:r>
    </w:p>
    <w:p>
      <w:pPr>
        <w:pStyle w:val="null3"/>
        <w:ind w:firstLine="412"/>
        <w:jc w:val="both"/>
      </w:pPr>
      <w:r>
        <w:rPr>
          <w:sz w:val="24"/>
        </w:rPr>
        <w:t>（</w:t>
      </w:r>
      <w:r>
        <w:rPr>
          <w:sz w:val="24"/>
        </w:rPr>
        <w:t>5</w:t>
      </w:r>
      <w:r>
        <w:rPr>
          <w:sz w:val="24"/>
        </w:rPr>
        <w:t>）</w:t>
      </w:r>
      <w:r>
        <w:rPr>
          <w:sz w:val="24"/>
        </w:rPr>
        <w:t>对于</w:t>
      </w:r>
      <w:r>
        <w:rPr>
          <w:sz w:val="24"/>
        </w:rPr>
        <w:t>甲方</w:t>
      </w:r>
      <w:r>
        <w:rPr>
          <w:sz w:val="24"/>
        </w:rPr>
        <w:t>订购的图书品种</w:t>
      </w:r>
      <w:r>
        <w:rPr>
          <w:sz w:val="24"/>
        </w:rPr>
        <w:t>，乙方须全部</w:t>
      </w:r>
      <w:r>
        <w:rPr>
          <w:sz w:val="24"/>
        </w:rPr>
        <w:t>提供，部分品种无法提供的</w:t>
      </w:r>
      <w:r>
        <w:rPr>
          <w:sz w:val="24"/>
        </w:rPr>
        <w:t>应</w:t>
      </w:r>
      <w:r>
        <w:rPr>
          <w:sz w:val="24"/>
        </w:rPr>
        <w:t>及时回告</w:t>
      </w:r>
      <w:r>
        <w:rPr>
          <w:sz w:val="24"/>
        </w:rPr>
        <w:t>甲方。</w:t>
      </w:r>
    </w:p>
    <w:p>
      <w:pPr>
        <w:pStyle w:val="null3"/>
        <w:ind w:firstLine="412"/>
        <w:jc w:val="both"/>
      </w:pPr>
      <w:r>
        <w:rPr>
          <w:sz w:val="24"/>
        </w:rPr>
        <w:t>（三）到货时间及到货率要求</w:t>
      </w:r>
    </w:p>
    <w:p>
      <w:pPr>
        <w:pStyle w:val="null3"/>
        <w:ind w:firstLine="412"/>
        <w:jc w:val="both"/>
      </w:pPr>
      <w:r>
        <w:rPr>
          <w:sz w:val="24"/>
        </w:rPr>
        <w:t>（</w:t>
      </w:r>
      <w:r>
        <w:rPr>
          <w:sz w:val="24"/>
        </w:rPr>
        <w:t>1）每批次现采（指拿现货）的图书须在确定采购单后20个工作日内完成加工和送货，且到货率</w:t>
      </w:r>
      <w:r>
        <w:rPr>
          <w:sz w:val="24"/>
        </w:rPr>
        <w:t>100</w:t>
      </w:r>
      <w:r>
        <w:rPr>
          <w:sz w:val="24"/>
        </w:rPr>
        <w:t>%。</w:t>
      </w:r>
    </w:p>
    <w:p>
      <w:pPr>
        <w:pStyle w:val="null3"/>
        <w:ind w:firstLine="412"/>
        <w:jc w:val="both"/>
      </w:pPr>
      <w:r>
        <w:rPr>
          <w:sz w:val="24"/>
        </w:rPr>
        <w:t>（</w:t>
      </w:r>
      <w:r>
        <w:rPr>
          <w:sz w:val="24"/>
        </w:rPr>
        <w:t>2）每批次订购的图书须在订单确定后（</w:t>
      </w:r>
      <w:r>
        <w:rPr>
          <w:sz w:val="24"/>
        </w:rPr>
        <w:t>**</w:t>
      </w:r>
      <w:r>
        <w:rPr>
          <w:sz w:val="24"/>
        </w:rPr>
        <w:t>）个工作日内完成加工和送货，</w:t>
      </w:r>
      <w:r>
        <w:rPr>
          <w:sz w:val="24"/>
        </w:rPr>
        <w:t>订购图书的全年的到货率不低于</w:t>
      </w:r>
      <w:r>
        <w:rPr>
          <w:sz w:val="24"/>
        </w:rPr>
        <w:t>（</w:t>
      </w:r>
      <w:r>
        <w:rPr>
          <w:sz w:val="24"/>
        </w:rPr>
        <w:t>*</w:t>
      </w:r>
      <w:r>
        <w:rPr>
          <w:sz w:val="24"/>
        </w:rPr>
        <w:t>*</w:t>
      </w:r>
      <w:r>
        <w:rPr>
          <w:sz w:val="24"/>
        </w:rPr>
        <w:t>）</w:t>
      </w:r>
      <w:r>
        <w:rPr>
          <w:sz w:val="24"/>
        </w:rPr>
        <w:t>%</w:t>
      </w:r>
      <w:r>
        <w:rPr>
          <w:sz w:val="24"/>
        </w:rPr>
        <w:t>。</w:t>
      </w:r>
    </w:p>
    <w:p>
      <w:pPr>
        <w:pStyle w:val="null3"/>
        <w:ind w:firstLine="412"/>
        <w:jc w:val="both"/>
      </w:pPr>
      <w:r>
        <w:rPr>
          <w:sz w:val="24"/>
        </w:rPr>
        <w:t>（</w:t>
      </w:r>
      <w:r>
        <w:rPr>
          <w:sz w:val="24"/>
        </w:rPr>
        <w:t>3）对于甲方急需的图书，乙方必须在甲方指定的时间内加工并送货。急需的图书加工和送货事宜由双方商议。</w:t>
      </w:r>
    </w:p>
    <w:p>
      <w:pPr>
        <w:pStyle w:val="null3"/>
        <w:spacing w:before="240"/>
        <w:ind w:firstLine="414"/>
        <w:jc w:val="both"/>
      </w:pPr>
      <w:r>
        <w:rPr>
          <w:sz w:val="24"/>
          <w:b/>
        </w:rPr>
        <w:t>第五条</w:t>
      </w:r>
      <w:r>
        <w:rPr>
          <w:sz w:val="24"/>
          <w:b/>
        </w:rPr>
        <w:t>加工要求</w:t>
      </w:r>
    </w:p>
    <w:p>
      <w:pPr>
        <w:pStyle w:val="null3"/>
        <w:ind w:firstLine="424"/>
        <w:jc w:val="both"/>
      </w:pPr>
      <w:r>
        <w:rPr>
          <w:sz w:val="24"/>
        </w:rPr>
        <w:t>（一）乙方须为甲方所购</w:t>
      </w:r>
      <w:r>
        <w:rPr>
          <w:sz w:val="24"/>
        </w:rPr>
        <w:t>图书</w:t>
      </w:r>
      <w:r>
        <w:rPr>
          <w:sz w:val="24"/>
        </w:rPr>
        <w:t>提供编目、添加馆藏等服务（</w:t>
      </w:r>
      <w:r>
        <w:rPr>
          <w:sz w:val="24"/>
        </w:rPr>
        <w:t>相关费用</w:t>
      </w:r>
      <w:r>
        <w:rPr>
          <w:sz w:val="24"/>
        </w:rPr>
        <w:t>已</w:t>
      </w:r>
      <w:r>
        <w:rPr>
          <w:sz w:val="24"/>
        </w:rPr>
        <w:t>包含在合同金额中</w:t>
      </w:r>
      <w:r>
        <w:rPr>
          <w:sz w:val="24"/>
        </w:rPr>
        <w:t>）。编目数据优先采用全国图书馆联合编目中心数据，该中心没有数据时可采用广东省文献编目中心、上海市文献联合编目中心、深圳图书馆地方版文献联合采编协作网这三个联合编目中心的数据。若以上编目中心没能套录数据时，可自行编制，须参照以下标准、规则：《中国文献编目规则（第二版）》《新版中国机读目录格式使用手册》《中国图书馆分类法（第五版）》（按需更新版本）《中国分类主题词（第二版）》。编目要求：按要求需要著录的字段参考《中国文献编目规则（第二版）》并按照《新版中国机读目录格式使用手册》以及相关细则和标准进行编目，要求按详细级次著录，著录格式准确，著录内容完备，不遗漏规定著录项目，符合标引原则和规范原则。添加馆藏时须做好分编查重并遵循甲方分编业务规则规范分配索书号。</w:t>
      </w:r>
    </w:p>
    <w:p>
      <w:pPr>
        <w:pStyle w:val="null3"/>
        <w:ind w:firstLine="424"/>
        <w:jc w:val="both"/>
      </w:pPr>
      <w:r>
        <w:rPr>
          <w:sz w:val="24"/>
        </w:rPr>
        <w:t>（二）乙方须为甲方所购图书提供盖馆藏书章、贴条形码及条码保护膜、打印书标、粘贴书标及书标保护膜、贴</w:t>
      </w:r>
      <w:r>
        <w:rPr>
          <w:sz w:val="24"/>
        </w:rPr>
        <w:t>RFID标签、标签转换、随书光盘更换统一保护套等加工服务，并提供所需加工材料（</w:t>
      </w:r>
      <w:r>
        <w:rPr>
          <w:sz w:val="24"/>
        </w:rPr>
        <w:t>相关费用</w:t>
      </w:r>
      <w:r>
        <w:rPr>
          <w:sz w:val="24"/>
        </w:rPr>
        <w:t>已</w:t>
      </w:r>
      <w:r>
        <w:rPr>
          <w:sz w:val="24"/>
        </w:rPr>
        <w:t>包含在合同金额中</w:t>
      </w:r>
      <w:r>
        <w:rPr>
          <w:sz w:val="24"/>
        </w:rPr>
        <w:t>）。加工的准确率应在</w:t>
      </w:r>
      <w:r>
        <w:rPr>
          <w:sz w:val="24"/>
        </w:rPr>
        <w:t>98％以上。加工材料要求及加工要求见附件《中山纪念图书馆文献加工细则》。</w:t>
      </w:r>
    </w:p>
    <w:p>
      <w:pPr>
        <w:pStyle w:val="null3"/>
        <w:ind w:firstLine="424"/>
        <w:jc w:val="both"/>
      </w:pPr>
      <w:r>
        <w:rPr>
          <w:sz w:val="24"/>
        </w:rPr>
        <w:t>（三）乙方</w:t>
      </w:r>
      <w:r>
        <w:rPr>
          <w:sz w:val="24"/>
        </w:rPr>
        <w:t>派出的服务人员应相对稳定并熟悉业务，以保证编目和加工质量。</w:t>
      </w:r>
    </w:p>
    <w:p>
      <w:pPr>
        <w:pStyle w:val="null3"/>
        <w:spacing w:before="240"/>
        <w:ind w:firstLine="414"/>
        <w:jc w:val="both"/>
      </w:pPr>
      <w:r>
        <w:rPr>
          <w:sz w:val="24"/>
          <w:b/>
        </w:rPr>
        <w:t>第六条</w:t>
      </w:r>
      <w:r>
        <w:rPr>
          <w:sz w:val="24"/>
          <w:b/>
        </w:rPr>
        <w:t>交货与验收</w:t>
      </w:r>
    </w:p>
    <w:p>
      <w:pPr>
        <w:pStyle w:val="null3"/>
        <w:spacing w:before="240"/>
        <w:ind w:firstLine="412"/>
        <w:jc w:val="both"/>
      </w:pPr>
      <w:r>
        <w:rPr>
          <w:sz w:val="24"/>
        </w:rPr>
        <w:t>（一）交付时间：</w:t>
      </w:r>
    </w:p>
    <w:p>
      <w:pPr>
        <w:pStyle w:val="null3"/>
        <w:ind w:firstLine="566"/>
        <w:jc w:val="both"/>
      </w:pPr>
      <w:r>
        <w:rPr>
          <w:sz w:val="24"/>
        </w:rPr>
        <w:t>乙方须严格按到货时间要求将图书加工并交付完毕，并于</w:t>
      </w:r>
      <w:r>
        <w:rPr>
          <w:sz w:val="24"/>
        </w:rPr>
        <w:t>2025年11月30日前</w:t>
      </w:r>
      <w:r>
        <w:rPr>
          <w:sz w:val="24"/>
        </w:rPr>
        <w:t>全部完成，</w:t>
      </w:r>
      <w:r>
        <w:rPr>
          <w:sz w:val="24"/>
        </w:rPr>
        <w:t>逾期则</w:t>
      </w:r>
      <w:r>
        <w:rPr>
          <w:sz w:val="24"/>
        </w:rPr>
        <w:t>甲方</w:t>
      </w:r>
      <w:r>
        <w:rPr>
          <w:sz w:val="24"/>
        </w:rPr>
        <w:t>不再接收</w:t>
      </w:r>
      <w:r>
        <w:rPr>
          <w:sz w:val="24"/>
        </w:rPr>
        <w:t>乙方</w:t>
      </w:r>
      <w:r>
        <w:rPr>
          <w:sz w:val="24"/>
        </w:rPr>
        <w:t>的图书，所造成的损失概由</w:t>
      </w:r>
      <w:r>
        <w:rPr>
          <w:sz w:val="24"/>
        </w:rPr>
        <w:t>乙方</w:t>
      </w:r>
      <w:r>
        <w:rPr>
          <w:sz w:val="24"/>
        </w:rPr>
        <w:t>承担。</w:t>
      </w:r>
    </w:p>
    <w:p>
      <w:pPr>
        <w:pStyle w:val="null3"/>
        <w:ind w:firstLine="566"/>
        <w:jc w:val="both"/>
      </w:pPr>
      <w:r>
        <w:rPr>
          <w:sz w:val="24"/>
        </w:rPr>
        <w:t>（二）交付地点：中山纪念图书馆、中山市范围内中山纪念图书馆各镇街分馆、</w:t>
      </w:r>
      <w:r>
        <w:rPr>
          <w:sz w:val="24"/>
        </w:rPr>
        <w:t>“香山书房”等。</w:t>
      </w:r>
    </w:p>
    <w:p>
      <w:pPr>
        <w:pStyle w:val="null3"/>
        <w:spacing w:before="240"/>
        <w:ind w:firstLine="412"/>
        <w:jc w:val="both"/>
      </w:pPr>
      <w:r>
        <w:rPr>
          <w:sz w:val="24"/>
        </w:rPr>
        <w:t>（三）交付方式：分批交付</w:t>
      </w:r>
    </w:p>
    <w:p>
      <w:pPr>
        <w:pStyle w:val="null3"/>
        <w:spacing w:before="240"/>
        <w:ind w:firstLine="412"/>
        <w:jc w:val="both"/>
      </w:pPr>
      <w:r>
        <w:rPr>
          <w:sz w:val="24"/>
        </w:rPr>
        <w:t>（</w:t>
      </w:r>
      <w:r>
        <w:rPr>
          <w:sz w:val="24"/>
        </w:rPr>
        <w:t>四</w:t>
      </w:r>
      <w:r>
        <w:rPr>
          <w:sz w:val="24"/>
        </w:rPr>
        <w:t>）交货条件</w:t>
      </w:r>
    </w:p>
    <w:p>
      <w:pPr>
        <w:pStyle w:val="null3"/>
        <w:ind w:firstLine="360"/>
        <w:jc w:val="both"/>
      </w:pPr>
      <w:r>
        <w:rPr>
          <w:sz w:val="24"/>
        </w:rPr>
        <w:t>1</w:t>
      </w:r>
      <w:r>
        <w:rPr>
          <w:sz w:val="24"/>
        </w:rPr>
        <w:t>、乙方应在送货前与甲方协商确定具体的送货时间、批数，并免费提供送货与卸货服务。</w:t>
      </w:r>
    </w:p>
    <w:p>
      <w:pPr>
        <w:pStyle w:val="null3"/>
        <w:ind w:firstLine="360"/>
        <w:jc w:val="both"/>
      </w:pPr>
      <w:r>
        <w:rPr>
          <w:sz w:val="24"/>
        </w:rPr>
        <w:t>2</w:t>
      </w:r>
      <w:r>
        <w:rPr>
          <w:sz w:val="24"/>
        </w:rPr>
        <w:t>、包装要求：</w:t>
      </w:r>
    </w:p>
    <w:p>
      <w:pPr>
        <w:pStyle w:val="null3"/>
        <w:ind w:firstLine="360"/>
        <w:jc w:val="both"/>
      </w:pPr>
      <w:r>
        <w:rPr>
          <w:sz w:val="24"/>
        </w:rPr>
        <w:t>特色文献应分开打包，不与普通图书混包，同批次同种图书须置于同一个包内。外包装要防潮防损，便于装卸及搬运。</w:t>
      </w:r>
    </w:p>
    <w:p>
      <w:pPr>
        <w:pStyle w:val="null3"/>
        <w:ind w:firstLine="360"/>
        <w:jc w:val="both"/>
      </w:pPr>
      <w:r>
        <w:rPr>
          <w:sz w:val="24"/>
        </w:rPr>
        <w:t>3</w:t>
      </w:r>
      <w:r>
        <w:rPr>
          <w:sz w:val="24"/>
        </w:rPr>
        <w:t>、清单要求：</w:t>
      </w:r>
    </w:p>
    <w:p>
      <w:pPr>
        <w:pStyle w:val="null3"/>
        <w:ind w:firstLine="360"/>
        <w:jc w:val="both"/>
      </w:pPr>
      <w:r>
        <w:rPr>
          <w:sz w:val="24"/>
        </w:rPr>
        <w:t>（</w:t>
      </w:r>
      <w:r>
        <w:rPr>
          <w:sz w:val="24"/>
        </w:rPr>
        <w:t>1）每包图书附至少一份图书清单，一份放包装内，其余交给甲方。清单内容须包括：序号、包号、ISBN号、书名、出版社、出版</w:t>
      </w:r>
      <w:r>
        <w:rPr>
          <w:sz w:val="24"/>
        </w:rPr>
        <w:t>年、</w:t>
      </w:r>
      <w:r>
        <w:rPr>
          <w:sz w:val="24"/>
        </w:rPr>
        <w:t>单价、册数、码洋等。</w:t>
      </w:r>
    </w:p>
    <w:p>
      <w:pPr>
        <w:pStyle w:val="null3"/>
        <w:ind w:firstLine="412"/>
        <w:jc w:val="both"/>
      </w:pPr>
      <w:r>
        <w:rPr>
          <w:sz w:val="24"/>
        </w:rPr>
        <w:t>（</w:t>
      </w:r>
      <w:r>
        <w:rPr>
          <w:sz w:val="24"/>
        </w:rPr>
        <w:t>2）每批次图书须附一份加盖乙方公章或销售业务章的汇总单，汇总单内容须包括：序号、包号、包册数、包码洋、中标折扣率、包实洋，以及汇总包数、汇总册数、汇总码洋、汇总实洋等。</w:t>
      </w:r>
    </w:p>
    <w:p>
      <w:pPr>
        <w:pStyle w:val="null3"/>
        <w:ind w:firstLine="412"/>
        <w:jc w:val="both"/>
      </w:pPr>
      <w:r>
        <w:rPr>
          <w:sz w:val="24"/>
        </w:rPr>
        <w:t>（</w:t>
      </w:r>
      <w:r>
        <w:rPr>
          <w:sz w:val="24"/>
        </w:rPr>
        <w:t>3）所有图书清单均为A4纸单面打印，字体必须清晰易辨。每批次应提供与实物清单一致的EXCEL格式电子文档。</w:t>
      </w:r>
    </w:p>
    <w:p>
      <w:pPr>
        <w:pStyle w:val="null3"/>
        <w:ind w:firstLine="360"/>
        <w:jc w:val="both"/>
      </w:pPr>
      <w:r>
        <w:rPr>
          <w:sz w:val="24"/>
        </w:rPr>
        <w:t>（</w:t>
      </w:r>
      <w:r>
        <w:rPr>
          <w:sz w:val="24"/>
        </w:rPr>
        <w:t>五</w:t>
      </w:r>
      <w:r>
        <w:rPr>
          <w:sz w:val="24"/>
        </w:rPr>
        <w:t>）</w:t>
      </w:r>
      <w:r>
        <w:rPr>
          <w:sz w:val="24"/>
        </w:rPr>
        <w:t>验收要求</w:t>
      </w:r>
    </w:p>
    <w:p>
      <w:pPr>
        <w:pStyle w:val="null3"/>
        <w:ind w:firstLine="360"/>
        <w:jc w:val="both"/>
      </w:pPr>
      <w:r>
        <w:rPr>
          <w:sz w:val="24"/>
        </w:rPr>
        <w:t>1、乙方须派人员与甲方共同验收。如乙方不参与验收，则以甲方最终验收结果为准。</w:t>
      </w:r>
    </w:p>
    <w:p>
      <w:pPr>
        <w:pStyle w:val="null3"/>
        <w:ind w:firstLine="360"/>
        <w:jc w:val="both"/>
      </w:pPr>
      <w:r>
        <w:rPr>
          <w:sz w:val="24"/>
        </w:rPr>
        <w:t>2、验收标准</w:t>
      </w:r>
    </w:p>
    <w:p>
      <w:pPr>
        <w:pStyle w:val="null3"/>
        <w:ind w:firstLine="360"/>
        <w:jc w:val="both"/>
      </w:pPr>
      <w:r>
        <w:rPr>
          <w:sz w:val="24"/>
        </w:rPr>
        <w:t>（</w:t>
      </w:r>
      <w:r>
        <w:rPr>
          <w:sz w:val="24"/>
        </w:rPr>
        <w:t>1</w:t>
      </w:r>
      <w:r>
        <w:rPr>
          <w:sz w:val="24"/>
        </w:rPr>
        <w:t>）图书是甲方确认采购的品种和数量。</w:t>
      </w:r>
    </w:p>
    <w:p>
      <w:pPr>
        <w:pStyle w:val="null3"/>
        <w:ind w:firstLine="360"/>
        <w:jc w:val="both"/>
      </w:pPr>
      <w:r>
        <w:rPr>
          <w:sz w:val="24"/>
        </w:rPr>
        <w:t>（</w:t>
      </w:r>
      <w:r>
        <w:rPr>
          <w:sz w:val="24"/>
        </w:rPr>
        <w:t>2</w:t>
      </w:r>
      <w:r>
        <w:rPr>
          <w:sz w:val="24"/>
        </w:rPr>
        <w:t>）实物应与清单一致，且与甲方业务系统录入的数据一致。</w:t>
      </w:r>
    </w:p>
    <w:p>
      <w:pPr>
        <w:pStyle w:val="null3"/>
        <w:ind w:firstLine="360"/>
        <w:jc w:val="both"/>
      </w:pPr>
      <w:r>
        <w:rPr>
          <w:sz w:val="24"/>
        </w:rPr>
        <w:t>（</w:t>
      </w:r>
      <w:r>
        <w:rPr>
          <w:sz w:val="24"/>
        </w:rPr>
        <w:t>3</w:t>
      </w:r>
      <w:r>
        <w:rPr>
          <w:sz w:val="24"/>
        </w:rPr>
        <w:t>）图书不存在装订或印刷质量问题，例如缺页、倒装、模糊不清、折页、开线、开胶、污损等。</w:t>
      </w:r>
    </w:p>
    <w:p>
      <w:pPr>
        <w:pStyle w:val="null3"/>
        <w:ind w:firstLine="360"/>
        <w:jc w:val="both"/>
      </w:pPr>
      <w:r>
        <w:rPr>
          <w:sz w:val="24"/>
        </w:rPr>
        <w:t>（</w:t>
      </w:r>
      <w:r>
        <w:rPr>
          <w:sz w:val="24"/>
        </w:rPr>
        <w:t>4</w:t>
      </w:r>
      <w:r>
        <w:rPr>
          <w:sz w:val="24"/>
        </w:rPr>
        <w:t>）图书的随书附件如随书光盘、赠品等齐全。</w:t>
      </w:r>
    </w:p>
    <w:p>
      <w:pPr>
        <w:pStyle w:val="null3"/>
        <w:ind w:firstLine="360"/>
        <w:jc w:val="both"/>
      </w:pPr>
      <w:r>
        <w:rPr>
          <w:sz w:val="24"/>
        </w:rPr>
        <w:t>（</w:t>
      </w:r>
      <w:r>
        <w:rPr>
          <w:sz w:val="24"/>
        </w:rPr>
        <w:t>5</w:t>
      </w:r>
      <w:r>
        <w:rPr>
          <w:sz w:val="24"/>
        </w:rPr>
        <w:t>）图书内容上不存在意识形态问题。</w:t>
      </w:r>
    </w:p>
    <w:p>
      <w:pPr>
        <w:pStyle w:val="null3"/>
        <w:ind w:firstLine="360"/>
        <w:jc w:val="both"/>
      </w:pPr>
      <w:r>
        <w:rPr>
          <w:sz w:val="24"/>
        </w:rPr>
        <w:t>（</w:t>
      </w:r>
      <w:r>
        <w:rPr>
          <w:sz w:val="24"/>
        </w:rPr>
        <w:t>6</w:t>
      </w:r>
      <w:r>
        <w:rPr>
          <w:sz w:val="24"/>
        </w:rPr>
        <w:t>）加工材料和图书的加工质量符合要求。</w:t>
      </w:r>
    </w:p>
    <w:p>
      <w:pPr>
        <w:pStyle w:val="null3"/>
        <w:ind w:firstLine="360"/>
        <w:jc w:val="both"/>
      </w:pPr>
      <w:r>
        <w:rPr>
          <w:sz w:val="24"/>
        </w:rPr>
        <w:t>（</w:t>
      </w:r>
      <w:r>
        <w:rPr>
          <w:sz w:val="24"/>
        </w:rPr>
        <w:t>7）图书为正版图书，不存在侵犯第三方知识产权或进货来源不合法的情形。</w:t>
      </w:r>
    </w:p>
    <w:p>
      <w:pPr>
        <w:pStyle w:val="null3"/>
        <w:ind w:firstLine="360"/>
        <w:jc w:val="both"/>
      </w:pPr>
      <w:r>
        <w:rPr>
          <w:sz w:val="24"/>
        </w:rPr>
        <w:t>3、图书到馆后，因各种原因不适合图书馆收藏的，无论是否已做加工，乙方应无条件退货，并承担所需费用。</w:t>
      </w:r>
    </w:p>
    <w:p>
      <w:pPr>
        <w:pStyle w:val="null3"/>
        <w:spacing w:before="240"/>
        <w:ind w:firstLine="414"/>
        <w:jc w:val="both"/>
      </w:pPr>
      <w:r>
        <w:rPr>
          <w:sz w:val="24"/>
          <w:b/>
        </w:rPr>
        <w:t>第七条</w:t>
      </w:r>
      <w:r>
        <w:rPr>
          <w:sz w:val="24"/>
          <w:b/>
        </w:rPr>
        <w:t>质量保证及售后服务</w:t>
      </w:r>
    </w:p>
    <w:p>
      <w:pPr>
        <w:pStyle w:val="null3"/>
        <w:ind w:firstLine="480"/>
        <w:jc w:val="both"/>
      </w:pPr>
      <w:r>
        <w:rPr>
          <w:sz w:val="24"/>
        </w:rPr>
        <w:t>（一）</w:t>
      </w:r>
      <w:r>
        <w:rPr>
          <w:sz w:val="24"/>
        </w:rPr>
        <w:t>质量保证期为</w:t>
      </w:r>
      <w:r>
        <w:rPr>
          <w:sz w:val="24"/>
        </w:rPr>
        <w:t>1</w:t>
      </w:r>
      <w:r>
        <w:rPr>
          <w:sz w:val="24"/>
        </w:rPr>
        <w:t>年，自验收合格之日起计算。质保期内，图书或音像制品质量问题应无条件免费更换，对图书分编或图书加工环节产生的错误，乙方应负责免费更正。</w:t>
      </w:r>
    </w:p>
    <w:p>
      <w:pPr>
        <w:pStyle w:val="null3"/>
        <w:ind w:firstLine="480"/>
        <w:jc w:val="both"/>
      </w:pPr>
      <w:r>
        <w:rPr>
          <w:sz w:val="24"/>
        </w:rPr>
        <w:t>（</w:t>
      </w:r>
      <w:r>
        <w:rPr>
          <w:sz w:val="24"/>
        </w:rPr>
        <w:t>二</w:t>
      </w:r>
      <w:r>
        <w:rPr>
          <w:sz w:val="24"/>
        </w:rPr>
        <w:t>）售后服务要求</w:t>
      </w:r>
    </w:p>
    <w:p>
      <w:pPr>
        <w:pStyle w:val="null3"/>
        <w:ind w:firstLine="566"/>
        <w:jc w:val="both"/>
      </w:pPr>
      <w:r>
        <w:rPr>
          <w:sz w:val="24"/>
        </w:rPr>
        <w:t>1</w:t>
      </w:r>
      <w:r>
        <w:rPr>
          <w:sz w:val="24"/>
        </w:rPr>
        <w:t>、</w:t>
      </w:r>
      <w:r>
        <w:rPr>
          <w:sz w:val="24"/>
        </w:rPr>
        <w:t>若所供</w:t>
      </w:r>
      <w:r>
        <w:rPr>
          <w:sz w:val="24"/>
        </w:rPr>
        <w:t>图书</w:t>
      </w:r>
      <w:r>
        <w:rPr>
          <w:sz w:val="24"/>
        </w:rPr>
        <w:t>的内容、版本存在问题，</w:t>
      </w:r>
      <w:r>
        <w:rPr>
          <w:sz w:val="24"/>
        </w:rPr>
        <w:t>乙方</w:t>
      </w:r>
      <w:r>
        <w:rPr>
          <w:sz w:val="24"/>
        </w:rPr>
        <w:t>应将有问题的图书清单及时提供给甲方，无条件回收，并承担各方损失。</w:t>
      </w:r>
    </w:p>
    <w:p>
      <w:pPr>
        <w:pStyle w:val="null3"/>
        <w:ind w:firstLine="566"/>
        <w:jc w:val="both"/>
      </w:pPr>
      <w:r>
        <w:rPr>
          <w:sz w:val="24"/>
        </w:rPr>
        <w:t>2</w:t>
      </w:r>
      <w:r>
        <w:rPr>
          <w:sz w:val="24"/>
        </w:rPr>
        <w:t>、乙方可根据甲方的馆藏及采购情况提供连续的图书入藏建议，尤其是缺藏情况等。</w:t>
      </w:r>
    </w:p>
    <w:p>
      <w:pPr>
        <w:pStyle w:val="null3"/>
        <w:ind w:firstLine="566"/>
        <w:jc w:val="both"/>
      </w:pPr>
      <w:r>
        <w:rPr>
          <w:sz w:val="24"/>
        </w:rPr>
        <w:t>3</w:t>
      </w:r>
      <w:r>
        <w:rPr>
          <w:sz w:val="24"/>
        </w:rPr>
        <w:t>、乙方可提供甲方年度图书采购分析报告或行业图书销售报告、阅读分析报告等资料供甲方参考。</w:t>
      </w:r>
    </w:p>
    <w:p>
      <w:pPr>
        <w:pStyle w:val="null3"/>
        <w:ind w:firstLine="566"/>
        <w:jc w:val="both"/>
      </w:pPr>
      <w:r>
        <w:rPr>
          <w:sz w:val="24"/>
        </w:rPr>
        <w:t>4</w:t>
      </w:r>
      <w:r>
        <w:rPr>
          <w:sz w:val="24"/>
        </w:rPr>
        <w:t>、乙方应协助甲方开展专题图书推介等阅读推广活动，免费提供相应的活动方案、推荐图书清单、图书内容介绍、图书宣传评价材料等。</w:t>
      </w:r>
    </w:p>
    <w:p>
      <w:pPr>
        <w:pStyle w:val="null3"/>
        <w:spacing w:before="240"/>
        <w:ind w:firstLine="414"/>
        <w:jc w:val="both"/>
      </w:pPr>
      <w:r>
        <w:rPr>
          <w:sz w:val="24"/>
          <w:b/>
        </w:rPr>
        <w:t>第八条</w:t>
      </w:r>
      <w:r>
        <w:rPr>
          <w:sz w:val="24"/>
          <w:b/>
        </w:rPr>
        <w:t>付款方式、时间及付款条件</w:t>
      </w:r>
    </w:p>
    <w:p>
      <w:pPr>
        <w:pStyle w:val="null3"/>
        <w:spacing w:before="240"/>
        <w:ind w:firstLine="414"/>
        <w:jc w:val="both"/>
      </w:pPr>
      <w:r>
        <w:rPr>
          <w:sz w:val="24"/>
          <w:b/>
        </w:rPr>
        <w:t>（</w:t>
      </w:r>
      <w:r>
        <w:rPr>
          <w:sz w:val="24"/>
          <w:b/>
        </w:rPr>
        <w:t>一</w:t>
      </w:r>
      <w:r>
        <w:rPr>
          <w:sz w:val="24"/>
          <w:b/>
        </w:rPr>
        <w:t>）</w:t>
      </w:r>
      <w:r>
        <w:rPr>
          <w:sz w:val="24"/>
        </w:rPr>
        <w:t>付款时间及条件：</w:t>
      </w:r>
    </w:p>
    <w:p>
      <w:pPr>
        <w:pStyle w:val="null3"/>
        <w:ind w:right="105" w:firstLine="480"/>
        <w:jc w:val="both"/>
      </w:pPr>
      <w:r>
        <w:rPr>
          <w:sz w:val="24"/>
        </w:rPr>
        <w:t>1、每批次图书按程序验收，办妥差、错、退换手续，经甲乙双方确认无误后，按结算金额结算（结算金额=本批次图书总码洋×中标折扣率），由甲方通知乙方开具发票（</w:t>
      </w:r>
      <w:r>
        <w:rPr>
          <w:sz w:val="24"/>
        </w:rPr>
        <w:t>国家税务部门监制的正式发票</w:t>
      </w:r>
      <w:r>
        <w:rPr>
          <w:sz w:val="24"/>
        </w:rPr>
        <w:t>），原则上自甲方收到发票后</w:t>
      </w:r>
      <w:r>
        <w:rPr>
          <w:sz w:val="24"/>
        </w:rPr>
        <w:t>30</w:t>
      </w:r>
      <w:r>
        <w:rPr>
          <w:sz w:val="24"/>
        </w:rPr>
        <w:t>个工作日内办理支付手续。结算金额已包含税费，且已包含乙方为完成合同所产生的一切预见和不可预见的费用，甲方不再支付其它费用。</w:t>
      </w:r>
    </w:p>
    <w:p>
      <w:pPr>
        <w:pStyle w:val="null3"/>
        <w:ind w:right="105" w:firstLine="480"/>
        <w:jc w:val="both"/>
      </w:pPr>
      <w:r>
        <w:rPr>
          <w:sz w:val="24"/>
        </w:rPr>
        <w:t>2</w:t>
      </w:r>
      <w:r>
        <w:rPr>
          <w:sz w:val="24"/>
        </w:rPr>
        <w:t>、因财政拨款延误而导致甲方逾期付款的，甲方不承担违约责任，并且此情况不能成为乙方不继续服务的理由。</w:t>
      </w:r>
    </w:p>
    <w:p>
      <w:pPr>
        <w:pStyle w:val="null3"/>
        <w:spacing w:before="240"/>
        <w:ind w:firstLine="414"/>
        <w:jc w:val="both"/>
      </w:pPr>
      <w:r>
        <w:rPr>
          <w:sz w:val="24"/>
          <w:b/>
        </w:rPr>
        <w:t>（二）</w:t>
      </w:r>
      <w:r>
        <w:rPr>
          <w:sz w:val="24"/>
        </w:rPr>
        <w:t>付款方式：采用银行转账</w:t>
      </w:r>
    </w:p>
    <w:p>
      <w:pPr>
        <w:pStyle w:val="null3"/>
        <w:spacing w:before="240"/>
        <w:ind w:firstLine="414"/>
        <w:jc w:val="both"/>
      </w:pPr>
      <w:r>
        <w:rPr>
          <w:sz w:val="24"/>
          <w:b/>
        </w:rPr>
        <w:t>第九条</w:t>
      </w:r>
      <w:r>
        <w:rPr>
          <w:sz w:val="24"/>
          <w:b/>
        </w:rPr>
        <w:t xml:space="preserve">  </w:t>
      </w:r>
      <w:r>
        <w:rPr>
          <w:sz w:val="24"/>
          <w:b/>
        </w:rPr>
        <w:t>双方的权利与义务</w:t>
      </w:r>
    </w:p>
    <w:p>
      <w:pPr>
        <w:pStyle w:val="null3"/>
        <w:ind w:right="105" w:firstLine="480"/>
        <w:jc w:val="both"/>
      </w:pPr>
      <w:r>
        <w:rPr>
          <w:sz w:val="24"/>
        </w:rPr>
        <w:t>（一）甲方权利</w:t>
      </w:r>
    </w:p>
    <w:p>
      <w:pPr>
        <w:pStyle w:val="null3"/>
        <w:ind w:right="105" w:firstLine="480"/>
        <w:jc w:val="both"/>
      </w:pPr>
      <w:r>
        <w:rPr>
          <w:sz w:val="24"/>
        </w:rPr>
        <w:t>1、按照验收标准对到馆的图书进行验收，发现有质量问题时，有权要求乙方更换直至符合要求。</w:t>
      </w:r>
    </w:p>
    <w:p>
      <w:pPr>
        <w:pStyle w:val="null3"/>
        <w:ind w:right="105" w:firstLine="480"/>
        <w:jc w:val="both"/>
      </w:pPr>
      <w:r>
        <w:rPr>
          <w:sz w:val="24"/>
        </w:rPr>
        <w:t>2、乙方提供的服务达不到合同要求时，有权向乙方发出整改通知书，乙方不按要求进行整改或整改三次仍不达到要求的，有权通知乙方后单方面解除合同。</w:t>
      </w:r>
    </w:p>
    <w:p>
      <w:pPr>
        <w:pStyle w:val="null3"/>
        <w:ind w:right="105" w:firstLine="480"/>
        <w:jc w:val="both"/>
      </w:pPr>
      <w:r>
        <w:rPr>
          <w:sz w:val="24"/>
        </w:rPr>
        <w:t>（二）甲方义务</w:t>
      </w:r>
    </w:p>
    <w:p>
      <w:pPr>
        <w:pStyle w:val="null3"/>
        <w:ind w:right="105" w:firstLine="480"/>
        <w:jc w:val="both"/>
      </w:pPr>
      <w:r>
        <w:rPr>
          <w:sz w:val="24"/>
        </w:rPr>
        <w:t>1、接受中山市政府采购监督管理部门的监督检查。</w:t>
      </w:r>
    </w:p>
    <w:p>
      <w:pPr>
        <w:pStyle w:val="null3"/>
        <w:ind w:right="105" w:firstLine="480"/>
        <w:jc w:val="both"/>
      </w:pPr>
      <w:r>
        <w:rPr>
          <w:sz w:val="24"/>
        </w:rPr>
        <w:t>2、协调与乙方的关系，及时处理双方发生的矛盾。</w:t>
      </w:r>
    </w:p>
    <w:p>
      <w:pPr>
        <w:pStyle w:val="null3"/>
        <w:ind w:right="105" w:firstLine="480"/>
        <w:jc w:val="both"/>
      </w:pPr>
      <w:r>
        <w:rPr>
          <w:sz w:val="24"/>
        </w:rPr>
        <w:t>3、督促乙方按时提交办理支付手续所需发票及资料。</w:t>
      </w:r>
    </w:p>
    <w:p>
      <w:pPr>
        <w:pStyle w:val="null3"/>
        <w:ind w:right="105" w:firstLine="480"/>
        <w:jc w:val="both"/>
      </w:pPr>
      <w:r>
        <w:rPr>
          <w:sz w:val="24"/>
        </w:rPr>
        <w:t>4、甲方有按合同约定支付采购资金的义务。</w:t>
      </w:r>
    </w:p>
    <w:p>
      <w:pPr>
        <w:pStyle w:val="null3"/>
        <w:ind w:right="105" w:firstLine="480"/>
        <w:jc w:val="both"/>
      </w:pPr>
      <w:r>
        <w:rPr>
          <w:sz w:val="24"/>
        </w:rPr>
        <w:t>（三）乙方权利</w:t>
      </w:r>
    </w:p>
    <w:p>
      <w:pPr>
        <w:pStyle w:val="null3"/>
        <w:ind w:right="105" w:firstLine="480"/>
        <w:jc w:val="both"/>
      </w:pPr>
      <w:r>
        <w:rPr>
          <w:sz w:val="24"/>
        </w:rPr>
        <w:t>1、有权对甲方的投诉提出申辩。</w:t>
      </w:r>
    </w:p>
    <w:p>
      <w:pPr>
        <w:pStyle w:val="null3"/>
        <w:ind w:right="105" w:firstLine="480"/>
        <w:jc w:val="both"/>
      </w:pPr>
      <w:r>
        <w:rPr>
          <w:sz w:val="24"/>
        </w:rPr>
        <w:t>2、有权要求甲方按时结算采购费用。</w:t>
      </w:r>
    </w:p>
    <w:p>
      <w:pPr>
        <w:pStyle w:val="null3"/>
        <w:ind w:right="105" w:firstLine="480"/>
        <w:jc w:val="both"/>
      </w:pPr>
      <w:r>
        <w:rPr>
          <w:sz w:val="24"/>
        </w:rPr>
        <w:t>（四）乙方义务</w:t>
      </w:r>
    </w:p>
    <w:p>
      <w:pPr>
        <w:pStyle w:val="null3"/>
        <w:ind w:right="105" w:firstLine="480"/>
        <w:jc w:val="both"/>
      </w:pPr>
      <w:r>
        <w:rPr>
          <w:sz w:val="24"/>
        </w:rPr>
        <w:t>1、遵守甲方内控管理机制的规定。</w:t>
      </w:r>
    </w:p>
    <w:p>
      <w:pPr>
        <w:pStyle w:val="null3"/>
        <w:ind w:right="105" w:firstLine="480"/>
        <w:jc w:val="both"/>
      </w:pPr>
      <w:r>
        <w:rPr>
          <w:sz w:val="24"/>
        </w:rPr>
        <w:t>2、满足甲方对供货、到货、验收等的要求，按时完成供货。</w:t>
      </w:r>
    </w:p>
    <w:p>
      <w:pPr>
        <w:pStyle w:val="null3"/>
        <w:ind w:right="105" w:firstLine="480"/>
        <w:jc w:val="both"/>
      </w:pPr>
      <w:r>
        <w:rPr>
          <w:sz w:val="24"/>
        </w:rPr>
        <w:t>3、履行投标服务承诺，做到诚实守信。</w:t>
      </w:r>
    </w:p>
    <w:p>
      <w:pPr>
        <w:pStyle w:val="null3"/>
        <w:spacing w:before="240" w:after="240"/>
        <w:ind w:firstLine="414"/>
        <w:jc w:val="both"/>
      </w:pPr>
      <w:r>
        <w:rPr>
          <w:sz w:val="24"/>
          <w:b/>
        </w:rPr>
        <w:t>第十条</w:t>
      </w:r>
      <w:r>
        <w:rPr>
          <w:sz w:val="24"/>
          <w:b/>
        </w:rPr>
        <w:t xml:space="preserve">  </w:t>
      </w:r>
      <w:r>
        <w:rPr>
          <w:sz w:val="24"/>
          <w:b/>
        </w:rPr>
        <w:t>违约责任</w:t>
      </w:r>
    </w:p>
    <w:p>
      <w:pPr>
        <w:pStyle w:val="null3"/>
        <w:ind w:firstLine="412"/>
        <w:jc w:val="both"/>
      </w:pPr>
      <w:r>
        <w:rPr>
          <w:sz w:val="24"/>
        </w:rPr>
        <w:t>1、合同各方如因违反政府采购规定，一切责任概由过错方自行承担。</w:t>
      </w:r>
    </w:p>
    <w:p>
      <w:pPr>
        <w:pStyle w:val="null3"/>
        <w:ind w:firstLine="412"/>
        <w:jc w:val="both"/>
      </w:pPr>
      <w:r>
        <w:rPr>
          <w:sz w:val="24"/>
        </w:rPr>
        <w:t>2、如因乙方的原因导致合同执行期内无法支付或支付不成功，一切责任由乙方自行承担。</w:t>
      </w:r>
    </w:p>
    <w:p>
      <w:pPr>
        <w:pStyle w:val="null3"/>
        <w:ind w:firstLine="412"/>
        <w:jc w:val="both"/>
      </w:pPr>
      <w:r>
        <w:rPr>
          <w:sz w:val="24"/>
        </w:rPr>
        <w:t>3、每批次现采或订购的图书，甲方确定订单后，除不可抗力原因外，乙方未能在约定的时间内完成加工和送货，逾期5个工作日或以上的，甲方有权取消采购该批次图书。</w:t>
      </w:r>
    </w:p>
    <w:p>
      <w:pPr>
        <w:pStyle w:val="null3"/>
        <w:ind w:firstLine="412"/>
        <w:jc w:val="both"/>
      </w:pPr>
      <w:r>
        <w:rPr>
          <w:sz w:val="24"/>
        </w:rPr>
        <w:t>4</w:t>
      </w:r>
      <w:r>
        <w:rPr>
          <w:sz w:val="24"/>
        </w:rPr>
        <w:t>、若乙方交付的图书不符合本合同第六条第五款第</w:t>
      </w:r>
      <w:r>
        <w:rPr>
          <w:sz w:val="24"/>
        </w:rPr>
        <w:t>2点“验收标准”第（1）至（6）的，无论是否已加工，乙方</w:t>
      </w:r>
      <w:r>
        <w:rPr>
          <w:sz w:val="24"/>
        </w:rPr>
        <w:t>必须在</w:t>
      </w:r>
      <w:r>
        <w:rPr>
          <w:sz w:val="24"/>
        </w:rPr>
        <w:t>1</w:t>
      </w:r>
      <w:r>
        <w:rPr>
          <w:sz w:val="24"/>
        </w:rPr>
        <w:t>0天内</w:t>
      </w:r>
      <w:r>
        <w:rPr>
          <w:sz w:val="24"/>
        </w:rPr>
        <w:t>无条件退货或更换，因退换货产生的费用由乙方承担。</w:t>
      </w:r>
    </w:p>
    <w:p>
      <w:pPr>
        <w:pStyle w:val="null3"/>
        <w:ind w:firstLine="412"/>
        <w:jc w:val="both"/>
      </w:pPr>
      <w:r>
        <w:rPr>
          <w:sz w:val="24"/>
        </w:rPr>
        <w:t>5</w:t>
      </w:r>
      <w:r>
        <w:rPr>
          <w:sz w:val="24"/>
        </w:rPr>
        <w:t>、若乙方交付的图书不符合本合同第六条第五款第</w:t>
      </w:r>
      <w:r>
        <w:rPr>
          <w:sz w:val="24"/>
        </w:rPr>
        <w:t>2点“验收标准”第（7）的，乙方须按盗版图书码洋的10倍向甲方支付违约金（违约金优先从图书结算款中扣除）。此外，若因乙方提供盗版图书导致甲方卷入纠纷，乙方还应承担全部责任，包括但不限于赔偿给第三方的款项、甲方支付的诉讼费、律师费、差旅费及其他间接损失。盗版图书一律无条件退货，甲方有权终止向乙方采购。</w:t>
      </w:r>
    </w:p>
    <w:p>
      <w:pPr>
        <w:pStyle w:val="null3"/>
        <w:ind w:firstLine="480"/>
        <w:jc w:val="both"/>
      </w:pPr>
      <w:r>
        <w:rPr>
          <w:sz w:val="24"/>
        </w:rPr>
        <w:t>6</w:t>
      </w:r>
      <w:r>
        <w:rPr>
          <w:sz w:val="24"/>
        </w:rPr>
        <w:t>、乙方必须于</w:t>
      </w:r>
      <w:r>
        <w:rPr>
          <w:sz w:val="24"/>
        </w:rPr>
        <w:t>202</w:t>
      </w:r>
      <w:r>
        <w:rPr>
          <w:sz w:val="24"/>
        </w:rPr>
        <w:t>5</w:t>
      </w:r>
      <w:r>
        <w:rPr>
          <w:sz w:val="24"/>
        </w:rPr>
        <w:t>年</w:t>
      </w:r>
      <w:r>
        <w:rPr>
          <w:sz w:val="24"/>
        </w:rPr>
        <w:t>11月</w:t>
      </w:r>
      <w:r>
        <w:rPr>
          <w:sz w:val="24"/>
        </w:rPr>
        <w:t>30</w:t>
      </w:r>
      <w:r>
        <w:rPr>
          <w:sz w:val="24"/>
        </w:rPr>
        <w:t>日前完成图书的加工及送货，逾期则甲方不再接收，所造成的损失概由乙方承担。</w:t>
      </w:r>
    </w:p>
    <w:p>
      <w:pPr>
        <w:pStyle w:val="null3"/>
        <w:spacing w:before="240" w:after="240"/>
        <w:ind w:firstLine="414"/>
        <w:jc w:val="both"/>
      </w:pPr>
      <w:r>
        <w:rPr>
          <w:sz w:val="24"/>
          <w:b/>
        </w:rPr>
        <w:t>第十一条</w:t>
      </w:r>
      <w:r>
        <w:rPr>
          <w:sz w:val="21"/>
          <w:b/>
        </w:rPr>
        <w:t xml:space="preserve"> </w:t>
      </w:r>
      <w:r>
        <w:rPr>
          <w:sz w:val="24"/>
          <w:b/>
        </w:rPr>
        <w:t>保密条款</w:t>
      </w:r>
    </w:p>
    <w:p>
      <w:pPr>
        <w:pStyle w:val="null3"/>
        <w:ind w:firstLine="480"/>
        <w:jc w:val="both"/>
      </w:pPr>
      <w:r>
        <w:rPr>
          <w:sz w:val="24"/>
        </w:rPr>
        <w:t>1、双方应当对本合同的内容，以及因履行本合同期间获得的或收到的对方的商务、财务、技术、产品的信息、用户资料或其他标明保密的文件或信息的内容（包括纸质和电子版）等保守秘密，未经信息披露方书面同意，不得向本合同以外的任何第三方披露。</w:t>
      </w:r>
    </w:p>
    <w:p>
      <w:pPr>
        <w:pStyle w:val="null3"/>
        <w:ind w:firstLine="480"/>
        <w:jc w:val="both"/>
      </w:pPr>
      <w:r>
        <w:rPr>
          <w:sz w:val="24"/>
        </w:rPr>
        <w:t>2</w:t>
      </w:r>
      <w:r>
        <w:rPr>
          <w:sz w:val="24"/>
        </w:rPr>
        <w:t>、本保密义务应在本合同期满、解除或终止后仍然有效。</w:t>
      </w:r>
    </w:p>
    <w:p>
      <w:pPr>
        <w:pStyle w:val="null3"/>
        <w:spacing w:before="240"/>
        <w:ind w:firstLine="426"/>
        <w:jc w:val="both"/>
      </w:pPr>
      <w:r>
        <w:rPr>
          <w:sz w:val="24"/>
          <w:b/>
        </w:rPr>
        <w:t>第十二条</w:t>
      </w:r>
      <w:r>
        <w:rPr>
          <w:sz w:val="24"/>
          <w:b/>
        </w:rPr>
        <w:t>不可抗力条款</w:t>
      </w:r>
    </w:p>
    <w:p>
      <w:pPr>
        <w:pStyle w:val="null3"/>
        <w:spacing w:before="240"/>
        <w:ind w:firstLine="424"/>
        <w:jc w:val="both"/>
      </w:pPr>
      <w:r>
        <w:rPr>
          <w:sz w:val="24"/>
        </w:rPr>
        <w:t>由于战争、严重火灾、洪水、台风、地震等不可抗力原因或其他由甲乙双方认定的不可抗力事件，造成合同的任意一方不能履行或不能完全履行合同时，应尽快向对方通报理由，在提供相应证明后，可允许延期履行、部分履行或不履行，并可根据情况全部或部分免于承担违约责任。</w:t>
      </w:r>
    </w:p>
    <w:p>
      <w:pPr>
        <w:pStyle w:val="null3"/>
        <w:spacing w:before="240"/>
        <w:ind w:firstLine="426"/>
        <w:jc w:val="both"/>
      </w:pPr>
      <w:r>
        <w:rPr>
          <w:sz w:val="24"/>
          <w:b/>
        </w:rPr>
        <w:t>第十三条</w:t>
      </w:r>
      <w:r>
        <w:rPr>
          <w:sz w:val="24"/>
          <w:b/>
        </w:rPr>
        <w:t>合同的其他约定</w:t>
      </w:r>
    </w:p>
    <w:p>
      <w:pPr>
        <w:pStyle w:val="null3"/>
        <w:spacing w:before="240"/>
        <w:ind w:firstLine="424"/>
        <w:jc w:val="both"/>
      </w:pPr>
      <w:r>
        <w:rPr>
          <w:sz w:val="24"/>
        </w:rPr>
        <w:t>本合同执行期内，合同各方均不得随意变更或解除合同。合同有未尽事宜，须经各方共同协商，做出补充规定。补充规定与本合同具有同等效力。如因甲方上级或另有政策而中止本合同或顺延本合同的，以甲方具体通知为准，甲方无义务承担由此而产生的任何责任和费用。当甲方通知顺延合同时，乙方有权选择是否继续履行顺延合同。</w:t>
      </w:r>
    </w:p>
    <w:p>
      <w:pPr>
        <w:pStyle w:val="null3"/>
        <w:spacing w:before="240"/>
        <w:ind w:firstLine="426"/>
        <w:jc w:val="both"/>
      </w:pPr>
      <w:r>
        <w:rPr>
          <w:sz w:val="24"/>
          <w:b/>
        </w:rPr>
        <w:t>第十四条</w:t>
      </w:r>
      <w:r>
        <w:rPr>
          <w:sz w:val="21"/>
        </w:rPr>
        <w:t xml:space="preserve">  </w:t>
      </w:r>
      <w:r>
        <w:rPr>
          <w:sz w:val="24"/>
        </w:rPr>
        <w:t>本合同约定，合同争议属甲方所在地人民法院管辖。</w:t>
      </w:r>
    </w:p>
    <w:p>
      <w:pPr>
        <w:pStyle w:val="null3"/>
        <w:spacing w:before="240"/>
        <w:ind w:firstLine="426"/>
        <w:jc w:val="both"/>
      </w:pPr>
      <w:r>
        <w:rPr>
          <w:sz w:val="24"/>
          <w:b/>
        </w:rPr>
        <w:t>第十五条</w:t>
      </w:r>
      <w:r>
        <w:rPr>
          <w:sz w:val="24"/>
          <w:b/>
        </w:rPr>
        <w:t>合同生效</w:t>
      </w:r>
    </w:p>
    <w:p>
      <w:pPr>
        <w:pStyle w:val="null3"/>
        <w:spacing w:before="240"/>
        <w:ind w:firstLine="424"/>
        <w:jc w:val="both"/>
      </w:pPr>
      <w:r>
        <w:rPr>
          <w:sz w:val="24"/>
        </w:rPr>
        <w:t>本合同一式五份，甲乙双方各执两份，本采购项目招标代理公司执一份。合同自双方签字盖章之日起生效。</w:t>
      </w:r>
    </w:p>
    <w:p>
      <w:pPr>
        <w:pStyle w:val="null3"/>
        <w:spacing w:before="240" w:after="240"/>
        <w:ind w:firstLine="426"/>
        <w:jc w:val="both"/>
      </w:pPr>
      <w:r>
        <w:rPr>
          <w:sz w:val="24"/>
          <w:b/>
        </w:rPr>
        <w:t>附件</w:t>
      </w:r>
      <w:r>
        <w:rPr>
          <w:sz w:val="24"/>
          <w:b/>
        </w:rPr>
        <w:t>：</w:t>
      </w:r>
      <w:r>
        <w:rPr>
          <w:sz w:val="24"/>
        </w:rPr>
        <w:t>中山纪念图书馆文献加工细则</w:t>
      </w:r>
    </w:p>
    <w:tbl>
      <w:tblPr>
        <w:tblW w:w="0" w:type="auto"/>
        <w:tblBorders>
          <w:top w:val="none" w:color="000000" w:sz="4"/>
          <w:left w:val="none" w:color="000000" w:sz="4"/>
          <w:bottom w:val="none" w:color="000000" w:sz="4"/>
          <w:right w:val="none" w:color="000000" w:sz="4"/>
          <w:insideH w:val="none"/>
          <w:insideV w:val="none"/>
        </w:tblBorders>
      </w:tblPr>
      <w:tblGrid>
        <w:gridCol w:w="3995"/>
        <w:gridCol w:w="4297"/>
      </w:tblGrid>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甲方（盖章）：中山纪念图书馆</w:t>
            </w: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right="-255"/>
              <w:jc w:val="both"/>
            </w:pPr>
            <w:r>
              <w:rPr>
                <w:sz w:val="24"/>
              </w:rPr>
              <w:t>乙方（盖章）：</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法定代表人</w:t>
            </w:r>
          </w:p>
          <w:p>
            <w:pPr>
              <w:pStyle w:val="null3"/>
              <w:jc w:val="both"/>
            </w:pPr>
            <w:r>
              <w:rPr>
                <w:sz w:val="24"/>
              </w:rPr>
              <w:t>或授权代表（签字）：</w:t>
            </w: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法定代表人</w:t>
            </w:r>
          </w:p>
          <w:p>
            <w:pPr>
              <w:pStyle w:val="null3"/>
              <w:jc w:val="both"/>
            </w:pPr>
            <w:r>
              <w:rPr>
                <w:sz w:val="24"/>
              </w:rPr>
              <w:t>或授权代表（签字）：</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签约日期：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签约日期：</w:t>
            </w:r>
            <w:r>
              <w:rPr>
                <w:sz w:val="24"/>
              </w:rPr>
              <w:t xml:space="preserve">    </w:t>
            </w:r>
            <w:r>
              <w:rPr>
                <w:sz w:val="24"/>
              </w:rPr>
              <w:t>年</w:t>
            </w:r>
            <w:r>
              <w:rPr>
                <w:sz w:val="24"/>
              </w:rPr>
              <w:t xml:space="preserve">  </w:t>
            </w:r>
            <w:r>
              <w:rPr>
                <w:sz w:val="24"/>
              </w:rPr>
              <w:t>月</w:t>
            </w:r>
            <w:r>
              <w:rPr>
                <w:sz w:val="24"/>
              </w:rPr>
              <w:t xml:space="preserve">  </w:t>
            </w:r>
            <w:r>
              <w:rPr>
                <w:sz w:val="24"/>
              </w:rPr>
              <w:t>日</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780" w:right="735"/>
              <w:jc w:val="both"/>
            </w:pPr>
            <w:r>
              <w:rPr>
                <w:sz w:val="24"/>
              </w:rPr>
              <w:t>所在区域：中山市东区</w:t>
            </w: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所在区域：</w:t>
            </w:r>
            <w:r>
              <w:rPr>
                <w:sz w:val="24"/>
              </w:rPr>
              <w:t xml:space="preserve">    </w:t>
            </w:r>
            <w:r>
              <w:rPr>
                <w:sz w:val="24"/>
              </w:rPr>
              <w:t>市</w:t>
            </w:r>
            <w:r>
              <w:rPr>
                <w:sz w:val="24"/>
              </w:rPr>
              <w:t xml:space="preserve">    </w:t>
            </w:r>
            <w:r>
              <w:rPr>
                <w:sz w:val="24"/>
              </w:rPr>
              <w:t>区</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780" w:right="735"/>
              <w:jc w:val="both"/>
            </w:pPr>
            <w:r>
              <w:rPr>
                <w:sz w:val="24"/>
              </w:rPr>
              <w:t>详细地址：</w:t>
            </w: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详细地址：</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邮政编码：</w:t>
            </w: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邮政编码：</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电话：</w:t>
            </w: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电话：</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传真：</w:t>
            </w: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传真：</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统一社会信用代码：</w:t>
            </w: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统一社会信用代码</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规模：大型企业</w:t>
            </w:r>
            <w:r>
              <w:rPr>
                <w:sz w:val="24"/>
              </w:rPr>
              <w:t>/中型企业/小型企业/微型企业/其他</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特殊性质：监狱企业</w:t>
            </w:r>
            <w:r>
              <w:rPr>
                <w:sz w:val="24"/>
              </w:rPr>
              <w:t>/残疾人福利性单位/其他</w:t>
            </w:r>
          </w:p>
          <w:p>
            <w:pPr>
              <w:pStyle w:val="null3"/>
              <w:jc w:val="both"/>
            </w:pPr>
            <w:r>
              <w:rPr>
                <w:sz w:val="24"/>
              </w:rPr>
              <w:t>外商投资类型：外商单独投资</w:t>
            </w:r>
            <w:r>
              <w:rPr>
                <w:sz w:val="24"/>
              </w:rPr>
              <w:t>/外商部分投资/内资</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联系人及联系电话：</w:t>
            </w: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联系人及联系电话：</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开户银行：</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户名：</w:t>
            </w:r>
          </w:p>
        </w:tc>
      </w:tr>
      <w:tr>
        <w:tc>
          <w:tcPr>
            <w:tcW w:type="dxa" w:w="39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账号：</w:t>
            </w:r>
          </w:p>
        </w:tc>
      </w:tr>
    </w:tbl>
    <w:p>
      <w:pPr>
        <w:pStyle w:val="null3"/>
        <w:spacing w:before="240" w:after="240"/>
        <w:ind w:firstLine="424"/>
        <w:jc w:val="both"/>
      </w:pPr>
      <w:r>
        <w:rPr/>
        <w:t xml:space="preserve"> </w:t>
      </w:r>
    </w:p>
    <w:p>
      <w:pPr>
        <w:pStyle w:val="null3"/>
        <w:jc w:val="left"/>
      </w:pPr>
      <w:r>
        <w:rPr>
          <w:sz w:val="28"/>
          <w:b/>
        </w:rPr>
        <w:t>附</w:t>
      </w:r>
      <w:r>
        <w:rPr>
          <w:sz w:val="28"/>
          <w:b/>
        </w:rPr>
        <w:t>件：</w:t>
      </w:r>
    </w:p>
    <w:p>
      <w:pPr>
        <w:pStyle w:val="null3"/>
        <w:jc w:val="center"/>
      </w:pPr>
      <w:r>
        <w:rPr>
          <w:sz w:val="32"/>
          <w:b/>
        </w:rPr>
        <w:t>中</w:t>
      </w:r>
      <w:r>
        <w:rPr>
          <w:sz w:val="32"/>
          <w:b/>
        </w:rPr>
        <w:t>山纪念图书馆文献加工细则</w:t>
      </w:r>
    </w:p>
    <w:p>
      <w:pPr>
        <w:pStyle w:val="null3"/>
        <w:ind w:firstLine="640"/>
        <w:jc w:val="left"/>
      </w:pPr>
      <w:r>
        <w:rPr>
          <w:sz w:val="21"/>
          <w:shd w:fill="FFFFFF" w:val="clear"/>
        </w:rPr>
        <w:t>文献加工主要包括贴条形码、盖馆藏书章、打印书标、粘贴书标、贴</w:t>
      </w:r>
      <w:r>
        <w:rPr>
          <w:sz w:val="21"/>
          <w:shd w:fill="FFFFFF" w:val="clear"/>
        </w:rPr>
        <w:t>RFID标签、贴保护膜等。</w:t>
      </w:r>
    </w:p>
    <w:p>
      <w:pPr>
        <w:pStyle w:val="null3"/>
        <w:ind w:firstLine="453"/>
        <w:jc w:val="both"/>
      </w:pPr>
      <w:r>
        <w:rPr>
          <w:sz w:val="24"/>
          <w:b/>
        </w:rPr>
        <w:t>一、拆外包装：</w:t>
      </w:r>
    </w:p>
    <w:p>
      <w:pPr>
        <w:pStyle w:val="null3"/>
        <w:ind w:firstLine="394"/>
        <w:jc w:val="both"/>
      </w:pPr>
      <w:r>
        <w:rPr>
          <w:sz w:val="21"/>
        </w:rPr>
        <w:t>1、拆去图书或音像制品的外包装纸，去掉供应商在销售环节加贴或加装的任何标签纸或防盗装置，去除内附属物件如广告纸、书签纸等。</w:t>
      </w:r>
    </w:p>
    <w:p>
      <w:pPr>
        <w:pStyle w:val="null3"/>
        <w:ind w:firstLine="394"/>
        <w:jc w:val="both"/>
      </w:pPr>
      <w:r>
        <w:rPr>
          <w:sz w:val="21"/>
        </w:rPr>
        <w:t>2、图书的勒口（指封面和底封在翻口处向里折转的延长部分，前者称“前勒口”，后者称“后勒口”）需用白乳胶粘在封面和底封上，粘连处不留缝隙。白乳胶需采用聚醋酸乙烯白乳液或其他更适合的乳液，需合符环保要求。某些图书的外书皮容易与图书剥离，应用白乳胶粘窂。</w:t>
      </w:r>
    </w:p>
    <w:p>
      <w:pPr>
        <w:pStyle w:val="null3"/>
        <w:ind w:firstLine="394"/>
        <w:jc w:val="both"/>
      </w:pPr>
      <w:r>
        <w:rPr>
          <w:sz w:val="21"/>
        </w:rPr>
        <w:t>3、音像制品外包装盒的盒底应贴上带有供应商标记的市场价格标签。</w:t>
      </w:r>
    </w:p>
    <w:p>
      <w:pPr>
        <w:pStyle w:val="null3"/>
        <w:ind w:firstLine="394"/>
        <w:jc w:val="both"/>
      </w:pPr>
      <w:r>
        <w:rPr>
          <w:sz w:val="21"/>
        </w:rPr>
        <w:t>4、若图书内夹有随书光盘，需在光盘套的空白位置用油性笔写上图书的索书号。</w:t>
      </w:r>
    </w:p>
    <w:p>
      <w:pPr>
        <w:pStyle w:val="null3"/>
        <w:ind w:firstLine="453"/>
        <w:jc w:val="both"/>
      </w:pPr>
      <w:r>
        <w:rPr>
          <w:sz w:val="24"/>
          <w:b/>
        </w:rPr>
        <w:t>二、盖藏书章</w:t>
      </w:r>
    </w:p>
    <w:p>
      <w:pPr>
        <w:pStyle w:val="null3"/>
        <w:ind w:firstLine="394"/>
        <w:jc w:val="both"/>
      </w:pPr>
      <w:r>
        <w:rPr>
          <w:sz w:val="21"/>
        </w:rPr>
        <w:t>1、藏书章是中山纪念图书馆图书财产的标志。藏书章文字为“中山纪念图书馆藏书专用章”，藏书章属中山纪念图书馆公务用章，有单独编号，由中山纪念图书馆提供并管理，需要在馆外加工图书时，使用单位需办理借用登记手续，使用完后及时归还。</w:t>
      </w:r>
    </w:p>
    <w:p>
      <w:pPr>
        <w:pStyle w:val="null3"/>
        <w:ind w:firstLine="394"/>
        <w:jc w:val="both"/>
      </w:pPr>
      <w:r>
        <w:rPr>
          <w:sz w:val="21"/>
        </w:rPr>
        <w:t>2、数量：每册纸质图书盖藏书章2枚。</w:t>
      </w:r>
    </w:p>
    <w:p>
      <w:pPr>
        <w:pStyle w:val="null3"/>
        <w:ind w:firstLine="394"/>
        <w:jc w:val="both"/>
      </w:pPr>
      <w:r>
        <w:rPr>
          <w:sz w:val="21"/>
        </w:rPr>
        <w:t>3、位置：①第一枚盖于书名页正中间偏下处，位于条形码的上方，盖全章。②第二枚盖于书口，把书口展平后再盖，太薄的图书展平后仍不够空间的则盖半章。</w:t>
      </w:r>
    </w:p>
    <w:p>
      <w:pPr>
        <w:pStyle w:val="null3"/>
        <w:ind w:firstLine="394"/>
        <w:jc w:val="both"/>
      </w:pPr>
      <w:r>
        <w:rPr>
          <w:sz w:val="21"/>
        </w:rPr>
        <w:t>4、颜色：红色。</w:t>
      </w:r>
    </w:p>
    <w:p>
      <w:pPr>
        <w:pStyle w:val="null3"/>
        <w:ind w:firstLine="394"/>
        <w:jc w:val="both"/>
      </w:pPr>
      <w:r>
        <w:rPr>
          <w:sz w:val="21"/>
        </w:rPr>
        <w:t>5、藏书章要求位置准确、端正、清晰，上下位置适当，处在比较明显和容易被看到的地方。</w:t>
      </w:r>
    </w:p>
    <w:p>
      <w:pPr>
        <w:pStyle w:val="null3"/>
        <w:ind w:firstLine="394"/>
        <w:jc w:val="both"/>
      </w:pPr>
      <w:r>
        <w:rPr>
          <w:sz w:val="21"/>
        </w:rPr>
        <w:t>6、音像制品不需要盖馆藏书章，但属于音像制品附件的纸质说明或小册子，当页数超过50页时，应加盖藏书章。</w:t>
      </w:r>
    </w:p>
    <w:p>
      <w:pPr>
        <w:pStyle w:val="null3"/>
        <w:ind w:firstLine="453"/>
        <w:jc w:val="both"/>
      </w:pPr>
      <w:r>
        <w:rPr>
          <w:sz w:val="24"/>
          <w:b/>
        </w:rPr>
        <w:t>三、贴条码及保护膜</w:t>
      </w:r>
    </w:p>
    <w:p>
      <w:pPr>
        <w:pStyle w:val="null3"/>
        <w:ind w:firstLine="394"/>
        <w:jc w:val="both"/>
      </w:pPr>
      <w:r>
        <w:rPr>
          <w:sz w:val="21"/>
        </w:rPr>
        <w:t>1、条码结构</w:t>
      </w:r>
    </w:p>
    <w:p>
      <w:pPr>
        <w:pStyle w:val="null3"/>
        <w:ind w:firstLine="394"/>
        <w:jc w:val="both"/>
      </w:pPr>
      <w:r>
        <w:rPr>
          <w:sz w:val="21"/>
        </w:rPr>
        <w:t>（</w:t>
      </w:r>
      <w:r>
        <w:rPr>
          <w:sz w:val="21"/>
        </w:rPr>
        <w:t>1）条码码制：</w:t>
      </w:r>
    </w:p>
    <w:p>
      <w:pPr>
        <w:pStyle w:val="null3"/>
        <w:ind w:firstLine="394"/>
        <w:jc w:val="both"/>
      </w:pPr>
      <w:r>
        <w:rPr>
          <w:sz w:val="21"/>
        </w:rPr>
        <w:t>条形码码制采用</w:t>
      </w:r>
      <w:r>
        <w:rPr>
          <w:sz w:val="21"/>
        </w:rPr>
        <w:t>39码，打印机分辨率不少于300</w:t>
      </w:r>
      <w:r>
        <w:rPr>
          <w:sz w:val="21"/>
        </w:rPr>
        <w:t>DPI</w:t>
      </w:r>
      <w:r>
        <w:rPr>
          <w:sz w:val="21"/>
        </w:rPr>
        <w:t>。</w:t>
      </w:r>
    </w:p>
    <w:p>
      <w:pPr>
        <w:pStyle w:val="null3"/>
        <w:ind w:firstLine="394"/>
        <w:jc w:val="both"/>
      </w:pPr>
      <w:r>
        <w:rPr>
          <w:sz w:val="21"/>
        </w:rPr>
        <w:t>（</w:t>
      </w:r>
      <w:r>
        <w:rPr>
          <w:sz w:val="21"/>
        </w:rPr>
        <w:t>2）条码结构：</w:t>
      </w:r>
    </w:p>
    <w:p>
      <w:pPr>
        <w:pStyle w:val="null3"/>
        <w:ind w:firstLine="394"/>
        <w:jc w:val="both"/>
      </w:pPr>
      <w:r>
        <w:rPr>
          <w:sz w:val="21"/>
        </w:rPr>
        <w:t>条码总长为</w:t>
      </w:r>
      <w:r>
        <w:rPr>
          <w:sz w:val="21"/>
        </w:rPr>
        <w:t>13位，无校验码。由4位馆代码、9位流水编号组成。流水编号为100000001-999999999。</w:t>
      </w:r>
    </w:p>
    <w:p>
      <w:pPr>
        <w:pStyle w:val="null3"/>
        <w:ind w:firstLine="394"/>
        <w:jc w:val="both"/>
      </w:pPr>
      <w:r>
        <w:rPr>
          <w:sz w:val="21"/>
        </w:rPr>
        <w:t>（</w:t>
      </w:r>
      <w:r>
        <w:rPr>
          <w:sz w:val="21"/>
        </w:rPr>
        <w:t>3）条码尺寸</w:t>
      </w:r>
    </w:p>
    <w:p>
      <w:pPr>
        <w:pStyle w:val="null3"/>
        <w:ind w:firstLine="394"/>
        <w:jc w:val="both"/>
      </w:pPr>
      <w:r>
        <w:rPr>
          <w:sz w:val="21"/>
        </w:rPr>
        <w:t>50毫米（长）×20毫米（宽）</w:t>
      </w:r>
    </w:p>
    <w:p>
      <w:pPr>
        <w:pStyle w:val="null3"/>
        <w:ind w:firstLine="394"/>
        <w:jc w:val="both"/>
      </w:pPr>
      <w:r>
        <w:rPr>
          <w:sz w:val="21"/>
        </w:rPr>
        <w:t>（</w:t>
      </w:r>
      <w:r>
        <w:rPr>
          <w:sz w:val="21"/>
        </w:rPr>
        <w:t>4）条码材质</w:t>
      </w:r>
    </w:p>
    <w:p>
      <w:pPr>
        <w:pStyle w:val="null3"/>
        <w:ind w:firstLine="394"/>
        <w:jc w:val="both"/>
      </w:pPr>
      <w:r>
        <w:rPr>
          <w:sz w:val="21"/>
        </w:rPr>
        <w:t>进口</w:t>
      </w:r>
      <w:r>
        <w:rPr>
          <w:sz w:val="21"/>
        </w:rPr>
        <w:t>PET纸材，白色，光面，耐刮花。</w:t>
      </w:r>
    </w:p>
    <w:p>
      <w:pPr>
        <w:pStyle w:val="null3"/>
        <w:ind w:firstLine="394"/>
        <w:jc w:val="both"/>
      </w:pPr>
      <w:r>
        <w:rPr>
          <w:sz w:val="21"/>
        </w:rPr>
        <w:t>（</w:t>
      </w:r>
      <w:r>
        <w:rPr>
          <w:sz w:val="21"/>
        </w:rPr>
        <w:t>5）条码文字</w:t>
      </w:r>
    </w:p>
    <w:p>
      <w:pPr>
        <w:pStyle w:val="null3"/>
        <w:ind w:firstLine="394"/>
        <w:jc w:val="both"/>
      </w:pPr>
      <w:r>
        <w:rPr>
          <w:sz w:val="21"/>
        </w:rPr>
        <w:t>条码应包含对应编号数字，数字位于条形码下方，条码上方印</w:t>
      </w:r>
      <w:r>
        <w:rPr>
          <w:sz w:val="21"/>
        </w:rPr>
        <w:t>“中山纪念图书馆”字样。文字和数字均采用微软雅黑字体，字号10号。</w:t>
      </w:r>
    </w:p>
    <w:p>
      <w:pPr>
        <w:pStyle w:val="null3"/>
        <w:ind w:firstLine="394"/>
        <w:jc w:val="both"/>
      </w:pPr>
      <w:r>
        <w:rPr>
          <w:sz w:val="21"/>
        </w:rPr>
        <w:t>2、条码张贴要求</w:t>
      </w:r>
    </w:p>
    <w:p>
      <w:pPr>
        <w:pStyle w:val="null3"/>
        <w:ind w:firstLine="394"/>
        <w:jc w:val="both"/>
      </w:pPr>
      <w:r>
        <w:rPr>
          <w:sz w:val="21"/>
        </w:rPr>
        <w:t>（</w:t>
      </w:r>
      <w:r>
        <w:rPr>
          <w:sz w:val="21"/>
        </w:rPr>
        <w:t>1）每册图书贴同号条码2张，书名页和封底各贴一张。贴在书名页的条码在不遮盖图书文字的原则下，一般贴在图书书名页下方正中处，位于藏书章的下方。条码底边距离书名页底边不少于4厘米。贴在封底的条码贴在上方正中处，条码顶边距离图书页面顶边不少于1厘米。要避开图书本身的ISBN条形码或其他二维码，便于条码阅读器阅读。不要遮住价格。若粘贴处有文字，则视实际情况适当调整，尽量不要遮住背景文字和图片。若背景文字或图片为装饰性设计，与图书内容关系不大的，可以遮盖。</w:t>
      </w:r>
    </w:p>
    <w:p>
      <w:pPr>
        <w:pStyle w:val="null3"/>
        <w:ind w:firstLine="394"/>
        <w:jc w:val="both"/>
      </w:pPr>
      <w:r>
        <w:rPr>
          <w:sz w:val="21"/>
        </w:rPr>
        <w:t>（</w:t>
      </w:r>
      <w:r>
        <w:rPr>
          <w:sz w:val="21"/>
        </w:rPr>
        <w:t>2）条码上必须完全覆盖透明胶作为保护层。保护膜要求：面料透明，面料厚度0.04±0.003毫米，使用永大牌胶纸或专用保护膜。</w:t>
      </w:r>
    </w:p>
    <w:p>
      <w:pPr>
        <w:pStyle w:val="null3"/>
        <w:ind w:firstLine="453"/>
        <w:jc w:val="both"/>
      </w:pPr>
      <w:r>
        <w:rPr>
          <w:sz w:val="24"/>
          <w:b/>
        </w:rPr>
        <w:t>四、打印和粘贴图书的书标及保护膜</w:t>
      </w:r>
    </w:p>
    <w:p>
      <w:pPr>
        <w:pStyle w:val="null3"/>
        <w:ind w:firstLine="394"/>
        <w:jc w:val="both"/>
      </w:pPr>
      <w:r>
        <w:rPr>
          <w:sz w:val="21"/>
        </w:rPr>
        <w:t>1、书标材质</w:t>
      </w:r>
    </w:p>
    <w:p>
      <w:pPr>
        <w:pStyle w:val="null3"/>
        <w:ind w:firstLine="394"/>
        <w:jc w:val="both"/>
      </w:pPr>
      <w:r>
        <w:rPr>
          <w:sz w:val="21"/>
        </w:rPr>
        <w:t>书标纸基底为</w:t>
      </w:r>
      <w:r>
        <w:rPr>
          <w:sz w:val="21"/>
        </w:rPr>
        <w:t>80g±2g/㎡铜版纸，书标为不干胶材料，面料厚度0.068±0.003</w:t>
      </w:r>
      <w:r>
        <w:rPr>
          <w:sz w:val="21"/>
        </w:rPr>
        <w:t>毫米</w:t>
      </w:r>
      <w:r>
        <w:rPr>
          <w:sz w:val="21"/>
        </w:rPr>
        <w:t>。</w:t>
      </w:r>
    </w:p>
    <w:p>
      <w:pPr>
        <w:pStyle w:val="null3"/>
        <w:ind w:firstLine="394"/>
        <w:jc w:val="both"/>
      </w:pPr>
      <w:r>
        <w:rPr>
          <w:sz w:val="21"/>
        </w:rPr>
        <w:t>2、书标颜色：成人书标为白色底红色边框（红色边框颜色C</w:t>
      </w:r>
      <w:r>
        <w:rPr>
          <w:sz w:val="21"/>
        </w:rPr>
        <w:t>MYK</w:t>
      </w:r>
      <w:r>
        <w:rPr>
          <w:sz w:val="21"/>
        </w:rPr>
        <w:t>值分别为</w:t>
      </w:r>
      <w:r>
        <w:rPr>
          <w:sz w:val="21"/>
        </w:rPr>
        <w:t>0、75、70、0），少儿书标为白色底绿色边框（绿色边框颜色C</w:t>
      </w:r>
      <w:r>
        <w:rPr>
          <w:sz w:val="21"/>
        </w:rPr>
        <w:t>MYK</w:t>
      </w:r>
      <w:r>
        <w:rPr>
          <w:sz w:val="21"/>
        </w:rPr>
        <w:t>值分别为</w:t>
      </w:r>
      <w:r>
        <w:rPr>
          <w:sz w:val="21"/>
        </w:rPr>
        <w:t>100、0、100、0）。</w:t>
      </w:r>
    </w:p>
    <w:p>
      <w:pPr>
        <w:pStyle w:val="null3"/>
        <w:ind w:firstLine="394"/>
        <w:jc w:val="both"/>
      </w:pPr>
      <w:r>
        <w:rPr>
          <w:sz w:val="21"/>
        </w:rPr>
        <w:t>3、书标尺寸：</w:t>
      </w:r>
      <w:r>
        <w:rPr>
          <w:sz w:val="21"/>
        </w:rPr>
        <w:t>书标尺寸长为高</w:t>
      </w:r>
      <w:r>
        <w:rPr>
          <w:sz w:val="21"/>
        </w:rPr>
        <w:t>27毫米，宽为40毫米。</w:t>
      </w:r>
      <w:r>
        <w:rPr>
          <w:sz w:val="21"/>
        </w:rPr>
        <w:t>书标字体大小除入藏年份、特藏标识为</w:t>
      </w:r>
      <w:r>
        <w:rPr>
          <w:sz w:val="21"/>
        </w:rPr>
        <w:t>15px外，其余为20px，字间距－0.6px，行间距不少于18px。字体为宋体，书标内文字左对齐。</w:t>
      </w:r>
    </w:p>
    <w:p>
      <w:pPr>
        <w:pStyle w:val="null3"/>
        <w:ind w:firstLine="394"/>
        <w:jc w:val="both"/>
      </w:pPr>
      <w:r>
        <w:rPr>
          <w:sz w:val="21"/>
        </w:rPr>
        <w:t>4、书标种类：书标分成人图书书标和少儿图书书标两种。依文献流通类型划分，文献流通类型为“A</w:t>
      </w:r>
      <w:r>
        <w:rPr>
          <w:sz w:val="21"/>
        </w:rPr>
        <w:t xml:space="preserve"> </w:t>
      </w:r>
      <w:r>
        <w:rPr>
          <w:sz w:val="21"/>
        </w:rPr>
        <w:t>中文成人图书</w:t>
      </w:r>
      <w:r>
        <w:rPr>
          <w:sz w:val="21"/>
        </w:rPr>
        <w:t>”“A</w:t>
      </w:r>
      <w:r>
        <w:rPr>
          <w:sz w:val="21"/>
        </w:rPr>
        <w:t>K-</w:t>
      </w:r>
      <w:r>
        <w:rPr>
          <w:sz w:val="21"/>
        </w:rPr>
        <w:t>港澳台成人图书</w:t>
      </w:r>
      <w:r>
        <w:rPr>
          <w:sz w:val="21"/>
        </w:rPr>
        <w:t>”“A</w:t>
      </w:r>
      <w:r>
        <w:rPr>
          <w:sz w:val="21"/>
        </w:rPr>
        <w:t xml:space="preserve">F </w:t>
      </w:r>
      <w:r>
        <w:rPr>
          <w:sz w:val="21"/>
        </w:rPr>
        <w:t>外文成人图书</w:t>
      </w:r>
      <w:r>
        <w:rPr>
          <w:sz w:val="21"/>
        </w:rPr>
        <w:t>”</w:t>
      </w:r>
      <w:r>
        <w:rPr>
          <w:sz w:val="21"/>
        </w:rPr>
        <w:t>“F</w:t>
      </w:r>
      <w:r>
        <w:rPr>
          <w:sz w:val="21"/>
        </w:rPr>
        <w:t xml:space="preserve"> </w:t>
      </w:r>
      <w:r>
        <w:rPr>
          <w:sz w:val="21"/>
        </w:rPr>
        <w:t>孙中山文献</w:t>
      </w:r>
      <w:r>
        <w:rPr>
          <w:sz w:val="21"/>
        </w:rPr>
        <w:t>”“E</w:t>
      </w:r>
      <w:r>
        <w:rPr>
          <w:sz w:val="21"/>
        </w:rPr>
        <w:t xml:space="preserve"> </w:t>
      </w:r>
      <w:r>
        <w:rPr>
          <w:sz w:val="21"/>
        </w:rPr>
        <w:t>地方文献</w:t>
      </w:r>
      <w:r>
        <w:rPr>
          <w:sz w:val="21"/>
        </w:rPr>
        <w:t>”“</w:t>
      </w:r>
      <w:r>
        <w:rPr>
          <w:sz w:val="21"/>
        </w:rPr>
        <w:t>B</w:t>
      </w:r>
      <w:r>
        <w:rPr>
          <w:sz w:val="21"/>
        </w:rPr>
        <w:t>工具书</w:t>
      </w:r>
      <w:r>
        <w:rPr>
          <w:sz w:val="21"/>
        </w:rPr>
        <w:t>”的使用成人图书书标，文献流通类型为“D</w:t>
      </w:r>
      <w:r>
        <w:rPr>
          <w:sz w:val="21"/>
        </w:rPr>
        <w:t xml:space="preserve"> </w:t>
      </w:r>
      <w:r>
        <w:rPr>
          <w:sz w:val="21"/>
        </w:rPr>
        <w:t>中文少儿图书</w:t>
      </w:r>
      <w:r>
        <w:rPr>
          <w:sz w:val="21"/>
        </w:rPr>
        <w:t>”“D</w:t>
      </w:r>
      <w:r>
        <w:rPr>
          <w:sz w:val="21"/>
        </w:rPr>
        <w:t xml:space="preserve">K </w:t>
      </w:r>
      <w:r>
        <w:rPr>
          <w:sz w:val="21"/>
        </w:rPr>
        <w:t>港澳台少儿图书</w:t>
      </w:r>
      <w:r>
        <w:rPr>
          <w:sz w:val="21"/>
        </w:rPr>
        <w:t>”“D</w:t>
      </w:r>
      <w:r>
        <w:rPr>
          <w:sz w:val="21"/>
        </w:rPr>
        <w:t xml:space="preserve">F </w:t>
      </w:r>
      <w:r>
        <w:rPr>
          <w:sz w:val="21"/>
        </w:rPr>
        <w:t>外文少儿图书</w:t>
      </w:r>
      <w:r>
        <w:rPr>
          <w:sz w:val="21"/>
        </w:rPr>
        <w:t>”</w:t>
      </w:r>
      <w:r>
        <w:rPr>
          <w:sz w:val="21"/>
        </w:rPr>
        <w:t>的使用少儿图书书标。</w:t>
      </w:r>
    </w:p>
    <w:p>
      <w:pPr>
        <w:pStyle w:val="null3"/>
        <w:ind w:firstLine="394"/>
        <w:jc w:val="both"/>
      </w:pPr>
      <w:r>
        <w:rPr>
          <w:sz w:val="21"/>
        </w:rPr>
        <w:t>5、书标的数量：每册图书或音像制品至少贴1枚书标。当图书或音像制品有多个外包装时，为便于排加识别，可加贴多个书标。</w:t>
      </w:r>
    </w:p>
    <w:p>
      <w:pPr>
        <w:pStyle w:val="null3"/>
        <w:ind w:firstLine="394"/>
        <w:jc w:val="both"/>
      </w:pPr>
      <w:r>
        <w:rPr>
          <w:sz w:val="21"/>
        </w:rPr>
        <w:t>6、索书号的样式</w:t>
      </w:r>
    </w:p>
    <w:p>
      <w:pPr>
        <w:pStyle w:val="null3"/>
        <w:ind w:firstLine="394"/>
        <w:jc w:val="both"/>
      </w:pPr>
      <w:r>
        <w:rPr>
          <w:sz w:val="21"/>
        </w:rPr>
        <w:t>（</w:t>
      </w:r>
      <w:r>
        <w:rPr>
          <w:sz w:val="21"/>
        </w:rPr>
        <w:t>1）普通图书</w:t>
      </w:r>
    </w:p>
    <w:p>
      <w:pPr>
        <w:pStyle w:val="null3"/>
        <w:ind w:firstLine="367"/>
        <w:jc w:val="both"/>
      </w:pPr>
      <w:r>
        <w:rPr>
          <w:sz w:val="21"/>
        </w:rPr>
        <w:t>入藏年份（</w:t>
      </w:r>
      <w:r>
        <w:rPr>
          <w:sz w:val="21"/>
        </w:rPr>
        <w:t>4位数字）</w:t>
      </w:r>
    </w:p>
    <w:p>
      <w:pPr>
        <w:pStyle w:val="null3"/>
        <w:ind w:firstLine="394"/>
        <w:jc w:val="both"/>
      </w:pPr>
      <w:r>
        <w:rPr>
          <w:sz w:val="21"/>
        </w:rPr>
        <w:t>分类号</w:t>
      </w:r>
    </w:p>
    <w:p>
      <w:pPr>
        <w:pStyle w:val="null3"/>
        <w:ind w:firstLine="394"/>
        <w:jc w:val="both"/>
      </w:pPr>
      <w:r>
        <w:rPr>
          <w:sz w:val="21"/>
        </w:rPr>
        <w:t>种次号</w:t>
      </w:r>
    </w:p>
    <w:p>
      <w:pPr>
        <w:pStyle w:val="null3"/>
        <w:ind w:firstLine="394"/>
        <w:jc w:val="both"/>
      </w:pPr>
      <w:r>
        <w:rPr>
          <w:sz w:val="21"/>
        </w:rPr>
        <w:t>卷册号</w:t>
      </w:r>
    </w:p>
    <w:p>
      <w:pPr>
        <w:pStyle w:val="null3"/>
        <w:ind w:firstLine="394"/>
        <w:jc w:val="both"/>
      </w:pPr>
      <w:r>
        <w:rPr>
          <w:sz w:val="21"/>
        </w:rPr>
        <w:t>（</w:t>
      </w:r>
      <w:r>
        <w:rPr>
          <w:sz w:val="21"/>
        </w:rPr>
        <w:t>2）特藏图书</w:t>
      </w:r>
    </w:p>
    <w:p>
      <w:pPr>
        <w:pStyle w:val="null3"/>
        <w:ind w:firstLine="367"/>
        <w:jc w:val="both"/>
      </w:pPr>
      <w:r>
        <w:rPr>
          <w:sz w:val="21"/>
        </w:rPr>
        <w:t>特藏标识（孙中山文献、地方文献、港台</w:t>
      </w:r>
      <w:r>
        <w:rPr>
          <w:sz w:val="21"/>
        </w:rPr>
        <w:t>、工具书、政协文史</w:t>
      </w:r>
      <w:r>
        <w:rPr>
          <w:sz w:val="21"/>
        </w:rPr>
        <w:t>）</w:t>
      </w:r>
    </w:p>
    <w:p>
      <w:pPr>
        <w:pStyle w:val="null3"/>
        <w:ind w:firstLine="394"/>
        <w:jc w:val="both"/>
      </w:pPr>
      <w:r>
        <w:rPr>
          <w:sz w:val="21"/>
        </w:rPr>
        <w:t>分类号</w:t>
      </w:r>
    </w:p>
    <w:p>
      <w:pPr>
        <w:pStyle w:val="null3"/>
        <w:ind w:firstLine="394"/>
        <w:jc w:val="both"/>
      </w:pPr>
      <w:r>
        <w:rPr>
          <w:sz w:val="21"/>
        </w:rPr>
        <w:t>种次号</w:t>
      </w:r>
    </w:p>
    <w:p>
      <w:pPr>
        <w:pStyle w:val="null3"/>
        <w:ind w:firstLine="394"/>
        <w:jc w:val="both"/>
      </w:pPr>
      <w:r>
        <w:rPr>
          <w:sz w:val="21"/>
        </w:rPr>
        <w:t>卷册号</w:t>
      </w:r>
    </w:p>
    <w:p>
      <w:pPr>
        <w:pStyle w:val="null3"/>
        <w:ind w:firstLine="394"/>
        <w:jc w:val="both"/>
      </w:pPr>
      <w:r>
        <w:rPr>
          <w:sz w:val="21"/>
        </w:rPr>
        <w:t>（</w:t>
      </w:r>
      <w:r>
        <w:rPr>
          <w:sz w:val="21"/>
        </w:rPr>
        <w:t>3）外文图书</w:t>
      </w:r>
    </w:p>
    <w:p>
      <w:pPr>
        <w:pStyle w:val="null3"/>
        <w:ind w:firstLine="394"/>
        <w:jc w:val="both"/>
      </w:pPr>
      <w:r>
        <w:rPr>
          <w:sz w:val="21"/>
        </w:rPr>
        <w:t>分类号</w:t>
      </w:r>
    </w:p>
    <w:p>
      <w:pPr>
        <w:pStyle w:val="null3"/>
        <w:ind w:firstLine="394"/>
        <w:jc w:val="both"/>
      </w:pPr>
      <w:r>
        <w:rPr>
          <w:sz w:val="21"/>
        </w:rPr>
        <w:t>种次号</w:t>
      </w:r>
    </w:p>
    <w:p>
      <w:pPr>
        <w:pStyle w:val="null3"/>
        <w:ind w:firstLine="394"/>
        <w:jc w:val="both"/>
      </w:pPr>
      <w:r>
        <w:rPr>
          <w:sz w:val="21"/>
        </w:rPr>
        <w:t>卷册号</w:t>
      </w:r>
    </w:p>
    <w:p>
      <w:pPr>
        <w:pStyle w:val="null3"/>
        <w:ind w:firstLine="394"/>
        <w:jc w:val="both"/>
      </w:pPr>
      <w:r>
        <w:rPr>
          <w:sz w:val="21"/>
        </w:rPr>
        <w:t>7、书标的打印：需用激光打印机或喷墨打印机打印。</w:t>
      </w:r>
    </w:p>
    <w:p>
      <w:pPr>
        <w:pStyle w:val="null3"/>
        <w:ind w:firstLine="394"/>
        <w:jc w:val="both"/>
      </w:pPr>
      <w:r>
        <w:rPr>
          <w:sz w:val="21"/>
        </w:rPr>
        <w:t>8、书标的粘贴要求：</w:t>
      </w:r>
    </w:p>
    <w:p>
      <w:pPr>
        <w:pStyle w:val="null3"/>
        <w:ind w:firstLine="394"/>
        <w:jc w:val="both"/>
      </w:pPr>
      <w:r>
        <w:rPr>
          <w:sz w:val="21"/>
        </w:rPr>
        <w:t>（</w:t>
      </w:r>
      <w:r>
        <w:rPr>
          <w:sz w:val="21"/>
        </w:rPr>
        <w:t>1）书标贴于书脊处，书标底边距离图书底部25毫米。</w:t>
      </w:r>
    </w:p>
    <w:p>
      <w:pPr>
        <w:pStyle w:val="null3"/>
        <w:ind w:firstLine="394"/>
        <w:jc w:val="both"/>
      </w:pPr>
      <w:r>
        <w:rPr>
          <w:sz w:val="21"/>
        </w:rPr>
        <w:t>（</w:t>
      </w:r>
      <w:r>
        <w:rPr>
          <w:sz w:val="21"/>
        </w:rPr>
        <w:t>2）当书脊宽度大于书标内最大文字宽度时，居中粘贴，否则文字左边缘尽量靠书脊左侧，以尽量看全书标文字为宜。</w:t>
      </w:r>
    </w:p>
    <w:p>
      <w:pPr>
        <w:pStyle w:val="null3"/>
        <w:ind w:firstLine="394"/>
        <w:jc w:val="both"/>
      </w:pPr>
      <w:r>
        <w:rPr>
          <w:sz w:val="21"/>
        </w:rPr>
        <w:t>（</w:t>
      </w:r>
      <w:r>
        <w:rPr>
          <w:sz w:val="21"/>
        </w:rPr>
        <w:t>3）书标要求张贴牢固。</w:t>
      </w:r>
    </w:p>
    <w:p>
      <w:pPr>
        <w:pStyle w:val="null3"/>
        <w:ind w:firstLine="394"/>
        <w:jc w:val="both"/>
      </w:pPr>
      <w:r>
        <w:rPr>
          <w:sz w:val="21"/>
        </w:rPr>
        <w:t>9、需在图书最后一页的顶部空白部分用铅笔写上该书的完整索书号。</w:t>
      </w:r>
    </w:p>
    <w:p>
      <w:pPr>
        <w:pStyle w:val="null3"/>
        <w:ind w:firstLine="394"/>
        <w:jc w:val="both"/>
      </w:pPr>
      <w:r>
        <w:rPr>
          <w:sz w:val="21"/>
        </w:rPr>
        <w:t>10、书标上必须完全覆盖透明胶作为保护层。保护膜要求：面料透明，面料厚度0.04±0.003毫米，使用永大牌胶纸或专用保护膜。</w:t>
      </w:r>
    </w:p>
    <w:p>
      <w:pPr>
        <w:pStyle w:val="null3"/>
        <w:ind w:firstLine="453"/>
        <w:jc w:val="both"/>
      </w:pPr>
      <w:r>
        <w:rPr>
          <w:sz w:val="24"/>
          <w:b/>
        </w:rPr>
        <w:t>五、贴</w:t>
      </w:r>
      <w:r>
        <w:rPr>
          <w:sz w:val="24"/>
          <w:b/>
        </w:rPr>
        <w:t>RFID标签及标签转换</w:t>
      </w:r>
    </w:p>
    <w:p>
      <w:pPr>
        <w:pStyle w:val="null3"/>
        <w:ind w:firstLine="394"/>
        <w:jc w:val="both"/>
      </w:pPr>
      <w:r>
        <w:rPr>
          <w:sz w:val="21"/>
        </w:rPr>
        <w:t>1、RFID标签为高频标签，满足《中华人民共和国文化行业标准》（WH/T 44-2012）。</w:t>
      </w:r>
    </w:p>
    <w:p>
      <w:pPr>
        <w:pStyle w:val="null3"/>
        <w:ind w:firstLine="394"/>
        <w:jc w:val="both"/>
      </w:pPr>
      <w:r>
        <w:rPr>
          <w:sz w:val="21"/>
        </w:rPr>
        <w:t>2、标签应印有 “中山纪念图书馆”馆标志。</w:t>
      </w:r>
    </w:p>
    <w:p>
      <w:pPr>
        <w:pStyle w:val="null3"/>
        <w:ind w:firstLine="394"/>
        <w:jc w:val="both"/>
      </w:pPr>
      <w:r>
        <w:rPr>
          <w:sz w:val="21"/>
        </w:rPr>
        <w:t>3、每册图书贴1枚RFID标签，贴于封三的前一页，或封三位置，横向位置要求尽量靠近书脊，不同图书适当错开，尽量避开粘贴处背景文本或图案。要求粘贴平整，无皱折和气泡。</w:t>
      </w:r>
    </w:p>
    <w:p>
      <w:pPr>
        <w:pStyle w:val="null3"/>
        <w:ind w:firstLine="394"/>
        <w:jc w:val="both"/>
      </w:pPr>
      <w:r>
        <w:rPr>
          <w:sz w:val="21"/>
        </w:rPr>
        <w:t>4、每张音像制品碟片上贴1枚环形RFID标签。所贴的RFID标签不能影响音像制品正常使用。光盘需加贴专用的透明保护膜，整张覆盖，以保护光盘上的条码、RFID标签等。</w:t>
      </w:r>
    </w:p>
    <w:p>
      <w:pPr>
        <w:pStyle w:val="null3"/>
        <w:ind w:firstLine="394"/>
        <w:jc w:val="both"/>
      </w:pPr>
      <w:r>
        <w:rPr>
          <w:sz w:val="21"/>
        </w:rPr>
        <w:t>5、标签写入执行ISO 15692按高频标准写入。打开防盗位。馆藏地点、文献流通类型、条码号等按实际数据写入。不能写入数据的标签须更换。</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442000-2025-01619</w:t>
      </w:r>
    </w:p>
    <w:p>
      <w:pPr>
        <w:pStyle w:val="null3"/>
        <w:jc w:val="center"/>
        <w:outlineLvl w:val="3"/>
      </w:pPr>
      <w:r>
        <w:rPr>
          <w:sz w:val="24"/>
          <w:b/>
        </w:rPr>
        <w:t>采购项目编号：</w:t>
      </w:r>
      <w:r>
        <w:rPr>
          <w:sz w:val="24"/>
          <w:b/>
        </w:rPr>
        <w:t>25CDA39C00450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深圳交易咨询集团有限公司中山分公司</w:t>
      </w:r>
    </w:p>
    <w:p>
      <w:pPr>
        <w:pStyle w:val="null3"/>
        <w:ind w:firstLine="480"/>
      </w:pPr>
      <w:r>
        <w:rPr/>
        <w:t xml:space="preserve"> 你方组织的</w:t>
      </w:r>
      <w:r>
        <w:rPr>
          <w:u w:val="single"/>
        </w:rPr>
        <w:t>“</w:t>
      </w:r>
      <w:r>
        <w:rPr>
          <w:u w:val="single"/>
        </w:rPr>
        <w:t>中山纪念图书馆2025年中文普通图书采购项目</w:t>
      </w:r>
      <w:r>
        <w:rPr>
          <w:u w:val="single"/>
        </w:rPr>
        <w:t>”</w:t>
      </w:r>
      <w:r>
        <w:rPr/>
        <w:t>项目的招标[采购项目编号为：</w:t>
      </w:r>
      <w:r>
        <w:rPr>
          <w:u w:val="single"/>
        </w:rPr>
        <w:t>25CDA39C00450</w:t>
      </w:r>
      <w:r>
        <w:rPr/>
        <w:t>]，我方愿参与投标。</w:t>
      </w:r>
    </w:p>
    <w:p>
      <w:pPr>
        <w:pStyle w:val="null3"/>
        <w:ind w:firstLine="480"/>
      </w:pPr>
      <w:r>
        <w:rPr/>
        <w:t>我方确认收到贵方提供的</w:t>
      </w:r>
      <w:r>
        <w:rPr>
          <w:u w:val="single"/>
        </w:rPr>
        <w:t>“</w:t>
      </w:r>
      <w:r>
        <w:rPr>
          <w:u w:val="single"/>
        </w:rPr>
        <w:t>中山纪念图书馆2025年中文普通图书采购项目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深圳交易咨询集团有限公司中山分公司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中山纪念图书馆2025年中文普通图书采购项目</w:t>
      </w:r>
      <w:r>
        <w:rPr/>
        <w:t>”项目采购[采购项目编号为</w:t>
      </w:r>
      <w:r>
        <w:rPr/>
        <w:t>25CDA39C00450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中山纪念图书馆</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深圳交易咨询集团有限公司中山分公司</w:t>
      </w:r>
    </w:p>
    <w:p>
      <w:pPr>
        <w:pStyle w:val="null3"/>
        <w:ind w:firstLine="480"/>
      </w:pPr>
      <w:r>
        <w:rPr/>
        <w:t xml:space="preserve"> 如果我方在贵采购代理机构组织的</w:t>
      </w:r>
      <w:r>
        <w:rPr/>
        <w:t>中山纪念图书馆2025年中文普通图书采购项目</w:t>
      </w:r>
      <w:r>
        <w:rPr/>
        <w:t>招标中获中标（采购项目编号：</w:t>
      </w:r>
      <w:r>
        <w:rPr/>
        <w:t>25CDA39C00450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深圳交易咨询集团有限公司中山分公司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深圳交易咨询集团有限公司中山分公司</w:t>
      </w:r>
    </w:p>
    <w:p>
      <w:pPr>
        <w:pStyle w:val="null3"/>
        <w:ind w:firstLine="480"/>
      </w:pPr>
      <w:r>
        <w:rPr/>
        <w:t>我单位已登记并准备参与“</w:t>
      </w:r>
      <w:r>
        <w:rPr/>
        <w:t>中山纪念图书馆2025年中文普通图书采购项目</w:t>
      </w:r>
      <w:r>
        <w:rPr/>
        <w:t>”项目（采购项目编号：</w:t>
      </w:r>
      <w:r>
        <w:rPr/>
        <w:t>25CDA39C00450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