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vertAnchor="page" w:horzAnchor="page" w:tblpX="1319" w:tblpY="2175"/>
        <w:tblOverlap w:val="never"/>
        <w:tblW w:w="96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6"/>
        <w:gridCol w:w="7539"/>
      </w:tblGrid>
      <w:tr w14:paraId="63484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blHeader/>
        </w:trPr>
        <w:tc>
          <w:tcPr>
            <w:tcW w:w="9675" w:type="dxa"/>
            <w:gridSpan w:val="2"/>
            <w:shd w:val="clear" w:color="auto" w:fill="D7D7D7" w:themeFill="background1" w:themeFillShade="D8"/>
            <w:vAlign w:val="center"/>
          </w:tcPr>
          <w:p w14:paraId="620E5C4F">
            <w:pPr>
              <w:pStyle w:val="2"/>
              <w:jc w:val="center"/>
              <w:outlineLvl w:val="0"/>
              <w:rPr>
                <w:rFonts w:hint="eastAsia" w:ascii="宋体" w:hAnsi="宋体" w:eastAsia="宋体" w:cs="宋体"/>
                <w:b/>
                <w:bCs/>
                <w:sz w:val="21"/>
                <w:szCs w:val="21"/>
                <w:lang w:val="en-US" w:eastAsia="zh-CN"/>
              </w:rPr>
            </w:pPr>
            <w:r>
              <w:rPr>
                <w:rFonts w:hint="eastAsia" w:ascii="仿宋_GB2312" w:hAnsi="仿宋_GB2312" w:eastAsia="仿宋_GB2312" w:cs="仿宋_GB2312"/>
                <w:sz w:val="28"/>
                <w:szCs w:val="28"/>
                <w:lang w:val="en-US" w:eastAsia="zh-CN"/>
              </w:rPr>
              <w:t>中标候选人</w:t>
            </w:r>
            <w:r>
              <w:rPr>
                <w:rFonts w:hint="eastAsia" w:ascii="仿宋_GB2312" w:hAnsi="仿宋_GB2312" w:eastAsia="仿宋_GB2312" w:cs="仿宋_GB2312"/>
                <w:sz w:val="28"/>
                <w:szCs w:val="28"/>
              </w:rPr>
              <w:t>业绩情况表（公示中标候选人所提供的所有业绩）</w:t>
            </w:r>
          </w:p>
        </w:tc>
      </w:tr>
      <w:tr w14:paraId="35BC2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blHeader/>
        </w:trPr>
        <w:tc>
          <w:tcPr>
            <w:tcW w:w="2136" w:type="dxa"/>
            <w:shd w:val="clear" w:color="auto" w:fill="D7D7D7" w:themeFill="background1" w:themeFillShade="D8"/>
            <w:vAlign w:val="center"/>
          </w:tcPr>
          <w:p w14:paraId="470F464A">
            <w:pPr>
              <w:snapToGrid w:val="0"/>
              <w:jc w:val="center"/>
              <w:rPr>
                <w:rFonts w:hint="eastAsia" w:ascii="宋体" w:hAnsi="宋体" w:eastAsia="宋体" w:cs="宋体"/>
                <w:b/>
                <w:sz w:val="21"/>
                <w:szCs w:val="21"/>
              </w:rPr>
            </w:pPr>
            <w:r>
              <w:rPr>
                <w:rFonts w:hint="eastAsia" w:ascii="宋体" w:hAnsi="宋体" w:eastAsia="宋体" w:cs="宋体"/>
                <w:b/>
                <w:sz w:val="21"/>
                <w:szCs w:val="21"/>
              </w:rPr>
              <w:t>中标候选人名称</w:t>
            </w:r>
          </w:p>
        </w:tc>
        <w:tc>
          <w:tcPr>
            <w:tcW w:w="7539" w:type="dxa"/>
            <w:shd w:val="clear" w:color="auto" w:fill="D7D7D7" w:themeFill="background1" w:themeFillShade="D8"/>
            <w:vAlign w:val="center"/>
          </w:tcPr>
          <w:p w14:paraId="191DCD8E">
            <w:pPr>
              <w:widowControl/>
              <w:snapToGrid w:val="0"/>
              <w:spacing w:line="400" w:lineRule="exact"/>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业绩</w:t>
            </w:r>
          </w:p>
        </w:tc>
      </w:tr>
      <w:tr w14:paraId="03BE6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4" w:hRule="atLeast"/>
          <w:tblHeader/>
        </w:trPr>
        <w:tc>
          <w:tcPr>
            <w:tcW w:w="2136" w:type="dxa"/>
            <w:shd w:val="clear" w:color="auto" w:fill="auto"/>
            <w:vAlign w:val="center"/>
          </w:tcPr>
          <w:p w14:paraId="0204952B">
            <w:pPr>
              <w:keepNext w:val="0"/>
              <w:keepLines w:val="0"/>
              <w:widowControl/>
              <w:suppressLineNumbers w:val="0"/>
              <w:spacing w:line="260" w:lineRule="exact"/>
              <w:jc w:val="center"/>
              <w:textAlignment w:val="center"/>
              <w:rPr>
                <w:rFonts w:hint="eastAsia" w:ascii="宋体" w:hAnsi="宋体" w:eastAsia="宋体" w:cs="宋体"/>
                <w:b/>
                <w:bCs w:val="0"/>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南京莱斯信息技术股份有限公司（第一中标候选人）</w:t>
            </w:r>
          </w:p>
        </w:tc>
        <w:tc>
          <w:tcPr>
            <w:tcW w:w="7539" w:type="dxa"/>
            <w:shd w:val="clear" w:color="auto" w:fill="auto"/>
            <w:vAlign w:val="center"/>
          </w:tcPr>
          <w:p w14:paraId="2BB31A9C">
            <w:pPr>
              <w:spacing w:beforeLines="0" w:afterLines="0" w:line="400" w:lineRule="exact"/>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1.鄂尔多斯机场培训中心塔台模拟机项目/鄂尔多斯伊金霍洛国际机场有限公司/2025.9.18；</w:t>
            </w:r>
          </w:p>
          <w:p w14:paraId="70770FE7">
            <w:pPr>
              <w:spacing w:beforeLines="0" w:afterLines="0" w:line="400" w:lineRule="exact"/>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2.临沂机场塔台模拟机系统采购项目/山东省机场管理集团临沂国际机场有限公司/2025.5.14；</w:t>
            </w:r>
          </w:p>
          <w:p w14:paraId="75E0ADEA">
            <w:pPr>
              <w:spacing w:beforeLines="0" w:afterLines="0" w:line="400" w:lineRule="exact"/>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3.内蒙古自治区民航机场集团有限责任公司各成员机场空管设备采购（二次）标段一塔台视景模拟机/内蒙古自治区民航机场集团有限责任公司呼和浩特分公司/2024.11.19；</w:t>
            </w:r>
          </w:p>
          <w:p w14:paraId="0705AAA0">
            <w:pPr>
              <w:spacing w:beforeLines="0" w:afterLines="0" w:line="400" w:lineRule="exact"/>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4.山西航空产业集团有限公司空管培训基地管制模拟机采购及安装项目/山西航空产业集团有限公司/2024.9.11；</w:t>
            </w:r>
          </w:p>
          <w:p w14:paraId="5FE3AD39">
            <w:pPr>
              <w:spacing w:beforeLines="0" w:afterLines="0" w:line="400" w:lineRule="exact"/>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5.山东机场管理集团有限公司管制模拟机采购项目/山东省机场管理集团有限公司/2024.9.10；</w:t>
            </w:r>
          </w:p>
          <w:p w14:paraId="20809752">
            <w:pPr>
              <w:spacing w:beforeLines="0" w:afterLines="0" w:line="400" w:lineRule="exact"/>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6.太原武宿国际机场三期扩建机坪塔台管制模拟机系统采购项目/山西航空产业集团有限公司/2023.12.7；</w:t>
            </w:r>
          </w:p>
          <w:p w14:paraId="59E590A7">
            <w:pPr>
              <w:spacing w:beforeLines="0" w:afterLines="0" w:line="400" w:lineRule="exact"/>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7.重庆机坪塔台模拟训练系统采购项目/成都民航空管科技发展有限公司/2022.12.30；</w:t>
            </w:r>
          </w:p>
          <w:p w14:paraId="7DD75B98">
            <w:pPr>
              <w:spacing w:beforeLines="0" w:afterLines="0" w:line="400" w:lineRule="exact"/>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8.东部机场集团塔台模拟机系统采购及相关服务项目/东部机场集团有限公司/2022.12.23；</w:t>
            </w:r>
          </w:p>
          <w:p w14:paraId="7E25EA84">
            <w:pPr>
              <w:spacing w:beforeLines="0" w:afterLines="0" w:line="400" w:lineRule="exact"/>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9.北京大兴国际机场采购塔台模拟训练系统采购项目/首都机场集团公司北京大兴国际机场/2021.7.14；</w:t>
            </w:r>
          </w:p>
          <w:p w14:paraId="4ECF5A29">
            <w:pPr>
              <w:spacing w:beforeLines="0" w:afterLines="0" w:line="400" w:lineRule="exact"/>
              <w:jc w:val="both"/>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color w:val="auto"/>
                <w:sz w:val="21"/>
                <w:szCs w:val="21"/>
                <w:lang w:val="en-US" w:eastAsia="zh-CN"/>
              </w:rPr>
              <w:t>10.盐城南洋机场空防升级及空管部分设施设备更新工程设备项目-盐城机场管制模拟训练系统采购项目/上海艾宇星莎特种装备有限公司/2021.3.15。</w:t>
            </w:r>
          </w:p>
        </w:tc>
      </w:tr>
      <w:tr w14:paraId="2E352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3" w:hRule="atLeast"/>
          <w:tblHeader/>
        </w:trPr>
        <w:tc>
          <w:tcPr>
            <w:tcW w:w="2136" w:type="dxa"/>
            <w:shd w:val="clear" w:color="auto" w:fill="auto"/>
            <w:vAlign w:val="center"/>
          </w:tcPr>
          <w:p w14:paraId="359EAC04">
            <w:pPr>
              <w:keepNext w:val="0"/>
              <w:keepLines w:val="0"/>
              <w:widowControl/>
              <w:suppressLineNumbers w:val="0"/>
              <w:spacing w:line="260" w:lineRule="exact"/>
              <w:jc w:val="center"/>
              <w:textAlignment w:val="center"/>
              <w:rPr>
                <w:rFonts w:hint="eastAsia" w:ascii="宋体" w:hAnsi="宋体" w:eastAsia="宋体" w:cs="宋体"/>
                <w:b/>
                <w:bCs w:val="0"/>
                <w:i w:val="0"/>
                <w:iCs w:val="0"/>
                <w:color w:val="auto"/>
                <w:kern w:val="0"/>
                <w:sz w:val="21"/>
                <w:szCs w:val="21"/>
                <w:u w:val="none"/>
                <w:lang w:val="en-US" w:eastAsia="zh-CN" w:bidi="ar"/>
              </w:rPr>
            </w:pPr>
            <w:bookmarkStart w:id="0" w:name="_GoBack" w:colFirst="0" w:colLast="1"/>
            <w:r>
              <w:rPr>
                <w:rFonts w:hint="eastAsia" w:ascii="宋体" w:hAnsi="宋体" w:eastAsia="宋体" w:cs="宋体"/>
                <w:b/>
                <w:bCs/>
                <w:i w:val="0"/>
                <w:iCs w:val="0"/>
                <w:color w:val="auto"/>
                <w:kern w:val="0"/>
                <w:sz w:val="21"/>
                <w:szCs w:val="21"/>
                <w:u w:val="none"/>
                <w:lang w:val="en-US" w:eastAsia="zh-CN" w:bidi="ar"/>
              </w:rPr>
              <w:t>四川川大智胜软件股份有限公司（第二中标候选人）</w:t>
            </w:r>
          </w:p>
        </w:tc>
        <w:tc>
          <w:tcPr>
            <w:tcW w:w="7539" w:type="dxa"/>
            <w:shd w:val="clear" w:color="auto" w:fill="auto"/>
            <w:vAlign w:val="center"/>
          </w:tcPr>
          <w:p w14:paraId="4208EFDA">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00" w:lineRule="exact"/>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1.榆林机场塔台管制模拟机购置项目/西部机场集团榆林机场有限公司/2021.1；</w:t>
            </w:r>
          </w:p>
          <w:p w14:paraId="3B688D14">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00" w:lineRule="exact"/>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2.东北空管局管制模拟培训设施大连、哈尔滨地区二期建设工程项目/中国民用航空东北地区空中交通管理局/2021.9；</w:t>
            </w:r>
          </w:p>
          <w:p w14:paraId="365577AE">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00" w:lineRule="exact"/>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3.张家界机场增加通航功能模拟培训设备项目采购合同/湖南省通用航空发展有限公司/2021.9；</w:t>
            </w:r>
          </w:p>
          <w:p w14:paraId="4D65E0D7">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00" w:lineRule="exact"/>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4.购置长沙机场运行控制模拟培训系统项目采购合同/湖南机场股份有限公司长沙黄花国际机场分公司/2021.10；</w:t>
            </w:r>
          </w:p>
          <w:p w14:paraId="65FEE933">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00" w:lineRule="exact"/>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5.东北空管局管制模拟培训设施沈阳地区二期建设工程项目/中国民用航空东北地区空中交通管理局/2021.11；</w:t>
            </w:r>
          </w:p>
          <w:p w14:paraId="5AD5E2A0">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00" w:lineRule="exact"/>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6.宁波机场集团有限公司桌面型塔台模拟机采购项目采购合同/宁波机场集团有限公司/2023.10；</w:t>
            </w:r>
          </w:p>
          <w:p w14:paraId="69FF173F">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00" w:lineRule="exact"/>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7.重庆江北国际机场第四跑道建设空管工程工艺安装工程模拟机设备材料购销合同书/成都西南民航空管工程建设有限责任公司/2023.11；</w:t>
            </w:r>
          </w:p>
          <w:p w14:paraId="745E9B06">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00" w:lineRule="exact"/>
              <w:ind w:left="0" w:leftChars="0" w:firstLine="0" w:firstLineChars="0"/>
              <w:textAlignment w:val="auto"/>
              <w:rPr>
                <w:rFonts w:hint="eastAsia" w:ascii="宋体" w:hAnsi="宋体" w:eastAsia="宋体" w:cs="宋体"/>
                <w:b w:val="0"/>
                <w:bCs w:val="0"/>
                <w:i w:val="0"/>
                <w:iCs w:val="0"/>
                <w:color w:val="000000"/>
                <w:kern w:val="0"/>
                <w:sz w:val="21"/>
                <w:szCs w:val="21"/>
                <w:u w:val="none"/>
                <w:lang w:val="zh-CN" w:eastAsia="zh-CN" w:bidi="ar"/>
              </w:rPr>
            </w:pPr>
            <w:r>
              <w:rPr>
                <w:rFonts w:hint="eastAsia" w:ascii="宋体" w:hAnsi="宋体" w:eastAsia="宋体" w:cs="宋体"/>
                <w:color w:val="auto"/>
                <w:sz w:val="21"/>
                <w:szCs w:val="21"/>
                <w:lang w:val="en-US" w:eastAsia="zh-CN"/>
              </w:rPr>
              <w:t>8.购销合同（河北石家庄空管培训中心管制模拟机拓容升级）/河北机场管理集团有限公司石家庄国际机场分公司/2024.10。</w:t>
            </w:r>
          </w:p>
        </w:tc>
      </w:tr>
      <w:bookmarkEnd w:id="0"/>
    </w:tbl>
    <w:p w14:paraId="779A5BD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5ZDM3NDA2NWRhZGJlYjkzNjg4YmFlMDA5YThkZDAifQ=="/>
  </w:docVars>
  <w:rsids>
    <w:rsidRoot w:val="00000000"/>
    <w:rsid w:val="00B8154A"/>
    <w:rsid w:val="032C06DB"/>
    <w:rsid w:val="07E76B50"/>
    <w:rsid w:val="097070D6"/>
    <w:rsid w:val="14106EA3"/>
    <w:rsid w:val="3985700E"/>
    <w:rsid w:val="3EE1224A"/>
    <w:rsid w:val="41263BDE"/>
    <w:rsid w:val="42B510F0"/>
    <w:rsid w:val="4B9C7F0F"/>
    <w:rsid w:val="4F3104F8"/>
    <w:rsid w:val="53107B1F"/>
    <w:rsid w:val="652307DE"/>
    <w:rsid w:val="65FC70FC"/>
    <w:rsid w:val="6ACB49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qFormat="1"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unhideWhenUsed/>
    <w:qFormat/>
    <w:uiPriority w:val="0"/>
    <w:pPr>
      <w:ind w:left="420" w:leftChars="200"/>
    </w:pPr>
    <w:rPr>
      <w:rFonts w:ascii="Calibri" w:hAnsi="Calibri"/>
    </w:rPr>
  </w:style>
  <w:style w:type="paragraph" w:styleId="3">
    <w:name w:val="Normal (Web)"/>
    <w:basedOn w:val="1"/>
    <w:qFormat/>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768</Words>
  <Characters>955</Characters>
  <Lines>0</Lines>
  <Paragraphs>0</Paragraphs>
  <TotalTime>0</TotalTime>
  <ScaleCrop>false</ScaleCrop>
  <LinksUpToDate>false</LinksUpToDate>
  <CharactersWithSpaces>955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2025-12-16T01:22:00Z</dcterms:created>
  <dc:creator>SZJC</dc:creator>
  <cp:lastModifiedBy>曲值</cp:lastModifiedBy>
  <dcterms:modified xsi:type="dcterms:W3CDTF">2026-10-20T07:06:16Z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84AE93B0F30F429180AFD8606E200F1D_12</vt:lpwstr>
  </property>
  <property fmtid="{D5CDD505-2E9C-101B-9397-08002B2CF9AE}" pid="4" name="KSOTemplateDocerSaveRecord">
    <vt:lpwstr>eyJoZGlkIjoiNWU5ZDM3NDA2NWRhZGJlYjkzNjg4YmFlMDA5YThkZDAiLCJ1c2VySWQiOiIxNjA5MDIzNTUzIn0=</vt:lpwstr>
  </property>
</Properties>
</file>