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3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361"/>
      </w:tblGrid>
      <w:tr w14:paraId="486FB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Header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75F985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中标候选人名称</w:t>
            </w:r>
          </w:p>
        </w:tc>
        <w:tc>
          <w:tcPr>
            <w:tcW w:w="42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028645D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lang w:val="en-US" w:eastAsia="zh-CN"/>
              </w:rPr>
              <w:t>所有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业绩</w:t>
            </w:r>
          </w:p>
        </w:tc>
      </w:tr>
      <w:tr w14:paraId="67372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7AEA6"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中国人民财产保险股份有限公司深圳市分公司</w:t>
            </w:r>
          </w:p>
          <w:p w14:paraId="260E39A4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（第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中标候选人）</w:t>
            </w:r>
          </w:p>
        </w:tc>
        <w:tc>
          <w:tcPr>
            <w:tcW w:w="42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C46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一、承保业绩</w:t>
            </w:r>
          </w:p>
          <w:p w14:paraId="10D24D49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1.2026年度北京首都国际机场股份有限公司机场资产定制保险/北京首都国际机场股份有限公司/2026.4.1；</w:t>
            </w:r>
          </w:p>
          <w:p w14:paraId="62C42AF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2.2026年度浙江萧山国际机场有限公司机场资产定制保险/浙江萧山国际机场有限公司/2026.5.1；</w:t>
            </w:r>
          </w:p>
          <w:p w14:paraId="2402063C">
            <w:pPr>
              <w:keepNext w:val="0"/>
              <w:keepLines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3.2026年度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四川省机场集团有限公司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机场资产定制保险/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四川省机场集团有限公司/2026.4.1；</w:t>
            </w:r>
          </w:p>
          <w:p w14:paraId="5390996B">
            <w:pPr>
              <w:keepNext w:val="0"/>
              <w:keepLines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2026年度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黑龙江省机场集团有限公司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机场资产定制保险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黑龙江省机场集团有限公司/2026.3.31；</w:t>
            </w:r>
          </w:p>
          <w:p w14:paraId="3089F7FC">
            <w:pPr>
              <w:keepNext w:val="0"/>
              <w:keepLines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5.2025年度深圳市机场股份有限公司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机场资产定制保险/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深圳市机场股份有限公司/2025.7.1；</w:t>
            </w:r>
          </w:p>
          <w:p w14:paraId="16EAF7B8">
            <w:pPr>
              <w:keepNext w:val="0"/>
              <w:keepLines/>
              <w:widowControl w:val="0"/>
              <w:suppressLineNumbers w:val="0"/>
              <w:wordWrap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6.2024年度深圳市机场股份有限公司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机场资产定制保险/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深圳市机场股份有限公司/2024.7.1；</w:t>
            </w:r>
          </w:p>
          <w:p w14:paraId="5E153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7.2026年度成都双流国际机场股份有限公司机场资产定制保险/成都双流国际机场股份有限公司/2026.4.1；</w:t>
            </w:r>
          </w:p>
          <w:p w14:paraId="725A0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8.2025年度中海物业管理有限公司深圳分公司公众责任保险/2025年度中海物业管理有限公司深圳分公司/2025.1.1；</w:t>
            </w:r>
          </w:p>
          <w:p w14:paraId="62A79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9.2025年度深圳市开元餐饮管理有限公司食品安全责任保险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深圳市开元餐饮管理有限公司/2025.3.19；</w:t>
            </w:r>
          </w:p>
          <w:p w14:paraId="68967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10.2025年度深圳市苹果果农产品有限公司公众责任保险/深圳市苹果果农产品有限公司/2025.7.15；</w:t>
            </w:r>
          </w:p>
          <w:p w14:paraId="5FA66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11.2025年度深圳市东阳光实业发展有限公司公众责任保险/深圳市东阳光实业发展有限公司/2025.6.27；</w:t>
            </w:r>
          </w:p>
          <w:p w14:paraId="30857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12.2025年度广东明厨有膳餐饮食品投资有限公司公众责任保险/广东明厨有膳餐饮食品投资有限公司/2025.12.7；</w:t>
            </w:r>
          </w:p>
          <w:p w14:paraId="5ED7D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二、理赔业绩</w:t>
            </w:r>
          </w:p>
          <w:p w14:paraId="7D2A1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13.国家石油天然气管网集团有限公司财产一切保险赔案/国家石油天然气管网集团有限公司/2023.12.29；</w:t>
            </w:r>
          </w:p>
          <w:p w14:paraId="130A2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14.涞水中燃天然气有限公司财产一切险保险赔案/涞水中燃天然气有限公司/2025.3.31；</w:t>
            </w:r>
          </w:p>
          <w:p w14:paraId="49002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晶科电力科技股份有限公司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光伏电站财产险（陆上）赔案/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晶科电力科技股份有限公司/2025.12.9；</w:t>
            </w:r>
          </w:p>
          <w:p w14:paraId="10E01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16.富士康科技集团有限公司财产一切保险赔案/富士康科技集团有限公司/2024.12.19；</w:t>
            </w:r>
          </w:p>
          <w:p w14:paraId="2DDA7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17.深圳招商商置投资有限公司财产一切保险赔案/深圳招商商置投资有限公司/2025.10.15；</w:t>
            </w:r>
          </w:p>
          <w:p w14:paraId="2DDD9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18.深圳市燃气集团股份有限公司公众责任险赔案/深圳市燃气集团股份有限公司/2025.6.13；</w:t>
            </w:r>
          </w:p>
          <w:p w14:paraId="59F4C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19.博敏电子股份有限公司高新技术企业产品责任保险赔案/博敏电子股份有限公司/2025.12.30；</w:t>
            </w:r>
          </w:p>
          <w:p w14:paraId="49AFB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20.招商局重工（深圳）有限公司雇主责任保险赔案/招商局重工（深圳）有限公司</w:t>
            </w:r>
          </w:p>
          <w:p w14:paraId="65AEC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/2026.2.9。</w:t>
            </w:r>
          </w:p>
        </w:tc>
      </w:tr>
      <w:tr w14:paraId="6C397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3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1C7717"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中国平安财产保险股份有限公司深圳分公司</w:t>
            </w:r>
          </w:p>
          <w:p w14:paraId="47E4FE71"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（第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中标候选人）</w:t>
            </w:r>
          </w:p>
        </w:tc>
        <w:tc>
          <w:tcPr>
            <w:tcW w:w="42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B730A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一、承保业绩</w:t>
            </w:r>
          </w:p>
          <w:p w14:paraId="2871CCE9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1.平安金融中心财产保险项目/北京仲量联行物业管理服务有限公司深圳分公司/2025.1.1；</w:t>
            </w:r>
          </w:p>
          <w:p w14:paraId="05B114B1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2.会展中心财产保险项目/深圳市商务局(深圳市保税区管理委员会)、深圳市招华国际会展运营有限公司/2025.1.1；</w:t>
            </w:r>
          </w:p>
          <w:p w14:paraId="1DFAA9E5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3.迈瑞生物财产保险项目/深圳迈瑞生物医疗电子股份有限公司/2025.2.10；</w:t>
            </w:r>
          </w:p>
          <w:p w14:paraId="1745EC4E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4.扬子江药业集团有限公司财产保险项目/扬子江药业集团有限公司/2025.10.15；</w:t>
            </w:r>
          </w:p>
          <w:p w14:paraId="6C97A46E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5.捷豹路虎(中国)投资有限公司财产保险项目/捷豹路虎(中国)投资有限公司/2024.5.31；</w:t>
            </w:r>
          </w:p>
          <w:p w14:paraId="1BC66028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6.云南机场集团有限公司财产保险项目/云南机场集团有限公司/2026.4.1；</w:t>
            </w:r>
          </w:p>
          <w:p w14:paraId="5F6D8076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7.浙江省机场集团有限公司财产保险项目/浙江省机场集团有限公司/2025.5.1；</w:t>
            </w:r>
          </w:p>
          <w:p w14:paraId="379B002A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8.北京首都国际机场股份有限公司财产保险项目/北京首都国际机场股份有限公司/2025.4.1；</w:t>
            </w:r>
          </w:p>
          <w:p w14:paraId="6B30F4CC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9.广东大鹏液化天然气有限责任公司公众责任险/广东大鹏液化天然气有限责任公司/2023.9.28；</w:t>
            </w:r>
          </w:p>
          <w:p w14:paraId="5F2502E9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10.全棉时代责任险项目/深圳全棉时代科技有限公司/2023.11.1；</w:t>
            </w:r>
          </w:p>
          <w:p w14:paraId="3D80B3CA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11.中集集团责任险项目/广州中集集装箱维修服务有限公司/2026.5.1.</w:t>
            </w:r>
          </w:p>
          <w:p w14:paraId="308CB962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二、理赔业绩</w:t>
            </w:r>
          </w:p>
          <w:p w14:paraId="60F60A61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12.中广核（文昌）新能源有限公司企财险理赔/中广核（文昌）新能源有限公司/2026.3.18；</w:t>
            </w:r>
          </w:p>
          <w:p w14:paraId="5E1C6B6B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13.佛吉亚（中国）投资有限公司企财险理赔/佛吉亚（中国）投资有限公司/2025.11.17；</w:t>
            </w:r>
          </w:p>
          <w:p w14:paraId="01C7376B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14.北京维通利华实验动物技术有限公司企财险理赔/北京维通利华实验动物技术有限公司/2024.7.9；</w:t>
            </w:r>
          </w:p>
          <w:p w14:paraId="04E6D71E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15.内蒙古港亿天然气有限公司企财险理赔/内蒙古港亿天然气有限公司/2024.2.6；</w:t>
            </w:r>
          </w:p>
          <w:p w14:paraId="474812E0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16.中铁二局第四工程有限公司责任险理赔/中铁二局第四工程有限公司/2024.12.9；</w:t>
            </w:r>
          </w:p>
          <w:p w14:paraId="40A9C39C">
            <w:pPr>
              <w:pStyle w:val="3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17.赛轮集团股份有限公司责任险理赔/赛轮集团股份有限公司/2024.6.21；</w:t>
            </w:r>
          </w:p>
          <w:p w14:paraId="3AA9232C">
            <w:pPr>
              <w:pStyle w:val="3"/>
              <w:keepNext w:val="0"/>
              <w:keepLines/>
              <w:widowControl w:val="0"/>
              <w:numPr>
                <w:ilvl w:val="0"/>
                <w:numId w:val="0"/>
              </w:numPr>
              <w:suppressLineNumbers w:val="0"/>
              <w:wordWrap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18.易事特集团股份有限公司责任险理赔/易事特集团股份有限公司/2025.6.24。</w:t>
            </w:r>
          </w:p>
        </w:tc>
      </w:tr>
      <w:tr w14:paraId="68E99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F2E8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中国太平洋财产保险股份有限公司深圳分公司</w:t>
            </w:r>
          </w:p>
          <w:p w14:paraId="20445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（第三中标候选人）</w:t>
            </w:r>
          </w:p>
        </w:tc>
        <w:tc>
          <w:tcPr>
            <w:tcW w:w="42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一、承保业绩</w:t>
            </w:r>
          </w:p>
          <w:p w14:paraId="7D55B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1.上海机场（集团）有限公司机场资产定制保单/上海机场（集团）有限公司/2025.7.1；</w:t>
            </w:r>
          </w:p>
          <w:p w14:paraId="3F178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2.广州白云国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际机场股份有限公司定制保单/广州白云国际机场股份有限公司/2026.1.1；</w:t>
            </w:r>
          </w:p>
          <w:p w14:paraId="7195E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3.广东省机场管理集团有限公司机场资产定制保单/广东省机场管理集团有限公司/2026.1.1；</w:t>
            </w:r>
          </w:p>
          <w:p w14:paraId="5CE70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4.杭州萧山国际机场资产保险/杭州萧山国际机场有限公司/2025.5.1；</w:t>
            </w:r>
          </w:p>
          <w:p w14:paraId="1322F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5.河北机场管理集团有限公司石家庄国际机场分公司机场定制保险/河北机场管理集团有限公司石家庄国际机场分公司/2026.4.1；</w:t>
            </w:r>
          </w:p>
          <w:p w14:paraId="1142C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6.深圳市卓越物业管理股份有限公司一揽子保险/深圳市卓越物业管理有限责任公司/2024.7.1；</w:t>
            </w:r>
          </w:p>
          <w:p w14:paraId="37E5B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7.润加物业服务(深圳)有限公司一揽子保险/润加物业服务（深圳）有限公司/2023.7.1；</w:t>
            </w:r>
          </w:p>
          <w:p w14:paraId="22FBA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8.有巢住房租赁（深圳）有限公司全国公寓一揽子项目/有巢住房租赁（深圳）有限公司/2024.7.1；</w:t>
            </w:r>
          </w:p>
          <w:p w14:paraId="7D205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二、理赔业绩</w:t>
            </w:r>
          </w:p>
          <w:p w14:paraId="60261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9.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深圳市地铁集团有限公司运营险项目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/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深圳市地铁集团有限公司/2024.9.29；</w:t>
            </w:r>
          </w:p>
          <w:p w14:paraId="7A5CF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10.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东莞市兴东实业投资有限公司一揽子保险/东莞市兴东实业投资有限公司/2023.10.23；</w:t>
            </w:r>
          </w:p>
          <w:p w14:paraId="6DB93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11.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中广xx新能源有限公司全国一揽子保险项目/中广xx新能源有限公司/2024.9.13；</w:t>
            </w:r>
          </w:p>
          <w:p w14:paraId="369A9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12.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厦门高崎国际机场航空责任险/厦门高崎国际机场、福州国际航空港有限公司/2023.12.8；</w:t>
            </w:r>
          </w:p>
          <w:p w14:paraId="6FCB5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13.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辽源华润燃气有限公司公众责任险/辽源华润燃气有限公司/2025.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.24；</w:t>
            </w:r>
          </w:p>
          <w:p w14:paraId="0946B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14.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首都机场航空责任险/北京首都国际机场股份有限公司/2025.3.31；</w:t>
            </w:r>
          </w:p>
          <w:p w14:paraId="6517C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15.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广东粤海珠三角供水有限公司建工一切险及其第三者责任险/广东粤海珠三角供水有限公司/2025.12.5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</w:tbl>
    <w:p w14:paraId="437441A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43CF"/>
    <w:rsid w:val="118F1EE6"/>
    <w:rsid w:val="20512CE8"/>
    <w:rsid w:val="389923CE"/>
    <w:rsid w:val="55310940"/>
    <w:rsid w:val="55902348"/>
    <w:rsid w:val="611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9"/>
      <w:szCs w:val="29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 w:line="283" w:lineRule="atLeast"/>
      <w:ind w:firstLine="200" w:firstLineChars="200"/>
      <w:jc w:val="left"/>
    </w:pPr>
    <w:rPr>
      <w:rFonts w:ascii="宋体" w:hAnsi="宋体"/>
      <w:color w:val="000000"/>
      <w:kern w:val="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2108</Words>
  <Characters>2857</Characters>
  <Lines>0</Lines>
  <Paragraphs>0</Paragraphs>
  <TotalTime>1</TotalTime>
  <ScaleCrop>false</ScaleCrop>
  <LinksUpToDate>false</LinksUpToDate>
  <CharactersWithSpaces>2868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2024-11-19T08:24:00Z</dcterms:created>
  <dc:creator>liu</dc:creator>
  <cp:lastModifiedBy>刘心美</cp:lastModifiedBy>
  <dcterms:modified xsi:type="dcterms:W3CDTF">2026-09-14T06:38:39Z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509F488B5A2E45EEB28AE54A68FFFED4_12</vt:lpwstr>
  </property>
  <property fmtid="{D5CDD505-2E9C-101B-9397-08002B2CF9AE}" pid="4" name="KSOTemplateDocerSaveRecord">
    <vt:lpwstr>eyJoZGlkIjoiMjIyOTk3Y2MyNjQ5Y2ExOWE4OGVhZTFmNzg5Zjc1ZmMiLCJ1c2VySWQiOiIxNjA5MDI4Mjk0In0=</vt:lpwstr>
  </property>
</Properties>
</file>