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396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7784"/>
      </w:tblGrid>
      <w:tr w14:paraId="27CBF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tblHeader/>
          <w:jc w:val="center"/>
        </w:trPr>
        <w:tc>
          <w:tcPr>
            <w:tcW w:w="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center"/>
          </w:tcPr>
          <w:p w14:paraId="72AD69B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中标候选人名称</w:t>
            </w:r>
          </w:p>
        </w:tc>
        <w:tc>
          <w:tcPr>
            <w:tcW w:w="42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center"/>
          </w:tcPr>
          <w:p w14:paraId="68CDCEA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主要业绩</w:t>
            </w:r>
          </w:p>
        </w:tc>
      </w:tr>
      <w:tr w14:paraId="5E950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atLeast"/>
          <w:jc w:val="center"/>
        </w:trPr>
        <w:tc>
          <w:tcPr>
            <w:tcW w:w="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EBAAA">
            <w:pPr>
              <w:keepNext w:val="0"/>
              <w:keepLines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深圳市人力资本（集团）有限公司</w:t>
            </w:r>
          </w:p>
          <w:p w14:paraId="507DDCC5">
            <w:pPr>
              <w:keepNext w:val="0"/>
              <w:keepLines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（第一中标候选人）</w:t>
            </w:r>
          </w:p>
        </w:tc>
        <w:tc>
          <w:tcPr>
            <w:tcW w:w="42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A2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1.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  <w:t>2023年深圳电信重点客户咨询服务中心商呼项目（份额1）服务采购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/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  <w:t>中国电信股份有限公司深圳分公司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/202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年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06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月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06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日；</w:t>
            </w:r>
          </w:p>
          <w:p w14:paraId="43996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2.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  <w:t>集客市场人力资本 2024-2025年紧密型运营支撑项目(深圳)框架合同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/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  <w:t>中国移动通信集团广东有限公司深圳分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公司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/202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年01月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22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日；</w:t>
            </w:r>
          </w:p>
          <w:p w14:paraId="60BC4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3.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  <w:t>深圳能源资源综合开发有限公司年度辅助岗位劳务外包服务合同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  <w:t>深圳能源资源综合开发有限公司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/202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年0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月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27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日；</w:t>
            </w:r>
          </w:p>
          <w:p w14:paraId="26EBF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4.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  <w:t>排水管理进小区业务辅助外包项目合同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/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  <w:t>深圳市水务(集团)有限公司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/2023年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08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月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01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日；</w:t>
            </w:r>
          </w:p>
          <w:p w14:paraId="0F51B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5.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  <w:t>市场营销业务外包合同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/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  <w:t>中国电信股份有限公司深圳分公司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/2024年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12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月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12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日；</w:t>
            </w:r>
          </w:p>
          <w:p w14:paraId="63C83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6.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  <w:t>深能环保发展集团有限公司西丽项目2024-2027年度岗位外包服务采购框架合同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/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  <w:t>深能环保发展集团有限公司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/2024年11月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20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日；</w:t>
            </w:r>
          </w:p>
          <w:p w14:paraId="15808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7.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  <w:t>深圳湾科技深汕、清溪项目营基础工作外包服务合同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/深圳湾科技发展有限公司/202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年0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月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17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日；</w:t>
            </w:r>
          </w:p>
          <w:p w14:paraId="07618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8.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  <w:t>深圳机场贵宾商务配套劳务外包服务合同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/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  <w:t>深圳机场商务发展有限公司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/202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年0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8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月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15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日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。</w:t>
            </w:r>
          </w:p>
        </w:tc>
      </w:tr>
      <w:tr w14:paraId="447991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8" w:hRule="atLeast"/>
          <w:jc w:val="center"/>
        </w:trPr>
        <w:tc>
          <w:tcPr>
            <w:tcW w:w="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1D3CA">
            <w:pPr>
              <w:keepNext w:val="0"/>
              <w:keepLines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深圳红海人力资源有限公司</w:t>
            </w:r>
          </w:p>
          <w:p w14:paraId="01D5B30C">
            <w:pPr>
              <w:keepNext w:val="0"/>
              <w:keepLines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（第二中标候选人）</w:t>
            </w:r>
          </w:p>
        </w:tc>
        <w:tc>
          <w:tcPr>
            <w:tcW w:w="42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B8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szCs w:val="21"/>
                <w:highlight w:val="none"/>
              </w:rPr>
              <w:t>深铁物业餐饮岗位人力外包项目续签框架合同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szCs w:val="21"/>
                <w:highlight w:val="none"/>
              </w:rPr>
              <w:t>深铁睿城（深圳）科技服务有限公司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/202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07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日；</w:t>
            </w:r>
          </w:p>
          <w:p w14:paraId="7FD84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="宋体" w:cs="宋体"/>
                <w:szCs w:val="21"/>
                <w:highlight w:val="none"/>
              </w:rPr>
              <w:t>人力资源外包服务协议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szCs w:val="21"/>
                <w:highlight w:val="none"/>
              </w:rPr>
              <w:t>深圳荣耀智能机器有限公司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/202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1月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1日；</w:t>
            </w:r>
          </w:p>
          <w:p w14:paraId="42370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3.</w:t>
            </w:r>
            <w:r>
              <w:rPr>
                <w:rFonts w:hint="eastAsia" w:ascii="宋体" w:hAnsi="宋体" w:cs="宋体"/>
                <w:szCs w:val="21"/>
                <w:highlight w:val="none"/>
              </w:rPr>
              <w:t>人力外包服务合同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/深圳广铁土木工程有限公司/2025年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01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01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日；</w:t>
            </w:r>
          </w:p>
          <w:p w14:paraId="55EAD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4.</w:t>
            </w:r>
            <w:r>
              <w:rPr>
                <w:rFonts w:hint="eastAsia" w:ascii="宋体" w:hAnsi="宋体" w:cs="宋体"/>
                <w:szCs w:val="21"/>
                <w:highlight w:val="none"/>
              </w:rPr>
              <w:t>在岸服务外包项目框架采购协议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szCs w:val="21"/>
                <w:highlight w:val="none"/>
              </w:rPr>
              <w:t>安朴酒店管理有限公司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/2025年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7月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01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日；</w:t>
            </w:r>
          </w:p>
          <w:p w14:paraId="3A964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5.</w:t>
            </w:r>
            <w:r>
              <w:rPr>
                <w:rFonts w:hint="eastAsia" w:ascii="宋体" w:hAnsi="宋体" w:cs="宋体"/>
                <w:szCs w:val="21"/>
                <w:highlight w:val="none"/>
              </w:rPr>
              <w:t>人力外包服务协议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/中国二十冶集团有限公司/202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01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01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日；</w:t>
            </w:r>
          </w:p>
          <w:p w14:paraId="39952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6.</w:t>
            </w:r>
            <w:r>
              <w:rPr>
                <w:rFonts w:hint="eastAsia" w:ascii="宋体" w:hAnsi="宋体" w:cs="宋体"/>
                <w:szCs w:val="21"/>
                <w:highlight w:val="none"/>
              </w:rPr>
              <w:t>物业后勤维修人力外包服务合同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szCs w:val="21"/>
                <w:highlight w:val="none"/>
              </w:rPr>
              <w:t>铁科院（北京）工程咨询有限公司深圳分</w:t>
            </w: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公</w:t>
            </w:r>
            <w:r>
              <w:rPr>
                <w:rFonts w:hint="eastAsia" w:ascii="宋体" w:hAnsi="宋体" w:cs="宋体"/>
                <w:szCs w:val="21"/>
                <w:highlight w:val="none"/>
              </w:rPr>
              <w:t>司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/202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01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01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日；</w:t>
            </w:r>
          </w:p>
          <w:p w14:paraId="2EA0F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7.</w:t>
            </w:r>
            <w:r>
              <w:rPr>
                <w:rFonts w:hint="eastAsia" w:ascii="宋体" w:hAnsi="宋体" w:cs="宋体"/>
                <w:szCs w:val="21"/>
                <w:highlight w:val="none"/>
              </w:rPr>
              <w:t>2025年至2026年深圳分中心人力资源服务采购项目采购合同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szCs w:val="21"/>
                <w:highlight w:val="none"/>
              </w:rPr>
              <w:t>中国银行股份有限公司软件中心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/202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01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09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日；</w:t>
            </w:r>
          </w:p>
          <w:p w14:paraId="48180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8.</w:t>
            </w:r>
            <w:r>
              <w:rPr>
                <w:rFonts w:hint="eastAsia" w:ascii="宋体" w:hAnsi="宋体" w:cs="宋体"/>
                <w:szCs w:val="21"/>
                <w:highlight w:val="none"/>
              </w:rPr>
              <w:t>框架采购协议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szCs w:val="21"/>
                <w:highlight w:val="none"/>
              </w:rPr>
              <w:t>华为技术有限公司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/2024年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01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01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日</w:t>
            </w:r>
          </w:p>
        </w:tc>
      </w:tr>
    </w:tbl>
    <w:p w14:paraId="0850FDB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B0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2026-07-21T06:27:00Z</dcterms:created>
  <dc:creator>szjc</dc:creator>
  <cp:lastModifiedBy>苏晓晗</cp:lastModifiedBy>
  <dcterms:modified xsi:type="dcterms:W3CDTF">2026-07-21T06:27:07Z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eyJoZGlkIjoiYjYzZjVhZTAxOWVhNjIxMWY2NjUzMTYxNWRjZGEyY2UiLCJ1c2VySWQiOiIxNjIwMDk4MDM4In0=</vt:lpwstr>
  </property>
  <property fmtid="{D5CDD505-2E9C-101B-9397-08002B2CF9AE}" pid="4" name="ICV">
    <vt:lpwstr>CB810059CA844A9C97A79EFFE3271A23_12</vt:lpwstr>
  </property>
</Properties>
</file>