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84"/>
      </w:tblGrid>
      <w:tr w14:paraId="27CB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tblHeader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2AD69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中标候选人名称</w:t>
            </w:r>
          </w:p>
        </w:tc>
        <w:tc>
          <w:tcPr>
            <w:tcW w:w="4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8CDCE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主要业绩</w:t>
            </w:r>
          </w:p>
        </w:tc>
      </w:tr>
      <w:tr w14:paraId="5E950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BAAA">
            <w:pPr>
              <w:keepNext w:val="0"/>
              <w:keepLines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深圳市人力资本（集团）有限公司</w:t>
            </w:r>
          </w:p>
          <w:p w14:paraId="507DDCC5">
            <w:pPr>
              <w:keepNext w:val="0"/>
              <w:keepLines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（第一中标候选人）</w:t>
            </w:r>
          </w:p>
        </w:tc>
        <w:tc>
          <w:tcPr>
            <w:tcW w:w="4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2023年深圳电信重点客户咨询服务中心商呼项目（份额1）服务采购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中国电信股份有限公司深圳分公司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日；</w:t>
            </w:r>
          </w:p>
          <w:p w14:paraId="4399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集客市场人力资本 2024-2025年紧密型运营支撑项目(深圳)框架合同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中国移动通信集团广东有限公司深圳分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年01月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日；</w:t>
            </w:r>
          </w:p>
          <w:p w14:paraId="60BC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深圳能源资源综合开发有限公司年度辅助岗位劳务外包服务合同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深圳能源资源综合开发有限公司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年0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日；</w:t>
            </w:r>
          </w:p>
          <w:p w14:paraId="26EB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排水管理进小区业务辅助外包项目合同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深圳市水务(集团)有限公司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/2023年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日；</w:t>
            </w:r>
          </w:p>
          <w:p w14:paraId="0F51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市场营销业务外包合同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中国电信股份有限公司深圳分公司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/2024年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日；</w:t>
            </w:r>
          </w:p>
          <w:p w14:paraId="63C8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深能环保发展集团有限公司西丽项目2024-2027年度岗位外包服务采购框架合同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深能环保发展集团有限公司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/2024年11月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日；</w:t>
            </w:r>
          </w:p>
          <w:p w14:paraId="1580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深圳湾科技深汕、清溪项目营基础工作外包服务合同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/深圳湾科技发展有限公司/202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年0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日；</w:t>
            </w:r>
          </w:p>
          <w:p w14:paraId="0761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深圳机场贵宾商务配套劳务外包服务合同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深圳机场商务发展有限公司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年0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 w14:paraId="4479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D3CA">
            <w:pPr>
              <w:keepNext w:val="0"/>
              <w:keepLines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深圳红海人力资源有限公司</w:t>
            </w:r>
          </w:p>
          <w:p w14:paraId="01D5B30C">
            <w:pPr>
              <w:keepNext w:val="0"/>
              <w:keepLines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（第二中标候选人）</w:t>
            </w:r>
          </w:p>
        </w:tc>
        <w:tc>
          <w:tcPr>
            <w:tcW w:w="4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深铁物业餐饮岗位人力外包项目续签框架合同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深铁睿城（深圳）科技服务有限公司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/202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日；</w:t>
            </w:r>
          </w:p>
          <w:p w14:paraId="7FD8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人力资源外包服务协议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深圳荣耀智能机器有限公司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/202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1日；</w:t>
            </w:r>
          </w:p>
          <w:p w14:paraId="4237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人力外包服务合同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/深圳广铁土木工程有限公司/2025年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日；</w:t>
            </w:r>
          </w:p>
          <w:p w14:paraId="55EA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在岸服务外包项目框架采购协议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安朴酒店管理有限公司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/2025年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日；</w:t>
            </w:r>
          </w:p>
          <w:p w14:paraId="3A96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人力外包服务协议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/中国二十冶集团有限公司/202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日；</w:t>
            </w:r>
          </w:p>
          <w:p w14:paraId="3995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物业后勤维修人力外包服务合同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铁科院（北京）工程咨询有限公司深圳分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/202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日；</w:t>
            </w:r>
          </w:p>
          <w:p w14:paraId="2EA0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2025年至2026年深圳分中心人力资源服务采购项目采购合同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中国银行股份有限公司软件中心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/202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日；</w:t>
            </w:r>
          </w:p>
          <w:p w14:paraId="4818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框架采购协议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华为技术有限公司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/2024年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</w:tr>
    </w:tbl>
    <w:p w14:paraId="0850FD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2026-07-21T06:27:00Z</dcterms:created>
  <dc:creator>szjc</dc:creator>
  <cp:lastModifiedBy>苏晓晗</cp:lastModifiedBy>
  <dcterms:modified xsi:type="dcterms:W3CDTF">2026-07-21T06:27:07Z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eyJoZGlkIjoiYjYzZjVhZTAxOWVhNjIxMWY2NjUzMTYxNWRjZGEyY2UiLCJ1c2VySWQiOiIxNjIwMDk4MDM4In0=</vt:lpwstr>
  </property>
  <property fmtid="{D5CDD505-2E9C-101B-9397-08002B2CF9AE}" pid="4" name="ICV">
    <vt:lpwstr>CB810059CA844A9C97A79EFFE3271A23_12</vt:lpwstr>
  </property>
</Properties>
</file>