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E8F21">
      <w:pPr>
        <w:jc w:val="center"/>
        <w:rPr>
          <w:rFonts w:hint="eastAsia" w:ascii="方正小标宋_GBK" w:hAnsi="方正小标宋_GBK" w:eastAsia="方正小标宋_GBK" w:cs="方正小标宋_GBK"/>
          <w:b w:val="0"/>
          <w:bCs w:val="0"/>
          <w:sz w:val="28"/>
          <w:szCs w:val="28"/>
        </w:rPr>
      </w:pPr>
      <w:r>
        <w:rPr>
          <w:rFonts w:hint="eastAsia" w:ascii="方正小标宋_GBK" w:hAnsi="方正小标宋_GBK" w:eastAsia="方正小标宋_GBK" w:cs="方正小标宋_GBK"/>
          <w:b w:val="0"/>
          <w:bCs w:val="0"/>
          <w:sz w:val="28"/>
          <w:szCs w:val="28"/>
          <w:lang w:val="en-US" w:eastAsia="zh-CN"/>
        </w:rPr>
        <w:t>深圳市华联粮油贸易有限公司</w:t>
      </w:r>
    </w:p>
    <w:p w14:paraId="19A618E0">
      <w:pPr>
        <w:jc w:val="center"/>
        <w:rPr>
          <w:rFonts w:hint="eastAsia" w:ascii="方正小标宋_GBK" w:hAnsi="方正小标宋_GBK" w:eastAsia="方正小标宋_GBK" w:cs="方正小标宋_GBK"/>
          <w:b w:val="0"/>
          <w:bCs w:val="0"/>
          <w:sz w:val="28"/>
          <w:szCs w:val="28"/>
          <w:lang w:val="en-US" w:eastAsia="zh-CN"/>
        </w:rPr>
      </w:pPr>
      <w:r>
        <w:rPr>
          <w:rFonts w:hint="eastAsia" w:ascii="方正小标宋_GBK" w:hAnsi="方正小标宋_GBK" w:eastAsia="方正小标宋_GBK" w:cs="方正小标宋_GBK"/>
          <w:b w:val="0"/>
          <w:bCs w:val="0"/>
          <w:sz w:val="28"/>
          <w:szCs w:val="28"/>
          <w:lang w:val="en-US" w:eastAsia="zh-CN"/>
        </w:rPr>
        <w:t>代理报关报检服务</w:t>
      </w:r>
      <w:r>
        <w:rPr>
          <w:rFonts w:hint="eastAsia" w:ascii="方正小标宋_GBK" w:hAnsi="方正小标宋_GBK" w:eastAsia="方正小标宋_GBK" w:cs="方正小标宋_GBK"/>
          <w:b w:val="0"/>
          <w:bCs w:val="0"/>
          <w:sz w:val="28"/>
          <w:szCs w:val="28"/>
        </w:rPr>
        <w:t>采购项目</w:t>
      </w:r>
      <w:r>
        <w:rPr>
          <w:rFonts w:hint="eastAsia" w:ascii="方正小标宋_GBK" w:hAnsi="方正小标宋_GBK" w:eastAsia="方正小标宋_GBK" w:cs="方正小标宋_GBK"/>
          <w:b w:val="0"/>
          <w:bCs w:val="0"/>
          <w:sz w:val="28"/>
          <w:szCs w:val="28"/>
          <w:lang w:val="en-US" w:eastAsia="zh-CN"/>
        </w:rPr>
        <w:t>文件</w:t>
      </w:r>
    </w:p>
    <w:p w14:paraId="4D2C0AFD">
      <w:pPr>
        <w:ind w:firstLine="600" w:firstLineChars="200"/>
        <w:jc w:val="left"/>
        <w:rPr>
          <w:rFonts w:hint="eastAsia" w:ascii="华文楷体" w:hAnsi="华文楷体" w:eastAsia="华文楷体" w:cs="华文楷体"/>
          <w:sz w:val="30"/>
          <w:szCs w:val="30"/>
        </w:rPr>
      </w:pPr>
      <w:r>
        <w:rPr>
          <w:rFonts w:hint="eastAsia" w:ascii="华文楷体" w:hAnsi="华文楷体" w:eastAsia="华文楷体" w:cs="华文楷体"/>
          <w:i w:val="0"/>
          <w:iCs w:val="0"/>
          <w:caps w:val="0"/>
          <w:color w:val="333333"/>
          <w:spacing w:val="0"/>
          <w:sz w:val="30"/>
          <w:szCs w:val="30"/>
          <w:lang w:val="en-US" w:eastAsia="zh-CN"/>
        </w:rPr>
        <w:t>因业务需要，我司通过与东莞市深粮华联粮油贸易有限公司联合采购的方式，对进口货物代理报关报检服务进行采购。现计划通过询价采购的方式，在深圳阳光采购平台发布采购公告，详细采购标准如下：</w:t>
      </w:r>
    </w:p>
    <w:p w14:paraId="45467434">
      <w:pPr>
        <w:jc w:val="left"/>
        <w:rPr>
          <w:rFonts w:hint="eastAsia" w:ascii="华文楷体" w:hAnsi="华文楷体" w:eastAsia="华文楷体" w:cs="华文楷体"/>
          <w:i w:val="0"/>
          <w:iCs w:val="0"/>
          <w:caps w:val="0"/>
          <w:color w:val="333333"/>
          <w:spacing w:val="0"/>
          <w:sz w:val="30"/>
          <w:szCs w:val="30"/>
        </w:rPr>
      </w:pPr>
      <w:r>
        <w:rPr>
          <w:rFonts w:hint="eastAsia" w:ascii="华文楷体" w:hAnsi="华文楷体" w:eastAsia="华文楷体" w:cs="华文楷体"/>
          <w:b/>
          <w:bCs/>
          <w:i w:val="0"/>
          <w:iCs w:val="0"/>
          <w:caps w:val="0"/>
          <w:color w:val="333333"/>
          <w:spacing w:val="0"/>
          <w:sz w:val="30"/>
          <w:szCs w:val="30"/>
          <w:lang w:val="en-US" w:eastAsia="zh-CN"/>
        </w:rPr>
        <w:t>一、</w:t>
      </w:r>
      <w:r>
        <w:rPr>
          <w:rFonts w:hint="eastAsia" w:ascii="华文楷体" w:hAnsi="华文楷体" w:eastAsia="华文楷体" w:cs="华文楷体"/>
          <w:b/>
          <w:bCs/>
          <w:i w:val="0"/>
          <w:iCs w:val="0"/>
          <w:caps w:val="0"/>
          <w:color w:val="333333"/>
          <w:spacing w:val="0"/>
          <w:sz w:val="30"/>
          <w:szCs w:val="30"/>
        </w:rPr>
        <w:t>项目概况:</w:t>
      </w:r>
      <w:r>
        <w:rPr>
          <w:rFonts w:hint="eastAsia" w:ascii="华文楷体" w:hAnsi="华文楷体" w:eastAsia="华文楷体" w:cs="华文楷体"/>
          <w:b/>
          <w:bCs/>
          <w:i w:val="0"/>
          <w:iCs w:val="0"/>
          <w:caps w:val="0"/>
          <w:color w:val="333333"/>
          <w:spacing w:val="0"/>
          <w:sz w:val="30"/>
          <w:szCs w:val="30"/>
          <w:lang w:val="en-US" w:eastAsia="zh-CN"/>
        </w:rPr>
        <w:t xml:space="preserve"> </w:t>
      </w:r>
      <w:r>
        <w:rPr>
          <w:rFonts w:hint="eastAsia" w:ascii="华文楷体" w:hAnsi="华文楷体" w:eastAsia="华文楷体" w:cs="华文楷体"/>
          <w:i w:val="0"/>
          <w:iCs w:val="0"/>
          <w:caps w:val="0"/>
          <w:color w:val="333333"/>
          <w:spacing w:val="0"/>
          <w:sz w:val="30"/>
          <w:szCs w:val="30"/>
        </w:rPr>
        <w:t>负责</w:t>
      </w:r>
      <w:r>
        <w:rPr>
          <w:rFonts w:hint="eastAsia" w:ascii="华文楷体" w:hAnsi="华文楷体" w:eastAsia="华文楷体" w:cs="华文楷体"/>
          <w:i w:val="0"/>
          <w:iCs w:val="0"/>
          <w:caps w:val="0"/>
          <w:color w:val="333333"/>
          <w:spacing w:val="0"/>
          <w:sz w:val="30"/>
          <w:szCs w:val="30"/>
          <w:lang w:val="en-US" w:eastAsia="zh-CN"/>
        </w:rPr>
        <w:t>采购方2026-2027年度大宗进口粮食散货代理报关报检服务</w:t>
      </w:r>
      <w:r>
        <w:rPr>
          <w:rFonts w:hint="eastAsia" w:ascii="华文楷体" w:hAnsi="华文楷体" w:eastAsia="华文楷体" w:cs="华文楷体"/>
          <w:i w:val="0"/>
          <w:iCs w:val="0"/>
          <w:caps w:val="0"/>
          <w:color w:val="333333"/>
          <w:spacing w:val="0"/>
          <w:sz w:val="30"/>
          <w:szCs w:val="30"/>
        </w:rPr>
        <w:t>。</w:t>
      </w:r>
    </w:p>
    <w:p w14:paraId="2B84F2ED">
      <w:pPr>
        <w:jc w:val="left"/>
        <w:rPr>
          <w:rFonts w:hint="eastAsia" w:ascii="华文楷体" w:hAnsi="华文楷体" w:eastAsia="华文楷体" w:cs="华文楷体"/>
          <w:i w:val="0"/>
          <w:iCs w:val="0"/>
          <w:caps w:val="0"/>
          <w:color w:val="333333"/>
          <w:spacing w:val="0"/>
          <w:sz w:val="30"/>
          <w:szCs w:val="30"/>
          <w:lang w:val="en-US" w:eastAsia="zh-CN"/>
        </w:rPr>
      </w:pPr>
      <w:r>
        <w:rPr>
          <w:rFonts w:hint="eastAsia" w:ascii="华文楷体" w:hAnsi="华文楷体" w:eastAsia="华文楷体" w:cs="华文楷体"/>
          <w:b/>
          <w:bCs/>
          <w:i w:val="0"/>
          <w:iCs w:val="0"/>
          <w:caps w:val="0"/>
          <w:color w:val="333333"/>
          <w:spacing w:val="0"/>
          <w:sz w:val="30"/>
          <w:szCs w:val="30"/>
          <w:lang w:val="en-US" w:eastAsia="zh-CN"/>
        </w:rPr>
        <w:t>二、</w:t>
      </w:r>
      <w:r>
        <w:rPr>
          <w:rFonts w:hint="eastAsia" w:ascii="华文楷体" w:hAnsi="华文楷体" w:eastAsia="华文楷体" w:cs="华文楷体"/>
          <w:b/>
          <w:bCs/>
          <w:i w:val="0"/>
          <w:iCs w:val="0"/>
          <w:caps w:val="0"/>
          <w:color w:val="333333"/>
          <w:spacing w:val="0"/>
          <w:sz w:val="30"/>
          <w:szCs w:val="30"/>
        </w:rPr>
        <w:t>采购方式:</w:t>
      </w:r>
      <w:r>
        <w:rPr>
          <w:rFonts w:hint="eastAsia" w:ascii="华文楷体" w:hAnsi="华文楷体" w:eastAsia="华文楷体" w:cs="华文楷体"/>
          <w:b/>
          <w:bCs/>
          <w:i w:val="0"/>
          <w:iCs w:val="0"/>
          <w:caps w:val="0"/>
          <w:color w:val="333333"/>
          <w:spacing w:val="0"/>
          <w:sz w:val="30"/>
          <w:szCs w:val="30"/>
          <w:lang w:val="en-US" w:eastAsia="zh-CN"/>
        </w:rPr>
        <w:t xml:space="preserve"> </w:t>
      </w:r>
      <w:r>
        <w:rPr>
          <w:rFonts w:hint="eastAsia" w:ascii="华文楷体" w:hAnsi="华文楷体" w:eastAsia="华文楷体" w:cs="华文楷体"/>
          <w:i w:val="0"/>
          <w:iCs w:val="0"/>
          <w:caps w:val="0"/>
          <w:color w:val="333333"/>
          <w:spacing w:val="0"/>
          <w:sz w:val="30"/>
          <w:szCs w:val="30"/>
          <w:lang w:val="en-US" w:eastAsia="zh-CN"/>
        </w:rPr>
        <w:t>公开询价</w:t>
      </w:r>
    </w:p>
    <w:p w14:paraId="1EE3EFF3">
      <w:pPr>
        <w:jc w:val="left"/>
        <w:rPr>
          <w:rFonts w:hint="eastAsia" w:ascii="华文楷体" w:hAnsi="华文楷体" w:eastAsia="华文楷体" w:cs="华文楷体"/>
          <w:b w:val="0"/>
          <w:bCs w:val="0"/>
          <w:i w:val="0"/>
          <w:iCs w:val="0"/>
          <w:caps w:val="0"/>
          <w:color w:val="333333"/>
          <w:spacing w:val="0"/>
          <w:sz w:val="30"/>
          <w:szCs w:val="30"/>
          <w:lang w:val="en-US" w:eastAsia="zh-CN"/>
        </w:rPr>
      </w:pPr>
      <w:r>
        <w:rPr>
          <w:rFonts w:hint="eastAsia" w:ascii="华文楷体" w:hAnsi="华文楷体" w:eastAsia="华文楷体" w:cs="华文楷体"/>
          <w:b/>
          <w:bCs/>
          <w:i w:val="0"/>
          <w:iCs w:val="0"/>
          <w:caps w:val="0"/>
          <w:color w:val="333333"/>
          <w:spacing w:val="0"/>
          <w:sz w:val="30"/>
          <w:szCs w:val="30"/>
          <w:lang w:val="en-US" w:eastAsia="zh-CN"/>
        </w:rPr>
        <w:t>三、采购预算：48</w:t>
      </w:r>
      <w:r>
        <w:rPr>
          <w:rFonts w:hint="eastAsia" w:ascii="华文楷体" w:hAnsi="华文楷体" w:eastAsia="华文楷体" w:cs="华文楷体"/>
          <w:b w:val="0"/>
          <w:bCs w:val="0"/>
          <w:i w:val="0"/>
          <w:iCs w:val="0"/>
          <w:caps w:val="0"/>
          <w:color w:val="333333"/>
          <w:spacing w:val="0"/>
          <w:sz w:val="30"/>
          <w:szCs w:val="30"/>
          <w:lang w:val="en-US" w:eastAsia="zh-CN"/>
        </w:rPr>
        <w:t>万元（含税）</w:t>
      </w:r>
    </w:p>
    <w:p w14:paraId="0422DB03">
      <w:pPr>
        <w:jc w:val="left"/>
        <w:rPr>
          <w:rFonts w:hint="eastAsia" w:ascii="华文楷体" w:hAnsi="华文楷体" w:eastAsia="华文楷体" w:cs="华文楷体"/>
          <w:i w:val="0"/>
          <w:iCs w:val="0"/>
          <w:caps w:val="0"/>
          <w:color w:val="333333"/>
          <w:spacing w:val="0"/>
          <w:sz w:val="30"/>
          <w:szCs w:val="30"/>
          <w:lang w:val="en-US" w:eastAsia="zh-CN"/>
        </w:rPr>
      </w:pPr>
      <w:r>
        <w:rPr>
          <w:rFonts w:hint="eastAsia" w:ascii="华文楷体" w:hAnsi="华文楷体" w:eastAsia="华文楷体" w:cs="华文楷体"/>
          <w:b/>
          <w:bCs/>
          <w:i w:val="0"/>
          <w:iCs w:val="0"/>
          <w:caps w:val="0"/>
          <w:color w:val="333333"/>
          <w:spacing w:val="0"/>
          <w:sz w:val="30"/>
          <w:szCs w:val="30"/>
          <w:lang w:val="en-US" w:eastAsia="zh-CN"/>
        </w:rPr>
        <w:t>四、</w:t>
      </w:r>
      <w:bookmarkStart w:id="0" w:name="OLE_LINK1"/>
      <w:r>
        <w:rPr>
          <w:rFonts w:hint="eastAsia" w:ascii="华文楷体" w:hAnsi="华文楷体" w:eastAsia="华文楷体" w:cs="华文楷体"/>
          <w:b/>
          <w:bCs/>
          <w:i w:val="0"/>
          <w:iCs w:val="0"/>
          <w:caps w:val="0"/>
          <w:color w:val="333333"/>
          <w:spacing w:val="0"/>
          <w:sz w:val="30"/>
          <w:szCs w:val="30"/>
          <w:lang w:val="en-US" w:eastAsia="zh-CN"/>
        </w:rPr>
        <w:t>评标方式：</w:t>
      </w:r>
      <w:bookmarkEnd w:id="0"/>
      <w:r>
        <w:rPr>
          <w:rFonts w:hint="eastAsia" w:ascii="华文楷体" w:hAnsi="华文楷体" w:eastAsia="华文楷体" w:cs="华文楷体"/>
          <w:b/>
          <w:bCs/>
          <w:i w:val="0"/>
          <w:iCs w:val="0"/>
          <w:caps w:val="0"/>
          <w:color w:val="333333"/>
          <w:spacing w:val="0"/>
          <w:sz w:val="30"/>
          <w:szCs w:val="30"/>
          <w:lang w:val="en-US" w:eastAsia="zh-CN"/>
        </w:rPr>
        <w:t>投票表决法</w:t>
      </w:r>
    </w:p>
    <w:p w14:paraId="4662BFB0">
      <w:pPr>
        <w:jc w:val="left"/>
        <w:rPr>
          <w:rFonts w:hint="eastAsia" w:ascii="华文楷体" w:hAnsi="华文楷体" w:eastAsia="华文楷体" w:cs="华文楷体"/>
          <w:b/>
          <w:bCs/>
          <w:i w:val="0"/>
          <w:iCs w:val="0"/>
          <w:caps w:val="0"/>
          <w:color w:val="333333"/>
          <w:spacing w:val="0"/>
          <w:sz w:val="30"/>
          <w:szCs w:val="30"/>
        </w:rPr>
      </w:pPr>
      <w:r>
        <w:rPr>
          <w:rFonts w:hint="eastAsia" w:ascii="华文楷体" w:hAnsi="华文楷体" w:eastAsia="华文楷体" w:cs="华文楷体"/>
          <w:b/>
          <w:bCs/>
          <w:i w:val="0"/>
          <w:iCs w:val="0"/>
          <w:caps w:val="0"/>
          <w:color w:val="333333"/>
          <w:spacing w:val="0"/>
          <w:sz w:val="30"/>
          <w:szCs w:val="30"/>
          <w:lang w:val="en-US" w:eastAsia="zh-CN"/>
        </w:rPr>
        <w:t>五、供应商</w:t>
      </w:r>
      <w:r>
        <w:rPr>
          <w:rFonts w:hint="eastAsia" w:ascii="华文楷体" w:hAnsi="华文楷体" w:eastAsia="华文楷体" w:cs="华文楷体"/>
          <w:b/>
          <w:bCs/>
          <w:i w:val="0"/>
          <w:iCs w:val="0"/>
          <w:caps w:val="0"/>
          <w:color w:val="333333"/>
          <w:spacing w:val="0"/>
          <w:sz w:val="30"/>
          <w:szCs w:val="30"/>
        </w:rPr>
        <w:t>资格条件:</w:t>
      </w:r>
    </w:p>
    <w:p w14:paraId="2EAE61D9">
      <w:pPr>
        <w:numPr>
          <w:ilvl w:val="0"/>
          <w:numId w:val="1"/>
        </w:numPr>
        <w:ind w:left="425" w:leftChars="0" w:hanging="425" w:firstLineChars="0"/>
        <w:jc w:val="left"/>
        <w:rPr>
          <w:rFonts w:hint="eastAsia" w:ascii="华文楷体" w:hAnsi="华文楷体" w:eastAsia="华文楷体" w:cs="华文楷体"/>
          <w:i w:val="0"/>
          <w:iCs w:val="0"/>
          <w:caps w:val="0"/>
          <w:color w:val="333333"/>
          <w:spacing w:val="0"/>
          <w:sz w:val="30"/>
          <w:szCs w:val="30"/>
        </w:rPr>
      </w:pPr>
      <w:r>
        <w:rPr>
          <w:rFonts w:hint="eastAsia" w:ascii="华文楷体" w:hAnsi="华文楷体" w:eastAsia="华文楷体" w:cs="华文楷体"/>
          <w:i w:val="0"/>
          <w:iCs w:val="0"/>
          <w:caps w:val="0"/>
          <w:color w:val="333333"/>
          <w:spacing w:val="0"/>
          <w:sz w:val="30"/>
          <w:szCs w:val="30"/>
        </w:rPr>
        <w:t>中国大陆境内依法设立企业、成立时间</w:t>
      </w:r>
      <w:r>
        <w:rPr>
          <w:rFonts w:hint="eastAsia" w:ascii="华文楷体" w:hAnsi="华文楷体" w:eastAsia="华文楷体" w:cs="华文楷体"/>
          <w:i w:val="0"/>
          <w:iCs w:val="0"/>
          <w:caps w:val="0"/>
          <w:color w:val="333333"/>
          <w:spacing w:val="0"/>
          <w:sz w:val="30"/>
          <w:szCs w:val="30"/>
          <w:lang w:val="en-US" w:eastAsia="zh-CN"/>
        </w:rPr>
        <w:t>3</w:t>
      </w:r>
      <w:r>
        <w:rPr>
          <w:rFonts w:hint="eastAsia" w:ascii="华文楷体" w:hAnsi="华文楷体" w:eastAsia="华文楷体" w:cs="华文楷体"/>
          <w:i w:val="0"/>
          <w:iCs w:val="0"/>
          <w:caps w:val="0"/>
          <w:color w:val="333333"/>
          <w:spacing w:val="0"/>
          <w:sz w:val="30"/>
          <w:szCs w:val="30"/>
        </w:rPr>
        <w:t>年以上，能提供有效的营业执照</w:t>
      </w:r>
      <w:r>
        <w:rPr>
          <w:rFonts w:hint="eastAsia" w:ascii="华文楷体" w:hAnsi="华文楷体" w:eastAsia="华文楷体" w:cs="华文楷体"/>
          <w:i w:val="0"/>
          <w:iCs w:val="0"/>
          <w:caps w:val="0"/>
          <w:color w:val="333333"/>
          <w:spacing w:val="0"/>
          <w:sz w:val="30"/>
          <w:szCs w:val="30"/>
          <w:lang w:val="en-US" w:eastAsia="zh-CN"/>
        </w:rPr>
        <w:t>和国际货运代理</w:t>
      </w:r>
      <w:r>
        <w:rPr>
          <w:rFonts w:hint="eastAsia" w:ascii="华文楷体" w:hAnsi="华文楷体" w:eastAsia="华文楷体" w:cs="华文楷体"/>
          <w:i w:val="0"/>
          <w:iCs w:val="0"/>
          <w:caps w:val="0"/>
          <w:color w:val="333333"/>
          <w:spacing w:val="0"/>
          <w:sz w:val="30"/>
          <w:szCs w:val="30"/>
        </w:rPr>
        <w:t>证明材料、法人身份证</w:t>
      </w:r>
      <w:r>
        <w:rPr>
          <w:rFonts w:hint="eastAsia" w:ascii="华文楷体" w:hAnsi="华文楷体" w:eastAsia="华文楷体" w:cs="华文楷体"/>
          <w:i w:val="0"/>
          <w:iCs w:val="0"/>
          <w:caps w:val="0"/>
          <w:color w:val="333333"/>
          <w:spacing w:val="0"/>
          <w:sz w:val="30"/>
          <w:szCs w:val="30"/>
          <w:lang w:eastAsia="zh-CN"/>
        </w:rPr>
        <w:t>。</w:t>
      </w:r>
    </w:p>
    <w:p w14:paraId="0F7D0490">
      <w:pPr>
        <w:numPr>
          <w:ilvl w:val="0"/>
          <w:numId w:val="1"/>
        </w:numPr>
        <w:ind w:left="425" w:leftChars="0" w:hanging="425" w:firstLineChars="0"/>
        <w:jc w:val="left"/>
        <w:rPr>
          <w:rFonts w:hint="eastAsia" w:ascii="华文楷体" w:hAnsi="华文楷体" w:eastAsia="华文楷体" w:cs="华文楷体"/>
          <w:i w:val="0"/>
          <w:iCs w:val="0"/>
          <w:caps w:val="0"/>
          <w:color w:val="333333"/>
          <w:spacing w:val="0"/>
          <w:sz w:val="30"/>
          <w:szCs w:val="30"/>
        </w:rPr>
      </w:pPr>
      <w:r>
        <w:rPr>
          <w:rFonts w:hint="eastAsia" w:ascii="华文楷体" w:hAnsi="华文楷体" w:eastAsia="华文楷体" w:cs="华文楷体"/>
          <w:i w:val="0"/>
          <w:iCs w:val="0"/>
          <w:caps w:val="0"/>
          <w:color w:val="333333"/>
          <w:spacing w:val="0"/>
          <w:sz w:val="30"/>
          <w:szCs w:val="30"/>
        </w:rPr>
        <w:t>有良好的社会信誉，近三年无重大违法违规记录未受到重大行政处罚或刑事</w:t>
      </w:r>
      <w:r>
        <w:rPr>
          <w:rFonts w:hint="eastAsia" w:ascii="华文楷体" w:hAnsi="华文楷体" w:eastAsia="华文楷体" w:cs="华文楷体"/>
          <w:i w:val="0"/>
          <w:iCs w:val="0"/>
          <w:caps w:val="0"/>
          <w:color w:val="000000" w:themeColor="text1"/>
          <w:spacing w:val="0"/>
          <w:sz w:val="30"/>
          <w:szCs w:val="30"/>
          <w14:textFill>
            <w14:solidFill>
              <w14:schemeClr w14:val="tx1"/>
            </w14:solidFill>
          </w14:textFill>
        </w:rPr>
        <w:t>处罚，在国家企业信用</w:t>
      </w:r>
      <w:r>
        <w:rPr>
          <w:rFonts w:hint="eastAsia" w:ascii="华文楷体" w:hAnsi="华文楷体" w:eastAsia="华文楷体" w:cs="华文楷体"/>
          <w:i w:val="0"/>
          <w:iCs w:val="0"/>
          <w:caps w:val="0"/>
          <w:color w:val="333333"/>
          <w:spacing w:val="0"/>
          <w:sz w:val="30"/>
          <w:szCs w:val="30"/>
        </w:rPr>
        <w:t>信息公示系统（网站：https://www.gsxt.gov.cn/index.html）中未被列入严重违法失信企业名单（黑名单）信息；（提供截图</w:t>
      </w:r>
      <w:r>
        <w:rPr>
          <w:rFonts w:hint="eastAsia" w:ascii="华文楷体" w:hAnsi="华文楷体" w:eastAsia="华文楷体" w:cs="华文楷体"/>
          <w:i w:val="0"/>
          <w:iCs w:val="0"/>
          <w:caps w:val="0"/>
          <w:color w:val="333333"/>
          <w:spacing w:val="0"/>
          <w:sz w:val="30"/>
          <w:szCs w:val="30"/>
          <w:lang w:val="en-US" w:eastAsia="zh-CN"/>
        </w:rPr>
        <w:t>或</w:t>
      </w:r>
      <w:r>
        <w:rPr>
          <w:rFonts w:hint="eastAsia" w:ascii="华文楷体" w:hAnsi="华文楷体" w:eastAsia="华文楷体" w:cs="华文楷体"/>
          <w:i w:val="0"/>
          <w:iCs w:val="0"/>
          <w:caps w:val="0"/>
          <w:color w:val="333333"/>
          <w:spacing w:val="0"/>
          <w:sz w:val="30"/>
          <w:szCs w:val="30"/>
        </w:rPr>
        <w:t>承诺函等证明材料，格式自拟）。</w:t>
      </w:r>
    </w:p>
    <w:p w14:paraId="00287E67">
      <w:pPr>
        <w:numPr>
          <w:ilvl w:val="0"/>
          <w:numId w:val="1"/>
        </w:numPr>
        <w:ind w:left="425" w:leftChars="0" w:hanging="425" w:firstLineChars="0"/>
        <w:jc w:val="left"/>
        <w:rPr>
          <w:rFonts w:hint="eastAsia" w:ascii="华文楷体" w:hAnsi="华文楷体" w:eastAsia="华文楷体" w:cs="华文楷体"/>
          <w:i w:val="0"/>
          <w:iCs w:val="0"/>
          <w:caps w:val="0"/>
          <w:color w:val="333333"/>
          <w:spacing w:val="0"/>
          <w:sz w:val="30"/>
          <w:szCs w:val="30"/>
        </w:rPr>
      </w:pPr>
      <w:r>
        <w:rPr>
          <w:rFonts w:hint="eastAsia" w:ascii="华文楷体" w:hAnsi="华文楷体" w:eastAsia="华文楷体" w:cs="华文楷体"/>
          <w:i w:val="0"/>
          <w:iCs w:val="0"/>
          <w:caps w:val="0"/>
          <w:color w:val="333333"/>
          <w:spacing w:val="0"/>
          <w:sz w:val="30"/>
          <w:szCs w:val="30"/>
          <w:lang w:val="en-US" w:eastAsia="zh-CN"/>
        </w:rPr>
        <w:t>供应商需熟悉大宗粮食散货（大豆、小麦、玉米、大麦、高粱等）通过巴拿马型船舶运输方式进口通关检疫流程，有服务过大型央国企经验（提供相应合同或者报关单等资料）</w:t>
      </w:r>
    </w:p>
    <w:p w14:paraId="6EC072F9">
      <w:pPr>
        <w:numPr>
          <w:ilvl w:val="0"/>
          <w:numId w:val="1"/>
        </w:numPr>
        <w:ind w:left="425" w:leftChars="0" w:hanging="425" w:firstLineChars="0"/>
        <w:jc w:val="left"/>
        <w:rPr>
          <w:rFonts w:hint="eastAsia" w:ascii="华文楷体" w:hAnsi="华文楷体" w:eastAsia="华文楷体" w:cs="华文楷体"/>
          <w:i w:val="0"/>
          <w:iCs w:val="0"/>
          <w:caps w:val="0"/>
          <w:color w:val="333333"/>
          <w:spacing w:val="0"/>
          <w:sz w:val="30"/>
          <w:szCs w:val="30"/>
        </w:rPr>
      </w:pPr>
      <w:r>
        <w:rPr>
          <w:rFonts w:hint="eastAsia" w:ascii="华文楷体" w:hAnsi="华文楷体" w:eastAsia="华文楷体" w:cs="华文楷体"/>
          <w:i w:val="0"/>
          <w:iCs w:val="0"/>
          <w:caps w:val="0"/>
          <w:color w:val="333333"/>
          <w:spacing w:val="0"/>
          <w:sz w:val="30"/>
          <w:szCs w:val="30"/>
        </w:rPr>
        <w:t>本项目报价单</w:t>
      </w:r>
      <w:r>
        <w:rPr>
          <w:rFonts w:hint="eastAsia" w:ascii="华文楷体" w:hAnsi="华文楷体" w:eastAsia="华文楷体" w:cs="华文楷体"/>
          <w:i w:val="0"/>
          <w:iCs w:val="0"/>
          <w:caps w:val="0"/>
          <w:color w:val="333333"/>
          <w:spacing w:val="0"/>
          <w:sz w:val="30"/>
          <w:szCs w:val="30"/>
          <w:lang w:eastAsia="zh-CN"/>
        </w:rPr>
        <w:t>。</w:t>
      </w:r>
    </w:p>
    <w:p w14:paraId="26A2FAC1">
      <w:pPr>
        <w:numPr>
          <w:ilvl w:val="0"/>
          <w:numId w:val="1"/>
        </w:numPr>
        <w:ind w:left="425" w:leftChars="0" w:hanging="425" w:firstLineChars="0"/>
        <w:jc w:val="left"/>
        <w:rPr>
          <w:rFonts w:hint="eastAsia" w:ascii="华文楷体" w:hAnsi="华文楷体" w:eastAsia="华文楷体" w:cs="华文楷体"/>
          <w:i w:val="0"/>
          <w:iCs w:val="0"/>
          <w:caps w:val="0"/>
          <w:color w:val="333333"/>
          <w:spacing w:val="0"/>
          <w:sz w:val="30"/>
          <w:szCs w:val="30"/>
        </w:rPr>
      </w:pPr>
      <w:r>
        <w:rPr>
          <w:rFonts w:hint="eastAsia" w:ascii="华文楷体" w:hAnsi="华文楷体" w:eastAsia="华文楷体" w:cs="华文楷体"/>
          <w:i w:val="0"/>
          <w:iCs w:val="0"/>
          <w:caps w:val="0"/>
          <w:color w:val="333333"/>
          <w:spacing w:val="0"/>
          <w:sz w:val="30"/>
          <w:szCs w:val="30"/>
        </w:rPr>
        <w:t>法定代表人授权书</w:t>
      </w:r>
      <w:r>
        <w:rPr>
          <w:rFonts w:hint="eastAsia" w:ascii="华文楷体" w:hAnsi="华文楷体" w:eastAsia="华文楷体" w:cs="华文楷体"/>
          <w:i w:val="0"/>
          <w:iCs w:val="0"/>
          <w:caps w:val="0"/>
          <w:color w:val="333333"/>
          <w:spacing w:val="0"/>
          <w:sz w:val="30"/>
          <w:szCs w:val="30"/>
          <w:lang w:eastAsia="zh-CN"/>
        </w:rPr>
        <w:t>。（</w:t>
      </w:r>
      <w:r>
        <w:rPr>
          <w:rFonts w:hint="eastAsia" w:ascii="华文楷体" w:hAnsi="华文楷体" w:eastAsia="华文楷体" w:cs="华文楷体"/>
          <w:i w:val="0"/>
          <w:iCs w:val="0"/>
          <w:caps w:val="0"/>
          <w:color w:val="333333"/>
          <w:spacing w:val="0"/>
          <w:sz w:val="30"/>
          <w:szCs w:val="30"/>
          <w:lang w:val="en-US" w:eastAsia="zh-CN"/>
        </w:rPr>
        <w:t>详见附件1</w:t>
      </w:r>
      <w:r>
        <w:rPr>
          <w:rFonts w:hint="eastAsia" w:ascii="华文楷体" w:hAnsi="华文楷体" w:eastAsia="华文楷体" w:cs="华文楷体"/>
          <w:i w:val="0"/>
          <w:iCs w:val="0"/>
          <w:caps w:val="0"/>
          <w:color w:val="333333"/>
          <w:spacing w:val="0"/>
          <w:sz w:val="30"/>
          <w:szCs w:val="30"/>
          <w:lang w:eastAsia="zh-CN"/>
        </w:rPr>
        <w:t>）</w:t>
      </w:r>
    </w:p>
    <w:p w14:paraId="40D360C1">
      <w:pPr>
        <w:numPr>
          <w:ilvl w:val="0"/>
          <w:numId w:val="1"/>
        </w:numPr>
        <w:ind w:left="425" w:leftChars="0" w:hanging="425" w:firstLineChars="0"/>
        <w:jc w:val="left"/>
        <w:rPr>
          <w:rFonts w:hint="eastAsia" w:ascii="华文楷体" w:hAnsi="华文楷体" w:eastAsia="华文楷体" w:cs="华文楷体"/>
          <w:i w:val="0"/>
          <w:iCs w:val="0"/>
          <w:caps w:val="0"/>
          <w:color w:val="333333"/>
          <w:spacing w:val="0"/>
          <w:sz w:val="30"/>
          <w:szCs w:val="30"/>
        </w:rPr>
      </w:pPr>
      <w:r>
        <w:rPr>
          <w:rFonts w:hint="eastAsia" w:ascii="华文楷体" w:hAnsi="华文楷体" w:eastAsia="华文楷体" w:cs="华文楷体"/>
          <w:i w:val="0"/>
          <w:iCs w:val="0"/>
          <w:caps w:val="0"/>
          <w:color w:val="333333"/>
          <w:spacing w:val="0"/>
          <w:sz w:val="30"/>
          <w:szCs w:val="30"/>
        </w:rPr>
        <w:t>供应商基本情况表</w:t>
      </w:r>
      <w:r>
        <w:rPr>
          <w:rFonts w:hint="eastAsia" w:ascii="华文楷体" w:hAnsi="华文楷体" w:eastAsia="华文楷体" w:cs="华文楷体"/>
          <w:i w:val="0"/>
          <w:iCs w:val="0"/>
          <w:caps w:val="0"/>
          <w:color w:val="333333"/>
          <w:spacing w:val="0"/>
          <w:sz w:val="30"/>
          <w:szCs w:val="30"/>
          <w:lang w:eastAsia="zh-CN"/>
        </w:rPr>
        <w:t>。（</w:t>
      </w:r>
      <w:r>
        <w:rPr>
          <w:rFonts w:hint="eastAsia" w:ascii="华文楷体" w:hAnsi="华文楷体" w:eastAsia="华文楷体" w:cs="华文楷体"/>
          <w:i w:val="0"/>
          <w:iCs w:val="0"/>
          <w:caps w:val="0"/>
          <w:color w:val="333333"/>
          <w:spacing w:val="0"/>
          <w:sz w:val="30"/>
          <w:szCs w:val="30"/>
          <w:lang w:val="en-US" w:eastAsia="zh-CN"/>
        </w:rPr>
        <w:t>详见附件2</w:t>
      </w:r>
      <w:r>
        <w:rPr>
          <w:rFonts w:hint="eastAsia" w:ascii="华文楷体" w:hAnsi="华文楷体" w:eastAsia="华文楷体" w:cs="华文楷体"/>
          <w:i w:val="0"/>
          <w:iCs w:val="0"/>
          <w:caps w:val="0"/>
          <w:color w:val="333333"/>
          <w:spacing w:val="0"/>
          <w:sz w:val="30"/>
          <w:szCs w:val="30"/>
          <w:lang w:eastAsia="zh-CN"/>
        </w:rPr>
        <w:t>）</w:t>
      </w:r>
    </w:p>
    <w:p w14:paraId="6D6844D4">
      <w:pPr>
        <w:numPr>
          <w:ilvl w:val="0"/>
          <w:numId w:val="1"/>
        </w:numPr>
        <w:ind w:left="425" w:leftChars="0" w:hanging="425" w:firstLineChars="0"/>
        <w:jc w:val="left"/>
        <w:rPr>
          <w:rFonts w:hint="eastAsia" w:ascii="华文楷体" w:hAnsi="华文楷体" w:eastAsia="华文楷体" w:cs="华文楷体"/>
          <w:b w:val="0"/>
          <w:bCs w:val="0"/>
          <w:i w:val="0"/>
          <w:iCs w:val="0"/>
          <w:caps w:val="0"/>
          <w:color w:val="333333"/>
          <w:spacing w:val="0"/>
          <w:sz w:val="30"/>
          <w:szCs w:val="30"/>
          <w:lang w:val="en-US" w:eastAsia="zh-CN"/>
        </w:rPr>
      </w:pPr>
      <w:r>
        <w:rPr>
          <w:rFonts w:hint="eastAsia" w:ascii="华文楷体" w:hAnsi="华文楷体" w:eastAsia="华文楷体" w:cs="华文楷体"/>
          <w:i w:val="0"/>
          <w:iCs w:val="0"/>
          <w:caps w:val="0"/>
          <w:color w:val="333333"/>
          <w:spacing w:val="0"/>
          <w:sz w:val="30"/>
          <w:szCs w:val="30"/>
          <w:lang w:val="en-US" w:eastAsia="zh-CN"/>
        </w:rPr>
        <w:t>本次招标不接受联合体，中标后不允许转包。</w:t>
      </w:r>
    </w:p>
    <w:p w14:paraId="733F4C6C">
      <w:pPr>
        <w:numPr>
          <w:ilvl w:val="0"/>
          <w:numId w:val="1"/>
        </w:numPr>
        <w:ind w:left="425" w:leftChars="0" w:hanging="425" w:firstLineChars="0"/>
        <w:jc w:val="left"/>
        <w:rPr>
          <w:rFonts w:hint="eastAsia" w:ascii="华文楷体" w:hAnsi="华文楷体" w:eastAsia="华文楷体" w:cs="华文楷体"/>
          <w:b w:val="0"/>
          <w:bCs w:val="0"/>
          <w:i w:val="0"/>
          <w:iCs w:val="0"/>
          <w:caps w:val="0"/>
          <w:color w:val="333333"/>
          <w:spacing w:val="0"/>
          <w:sz w:val="30"/>
          <w:szCs w:val="30"/>
          <w:lang w:val="en-US" w:eastAsia="zh-CN"/>
        </w:rPr>
      </w:pPr>
      <w:r>
        <w:rPr>
          <w:rFonts w:hint="eastAsia" w:ascii="华文楷体" w:hAnsi="华文楷体" w:eastAsia="华文楷体" w:cs="华文楷体"/>
          <w:b w:val="0"/>
          <w:bCs w:val="0"/>
          <w:i w:val="0"/>
          <w:iCs w:val="0"/>
          <w:caps w:val="0"/>
          <w:color w:val="333333"/>
          <w:spacing w:val="0"/>
          <w:sz w:val="30"/>
          <w:szCs w:val="30"/>
          <w:lang w:val="en-US" w:eastAsia="zh-CN"/>
        </w:rPr>
        <w:t>在合同期限届满前两个月，若我司对供应商履约情况的评价结果为“优秀”，可给予续期奖励。续签条件：总续期时长不得超过二十四个月，续期合同的主要条款维持不变。</w:t>
      </w:r>
    </w:p>
    <w:p w14:paraId="4BEDE6CF">
      <w:pPr>
        <w:numPr>
          <w:ilvl w:val="0"/>
          <w:numId w:val="0"/>
        </w:numPr>
        <w:ind w:firstLine="600" w:firstLineChars="200"/>
        <w:jc w:val="left"/>
        <w:rPr>
          <w:rFonts w:hint="eastAsia" w:ascii="华文楷体" w:hAnsi="华文楷体" w:eastAsia="华文楷体" w:cs="华文楷体"/>
          <w:b w:val="0"/>
          <w:bCs w:val="0"/>
          <w:i w:val="0"/>
          <w:iCs w:val="0"/>
          <w:caps w:val="0"/>
          <w:color w:val="333333"/>
          <w:spacing w:val="0"/>
          <w:sz w:val="30"/>
          <w:szCs w:val="30"/>
          <w:lang w:val="en-US" w:eastAsia="zh-CN"/>
        </w:rPr>
      </w:pPr>
      <w:bookmarkStart w:id="1" w:name="_GoBack"/>
      <w:bookmarkEnd w:id="1"/>
      <w:r>
        <w:rPr>
          <w:rFonts w:hint="eastAsia" w:ascii="华文楷体" w:hAnsi="华文楷体" w:eastAsia="华文楷体" w:cs="华文楷体"/>
          <w:b w:val="0"/>
          <w:bCs w:val="0"/>
          <w:i w:val="0"/>
          <w:iCs w:val="0"/>
          <w:caps w:val="0"/>
          <w:color w:val="333333"/>
          <w:spacing w:val="0"/>
          <w:sz w:val="30"/>
          <w:szCs w:val="30"/>
          <w:lang w:val="en-US" w:eastAsia="zh-CN"/>
        </w:rPr>
        <w:t>上述1至6项需文件加盖公司印章，</w:t>
      </w:r>
      <w:r>
        <w:rPr>
          <w:rFonts w:hint="eastAsia" w:ascii="华文楷体" w:hAnsi="华文楷体" w:eastAsia="华文楷体" w:cs="华文楷体"/>
          <w:sz w:val="30"/>
          <w:szCs w:val="30"/>
        </w:rPr>
        <w:t>文件原件密封好（密封袋须加盖公章），于</w:t>
      </w:r>
      <w:r>
        <w:rPr>
          <w:rFonts w:hint="eastAsia" w:ascii="华文楷体" w:hAnsi="华文楷体" w:eastAsia="华文楷体" w:cs="华文楷体"/>
          <w:sz w:val="30"/>
          <w:szCs w:val="30"/>
          <w:lang w:val="en-US" w:eastAsia="zh-CN"/>
        </w:rPr>
        <w:t>开标</w:t>
      </w:r>
      <w:r>
        <w:rPr>
          <w:rFonts w:hint="eastAsia" w:ascii="华文楷体" w:hAnsi="华文楷体" w:eastAsia="华文楷体" w:cs="华文楷体"/>
          <w:sz w:val="30"/>
          <w:szCs w:val="30"/>
        </w:rPr>
        <w:t>前送达或寄达以下地址：深圳市福田区福虹路9号世贸广场C座2001；收件人：</w:t>
      </w:r>
      <w:r>
        <w:rPr>
          <w:rFonts w:hint="eastAsia" w:ascii="华文楷体" w:hAnsi="华文楷体" w:eastAsia="华文楷体" w:cs="华文楷体"/>
          <w:sz w:val="30"/>
          <w:szCs w:val="30"/>
          <w:lang w:val="en-US" w:eastAsia="zh-CN"/>
        </w:rPr>
        <w:t>王敏敏</w:t>
      </w:r>
      <w:r>
        <w:rPr>
          <w:rFonts w:hint="eastAsia" w:ascii="华文楷体" w:hAnsi="华文楷体" w:eastAsia="华文楷体" w:cs="华文楷体"/>
          <w:sz w:val="30"/>
          <w:szCs w:val="30"/>
        </w:rPr>
        <w:t>；联系电话：</w:t>
      </w:r>
      <w:r>
        <w:rPr>
          <w:rFonts w:hint="eastAsia" w:ascii="华文楷体" w:hAnsi="华文楷体" w:eastAsia="华文楷体" w:cs="华文楷体"/>
          <w:sz w:val="30"/>
          <w:szCs w:val="30"/>
          <w:lang w:val="en-US" w:eastAsia="zh-CN"/>
        </w:rPr>
        <w:t>13380334305</w:t>
      </w:r>
      <w:r>
        <w:rPr>
          <w:rFonts w:hint="eastAsia" w:ascii="华文楷体" w:hAnsi="华文楷体" w:eastAsia="华文楷体" w:cs="华文楷体"/>
          <w:sz w:val="30"/>
          <w:szCs w:val="30"/>
        </w:rPr>
        <w:t>。</w:t>
      </w:r>
    </w:p>
    <w:p w14:paraId="2E5FE28B">
      <w:pPr>
        <w:jc w:val="left"/>
        <w:rPr>
          <w:rFonts w:hint="eastAsia" w:ascii="华文楷体" w:hAnsi="华文楷体" w:eastAsia="华文楷体" w:cs="华文楷体"/>
          <w:b/>
          <w:bCs/>
          <w:i w:val="0"/>
          <w:iCs w:val="0"/>
          <w:caps w:val="0"/>
          <w:color w:val="333333"/>
          <w:spacing w:val="0"/>
          <w:sz w:val="30"/>
          <w:szCs w:val="30"/>
          <w:lang w:val="en-US" w:eastAsia="zh-CN"/>
        </w:rPr>
      </w:pPr>
      <w:r>
        <w:rPr>
          <w:rFonts w:hint="eastAsia" w:ascii="华文楷体" w:hAnsi="华文楷体" w:eastAsia="华文楷体" w:cs="华文楷体"/>
          <w:b/>
          <w:bCs/>
          <w:i w:val="0"/>
          <w:iCs w:val="0"/>
          <w:caps w:val="0"/>
          <w:color w:val="333333"/>
          <w:spacing w:val="0"/>
          <w:sz w:val="30"/>
          <w:szCs w:val="30"/>
          <w:lang w:val="en-US" w:eastAsia="zh-CN"/>
        </w:rPr>
        <w:t>六、结果确定：</w:t>
      </w:r>
    </w:p>
    <w:p w14:paraId="1B076B65">
      <w:pPr>
        <w:numPr>
          <w:ilvl w:val="0"/>
          <w:numId w:val="0"/>
        </w:numPr>
        <w:ind w:firstLine="600" w:firstLineChars="200"/>
        <w:jc w:val="left"/>
        <w:rPr>
          <w:rFonts w:hint="eastAsia" w:ascii="华文楷体" w:hAnsi="华文楷体" w:eastAsia="华文楷体" w:cs="华文楷体"/>
          <w:sz w:val="30"/>
          <w:szCs w:val="30"/>
          <w:lang w:val="en-US" w:eastAsia="zh-CN"/>
        </w:rPr>
      </w:pPr>
      <w:r>
        <w:rPr>
          <w:rFonts w:hint="eastAsia" w:ascii="华文楷体" w:hAnsi="华文楷体" w:eastAsia="华文楷体" w:cs="华文楷体"/>
          <w:sz w:val="30"/>
          <w:szCs w:val="30"/>
          <w:lang w:val="en-US" w:eastAsia="zh-CN"/>
        </w:rPr>
        <w:t>由项目部门对报价函等文件进行评审和投票，确定供应商。</w:t>
      </w:r>
    </w:p>
    <w:p w14:paraId="0CB2F815">
      <w:pPr>
        <w:numPr>
          <w:ilvl w:val="0"/>
          <w:numId w:val="0"/>
        </w:numPr>
        <w:ind w:firstLine="600" w:firstLineChars="200"/>
        <w:jc w:val="left"/>
        <w:rPr>
          <w:rFonts w:hint="eastAsia" w:ascii="华文楷体" w:hAnsi="华文楷体" w:eastAsia="华文楷体" w:cs="华文楷体"/>
          <w:sz w:val="30"/>
          <w:szCs w:val="30"/>
          <w:lang w:val="en-US" w:eastAsia="zh-CN"/>
        </w:rPr>
      </w:pPr>
      <w:r>
        <w:rPr>
          <w:rFonts w:hint="eastAsia" w:ascii="华文楷体" w:hAnsi="华文楷体" w:eastAsia="华文楷体" w:cs="华文楷体"/>
          <w:sz w:val="30"/>
          <w:szCs w:val="30"/>
          <w:lang w:val="en-US" w:eastAsia="zh-CN"/>
        </w:rPr>
        <w:t>联系电话：13380334305</w:t>
      </w:r>
    </w:p>
    <w:p w14:paraId="2B9BEC4A">
      <w:pPr>
        <w:numPr>
          <w:ilvl w:val="0"/>
          <w:numId w:val="0"/>
        </w:numPr>
        <w:ind w:firstLine="600" w:firstLineChars="200"/>
        <w:jc w:val="right"/>
        <w:rPr>
          <w:rFonts w:hint="eastAsia" w:ascii="华文楷体" w:hAnsi="华文楷体" w:eastAsia="华文楷体" w:cs="华文楷体"/>
          <w:sz w:val="30"/>
          <w:szCs w:val="30"/>
          <w:lang w:val="en-US" w:eastAsia="zh-CN"/>
        </w:rPr>
      </w:pPr>
      <w:r>
        <w:rPr>
          <w:rFonts w:hint="eastAsia" w:ascii="华文楷体" w:hAnsi="华文楷体" w:eastAsia="华文楷体" w:cs="华文楷体"/>
          <w:sz w:val="30"/>
          <w:szCs w:val="30"/>
          <w:lang w:val="en-US" w:eastAsia="zh-CN"/>
        </w:rPr>
        <w:t>采购单位：深圳市华联粮油贸易有限公司</w:t>
      </w:r>
    </w:p>
    <w:p w14:paraId="31B4340A">
      <w:pPr>
        <w:numPr>
          <w:ilvl w:val="0"/>
          <w:numId w:val="0"/>
        </w:numPr>
        <w:ind w:firstLine="600" w:firstLineChars="200"/>
        <w:jc w:val="right"/>
        <w:rPr>
          <w:rFonts w:hint="eastAsia" w:ascii="楷体_GB2312" w:hAnsi="楷体_GB2312" w:eastAsia="楷体_GB2312" w:cs="楷体_GB2312"/>
          <w:sz w:val="32"/>
          <w:szCs w:val="36"/>
          <w:lang w:val="en-US" w:eastAsia="zh-CN"/>
        </w:rPr>
      </w:pPr>
      <w:r>
        <w:rPr>
          <w:rFonts w:hint="eastAsia" w:ascii="华文楷体" w:hAnsi="华文楷体" w:eastAsia="华文楷体" w:cs="华文楷体"/>
          <w:sz w:val="30"/>
          <w:szCs w:val="30"/>
          <w:lang w:val="en-US" w:eastAsia="zh-CN"/>
        </w:rPr>
        <w:t>东莞市深粮华联粮油贸易有限公司</w:t>
      </w:r>
    </w:p>
    <w:p w14:paraId="7D38140F">
      <w:pPr>
        <w:jc w:val="right"/>
        <w:rPr>
          <w:rFonts w:hint="default" w:ascii="楷体_GB2312" w:hAnsi="楷体_GB2312" w:eastAsia="楷体_GB2312" w:cs="楷体_GB2312"/>
          <w:i w:val="0"/>
          <w:iCs w:val="0"/>
          <w:caps w:val="0"/>
          <w:color w:val="333333"/>
          <w:spacing w:val="0"/>
          <w:sz w:val="32"/>
          <w:szCs w:val="32"/>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p>
    <w:p w14:paraId="74298C1A">
      <w:pPr>
        <w:jc w:val="left"/>
        <w:rPr>
          <w:rFonts w:hint="default" w:ascii="仿宋" w:hAnsi="仿宋" w:eastAsia="仿宋" w:cs="仿宋"/>
          <w:sz w:val="24"/>
          <w:szCs w:val="24"/>
          <w:lang w:val="en-US" w:eastAsia="zh-CN"/>
        </w:rPr>
      </w:pPr>
      <w:r>
        <w:rPr>
          <w:rFonts w:hint="eastAsia" w:ascii="仿宋" w:hAnsi="仿宋" w:eastAsia="仿宋" w:cs="仿宋"/>
          <w:sz w:val="32"/>
          <w:szCs w:val="32"/>
          <w:lang w:val="en-US" w:eastAsia="zh-CN"/>
        </w:rPr>
        <w:t>附件1：</w:t>
      </w:r>
    </w:p>
    <w:p w14:paraId="15C86A4B">
      <w:pPr>
        <w:jc w:val="center"/>
        <w:rPr>
          <w:rFonts w:hint="eastAsia" w:ascii="仿宋" w:hAnsi="仿宋" w:eastAsia="仿宋" w:cs="仿宋"/>
          <w:sz w:val="44"/>
          <w:szCs w:val="44"/>
        </w:rPr>
      </w:pPr>
      <w:r>
        <w:rPr>
          <w:rFonts w:hint="eastAsia" w:ascii="仿宋" w:hAnsi="仿宋" w:eastAsia="仿宋" w:cs="仿宋"/>
          <w:sz w:val="44"/>
          <w:szCs w:val="44"/>
        </w:rPr>
        <w:t>法定代表人授权书</w:t>
      </w:r>
    </w:p>
    <w:p w14:paraId="0A3AEB8D">
      <w:pPr>
        <w:jc w:val="center"/>
        <w:rPr>
          <w:rFonts w:hint="eastAsia" w:ascii="仿宋" w:hAnsi="仿宋" w:eastAsia="仿宋" w:cs="仿宋"/>
          <w:sz w:val="28"/>
          <w:szCs w:val="28"/>
        </w:rPr>
      </w:pPr>
    </w:p>
    <w:p w14:paraId="7659D4DE">
      <w:pPr>
        <w:jc w:val="left"/>
        <w:rPr>
          <w:rFonts w:hint="eastAsia" w:ascii="仿宋" w:hAnsi="仿宋" w:eastAsia="仿宋" w:cs="仿宋"/>
          <w:sz w:val="28"/>
          <w:szCs w:val="28"/>
          <w:lang w:eastAsia="zh-CN"/>
        </w:rPr>
      </w:pPr>
      <w:r>
        <w:rPr>
          <w:rFonts w:hint="eastAsia" w:ascii="仿宋" w:hAnsi="仿宋" w:eastAsia="仿宋" w:cs="仿宋"/>
          <w:sz w:val="28"/>
          <w:szCs w:val="28"/>
        </w:rPr>
        <w:t>致:</w:t>
      </w:r>
      <w:r>
        <w:rPr>
          <w:rFonts w:hint="eastAsia" w:ascii="仿宋" w:hAnsi="仿宋" w:eastAsia="仿宋" w:cs="仿宋"/>
          <w:sz w:val="28"/>
          <w:szCs w:val="28"/>
          <w:lang w:val="en-US" w:eastAsia="zh-CN"/>
        </w:rPr>
        <w:t>深圳市华联粮油贸易有限公</w:t>
      </w:r>
      <w:r>
        <w:rPr>
          <w:rFonts w:hint="eastAsia" w:ascii="仿宋" w:hAnsi="仿宋" w:eastAsia="仿宋" w:cs="仿宋"/>
          <w:sz w:val="28"/>
          <w:szCs w:val="28"/>
        </w:rPr>
        <w:t>司</w:t>
      </w:r>
      <w:r>
        <w:rPr>
          <w:rFonts w:hint="eastAsia" w:ascii="仿宋" w:hAnsi="仿宋" w:eastAsia="仿宋" w:cs="仿宋"/>
          <w:sz w:val="28"/>
          <w:szCs w:val="28"/>
          <w:lang w:eastAsia="zh-CN"/>
        </w:rPr>
        <w:t>：</w:t>
      </w:r>
    </w:p>
    <w:p w14:paraId="153C370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本授权委托书宣告:</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eastAsia="zh-CN"/>
        </w:rPr>
        <w:t>公司的</w:t>
      </w:r>
      <w:r>
        <w:rPr>
          <w:rFonts w:hint="eastAsia" w:ascii="仿宋" w:hAnsi="仿宋" w:eastAsia="仿宋" w:cs="仿宋"/>
          <w:sz w:val="28"/>
          <w:szCs w:val="28"/>
          <w:u w:val="single"/>
          <w:lang w:val="en-US" w:eastAsia="zh-CN"/>
        </w:rPr>
        <w:t xml:space="preserve">  填写法人姓名 </w:t>
      </w:r>
      <w:r>
        <w:rPr>
          <w:rFonts w:hint="eastAsia" w:ascii="仿宋" w:hAnsi="仿宋" w:eastAsia="仿宋" w:cs="仿宋"/>
          <w:sz w:val="28"/>
          <w:szCs w:val="28"/>
          <w:lang w:eastAsia="zh-CN"/>
        </w:rPr>
        <w:t>以其法定代表人的身份，合法地代表本单位，授权</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eastAsia="zh-CN"/>
        </w:rPr>
        <w:t>公司的</w:t>
      </w:r>
      <w:r>
        <w:rPr>
          <w:rFonts w:hint="eastAsia" w:ascii="仿宋" w:hAnsi="仿宋" w:eastAsia="仿宋" w:cs="仿宋"/>
          <w:sz w:val="28"/>
          <w:szCs w:val="28"/>
          <w:u w:val="single"/>
          <w:lang w:val="en-US" w:eastAsia="zh-CN"/>
        </w:rPr>
        <w:t xml:space="preserve">   委托代理人姓名   </w:t>
      </w:r>
      <w:r>
        <w:rPr>
          <w:rFonts w:hint="eastAsia" w:ascii="仿宋" w:hAnsi="仿宋" w:eastAsia="仿宋" w:cs="仿宋"/>
          <w:sz w:val="28"/>
          <w:szCs w:val="28"/>
          <w:lang w:eastAsia="zh-CN"/>
        </w:rPr>
        <w:t>为我单位授权代理人，该授权代理人有权在的投标活动中，以我单位的名义签署投标函和投标文件、与招标人协商、谈判、签订合同协议以及全权处理与此有关的一切事项，其法律后果由我单位承担。</w:t>
      </w:r>
    </w:p>
    <w:p w14:paraId="4603A79C">
      <w:pPr>
        <w:jc w:val="left"/>
        <w:rPr>
          <w:rFonts w:hint="eastAsia" w:ascii="仿宋" w:hAnsi="仿宋" w:eastAsia="仿宋" w:cs="仿宋"/>
          <w:sz w:val="28"/>
          <w:szCs w:val="28"/>
        </w:rPr>
      </w:pPr>
    </w:p>
    <w:p w14:paraId="568DA7B3">
      <w:pPr>
        <w:jc w:val="left"/>
        <w:rPr>
          <w:rFonts w:hint="eastAsia" w:ascii="仿宋" w:hAnsi="仿宋" w:eastAsia="仿宋" w:cs="仿宋"/>
          <w:sz w:val="28"/>
          <w:szCs w:val="28"/>
        </w:rPr>
      </w:pPr>
      <w:r>
        <w:rPr>
          <w:rFonts w:hint="eastAsia" w:ascii="仿宋" w:hAnsi="仿宋" w:eastAsia="仿宋" w:cs="仿宋"/>
          <w:sz w:val="28"/>
          <w:szCs w:val="28"/>
        </w:rPr>
        <w:t>委托期限:</w:t>
      </w:r>
      <w:r>
        <w:rPr>
          <w:rFonts w:hint="eastAsia" w:ascii="仿宋" w:hAnsi="仿宋" w:eastAsia="仿宋" w:cs="仿宋"/>
          <w:sz w:val="28"/>
          <w:szCs w:val="28"/>
          <w:lang w:val="en-US" w:eastAsia="zh-CN"/>
        </w:rPr>
        <w:t>XXXX</w:t>
      </w:r>
      <w:r>
        <w:rPr>
          <w:rFonts w:hint="eastAsia" w:ascii="仿宋" w:hAnsi="仿宋" w:eastAsia="仿宋" w:cs="仿宋"/>
          <w:sz w:val="28"/>
          <w:szCs w:val="28"/>
        </w:rPr>
        <w:t>年</w:t>
      </w:r>
      <w:r>
        <w:rPr>
          <w:rFonts w:hint="eastAsia" w:ascii="仿宋" w:hAnsi="仿宋" w:eastAsia="仿宋" w:cs="仿宋"/>
          <w:sz w:val="28"/>
          <w:szCs w:val="28"/>
          <w:lang w:val="en-US" w:eastAsia="zh-CN"/>
        </w:rPr>
        <w:t>XX</w:t>
      </w:r>
      <w:r>
        <w:rPr>
          <w:rFonts w:hint="eastAsia" w:ascii="仿宋" w:hAnsi="仿宋" w:eastAsia="仿宋" w:cs="仿宋"/>
          <w:sz w:val="28"/>
          <w:szCs w:val="28"/>
        </w:rPr>
        <w:t>月</w:t>
      </w:r>
      <w:r>
        <w:rPr>
          <w:rFonts w:hint="eastAsia" w:ascii="仿宋" w:hAnsi="仿宋" w:eastAsia="仿宋" w:cs="仿宋"/>
          <w:sz w:val="28"/>
          <w:szCs w:val="28"/>
          <w:lang w:val="en-US" w:eastAsia="zh-CN"/>
        </w:rPr>
        <w:t>XX</w:t>
      </w:r>
      <w:r>
        <w:rPr>
          <w:rFonts w:hint="eastAsia" w:ascii="仿宋" w:hAnsi="仿宋" w:eastAsia="仿宋" w:cs="仿宋"/>
          <w:sz w:val="28"/>
          <w:szCs w:val="28"/>
        </w:rPr>
        <w:t>日</w:t>
      </w:r>
      <w:r>
        <w:rPr>
          <w:rFonts w:hint="eastAsia" w:ascii="仿宋" w:hAnsi="仿宋" w:eastAsia="仿宋" w:cs="仿宋"/>
          <w:sz w:val="28"/>
          <w:szCs w:val="28"/>
          <w:lang w:val="en-US" w:eastAsia="zh-CN"/>
        </w:rPr>
        <w:t>至XXXX</w:t>
      </w:r>
      <w:r>
        <w:rPr>
          <w:rFonts w:hint="eastAsia" w:ascii="仿宋" w:hAnsi="仿宋" w:eastAsia="仿宋" w:cs="仿宋"/>
          <w:sz w:val="28"/>
          <w:szCs w:val="28"/>
        </w:rPr>
        <w:t>年</w:t>
      </w:r>
      <w:r>
        <w:rPr>
          <w:rFonts w:hint="eastAsia" w:ascii="仿宋" w:hAnsi="仿宋" w:eastAsia="仿宋" w:cs="仿宋"/>
          <w:sz w:val="28"/>
          <w:szCs w:val="28"/>
          <w:lang w:val="en-US" w:eastAsia="zh-CN"/>
        </w:rPr>
        <w:t>XX</w:t>
      </w:r>
      <w:r>
        <w:rPr>
          <w:rFonts w:hint="eastAsia" w:ascii="仿宋" w:hAnsi="仿宋" w:eastAsia="仿宋" w:cs="仿宋"/>
          <w:sz w:val="28"/>
          <w:szCs w:val="28"/>
        </w:rPr>
        <w:t>月</w:t>
      </w:r>
      <w:r>
        <w:rPr>
          <w:rFonts w:hint="eastAsia" w:ascii="仿宋" w:hAnsi="仿宋" w:eastAsia="仿宋" w:cs="仿宋"/>
          <w:sz w:val="28"/>
          <w:szCs w:val="28"/>
          <w:lang w:val="en-US" w:eastAsia="zh-CN"/>
        </w:rPr>
        <w:t>XX</w:t>
      </w:r>
      <w:r>
        <w:rPr>
          <w:rFonts w:hint="eastAsia" w:ascii="仿宋" w:hAnsi="仿宋" w:eastAsia="仿宋" w:cs="仿宋"/>
          <w:sz w:val="28"/>
          <w:szCs w:val="28"/>
        </w:rPr>
        <w:t>日。</w:t>
      </w:r>
    </w:p>
    <w:p w14:paraId="15B66089">
      <w:pPr>
        <w:jc w:val="left"/>
        <w:rPr>
          <w:rFonts w:hint="eastAsia" w:ascii="仿宋" w:hAnsi="仿宋" w:eastAsia="仿宋" w:cs="仿宋"/>
          <w:sz w:val="28"/>
          <w:szCs w:val="28"/>
        </w:rPr>
      </w:pPr>
    </w:p>
    <w:p w14:paraId="408C189F">
      <w:pPr>
        <w:jc w:val="left"/>
        <w:rPr>
          <w:rFonts w:hint="eastAsia" w:ascii="仿宋" w:hAnsi="仿宋" w:eastAsia="仿宋" w:cs="仿宋"/>
          <w:sz w:val="28"/>
          <w:szCs w:val="28"/>
          <w:lang w:eastAsia="zh-CN"/>
        </w:rPr>
      </w:pPr>
      <w:r>
        <w:rPr>
          <w:rFonts w:hint="eastAsia" w:ascii="仿宋" w:hAnsi="仿宋" w:eastAsia="仿宋" w:cs="仿宋"/>
          <w:sz w:val="28"/>
          <w:szCs w:val="28"/>
        </w:rPr>
        <w:t>授权代理人无转委托权，特此委托</w:t>
      </w:r>
      <w:r>
        <w:rPr>
          <w:rFonts w:hint="eastAsia" w:ascii="仿宋" w:hAnsi="仿宋" w:eastAsia="仿宋" w:cs="仿宋"/>
          <w:sz w:val="28"/>
          <w:szCs w:val="28"/>
          <w:lang w:eastAsia="zh-CN"/>
        </w:rPr>
        <w:t>。</w:t>
      </w:r>
    </w:p>
    <w:p w14:paraId="54EABB67">
      <w:pPr>
        <w:jc w:val="left"/>
        <w:rPr>
          <w:rFonts w:hint="eastAsia" w:ascii="仿宋" w:hAnsi="仿宋" w:eastAsia="仿宋" w:cs="仿宋"/>
          <w:sz w:val="28"/>
          <w:szCs w:val="28"/>
          <w:lang w:eastAsia="zh-CN"/>
        </w:rPr>
      </w:pPr>
    </w:p>
    <w:p w14:paraId="6859B053">
      <w:pPr>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投标单位：XXXX</w:t>
      </w:r>
    </w:p>
    <w:p w14:paraId="68EA40DD">
      <w:p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法定代表人（签字或盖法人章）：</w:t>
      </w:r>
    </w:p>
    <w:p w14:paraId="5F3A795F">
      <w:pPr>
        <w:jc w:val="left"/>
        <w:rPr>
          <w:rFonts w:hint="eastAsia" w:ascii="仿宋" w:hAnsi="仿宋" w:eastAsia="仿宋" w:cs="仿宋"/>
          <w:sz w:val="28"/>
          <w:szCs w:val="28"/>
          <w:lang w:val="en-US" w:eastAsia="zh-CN"/>
        </w:rPr>
      </w:pPr>
    </w:p>
    <w:p w14:paraId="10451F57">
      <w:pPr>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附件：委托代理人身份证正反面</w:t>
      </w:r>
    </w:p>
    <w:p w14:paraId="68F920FA">
      <w:pPr>
        <w:jc w:val="left"/>
        <w:rPr>
          <w:rFonts w:hint="default" w:ascii="仿宋" w:hAnsi="仿宋" w:eastAsia="仿宋" w:cs="仿宋"/>
          <w:sz w:val="28"/>
          <w:szCs w:val="28"/>
          <w:lang w:val="en-US" w:eastAsia="zh-CN"/>
        </w:rPr>
        <w:sectPr>
          <w:pgSz w:w="11906" w:h="16838"/>
          <w:pgMar w:top="1440" w:right="1800" w:bottom="1440" w:left="1800" w:header="851" w:footer="992" w:gutter="0"/>
          <w:cols w:space="720" w:num="1"/>
          <w:docGrid w:type="lines" w:linePitch="312" w:charSpace="0"/>
        </w:sectPr>
      </w:pPr>
    </w:p>
    <w:p w14:paraId="6C66B8EE">
      <w:pPr>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附件2：</w:t>
      </w:r>
    </w:p>
    <w:p w14:paraId="2FDD8769">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4D32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5EB35F0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14:paraId="382C25B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0A14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5DB039B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14:paraId="0EA1C3A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14:paraId="7445672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14:paraId="67A34F0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2417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3AC8DC1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14:paraId="022B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AAD651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14:paraId="6E4D88F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14:paraId="3C858A3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14:paraId="223FA73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14:paraId="4BB47FC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14:paraId="6C5ECB9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14:paraId="2EC3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4ABE721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14:paraId="77CD2D8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14:paraId="01E2321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778BAC6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0C9C26A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3DAEA8F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1EF3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93D1E8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14:paraId="57AF2DC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14:paraId="691D8CA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4B32B2C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7622CEC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7C94ABE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0671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2807268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14:paraId="5AA9DDD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14:paraId="61C47AC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40BE675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23DC139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0BE1179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1B52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3274667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14:paraId="430883E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14:paraId="28D318A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65FF110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62AF4A8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139F787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122B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3B8B58C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14:paraId="6E985AF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14:paraId="786EDD7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45FCB1F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33B110C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01AA2AA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3AA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72AE3F2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14:paraId="63A4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68F9E96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14:paraId="74AC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1C8EF59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14:paraId="7E877BF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14:paraId="6A2F474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14:paraId="45E38BC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14:paraId="6067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7DCADD6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14:paraId="69F2522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14:paraId="427C256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6427E41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A9F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54EC182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14:paraId="1614887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14:paraId="05DBBC9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201971C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14:paraId="5022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4C21366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14:paraId="7C256DC2">
      <w:pPr>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vertAlign w:val="baseline"/>
          <w:lang w:val="en-US" w:eastAsia="zh-CN"/>
        </w:rPr>
        <w:t>注：</w:t>
      </w:r>
      <w:r>
        <w:rPr>
          <w:rFonts w:hint="eastAsia" w:ascii="仿宋_GB2312" w:hAnsi="仿宋_GB2312" w:eastAsia="仿宋_GB2312" w:cs="仿宋_GB2312"/>
          <w:sz w:val="32"/>
          <w:szCs w:val="32"/>
          <w:vertAlign w:val="baseline"/>
        </w:rPr>
        <w:t>项目投标授权代表人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项目负责人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主要技术人员</w:t>
      </w:r>
      <w:r>
        <w:rPr>
          <w:rFonts w:hint="eastAsia" w:ascii="仿宋_GB2312" w:hAnsi="仿宋_GB2312" w:eastAsia="仿宋_GB2312" w:cs="仿宋_GB2312"/>
          <w:b w:val="0"/>
          <w:bCs w:val="0"/>
          <w:sz w:val="32"/>
          <w:szCs w:val="32"/>
          <w:vertAlign w:val="baseline"/>
          <w:lang w:val="en-US" w:eastAsia="zh-CN"/>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1D13FF9F">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rPr>
        <w:t>投标（响应）供应商</w:t>
      </w:r>
      <w:r>
        <w:rPr>
          <w:rFonts w:hint="eastAsia" w:ascii="仿宋_GB2312" w:hAnsi="仿宋_GB2312" w:eastAsia="仿宋_GB2312" w:cs="仿宋_GB2312"/>
          <w:b/>
          <w:bCs/>
          <w:sz w:val="32"/>
          <w:szCs w:val="32"/>
          <w:vertAlign w:val="baseline"/>
          <w:lang w:val="en-US" w:eastAsia="zh-CN"/>
        </w:rPr>
        <w:t>声明：</w:t>
      </w:r>
    </w:p>
    <w:p w14:paraId="1A62C166">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1.投标（响应）供应商填写内容与事实不符的，招标人有权取消其投标资格、否决投标或解除合同，并依法追究其法律责任。</w:t>
      </w:r>
    </w:p>
    <w:p w14:paraId="2D919E9C">
      <w:pPr>
        <w:numPr>
          <w:ilvl w:val="0"/>
          <w:numId w:val="0"/>
        </w:numPr>
        <w:rPr>
          <w:rFonts w:hint="eastAsia" w:ascii="仿宋_GB2312" w:hAnsi="仿宋_GB2312" w:eastAsia="仿宋_GB2312" w:cs="仿宋_GB2312"/>
          <w:i w:val="0"/>
          <w:iCs w:val="0"/>
          <w:caps w:val="0"/>
          <w:color w:val="404040"/>
          <w:spacing w:val="0"/>
          <w:sz w:val="32"/>
          <w:szCs w:val="32"/>
          <w:shd w:val="clear" w:fill="FFFFFF"/>
          <w:lang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2.投标（响应）供应商存</w:t>
      </w:r>
      <w:r>
        <w:rPr>
          <w:rFonts w:hint="eastAsia" w:ascii="仿宋_GB2312" w:hAnsi="仿宋_GB2312" w:eastAsia="仿宋_GB2312" w:cs="仿宋_GB2312"/>
          <w:color w:val="404040"/>
          <w:sz w:val="32"/>
          <w:szCs w:val="32"/>
          <w:shd w:val="clear" w:fill="FFFFFF"/>
          <w:lang w:val="en-US" w:eastAsia="zh-CN"/>
        </w:rPr>
        <w:t>在</w:t>
      </w:r>
      <w:r>
        <w:rPr>
          <w:rFonts w:hint="eastAsia" w:ascii="仿宋_GB2312" w:hAnsi="仿宋_GB2312" w:eastAsia="仿宋_GB2312" w:cs="仿宋_GB2312"/>
          <w:i w:val="0"/>
          <w:iCs w:val="0"/>
          <w:caps w:val="0"/>
          <w:color w:val="404040"/>
          <w:spacing w:val="0"/>
          <w:sz w:val="32"/>
          <w:szCs w:val="32"/>
          <w:shd w:val="clear" w:fill="FFFFFF"/>
          <w:lang w:val="en-US" w:eastAsia="zh-CN"/>
        </w:rPr>
        <w:t>围标串标行为</w:t>
      </w:r>
      <w:r>
        <w:rPr>
          <w:rFonts w:hint="eastAsia" w:ascii="仿宋_GB2312" w:hAnsi="仿宋_GB2312" w:eastAsia="仿宋_GB2312" w:cs="仿宋_GB2312"/>
          <w:color w:val="404040"/>
          <w:sz w:val="32"/>
          <w:szCs w:val="32"/>
          <w:shd w:val="clear" w:fill="FFFFFF"/>
          <w:lang w:val="en-US" w:eastAsia="zh-CN"/>
        </w:rPr>
        <w:t>的，</w:t>
      </w:r>
      <w:r>
        <w:rPr>
          <w:rFonts w:hint="eastAsia" w:ascii="仿宋_GB2312" w:hAnsi="仿宋_GB2312" w:eastAsia="仿宋_GB2312" w:cs="仿宋_GB2312"/>
          <w:i w:val="0"/>
          <w:iCs w:val="0"/>
          <w:caps w:val="0"/>
          <w:color w:val="404040"/>
          <w:spacing w:val="0"/>
          <w:sz w:val="32"/>
          <w:szCs w:val="32"/>
          <w:shd w:val="clear" w:fill="FFFFFF"/>
        </w:rPr>
        <w:t>将</w:t>
      </w:r>
      <w:r>
        <w:rPr>
          <w:rFonts w:hint="eastAsia" w:ascii="仿宋_GB2312" w:hAnsi="仿宋_GB2312" w:eastAsia="仿宋_GB2312" w:cs="仿宋_GB2312"/>
          <w:i w:val="0"/>
          <w:iCs w:val="0"/>
          <w:caps w:val="0"/>
          <w:color w:val="404040"/>
          <w:spacing w:val="0"/>
          <w:sz w:val="32"/>
          <w:szCs w:val="32"/>
          <w:shd w:val="clear" w:fill="FFFFFF"/>
          <w:lang w:val="en-US" w:eastAsia="zh-CN"/>
        </w:rPr>
        <w:t>被</w:t>
      </w:r>
      <w:r>
        <w:rPr>
          <w:rFonts w:hint="eastAsia" w:ascii="仿宋_GB2312" w:hAnsi="仿宋_GB2312" w:eastAsia="仿宋_GB2312" w:cs="仿宋_GB2312"/>
          <w:i w:val="0"/>
          <w:iCs w:val="0"/>
          <w:caps w:val="0"/>
          <w:color w:val="404040"/>
          <w:spacing w:val="0"/>
          <w:sz w:val="32"/>
          <w:szCs w:val="32"/>
          <w:shd w:val="clear" w:fill="FFFFFF"/>
        </w:rPr>
        <w:t>列入</w:t>
      </w:r>
      <w:r>
        <w:rPr>
          <w:rFonts w:hint="eastAsia" w:ascii="仿宋_GB2312" w:hAnsi="仿宋_GB2312" w:eastAsia="仿宋_GB2312" w:cs="仿宋_GB2312"/>
          <w:i w:val="0"/>
          <w:iCs w:val="0"/>
          <w:caps w:val="0"/>
          <w:color w:val="404040"/>
          <w:spacing w:val="0"/>
          <w:sz w:val="32"/>
          <w:szCs w:val="32"/>
          <w:shd w:val="clear" w:fill="FFFFFF"/>
          <w:lang w:val="en-US" w:eastAsia="zh-CN"/>
        </w:rPr>
        <w:t>招标人</w:t>
      </w:r>
      <w:r>
        <w:rPr>
          <w:rFonts w:hint="eastAsia" w:ascii="仿宋_GB2312" w:hAnsi="仿宋_GB2312" w:eastAsia="仿宋_GB2312" w:cs="仿宋_GB2312"/>
          <w:i w:val="0"/>
          <w:iCs w:val="0"/>
          <w:caps w:val="0"/>
          <w:color w:val="404040"/>
          <w:spacing w:val="0"/>
          <w:sz w:val="32"/>
          <w:szCs w:val="32"/>
          <w:shd w:val="clear" w:fill="FFFFFF"/>
        </w:rPr>
        <w:t>采购失信名单</w:t>
      </w:r>
      <w:r>
        <w:rPr>
          <w:rFonts w:hint="eastAsia" w:ascii="仿宋_GB2312" w:hAnsi="仿宋_GB2312" w:eastAsia="仿宋_GB2312" w:cs="仿宋_GB2312"/>
          <w:i w:val="0"/>
          <w:iCs w:val="0"/>
          <w:caps w:val="0"/>
          <w:color w:val="404040"/>
          <w:spacing w:val="0"/>
          <w:sz w:val="32"/>
          <w:szCs w:val="32"/>
          <w:shd w:val="clear" w:fill="FFFFFF"/>
          <w:lang w:eastAsia="zh-CN"/>
        </w:rPr>
        <w:t>。</w:t>
      </w:r>
    </w:p>
    <w:p w14:paraId="10FFCFF2">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3.本情况表自签署之日起生效，适用于本次招采活动及后续合同履行阶段。</w:t>
      </w:r>
    </w:p>
    <w:p w14:paraId="56864995">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14:paraId="12D44F79">
      <w:pPr>
        <w:ind w:left="5760" w:hanging="5760" w:hangingChars="1800"/>
        <w:rPr>
          <w:rFonts w:hint="default" w:ascii="微软雅黑" w:hAnsi="微软雅黑" w:eastAsia="微软雅黑" w:cs="微软雅黑"/>
          <w:b w:val="0"/>
          <w:bCs w:val="0"/>
          <w:i w:val="0"/>
          <w:iCs w:val="0"/>
          <w:caps w:val="0"/>
          <w:color w:val="333333"/>
          <w:spacing w:val="0"/>
          <w:sz w:val="24"/>
          <w:szCs w:val="24"/>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 xml:space="preserve">                           </w:t>
      </w:r>
      <w:r>
        <w:rPr>
          <w:rFonts w:hint="eastAsia" w:ascii="仿宋_GB2312" w:hAnsi="仿宋_GB2312" w:eastAsia="仿宋_GB2312" w:cs="仿宋_GB2312"/>
          <w:sz w:val="32"/>
          <w:szCs w:val="32"/>
        </w:rPr>
        <w:t>填表单位：（加盖单位公章）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p>
    <w:p w14:paraId="491273A0">
      <w:pPr>
        <w:jc w:val="left"/>
        <w:rPr>
          <w:rFonts w:hint="default" w:ascii="微软雅黑" w:hAnsi="微软雅黑" w:eastAsia="微软雅黑" w:cs="微软雅黑"/>
          <w:b w:val="0"/>
          <w:bCs w:val="0"/>
          <w:i w:val="0"/>
          <w:iCs w:val="0"/>
          <w:caps w:val="0"/>
          <w:color w:val="333333"/>
          <w:spacing w:val="0"/>
          <w:sz w:val="24"/>
          <w:szCs w:val="24"/>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6B24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53105C">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53105C">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822C5C"/>
    <w:multiLevelType w:val="singleLevel"/>
    <w:tmpl w:val="8F822C5C"/>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MmE5NGY5ZTUzYmNjZmU4MDA5ZmU2MDU4YmU5MzQifQ=="/>
  </w:docVars>
  <w:rsids>
    <w:rsidRoot w:val="00000000"/>
    <w:rsid w:val="0867285A"/>
    <w:rsid w:val="0AD67C44"/>
    <w:rsid w:val="0C6E7A55"/>
    <w:rsid w:val="105B2740"/>
    <w:rsid w:val="115D1CE4"/>
    <w:rsid w:val="149673FB"/>
    <w:rsid w:val="156F710F"/>
    <w:rsid w:val="17C96245"/>
    <w:rsid w:val="19F3660E"/>
    <w:rsid w:val="1A1F3436"/>
    <w:rsid w:val="1A6B1AA6"/>
    <w:rsid w:val="1F425A86"/>
    <w:rsid w:val="1F6E4C22"/>
    <w:rsid w:val="2100305C"/>
    <w:rsid w:val="21BA5248"/>
    <w:rsid w:val="29B44321"/>
    <w:rsid w:val="2A41237C"/>
    <w:rsid w:val="2AE72C66"/>
    <w:rsid w:val="2C2B0EFE"/>
    <w:rsid w:val="2D2B44BD"/>
    <w:rsid w:val="2D9E074A"/>
    <w:rsid w:val="32A95302"/>
    <w:rsid w:val="35AB0D9A"/>
    <w:rsid w:val="38743818"/>
    <w:rsid w:val="38DB121C"/>
    <w:rsid w:val="3FE060DB"/>
    <w:rsid w:val="40677157"/>
    <w:rsid w:val="4159270C"/>
    <w:rsid w:val="41704307"/>
    <w:rsid w:val="4267499C"/>
    <w:rsid w:val="430D2489"/>
    <w:rsid w:val="4A0F1210"/>
    <w:rsid w:val="4B290201"/>
    <w:rsid w:val="542E4484"/>
    <w:rsid w:val="63E26D12"/>
    <w:rsid w:val="66A47C90"/>
    <w:rsid w:val="67C80106"/>
    <w:rsid w:val="69366CA9"/>
    <w:rsid w:val="6A123C1D"/>
    <w:rsid w:val="6C1F1B75"/>
    <w:rsid w:val="6C4137E1"/>
    <w:rsid w:val="6CA34594"/>
    <w:rsid w:val="7AC23E09"/>
    <w:rsid w:val="7C642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1685</Words>
  <Characters>1795</Characters>
  <Lines>0</Lines>
  <Paragraphs>0</Paragraphs>
  <TotalTime>4</TotalTime>
  <ScaleCrop>false</ScaleCrop>
  <LinksUpToDate>false</LinksUpToDate>
  <CharactersWithSpaces>1880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2024-09-24T01:28:00Z</dcterms:created>
  <dc:creator>WL-SUPER2</dc:creator>
  <cp:lastModifiedBy>言午许</cp:lastModifiedBy>
  <dcterms:modified xsi:type="dcterms:W3CDTF">2026-09-15T06:42:41Z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C1A3594B8DF34207A63D6CC72FEE0E67_13</vt:lpwstr>
  </property>
  <property fmtid="{D5CDD505-2E9C-101B-9397-08002B2CF9AE}" pid="4" name="KSOTemplateDocerSaveRecord">
    <vt:lpwstr>eyJoZGlkIjoiY2UyOTYwNGVjMDc5NDcyNTY3ZGRkMjBkMTBkZjVmNmQiLCJ1c2VySWQiOiI1MTQxMTUyMjMifQ==</vt:lpwstr>
  </property>
</Properties>
</file>