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C3E24B">
      <w:pPr>
        <w:pStyle w:val="2"/>
        <w:spacing w:line="280" w:lineRule="auto"/>
      </w:pPr>
    </w:p>
    <w:p w14:paraId="35AEA9F4">
      <w:pPr>
        <w:pStyle w:val="2"/>
        <w:spacing w:line="280" w:lineRule="auto"/>
      </w:pPr>
    </w:p>
    <w:p w14:paraId="2BCFF333">
      <w:pPr>
        <w:spacing w:before="78" w:line="221" w:lineRule="auto"/>
        <w:ind w:left="6834"/>
        <w:rPr>
          <w:rFonts w:ascii="黑体" w:hAnsi="黑体" w:eastAsia="黑体" w:cs="黑体"/>
          <w:sz w:val="24"/>
          <w:szCs w:val="24"/>
        </w:rPr>
      </w:pPr>
      <w:r>
        <w:rPr>
          <w:rFonts w:ascii="黑体" w:hAnsi="黑体" w:eastAsia="黑体" w:cs="黑体"/>
          <w:spacing w:val="-2"/>
          <w:sz w:val="24"/>
          <w:szCs w:val="24"/>
        </w:rPr>
        <w:t>合同编号：</w:t>
      </w:r>
      <w:r>
        <w:rPr>
          <w:rFonts w:ascii="黑体" w:hAnsi="黑体" w:eastAsia="黑体" w:cs="黑体"/>
          <w:spacing w:val="-2"/>
          <w:sz w:val="24"/>
          <w:szCs w:val="24"/>
          <w:u w:val="single" w:color="auto"/>
        </w:rPr>
        <w:t xml:space="preserve">            </w:t>
      </w:r>
    </w:p>
    <w:p w14:paraId="01CCD5E4">
      <w:pPr>
        <w:pStyle w:val="2"/>
        <w:spacing w:line="263" w:lineRule="auto"/>
      </w:pPr>
    </w:p>
    <w:p w14:paraId="172EB4BC">
      <w:pPr>
        <w:pStyle w:val="2"/>
        <w:spacing w:line="264" w:lineRule="auto"/>
      </w:pPr>
    </w:p>
    <w:p w14:paraId="28AACD4E">
      <w:pPr>
        <w:pStyle w:val="2"/>
        <w:spacing w:line="264" w:lineRule="auto"/>
      </w:pPr>
    </w:p>
    <w:p w14:paraId="5C7AB243">
      <w:pPr>
        <w:pStyle w:val="2"/>
        <w:spacing w:line="264" w:lineRule="auto"/>
      </w:pPr>
    </w:p>
    <w:p w14:paraId="24F145E8">
      <w:pPr>
        <w:pStyle w:val="2"/>
        <w:spacing w:line="264" w:lineRule="auto"/>
      </w:pPr>
    </w:p>
    <w:p w14:paraId="1C4D3871">
      <w:pPr>
        <w:pStyle w:val="2"/>
        <w:spacing w:line="264" w:lineRule="auto"/>
      </w:pPr>
    </w:p>
    <w:p w14:paraId="238848F0">
      <w:pPr>
        <w:pStyle w:val="2"/>
        <w:spacing w:line="264" w:lineRule="auto"/>
      </w:pPr>
    </w:p>
    <w:p w14:paraId="20C6677A">
      <w:pPr>
        <w:pStyle w:val="2"/>
        <w:spacing w:line="264" w:lineRule="auto"/>
      </w:pPr>
    </w:p>
    <w:p w14:paraId="6C561C72">
      <w:pPr>
        <w:pStyle w:val="2"/>
        <w:spacing w:line="243" w:lineRule="auto"/>
        <w:jc w:val="center"/>
      </w:pPr>
      <w:r>
        <w:rPr>
          <w:rFonts w:hint="eastAsia" w:ascii="宋体" w:hAnsi="宋体" w:eastAsia="宋体" w:cs="宋体"/>
          <w:b/>
          <w:bCs/>
          <w:spacing w:val="3"/>
          <w:sz w:val="43"/>
          <w:szCs w:val="43"/>
        </w:rPr>
        <w:t>光明产发公司2026年度行政保障服务合同</w:t>
      </w:r>
    </w:p>
    <w:p w14:paraId="173ED595">
      <w:pPr>
        <w:pStyle w:val="2"/>
        <w:spacing w:line="243" w:lineRule="auto"/>
      </w:pPr>
    </w:p>
    <w:p w14:paraId="15A63E7C">
      <w:pPr>
        <w:pStyle w:val="2"/>
        <w:spacing w:line="243" w:lineRule="auto"/>
      </w:pPr>
    </w:p>
    <w:p w14:paraId="6B0D946A">
      <w:pPr>
        <w:pStyle w:val="2"/>
        <w:spacing w:line="243" w:lineRule="auto"/>
      </w:pPr>
    </w:p>
    <w:p w14:paraId="290821AD">
      <w:pPr>
        <w:pStyle w:val="2"/>
        <w:spacing w:line="243" w:lineRule="auto"/>
      </w:pPr>
    </w:p>
    <w:p w14:paraId="33B6CFC9">
      <w:pPr>
        <w:pStyle w:val="2"/>
        <w:spacing w:line="243" w:lineRule="auto"/>
      </w:pPr>
    </w:p>
    <w:p w14:paraId="6409F0B7">
      <w:pPr>
        <w:pStyle w:val="2"/>
        <w:spacing w:line="243" w:lineRule="auto"/>
      </w:pPr>
    </w:p>
    <w:p w14:paraId="51F76044">
      <w:pPr>
        <w:pStyle w:val="2"/>
        <w:spacing w:line="243" w:lineRule="auto"/>
      </w:pPr>
    </w:p>
    <w:p w14:paraId="0AA9E1AC">
      <w:pPr>
        <w:pStyle w:val="2"/>
        <w:spacing w:line="244" w:lineRule="auto"/>
      </w:pPr>
    </w:p>
    <w:p w14:paraId="69BA7A72">
      <w:pPr>
        <w:pStyle w:val="2"/>
        <w:spacing w:line="244" w:lineRule="auto"/>
      </w:pPr>
    </w:p>
    <w:p w14:paraId="259B9F2A">
      <w:pPr>
        <w:pStyle w:val="2"/>
        <w:spacing w:line="244" w:lineRule="auto"/>
      </w:pPr>
    </w:p>
    <w:p w14:paraId="461F9B89">
      <w:pPr>
        <w:pStyle w:val="2"/>
        <w:spacing w:line="244" w:lineRule="auto"/>
      </w:pPr>
    </w:p>
    <w:p w14:paraId="35BB1C1A">
      <w:pPr>
        <w:pStyle w:val="2"/>
        <w:spacing w:line="244" w:lineRule="auto"/>
      </w:pPr>
    </w:p>
    <w:p w14:paraId="2E2BA5B0">
      <w:pPr>
        <w:pStyle w:val="2"/>
        <w:spacing w:line="244" w:lineRule="auto"/>
      </w:pPr>
    </w:p>
    <w:p w14:paraId="36D466D7">
      <w:pPr>
        <w:pStyle w:val="2"/>
        <w:spacing w:line="244" w:lineRule="auto"/>
      </w:pPr>
    </w:p>
    <w:p w14:paraId="35D16F72">
      <w:pPr>
        <w:pStyle w:val="2"/>
        <w:spacing w:line="244" w:lineRule="auto"/>
      </w:pPr>
    </w:p>
    <w:p w14:paraId="59352F68">
      <w:pPr>
        <w:pStyle w:val="2"/>
        <w:spacing w:line="244" w:lineRule="auto"/>
      </w:pPr>
    </w:p>
    <w:p w14:paraId="445177DB">
      <w:pPr>
        <w:pStyle w:val="2"/>
        <w:spacing w:line="244" w:lineRule="auto"/>
      </w:pPr>
    </w:p>
    <w:p w14:paraId="52D1663A">
      <w:pPr>
        <w:pStyle w:val="2"/>
        <w:spacing w:line="244" w:lineRule="auto"/>
      </w:pPr>
    </w:p>
    <w:p w14:paraId="3FC85757">
      <w:pPr>
        <w:pStyle w:val="2"/>
        <w:spacing w:line="244" w:lineRule="auto"/>
      </w:pPr>
    </w:p>
    <w:p w14:paraId="3C96AD5B">
      <w:pPr>
        <w:spacing w:before="100" w:line="226" w:lineRule="auto"/>
        <w:ind w:left="301"/>
        <w:rPr>
          <w:rFonts w:ascii="仿宋" w:hAnsi="仿宋" w:eastAsia="仿宋" w:cs="仿宋"/>
          <w:sz w:val="31"/>
          <w:szCs w:val="31"/>
        </w:rPr>
      </w:pPr>
      <w:r>
        <w:rPr>
          <w:rFonts w:ascii="仿宋" w:hAnsi="仿宋" w:eastAsia="仿宋" w:cs="仿宋"/>
          <w:spacing w:val="7"/>
          <w:sz w:val="31"/>
          <w:szCs w:val="31"/>
        </w:rPr>
        <w:t>项目名称：</w:t>
      </w:r>
      <w:r>
        <w:rPr>
          <w:rFonts w:hint="eastAsia" w:ascii="仿宋" w:hAnsi="仿宋" w:eastAsia="仿宋" w:cs="仿宋"/>
          <w:spacing w:val="7"/>
          <w:sz w:val="31"/>
          <w:szCs w:val="31"/>
          <w:u w:val="single" w:color="auto"/>
        </w:rPr>
        <w:t>光明产发公司2026年度行政保障服务合同</w:t>
      </w:r>
    </w:p>
    <w:p w14:paraId="70BE0579">
      <w:pPr>
        <w:spacing w:before="244" w:line="226" w:lineRule="auto"/>
        <w:ind w:left="343"/>
        <w:rPr>
          <w:rFonts w:ascii="仿宋" w:hAnsi="仿宋" w:eastAsia="仿宋" w:cs="仿宋"/>
          <w:sz w:val="31"/>
          <w:szCs w:val="31"/>
        </w:rPr>
      </w:pPr>
      <w:r>
        <w:rPr>
          <w:rFonts w:ascii="仿宋" w:hAnsi="仿宋" w:eastAsia="仿宋" w:cs="仿宋"/>
          <w:spacing w:val="5"/>
          <w:sz w:val="31"/>
          <w:szCs w:val="31"/>
        </w:rPr>
        <w:t>甲  方</w:t>
      </w:r>
      <w:r>
        <w:rPr>
          <w:rFonts w:ascii="仿宋" w:hAnsi="仿宋" w:eastAsia="仿宋" w:cs="仿宋"/>
          <w:spacing w:val="31"/>
          <w:sz w:val="31"/>
          <w:szCs w:val="31"/>
        </w:rPr>
        <w:t xml:space="preserve">  </w:t>
      </w:r>
      <w:r>
        <w:rPr>
          <w:rFonts w:ascii="仿宋" w:hAnsi="仿宋" w:eastAsia="仿宋" w:cs="仿宋"/>
          <w:spacing w:val="5"/>
          <w:sz w:val="31"/>
          <w:szCs w:val="31"/>
        </w:rPr>
        <w:t>：</w:t>
      </w:r>
      <w:r>
        <w:rPr>
          <w:rFonts w:ascii="仿宋" w:hAnsi="仿宋" w:eastAsia="仿宋" w:cs="仿宋"/>
          <w:spacing w:val="5"/>
          <w:sz w:val="31"/>
          <w:szCs w:val="31"/>
          <w:u w:val="single" w:color="auto"/>
        </w:rPr>
        <w:t>深圳市</w:t>
      </w:r>
      <w:r>
        <w:rPr>
          <w:rFonts w:hint="eastAsia" w:ascii="仿宋" w:hAnsi="仿宋" w:eastAsia="仿宋" w:cs="仿宋"/>
          <w:spacing w:val="5"/>
          <w:sz w:val="31"/>
          <w:szCs w:val="31"/>
          <w:u w:val="single" w:color="auto"/>
          <w:lang w:val="en-US" w:eastAsia="zh-CN"/>
        </w:rPr>
        <w:t>光明特区建工产业空间发展</w:t>
      </w:r>
      <w:r>
        <w:rPr>
          <w:rFonts w:ascii="仿宋" w:hAnsi="仿宋" w:eastAsia="仿宋" w:cs="仿宋"/>
          <w:spacing w:val="5"/>
          <w:sz w:val="31"/>
          <w:szCs w:val="31"/>
          <w:u w:val="single" w:color="auto"/>
        </w:rPr>
        <w:t>有限公司</w:t>
      </w:r>
    </w:p>
    <w:p w14:paraId="39A12B62">
      <w:pPr>
        <w:spacing w:before="245" w:line="226" w:lineRule="auto"/>
        <w:ind w:left="323"/>
        <w:rPr>
          <w:rFonts w:ascii="仿宋" w:hAnsi="仿宋" w:eastAsia="仿宋" w:cs="仿宋"/>
          <w:sz w:val="31"/>
          <w:szCs w:val="31"/>
        </w:rPr>
      </w:pPr>
      <w:r>
        <w:rPr>
          <w:rFonts w:ascii="仿宋" w:hAnsi="仿宋" w:eastAsia="仿宋" w:cs="仿宋"/>
          <w:spacing w:val="3"/>
          <w:sz w:val="31"/>
          <w:szCs w:val="31"/>
        </w:rPr>
        <w:t>乙  方</w:t>
      </w:r>
      <w:r>
        <w:rPr>
          <w:rFonts w:ascii="仿宋" w:hAnsi="仿宋" w:eastAsia="仿宋" w:cs="仿宋"/>
          <w:spacing w:val="31"/>
          <w:sz w:val="31"/>
          <w:szCs w:val="31"/>
        </w:rPr>
        <w:t xml:space="preserve">  </w:t>
      </w:r>
      <w:r>
        <w:rPr>
          <w:rFonts w:ascii="仿宋" w:hAnsi="仿宋" w:eastAsia="仿宋" w:cs="仿宋"/>
          <w:spacing w:val="3"/>
          <w:sz w:val="31"/>
          <w:szCs w:val="31"/>
        </w:rPr>
        <w:t>：</w:t>
      </w:r>
      <w:r>
        <w:rPr>
          <w:rFonts w:ascii="仿宋" w:hAnsi="仿宋" w:eastAsia="仿宋" w:cs="仿宋"/>
          <w:spacing w:val="3"/>
          <w:sz w:val="31"/>
          <w:szCs w:val="31"/>
          <w:u w:val="single" w:color="auto"/>
        </w:rPr>
        <w:t>深圳市天健商置有限公司</w:t>
      </w:r>
    </w:p>
    <w:p w14:paraId="7ADABA3F">
      <w:pPr>
        <w:spacing w:before="244" w:line="226" w:lineRule="auto"/>
        <w:ind w:left="342"/>
        <w:rPr>
          <w:rFonts w:ascii="仿宋" w:hAnsi="仿宋" w:eastAsia="仿宋" w:cs="仿宋"/>
          <w:sz w:val="31"/>
          <w:szCs w:val="31"/>
        </w:rPr>
      </w:pPr>
      <w:r>
        <w:rPr>
          <w:rFonts w:ascii="仿宋" w:hAnsi="仿宋" w:eastAsia="仿宋" w:cs="仿宋"/>
          <w:spacing w:val="8"/>
          <w:sz w:val="31"/>
          <w:szCs w:val="31"/>
        </w:rPr>
        <w:t>订立地点：</w:t>
      </w:r>
      <w:r>
        <w:rPr>
          <w:rFonts w:ascii="仿宋" w:hAnsi="仿宋" w:eastAsia="仿宋" w:cs="仿宋"/>
          <w:spacing w:val="8"/>
          <w:sz w:val="31"/>
          <w:szCs w:val="31"/>
          <w:u w:val="single" w:color="auto"/>
        </w:rPr>
        <w:t>广东省深圳市</w:t>
      </w:r>
      <w:r>
        <w:rPr>
          <w:rFonts w:hint="eastAsia" w:ascii="仿宋" w:hAnsi="仿宋" w:eastAsia="仿宋" w:cs="仿宋"/>
          <w:spacing w:val="8"/>
          <w:sz w:val="31"/>
          <w:szCs w:val="31"/>
          <w:u w:val="single" w:color="auto"/>
          <w:lang w:val="en-US" w:eastAsia="zh-CN"/>
        </w:rPr>
        <w:t>光明</w:t>
      </w:r>
      <w:r>
        <w:rPr>
          <w:rFonts w:ascii="仿宋" w:hAnsi="仿宋" w:eastAsia="仿宋" w:cs="仿宋"/>
          <w:spacing w:val="8"/>
          <w:sz w:val="31"/>
          <w:szCs w:val="31"/>
          <w:u w:val="single" w:color="auto"/>
        </w:rPr>
        <w:t>区</w:t>
      </w:r>
    </w:p>
    <w:p w14:paraId="7732AF0D">
      <w:pPr>
        <w:spacing w:line="226" w:lineRule="auto"/>
        <w:rPr>
          <w:rFonts w:ascii="仿宋" w:hAnsi="仿宋" w:eastAsia="仿宋" w:cs="仿宋"/>
          <w:sz w:val="31"/>
          <w:szCs w:val="31"/>
        </w:rPr>
        <w:sectPr>
          <w:headerReference r:id="rId5" w:type="default"/>
          <w:footerReference r:id="rId6" w:type="default"/>
          <w:pgSz w:w="11906" w:h="16839"/>
          <w:pgMar w:top="1147" w:right="1134" w:bottom="1122" w:left="1134" w:header="567" w:footer="960" w:gutter="0"/>
          <w:cols w:space="720" w:num="1"/>
        </w:sectPr>
      </w:pPr>
      <w:bookmarkStart w:id="0" w:name="_GoBack"/>
      <w:bookmarkEnd w:id="0"/>
    </w:p>
    <w:p w14:paraId="16894160">
      <w:pPr>
        <w:pStyle w:val="2"/>
        <w:spacing w:line="334" w:lineRule="auto"/>
      </w:pPr>
    </w:p>
    <w:p w14:paraId="6F0AB202">
      <w:pPr>
        <w:pStyle w:val="2"/>
        <w:spacing w:line="334" w:lineRule="auto"/>
      </w:pPr>
    </w:p>
    <w:p w14:paraId="08F0569E">
      <w:pPr>
        <w:spacing w:before="65" w:line="231" w:lineRule="auto"/>
        <w:ind w:left="117"/>
        <w:outlineLvl w:val="0"/>
        <w:rPr>
          <w:rFonts w:ascii="宋体" w:hAnsi="宋体" w:eastAsia="宋体" w:cs="宋体"/>
          <w:sz w:val="20"/>
          <w:szCs w:val="20"/>
        </w:rPr>
      </w:pPr>
      <w:r>
        <w:rPr>
          <w:rFonts w:ascii="宋体" w:hAnsi="宋体" w:eastAsia="宋体" w:cs="宋体"/>
          <w:b/>
          <w:bCs/>
          <w:spacing w:val="2"/>
          <w:sz w:val="20"/>
          <w:szCs w:val="20"/>
        </w:rPr>
        <w:t>鉴于</w:t>
      </w:r>
    </w:p>
    <w:p w14:paraId="2C279D57">
      <w:pPr>
        <w:spacing w:before="148" w:line="370" w:lineRule="auto"/>
        <w:ind w:left="113" w:right="108" w:firstLine="447"/>
        <w:jc w:val="both"/>
        <w:rPr>
          <w:rFonts w:ascii="宋体" w:hAnsi="宋体" w:eastAsia="宋体" w:cs="宋体"/>
          <w:sz w:val="20"/>
          <w:szCs w:val="20"/>
        </w:rPr>
      </w:pPr>
      <w:r>
        <w:rPr>
          <w:rFonts w:ascii="宋体" w:hAnsi="宋体" w:eastAsia="宋体" w:cs="宋体"/>
          <w:spacing w:val="9"/>
          <w:sz w:val="20"/>
          <w:szCs w:val="20"/>
        </w:rPr>
        <w:t>甲乙双方本着互惠互利、共同发展原则，依据中华人民共和国有</w:t>
      </w:r>
      <w:r>
        <w:rPr>
          <w:rFonts w:ascii="宋体" w:hAnsi="宋体" w:eastAsia="宋体" w:cs="宋体"/>
          <w:spacing w:val="8"/>
          <w:sz w:val="20"/>
          <w:szCs w:val="20"/>
        </w:rPr>
        <w:t>关法律法规的规定，甲方、乙方双方在平等、</w:t>
      </w:r>
      <w:r>
        <w:rPr>
          <w:rFonts w:ascii="宋体" w:hAnsi="宋体" w:eastAsia="宋体" w:cs="宋体"/>
          <w:spacing w:val="-54"/>
          <w:sz w:val="20"/>
          <w:szCs w:val="20"/>
        </w:rPr>
        <w:t xml:space="preserve"> </w:t>
      </w:r>
      <w:r>
        <w:rPr>
          <w:rFonts w:ascii="宋体" w:hAnsi="宋体" w:eastAsia="宋体" w:cs="宋体"/>
          <w:spacing w:val="8"/>
          <w:sz w:val="20"/>
          <w:szCs w:val="20"/>
        </w:rPr>
        <w:t>自愿、协商一致的基础上，就甲方向乙方购买</w:t>
      </w:r>
      <w:r>
        <w:rPr>
          <w:rFonts w:ascii="宋体" w:hAnsi="宋体" w:eastAsia="宋体" w:cs="宋体"/>
          <w:spacing w:val="8"/>
          <w:sz w:val="20"/>
          <w:szCs w:val="20"/>
          <w:u w:val="single" w:color="auto"/>
        </w:rPr>
        <w:t>行政保障</w:t>
      </w:r>
      <w:r>
        <w:rPr>
          <w:rFonts w:ascii="宋体" w:hAnsi="宋体" w:eastAsia="宋体" w:cs="宋体"/>
          <w:spacing w:val="8"/>
          <w:sz w:val="20"/>
          <w:szCs w:val="20"/>
        </w:rPr>
        <w:t>服务（以</w:t>
      </w:r>
      <w:r>
        <w:rPr>
          <w:rFonts w:ascii="宋体" w:hAnsi="宋体" w:eastAsia="宋体" w:cs="宋体"/>
          <w:spacing w:val="7"/>
          <w:sz w:val="20"/>
          <w:szCs w:val="20"/>
        </w:rPr>
        <w:t>下简称“服务</w:t>
      </w:r>
      <w:r>
        <w:rPr>
          <w:rFonts w:ascii="宋体" w:hAnsi="宋体" w:eastAsia="宋体" w:cs="宋体"/>
          <w:spacing w:val="-70"/>
          <w:sz w:val="20"/>
          <w:szCs w:val="20"/>
        </w:rPr>
        <w:t xml:space="preserve"> </w:t>
      </w:r>
      <w:r>
        <w:rPr>
          <w:rFonts w:ascii="宋体" w:hAnsi="宋体" w:eastAsia="宋体" w:cs="宋体"/>
          <w:spacing w:val="7"/>
          <w:sz w:val="20"/>
          <w:szCs w:val="20"/>
        </w:rPr>
        <w:t>”）事宜，订立本合同（以下简称“本合同</w:t>
      </w:r>
      <w:r>
        <w:rPr>
          <w:rFonts w:ascii="宋体" w:hAnsi="宋体" w:eastAsia="宋体" w:cs="宋体"/>
          <w:spacing w:val="-69"/>
          <w:sz w:val="20"/>
          <w:szCs w:val="20"/>
        </w:rPr>
        <w:t xml:space="preserve"> </w:t>
      </w:r>
      <w:r>
        <w:rPr>
          <w:rFonts w:ascii="宋体" w:hAnsi="宋体" w:eastAsia="宋体" w:cs="宋体"/>
          <w:spacing w:val="7"/>
          <w:sz w:val="20"/>
          <w:szCs w:val="20"/>
        </w:rPr>
        <w:t>”</w:t>
      </w:r>
      <w:r>
        <w:rPr>
          <w:rFonts w:ascii="宋体" w:hAnsi="宋体" w:eastAsia="宋体" w:cs="宋体"/>
          <w:spacing w:val="-8"/>
          <w:sz w:val="20"/>
          <w:szCs w:val="20"/>
        </w:rPr>
        <w:t>），</w:t>
      </w:r>
      <w:r>
        <w:rPr>
          <w:rFonts w:ascii="宋体" w:hAnsi="宋体" w:eastAsia="宋体" w:cs="宋体"/>
          <w:spacing w:val="-59"/>
          <w:sz w:val="20"/>
          <w:szCs w:val="20"/>
        </w:rPr>
        <w:t xml:space="preserve"> </w:t>
      </w:r>
      <w:r>
        <w:rPr>
          <w:rFonts w:ascii="宋体" w:hAnsi="宋体" w:eastAsia="宋体" w:cs="宋体"/>
          <w:spacing w:val="7"/>
          <w:sz w:val="20"/>
          <w:szCs w:val="20"/>
        </w:rPr>
        <w:t>以资共同信守。</w:t>
      </w:r>
    </w:p>
    <w:p w14:paraId="6BC13234">
      <w:pPr>
        <w:spacing w:before="154" w:line="228" w:lineRule="auto"/>
        <w:ind w:left="130"/>
        <w:outlineLvl w:val="0"/>
        <w:rPr>
          <w:rFonts w:ascii="宋体" w:hAnsi="宋体" w:eastAsia="宋体" w:cs="宋体"/>
          <w:sz w:val="20"/>
          <w:szCs w:val="20"/>
        </w:rPr>
      </w:pPr>
      <w:r>
        <w:rPr>
          <w:rFonts w:ascii="宋体" w:hAnsi="宋体" w:eastAsia="宋体" w:cs="宋体"/>
          <w:b/>
          <w:bCs/>
          <w:sz w:val="20"/>
          <w:szCs w:val="20"/>
        </w:rPr>
        <w:t>1</w:t>
      </w:r>
      <w:r>
        <w:rPr>
          <w:rFonts w:ascii="宋体" w:hAnsi="宋体" w:eastAsia="宋体" w:cs="宋体"/>
          <w:spacing w:val="11"/>
          <w:sz w:val="20"/>
          <w:szCs w:val="20"/>
        </w:rPr>
        <w:t xml:space="preserve">   </w:t>
      </w:r>
      <w:r>
        <w:rPr>
          <w:rFonts w:ascii="宋体" w:hAnsi="宋体" w:eastAsia="宋体" w:cs="宋体"/>
          <w:b/>
          <w:bCs/>
          <w:sz w:val="20"/>
          <w:szCs w:val="20"/>
        </w:rPr>
        <w:t>服务内容</w:t>
      </w:r>
    </w:p>
    <w:p w14:paraId="76E13AAB">
      <w:pPr>
        <w:spacing w:before="151" w:line="229" w:lineRule="auto"/>
        <w:ind w:left="557"/>
        <w:rPr>
          <w:rFonts w:ascii="宋体" w:hAnsi="宋体" w:eastAsia="宋体" w:cs="宋体"/>
          <w:sz w:val="20"/>
          <w:szCs w:val="20"/>
        </w:rPr>
      </w:pPr>
      <w:r>
        <w:rPr>
          <w:rFonts w:ascii="宋体" w:hAnsi="宋体" w:eastAsia="宋体" w:cs="宋体"/>
          <w:spacing w:val="6"/>
          <w:sz w:val="20"/>
          <w:szCs w:val="20"/>
        </w:rPr>
        <w:t>1.1</w:t>
      </w:r>
      <w:r>
        <w:rPr>
          <w:rFonts w:ascii="宋体" w:hAnsi="宋体" w:eastAsia="宋体" w:cs="宋体"/>
          <w:spacing w:val="41"/>
          <w:sz w:val="20"/>
          <w:szCs w:val="20"/>
        </w:rPr>
        <w:t xml:space="preserve">  </w:t>
      </w:r>
      <w:r>
        <w:rPr>
          <w:rFonts w:ascii="宋体" w:hAnsi="宋体" w:eastAsia="宋体" w:cs="宋体"/>
          <w:spacing w:val="6"/>
          <w:sz w:val="20"/>
          <w:szCs w:val="20"/>
        </w:rPr>
        <w:t>乙方委派人员向甲方提供行政保障服务。</w:t>
      </w:r>
    </w:p>
    <w:p w14:paraId="73F3EB0A">
      <w:pPr>
        <w:spacing w:before="151" w:line="370" w:lineRule="auto"/>
        <w:ind w:left="1112" w:right="144" w:hanging="555"/>
        <w:rPr>
          <w:rFonts w:hint="default" w:ascii="宋体" w:hAnsi="宋体" w:eastAsia="宋体" w:cs="宋体"/>
          <w:sz w:val="20"/>
          <w:szCs w:val="20"/>
          <w:lang w:val="en-US" w:eastAsia="zh-CN"/>
        </w:rPr>
      </w:pPr>
      <w:r>
        <w:rPr>
          <w:rFonts w:ascii="宋体" w:hAnsi="宋体" w:eastAsia="宋体" w:cs="宋体"/>
          <w:spacing w:val="9"/>
          <w:sz w:val="20"/>
          <w:szCs w:val="20"/>
        </w:rPr>
        <w:t>1.2  预计需要</w:t>
      </w:r>
      <w:r>
        <w:rPr>
          <w:rFonts w:hint="eastAsia" w:ascii="宋体" w:hAnsi="宋体" w:eastAsia="宋体" w:cs="宋体"/>
          <w:spacing w:val="9"/>
          <w:sz w:val="20"/>
          <w:szCs w:val="20"/>
          <w:lang w:val="en-US" w:eastAsia="zh-CN"/>
        </w:rPr>
        <w:t>司机1人，保洁（兼职）1人，以招标人的实际业务需求为准。司机岗位要求持有相应准驾车型的驾驶证，且驾龄在3年以上，熟悉本地交通路况；保洁岗位要求55岁以下，身体健康。</w:t>
      </w:r>
    </w:p>
    <w:p w14:paraId="282C8820">
      <w:pPr>
        <w:spacing w:before="155" w:line="228" w:lineRule="auto"/>
        <w:ind w:left="117"/>
        <w:outlineLvl w:val="0"/>
        <w:rPr>
          <w:rFonts w:ascii="宋体" w:hAnsi="宋体" w:eastAsia="宋体" w:cs="宋体"/>
          <w:sz w:val="20"/>
          <w:szCs w:val="20"/>
        </w:rPr>
      </w:pPr>
      <w:r>
        <w:rPr>
          <w:rFonts w:ascii="宋体" w:hAnsi="宋体" w:eastAsia="宋体" w:cs="宋体"/>
          <w:b/>
          <w:bCs/>
          <w:spacing w:val="6"/>
          <w:sz w:val="20"/>
          <w:szCs w:val="20"/>
        </w:rPr>
        <w:t>2</w:t>
      </w:r>
      <w:r>
        <w:rPr>
          <w:rFonts w:ascii="宋体" w:hAnsi="宋体" w:eastAsia="宋体" w:cs="宋体"/>
          <w:spacing w:val="6"/>
          <w:sz w:val="20"/>
          <w:szCs w:val="20"/>
        </w:rPr>
        <w:t xml:space="preserve">   </w:t>
      </w:r>
      <w:r>
        <w:rPr>
          <w:rFonts w:ascii="宋体" w:hAnsi="宋体" w:eastAsia="宋体" w:cs="宋体"/>
          <w:b/>
          <w:bCs/>
          <w:spacing w:val="6"/>
          <w:sz w:val="20"/>
          <w:szCs w:val="20"/>
        </w:rPr>
        <w:t>合同金额及支付方式</w:t>
      </w:r>
    </w:p>
    <w:p w14:paraId="72EE9B23">
      <w:pPr>
        <w:spacing w:before="247" w:line="230" w:lineRule="auto"/>
        <w:ind w:left="544"/>
        <w:rPr>
          <w:rFonts w:ascii="宋体" w:hAnsi="宋体" w:eastAsia="宋体" w:cs="宋体"/>
          <w:sz w:val="20"/>
          <w:szCs w:val="20"/>
        </w:rPr>
      </w:pPr>
      <w:r>
        <w:rPr>
          <w:rFonts w:ascii="宋体" w:hAnsi="宋体" w:eastAsia="宋体" w:cs="宋体"/>
          <w:spacing w:val="4"/>
          <w:sz w:val="20"/>
          <w:szCs w:val="20"/>
        </w:rPr>
        <w:t>2.1</w:t>
      </w:r>
      <w:r>
        <w:rPr>
          <w:rFonts w:ascii="宋体" w:hAnsi="宋体" w:eastAsia="宋体" w:cs="宋体"/>
          <w:spacing w:val="32"/>
          <w:sz w:val="20"/>
          <w:szCs w:val="20"/>
        </w:rPr>
        <w:t xml:space="preserve">  </w:t>
      </w:r>
      <w:r>
        <w:rPr>
          <w:rFonts w:ascii="宋体" w:hAnsi="宋体" w:eastAsia="宋体" w:cs="宋体"/>
          <w:spacing w:val="4"/>
          <w:sz w:val="20"/>
          <w:szCs w:val="20"/>
        </w:rPr>
        <w:t>合同金额</w:t>
      </w:r>
    </w:p>
    <w:p w14:paraId="71F2E313">
      <w:pPr>
        <w:spacing w:line="140" w:lineRule="exact"/>
      </w:pPr>
    </w:p>
    <w:tbl>
      <w:tblPr>
        <w:tblStyle w:val="5"/>
        <w:tblW w:w="984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20"/>
        <w:gridCol w:w="2589"/>
        <w:gridCol w:w="2616"/>
        <w:gridCol w:w="2623"/>
      </w:tblGrid>
      <w:tr w14:paraId="3002D3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9" w:hRule="atLeast"/>
        </w:trPr>
        <w:tc>
          <w:tcPr>
            <w:tcW w:w="2020" w:type="dxa"/>
            <w:vAlign w:val="top"/>
          </w:tcPr>
          <w:p w14:paraId="6FD8BA1D">
            <w:pPr>
              <w:spacing w:line="290" w:lineRule="auto"/>
              <w:rPr>
                <w:rFonts w:ascii="Arial"/>
                <w:sz w:val="21"/>
              </w:rPr>
            </w:pPr>
          </w:p>
          <w:p w14:paraId="317B6762">
            <w:pPr>
              <w:pStyle w:val="6"/>
              <w:spacing w:before="62" w:line="228" w:lineRule="auto"/>
              <w:ind w:left="546"/>
            </w:pPr>
            <w:r>
              <w:rPr>
                <w:spacing w:val="7"/>
              </w:rPr>
              <w:t>服务类型</w:t>
            </w:r>
          </w:p>
        </w:tc>
        <w:tc>
          <w:tcPr>
            <w:tcW w:w="2589" w:type="dxa"/>
            <w:vAlign w:val="top"/>
          </w:tcPr>
          <w:p w14:paraId="3F3EE652">
            <w:pPr>
              <w:spacing w:line="290" w:lineRule="auto"/>
              <w:rPr>
                <w:rFonts w:ascii="Arial"/>
                <w:sz w:val="21"/>
              </w:rPr>
            </w:pPr>
          </w:p>
          <w:p w14:paraId="2FC45FF5">
            <w:pPr>
              <w:pStyle w:val="6"/>
              <w:spacing w:before="62" w:line="228" w:lineRule="auto"/>
              <w:ind w:left="918"/>
            </w:pPr>
            <w:r>
              <w:rPr>
                <w:spacing w:val="5"/>
              </w:rPr>
              <w:t>数量（人）</w:t>
            </w:r>
          </w:p>
        </w:tc>
        <w:tc>
          <w:tcPr>
            <w:tcW w:w="2616" w:type="dxa"/>
            <w:vAlign w:val="top"/>
          </w:tcPr>
          <w:p w14:paraId="4C7AF575">
            <w:pPr>
              <w:pStyle w:val="6"/>
              <w:spacing w:before="154" w:line="227" w:lineRule="auto"/>
              <w:ind w:left="1115"/>
            </w:pPr>
            <w:r>
              <w:rPr>
                <w:spacing w:val="4"/>
              </w:rPr>
              <w:t>单价</w:t>
            </w:r>
          </w:p>
          <w:p w14:paraId="7240F990">
            <w:pPr>
              <w:pStyle w:val="6"/>
              <w:spacing w:before="167" w:line="228" w:lineRule="auto"/>
              <w:ind w:left="723"/>
            </w:pPr>
            <w:r>
              <w:rPr>
                <w:spacing w:val="4"/>
              </w:rPr>
              <w:t>（元/人/月）</w:t>
            </w:r>
          </w:p>
        </w:tc>
        <w:tc>
          <w:tcPr>
            <w:tcW w:w="2623" w:type="dxa"/>
            <w:vAlign w:val="top"/>
          </w:tcPr>
          <w:p w14:paraId="5B5C292F">
            <w:pPr>
              <w:pStyle w:val="6"/>
              <w:spacing w:before="189" w:line="226" w:lineRule="auto"/>
              <w:ind w:left="1112"/>
              <w:rPr>
                <w:sz w:val="20"/>
                <w:szCs w:val="20"/>
              </w:rPr>
            </w:pPr>
            <w:r>
              <w:rPr>
                <w:spacing w:val="2"/>
                <w:sz w:val="20"/>
                <w:szCs w:val="20"/>
              </w:rPr>
              <w:t>总价</w:t>
            </w:r>
          </w:p>
          <w:p w14:paraId="74D727FA">
            <w:pPr>
              <w:pStyle w:val="6"/>
              <w:spacing w:before="70" w:line="228" w:lineRule="auto"/>
              <w:ind w:left="651"/>
            </w:pPr>
            <w:r>
              <w:rPr>
                <w:spacing w:val="3"/>
              </w:rPr>
              <w:t>（元/12</w:t>
            </w:r>
            <w:r>
              <w:rPr>
                <w:spacing w:val="-34"/>
              </w:rPr>
              <w:t xml:space="preserve"> </w:t>
            </w:r>
            <w:r>
              <w:rPr>
                <w:spacing w:val="3"/>
              </w:rPr>
              <w:t>个月）</w:t>
            </w:r>
          </w:p>
        </w:tc>
      </w:tr>
      <w:tr w14:paraId="79BEEC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2020" w:type="dxa"/>
            <w:vAlign w:val="top"/>
          </w:tcPr>
          <w:p w14:paraId="4A30E671">
            <w:pPr>
              <w:pStyle w:val="6"/>
              <w:spacing w:before="186" w:line="227" w:lineRule="auto"/>
              <w:jc w:val="center"/>
              <w:rPr>
                <w:rFonts w:hint="default" w:eastAsia="宋体"/>
                <w:lang w:val="en-US" w:eastAsia="zh-CN"/>
              </w:rPr>
            </w:pPr>
            <w:r>
              <w:rPr>
                <w:rFonts w:hint="eastAsia"/>
                <w:lang w:val="en-US" w:eastAsia="zh-CN"/>
              </w:rPr>
              <w:t>司机</w:t>
            </w:r>
          </w:p>
        </w:tc>
        <w:tc>
          <w:tcPr>
            <w:tcW w:w="2589" w:type="dxa"/>
            <w:vAlign w:val="top"/>
          </w:tcPr>
          <w:p w14:paraId="1509D56F">
            <w:pPr>
              <w:pStyle w:val="6"/>
              <w:spacing w:before="234" w:line="257" w:lineRule="exact"/>
              <w:ind w:left="1332"/>
            </w:pPr>
            <w:r>
              <w:rPr>
                <w:position w:val="1"/>
              </w:rPr>
              <w:t>1</w:t>
            </w:r>
          </w:p>
        </w:tc>
        <w:tc>
          <w:tcPr>
            <w:tcW w:w="2616" w:type="dxa"/>
            <w:vAlign w:val="top"/>
          </w:tcPr>
          <w:p w14:paraId="6AADB51B">
            <w:pPr>
              <w:pStyle w:val="6"/>
              <w:spacing w:before="186" w:line="225" w:lineRule="auto"/>
              <w:ind w:left="879"/>
              <w:rPr>
                <w:rFonts w:hint="default" w:eastAsia="宋体"/>
                <w:lang w:val="en-US" w:eastAsia="zh-CN"/>
              </w:rPr>
            </w:pPr>
            <w:r>
              <w:rPr>
                <w:rFonts w:hint="eastAsia"/>
                <w:spacing w:val="2"/>
                <w:lang w:val="en-US" w:eastAsia="zh-CN"/>
              </w:rPr>
              <w:t>13,113.40</w:t>
            </w:r>
          </w:p>
        </w:tc>
        <w:tc>
          <w:tcPr>
            <w:tcW w:w="2623" w:type="dxa"/>
            <w:vAlign w:val="top"/>
          </w:tcPr>
          <w:p w14:paraId="5C8A4748">
            <w:pPr>
              <w:pStyle w:val="6"/>
              <w:spacing w:before="186" w:line="225" w:lineRule="auto"/>
              <w:ind w:left="826"/>
              <w:rPr>
                <w:rFonts w:hint="default" w:eastAsia="宋体"/>
                <w:lang w:val="en-US" w:eastAsia="zh-CN"/>
              </w:rPr>
            </w:pPr>
            <w:r>
              <w:rPr>
                <w:rFonts w:hint="eastAsia"/>
                <w:b/>
                <w:bCs/>
                <w:spacing w:val="1"/>
                <w:lang w:val="en-US" w:eastAsia="zh-CN"/>
              </w:rPr>
              <w:t>157,360.80</w:t>
            </w:r>
          </w:p>
        </w:tc>
      </w:tr>
      <w:tr w14:paraId="79D8C5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2020" w:type="dxa"/>
            <w:vAlign w:val="top"/>
          </w:tcPr>
          <w:p w14:paraId="6A584277">
            <w:pPr>
              <w:pStyle w:val="6"/>
              <w:spacing w:before="186" w:line="228" w:lineRule="auto"/>
              <w:ind w:right="18"/>
              <w:jc w:val="center"/>
              <w:rPr>
                <w:rFonts w:hint="eastAsia" w:eastAsia="宋体"/>
                <w:lang w:eastAsia="zh-CN"/>
              </w:rPr>
            </w:pPr>
            <w:r>
              <w:rPr>
                <w:rFonts w:hint="eastAsia"/>
                <w:spacing w:val="3"/>
                <w:lang w:val="en-US" w:eastAsia="zh-CN"/>
              </w:rPr>
              <w:t>保洁（兼职）</w:t>
            </w:r>
          </w:p>
        </w:tc>
        <w:tc>
          <w:tcPr>
            <w:tcW w:w="2589" w:type="dxa"/>
            <w:vAlign w:val="top"/>
          </w:tcPr>
          <w:p w14:paraId="13CBF665">
            <w:pPr>
              <w:pStyle w:val="6"/>
              <w:spacing w:before="234" w:line="257" w:lineRule="exact"/>
              <w:ind w:left="1332"/>
            </w:pPr>
            <w:r>
              <w:rPr>
                <w:position w:val="1"/>
              </w:rPr>
              <w:t>1</w:t>
            </w:r>
          </w:p>
        </w:tc>
        <w:tc>
          <w:tcPr>
            <w:tcW w:w="2616" w:type="dxa"/>
            <w:vAlign w:val="top"/>
          </w:tcPr>
          <w:p w14:paraId="5A277E73">
            <w:pPr>
              <w:pStyle w:val="6"/>
              <w:spacing w:before="186" w:line="225" w:lineRule="auto"/>
              <w:ind w:left="914"/>
              <w:rPr>
                <w:rFonts w:hint="default" w:eastAsia="宋体"/>
                <w:lang w:val="en-US" w:eastAsia="zh-CN"/>
              </w:rPr>
            </w:pPr>
            <w:r>
              <w:rPr>
                <w:rFonts w:hint="eastAsia"/>
                <w:spacing w:val="3"/>
                <w:lang w:val="en-US" w:eastAsia="zh-CN"/>
              </w:rPr>
              <w:t>2,890.62</w:t>
            </w:r>
          </w:p>
        </w:tc>
        <w:tc>
          <w:tcPr>
            <w:tcW w:w="2623" w:type="dxa"/>
            <w:vAlign w:val="top"/>
          </w:tcPr>
          <w:p w14:paraId="4C09DA8D">
            <w:pPr>
              <w:pStyle w:val="6"/>
              <w:spacing w:before="186" w:line="225" w:lineRule="auto"/>
              <w:ind w:left="865"/>
              <w:rPr>
                <w:rFonts w:hint="default" w:eastAsia="宋体"/>
                <w:lang w:val="en-US" w:eastAsia="zh-CN"/>
              </w:rPr>
            </w:pPr>
            <w:r>
              <w:rPr>
                <w:rFonts w:hint="eastAsia"/>
                <w:b/>
                <w:bCs/>
                <w:spacing w:val="2"/>
                <w:lang w:val="en-US" w:eastAsia="zh-CN"/>
              </w:rPr>
              <w:t>34,687.44</w:t>
            </w:r>
          </w:p>
        </w:tc>
      </w:tr>
      <w:tr w14:paraId="3DD781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2020" w:type="dxa"/>
            <w:vAlign w:val="top"/>
          </w:tcPr>
          <w:p w14:paraId="66ABD4F3">
            <w:pPr>
              <w:pStyle w:val="6"/>
              <w:spacing w:before="187" w:line="227" w:lineRule="auto"/>
              <w:jc w:val="center"/>
            </w:pPr>
            <w:r>
              <w:rPr>
                <w:spacing w:val="7"/>
              </w:rPr>
              <w:t>风险金（</w:t>
            </w:r>
            <w:r>
              <w:rPr>
                <w:rFonts w:hint="eastAsia"/>
                <w:spacing w:val="7"/>
                <w:lang w:val="en-US" w:eastAsia="zh-CN"/>
              </w:rPr>
              <w:t>司机</w:t>
            </w:r>
            <w:r>
              <w:rPr>
                <w:spacing w:val="7"/>
              </w:rPr>
              <w:t>）</w:t>
            </w:r>
          </w:p>
        </w:tc>
        <w:tc>
          <w:tcPr>
            <w:tcW w:w="2589" w:type="dxa"/>
            <w:vAlign w:val="top"/>
          </w:tcPr>
          <w:p w14:paraId="33C435D1">
            <w:pPr>
              <w:pStyle w:val="6"/>
              <w:spacing w:before="235" w:line="257" w:lineRule="exact"/>
              <w:ind w:left="1332"/>
            </w:pPr>
            <w:r>
              <w:rPr>
                <w:position w:val="1"/>
              </w:rPr>
              <w:t>1</w:t>
            </w:r>
          </w:p>
        </w:tc>
        <w:tc>
          <w:tcPr>
            <w:tcW w:w="2616" w:type="dxa"/>
            <w:vAlign w:val="top"/>
          </w:tcPr>
          <w:p w14:paraId="5503B63C">
            <w:pPr>
              <w:pStyle w:val="6"/>
              <w:spacing w:before="187" w:line="225" w:lineRule="auto"/>
              <w:ind w:left="927"/>
              <w:rPr>
                <w:rFonts w:hint="default" w:eastAsia="宋体"/>
                <w:lang w:val="en-US" w:eastAsia="zh-CN"/>
              </w:rPr>
            </w:pPr>
            <w:r>
              <w:rPr>
                <w:rFonts w:hint="eastAsia"/>
                <w:spacing w:val="2"/>
                <w:lang w:val="en-US" w:eastAsia="zh-CN"/>
              </w:rPr>
              <w:t>1,478.21</w:t>
            </w:r>
          </w:p>
        </w:tc>
        <w:tc>
          <w:tcPr>
            <w:tcW w:w="2623" w:type="dxa"/>
            <w:vAlign w:val="top"/>
          </w:tcPr>
          <w:p w14:paraId="57FBC67E">
            <w:pPr>
              <w:pStyle w:val="6"/>
              <w:spacing w:before="187" w:line="225" w:lineRule="auto"/>
              <w:ind w:left="864"/>
              <w:rPr>
                <w:rFonts w:hint="default" w:eastAsia="宋体"/>
                <w:lang w:val="en-US" w:eastAsia="zh-CN"/>
              </w:rPr>
            </w:pPr>
            <w:r>
              <w:rPr>
                <w:rFonts w:hint="eastAsia"/>
                <w:b/>
                <w:bCs/>
                <w:spacing w:val="2"/>
                <w:lang w:val="en-US" w:eastAsia="zh-CN"/>
              </w:rPr>
              <w:t>17,738.52</w:t>
            </w:r>
          </w:p>
        </w:tc>
      </w:tr>
      <w:tr w14:paraId="64CBEC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2020" w:type="dxa"/>
            <w:vAlign w:val="top"/>
          </w:tcPr>
          <w:p w14:paraId="6A4DABCC">
            <w:pPr>
              <w:pStyle w:val="6"/>
              <w:spacing w:before="187" w:line="227" w:lineRule="auto"/>
              <w:jc w:val="center"/>
              <w:rPr>
                <w:rFonts w:hint="default" w:eastAsia="宋体"/>
                <w:spacing w:val="7"/>
                <w:lang w:val="en-US" w:eastAsia="zh-CN"/>
              </w:rPr>
            </w:pPr>
            <w:r>
              <w:rPr>
                <w:rFonts w:hint="eastAsia"/>
                <w:spacing w:val="7"/>
                <w:lang w:val="en-US" w:eastAsia="zh-CN"/>
              </w:rPr>
              <w:t>加班费预估（司机）</w:t>
            </w:r>
          </w:p>
        </w:tc>
        <w:tc>
          <w:tcPr>
            <w:tcW w:w="2589" w:type="dxa"/>
            <w:vAlign w:val="top"/>
          </w:tcPr>
          <w:p w14:paraId="4C75CEE1">
            <w:pPr>
              <w:pStyle w:val="6"/>
              <w:spacing w:before="235" w:line="257" w:lineRule="exact"/>
              <w:ind w:left="1332"/>
              <w:rPr>
                <w:rFonts w:hint="eastAsia" w:eastAsia="宋体"/>
                <w:position w:val="1"/>
                <w:lang w:val="en-US" w:eastAsia="zh-CN"/>
              </w:rPr>
            </w:pPr>
            <w:r>
              <w:rPr>
                <w:rFonts w:hint="eastAsia"/>
                <w:position w:val="1"/>
                <w:lang w:val="en-US" w:eastAsia="zh-CN"/>
              </w:rPr>
              <w:t>1</w:t>
            </w:r>
          </w:p>
        </w:tc>
        <w:tc>
          <w:tcPr>
            <w:tcW w:w="2616" w:type="dxa"/>
            <w:vAlign w:val="top"/>
          </w:tcPr>
          <w:p w14:paraId="11A6519E">
            <w:pPr>
              <w:pStyle w:val="6"/>
              <w:spacing w:before="187" w:line="225" w:lineRule="auto"/>
              <w:ind w:left="927"/>
              <w:rPr>
                <w:rFonts w:hint="default"/>
                <w:spacing w:val="2"/>
                <w:lang w:val="en-US" w:eastAsia="zh-CN"/>
              </w:rPr>
            </w:pPr>
            <w:r>
              <w:rPr>
                <w:rFonts w:hint="eastAsia"/>
                <w:spacing w:val="2"/>
                <w:lang w:val="en-US" w:eastAsia="zh-CN"/>
              </w:rPr>
              <w:t>850.00</w:t>
            </w:r>
          </w:p>
        </w:tc>
        <w:tc>
          <w:tcPr>
            <w:tcW w:w="2623" w:type="dxa"/>
            <w:vAlign w:val="top"/>
          </w:tcPr>
          <w:p w14:paraId="2B2899A8">
            <w:pPr>
              <w:pStyle w:val="6"/>
              <w:spacing w:before="187" w:line="225" w:lineRule="auto"/>
              <w:ind w:left="864"/>
              <w:rPr>
                <w:rFonts w:hint="default"/>
                <w:b/>
                <w:bCs/>
                <w:spacing w:val="2"/>
                <w:lang w:val="en-US" w:eastAsia="zh-CN"/>
              </w:rPr>
            </w:pPr>
            <w:r>
              <w:rPr>
                <w:rFonts w:hint="eastAsia"/>
                <w:b/>
                <w:bCs/>
                <w:spacing w:val="2"/>
                <w:lang w:val="en-US" w:eastAsia="zh-CN"/>
              </w:rPr>
              <w:t>10,200.00</w:t>
            </w:r>
          </w:p>
        </w:tc>
      </w:tr>
      <w:tr w14:paraId="18A7E8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4609" w:type="dxa"/>
            <w:gridSpan w:val="2"/>
            <w:vAlign w:val="top"/>
          </w:tcPr>
          <w:p w14:paraId="5A557CAA">
            <w:pPr>
              <w:pStyle w:val="6"/>
              <w:spacing w:before="237" w:line="230" w:lineRule="auto"/>
              <w:ind w:left="2010"/>
            </w:pPr>
            <w:r>
              <w:rPr>
                <w:b/>
                <w:bCs/>
                <w:spacing w:val="2"/>
              </w:rPr>
              <w:t>合计：</w:t>
            </w:r>
          </w:p>
        </w:tc>
        <w:tc>
          <w:tcPr>
            <w:tcW w:w="2616" w:type="dxa"/>
            <w:vAlign w:val="top"/>
          </w:tcPr>
          <w:p w14:paraId="10299D7D">
            <w:pPr>
              <w:pStyle w:val="6"/>
              <w:spacing w:before="190" w:line="225" w:lineRule="auto"/>
              <w:ind w:left="863"/>
              <w:rPr>
                <w:rFonts w:hint="default" w:eastAsia="宋体"/>
                <w:lang w:val="en-US" w:eastAsia="zh-CN"/>
              </w:rPr>
            </w:pPr>
            <w:r>
              <w:rPr>
                <w:rFonts w:hint="eastAsia"/>
                <w:b/>
                <w:bCs/>
                <w:spacing w:val="2"/>
                <w:lang w:val="en-US" w:eastAsia="zh-CN"/>
              </w:rPr>
              <w:t>18,332.23</w:t>
            </w:r>
          </w:p>
        </w:tc>
        <w:tc>
          <w:tcPr>
            <w:tcW w:w="2623" w:type="dxa"/>
            <w:vAlign w:val="top"/>
          </w:tcPr>
          <w:p w14:paraId="22DE4153">
            <w:pPr>
              <w:pStyle w:val="6"/>
              <w:spacing w:before="190" w:line="225" w:lineRule="auto"/>
              <w:ind w:left="815"/>
              <w:rPr>
                <w:rFonts w:hint="default" w:eastAsia="宋体"/>
                <w:lang w:val="en-US" w:eastAsia="zh-CN"/>
              </w:rPr>
            </w:pPr>
            <w:r>
              <w:rPr>
                <w:rFonts w:hint="eastAsia"/>
                <w:b/>
                <w:bCs/>
                <w:spacing w:val="2"/>
                <w:lang w:val="en-US" w:eastAsia="zh-CN"/>
              </w:rPr>
              <w:t>219,986.76</w:t>
            </w:r>
          </w:p>
        </w:tc>
      </w:tr>
    </w:tbl>
    <w:p w14:paraId="332C8E55">
      <w:pPr>
        <w:spacing w:before="141" w:line="369" w:lineRule="auto"/>
        <w:ind w:left="1813" w:right="110" w:hanging="707"/>
        <w:rPr>
          <w:rFonts w:ascii="宋体" w:hAnsi="宋体" w:eastAsia="宋体" w:cs="宋体"/>
          <w:sz w:val="20"/>
          <w:szCs w:val="20"/>
        </w:rPr>
      </w:pPr>
      <w:r>
        <w:rPr>
          <w:rFonts w:ascii="宋体" w:hAnsi="宋体" w:eastAsia="宋体" w:cs="宋体"/>
          <w:spacing w:val="7"/>
          <w:sz w:val="20"/>
          <w:szCs w:val="20"/>
        </w:rPr>
        <w:t>2.1.1</w:t>
      </w:r>
      <w:r>
        <w:rPr>
          <w:rFonts w:ascii="宋体" w:hAnsi="宋体" w:eastAsia="宋体" w:cs="宋体"/>
          <w:spacing w:val="76"/>
          <w:sz w:val="20"/>
          <w:szCs w:val="20"/>
        </w:rPr>
        <w:t xml:space="preserve"> </w:t>
      </w:r>
      <w:r>
        <w:rPr>
          <w:rFonts w:ascii="宋体" w:hAnsi="宋体" w:eastAsia="宋体" w:cs="宋体"/>
          <w:spacing w:val="7"/>
          <w:sz w:val="20"/>
          <w:szCs w:val="20"/>
        </w:rPr>
        <w:t>本合同总价为：</w:t>
      </w:r>
      <w:r>
        <w:rPr>
          <w:rFonts w:hint="eastAsia" w:ascii="宋体" w:hAnsi="宋体" w:eastAsia="宋体" w:cs="宋体"/>
          <w:spacing w:val="7"/>
          <w:sz w:val="20"/>
          <w:szCs w:val="20"/>
          <w:lang w:eastAsia="zh-CN"/>
        </w:rPr>
        <w:t>人民币</w:t>
      </w:r>
      <w:r>
        <w:rPr>
          <w:rFonts w:hint="eastAsia" w:ascii="宋体" w:hAnsi="宋体" w:eastAsia="宋体" w:cs="宋体"/>
          <w:b/>
          <w:bCs/>
          <w:spacing w:val="7"/>
          <w:sz w:val="20"/>
          <w:szCs w:val="20"/>
          <w:lang w:eastAsia="zh-CN"/>
        </w:rPr>
        <w:t>219,986.76</w:t>
      </w:r>
      <w:r>
        <w:rPr>
          <w:rFonts w:hint="eastAsia" w:ascii="宋体" w:hAnsi="宋体" w:eastAsia="宋体" w:cs="宋体"/>
          <w:spacing w:val="6"/>
          <w:sz w:val="20"/>
          <w:szCs w:val="20"/>
          <w:lang w:eastAsia="zh-CN"/>
        </w:rPr>
        <w:t>元（大写：人民币</w:t>
      </w:r>
      <w:r>
        <w:rPr>
          <w:rFonts w:hint="eastAsia" w:ascii="宋体" w:hAnsi="宋体" w:eastAsia="宋体" w:cs="宋体"/>
          <w:b/>
          <w:bCs/>
          <w:spacing w:val="6"/>
          <w:sz w:val="20"/>
          <w:szCs w:val="20"/>
          <w:lang w:val="en-US" w:eastAsia="zh-CN"/>
        </w:rPr>
        <w:t>贰拾壹万玖仟玖佰捌拾陆元柒角陆分</w:t>
      </w:r>
      <w:r>
        <w:rPr>
          <w:rFonts w:ascii="宋体" w:hAnsi="宋体" w:eastAsia="宋体" w:cs="宋体"/>
          <w:spacing w:val="14"/>
          <w:sz w:val="20"/>
          <w:szCs w:val="20"/>
        </w:rPr>
        <w:t>），</w:t>
      </w:r>
      <w:r>
        <w:rPr>
          <w:rFonts w:ascii="宋体" w:hAnsi="宋体" w:eastAsia="宋体" w:cs="宋体"/>
          <w:spacing w:val="7"/>
          <w:sz w:val="20"/>
          <w:szCs w:val="20"/>
        </w:rPr>
        <w:t>税率为</w:t>
      </w:r>
      <w:r>
        <w:rPr>
          <w:rFonts w:ascii="宋体" w:hAnsi="宋体" w:eastAsia="宋体" w:cs="宋体"/>
          <w:spacing w:val="7"/>
          <w:sz w:val="20"/>
          <w:szCs w:val="20"/>
          <w:u w:val="single" w:color="auto"/>
        </w:rPr>
        <w:t>6</w:t>
      </w:r>
      <w:r>
        <w:rPr>
          <w:rFonts w:ascii="宋体" w:hAnsi="宋体" w:eastAsia="宋体" w:cs="宋体"/>
          <w:spacing w:val="7"/>
          <w:sz w:val="20"/>
          <w:szCs w:val="20"/>
        </w:rPr>
        <w:t>%，不含税金额</w:t>
      </w:r>
      <w:r>
        <w:rPr>
          <w:rFonts w:hint="eastAsia" w:ascii="宋体" w:hAnsi="宋体" w:eastAsia="宋体" w:cs="宋体"/>
          <w:b/>
          <w:bCs/>
          <w:spacing w:val="7"/>
          <w:sz w:val="20"/>
          <w:szCs w:val="20"/>
          <w:lang w:val="en-US" w:eastAsia="zh-CN"/>
        </w:rPr>
        <w:t>207,534.68</w:t>
      </w:r>
      <w:r>
        <w:rPr>
          <w:rFonts w:ascii="宋体" w:hAnsi="宋体" w:eastAsia="宋体" w:cs="宋体"/>
          <w:spacing w:val="7"/>
          <w:sz w:val="20"/>
          <w:szCs w:val="20"/>
        </w:rPr>
        <w:t>元，税金</w:t>
      </w:r>
      <w:r>
        <w:rPr>
          <w:rFonts w:hint="eastAsia" w:ascii="宋体" w:hAnsi="宋体" w:eastAsia="宋体" w:cs="宋体"/>
          <w:b/>
          <w:bCs/>
          <w:spacing w:val="7"/>
          <w:sz w:val="20"/>
          <w:szCs w:val="20"/>
          <w:lang w:val="en-US" w:eastAsia="zh-CN"/>
        </w:rPr>
        <w:t>12,452.08</w:t>
      </w:r>
      <w:r>
        <w:rPr>
          <w:rFonts w:ascii="宋体" w:hAnsi="宋体" w:eastAsia="宋体" w:cs="宋体"/>
          <w:spacing w:val="6"/>
          <w:sz w:val="20"/>
          <w:szCs w:val="20"/>
        </w:rPr>
        <w:t>元。合同项下的服务总价</w:t>
      </w:r>
      <w:r>
        <w:rPr>
          <w:rFonts w:ascii="宋体" w:hAnsi="宋体" w:eastAsia="宋体" w:cs="宋体"/>
          <w:spacing w:val="9"/>
          <w:sz w:val="20"/>
          <w:szCs w:val="20"/>
        </w:rPr>
        <w:t>为暂定价，具体金额以购买服务人数、服务考核等为依据进行结算。</w:t>
      </w:r>
    </w:p>
    <w:p w14:paraId="3C504D21">
      <w:pPr>
        <w:spacing w:before="2" w:line="369" w:lineRule="auto"/>
        <w:ind w:left="1814" w:right="243" w:hanging="708"/>
        <w:rPr>
          <w:rFonts w:hint="default" w:ascii="宋体" w:hAnsi="宋体" w:eastAsia="宋体" w:cs="宋体"/>
          <w:sz w:val="20"/>
          <w:szCs w:val="20"/>
          <w:lang w:val="en-US" w:eastAsia="zh-CN"/>
        </w:rPr>
      </w:pPr>
      <w:r>
        <w:rPr>
          <w:rFonts w:ascii="宋体" w:hAnsi="宋体" w:eastAsia="宋体" w:cs="宋体"/>
          <w:spacing w:val="8"/>
          <w:sz w:val="20"/>
          <w:szCs w:val="20"/>
        </w:rPr>
        <w:t>2.1.2</w:t>
      </w:r>
      <w:r>
        <w:rPr>
          <w:rFonts w:ascii="宋体" w:hAnsi="宋体" w:eastAsia="宋体" w:cs="宋体"/>
          <w:spacing w:val="74"/>
          <w:sz w:val="20"/>
          <w:szCs w:val="20"/>
        </w:rPr>
        <w:t xml:space="preserve"> </w:t>
      </w:r>
      <w:r>
        <w:rPr>
          <w:rFonts w:hint="eastAsia" w:ascii="宋体" w:hAnsi="宋体" w:eastAsia="宋体" w:cs="宋体"/>
          <w:spacing w:val="8"/>
          <w:sz w:val="20"/>
          <w:szCs w:val="20"/>
          <w:lang w:val="en-US" w:eastAsia="zh-CN"/>
        </w:rPr>
        <w:t>加班费用根据相关劳动法律规定执行，参考费用详见附件1《各岗位加班费参考表》，如有变动的根据实际情况结算。</w:t>
      </w:r>
    </w:p>
    <w:p w14:paraId="4B5201D7">
      <w:pPr>
        <w:spacing w:line="369" w:lineRule="auto"/>
        <w:ind w:left="1811" w:right="104" w:hanging="705"/>
        <w:rPr>
          <w:rFonts w:ascii="宋体" w:hAnsi="宋体" w:eastAsia="宋体" w:cs="宋体"/>
          <w:sz w:val="20"/>
          <w:szCs w:val="20"/>
        </w:rPr>
      </w:pPr>
      <w:r>
        <w:rPr>
          <w:rFonts w:ascii="宋体" w:hAnsi="宋体" w:eastAsia="宋体" w:cs="宋体"/>
          <w:spacing w:val="8"/>
          <w:sz w:val="20"/>
          <w:szCs w:val="20"/>
        </w:rPr>
        <w:t>2.1.3</w:t>
      </w:r>
      <w:r>
        <w:rPr>
          <w:rFonts w:ascii="宋体" w:hAnsi="宋体" w:eastAsia="宋体" w:cs="宋体"/>
          <w:spacing w:val="91"/>
          <w:sz w:val="20"/>
          <w:szCs w:val="20"/>
        </w:rPr>
        <w:t xml:space="preserve"> </w:t>
      </w:r>
      <w:r>
        <w:rPr>
          <w:rFonts w:ascii="宋体" w:hAnsi="宋体" w:eastAsia="宋体" w:cs="宋体"/>
          <w:spacing w:val="8"/>
          <w:sz w:val="20"/>
          <w:szCs w:val="20"/>
        </w:rPr>
        <w:t>若甲方要求或因甲方原因导致减少原合同约定的服务人员数量，导致需辞退全部或部分</w:t>
      </w:r>
      <w:r>
        <w:rPr>
          <w:rFonts w:ascii="宋体" w:hAnsi="宋体" w:eastAsia="宋体" w:cs="宋体"/>
          <w:spacing w:val="9"/>
          <w:sz w:val="20"/>
          <w:szCs w:val="20"/>
        </w:rPr>
        <w:t>服务人员的，因此产生须向服务人员支付的辞退补偿金（或赔偿金）、年</w:t>
      </w:r>
      <w:r>
        <w:rPr>
          <w:rFonts w:ascii="宋体" w:hAnsi="宋体" w:eastAsia="宋体" w:cs="宋体"/>
          <w:spacing w:val="8"/>
          <w:sz w:val="20"/>
          <w:szCs w:val="20"/>
        </w:rPr>
        <w:t>休假补偿金、</w:t>
      </w:r>
      <w:r>
        <w:rPr>
          <w:rFonts w:ascii="宋体" w:hAnsi="宋体" w:eastAsia="宋体" w:cs="宋体"/>
          <w:spacing w:val="9"/>
          <w:sz w:val="20"/>
          <w:szCs w:val="20"/>
        </w:rPr>
        <w:t>三期女员工工资补偿金等补偿费用由甲方从风险金内支付，</w:t>
      </w:r>
      <w:r>
        <w:rPr>
          <w:rFonts w:ascii="宋体" w:hAnsi="宋体" w:eastAsia="宋体" w:cs="宋体"/>
          <w:spacing w:val="8"/>
          <w:sz w:val="20"/>
          <w:szCs w:val="20"/>
        </w:rPr>
        <w:t>风险金按实际发生结算产生</w:t>
      </w:r>
      <w:r>
        <w:rPr>
          <w:rFonts w:ascii="宋体" w:hAnsi="宋体" w:eastAsia="宋体" w:cs="宋体"/>
          <w:spacing w:val="9"/>
          <w:sz w:val="20"/>
          <w:szCs w:val="20"/>
        </w:rPr>
        <w:t>相应赔偿费用支付风险金，不产生赔偿费用风险金无需支付给乙方。</w:t>
      </w:r>
    </w:p>
    <w:p w14:paraId="049A0DC7">
      <w:pPr>
        <w:spacing w:before="2" w:line="369" w:lineRule="auto"/>
        <w:ind w:left="1814" w:right="243" w:hanging="708"/>
        <w:rPr>
          <w:rFonts w:ascii="宋体" w:hAnsi="宋体" w:eastAsia="宋体" w:cs="宋体"/>
          <w:spacing w:val="8"/>
          <w:sz w:val="20"/>
          <w:szCs w:val="20"/>
        </w:rPr>
      </w:pPr>
      <w:r>
        <w:rPr>
          <w:rFonts w:ascii="宋体" w:hAnsi="宋体" w:eastAsia="宋体" w:cs="宋体"/>
          <w:spacing w:val="8"/>
          <w:sz w:val="20"/>
          <w:szCs w:val="20"/>
        </w:rPr>
        <w:t>2.1.4  甲方同意由乙方与须辞退的服务人员协商相关补偿费用。若该服务人员同意签署解除劳动合同协议书或相关法律文件的，自该服务人员签署协议或相关法律文件后【30】日内，甲方应向乙方支付该服务人员的补偿费用，由乙方协调支付到该服务人员。若该服务人员不同意签署解除劳动合同协议书或相关法律文件，导致须单方辞退该服务人员的，甲方应在乙方通知后【30】 日内向乙方支付该服务人员的补偿费用，由乙方协调支付到该服务人员。</w:t>
      </w:r>
    </w:p>
    <w:p w14:paraId="116C0014">
      <w:pPr>
        <w:spacing w:before="2" w:line="369" w:lineRule="auto"/>
        <w:ind w:left="1814" w:right="243" w:hanging="708"/>
        <w:rPr>
          <w:rFonts w:ascii="宋体" w:hAnsi="宋体" w:eastAsia="宋体" w:cs="宋体"/>
          <w:spacing w:val="8"/>
          <w:sz w:val="20"/>
          <w:szCs w:val="20"/>
        </w:rPr>
      </w:pPr>
      <w:r>
        <w:rPr>
          <w:rFonts w:ascii="宋体" w:hAnsi="宋体" w:eastAsia="宋体" w:cs="宋体"/>
          <w:spacing w:val="8"/>
          <w:sz w:val="20"/>
          <w:szCs w:val="20"/>
        </w:rPr>
        <w:t>2.1.5 若被辞退的服务人员提起劳动仲裁或诉讼，且仲裁裁决或法院判决应向该服务人员支付补偿款项的，甲方应在仲裁裁决或法院判决生效后【30】 日内向乙方支付仲裁裁决或法院判决的金额，由乙方协调支付到该服务人员。</w:t>
      </w:r>
    </w:p>
    <w:p w14:paraId="1E6559CF">
      <w:pPr>
        <w:spacing w:before="2" w:line="369" w:lineRule="auto"/>
        <w:ind w:left="1814" w:right="243" w:hanging="708"/>
        <w:rPr>
          <w:rFonts w:ascii="宋体" w:hAnsi="宋体" w:eastAsia="宋体" w:cs="宋体"/>
          <w:spacing w:val="8"/>
          <w:sz w:val="20"/>
          <w:szCs w:val="20"/>
        </w:rPr>
      </w:pPr>
      <w:r>
        <w:rPr>
          <w:rFonts w:ascii="宋体" w:hAnsi="宋体" w:eastAsia="宋体" w:cs="宋体"/>
          <w:spacing w:val="8"/>
          <w:sz w:val="20"/>
          <w:szCs w:val="20"/>
        </w:rPr>
        <w:t>2.1.6 乙方委派人员的劳动服务费及其他任何报酬、税费、社会保险、福利等由乙方认定和承担，除合同约定的单价及风险金外， 甲方不再支付其他任何费用。</w:t>
      </w:r>
    </w:p>
    <w:p w14:paraId="75444B4F">
      <w:pPr>
        <w:spacing w:before="2" w:line="369" w:lineRule="auto"/>
        <w:ind w:left="1814" w:right="243" w:hanging="708"/>
        <w:rPr>
          <w:rFonts w:ascii="宋体" w:hAnsi="宋体" w:eastAsia="宋体" w:cs="宋体"/>
          <w:spacing w:val="8"/>
          <w:sz w:val="20"/>
          <w:szCs w:val="20"/>
        </w:rPr>
      </w:pPr>
      <w:r>
        <w:rPr>
          <w:rFonts w:ascii="宋体" w:hAnsi="宋体" w:eastAsia="宋体" w:cs="宋体"/>
          <w:spacing w:val="8"/>
          <w:sz w:val="20"/>
          <w:szCs w:val="20"/>
        </w:rPr>
        <w:t>2.1.7 每月服务费用根据考核情况进行支付，具体考核要求及支付见附件《服务考核要求》。甲方如因工作需求增减行政保障服务，则调整的费用以补充合同的方式结算。</w:t>
      </w:r>
    </w:p>
    <w:p w14:paraId="5AA34259">
      <w:pPr>
        <w:spacing w:line="369" w:lineRule="auto"/>
        <w:ind w:right="104" w:firstLine="432" w:firstLineChars="200"/>
        <w:rPr>
          <w:rFonts w:ascii="宋体" w:hAnsi="宋体" w:eastAsia="宋体" w:cs="宋体"/>
          <w:spacing w:val="8"/>
          <w:sz w:val="20"/>
          <w:szCs w:val="20"/>
        </w:rPr>
      </w:pPr>
      <w:r>
        <w:rPr>
          <w:rFonts w:ascii="宋体" w:hAnsi="宋体" w:eastAsia="宋体" w:cs="宋体"/>
          <w:spacing w:val="8"/>
          <w:sz w:val="20"/>
          <w:szCs w:val="20"/>
        </w:rPr>
        <w:t>2.2  支付方式</w:t>
      </w:r>
    </w:p>
    <w:p w14:paraId="7358A043">
      <w:pPr>
        <w:spacing w:before="2" w:line="369" w:lineRule="auto"/>
        <w:ind w:left="1814" w:right="243" w:hanging="708"/>
        <w:rPr>
          <w:rFonts w:ascii="宋体" w:hAnsi="宋体" w:eastAsia="宋体" w:cs="宋体"/>
          <w:spacing w:val="8"/>
          <w:sz w:val="20"/>
          <w:szCs w:val="20"/>
        </w:rPr>
      </w:pPr>
      <w:r>
        <w:rPr>
          <w:rFonts w:ascii="宋体" w:hAnsi="宋体" w:eastAsia="宋体" w:cs="宋体"/>
          <w:spacing w:val="8"/>
          <w:sz w:val="20"/>
          <w:szCs w:val="20"/>
        </w:rPr>
        <w:t xml:space="preserve">2.2.1 本合同付款方式：按月支付   </w:t>
      </w:r>
    </w:p>
    <w:p w14:paraId="1A42D2D9">
      <w:pPr>
        <w:spacing w:before="2" w:line="369" w:lineRule="auto"/>
        <w:ind w:left="1814" w:right="243" w:hanging="708"/>
        <w:rPr>
          <w:rFonts w:ascii="宋体" w:hAnsi="宋体" w:eastAsia="宋体" w:cs="宋体"/>
          <w:spacing w:val="8"/>
          <w:sz w:val="20"/>
          <w:szCs w:val="20"/>
        </w:rPr>
      </w:pPr>
      <w:r>
        <w:rPr>
          <w:rFonts w:ascii="宋体" w:hAnsi="宋体" w:eastAsia="宋体" w:cs="宋体"/>
          <w:spacing w:val="8"/>
          <w:sz w:val="20"/>
          <w:szCs w:val="20"/>
        </w:rPr>
        <w:t>2.2.2  甲方每月根据服务考核情况进行支付，具体考核要求及支付见附件《服务考核要求》。</w:t>
      </w:r>
    </w:p>
    <w:p w14:paraId="36FAEBC1">
      <w:pPr>
        <w:spacing w:before="2" w:line="369" w:lineRule="auto"/>
        <w:ind w:left="1814" w:right="243" w:hanging="708"/>
        <w:rPr>
          <w:rFonts w:ascii="宋体" w:hAnsi="宋体" w:eastAsia="宋体" w:cs="宋体"/>
          <w:spacing w:val="8"/>
          <w:sz w:val="20"/>
          <w:szCs w:val="20"/>
        </w:rPr>
      </w:pPr>
      <w:r>
        <w:rPr>
          <w:rFonts w:ascii="宋体" w:hAnsi="宋体" w:eastAsia="宋体" w:cs="宋体"/>
          <w:spacing w:val="8"/>
          <w:sz w:val="20"/>
          <w:szCs w:val="20"/>
        </w:rPr>
        <w:t>2.2.3 付款时间：甲方每月初根据服务考核结果与乙方核对上月服务费用，并在取得乙方合规的增值税专用发票后15个工作日（若遇法定节假日顺延）内支付。</w:t>
      </w:r>
    </w:p>
    <w:p w14:paraId="12D3D5DE">
      <w:pPr>
        <w:spacing w:line="369" w:lineRule="auto"/>
        <w:ind w:right="104" w:firstLine="432" w:firstLineChars="200"/>
        <w:rPr>
          <w:rFonts w:ascii="宋体" w:hAnsi="宋体" w:eastAsia="宋体" w:cs="宋体"/>
          <w:spacing w:val="8"/>
          <w:sz w:val="20"/>
          <w:szCs w:val="20"/>
        </w:rPr>
      </w:pPr>
      <w:r>
        <w:rPr>
          <w:rFonts w:ascii="宋体" w:hAnsi="宋体" w:eastAsia="宋体" w:cs="宋体"/>
          <w:spacing w:val="8"/>
          <w:sz w:val="20"/>
          <w:szCs w:val="20"/>
        </w:rPr>
        <w:t>2.3  乙方在本合同项下指定的收款账号信息如下：</w:t>
      </w:r>
    </w:p>
    <w:p w14:paraId="411D5632">
      <w:pPr>
        <w:spacing w:before="2" w:line="369" w:lineRule="auto"/>
        <w:ind w:left="1887" w:leftChars="759" w:right="243" w:hanging="293" w:hangingChars="136"/>
        <w:rPr>
          <w:rFonts w:ascii="宋体" w:hAnsi="宋体" w:eastAsia="宋体" w:cs="宋体"/>
          <w:spacing w:val="8"/>
          <w:sz w:val="20"/>
          <w:szCs w:val="20"/>
        </w:rPr>
      </w:pPr>
      <w:r>
        <w:rPr>
          <w:rFonts w:ascii="宋体" w:hAnsi="宋体" w:eastAsia="宋体" w:cs="宋体"/>
          <w:spacing w:val="8"/>
          <w:sz w:val="20"/>
          <w:szCs w:val="20"/>
        </w:rPr>
        <w:t>乙方账户名称：深圳市天健商置有限公司</w:t>
      </w:r>
    </w:p>
    <w:p w14:paraId="19ECC68D">
      <w:pPr>
        <w:spacing w:before="2" w:line="369" w:lineRule="auto"/>
        <w:ind w:left="1887" w:leftChars="759" w:right="243" w:hanging="293" w:hangingChars="136"/>
        <w:rPr>
          <w:rFonts w:ascii="宋体" w:hAnsi="宋体" w:eastAsia="宋体" w:cs="宋体"/>
          <w:spacing w:val="8"/>
          <w:sz w:val="20"/>
          <w:szCs w:val="20"/>
        </w:rPr>
      </w:pPr>
      <w:r>
        <w:rPr>
          <w:rFonts w:ascii="宋体" w:hAnsi="宋体" w:eastAsia="宋体" w:cs="宋体"/>
          <w:spacing w:val="8"/>
          <w:sz w:val="20"/>
          <w:szCs w:val="20"/>
        </w:rPr>
        <w:t>银行账号：4425 0100 0018 0000 1346</w:t>
      </w:r>
    </w:p>
    <w:p w14:paraId="66A2686D">
      <w:pPr>
        <w:spacing w:before="2" w:line="369" w:lineRule="auto"/>
        <w:ind w:left="1887" w:leftChars="759" w:right="243" w:hanging="293" w:hangingChars="136"/>
        <w:rPr>
          <w:rFonts w:ascii="宋体" w:hAnsi="宋体" w:eastAsia="宋体" w:cs="宋体"/>
          <w:spacing w:val="8"/>
          <w:sz w:val="20"/>
          <w:szCs w:val="20"/>
        </w:rPr>
      </w:pPr>
      <w:r>
        <w:rPr>
          <w:rFonts w:ascii="宋体" w:hAnsi="宋体" w:eastAsia="宋体" w:cs="宋体"/>
          <w:spacing w:val="8"/>
          <w:sz w:val="20"/>
          <w:szCs w:val="20"/>
        </w:rPr>
        <w:t>开户银行：中国建设银行深圳田背支行</w:t>
      </w:r>
    </w:p>
    <w:p w14:paraId="7273964B">
      <w:pPr>
        <w:spacing w:before="153" w:line="228" w:lineRule="auto"/>
        <w:ind w:left="1709"/>
        <w:rPr>
          <w:rFonts w:ascii="宋体" w:hAnsi="宋体" w:eastAsia="宋体" w:cs="宋体"/>
          <w:spacing w:val="6"/>
          <w:sz w:val="20"/>
          <w:szCs w:val="20"/>
        </w:rPr>
      </w:pPr>
    </w:p>
    <w:p w14:paraId="64AC29C8">
      <w:pPr>
        <w:spacing w:before="65" w:line="228" w:lineRule="auto"/>
        <w:ind w:left="11"/>
        <w:outlineLvl w:val="0"/>
        <w:rPr>
          <w:rFonts w:ascii="宋体" w:hAnsi="宋体" w:eastAsia="宋体" w:cs="宋体"/>
          <w:sz w:val="20"/>
          <w:szCs w:val="20"/>
        </w:rPr>
      </w:pPr>
      <w:r>
        <w:rPr>
          <w:rFonts w:ascii="宋体" w:hAnsi="宋体" w:eastAsia="宋体" w:cs="宋体"/>
          <w:b/>
          <w:bCs/>
          <w:spacing w:val="1"/>
          <w:sz w:val="20"/>
          <w:szCs w:val="20"/>
        </w:rPr>
        <w:t>3</w:t>
      </w:r>
      <w:r>
        <w:rPr>
          <w:rFonts w:ascii="宋体" w:hAnsi="宋体" w:eastAsia="宋体" w:cs="宋体"/>
          <w:spacing w:val="20"/>
          <w:sz w:val="20"/>
          <w:szCs w:val="20"/>
        </w:rPr>
        <w:t xml:space="preserve">   </w:t>
      </w:r>
      <w:r>
        <w:rPr>
          <w:rFonts w:ascii="宋体" w:hAnsi="宋体" w:eastAsia="宋体" w:cs="宋体"/>
          <w:b/>
          <w:bCs/>
          <w:spacing w:val="1"/>
          <w:sz w:val="20"/>
          <w:szCs w:val="20"/>
        </w:rPr>
        <w:t>甲方权利及义务</w:t>
      </w:r>
    </w:p>
    <w:p w14:paraId="1AE697DD">
      <w:pPr>
        <w:spacing w:before="152" w:line="229" w:lineRule="auto"/>
        <w:ind w:left="438"/>
        <w:rPr>
          <w:rFonts w:ascii="宋体" w:hAnsi="宋体" w:eastAsia="宋体" w:cs="宋体"/>
          <w:sz w:val="20"/>
          <w:szCs w:val="20"/>
        </w:rPr>
      </w:pPr>
      <w:r>
        <w:rPr>
          <w:rFonts w:ascii="宋体" w:hAnsi="宋体" w:eastAsia="宋体" w:cs="宋体"/>
          <w:spacing w:val="8"/>
          <w:sz w:val="20"/>
          <w:szCs w:val="20"/>
        </w:rPr>
        <w:t>3.1</w:t>
      </w:r>
      <w:r>
        <w:rPr>
          <w:rFonts w:ascii="宋体" w:hAnsi="宋体" w:eastAsia="宋体" w:cs="宋体"/>
          <w:spacing w:val="49"/>
          <w:sz w:val="20"/>
          <w:szCs w:val="20"/>
        </w:rPr>
        <w:t xml:space="preserve">  </w:t>
      </w:r>
      <w:r>
        <w:rPr>
          <w:rFonts w:ascii="宋体" w:hAnsi="宋体" w:eastAsia="宋体" w:cs="宋体"/>
          <w:spacing w:val="8"/>
          <w:sz w:val="20"/>
          <w:szCs w:val="20"/>
        </w:rPr>
        <w:t>甲方所需的服务需求由甲方通知乙方，乙方提供给甲方的人员须经甲方面试认可后方能上岗。</w:t>
      </w:r>
    </w:p>
    <w:p w14:paraId="344BE7D4">
      <w:pPr>
        <w:spacing w:before="152" w:line="227" w:lineRule="auto"/>
        <w:ind w:left="438"/>
        <w:rPr>
          <w:rFonts w:ascii="宋体" w:hAnsi="宋体" w:eastAsia="宋体" w:cs="宋体"/>
          <w:sz w:val="20"/>
          <w:szCs w:val="20"/>
        </w:rPr>
      </w:pPr>
      <w:r>
        <w:rPr>
          <w:rFonts w:ascii="宋体" w:hAnsi="宋体" w:eastAsia="宋体" w:cs="宋体"/>
          <w:spacing w:val="6"/>
          <w:sz w:val="20"/>
          <w:szCs w:val="20"/>
        </w:rPr>
        <w:t>3.2</w:t>
      </w:r>
      <w:r>
        <w:rPr>
          <w:rFonts w:ascii="宋体" w:hAnsi="宋体" w:eastAsia="宋体" w:cs="宋体"/>
          <w:spacing w:val="45"/>
          <w:sz w:val="20"/>
          <w:szCs w:val="20"/>
        </w:rPr>
        <w:t xml:space="preserve">  </w:t>
      </w:r>
      <w:r>
        <w:rPr>
          <w:rFonts w:ascii="宋体" w:hAnsi="宋体" w:eastAsia="宋体" w:cs="宋体"/>
          <w:spacing w:val="6"/>
          <w:sz w:val="20"/>
          <w:szCs w:val="20"/>
        </w:rPr>
        <w:t>甲方有权对乙方提供的服务进行考核。</w:t>
      </w:r>
    </w:p>
    <w:p w14:paraId="55DF1278">
      <w:pPr>
        <w:spacing w:before="155" w:line="370" w:lineRule="auto"/>
        <w:ind w:left="999" w:right="36" w:hanging="561"/>
        <w:rPr>
          <w:rFonts w:ascii="宋体" w:hAnsi="宋体" w:eastAsia="宋体" w:cs="宋体"/>
          <w:sz w:val="20"/>
          <w:szCs w:val="20"/>
        </w:rPr>
      </w:pPr>
      <w:r>
        <w:rPr>
          <w:rFonts w:ascii="宋体" w:hAnsi="宋体" w:eastAsia="宋体" w:cs="宋体"/>
          <w:spacing w:val="10"/>
          <w:sz w:val="20"/>
          <w:szCs w:val="20"/>
        </w:rPr>
        <w:t>3.3  若甲方对乙方委派的人员服务不满意，有权通知乙方调换人员；为避免歧义，双方明确甲方不承担因更换人员而产生的任何经济补偿责任，若产生任何争议，乙方应</w:t>
      </w:r>
      <w:r>
        <w:rPr>
          <w:rFonts w:ascii="宋体" w:hAnsi="宋体" w:eastAsia="宋体" w:cs="宋体"/>
          <w:spacing w:val="9"/>
          <w:sz w:val="20"/>
          <w:szCs w:val="20"/>
        </w:rPr>
        <w:t>负责解决和承担相应赔</w:t>
      </w:r>
      <w:r>
        <w:rPr>
          <w:rFonts w:ascii="宋体" w:hAnsi="宋体" w:eastAsia="宋体" w:cs="宋体"/>
          <w:spacing w:val="5"/>
          <w:sz w:val="20"/>
          <w:szCs w:val="20"/>
        </w:rPr>
        <w:t>偿责任。</w:t>
      </w:r>
    </w:p>
    <w:p w14:paraId="6208B0AB">
      <w:pPr>
        <w:pStyle w:val="2"/>
        <w:spacing w:line="398" w:lineRule="auto"/>
      </w:pPr>
    </w:p>
    <w:p w14:paraId="4DF0F73F">
      <w:pPr>
        <w:spacing w:before="65" w:line="228" w:lineRule="auto"/>
        <w:ind w:left="6"/>
        <w:outlineLvl w:val="0"/>
        <w:rPr>
          <w:rFonts w:ascii="宋体" w:hAnsi="宋体" w:eastAsia="宋体" w:cs="宋体"/>
          <w:sz w:val="20"/>
          <w:szCs w:val="20"/>
        </w:rPr>
      </w:pPr>
      <w:r>
        <w:rPr>
          <w:rFonts w:ascii="宋体" w:hAnsi="宋体" w:eastAsia="宋体" w:cs="宋体"/>
          <w:b/>
          <w:bCs/>
          <w:spacing w:val="3"/>
          <w:sz w:val="20"/>
          <w:szCs w:val="20"/>
        </w:rPr>
        <w:t>4</w:t>
      </w:r>
      <w:r>
        <w:rPr>
          <w:rFonts w:ascii="宋体" w:hAnsi="宋体" w:eastAsia="宋体" w:cs="宋体"/>
          <w:spacing w:val="17"/>
          <w:sz w:val="20"/>
          <w:szCs w:val="20"/>
        </w:rPr>
        <w:t xml:space="preserve">   </w:t>
      </w:r>
      <w:r>
        <w:rPr>
          <w:rFonts w:ascii="宋体" w:hAnsi="宋体" w:eastAsia="宋体" w:cs="宋体"/>
          <w:b/>
          <w:bCs/>
          <w:spacing w:val="3"/>
          <w:sz w:val="20"/>
          <w:szCs w:val="20"/>
        </w:rPr>
        <w:t>乙方权利及义务</w:t>
      </w:r>
    </w:p>
    <w:p w14:paraId="0D37641D">
      <w:pPr>
        <w:spacing w:before="152" w:line="369" w:lineRule="auto"/>
        <w:ind w:left="1001" w:right="36" w:hanging="568"/>
        <w:rPr>
          <w:rFonts w:ascii="宋体" w:hAnsi="宋体" w:eastAsia="宋体" w:cs="宋体"/>
          <w:sz w:val="20"/>
          <w:szCs w:val="20"/>
        </w:rPr>
      </w:pPr>
      <w:r>
        <w:rPr>
          <w:rFonts w:ascii="宋体" w:hAnsi="宋体" w:eastAsia="宋体" w:cs="宋体"/>
          <w:spacing w:val="9"/>
          <w:sz w:val="20"/>
          <w:szCs w:val="20"/>
        </w:rPr>
        <w:t>4.1</w:t>
      </w:r>
      <w:r>
        <w:rPr>
          <w:rFonts w:ascii="宋体" w:hAnsi="宋体" w:eastAsia="宋体" w:cs="宋体"/>
          <w:spacing w:val="39"/>
          <w:sz w:val="20"/>
          <w:szCs w:val="20"/>
        </w:rPr>
        <w:t xml:space="preserve">  </w:t>
      </w:r>
      <w:r>
        <w:rPr>
          <w:rFonts w:ascii="宋体" w:hAnsi="宋体" w:eastAsia="宋体" w:cs="宋体"/>
          <w:spacing w:val="9"/>
          <w:sz w:val="20"/>
          <w:szCs w:val="20"/>
        </w:rPr>
        <w:t>乙方应根据甲方工作的要求，及时、择优委派人员到甲方，对于委派人员</w:t>
      </w:r>
      <w:r>
        <w:rPr>
          <w:rFonts w:ascii="宋体" w:hAnsi="宋体" w:eastAsia="宋体" w:cs="宋体"/>
          <w:spacing w:val="8"/>
          <w:sz w:val="20"/>
          <w:szCs w:val="20"/>
        </w:rPr>
        <w:t>甲方不得无理由将其</w:t>
      </w:r>
      <w:r>
        <w:rPr>
          <w:rFonts w:ascii="宋体" w:hAnsi="宋体" w:eastAsia="宋体" w:cs="宋体"/>
          <w:spacing w:val="9"/>
          <w:sz w:val="20"/>
          <w:szCs w:val="20"/>
        </w:rPr>
        <w:t>退回。乙方应提供所委派人员的身份证的复印件。</w:t>
      </w:r>
    </w:p>
    <w:p w14:paraId="4F57C7DB">
      <w:pPr>
        <w:spacing w:before="65" w:line="369" w:lineRule="auto"/>
        <w:ind w:left="1011" w:right="155" w:hanging="578"/>
        <w:rPr>
          <w:rFonts w:ascii="宋体" w:hAnsi="宋体" w:eastAsia="宋体" w:cs="宋体"/>
          <w:spacing w:val="6"/>
          <w:sz w:val="20"/>
          <w:szCs w:val="20"/>
        </w:rPr>
      </w:pPr>
      <w:r>
        <w:rPr>
          <w:rFonts w:ascii="宋体" w:hAnsi="宋体" w:eastAsia="宋体" w:cs="宋体"/>
          <w:spacing w:val="9"/>
          <w:sz w:val="20"/>
          <w:szCs w:val="20"/>
        </w:rPr>
        <w:t>4.2</w:t>
      </w:r>
      <w:r>
        <w:rPr>
          <w:rFonts w:ascii="宋体" w:hAnsi="宋体" w:eastAsia="宋体" w:cs="宋体"/>
          <w:spacing w:val="39"/>
          <w:sz w:val="20"/>
          <w:szCs w:val="20"/>
        </w:rPr>
        <w:t xml:space="preserve">  </w:t>
      </w:r>
      <w:r>
        <w:rPr>
          <w:rFonts w:ascii="宋体" w:hAnsi="宋体" w:eastAsia="宋体" w:cs="宋体"/>
          <w:spacing w:val="9"/>
          <w:sz w:val="20"/>
          <w:szCs w:val="20"/>
        </w:rPr>
        <w:t>乙方应保证委派的人员工作负责、品德良好、无犯罪记录。乙方委派的人</w:t>
      </w:r>
      <w:r>
        <w:rPr>
          <w:rFonts w:ascii="宋体" w:hAnsi="宋体" w:eastAsia="宋体" w:cs="宋体"/>
          <w:spacing w:val="8"/>
          <w:sz w:val="20"/>
          <w:szCs w:val="20"/>
        </w:rPr>
        <w:t>员应勤勉地执行甲方</w:t>
      </w:r>
      <w:r>
        <w:rPr>
          <w:rFonts w:ascii="宋体" w:hAnsi="宋体" w:eastAsia="宋体" w:cs="宋体"/>
          <w:spacing w:val="10"/>
          <w:sz w:val="20"/>
          <w:szCs w:val="20"/>
        </w:rPr>
        <w:t>为其安排的工作，并严格遵守甲方各项规章制度及有关法律法规，</w:t>
      </w:r>
      <w:r>
        <w:rPr>
          <w:rFonts w:ascii="宋体" w:hAnsi="宋体" w:eastAsia="宋体" w:cs="宋体"/>
          <w:spacing w:val="9"/>
          <w:sz w:val="20"/>
          <w:szCs w:val="20"/>
        </w:rPr>
        <w:t>高效有序的完成各项公司活</w:t>
      </w:r>
      <w:r>
        <w:rPr>
          <w:rFonts w:ascii="宋体" w:hAnsi="宋体" w:eastAsia="宋体" w:cs="宋体"/>
          <w:spacing w:val="6"/>
          <w:sz w:val="20"/>
          <w:szCs w:val="20"/>
        </w:rPr>
        <w:t>动的保障工作。</w:t>
      </w:r>
    </w:p>
    <w:p w14:paraId="76D73001">
      <w:pPr>
        <w:spacing w:before="65" w:line="369" w:lineRule="auto"/>
        <w:ind w:left="1011" w:right="155" w:hanging="578"/>
        <w:rPr>
          <w:rFonts w:ascii="宋体" w:hAnsi="宋体" w:eastAsia="宋体" w:cs="宋体"/>
          <w:sz w:val="20"/>
          <w:szCs w:val="20"/>
        </w:rPr>
      </w:pPr>
      <w:r>
        <w:rPr>
          <w:rFonts w:ascii="宋体" w:hAnsi="宋体" w:eastAsia="宋体" w:cs="宋体"/>
          <w:spacing w:val="9"/>
          <w:sz w:val="20"/>
          <w:szCs w:val="20"/>
        </w:rPr>
        <w:t>4.3</w:t>
      </w:r>
      <w:r>
        <w:rPr>
          <w:rFonts w:ascii="宋体" w:hAnsi="宋体" w:eastAsia="宋体" w:cs="宋体"/>
          <w:spacing w:val="40"/>
          <w:sz w:val="20"/>
          <w:szCs w:val="20"/>
        </w:rPr>
        <w:t xml:space="preserve">  </w:t>
      </w:r>
      <w:r>
        <w:rPr>
          <w:rFonts w:ascii="宋体" w:hAnsi="宋体" w:eastAsia="宋体" w:cs="宋体"/>
          <w:spacing w:val="9"/>
          <w:sz w:val="20"/>
          <w:szCs w:val="20"/>
        </w:rPr>
        <w:t>乙方不得私自调动已委派至甲方服务的工作人员。工作日工作时</w:t>
      </w:r>
      <w:r>
        <w:rPr>
          <w:rFonts w:ascii="宋体" w:hAnsi="宋体" w:eastAsia="宋体" w:cs="宋体"/>
          <w:spacing w:val="8"/>
          <w:sz w:val="20"/>
          <w:szCs w:val="20"/>
        </w:rPr>
        <w:t>间以外（含周末和节假日</w:t>
      </w:r>
      <w:r>
        <w:rPr>
          <w:rFonts w:ascii="宋体" w:hAnsi="宋体" w:eastAsia="宋体" w:cs="宋体"/>
          <w:spacing w:val="-16"/>
          <w:sz w:val="20"/>
          <w:szCs w:val="20"/>
        </w:rPr>
        <w:t>），</w:t>
      </w:r>
      <w:r>
        <w:rPr>
          <w:rFonts w:ascii="宋体" w:hAnsi="宋体" w:eastAsia="宋体" w:cs="宋体"/>
          <w:spacing w:val="8"/>
          <w:sz w:val="20"/>
          <w:szCs w:val="20"/>
        </w:rPr>
        <w:t>需按甲方实际需求提供后勤保障服务。</w:t>
      </w:r>
    </w:p>
    <w:p w14:paraId="780F78B7">
      <w:pPr>
        <w:spacing w:before="1" w:line="369" w:lineRule="auto"/>
        <w:ind w:left="999" w:right="104" w:hanging="566"/>
        <w:rPr>
          <w:rFonts w:ascii="宋体" w:hAnsi="宋体" w:eastAsia="宋体" w:cs="宋体"/>
          <w:sz w:val="20"/>
          <w:szCs w:val="20"/>
        </w:rPr>
      </w:pPr>
      <w:r>
        <w:rPr>
          <w:rFonts w:ascii="宋体" w:hAnsi="宋体" w:eastAsia="宋体" w:cs="宋体"/>
          <w:spacing w:val="10"/>
          <w:sz w:val="20"/>
          <w:szCs w:val="20"/>
        </w:rPr>
        <w:t>4.4  在服务期内，如因乙方委派人员自身原因不能提供正常服务或违反甲方规章制度，乙方应立即</w:t>
      </w:r>
      <w:r>
        <w:rPr>
          <w:rFonts w:ascii="宋体" w:hAnsi="宋体" w:eastAsia="宋体" w:cs="宋体"/>
          <w:spacing w:val="9"/>
          <w:sz w:val="20"/>
          <w:szCs w:val="20"/>
        </w:rPr>
        <w:t>委派其他人员替换，不得影响甲方正常工作。</w:t>
      </w:r>
    </w:p>
    <w:p w14:paraId="03EEF9C3">
      <w:pPr>
        <w:spacing w:before="1" w:line="369" w:lineRule="auto"/>
        <w:ind w:left="1017" w:right="104" w:hanging="584"/>
        <w:rPr>
          <w:rFonts w:ascii="宋体" w:hAnsi="宋体" w:eastAsia="宋体" w:cs="宋体"/>
          <w:sz w:val="20"/>
          <w:szCs w:val="20"/>
        </w:rPr>
      </w:pPr>
      <w:r>
        <w:rPr>
          <w:rFonts w:ascii="宋体" w:hAnsi="宋体" w:eastAsia="宋体" w:cs="宋体"/>
          <w:spacing w:val="10"/>
          <w:sz w:val="20"/>
          <w:szCs w:val="20"/>
        </w:rPr>
        <w:t>4.5  如委派的人员终止与乙方的聘用关系，乙方应及时通知甲方并委派替代的人员。委派人员有关</w:t>
      </w:r>
      <w:r>
        <w:rPr>
          <w:rFonts w:ascii="宋体" w:hAnsi="宋体" w:eastAsia="宋体" w:cs="宋体"/>
          <w:spacing w:val="8"/>
          <w:sz w:val="20"/>
          <w:szCs w:val="20"/>
        </w:rPr>
        <w:t>的劳动（劳务）争议均由乙方负责解决和承担责任。</w:t>
      </w:r>
    </w:p>
    <w:p w14:paraId="605F6DB0">
      <w:pPr>
        <w:pStyle w:val="2"/>
        <w:spacing w:line="399" w:lineRule="auto"/>
      </w:pPr>
    </w:p>
    <w:p w14:paraId="79DE9FC8">
      <w:pPr>
        <w:spacing w:before="65" w:line="228" w:lineRule="auto"/>
        <w:ind w:left="11"/>
        <w:outlineLvl w:val="0"/>
        <w:rPr>
          <w:rFonts w:ascii="宋体" w:hAnsi="宋体" w:eastAsia="宋体" w:cs="宋体"/>
          <w:sz w:val="20"/>
          <w:szCs w:val="20"/>
        </w:rPr>
      </w:pPr>
      <w:r>
        <w:rPr>
          <w:rFonts w:ascii="宋体" w:hAnsi="宋体" w:eastAsia="宋体" w:cs="宋体"/>
          <w:b/>
          <w:bCs/>
          <w:spacing w:val="3"/>
          <w:sz w:val="20"/>
          <w:szCs w:val="20"/>
        </w:rPr>
        <w:t>5</w:t>
      </w:r>
      <w:r>
        <w:rPr>
          <w:rFonts w:ascii="宋体" w:hAnsi="宋体" w:eastAsia="宋体" w:cs="宋体"/>
          <w:spacing w:val="10"/>
          <w:sz w:val="20"/>
          <w:szCs w:val="20"/>
        </w:rPr>
        <w:t xml:space="preserve">   </w:t>
      </w:r>
      <w:r>
        <w:rPr>
          <w:rFonts w:ascii="宋体" w:hAnsi="宋体" w:eastAsia="宋体" w:cs="宋体"/>
          <w:b/>
          <w:bCs/>
          <w:spacing w:val="3"/>
          <w:sz w:val="20"/>
          <w:szCs w:val="20"/>
        </w:rPr>
        <w:t>违约责任</w:t>
      </w:r>
    </w:p>
    <w:p w14:paraId="3E0D853E">
      <w:pPr>
        <w:spacing w:before="154" w:line="369" w:lineRule="auto"/>
        <w:ind w:left="999" w:right="70" w:hanging="561"/>
        <w:rPr>
          <w:rFonts w:ascii="宋体" w:hAnsi="宋体" w:eastAsia="宋体" w:cs="宋体"/>
          <w:sz w:val="20"/>
          <w:szCs w:val="20"/>
        </w:rPr>
      </w:pPr>
      <w:r>
        <w:rPr>
          <w:rFonts w:ascii="宋体" w:hAnsi="宋体" w:eastAsia="宋体" w:cs="宋体"/>
          <w:spacing w:val="9"/>
          <w:sz w:val="20"/>
          <w:szCs w:val="20"/>
        </w:rPr>
        <w:t>5.1  若甲方迟延履行或者不履行付款义务， 甲方逾期付款超过30日的，乙方有权自行选择解除本合同的全部或部分，和/或要求甲方继续履行合同，并且要求甲方承担乙方因此遭受全部损失的赔偿责任。</w:t>
      </w:r>
    </w:p>
    <w:p w14:paraId="1DB6DD53">
      <w:pPr>
        <w:spacing w:line="369" w:lineRule="auto"/>
        <w:ind w:left="1001" w:right="158" w:hanging="563"/>
        <w:rPr>
          <w:rFonts w:ascii="宋体" w:hAnsi="宋体" w:eastAsia="宋体" w:cs="宋体"/>
          <w:sz w:val="20"/>
          <w:szCs w:val="20"/>
        </w:rPr>
      </w:pPr>
      <w:r>
        <w:rPr>
          <w:rFonts w:ascii="宋体" w:hAnsi="宋体" w:eastAsia="宋体" w:cs="宋体"/>
          <w:spacing w:val="9"/>
          <w:sz w:val="20"/>
          <w:szCs w:val="20"/>
        </w:rPr>
        <w:t>5.2  若乙方未按照合同或按照部分合同履行义务，则甲方有权自行选择解除本合同的</w:t>
      </w:r>
      <w:r>
        <w:rPr>
          <w:rFonts w:ascii="宋体" w:hAnsi="宋体" w:eastAsia="宋体" w:cs="宋体"/>
          <w:spacing w:val="8"/>
          <w:sz w:val="20"/>
          <w:szCs w:val="20"/>
        </w:rPr>
        <w:t>全部或部分，</w:t>
      </w:r>
      <w:r>
        <w:rPr>
          <w:rFonts w:ascii="宋体" w:hAnsi="宋体" w:eastAsia="宋体" w:cs="宋体"/>
          <w:spacing w:val="9"/>
          <w:sz w:val="20"/>
          <w:szCs w:val="20"/>
        </w:rPr>
        <w:t>和</w:t>
      </w:r>
      <w:r>
        <w:rPr>
          <w:rFonts w:ascii="Times New Roman" w:hAnsi="Times New Roman" w:eastAsia="Times New Roman" w:cs="Times New Roman"/>
          <w:spacing w:val="9"/>
          <w:sz w:val="20"/>
          <w:szCs w:val="20"/>
        </w:rPr>
        <w:t>/</w:t>
      </w:r>
      <w:r>
        <w:rPr>
          <w:rFonts w:ascii="宋体" w:hAnsi="宋体" w:eastAsia="宋体" w:cs="宋体"/>
          <w:spacing w:val="9"/>
          <w:sz w:val="20"/>
          <w:szCs w:val="20"/>
        </w:rPr>
        <w:t>或要求乙方继续履行合同，并且要求乙方承担甲方因此遭受全部损失的赔偿责任。</w:t>
      </w:r>
    </w:p>
    <w:p w14:paraId="6E156A0E">
      <w:pPr>
        <w:pStyle w:val="2"/>
        <w:spacing w:line="243" w:lineRule="auto"/>
      </w:pPr>
    </w:p>
    <w:p w14:paraId="7A5C1C83">
      <w:pPr>
        <w:pStyle w:val="2"/>
        <w:spacing w:line="244" w:lineRule="auto"/>
      </w:pPr>
    </w:p>
    <w:p w14:paraId="677DA568">
      <w:pPr>
        <w:spacing w:before="66" w:line="228" w:lineRule="auto"/>
        <w:ind w:left="8"/>
        <w:outlineLvl w:val="0"/>
        <w:rPr>
          <w:rFonts w:ascii="宋体" w:hAnsi="宋体" w:eastAsia="宋体" w:cs="宋体"/>
          <w:sz w:val="20"/>
          <w:szCs w:val="20"/>
        </w:rPr>
      </w:pPr>
      <w:r>
        <w:rPr>
          <w:rFonts w:ascii="宋体" w:hAnsi="宋体" w:eastAsia="宋体" w:cs="宋体"/>
          <w:b/>
          <w:bCs/>
          <w:spacing w:val="3"/>
          <w:sz w:val="20"/>
          <w:szCs w:val="20"/>
        </w:rPr>
        <w:t>6</w:t>
      </w:r>
      <w:r>
        <w:rPr>
          <w:rFonts w:ascii="宋体" w:hAnsi="宋体" w:eastAsia="宋体" w:cs="宋体"/>
          <w:spacing w:val="11"/>
          <w:sz w:val="20"/>
          <w:szCs w:val="20"/>
        </w:rPr>
        <w:t xml:space="preserve">   </w:t>
      </w:r>
      <w:r>
        <w:rPr>
          <w:rFonts w:ascii="宋体" w:hAnsi="宋体" w:eastAsia="宋体" w:cs="宋体"/>
          <w:b/>
          <w:bCs/>
          <w:spacing w:val="3"/>
          <w:sz w:val="20"/>
          <w:szCs w:val="20"/>
        </w:rPr>
        <w:t>不可抗力</w:t>
      </w:r>
    </w:p>
    <w:p w14:paraId="266D219F">
      <w:pPr>
        <w:spacing w:before="154" w:line="369" w:lineRule="auto"/>
        <w:ind w:left="1000" w:right="104" w:hanging="565"/>
        <w:rPr>
          <w:rFonts w:ascii="宋体" w:hAnsi="宋体" w:eastAsia="宋体" w:cs="宋体"/>
          <w:sz w:val="20"/>
          <w:szCs w:val="20"/>
        </w:rPr>
      </w:pPr>
      <w:r>
        <w:rPr>
          <w:rFonts w:ascii="宋体" w:hAnsi="宋体" w:eastAsia="宋体" w:cs="宋体"/>
          <w:spacing w:val="9"/>
          <w:sz w:val="20"/>
          <w:szCs w:val="20"/>
        </w:rPr>
        <w:t>6.1</w:t>
      </w:r>
      <w:r>
        <w:rPr>
          <w:rFonts w:ascii="宋体" w:hAnsi="宋体" w:eastAsia="宋体" w:cs="宋体"/>
          <w:spacing w:val="43"/>
          <w:sz w:val="20"/>
          <w:szCs w:val="20"/>
        </w:rPr>
        <w:t xml:space="preserve">  </w:t>
      </w:r>
      <w:r>
        <w:rPr>
          <w:rFonts w:ascii="宋体" w:hAnsi="宋体" w:eastAsia="宋体" w:cs="宋体"/>
          <w:spacing w:val="9"/>
          <w:sz w:val="20"/>
          <w:szCs w:val="20"/>
        </w:rPr>
        <w:t>甲、乙双方的任何一方由于不可抗力的原因不能履行</w:t>
      </w:r>
      <w:r>
        <w:rPr>
          <w:rFonts w:ascii="宋体" w:hAnsi="宋体" w:eastAsia="宋体" w:cs="宋体"/>
          <w:spacing w:val="8"/>
          <w:sz w:val="20"/>
          <w:szCs w:val="20"/>
        </w:rPr>
        <w:t>本合同时，应及时向对方通报不能履行或</w:t>
      </w:r>
      <w:r>
        <w:rPr>
          <w:rFonts w:ascii="宋体" w:hAnsi="宋体" w:eastAsia="宋体" w:cs="宋体"/>
          <w:spacing w:val="10"/>
          <w:sz w:val="20"/>
          <w:szCs w:val="20"/>
        </w:rPr>
        <w:t>不能完全履行的理由，同时采取各种合理手段减</w:t>
      </w:r>
      <w:r>
        <w:rPr>
          <w:rFonts w:ascii="宋体" w:hAnsi="宋体" w:eastAsia="宋体" w:cs="宋体"/>
          <w:spacing w:val="9"/>
          <w:sz w:val="20"/>
          <w:szCs w:val="20"/>
        </w:rPr>
        <w:t>少不可抗力给双方造成的影响，并应在</w:t>
      </w:r>
      <w:r>
        <w:rPr>
          <w:rFonts w:ascii="Times New Roman" w:hAnsi="Times New Roman" w:eastAsia="Times New Roman" w:cs="Times New Roman"/>
          <w:spacing w:val="9"/>
          <w:sz w:val="20"/>
          <w:szCs w:val="20"/>
        </w:rPr>
        <w:t>10</w:t>
      </w:r>
      <w:r>
        <w:rPr>
          <w:rFonts w:ascii="宋体" w:hAnsi="宋体" w:eastAsia="宋体" w:cs="宋体"/>
          <w:spacing w:val="9"/>
          <w:sz w:val="20"/>
          <w:szCs w:val="20"/>
        </w:rPr>
        <w:t>日内</w:t>
      </w:r>
      <w:r>
        <w:rPr>
          <w:rFonts w:ascii="宋体" w:hAnsi="宋体" w:eastAsia="宋体" w:cs="宋体"/>
          <w:spacing w:val="10"/>
          <w:sz w:val="20"/>
          <w:szCs w:val="20"/>
        </w:rPr>
        <w:t>提供证明，允许延期履行、部分履行或者不履行合同，并根据情况</w:t>
      </w:r>
      <w:r>
        <w:rPr>
          <w:rFonts w:ascii="宋体" w:hAnsi="宋体" w:eastAsia="宋体" w:cs="宋体"/>
          <w:spacing w:val="9"/>
          <w:sz w:val="20"/>
          <w:szCs w:val="20"/>
        </w:rPr>
        <w:t>可部分或全部免予承担违约</w:t>
      </w:r>
      <w:r>
        <w:rPr>
          <w:rFonts w:ascii="宋体" w:hAnsi="宋体" w:eastAsia="宋体" w:cs="宋体"/>
          <w:spacing w:val="2"/>
          <w:sz w:val="20"/>
          <w:szCs w:val="20"/>
        </w:rPr>
        <w:t>责任。</w:t>
      </w:r>
    </w:p>
    <w:p w14:paraId="61150BD3">
      <w:pPr>
        <w:spacing w:line="370" w:lineRule="auto"/>
        <w:ind w:left="1002" w:hanging="567"/>
        <w:rPr>
          <w:rFonts w:ascii="宋体" w:hAnsi="宋体" w:eastAsia="宋体" w:cs="宋体"/>
          <w:sz w:val="20"/>
          <w:szCs w:val="20"/>
        </w:rPr>
      </w:pPr>
      <w:r>
        <w:rPr>
          <w:rFonts w:ascii="宋体" w:hAnsi="宋体" w:eastAsia="宋体" w:cs="宋体"/>
          <w:spacing w:val="10"/>
          <w:sz w:val="20"/>
          <w:szCs w:val="20"/>
        </w:rPr>
        <w:t>6.2  不可抗力事件是指任何一方订立本合同时不能预见、对其发生和后果不能避免、不能克服并且</w:t>
      </w:r>
      <w:r>
        <w:rPr>
          <w:rFonts w:ascii="宋体" w:hAnsi="宋体" w:eastAsia="宋体" w:cs="宋体"/>
          <w:spacing w:val="7"/>
          <w:sz w:val="20"/>
          <w:szCs w:val="20"/>
        </w:rPr>
        <w:t>非属该方的过错或过失致使发生的事件，包括但不限于天灾、火灾、洪水、地震、暴乱、爆炸、</w:t>
      </w:r>
      <w:r>
        <w:rPr>
          <w:rFonts w:ascii="宋体" w:hAnsi="宋体" w:eastAsia="宋体" w:cs="宋体"/>
          <w:spacing w:val="9"/>
          <w:sz w:val="20"/>
          <w:szCs w:val="20"/>
        </w:rPr>
        <w:t>战争、</w:t>
      </w:r>
      <w:r>
        <w:rPr>
          <w:rFonts w:ascii="宋体" w:hAnsi="宋体" w:eastAsia="宋体" w:cs="宋体"/>
          <w:spacing w:val="-51"/>
          <w:sz w:val="20"/>
          <w:szCs w:val="20"/>
        </w:rPr>
        <w:t xml:space="preserve"> </w:t>
      </w:r>
      <w:r>
        <w:rPr>
          <w:rFonts w:ascii="宋体" w:hAnsi="宋体" w:eastAsia="宋体" w:cs="宋体"/>
          <w:spacing w:val="9"/>
          <w:sz w:val="20"/>
          <w:szCs w:val="20"/>
        </w:rPr>
        <w:t>自然灾害、运输工具或其它公用事业的</w:t>
      </w:r>
      <w:r>
        <w:rPr>
          <w:rFonts w:ascii="宋体" w:hAnsi="宋体" w:eastAsia="宋体" w:cs="宋体"/>
          <w:spacing w:val="8"/>
          <w:sz w:val="20"/>
          <w:szCs w:val="20"/>
        </w:rPr>
        <w:t>中断或停顿或在车辆供应商的工厂内发生的罢工</w:t>
      </w:r>
      <w:r>
        <w:rPr>
          <w:rFonts w:ascii="宋体" w:hAnsi="宋体" w:eastAsia="宋体" w:cs="宋体"/>
          <w:spacing w:val="4"/>
          <w:sz w:val="20"/>
          <w:szCs w:val="20"/>
        </w:rPr>
        <w:t>或停工。</w:t>
      </w:r>
    </w:p>
    <w:p w14:paraId="4A9CE177">
      <w:pPr>
        <w:pStyle w:val="2"/>
        <w:spacing w:line="397" w:lineRule="auto"/>
      </w:pPr>
    </w:p>
    <w:p w14:paraId="6D20F5C3">
      <w:pPr>
        <w:spacing w:before="65" w:line="228" w:lineRule="auto"/>
        <w:ind w:left="11"/>
        <w:outlineLvl w:val="0"/>
        <w:rPr>
          <w:rFonts w:ascii="宋体" w:hAnsi="宋体" w:eastAsia="宋体" w:cs="宋体"/>
          <w:sz w:val="20"/>
          <w:szCs w:val="20"/>
        </w:rPr>
      </w:pPr>
      <w:r>
        <w:rPr>
          <w:rFonts w:ascii="宋体" w:hAnsi="宋体" w:eastAsia="宋体" w:cs="宋体"/>
          <w:b/>
          <w:bCs/>
          <w:spacing w:val="3"/>
          <w:sz w:val="20"/>
          <w:szCs w:val="20"/>
        </w:rPr>
        <w:t>7</w:t>
      </w:r>
      <w:r>
        <w:rPr>
          <w:rFonts w:ascii="宋体" w:hAnsi="宋体" w:eastAsia="宋体" w:cs="宋体"/>
          <w:spacing w:val="10"/>
          <w:sz w:val="20"/>
          <w:szCs w:val="20"/>
        </w:rPr>
        <w:t xml:space="preserve">   </w:t>
      </w:r>
      <w:r>
        <w:rPr>
          <w:rFonts w:ascii="宋体" w:hAnsi="宋体" w:eastAsia="宋体" w:cs="宋体"/>
          <w:b/>
          <w:bCs/>
          <w:spacing w:val="3"/>
          <w:sz w:val="20"/>
          <w:szCs w:val="20"/>
        </w:rPr>
        <w:t>解决争议</w:t>
      </w:r>
    </w:p>
    <w:p w14:paraId="1B656D97">
      <w:pPr>
        <w:spacing w:before="152" w:line="370" w:lineRule="auto"/>
        <w:ind w:left="1010" w:right="156" w:hanging="571"/>
        <w:rPr>
          <w:rFonts w:ascii="宋体" w:hAnsi="宋体" w:eastAsia="宋体" w:cs="宋体"/>
          <w:sz w:val="20"/>
          <w:szCs w:val="20"/>
        </w:rPr>
      </w:pPr>
      <w:r>
        <w:rPr>
          <w:rFonts w:ascii="宋体" w:hAnsi="宋体" w:eastAsia="宋体" w:cs="宋体"/>
          <w:spacing w:val="9"/>
          <w:sz w:val="20"/>
          <w:szCs w:val="20"/>
        </w:rPr>
        <w:t>7.1  双方在履行本合同过程中发生争议，应协商解决。协商不成的，双方同意按照如</w:t>
      </w:r>
      <w:r>
        <w:rPr>
          <w:rFonts w:ascii="宋体" w:hAnsi="宋体" w:eastAsia="宋体" w:cs="宋体"/>
          <w:spacing w:val="8"/>
          <w:sz w:val="20"/>
          <w:szCs w:val="20"/>
        </w:rPr>
        <w:t>下方式解决：</w:t>
      </w:r>
      <w:r>
        <w:rPr>
          <w:rFonts w:ascii="宋体" w:hAnsi="宋体" w:eastAsia="宋体" w:cs="宋体"/>
          <w:sz w:val="20"/>
          <w:szCs w:val="20"/>
        </w:rPr>
        <w:t xml:space="preserve"> </w:t>
      </w:r>
      <w:r>
        <w:rPr>
          <w:rFonts w:ascii="宋体" w:hAnsi="宋体" w:eastAsia="宋体" w:cs="宋体"/>
          <w:spacing w:val="6"/>
          <w:sz w:val="20"/>
          <w:szCs w:val="20"/>
        </w:rPr>
        <w:t>（仅勾选其中一项）</w:t>
      </w:r>
    </w:p>
    <w:p w14:paraId="35CAF29D">
      <w:pPr>
        <w:spacing w:before="1" w:line="226" w:lineRule="auto"/>
        <w:ind w:left="1021"/>
        <w:rPr>
          <w:rFonts w:ascii="宋体" w:hAnsi="宋体" w:eastAsia="宋体" w:cs="宋体"/>
          <w:sz w:val="20"/>
          <w:szCs w:val="20"/>
        </w:rPr>
      </w:pPr>
      <w:r>
        <w:rPr>
          <w:rFonts w:ascii="宋体" w:hAnsi="宋体" w:eastAsia="宋体" w:cs="宋体"/>
          <w:spacing w:val="9"/>
          <w:sz w:val="20"/>
          <w:szCs w:val="20"/>
        </w:rPr>
        <w:t>□提交至深圳国际仲裁院依据该仲裁院届时有效的仲裁规则进行仲裁，仲裁地点为深圳</w:t>
      </w:r>
      <w:r>
        <w:rPr>
          <w:rFonts w:ascii="宋体" w:hAnsi="宋体" w:eastAsia="宋体" w:cs="宋体"/>
          <w:spacing w:val="8"/>
          <w:sz w:val="20"/>
          <w:szCs w:val="20"/>
        </w:rPr>
        <w:t>市。</w:t>
      </w:r>
    </w:p>
    <w:p w14:paraId="02678D28">
      <w:pPr>
        <w:spacing w:before="145" w:line="230" w:lineRule="auto"/>
        <w:ind w:left="1009"/>
        <w:rPr>
          <w:rFonts w:ascii="宋体" w:hAnsi="宋体" w:eastAsia="宋体" w:cs="宋体"/>
          <w:sz w:val="20"/>
          <w:szCs w:val="20"/>
        </w:rPr>
      </w:pPr>
      <w:r>
        <w:rPr>
          <w:rFonts w:ascii="宋体" w:hAnsi="宋体" w:eastAsia="宋体" w:cs="宋体"/>
          <w:position w:val="-4"/>
          <w:sz w:val="20"/>
          <w:szCs w:val="20"/>
        </w:rPr>
        <w:drawing>
          <wp:inline distT="0" distB="0" distL="0" distR="0">
            <wp:extent cx="106680" cy="146685"/>
            <wp:effectExtent l="0" t="0" r="7620" b="508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24"/>
                    <a:stretch>
                      <a:fillRect/>
                    </a:stretch>
                  </pic:blipFill>
                  <pic:spPr>
                    <a:xfrm>
                      <a:off x="0" y="0"/>
                      <a:ext cx="107101" cy="147048"/>
                    </a:xfrm>
                    <a:prstGeom prst="rect">
                      <a:avLst/>
                    </a:prstGeom>
                  </pic:spPr>
                </pic:pic>
              </a:graphicData>
            </a:graphic>
          </wp:inline>
        </w:drawing>
      </w:r>
      <w:r>
        <w:rPr>
          <w:rFonts w:ascii="宋体" w:hAnsi="宋体" w:eastAsia="宋体" w:cs="宋体"/>
          <w:spacing w:val="9"/>
          <w:sz w:val="20"/>
          <w:szCs w:val="20"/>
        </w:rPr>
        <w:t>提交至深圳市福田区人民法院诉讼解决。</w:t>
      </w:r>
    </w:p>
    <w:p w14:paraId="21534266">
      <w:pPr>
        <w:spacing w:before="159" w:line="370" w:lineRule="auto"/>
        <w:ind w:left="1000" w:right="104" w:hanging="561"/>
        <w:rPr>
          <w:rFonts w:ascii="宋体" w:hAnsi="宋体" w:eastAsia="宋体" w:cs="宋体"/>
          <w:sz w:val="20"/>
          <w:szCs w:val="20"/>
        </w:rPr>
      </w:pPr>
      <w:r>
        <w:rPr>
          <w:rFonts w:ascii="宋体" w:hAnsi="宋体" w:eastAsia="宋体" w:cs="宋体"/>
          <w:spacing w:val="10"/>
          <w:sz w:val="20"/>
          <w:szCs w:val="20"/>
        </w:rPr>
        <w:t>7.2  合同有关争议解决的条款独立存在，合同的变更、解除、终止、无效或者被撤销均不影响其效力。本合同及其解释应适用中华人民共和国法律（出于本合约之目的</w:t>
      </w:r>
      <w:r>
        <w:rPr>
          <w:rFonts w:ascii="宋体" w:hAnsi="宋体" w:eastAsia="宋体" w:cs="宋体"/>
          <w:spacing w:val="9"/>
          <w:sz w:val="20"/>
          <w:szCs w:val="20"/>
        </w:rPr>
        <w:t>，中华人民共和国法律不包括台湾、香港特别行政区及澳门特别行政区的法律</w:t>
      </w:r>
      <w:r>
        <w:rPr>
          <w:rFonts w:ascii="宋体" w:hAnsi="宋体" w:eastAsia="宋体" w:cs="宋体"/>
          <w:spacing w:val="16"/>
          <w:sz w:val="20"/>
          <w:szCs w:val="20"/>
        </w:rPr>
        <w:t>），</w:t>
      </w:r>
      <w:r>
        <w:rPr>
          <w:rFonts w:ascii="宋体" w:hAnsi="宋体" w:eastAsia="宋体" w:cs="宋体"/>
          <w:spacing w:val="9"/>
          <w:sz w:val="20"/>
          <w:szCs w:val="20"/>
        </w:rPr>
        <w:t>且不适用其冲突法规则。</w:t>
      </w:r>
    </w:p>
    <w:p w14:paraId="3C89DB14">
      <w:pPr>
        <w:spacing w:before="154" w:line="230" w:lineRule="auto"/>
        <w:ind w:left="7"/>
        <w:outlineLvl w:val="0"/>
        <w:rPr>
          <w:rFonts w:ascii="宋体" w:hAnsi="宋体" w:eastAsia="宋体" w:cs="宋体"/>
          <w:sz w:val="20"/>
          <w:szCs w:val="20"/>
        </w:rPr>
      </w:pPr>
      <w:r>
        <w:rPr>
          <w:rFonts w:ascii="宋体" w:hAnsi="宋体" w:eastAsia="宋体" w:cs="宋体"/>
          <w:b/>
          <w:bCs/>
          <w:spacing w:val="4"/>
          <w:sz w:val="20"/>
          <w:szCs w:val="20"/>
        </w:rPr>
        <w:t>8</w:t>
      </w:r>
      <w:r>
        <w:rPr>
          <w:rFonts w:ascii="宋体" w:hAnsi="宋体" w:eastAsia="宋体" w:cs="宋体"/>
          <w:spacing w:val="10"/>
          <w:sz w:val="20"/>
          <w:szCs w:val="20"/>
        </w:rPr>
        <w:t xml:space="preserve">   </w:t>
      </w:r>
      <w:r>
        <w:rPr>
          <w:rFonts w:ascii="宋体" w:hAnsi="宋体" w:eastAsia="宋体" w:cs="宋体"/>
          <w:b/>
          <w:bCs/>
          <w:spacing w:val="4"/>
          <w:sz w:val="20"/>
          <w:szCs w:val="20"/>
        </w:rPr>
        <w:t>通知与送达</w:t>
      </w:r>
    </w:p>
    <w:p w14:paraId="09A39EA2">
      <w:pPr>
        <w:spacing w:line="230" w:lineRule="auto"/>
        <w:rPr>
          <w:rFonts w:ascii="宋体" w:hAnsi="宋体" w:eastAsia="宋体" w:cs="宋体"/>
          <w:sz w:val="20"/>
          <w:szCs w:val="20"/>
        </w:rPr>
        <w:sectPr>
          <w:headerReference r:id="rId7" w:type="default"/>
          <w:footerReference r:id="rId8" w:type="default"/>
          <w:pgSz w:w="11906" w:h="16839"/>
          <w:pgMar w:top="999" w:right="1066" w:bottom="1055" w:left="1134" w:header="510" w:footer="893" w:gutter="0"/>
          <w:cols w:space="720" w:num="1"/>
        </w:sectPr>
      </w:pPr>
    </w:p>
    <w:p w14:paraId="6E370789">
      <w:pPr>
        <w:spacing w:before="65" w:line="337" w:lineRule="auto"/>
        <w:ind w:left="839" w:leftChars="190" w:right="107" w:hanging="440" w:hangingChars="200"/>
        <w:rPr>
          <w:rFonts w:ascii="宋体" w:hAnsi="宋体" w:eastAsia="宋体" w:cs="宋体"/>
          <w:sz w:val="20"/>
          <w:szCs w:val="20"/>
        </w:rPr>
      </w:pPr>
      <w:r>
        <w:rPr>
          <w:rFonts w:ascii="宋体" w:hAnsi="宋体" w:eastAsia="宋体" w:cs="宋体"/>
          <w:spacing w:val="10"/>
          <w:sz w:val="20"/>
          <w:szCs w:val="20"/>
        </w:rPr>
        <w:t>8.1  双方一致确认以下通讯地址和联系方式为双方沟通本合同所述事项、解决双方争议时接收对方发送的通知、要求、商业文件信函或司法机关（法院、仲裁机</w:t>
      </w:r>
      <w:r>
        <w:rPr>
          <w:rFonts w:ascii="宋体" w:hAnsi="宋体" w:eastAsia="宋体" w:cs="宋体"/>
          <w:spacing w:val="9"/>
          <w:sz w:val="20"/>
          <w:szCs w:val="20"/>
        </w:rPr>
        <w:t>构）出具的诉讼、仲裁文书的联</w:t>
      </w:r>
      <w:r>
        <w:rPr>
          <w:rFonts w:ascii="宋体" w:hAnsi="宋体" w:eastAsia="宋体" w:cs="宋体"/>
          <w:spacing w:val="10"/>
          <w:sz w:val="20"/>
          <w:szCs w:val="20"/>
        </w:rPr>
        <w:t>系地址和联系方式。有关履行本合同的任何通知、要求等，均</w:t>
      </w:r>
      <w:r>
        <w:rPr>
          <w:rFonts w:ascii="宋体" w:hAnsi="宋体" w:eastAsia="宋体" w:cs="宋体"/>
          <w:spacing w:val="9"/>
          <w:sz w:val="20"/>
          <w:szCs w:val="20"/>
        </w:rPr>
        <w:t>应当以书面或电子邮件形式按照</w:t>
      </w:r>
      <w:r>
        <w:rPr>
          <w:rFonts w:ascii="宋体" w:hAnsi="宋体" w:eastAsia="宋体" w:cs="宋体"/>
          <w:spacing w:val="6"/>
          <w:sz w:val="20"/>
          <w:szCs w:val="20"/>
        </w:rPr>
        <w:t>以下地址送达 ：</w:t>
      </w:r>
    </w:p>
    <w:tbl>
      <w:tblPr>
        <w:tblStyle w:val="5"/>
        <w:tblW w:w="8216" w:type="dxa"/>
        <w:tblInd w:w="71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57"/>
        <w:gridCol w:w="3112"/>
        <w:gridCol w:w="3547"/>
      </w:tblGrid>
      <w:tr w14:paraId="29B403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2" w:hRule="atLeast"/>
        </w:trPr>
        <w:tc>
          <w:tcPr>
            <w:tcW w:w="1557" w:type="dxa"/>
            <w:vAlign w:val="top"/>
          </w:tcPr>
          <w:p w14:paraId="0E63B98C">
            <w:pPr>
              <w:rPr>
                <w:rFonts w:ascii="Arial"/>
                <w:sz w:val="21"/>
              </w:rPr>
            </w:pPr>
          </w:p>
        </w:tc>
        <w:tc>
          <w:tcPr>
            <w:tcW w:w="3112" w:type="dxa"/>
            <w:vAlign w:val="top"/>
          </w:tcPr>
          <w:p w14:paraId="2FBE74C6">
            <w:pPr>
              <w:pStyle w:val="6"/>
              <w:spacing w:before="145" w:line="229" w:lineRule="auto"/>
              <w:ind w:left="1239"/>
              <w:rPr>
                <w:sz w:val="20"/>
                <w:szCs w:val="20"/>
              </w:rPr>
            </w:pPr>
            <w:r>
              <w:rPr>
                <w:spacing w:val="6"/>
                <w:sz w:val="20"/>
                <w:szCs w:val="20"/>
              </w:rPr>
              <w:t>委托方</w:t>
            </w:r>
          </w:p>
        </w:tc>
        <w:tc>
          <w:tcPr>
            <w:tcW w:w="3547" w:type="dxa"/>
            <w:vAlign w:val="top"/>
          </w:tcPr>
          <w:p w14:paraId="024358B2">
            <w:pPr>
              <w:pStyle w:val="6"/>
              <w:spacing w:before="145" w:line="229" w:lineRule="auto"/>
              <w:ind w:left="1463"/>
              <w:rPr>
                <w:sz w:val="20"/>
                <w:szCs w:val="20"/>
              </w:rPr>
            </w:pPr>
            <w:r>
              <w:rPr>
                <w:spacing w:val="4"/>
                <w:sz w:val="20"/>
                <w:szCs w:val="20"/>
              </w:rPr>
              <w:t>受托方</w:t>
            </w:r>
          </w:p>
        </w:tc>
      </w:tr>
      <w:tr w14:paraId="5FE49C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01" w:hRule="atLeast"/>
        </w:trPr>
        <w:tc>
          <w:tcPr>
            <w:tcW w:w="1557" w:type="dxa"/>
            <w:vAlign w:val="top"/>
          </w:tcPr>
          <w:p w14:paraId="20F188AF">
            <w:pPr>
              <w:pStyle w:val="6"/>
              <w:spacing w:before="138" w:line="230" w:lineRule="auto"/>
              <w:ind w:left="112"/>
              <w:rPr>
                <w:sz w:val="20"/>
                <w:szCs w:val="20"/>
              </w:rPr>
            </w:pPr>
            <w:r>
              <w:rPr>
                <w:spacing w:val="7"/>
                <w:sz w:val="20"/>
                <w:szCs w:val="20"/>
              </w:rPr>
              <w:t>联系地址</w:t>
            </w:r>
          </w:p>
        </w:tc>
        <w:tc>
          <w:tcPr>
            <w:tcW w:w="3112" w:type="dxa"/>
            <w:vAlign w:val="top"/>
          </w:tcPr>
          <w:p w14:paraId="74FCEFAF">
            <w:pPr>
              <w:pStyle w:val="6"/>
              <w:spacing w:before="138" w:line="301" w:lineRule="auto"/>
              <w:ind w:left="118" w:right="100" w:hanging="16"/>
              <w:rPr>
                <w:rFonts w:hint="default" w:eastAsia="宋体"/>
                <w:sz w:val="20"/>
                <w:szCs w:val="20"/>
                <w:lang w:val="en-US" w:eastAsia="zh-CN"/>
              </w:rPr>
            </w:pPr>
            <w:r>
              <w:rPr>
                <w:spacing w:val="13"/>
                <w:sz w:val="20"/>
                <w:szCs w:val="20"/>
              </w:rPr>
              <w:t>深圳市</w:t>
            </w:r>
            <w:r>
              <w:rPr>
                <w:rFonts w:hint="eastAsia"/>
                <w:spacing w:val="13"/>
                <w:sz w:val="20"/>
                <w:szCs w:val="20"/>
                <w:lang w:val="en-US" w:eastAsia="zh-CN"/>
              </w:rPr>
              <w:t>龙华区展滔商业广场B座716室</w:t>
            </w:r>
          </w:p>
        </w:tc>
        <w:tc>
          <w:tcPr>
            <w:tcW w:w="3547" w:type="dxa"/>
            <w:vAlign w:val="top"/>
          </w:tcPr>
          <w:p w14:paraId="1E49787A">
            <w:pPr>
              <w:pStyle w:val="6"/>
              <w:spacing w:before="138" w:line="301" w:lineRule="auto"/>
              <w:ind w:left="115" w:right="102" w:hanging="5"/>
              <w:rPr>
                <w:sz w:val="20"/>
                <w:szCs w:val="20"/>
              </w:rPr>
            </w:pPr>
            <w:r>
              <w:rPr>
                <w:spacing w:val="21"/>
                <w:sz w:val="20"/>
                <w:szCs w:val="20"/>
              </w:rPr>
              <w:t>深圳市南山区沙河街道高发社区深</w:t>
            </w:r>
            <w:r>
              <w:rPr>
                <w:spacing w:val="7"/>
                <w:sz w:val="20"/>
                <w:szCs w:val="20"/>
              </w:rPr>
              <w:t>云西二路天健科技大厦B座塔楼1314</w:t>
            </w:r>
          </w:p>
        </w:tc>
      </w:tr>
      <w:tr w14:paraId="679F82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3" w:hRule="atLeast"/>
        </w:trPr>
        <w:tc>
          <w:tcPr>
            <w:tcW w:w="1557" w:type="dxa"/>
            <w:vAlign w:val="top"/>
          </w:tcPr>
          <w:p w14:paraId="463A7904">
            <w:pPr>
              <w:pStyle w:val="6"/>
              <w:spacing w:before="143" w:line="228" w:lineRule="auto"/>
              <w:ind w:left="114"/>
              <w:rPr>
                <w:sz w:val="20"/>
                <w:szCs w:val="20"/>
              </w:rPr>
            </w:pPr>
            <w:r>
              <w:rPr>
                <w:spacing w:val="7"/>
                <w:sz w:val="20"/>
                <w:szCs w:val="20"/>
              </w:rPr>
              <w:t>指定联系人</w:t>
            </w:r>
          </w:p>
        </w:tc>
        <w:tc>
          <w:tcPr>
            <w:tcW w:w="3112" w:type="dxa"/>
            <w:vAlign w:val="top"/>
          </w:tcPr>
          <w:p w14:paraId="73066F73">
            <w:pPr>
              <w:pStyle w:val="6"/>
              <w:spacing w:before="143" w:line="228" w:lineRule="auto"/>
              <w:ind w:left="944"/>
              <w:rPr>
                <w:rFonts w:hint="default" w:eastAsia="宋体"/>
                <w:sz w:val="20"/>
                <w:szCs w:val="20"/>
                <w:lang w:val="en-US" w:eastAsia="zh-CN"/>
              </w:rPr>
            </w:pPr>
            <w:r>
              <w:rPr>
                <w:rFonts w:hint="eastAsia"/>
                <w:sz w:val="20"/>
                <w:szCs w:val="20"/>
                <w:lang w:val="en-US" w:eastAsia="zh-CN"/>
              </w:rPr>
              <w:t>梁怡玲</w:t>
            </w:r>
          </w:p>
        </w:tc>
        <w:tc>
          <w:tcPr>
            <w:tcW w:w="3547" w:type="dxa"/>
            <w:vAlign w:val="top"/>
          </w:tcPr>
          <w:p w14:paraId="7B4A8471">
            <w:pPr>
              <w:pStyle w:val="6"/>
              <w:spacing w:before="143" w:line="228" w:lineRule="auto"/>
              <w:ind w:left="961"/>
              <w:rPr>
                <w:sz w:val="20"/>
                <w:szCs w:val="20"/>
              </w:rPr>
            </w:pPr>
            <w:r>
              <w:rPr>
                <w:spacing w:val="6"/>
                <w:sz w:val="20"/>
                <w:szCs w:val="20"/>
              </w:rPr>
              <w:t>蓝雪玲</w:t>
            </w:r>
          </w:p>
        </w:tc>
      </w:tr>
      <w:tr w14:paraId="7F81E3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3" w:hRule="atLeast"/>
        </w:trPr>
        <w:tc>
          <w:tcPr>
            <w:tcW w:w="1557" w:type="dxa"/>
            <w:vAlign w:val="top"/>
          </w:tcPr>
          <w:p w14:paraId="3D002C7E">
            <w:pPr>
              <w:pStyle w:val="6"/>
              <w:spacing w:before="145" w:line="227" w:lineRule="auto"/>
              <w:ind w:left="110"/>
              <w:rPr>
                <w:sz w:val="20"/>
                <w:szCs w:val="20"/>
              </w:rPr>
            </w:pPr>
            <w:r>
              <w:rPr>
                <w:spacing w:val="7"/>
                <w:sz w:val="20"/>
                <w:szCs w:val="20"/>
              </w:rPr>
              <w:t>传真地址</w:t>
            </w:r>
          </w:p>
        </w:tc>
        <w:tc>
          <w:tcPr>
            <w:tcW w:w="3112" w:type="dxa"/>
            <w:vAlign w:val="top"/>
          </w:tcPr>
          <w:p w14:paraId="6E1FBD60">
            <w:pPr>
              <w:spacing w:before="177" w:line="199" w:lineRule="auto"/>
              <w:ind w:left="62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3547" w:type="dxa"/>
            <w:vAlign w:val="top"/>
          </w:tcPr>
          <w:p w14:paraId="5E2C93FD">
            <w:pPr>
              <w:pStyle w:val="6"/>
              <w:spacing w:before="146" w:line="228" w:lineRule="auto"/>
              <w:ind w:left="529"/>
              <w:rPr>
                <w:sz w:val="20"/>
                <w:szCs w:val="20"/>
              </w:rPr>
            </w:pPr>
            <w:r>
              <w:rPr>
                <w:sz w:val="20"/>
                <w:szCs w:val="20"/>
              </w:rPr>
              <w:t>/</w:t>
            </w:r>
          </w:p>
        </w:tc>
      </w:tr>
      <w:tr w14:paraId="2D3BFF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3" w:hRule="atLeast"/>
        </w:trPr>
        <w:tc>
          <w:tcPr>
            <w:tcW w:w="1557" w:type="dxa"/>
            <w:vAlign w:val="top"/>
          </w:tcPr>
          <w:p w14:paraId="039253A6">
            <w:pPr>
              <w:pStyle w:val="6"/>
              <w:spacing w:before="147" w:line="227" w:lineRule="auto"/>
              <w:ind w:left="112"/>
              <w:rPr>
                <w:sz w:val="20"/>
                <w:szCs w:val="20"/>
              </w:rPr>
            </w:pPr>
            <w:r>
              <w:rPr>
                <w:spacing w:val="7"/>
                <w:sz w:val="20"/>
                <w:szCs w:val="20"/>
              </w:rPr>
              <w:t>联系邮箱</w:t>
            </w:r>
          </w:p>
        </w:tc>
        <w:tc>
          <w:tcPr>
            <w:tcW w:w="3112" w:type="dxa"/>
            <w:vAlign w:val="top"/>
          </w:tcPr>
          <w:p w14:paraId="0FA5EEB5">
            <w:pPr>
              <w:spacing w:before="179" w:line="201" w:lineRule="auto"/>
              <w:ind w:left="734"/>
              <w:rPr>
                <w:rFonts w:ascii="Times New Roman" w:hAnsi="Times New Roman" w:eastAsia="Times New Roman" w:cs="Times New Roman"/>
                <w:sz w:val="20"/>
                <w:szCs w:val="20"/>
              </w:rPr>
            </w:pPr>
            <w:r>
              <w:fldChar w:fldCharType="begin"/>
            </w:r>
            <w:r>
              <w:instrText xml:space="preserve"> HYPERLINK "932587107@qq.com" </w:instrText>
            </w:r>
            <w:r>
              <w:fldChar w:fldCharType="separate"/>
            </w:r>
            <w:r>
              <w:rPr>
                <w:rFonts w:hint="eastAsia" w:ascii="Times New Roman" w:hAnsi="Times New Roman" w:eastAsia="宋体" w:cs="Times New Roman"/>
                <w:spacing w:val="6"/>
                <w:sz w:val="20"/>
                <w:szCs w:val="20"/>
                <w:lang w:val="en-US" w:eastAsia="zh-CN"/>
              </w:rPr>
              <w:t>1282651147</w:t>
            </w:r>
            <w:r>
              <w:rPr>
                <w:rFonts w:ascii="Times New Roman" w:hAnsi="Times New Roman" w:eastAsia="Times New Roman" w:cs="Times New Roman"/>
                <w:spacing w:val="6"/>
                <w:sz w:val="20"/>
                <w:szCs w:val="20"/>
              </w:rPr>
              <w:t>@</w:t>
            </w:r>
            <w:r>
              <w:rPr>
                <w:rFonts w:ascii="Times New Roman" w:hAnsi="Times New Roman" w:eastAsia="Times New Roman" w:cs="Times New Roman"/>
                <w:sz w:val="20"/>
                <w:szCs w:val="20"/>
              </w:rPr>
              <w:t>qq</w:t>
            </w:r>
            <w:r>
              <w:rPr>
                <w:rFonts w:ascii="Times New Roman" w:hAnsi="Times New Roman" w:eastAsia="Times New Roman" w:cs="Times New Roman"/>
                <w:spacing w:val="6"/>
                <w:sz w:val="20"/>
                <w:szCs w:val="20"/>
              </w:rPr>
              <w:t>.</w:t>
            </w:r>
            <w:r>
              <w:rPr>
                <w:rFonts w:ascii="Times New Roman" w:hAnsi="Times New Roman" w:eastAsia="Times New Roman" w:cs="Times New Roman"/>
                <w:sz w:val="20"/>
                <w:szCs w:val="20"/>
              </w:rPr>
              <w:t>com</w:t>
            </w:r>
            <w:r>
              <w:rPr>
                <w:rFonts w:ascii="Times New Roman" w:hAnsi="Times New Roman" w:eastAsia="Times New Roman" w:cs="Times New Roman"/>
                <w:sz w:val="20"/>
                <w:szCs w:val="20"/>
              </w:rPr>
              <w:fldChar w:fldCharType="end"/>
            </w:r>
          </w:p>
        </w:tc>
        <w:tc>
          <w:tcPr>
            <w:tcW w:w="3547" w:type="dxa"/>
            <w:vAlign w:val="top"/>
          </w:tcPr>
          <w:p w14:paraId="4C9DA821">
            <w:pPr>
              <w:pStyle w:val="6"/>
              <w:spacing w:before="147" w:line="222" w:lineRule="auto"/>
              <w:ind w:left="543"/>
              <w:rPr>
                <w:sz w:val="20"/>
                <w:szCs w:val="20"/>
              </w:rPr>
            </w:pPr>
            <w:r>
              <w:fldChar w:fldCharType="begin"/>
            </w:r>
            <w:r>
              <w:instrText xml:space="preserve"> HYPERLINK "lanxueling@tagen.cn" </w:instrText>
            </w:r>
            <w:r>
              <w:fldChar w:fldCharType="separate"/>
            </w:r>
            <w:r>
              <w:rPr>
                <w:spacing w:val="3"/>
                <w:sz w:val="20"/>
                <w:szCs w:val="20"/>
              </w:rPr>
              <w:t>lanxueling@tagen.cn</w:t>
            </w:r>
            <w:r>
              <w:rPr>
                <w:spacing w:val="3"/>
                <w:sz w:val="20"/>
                <w:szCs w:val="20"/>
              </w:rPr>
              <w:fldChar w:fldCharType="end"/>
            </w:r>
          </w:p>
        </w:tc>
      </w:tr>
      <w:tr w14:paraId="67CA9C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2" w:hRule="atLeast"/>
        </w:trPr>
        <w:tc>
          <w:tcPr>
            <w:tcW w:w="1557" w:type="dxa"/>
            <w:vAlign w:val="top"/>
          </w:tcPr>
          <w:p w14:paraId="70C54C85">
            <w:pPr>
              <w:pStyle w:val="6"/>
              <w:spacing w:before="149" w:line="230" w:lineRule="auto"/>
              <w:ind w:left="112"/>
              <w:rPr>
                <w:sz w:val="20"/>
                <w:szCs w:val="20"/>
              </w:rPr>
            </w:pPr>
            <w:r>
              <w:rPr>
                <w:spacing w:val="7"/>
                <w:sz w:val="20"/>
                <w:szCs w:val="20"/>
              </w:rPr>
              <w:t>联系电话</w:t>
            </w:r>
          </w:p>
        </w:tc>
        <w:tc>
          <w:tcPr>
            <w:tcW w:w="3112" w:type="dxa"/>
            <w:vAlign w:val="top"/>
          </w:tcPr>
          <w:p w14:paraId="620B5ED6">
            <w:pPr>
              <w:spacing w:before="185" w:line="195" w:lineRule="auto"/>
              <w:ind w:left="644"/>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pacing w:val="2"/>
                <w:sz w:val="20"/>
                <w:szCs w:val="20"/>
                <w:lang w:val="en-US" w:eastAsia="zh-CN"/>
              </w:rPr>
              <w:t>18824232641</w:t>
            </w:r>
          </w:p>
        </w:tc>
        <w:tc>
          <w:tcPr>
            <w:tcW w:w="3547" w:type="dxa"/>
            <w:vAlign w:val="top"/>
          </w:tcPr>
          <w:p w14:paraId="78AB975A">
            <w:pPr>
              <w:pStyle w:val="6"/>
              <w:spacing w:before="149" w:line="233" w:lineRule="auto"/>
              <w:ind w:left="532"/>
              <w:rPr>
                <w:sz w:val="20"/>
                <w:szCs w:val="20"/>
              </w:rPr>
            </w:pPr>
            <w:r>
              <w:rPr>
                <w:spacing w:val="4"/>
                <w:sz w:val="20"/>
                <w:szCs w:val="20"/>
              </w:rPr>
              <w:t>0755-83174651</w:t>
            </w:r>
          </w:p>
        </w:tc>
      </w:tr>
    </w:tbl>
    <w:p w14:paraId="66C78898">
      <w:pPr>
        <w:spacing w:before="141" w:line="369" w:lineRule="auto"/>
        <w:ind w:left="1001" w:right="73" w:hanging="567"/>
        <w:rPr>
          <w:rFonts w:ascii="宋体" w:hAnsi="宋体" w:eastAsia="宋体" w:cs="宋体"/>
          <w:sz w:val="20"/>
          <w:szCs w:val="20"/>
        </w:rPr>
      </w:pPr>
      <w:r>
        <w:rPr>
          <w:rFonts w:ascii="宋体" w:hAnsi="宋体" w:eastAsia="宋体" w:cs="宋体"/>
          <w:spacing w:val="10"/>
          <w:sz w:val="20"/>
          <w:szCs w:val="20"/>
        </w:rPr>
        <w:t>8.2  上述通讯地址和联系方式适用至本</w:t>
      </w:r>
      <w:r>
        <w:rPr>
          <w:rFonts w:ascii="宋体" w:hAnsi="宋体" w:eastAsia="宋体" w:cs="宋体"/>
          <w:spacing w:val="9"/>
          <w:sz w:val="20"/>
          <w:szCs w:val="20"/>
        </w:rPr>
        <w:t>合同全部履行完毕和</w:t>
      </w:r>
      <w:r>
        <w:rPr>
          <w:rFonts w:ascii="Times New Roman" w:hAnsi="Times New Roman" w:eastAsia="Times New Roman" w:cs="Times New Roman"/>
          <w:spacing w:val="9"/>
          <w:sz w:val="20"/>
          <w:szCs w:val="20"/>
        </w:rPr>
        <w:t>/</w:t>
      </w:r>
      <w:r>
        <w:rPr>
          <w:rFonts w:ascii="宋体" w:hAnsi="宋体" w:eastAsia="宋体" w:cs="宋体"/>
          <w:spacing w:val="9"/>
          <w:sz w:val="20"/>
          <w:szCs w:val="20"/>
        </w:rPr>
        <w:t>或双方争议进入司法程序并经过一审、</w:t>
      </w:r>
      <w:r>
        <w:rPr>
          <w:rFonts w:ascii="宋体" w:hAnsi="宋体" w:eastAsia="宋体" w:cs="宋体"/>
          <w:spacing w:val="10"/>
          <w:sz w:val="20"/>
          <w:szCs w:val="20"/>
        </w:rPr>
        <w:t>二审至案件执行终结（若双方有争议且该争议已经进入司法程序</w:t>
      </w:r>
      <w:r>
        <w:rPr>
          <w:rFonts w:ascii="宋体" w:hAnsi="宋体" w:eastAsia="宋体" w:cs="宋体"/>
          <w:spacing w:val="9"/>
          <w:sz w:val="20"/>
          <w:szCs w:val="20"/>
        </w:rPr>
        <w:t>）时止，如甲、乙任何一方的上述通讯地址或通讯方式发生变化，应提前五个工作日向另一方和</w:t>
      </w:r>
      <w:r>
        <w:rPr>
          <w:rFonts w:ascii="Times New Roman" w:hAnsi="Times New Roman" w:eastAsia="Times New Roman" w:cs="Times New Roman"/>
          <w:spacing w:val="9"/>
          <w:sz w:val="20"/>
          <w:szCs w:val="20"/>
        </w:rPr>
        <w:t>/</w:t>
      </w:r>
      <w:r>
        <w:rPr>
          <w:rFonts w:ascii="宋体" w:hAnsi="宋体" w:eastAsia="宋体" w:cs="宋体"/>
          <w:spacing w:val="9"/>
          <w:sz w:val="20"/>
          <w:szCs w:val="20"/>
        </w:rPr>
        <w:t>或司法机关送交书面的</w:t>
      </w:r>
      <w:r>
        <w:rPr>
          <w:rFonts w:ascii="宋体" w:hAnsi="宋体" w:eastAsia="宋体" w:cs="宋体"/>
          <w:spacing w:val="8"/>
          <w:sz w:val="20"/>
          <w:szCs w:val="20"/>
        </w:rPr>
        <w:t>变更</w:t>
      </w:r>
      <w:r>
        <w:rPr>
          <w:rFonts w:ascii="宋体" w:hAnsi="宋体" w:eastAsia="宋体" w:cs="宋体"/>
          <w:spacing w:val="4"/>
          <w:sz w:val="20"/>
          <w:szCs w:val="20"/>
        </w:rPr>
        <w:t>告知书。</w:t>
      </w:r>
    </w:p>
    <w:p w14:paraId="0518F8F4">
      <w:pPr>
        <w:spacing w:line="369" w:lineRule="auto"/>
        <w:ind w:left="1015" w:right="16" w:hanging="581"/>
        <w:rPr>
          <w:rFonts w:ascii="宋体" w:hAnsi="宋体" w:eastAsia="宋体" w:cs="宋体"/>
          <w:sz w:val="20"/>
          <w:szCs w:val="20"/>
        </w:rPr>
      </w:pPr>
      <w:r>
        <w:rPr>
          <w:rFonts w:ascii="宋体" w:hAnsi="宋体" w:eastAsia="宋体" w:cs="宋体"/>
          <w:spacing w:val="8"/>
          <w:sz w:val="20"/>
          <w:szCs w:val="20"/>
        </w:rPr>
        <w:t>8.3  任何通知、要求或商业信函等材料只要按照以下</w:t>
      </w:r>
      <w:r>
        <w:rPr>
          <w:rFonts w:ascii="宋体" w:hAnsi="宋体" w:eastAsia="宋体" w:cs="宋体"/>
          <w:spacing w:val="7"/>
          <w:sz w:val="20"/>
          <w:szCs w:val="20"/>
        </w:rPr>
        <w:t>三种方式（不接受其他方式）向上述地址发送，即应视作相应材料在下列日期被送达：</w:t>
      </w:r>
    </w:p>
    <w:p w14:paraId="76CEB0AA">
      <w:pPr>
        <w:spacing w:before="1" w:line="369" w:lineRule="auto"/>
        <w:ind w:left="1718" w:right="70" w:hanging="722"/>
        <w:rPr>
          <w:rFonts w:ascii="宋体" w:hAnsi="宋体" w:eastAsia="宋体" w:cs="宋体"/>
          <w:sz w:val="20"/>
          <w:szCs w:val="20"/>
        </w:rPr>
      </w:pPr>
      <w:r>
        <w:rPr>
          <w:rFonts w:ascii="宋体" w:hAnsi="宋体" w:eastAsia="宋体" w:cs="宋体"/>
          <w:spacing w:val="8"/>
          <w:sz w:val="20"/>
          <w:szCs w:val="20"/>
        </w:rPr>
        <w:t>8.3.1</w:t>
      </w:r>
      <w:r>
        <w:rPr>
          <w:rFonts w:ascii="宋体" w:hAnsi="宋体" w:eastAsia="宋体" w:cs="宋体"/>
          <w:spacing w:val="95"/>
          <w:sz w:val="20"/>
          <w:szCs w:val="20"/>
        </w:rPr>
        <w:t xml:space="preserve"> </w:t>
      </w:r>
      <w:r>
        <w:rPr>
          <w:rFonts w:ascii="宋体" w:hAnsi="宋体" w:eastAsia="宋体" w:cs="宋体"/>
          <w:spacing w:val="8"/>
          <w:sz w:val="20"/>
          <w:szCs w:val="20"/>
        </w:rPr>
        <w:t>如果以传真（发送传真前应先电话通知指定收件人）或电子邮件方式发送，则发出之日</w:t>
      </w:r>
      <w:r>
        <w:rPr>
          <w:rFonts w:ascii="宋体" w:hAnsi="宋体" w:eastAsia="宋体" w:cs="宋体"/>
          <w:spacing w:val="4"/>
          <w:sz w:val="20"/>
          <w:szCs w:val="20"/>
        </w:rPr>
        <w:t>即视为送达；</w:t>
      </w:r>
    </w:p>
    <w:p w14:paraId="162F62C1">
      <w:pPr>
        <w:spacing w:before="2" w:line="368" w:lineRule="auto"/>
        <w:ind w:left="1708" w:right="154" w:hanging="712"/>
        <w:rPr>
          <w:rFonts w:ascii="宋体" w:hAnsi="宋体" w:eastAsia="宋体" w:cs="宋体"/>
          <w:sz w:val="20"/>
          <w:szCs w:val="20"/>
        </w:rPr>
      </w:pPr>
      <w:r>
        <w:rPr>
          <w:rFonts w:ascii="宋体" w:hAnsi="宋体" w:eastAsia="宋体" w:cs="宋体"/>
          <w:spacing w:val="9"/>
          <w:sz w:val="20"/>
          <w:szCs w:val="20"/>
        </w:rPr>
        <w:t>8.3.2</w:t>
      </w:r>
      <w:r>
        <w:rPr>
          <w:rFonts w:ascii="宋体" w:hAnsi="宋体" w:eastAsia="宋体" w:cs="宋体"/>
          <w:spacing w:val="78"/>
          <w:sz w:val="20"/>
          <w:szCs w:val="20"/>
        </w:rPr>
        <w:t xml:space="preserve"> </w:t>
      </w:r>
      <w:r>
        <w:rPr>
          <w:rFonts w:ascii="宋体" w:hAnsi="宋体" w:eastAsia="宋体" w:cs="宋体"/>
          <w:spacing w:val="9"/>
          <w:sz w:val="20"/>
          <w:szCs w:val="20"/>
        </w:rPr>
        <w:t>如果以邮寄方式发送，则邮件发出后</w:t>
      </w:r>
      <w:r>
        <w:rPr>
          <w:rFonts w:ascii="Times New Roman" w:hAnsi="Times New Roman" w:eastAsia="Times New Roman" w:cs="Times New Roman"/>
          <w:spacing w:val="9"/>
          <w:sz w:val="20"/>
          <w:szCs w:val="20"/>
        </w:rPr>
        <w:t>4</w:t>
      </w:r>
      <w:r>
        <w:rPr>
          <w:rFonts w:ascii="宋体" w:hAnsi="宋体" w:eastAsia="宋体" w:cs="宋体"/>
          <w:spacing w:val="9"/>
          <w:sz w:val="20"/>
          <w:szCs w:val="20"/>
        </w:rPr>
        <w:t>日或邮件寄送至对方联系</w:t>
      </w:r>
      <w:r>
        <w:rPr>
          <w:rFonts w:ascii="宋体" w:hAnsi="宋体" w:eastAsia="宋体" w:cs="宋体"/>
          <w:spacing w:val="8"/>
          <w:sz w:val="20"/>
          <w:szCs w:val="20"/>
        </w:rPr>
        <w:t>地址即视为送达（拒收</w:t>
      </w:r>
      <w:r>
        <w:rPr>
          <w:rFonts w:ascii="宋体" w:hAnsi="宋体" w:eastAsia="宋体" w:cs="宋体"/>
          <w:spacing w:val="7"/>
          <w:sz w:val="20"/>
          <w:szCs w:val="20"/>
        </w:rPr>
        <w:t>亦视为送达</w:t>
      </w:r>
      <w:r>
        <w:rPr>
          <w:rFonts w:ascii="宋体" w:hAnsi="宋体" w:eastAsia="宋体" w:cs="宋体"/>
          <w:sz w:val="20"/>
          <w:szCs w:val="20"/>
        </w:rPr>
        <w:t>）；</w:t>
      </w:r>
    </w:p>
    <w:p w14:paraId="1B2120ED">
      <w:pPr>
        <w:spacing w:line="229" w:lineRule="auto"/>
        <w:ind w:left="996"/>
        <w:rPr>
          <w:rFonts w:ascii="宋体" w:hAnsi="宋体" w:eastAsia="宋体" w:cs="宋体"/>
          <w:sz w:val="20"/>
          <w:szCs w:val="20"/>
        </w:rPr>
      </w:pPr>
      <w:r>
        <w:rPr>
          <w:rFonts w:ascii="宋体" w:hAnsi="宋体" w:eastAsia="宋体" w:cs="宋体"/>
          <w:spacing w:val="8"/>
          <w:sz w:val="20"/>
          <w:szCs w:val="20"/>
        </w:rPr>
        <w:t>8.3.3</w:t>
      </w:r>
      <w:r>
        <w:rPr>
          <w:rFonts w:ascii="宋体" w:hAnsi="宋体" w:eastAsia="宋体" w:cs="宋体"/>
          <w:spacing w:val="93"/>
          <w:sz w:val="20"/>
          <w:szCs w:val="20"/>
        </w:rPr>
        <w:t xml:space="preserve"> </w:t>
      </w:r>
      <w:r>
        <w:rPr>
          <w:rFonts w:ascii="宋体" w:hAnsi="宋体" w:eastAsia="宋体" w:cs="宋体"/>
          <w:spacing w:val="8"/>
          <w:sz w:val="20"/>
          <w:szCs w:val="20"/>
        </w:rPr>
        <w:t>如果以当面送达方式发送，则相应材料被签收之日即视为送达（拒收亦视为送达）。</w:t>
      </w:r>
    </w:p>
    <w:p w14:paraId="1DE2C751">
      <w:pPr>
        <w:spacing w:before="153" w:line="371" w:lineRule="auto"/>
        <w:ind w:left="997" w:right="107" w:hanging="563"/>
        <w:rPr>
          <w:rFonts w:ascii="宋体" w:hAnsi="宋体" w:eastAsia="宋体" w:cs="宋体"/>
          <w:sz w:val="20"/>
          <w:szCs w:val="20"/>
        </w:rPr>
      </w:pPr>
      <w:r>
        <w:rPr>
          <w:rFonts w:ascii="宋体" w:hAnsi="宋体" w:eastAsia="宋体" w:cs="宋体"/>
          <w:spacing w:val="10"/>
          <w:sz w:val="20"/>
          <w:szCs w:val="20"/>
        </w:rPr>
        <w:t>8.4  双方承诺上述通讯地址和联系方式真实有效，否则，导致通知、要求、商业信函和诉讼文书等</w:t>
      </w:r>
      <w:r>
        <w:rPr>
          <w:rFonts w:ascii="宋体" w:hAnsi="宋体" w:eastAsia="宋体" w:cs="宋体"/>
          <w:spacing w:val="9"/>
          <w:sz w:val="20"/>
          <w:szCs w:val="20"/>
        </w:rPr>
        <w:t>送达不能的法律后果由过错方自行承担。</w:t>
      </w:r>
    </w:p>
    <w:p w14:paraId="1D816C24">
      <w:pPr>
        <w:pStyle w:val="2"/>
        <w:spacing w:line="394" w:lineRule="auto"/>
      </w:pPr>
    </w:p>
    <w:p w14:paraId="35048F0B">
      <w:pPr>
        <w:spacing w:before="66" w:line="231" w:lineRule="auto"/>
        <w:ind w:left="7"/>
        <w:outlineLvl w:val="0"/>
        <w:rPr>
          <w:rFonts w:ascii="宋体" w:hAnsi="宋体" w:eastAsia="宋体" w:cs="宋体"/>
          <w:sz w:val="20"/>
          <w:szCs w:val="20"/>
        </w:rPr>
      </w:pPr>
      <w:r>
        <w:rPr>
          <w:rFonts w:ascii="宋体" w:hAnsi="宋体" w:eastAsia="宋体" w:cs="宋体"/>
          <w:b/>
          <w:bCs/>
          <w:sz w:val="20"/>
          <w:szCs w:val="20"/>
        </w:rPr>
        <w:t>9</w:t>
      </w:r>
      <w:r>
        <w:rPr>
          <w:rFonts w:ascii="宋体" w:hAnsi="宋体" w:eastAsia="宋体" w:cs="宋体"/>
          <w:spacing w:val="10"/>
          <w:sz w:val="20"/>
          <w:szCs w:val="20"/>
        </w:rPr>
        <w:t xml:space="preserve">   </w:t>
      </w:r>
      <w:r>
        <w:rPr>
          <w:rFonts w:ascii="宋体" w:hAnsi="宋体" w:eastAsia="宋体" w:cs="宋体"/>
          <w:b/>
          <w:bCs/>
          <w:sz w:val="20"/>
          <w:szCs w:val="20"/>
        </w:rPr>
        <w:t>其他</w:t>
      </w:r>
    </w:p>
    <w:p w14:paraId="592508D7">
      <w:pPr>
        <w:spacing w:before="151" w:line="369" w:lineRule="auto"/>
        <w:ind w:left="1000" w:hanging="566"/>
        <w:rPr>
          <w:rFonts w:ascii="宋体" w:hAnsi="宋体" w:eastAsia="宋体" w:cs="宋体"/>
          <w:sz w:val="20"/>
          <w:szCs w:val="20"/>
        </w:rPr>
      </w:pPr>
      <w:r>
        <w:rPr>
          <w:rFonts w:ascii="宋体" w:hAnsi="宋体" w:eastAsia="宋体" w:cs="宋体"/>
          <w:spacing w:val="9"/>
          <w:sz w:val="20"/>
          <w:szCs w:val="20"/>
        </w:rPr>
        <w:t>9.1</w:t>
      </w:r>
      <w:r>
        <w:rPr>
          <w:rFonts w:ascii="宋体" w:hAnsi="宋体" w:eastAsia="宋体" w:cs="宋体"/>
          <w:spacing w:val="43"/>
          <w:sz w:val="20"/>
          <w:szCs w:val="20"/>
        </w:rPr>
        <w:t xml:space="preserve">  </w:t>
      </w:r>
      <w:r>
        <w:rPr>
          <w:rFonts w:ascii="宋体" w:hAnsi="宋体" w:eastAsia="宋体" w:cs="宋体"/>
          <w:spacing w:val="9"/>
          <w:sz w:val="20"/>
          <w:szCs w:val="20"/>
        </w:rPr>
        <w:t>甲乙双方保证对在讨论、签订、执行本合同过程中所获</w:t>
      </w:r>
      <w:r>
        <w:rPr>
          <w:rFonts w:ascii="宋体" w:hAnsi="宋体" w:eastAsia="宋体" w:cs="宋体"/>
          <w:spacing w:val="8"/>
          <w:sz w:val="20"/>
          <w:szCs w:val="20"/>
        </w:rPr>
        <w:t>悉的属于对方的且无法自公开渠道获得</w:t>
      </w:r>
      <w:r>
        <w:rPr>
          <w:rFonts w:ascii="宋体" w:hAnsi="宋体" w:eastAsia="宋体" w:cs="宋体"/>
          <w:spacing w:val="7"/>
          <w:sz w:val="20"/>
          <w:szCs w:val="20"/>
        </w:rPr>
        <w:t>的文件、资料及信息（包括但不限于价格、条件等商业秘密、公司计划、运营活动、财务信息、技术信息、经营信息及本合同规定的信息）予以保密。未经该资料、文件及信息的提供方同意，</w:t>
      </w:r>
      <w:r>
        <w:rPr>
          <w:rFonts w:ascii="宋体" w:hAnsi="宋体" w:eastAsia="宋体" w:cs="宋体"/>
          <w:spacing w:val="10"/>
          <w:sz w:val="20"/>
          <w:szCs w:val="20"/>
        </w:rPr>
        <w:t>另一方不得向任何第三方泄露该商业秘密的全部或部分内容。但法</w:t>
      </w:r>
      <w:r>
        <w:rPr>
          <w:rFonts w:ascii="宋体" w:hAnsi="宋体" w:eastAsia="宋体" w:cs="宋体"/>
          <w:spacing w:val="9"/>
          <w:sz w:val="20"/>
          <w:szCs w:val="20"/>
        </w:rPr>
        <w:t>律、法规另有规定或双方另有约定的除外。保密期限为自相关信息披露之日起至保密信息被合法公开时为止。</w:t>
      </w:r>
    </w:p>
    <w:p w14:paraId="0E98010B">
      <w:pPr>
        <w:spacing w:before="1" w:line="369" w:lineRule="auto"/>
        <w:ind w:left="997" w:right="107" w:hanging="563"/>
        <w:rPr>
          <w:rFonts w:ascii="宋体" w:hAnsi="宋体" w:eastAsia="宋体" w:cs="宋体"/>
          <w:sz w:val="20"/>
          <w:szCs w:val="20"/>
        </w:rPr>
      </w:pPr>
      <w:r>
        <w:rPr>
          <w:rFonts w:ascii="宋体" w:hAnsi="宋体" w:eastAsia="宋体" w:cs="宋体"/>
          <w:spacing w:val="10"/>
          <w:sz w:val="20"/>
          <w:szCs w:val="20"/>
        </w:rPr>
        <w:t>9.2  本合同的未尽事宜及本合同在履行过程中需变更的事宜，双方应通过订立补充条款或补充协议</w:t>
      </w:r>
      <w:r>
        <w:rPr>
          <w:rFonts w:ascii="宋体" w:hAnsi="宋体" w:eastAsia="宋体" w:cs="宋体"/>
          <w:spacing w:val="9"/>
          <w:sz w:val="20"/>
          <w:szCs w:val="20"/>
        </w:rPr>
        <w:t>进行约定。本合同的补充条款、补充协议及附件均为本合同不可分割的部分。</w:t>
      </w:r>
    </w:p>
    <w:p w14:paraId="6102B362">
      <w:pPr>
        <w:spacing w:before="1" w:line="227" w:lineRule="auto"/>
        <w:ind w:left="434"/>
        <w:rPr>
          <w:rFonts w:ascii="宋体" w:hAnsi="宋体" w:eastAsia="宋体" w:cs="宋体"/>
          <w:sz w:val="20"/>
          <w:szCs w:val="20"/>
        </w:rPr>
      </w:pPr>
      <w:r>
        <w:rPr>
          <w:rFonts w:ascii="宋体" w:hAnsi="宋体" w:eastAsia="宋体" w:cs="宋体"/>
          <w:spacing w:val="10"/>
          <w:sz w:val="20"/>
          <w:szCs w:val="20"/>
        </w:rPr>
        <w:t>9.3  任何一方迟延或延期行使本合同所约定的权利，都不能被视为对权利和救济的放</w:t>
      </w:r>
      <w:r>
        <w:rPr>
          <w:rFonts w:ascii="宋体" w:hAnsi="宋体" w:eastAsia="宋体" w:cs="宋体"/>
          <w:spacing w:val="9"/>
          <w:sz w:val="20"/>
          <w:szCs w:val="20"/>
        </w:rPr>
        <w:t>弃和禁止。</w:t>
      </w:r>
    </w:p>
    <w:p w14:paraId="50DE1A54">
      <w:pPr>
        <w:spacing w:line="227" w:lineRule="auto"/>
        <w:rPr>
          <w:rFonts w:ascii="宋体" w:hAnsi="宋体" w:eastAsia="宋体" w:cs="宋体"/>
          <w:sz w:val="20"/>
          <w:szCs w:val="20"/>
        </w:rPr>
        <w:sectPr>
          <w:headerReference r:id="rId9" w:type="default"/>
          <w:footerReference r:id="rId10" w:type="default"/>
          <w:pgSz w:w="11906" w:h="16839"/>
          <w:pgMar w:top="999" w:right="1063" w:bottom="1053" w:left="1134" w:header="510" w:footer="893" w:gutter="0"/>
          <w:cols w:space="720" w:num="1"/>
        </w:sectPr>
      </w:pPr>
    </w:p>
    <w:p w14:paraId="62DF1488">
      <w:pPr>
        <w:pStyle w:val="2"/>
        <w:spacing w:line="256" w:lineRule="auto"/>
      </w:pPr>
    </w:p>
    <w:p w14:paraId="2FF0E4AA">
      <w:pPr>
        <w:pStyle w:val="2"/>
        <w:spacing w:line="256" w:lineRule="auto"/>
      </w:pPr>
    </w:p>
    <w:p w14:paraId="758561C1">
      <w:pPr>
        <w:spacing w:before="65" w:line="371" w:lineRule="auto"/>
        <w:ind w:left="1020" w:hanging="586"/>
        <w:rPr>
          <w:rFonts w:ascii="宋体" w:hAnsi="宋体" w:eastAsia="宋体" w:cs="宋体"/>
          <w:sz w:val="20"/>
          <w:szCs w:val="20"/>
        </w:rPr>
      </w:pPr>
      <w:r>
        <w:rPr>
          <w:rFonts w:ascii="宋体" w:hAnsi="宋体" w:eastAsia="宋体" w:cs="宋体"/>
          <w:spacing w:val="4"/>
          <w:sz w:val="20"/>
          <w:szCs w:val="20"/>
        </w:rPr>
        <w:t>9.4</w:t>
      </w:r>
      <w:r>
        <w:rPr>
          <w:rFonts w:ascii="宋体" w:hAnsi="宋体" w:eastAsia="宋体" w:cs="宋体"/>
          <w:spacing w:val="30"/>
          <w:sz w:val="20"/>
          <w:szCs w:val="20"/>
        </w:rPr>
        <w:t xml:space="preserve">  </w:t>
      </w:r>
      <w:r>
        <w:rPr>
          <w:rFonts w:ascii="宋体" w:hAnsi="宋体" w:eastAsia="宋体" w:cs="宋体"/>
          <w:spacing w:val="4"/>
          <w:sz w:val="20"/>
          <w:szCs w:val="20"/>
        </w:rPr>
        <w:t>本合同有效期一年，</w:t>
      </w:r>
      <w:r>
        <w:rPr>
          <w:rFonts w:ascii="宋体" w:hAnsi="宋体" w:eastAsia="宋体" w:cs="宋体"/>
          <w:spacing w:val="-56"/>
          <w:sz w:val="20"/>
          <w:szCs w:val="20"/>
        </w:rPr>
        <w:t xml:space="preserve"> </w:t>
      </w:r>
      <w:r>
        <w:rPr>
          <w:rFonts w:ascii="宋体" w:hAnsi="宋体" w:eastAsia="宋体" w:cs="宋体"/>
          <w:spacing w:val="4"/>
          <w:sz w:val="20"/>
          <w:szCs w:val="20"/>
        </w:rPr>
        <w:t>自【</w:t>
      </w:r>
      <w:r>
        <w:rPr>
          <w:rFonts w:ascii="Times New Roman" w:hAnsi="Times New Roman" w:eastAsia="Times New Roman" w:cs="Times New Roman"/>
          <w:spacing w:val="4"/>
          <w:sz w:val="20"/>
          <w:szCs w:val="20"/>
        </w:rPr>
        <w:t>2026</w:t>
      </w:r>
      <w:r>
        <w:rPr>
          <w:rFonts w:ascii="宋体" w:hAnsi="宋体" w:eastAsia="宋体" w:cs="宋体"/>
          <w:spacing w:val="4"/>
          <w:sz w:val="20"/>
          <w:szCs w:val="20"/>
        </w:rPr>
        <w:t>】年【</w:t>
      </w:r>
      <w:r>
        <w:rPr>
          <w:rFonts w:hint="eastAsia" w:ascii="宋体" w:hAnsi="宋体" w:eastAsia="宋体" w:cs="宋体"/>
          <w:spacing w:val="4"/>
          <w:sz w:val="20"/>
          <w:szCs w:val="20"/>
          <w:lang w:val="en-US" w:eastAsia="zh-CN"/>
        </w:rPr>
        <w:t>8</w:t>
      </w:r>
      <w:r>
        <w:rPr>
          <w:rFonts w:ascii="宋体" w:hAnsi="宋体" w:eastAsia="宋体" w:cs="宋体"/>
          <w:spacing w:val="4"/>
          <w:sz w:val="20"/>
          <w:szCs w:val="20"/>
        </w:rPr>
        <w:t>】月【</w:t>
      </w:r>
      <w:r>
        <w:rPr>
          <w:rFonts w:hint="eastAsia" w:ascii="宋体" w:hAnsi="宋体" w:eastAsia="宋体" w:cs="宋体"/>
          <w:spacing w:val="4"/>
          <w:sz w:val="20"/>
          <w:szCs w:val="20"/>
          <w:lang w:val="en-US" w:eastAsia="zh-CN"/>
        </w:rPr>
        <w:t>1</w:t>
      </w:r>
      <w:r>
        <w:rPr>
          <w:rFonts w:ascii="宋体" w:hAnsi="宋体" w:eastAsia="宋体" w:cs="宋体"/>
          <w:spacing w:val="4"/>
          <w:sz w:val="20"/>
          <w:szCs w:val="20"/>
        </w:rPr>
        <w:t>】</w:t>
      </w:r>
      <w:r>
        <w:rPr>
          <w:rFonts w:ascii="宋体" w:hAnsi="宋体" w:eastAsia="宋体" w:cs="宋体"/>
          <w:spacing w:val="-51"/>
          <w:sz w:val="20"/>
          <w:szCs w:val="20"/>
        </w:rPr>
        <w:t xml:space="preserve"> </w:t>
      </w:r>
      <w:r>
        <w:rPr>
          <w:rFonts w:ascii="宋体" w:hAnsi="宋体" w:eastAsia="宋体" w:cs="宋体"/>
          <w:spacing w:val="4"/>
          <w:sz w:val="20"/>
          <w:szCs w:val="20"/>
        </w:rPr>
        <w:t>日 起至【</w:t>
      </w:r>
      <w:r>
        <w:rPr>
          <w:rFonts w:ascii="Times New Roman" w:hAnsi="Times New Roman" w:eastAsia="Times New Roman" w:cs="Times New Roman"/>
          <w:spacing w:val="4"/>
          <w:sz w:val="20"/>
          <w:szCs w:val="20"/>
        </w:rPr>
        <w:t>2027</w:t>
      </w:r>
      <w:r>
        <w:rPr>
          <w:rFonts w:ascii="宋体" w:hAnsi="宋体" w:eastAsia="宋体" w:cs="宋体"/>
          <w:spacing w:val="4"/>
          <w:sz w:val="20"/>
          <w:szCs w:val="20"/>
        </w:rPr>
        <w:t>】年【</w:t>
      </w:r>
      <w:r>
        <w:rPr>
          <w:rFonts w:hint="eastAsia" w:ascii="Times New Roman" w:hAnsi="Times New Roman" w:eastAsia="宋体" w:cs="Times New Roman"/>
          <w:spacing w:val="4"/>
          <w:sz w:val="20"/>
          <w:szCs w:val="20"/>
          <w:lang w:val="en-US" w:eastAsia="zh-CN"/>
        </w:rPr>
        <w:t>7</w:t>
      </w:r>
      <w:r>
        <w:rPr>
          <w:rFonts w:ascii="宋体" w:hAnsi="宋体" w:eastAsia="宋体" w:cs="宋体"/>
          <w:spacing w:val="3"/>
          <w:sz w:val="20"/>
          <w:szCs w:val="20"/>
        </w:rPr>
        <w:t>】月【</w:t>
      </w:r>
      <w:r>
        <w:rPr>
          <w:rFonts w:hint="eastAsia" w:ascii="Times New Roman" w:hAnsi="Times New Roman" w:eastAsia="宋体" w:cs="Times New Roman"/>
          <w:spacing w:val="3"/>
          <w:sz w:val="20"/>
          <w:szCs w:val="20"/>
          <w:lang w:val="en-US" w:eastAsia="zh-CN"/>
        </w:rPr>
        <w:t>31</w:t>
      </w:r>
      <w:r>
        <w:rPr>
          <w:rFonts w:ascii="宋体" w:hAnsi="宋体" w:eastAsia="宋体" w:cs="宋体"/>
          <w:spacing w:val="3"/>
          <w:sz w:val="20"/>
          <w:szCs w:val="20"/>
        </w:rPr>
        <w:t>】</w:t>
      </w:r>
      <w:r>
        <w:rPr>
          <w:rFonts w:ascii="宋体" w:hAnsi="宋体" w:eastAsia="宋体" w:cs="宋体"/>
          <w:spacing w:val="-51"/>
          <w:sz w:val="20"/>
          <w:szCs w:val="20"/>
        </w:rPr>
        <w:t xml:space="preserve"> </w:t>
      </w:r>
      <w:r>
        <w:rPr>
          <w:rFonts w:ascii="宋体" w:hAnsi="宋体" w:eastAsia="宋体" w:cs="宋体"/>
          <w:spacing w:val="3"/>
          <w:sz w:val="20"/>
          <w:szCs w:val="20"/>
        </w:rPr>
        <w:t>日 止。本合</w:t>
      </w:r>
      <w:r>
        <w:rPr>
          <w:rFonts w:ascii="宋体" w:hAnsi="宋体" w:eastAsia="宋体" w:cs="宋体"/>
          <w:spacing w:val="6"/>
          <w:sz w:val="20"/>
          <w:szCs w:val="20"/>
        </w:rPr>
        <w:t>同壹式肆份，</w:t>
      </w:r>
      <w:r>
        <w:rPr>
          <w:rFonts w:ascii="宋体" w:hAnsi="宋体" w:eastAsia="宋体" w:cs="宋体"/>
          <w:spacing w:val="-50"/>
          <w:sz w:val="20"/>
          <w:szCs w:val="20"/>
        </w:rPr>
        <w:t xml:space="preserve"> </w:t>
      </w:r>
      <w:r>
        <w:rPr>
          <w:rFonts w:ascii="宋体" w:hAnsi="宋体" w:eastAsia="宋体" w:cs="宋体"/>
          <w:spacing w:val="6"/>
          <w:sz w:val="20"/>
          <w:szCs w:val="20"/>
        </w:rPr>
        <w:t>甲、乙双方各执贰份，具有同等效力。</w:t>
      </w:r>
    </w:p>
    <w:p w14:paraId="45981C8C">
      <w:pPr>
        <w:pStyle w:val="2"/>
        <w:spacing w:line="329" w:lineRule="auto"/>
      </w:pPr>
    </w:p>
    <w:p w14:paraId="223AAF2A">
      <w:pPr>
        <w:spacing w:before="65" w:line="228" w:lineRule="auto"/>
        <w:ind w:left="17"/>
        <w:rPr>
          <w:rFonts w:ascii="宋体" w:hAnsi="宋体" w:eastAsia="宋体" w:cs="宋体"/>
          <w:sz w:val="20"/>
          <w:szCs w:val="20"/>
        </w:rPr>
      </w:pPr>
      <w:r>
        <w:rPr>
          <w:rFonts w:ascii="宋体" w:hAnsi="宋体" w:eastAsia="宋体" w:cs="宋体"/>
          <w:spacing w:val="5"/>
          <w:sz w:val="20"/>
          <w:szCs w:val="20"/>
        </w:rPr>
        <w:t>（以下无正文）</w:t>
      </w:r>
    </w:p>
    <w:p w14:paraId="24C8CAB2">
      <w:pPr>
        <w:spacing w:line="228" w:lineRule="auto"/>
        <w:rPr>
          <w:rFonts w:ascii="宋体" w:hAnsi="宋体" w:eastAsia="宋体" w:cs="宋体"/>
          <w:sz w:val="20"/>
          <w:szCs w:val="20"/>
        </w:rPr>
        <w:sectPr>
          <w:headerReference r:id="rId11" w:type="default"/>
          <w:footerReference r:id="rId12" w:type="default"/>
          <w:pgSz w:w="11906" w:h="16839"/>
          <w:pgMar w:top="999" w:right="1137" w:bottom="1055" w:left="1134" w:header="510" w:footer="893" w:gutter="0"/>
          <w:cols w:space="720" w:num="1"/>
        </w:sectPr>
      </w:pPr>
    </w:p>
    <w:p w14:paraId="60384B1E">
      <w:pPr>
        <w:pStyle w:val="2"/>
        <w:spacing w:line="308" w:lineRule="auto"/>
      </w:pPr>
    </w:p>
    <w:p w14:paraId="03C28107">
      <w:pPr>
        <w:pStyle w:val="2"/>
        <w:spacing w:line="308" w:lineRule="auto"/>
      </w:pPr>
    </w:p>
    <w:p w14:paraId="58857EB6">
      <w:pPr>
        <w:spacing w:before="65" w:line="228" w:lineRule="auto"/>
        <w:ind w:left="6"/>
        <w:rPr>
          <w:rFonts w:ascii="宋体" w:hAnsi="宋体" w:eastAsia="宋体" w:cs="宋体"/>
          <w:sz w:val="20"/>
          <w:szCs w:val="20"/>
        </w:rPr>
      </w:pPr>
      <w:r>
        <w:rPr>
          <w:rFonts w:ascii="宋体" w:hAnsi="宋体" w:eastAsia="宋体" w:cs="宋体"/>
          <w:b/>
          <w:bCs/>
          <w:spacing w:val="9"/>
          <w:sz w:val="20"/>
          <w:szCs w:val="20"/>
        </w:rPr>
        <w:t>注：</w:t>
      </w:r>
      <w:r>
        <w:rPr>
          <w:rFonts w:ascii="宋体" w:hAnsi="宋体" w:eastAsia="宋体" w:cs="宋体"/>
          <w:spacing w:val="9"/>
          <w:sz w:val="20"/>
          <w:szCs w:val="20"/>
        </w:rPr>
        <w:t>下方签字处，请由法定代表人或授权代表签字。</w:t>
      </w:r>
    </w:p>
    <w:p w14:paraId="77E84FB1">
      <w:pPr>
        <w:spacing w:before="96"/>
      </w:pPr>
    </w:p>
    <w:p w14:paraId="75691FB1">
      <w:pPr>
        <w:spacing w:before="95"/>
      </w:pPr>
    </w:p>
    <w:tbl>
      <w:tblPr>
        <w:tblStyle w:val="5"/>
        <w:tblW w:w="9842" w:type="dxa"/>
        <w:tblInd w:w="6"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4562"/>
        <w:gridCol w:w="1369"/>
        <w:gridCol w:w="3911"/>
      </w:tblGrid>
      <w:tr w14:paraId="3AEA87BE">
        <w:tblPrEx>
          <w:tblCellMar>
            <w:top w:w="0" w:type="dxa"/>
            <w:left w:w="0" w:type="dxa"/>
            <w:bottom w:w="0" w:type="dxa"/>
            <w:right w:w="0" w:type="dxa"/>
          </w:tblCellMar>
        </w:tblPrEx>
        <w:trPr>
          <w:trHeight w:val="816" w:hRule="atLeast"/>
        </w:trPr>
        <w:tc>
          <w:tcPr>
            <w:tcW w:w="4562" w:type="dxa"/>
            <w:vAlign w:val="top"/>
          </w:tcPr>
          <w:p w14:paraId="6E47EAD4">
            <w:pPr>
              <w:pStyle w:val="6"/>
              <w:spacing w:before="14" w:line="228" w:lineRule="auto"/>
              <w:ind w:left="27"/>
              <w:rPr>
                <w:sz w:val="20"/>
                <w:szCs w:val="20"/>
              </w:rPr>
            </w:pPr>
            <w:r>
              <w:rPr>
                <w:b/>
                <w:bCs/>
                <w:spacing w:val="17"/>
                <w:sz w:val="20"/>
                <w:szCs w:val="20"/>
              </w:rPr>
              <w:t>甲方：</w:t>
            </w:r>
            <w:r>
              <w:rPr>
                <w:spacing w:val="-1"/>
                <w:sz w:val="24"/>
                <w:szCs w:val="24"/>
                <w:u w:val="single" w:color="auto"/>
              </w:rPr>
              <w:t>深圳市</w:t>
            </w:r>
            <w:r>
              <w:rPr>
                <w:rFonts w:hint="eastAsia"/>
                <w:spacing w:val="-1"/>
                <w:sz w:val="24"/>
                <w:szCs w:val="24"/>
                <w:u w:val="single" w:color="auto"/>
                <w:lang w:val="en-US" w:eastAsia="zh-CN"/>
              </w:rPr>
              <w:t>光明特区建工</w:t>
            </w:r>
            <w:r>
              <w:rPr>
                <w:spacing w:val="-1"/>
                <w:sz w:val="24"/>
                <w:szCs w:val="24"/>
                <w:u w:val="single" w:color="auto"/>
              </w:rPr>
              <w:t>产业空间发展有限公司</w:t>
            </w:r>
          </w:p>
        </w:tc>
        <w:tc>
          <w:tcPr>
            <w:tcW w:w="1369" w:type="dxa"/>
            <w:vAlign w:val="top"/>
          </w:tcPr>
          <w:p w14:paraId="533AE374">
            <w:pPr>
              <w:pStyle w:val="6"/>
              <w:spacing w:before="14" w:line="229" w:lineRule="auto"/>
              <w:ind w:left="134"/>
              <w:rPr>
                <w:sz w:val="20"/>
                <w:szCs w:val="20"/>
              </w:rPr>
            </w:pPr>
            <w:r>
              <w:rPr>
                <w:b/>
                <w:bCs/>
                <w:spacing w:val="-6"/>
                <w:sz w:val="20"/>
                <w:szCs w:val="20"/>
              </w:rPr>
              <w:t>乙方：</w:t>
            </w:r>
          </w:p>
        </w:tc>
        <w:tc>
          <w:tcPr>
            <w:tcW w:w="3911" w:type="dxa"/>
            <w:vAlign w:val="top"/>
          </w:tcPr>
          <w:p w14:paraId="3B2D1924">
            <w:pPr>
              <w:pStyle w:val="6"/>
              <w:spacing w:line="219" w:lineRule="auto"/>
              <w:rPr>
                <w:sz w:val="24"/>
                <w:szCs w:val="24"/>
              </w:rPr>
            </w:pPr>
            <w:r>
              <w:rPr>
                <w:spacing w:val="-1"/>
                <w:sz w:val="24"/>
                <w:szCs w:val="24"/>
                <w:u w:val="single" w:color="auto"/>
              </w:rPr>
              <w:t>深圳市天健商置有限公司</w:t>
            </w:r>
          </w:p>
        </w:tc>
      </w:tr>
      <w:tr w14:paraId="355DCA7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417" w:hRule="atLeast"/>
        </w:trPr>
        <w:tc>
          <w:tcPr>
            <w:tcW w:w="4562" w:type="dxa"/>
            <w:vAlign w:val="top"/>
          </w:tcPr>
          <w:p w14:paraId="3EFF1C55">
            <w:pPr>
              <w:pStyle w:val="6"/>
              <w:spacing w:before="221" w:line="228" w:lineRule="auto"/>
              <w:rPr>
                <w:rFonts w:hint="default" w:eastAsia="宋体"/>
                <w:sz w:val="20"/>
                <w:szCs w:val="20"/>
                <w:lang w:val="en-US" w:eastAsia="zh-CN"/>
              </w:rPr>
            </w:pPr>
            <w:r>
              <w:rPr>
                <w:b/>
                <w:bCs/>
                <w:spacing w:val="5"/>
                <w:sz w:val="20"/>
                <w:szCs w:val="20"/>
              </w:rPr>
              <w:t>地址：</w:t>
            </w:r>
            <w:r>
              <w:rPr>
                <w:spacing w:val="2"/>
                <w:sz w:val="24"/>
                <w:szCs w:val="24"/>
                <w:u w:val="single" w:color="auto"/>
              </w:rPr>
              <w:t>深圳市</w:t>
            </w:r>
            <w:r>
              <w:rPr>
                <w:rFonts w:hint="eastAsia"/>
                <w:spacing w:val="2"/>
                <w:sz w:val="24"/>
                <w:szCs w:val="24"/>
                <w:u w:val="single" w:color="auto"/>
                <w:lang w:val="en-US" w:eastAsia="zh-CN"/>
              </w:rPr>
              <w:t>光明区</w:t>
            </w:r>
          </w:p>
        </w:tc>
        <w:tc>
          <w:tcPr>
            <w:tcW w:w="1369" w:type="dxa"/>
            <w:vAlign w:val="top"/>
          </w:tcPr>
          <w:p w14:paraId="5752D79F">
            <w:pPr>
              <w:pStyle w:val="6"/>
              <w:spacing w:before="134" w:line="237" w:lineRule="auto"/>
              <w:ind w:left="114"/>
              <w:rPr>
                <w:sz w:val="20"/>
                <w:szCs w:val="20"/>
              </w:rPr>
            </w:pPr>
            <w:r>
              <w:rPr>
                <w:b/>
                <w:bCs/>
                <w:spacing w:val="1"/>
                <w:sz w:val="20"/>
                <w:szCs w:val="20"/>
              </w:rPr>
              <w:t>地址：</w:t>
            </w:r>
          </w:p>
        </w:tc>
        <w:tc>
          <w:tcPr>
            <w:tcW w:w="3911" w:type="dxa"/>
            <w:vAlign w:val="top"/>
          </w:tcPr>
          <w:p w14:paraId="296D3325">
            <w:pPr>
              <w:pStyle w:val="6"/>
              <w:spacing w:before="119" w:line="330" w:lineRule="auto"/>
              <w:jc w:val="both"/>
              <w:rPr>
                <w:sz w:val="24"/>
                <w:szCs w:val="24"/>
              </w:rPr>
            </w:pPr>
            <w:r>
              <w:rPr>
                <w:spacing w:val="2"/>
                <w:sz w:val="24"/>
                <w:szCs w:val="24"/>
                <w:u w:val="single" w:color="auto"/>
              </w:rPr>
              <w:t>深圳市南山区沙河街道高发社区深</w:t>
            </w:r>
            <w:r>
              <w:rPr>
                <w:spacing w:val="18"/>
                <w:sz w:val="24"/>
                <w:szCs w:val="24"/>
                <w:u w:val="single" w:color="auto"/>
              </w:rPr>
              <w:t>云西二路天健科技大</w:t>
            </w:r>
            <w:r>
              <w:rPr>
                <w:spacing w:val="-66"/>
                <w:sz w:val="24"/>
                <w:szCs w:val="24"/>
                <w:u w:val="single" w:color="auto"/>
              </w:rPr>
              <w:t xml:space="preserve"> </w:t>
            </w:r>
            <w:r>
              <w:rPr>
                <w:spacing w:val="18"/>
                <w:sz w:val="24"/>
                <w:szCs w:val="24"/>
                <w:u w:val="single" w:color="auto"/>
              </w:rPr>
              <w:t>厦</w:t>
            </w:r>
            <w:r>
              <w:rPr>
                <w:spacing w:val="-25"/>
                <w:sz w:val="24"/>
                <w:szCs w:val="24"/>
                <w:u w:val="single" w:color="auto"/>
              </w:rPr>
              <w:t xml:space="preserve"> </w:t>
            </w:r>
            <w:r>
              <w:rPr>
                <w:spacing w:val="18"/>
                <w:sz w:val="24"/>
                <w:szCs w:val="24"/>
                <w:u w:val="single" w:color="auto"/>
              </w:rPr>
              <w:t>B</w:t>
            </w:r>
            <w:r>
              <w:rPr>
                <w:spacing w:val="-20"/>
                <w:sz w:val="24"/>
                <w:szCs w:val="24"/>
                <w:u w:val="single" w:color="auto"/>
              </w:rPr>
              <w:t xml:space="preserve"> </w:t>
            </w:r>
            <w:r>
              <w:rPr>
                <w:spacing w:val="18"/>
                <w:sz w:val="24"/>
                <w:szCs w:val="24"/>
                <w:u w:val="single" w:color="auto"/>
              </w:rPr>
              <w:t>座塔楼</w:t>
            </w:r>
            <w:r>
              <w:rPr>
                <w:spacing w:val="-4"/>
                <w:sz w:val="24"/>
                <w:szCs w:val="24"/>
                <w:u w:val="single" w:color="auto"/>
              </w:rPr>
              <w:t>1314</w:t>
            </w:r>
            <w:r>
              <w:rPr>
                <w:sz w:val="24"/>
                <w:szCs w:val="24"/>
                <w:u w:val="single" w:color="auto"/>
              </w:rPr>
              <w:t xml:space="preserve"> </w:t>
            </w:r>
          </w:p>
        </w:tc>
      </w:tr>
      <w:tr w14:paraId="2C7A00F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696" w:hRule="atLeast"/>
        </w:trPr>
        <w:tc>
          <w:tcPr>
            <w:tcW w:w="4562" w:type="dxa"/>
            <w:vAlign w:val="top"/>
          </w:tcPr>
          <w:p w14:paraId="62076D37">
            <w:pPr>
              <w:pStyle w:val="6"/>
              <w:spacing w:before="121" w:line="228" w:lineRule="auto"/>
              <w:ind w:left="1"/>
              <w:rPr>
                <w:sz w:val="20"/>
                <w:szCs w:val="20"/>
              </w:rPr>
            </w:pPr>
            <w:r>
              <w:rPr>
                <w:b/>
                <w:bCs/>
                <w:spacing w:val="5"/>
                <w:sz w:val="20"/>
                <w:szCs w:val="20"/>
              </w:rPr>
              <w:t>法定代表人：</w:t>
            </w:r>
            <w:r>
              <w:rPr>
                <w:spacing w:val="23"/>
                <w:sz w:val="20"/>
                <w:szCs w:val="20"/>
              </w:rPr>
              <w:t xml:space="preserve">  </w:t>
            </w:r>
          </w:p>
        </w:tc>
        <w:tc>
          <w:tcPr>
            <w:tcW w:w="1369" w:type="dxa"/>
            <w:vAlign w:val="top"/>
          </w:tcPr>
          <w:p w14:paraId="3458D051">
            <w:pPr>
              <w:pStyle w:val="6"/>
              <w:spacing w:before="121" w:line="228" w:lineRule="auto"/>
              <w:ind w:right="11"/>
              <w:jc w:val="right"/>
              <w:rPr>
                <w:sz w:val="20"/>
                <w:szCs w:val="20"/>
              </w:rPr>
            </w:pPr>
            <w:r>
              <w:rPr>
                <w:b/>
                <w:bCs/>
                <w:spacing w:val="4"/>
                <w:sz w:val="20"/>
                <w:szCs w:val="20"/>
              </w:rPr>
              <w:t>法定代表人：</w:t>
            </w:r>
          </w:p>
        </w:tc>
        <w:tc>
          <w:tcPr>
            <w:tcW w:w="3911" w:type="dxa"/>
            <w:vAlign w:val="top"/>
          </w:tcPr>
          <w:p w14:paraId="27D57F78">
            <w:pPr>
              <w:tabs>
                <w:tab w:val="left" w:pos="377"/>
              </w:tabs>
              <w:spacing w:before="132"/>
              <w:ind w:left="257"/>
              <w:rPr>
                <w:rFonts w:ascii="Arial"/>
                <w:sz w:val="21"/>
              </w:rPr>
            </w:pPr>
          </w:p>
        </w:tc>
      </w:tr>
      <w:tr w14:paraId="76AA896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934" w:hRule="atLeast"/>
        </w:trPr>
        <w:tc>
          <w:tcPr>
            <w:tcW w:w="4562" w:type="dxa"/>
            <w:vAlign w:val="top"/>
          </w:tcPr>
          <w:p w14:paraId="50D2EDBB">
            <w:pPr>
              <w:spacing w:line="294" w:lineRule="auto"/>
              <w:rPr>
                <w:rFonts w:ascii="Arial"/>
                <w:sz w:val="21"/>
              </w:rPr>
            </w:pPr>
          </w:p>
          <w:p w14:paraId="33D6B563">
            <w:pPr>
              <w:pStyle w:val="6"/>
              <w:spacing w:before="65" w:line="228" w:lineRule="auto"/>
              <w:rPr>
                <w:sz w:val="20"/>
                <w:szCs w:val="20"/>
              </w:rPr>
            </w:pPr>
            <w:r>
              <w:rPr>
                <w:b/>
                <w:bCs/>
                <w:spacing w:val="4"/>
                <w:sz w:val="20"/>
                <w:szCs w:val="20"/>
              </w:rPr>
              <w:t>授权代表：</w:t>
            </w:r>
          </w:p>
        </w:tc>
        <w:tc>
          <w:tcPr>
            <w:tcW w:w="1369" w:type="dxa"/>
            <w:vAlign w:val="top"/>
          </w:tcPr>
          <w:p w14:paraId="6FD33492">
            <w:pPr>
              <w:spacing w:line="294" w:lineRule="auto"/>
              <w:rPr>
                <w:rFonts w:ascii="Arial"/>
                <w:sz w:val="21"/>
              </w:rPr>
            </w:pPr>
          </w:p>
          <w:p w14:paraId="691D42E1">
            <w:pPr>
              <w:pStyle w:val="6"/>
              <w:spacing w:before="65" w:line="228" w:lineRule="auto"/>
              <w:ind w:left="113"/>
              <w:rPr>
                <w:sz w:val="20"/>
                <w:szCs w:val="20"/>
              </w:rPr>
            </w:pPr>
            <w:r>
              <w:rPr>
                <w:b/>
                <w:bCs/>
                <w:spacing w:val="4"/>
                <w:sz w:val="20"/>
                <w:szCs w:val="20"/>
              </w:rPr>
              <w:t>授权代表：</w:t>
            </w:r>
          </w:p>
        </w:tc>
        <w:tc>
          <w:tcPr>
            <w:tcW w:w="3911" w:type="dxa"/>
            <w:vAlign w:val="top"/>
          </w:tcPr>
          <w:p w14:paraId="1DF41895">
            <w:pPr>
              <w:rPr>
                <w:rFonts w:ascii="Arial"/>
                <w:sz w:val="21"/>
              </w:rPr>
            </w:pPr>
          </w:p>
        </w:tc>
      </w:tr>
      <w:tr w14:paraId="08A922E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72" w:hRule="atLeast"/>
        </w:trPr>
        <w:tc>
          <w:tcPr>
            <w:tcW w:w="4562" w:type="dxa"/>
            <w:vAlign w:val="top"/>
          </w:tcPr>
          <w:p w14:paraId="429B5F96">
            <w:pPr>
              <w:spacing w:line="296" w:lineRule="auto"/>
              <w:rPr>
                <w:rFonts w:ascii="Arial"/>
                <w:sz w:val="21"/>
              </w:rPr>
            </w:pPr>
          </w:p>
          <w:p w14:paraId="52AC5029">
            <w:pPr>
              <w:pStyle w:val="6"/>
              <w:spacing w:before="65" w:line="183" w:lineRule="auto"/>
              <w:rPr>
                <w:sz w:val="20"/>
                <w:szCs w:val="20"/>
              </w:rPr>
            </w:pPr>
            <w:r>
              <w:rPr>
                <w:b/>
                <w:bCs/>
                <w:spacing w:val="1"/>
                <w:sz w:val="20"/>
                <w:szCs w:val="20"/>
              </w:rPr>
              <w:t>签字：</w:t>
            </w:r>
          </w:p>
        </w:tc>
        <w:tc>
          <w:tcPr>
            <w:tcW w:w="1369" w:type="dxa"/>
            <w:vAlign w:val="top"/>
          </w:tcPr>
          <w:p w14:paraId="6A64FD53">
            <w:pPr>
              <w:spacing w:line="296" w:lineRule="auto"/>
              <w:rPr>
                <w:rFonts w:ascii="Arial"/>
                <w:sz w:val="21"/>
              </w:rPr>
            </w:pPr>
          </w:p>
          <w:p w14:paraId="70D096D5">
            <w:pPr>
              <w:pStyle w:val="6"/>
              <w:spacing w:before="65" w:line="183" w:lineRule="auto"/>
              <w:ind w:left="114"/>
              <w:rPr>
                <w:sz w:val="20"/>
                <w:szCs w:val="20"/>
              </w:rPr>
            </w:pPr>
            <w:r>
              <w:rPr>
                <w:b/>
                <w:bCs/>
                <w:spacing w:val="1"/>
                <w:sz w:val="20"/>
                <w:szCs w:val="20"/>
              </w:rPr>
              <w:t>签字：</w:t>
            </w:r>
          </w:p>
        </w:tc>
        <w:tc>
          <w:tcPr>
            <w:tcW w:w="3911" w:type="dxa"/>
            <w:vAlign w:val="top"/>
          </w:tcPr>
          <w:p w14:paraId="31DEDF5E">
            <w:pPr>
              <w:rPr>
                <w:rFonts w:ascii="Arial"/>
                <w:sz w:val="21"/>
              </w:rPr>
            </w:pPr>
          </w:p>
        </w:tc>
      </w:tr>
    </w:tbl>
    <w:p w14:paraId="2944F3B5">
      <w:pPr>
        <w:pStyle w:val="2"/>
      </w:pPr>
    </w:p>
    <w:p w14:paraId="5FDBA82A">
      <w:pPr>
        <w:sectPr>
          <w:headerReference r:id="rId13" w:type="default"/>
          <w:footerReference r:id="rId14" w:type="default"/>
          <w:pgSz w:w="11906" w:h="16839"/>
          <w:pgMar w:top="1375" w:right="923" w:bottom="1007" w:left="1134" w:header="851" w:footer="847" w:gutter="0"/>
          <w:cols w:space="720" w:num="1"/>
        </w:sectPr>
      </w:pPr>
    </w:p>
    <w:p w14:paraId="1D7AB09F">
      <w:pPr>
        <w:pStyle w:val="2"/>
        <w:spacing w:line="347" w:lineRule="auto"/>
      </w:pPr>
    </w:p>
    <w:p w14:paraId="15BF0AE3">
      <w:pPr>
        <w:spacing w:before="78" w:line="219" w:lineRule="auto"/>
        <w:ind w:left="139"/>
        <w:rPr>
          <w:rFonts w:ascii="宋体" w:hAnsi="宋体" w:eastAsia="宋体" w:cs="宋体"/>
          <w:sz w:val="24"/>
          <w:szCs w:val="24"/>
        </w:rPr>
      </w:pPr>
      <w:r>
        <w:rPr>
          <w:rFonts w:ascii="宋体" w:hAnsi="宋体" w:eastAsia="宋体" w:cs="宋体"/>
          <w:b/>
          <w:bCs/>
          <w:spacing w:val="-17"/>
          <w:sz w:val="24"/>
          <w:szCs w:val="24"/>
        </w:rPr>
        <w:t>附件</w:t>
      </w:r>
      <w:r>
        <w:rPr>
          <w:rFonts w:ascii="宋体" w:hAnsi="宋体" w:eastAsia="宋体" w:cs="宋体"/>
          <w:spacing w:val="-29"/>
          <w:sz w:val="24"/>
          <w:szCs w:val="24"/>
        </w:rPr>
        <w:t xml:space="preserve"> </w:t>
      </w:r>
      <w:r>
        <w:rPr>
          <w:rFonts w:ascii="宋体" w:hAnsi="宋体" w:eastAsia="宋体" w:cs="宋体"/>
          <w:b/>
          <w:bCs/>
          <w:spacing w:val="-17"/>
          <w:sz w:val="24"/>
          <w:szCs w:val="24"/>
        </w:rPr>
        <w:t>1：</w:t>
      </w:r>
    </w:p>
    <w:p w14:paraId="4F2189F1">
      <w:pPr>
        <w:pStyle w:val="2"/>
        <w:spacing w:line="295" w:lineRule="auto"/>
      </w:pPr>
    </w:p>
    <w:p w14:paraId="5F02911C">
      <w:pPr>
        <w:spacing w:before="114" w:line="225" w:lineRule="auto"/>
        <w:ind w:left="3768"/>
        <w:rPr>
          <w:rFonts w:ascii="宋体" w:hAnsi="宋体" w:eastAsia="宋体" w:cs="宋体"/>
          <w:sz w:val="35"/>
          <w:szCs w:val="35"/>
        </w:rPr>
      </w:pPr>
      <w:r>
        <w:rPr>
          <w:rFonts w:ascii="宋体" w:hAnsi="宋体" w:eastAsia="宋体" w:cs="宋体"/>
          <w:b/>
          <w:bCs/>
          <w:spacing w:val="-9"/>
          <w:sz w:val="35"/>
          <w:szCs w:val="35"/>
        </w:rPr>
        <w:t>服</w:t>
      </w:r>
      <w:r>
        <w:rPr>
          <w:rFonts w:ascii="宋体" w:hAnsi="宋体" w:eastAsia="宋体" w:cs="宋体"/>
          <w:spacing w:val="24"/>
          <w:sz w:val="35"/>
          <w:szCs w:val="35"/>
        </w:rPr>
        <w:t xml:space="preserve"> </w:t>
      </w:r>
      <w:r>
        <w:rPr>
          <w:rFonts w:ascii="宋体" w:hAnsi="宋体" w:eastAsia="宋体" w:cs="宋体"/>
          <w:b/>
          <w:bCs/>
          <w:spacing w:val="-9"/>
          <w:sz w:val="35"/>
          <w:szCs w:val="35"/>
        </w:rPr>
        <w:t>务</w:t>
      </w:r>
      <w:r>
        <w:rPr>
          <w:rFonts w:ascii="宋体" w:hAnsi="宋体" w:eastAsia="宋体" w:cs="宋体"/>
          <w:spacing w:val="21"/>
          <w:sz w:val="35"/>
          <w:szCs w:val="35"/>
        </w:rPr>
        <w:t xml:space="preserve"> </w:t>
      </w:r>
      <w:r>
        <w:rPr>
          <w:rFonts w:ascii="宋体" w:hAnsi="宋体" w:eastAsia="宋体" w:cs="宋体"/>
          <w:b/>
          <w:bCs/>
          <w:spacing w:val="-9"/>
          <w:sz w:val="35"/>
          <w:szCs w:val="35"/>
        </w:rPr>
        <w:t>考</w:t>
      </w:r>
      <w:r>
        <w:rPr>
          <w:rFonts w:ascii="宋体" w:hAnsi="宋体" w:eastAsia="宋体" w:cs="宋体"/>
          <w:spacing w:val="26"/>
          <w:sz w:val="35"/>
          <w:szCs w:val="35"/>
        </w:rPr>
        <w:t xml:space="preserve"> </w:t>
      </w:r>
      <w:r>
        <w:rPr>
          <w:rFonts w:ascii="宋体" w:hAnsi="宋体" w:eastAsia="宋体" w:cs="宋体"/>
          <w:b/>
          <w:bCs/>
          <w:spacing w:val="-9"/>
          <w:sz w:val="35"/>
          <w:szCs w:val="35"/>
        </w:rPr>
        <w:t>核</w:t>
      </w:r>
      <w:r>
        <w:rPr>
          <w:rFonts w:ascii="宋体" w:hAnsi="宋体" w:eastAsia="宋体" w:cs="宋体"/>
          <w:spacing w:val="23"/>
          <w:sz w:val="35"/>
          <w:szCs w:val="35"/>
        </w:rPr>
        <w:t xml:space="preserve"> </w:t>
      </w:r>
      <w:r>
        <w:rPr>
          <w:rFonts w:ascii="宋体" w:hAnsi="宋体" w:eastAsia="宋体" w:cs="宋体"/>
          <w:b/>
          <w:bCs/>
          <w:spacing w:val="-9"/>
          <w:sz w:val="35"/>
          <w:szCs w:val="35"/>
        </w:rPr>
        <w:t>要</w:t>
      </w:r>
      <w:r>
        <w:rPr>
          <w:rFonts w:ascii="宋体" w:hAnsi="宋体" w:eastAsia="宋体" w:cs="宋体"/>
          <w:spacing w:val="24"/>
          <w:sz w:val="35"/>
          <w:szCs w:val="35"/>
        </w:rPr>
        <w:t xml:space="preserve"> </w:t>
      </w:r>
      <w:r>
        <w:rPr>
          <w:rFonts w:ascii="宋体" w:hAnsi="宋体" w:eastAsia="宋体" w:cs="宋体"/>
          <w:b/>
          <w:bCs/>
          <w:spacing w:val="-9"/>
          <w:sz w:val="35"/>
          <w:szCs w:val="35"/>
        </w:rPr>
        <w:t>求</w:t>
      </w:r>
    </w:p>
    <w:p w14:paraId="5165D041">
      <w:pPr>
        <w:pStyle w:val="2"/>
        <w:spacing w:line="284" w:lineRule="auto"/>
      </w:pPr>
    </w:p>
    <w:p w14:paraId="52CE0DF7">
      <w:pPr>
        <w:pStyle w:val="2"/>
        <w:spacing w:line="284" w:lineRule="auto"/>
      </w:pPr>
    </w:p>
    <w:p w14:paraId="12C33F38">
      <w:pPr>
        <w:spacing w:before="65" w:line="230" w:lineRule="auto"/>
        <w:ind w:left="129"/>
        <w:rPr>
          <w:rFonts w:ascii="宋体" w:hAnsi="宋体" w:eastAsia="宋体" w:cs="宋体"/>
          <w:sz w:val="20"/>
          <w:szCs w:val="20"/>
        </w:rPr>
      </w:pPr>
      <w:r>
        <w:rPr>
          <w:rFonts w:ascii="宋体" w:hAnsi="宋体" w:eastAsia="宋体" w:cs="宋体"/>
          <w:spacing w:val="-1"/>
          <w:sz w:val="20"/>
          <w:szCs w:val="20"/>
        </w:rPr>
        <w:t>时间：</w:t>
      </w:r>
    </w:p>
    <w:p w14:paraId="2AF1023C">
      <w:pPr>
        <w:spacing w:line="125" w:lineRule="auto"/>
        <w:rPr>
          <w:rFonts w:ascii="Arial"/>
          <w:sz w:val="2"/>
        </w:rPr>
      </w:pPr>
    </w:p>
    <w:tbl>
      <w:tblPr>
        <w:tblStyle w:val="5"/>
        <w:tblW w:w="985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6"/>
        <w:gridCol w:w="2253"/>
        <w:gridCol w:w="3620"/>
        <w:gridCol w:w="1173"/>
        <w:gridCol w:w="1860"/>
      </w:tblGrid>
      <w:tr w14:paraId="2BF895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946" w:type="dxa"/>
            <w:vAlign w:val="top"/>
          </w:tcPr>
          <w:p w14:paraId="78264C29">
            <w:pPr>
              <w:pStyle w:val="6"/>
              <w:spacing w:before="132" w:line="229" w:lineRule="auto"/>
              <w:ind w:left="267"/>
              <w:rPr>
                <w:sz w:val="20"/>
                <w:szCs w:val="20"/>
              </w:rPr>
            </w:pPr>
            <w:r>
              <w:rPr>
                <w:b/>
                <w:bCs/>
                <w:spacing w:val="4"/>
                <w:sz w:val="20"/>
                <w:szCs w:val="20"/>
              </w:rPr>
              <w:t>序号</w:t>
            </w:r>
          </w:p>
        </w:tc>
        <w:tc>
          <w:tcPr>
            <w:tcW w:w="2253" w:type="dxa"/>
            <w:vAlign w:val="top"/>
          </w:tcPr>
          <w:p w14:paraId="77A9018C">
            <w:pPr>
              <w:pStyle w:val="6"/>
              <w:spacing w:before="132" w:line="229" w:lineRule="auto"/>
              <w:ind w:left="921"/>
              <w:rPr>
                <w:sz w:val="20"/>
                <w:szCs w:val="20"/>
              </w:rPr>
            </w:pPr>
            <w:r>
              <w:rPr>
                <w:b/>
                <w:bCs/>
                <w:spacing w:val="3"/>
                <w:sz w:val="20"/>
                <w:szCs w:val="20"/>
              </w:rPr>
              <w:t>要求</w:t>
            </w:r>
          </w:p>
        </w:tc>
        <w:tc>
          <w:tcPr>
            <w:tcW w:w="3620" w:type="dxa"/>
            <w:vAlign w:val="top"/>
          </w:tcPr>
          <w:p w14:paraId="78505FBF">
            <w:pPr>
              <w:pStyle w:val="6"/>
              <w:spacing w:before="132" w:line="228" w:lineRule="auto"/>
              <w:ind w:left="1394"/>
              <w:rPr>
                <w:sz w:val="20"/>
                <w:szCs w:val="20"/>
              </w:rPr>
            </w:pPr>
            <w:r>
              <w:rPr>
                <w:b/>
                <w:bCs/>
                <w:spacing w:val="6"/>
                <w:sz w:val="20"/>
                <w:szCs w:val="20"/>
              </w:rPr>
              <w:t>考核标准</w:t>
            </w:r>
          </w:p>
        </w:tc>
        <w:tc>
          <w:tcPr>
            <w:tcW w:w="1173" w:type="dxa"/>
            <w:vAlign w:val="top"/>
          </w:tcPr>
          <w:p w14:paraId="01C89423">
            <w:pPr>
              <w:pStyle w:val="6"/>
              <w:spacing w:before="132" w:line="228" w:lineRule="auto"/>
              <w:ind w:left="385"/>
              <w:rPr>
                <w:sz w:val="20"/>
                <w:szCs w:val="20"/>
              </w:rPr>
            </w:pPr>
            <w:r>
              <w:rPr>
                <w:b/>
                <w:bCs/>
                <w:spacing w:val="2"/>
                <w:sz w:val="20"/>
                <w:szCs w:val="20"/>
              </w:rPr>
              <w:t>分值</w:t>
            </w:r>
          </w:p>
        </w:tc>
        <w:tc>
          <w:tcPr>
            <w:tcW w:w="1860" w:type="dxa"/>
            <w:vAlign w:val="top"/>
          </w:tcPr>
          <w:p w14:paraId="1726E03C">
            <w:pPr>
              <w:pStyle w:val="6"/>
              <w:spacing w:before="132" w:line="228" w:lineRule="auto"/>
              <w:ind w:left="723"/>
              <w:rPr>
                <w:sz w:val="20"/>
                <w:szCs w:val="20"/>
              </w:rPr>
            </w:pPr>
            <w:r>
              <w:rPr>
                <w:b/>
                <w:bCs/>
                <w:spacing w:val="4"/>
                <w:sz w:val="20"/>
                <w:szCs w:val="20"/>
              </w:rPr>
              <w:t>评分</w:t>
            </w:r>
          </w:p>
        </w:tc>
      </w:tr>
      <w:tr w14:paraId="5707D3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6" w:hRule="atLeast"/>
        </w:trPr>
        <w:tc>
          <w:tcPr>
            <w:tcW w:w="946" w:type="dxa"/>
            <w:vAlign w:val="top"/>
          </w:tcPr>
          <w:p w14:paraId="799DC945">
            <w:pPr>
              <w:spacing w:line="399" w:lineRule="auto"/>
              <w:rPr>
                <w:rFonts w:ascii="Arial"/>
                <w:sz w:val="21"/>
              </w:rPr>
            </w:pPr>
          </w:p>
          <w:p w14:paraId="020375B7">
            <w:pPr>
              <w:pStyle w:val="6"/>
              <w:spacing w:before="65" w:line="270" w:lineRule="exact"/>
              <w:ind w:left="442"/>
              <w:rPr>
                <w:sz w:val="20"/>
                <w:szCs w:val="20"/>
              </w:rPr>
            </w:pPr>
            <w:r>
              <w:rPr>
                <w:position w:val="1"/>
                <w:sz w:val="20"/>
                <w:szCs w:val="20"/>
              </w:rPr>
              <w:t>1</w:t>
            </w:r>
          </w:p>
        </w:tc>
        <w:tc>
          <w:tcPr>
            <w:tcW w:w="2253" w:type="dxa"/>
            <w:vAlign w:val="top"/>
          </w:tcPr>
          <w:p w14:paraId="3FE66565">
            <w:pPr>
              <w:spacing w:line="399" w:lineRule="auto"/>
              <w:rPr>
                <w:rFonts w:ascii="Arial"/>
                <w:sz w:val="21"/>
              </w:rPr>
            </w:pPr>
          </w:p>
          <w:p w14:paraId="11CBA4A7">
            <w:pPr>
              <w:pStyle w:val="6"/>
              <w:spacing w:before="65" w:line="228" w:lineRule="auto"/>
              <w:ind w:left="714"/>
              <w:rPr>
                <w:sz w:val="20"/>
                <w:szCs w:val="20"/>
              </w:rPr>
            </w:pPr>
            <w:r>
              <w:rPr>
                <w:spacing w:val="6"/>
                <w:sz w:val="20"/>
                <w:szCs w:val="20"/>
              </w:rPr>
              <w:t>工作业绩</w:t>
            </w:r>
          </w:p>
        </w:tc>
        <w:tc>
          <w:tcPr>
            <w:tcW w:w="3620" w:type="dxa"/>
            <w:vAlign w:val="top"/>
          </w:tcPr>
          <w:p w14:paraId="7520E9D2">
            <w:pPr>
              <w:spacing w:line="243" w:lineRule="auto"/>
              <w:rPr>
                <w:rFonts w:ascii="Arial"/>
                <w:sz w:val="21"/>
              </w:rPr>
            </w:pPr>
          </w:p>
          <w:p w14:paraId="4ED17CD6">
            <w:pPr>
              <w:pStyle w:val="6"/>
              <w:spacing w:before="65" w:line="290" w:lineRule="auto"/>
              <w:ind w:left="121" w:right="152" w:hanging="7"/>
              <w:rPr>
                <w:sz w:val="20"/>
                <w:szCs w:val="20"/>
              </w:rPr>
            </w:pPr>
            <w:r>
              <w:rPr>
                <w:spacing w:val="9"/>
                <w:sz w:val="20"/>
                <w:szCs w:val="20"/>
              </w:rPr>
              <w:t>按期推进本岗位工作正常开展，达成</w:t>
            </w:r>
            <w:r>
              <w:rPr>
                <w:spacing w:val="6"/>
                <w:sz w:val="20"/>
                <w:szCs w:val="20"/>
              </w:rPr>
              <w:t>阶段性业绩目标。</w:t>
            </w:r>
          </w:p>
        </w:tc>
        <w:tc>
          <w:tcPr>
            <w:tcW w:w="1173" w:type="dxa"/>
            <w:vAlign w:val="top"/>
          </w:tcPr>
          <w:p w14:paraId="04940B85">
            <w:pPr>
              <w:spacing w:line="399" w:lineRule="auto"/>
              <w:rPr>
                <w:rFonts w:ascii="Arial"/>
                <w:sz w:val="21"/>
              </w:rPr>
            </w:pPr>
          </w:p>
          <w:p w14:paraId="10EE9816">
            <w:pPr>
              <w:pStyle w:val="6"/>
              <w:spacing w:before="65" w:line="268" w:lineRule="exact"/>
              <w:ind w:left="492"/>
              <w:rPr>
                <w:sz w:val="20"/>
                <w:szCs w:val="20"/>
              </w:rPr>
            </w:pPr>
            <w:r>
              <w:rPr>
                <w:spacing w:val="-2"/>
                <w:position w:val="1"/>
                <w:sz w:val="20"/>
                <w:szCs w:val="20"/>
              </w:rPr>
              <w:t>30</w:t>
            </w:r>
          </w:p>
        </w:tc>
        <w:tc>
          <w:tcPr>
            <w:tcW w:w="1860" w:type="dxa"/>
            <w:vAlign w:val="top"/>
          </w:tcPr>
          <w:p w14:paraId="6077FEA0">
            <w:pPr>
              <w:rPr>
                <w:rFonts w:ascii="Arial"/>
                <w:sz w:val="21"/>
              </w:rPr>
            </w:pPr>
          </w:p>
        </w:tc>
      </w:tr>
      <w:tr w14:paraId="10A253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4" w:hRule="atLeast"/>
        </w:trPr>
        <w:tc>
          <w:tcPr>
            <w:tcW w:w="946" w:type="dxa"/>
            <w:vAlign w:val="top"/>
          </w:tcPr>
          <w:p w14:paraId="592DDF8F">
            <w:pPr>
              <w:spacing w:line="303" w:lineRule="auto"/>
              <w:rPr>
                <w:rFonts w:ascii="Arial"/>
                <w:sz w:val="21"/>
              </w:rPr>
            </w:pPr>
          </w:p>
          <w:p w14:paraId="2CE38AD7">
            <w:pPr>
              <w:spacing w:line="304" w:lineRule="auto"/>
              <w:rPr>
                <w:rFonts w:ascii="Arial"/>
                <w:sz w:val="21"/>
              </w:rPr>
            </w:pPr>
          </w:p>
          <w:p w14:paraId="31898FB0">
            <w:pPr>
              <w:pStyle w:val="6"/>
              <w:spacing w:before="65" w:line="270" w:lineRule="exact"/>
              <w:ind w:left="429"/>
              <w:rPr>
                <w:sz w:val="20"/>
                <w:szCs w:val="20"/>
              </w:rPr>
            </w:pPr>
            <w:r>
              <w:rPr>
                <w:position w:val="1"/>
                <w:sz w:val="20"/>
                <w:szCs w:val="20"/>
              </w:rPr>
              <w:t>2</w:t>
            </w:r>
          </w:p>
        </w:tc>
        <w:tc>
          <w:tcPr>
            <w:tcW w:w="2253" w:type="dxa"/>
            <w:vAlign w:val="top"/>
          </w:tcPr>
          <w:p w14:paraId="6E15F536">
            <w:pPr>
              <w:spacing w:line="303" w:lineRule="auto"/>
              <w:rPr>
                <w:rFonts w:ascii="Arial"/>
                <w:sz w:val="21"/>
              </w:rPr>
            </w:pPr>
          </w:p>
          <w:p w14:paraId="441479A3">
            <w:pPr>
              <w:spacing w:line="304" w:lineRule="auto"/>
              <w:rPr>
                <w:rFonts w:ascii="Arial"/>
                <w:sz w:val="21"/>
              </w:rPr>
            </w:pPr>
          </w:p>
          <w:p w14:paraId="18EBA376">
            <w:pPr>
              <w:pStyle w:val="6"/>
              <w:spacing w:before="65" w:line="228" w:lineRule="auto"/>
              <w:ind w:left="294"/>
              <w:rPr>
                <w:sz w:val="20"/>
                <w:szCs w:val="20"/>
              </w:rPr>
            </w:pPr>
            <w:r>
              <w:rPr>
                <w:spacing w:val="8"/>
                <w:sz w:val="20"/>
                <w:szCs w:val="20"/>
              </w:rPr>
              <w:t>工作态度及责任心</w:t>
            </w:r>
          </w:p>
        </w:tc>
        <w:tc>
          <w:tcPr>
            <w:tcW w:w="3620" w:type="dxa"/>
            <w:vAlign w:val="top"/>
          </w:tcPr>
          <w:p w14:paraId="66FA0C88">
            <w:pPr>
              <w:pStyle w:val="6"/>
              <w:spacing w:before="52" w:line="288" w:lineRule="auto"/>
              <w:ind w:left="115" w:right="152"/>
              <w:jc w:val="both"/>
              <w:rPr>
                <w:sz w:val="20"/>
                <w:szCs w:val="20"/>
              </w:rPr>
            </w:pPr>
            <w:r>
              <w:rPr>
                <w:spacing w:val="9"/>
                <w:sz w:val="20"/>
                <w:szCs w:val="20"/>
              </w:rPr>
              <w:t>工作态度端正，按甲方公司要求充分投入工作并对本岗位工作有高标准产</w:t>
            </w:r>
            <w:r>
              <w:rPr>
                <w:spacing w:val="-1"/>
                <w:sz w:val="20"/>
                <w:szCs w:val="20"/>
              </w:rPr>
              <w:t>出。</w:t>
            </w:r>
          </w:p>
          <w:p w14:paraId="529B3B41">
            <w:pPr>
              <w:pStyle w:val="6"/>
              <w:spacing w:line="261" w:lineRule="auto"/>
              <w:ind w:left="115" w:right="150" w:hanging="4"/>
              <w:jc w:val="both"/>
              <w:rPr>
                <w:sz w:val="20"/>
                <w:szCs w:val="20"/>
              </w:rPr>
            </w:pPr>
            <w:r>
              <w:rPr>
                <w:spacing w:val="9"/>
                <w:sz w:val="20"/>
                <w:szCs w:val="20"/>
              </w:rPr>
              <w:t>及时提出并纠正岗位责任内不合理相</w:t>
            </w:r>
            <w:r>
              <w:rPr>
                <w:spacing w:val="4"/>
                <w:sz w:val="20"/>
                <w:szCs w:val="20"/>
              </w:rPr>
              <w:t>关事项。</w:t>
            </w:r>
          </w:p>
        </w:tc>
        <w:tc>
          <w:tcPr>
            <w:tcW w:w="1173" w:type="dxa"/>
            <w:vAlign w:val="top"/>
          </w:tcPr>
          <w:p w14:paraId="052BE30B">
            <w:pPr>
              <w:spacing w:line="303" w:lineRule="auto"/>
              <w:rPr>
                <w:rFonts w:ascii="Arial"/>
                <w:sz w:val="21"/>
              </w:rPr>
            </w:pPr>
          </w:p>
          <w:p w14:paraId="19A5DF37">
            <w:pPr>
              <w:spacing w:line="304" w:lineRule="auto"/>
              <w:rPr>
                <w:rFonts w:ascii="Arial"/>
                <w:sz w:val="21"/>
              </w:rPr>
            </w:pPr>
          </w:p>
          <w:p w14:paraId="076AE3EA">
            <w:pPr>
              <w:pStyle w:val="6"/>
              <w:spacing w:before="65" w:line="269" w:lineRule="exact"/>
              <w:ind w:left="491"/>
              <w:rPr>
                <w:sz w:val="20"/>
                <w:szCs w:val="20"/>
              </w:rPr>
            </w:pPr>
            <w:r>
              <w:rPr>
                <w:spacing w:val="-1"/>
                <w:position w:val="1"/>
                <w:sz w:val="20"/>
                <w:szCs w:val="20"/>
              </w:rPr>
              <w:t>20</w:t>
            </w:r>
          </w:p>
        </w:tc>
        <w:tc>
          <w:tcPr>
            <w:tcW w:w="1860" w:type="dxa"/>
            <w:vAlign w:val="top"/>
          </w:tcPr>
          <w:p w14:paraId="68770512">
            <w:pPr>
              <w:rPr>
                <w:rFonts w:ascii="Arial"/>
                <w:sz w:val="21"/>
              </w:rPr>
            </w:pPr>
          </w:p>
        </w:tc>
      </w:tr>
      <w:tr w14:paraId="649C99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90" w:hRule="atLeast"/>
        </w:trPr>
        <w:tc>
          <w:tcPr>
            <w:tcW w:w="946" w:type="dxa"/>
            <w:vAlign w:val="top"/>
          </w:tcPr>
          <w:p w14:paraId="4843E7AF">
            <w:pPr>
              <w:spacing w:line="422" w:lineRule="auto"/>
              <w:rPr>
                <w:rFonts w:ascii="Arial"/>
                <w:sz w:val="21"/>
              </w:rPr>
            </w:pPr>
          </w:p>
          <w:p w14:paraId="00AF725D">
            <w:pPr>
              <w:pStyle w:val="6"/>
              <w:spacing w:before="65" w:line="268" w:lineRule="exact"/>
              <w:ind w:left="430"/>
              <w:rPr>
                <w:sz w:val="20"/>
                <w:szCs w:val="20"/>
              </w:rPr>
            </w:pPr>
            <w:r>
              <w:rPr>
                <w:position w:val="1"/>
                <w:sz w:val="20"/>
                <w:szCs w:val="20"/>
              </w:rPr>
              <w:t>3</w:t>
            </w:r>
          </w:p>
        </w:tc>
        <w:tc>
          <w:tcPr>
            <w:tcW w:w="2253" w:type="dxa"/>
            <w:vAlign w:val="top"/>
          </w:tcPr>
          <w:p w14:paraId="4C08C6A0">
            <w:pPr>
              <w:spacing w:line="421" w:lineRule="auto"/>
              <w:rPr>
                <w:rFonts w:ascii="Arial"/>
                <w:sz w:val="21"/>
              </w:rPr>
            </w:pPr>
          </w:p>
          <w:p w14:paraId="6AAD3A55">
            <w:pPr>
              <w:pStyle w:val="6"/>
              <w:spacing w:before="65" w:line="228" w:lineRule="auto"/>
              <w:ind w:left="395"/>
              <w:rPr>
                <w:sz w:val="20"/>
                <w:szCs w:val="20"/>
              </w:rPr>
            </w:pPr>
            <w:r>
              <w:rPr>
                <w:spacing w:val="8"/>
                <w:sz w:val="20"/>
                <w:szCs w:val="20"/>
              </w:rPr>
              <w:t>被客户投诉情况</w:t>
            </w:r>
          </w:p>
        </w:tc>
        <w:tc>
          <w:tcPr>
            <w:tcW w:w="3620" w:type="dxa"/>
            <w:vAlign w:val="top"/>
          </w:tcPr>
          <w:p w14:paraId="1C54760A">
            <w:pPr>
              <w:pStyle w:val="6"/>
              <w:spacing w:before="177" w:line="228" w:lineRule="auto"/>
              <w:ind w:left="112"/>
              <w:rPr>
                <w:sz w:val="20"/>
                <w:szCs w:val="20"/>
              </w:rPr>
            </w:pPr>
            <w:r>
              <w:rPr>
                <w:spacing w:val="2"/>
                <w:sz w:val="20"/>
                <w:szCs w:val="20"/>
              </w:rPr>
              <w:t>被投诉</w:t>
            </w:r>
            <w:r>
              <w:rPr>
                <w:spacing w:val="-13"/>
                <w:sz w:val="20"/>
                <w:szCs w:val="20"/>
              </w:rPr>
              <w:t xml:space="preserve"> </w:t>
            </w:r>
            <w:r>
              <w:rPr>
                <w:spacing w:val="2"/>
                <w:sz w:val="20"/>
                <w:szCs w:val="20"/>
              </w:rPr>
              <w:t>1-2</w:t>
            </w:r>
            <w:r>
              <w:rPr>
                <w:spacing w:val="-32"/>
                <w:sz w:val="20"/>
                <w:szCs w:val="20"/>
              </w:rPr>
              <w:t xml:space="preserve"> </w:t>
            </w:r>
            <w:r>
              <w:rPr>
                <w:spacing w:val="2"/>
                <w:sz w:val="20"/>
                <w:szCs w:val="20"/>
              </w:rPr>
              <w:t>次，每次扣</w:t>
            </w:r>
            <w:r>
              <w:rPr>
                <w:spacing w:val="-37"/>
                <w:sz w:val="20"/>
                <w:szCs w:val="20"/>
              </w:rPr>
              <w:t xml:space="preserve"> </w:t>
            </w:r>
            <w:r>
              <w:rPr>
                <w:spacing w:val="2"/>
                <w:sz w:val="20"/>
                <w:szCs w:val="20"/>
              </w:rPr>
              <w:t>2</w:t>
            </w:r>
            <w:r>
              <w:rPr>
                <w:spacing w:val="-35"/>
                <w:sz w:val="20"/>
                <w:szCs w:val="20"/>
              </w:rPr>
              <w:t xml:space="preserve"> </w:t>
            </w:r>
            <w:r>
              <w:rPr>
                <w:spacing w:val="2"/>
                <w:sz w:val="20"/>
                <w:szCs w:val="20"/>
              </w:rPr>
              <w:t>分；</w:t>
            </w:r>
          </w:p>
          <w:p w14:paraId="20329673">
            <w:pPr>
              <w:pStyle w:val="6"/>
              <w:spacing w:before="65" w:line="290" w:lineRule="auto"/>
              <w:ind w:left="114" w:right="152" w:hanging="2"/>
              <w:rPr>
                <w:sz w:val="20"/>
                <w:szCs w:val="20"/>
              </w:rPr>
            </w:pPr>
            <w:r>
              <w:rPr>
                <w:spacing w:val="9"/>
                <w:sz w:val="20"/>
                <w:szCs w:val="20"/>
              </w:rPr>
              <w:t>被投诉</w:t>
            </w:r>
            <w:r>
              <w:rPr>
                <w:spacing w:val="-28"/>
                <w:sz w:val="20"/>
                <w:szCs w:val="20"/>
              </w:rPr>
              <w:t xml:space="preserve"> </w:t>
            </w:r>
            <w:r>
              <w:rPr>
                <w:spacing w:val="9"/>
                <w:sz w:val="20"/>
                <w:szCs w:val="20"/>
              </w:rPr>
              <w:t>2</w:t>
            </w:r>
            <w:r>
              <w:rPr>
                <w:spacing w:val="-32"/>
                <w:sz w:val="20"/>
                <w:szCs w:val="20"/>
              </w:rPr>
              <w:t xml:space="preserve"> </w:t>
            </w:r>
            <w:r>
              <w:rPr>
                <w:spacing w:val="9"/>
                <w:sz w:val="20"/>
                <w:szCs w:val="20"/>
              </w:rPr>
              <w:t>次以上，每次扣4</w:t>
            </w:r>
            <w:r>
              <w:rPr>
                <w:spacing w:val="-36"/>
                <w:sz w:val="20"/>
                <w:szCs w:val="20"/>
              </w:rPr>
              <w:t xml:space="preserve"> </w:t>
            </w:r>
            <w:r>
              <w:rPr>
                <w:spacing w:val="9"/>
                <w:sz w:val="20"/>
                <w:szCs w:val="20"/>
              </w:rPr>
              <w:t>分，扣完</w:t>
            </w:r>
            <w:r>
              <w:rPr>
                <w:spacing w:val="2"/>
                <w:sz w:val="20"/>
                <w:szCs w:val="20"/>
              </w:rPr>
              <w:t>为止。</w:t>
            </w:r>
          </w:p>
        </w:tc>
        <w:tc>
          <w:tcPr>
            <w:tcW w:w="1173" w:type="dxa"/>
            <w:vAlign w:val="top"/>
          </w:tcPr>
          <w:p w14:paraId="2742EFC8">
            <w:pPr>
              <w:spacing w:line="422" w:lineRule="auto"/>
              <w:rPr>
                <w:rFonts w:ascii="Arial"/>
                <w:sz w:val="21"/>
              </w:rPr>
            </w:pPr>
          </w:p>
          <w:p w14:paraId="0E505EDE">
            <w:pPr>
              <w:pStyle w:val="6"/>
              <w:spacing w:before="65" w:line="268" w:lineRule="exact"/>
              <w:ind w:left="491"/>
              <w:rPr>
                <w:sz w:val="20"/>
                <w:szCs w:val="20"/>
              </w:rPr>
            </w:pPr>
            <w:r>
              <w:rPr>
                <w:spacing w:val="-1"/>
                <w:position w:val="1"/>
                <w:sz w:val="20"/>
                <w:szCs w:val="20"/>
              </w:rPr>
              <w:t>20</w:t>
            </w:r>
          </w:p>
        </w:tc>
        <w:tc>
          <w:tcPr>
            <w:tcW w:w="1860" w:type="dxa"/>
            <w:vAlign w:val="top"/>
          </w:tcPr>
          <w:p w14:paraId="5683AD2E">
            <w:pPr>
              <w:rPr>
                <w:rFonts w:ascii="Arial"/>
                <w:sz w:val="21"/>
              </w:rPr>
            </w:pPr>
          </w:p>
        </w:tc>
      </w:tr>
      <w:tr w14:paraId="2B30C3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946" w:type="dxa"/>
            <w:vAlign w:val="top"/>
          </w:tcPr>
          <w:p w14:paraId="1D0CBB07">
            <w:pPr>
              <w:spacing w:line="300" w:lineRule="auto"/>
              <w:rPr>
                <w:rFonts w:ascii="Arial"/>
                <w:sz w:val="21"/>
              </w:rPr>
            </w:pPr>
          </w:p>
          <w:p w14:paraId="7DB70F20">
            <w:pPr>
              <w:pStyle w:val="6"/>
              <w:spacing w:before="65" w:line="270" w:lineRule="exact"/>
              <w:ind w:left="425"/>
              <w:rPr>
                <w:sz w:val="20"/>
                <w:szCs w:val="20"/>
              </w:rPr>
            </w:pPr>
            <w:r>
              <w:rPr>
                <w:position w:val="1"/>
                <w:sz w:val="20"/>
                <w:szCs w:val="20"/>
              </w:rPr>
              <w:t>4</w:t>
            </w:r>
          </w:p>
        </w:tc>
        <w:tc>
          <w:tcPr>
            <w:tcW w:w="2253" w:type="dxa"/>
            <w:vAlign w:val="top"/>
          </w:tcPr>
          <w:p w14:paraId="632B2273">
            <w:pPr>
              <w:spacing w:line="300" w:lineRule="auto"/>
              <w:rPr>
                <w:rFonts w:ascii="Arial"/>
                <w:sz w:val="21"/>
              </w:rPr>
            </w:pPr>
          </w:p>
          <w:p w14:paraId="18277509">
            <w:pPr>
              <w:pStyle w:val="6"/>
              <w:spacing w:before="65" w:line="228" w:lineRule="auto"/>
              <w:ind w:left="820"/>
              <w:rPr>
                <w:sz w:val="20"/>
                <w:szCs w:val="20"/>
              </w:rPr>
            </w:pPr>
            <w:r>
              <w:rPr>
                <w:spacing w:val="5"/>
                <w:sz w:val="20"/>
                <w:szCs w:val="20"/>
              </w:rPr>
              <w:t>纪律性</w:t>
            </w:r>
          </w:p>
        </w:tc>
        <w:tc>
          <w:tcPr>
            <w:tcW w:w="3620" w:type="dxa"/>
            <w:vAlign w:val="top"/>
          </w:tcPr>
          <w:p w14:paraId="02E86C39">
            <w:pPr>
              <w:pStyle w:val="6"/>
              <w:spacing w:before="55" w:line="288" w:lineRule="auto"/>
              <w:ind w:left="120" w:right="203" w:hanging="8"/>
              <w:rPr>
                <w:sz w:val="20"/>
                <w:szCs w:val="20"/>
              </w:rPr>
            </w:pPr>
            <w:r>
              <w:rPr>
                <w:spacing w:val="3"/>
                <w:sz w:val="20"/>
                <w:szCs w:val="20"/>
              </w:rPr>
              <w:t>迟到、早退每次扣</w:t>
            </w:r>
            <w:r>
              <w:rPr>
                <w:spacing w:val="-15"/>
                <w:sz w:val="20"/>
                <w:szCs w:val="20"/>
              </w:rPr>
              <w:t xml:space="preserve"> </w:t>
            </w:r>
            <w:r>
              <w:rPr>
                <w:spacing w:val="3"/>
                <w:sz w:val="20"/>
                <w:szCs w:val="20"/>
              </w:rPr>
              <w:t>1</w:t>
            </w:r>
            <w:r>
              <w:rPr>
                <w:spacing w:val="-36"/>
                <w:sz w:val="20"/>
                <w:szCs w:val="20"/>
              </w:rPr>
              <w:t xml:space="preserve"> </w:t>
            </w:r>
            <w:r>
              <w:rPr>
                <w:spacing w:val="3"/>
                <w:sz w:val="20"/>
                <w:szCs w:val="20"/>
              </w:rPr>
              <w:t>分，扣完为止；</w:t>
            </w:r>
            <w:r>
              <w:rPr>
                <w:spacing w:val="5"/>
                <w:sz w:val="20"/>
                <w:szCs w:val="20"/>
              </w:rPr>
              <w:t>旷工每次扣</w:t>
            </w:r>
            <w:r>
              <w:rPr>
                <w:spacing w:val="-30"/>
                <w:sz w:val="20"/>
                <w:szCs w:val="20"/>
              </w:rPr>
              <w:t xml:space="preserve"> </w:t>
            </w:r>
            <w:r>
              <w:rPr>
                <w:spacing w:val="5"/>
                <w:sz w:val="20"/>
                <w:szCs w:val="20"/>
              </w:rPr>
              <w:t>2</w:t>
            </w:r>
            <w:r>
              <w:rPr>
                <w:spacing w:val="-36"/>
                <w:sz w:val="20"/>
                <w:szCs w:val="20"/>
              </w:rPr>
              <w:t xml:space="preserve"> </w:t>
            </w:r>
            <w:r>
              <w:rPr>
                <w:spacing w:val="5"/>
                <w:sz w:val="20"/>
                <w:szCs w:val="20"/>
              </w:rPr>
              <w:t>分，扣完为止；</w:t>
            </w:r>
          </w:p>
          <w:p w14:paraId="65AE5C9A">
            <w:pPr>
              <w:pStyle w:val="6"/>
              <w:spacing w:line="227" w:lineRule="auto"/>
              <w:ind w:left="112"/>
              <w:rPr>
                <w:sz w:val="20"/>
                <w:szCs w:val="20"/>
              </w:rPr>
            </w:pPr>
            <w:r>
              <w:rPr>
                <w:spacing w:val="8"/>
                <w:sz w:val="20"/>
                <w:szCs w:val="20"/>
              </w:rPr>
              <w:t>违反公司规定此项不得分。</w:t>
            </w:r>
          </w:p>
        </w:tc>
        <w:tc>
          <w:tcPr>
            <w:tcW w:w="1173" w:type="dxa"/>
            <w:vAlign w:val="top"/>
          </w:tcPr>
          <w:p w14:paraId="2D75F668">
            <w:pPr>
              <w:spacing w:line="300" w:lineRule="auto"/>
              <w:rPr>
                <w:rFonts w:ascii="Arial"/>
                <w:sz w:val="21"/>
              </w:rPr>
            </w:pPr>
          </w:p>
          <w:p w14:paraId="02D145EE">
            <w:pPr>
              <w:pStyle w:val="6"/>
              <w:spacing w:before="65" w:line="269" w:lineRule="exact"/>
              <w:ind w:left="504"/>
              <w:rPr>
                <w:sz w:val="20"/>
                <w:szCs w:val="20"/>
              </w:rPr>
            </w:pPr>
            <w:r>
              <w:rPr>
                <w:spacing w:val="-7"/>
                <w:position w:val="1"/>
                <w:sz w:val="20"/>
                <w:szCs w:val="20"/>
              </w:rPr>
              <w:t>10</w:t>
            </w:r>
          </w:p>
        </w:tc>
        <w:tc>
          <w:tcPr>
            <w:tcW w:w="1860" w:type="dxa"/>
            <w:vAlign w:val="top"/>
          </w:tcPr>
          <w:p w14:paraId="7F236F09">
            <w:pPr>
              <w:rPr>
                <w:rFonts w:ascii="Arial"/>
                <w:sz w:val="21"/>
              </w:rPr>
            </w:pPr>
          </w:p>
        </w:tc>
      </w:tr>
      <w:tr w14:paraId="70C82B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3" w:hRule="atLeast"/>
        </w:trPr>
        <w:tc>
          <w:tcPr>
            <w:tcW w:w="946" w:type="dxa"/>
            <w:vAlign w:val="top"/>
          </w:tcPr>
          <w:p w14:paraId="413820BB">
            <w:pPr>
              <w:spacing w:line="296" w:lineRule="auto"/>
              <w:rPr>
                <w:rFonts w:ascii="Arial"/>
                <w:sz w:val="21"/>
              </w:rPr>
            </w:pPr>
          </w:p>
          <w:p w14:paraId="605C5EB8">
            <w:pPr>
              <w:pStyle w:val="6"/>
              <w:spacing w:before="65" w:line="268" w:lineRule="exact"/>
              <w:ind w:left="430"/>
              <w:rPr>
                <w:sz w:val="20"/>
                <w:szCs w:val="20"/>
              </w:rPr>
            </w:pPr>
            <w:r>
              <w:rPr>
                <w:position w:val="1"/>
                <w:sz w:val="20"/>
                <w:szCs w:val="20"/>
              </w:rPr>
              <w:t>5</w:t>
            </w:r>
          </w:p>
        </w:tc>
        <w:tc>
          <w:tcPr>
            <w:tcW w:w="2253" w:type="dxa"/>
            <w:vAlign w:val="top"/>
          </w:tcPr>
          <w:p w14:paraId="0102ADA6">
            <w:pPr>
              <w:spacing w:line="296" w:lineRule="auto"/>
              <w:rPr>
                <w:rFonts w:ascii="Arial"/>
                <w:sz w:val="21"/>
              </w:rPr>
            </w:pPr>
          </w:p>
          <w:p w14:paraId="2444C412">
            <w:pPr>
              <w:pStyle w:val="6"/>
              <w:spacing w:before="65" w:line="228" w:lineRule="auto"/>
              <w:ind w:left="815"/>
              <w:rPr>
                <w:sz w:val="20"/>
                <w:szCs w:val="20"/>
              </w:rPr>
            </w:pPr>
            <w:r>
              <w:rPr>
                <w:spacing w:val="6"/>
                <w:sz w:val="20"/>
                <w:szCs w:val="20"/>
              </w:rPr>
              <w:t>保密性</w:t>
            </w:r>
          </w:p>
        </w:tc>
        <w:tc>
          <w:tcPr>
            <w:tcW w:w="3620" w:type="dxa"/>
            <w:vAlign w:val="top"/>
          </w:tcPr>
          <w:p w14:paraId="6F4A0FBB">
            <w:pPr>
              <w:pStyle w:val="6"/>
              <w:spacing w:before="208" w:line="289" w:lineRule="auto"/>
              <w:ind w:left="112" w:right="152"/>
              <w:rPr>
                <w:sz w:val="20"/>
                <w:szCs w:val="20"/>
              </w:rPr>
            </w:pPr>
            <w:r>
              <w:rPr>
                <w:spacing w:val="9"/>
                <w:sz w:val="20"/>
                <w:szCs w:val="20"/>
              </w:rPr>
              <w:t>保证不泄露公司任何信息，泄露公司</w:t>
            </w:r>
            <w:r>
              <w:rPr>
                <w:spacing w:val="7"/>
                <w:sz w:val="20"/>
                <w:szCs w:val="20"/>
              </w:rPr>
              <w:t>信息，此项不得分。</w:t>
            </w:r>
          </w:p>
        </w:tc>
        <w:tc>
          <w:tcPr>
            <w:tcW w:w="1173" w:type="dxa"/>
            <w:vAlign w:val="top"/>
          </w:tcPr>
          <w:p w14:paraId="546A280D">
            <w:pPr>
              <w:spacing w:line="296" w:lineRule="auto"/>
              <w:rPr>
                <w:rFonts w:ascii="Arial"/>
                <w:sz w:val="21"/>
              </w:rPr>
            </w:pPr>
          </w:p>
          <w:p w14:paraId="33EB133F">
            <w:pPr>
              <w:pStyle w:val="6"/>
              <w:spacing w:before="65" w:line="268" w:lineRule="exact"/>
              <w:ind w:left="504"/>
              <w:rPr>
                <w:sz w:val="20"/>
                <w:szCs w:val="20"/>
              </w:rPr>
            </w:pPr>
            <w:r>
              <w:rPr>
                <w:spacing w:val="-7"/>
                <w:position w:val="1"/>
                <w:sz w:val="20"/>
                <w:szCs w:val="20"/>
              </w:rPr>
              <w:t>10</w:t>
            </w:r>
          </w:p>
        </w:tc>
        <w:tc>
          <w:tcPr>
            <w:tcW w:w="1860" w:type="dxa"/>
            <w:vAlign w:val="top"/>
          </w:tcPr>
          <w:p w14:paraId="5AF84EF4">
            <w:pPr>
              <w:rPr>
                <w:rFonts w:ascii="Arial"/>
                <w:sz w:val="21"/>
              </w:rPr>
            </w:pPr>
          </w:p>
        </w:tc>
      </w:tr>
      <w:tr w14:paraId="10AF50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4" w:hRule="atLeast"/>
        </w:trPr>
        <w:tc>
          <w:tcPr>
            <w:tcW w:w="946" w:type="dxa"/>
            <w:vAlign w:val="top"/>
          </w:tcPr>
          <w:p w14:paraId="6575B2D8">
            <w:pPr>
              <w:spacing w:line="292" w:lineRule="auto"/>
              <w:rPr>
                <w:rFonts w:ascii="Arial"/>
                <w:sz w:val="21"/>
              </w:rPr>
            </w:pPr>
          </w:p>
          <w:p w14:paraId="7556DAD7">
            <w:pPr>
              <w:pStyle w:val="6"/>
              <w:spacing w:before="65" w:line="268" w:lineRule="exact"/>
              <w:ind w:left="428"/>
              <w:rPr>
                <w:sz w:val="20"/>
                <w:szCs w:val="20"/>
              </w:rPr>
            </w:pPr>
            <w:r>
              <w:rPr>
                <w:position w:val="1"/>
                <w:sz w:val="20"/>
                <w:szCs w:val="20"/>
              </w:rPr>
              <w:t>6</w:t>
            </w:r>
          </w:p>
        </w:tc>
        <w:tc>
          <w:tcPr>
            <w:tcW w:w="2253" w:type="dxa"/>
            <w:vAlign w:val="top"/>
          </w:tcPr>
          <w:p w14:paraId="699B3216">
            <w:pPr>
              <w:spacing w:line="292" w:lineRule="auto"/>
              <w:rPr>
                <w:rFonts w:ascii="Arial"/>
                <w:sz w:val="21"/>
              </w:rPr>
            </w:pPr>
          </w:p>
          <w:p w14:paraId="1F7924A4">
            <w:pPr>
              <w:pStyle w:val="6"/>
              <w:spacing w:before="65" w:line="229" w:lineRule="auto"/>
              <w:ind w:left="819"/>
              <w:rPr>
                <w:sz w:val="20"/>
                <w:szCs w:val="20"/>
              </w:rPr>
            </w:pPr>
            <w:r>
              <w:rPr>
                <w:spacing w:val="5"/>
                <w:sz w:val="20"/>
                <w:szCs w:val="20"/>
              </w:rPr>
              <w:t>安全性</w:t>
            </w:r>
          </w:p>
        </w:tc>
        <w:tc>
          <w:tcPr>
            <w:tcW w:w="3620" w:type="dxa"/>
            <w:vAlign w:val="top"/>
          </w:tcPr>
          <w:p w14:paraId="195C40D7">
            <w:pPr>
              <w:spacing w:line="291" w:lineRule="auto"/>
              <w:rPr>
                <w:rFonts w:ascii="Arial"/>
                <w:sz w:val="21"/>
              </w:rPr>
            </w:pPr>
          </w:p>
          <w:p w14:paraId="6CEF77FE">
            <w:pPr>
              <w:pStyle w:val="6"/>
              <w:spacing w:before="65" w:line="227" w:lineRule="auto"/>
              <w:ind w:left="116"/>
              <w:rPr>
                <w:sz w:val="20"/>
                <w:szCs w:val="20"/>
              </w:rPr>
            </w:pPr>
            <w:r>
              <w:rPr>
                <w:spacing w:val="8"/>
                <w:sz w:val="20"/>
                <w:szCs w:val="20"/>
              </w:rPr>
              <w:t>安全完成本职工作内的各项工作。</w:t>
            </w:r>
          </w:p>
        </w:tc>
        <w:tc>
          <w:tcPr>
            <w:tcW w:w="1173" w:type="dxa"/>
            <w:vAlign w:val="top"/>
          </w:tcPr>
          <w:p w14:paraId="7658CB2C">
            <w:pPr>
              <w:spacing w:line="292" w:lineRule="auto"/>
              <w:rPr>
                <w:rFonts w:ascii="Arial"/>
                <w:sz w:val="21"/>
              </w:rPr>
            </w:pPr>
          </w:p>
          <w:p w14:paraId="74ED7C1D">
            <w:pPr>
              <w:pStyle w:val="6"/>
              <w:spacing w:before="65" w:line="268" w:lineRule="exact"/>
              <w:ind w:left="504"/>
              <w:rPr>
                <w:sz w:val="20"/>
                <w:szCs w:val="20"/>
              </w:rPr>
            </w:pPr>
            <w:r>
              <w:rPr>
                <w:spacing w:val="-7"/>
                <w:position w:val="1"/>
                <w:sz w:val="20"/>
                <w:szCs w:val="20"/>
              </w:rPr>
              <w:t>10</w:t>
            </w:r>
          </w:p>
        </w:tc>
        <w:tc>
          <w:tcPr>
            <w:tcW w:w="1860" w:type="dxa"/>
            <w:vAlign w:val="top"/>
          </w:tcPr>
          <w:p w14:paraId="4BFA3C62">
            <w:pPr>
              <w:rPr>
                <w:rFonts w:ascii="Arial"/>
                <w:sz w:val="21"/>
              </w:rPr>
            </w:pPr>
          </w:p>
        </w:tc>
      </w:tr>
      <w:tr w14:paraId="02BAC3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1" w:hRule="atLeast"/>
        </w:trPr>
        <w:tc>
          <w:tcPr>
            <w:tcW w:w="946" w:type="dxa"/>
            <w:vAlign w:val="top"/>
          </w:tcPr>
          <w:p w14:paraId="1A46BCAF">
            <w:pPr>
              <w:rPr>
                <w:rFonts w:ascii="Arial"/>
                <w:sz w:val="21"/>
              </w:rPr>
            </w:pPr>
          </w:p>
        </w:tc>
        <w:tc>
          <w:tcPr>
            <w:tcW w:w="2253" w:type="dxa"/>
            <w:vAlign w:val="top"/>
          </w:tcPr>
          <w:p w14:paraId="2D70B931">
            <w:pPr>
              <w:pStyle w:val="6"/>
              <w:spacing w:before="221" w:line="229" w:lineRule="auto"/>
              <w:ind w:left="921"/>
              <w:rPr>
                <w:sz w:val="20"/>
                <w:szCs w:val="20"/>
              </w:rPr>
            </w:pPr>
            <w:r>
              <w:rPr>
                <w:b/>
                <w:bCs/>
                <w:spacing w:val="3"/>
                <w:sz w:val="20"/>
                <w:szCs w:val="20"/>
              </w:rPr>
              <w:t>合计</w:t>
            </w:r>
          </w:p>
        </w:tc>
        <w:tc>
          <w:tcPr>
            <w:tcW w:w="3620" w:type="dxa"/>
            <w:vAlign w:val="top"/>
          </w:tcPr>
          <w:p w14:paraId="16F51D61">
            <w:pPr>
              <w:rPr>
                <w:rFonts w:ascii="Arial"/>
                <w:sz w:val="21"/>
              </w:rPr>
            </w:pPr>
          </w:p>
        </w:tc>
        <w:tc>
          <w:tcPr>
            <w:tcW w:w="1173" w:type="dxa"/>
            <w:vAlign w:val="top"/>
          </w:tcPr>
          <w:p w14:paraId="60789DD0">
            <w:pPr>
              <w:pStyle w:val="6"/>
              <w:spacing w:before="221" w:line="269" w:lineRule="exact"/>
              <w:ind w:left="451"/>
              <w:rPr>
                <w:sz w:val="20"/>
                <w:szCs w:val="20"/>
              </w:rPr>
            </w:pPr>
            <w:r>
              <w:rPr>
                <w:spacing w:val="-3"/>
                <w:position w:val="1"/>
                <w:sz w:val="20"/>
                <w:szCs w:val="20"/>
              </w:rPr>
              <w:t>100</w:t>
            </w:r>
          </w:p>
        </w:tc>
        <w:tc>
          <w:tcPr>
            <w:tcW w:w="1860" w:type="dxa"/>
            <w:vAlign w:val="top"/>
          </w:tcPr>
          <w:p w14:paraId="09A72C74">
            <w:pPr>
              <w:rPr>
                <w:rFonts w:ascii="Arial"/>
                <w:sz w:val="21"/>
              </w:rPr>
            </w:pPr>
          </w:p>
        </w:tc>
      </w:tr>
    </w:tbl>
    <w:p w14:paraId="7D970602">
      <w:pPr>
        <w:pStyle w:val="2"/>
        <w:spacing w:line="295" w:lineRule="auto"/>
      </w:pPr>
    </w:p>
    <w:p w14:paraId="2D6A2C1B">
      <w:pPr>
        <w:spacing w:before="65" w:line="289" w:lineRule="auto"/>
        <w:ind w:left="120" w:right="223" w:hanging="1"/>
        <w:jc w:val="both"/>
        <w:rPr>
          <w:rFonts w:ascii="宋体" w:hAnsi="宋体" w:eastAsia="宋体" w:cs="宋体"/>
          <w:sz w:val="19"/>
          <w:szCs w:val="19"/>
        </w:rPr>
      </w:pPr>
      <w:r>
        <w:rPr>
          <w:rFonts w:ascii="宋体" w:hAnsi="宋体" w:eastAsia="宋体" w:cs="宋体"/>
          <w:spacing w:val="7"/>
          <w:sz w:val="19"/>
          <w:szCs w:val="19"/>
        </w:rPr>
        <w:t>注：</w:t>
      </w:r>
      <w:r>
        <w:rPr>
          <w:rFonts w:ascii="宋体" w:hAnsi="宋体" w:eastAsia="宋体" w:cs="宋体"/>
          <w:spacing w:val="7"/>
          <w:sz w:val="20"/>
          <w:szCs w:val="20"/>
        </w:rPr>
        <w:t>每月服务费用根据甲方对乙方的考核情况进行支付，具体考核要求及支付见附件《服务考核要求》。</w:t>
      </w:r>
      <w:r>
        <w:rPr>
          <w:rFonts w:ascii="宋体" w:hAnsi="宋体" w:eastAsia="宋体" w:cs="宋体"/>
          <w:spacing w:val="10"/>
          <w:sz w:val="20"/>
          <w:szCs w:val="20"/>
        </w:rPr>
        <w:t>甲方每月根据服务考核情况进行支付，考核得分在</w:t>
      </w:r>
      <w:r>
        <w:rPr>
          <w:rFonts w:ascii="宋体" w:hAnsi="宋体" w:eastAsia="宋体" w:cs="宋体"/>
          <w:spacing w:val="-21"/>
          <w:sz w:val="20"/>
          <w:szCs w:val="20"/>
        </w:rPr>
        <w:t xml:space="preserve"> </w:t>
      </w:r>
      <w:r>
        <w:rPr>
          <w:rFonts w:ascii="宋体" w:hAnsi="宋体" w:eastAsia="宋体" w:cs="宋体"/>
          <w:spacing w:val="10"/>
          <w:sz w:val="20"/>
          <w:szCs w:val="20"/>
        </w:rPr>
        <w:t>90</w:t>
      </w:r>
      <w:r>
        <w:rPr>
          <w:rFonts w:ascii="宋体" w:hAnsi="宋体" w:eastAsia="宋体" w:cs="宋体"/>
          <w:spacing w:val="-36"/>
          <w:sz w:val="20"/>
          <w:szCs w:val="20"/>
        </w:rPr>
        <w:t xml:space="preserve"> </w:t>
      </w:r>
      <w:r>
        <w:rPr>
          <w:rFonts w:ascii="宋体" w:hAnsi="宋体" w:eastAsia="宋体" w:cs="宋体"/>
          <w:spacing w:val="10"/>
          <w:sz w:val="20"/>
          <w:szCs w:val="20"/>
        </w:rPr>
        <w:t>分（含）</w:t>
      </w:r>
      <w:r>
        <w:rPr>
          <w:rFonts w:ascii="宋体" w:hAnsi="宋体" w:eastAsia="宋体" w:cs="宋体"/>
          <w:spacing w:val="-52"/>
          <w:sz w:val="20"/>
          <w:szCs w:val="20"/>
        </w:rPr>
        <w:t xml:space="preserve"> </w:t>
      </w:r>
      <w:r>
        <w:rPr>
          <w:rFonts w:ascii="宋体" w:hAnsi="宋体" w:eastAsia="宋体" w:cs="宋体"/>
          <w:spacing w:val="10"/>
          <w:sz w:val="20"/>
          <w:szCs w:val="20"/>
        </w:rPr>
        <w:t>以上，全额支付当月费用；考核得分在</w:t>
      </w:r>
      <w:r>
        <w:rPr>
          <w:rFonts w:ascii="宋体" w:hAnsi="宋体" w:eastAsia="宋体" w:cs="宋体"/>
          <w:spacing w:val="9"/>
          <w:sz w:val="20"/>
          <w:szCs w:val="20"/>
        </w:rPr>
        <w:t>80</w:t>
      </w:r>
      <w:r>
        <w:rPr>
          <w:rFonts w:ascii="宋体" w:hAnsi="宋体" w:eastAsia="宋体" w:cs="宋体"/>
          <w:spacing w:val="-33"/>
          <w:sz w:val="20"/>
          <w:szCs w:val="20"/>
        </w:rPr>
        <w:t xml:space="preserve"> </w:t>
      </w:r>
      <w:r>
        <w:rPr>
          <w:rFonts w:ascii="宋体" w:hAnsi="宋体" w:eastAsia="宋体" w:cs="宋体"/>
          <w:spacing w:val="9"/>
          <w:sz w:val="20"/>
          <w:szCs w:val="20"/>
        </w:rPr>
        <w:t>分（含）至</w:t>
      </w:r>
      <w:r>
        <w:rPr>
          <w:rFonts w:ascii="宋体" w:hAnsi="宋体" w:eastAsia="宋体" w:cs="宋体"/>
          <w:spacing w:val="-36"/>
          <w:sz w:val="20"/>
          <w:szCs w:val="20"/>
        </w:rPr>
        <w:t xml:space="preserve"> </w:t>
      </w:r>
      <w:r>
        <w:rPr>
          <w:rFonts w:ascii="宋体" w:hAnsi="宋体" w:eastAsia="宋体" w:cs="宋体"/>
          <w:spacing w:val="9"/>
          <w:sz w:val="20"/>
          <w:szCs w:val="20"/>
        </w:rPr>
        <w:t>90</w:t>
      </w:r>
      <w:r>
        <w:rPr>
          <w:rFonts w:ascii="宋体" w:hAnsi="宋体" w:eastAsia="宋体" w:cs="宋体"/>
          <w:spacing w:val="-33"/>
          <w:sz w:val="20"/>
          <w:szCs w:val="20"/>
        </w:rPr>
        <w:t xml:space="preserve"> </w:t>
      </w:r>
      <w:r>
        <w:rPr>
          <w:rFonts w:ascii="宋体" w:hAnsi="宋体" w:eastAsia="宋体" w:cs="宋体"/>
          <w:spacing w:val="9"/>
          <w:sz w:val="20"/>
          <w:szCs w:val="20"/>
        </w:rPr>
        <w:t>分之间，按照</w:t>
      </w:r>
      <w:r>
        <w:rPr>
          <w:rFonts w:ascii="宋体" w:hAnsi="宋体" w:eastAsia="宋体" w:cs="宋体"/>
          <w:spacing w:val="-36"/>
          <w:sz w:val="20"/>
          <w:szCs w:val="20"/>
        </w:rPr>
        <w:t xml:space="preserve"> </w:t>
      </w:r>
      <w:r>
        <w:rPr>
          <w:rFonts w:ascii="宋体" w:hAnsi="宋体" w:eastAsia="宋体" w:cs="宋体"/>
          <w:spacing w:val="9"/>
          <w:sz w:val="20"/>
          <w:szCs w:val="20"/>
        </w:rPr>
        <w:t>90%的比例支付当月费用；考</w:t>
      </w:r>
      <w:r>
        <w:rPr>
          <w:rFonts w:ascii="宋体" w:hAnsi="宋体" w:eastAsia="宋体" w:cs="宋体"/>
          <w:spacing w:val="8"/>
          <w:sz w:val="20"/>
          <w:szCs w:val="20"/>
        </w:rPr>
        <w:t>核得分在</w:t>
      </w:r>
      <w:r>
        <w:rPr>
          <w:rFonts w:ascii="宋体" w:hAnsi="宋体" w:eastAsia="宋体" w:cs="宋体"/>
          <w:spacing w:val="-32"/>
          <w:sz w:val="20"/>
          <w:szCs w:val="20"/>
        </w:rPr>
        <w:t xml:space="preserve"> </w:t>
      </w:r>
      <w:r>
        <w:rPr>
          <w:rFonts w:ascii="宋体" w:hAnsi="宋体" w:eastAsia="宋体" w:cs="宋体"/>
          <w:spacing w:val="8"/>
          <w:sz w:val="20"/>
          <w:szCs w:val="20"/>
        </w:rPr>
        <w:t>70</w:t>
      </w:r>
      <w:r>
        <w:rPr>
          <w:rFonts w:ascii="宋体" w:hAnsi="宋体" w:eastAsia="宋体" w:cs="宋体"/>
          <w:spacing w:val="-33"/>
          <w:sz w:val="20"/>
          <w:szCs w:val="20"/>
        </w:rPr>
        <w:t xml:space="preserve"> </w:t>
      </w:r>
      <w:r>
        <w:rPr>
          <w:rFonts w:ascii="宋体" w:hAnsi="宋体" w:eastAsia="宋体" w:cs="宋体"/>
          <w:spacing w:val="8"/>
          <w:sz w:val="20"/>
          <w:szCs w:val="20"/>
        </w:rPr>
        <w:t>分（含）至</w:t>
      </w:r>
      <w:r>
        <w:rPr>
          <w:rFonts w:ascii="宋体" w:hAnsi="宋体" w:eastAsia="宋体" w:cs="宋体"/>
          <w:spacing w:val="-36"/>
          <w:sz w:val="20"/>
          <w:szCs w:val="20"/>
        </w:rPr>
        <w:t xml:space="preserve"> </w:t>
      </w:r>
      <w:r>
        <w:rPr>
          <w:rFonts w:ascii="宋体" w:hAnsi="宋体" w:eastAsia="宋体" w:cs="宋体"/>
          <w:spacing w:val="8"/>
          <w:sz w:val="20"/>
          <w:szCs w:val="20"/>
        </w:rPr>
        <w:t>80</w:t>
      </w:r>
      <w:r>
        <w:rPr>
          <w:rFonts w:ascii="宋体" w:hAnsi="宋体" w:eastAsia="宋体" w:cs="宋体"/>
          <w:spacing w:val="-33"/>
          <w:sz w:val="20"/>
          <w:szCs w:val="20"/>
        </w:rPr>
        <w:t xml:space="preserve"> </w:t>
      </w:r>
      <w:r>
        <w:rPr>
          <w:rFonts w:ascii="宋体" w:hAnsi="宋体" w:eastAsia="宋体" w:cs="宋体"/>
          <w:spacing w:val="8"/>
          <w:sz w:val="20"/>
          <w:szCs w:val="20"/>
        </w:rPr>
        <w:t>分之间，按照</w:t>
      </w:r>
      <w:r>
        <w:rPr>
          <w:rFonts w:ascii="宋体" w:hAnsi="宋体" w:eastAsia="宋体" w:cs="宋体"/>
          <w:spacing w:val="7"/>
          <w:sz w:val="20"/>
          <w:szCs w:val="20"/>
        </w:rPr>
        <w:t>80%的比例支付当月费用；考核得分在</w:t>
      </w:r>
      <w:r>
        <w:rPr>
          <w:rFonts w:ascii="宋体" w:hAnsi="宋体" w:eastAsia="宋体" w:cs="宋体"/>
          <w:spacing w:val="-35"/>
          <w:sz w:val="20"/>
          <w:szCs w:val="20"/>
        </w:rPr>
        <w:t xml:space="preserve"> </w:t>
      </w:r>
      <w:r>
        <w:rPr>
          <w:rFonts w:ascii="宋体" w:hAnsi="宋体" w:eastAsia="宋体" w:cs="宋体"/>
          <w:spacing w:val="7"/>
          <w:sz w:val="20"/>
          <w:szCs w:val="20"/>
        </w:rPr>
        <w:t>60</w:t>
      </w:r>
      <w:r>
        <w:rPr>
          <w:rFonts w:ascii="宋体" w:hAnsi="宋体" w:eastAsia="宋体" w:cs="宋体"/>
          <w:spacing w:val="-38"/>
          <w:sz w:val="20"/>
          <w:szCs w:val="20"/>
        </w:rPr>
        <w:t xml:space="preserve"> </w:t>
      </w:r>
      <w:r>
        <w:rPr>
          <w:rFonts w:ascii="宋体" w:hAnsi="宋体" w:eastAsia="宋体" w:cs="宋体"/>
          <w:spacing w:val="7"/>
          <w:sz w:val="20"/>
          <w:szCs w:val="20"/>
        </w:rPr>
        <w:t>分（含）</w:t>
      </w:r>
      <w:r>
        <w:rPr>
          <w:rFonts w:ascii="宋体" w:hAnsi="宋体" w:eastAsia="宋体" w:cs="宋体"/>
          <w:spacing w:val="6"/>
          <w:sz w:val="20"/>
          <w:szCs w:val="20"/>
        </w:rPr>
        <w:t>至</w:t>
      </w:r>
      <w:r>
        <w:rPr>
          <w:rFonts w:ascii="宋体" w:hAnsi="宋体" w:eastAsia="宋体" w:cs="宋体"/>
          <w:spacing w:val="-34"/>
          <w:sz w:val="20"/>
          <w:szCs w:val="20"/>
        </w:rPr>
        <w:t xml:space="preserve"> </w:t>
      </w:r>
      <w:r>
        <w:rPr>
          <w:rFonts w:ascii="宋体" w:hAnsi="宋体" w:eastAsia="宋体" w:cs="宋体"/>
          <w:spacing w:val="6"/>
          <w:sz w:val="20"/>
          <w:szCs w:val="20"/>
        </w:rPr>
        <w:t>70</w:t>
      </w:r>
      <w:r>
        <w:rPr>
          <w:rFonts w:ascii="宋体" w:hAnsi="宋体" w:eastAsia="宋体" w:cs="宋体"/>
          <w:spacing w:val="-38"/>
          <w:sz w:val="20"/>
          <w:szCs w:val="20"/>
        </w:rPr>
        <w:t xml:space="preserve"> </w:t>
      </w:r>
      <w:r>
        <w:rPr>
          <w:rFonts w:ascii="宋体" w:hAnsi="宋体" w:eastAsia="宋体" w:cs="宋体"/>
          <w:spacing w:val="6"/>
          <w:sz w:val="20"/>
          <w:szCs w:val="20"/>
        </w:rPr>
        <w:t>分之间，按照</w:t>
      </w:r>
      <w:r>
        <w:rPr>
          <w:rFonts w:ascii="宋体" w:hAnsi="宋体" w:eastAsia="宋体" w:cs="宋体"/>
          <w:spacing w:val="-32"/>
          <w:sz w:val="20"/>
          <w:szCs w:val="20"/>
        </w:rPr>
        <w:t xml:space="preserve"> </w:t>
      </w:r>
      <w:r>
        <w:rPr>
          <w:rFonts w:ascii="宋体" w:hAnsi="宋体" w:eastAsia="宋体" w:cs="宋体"/>
          <w:spacing w:val="6"/>
          <w:sz w:val="20"/>
          <w:szCs w:val="20"/>
        </w:rPr>
        <w:t>70%的比例支付当月费用；考核得分在</w:t>
      </w:r>
      <w:r>
        <w:rPr>
          <w:rFonts w:ascii="宋体" w:hAnsi="宋体" w:eastAsia="宋体" w:cs="宋体"/>
          <w:spacing w:val="-25"/>
          <w:sz w:val="20"/>
          <w:szCs w:val="20"/>
        </w:rPr>
        <w:t xml:space="preserve"> </w:t>
      </w:r>
      <w:r>
        <w:rPr>
          <w:rFonts w:ascii="宋体" w:hAnsi="宋体" w:eastAsia="宋体" w:cs="宋体"/>
          <w:spacing w:val="6"/>
          <w:sz w:val="20"/>
          <w:szCs w:val="20"/>
        </w:rPr>
        <w:t>60</w:t>
      </w:r>
      <w:r>
        <w:rPr>
          <w:rFonts w:ascii="宋体" w:hAnsi="宋体" w:eastAsia="宋体" w:cs="宋体"/>
          <w:spacing w:val="-36"/>
          <w:sz w:val="20"/>
          <w:szCs w:val="20"/>
        </w:rPr>
        <w:t xml:space="preserve"> </w:t>
      </w:r>
      <w:r>
        <w:rPr>
          <w:rFonts w:ascii="宋体" w:hAnsi="宋体" w:eastAsia="宋体" w:cs="宋体"/>
          <w:spacing w:val="6"/>
          <w:sz w:val="20"/>
          <w:szCs w:val="20"/>
        </w:rPr>
        <w:t>分以下，不支付当月费用</w:t>
      </w:r>
      <w:r>
        <w:rPr>
          <w:rFonts w:ascii="宋体" w:hAnsi="宋体" w:eastAsia="宋体" w:cs="宋体"/>
          <w:spacing w:val="6"/>
          <w:sz w:val="19"/>
          <w:szCs w:val="19"/>
        </w:rPr>
        <w:t>。</w:t>
      </w:r>
    </w:p>
    <w:p w14:paraId="0915AEF9">
      <w:pPr>
        <w:spacing w:line="289" w:lineRule="auto"/>
        <w:rPr>
          <w:rFonts w:ascii="宋体" w:hAnsi="宋体" w:eastAsia="宋体" w:cs="宋体"/>
          <w:sz w:val="19"/>
          <w:szCs w:val="19"/>
        </w:rPr>
        <w:sectPr>
          <w:headerReference r:id="rId15" w:type="default"/>
          <w:footerReference r:id="rId16" w:type="default"/>
          <w:pgSz w:w="11906" w:h="16839"/>
          <w:pgMar w:top="1375" w:right="1027" w:bottom="1010" w:left="1021" w:header="851" w:footer="847" w:gutter="0"/>
          <w:cols w:space="720" w:num="1"/>
        </w:sectPr>
      </w:pPr>
    </w:p>
    <w:p w14:paraId="0361A50D">
      <w:pPr>
        <w:spacing w:before="115" w:line="219" w:lineRule="auto"/>
        <w:rPr>
          <w:rFonts w:ascii="宋体" w:hAnsi="宋体" w:eastAsia="宋体" w:cs="宋体"/>
          <w:sz w:val="24"/>
          <w:szCs w:val="24"/>
        </w:rPr>
      </w:pPr>
      <w:r>
        <w:rPr>
          <w:rFonts w:ascii="宋体" w:hAnsi="宋体" w:eastAsia="宋体" w:cs="宋体"/>
          <w:b/>
          <w:bCs/>
          <w:spacing w:val="-14"/>
          <w:sz w:val="24"/>
          <w:szCs w:val="24"/>
        </w:rPr>
        <w:t>附件</w:t>
      </w:r>
      <w:r>
        <w:rPr>
          <w:rFonts w:ascii="宋体" w:hAnsi="宋体" w:eastAsia="宋体" w:cs="宋体"/>
          <w:spacing w:val="-41"/>
          <w:sz w:val="24"/>
          <w:szCs w:val="24"/>
        </w:rPr>
        <w:t xml:space="preserve"> </w:t>
      </w:r>
      <w:r>
        <w:rPr>
          <w:rFonts w:hint="eastAsia" w:ascii="宋体" w:hAnsi="宋体" w:eastAsia="宋体" w:cs="宋体"/>
          <w:spacing w:val="-41"/>
          <w:sz w:val="24"/>
          <w:szCs w:val="24"/>
          <w:lang w:val="en-US" w:eastAsia="zh-CN"/>
        </w:rPr>
        <w:t>2</w:t>
      </w:r>
      <w:r>
        <w:rPr>
          <w:rFonts w:ascii="宋体" w:hAnsi="宋体" w:eastAsia="宋体" w:cs="宋体"/>
          <w:b/>
          <w:bCs/>
          <w:spacing w:val="-14"/>
          <w:sz w:val="24"/>
          <w:szCs w:val="24"/>
        </w:rPr>
        <w:t>：</w:t>
      </w:r>
    </w:p>
    <w:p w14:paraId="3C7C5FA8">
      <w:pPr>
        <w:pStyle w:val="2"/>
        <w:spacing w:line="278" w:lineRule="auto"/>
      </w:pPr>
    </w:p>
    <w:p w14:paraId="51FC9FE4">
      <w:pPr>
        <w:spacing w:before="78" w:line="219" w:lineRule="auto"/>
        <w:ind w:left="3414"/>
        <w:rPr>
          <w:rFonts w:ascii="宋体" w:hAnsi="宋体" w:eastAsia="宋体" w:cs="宋体"/>
          <w:sz w:val="24"/>
          <w:szCs w:val="24"/>
        </w:rPr>
      </w:pPr>
      <w:r>
        <w:rPr>
          <w:rFonts w:ascii="宋体" w:hAnsi="宋体" w:eastAsia="宋体" w:cs="宋体"/>
          <w:b/>
          <w:bCs/>
          <w:spacing w:val="-4"/>
          <w:sz w:val="24"/>
          <w:szCs w:val="24"/>
        </w:rPr>
        <w:t>《各岗位加班费参考表》</w:t>
      </w:r>
    </w:p>
    <w:p w14:paraId="7AE7003A">
      <w:pPr>
        <w:spacing w:before="197"/>
      </w:pPr>
    </w:p>
    <w:tbl>
      <w:tblPr>
        <w:tblStyle w:val="5"/>
        <w:tblW w:w="8211" w:type="dxa"/>
        <w:tblInd w:w="7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8"/>
        <w:gridCol w:w="1224"/>
        <w:gridCol w:w="1681"/>
        <w:gridCol w:w="1216"/>
        <w:gridCol w:w="1963"/>
        <w:gridCol w:w="1379"/>
      </w:tblGrid>
      <w:tr w14:paraId="3DFFA4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748" w:type="dxa"/>
            <w:vAlign w:val="top"/>
          </w:tcPr>
          <w:p w14:paraId="7B0F230E">
            <w:pPr>
              <w:pStyle w:val="6"/>
              <w:spacing w:before="151" w:line="221" w:lineRule="auto"/>
              <w:ind w:left="139"/>
              <w:rPr>
                <w:sz w:val="24"/>
                <w:szCs w:val="24"/>
              </w:rPr>
            </w:pPr>
            <w:r>
              <w:rPr>
                <w:b/>
                <w:bCs/>
                <w:spacing w:val="-7"/>
                <w:sz w:val="24"/>
                <w:szCs w:val="24"/>
              </w:rPr>
              <w:t>序号</w:t>
            </w:r>
          </w:p>
        </w:tc>
        <w:tc>
          <w:tcPr>
            <w:tcW w:w="1224" w:type="dxa"/>
            <w:vAlign w:val="top"/>
          </w:tcPr>
          <w:p w14:paraId="16003EDE">
            <w:pPr>
              <w:pStyle w:val="6"/>
              <w:spacing w:before="151" w:line="220" w:lineRule="auto"/>
              <w:ind w:left="402"/>
              <w:rPr>
                <w:sz w:val="24"/>
                <w:szCs w:val="24"/>
              </w:rPr>
            </w:pPr>
            <w:r>
              <w:rPr>
                <w:b/>
                <w:bCs/>
                <w:spacing w:val="-21"/>
                <w:sz w:val="24"/>
                <w:szCs w:val="24"/>
              </w:rPr>
              <w:t>岗位</w:t>
            </w:r>
          </w:p>
        </w:tc>
        <w:tc>
          <w:tcPr>
            <w:tcW w:w="1681" w:type="dxa"/>
            <w:vAlign w:val="top"/>
          </w:tcPr>
          <w:p w14:paraId="4FC76C1A">
            <w:pPr>
              <w:pStyle w:val="6"/>
              <w:spacing w:before="151" w:line="220" w:lineRule="auto"/>
              <w:ind w:left="247"/>
              <w:rPr>
                <w:sz w:val="24"/>
                <w:szCs w:val="24"/>
              </w:rPr>
            </w:pPr>
            <w:r>
              <w:rPr>
                <w:b/>
                <w:bCs/>
                <w:spacing w:val="-5"/>
                <w:sz w:val="24"/>
                <w:szCs w:val="24"/>
              </w:rPr>
              <w:t>工作日加班</w:t>
            </w:r>
          </w:p>
        </w:tc>
        <w:tc>
          <w:tcPr>
            <w:tcW w:w="1216" w:type="dxa"/>
            <w:vAlign w:val="top"/>
          </w:tcPr>
          <w:p w14:paraId="7AADC412">
            <w:pPr>
              <w:pStyle w:val="6"/>
              <w:spacing w:before="151" w:line="220" w:lineRule="auto"/>
              <w:ind w:left="133"/>
              <w:rPr>
                <w:sz w:val="24"/>
                <w:szCs w:val="24"/>
              </w:rPr>
            </w:pPr>
            <w:r>
              <w:rPr>
                <w:b/>
                <w:bCs/>
                <w:spacing w:val="-5"/>
                <w:sz w:val="24"/>
                <w:szCs w:val="24"/>
              </w:rPr>
              <w:t>周末加班</w:t>
            </w:r>
          </w:p>
        </w:tc>
        <w:tc>
          <w:tcPr>
            <w:tcW w:w="1963" w:type="dxa"/>
            <w:vAlign w:val="top"/>
          </w:tcPr>
          <w:p w14:paraId="3125FA52">
            <w:pPr>
              <w:pStyle w:val="6"/>
              <w:spacing w:before="150" w:line="219" w:lineRule="auto"/>
              <w:ind w:left="146"/>
              <w:rPr>
                <w:sz w:val="24"/>
                <w:szCs w:val="24"/>
              </w:rPr>
            </w:pPr>
            <w:r>
              <w:rPr>
                <w:b/>
                <w:bCs/>
                <w:spacing w:val="-4"/>
                <w:sz w:val="24"/>
                <w:szCs w:val="24"/>
              </w:rPr>
              <w:t>法定节假日加班</w:t>
            </w:r>
          </w:p>
        </w:tc>
        <w:tc>
          <w:tcPr>
            <w:tcW w:w="1379" w:type="dxa"/>
            <w:vAlign w:val="top"/>
          </w:tcPr>
          <w:p w14:paraId="1D3C77B7">
            <w:pPr>
              <w:pStyle w:val="6"/>
              <w:spacing w:before="151" w:line="221" w:lineRule="auto"/>
              <w:ind w:left="458"/>
              <w:rPr>
                <w:sz w:val="24"/>
                <w:szCs w:val="24"/>
              </w:rPr>
            </w:pPr>
            <w:r>
              <w:rPr>
                <w:b/>
                <w:bCs/>
                <w:spacing w:val="-9"/>
                <w:sz w:val="24"/>
                <w:szCs w:val="24"/>
              </w:rPr>
              <w:t>备注</w:t>
            </w:r>
          </w:p>
        </w:tc>
      </w:tr>
      <w:tr w14:paraId="3F16F0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748" w:type="dxa"/>
            <w:vAlign w:val="top"/>
          </w:tcPr>
          <w:p w14:paraId="5988A479">
            <w:pPr>
              <w:pStyle w:val="6"/>
              <w:spacing w:before="148" w:line="220" w:lineRule="auto"/>
              <w:ind w:left="337"/>
              <w:rPr>
                <w:sz w:val="24"/>
                <w:szCs w:val="24"/>
              </w:rPr>
            </w:pPr>
            <w:r>
              <w:rPr>
                <w:sz w:val="24"/>
                <w:szCs w:val="24"/>
              </w:rPr>
              <w:t>1</w:t>
            </w:r>
          </w:p>
        </w:tc>
        <w:tc>
          <w:tcPr>
            <w:tcW w:w="1224" w:type="dxa"/>
            <w:vAlign w:val="top"/>
          </w:tcPr>
          <w:p w14:paraId="50BFEBE6">
            <w:pPr>
              <w:pStyle w:val="6"/>
              <w:spacing w:before="148" w:line="219" w:lineRule="auto"/>
              <w:ind w:left="385"/>
              <w:rPr>
                <w:sz w:val="24"/>
                <w:szCs w:val="24"/>
              </w:rPr>
            </w:pPr>
            <w:r>
              <w:rPr>
                <w:spacing w:val="-10"/>
                <w:sz w:val="24"/>
                <w:szCs w:val="24"/>
              </w:rPr>
              <w:t>司机</w:t>
            </w:r>
          </w:p>
        </w:tc>
        <w:tc>
          <w:tcPr>
            <w:tcW w:w="1681" w:type="dxa"/>
            <w:vAlign w:val="top"/>
          </w:tcPr>
          <w:p w14:paraId="6FDD899C">
            <w:pPr>
              <w:pStyle w:val="6"/>
              <w:spacing w:before="148" w:line="220" w:lineRule="auto"/>
              <w:ind w:left="400"/>
              <w:rPr>
                <w:sz w:val="24"/>
                <w:szCs w:val="24"/>
              </w:rPr>
            </w:pPr>
            <w:r>
              <w:rPr>
                <w:spacing w:val="-3"/>
                <w:sz w:val="24"/>
                <w:szCs w:val="24"/>
              </w:rPr>
              <w:t>23.02</w:t>
            </w:r>
            <w:r>
              <w:rPr>
                <w:spacing w:val="-44"/>
                <w:sz w:val="24"/>
                <w:szCs w:val="24"/>
              </w:rPr>
              <w:t xml:space="preserve"> </w:t>
            </w:r>
            <w:r>
              <w:rPr>
                <w:spacing w:val="-3"/>
                <w:sz w:val="24"/>
                <w:szCs w:val="24"/>
              </w:rPr>
              <w:t>元</w:t>
            </w:r>
          </w:p>
        </w:tc>
        <w:tc>
          <w:tcPr>
            <w:tcW w:w="1216" w:type="dxa"/>
            <w:vAlign w:val="top"/>
          </w:tcPr>
          <w:p w14:paraId="2EC8CA20">
            <w:pPr>
              <w:pStyle w:val="6"/>
              <w:spacing w:before="148" w:line="220" w:lineRule="auto"/>
              <w:ind w:left="168"/>
              <w:rPr>
                <w:sz w:val="24"/>
                <w:szCs w:val="24"/>
              </w:rPr>
            </w:pPr>
            <w:r>
              <w:rPr>
                <w:spacing w:val="-3"/>
                <w:sz w:val="24"/>
                <w:szCs w:val="24"/>
              </w:rPr>
              <w:t>30.71</w:t>
            </w:r>
            <w:r>
              <w:rPr>
                <w:spacing w:val="-46"/>
                <w:sz w:val="24"/>
                <w:szCs w:val="24"/>
              </w:rPr>
              <w:t xml:space="preserve"> </w:t>
            </w:r>
            <w:r>
              <w:rPr>
                <w:spacing w:val="-3"/>
                <w:sz w:val="24"/>
                <w:szCs w:val="24"/>
              </w:rPr>
              <w:t>元</w:t>
            </w:r>
          </w:p>
        </w:tc>
        <w:tc>
          <w:tcPr>
            <w:tcW w:w="1963" w:type="dxa"/>
            <w:vAlign w:val="top"/>
          </w:tcPr>
          <w:p w14:paraId="69BAF5F0">
            <w:pPr>
              <w:pStyle w:val="6"/>
              <w:spacing w:before="148" w:line="220" w:lineRule="auto"/>
              <w:ind w:left="538"/>
              <w:rPr>
                <w:sz w:val="24"/>
                <w:szCs w:val="24"/>
              </w:rPr>
            </w:pPr>
            <w:r>
              <w:rPr>
                <w:spacing w:val="-2"/>
                <w:sz w:val="24"/>
                <w:szCs w:val="24"/>
              </w:rPr>
              <w:t>46.06</w:t>
            </w:r>
            <w:r>
              <w:rPr>
                <w:spacing w:val="-47"/>
                <w:sz w:val="24"/>
                <w:szCs w:val="24"/>
              </w:rPr>
              <w:t xml:space="preserve"> </w:t>
            </w:r>
            <w:r>
              <w:rPr>
                <w:spacing w:val="-2"/>
                <w:sz w:val="24"/>
                <w:szCs w:val="24"/>
              </w:rPr>
              <w:t>元</w:t>
            </w:r>
          </w:p>
        </w:tc>
        <w:tc>
          <w:tcPr>
            <w:tcW w:w="1379" w:type="dxa"/>
            <w:vAlign w:val="top"/>
          </w:tcPr>
          <w:p w14:paraId="0B3C8ACF">
            <w:pPr>
              <w:pStyle w:val="6"/>
              <w:spacing w:before="148" w:line="220" w:lineRule="auto"/>
              <w:ind w:left="118"/>
              <w:rPr>
                <w:sz w:val="24"/>
                <w:szCs w:val="24"/>
              </w:rPr>
            </w:pPr>
            <w:r>
              <w:rPr>
                <w:spacing w:val="-11"/>
                <w:sz w:val="24"/>
                <w:szCs w:val="24"/>
              </w:rPr>
              <w:t>单位：小时</w:t>
            </w:r>
          </w:p>
        </w:tc>
      </w:tr>
      <w:tr w14:paraId="7987A7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0" w:hRule="atLeast"/>
        </w:trPr>
        <w:tc>
          <w:tcPr>
            <w:tcW w:w="8211" w:type="dxa"/>
            <w:gridSpan w:val="6"/>
            <w:vAlign w:val="top"/>
          </w:tcPr>
          <w:p w14:paraId="01368686">
            <w:pPr>
              <w:pStyle w:val="6"/>
              <w:spacing w:before="37" w:line="219" w:lineRule="auto"/>
              <w:jc w:val="right"/>
              <w:outlineLvl w:val="0"/>
              <w:rPr>
                <w:sz w:val="24"/>
                <w:szCs w:val="24"/>
              </w:rPr>
            </w:pPr>
            <w:r>
              <w:rPr>
                <w:spacing w:val="-6"/>
                <w:sz w:val="24"/>
                <w:szCs w:val="24"/>
              </w:rPr>
              <w:t>1.司机岗位每周工作时间不超过40</w:t>
            </w:r>
            <w:r>
              <w:rPr>
                <w:spacing w:val="-51"/>
                <w:sz w:val="24"/>
                <w:szCs w:val="24"/>
              </w:rPr>
              <w:t xml:space="preserve"> </w:t>
            </w:r>
            <w:r>
              <w:rPr>
                <w:spacing w:val="-6"/>
                <w:sz w:val="24"/>
                <w:szCs w:val="24"/>
              </w:rPr>
              <w:t>小时，法定节假日所有岗位正常放假，</w:t>
            </w:r>
          </w:p>
          <w:p w14:paraId="2FB10753">
            <w:pPr>
              <w:pStyle w:val="6"/>
              <w:spacing w:before="182" w:line="351" w:lineRule="auto"/>
              <w:ind w:left="114" w:right="107" w:firstLine="2"/>
              <w:jc w:val="both"/>
              <w:rPr>
                <w:sz w:val="24"/>
                <w:szCs w:val="24"/>
              </w:rPr>
            </w:pPr>
            <w:r>
              <w:rPr>
                <w:spacing w:val="2"/>
                <w:sz w:val="24"/>
                <w:szCs w:val="24"/>
              </w:rPr>
              <w:t>若有超出上述规定的上班时间，原则上优先安排员工调休，如</w:t>
            </w:r>
            <w:r>
              <w:rPr>
                <w:spacing w:val="1"/>
                <w:sz w:val="24"/>
                <w:szCs w:val="24"/>
              </w:rPr>
              <w:t>无法调休的，</w:t>
            </w:r>
            <w:r>
              <w:rPr>
                <w:spacing w:val="2"/>
                <w:sz w:val="24"/>
                <w:szCs w:val="24"/>
              </w:rPr>
              <w:t>将按照《深圳市员工工资支付条例》标准计算，且加班费总额不得超</w:t>
            </w:r>
            <w:r>
              <w:rPr>
                <w:spacing w:val="1"/>
                <w:sz w:val="24"/>
                <w:szCs w:val="24"/>
              </w:rPr>
              <w:t>过本报</w:t>
            </w:r>
            <w:r>
              <w:rPr>
                <w:spacing w:val="2"/>
                <w:sz w:val="24"/>
                <w:szCs w:val="24"/>
              </w:rPr>
              <w:t>价所规定的金额。若甲方安排的加班产生的费用超出该金额，乙方有</w:t>
            </w:r>
            <w:r>
              <w:rPr>
                <w:spacing w:val="1"/>
                <w:sz w:val="24"/>
                <w:szCs w:val="24"/>
              </w:rPr>
              <w:t>权拒绝</w:t>
            </w:r>
            <w:r>
              <w:rPr>
                <w:spacing w:val="-3"/>
                <w:sz w:val="24"/>
                <w:szCs w:val="24"/>
              </w:rPr>
              <w:t>执行。</w:t>
            </w:r>
          </w:p>
        </w:tc>
      </w:tr>
    </w:tbl>
    <w:p w14:paraId="4C498D01">
      <w:pPr>
        <w:spacing w:before="114" w:line="219" w:lineRule="auto"/>
        <w:ind w:left="3459"/>
        <w:rPr>
          <w:rFonts w:ascii="宋体" w:hAnsi="宋体" w:eastAsia="宋体" w:cs="宋体"/>
          <w:b/>
          <w:bCs/>
          <w:spacing w:val="4"/>
          <w:sz w:val="24"/>
          <w:szCs w:val="24"/>
        </w:rPr>
      </w:pPr>
    </w:p>
    <w:p w14:paraId="31A11C16">
      <w:pPr>
        <w:spacing w:before="114" w:line="219" w:lineRule="auto"/>
        <w:ind w:left="3459"/>
        <w:rPr>
          <w:rFonts w:ascii="宋体" w:hAnsi="宋体" w:eastAsia="宋体" w:cs="宋体"/>
          <w:b/>
          <w:bCs/>
          <w:spacing w:val="4"/>
          <w:sz w:val="24"/>
          <w:szCs w:val="24"/>
        </w:rPr>
      </w:pPr>
    </w:p>
    <w:p w14:paraId="31884645">
      <w:pPr>
        <w:spacing w:before="114" w:line="219" w:lineRule="auto"/>
        <w:ind w:left="3459"/>
        <w:rPr>
          <w:rFonts w:ascii="宋体" w:hAnsi="宋体" w:eastAsia="宋体" w:cs="宋体"/>
          <w:b/>
          <w:bCs/>
          <w:spacing w:val="4"/>
          <w:sz w:val="24"/>
          <w:szCs w:val="24"/>
        </w:rPr>
      </w:pPr>
    </w:p>
    <w:p w14:paraId="3E6D6024">
      <w:pPr>
        <w:spacing w:before="114" w:line="219" w:lineRule="auto"/>
        <w:ind w:left="3459"/>
        <w:rPr>
          <w:rFonts w:ascii="宋体" w:hAnsi="宋体" w:eastAsia="宋体" w:cs="宋体"/>
          <w:b/>
          <w:bCs/>
          <w:spacing w:val="4"/>
          <w:sz w:val="24"/>
          <w:szCs w:val="24"/>
        </w:rPr>
      </w:pPr>
    </w:p>
    <w:p w14:paraId="0A6FB364">
      <w:pPr>
        <w:spacing w:before="114" w:line="219" w:lineRule="auto"/>
        <w:ind w:left="3459"/>
        <w:rPr>
          <w:rFonts w:ascii="宋体" w:hAnsi="宋体" w:eastAsia="宋体" w:cs="宋体"/>
          <w:b/>
          <w:bCs/>
          <w:spacing w:val="4"/>
          <w:sz w:val="24"/>
          <w:szCs w:val="24"/>
        </w:rPr>
      </w:pPr>
    </w:p>
    <w:p w14:paraId="2DF2F4E1">
      <w:pPr>
        <w:spacing w:before="114" w:line="219" w:lineRule="auto"/>
        <w:ind w:left="3459"/>
        <w:rPr>
          <w:rFonts w:ascii="宋体" w:hAnsi="宋体" w:eastAsia="宋体" w:cs="宋体"/>
          <w:b/>
          <w:bCs/>
          <w:spacing w:val="4"/>
          <w:sz w:val="24"/>
          <w:szCs w:val="24"/>
        </w:rPr>
      </w:pPr>
    </w:p>
    <w:p w14:paraId="535C8967">
      <w:pPr>
        <w:spacing w:before="114" w:line="219" w:lineRule="auto"/>
        <w:ind w:left="3459"/>
        <w:rPr>
          <w:rFonts w:ascii="宋体" w:hAnsi="宋体" w:eastAsia="宋体" w:cs="宋体"/>
          <w:b/>
          <w:bCs/>
          <w:spacing w:val="4"/>
          <w:sz w:val="24"/>
          <w:szCs w:val="24"/>
        </w:rPr>
      </w:pPr>
    </w:p>
    <w:p w14:paraId="73BA4FBB">
      <w:pPr>
        <w:spacing w:before="114" w:line="219" w:lineRule="auto"/>
        <w:ind w:left="3459"/>
        <w:rPr>
          <w:rFonts w:ascii="宋体" w:hAnsi="宋体" w:eastAsia="宋体" w:cs="宋体"/>
          <w:b/>
          <w:bCs/>
          <w:spacing w:val="4"/>
          <w:sz w:val="24"/>
          <w:szCs w:val="24"/>
        </w:rPr>
      </w:pPr>
    </w:p>
    <w:p w14:paraId="262C9EE7">
      <w:pPr>
        <w:spacing w:before="114" w:line="219" w:lineRule="auto"/>
        <w:ind w:left="3459"/>
        <w:rPr>
          <w:rFonts w:ascii="宋体" w:hAnsi="宋体" w:eastAsia="宋体" w:cs="宋体"/>
          <w:b/>
          <w:bCs/>
          <w:spacing w:val="4"/>
          <w:sz w:val="24"/>
          <w:szCs w:val="24"/>
        </w:rPr>
      </w:pPr>
    </w:p>
    <w:p w14:paraId="2E91C656">
      <w:pPr>
        <w:spacing w:before="114" w:line="219" w:lineRule="auto"/>
        <w:ind w:left="3459"/>
        <w:rPr>
          <w:rFonts w:ascii="宋体" w:hAnsi="宋体" w:eastAsia="宋体" w:cs="宋体"/>
          <w:b/>
          <w:bCs/>
          <w:spacing w:val="4"/>
          <w:sz w:val="24"/>
          <w:szCs w:val="24"/>
        </w:rPr>
      </w:pPr>
    </w:p>
    <w:p w14:paraId="5EFA0EC7">
      <w:pPr>
        <w:spacing w:before="114" w:line="219" w:lineRule="auto"/>
        <w:ind w:left="3459"/>
        <w:rPr>
          <w:rFonts w:ascii="宋体" w:hAnsi="宋体" w:eastAsia="宋体" w:cs="宋体"/>
          <w:b/>
          <w:bCs/>
          <w:spacing w:val="4"/>
          <w:sz w:val="24"/>
          <w:szCs w:val="24"/>
        </w:rPr>
      </w:pPr>
    </w:p>
    <w:p w14:paraId="5047B684">
      <w:pPr>
        <w:spacing w:before="114" w:line="219" w:lineRule="auto"/>
        <w:ind w:left="3459"/>
        <w:rPr>
          <w:rFonts w:ascii="宋体" w:hAnsi="宋体" w:eastAsia="宋体" w:cs="宋体"/>
          <w:b/>
          <w:bCs/>
          <w:spacing w:val="4"/>
          <w:sz w:val="24"/>
          <w:szCs w:val="24"/>
        </w:rPr>
      </w:pPr>
    </w:p>
    <w:p w14:paraId="4C28DB9D">
      <w:pPr>
        <w:spacing w:before="114" w:line="219" w:lineRule="auto"/>
        <w:ind w:left="3459"/>
        <w:rPr>
          <w:rFonts w:ascii="宋体" w:hAnsi="宋体" w:eastAsia="宋体" w:cs="宋体"/>
          <w:b/>
          <w:bCs/>
          <w:spacing w:val="4"/>
          <w:sz w:val="24"/>
          <w:szCs w:val="24"/>
        </w:rPr>
      </w:pPr>
    </w:p>
    <w:p w14:paraId="04C8FCC8">
      <w:pPr>
        <w:spacing w:before="114" w:line="219" w:lineRule="auto"/>
        <w:ind w:left="3459"/>
        <w:rPr>
          <w:rFonts w:ascii="宋体" w:hAnsi="宋体" w:eastAsia="宋体" w:cs="宋体"/>
          <w:b/>
          <w:bCs/>
          <w:spacing w:val="4"/>
          <w:sz w:val="24"/>
          <w:szCs w:val="24"/>
        </w:rPr>
      </w:pPr>
    </w:p>
    <w:p w14:paraId="29429A98">
      <w:pPr>
        <w:spacing w:before="114" w:line="219" w:lineRule="auto"/>
        <w:ind w:left="3459"/>
        <w:rPr>
          <w:rFonts w:ascii="宋体" w:hAnsi="宋体" w:eastAsia="宋体" w:cs="宋体"/>
          <w:b/>
          <w:bCs/>
          <w:spacing w:val="4"/>
          <w:sz w:val="24"/>
          <w:szCs w:val="24"/>
        </w:rPr>
      </w:pPr>
    </w:p>
    <w:p w14:paraId="2CAA1C19">
      <w:pPr>
        <w:spacing w:before="114" w:line="219" w:lineRule="auto"/>
        <w:ind w:left="3459"/>
        <w:rPr>
          <w:rFonts w:ascii="宋体" w:hAnsi="宋体" w:eastAsia="宋体" w:cs="宋体"/>
          <w:b/>
          <w:bCs/>
          <w:spacing w:val="4"/>
          <w:sz w:val="24"/>
          <w:szCs w:val="24"/>
        </w:rPr>
      </w:pPr>
    </w:p>
    <w:p w14:paraId="6B17A45A">
      <w:pPr>
        <w:spacing w:before="114" w:line="219" w:lineRule="auto"/>
        <w:ind w:left="3459"/>
        <w:rPr>
          <w:rFonts w:ascii="宋体" w:hAnsi="宋体" w:eastAsia="宋体" w:cs="宋体"/>
          <w:b/>
          <w:bCs/>
          <w:spacing w:val="4"/>
          <w:sz w:val="24"/>
          <w:szCs w:val="24"/>
        </w:rPr>
      </w:pPr>
    </w:p>
    <w:p w14:paraId="05D89F70">
      <w:pPr>
        <w:spacing w:before="114" w:line="219" w:lineRule="auto"/>
        <w:ind w:left="3459"/>
        <w:rPr>
          <w:rFonts w:ascii="宋体" w:hAnsi="宋体" w:eastAsia="宋体" w:cs="宋体"/>
          <w:b/>
          <w:bCs/>
          <w:spacing w:val="4"/>
          <w:sz w:val="24"/>
          <w:szCs w:val="24"/>
        </w:rPr>
      </w:pPr>
    </w:p>
    <w:p w14:paraId="786EB190">
      <w:pPr>
        <w:spacing w:before="114" w:line="219" w:lineRule="auto"/>
        <w:ind w:left="3459"/>
        <w:rPr>
          <w:rFonts w:ascii="宋体" w:hAnsi="宋体" w:eastAsia="宋体" w:cs="宋体"/>
          <w:b/>
          <w:bCs/>
          <w:spacing w:val="4"/>
          <w:sz w:val="24"/>
          <w:szCs w:val="24"/>
        </w:rPr>
      </w:pPr>
    </w:p>
    <w:p w14:paraId="58A86AFB">
      <w:pPr>
        <w:spacing w:before="114" w:line="219" w:lineRule="auto"/>
        <w:ind w:left="3459"/>
        <w:rPr>
          <w:rFonts w:ascii="宋体" w:hAnsi="宋体" w:eastAsia="宋体" w:cs="宋体"/>
          <w:b/>
          <w:bCs/>
          <w:spacing w:val="4"/>
          <w:sz w:val="24"/>
          <w:szCs w:val="24"/>
        </w:rPr>
      </w:pPr>
    </w:p>
    <w:p w14:paraId="4FF84201">
      <w:pPr>
        <w:spacing w:before="114" w:line="219" w:lineRule="auto"/>
        <w:ind w:left="3459"/>
        <w:rPr>
          <w:rFonts w:ascii="宋体" w:hAnsi="宋体" w:eastAsia="宋体" w:cs="宋体"/>
          <w:b/>
          <w:bCs/>
          <w:spacing w:val="4"/>
          <w:sz w:val="24"/>
          <w:szCs w:val="24"/>
        </w:rPr>
      </w:pPr>
    </w:p>
    <w:p w14:paraId="7CF3E673">
      <w:pPr>
        <w:spacing w:before="114" w:line="219" w:lineRule="auto"/>
        <w:ind w:left="3459"/>
        <w:rPr>
          <w:rFonts w:ascii="宋体" w:hAnsi="宋体" w:eastAsia="宋体" w:cs="宋体"/>
          <w:b/>
          <w:bCs/>
          <w:spacing w:val="4"/>
          <w:sz w:val="24"/>
          <w:szCs w:val="24"/>
        </w:rPr>
      </w:pPr>
    </w:p>
    <w:p w14:paraId="27575D04">
      <w:pPr>
        <w:spacing w:before="114" w:line="219" w:lineRule="auto"/>
        <w:ind w:left="3459"/>
        <w:rPr>
          <w:rFonts w:ascii="宋体" w:hAnsi="宋体" w:eastAsia="宋体" w:cs="宋体"/>
          <w:b/>
          <w:bCs/>
          <w:spacing w:val="4"/>
          <w:sz w:val="24"/>
          <w:szCs w:val="24"/>
        </w:rPr>
      </w:pPr>
    </w:p>
    <w:p w14:paraId="29BA862D">
      <w:pPr>
        <w:spacing w:before="114" w:line="219" w:lineRule="auto"/>
        <w:ind w:left="3459"/>
        <w:rPr>
          <w:rFonts w:ascii="宋体" w:hAnsi="宋体" w:eastAsia="宋体" w:cs="宋体"/>
          <w:b/>
          <w:bCs/>
          <w:spacing w:val="4"/>
          <w:sz w:val="24"/>
          <w:szCs w:val="24"/>
        </w:rPr>
      </w:pPr>
    </w:p>
    <w:p w14:paraId="2E97E9FC">
      <w:pPr>
        <w:spacing w:before="114" w:line="219" w:lineRule="auto"/>
        <w:rPr>
          <w:rFonts w:hint="eastAsia" w:ascii="宋体" w:hAnsi="宋体" w:eastAsia="宋体" w:cs="宋体"/>
          <w:b/>
          <w:bCs/>
          <w:spacing w:val="4"/>
          <w:sz w:val="24"/>
          <w:szCs w:val="24"/>
          <w:lang w:val="en-US" w:eastAsia="zh-CN"/>
        </w:rPr>
      </w:pPr>
    </w:p>
    <w:p w14:paraId="1A2066F3">
      <w:pPr>
        <w:spacing w:before="114" w:line="219" w:lineRule="auto"/>
        <w:rPr>
          <w:rFonts w:hint="default" w:ascii="宋体" w:hAnsi="宋体" w:eastAsia="宋体" w:cs="宋体"/>
          <w:b/>
          <w:bCs/>
          <w:spacing w:val="4"/>
          <w:sz w:val="24"/>
          <w:szCs w:val="24"/>
          <w:lang w:val="en-US" w:eastAsia="zh-CN"/>
        </w:rPr>
      </w:pPr>
      <w:r>
        <w:rPr>
          <w:rFonts w:hint="eastAsia" w:ascii="宋体" w:hAnsi="宋体" w:eastAsia="宋体" w:cs="宋体"/>
          <w:b/>
          <w:bCs/>
          <w:spacing w:val="4"/>
          <w:sz w:val="24"/>
          <w:szCs w:val="24"/>
          <w:lang w:val="en-US" w:eastAsia="zh-CN"/>
        </w:rPr>
        <w:t>附件3：</w:t>
      </w:r>
    </w:p>
    <w:p w14:paraId="530791FE">
      <w:pPr>
        <w:spacing w:before="114" w:line="219" w:lineRule="auto"/>
        <w:ind w:left="3459"/>
        <w:rPr>
          <w:rFonts w:ascii="宋体" w:hAnsi="宋体" w:eastAsia="宋体" w:cs="宋体"/>
          <w:sz w:val="24"/>
          <w:szCs w:val="24"/>
        </w:rPr>
      </w:pPr>
      <w:r>
        <w:rPr>
          <w:rFonts w:ascii="宋体" w:hAnsi="宋体" w:eastAsia="宋体" w:cs="宋体"/>
          <w:b/>
          <w:bCs/>
          <w:spacing w:val="4"/>
          <w:sz w:val="24"/>
          <w:szCs w:val="24"/>
        </w:rPr>
        <w:t>“树优良家风，建幸福家园</w:t>
      </w:r>
      <w:r>
        <w:rPr>
          <w:rFonts w:ascii="宋体" w:hAnsi="宋体" w:eastAsia="宋体" w:cs="宋体"/>
          <w:spacing w:val="-79"/>
          <w:sz w:val="24"/>
          <w:szCs w:val="24"/>
        </w:rPr>
        <w:t xml:space="preserve"> </w:t>
      </w:r>
      <w:r>
        <w:rPr>
          <w:rFonts w:ascii="宋体" w:hAnsi="宋体" w:eastAsia="宋体" w:cs="宋体"/>
          <w:b/>
          <w:bCs/>
          <w:spacing w:val="4"/>
          <w:sz w:val="24"/>
          <w:szCs w:val="24"/>
        </w:rPr>
        <w:t>”</w:t>
      </w:r>
    </w:p>
    <w:p w14:paraId="47DFC8E1">
      <w:pPr>
        <w:spacing w:before="115" w:line="219" w:lineRule="auto"/>
        <w:ind w:left="6337"/>
        <w:rPr>
          <w:rFonts w:ascii="宋体" w:hAnsi="宋体" w:eastAsia="宋体" w:cs="宋体"/>
          <w:sz w:val="24"/>
          <w:szCs w:val="24"/>
        </w:rPr>
      </w:pPr>
      <w:r>
        <w:rPr>
          <w:rFonts w:ascii="宋体" w:hAnsi="宋体" w:eastAsia="宋体" w:cs="宋体"/>
          <w:spacing w:val="-1"/>
          <w:sz w:val="24"/>
          <w:szCs w:val="24"/>
        </w:rPr>
        <w:t>——特区建工集团助廉倡议书</w:t>
      </w:r>
    </w:p>
    <w:p w14:paraId="49D9413D">
      <w:pPr>
        <w:pStyle w:val="2"/>
        <w:spacing w:line="334" w:lineRule="auto"/>
      </w:pPr>
    </w:p>
    <w:p w14:paraId="1AF858F0">
      <w:pPr>
        <w:pStyle w:val="2"/>
        <w:spacing w:line="334" w:lineRule="auto"/>
      </w:pPr>
    </w:p>
    <w:p w14:paraId="2571F810">
      <w:pPr>
        <w:spacing w:before="78" w:line="462" w:lineRule="auto"/>
        <w:ind w:left="9" w:right="188" w:firstLine="481"/>
        <w:jc w:val="both"/>
        <w:rPr>
          <w:rFonts w:ascii="宋体" w:hAnsi="宋体" w:eastAsia="宋体" w:cs="宋体"/>
          <w:sz w:val="24"/>
          <w:szCs w:val="24"/>
        </w:rPr>
      </w:pPr>
      <w:r>
        <w:rPr>
          <w:rFonts w:ascii="宋体" w:hAnsi="宋体" w:eastAsia="宋体" w:cs="宋体"/>
          <w:color w:val="191919"/>
          <w:spacing w:val="1"/>
          <w:sz w:val="24"/>
          <w:szCs w:val="24"/>
        </w:rPr>
        <w:t>为深入贯彻落实习近平总书记“注重家庭、注重家教、注重家风</w:t>
      </w:r>
      <w:r>
        <w:rPr>
          <w:rFonts w:ascii="宋体" w:hAnsi="宋体" w:eastAsia="宋体" w:cs="宋体"/>
          <w:color w:val="191919"/>
          <w:spacing w:val="-80"/>
          <w:sz w:val="24"/>
          <w:szCs w:val="24"/>
        </w:rPr>
        <w:t xml:space="preserve"> </w:t>
      </w:r>
      <w:r>
        <w:rPr>
          <w:rFonts w:ascii="宋体" w:hAnsi="宋体" w:eastAsia="宋体" w:cs="宋体"/>
          <w:color w:val="191919"/>
          <w:spacing w:val="1"/>
          <w:sz w:val="24"/>
          <w:szCs w:val="24"/>
        </w:rPr>
        <w:t>”的重要指示精神，</w:t>
      </w:r>
      <w:r>
        <w:rPr>
          <w:rFonts w:ascii="宋体" w:hAnsi="宋体" w:eastAsia="宋体" w:cs="宋体"/>
          <w:color w:val="191919"/>
          <w:spacing w:val="2"/>
          <w:sz w:val="24"/>
          <w:szCs w:val="24"/>
        </w:rPr>
        <w:t>充分发挥家庭在推动廉洁工作的独特作用，筑牢拒腐防变家庭防线，营造风清气正的家庭</w:t>
      </w:r>
      <w:r>
        <w:rPr>
          <w:rFonts w:ascii="宋体" w:hAnsi="宋体" w:eastAsia="宋体" w:cs="宋体"/>
          <w:color w:val="191919"/>
          <w:spacing w:val="1"/>
          <w:sz w:val="24"/>
          <w:szCs w:val="24"/>
        </w:rPr>
        <w:t>氛围，</w:t>
      </w:r>
      <w:r>
        <w:rPr>
          <w:rFonts w:ascii="宋体" w:hAnsi="宋体" w:eastAsia="宋体" w:cs="宋体"/>
          <w:spacing w:val="1"/>
          <w:sz w:val="24"/>
          <w:szCs w:val="24"/>
        </w:rPr>
        <w:t>特区建工集团纪委向各位领导干部</w:t>
      </w:r>
      <w:r>
        <w:rPr>
          <w:rFonts w:ascii="宋体" w:hAnsi="宋体" w:eastAsia="宋体" w:cs="宋体"/>
          <w:color w:val="191919"/>
          <w:spacing w:val="1"/>
          <w:sz w:val="24"/>
          <w:szCs w:val="24"/>
        </w:rPr>
        <w:t>家属发出“树优良家风，建幸福家庭</w:t>
      </w:r>
      <w:r>
        <w:rPr>
          <w:rFonts w:ascii="宋体" w:hAnsi="宋体" w:eastAsia="宋体" w:cs="宋体"/>
          <w:color w:val="191919"/>
          <w:spacing w:val="-80"/>
          <w:sz w:val="24"/>
          <w:szCs w:val="24"/>
        </w:rPr>
        <w:t xml:space="preserve"> </w:t>
      </w:r>
      <w:r>
        <w:rPr>
          <w:rFonts w:ascii="宋体" w:hAnsi="宋体" w:eastAsia="宋体" w:cs="宋体"/>
          <w:color w:val="191919"/>
          <w:spacing w:val="1"/>
          <w:sz w:val="24"/>
          <w:szCs w:val="24"/>
        </w:rPr>
        <w:t>”的助廉倡</w:t>
      </w:r>
      <w:r>
        <w:rPr>
          <w:rFonts w:ascii="宋体" w:hAnsi="宋体" w:eastAsia="宋体" w:cs="宋体"/>
          <w:color w:val="191919"/>
          <w:spacing w:val="-4"/>
          <w:sz w:val="24"/>
          <w:szCs w:val="24"/>
        </w:rPr>
        <w:t>议书：</w:t>
      </w:r>
    </w:p>
    <w:p w14:paraId="0933A7E4">
      <w:pPr>
        <w:spacing w:before="2" w:line="461" w:lineRule="auto"/>
        <w:ind w:left="8" w:right="188" w:firstLine="483"/>
        <w:rPr>
          <w:rFonts w:ascii="宋体" w:hAnsi="宋体" w:eastAsia="宋体" w:cs="宋体"/>
          <w:sz w:val="24"/>
          <w:szCs w:val="24"/>
        </w:rPr>
      </w:pPr>
      <w:r>
        <w:rPr>
          <w:rFonts w:ascii="宋体" w:hAnsi="宋体" w:eastAsia="宋体" w:cs="宋体"/>
          <w:color w:val="191919"/>
          <w:sz w:val="24"/>
          <w:szCs w:val="24"/>
        </w:rPr>
        <w:t>一、立“</w:t>
      </w:r>
      <w:r>
        <w:rPr>
          <w:rFonts w:ascii="宋体" w:hAnsi="宋体" w:eastAsia="宋体" w:cs="宋体"/>
          <w:color w:val="191919"/>
          <w:spacing w:val="-78"/>
          <w:sz w:val="24"/>
          <w:szCs w:val="24"/>
        </w:rPr>
        <w:t xml:space="preserve"> </w:t>
      </w:r>
      <w:r>
        <w:rPr>
          <w:rFonts w:ascii="宋体" w:hAnsi="宋体" w:eastAsia="宋体" w:cs="宋体"/>
          <w:color w:val="191919"/>
          <w:sz w:val="24"/>
          <w:szCs w:val="24"/>
        </w:rPr>
        <w:t>以德治家</w:t>
      </w:r>
      <w:r>
        <w:rPr>
          <w:rFonts w:ascii="宋体" w:hAnsi="宋体" w:eastAsia="宋体" w:cs="宋体"/>
          <w:color w:val="191919"/>
          <w:spacing w:val="-86"/>
          <w:sz w:val="24"/>
          <w:szCs w:val="24"/>
        </w:rPr>
        <w:t xml:space="preserve"> </w:t>
      </w:r>
      <w:r>
        <w:rPr>
          <w:rFonts w:ascii="宋体" w:hAnsi="宋体" w:eastAsia="宋体" w:cs="宋体"/>
          <w:color w:val="191919"/>
          <w:sz w:val="24"/>
          <w:szCs w:val="24"/>
        </w:rPr>
        <w:t>”正确理念。人无德不立，国无德不兴。作为廉内助，要加强自身</w:t>
      </w:r>
      <w:r>
        <w:rPr>
          <w:rFonts w:ascii="宋体" w:hAnsi="宋体" w:eastAsia="宋体" w:cs="宋体"/>
          <w:color w:val="191919"/>
          <w:spacing w:val="2"/>
          <w:sz w:val="24"/>
          <w:szCs w:val="24"/>
        </w:rPr>
        <w:t>修养，锤炼个人优秀品质，引导家人培育良好品德，在家庭营造风清气正的良好氛围，从</w:t>
      </w:r>
      <w:r>
        <w:rPr>
          <w:rFonts w:ascii="宋体" w:hAnsi="宋体" w:eastAsia="宋体" w:cs="宋体"/>
          <w:color w:val="191919"/>
          <w:spacing w:val="-2"/>
          <w:sz w:val="24"/>
          <w:szCs w:val="24"/>
        </w:rPr>
        <w:t>家出发，造福社会。</w:t>
      </w:r>
    </w:p>
    <w:p w14:paraId="46B6C00A">
      <w:pPr>
        <w:spacing w:before="2" w:line="461" w:lineRule="auto"/>
        <w:ind w:left="12" w:right="188" w:firstLine="479"/>
        <w:rPr>
          <w:rFonts w:ascii="宋体" w:hAnsi="宋体" w:eastAsia="宋体" w:cs="宋体"/>
          <w:sz w:val="24"/>
          <w:szCs w:val="24"/>
        </w:rPr>
      </w:pPr>
      <w:r>
        <w:rPr>
          <w:rFonts w:ascii="宋体" w:hAnsi="宋体" w:eastAsia="宋体" w:cs="宋体"/>
          <w:color w:val="191919"/>
          <w:sz w:val="24"/>
          <w:szCs w:val="24"/>
        </w:rPr>
        <w:t>二、树“</w:t>
      </w:r>
      <w:r>
        <w:rPr>
          <w:rFonts w:ascii="宋体" w:hAnsi="宋体" w:eastAsia="宋体" w:cs="宋体"/>
          <w:color w:val="191919"/>
          <w:spacing w:val="-78"/>
          <w:sz w:val="24"/>
          <w:szCs w:val="24"/>
        </w:rPr>
        <w:t xml:space="preserve"> </w:t>
      </w:r>
      <w:r>
        <w:rPr>
          <w:rFonts w:ascii="宋体" w:hAnsi="宋体" w:eastAsia="宋体" w:cs="宋体"/>
          <w:color w:val="191919"/>
          <w:sz w:val="24"/>
          <w:szCs w:val="24"/>
        </w:rPr>
        <w:t>以俭持家</w:t>
      </w:r>
      <w:r>
        <w:rPr>
          <w:rFonts w:ascii="宋体" w:hAnsi="宋体" w:eastAsia="宋体" w:cs="宋体"/>
          <w:color w:val="191919"/>
          <w:spacing w:val="-86"/>
          <w:sz w:val="24"/>
          <w:szCs w:val="24"/>
        </w:rPr>
        <w:t xml:space="preserve"> </w:t>
      </w:r>
      <w:r>
        <w:rPr>
          <w:rFonts w:ascii="宋体" w:hAnsi="宋体" w:eastAsia="宋体" w:cs="宋体"/>
          <w:color w:val="191919"/>
          <w:sz w:val="24"/>
          <w:szCs w:val="24"/>
        </w:rPr>
        <w:t>”优良家风。持身俭，则自立自尊，不求他人；治家俭，则家业兴</w:t>
      </w:r>
      <w:r>
        <w:rPr>
          <w:rFonts w:ascii="宋体" w:hAnsi="宋体" w:eastAsia="宋体" w:cs="宋体"/>
          <w:color w:val="191919"/>
          <w:spacing w:val="2"/>
          <w:sz w:val="24"/>
          <w:szCs w:val="24"/>
        </w:rPr>
        <w:t>隆，永世不堕；为官俭，则以简养廉，居高不败。作为廉内助，要培养勤俭节约的</w:t>
      </w:r>
      <w:r>
        <w:rPr>
          <w:rFonts w:ascii="宋体" w:hAnsi="宋体" w:eastAsia="宋体" w:cs="宋体"/>
          <w:color w:val="191919"/>
          <w:spacing w:val="1"/>
          <w:sz w:val="24"/>
          <w:szCs w:val="24"/>
        </w:rPr>
        <w:t>生活方</w:t>
      </w:r>
      <w:r>
        <w:rPr>
          <w:rFonts w:ascii="宋体" w:hAnsi="宋体" w:eastAsia="宋体" w:cs="宋体"/>
          <w:color w:val="191919"/>
          <w:spacing w:val="-1"/>
          <w:sz w:val="24"/>
          <w:szCs w:val="24"/>
        </w:rPr>
        <w:t>式，倡导低碳健康的文明新风尚，培育良好家风家教。</w:t>
      </w:r>
    </w:p>
    <w:p w14:paraId="1DADE7F8">
      <w:pPr>
        <w:spacing w:before="2" w:line="461" w:lineRule="auto"/>
        <w:ind w:left="9" w:right="188" w:firstLine="479"/>
        <w:rPr>
          <w:rFonts w:ascii="宋体" w:hAnsi="宋体" w:eastAsia="宋体" w:cs="宋体"/>
          <w:sz w:val="24"/>
          <w:szCs w:val="24"/>
        </w:rPr>
      </w:pPr>
      <w:r>
        <w:rPr>
          <w:rFonts w:ascii="宋体" w:hAnsi="宋体" w:eastAsia="宋体" w:cs="宋体"/>
          <w:color w:val="191919"/>
          <w:sz w:val="24"/>
          <w:szCs w:val="24"/>
        </w:rPr>
        <w:t>三、筑“</w:t>
      </w:r>
      <w:r>
        <w:rPr>
          <w:rFonts w:ascii="宋体" w:hAnsi="宋体" w:eastAsia="宋体" w:cs="宋体"/>
          <w:color w:val="191919"/>
          <w:spacing w:val="-74"/>
          <w:sz w:val="24"/>
          <w:szCs w:val="24"/>
        </w:rPr>
        <w:t xml:space="preserve"> </w:t>
      </w:r>
      <w:r>
        <w:rPr>
          <w:rFonts w:ascii="宋体" w:hAnsi="宋体" w:eastAsia="宋体" w:cs="宋体"/>
          <w:color w:val="191919"/>
          <w:sz w:val="24"/>
          <w:szCs w:val="24"/>
        </w:rPr>
        <w:t>以廉护家</w:t>
      </w:r>
      <w:r>
        <w:rPr>
          <w:rFonts w:ascii="宋体" w:hAnsi="宋体" w:eastAsia="宋体" w:cs="宋体"/>
          <w:color w:val="191919"/>
          <w:spacing w:val="-86"/>
          <w:sz w:val="24"/>
          <w:szCs w:val="24"/>
        </w:rPr>
        <w:t xml:space="preserve"> </w:t>
      </w:r>
      <w:r>
        <w:rPr>
          <w:rFonts w:ascii="宋体" w:hAnsi="宋体" w:eastAsia="宋体" w:cs="宋体"/>
          <w:color w:val="191919"/>
          <w:sz w:val="24"/>
          <w:szCs w:val="24"/>
        </w:rPr>
        <w:t>”的关键防线。每一个廉洁勤政的党员干部，都离不开家庭成员春</w:t>
      </w:r>
      <w:r>
        <w:rPr>
          <w:rFonts w:ascii="宋体" w:hAnsi="宋体" w:eastAsia="宋体" w:cs="宋体"/>
          <w:color w:val="191919"/>
          <w:spacing w:val="1"/>
          <w:sz w:val="24"/>
          <w:szCs w:val="24"/>
        </w:rPr>
        <w:t>风化雨般的亲情助廉和潜移默化的守廉情结影响。家庭成员要多吹廉洁“枕边风</w:t>
      </w:r>
      <w:r>
        <w:rPr>
          <w:rFonts w:ascii="宋体" w:hAnsi="宋体" w:eastAsia="宋体" w:cs="宋体"/>
          <w:color w:val="191919"/>
          <w:spacing w:val="-80"/>
          <w:sz w:val="24"/>
          <w:szCs w:val="24"/>
        </w:rPr>
        <w:t xml:space="preserve"> </w:t>
      </w:r>
      <w:r>
        <w:rPr>
          <w:rFonts w:ascii="宋体" w:hAnsi="宋体" w:eastAsia="宋体" w:cs="宋体"/>
          <w:color w:val="191919"/>
          <w:spacing w:val="1"/>
          <w:sz w:val="24"/>
          <w:szCs w:val="24"/>
        </w:rPr>
        <w:t>”，多念</w:t>
      </w:r>
      <w:r>
        <w:rPr>
          <w:rFonts w:ascii="宋体" w:hAnsi="宋体" w:eastAsia="宋体" w:cs="宋体"/>
          <w:color w:val="191919"/>
          <w:spacing w:val="-2"/>
          <w:sz w:val="24"/>
          <w:szCs w:val="24"/>
        </w:rPr>
        <w:t>纪律“紧箍咒</w:t>
      </w:r>
      <w:r>
        <w:rPr>
          <w:rFonts w:ascii="宋体" w:hAnsi="宋体" w:eastAsia="宋体" w:cs="宋体"/>
          <w:color w:val="191919"/>
          <w:spacing w:val="-89"/>
          <w:sz w:val="24"/>
          <w:szCs w:val="24"/>
        </w:rPr>
        <w:t xml:space="preserve"> </w:t>
      </w:r>
      <w:r>
        <w:rPr>
          <w:rFonts w:ascii="宋体" w:hAnsi="宋体" w:eastAsia="宋体" w:cs="宋体"/>
          <w:color w:val="191919"/>
          <w:spacing w:val="-2"/>
          <w:sz w:val="24"/>
          <w:szCs w:val="24"/>
        </w:rPr>
        <w:t>”，筑牢家庭廉洁的“防火墙</w:t>
      </w:r>
      <w:r>
        <w:rPr>
          <w:rFonts w:ascii="宋体" w:hAnsi="宋体" w:eastAsia="宋体" w:cs="宋体"/>
          <w:color w:val="191919"/>
          <w:spacing w:val="-88"/>
          <w:sz w:val="24"/>
          <w:szCs w:val="24"/>
        </w:rPr>
        <w:t xml:space="preserve"> </w:t>
      </w:r>
      <w:r>
        <w:rPr>
          <w:rFonts w:ascii="宋体" w:hAnsi="宋体" w:eastAsia="宋体" w:cs="宋体"/>
          <w:color w:val="191919"/>
          <w:spacing w:val="-2"/>
          <w:sz w:val="24"/>
          <w:szCs w:val="24"/>
        </w:rPr>
        <w:t>”。</w:t>
      </w:r>
    </w:p>
    <w:p w14:paraId="604DFB37">
      <w:pPr>
        <w:spacing w:before="1" w:line="463" w:lineRule="auto"/>
        <w:ind w:left="10" w:right="187" w:firstLine="640"/>
        <w:rPr>
          <w:rFonts w:ascii="宋体" w:hAnsi="宋体" w:eastAsia="宋体" w:cs="宋体"/>
          <w:sz w:val="24"/>
          <w:szCs w:val="24"/>
        </w:rPr>
      </w:pPr>
      <w:r>
        <w:rPr>
          <w:rFonts w:ascii="宋体" w:hAnsi="宋体" w:eastAsia="宋体" w:cs="宋体"/>
          <w:color w:val="191919"/>
          <w:spacing w:val="-2"/>
          <w:sz w:val="24"/>
          <w:szCs w:val="24"/>
        </w:rPr>
        <w:t>让我们积极行动起来，努力打造以德治家、以俭持家、以廉护家的</w:t>
      </w:r>
      <w:r>
        <w:rPr>
          <w:rFonts w:ascii="宋体" w:hAnsi="宋体" w:eastAsia="宋体" w:cs="宋体"/>
          <w:color w:val="191919"/>
          <w:spacing w:val="-3"/>
          <w:sz w:val="24"/>
          <w:szCs w:val="24"/>
        </w:rPr>
        <w:t>幸福家庭，让家庭</w:t>
      </w:r>
      <w:r>
        <w:rPr>
          <w:rFonts w:ascii="宋体" w:hAnsi="宋体" w:eastAsia="宋体" w:cs="宋体"/>
          <w:color w:val="191919"/>
          <w:spacing w:val="-1"/>
          <w:sz w:val="24"/>
          <w:szCs w:val="24"/>
        </w:rPr>
        <w:t>成为我们梦想起航的地方，为特区建工发展和“双区</w:t>
      </w:r>
      <w:r>
        <w:rPr>
          <w:rFonts w:ascii="宋体" w:hAnsi="宋体" w:eastAsia="宋体" w:cs="宋体"/>
          <w:color w:val="191919"/>
          <w:spacing w:val="-88"/>
          <w:sz w:val="24"/>
          <w:szCs w:val="24"/>
        </w:rPr>
        <w:t xml:space="preserve"> </w:t>
      </w:r>
      <w:r>
        <w:rPr>
          <w:rFonts w:ascii="宋体" w:hAnsi="宋体" w:eastAsia="宋体" w:cs="宋体"/>
          <w:color w:val="191919"/>
          <w:spacing w:val="-2"/>
          <w:sz w:val="24"/>
          <w:szCs w:val="24"/>
        </w:rPr>
        <w:t>”建设作出更多新贡献。</w:t>
      </w:r>
    </w:p>
    <w:p w14:paraId="091B498F">
      <w:pPr>
        <w:pStyle w:val="2"/>
        <w:spacing w:line="317" w:lineRule="auto"/>
      </w:pPr>
    </w:p>
    <w:p w14:paraId="10C863E5">
      <w:pPr>
        <w:pStyle w:val="2"/>
        <w:spacing w:line="317" w:lineRule="auto"/>
      </w:pPr>
    </w:p>
    <w:p w14:paraId="2CEAA014">
      <w:pPr>
        <w:pStyle w:val="2"/>
        <w:spacing w:line="317" w:lineRule="auto"/>
      </w:pPr>
    </w:p>
    <w:p w14:paraId="0D67033C">
      <w:pPr>
        <w:spacing w:before="79" w:line="219" w:lineRule="auto"/>
        <w:ind w:left="4201"/>
        <w:rPr>
          <w:rFonts w:ascii="宋体" w:hAnsi="宋体" w:eastAsia="宋体" w:cs="宋体"/>
          <w:sz w:val="24"/>
          <w:szCs w:val="24"/>
        </w:rPr>
      </w:pPr>
      <w:r>
        <w:rPr>
          <w:rFonts w:ascii="宋体" w:hAnsi="宋体" w:eastAsia="宋体" w:cs="宋体"/>
          <w:color w:val="191919"/>
          <w:spacing w:val="-2"/>
          <w:sz w:val="24"/>
          <w:szCs w:val="24"/>
        </w:rPr>
        <w:t>中共深圳市特区建工集团有限公司纪律检查委员会</w:t>
      </w:r>
    </w:p>
    <w:p w14:paraId="37232D36">
      <w:pPr>
        <w:spacing w:line="219" w:lineRule="auto"/>
        <w:rPr>
          <w:rFonts w:ascii="宋体" w:hAnsi="宋体" w:eastAsia="宋体" w:cs="宋体"/>
          <w:sz w:val="24"/>
          <w:szCs w:val="24"/>
        </w:rPr>
        <w:sectPr>
          <w:headerReference r:id="rId17" w:type="default"/>
          <w:footerReference r:id="rId18" w:type="default"/>
          <w:pgSz w:w="11906" w:h="16839"/>
          <w:pgMar w:top="1375" w:right="1134" w:bottom="1010" w:left="1134" w:header="851" w:footer="847" w:gutter="0"/>
          <w:cols w:space="720" w:num="1"/>
        </w:sectPr>
      </w:pPr>
    </w:p>
    <w:p w14:paraId="2FD9766D">
      <w:pPr>
        <w:spacing w:before="78" w:line="219" w:lineRule="auto"/>
        <w:rPr>
          <w:rFonts w:ascii="宋体" w:hAnsi="宋体" w:eastAsia="宋体" w:cs="宋体"/>
          <w:sz w:val="24"/>
          <w:szCs w:val="24"/>
        </w:rPr>
      </w:pPr>
      <w:r>
        <w:rPr>
          <w:rFonts w:ascii="宋体" w:hAnsi="宋体" w:eastAsia="宋体" w:cs="宋体"/>
          <w:b/>
          <w:bCs/>
          <w:spacing w:val="-12"/>
          <w:sz w:val="24"/>
          <w:szCs w:val="24"/>
        </w:rPr>
        <w:t>附件</w:t>
      </w:r>
      <w:r>
        <w:rPr>
          <w:rFonts w:ascii="宋体" w:hAnsi="宋体" w:eastAsia="宋体" w:cs="宋体"/>
          <w:spacing w:val="-49"/>
          <w:sz w:val="24"/>
          <w:szCs w:val="24"/>
        </w:rPr>
        <w:t xml:space="preserve"> </w:t>
      </w:r>
      <w:r>
        <w:rPr>
          <w:rFonts w:hint="eastAsia" w:ascii="宋体" w:hAnsi="宋体" w:eastAsia="宋体" w:cs="宋体"/>
          <w:spacing w:val="-49"/>
          <w:sz w:val="24"/>
          <w:szCs w:val="24"/>
          <w:lang w:val="en-US" w:eastAsia="zh-CN"/>
        </w:rPr>
        <w:t>4</w:t>
      </w:r>
      <w:r>
        <w:rPr>
          <w:rFonts w:ascii="宋体" w:hAnsi="宋体" w:eastAsia="宋体" w:cs="宋体"/>
          <w:b/>
          <w:bCs/>
          <w:spacing w:val="-12"/>
          <w:sz w:val="24"/>
          <w:szCs w:val="24"/>
        </w:rPr>
        <w:t>：</w:t>
      </w:r>
    </w:p>
    <w:p w14:paraId="1651F6EF">
      <w:pPr>
        <w:spacing w:before="116" w:line="219" w:lineRule="auto"/>
        <w:ind w:left="4131"/>
        <w:rPr>
          <w:rFonts w:ascii="宋体" w:hAnsi="宋体" w:eastAsia="宋体" w:cs="宋体"/>
          <w:sz w:val="24"/>
          <w:szCs w:val="24"/>
        </w:rPr>
      </w:pPr>
      <w:r>
        <w:rPr>
          <w:rFonts w:ascii="宋体" w:hAnsi="宋体" w:eastAsia="宋体" w:cs="宋体"/>
          <w:b/>
          <w:bCs/>
          <w:spacing w:val="-3"/>
          <w:sz w:val="24"/>
          <w:szCs w:val="24"/>
        </w:rPr>
        <w:t>供应商廉洁自律承诺书</w:t>
      </w:r>
    </w:p>
    <w:p w14:paraId="14EE2D70">
      <w:pPr>
        <w:pStyle w:val="2"/>
        <w:spacing w:line="297" w:lineRule="auto"/>
      </w:pPr>
    </w:p>
    <w:p w14:paraId="78446943">
      <w:pPr>
        <w:pStyle w:val="2"/>
        <w:spacing w:line="297" w:lineRule="auto"/>
      </w:pPr>
    </w:p>
    <w:p w14:paraId="5AEC0B4F">
      <w:pPr>
        <w:spacing w:before="78" w:line="219" w:lineRule="auto"/>
        <w:ind w:left="486"/>
        <w:rPr>
          <w:rFonts w:ascii="宋体" w:hAnsi="宋体" w:eastAsia="宋体" w:cs="宋体"/>
          <w:sz w:val="24"/>
          <w:szCs w:val="24"/>
        </w:rPr>
      </w:pPr>
      <w:r>
        <w:rPr>
          <w:rFonts w:ascii="宋体" w:hAnsi="宋体" w:eastAsia="宋体" w:cs="宋体"/>
          <w:sz w:val="24"/>
          <w:szCs w:val="24"/>
        </w:rPr>
        <w:t>进一步增强廉洁自律意识，规范自身廉洁从业行为，</w:t>
      </w:r>
      <w:r>
        <w:rPr>
          <w:rFonts w:ascii="宋体" w:hAnsi="宋体" w:eastAsia="宋体" w:cs="宋体"/>
          <w:spacing w:val="-1"/>
          <w:sz w:val="24"/>
          <w:szCs w:val="24"/>
        </w:rPr>
        <w:t>我司做出以下承诺：</w:t>
      </w:r>
    </w:p>
    <w:p w14:paraId="32D07479">
      <w:pPr>
        <w:spacing w:before="313" w:line="462" w:lineRule="auto"/>
        <w:ind w:left="16" w:right="188" w:firstLine="475"/>
        <w:rPr>
          <w:rFonts w:ascii="宋体" w:hAnsi="宋体" w:eastAsia="宋体" w:cs="宋体"/>
          <w:sz w:val="24"/>
          <w:szCs w:val="24"/>
        </w:rPr>
      </w:pPr>
      <w:r>
        <w:rPr>
          <w:rFonts w:ascii="宋体" w:hAnsi="宋体" w:eastAsia="宋体" w:cs="宋体"/>
          <w:spacing w:val="2"/>
          <w:sz w:val="24"/>
          <w:szCs w:val="24"/>
        </w:rPr>
        <w:t>一、不以任何理由向采购人及相关单位工作人员及其亲属提供可能影响客观、公正的</w:t>
      </w:r>
      <w:r>
        <w:rPr>
          <w:rFonts w:ascii="宋体" w:hAnsi="宋体" w:eastAsia="宋体" w:cs="宋体"/>
          <w:spacing w:val="-2"/>
          <w:sz w:val="24"/>
          <w:szCs w:val="24"/>
        </w:rPr>
        <w:t>宴请、礼金、礼品等不正当利益。</w:t>
      </w:r>
    </w:p>
    <w:p w14:paraId="7A663578">
      <w:pPr>
        <w:spacing w:line="218" w:lineRule="auto"/>
        <w:ind w:left="492"/>
        <w:rPr>
          <w:rFonts w:ascii="宋体" w:hAnsi="宋体" w:eastAsia="宋体" w:cs="宋体"/>
          <w:sz w:val="24"/>
          <w:szCs w:val="24"/>
        </w:rPr>
      </w:pPr>
      <w:r>
        <w:rPr>
          <w:rFonts w:ascii="宋体" w:hAnsi="宋体" w:eastAsia="宋体" w:cs="宋体"/>
          <w:spacing w:val="-1"/>
          <w:sz w:val="24"/>
          <w:szCs w:val="24"/>
        </w:rPr>
        <w:t>二、不以任何理由为采购人及相关单位工作人员报销应由个人支付的费用。</w:t>
      </w:r>
    </w:p>
    <w:p w14:paraId="76FDC0D8">
      <w:pPr>
        <w:spacing w:before="315" w:line="462" w:lineRule="auto"/>
        <w:ind w:left="10" w:right="188" w:firstLine="478"/>
        <w:rPr>
          <w:rFonts w:ascii="宋体" w:hAnsi="宋体" w:eastAsia="宋体" w:cs="宋体"/>
          <w:sz w:val="24"/>
          <w:szCs w:val="24"/>
        </w:rPr>
      </w:pPr>
      <w:r>
        <w:rPr>
          <w:rFonts w:ascii="宋体" w:hAnsi="宋体" w:eastAsia="宋体" w:cs="宋体"/>
          <w:spacing w:val="2"/>
          <w:sz w:val="24"/>
          <w:szCs w:val="24"/>
        </w:rPr>
        <w:t>三、不邀请采购人及相关单位工作人员参加旅游、健身、娱乐等活动及出入私人会所</w:t>
      </w:r>
      <w:r>
        <w:rPr>
          <w:rFonts w:ascii="宋体" w:hAnsi="宋体" w:eastAsia="宋体" w:cs="宋体"/>
          <w:spacing w:val="-2"/>
          <w:sz w:val="24"/>
          <w:szCs w:val="24"/>
        </w:rPr>
        <w:t>等高档场所。</w:t>
      </w:r>
    </w:p>
    <w:p w14:paraId="4122DC49">
      <w:pPr>
        <w:spacing w:before="1" w:line="461" w:lineRule="auto"/>
        <w:ind w:left="9" w:right="188" w:firstLine="501"/>
        <w:rPr>
          <w:rFonts w:ascii="宋体" w:hAnsi="宋体" w:eastAsia="宋体" w:cs="宋体"/>
          <w:sz w:val="24"/>
          <w:szCs w:val="24"/>
        </w:rPr>
      </w:pPr>
      <w:r>
        <w:rPr>
          <w:rFonts w:ascii="宋体" w:hAnsi="宋体" w:eastAsia="宋体" w:cs="宋体"/>
          <w:spacing w:val="8"/>
          <w:sz w:val="24"/>
          <w:szCs w:val="24"/>
        </w:rPr>
        <w:t>四、不为采购人及相关单位工作人员及其亲属接受他人利益输送创造条件或提供便</w:t>
      </w:r>
      <w:r>
        <w:rPr>
          <w:rFonts w:ascii="宋体" w:hAnsi="宋体" w:eastAsia="宋体" w:cs="宋体"/>
          <w:spacing w:val="-6"/>
          <w:sz w:val="24"/>
          <w:szCs w:val="24"/>
        </w:rPr>
        <w:t>利。</w:t>
      </w:r>
    </w:p>
    <w:p w14:paraId="6FBBACC8">
      <w:pPr>
        <w:spacing w:before="2" w:line="461" w:lineRule="auto"/>
        <w:ind w:left="13" w:right="188" w:firstLine="478"/>
        <w:rPr>
          <w:rFonts w:ascii="宋体" w:hAnsi="宋体" w:eastAsia="宋体" w:cs="宋体"/>
          <w:sz w:val="24"/>
          <w:szCs w:val="24"/>
        </w:rPr>
      </w:pPr>
      <w:r>
        <w:rPr>
          <w:rFonts w:ascii="宋体" w:hAnsi="宋体" w:eastAsia="宋体" w:cs="宋体"/>
          <w:spacing w:val="2"/>
          <w:sz w:val="24"/>
          <w:szCs w:val="24"/>
        </w:rPr>
        <w:t>五、不安排与采购人及相关单位工作人员有近亲属关系的员工从事同一项目的对接或</w:t>
      </w:r>
      <w:r>
        <w:rPr>
          <w:rFonts w:ascii="宋体" w:hAnsi="宋体" w:eastAsia="宋体" w:cs="宋体"/>
          <w:spacing w:val="-4"/>
          <w:sz w:val="24"/>
          <w:szCs w:val="24"/>
        </w:rPr>
        <w:t>管理工作。</w:t>
      </w:r>
    </w:p>
    <w:p w14:paraId="3A1705F8">
      <w:pPr>
        <w:spacing w:before="1" w:line="461" w:lineRule="auto"/>
        <w:ind w:left="27" w:right="188" w:firstLine="462"/>
        <w:rPr>
          <w:rFonts w:ascii="宋体" w:hAnsi="宋体" w:eastAsia="宋体" w:cs="宋体"/>
          <w:sz w:val="24"/>
          <w:szCs w:val="24"/>
        </w:rPr>
      </w:pPr>
      <w:r>
        <w:rPr>
          <w:rFonts w:ascii="宋体" w:hAnsi="宋体" w:eastAsia="宋体" w:cs="宋体"/>
          <w:spacing w:val="2"/>
          <w:sz w:val="24"/>
          <w:szCs w:val="24"/>
        </w:rPr>
        <w:t>六、不与其他供应商相互串标、不采取任何手段排挤其他供应商参与采购人采购项目</w:t>
      </w:r>
      <w:r>
        <w:rPr>
          <w:rFonts w:ascii="宋体" w:hAnsi="宋体" w:eastAsia="宋体" w:cs="宋体"/>
          <w:spacing w:val="-5"/>
          <w:sz w:val="24"/>
          <w:szCs w:val="24"/>
        </w:rPr>
        <w:t>的公平竞争。</w:t>
      </w:r>
    </w:p>
    <w:p w14:paraId="74875C5F">
      <w:pPr>
        <w:spacing w:before="1" w:line="218" w:lineRule="auto"/>
        <w:ind w:left="487"/>
        <w:rPr>
          <w:rFonts w:ascii="宋体" w:hAnsi="宋体" w:eastAsia="宋体" w:cs="宋体"/>
          <w:sz w:val="24"/>
          <w:szCs w:val="24"/>
        </w:rPr>
      </w:pPr>
      <w:r>
        <w:rPr>
          <w:rFonts w:ascii="宋体" w:hAnsi="宋体" w:eastAsia="宋体" w:cs="宋体"/>
          <w:sz w:val="24"/>
          <w:szCs w:val="24"/>
        </w:rPr>
        <w:t>七、我司若中标，绝不在合同履行环节弄虚</w:t>
      </w:r>
      <w:r>
        <w:rPr>
          <w:rFonts w:ascii="宋体" w:hAnsi="宋体" w:eastAsia="宋体" w:cs="宋体"/>
          <w:spacing w:val="-1"/>
          <w:sz w:val="24"/>
          <w:szCs w:val="24"/>
        </w:rPr>
        <w:t>作假，谋取不当利益。</w:t>
      </w:r>
    </w:p>
    <w:p w14:paraId="4DBD7088">
      <w:pPr>
        <w:spacing w:before="315" w:line="219" w:lineRule="auto"/>
        <w:ind w:left="492"/>
        <w:rPr>
          <w:rFonts w:ascii="宋体" w:hAnsi="宋体" w:eastAsia="宋体" w:cs="宋体"/>
          <w:sz w:val="24"/>
          <w:szCs w:val="24"/>
        </w:rPr>
      </w:pPr>
      <w:r>
        <w:rPr>
          <w:rFonts w:ascii="宋体" w:hAnsi="宋体" w:eastAsia="宋体" w:cs="宋体"/>
          <w:sz w:val="24"/>
          <w:szCs w:val="24"/>
        </w:rPr>
        <w:t>八、不与采购人及相关单位工作人员一起进行麻将</w:t>
      </w:r>
      <w:r>
        <w:rPr>
          <w:rFonts w:ascii="宋体" w:hAnsi="宋体" w:eastAsia="宋体" w:cs="宋体"/>
          <w:spacing w:val="-1"/>
          <w:sz w:val="24"/>
          <w:szCs w:val="24"/>
        </w:rPr>
        <w:t>等赌博或有利益输送性质的活动。</w:t>
      </w:r>
    </w:p>
    <w:p w14:paraId="662C162D">
      <w:pPr>
        <w:spacing w:before="315" w:line="219" w:lineRule="auto"/>
        <w:ind w:left="493"/>
        <w:rPr>
          <w:rFonts w:ascii="宋体" w:hAnsi="宋体" w:eastAsia="宋体" w:cs="宋体"/>
          <w:sz w:val="24"/>
          <w:szCs w:val="24"/>
        </w:rPr>
      </w:pPr>
      <w:r>
        <w:rPr>
          <w:rFonts w:ascii="宋体" w:hAnsi="宋体" w:eastAsia="宋体" w:cs="宋体"/>
          <w:spacing w:val="-1"/>
          <w:sz w:val="24"/>
          <w:szCs w:val="24"/>
        </w:rPr>
        <w:t>九、全力配合采购人信访调查、检查及回访工作，不提供虚假信息。</w:t>
      </w:r>
    </w:p>
    <w:p w14:paraId="7F306ACA">
      <w:pPr>
        <w:spacing w:before="317" w:line="463" w:lineRule="auto"/>
        <w:ind w:left="32" w:right="188" w:firstLine="456"/>
        <w:rPr>
          <w:rFonts w:ascii="宋体" w:hAnsi="宋体" w:eastAsia="宋体" w:cs="宋体"/>
          <w:sz w:val="24"/>
          <w:szCs w:val="24"/>
        </w:rPr>
      </w:pPr>
      <w:r>
        <w:rPr>
          <w:rFonts w:ascii="宋体" w:hAnsi="宋体" w:eastAsia="宋体" w:cs="宋体"/>
          <w:spacing w:val="2"/>
          <w:sz w:val="24"/>
          <w:szCs w:val="24"/>
        </w:rPr>
        <w:t>十、对于采购人及相关单位工作人员提出的吃、拿、卡、要等违纪违法问题，须及时</w:t>
      </w:r>
      <w:r>
        <w:rPr>
          <w:rFonts w:ascii="宋体" w:hAnsi="宋体" w:eastAsia="宋体" w:cs="宋体"/>
          <w:spacing w:val="-3"/>
          <w:sz w:val="24"/>
          <w:szCs w:val="24"/>
        </w:rPr>
        <w:t>向特区建工集团纪检监察部门举报。</w:t>
      </w:r>
    </w:p>
    <w:p w14:paraId="7E50E968">
      <w:pPr>
        <w:spacing w:before="235" w:line="219" w:lineRule="auto"/>
        <w:ind w:left="3790"/>
        <w:rPr>
          <w:rFonts w:ascii="宋体" w:hAnsi="宋体" w:eastAsia="宋体" w:cs="宋体"/>
          <w:sz w:val="24"/>
          <w:szCs w:val="24"/>
        </w:rPr>
      </w:pPr>
      <w:r>
        <w:rPr>
          <w:rFonts w:ascii="宋体" w:hAnsi="宋体" w:eastAsia="宋体" w:cs="宋体"/>
          <w:spacing w:val="-2"/>
          <w:sz w:val="24"/>
          <w:szCs w:val="24"/>
        </w:rPr>
        <w:t>单位名称（盖章</w:t>
      </w:r>
      <w:r>
        <w:rPr>
          <w:rFonts w:ascii="宋体" w:hAnsi="宋体" w:eastAsia="宋体" w:cs="宋体"/>
          <w:sz w:val="24"/>
          <w:szCs w:val="24"/>
        </w:rPr>
        <w:t>）：</w:t>
      </w:r>
    </w:p>
    <w:p w14:paraId="0EBC3835">
      <w:pPr>
        <w:spacing w:before="117" w:line="219" w:lineRule="auto"/>
        <w:ind w:left="3789"/>
        <w:rPr>
          <w:rFonts w:ascii="宋体" w:hAnsi="宋体" w:eastAsia="宋体" w:cs="宋体"/>
          <w:sz w:val="24"/>
          <w:szCs w:val="24"/>
        </w:rPr>
      </w:pPr>
      <w:r>
        <w:rPr>
          <w:rFonts w:ascii="宋体" w:hAnsi="宋体" w:eastAsia="宋体" w:cs="宋体"/>
          <w:spacing w:val="-1"/>
          <w:sz w:val="24"/>
          <w:szCs w:val="24"/>
        </w:rPr>
        <w:t>法定代表人或授权委托人（签字</w:t>
      </w:r>
      <w:r>
        <w:rPr>
          <w:rFonts w:ascii="宋体" w:hAnsi="宋体" w:eastAsia="宋体" w:cs="宋体"/>
          <w:spacing w:val="1"/>
          <w:sz w:val="24"/>
          <w:szCs w:val="24"/>
        </w:rPr>
        <w:t>）：</w:t>
      </w:r>
    </w:p>
    <w:p w14:paraId="6AF1AA16">
      <w:pPr>
        <w:spacing w:before="114" w:line="219" w:lineRule="auto"/>
        <w:ind w:left="3829"/>
        <w:rPr>
          <w:rFonts w:ascii="宋体" w:hAnsi="宋体" w:eastAsia="宋体" w:cs="宋体"/>
          <w:sz w:val="24"/>
          <w:szCs w:val="24"/>
        </w:rPr>
      </w:pPr>
      <w:r>
        <w:rPr>
          <w:rFonts w:ascii="宋体" w:hAnsi="宋体" w:eastAsia="宋体" w:cs="宋体"/>
          <w:spacing w:val="-13"/>
          <w:sz w:val="24"/>
          <w:szCs w:val="24"/>
        </w:rPr>
        <w:t>日期：</w:t>
      </w:r>
      <w:r>
        <w:rPr>
          <w:rFonts w:ascii="宋体" w:hAnsi="宋体" w:eastAsia="宋体" w:cs="宋体"/>
          <w:spacing w:val="3"/>
          <w:sz w:val="24"/>
          <w:szCs w:val="24"/>
        </w:rPr>
        <w:t xml:space="preserve">   </w:t>
      </w:r>
      <w:r>
        <w:rPr>
          <w:rFonts w:ascii="宋体" w:hAnsi="宋体" w:eastAsia="宋体" w:cs="宋体"/>
          <w:spacing w:val="-13"/>
          <w:sz w:val="24"/>
          <w:szCs w:val="24"/>
        </w:rPr>
        <w:t>年</w:t>
      </w:r>
      <w:r>
        <w:rPr>
          <w:rFonts w:ascii="宋体" w:hAnsi="宋体" w:eastAsia="宋体" w:cs="宋体"/>
          <w:spacing w:val="5"/>
          <w:sz w:val="24"/>
          <w:szCs w:val="24"/>
        </w:rPr>
        <w:t xml:space="preserve">   </w:t>
      </w:r>
      <w:r>
        <w:rPr>
          <w:rFonts w:ascii="宋体" w:hAnsi="宋体" w:eastAsia="宋体" w:cs="宋体"/>
          <w:spacing w:val="-13"/>
          <w:sz w:val="24"/>
          <w:szCs w:val="24"/>
        </w:rPr>
        <w:t>月</w:t>
      </w:r>
      <w:r>
        <w:rPr>
          <w:rFonts w:ascii="宋体" w:hAnsi="宋体" w:eastAsia="宋体" w:cs="宋体"/>
          <w:spacing w:val="17"/>
          <w:sz w:val="24"/>
          <w:szCs w:val="24"/>
        </w:rPr>
        <w:t xml:space="preserve">   </w:t>
      </w:r>
      <w:r>
        <w:rPr>
          <w:rFonts w:ascii="宋体" w:hAnsi="宋体" w:eastAsia="宋体" w:cs="宋体"/>
          <w:spacing w:val="-13"/>
          <w:sz w:val="24"/>
          <w:szCs w:val="24"/>
        </w:rPr>
        <w:t>日</w:t>
      </w:r>
    </w:p>
    <w:p w14:paraId="58C45E3E">
      <w:pPr>
        <w:spacing w:line="219" w:lineRule="auto"/>
        <w:rPr>
          <w:rFonts w:ascii="宋体" w:hAnsi="宋体" w:eastAsia="宋体" w:cs="宋体"/>
          <w:sz w:val="24"/>
          <w:szCs w:val="24"/>
        </w:rPr>
        <w:sectPr>
          <w:footerReference r:id="rId19" w:type="default"/>
          <w:pgSz w:w="11906" w:h="16839"/>
          <w:pgMar w:top="1375" w:right="1134" w:bottom="1010" w:left="1134" w:header="851" w:footer="847" w:gutter="0"/>
          <w:cols w:space="720" w:num="1"/>
        </w:sectPr>
      </w:pPr>
    </w:p>
    <w:p w14:paraId="0FFD4C88">
      <w:pPr>
        <w:spacing w:before="78" w:line="219" w:lineRule="auto"/>
        <w:rPr>
          <w:rFonts w:ascii="宋体" w:hAnsi="宋体" w:eastAsia="宋体" w:cs="宋体"/>
          <w:sz w:val="24"/>
          <w:szCs w:val="24"/>
        </w:rPr>
      </w:pPr>
      <w:r>
        <w:rPr>
          <w:rFonts w:ascii="宋体" w:hAnsi="宋体" w:eastAsia="宋体" w:cs="宋体"/>
          <w:b/>
          <w:bCs/>
          <w:spacing w:val="-14"/>
          <w:sz w:val="24"/>
          <w:szCs w:val="24"/>
        </w:rPr>
        <w:t>附件</w:t>
      </w:r>
      <w:r>
        <w:rPr>
          <w:rFonts w:ascii="宋体" w:hAnsi="宋体" w:eastAsia="宋体" w:cs="宋体"/>
          <w:spacing w:val="-41"/>
          <w:sz w:val="24"/>
          <w:szCs w:val="24"/>
        </w:rPr>
        <w:t xml:space="preserve"> </w:t>
      </w:r>
      <w:r>
        <w:rPr>
          <w:rFonts w:hint="eastAsia" w:ascii="宋体" w:hAnsi="宋体" w:eastAsia="宋体" w:cs="宋体"/>
          <w:spacing w:val="-41"/>
          <w:sz w:val="24"/>
          <w:szCs w:val="24"/>
          <w:lang w:val="en-US" w:eastAsia="zh-CN"/>
        </w:rPr>
        <w:t>5</w:t>
      </w:r>
      <w:r>
        <w:rPr>
          <w:rFonts w:ascii="宋体" w:hAnsi="宋体" w:eastAsia="宋体" w:cs="宋体"/>
          <w:b/>
          <w:bCs/>
          <w:spacing w:val="-14"/>
          <w:sz w:val="24"/>
          <w:szCs w:val="24"/>
        </w:rPr>
        <w:t>：</w:t>
      </w:r>
    </w:p>
    <w:p w14:paraId="4ACCB270">
      <w:pPr>
        <w:spacing w:before="117" w:line="219" w:lineRule="auto"/>
        <w:ind w:left="4010"/>
        <w:rPr>
          <w:rFonts w:ascii="宋体" w:hAnsi="宋体" w:eastAsia="宋体" w:cs="宋体"/>
          <w:sz w:val="24"/>
          <w:szCs w:val="24"/>
        </w:rPr>
      </w:pPr>
      <w:r>
        <w:rPr>
          <w:rFonts w:ascii="宋体" w:hAnsi="宋体" w:eastAsia="宋体" w:cs="宋体"/>
          <w:b/>
          <w:bCs/>
          <w:spacing w:val="-4"/>
          <w:sz w:val="24"/>
          <w:szCs w:val="24"/>
        </w:rPr>
        <w:t>廉洁自律协议</w:t>
      </w:r>
    </w:p>
    <w:p w14:paraId="12566073">
      <w:pPr>
        <w:spacing w:before="82" w:line="219" w:lineRule="auto"/>
        <w:ind w:left="7"/>
        <w:rPr>
          <w:rFonts w:ascii="宋体" w:hAnsi="宋体" w:eastAsia="宋体" w:cs="宋体"/>
          <w:sz w:val="24"/>
          <w:szCs w:val="24"/>
        </w:rPr>
      </w:pPr>
      <w:r>
        <w:rPr>
          <w:rFonts w:ascii="宋体" w:hAnsi="宋体" w:eastAsia="宋体" w:cs="宋体"/>
          <w:spacing w:val="-2"/>
          <w:sz w:val="24"/>
          <w:szCs w:val="24"/>
        </w:rPr>
        <w:t>委托方：</w:t>
      </w:r>
      <w:r>
        <w:rPr>
          <w:rFonts w:ascii="宋体" w:hAnsi="宋体" w:eastAsia="宋体" w:cs="宋体"/>
          <w:spacing w:val="-2"/>
          <w:sz w:val="24"/>
          <w:szCs w:val="24"/>
          <w:u w:val="single" w:color="auto"/>
        </w:rPr>
        <w:t>深圳市</w:t>
      </w:r>
      <w:r>
        <w:rPr>
          <w:rFonts w:hint="eastAsia" w:ascii="宋体" w:hAnsi="宋体" w:eastAsia="宋体" w:cs="宋体"/>
          <w:spacing w:val="-2"/>
          <w:sz w:val="24"/>
          <w:szCs w:val="24"/>
          <w:u w:val="single" w:color="auto"/>
          <w:lang w:val="en-US" w:eastAsia="zh-CN"/>
        </w:rPr>
        <w:t>光明特区建工</w:t>
      </w:r>
      <w:r>
        <w:rPr>
          <w:rFonts w:ascii="宋体" w:hAnsi="宋体" w:eastAsia="宋体" w:cs="宋体"/>
          <w:spacing w:val="-2"/>
          <w:sz w:val="24"/>
          <w:szCs w:val="24"/>
          <w:u w:val="single" w:color="auto"/>
        </w:rPr>
        <w:t>产业空间发展有限公司</w:t>
      </w:r>
    </w:p>
    <w:p w14:paraId="4A5F2724">
      <w:pPr>
        <w:spacing w:before="75" w:line="219" w:lineRule="auto"/>
        <w:ind w:left="12"/>
        <w:rPr>
          <w:rFonts w:ascii="宋体" w:hAnsi="宋体" w:eastAsia="宋体" w:cs="宋体"/>
          <w:sz w:val="24"/>
          <w:szCs w:val="24"/>
        </w:rPr>
      </w:pPr>
      <w:r>
        <w:rPr>
          <w:rFonts w:ascii="宋体" w:hAnsi="宋体" w:eastAsia="宋体" w:cs="宋体"/>
          <w:spacing w:val="-1"/>
          <w:sz w:val="24"/>
          <w:szCs w:val="24"/>
        </w:rPr>
        <w:t>受托方：</w:t>
      </w:r>
      <w:r>
        <w:rPr>
          <w:rFonts w:ascii="宋体" w:hAnsi="宋体" w:eastAsia="宋体" w:cs="宋体"/>
          <w:spacing w:val="-1"/>
          <w:sz w:val="24"/>
          <w:szCs w:val="24"/>
          <w:u w:val="single" w:color="auto"/>
        </w:rPr>
        <w:t>深圳市天健商置有限公司</w:t>
      </w:r>
      <w:r>
        <w:rPr>
          <w:rFonts w:ascii="宋体" w:hAnsi="宋体" w:eastAsia="宋体" w:cs="宋体"/>
          <w:sz w:val="24"/>
          <w:szCs w:val="24"/>
          <w:u w:val="single" w:color="auto"/>
        </w:rPr>
        <w:t xml:space="preserve"> </w:t>
      </w:r>
    </w:p>
    <w:p w14:paraId="74CB2170">
      <w:pPr>
        <w:spacing w:before="74" w:line="277" w:lineRule="auto"/>
        <w:ind w:left="7" w:right="188" w:firstLine="3"/>
        <w:rPr>
          <w:rFonts w:ascii="宋体" w:hAnsi="宋体" w:eastAsia="宋体" w:cs="宋体"/>
          <w:sz w:val="24"/>
          <w:szCs w:val="24"/>
        </w:rPr>
      </w:pPr>
      <w:r>
        <w:rPr>
          <w:rFonts w:ascii="宋体" w:hAnsi="宋体" w:eastAsia="宋体" w:cs="宋体"/>
          <w:spacing w:val="2"/>
          <w:sz w:val="24"/>
          <w:szCs w:val="24"/>
        </w:rPr>
        <w:t>为营造良好的经营、合作环境，保证甲、乙双方（包括双方关联单位）及双方工作人员在业务或项目往来中保持廉洁，防范腐败，结合实际情况，经双方友好协商达成以下廉洁自</w:t>
      </w:r>
      <w:r>
        <w:rPr>
          <w:rFonts w:ascii="宋体" w:hAnsi="宋体" w:eastAsia="宋体" w:cs="宋体"/>
          <w:spacing w:val="-3"/>
          <w:sz w:val="24"/>
          <w:szCs w:val="24"/>
        </w:rPr>
        <w:t>律协议：</w:t>
      </w:r>
    </w:p>
    <w:p w14:paraId="13C6EFC7">
      <w:pPr>
        <w:spacing w:line="219" w:lineRule="auto"/>
        <w:ind w:left="488"/>
        <w:rPr>
          <w:rFonts w:ascii="宋体" w:hAnsi="宋体" w:eastAsia="宋体" w:cs="宋体"/>
          <w:sz w:val="24"/>
          <w:szCs w:val="24"/>
        </w:rPr>
      </w:pPr>
      <w:r>
        <w:rPr>
          <w:rFonts w:ascii="宋体" w:hAnsi="宋体" w:eastAsia="宋体" w:cs="宋体"/>
          <w:spacing w:val="-1"/>
          <w:sz w:val="24"/>
          <w:szCs w:val="24"/>
        </w:rPr>
        <w:t>第一条  双方的权利和责任</w:t>
      </w:r>
    </w:p>
    <w:p w14:paraId="493DBE33">
      <w:pPr>
        <w:spacing w:before="75" w:line="219" w:lineRule="auto"/>
        <w:ind w:left="499"/>
        <w:rPr>
          <w:rFonts w:ascii="宋体" w:hAnsi="宋体" w:eastAsia="宋体" w:cs="宋体"/>
          <w:sz w:val="24"/>
          <w:szCs w:val="24"/>
        </w:rPr>
      </w:pPr>
      <w:r>
        <w:rPr>
          <w:rFonts w:ascii="宋体" w:hAnsi="宋体" w:eastAsia="宋体" w:cs="宋体"/>
          <w:spacing w:val="-1"/>
          <w:sz w:val="24"/>
          <w:szCs w:val="24"/>
        </w:rPr>
        <w:t>（一）严格遵守国家法律法规、廉洁从业规定以及相关行业规定。</w:t>
      </w:r>
    </w:p>
    <w:p w14:paraId="750C6C46">
      <w:pPr>
        <w:spacing w:before="74" w:line="219" w:lineRule="auto"/>
        <w:ind w:left="499"/>
        <w:rPr>
          <w:rFonts w:ascii="宋体" w:hAnsi="宋体" w:eastAsia="宋体" w:cs="宋体"/>
          <w:sz w:val="24"/>
          <w:szCs w:val="24"/>
        </w:rPr>
      </w:pPr>
      <w:r>
        <w:rPr>
          <w:rFonts w:ascii="宋体" w:hAnsi="宋体" w:eastAsia="宋体" w:cs="宋体"/>
          <w:spacing w:val="-2"/>
          <w:sz w:val="24"/>
          <w:szCs w:val="24"/>
        </w:rPr>
        <w:t>（二）严格执行一切合同文件及本协议条款</w:t>
      </w:r>
      <w:r>
        <w:rPr>
          <w:rFonts w:ascii="宋体" w:hAnsi="宋体" w:eastAsia="宋体" w:cs="宋体"/>
          <w:spacing w:val="-3"/>
          <w:sz w:val="24"/>
          <w:szCs w:val="24"/>
        </w:rPr>
        <w:t>，</w:t>
      </w:r>
      <w:r>
        <w:rPr>
          <w:rFonts w:ascii="宋体" w:hAnsi="宋体" w:eastAsia="宋体" w:cs="宋体"/>
          <w:spacing w:val="-71"/>
          <w:sz w:val="24"/>
          <w:szCs w:val="24"/>
        </w:rPr>
        <w:t xml:space="preserve"> </w:t>
      </w:r>
      <w:r>
        <w:rPr>
          <w:rFonts w:ascii="宋体" w:hAnsi="宋体" w:eastAsia="宋体" w:cs="宋体"/>
          <w:spacing w:val="-3"/>
          <w:sz w:val="24"/>
          <w:szCs w:val="24"/>
        </w:rPr>
        <w:t>自觉履行权利和责任。</w:t>
      </w:r>
    </w:p>
    <w:p w14:paraId="4BDE4DF9">
      <w:pPr>
        <w:spacing w:before="76" w:line="277" w:lineRule="auto"/>
        <w:ind w:left="11" w:right="126" w:firstLine="487"/>
        <w:rPr>
          <w:rFonts w:ascii="宋体" w:hAnsi="宋体" w:eastAsia="宋体" w:cs="宋体"/>
          <w:sz w:val="24"/>
          <w:szCs w:val="24"/>
        </w:rPr>
      </w:pPr>
      <w:r>
        <w:rPr>
          <w:rFonts w:ascii="宋体" w:hAnsi="宋体" w:eastAsia="宋体" w:cs="宋体"/>
          <w:spacing w:val="-5"/>
          <w:sz w:val="24"/>
          <w:szCs w:val="24"/>
        </w:rPr>
        <w:t>（三）双方的业务活动坚持公平、公开、公正和诚信的原则（法律法规另有规定除外</w:t>
      </w:r>
      <w:r>
        <w:rPr>
          <w:rFonts w:ascii="宋体" w:hAnsi="宋体" w:eastAsia="宋体" w:cs="宋体"/>
          <w:spacing w:val="-56"/>
          <w:w w:val="89"/>
          <w:sz w:val="24"/>
          <w:szCs w:val="24"/>
        </w:rPr>
        <w:t>），</w:t>
      </w:r>
      <w:r>
        <w:rPr>
          <w:rFonts w:ascii="宋体" w:hAnsi="宋体" w:eastAsia="宋体" w:cs="宋体"/>
          <w:spacing w:val="-1"/>
          <w:sz w:val="24"/>
          <w:szCs w:val="24"/>
        </w:rPr>
        <w:t>不得损害国家、集体和对方利益，不得违反工程建设管理的有关规章制度。</w:t>
      </w:r>
    </w:p>
    <w:p w14:paraId="48C982BD">
      <w:pPr>
        <w:spacing w:before="2" w:line="276" w:lineRule="auto"/>
        <w:ind w:left="9" w:right="246" w:firstLine="490"/>
        <w:rPr>
          <w:rFonts w:ascii="宋体" w:hAnsi="宋体" w:eastAsia="宋体" w:cs="宋体"/>
          <w:sz w:val="24"/>
          <w:szCs w:val="24"/>
        </w:rPr>
      </w:pPr>
      <w:r>
        <w:rPr>
          <w:rFonts w:ascii="宋体" w:hAnsi="宋体" w:eastAsia="宋体" w:cs="宋体"/>
          <w:sz w:val="24"/>
          <w:szCs w:val="24"/>
        </w:rPr>
        <w:t>（四）建立健全廉洁制度，开展廉洁教育，设立廉政告示牌，公布监督部门和电话，</w:t>
      </w:r>
      <w:r>
        <w:rPr>
          <w:rFonts w:ascii="宋体" w:hAnsi="宋体" w:eastAsia="宋体" w:cs="宋体"/>
          <w:spacing w:val="-1"/>
          <w:sz w:val="24"/>
          <w:szCs w:val="24"/>
        </w:rPr>
        <w:t>监督并认真查处违纪违法行为。</w:t>
      </w:r>
    </w:p>
    <w:p w14:paraId="5B331263">
      <w:pPr>
        <w:spacing w:before="3" w:line="276" w:lineRule="auto"/>
        <w:ind w:left="9" w:right="188" w:firstLine="490"/>
        <w:rPr>
          <w:rFonts w:ascii="宋体" w:hAnsi="宋体" w:eastAsia="宋体" w:cs="宋体"/>
          <w:sz w:val="24"/>
          <w:szCs w:val="24"/>
        </w:rPr>
      </w:pPr>
      <w:r>
        <w:rPr>
          <w:rFonts w:ascii="宋体" w:hAnsi="宋体" w:eastAsia="宋体" w:cs="宋体"/>
          <w:spacing w:val="2"/>
          <w:sz w:val="24"/>
          <w:szCs w:val="24"/>
        </w:rPr>
        <w:t>（五）发现对方在业务活动中有违反本协议廉政规定的行为倾向，有权利</w:t>
      </w:r>
      <w:r>
        <w:rPr>
          <w:rFonts w:ascii="宋体" w:hAnsi="宋体" w:eastAsia="宋体" w:cs="宋体"/>
          <w:spacing w:val="1"/>
          <w:sz w:val="24"/>
          <w:szCs w:val="24"/>
        </w:rPr>
        <w:t>和义务及时</w:t>
      </w:r>
      <w:r>
        <w:rPr>
          <w:rFonts w:ascii="宋体" w:hAnsi="宋体" w:eastAsia="宋体" w:cs="宋体"/>
          <w:spacing w:val="-2"/>
          <w:sz w:val="24"/>
          <w:szCs w:val="24"/>
        </w:rPr>
        <w:t>给予对方提醒和纠正。</w:t>
      </w:r>
    </w:p>
    <w:p w14:paraId="76048F9E">
      <w:pPr>
        <w:spacing w:before="2" w:line="276" w:lineRule="auto"/>
        <w:ind w:left="12" w:right="246" w:firstLine="486"/>
        <w:rPr>
          <w:rFonts w:ascii="宋体" w:hAnsi="宋体" w:eastAsia="宋体" w:cs="宋体"/>
          <w:sz w:val="24"/>
          <w:szCs w:val="24"/>
        </w:rPr>
      </w:pPr>
      <w:r>
        <w:rPr>
          <w:rFonts w:ascii="宋体" w:hAnsi="宋体" w:eastAsia="宋体" w:cs="宋体"/>
          <w:sz w:val="24"/>
          <w:szCs w:val="24"/>
        </w:rPr>
        <w:t>（六）发现对方有违反本协议廉政规定的行为，应及时向指定的监督部门举报控告，</w:t>
      </w:r>
      <w:r>
        <w:rPr>
          <w:rFonts w:ascii="宋体" w:hAnsi="宋体" w:eastAsia="宋体" w:cs="宋体"/>
          <w:spacing w:val="-1"/>
          <w:sz w:val="24"/>
          <w:szCs w:val="24"/>
        </w:rPr>
        <w:t>也有权向其上级有关部门举报、建议给予处理并要求告知处理结果的权利。</w:t>
      </w:r>
    </w:p>
    <w:p w14:paraId="41F6E392">
      <w:pPr>
        <w:spacing w:before="3" w:line="276" w:lineRule="auto"/>
        <w:ind w:left="10" w:right="188" w:firstLine="489"/>
        <w:rPr>
          <w:rFonts w:ascii="宋体" w:hAnsi="宋体" w:eastAsia="宋体" w:cs="宋体"/>
          <w:sz w:val="24"/>
          <w:szCs w:val="24"/>
        </w:rPr>
      </w:pPr>
      <w:r>
        <w:rPr>
          <w:rFonts w:ascii="宋体" w:hAnsi="宋体" w:eastAsia="宋体" w:cs="宋体"/>
          <w:spacing w:val="2"/>
          <w:sz w:val="24"/>
          <w:szCs w:val="24"/>
        </w:rPr>
        <w:t>（七）双方应互相配合，积极开展廉洁教育、学习和宣传活动，有配合对</w:t>
      </w:r>
      <w:r>
        <w:rPr>
          <w:rFonts w:ascii="宋体" w:hAnsi="宋体" w:eastAsia="宋体" w:cs="宋体"/>
          <w:spacing w:val="1"/>
          <w:sz w:val="24"/>
          <w:szCs w:val="24"/>
        </w:rPr>
        <w:t>方履行本协</w:t>
      </w:r>
      <w:r>
        <w:rPr>
          <w:rFonts w:ascii="宋体" w:hAnsi="宋体" w:eastAsia="宋体" w:cs="宋体"/>
          <w:spacing w:val="-3"/>
          <w:sz w:val="24"/>
          <w:szCs w:val="24"/>
        </w:rPr>
        <w:t>议的责任。</w:t>
      </w:r>
    </w:p>
    <w:p w14:paraId="327634D7">
      <w:pPr>
        <w:spacing w:before="2" w:line="276" w:lineRule="auto"/>
        <w:ind w:left="9" w:right="188" w:firstLine="490"/>
        <w:rPr>
          <w:rFonts w:ascii="宋体" w:hAnsi="宋体" w:eastAsia="宋体" w:cs="宋体"/>
          <w:sz w:val="24"/>
          <w:szCs w:val="24"/>
        </w:rPr>
      </w:pPr>
      <w:r>
        <w:rPr>
          <w:rFonts w:ascii="宋体" w:hAnsi="宋体" w:eastAsia="宋体" w:cs="宋体"/>
          <w:spacing w:val="2"/>
          <w:sz w:val="24"/>
          <w:szCs w:val="24"/>
        </w:rPr>
        <w:t>（八）一方有不履行或不完全履行廉洁宣传教育责任的，另一方有权利和</w:t>
      </w:r>
      <w:r>
        <w:rPr>
          <w:rFonts w:ascii="宋体" w:hAnsi="宋体" w:eastAsia="宋体" w:cs="宋体"/>
          <w:spacing w:val="1"/>
          <w:sz w:val="24"/>
          <w:szCs w:val="24"/>
        </w:rPr>
        <w:t>责任要求对</w:t>
      </w:r>
      <w:r>
        <w:rPr>
          <w:rFonts w:ascii="宋体" w:hAnsi="宋体" w:eastAsia="宋体" w:cs="宋体"/>
          <w:spacing w:val="-2"/>
          <w:sz w:val="24"/>
          <w:szCs w:val="24"/>
        </w:rPr>
        <w:t>方履行和督促改进。</w:t>
      </w:r>
    </w:p>
    <w:p w14:paraId="5562C417">
      <w:pPr>
        <w:spacing w:line="219" w:lineRule="auto"/>
        <w:ind w:left="488"/>
        <w:rPr>
          <w:rFonts w:ascii="宋体" w:hAnsi="宋体" w:eastAsia="宋体" w:cs="宋体"/>
          <w:sz w:val="24"/>
          <w:szCs w:val="24"/>
        </w:rPr>
      </w:pPr>
      <w:r>
        <w:rPr>
          <w:rFonts w:ascii="宋体" w:hAnsi="宋体" w:eastAsia="宋体" w:cs="宋体"/>
          <w:spacing w:val="-1"/>
          <w:sz w:val="24"/>
          <w:szCs w:val="24"/>
        </w:rPr>
        <w:t>第二条  受托方的责任</w:t>
      </w:r>
    </w:p>
    <w:p w14:paraId="09F45BEB">
      <w:pPr>
        <w:spacing w:before="75" w:line="277" w:lineRule="auto"/>
        <w:ind w:left="8" w:right="188" w:firstLine="491"/>
        <w:rPr>
          <w:rFonts w:ascii="宋体" w:hAnsi="宋体" w:eastAsia="宋体" w:cs="宋体"/>
          <w:sz w:val="24"/>
          <w:szCs w:val="24"/>
        </w:rPr>
      </w:pPr>
      <w:r>
        <w:rPr>
          <w:rFonts w:ascii="宋体" w:hAnsi="宋体" w:eastAsia="宋体" w:cs="宋体"/>
          <w:spacing w:val="2"/>
          <w:sz w:val="24"/>
          <w:szCs w:val="24"/>
        </w:rPr>
        <w:t>（一）受托方及其工作人员不得要求委托方购买合同约定以外的商品、物</w:t>
      </w:r>
      <w:r>
        <w:rPr>
          <w:rFonts w:ascii="宋体" w:hAnsi="宋体" w:eastAsia="宋体" w:cs="宋体"/>
          <w:spacing w:val="1"/>
          <w:sz w:val="24"/>
          <w:szCs w:val="24"/>
        </w:rPr>
        <w:t>品、设备和</w:t>
      </w:r>
      <w:r>
        <w:rPr>
          <w:rFonts w:ascii="宋体" w:hAnsi="宋体" w:eastAsia="宋体" w:cs="宋体"/>
          <w:spacing w:val="-3"/>
          <w:sz w:val="24"/>
          <w:szCs w:val="24"/>
        </w:rPr>
        <w:t>服务等。</w:t>
      </w:r>
    </w:p>
    <w:p w14:paraId="1DC521EE">
      <w:pPr>
        <w:spacing w:before="4" w:line="276" w:lineRule="auto"/>
        <w:ind w:left="9" w:right="107" w:firstLine="490"/>
        <w:rPr>
          <w:rFonts w:ascii="宋体" w:hAnsi="宋体" w:eastAsia="宋体" w:cs="宋体"/>
          <w:sz w:val="24"/>
          <w:szCs w:val="24"/>
        </w:rPr>
      </w:pPr>
      <w:r>
        <w:rPr>
          <w:rFonts w:ascii="宋体" w:hAnsi="宋体" w:eastAsia="宋体" w:cs="宋体"/>
          <w:spacing w:val="3"/>
          <w:sz w:val="24"/>
          <w:szCs w:val="24"/>
        </w:rPr>
        <w:t>（二）受托方及其工作人员不得索要、接受委托</w:t>
      </w:r>
      <w:r>
        <w:rPr>
          <w:rFonts w:ascii="宋体" w:hAnsi="宋体" w:eastAsia="宋体" w:cs="宋体"/>
          <w:spacing w:val="2"/>
          <w:sz w:val="24"/>
          <w:szCs w:val="24"/>
        </w:rPr>
        <w:t>方违反法规赠送的现金、有价证券、</w:t>
      </w:r>
      <w:r>
        <w:rPr>
          <w:rFonts w:ascii="宋体" w:hAnsi="宋体" w:eastAsia="宋体" w:cs="宋体"/>
          <w:spacing w:val="-2"/>
          <w:sz w:val="24"/>
          <w:szCs w:val="24"/>
        </w:rPr>
        <w:t>支付凭证或股份等各种财物；不得索要、接受委托方违反法规提供的通讯工具、交通工具、高档办公用品。</w:t>
      </w:r>
    </w:p>
    <w:p w14:paraId="56F2A2E3">
      <w:pPr>
        <w:spacing w:before="2" w:line="276" w:lineRule="auto"/>
        <w:ind w:left="9" w:right="188" w:firstLine="490"/>
        <w:rPr>
          <w:rFonts w:ascii="宋体" w:hAnsi="宋体" w:eastAsia="宋体" w:cs="宋体"/>
          <w:sz w:val="24"/>
          <w:szCs w:val="24"/>
        </w:rPr>
      </w:pPr>
      <w:r>
        <w:rPr>
          <w:rFonts w:ascii="宋体" w:hAnsi="宋体" w:eastAsia="宋体" w:cs="宋体"/>
          <w:spacing w:val="2"/>
          <w:sz w:val="24"/>
          <w:szCs w:val="24"/>
        </w:rPr>
        <w:t>（三）受托方及其工作人员不得索要、接受委托方对个人或配偶子女等亲</w:t>
      </w:r>
      <w:r>
        <w:rPr>
          <w:rFonts w:ascii="宋体" w:hAnsi="宋体" w:eastAsia="宋体" w:cs="宋体"/>
          <w:spacing w:val="1"/>
          <w:sz w:val="24"/>
          <w:szCs w:val="24"/>
        </w:rPr>
        <w:t>属亲友的馈</w:t>
      </w:r>
      <w:r>
        <w:rPr>
          <w:rFonts w:ascii="宋体" w:hAnsi="宋体" w:eastAsia="宋体" w:cs="宋体"/>
          <w:sz w:val="24"/>
          <w:szCs w:val="24"/>
        </w:rPr>
        <w:t>赠、赞助、费用报销、装修、旅游、疗养、健身以</w:t>
      </w:r>
      <w:r>
        <w:rPr>
          <w:rFonts w:ascii="宋体" w:hAnsi="宋体" w:eastAsia="宋体" w:cs="宋体"/>
          <w:spacing w:val="-1"/>
          <w:sz w:val="24"/>
          <w:szCs w:val="24"/>
        </w:rPr>
        <w:t>及各种高消费娱乐等活动。</w:t>
      </w:r>
    </w:p>
    <w:p w14:paraId="4896AA01">
      <w:pPr>
        <w:spacing w:before="4" w:line="276" w:lineRule="auto"/>
        <w:ind w:left="9" w:right="188" w:firstLine="490"/>
        <w:rPr>
          <w:rFonts w:ascii="宋体" w:hAnsi="宋体" w:eastAsia="宋体" w:cs="宋体"/>
          <w:sz w:val="24"/>
          <w:szCs w:val="24"/>
        </w:rPr>
      </w:pPr>
      <w:r>
        <w:rPr>
          <w:rFonts w:ascii="宋体" w:hAnsi="宋体" w:eastAsia="宋体" w:cs="宋体"/>
          <w:spacing w:val="2"/>
          <w:sz w:val="24"/>
          <w:szCs w:val="24"/>
        </w:rPr>
        <w:t>（四）受托方及其工作人员不得索要、接受委托方为本人配偶子女等亲属</w:t>
      </w:r>
      <w:r>
        <w:rPr>
          <w:rFonts w:ascii="宋体" w:hAnsi="宋体" w:eastAsia="宋体" w:cs="宋体"/>
          <w:spacing w:val="1"/>
          <w:sz w:val="24"/>
          <w:szCs w:val="24"/>
        </w:rPr>
        <w:t>亲友提供工</w:t>
      </w:r>
      <w:r>
        <w:rPr>
          <w:rFonts w:ascii="宋体" w:hAnsi="宋体" w:eastAsia="宋体" w:cs="宋体"/>
          <w:spacing w:val="2"/>
          <w:sz w:val="24"/>
          <w:szCs w:val="24"/>
        </w:rPr>
        <w:t>作的安排、照顾和便利等；本人及配偶子女等亲属亲友不得从事与委托方有关的工程材料</w:t>
      </w:r>
      <w:r>
        <w:rPr>
          <w:rFonts w:ascii="宋体" w:hAnsi="宋体" w:eastAsia="宋体" w:cs="宋体"/>
          <w:spacing w:val="-1"/>
          <w:sz w:val="24"/>
          <w:szCs w:val="24"/>
        </w:rPr>
        <w:t>设备供应、工程分包与施工、劳务等经济活动。</w:t>
      </w:r>
    </w:p>
    <w:p w14:paraId="398511EF">
      <w:pPr>
        <w:spacing w:line="219" w:lineRule="auto"/>
        <w:ind w:left="488"/>
        <w:rPr>
          <w:rFonts w:ascii="宋体" w:hAnsi="宋体" w:eastAsia="宋体" w:cs="宋体"/>
          <w:sz w:val="24"/>
          <w:szCs w:val="24"/>
        </w:rPr>
      </w:pPr>
      <w:r>
        <w:rPr>
          <w:rFonts w:ascii="宋体" w:hAnsi="宋体" w:eastAsia="宋体" w:cs="宋体"/>
          <w:spacing w:val="-1"/>
          <w:sz w:val="24"/>
          <w:szCs w:val="24"/>
        </w:rPr>
        <w:t>第三条  委托方的责任</w:t>
      </w:r>
    </w:p>
    <w:p w14:paraId="2B37A839">
      <w:pPr>
        <w:spacing w:before="75" w:line="277" w:lineRule="auto"/>
        <w:ind w:left="27" w:right="188" w:firstLine="471"/>
        <w:rPr>
          <w:rFonts w:ascii="宋体" w:hAnsi="宋体" w:eastAsia="宋体" w:cs="宋体"/>
          <w:sz w:val="24"/>
          <w:szCs w:val="24"/>
        </w:rPr>
      </w:pPr>
      <w:r>
        <w:rPr>
          <w:rFonts w:ascii="宋体" w:hAnsi="宋体" w:eastAsia="宋体" w:cs="宋体"/>
          <w:spacing w:val="2"/>
          <w:sz w:val="24"/>
          <w:szCs w:val="24"/>
        </w:rPr>
        <w:t>（一）委托方不得以任何名义为受托方及其工作人员报销应由受托方单位</w:t>
      </w:r>
      <w:r>
        <w:rPr>
          <w:rFonts w:ascii="宋体" w:hAnsi="宋体" w:eastAsia="宋体" w:cs="宋体"/>
          <w:spacing w:val="1"/>
          <w:sz w:val="24"/>
          <w:szCs w:val="24"/>
        </w:rPr>
        <w:t>或个人支付</w:t>
      </w:r>
      <w:r>
        <w:rPr>
          <w:rFonts w:ascii="宋体" w:hAnsi="宋体" w:eastAsia="宋体" w:cs="宋体"/>
          <w:spacing w:val="-5"/>
          <w:sz w:val="24"/>
          <w:szCs w:val="24"/>
        </w:rPr>
        <w:t>的任何费用。</w:t>
      </w:r>
    </w:p>
    <w:p w14:paraId="44F905CA">
      <w:pPr>
        <w:spacing w:line="279" w:lineRule="auto"/>
        <w:ind w:left="11" w:right="188" w:firstLine="488"/>
        <w:rPr>
          <w:rFonts w:ascii="宋体" w:hAnsi="宋体" w:eastAsia="宋体" w:cs="宋体"/>
          <w:sz w:val="24"/>
          <w:szCs w:val="24"/>
        </w:rPr>
      </w:pPr>
      <w:r>
        <w:rPr>
          <w:rFonts w:ascii="宋体" w:hAnsi="宋体" w:eastAsia="宋体" w:cs="宋体"/>
          <w:spacing w:val="2"/>
          <w:sz w:val="24"/>
          <w:szCs w:val="24"/>
        </w:rPr>
        <w:t>（二）委托方不得接受受托方及其工作人员要求购买合同约定以外的商品</w:t>
      </w:r>
      <w:r>
        <w:rPr>
          <w:rFonts w:ascii="宋体" w:hAnsi="宋体" w:eastAsia="宋体" w:cs="宋体"/>
          <w:spacing w:val="1"/>
          <w:sz w:val="24"/>
          <w:szCs w:val="24"/>
        </w:rPr>
        <w:t>、物品、设</w:t>
      </w:r>
      <w:r>
        <w:rPr>
          <w:rFonts w:ascii="宋体" w:hAnsi="宋体" w:eastAsia="宋体" w:cs="宋体"/>
          <w:spacing w:val="-2"/>
          <w:sz w:val="24"/>
          <w:szCs w:val="24"/>
        </w:rPr>
        <w:t>备和服务等要求。</w:t>
      </w:r>
    </w:p>
    <w:p w14:paraId="0635002C">
      <w:pPr>
        <w:spacing w:line="279" w:lineRule="auto"/>
        <w:rPr>
          <w:rFonts w:ascii="宋体" w:hAnsi="宋体" w:eastAsia="宋体" w:cs="宋体"/>
          <w:sz w:val="24"/>
          <w:szCs w:val="24"/>
        </w:rPr>
        <w:sectPr>
          <w:footerReference r:id="rId20" w:type="default"/>
          <w:pgSz w:w="11906" w:h="16839"/>
          <w:pgMar w:top="1375" w:right="1134" w:bottom="1010" w:left="1134" w:header="851" w:footer="847" w:gutter="0"/>
          <w:cols w:space="720" w:num="1"/>
        </w:sectPr>
      </w:pPr>
    </w:p>
    <w:p w14:paraId="4733546D">
      <w:pPr>
        <w:spacing w:before="82" w:line="277" w:lineRule="auto"/>
        <w:ind w:left="9" w:right="188" w:firstLine="490"/>
        <w:rPr>
          <w:rFonts w:ascii="宋体" w:hAnsi="宋体" w:eastAsia="宋体" w:cs="宋体"/>
          <w:sz w:val="24"/>
          <w:szCs w:val="24"/>
        </w:rPr>
      </w:pPr>
      <w:r>
        <w:rPr>
          <w:rFonts w:ascii="宋体" w:hAnsi="宋体" w:eastAsia="宋体" w:cs="宋体"/>
          <w:spacing w:val="2"/>
          <w:sz w:val="24"/>
          <w:szCs w:val="24"/>
        </w:rPr>
        <w:t>（三）委托方不得以任何理由违反法规向受托方及其工作人员赠送现金、</w:t>
      </w:r>
      <w:r>
        <w:rPr>
          <w:rFonts w:ascii="宋体" w:hAnsi="宋体" w:eastAsia="宋体" w:cs="宋体"/>
          <w:spacing w:val="1"/>
          <w:sz w:val="24"/>
          <w:szCs w:val="24"/>
        </w:rPr>
        <w:t>有价证券、</w:t>
      </w:r>
      <w:r>
        <w:rPr>
          <w:rFonts w:ascii="宋体" w:hAnsi="宋体" w:eastAsia="宋体" w:cs="宋体"/>
          <w:spacing w:val="2"/>
          <w:sz w:val="24"/>
          <w:szCs w:val="24"/>
        </w:rPr>
        <w:t>支付凭证或股份等各种财物；不得违反法规向受托方及其工作人员提供通讯工具、交通工</w:t>
      </w:r>
      <w:r>
        <w:rPr>
          <w:rFonts w:ascii="宋体" w:hAnsi="宋体" w:eastAsia="宋体" w:cs="宋体"/>
          <w:spacing w:val="-2"/>
          <w:sz w:val="24"/>
          <w:szCs w:val="24"/>
        </w:rPr>
        <w:t>具、高档办公用品等。</w:t>
      </w:r>
    </w:p>
    <w:p w14:paraId="064C64D2">
      <w:pPr>
        <w:spacing w:before="2" w:line="276" w:lineRule="auto"/>
        <w:ind w:left="6" w:right="188" w:firstLine="493"/>
        <w:rPr>
          <w:rFonts w:ascii="宋体" w:hAnsi="宋体" w:eastAsia="宋体" w:cs="宋体"/>
          <w:sz w:val="24"/>
          <w:szCs w:val="24"/>
        </w:rPr>
      </w:pPr>
      <w:r>
        <w:rPr>
          <w:rFonts w:ascii="宋体" w:hAnsi="宋体" w:eastAsia="宋体" w:cs="宋体"/>
          <w:spacing w:val="2"/>
          <w:sz w:val="24"/>
          <w:szCs w:val="24"/>
        </w:rPr>
        <w:t>（四）委托方不得对受托方人员个人或其配偶子女等亲属亲友提供馈赠、</w:t>
      </w:r>
      <w:r>
        <w:rPr>
          <w:rFonts w:ascii="宋体" w:hAnsi="宋体" w:eastAsia="宋体" w:cs="宋体"/>
          <w:spacing w:val="1"/>
          <w:sz w:val="24"/>
          <w:szCs w:val="24"/>
        </w:rPr>
        <w:t>赞助、费用</w:t>
      </w:r>
      <w:r>
        <w:rPr>
          <w:rFonts w:ascii="宋体" w:hAnsi="宋体" w:eastAsia="宋体" w:cs="宋体"/>
          <w:spacing w:val="-1"/>
          <w:sz w:val="24"/>
          <w:szCs w:val="24"/>
        </w:rPr>
        <w:t>报销、装修、旅游、疗养、健身以及各种高消费娱乐等活动。</w:t>
      </w:r>
    </w:p>
    <w:p w14:paraId="4FA31A8F">
      <w:pPr>
        <w:spacing w:before="3" w:line="276" w:lineRule="auto"/>
        <w:ind w:left="8" w:right="188" w:firstLine="491"/>
        <w:rPr>
          <w:rFonts w:ascii="宋体" w:hAnsi="宋体" w:eastAsia="宋体" w:cs="宋体"/>
          <w:sz w:val="24"/>
          <w:szCs w:val="24"/>
        </w:rPr>
      </w:pPr>
      <w:r>
        <w:rPr>
          <w:rFonts w:ascii="宋体" w:hAnsi="宋体" w:eastAsia="宋体" w:cs="宋体"/>
          <w:spacing w:val="2"/>
          <w:sz w:val="24"/>
          <w:szCs w:val="24"/>
        </w:rPr>
        <w:t>（五）委托方不得为受托方人员个人的配偶子女等亲属亲友提供工作的安</w:t>
      </w:r>
      <w:r>
        <w:rPr>
          <w:rFonts w:ascii="宋体" w:hAnsi="宋体" w:eastAsia="宋体" w:cs="宋体"/>
          <w:spacing w:val="1"/>
          <w:sz w:val="24"/>
          <w:szCs w:val="24"/>
        </w:rPr>
        <w:t>排、照顾和</w:t>
      </w:r>
      <w:r>
        <w:rPr>
          <w:rFonts w:ascii="宋体" w:hAnsi="宋体" w:eastAsia="宋体" w:cs="宋体"/>
          <w:spacing w:val="2"/>
          <w:sz w:val="24"/>
          <w:szCs w:val="24"/>
        </w:rPr>
        <w:t>便利等；不得接受受托方人员个人及配偶子女等亲属亲友从事与项目承担单位有关的工程</w:t>
      </w:r>
      <w:r>
        <w:rPr>
          <w:rFonts w:ascii="宋体" w:hAnsi="宋体" w:eastAsia="宋体" w:cs="宋体"/>
          <w:spacing w:val="-1"/>
          <w:sz w:val="24"/>
          <w:szCs w:val="24"/>
        </w:rPr>
        <w:t>材料设备供应、工程分包与施工、劳务等经济活动的要求。</w:t>
      </w:r>
    </w:p>
    <w:p w14:paraId="5A80A033">
      <w:pPr>
        <w:spacing w:line="219" w:lineRule="auto"/>
        <w:ind w:left="488"/>
        <w:rPr>
          <w:rFonts w:ascii="宋体" w:hAnsi="宋体" w:eastAsia="宋体" w:cs="宋体"/>
          <w:sz w:val="24"/>
          <w:szCs w:val="24"/>
        </w:rPr>
      </w:pPr>
      <w:r>
        <w:rPr>
          <w:rFonts w:ascii="宋体" w:hAnsi="宋体" w:eastAsia="宋体" w:cs="宋体"/>
          <w:spacing w:val="-2"/>
          <w:sz w:val="24"/>
          <w:szCs w:val="24"/>
        </w:rPr>
        <w:t>第四条  违约责任</w:t>
      </w:r>
    </w:p>
    <w:p w14:paraId="0470EEE4">
      <w:pPr>
        <w:spacing w:before="74" w:line="277" w:lineRule="auto"/>
        <w:ind w:left="7" w:right="188" w:firstLine="492"/>
        <w:rPr>
          <w:rFonts w:ascii="宋体" w:hAnsi="宋体" w:eastAsia="宋体" w:cs="宋体"/>
          <w:sz w:val="24"/>
          <w:szCs w:val="24"/>
        </w:rPr>
      </w:pPr>
      <w:r>
        <w:rPr>
          <w:rFonts w:ascii="宋体" w:hAnsi="宋体" w:eastAsia="宋体" w:cs="宋体"/>
          <w:spacing w:val="2"/>
          <w:sz w:val="24"/>
          <w:szCs w:val="24"/>
        </w:rPr>
        <w:t>（一）受托方人员违反本协议第一条和第二条规定的，由受托方按照管理</w:t>
      </w:r>
      <w:r>
        <w:rPr>
          <w:rFonts w:ascii="宋体" w:hAnsi="宋体" w:eastAsia="宋体" w:cs="宋体"/>
          <w:spacing w:val="1"/>
          <w:sz w:val="24"/>
          <w:szCs w:val="24"/>
        </w:rPr>
        <w:t>权限，依据</w:t>
      </w:r>
      <w:r>
        <w:rPr>
          <w:rFonts w:ascii="宋体" w:hAnsi="宋体" w:eastAsia="宋体" w:cs="宋体"/>
          <w:spacing w:val="2"/>
          <w:sz w:val="24"/>
          <w:szCs w:val="24"/>
        </w:rPr>
        <w:t>有关法律和规定给予党纪、政纪处分或组织处理，涉嫌犯罪的，移交司法机关追究刑事责</w:t>
      </w:r>
      <w:r>
        <w:rPr>
          <w:rFonts w:ascii="宋体" w:hAnsi="宋体" w:eastAsia="宋体" w:cs="宋体"/>
          <w:spacing w:val="-1"/>
          <w:sz w:val="24"/>
          <w:szCs w:val="24"/>
        </w:rPr>
        <w:t>任；给委托方造成经济损失的，应予赔偿。</w:t>
      </w:r>
    </w:p>
    <w:p w14:paraId="768A3E0C">
      <w:pPr>
        <w:spacing w:before="3" w:line="276" w:lineRule="auto"/>
        <w:ind w:left="7" w:right="188" w:firstLine="492"/>
        <w:rPr>
          <w:rFonts w:ascii="宋体" w:hAnsi="宋体" w:eastAsia="宋体" w:cs="宋体"/>
          <w:sz w:val="24"/>
          <w:szCs w:val="24"/>
        </w:rPr>
      </w:pPr>
      <w:r>
        <w:rPr>
          <w:rFonts w:ascii="宋体" w:hAnsi="宋体" w:eastAsia="宋体" w:cs="宋体"/>
          <w:spacing w:val="2"/>
          <w:sz w:val="24"/>
          <w:szCs w:val="24"/>
        </w:rPr>
        <w:t>（二）委托方人员违反本协议第一条和第三条规定的，由委托方按照管理</w:t>
      </w:r>
      <w:r>
        <w:rPr>
          <w:rFonts w:ascii="宋体" w:hAnsi="宋体" w:eastAsia="宋体" w:cs="宋体"/>
          <w:spacing w:val="1"/>
          <w:sz w:val="24"/>
          <w:szCs w:val="24"/>
        </w:rPr>
        <w:t>权限，依据</w:t>
      </w:r>
      <w:r>
        <w:rPr>
          <w:rFonts w:ascii="宋体" w:hAnsi="宋体" w:eastAsia="宋体" w:cs="宋体"/>
          <w:spacing w:val="2"/>
          <w:sz w:val="24"/>
          <w:szCs w:val="24"/>
        </w:rPr>
        <w:t>有关法律和规定给予党纪、政纪处分或组织处理，涉嫌犯罪的，移交司法机关追究刑事责</w:t>
      </w:r>
      <w:r>
        <w:rPr>
          <w:rFonts w:ascii="宋体" w:hAnsi="宋体" w:eastAsia="宋体" w:cs="宋体"/>
          <w:spacing w:val="-1"/>
          <w:sz w:val="24"/>
          <w:szCs w:val="24"/>
        </w:rPr>
        <w:t>任；给受托方造成经济损失的，应予赔偿。</w:t>
      </w:r>
    </w:p>
    <w:p w14:paraId="60841425">
      <w:pPr>
        <w:spacing w:before="1" w:line="219" w:lineRule="auto"/>
        <w:ind w:left="488"/>
        <w:rPr>
          <w:rFonts w:ascii="宋体" w:hAnsi="宋体" w:eastAsia="宋体" w:cs="宋体"/>
          <w:sz w:val="24"/>
          <w:szCs w:val="24"/>
        </w:rPr>
      </w:pPr>
      <w:r>
        <w:rPr>
          <w:rFonts w:ascii="宋体" w:hAnsi="宋体" w:eastAsia="宋体" w:cs="宋体"/>
          <w:spacing w:val="-2"/>
          <w:sz w:val="24"/>
          <w:szCs w:val="24"/>
        </w:rPr>
        <w:t>第五条 监督与联络</w:t>
      </w:r>
    </w:p>
    <w:p w14:paraId="1FFDF4B9">
      <w:pPr>
        <w:spacing w:before="75" w:line="277" w:lineRule="auto"/>
        <w:ind w:left="8" w:right="188" w:firstLine="480"/>
        <w:rPr>
          <w:rFonts w:ascii="宋体" w:hAnsi="宋体" w:eastAsia="宋体" w:cs="宋体"/>
          <w:sz w:val="24"/>
          <w:szCs w:val="24"/>
        </w:rPr>
      </w:pPr>
      <w:r>
        <w:rPr>
          <w:rFonts w:ascii="宋体" w:hAnsi="宋体" w:eastAsia="宋体" w:cs="宋体"/>
          <w:spacing w:val="2"/>
          <w:sz w:val="24"/>
          <w:szCs w:val="24"/>
        </w:rPr>
        <w:t>本合同由双方的纪检监察部门负责监督。支持对违纪违规行为的实名举报，接到实名</w:t>
      </w:r>
      <w:r>
        <w:rPr>
          <w:rFonts w:ascii="宋体" w:hAnsi="宋体" w:eastAsia="宋体" w:cs="宋体"/>
          <w:sz w:val="24"/>
          <w:szCs w:val="24"/>
        </w:rPr>
        <w:t>举报，甲乙双方必须按照受理权限和程序规定进行调</w:t>
      </w:r>
      <w:r>
        <w:rPr>
          <w:rFonts w:ascii="宋体" w:hAnsi="宋体" w:eastAsia="宋体" w:cs="宋体"/>
          <w:spacing w:val="-1"/>
          <w:sz w:val="24"/>
          <w:szCs w:val="24"/>
        </w:rPr>
        <w:t>查并向举报人进行回复。</w:t>
      </w:r>
    </w:p>
    <w:p w14:paraId="12987B52">
      <w:pPr>
        <w:spacing w:before="3" w:line="276" w:lineRule="auto"/>
        <w:ind w:left="10" w:right="187" w:firstLine="482"/>
        <w:rPr>
          <w:rFonts w:ascii="宋体" w:hAnsi="宋体" w:eastAsia="宋体" w:cs="宋体"/>
          <w:sz w:val="24"/>
          <w:szCs w:val="24"/>
        </w:rPr>
      </w:pPr>
      <w:r>
        <w:rPr>
          <w:rFonts w:ascii="宋体" w:hAnsi="宋体" w:eastAsia="宋体" w:cs="宋体"/>
          <w:spacing w:val="8"/>
          <w:sz w:val="24"/>
          <w:szCs w:val="24"/>
        </w:rPr>
        <w:t>受托方指定由</w:t>
      </w:r>
      <w:r>
        <w:rPr>
          <w:rFonts w:hint="eastAsia" w:ascii="宋体" w:hAnsi="宋体" w:eastAsia="宋体" w:cs="宋体"/>
          <w:b w:val="0"/>
          <w:bCs w:val="0"/>
          <w:i w:val="0"/>
          <w:iCs w:val="0"/>
          <w:caps w:val="0"/>
          <w:color w:val="000000"/>
          <w:spacing w:val="0"/>
          <w:kern w:val="0"/>
          <w:sz w:val="24"/>
          <w:szCs w:val="24"/>
          <w:u w:val="single"/>
          <w:shd w:val="clear" w:fill="FFFFFF"/>
          <w:lang w:val="en-US" w:eastAsia="zh-CN" w:bidi="ar"/>
        </w:rPr>
        <w:t>党群人力部（纪检监察室）</w:t>
      </w:r>
      <w:r>
        <w:rPr>
          <w:rFonts w:ascii="宋体" w:hAnsi="宋体" w:eastAsia="宋体" w:cs="宋体"/>
          <w:spacing w:val="8"/>
          <w:sz w:val="24"/>
          <w:szCs w:val="24"/>
        </w:rPr>
        <w:t>作为受托方执行本协议的监督部门，监督电话：</w:t>
      </w:r>
      <w:r>
        <w:rPr>
          <w:rFonts w:ascii="宋体" w:hAnsi="宋体" w:eastAsia="宋体" w:cs="宋体"/>
          <w:spacing w:val="18"/>
          <w:sz w:val="24"/>
          <w:szCs w:val="24"/>
        </w:rPr>
        <w:t xml:space="preserve"> </w:t>
      </w:r>
      <w:r>
        <w:rPr>
          <w:rFonts w:ascii="宋体" w:hAnsi="宋体" w:eastAsia="宋体" w:cs="宋体"/>
          <w:sz w:val="24"/>
          <w:szCs w:val="24"/>
          <w:u w:val="single" w:color="auto"/>
        </w:rPr>
        <w:t>0755-</w:t>
      </w:r>
      <w:r>
        <w:rPr>
          <w:rFonts w:hint="eastAsia" w:ascii="宋体" w:hAnsi="宋体" w:eastAsia="宋体" w:cs="宋体"/>
          <w:b w:val="0"/>
          <w:bCs w:val="0"/>
          <w:i w:val="0"/>
          <w:iCs w:val="0"/>
          <w:caps w:val="0"/>
          <w:color w:val="000000"/>
          <w:spacing w:val="0"/>
          <w:kern w:val="0"/>
          <w:sz w:val="24"/>
          <w:szCs w:val="24"/>
          <w:u w:val="single"/>
          <w:shd w:val="clear" w:fill="FFFFFF"/>
          <w:lang w:val="en-US" w:eastAsia="zh-CN" w:bidi="ar"/>
        </w:rPr>
        <w:t>86628816</w:t>
      </w:r>
      <w:r>
        <w:rPr>
          <w:rFonts w:ascii="宋体" w:hAnsi="宋体" w:eastAsia="宋体" w:cs="宋体"/>
          <w:sz w:val="24"/>
          <w:szCs w:val="24"/>
        </w:rPr>
        <w:t>（工作日</w:t>
      </w:r>
      <w:r>
        <w:rPr>
          <w:rFonts w:ascii="宋体" w:hAnsi="宋体" w:eastAsia="宋体" w:cs="宋体"/>
          <w:spacing w:val="-46"/>
          <w:sz w:val="24"/>
          <w:szCs w:val="24"/>
        </w:rPr>
        <w:t xml:space="preserve"> </w:t>
      </w:r>
      <w:r>
        <w:rPr>
          <w:rFonts w:ascii="宋体" w:hAnsi="宋体" w:eastAsia="宋体" w:cs="宋体"/>
          <w:sz w:val="24"/>
          <w:szCs w:val="24"/>
        </w:rPr>
        <w:t>08:00-17：30</w:t>
      </w:r>
      <w:r>
        <w:rPr>
          <w:rFonts w:ascii="宋体" w:hAnsi="宋体" w:eastAsia="宋体" w:cs="宋体"/>
          <w:spacing w:val="7"/>
          <w:sz w:val="24"/>
          <w:szCs w:val="24"/>
        </w:rPr>
        <w:t>），</w:t>
      </w:r>
      <w:r>
        <w:rPr>
          <w:rFonts w:ascii="宋体" w:hAnsi="宋体" w:eastAsia="宋体" w:cs="宋体"/>
          <w:spacing w:val="-1"/>
          <w:sz w:val="24"/>
          <w:szCs w:val="24"/>
        </w:rPr>
        <w:t>指定</w:t>
      </w:r>
      <w:r>
        <w:rPr>
          <w:rFonts w:ascii="宋体" w:hAnsi="宋体" w:eastAsia="宋体" w:cs="宋体"/>
          <w:spacing w:val="-1"/>
          <w:sz w:val="24"/>
          <w:szCs w:val="24"/>
          <w:u w:val="single" w:color="auto"/>
        </w:rPr>
        <w:t xml:space="preserve"> </w:t>
      </w:r>
      <w:r>
        <w:rPr>
          <w:rFonts w:hint="eastAsia" w:ascii="宋体" w:hAnsi="宋体" w:eastAsia="宋体" w:cs="宋体"/>
          <w:b w:val="0"/>
          <w:bCs w:val="0"/>
          <w:i w:val="0"/>
          <w:iCs w:val="0"/>
          <w:caps w:val="0"/>
          <w:color w:val="000000"/>
          <w:spacing w:val="0"/>
          <w:kern w:val="0"/>
          <w:sz w:val="24"/>
          <w:szCs w:val="24"/>
          <w:u w:val="single"/>
          <w:shd w:val="clear" w:fill="FFFFFF"/>
          <w:lang w:val="en-US" w:eastAsia="zh-CN" w:bidi="ar"/>
        </w:rPr>
        <w:t>陈德贵</w:t>
      </w:r>
      <w:r>
        <w:rPr>
          <w:rFonts w:ascii="宋体" w:hAnsi="宋体" w:eastAsia="宋体" w:cs="宋体"/>
          <w:spacing w:val="-1"/>
          <w:sz w:val="24"/>
          <w:szCs w:val="24"/>
          <w:u w:val="single" w:color="auto"/>
        </w:rPr>
        <w:t xml:space="preserve">  </w:t>
      </w:r>
      <w:r>
        <w:rPr>
          <w:rFonts w:ascii="宋体" w:hAnsi="宋体" w:eastAsia="宋体" w:cs="宋体"/>
          <w:spacing w:val="-108"/>
          <w:sz w:val="24"/>
          <w:szCs w:val="24"/>
        </w:rPr>
        <w:t xml:space="preserve"> </w:t>
      </w:r>
      <w:r>
        <w:rPr>
          <w:rFonts w:ascii="宋体" w:hAnsi="宋体" w:eastAsia="宋体" w:cs="宋体"/>
          <w:spacing w:val="-1"/>
          <w:sz w:val="24"/>
          <w:szCs w:val="24"/>
        </w:rPr>
        <w:t>为廉政联络员，通讯地址：</w:t>
      </w:r>
      <w:r>
        <w:rPr>
          <w:rFonts w:ascii="宋体" w:hAnsi="宋体" w:eastAsia="宋体" w:cs="宋体"/>
          <w:spacing w:val="-1"/>
          <w:sz w:val="24"/>
          <w:szCs w:val="24"/>
          <w:u w:val="single" w:color="auto"/>
        </w:rPr>
        <w:t>深圳市</w:t>
      </w:r>
      <w:r>
        <w:rPr>
          <w:rFonts w:ascii="宋体" w:hAnsi="宋体" w:eastAsia="宋体" w:cs="宋体"/>
          <w:spacing w:val="-2"/>
          <w:sz w:val="24"/>
          <w:szCs w:val="24"/>
          <w:u w:val="single" w:color="auto"/>
        </w:rPr>
        <w:t>南山区沙河街道高发社区深云西二路天健科技大厦</w:t>
      </w:r>
      <w:r>
        <w:rPr>
          <w:rFonts w:ascii="宋体" w:hAnsi="宋体" w:eastAsia="宋体" w:cs="宋体"/>
          <w:spacing w:val="-57"/>
          <w:sz w:val="24"/>
          <w:szCs w:val="24"/>
          <w:u w:val="single" w:color="auto"/>
        </w:rPr>
        <w:t xml:space="preserve"> </w:t>
      </w:r>
      <w:r>
        <w:rPr>
          <w:rFonts w:ascii="宋体" w:hAnsi="宋体" w:eastAsia="宋体" w:cs="宋体"/>
          <w:spacing w:val="-2"/>
          <w:sz w:val="24"/>
          <w:szCs w:val="24"/>
          <w:u w:val="single" w:color="auto"/>
        </w:rPr>
        <w:t>B</w:t>
      </w:r>
      <w:r>
        <w:rPr>
          <w:rFonts w:ascii="宋体" w:hAnsi="宋体" w:eastAsia="宋体" w:cs="宋体"/>
          <w:spacing w:val="-48"/>
          <w:sz w:val="24"/>
          <w:szCs w:val="24"/>
          <w:u w:val="single" w:color="auto"/>
        </w:rPr>
        <w:t xml:space="preserve"> </w:t>
      </w:r>
      <w:r>
        <w:rPr>
          <w:rFonts w:ascii="宋体" w:hAnsi="宋体" w:eastAsia="宋体" w:cs="宋体"/>
          <w:spacing w:val="-2"/>
          <w:sz w:val="24"/>
          <w:szCs w:val="24"/>
          <w:u w:val="single" w:color="auto"/>
        </w:rPr>
        <w:t>座塔楼</w:t>
      </w:r>
      <w:r>
        <w:rPr>
          <w:rFonts w:ascii="宋体" w:hAnsi="宋体" w:eastAsia="宋体" w:cs="宋体"/>
          <w:spacing w:val="-33"/>
          <w:sz w:val="24"/>
          <w:szCs w:val="24"/>
          <w:u w:val="single" w:color="auto"/>
        </w:rPr>
        <w:t xml:space="preserve"> </w:t>
      </w:r>
      <w:r>
        <w:rPr>
          <w:rFonts w:ascii="宋体" w:hAnsi="宋体" w:eastAsia="宋体" w:cs="宋体"/>
          <w:spacing w:val="-3"/>
          <w:sz w:val="24"/>
          <w:szCs w:val="24"/>
          <w:u w:val="single" w:color="auto"/>
        </w:rPr>
        <w:t>13</w:t>
      </w:r>
      <w:r>
        <w:rPr>
          <w:rFonts w:ascii="宋体" w:hAnsi="宋体" w:eastAsia="宋体" w:cs="宋体"/>
          <w:spacing w:val="-51"/>
          <w:sz w:val="24"/>
          <w:szCs w:val="24"/>
          <w:u w:val="single" w:color="auto"/>
        </w:rPr>
        <w:t xml:space="preserve"> </w:t>
      </w:r>
      <w:r>
        <w:rPr>
          <w:rFonts w:ascii="宋体" w:hAnsi="宋体" w:eastAsia="宋体" w:cs="宋体"/>
          <w:spacing w:val="-3"/>
          <w:sz w:val="24"/>
          <w:szCs w:val="24"/>
          <w:u w:val="single" w:color="auto"/>
        </w:rPr>
        <w:t>层</w:t>
      </w:r>
      <w:r>
        <w:rPr>
          <w:rFonts w:ascii="宋体" w:hAnsi="宋体" w:eastAsia="宋体" w:cs="宋体"/>
          <w:spacing w:val="-3"/>
          <w:sz w:val="24"/>
          <w:szCs w:val="24"/>
        </w:rPr>
        <w:t>。</w:t>
      </w:r>
    </w:p>
    <w:p w14:paraId="3BF08373">
      <w:pPr>
        <w:spacing w:before="4" w:line="276" w:lineRule="auto"/>
        <w:ind w:left="7" w:right="187" w:firstLine="480"/>
        <w:rPr>
          <w:rFonts w:ascii="宋体" w:hAnsi="宋体" w:eastAsia="宋体" w:cs="宋体"/>
          <w:sz w:val="24"/>
          <w:szCs w:val="24"/>
        </w:rPr>
      </w:pPr>
      <w:r>
        <w:rPr>
          <w:rFonts w:ascii="宋体" w:hAnsi="宋体" w:eastAsia="宋体" w:cs="宋体"/>
          <w:spacing w:val="16"/>
          <w:sz w:val="24"/>
          <w:szCs w:val="24"/>
        </w:rPr>
        <w:t>委托方指定</w:t>
      </w:r>
      <w:r>
        <w:rPr>
          <w:rFonts w:ascii="宋体" w:hAnsi="宋体" w:eastAsia="宋体" w:cs="宋体"/>
          <w:spacing w:val="-48"/>
          <w:sz w:val="24"/>
          <w:szCs w:val="24"/>
        </w:rPr>
        <w:t xml:space="preserve"> </w:t>
      </w:r>
      <w:r>
        <w:rPr>
          <w:rFonts w:ascii="宋体" w:hAnsi="宋体" w:eastAsia="宋体" w:cs="宋体"/>
          <w:spacing w:val="16"/>
          <w:sz w:val="24"/>
          <w:szCs w:val="24"/>
        </w:rPr>
        <w:t>由</w:t>
      </w:r>
      <w:r>
        <w:rPr>
          <w:rFonts w:ascii="宋体" w:hAnsi="宋体" w:eastAsia="宋体" w:cs="宋体"/>
          <w:spacing w:val="78"/>
          <w:sz w:val="24"/>
          <w:szCs w:val="24"/>
          <w:u w:val="single" w:color="auto"/>
        </w:rPr>
        <w:t xml:space="preserve"> </w:t>
      </w:r>
      <w:r>
        <w:rPr>
          <w:rFonts w:ascii="宋体" w:hAnsi="宋体" w:eastAsia="宋体" w:cs="宋体"/>
          <w:spacing w:val="16"/>
          <w:sz w:val="24"/>
          <w:szCs w:val="24"/>
          <w:u w:val="single" w:color="auto"/>
        </w:rPr>
        <w:t>纪检监察室</w:t>
      </w:r>
      <w:r>
        <w:rPr>
          <w:rFonts w:ascii="宋体" w:hAnsi="宋体" w:eastAsia="宋体" w:cs="宋体"/>
          <w:spacing w:val="75"/>
          <w:sz w:val="24"/>
          <w:szCs w:val="24"/>
          <w:u w:val="single" w:color="auto"/>
        </w:rPr>
        <w:t xml:space="preserve"> </w:t>
      </w:r>
      <w:r>
        <w:rPr>
          <w:rFonts w:ascii="宋体" w:hAnsi="宋体" w:eastAsia="宋体" w:cs="宋体"/>
          <w:spacing w:val="16"/>
          <w:sz w:val="24"/>
          <w:szCs w:val="24"/>
        </w:rPr>
        <w:t>作为委托方执行本</w:t>
      </w:r>
      <w:r>
        <w:rPr>
          <w:rFonts w:ascii="宋体" w:hAnsi="宋体" w:eastAsia="宋体" w:cs="宋体"/>
          <w:spacing w:val="15"/>
          <w:sz w:val="24"/>
          <w:szCs w:val="24"/>
        </w:rPr>
        <w:t>协议</w:t>
      </w:r>
      <w:r>
        <w:rPr>
          <w:rFonts w:ascii="宋体" w:hAnsi="宋体" w:eastAsia="宋体" w:cs="宋体"/>
          <w:spacing w:val="-59"/>
          <w:sz w:val="24"/>
          <w:szCs w:val="24"/>
        </w:rPr>
        <w:t xml:space="preserve"> </w:t>
      </w:r>
      <w:r>
        <w:rPr>
          <w:rFonts w:ascii="宋体" w:hAnsi="宋体" w:eastAsia="宋体" w:cs="宋体"/>
          <w:spacing w:val="15"/>
          <w:sz w:val="24"/>
          <w:szCs w:val="24"/>
        </w:rPr>
        <w:t>的监督部</w:t>
      </w:r>
      <w:r>
        <w:rPr>
          <w:rFonts w:ascii="宋体" w:hAnsi="宋体" w:eastAsia="宋体" w:cs="宋体"/>
          <w:spacing w:val="-53"/>
          <w:sz w:val="24"/>
          <w:szCs w:val="24"/>
        </w:rPr>
        <w:t xml:space="preserve"> </w:t>
      </w:r>
      <w:r>
        <w:rPr>
          <w:rFonts w:ascii="宋体" w:hAnsi="宋体" w:eastAsia="宋体" w:cs="宋体"/>
          <w:spacing w:val="15"/>
          <w:sz w:val="24"/>
          <w:szCs w:val="24"/>
        </w:rPr>
        <w:t>门</w:t>
      </w:r>
      <w:r>
        <w:rPr>
          <w:rFonts w:ascii="宋体" w:hAnsi="宋体" w:eastAsia="宋体" w:cs="宋体"/>
          <w:spacing w:val="-57"/>
          <w:sz w:val="24"/>
          <w:szCs w:val="24"/>
        </w:rPr>
        <w:t xml:space="preserve"> </w:t>
      </w:r>
      <w:r>
        <w:rPr>
          <w:rFonts w:ascii="宋体" w:hAnsi="宋体" w:eastAsia="宋体" w:cs="宋体"/>
          <w:spacing w:val="15"/>
          <w:sz w:val="24"/>
          <w:szCs w:val="24"/>
        </w:rPr>
        <w:t>，监督</w:t>
      </w:r>
      <w:r>
        <w:rPr>
          <w:rFonts w:ascii="宋体" w:hAnsi="宋体" w:eastAsia="宋体" w:cs="宋体"/>
          <w:spacing w:val="-49"/>
          <w:sz w:val="24"/>
          <w:szCs w:val="24"/>
        </w:rPr>
        <w:t xml:space="preserve"> </w:t>
      </w:r>
      <w:r>
        <w:rPr>
          <w:rFonts w:ascii="宋体" w:hAnsi="宋体" w:eastAsia="宋体" w:cs="宋体"/>
          <w:spacing w:val="15"/>
          <w:sz w:val="24"/>
          <w:szCs w:val="24"/>
        </w:rPr>
        <w:t>电话：</w:t>
      </w:r>
      <w:r>
        <w:rPr>
          <w:rFonts w:ascii="宋体" w:hAnsi="宋体" w:eastAsia="宋体" w:cs="宋体"/>
          <w:sz w:val="24"/>
          <w:szCs w:val="24"/>
        </w:rPr>
        <w:t xml:space="preserve"> </w:t>
      </w:r>
      <w:r>
        <w:rPr>
          <w:rFonts w:ascii="宋体" w:hAnsi="宋体" w:eastAsia="宋体" w:cs="宋体"/>
          <w:spacing w:val="-2"/>
          <w:sz w:val="24"/>
          <w:szCs w:val="24"/>
          <w:u w:val="single" w:color="auto"/>
        </w:rPr>
        <w:t xml:space="preserve">0755-88910640 </w:t>
      </w:r>
      <w:r>
        <w:rPr>
          <w:rFonts w:ascii="宋体" w:hAnsi="宋体" w:eastAsia="宋体" w:cs="宋体"/>
          <w:spacing w:val="-2"/>
          <w:sz w:val="24"/>
          <w:szCs w:val="24"/>
        </w:rPr>
        <w:t>（工作日</w:t>
      </w:r>
      <w:r>
        <w:rPr>
          <w:rFonts w:ascii="宋体" w:hAnsi="宋体" w:eastAsia="宋体" w:cs="宋体"/>
          <w:spacing w:val="-48"/>
          <w:sz w:val="24"/>
          <w:szCs w:val="24"/>
        </w:rPr>
        <w:t xml:space="preserve"> </w:t>
      </w:r>
      <w:r>
        <w:rPr>
          <w:rFonts w:ascii="宋体" w:hAnsi="宋体" w:eastAsia="宋体" w:cs="宋体"/>
          <w:spacing w:val="-2"/>
          <w:sz w:val="24"/>
          <w:szCs w:val="24"/>
        </w:rPr>
        <w:t>08:00-17：30</w:t>
      </w:r>
      <w:r>
        <w:rPr>
          <w:rFonts w:ascii="宋体" w:hAnsi="宋体" w:eastAsia="宋体" w:cs="宋体"/>
          <w:spacing w:val="-9"/>
          <w:sz w:val="24"/>
          <w:szCs w:val="24"/>
        </w:rPr>
        <w:t>），</w:t>
      </w:r>
      <w:r>
        <w:rPr>
          <w:rFonts w:ascii="宋体" w:hAnsi="宋体" w:eastAsia="宋体" w:cs="宋体"/>
          <w:spacing w:val="-2"/>
          <w:sz w:val="24"/>
          <w:szCs w:val="24"/>
        </w:rPr>
        <w:t>指定</w:t>
      </w:r>
      <w:r>
        <w:rPr>
          <w:rFonts w:ascii="宋体" w:hAnsi="宋体" w:eastAsia="宋体" w:cs="宋体"/>
          <w:spacing w:val="-2"/>
          <w:sz w:val="24"/>
          <w:szCs w:val="24"/>
          <w:u w:val="single" w:color="auto"/>
        </w:rPr>
        <w:t xml:space="preserve">     </w:t>
      </w:r>
      <w:r>
        <w:rPr>
          <w:rFonts w:ascii="宋体" w:hAnsi="宋体" w:eastAsia="宋体" w:cs="宋体"/>
          <w:spacing w:val="-107"/>
          <w:sz w:val="24"/>
          <w:szCs w:val="24"/>
        </w:rPr>
        <w:t xml:space="preserve"> </w:t>
      </w:r>
      <w:r>
        <w:rPr>
          <w:rFonts w:ascii="宋体" w:hAnsi="宋体" w:eastAsia="宋体" w:cs="宋体"/>
          <w:spacing w:val="-2"/>
          <w:sz w:val="24"/>
          <w:szCs w:val="24"/>
        </w:rPr>
        <w:t>为廉政联络员，通讯地址：</w:t>
      </w:r>
      <w:r>
        <w:rPr>
          <w:rFonts w:ascii="宋体" w:hAnsi="宋体" w:eastAsia="宋体" w:cs="宋体"/>
          <w:spacing w:val="-2"/>
          <w:sz w:val="24"/>
          <w:szCs w:val="24"/>
          <w:u w:val="single" w:color="auto"/>
        </w:rPr>
        <w:t xml:space="preserve">  深圳市</w:t>
      </w:r>
      <w:r>
        <w:rPr>
          <w:rFonts w:ascii="宋体" w:hAnsi="宋体" w:eastAsia="宋体" w:cs="宋体"/>
          <w:spacing w:val="-3"/>
          <w:sz w:val="24"/>
          <w:szCs w:val="24"/>
          <w:u w:val="single" w:color="auto"/>
        </w:rPr>
        <w:t>福田区莲花街道红荔路</w:t>
      </w:r>
      <w:r>
        <w:rPr>
          <w:rFonts w:ascii="宋体" w:hAnsi="宋体" w:eastAsia="宋体" w:cs="宋体"/>
          <w:spacing w:val="-39"/>
          <w:sz w:val="24"/>
          <w:szCs w:val="24"/>
          <w:u w:val="single" w:color="auto"/>
        </w:rPr>
        <w:t xml:space="preserve"> </w:t>
      </w:r>
      <w:r>
        <w:rPr>
          <w:rFonts w:ascii="宋体" w:hAnsi="宋体" w:eastAsia="宋体" w:cs="宋体"/>
          <w:spacing w:val="-3"/>
          <w:sz w:val="24"/>
          <w:szCs w:val="24"/>
          <w:u w:val="single" w:color="auto"/>
        </w:rPr>
        <w:t>7019</w:t>
      </w:r>
      <w:r>
        <w:rPr>
          <w:rFonts w:ascii="宋体" w:hAnsi="宋体" w:eastAsia="宋体" w:cs="宋体"/>
          <w:spacing w:val="-45"/>
          <w:sz w:val="24"/>
          <w:szCs w:val="24"/>
          <w:u w:val="single" w:color="auto"/>
        </w:rPr>
        <w:t xml:space="preserve"> </w:t>
      </w:r>
      <w:r>
        <w:rPr>
          <w:rFonts w:ascii="宋体" w:hAnsi="宋体" w:eastAsia="宋体" w:cs="宋体"/>
          <w:spacing w:val="-3"/>
          <w:sz w:val="24"/>
          <w:szCs w:val="24"/>
          <w:u w:val="single" w:color="auto"/>
        </w:rPr>
        <w:t>号天健商务大厦</w:t>
      </w:r>
      <w:r>
        <w:rPr>
          <w:rFonts w:ascii="宋体" w:hAnsi="宋体" w:eastAsia="宋体" w:cs="宋体"/>
          <w:spacing w:val="-33"/>
          <w:sz w:val="24"/>
          <w:szCs w:val="24"/>
          <w:u w:val="single" w:color="auto"/>
        </w:rPr>
        <w:t xml:space="preserve"> </w:t>
      </w:r>
      <w:r>
        <w:rPr>
          <w:rFonts w:ascii="宋体" w:hAnsi="宋体" w:eastAsia="宋体" w:cs="宋体"/>
          <w:spacing w:val="-3"/>
          <w:sz w:val="24"/>
          <w:szCs w:val="24"/>
          <w:u w:val="single" w:color="auto"/>
        </w:rPr>
        <w:t>1711</w:t>
      </w:r>
      <w:r>
        <w:rPr>
          <w:rFonts w:ascii="宋体" w:hAnsi="宋体" w:eastAsia="宋体" w:cs="宋体"/>
          <w:spacing w:val="-47"/>
          <w:sz w:val="24"/>
          <w:szCs w:val="24"/>
          <w:u w:val="single" w:color="auto"/>
        </w:rPr>
        <w:t xml:space="preserve"> </w:t>
      </w:r>
      <w:r>
        <w:rPr>
          <w:rFonts w:ascii="宋体" w:hAnsi="宋体" w:eastAsia="宋体" w:cs="宋体"/>
          <w:spacing w:val="-3"/>
          <w:sz w:val="24"/>
          <w:szCs w:val="24"/>
          <w:u w:val="single" w:color="auto"/>
        </w:rPr>
        <w:t xml:space="preserve">室  </w:t>
      </w:r>
      <w:r>
        <w:rPr>
          <w:rFonts w:ascii="宋体" w:hAnsi="宋体" w:eastAsia="宋体" w:cs="宋体"/>
          <w:spacing w:val="-3"/>
          <w:sz w:val="24"/>
          <w:szCs w:val="24"/>
        </w:rPr>
        <w:t>。</w:t>
      </w:r>
    </w:p>
    <w:p w14:paraId="74F79D16">
      <w:pPr>
        <w:spacing w:line="219" w:lineRule="auto"/>
        <w:ind w:left="488"/>
        <w:rPr>
          <w:rFonts w:ascii="宋体" w:hAnsi="宋体" w:eastAsia="宋体" w:cs="宋体"/>
          <w:sz w:val="24"/>
          <w:szCs w:val="24"/>
        </w:rPr>
      </w:pPr>
      <w:r>
        <w:rPr>
          <w:rFonts w:ascii="宋体" w:hAnsi="宋体" w:eastAsia="宋体" w:cs="宋体"/>
          <w:spacing w:val="-2"/>
          <w:sz w:val="24"/>
          <w:szCs w:val="24"/>
        </w:rPr>
        <w:t>第六条 协议份数</w:t>
      </w:r>
    </w:p>
    <w:p w14:paraId="5D332354">
      <w:pPr>
        <w:spacing w:before="76" w:line="279" w:lineRule="auto"/>
        <w:ind w:left="10" w:right="126" w:firstLine="479"/>
        <w:rPr>
          <w:rFonts w:ascii="宋体" w:hAnsi="宋体" w:eastAsia="宋体" w:cs="宋体"/>
          <w:sz w:val="24"/>
          <w:szCs w:val="24"/>
        </w:rPr>
      </w:pPr>
      <w:r>
        <w:rPr>
          <w:rFonts w:ascii="宋体" w:hAnsi="宋体" w:eastAsia="宋体" w:cs="宋体"/>
          <w:spacing w:val="-3"/>
          <w:sz w:val="24"/>
          <w:szCs w:val="24"/>
        </w:rPr>
        <w:t>本协议作为合同的附件，一式</w:t>
      </w:r>
      <w:r>
        <w:rPr>
          <w:rFonts w:ascii="宋体" w:hAnsi="宋体" w:eastAsia="宋体" w:cs="宋体"/>
          <w:spacing w:val="-3"/>
          <w:sz w:val="24"/>
          <w:szCs w:val="24"/>
          <w:u w:val="single" w:color="auto"/>
        </w:rPr>
        <w:t>肆</w:t>
      </w:r>
      <w:r>
        <w:rPr>
          <w:rFonts w:ascii="宋体" w:hAnsi="宋体" w:eastAsia="宋体" w:cs="宋体"/>
          <w:spacing w:val="-3"/>
          <w:sz w:val="24"/>
          <w:szCs w:val="24"/>
        </w:rPr>
        <w:t>份，受托方执</w:t>
      </w:r>
      <w:r>
        <w:rPr>
          <w:rFonts w:ascii="宋体" w:hAnsi="宋体" w:eastAsia="宋体" w:cs="宋体"/>
          <w:spacing w:val="-3"/>
          <w:sz w:val="24"/>
          <w:szCs w:val="24"/>
          <w:u w:val="single" w:color="auto"/>
        </w:rPr>
        <w:t>贰</w:t>
      </w:r>
      <w:r>
        <w:rPr>
          <w:rFonts w:ascii="宋体" w:hAnsi="宋体" w:eastAsia="宋体" w:cs="宋体"/>
          <w:spacing w:val="-3"/>
          <w:sz w:val="24"/>
          <w:szCs w:val="24"/>
        </w:rPr>
        <w:t>份，委托方</w:t>
      </w:r>
      <w:r>
        <w:rPr>
          <w:rFonts w:ascii="宋体" w:hAnsi="宋体" w:eastAsia="宋体" w:cs="宋体"/>
          <w:spacing w:val="-3"/>
          <w:sz w:val="24"/>
          <w:szCs w:val="24"/>
          <w:u w:val="single" w:color="auto"/>
        </w:rPr>
        <w:t>贰</w:t>
      </w:r>
      <w:r>
        <w:rPr>
          <w:rFonts w:ascii="宋体" w:hAnsi="宋体" w:eastAsia="宋体" w:cs="宋体"/>
          <w:spacing w:val="-3"/>
          <w:sz w:val="24"/>
          <w:szCs w:val="24"/>
        </w:rPr>
        <w:t>份，具有同等法律效力，</w:t>
      </w:r>
      <w:r>
        <w:rPr>
          <w:rFonts w:ascii="宋体" w:hAnsi="宋体" w:eastAsia="宋体" w:cs="宋体"/>
          <w:spacing w:val="-2"/>
          <w:sz w:val="24"/>
          <w:szCs w:val="24"/>
        </w:rPr>
        <w:t>经双方签署后立即生效。</w:t>
      </w:r>
    </w:p>
    <w:p w14:paraId="7D761D88">
      <w:pPr>
        <w:spacing w:before="27" w:line="220" w:lineRule="auto"/>
        <w:ind w:left="499"/>
        <w:rPr>
          <w:rFonts w:ascii="宋体" w:hAnsi="宋体" w:eastAsia="宋体" w:cs="宋体"/>
          <w:sz w:val="24"/>
          <w:szCs w:val="24"/>
        </w:rPr>
      </w:pPr>
      <w:r>
        <w:rPr>
          <w:rFonts w:ascii="宋体" w:hAnsi="宋体" w:eastAsia="宋体" w:cs="宋体"/>
          <w:spacing w:val="-3"/>
          <w:sz w:val="24"/>
          <w:szCs w:val="24"/>
        </w:rPr>
        <w:t>（以下无正文）</w:t>
      </w:r>
    </w:p>
    <w:p w14:paraId="015D7935">
      <w:pPr>
        <w:pStyle w:val="2"/>
        <w:spacing w:line="276" w:lineRule="auto"/>
      </w:pPr>
    </w:p>
    <w:p w14:paraId="3F3FC04F">
      <w:pPr>
        <w:pStyle w:val="2"/>
        <w:spacing w:line="277" w:lineRule="auto"/>
      </w:pPr>
    </w:p>
    <w:p w14:paraId="4AC2E0F2">
      <w:pPr>
        <w:pStyle w:val="2"/>
        <w:spacing w:line="277" w:lineRule="auto"/>
      </w:pPr>
    </w:p>
    <w:p w14:paraId="6678156D">
      <w:pPr>
        <w:spacing w:before="79" w:line="219" w:lineRule="auto"/>
        <w:ind w:left="12"/>
        <w:rPr>
          <w:rFonts w:ascii="宋体" w:hAnsi="宋体" w:eastAsia="宋体" w:cs="宋体"/>
          <w:sz w:val="24"/>
          <w:szCs w:val="24"/>
        </w:rPr>
      </w:pPr>
      <w:r>
        <w:rPr>
          <w:rFonts w:ascii="宋体" w:hAnsi="宋体" w:eastAsia="宋体" w:cs="宋体"/>
          <w:spacing w:val="-2"/>
          <w:sz w:val="24"/>
          <w:szCs w:val="24"/>
        </w:rPr>
        <w:t>受托方（盖章</w:t>
      </w:r>
      <w:r>
        <w:rPr>
          <w:rFonts w:ascii="宋体" w:hAnsi="宋体" w:eastAsia="宋体" w:cs="宋体"/>
          <w:sz w:val="24"/>
          <w:szCs w:val="24"/>
        </w:rPr>
        <w:t xml:space="preserve">）：                                  </w:t>
      </w:r>
      <w:r>
        <w:rPr>
          <w:rFonts w:ascii="宋体" w:hAnsi="宋体" w:eastAsia="宋体" w:cs="宋体"/>
          <w:spacing w:val="-2"/>
          <w:sz w:val="24"/>
          <w:szCs w:val="24"/>
        </w:rPr>
        <w:t>委托方（盖章</w:t>
      </w:r>
      <w:r>
        <w:rPr>
          <w:rFonts w:ascii="宋体" w:hAnsi="宋体" w:eastAsia="宋体" w:cs="宋体"/>
          <w:sz w:val="24"/>
          <w:szCs w:val="24"/>
        </w:rPr>
        <w:t>）：</w:t>
      </w:r>
    </w:p>
    <w:p w14:paraId="1CAE393E">
      <w:pPr>
        <w:spacing w:before="114" w:line="219" w:lineRule="auto"/>
        <w:ind w:left="9"/>
        <w:rPr>
          <w:rFonts w:ascii="宋体" w:hAnsi="宋体" w:eastAsia="宋体" w:cs="宋体"/>
          <w:sz w:val="24"/>
          <w:szCs w:val="24"/>
        </w:rPr>
      </w:pPr>
      <w:r>
        <w:rPr>
          <w:rFonts w:ascii="宋体" w:hAnsi="宋体" w:eastAsia="宋体" w:cs="宋体"/>
          <w:sz w:val="24"/>
          <w:szCs w:val="24"/>
        </w:rPr>
        <w:t xml:space="preserve">法定代表人或                             </w:t>
      </w:r>
      <w:r>
        <w:rPr>
          <w:rFonts w:ascii="宋体" w:hAnsi="宋体" w:eastAsia="宋体" w:cs="宋体"/>
          <w:spacing w:val="-1"/>
          <w:sz w:val="24"/>
          <w:szCs w:val="24"/>
        </w:rPr>
        <w:t xml:space="preserve">      法定代表人或</w:t>
      </w:r>
    </w:p>
    <w:p w14:paraId="3EAD3253">
      <w:pPr>
        <w:spacing w:before="116" w:line="219" w:lineRule="auto"/>
        <w:ind w:left="7"/>
        <w:rPr>
          <w:rFonts w:ascii="宋体" w:hAnsi="宋体" w:eastAsia="宋体" w:cs="宋体"/>
          <w:sz w:val="24"/>
          <w:szCs w:val="24"/>
        </w:rPr>
      </w:pPr>
      <w:r>
        <w:rPr>
          <w:rFonts w:ascii="宋体" w:hAnsi="宋体" w:eastAsia="宋体" w:cs="宋体"/>
          <w:spacing w:val="-2"/>
          <w:sz w:val="24"/>
          <w:szCs w:val="24"/>
        </w:rPr>
        <w:t>授权委托人（签字</w:t>
      </w:r>
      <w:r>
        <w:rPr>
          <w:rFonts w:ascii="宋体" w:hAnsi="宋体" w:eastAsia="宋体" w:cs="宋体"/>
          <w:spacing w:val="3"/>
          <w:sz w:val="24"/>
          <w:szCs w:val="24"/>
        </w:rPr>
        <w:t>）：</w:t>
      </w:r>
      <w:r>
        <w:rPr>
          <w:rFonts w:ascii="宋体" w:hAnsi="宋体" w:eastAsia="宋体" w:cs="宋体"/>
          <w:sz w:val="24"/>
          <w:szCs w:val="24"/>
        </w:rPr>
        <w:t xml:space="preserve">                            </w:t>
      </w:r>
      <w:r>
        <w:rPr>
          <w:rFonts w:ascii="宋体" w:hAnsi="宋体" w:eastAsia="宋体" w:cs="宋体"/>
          <w:spacing w:val="-2"/>
          <w:sz w:val="24"/>
          <w:szCs w:val="24"/>
        </w:rPr>
        <w:t>授权委托人（签字</w:t>
      </w:r>
      <w:r>
        <w:rPr>
          <w:rFonts w:ascii="宋体" w:hAnsi="宋体" w:eastAsia="宋体" w:cs="宋体"/>
          <w:spacing w:val="3"/>
          <w:sz w:val="24"/>
          <w:szCs w:val="24"/>
        </w:rPr>
        <w:t>）：</w:t>
      </w:r>
    </w:p>
    <w:p w14:paraId="25877DF4">
      <w:pPr>
        <w:spacing w:before="116" w:line="220" w:lineRule="auto"/>
        <w:ind w:left="49"/>
        <w:rPr>
          <w:rFonts w:ascii="宋体" w:hAnsi="宋体" w:eastAsia="宋体" w:cs="宋体"/>
          <w:sz w:val="24"/>
          <w:szCs w:val="24"/>
        </w:rPr>
      </w:pPr>
      <w:r>
        <w:rPr>
          <w:rFonts w:ascii="宋体" w:hAnsi="宋体" w:eastAsia="宋体" w:cs="宋体"/>
          <w:spacing w:val="-17"/>
          <w:sz w:val="24"/>
          <w:szCs w:val="24"/>
        </w:rPr>
        <w:t>日期：</w:t>
      </w:r>
      <w:r>
        <w:rPr>
          <w:rFonts w:ascii="宋体" w:hAnsi="宋体" w:eastAsia="宋体" w:cs="宋体"/>
          <w:spacing w:val="1"/>
          <w:sz w:val="24"/>
          <w:szCs w:val="24"/>
        </w:rPr>
        <w:t xml:space="preserve">                                          </w:t>
      </w:r>
      <w:r>
        <w:rPr>
          <w:rFonts w:ascii="宋体" w:hAnsi="宋体" w:eastAsia="宋体" w:cs="宋体"/>
          <w:spacing w:val="-17"/>
          <w:sz w:val="24"/>
          <w:szCs w:val="24"/>
        </w:rPr>
        <w:t>日期：</w:t>
      </w:r>
    </w:p>
    <w:p w14:paraId="2AB5640F">
      <w:pPr>
        <w:spacing w:line="220" w:lineRule="auto"/>
        <w:rPr>
          <w:rFonts w:ascii="宋体" w:hAnsi="宋体" w:eastAsia="宋体" w:cs="宋体"/>
          <w:sz w:val="24"/>
          <w:szCs w:val="24"/>
        </w:rPr>
        <w:sectPr>
          <w:footerReference r:id="rId21" w:type="default"/>
          <w:pgSz w:w="11906" w:h="16839"/>
          <w:pgMar w:top="1375" w:right="1134" w:bottom="1010" w:left="1134" w:header="851" w:footer="847" w:gutter="0"/>
          <w:cols w:space="720" w:num="1"/>
        </w:sectPr>
      </w:pPr>
    </w:p>
    <w:p w14:paraId="630E9E7D">
      <w:pPr>
        <w:pStyle w:val="2"/>
        <w:spacing w:line="347" w:lineRule="auto"/>
      </w:pPr>
    </w:p>
    <w:p w14:paraId="7D629406">
      <w:pPr>
        <w:spacing w:before="78" w:line="219" w:lineRule="auto"/>
        <w:ind w:left="26"/>
        <w:rPr>
          <w:rFonts w:ascii="宋体" w:hAnsi="宋体" w:eastAsia="宋体" w:cs="宋体"/>
          <w:sz w:val="24"/>
          <w:szCs w:val="24"/>
        </w:rPr>
      </w:pPr>
      <w:r>
        <w:rPr>
          <w:rFonts w:ascii="宋体" w:hAnsi="宋体" w:eastAsia="宋体" w:cs="宋体"/>
          <w:b/>
          <w:bCs/>
          <w:spacing w:val="-13"/>
          <w:sz w:val="24"/>
          <w:szCs w:val="24"/>
        </w:rPr>
        <w:t>附件</w:t>
      </w:r>
      <w:r>
        <w:rPr>
          <w:rFonts w:ascii="宋体" w:hAnsi="宋体" w:eastAsia="宋体" w:cs="宋体"/>
          <w:spacing w:val="-45"/>
          <w:sz w:val="24"/>
          <w:szCs w:val="24"/>
        </w:rPr>
        <w:t xml:space="preserve"> </w:t>
      </w:r>
      <w:r>
        <w:rPr>
          <w:rFonts w:ascii="宋体" w:hAnsi="宋体" w:eastAsia="宋体" w:cs="宋体"/>
          <w:b/>
          <w:bCs/>
          <w:spacing w:val="-13"/>
          <w:sz w:val="24"/>
          <w:szCs w:val="24"/>
        </w:rPr>
        <w:t>6：</w:t>
      </w:r>
    </w:p>
    <w:p w14:paraId="3CEB1851">
      <w:pPr>
        <w:spacing w:before="113" w:line="219" w:lineRule="auto"/>
        <w:ind w:left="3537"/>
        <w:rPr>
          <w:rFonts w:ascii="宋体" w:hAnsi="宋体" w:eastAsia="宋体" w:cs="宋体"/>
          <w:sz w:val="24"/>
          <w:szCs w:val="24"/>
        </w:rPr>
      </w:pPr>
      <w:r>
        <w:rPr>
          <w:rFonts w:ascii="宋体" w:hAnsi="宋体" w:eastAsia="宋体" w:cs="宋体"/>
          <w:b/>
          <w:bCs/>
          <w:spacing w:val="-4"/>
          <w:sz w:val="24"/>
          <w:szCs w:val="24"/>
        </w:rPr>
        <w:t>纪检监察信访举报指南</w:t>
      </w:r>
    </w:p>
    <w:p w14:paraId="4366BFC1">
      <w:pPr>
        <w:spacing w:before="116" w:line="219" w:lineRule="auto"/>
        <w:ind w:left="11"/>
        <w:rPr>
          <w:rFonts w:ascii="宋体" w:hAnsi="宋体" w:eastAsia="宋体" w:cs="宋体"/>
          <w:sz w:val="24"/>
          <w:szCs w:val="24"/>
        </w:rPr>
      </w:pPr>
      <w:r>
        <w:rPr>
          <w:rFonts w:ascii="宋体" w:hAnsi="宋体" w:eastAsia="宋体" w:cs="宋体"/>
          <w:spacing w:val="-2"/>
          <w:sz w:val="24"/>
          <w:szCs w:val="24"/>
        </w:rPr>
        <w:t>一、</w:t>
      </w:r>
      <w:r>
        <w:rPr>
          <w:rFonts w:ascii="宋体" w:hAnsi="宋体" w:eastAsia="宋体" w:cs="宋体"/>
          <w:color w:val="333333"/>
          <w:spacing w:val="-2"/>
          <w:sz w:val="24"/>
          <w:szCs w:val="24"/>
        </w:rPr>
        <w:t>受理信访举报的范围</w:t>
      </w:r>
    </w:p>
    <w:p w14:paraId="036D5566">
      <w:pPr>
        <w:spacing w:before="117" w:line="307" w:lineRule="auto"/>
        <w:ind w:left="7" w:right="153" w:firstLine="664"/>
        <w:rPr>
          <w:rFonts w:ascii="宋体" w:hAnsi="宋体" w:eastAsia="宋体" w:cs="宋体"/>
          <w:sz w:val="24"/>
          <w:szCs w:val="24"/>
        </w:rPr>
      </w:pPr>
      <w:r>
        <w:rPr>
          <w:rFonts w:ascii="宋体" w:hAnsi="宋体" w:eastAsia="宋体" w:cs="宋体"/>
          <w:spacing w:val="-2"/>
          <w:sz w:val="24"/>
          <w:szCs w:val="24"/>
        </w:rPr>
        <w:t>1.对集团党委（含所属企业党组织）管理的党组织和党员违反政治纪律、组织纪律、</w:t>
      </w:r>
      <w:r>
        <w:rPr>
          <w:rFonts w:ascii="宋体" w:hAnsi="宋体" w:eastAsia="宋体" w:cs="宋体"/>
          <w:sz w:val="24"/>
          <w:szCs w:val="24"/>
        </w:rPr>
        <w:t>廉洁纪律、群众纪律、工作纪律、生活纪律等党的</w:t>
      </w:r>
      <w:r>
        <w:rPr>
          <w:rFonts w:ascii="宋体" w:hAnsi="宋体" w:eastAsia="宋体" w:cs="宋体"/>
          <w:spacing w:val="-1"/>
          <w:sz w:val="24"/>
          <w:szCs w:val="24"/>
        </w:rPr>
        <w:t>纪律行为的检举控告。</w:t>
      </w:r>
    </w:p>
    <w:p w14:paraId="5251746A">
      <w:pPr>
        <w:spacing w:before="2" w:line="307" w:lineRule="auto"/>
        <w:ind w:left="8" w:right="187" w:firstLine="648"/>
        <w:rPr>
          <w:rFonts w:ascii="宋体" w:hAnsi="宋体" w:eastAsia="宋体" w:cs="宋体"/>
          <w:sz w:val="24"/>
          <w:szCs w:val="24"/>
        </w:rPr>
      </w:pPr>
      <w:r>
        <w:rPr>
          <w:rFonts w:ascii="宋体" w:hAnsi="宋体" w:eastAsia="宋体" w:cs="宋体"/>
          <w:spacing w:val="-2"/>
          <w:sz w:val="24"/>
          <w:szCs w:val="24"/>
        </w:rPr>
        <w:t>2.对集团职工不依法依规履职，违反廉洁从业、道德操守</w:t>
      </w:r>
      <w:r>
        <w:rPr>
          <w:rFonts w:ascii="宋体" w:hAnsi="宋体" w:eastAsia="宋体" w:cs="宋体"/>
          <w:spacing w:val="-3"/>
          <w:sz w:val="24"/>
          <w:szCs w:val="24"/>
        </w:rPr>
        <w:t>及公司内部管理等规定，涉</w:t>
      </w:r>
      <w:r>
        <w:rPr>
          <w:rFonts w:ascii="宋体" w:hAnsi="宋体" w:eastAsia="宋体" w:cs="宋体"/>
          <w:spacing w:val="2"/>
          <w:sz w:val="24"/>
          <w:szCs w:val="24"/>
        </w:rPr>
        <w:t>嫌贪污贿赂、滥用职权、玩忽职守、权力寻租、利益输送、徇私舞弊以及浪费国家资材等</w:t>
      </w:r>
      <w:r>
        <w:rPr>
          <w:rFonts w:ascii="宋体" w:hAnsi="宋体" w:eastAsia="宋体" w:cs="宋体"/>
          <w:spacing w:val="-1"/>
          <w:sz w:val="24"/>
          <w:szCs w:val="24"/>
        </w:rPr>
        <w:t>违法违规行为的检举控告。</w:t>
      </w:r>
    </w:p>
    <w:p w14:paraId="0E7E9E01">
      <w:pPr>
        <w:spacing w:before="1" w:line="307" w:lineRule="auto"/>
        <w:ind w:left="27" w:right="187" w:firstLine="630"/>
        <w:rPr>
          <w:rFonts w:ascii="宋体" w:hAnsi="宋体" w:eastAsia="宋体" w:cs="宋体"/>
          <w:sz w:val="24"/>
          <w:szCs w:val="24"/>
        </w:rPr>
      </w:pPr>
      <w:r>
        <w:rPr>
          <w:rFonts w:ascii="宋体" w:hAnsi="宋体" w:eastAsia="宋体" w:cs="宋体"/>
          <w:spacing w:val="-2"/>
          <w:sz w:val="24"/>
          <w:szCs w:val="24"/>
        </w:rPr>
        <w:t>3.集团党委（含所属企业党组织）管理的党员，以及</w:t>
      </w:r>
      <w:r>
        <w:rPr>
          <w:rFonts w:ascii="宋体" w:hAnsi="宋体" w:eastAsia="宋体" w:cs="宋体"/>
          <w:spacing w:val="-3"/>
          <w:sz w:val="24"/>
          <w:szCs w:val="24"/>
        </w:rPr>
        <w:t>集团职工对涉及本人的处理不服</w:t>
      </w:r>
      <w:r>
        <w:rPr>
          <w:rFonts w:ascii="宋体" w:hAnsi="宋体" w:eastAsia="宋体" w:cs="宋体"/>
          <w:spacing w:val="-8"/>
          <w:sz w:val="24"/>
          <w:szCs w:val="24"/>
        </w:rPr>
        <w:t>的申诉。</w:t>
      </w:r>
    </w:p>
    <w:p w14:paraId="522EB05C">
      <w:pPr>
        <w:spacing w:before="1" w:line="219" w:lineRule="auto"/>
        <w:ind w:left="652"/>
        <w:rPr>
          <w:rFonts w:ascii="宋体" w:hAnsi="宋体" w:eastAsia="宋体" w:cs="宋体"/>
          <w:sz w:val="24"/>
          <w:szCs w:val="24"/>
        </w:rPr>
      </w:pPr>
      <w:r>
        <w:rPr>
          <w:rFonts w:ascii="宋体" w:hAnsi="宋体" w:eastAsia="宋体" w:cs="宋体"/>
          <w:spacing w:val="-1"/>
          <w:sz w:val="24"/>
          <w:szCs w:val="24"/>
        </w:rPr>
        <w:t>4.对集团党风廉政建设和反腐败工作的意见和建议。</w:t>
      </w:r>
    </w:p>
    <w:p w14:paraId="3C4E6AFA">
      <w:pPr>
        <w:spacing w:before="115" w:line="219" w:lineRule="auto"/>
        <w:ind w:left="11"/>
        <w:rPr>
          <w:rFonts w:ascii="宋体" w:hAnsi="宋体" w:eastAsia="宋体" w:cs="宋体"/>
          <w:sz w:val="24"/>
          <w:szCs w:val="24"/>
        </w:rPr>
      </w:pPr>
      <w:r>
        <w:rPr>
          <w:rFonts w:ascii="宋体" w:hAnsi="宋体" w:eastAsia="宋体" w:cs="宋体"/>
          <w:spacing w:val="-1"/>
          <w:sz w:val="24"/>
          <w:szCs w:val="24"/>
        </w:rPr>
        <w:t>二、反映的下列事项的信访举报，不予受理</w:t>
      </w:r>
    </w:p>
    <w:p w14:paraId="1CE82F97">
      <w:pPr>
        <w:spacing w:before="116" w:line="219" w:lineRule="auto"/>
        <w:ind w:left="671"/>
        <w:rPr>
          <w:rFonts w:ascii="宋体" w:hAnsi="宋体" w:eastAsia="宋体" w:cs="宋体"/>
          <w:sz w:val="24"/>
          <w:szCs w:val="24"/>
        </w:rPr>
      </w:pPr>
      <w:r>
        <w:rPr>
          <w:rFonts w:ascii="宋体" w:hAnsi="宋体" w:eastAsia="宋体" w:cs="宋体"/>
          <w:spacing w:val="-1"/>
          <w:sz w:val="24"/>
          <w:szCs w:val="24"/>
        </w:rPr>
        <w:t>1.依法已经、正在、应当通过诉讼、仲裁等途径解</w:t>
      </w:r>
      <w:r>
        <w:rPr>
          <w:rFonts w:ascii="宋体" w:hAnsi="宋体" w:eastAsia="宋体" w:cs="宋体"/>
          <w:spacing w:val="-2"/>
          <w:sz w:val="24"/>
          <w:szCs w:val="24"/>
        </w:rPr>
        <w:t>决的。</w:t>
      </w:r>
    </w:p>
    <w:p w14:paraId="6DC94B11">
      <w:pPr>
        <w:spacing w:before="114" w:line="219" w:lineRule="auto"/>
        <w:ind w:left="656"/>
        <w:rPr>
          <w:rFonts w:ascii="宋体" w:hAnsi="宋体" w:eastAsia="宋体" w:cs="宋体"/>
          <w:sz w:val="24"/>
          <w:szCs w:val="24"/>
        </w:rPr>
      </w:pPr>
      <w:r>
        <w:rPr>
          <w:rFonts w:ascii="宋体" w:hAnsi="宋体" w:eastAsia="宋体" w:cs="宋体"/>
          <w:spacing w:val="-1"/>
          <w:sz w:val="24"/>
          <w:szCs w:val="24"/>
        </w:rPr>
        <w:t>2.依照有关规定，属于其他单位或者部门职责范围的。</w:t>
      </w:r>
    </w:p>
    <w:p w14:paraId="416E8ED1">
      <w:pPr>
        <w:spacing w:before="116" w:line="219" w:lineRule="auto"/>
        <w:ind w:left="658"/>
        <w:rPr>
          <w:rFonts w:ascii="宋体" w:hAnsi="宋体" w:eastAsia="宋体" w:cs="宋体"/>
          <w:sz w:val="24"/>
          <w:szCs w:val="24"/>
        </w:rPr>
      </w:pPr>
      <w:r>
        <w:rPr>
          <w:rFonts w:ascii="宋体" w:hAnsi="宋体" w:eastAsia="宋体" w:cs="宋体"/>
          <w:spacing w:val="-1"/>
          <w:sz w:val="24"/>
          <w:szCs w:val="24"/>
        </w:rPr>
        <w:t>3.本单位本部门内部管理问题，以及员工个人的矛盾纠纷等。</w:t>
      </w:r>
    </w:p>
    <w:p w14:paraId="60C6BA93">
      <w:pPr>
        <w:spacing w:before="116" w:line="218" w:lineRule="auto"/>
        <w:ind w:left="652"/>
        <w:rPr>
          <w:rFonts w:ascii="宋体" w:hAnsi="宋体" w:eastAsia="宋体" w:cs="宋体"/>
          <w:sz w:val="24"/>
          <w:szCs w:val="24"/>
        </w:rPr>
      </w:pPr>
      <w:r>
        <w:rPr>
          <w:rFonts w:ascii="宋体" w:hAnsi="宋体" w:eastAsia="宋体" w:cs="宋体"/>
          <w:sz w:val="24"/>
          <w:szCs w:val="24"/>
        </w:rPr>
        <w:t>4.仅列举违纪、违法、违规行为名称，无</w:t>
      </w:r>
      <w:r>
        <w:rPr>
          <w:rFonts w:ascii="宋体" w:hAnsi="宋体" w:eastAsia="宋体" w:cs="宋体"/>
          <w:spacing w:val="-1"/>
          <w:sz w:val="24"/>
          <w:szCs w:val="24"/>
        </w:rPr>
        <w:t>实质内容的检举控告。</w:t>
      </w:r>
    </w:p>
    <w:p w14:paraId="3188F461">
      <w:pPr>
        <w:spacing w:before="115" w:line="219" w:lineRule="auto"/>
        <w:ind w:left="8"/>
        <w:rPr>
          <w:rFonts w:ascii="宋体" w:hAnsi="宋体" w:eastAsia="宋体" w:cs="宋体"/>
          <w:sz w:val="24"/>
          <w:szCs w:val="24"/>
        </w:rPr>
      </w:pPr>
      <w:r>
        <w:rPr>
          <w:rFonts w:ascii="宋体" w:hAnsi="宋体" w:eastAsia="宋体" w:cs="宋体"/>
          <w:b/>
          <w:bCs/>
          <w:color w:val="333333"/>
          <w:spacing w:val="-4"/>
          <w:sz w:val="24"/>
          <w:szCs w:val="24"/>
        </w:rPr>
        <w:t>三、举报方式</w:t>
      </w:r>
    </w:p>
    <w:p w14:paraId="7C0F0BD1">
      <w:pPr>
        <w:spacing w:before="116" w:line="219" w:lineRule="auto"/>
        <w:ind w:left="664"/>
        <w:rPr>
          <w:rFonts w:ascii="宋体" w:hAnsi="宋体" w:eastAsia="宋体" w:cs="宋体"/>
          <w:sz w:val="24"/>
          <w:szCs w:val="24"/>
        </w:rPr>
      </w:pPr>
      <w:r>
        <w:rPr>
          <w:rFonts w:ascii="宋体" w:hAnsi="宋体" w:eastAsia="宋体" w:cs="宋体"/>
          <w:spacing w:val="-2"/>
          <w:sz w:val="24"/>
          <w:szCs w:val="24"/>
        </w:rPr>
        <w:t>1.电话举报：0755-88910640；</w:t>
      </w:r>
    </w:p>
    <w:p w14:paraId="0C7B99F9">
      <w:pPr>
        <w:spacing w:before="1" w:line="337" w:lineRule="auto"/>
        <w:ind w:left="649"/>
        <w:rPr>
          <w:rFonts w:ascii="宋体" w:hAnsi="宋体" w:eastAsia="宋体" w:cs="宋体"/>
          <w:sz w:val="24"/>
          <w:szCs w:val="24"/>
        </w:rPr>
      </w:pPr>
      <w:r>
        <w:rPr>
          <w:rFonts w:ascii="宋体" w:hAnsi="宋体" w:eastAsia="宋体" w:cs="宋体"/>
          <w:spacing w:val="-1"/>
          <w:sz w:val="24"/>
          <w:szCs w:val="24"/>
        </w:rPr>
        <w:t>2.网络举报：</w:t>
      </w:r>
      <w:r>
        <w:fldChar w:fldCharType="begin"/>
      </w:r>
      <w:r>
        <w:instrText xml:space="preserve"> HYPERLINK "mailto:jijian@tagen.cn" </w:instrText>
      </w:r>
      <w:r>
        <w:fldChar w:fldCharType="separate"/>
      </w:r>
      <w:r>
        <w:rPr>
          <w:rFonts w:ascii="宋体" w:hAnsi="宋体" w:eastAsia="宋体" w:cs="宋体"/>
          <w:color w:val="0000FF"/>
          <w:spacing w:val="-1"/>
          <w:sz w:val="24"/>
          <w:szCs w:val="24"/>
          <w:u w:val="single" w:color="auto"/>
        </w:rPr>
        <w:t>jijian@tagen.cn</w:t>
      </w:r>
      <w:r>
        <w:rPr>
          <w:rFonts w:ascii="宋体" w:hAnsi="宋体" w:eastAsia="宋体" w:cs="宋体"/>
          <w:color w:val="0000FF"/>
          <w:spacing w:val="-1"/>
          <w:sz w:val="24"/>
          <w:szCs w:val="24"/>
          <w:u w:val="single" w:color="auto"/>
        </w:rPr>
        <w:fldChar w:fldCharType="end"/>
      </w:r>
      <w:r>
        <w:rPr>
          <w:rFonts w:ascii="宋体" w:hAnsi="宋体" w:eastAsia="宋体" w:cs="宋体"/>
          <w:spacing w:val="-1"/>
          <w:sz w:val="24"/>
          <w:szCs w:val="24"/>
        </w:rPr>
        <w:t>；</w:t>
      </w:r>
    </w:p>
    <w:p w14:paraId="7E024A1B">
      <w:pPr>
        <w:spacing w:before="77" w:line="308" w:lineRule="auto"/>
        <w:ind w:left="699" w:right="128" w:hanging="48"/>
        <w:rPr>
          <w:rFonts w:ascii="宋体" w:hAnsi="宋体" w:eastAsia="宋体" w:cs="宋体"/>
          <w:sz w:val="24"/>
          <w:szCs w:val="24"/>
        </w:rPr>
      </w:pPr>
      <w:r>
        <w:rPr>
          <w:rFonts w:ascii="宋体" w:hAnsi="宋体" w:eastAsia="宋体" w:cs="宋体"/>
          <w:spacing w:val="-8"/>
          <w:sz w:val="24"/>
          <w:szCs w:val="24"/>
        </w:rPr>
        <w:t>3.来信来访举报：深圳市福田区莲花街道红荔路</w:t>
      </w:r>
      <w:r>
        <w:rPr>
          <w:rFonts w:ascii="宋体" w:hAnsi="宋体" w:eastAsia="宋体" w:cs="宋体"/>
          <w:spacing w:val="-42"/>
          <w:sz w:val="24"/>
          <w:szCs w:val="24"/>
        </w:rPr>
        <w:t xml:space="preserve"> </w:t>
      </w:r>
      <w:r>
        <w:rPr>
          <w:rFonts w:ascii="宋体" w:hAnsi="宋体" w:eastAsia="宋体" w:cs="宋体"/>
          <w:spacing w:val="-8"/>
          <w:sz w:val="24"/>
          <w:szCs w:val="24"/>
        </w:rPr>
        <w:t>7019</w:t>
      </w:r>
      <w:r>
        <w:rPr>
          <w:rFonts w:ascii="宋体" w:hAnsi="宋体" w:eastAsia="宋体" w:cs="宋体"/>
          <w:spacing w:val="-45"/>
          <w:sz w:val="24"/>
          <w:szCs w:val="24"/>
        </w:rPr>
        <w:t xml:space="preserve"> </w:t>
      </w:r>
      <w:r>
        <w:rPr>
          <w:rFonts w:ascii="宋体" w:hAnsi="宋体" w:eastAsia="宋体" w:cs="宋体"/>
          <w:spacing w:val="-8"/>
          <w:sz w:val="24"/>
          <w:szCs w:val="24"/>
        </w:rPr>
        <w:t>号天健商务大厦</w:t>
      </w:r>
      <w:r>
        <w:rPr>
          <w:rFonts w:ascii="宋体" w:hAnsi="宋体" w:eastAsia="宋体" w:cs="宋体"/>
          <w:spacing w:val="-33"/>
          <w:sz w:val="24"/>
          <w:szCs w:val="24"/>
        </w:rPr>
        <w:t xml:space="preserve"> </w:t>
      </w:r>
      <w:r>
        <w:rPr>
          <w:rFonts w:ascii="宋体" w:hAnsi="宋体" w:eastAsia="宋体" w:cs="宋体"/>
          <w:spacing w:val="-8"/>
          <w:sz w:val="24"/>
          <w:szCs w:val="24"/>
        </w:rPr>
        <w:t>1711</w:t>
      </w:r>
      <w:r>
        <w:rPr>
          <w:rFonts w:ascii="宋体" w:hAnsi="宋体" w:eastAsia="宋体" w:cs="宋体"/>
          <w:spacing w:val="-47"/>
          <w:sz w:val="24"/>
          <w:szCs w:val="24"/>
        </w:rPr>
        <w:t xml:space="preserve"> </w:t>
      </w:r>
      <w:r>
        <w:rPr>
          <w:rFonts w:ascii="宋体" w:hAnsi="宋体" w:eastAsia="宋体" w:cs="宋体"/>
          <w:spacing w:val="-8"/>
          <w:sz w:val="24"/>
          <w:szCs w:val="24"/>
        </w:rPr>
        <w:t>室，邮编：</w:t>
      </w:r>
      <w:r>
        <w:rPr>
          <w:rFonts w:ascii="宋体" w:hAnsi="宋体" w:eastAsia="宋体" w:cs="宋体"/>
          <w:sz w:val="24"/>
          <w:szCs w:val="24"/>
        </w:rPr>
        <w:t xml:space="preserve"> </w:t>
      </w:r>
      <w:r>
        <w:rPr>
          <w:rFonts w:ascii="宋体" w:hAnsi="宋体" w:eastAsia="宋体" w:cs="宋体"/>
          <w:spacing w:val="-3"/>
          <w:sz w:val="24"/>
          <w:szCs w:val="24"/>
        </w:rPr>
        <w:t>518034；</w:t>
      </w:r>
    </w:p>
    <w:p w14:paraId="3D26EC48">
      <w:pPr>
        <w:spacing w:before="1" w:line="308" w:lineRule="auto"/>
        <w:ind w:left="693" w:right="187" w:hanging="48"/>
        <w:rPr>
          <w:rFonts w:ascii="宋体" w:hAnsi="宋体" w:eastAsia="宋体" w:cs="宋体"/>
          <w:sz w:val="24"/>
          <w:szCs w:val="24"/>
        </w:rPr>
      </w:pPr>
      <w:r>
        <w:rPr>
          <w:rFonts w:ascii="宋体" w:hAnsi="宋体" w:eastAsia="宋体" w:cs="宋体"/>
          <w:spacing w:val="-4"/>
          <w:sz w:val="24"/>
          <w:szCs w:val="24"/>
        </w:rPr>
        <w:t>4.举报信箱位置：深圳市福田区莲花街道红荔路</w:t>
      </w:r>
      <w:r>
        <w:rPr>
          <w:rFonts w:ascii="宋体" w:hAnsi="宋体" w:eastAsia="宋体" w:cs="宋体"/>
          <w:spacing w:val="-28"/>
          <w:sz w:val="24"/>
          <w:szCs w:val="24"/>
        </w:rPr>
        <w:t xml:space="preserve"> </w:t>
      </w:r>
      <w:r>
        <w:rPr>
          <w:rFonts w:ascii="宋体" w:hAnsi="宋体" w:eastAsia="宋体" w:cs="宋体"/>
          <w:spacing w:val="-4"/>
          <w:sz w:val="24"/>
          <w:szCs w:val="24"/>
        </w:rPr>
        <w:t>7019</w:t>
      </w:r>
      <w:r>
        <w:rPr>
          <w:rFonts w:ascii="宋体" w:hAnsi="宋体" w:eastAsia="宋体" w:cs="宋体"/>
          <w:spacing w:val="-45"/>
          <w:sz w:val="24"/>
          <w:szCs w:val="24"/>
        </w:rPr>
        <w:t xml:space="preserve"> </w:t>
      </w:r>
      <w:r>
        <w:rPr>
          <w:rFonts w:ascii="宋体" w:hAnsi="宋体" w:eastAsia="宋体" w:cs="宋体"/>
          <w:spacing w:val="-4"/>
          <w:sz w:val="24"/>
          <w:szCs w:val="24"/>
        </w:rPr>
        <w:t>号天健商务大厦</w:t>
      </w:r>
      <w:r>
        <w:rPr>
          <w:rFonts w:ascii="宋体" w:hAnsi="宋体" w:eastAsia="宋体" w:cs="宋体"/>
          <w:spacing w:val="-32"/>
          <w:sz w:val="24"/>
          <w:szCs w:val="24"/>
        </w:rPr>
        <w:t xml:space="preserve"> </w:t>
      </w:r>
      <w:r>
        <w:rPr>
          <w:rFonts w:ascii="宋体" w:hAnsi="宋体" w:eastAsia="宋体" w:cs="宋体"/>
          <w:spacing w:val="-4"/>
          <w:sz w:val="24"/>
          <w:szCs w:val="24"/>
        </w:rPr>
        <w:t>17</w:t>
      </w:r>
      <w:r>
        <w:rPr>
          <w:rFonts w:ascii="宋体" w:hAnsi="宋体" w:eastAsia="宋体" w:cs="宋体"/>
          <w:spacing w:val="-52"/>
          <w:sz w:val="24"/>
          <w:szCs w:val="24"/>
        </w:rPr>
        <w:t xml:space="preserve"> </w:t>
      </w:r>
      <w:r>
        <w:rPr>
          <w:rFonts w:ascii="宋体" w:hAnsi="宋体" w:eastAsia="宋体" w:cs="宋体"/>
          <w:spacing w:val="-4"/>
          <w:sz w:val="24"/>
          <w:szCs w:val="24"/>
        </w:rPr>
        <w:t>楼消防电梯</w:t>
      </w:r>
      <w:r>
        <w:rPr>
          <w:rFonts w:ascii="宋体" w:hAnsi="宋体" w:eastAsia="宋体" w:cs="宋体"/>
          <w:spacing w:val="-3"/>
          <w:sz w:val="24"/>
          <w:szCs w:val="24"/>
        </w:rPr>
        <w:t>楼梯间。</w:t>
      </w:r>
    </w:p>
    <w:sectPr>
      <w:footerReference r:id="rId22" w:type="default"/>
      <w:pgSz w:w="11906" w:h="16839"/>
      <w:pgMar w:top="1375" w:right="1134" w:bottom="1010" w:left="1134" w:header="851" w:footer="847"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A207CF">
    <w:pPr>
      <w:spacing w:line="176" w:lineRule="auto"/>
      <w:ind w:left="4795"/>
      <w:rPr>
        <w:rFonts w:ascii="Times New Roman" w:hAnsi="Times New Roman" w:eastAsia="Times New Roman" w:cs="Times New Roman"/>
        <w:sz w:val="18"/>
        <w:szCs w:val="18"/>
      </w:rPr>
    </w:pPr>
    <w:r>
      <w:rPr>
        <w:rFonts w:ascii="Times New Roman" w:hAnsi="Times New Roman" w:eastAsia="Times New Roman" w:cs="Times New Roman"/>
        <w:sz w:val="18"/>
        <w:szCs w:val="18"/>
      </w:rPr>
      <w:t>1</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E17642">
    <w:pPr>
      <w:spacing w:line="176" w:lineRule="auto"/>
      <w:ind w:left="4750"/>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13</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4AFAF0">
    <w:pPr>
      <w:spacing w:line="176" w:lineRule="auto"/>
      <w:ind w:left="4750"/>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72051C">
    <w:pPr>
      <w:spacing w:line="176" w:lineRule="auto"/>
      <w:ind w:left="4777"/>
      <w:rPr>
        <w:rFonts w:ascii="Times New Roman" w:hAnsi="Times New Roman" w:eastAsia="Times New Roman" w:cs="Times New Roman"/>
        <w:sz w:val="18"/>
        <w:szCs w:val="18"/>
      </w:rPr>
    </w:pPr>
    <w:r>
      <w:rPr>
        <w:rFonts w:ascii="Times New Roman" w:hAnsi="Times New Roman" w:eastAsia="Times New Roman" w:cs="Times New Roman"/>
        <w:sz w:val="18"/>
        <w:szCs w:val="18"/>
      </w:rPr>
      <w:t>4</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FCBA85">
    <w:pPr>
      <w:spacing w:line="173" w:lineRule="auto"/>
      <w:ind w:left="4783"/>
      <w:rPr>
        <w:rFonts w:ascii="Times New Roman" w:hAnsi="Times New Roman" w:eastAsia="Times New Roman" w:cs="Times New Roman"/>
        <w:sz w:val="18"/>
        <w:szCs w:val="18"/>
      </w:rPr>
    </w:pPr>
    <w:r>
      <w:rPr>
        <w:rFonts w:ascii="Times New Roman" w:hAnsi="Times New Roman" w:eastAsia="Times New Roman" w:cs="Times New Roman"/>
        <w:sz w:val="18"/>
        <w:szCs w:val="18"/>
      </w:rPr>
      <w:t>5</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CADECB">
    <w:pPr>
      <w:spacing w:line="176" w:lineRule="auto"/>
      <w:ind w:left="4782"/>
      <w:rPr>
        <w:rFonts w:ascii="Times New Roman" w:hAnsi="Times New Roman" w:eastAsia="Times New Roman" w:cs="Times New Roman"/>
        <w:sz w:val="18"/>
        <w:szCs w:val="18"/>
      </w:rPr>
    </w:pPr>
    <w:r>
      <w:rPr>
        <w:rFonts w:ascii="Times New Roman" w:hAnsi="Times New Roman" w:eastAsia="Times New Roman" w:cs="Times New Roman"/>
        <w:sz w:val="18"/>
        <w:szCs w:val="18"/>
      </w:rPr>
      <w:t>6</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F25969">
    <w:pPr>
      <w:spacing w:line="173" w:lineRule="auto"/>
      <w:ind w:left="4781"/>
      <w:rPr>
        <w:rFonts w:ascii="Times New Roman" w:hAnsi="Times New Roman" w:eastAsia="Times New Roman" w:cs="Times New Roman"/>
        <w:sz w:val="18"/>
        <w:szCs w:val="18"/>
      </w:rPr>
    </w:pPr>
    <w:r>
      <w:rPr>
        <w:rFonts w:ascii="Times New Roman" w:hAnsi="Times New Roman" w:eastAsia="Times New Roman" w:cs="Times New Roman"/>
        <w:sz w:val="18"/>
        <w:szCs w:val="18"/>
      </w:rPr>
      <w:t>7</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88A91B">
    <w:pPr>
      <w:spacing w:line="176" w:lineRule="auto"/>
      <w:ind w:left="4898"/>
      <w:rPr>
        <w:rFonts w:ascii="Times New Roman" w:hAnsi="Times New Roman" w:eastAsia="Times New Roman" w:cs="Times New Roman"/>
        <w:sz w:val="18"/>
        <w:szCs w:val="18"/>
      </w:rPr>
    </w:pPr>
    <w:r>
      <w:rPr>
        <w:rFonts w:ascii="Times New Roman" w:hAnsi="Times New Roman" w:eastAsia="Times New Roman" w:cs="Times New Roman"/>
        <w:sz w:val="18"/>
        <w:szCs w:val="18"/>
      </w:rPr>
      <w:t>8</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C5C723">
    <w:pPr>
      <w:spacing w:line="176" w:lineRule="auto"/>
      <w:ind w:left="4750"/>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598B52">
    <w:pPr>
      <w:spacing w:line="176" w:lineRule="auto"/>
      <w:ind w:left="4752"/>
      <w:rPr>
        <w:rFonts w:ascii="Times New Roman" w:hAnsi="Times New Roman" w:eastAsia="Times New Roman" w:cs="Times New Roman"/>
        <w:sz w:val="18"/>
        <w:szCs w:val="18"/>
      </w:rPr>
    </w:pPr>
    <w:r>
      <w:rPr>
        <w:rFonts w:ascii="Times New Roman" w:hAnsi="Times New Roman" w:eastAsia="Times New Roman" w:cs="Times New Roman"/>
        <w:spacing w:val="-11"/>
        <w:sz w:val="18"/>
        <w:szCs w:val="18"/>
      </w:rPr>
      <w:t>11</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649ACE">
    <w:pPr>
      <w:spacing w:line="176" w:lineRule="auto"/>
      <w:ind w:left="4750"/>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80F9BA">
    <w:pPr>
      <w:pStyle w:val="2"/>
      <w:spacing w:line="46" w:lineRule="auto"/>
      <w:rPr>
        <w:sz w:val="2"/>
      </w:rPr>
    </w:pPr>
    <w:r>
      <w:rPr>
        <w:position w:val="-10"/>
      </w:rPr>
      <w:drawing>
        <wp:inline distT="0" distB="0" distL="0" distR="0">
          <wp:extent cx="1368425" cy="324485"/>
          <wp:effectExtent l="0" t="0" r="3175" b="18415"/>
          <wp:docPr id="3" name="IM 6"/>
          <wp:cNvGraphicFramePr/>
          <a:graphic xmlns:a="http://schemas.openxmlformats.org/drawingml/2006/main">
            <a:graphicData uri="http://schemas.openxmlformats.org/drawingml/2006/picture">
              <pic:pic xmlns:pic="http://schemas.openxmlformats.org/drawingml/2006/picture">
                <pic:nvPicPr>
                  <pic:cNvPr id="3" name="IM 6"/>
                  <pic:cNvPicPr/>
                </pic:nvPicPr>
                <pic:blipFill>
                  <a:blip r:embed="rId1"/>
                  <a:stretch>
                    <a:fillRect/>
                  </a:stretch>
                </pic:blipFill>
                <pic:spPr>
                  <a:xfrm>
                    <a:off x="0" y="0"/>
                    <a:ext cx="1368551" cy="324611"/>
                  </a:xfrm>
                  <a:prstGeom prst="rect">
                    <a:avLst/>
                  </a:prstGeom>
                </pic:spPr>
              </pic:pic>
            </a:graphicData>
          </a:graphic>
        </wp:inline>
      </w:drawing>
    </w:r>
    <w:r>
      <w:pict>
        <v:shape id="_x0000_s4097" o:spid="_x0000_s4097" style="position:absolute;left:0pt;margin-left:56.7pt;margin-top:56.65pt;height:0.75pt;width:481.9pt;mso-position-horizontal-relative:page;mso-position-vertical-relative:page;z-index:251659264;mso-width-relative:page;mso-height-relative:page;" fillcolor="#000000" filled="t" stroked="f" coordsize="9637,15" o:allowincell="f" path="m0,0l9637,0,9637,14,0,14,0,0xe">
          <v:path/>
          <v:fill on="t" focussize="0,0"/>
          <v:stroke on="f"/>
          <v:imagedata o:title=""/>
          <o:lock v:ext="edit"/>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6E7B96">
    <w:pPr>
      <w:pStyle w:val="2"/>
      <w:pBdr>
        <w:bottom w:val="single" w:color="auto" w:sz="4" w:space="0"/>
      </w:pBdr>
      <w:spacing w:line="100" w:lineRule="auto"/>
      <w:rPr>
        <w:sz w:val="2"/>
      </w:rPr>
    </w:pPr>
    <w:r>
      <w:rPr>
        <w:position w:val="-10"/>
      </w:rPr>
      <w:drawing>
        <wp:inline distT="0" distB="0" distL="0" distR="0">
          <wp:extent cx="1368425" cy="324485"/>
          <wp:effectExtent l="0" t="0" r="3175" b="18415"/>
          <wp:docPr id="9" name="IM 6"/>
          <wp:cNvGraphicFramePr/>
          <a:graphic xmlns:a="http://schemas.openxmlformats.org/drawingml/2006/main">
            <a:graphicData uri="http://schemas.openxmlformats.org/drawingml/2006/picture">
              <pic:pic xmlns:pic="http://schemas.openxmlformats.org/drawingml/2006/picture">
                <pic:nvPicPr>
                  <pic:cNvPr id="9" name="IM 6"/>
                  <pic:cNvPicPr/>
                </pic:nvPicPr>
                <pic:blipFill>
                  <a:blip r:embed="rId1"/>
                  <a:stretch>
                    <a:fillRect/>
                  </a:stretch>
                </pic:blipFill>
                <pic:spPr>
                  <a:xfrm>
                    <a:off x="0" y="0"/>
                    <a:ext cx="1368551" cy="324611"/>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D923C6">
    <w:pPr>
      <w:pStyle w:val="2"/>
      <w:pBdr>
        <w:bottom w:val="single" w:color="auto" w:sz="4" w:space="0"/>
      </w:pBdr>
      <w:spacing w:line="100" w:lineRule="auto"/>
      <w:rPr>
        <w:sz w:val="2"/>
      </w:rPr>
    </w:pPr>
    <w:r>
      <w:rPr>
        <w:position w:val="-10"/>
      </w:rPr>
      <w:drawing>
        <wp:inline distT="0" distB="0" distL="0" distR="0">
          <wp:extent cx="1368425" cy="324485"/>
          <wp:effectExtent l="0" t="0" r="3175" b="18415"/>
          <wp:docPr id="10" name="IM 6"/>
          <wp:cNvGraphicFramePr/>
          <a:graphic xmlns:a="http://schemas.openxmlformats.org/drawingml/2006/main">
            <a:graphicData uri="http://schemas.openxmlformats.org/drawingml/2006/picture">
              <pic:pic xmlns:pic="http://schemas.openxmlformats.org/drawingml/2006/picture">
                <pic:nvPicPr>
                  <pic:cNvPr id="10" name="IM 6"/>
                  <pic:cNvPicPr/>
                </pic:nvPicPr>
                <pic:blipFill>
                  <a:blip r:embed="rId1"/>
                  <a:stretch>
                    <a:fillRect/>
                  </a:stretch>
                </pic:blipFill>
                <pic:spPr>
                  <a:xfrm>
                    <a:off x="0" y="0"/>
                    <a:ext cx="1368551" cy="324611"/>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FD6654">
    <w:pPr>
      <w:pStyle w:val="2"/>
      <w:pBdr>
        <w:bottom w:val="single" w:color="auto" w:sz="4" w:space="0"/>
      </w:pBdr>
      <w:spacing w:line="100" w:lineRule="auto"/>
      <w:rPr>
        <w:sz w:val="2"/>
      </w:rPr>
    </w:pPr>
    <w:r>
      <w:rPr>
        <w:position w:val="-10"/>
      </w:rPr>
      <w:drawing>
        <wp:inline distT="0" distB="0" distL="0" distR="0">
          <wp:extent cx="1368425" cy="324485"/>
          <wp:effectExtent l="0" t="0" r="3175" b="18415"/>
          <wp:docPr id="11" name="IM 6"/>
          <wp:cNvGraphicFramePr/>
          <a:graphic xmlns:a="http://schemas.openxmlformats.org/drawingml/2006/main">
            <a:graphicData uri="http://schemas.openxmlformats.org/drawingml/2006/picture">
              <pic:pic xmlns:pic="http://schemas.openxmlformats.org/drawingml/2006/picture">
                <pic:nvPicPr>
                  <pic:cNvPr id="11" name="IM 6"/>
                  <pic:cNvPicPr/>
                </pic:nvPicPr>
                <pic:blipFill>
                  <a:blip r:embed="rId1"/>
                  <a:stretch>
                    <a:fillRect/>
                  </a:stretch>
                </pic:blipFill>
                <pic:spPr>
                  <a:xfrm>
                    <a:off x="0" y="0"/>
                    <a:ext cx="1368551" cy="324611"/>
                  </a:xfrm>
                  <a:prstGeom prst="rect">
                    <a:avLst/>
                  </a:prstGeom>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12C773">
    <w:pPr>
      <w:pBdr>
        <w:bottom w:val="single" w:color="auto" w:sz="4" w:space="0"/>
      </w:pBdr>
      <w:spacing w:line="511" w:lineRule="exact"/>
      <w:ind w:firstLine="1"/>
    </w:pPr>
    <w:r>
      <w:rPr>
        <w:position w:val="-10"/>
      </w:rPr>
      <w:drawing>
        <wp:inline distT="0" distB="0" distL="0" distR="0">
          <wp:extent cx="1368425" cy="324485"/>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1"/>
                  <a:stretch>
                    <a:fillRect/>
                  </a:stretch>
                </pic:blipFill>
                <pic:spPr>
                  <a:xfrm>
                    <a:off x="0" y="0"/>
                    <a:ext cx="1368551" cy="324611"/>
                  </a:xfrm>
                  <a:prstGeom prst="rect">
                    <a:avLst/>
                  </a:prstGeom>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CA0AD3">
    <w:pPr>
      <w:pBdr>
        <w:bottom w:val="single" w:color="auto" w:sz="4" w:space="0"/>
      </w:pBdr>
      <w:spacing w:line="511" w:lineRule="exact"/>
      <w:ind w:firstLine="114"/>
    </w:pPr>
    <w:r>
      <w:rPr>
        <w:position w:val="-10"/>
      </w:rPr>
      <w:drawing>
        <wp:inline distT="0" distB="0" distL="0" distR="0">
          <wp:extent cx="1368425" cy="324485"/>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
                  <a:stretch>
                    <a:fillRect/>
                  </a:stretch>
                </pic:blipFill>
                <pic:spPr>
                  <a:xfrm>
                    <a:off x="0" y="0"/>
                    <a:ext cx="1368551" cy="324611"/>
                  </a:xfrm>
                  <a:prstGeom prst="rect">
                    <a:avLst/>
                  </a:prstGeom>
                </pic:spPr>
              </pic:pic>
            </a:graphicData>
          </a:graphic>
        </wp:inline>
      </w:drawing>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F708DE">
    <w:pPr>
      <w:pBdr>
        <w:bottom w:val="single" w:color="auto" w:sz="4" w:space="0"/>
      </w:pBdr>
      <w:spacing w:line="511" w:lineRule="exact"/>
      <w:ind w:firstLine="1"/>
    </w:pPr>
    <w:r>
      <w:rPr>
        <w:position w:val="-10"/>
      </w:rPr>
      <w:drawing>
        <wp:inline distT="0" distB="0" distL="0" distR="0">
          <wp:extent cx="1368425" cy="324485"/>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1"/>
                  <a:stretch>
                    <a:fillRect/>
                  </a:stretch>
                </pic:blipFill>
                <pic:spPr>
                  <a:xfrm>
                    <a:off x="0" y="0"/>
                    <a:ext cx="1368551" cy="324611"/>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documentProtection w:enforcement="0"/>
  <w:characterSpacingControl w:val="doNotCompress"/>
  <w:hdrShapeDefaults>
    <o:shapelayout v:ext="edit">
      <o:idmap v:ext="edit" data="3,4"/>
    </o:shapelayout>
  </w:hdrShapeDefault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0732078"/>
    <w:rsid w:val="01317F69"/>
    <w:rsid w:val="019A53BC"/>
    <w:rsid w:val="0F121DFA"/>
    <w:rsid w:val="0F58463B"/>
    <w:rsid w:val="11061B35"/>
    <w:rsid w:val="11DF3777"/>
    <w:rsid w:val="124B52FD"/>
    <w:rsid w:val="12A339AC"/>
    <w:rsid w:val="13906D71"/>
    <w:rsid w:val="13C8306A"/>
    <w:rsid w:val="169923E1"/>
    <w:rsid w:val="17FF0AF9"/>
    <w:rsid w:val="189E7413"/>
    <w:rsid w:val="194B7372"/>
    <w:rsid w:val="19B57F9F"/>
    <w:rsid w:val="1B4F2C1E"/>
    <w:rsid w:val="1BA710FC"/>
    <w:rsid w:val="1CD925D7"/>
    <w:rsid w:val="1E4470D6"/>
    <w:rsid w:val="1FD47FE6"/>
    <w:rsid w:val="22B450C7"/>
    <w:rsid w:val="23D64EBA"/>
    <w:rsid w:val="25FA62CC"/>
    <w:rsid w:val="26B25526"/>
    <w:rsid w:val="271025DC"/>
    <w:rsid w:val="273A1966"/>
    <w:rsid w:val="2A103E3D"/>
    <w:rsid w:val="2A2135DA"/>
    <w:rsid w:val="2DFF77FF"/>
    <w:rsid w:val="31D14BCB"/>
    <w:rsid w:val="32C75C1A"/>
    <w:rsid w:val="32D764B9"/>
    <w:rsid w:val="33010C9A"/>
    <w:rsid w:val="33101476"/>
    <w:rsid w:val="34A044E2"/>
    <w:rsid w:val="353D2096"/>
    <w:rsid w:val="35BC17F0"/>
    <w:rsid w:val="36280C33"/>
    <w:rsid w:val="37A35ACF"/>
    <w:rsid w:val="38213B8C"/>
    <w:rsid w:val="38A02D03"/>
    <w:rsid w:val="3A3536B2"/>
    <w:rsid w:val="3A9026DC"/>
    <w:rsid w:val="3BC9286C"/>
    <w:rsid w:val="3C8D0505"/>
    <w:rsid w:val="3CF54B15"/>
    <w:rsid w:val="418331C2"/>
    <w:rsid w:val="418D68DB"/>
    <w:rsid w:val="41BF5E34"/>
    <w:rsid w:val="433C187A"/>
    <w:rsid w:val="44EB3558"/>
    <w:rsid w:val="44F00693"/>
    <w:rsid w:val="45814100"/>
    <w:rsid w:val="466E2692"/>
    <w:rsid w:val="4A4C187A"/>
    <w:rsid w:val="4ABC6DD2"/>
    <w:rsid w:val="4B305532"/>
    <w:rsid w:val="4D722A68"/>
    <w:rsid w:val="51791EEB"/>
    <w:rsid w:val="518B4751"/>
    <w:rsid w:val="56DB78D0"/>
    <w:rsid w:val="5894429E"/>
    <w:rsid w:val="59E76B4D"/>
    <w:rsid w:val="5D280D0C"/>
    <w:rsid w:val="5EBD0945"/>
    <w:rsid w:val="67D8086F"/>
    <w:rsid w:val="6AC52BC0"/>
    <w:rsid w:val="6BB1335A"/>
    <w:rsid w:val="6BB43DF4"/>
    <w:rsid w:val="6C401763"/>
    <w:rsid w:val="6C725BD0"/>
    <w:rsid w:val="6DB612D2"/>
    <w:rsid w:val="71950224"/>
    <w:rsid w:val="73E334C8"/>
    <w:rsid w:val="745F3497"/>
    <w:rsid w:val="752A2FFB"/>
    <w:rsid w:val="7530273D"/>
    <w:rsid w:val="77F87165"/>
    <w:rsid w:val="783E1615"/>
    <w:rsid w:val="7B445194"/>
    <w:rsid w:val="7C74669F"/>
    <w:rsid w:val="7D723C70"/>
    <w:rsid w:val="7E4661E6"/>
    <w:rsid w:val="7F3C618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19"/>
      <w:szCs w:val="19"/>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6" Type="http://schemas.openxmlformats.org/officeDocument/2006/relationships/fontTable" Target="fontTable.xml"/><Relationship Id="rId25" Type="http://schemas.openxmlformats.org/officeDocument/2006/relationships/customXml" Target="../customXml/item1.xml"/><Relationship Id="rId24" Type="http://schemas.openxmlformats.org/officeDocument/2006/relationships/image" Target="media/image2.png"/><Relationship Id="rId23" Type="http://schemas.openxmlformats.org/officeDocument/2006/relationships/theme" Target="theme/theme1.xml"/><Relationship Id="rId22" Type="http://schemas.openxmlformats.org/officeDocument/2006/relationships/footer" Target="footer11.xml"/><Relationship Id="rId21" Type="http://schemas.openxmlformats.org/officeDocument/2006/relationships/footer" Target="footer10.xml"/><Relationship Id="rId20" Type="http://schemas.openxmlformats.org/officeDocument/2006/relationships/footer" Target="footer9.xml"/><Relationship Id="rId2" Type="http://schemas.openxmlformats.org/officeDocument/2006/relationships/settings" Target="settings.xml"/><Relationship Id="rId19" Type="http://schemas.openxmlformats.org/officeDocument/2006/relationships/footer" Target="footer8.xml"/><Relationship Id="rId18" Type="http://schemas.openxmlformats.org/officeDocument/2006/relationships/footer" Target="footer7.xml"/><Relationship Id="rId17" Type="http://schemas.openxmlformats.org/officeDocument/2006/relationships/header" Target="header7.xml"/><Relationship Id="rId16" Type="http://schemas.openxmlformats.org/officeDocument/2006/relationships/footer" Target="footer6.xml"/><Relationship Id="rId15" Type="http://schemas.openxmlformats.org/officeDocument/2006/relationships/header" Target="header6.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14</Pages>
  <Words>7443</Words>
  <Characters>7886</Characters>
  <TotalTime>6</TotalTime>
  <ScaleCrop>false</ScaleCrop>
  <LinksUpToDate>false</LinksUpToDate>
  <CharactersWithSpaces>8292</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2026-05-27T15:09:00Z</dcterms:created>
  <dc:creator>zxy</dc:creator>
  <cp:lastModifiedBy>LL_2025</cp:lastModifiedBy>
  <dcterms:modified xsi:type="dcterms:W3CDTF">2026-07-21T03:30:36Z</dcterms:modified>
  <dc:title>目录</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2026-06-10T17:17:48Z</vt:filetime>
  </property>
  <property fmtid="{D5CDD505-2E9C-101B-9397-08002B2CF9AE}" pid="4" name="KSOTemplateDocerSaveRecord">
    <vt:lpwstr>eyJoZGlkIjoiYzRmMjc4MjMzNWVkOGQ3YjUxOWIzYWVhYmYwZjEzYjgiLCJ1c2VySWQiOiI3NjY4MjUwNDcifQ==</vt:lpwstr>
  </property>
  <property fmtid="{D5CDD505-2E9C-101B-9397-08002B2CF9AE}" pid="5" name="KSOProductBuildVer">
    <vt:lpwstr>2052-12.1.0.26895</vt:lpwstr>
  </property>
  <property fmtid="{D5CDD505-2E9C-101B-9397-08002B2CF9AE}" pid="6" name="ICV">
    <vt:lpwstr>00812E0087E044679236FC02ECD4B59E_12</vt:lpwstr>
  </property>
</Properties>
</file>