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371" w:rsidRDefault="000C65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测试数据同步指引</w:t>
      </w:r>
    </w:p>
    <w:p w:rsidR="00535371" w:rsidRDefault="00535371">
      <w:pPr>
        <w:pStyle w:val="a0"/>
        <w:ind w:firstLine="280"/>
      </w:pPr>
    </w:p>
    <w:p w:rsidR="00535371" w:rsidRDefault="000C65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投标人需遵照本指引，自行将测试数据同步至招标人指定的 </w:t>
      </w:r>
      <w:r>
        <w:rPr>
          <w:rStyle w:val="aa"/>
          <w:rFonts w:ascii="仿宋" w:eastAsia="仿宋" w:hAnsi="仿宋" w:cs="仿宋" w:hint="eastAsia"/>
          <w:sz w:val="28"/>
          <w:szCs w:val="28"/>
        </w:rPr>
        <w:t>MySQL 5.7</w:t>
      </w:r>
      <w:r>
        <w:rPr>
          <w:rFonts w:ascii="仿宋" w:eastAsia="仿宋" w:hAnsi="仿宋" w:cs="仿宋" w:hint="eastAsia"/>
          <w:sz w:val="28"/>
          <w:szCs w:val="28"/>
        </w:rPr>
        <w:t xml:space="preserve"> 数据库，具体流程如下：</w:t>
      </w:r>
    </w:p>
    <w:p w:rsidR="00535371" w:rsidRDefault="000C65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1、投标人以邮件形式联系招标人采购经办人，提交下表信息，申请数据库同步账号：</w:t>
      </w:r>
    </w:p>
    <w:tbl>
      <w:tblPr>
        <w:tblStyle w:val="a9"/>
        <w:tblpPr w:leftFromText="180" w:rightFromText="180" w:vertAnchor="text" w:horzAnchor="page" w:tblpX="1694" w:tblpY="116"/>
        <w:tblOverlap w:val="never"/>
        <w:tblW w:w="4998" w:type="pct"/>
        <w:tblLook w:val="04A0" w:firstRow="1" w:lastRow="0" w:firstColumn="1" w:lastColumn="0" w:noHBand="0" w:noVBand="1"/>
      </w:tblPr>
      <w:tblGrid>
        <w:gridCol w:w="3874"/>
        <w:gridCol w:w="4645"/>
      </w:tblGrid>
      <w:tr w:rsidR="00535371">
        <w:tc>
          <w:tcPr>
            <w:tcW w:w="2274" w:type="pct"/>
          </w:tcPr>
          <w:p w:rsidR="00535371" w:rsidRDefault="000C6500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部署同步程序服务器公网IP</w:t>
            </w:r>
          </w:p>
        </w:tc>
        <w:tc>
          <w:tcPr>
            <w:tcW w:w="2725" w:type="pct"/>
          </w:tcPr>
          <w:p w:rsidR="00535371" w:rsidRDefault="00535371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35371">
        <w:tc>
          <w:tcPr>
            <w:tcW w:w="2274" w:type="pct"/>
          </w:tcPr>
          <w:p w:rsidR="00535371" w:rsidRDefault="000C6500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所需数据库空间（G）</w:t>
            </w:r>
          </w:p>
        </w:tc>
        <w:tc>
          <w:tcPr>
            <w:tcW w:w="2725" w:type="pct"/>
          </w:tcPr>
          <w:p w:rsidR="00535371" w:rsidRDefault="00535371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35371">
        <w:tc>
          <w:tcPr>
            <w:tcW w:w="2274" w:type="pct"/>
          </w:tcPr>
          <w:p w:rsidR="00535371" w:rsidRDefault="000C6500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所需数据库账号权限</w:t>
            </w:r>
          </w:p>
        </w:tc>
        <w:tc>
          <w:tcPr>
            <w:tcW w:w="2725" w:type="pct"/>
          </w:tcPr>
          <w:p w:rsidR="00535371" w:rsidRDefault="00535371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535371" w:rsidRDefault="000C65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★必须严格控制同步的数据量为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20</w:t>
      </w:r>
      <w:r w:rsidR="00CC58A2">
        <w:rPr>
          <w:rFonts w:ascii="仿宋" w:eastAsia="仿宋" w:hAnsi="仿宋" w:cs="仿宋"/>
          <w:b/>
          <w:bCs/>
          <w:sz w:val="28"/>
          <w:szCs w:val="28"/>
        </w:rPr>
        <w:t>25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年1月1日-</w:t>
      </w:r>
      <w:r w:rsidR="00CC58A2">
        <w:rPr>
          <w:rFonts w:ascii="仿宋" w:eastAsia="仿宋" w:hAnsi="仿宋" w:cs="仿宋" w:hint="eastAsia"/>
          <w:b/>
          <w:bCs/>
          <w:sz w:val="28"/>
          <w:szCs w:val="28"/>
        </w:rPr>
        <w:t>2025年</w:t>
      </w:r>
      <w:r w:rsidR="00CC58A2">
        <w:rPr>
          <w:rFonts w:ascii="仿宋" w:eastAsia="仿宋" w:hAnsi="仿宋" w:cs="仿宋"/>
          <w:b/>
          <w:bCs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月3</w:t>
      </w:r>
      <w:r w:rsidR="00CC58A2">
        <w:rPr>
          <w:rFonts w:ascii="仿宋" w:eastAsia="仿宋" w:hAnsi="仿宋" w:cs="仿宋"/>
          <w:b/>
          <w:bCs/>
          <w:sz w:val="28"/>
          <w:szCs w:val="28"/>
        </w:rPr>
        <w:t>0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日期间上市的债券以及涉及这批债券的全量数据，</w:t>
      </w:r>
      <w:r w:rsidR="00025722" w:rsidRPr="00025722">
        <w:rPr>
          <w:rFonts w:ascii="仿宋" w:eastAsia="仿宋" w:hAnsi="仿宋" w:cs="仿宋" w:hint="eastAsia"/>
          <w:b/>
          <w:bCs/>
          <w:sz w:val="28"/>
          <w:szCs w:val="28"/>
        </w:rPr>
        <w:t>全量</w:t>
      </w:r>
      <w:r w:rsidR="00025722" w:rsidRPr="00025722">
        <w:rPr>
          <w:rFonts w:ascii="仿宋" w:eastAsia="仿宋" w:hAnsi="仿宋" w:cs="仿宋"/>
          <w:b/>
          <w:bCs/>
          <w:sz w:val="28"/>
          <w:szCs w:val="28"/>
        </w:rPr>
        <w:t>数据范围参照</w:t>
      </w:r>
      <w:r w:rsidR="00025722" w:rsidRPr="00025722">
        <w:rPr>
          <w:rFonts w:ascii="仿宋" w:eastAsia="仿宋" w:hAnsi="仿宋" w:cs="仿宋" w:hint="eastAsia"/>
          <w:b/>
          <w:bCs/>
          <w:sz w:val="28"/>
          <w:szCs w:val="28"/>
        </w:rPr>
        <w:t>2026-2029年度债券基础数据采购需求方案必要</w:t>
      </w:r>
      <w:r w:rsidR="00025722" w:rsidRPr="00025722">
        <w:rPr>
          <w:rFonts w:ascii="仿宋" w:eastAsia="仿宋" w:hAnsi="仿宋" w:cs="仿宋"/>
          <w:b/>
          <w:bCs/>
          <w:sz w:val="28"/>
          <w:szCs w:val="28"/>
        </w:rPr>
        <w:t>数据清单</w:t>
      </w:r>
      <w:r w:rsidR="00025722" w:rsidRPr="00025722">
        <w:rPr>
          <w:rFonts w:ascii="仿宋" w:eastAsia="仿宋" w:hAnsi="仿宋" w:cs="仿宋" w:hint="eastAsia"/>
          <w:b/>
          <w:bCs/>
          <w:sz w:val="28"/>
          <w:szCs w:val="28"/>
        </w:rPr>
        <w:t>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数据维护时间截至2026年</w:t>
      </w:r>
      <w:r w:rsidR="00025722">
        <w:rPr>
          <w:rFonts w:ascii="仿宋" w:eastAsia="仿宋" w:hAnsi="仿宋" w:cs="仿宋"/>
          <w:b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月30日</w:t>
      </w:r>
      <w:r>
        <w:rPr>
          <w:rFonts w:ascii="仿宋" w:eastAsia="仿宋" w:hAnsi="仿宋" w:cs="仿宋" w:hint="eastAsia"/>
          <w:sz w:val="28"/>
          <w:szCs w:val="28"/>
        </w:rPr>
        <w:t>，原则同步数据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量不超过15G。如同步过多数据占用过多数据库空间，我方将清空所有同步的数据。</w:t>
      </w:r>
    </w:p>
    <w:p w:rsidR="00535371" w:rsidRDefault="00535371">
      <w:pPr>
        <w:pStyle w:val="a0"/>
        <w:ind w:firstLine="280"/>
      </w:pPr>
    </w:p>
    <w:p w:rsidR="00535371" w:rsidRDefault="000C65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2、招标人根据提交信息完成数据库配置，并以邮件形式向投标人反馈数据库连接配置信息：</w:t>
      </w:r>
    </w:p>
    <w:tbl>
      <w:tblPr>
        <w:tblStyle w:val="a9"/>
        <w:tblW w:w="4998" w:type="pct"/>
        <w:tblLook w:val="04A0" w:firstRow="1" w:lastRow="0" w:firstColumn="1" w:lastColumn="0" w:noHBand="0" w:noVBand="1"/>
      </w:tblPr>
      <w:tblGrid>
        <w:gridCol w:w="1808"/>
        <w:gridCol w:w="6711"/>
      </w:tblGrid>
      <w:tr w:rsidR="00535371">
        <w:tc>
          <w:tcPr>
            <w:tcW w:w="1061" w:type="pct"/>
          </w:tcPr>
          <w:p w:rsidR="00535371" w:rsidRDefault="000C6500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数据库IP</w:t>
            </w:r>
          </w:p>
        </w:tc>
        <w:tc>
          <w:tcPr>
            <w:tcW w:w="3938" w:type="pct"/>
          </w:tcPr>
          <w:p w:rsidR="00535371" w:rsidRDefault="0053537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35371">
        <w:tc>
          <w:tcPr>
            <w:tcW w:w="1061" w:type="pct"/>
          </w:tcPr>
          <w:p w:rsidR="00535371" w:rsidRDefault="000C6500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端口号</w:t>
            </w:r>
          </w:p>
        </w:tc>
        <w:tc>
          <w:tcPr>
            <w:tcW w:w="3938" w:type="pct"/>
          </w:tcPr>
          <w:p w:rsidR="00535371" w:rsidRDefault="0053537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35371">
        <w:tc>
          <w:tcPr>
            <w:tcW w:w="1061" w:type="pct"/>
          </w:tcPr>
          <w:p w:rsidR="00535371" w:rsidRDefault="000C6500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账号</w:t>
            </w:r>
          </w:p>
        </w:tc>
        <w:tc>
          <w:tcPr>
            <w:tcW w:w="3938" w:type="pct"/>
          </w:tcPr>
          <w:p w:rsidR="00535371" w:rsidRDefault="0053537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35371">
        <w:tc>
          <w:tcPr>
            <w:tcW w:w="1061" w:type="pct"/>
          </w:tcPr>
          <w:p w:rsidR="00535371" w:rsidRDefault="000C6500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密码</w:t>
            </w:r>
          </w:p>
        </w:tc>
        <w:tc>
          <w:tcPr>
            <w:tcW w:w="3938" w:type="pct"/>
          </w:tcPr>
          <w:p w:rsidR="00535371" w:rsidRDefault="0053537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535371" w:rsidRDefault="00535371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535371" w:rsidRDefault="000C65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★3、投标人收到数据库配置参数后，须在招标文件规定时限内完成数据同步；</w:t>
      </w:r>
      <w:r>
        <w:rPr>
          <w:rStyle w:val="aa"/>
          <w:rFonts w:ascii="仿宋" w:eastAsia="仿宋" w:hAnsi="仿宋" w:cs="仿宋" w:hint="eastAsia"/>
          <w:sz w:val="28"/>
          <w:szCs w:val="28"/>
        </w:rPr>
        <w:t>逾期将关闭同步权限，不再受理数据同步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35371" w:rsidRDefault="000C65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★4、测试数据同步范围须确保所有表都能关联到债券代码及交易市场。如果业务表中没有债券代码及交易市场字段，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需要同步相关基础表关联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sectPr w:rsidR="00535371">
      <w:headerReference w:type="default" r:id="rId7"/>
      <w:headerReference w:type="first" r:id="rId8"/>
      <w:pgSz w:w="11906" w:h="16838"/>
      <w:pgMar w:top="1440" w:right="1800" w:bottom="1440" w:left="1800" w:header="680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066" w:rsidRDefault="00C67066">
      <w:r>
        <w:separator/>
      </w:r>
    </w:p>
  </w:endnote>
  <w:endnote w:type="continuationSeparator" w:id="0">
    <w:p w:rsidR="00C67066" w:rsidRDefault="00C6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066" w:rsidRDefault="00C67066">
      <w:r>
        <w:separator/>
      </w:r>
    </w:p>
  </w:footnote>
  <w:footnote w:type="continuationSeparator" w:id="0">
    <w:p w:rsidR="00C67066" w:rsidRDefault="00C67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371" w:rsidRDefault="000C6500">
    <w:pPr>
      <w:pStyle w:val="a7"/>
      <w:rPr>
        <w:rFonts w:eastAsia="仿宋_GB2312"/>
      </w:rPr>
    </w:pPr>
    <w:r>
      <w:rPr>
        <w:rFonts w:ascii="仿宋_GB2312" w:eastAsia="仿宋_GB2312" w:hAnsi="仿宋_GB2312" w:hint="eastAsia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371" w:rsidRDefault="000C6500">
    <w:pPr>
      <w:pStyle w:val="a7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3644265</wp:posOffset>
              </wp:positionH>
              <wp:positionV relativeFrom="paragraph">
                <wp:posOffset>183515</wp:posOffset>
              </wp:positionV>
              <wp:extent cx="1630680" cy="281305"/>
              <wp:effectExtent l="9525" t="9525" r="17145" b="1397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680" cy="28130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9050" cap="flat" cmpd="sng">
                        <a:solidFill>
                          <a:srgbClr val="FF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535371" w:rsidRDefault="000C6500">
                          <w:pPr>
                            <w:jc w:val="center"/>
                            <w:rPr>
                              <w:rFonts w:ascii="仿宋" w:eastAsia="仿宋" w:hAnsi="仿宋" w:cs="仿宋"/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color w:val="FF0000"/>
                            </w:rPr>
                            <w:t>三级工作信息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rect id="矩形 2" o:spid="_x0000_s1026" style="position:absolute;left:0;text-align:left;margin-left:286.95pt;margin-top:14.45pt;width:128.4pt;height:2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" strokecolor="red" strokeweight="1.5pt">
              <v:fill angle="90" focus="100%" type="gradient">
                <o:fill v:ext="view" type="gradientUnscaled"/>
              </v:fill>
              <v:textbox>
                <w:txbxContent>
                  <w:p w:rsidR="00535371" w:rsidRDefault="000C6500">
                    <w:pPr>
                      <w:jc w:val="center"/>
                      <w:rPr>
                        <w:rFonts w:ascii="仿宋" w:eastAsia="仿宋" w:hAnsi="仿宋" w:cs="仿宋"/>
                        <w:b/>
                        <w:bCs/>
                        <w:color w:val="FF0000"/>
                      </w:rPr>
                    </w:pPr>
                    <w:r>
                      <w:rPr>
                        <w:rFonts w:ascii="仿宋" w:eastAsia="仿宋" w:hAnsi="仿宋" w:cs="仿宋" w:hint="eastAsia"/>
                        <w:b/>
                        <w:bCs/>
                        <w:color w:val="FF0000"/>
                      </w:rPr>
                      <w:t>三级工作信息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23546"/>
    <w:rsid w:val="00025722"/>
    <w:rsid w:val="000C6500"/>
    <w:rsid w:val="00102750"/>
    <w:rsid w:val="00535371"/>
    <w:rsid w:val="007F450C"/>
    <w:rsid w:val="00C3747F"/>
    <w:rsid w:val="00C67066"/>
    <w:rsid w:val="00CC58A2"/>
    <w:rsid w:val="01723546"/>
    <w:rsid w:val="02F723EA"/>
    <w:rsid w:val="074F7971"/>
    <w:rsid w:val="079F323B"/>
    <w:rsid w:val="14B23174"/>
    <w:rsid w:val="175B36CA"/>
    <w:rsid w:val="186515B0"/>
    <w:rsid w:val="1B980DB4"/>
    <w:rsid w:val="1FA714E9"/>
    <w:rsid w:val="215F1FD9"/>
    <w:rsid w:val="25967C26"/>
    <w:rsid w:val="28EC6B17"/>
    <w:rsid w:val="2CFF3EF3"/>
    <w:rsid w:val="3F5D4E92"/>
    <w:rsid w:val="46306BE3"/>
    <w:rsid w:val="47084B8F"/>
    <w:rsid w:val="47C377A2"/>
    <w:rsid w:val="56887E42"/>
    <w:rsid w:val="5B647EA8"/>
    <w:rsid w:val="62CB017B"/>
    <w:rsid w:val="6557779D"/>
    <w:rsid w:val="66FCA932"/>
    <w:rsid w:val="69D550CD"/>
    <w:rsid w:val="6A3762AD"/>
    <w:rsid w:val="6C0A7062"/>
    <w:rsid w:val="6C8A1147"/>
    <w:rsid w:val="6EDA5B74"/>
    <w:rsid w:val="6F2E69CD"/>
    <w:rsid w:val="726D0A05"/>
    <w:rsid w:val="74EA41EE"/>
    <w:rsid w:val="75B9046C"/>
    <w:rsid w:val="773F4E1E"/>
    <w:rsid w:val="7C347CA5"/>
    <w:rsid w:val="AE1FD1AD"/>
    <w:rsid w:val="BEEDF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23A7F9"/>
  <w15:docId w15:val="{D1787CB1-924D-455D-9EC8-20CB80E8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qFormat/>
    <w:rPr>
      <w:sz w:val="28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Title"/>
    <w:basedOn w:val="a"/>
    <w:next w:val="a"/>
    <w:qFormat/>
    <w:pPr>
      <w:adjustRightInd w:val="0"/>
      <w:spacing w:before="240" w:after="60" w:line="324" w:lineRule="auto"/>
      <w:jc w:val="center"/>
      <w:textAlignment w:val="baseline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a9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qFormat/>
    <w:rPr>
      <w:b/>
    </w:rPr>
  </w:style>
  <w:style w:type="paragraph" w:customStyle="1" w:styleId="ISMS--">
    <w:name w:val="ISMS-电子标签-标题"/>
    <w:basedOn w:val="a"/>
    <w:qFormat/>
    <w:pPr>
      <w:jc w:val="center"/>
    </w:pPr>
    <w:rPr>
      <w:rFonts w:ascii="宋体" w:hAnsi="宋体" w:cs="宋体"/>
      <w:b/>
      <w:bCs/>
      <w:sz w:val="28"/>
      <w:szCs w:val="20"/>
    </w:rPr>
  </w:style>
  <w:style w:type="character" w:customStyle="1" w:styleId="ISMS--2">
    <w:name w:val="ISMS-电子标签-内容2"/>
    <w:qFormat/>
    <w:rPr>
      <w:rFonts w:ascii="宋体" w:hAnsi="宋体"/>
      <w:b/>
      <w:bCs/>
      <w:sz w:val="15"/>
      <w:u w:val="single"/>
    </w:rPr>
  </w:style>
  <w:style w:type="paragraph" w:customStyle="1" w:styleId="ab">
    <w:name w:val="封面标题"/>
    <w:basedOn w:val="a"/>
    <w:qFormat/>
    <w:pPr>
      <w:spacing w:beforeLines="50" w:before="156" w:afterLines="50" w:after="156" w:line="480" w:lineRule="auto"/>
      <w:jc w:val="center"/>
    </w:pPr>
    <w:rPr>
      <w:rFonts w:ascii="仿宋_GB2312" w:eastAsia="仿宋_GB2312" w:hAnsi="Calibri"/>
      <w:b/>
      <w:sz w:val="44"/>
      <w:szCs w:val="44"/>
    </w:rPr>
  </w:style>
  <w:style w:type="paragraph" w:customStyle="1" w:styleId="ISMS--0">
    <w:name w:val="ISMS-封面-标题"/>
    <w:basedOn w:val="a"/>
    <w:qFormat/>
    <w:pPr>
      <w:jc w:val="center"/>
    </w:pPr>
    <w:rPr>
      <w:rFonts w:cs="宋体"/>
      <w:b/>
      <w:bCs/>
      <w:sz w:val="52"/>
      <w:szCs w:val="52"/>
    </w:rPr>
  </w:style>
  <w:style w:type="paragraph" w:styleId="ac">
    <w:name w:val="Balloon Text"/>
    <w:basedOn w:val="a"/>
    <w:link w:val="ad"/>
    <w:rsid w:val="00C3747F"/>
    <w:rPr>
      <w:sz w:val="18"/>
      <w:szCs w:val="18"/>
    </w:rPr>
  </w:style>
  <w:style w:type="character" w:customStyle="1" w:styleId="ad">
    <w:name w:val="批注框文本 字符"/>
    <w:basedOn w:val="a1"/>
    <w:link w:val="ac"/>
    <w:rsid w:val="00C3747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林进翁</dc:creator>
  <cp:lastModifiedBy>方瀚</cp:lastModifiedBy>
  <cp:revision>4</cp:revision>
  <dcterms:created xsi:type="dcterms:W3CDTF">2026-05-13T06:41:00Z</dcterms:created>
  <dcterms:modified xsi:type="dcterms:W3CDTF">2026-06-01T01:37:00Z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2052-11.8.0.17013</vt:lpwstr>
  </property>
  <property fmtid="{D5CDD505-2E9C-101B-9397-08002B2CF9AE}" pid="3" name="ICV">
    <vt:lpwstr>267DFBB9F0E04FD091BD04DC21BC1C14</vt:lpwstr>
  </property>
</Properties>
</file>