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BDD6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</w:rPr>
        <w:t>关于深圳前海股权交易中心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  <w:t>有限公司</w:t>
      </w:r>
    </w:p>
    <w:p w14:paraId="4945D12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/>
        </w:rPr>
        <w:t>VI设计</w:t>
      </w:r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</w:rPr>
        <w:t>服务采购项目意向征集公告</w:t>
      </w:r>
    </w:p>
    <w:p w14:paraId="45B81C04"/>
    <w:p w14:paraId="1476A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为进一步提升深圳前海股权交易中心有限公司（以下简称“深圳股交”）品牌形象的专业性、辨识度与市场影响力，适配公司战略发展需求，拟对公司LOGO及VI视觉识别系统进行升级设计。现面向社会公开征集项目意向，诚邀符合条件的供应商参与。</w:t>
      </w:r>
    </w:p>
    <w:p w14:paraId="21D842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</w:rPr>
        <w:t>一、项目名称</w:t>
      </w:r>
    </w:p>
    <w:p w14:paraId="33642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1"/>
          <w:w w:val="99"/>
          <w:sz w:val="32"/>
          <w:szCs w:val="32"/>
          <w:lang w:val="en-US" w:eastAsia="zh-CN"/>
        </w:rPr>
        <w:t>深圳股交</w:t>
      </w:r>
      <w:r>
        <w:rPr>
          <w:rFonts w:hint="eastAsia" w:ascii="仿宋_GB2312" w:hAnsi="仿宋_GB2312" w:eastAsia="仿宋_GB2312" w:cs="仿宋_GB2312"/>
          <w:color w:val="auto"/>
          <w:spacing w:val="-1"/>
          <w:w w:val="99"/>
          <w:sz w:val="32"/>
          <w:szCs w:val="32"/>
        </w:rPr>
        <w:t>VI设计服务采购项目</w:t>
      </w:r>
    </w:p>
    <w:p w14:paraId="6F109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</w:rPr>
        <w:t>项目</w:t>
      </w: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  <w:t>背景</w:t>
      </w:r>
    </w:p>
    <w:p w14:paraId="157EB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随着公司业务不断发展与品牌战略升级，为塑造更专业、统一、具有辨识度的企业视觉形象，现计划采购一套专业、具备高度延展性的视觉识别系统（VI）设计服务。本项目旨在通过系统化、规范化、高规格的VI视觉设计升级，全面提升品牌识别度与市场影响力，为企业长期发展提供坚实的品牌视觉支撑。</w:t>
      </w:r>
    </w:p>
    <w:p w14:paraId="4A9A2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  <w:t>三、项目需求</w:t>
      </w:r>
    </w:p>
    <w:p w14:paraId="49BFA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本项目VI设计服务需覆盖</w:t>
      </w:r>
      <w:r>
        <w:rPr>
          <w:rFonts w:hint="eastAsia" w:ascii="仿宋_GB2312" w:hAnsi="仿宋_GB2312" w:eastAsia="仿宋_GB2312" w:cs="仿宋_GB2312"/>
          <w:b/>
          <w:bCs/>
          <w:spacing w:val="-1"/>
          <w:w w:val="99"/>
          <w:sz w:val="32"/>
          <w:szCs w:val="32"/>
        </w:rPr>
        <w:t>基础识别系统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与</w:t>
      </w:r>
      <w:r>
        <w:rPr>
          <w:rFonts w:hint="eastAsia" w:ascii="仿宋_GB2312" w:hAnsi="仿宋_GB2312" w:eastAsia="仿宋_GB2312" w:cs="仿宋_GB2312"/>
          <w:b/>
          <w:bCs/>
          <w:spacing w:val="-1"/>
          <w:w w:val="99"/>
          <w:sz w:val="32"/>
          <w:szCs w:val="32"/>
        </w:rPr>
        <w:t>应用识别系统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两大核心模块，所有设计成果须符合金融行业严谨、专业、稳重的调性，同时兼具创新感与科技感，充分体现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深圳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股交的平台定位与核心价值：</w:t>
      </w:r>
    </w:p>
    <w:p w14:paraId="7DEB7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  <w:t>（一）基础识别系统（品牌核心视觉规范）​</w:t>
      </w:r>
    </w:p>
    <w:p w14:paraId="133F5CA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  <w:t>标志（LOGO）设计：包括标志原创设计及设计理念、内涵释义、创意说明；墨稿、反白效果图、标准化制图、预留空间与最小比例限定等。</w:t>
      </w:r>
    </w:p>
    <w:p w14:paraId="5E7F7FE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  <w:t>标准字体：中英文全称标准字体设计及方格坐标制图与使用规范。</w:t>
      </w:r>
    </w:p>
    <w:p w14:paraId="560B6EF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  <w:t>色彩系统：企业标准色（印刷色）、辅助色系列设定；提供精确色值；色彩搭配组合专用表、背景色使用规范等。</w:t>
      </w:r>
    </w:p>
    <w:p w14:paraId="624526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  <w:t>辅助图形：基于标志延伸开发的装饰性图形，辅助图形彩色稿（单元图形）及其延展效果稿、使用规范。</w:t>
      </w:r>
    </w:p>
    <w:p w14:paraId="629E5DC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  <w:t>标准组合规范：标志与标准字体、辅助图形等元素在不同场景下的组合方式和布局规则、错误使用示例。</w:t>
      </w:r>
    </w:p>
    <w:p w14:paraId="2AB8B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  <w:t>（二）应用识别系统（根据实际需要选择或替换设计项目）</w:t>
      </w:r>
    </w:p>
    <w:p w14:paraId="335F2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  <w:t>包括但不限于：信笺、信封、文件题头、W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ord文档模板、PPT模板、工作记事簿、文件袋、档案袋、名片、纸杯、徽章、线上平台UI视觉规范、前台背景墙标识等各类办公、宣传、环境导视物料的设计与延展应用。</w:t>
      </w:r>
    </w:p>
    <w:p w14:paraId="028D2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  <w:t>四、商务要求</w:t>
      </w:r>
    </w:p>
    <w:p w14:paraId="1F7DF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  <w:t>（一）响应方资格要求</w:t>
      </w:r>
    </w:p>
    <w:p w14:paraId="19291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 xml:space="preserve">1. 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响应方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须为在中国大陆境内（不含港、澳、台地区）依法注册的独立法人或其他组织，营业执照经营范围含“品牌设计”“视觉设计”“平面设计”等相关类别；</w:t>
      </w:r>
    </w:p>
    <w:p w14:paraId="320C7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响应方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应具备履行合同所必需的专业技术能力和设计团队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本项目不接受联合体响应，不允许分包、转包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eastAsia="zh-CN"/>
        </w:rPr>
        <w:t>。</w:t>
      </w:r>
    </w:p>
    <w:p w14:paraId="56CAD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  <w:t>（二）案例经验要求</w:t>
      </w:r>
    </w:p>
    <w:p w14:paraId="23AE2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响应方自2011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年1月1日以来，承接过金融科技类世界500强公司或持牌金融机构（银行、证券、保险、交易所等）同类VI/品牌设计案例不少于5个。响应时须提供：</w:t>
      </w:r>
    </w:p>
    <w:p w14:paraId="0055FC9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案例</w:t>
      </w: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合同关键页扫描件（含甲乙双方、项目名称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及简介</w:t>
      </w: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金额、</w:t>
      </w: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签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字盖章页</w:t>
      </w: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；</w:t>
      </w:r>
    </w:p>
    <w:p w14:paraId="434E733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对应案例设计成果展示（可提供链接或PDF文件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，含</w:t>
      </w: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图片+文字说明）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。</w:t>
      </w:r>
    </w:p>
    <w:p w14:paraId="4F645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  <w:t>（三）项目团队配置要求</w:t>
      </w:r>
    </w:p>
    <w:p w14:paraId="0A566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主创设计师需具备5年以上品牌视觉设计经验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;</w:t>
      </w:r>
    </w:p>
    <w:p w14:paraId="06F04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2.响应方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须承诺项目核心团队（尤其是主创设计师）在项目实施期间保持稳定，未经采购人同意不得擅自更换。</w:t>
      </w:r>
    </w:p>
    <w:p w14:paraId="7A35F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1"/>
          <w:w w:val="99"/>
          <w:sz w:val="32"/>
          <w:szCs w:val="32"/>
          <w:lang w:val="en-US" w:eastAsia="zh-CN"/>
        </w:rPr>
        <w:t>(四）其他要求</w:t>
      </w:r>
    </w:p>
    <w:p w14:paraId="62F1A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1.响应方</w:t>
      </w: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具有健全的财务会计制度、良好商业信誉，近3年无重大违法违规、失信被执行人记录。</w:t>
      </w:r>
    </w:p>
    <w:p w14:paraId="44916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2.响应方</w:t>
      </w:r>
      <w:r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能提供深圳本地现场服务能力，确保项目高效推进。</w:t>
      </w:r>
    </w:p>
    <w:p w14:paraId="2B258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default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  <w:t>五、报价要求</w:t>
      </w:r>
    </w:p>
    <w:p w14:paraId="16D64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1.本次征集VI设计服务价格意向，报价须按本公告《VI设计服务报价表》的要求进行分项填报，并报总价，须加盖单位公章；</w:t>
      </w:r>
    </w:p>
    <w:p w14:paraId="32C57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2.报价为含税全包价，包含现场调研、设计、修改、手册编制、物料打样审核、版权等所有费用。</w:t>
      </w:r>
    </w:p>
    <w:p w14:paraId="1B981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  <w:t>六、有效期</w:t>
      </w:r>
    </w:p>
    <w:p w14:paraId="7CEFB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本公告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自发布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之日起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个工作日内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。</w:t>
      </w:r>
    </w:p>
    <w:p w14:paraId="7ED64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"/>
          <w:w w:val="99"/>
          <w:sz w:val="32"/>
          <w:szCs w:val="32"/>
          <w:lang w:val="en-US" w:eastAsia="zh-CN"/>
        </w:rPr>
        <w:t>七、其他说明</w:t>
      </w:r>
    </w:p>
    <w:p w14:paraId="177D0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本公告仅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为采购项目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意向征集，不构成任何要约或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，实际项目采购、实施方式、预算等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根据征集情况另行确定。</w:t>
      </w:r>
    </w:p>
    <w:p w14:paraId="0158D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2.响应方式：有意向供应商请将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营业执照复印件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法定代表人身份证明及授权委托书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、公司简介（含主创人员）、案例材料、报价单等资料加盖公章后，合并扫描为1份PDF发送至指定邮箱</w:t>
      </w:r>
      <w:r>
        <w:rPr>
          <w:rStyle w:val="4"/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liaowy</w:t>
      </w:r>
      <w:r>
        <w:rPr>
          <w:rStyle w:val="4"/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>@qhee.com</w:t>
      </w:r>
      <w:r>
        <w:rPr>
          <w:rStyle w:val="4"/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eastAsia="zh-CN"/>
        </w:rPr>
        <w:t>，</w:t>
      </w:r>
      <w:r>
        <w:rPr>
          <w:rStyle w:val="4"/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邮件主题命名：2026年VI设计意向征集-单位名称。</w:t>
      </w:r>
    </w:p>
    <w:p w14:paraId="15B23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3.联系人：廖女士 88662736</w:t>
      </w: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</w:rPr>
        <w:t xml:space="preserve"> </w:t>
      </w:r>
    </w:p>
    <w:p w14:paraId="4AE58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4.深圳股交保留对本公告内容的解释权与修订权。</w:t>
      </w:r>
    </w:p>
    <w:p w14:paraId="482DB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</w:p>
    <w:p w14:paraId="7B215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</w:p>
    <w:p w14:paraId="2DE52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jc w:val="right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</w:p>
    <w:p w14:paraId="47C46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jc w:val="right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</w:p>
    <w:p w14:paraId="3309F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jc w:val="right"/>
        <w:textAlignment w:val="auto"/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深圳前海股权交易中心有限公司</w:t>
      </w:r>
    </w:p>
    <w:p w14:paraId="641E4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jc w:val="right"/>
        <w:textAlignment w:val="auto"/>
        <w:rPr>
          <w:rFonts w:hint="default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w w:val="99"/>
          <w:sz w:val="32"/>
          <w:szCs w:val="32"/>
          <w:lang w:val="en-US" w:eastAsia="zh-CN"/>
        </w:rPr>
        <w:t>2026年9月11日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EC5032"/>
    <w:multiLevelType w:val="singleLevel"/>
    <w:tmpl w:val="59EC5032"/>
    <w:lvl w:ilvl="0" w:tentative="0">
      <w:start w:val="1"/>
      <w:numFmt w:val="bullet"/>
      <w:lvlText w:val="▪"/>
      <w:lvlJc w:val="left"/>
      <w:pPr>
        <w:ind w:left="420" w:leftChars="0" w:hanging="420" w:firstLineChars="0"/>
      </w:pPr>
      <w:rPr>
        <w:rFonts w:hint="default" w:ascii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E4E9A"/>
    <w:rsid w:val="026634F0"/>
    <w:rsid w:val="02D037B2"/>
    <w:rsid w:val="03150287"/>
    <w:rsid w:val="04054286"/>
    <w:rsid w:val="062956B3"/>
    <w:rsid w:val="093141E9"/>
    <w:rsid w:val="0B126CA3"/>
    <w:rsid w:val="0BBB017B"/>
    <w:rsid w:val="0C3B4E93"/>
    <w:rsid w:val="0C60081E"/>
    <w:rsid w:val="0CFC78E7"/>
    <w:rsid w:val="0E1507CB"/>
    <w:rsid w:val="0E252C04"/>
    <w:rsid w:val="0E3952B5"/>
    <w:rsid w:val="138A3509"/>
    <w:rsid w:val="140702C2"/>
    <w:rsid w:val="16C632F0"/>
    <w:rsid w:val="18AC1F5B"/>
    <w:rsid w:val="18D442C6"/>
    <w:rsid w:val="19200C03"/>
    <w:rsid w:val="195048A6"/>
    <w:rsid w:val="1D0401B4"/>
    <w:rsid w:val="21793170"/>
    <w:rsid w:val="23C224F3"/>
    <w:rsid w:val="23F21382"/>
    <w:rsid w:val="2526682A"/>
    <w:rsid w:val="25F50CB6"/>
    <w:rsid w:val="270D5A50"/>
    <w:rsid w:val="29D60DFE"/>
    <w:rsid w:val="31126CE6"/>
    <w:rsid w:val="333C2DD7"/>
    <w:rsid w:val="33F86FB4"/>
    <w:rsid w:val="35302A06"/>
    <w:rsid w:val="3754435E"/>
    <w:rsid w:val="3B3E4E9A"/>
    <w:rsid w:val="3E1B0B87"/>
    <w:rsid w:val="4216383A"/>
    <w:rsid w:val="422C5607"/>
    <w:rsid w:val="422E71D1"/>
    <w:rsid w:val="42A33B1C"/>
    <w:rsid w:val="48143B98"/>
    <w:rsid w:val="48B71590"/>
    <w:rsid w:val="491C2C2F"/>
    <w:rsid w:val="491D3EFC"/>
    <w:rsid w:val="497D54D7"/>
    <w:rsid w:val="4A7C6818"/>
    <w:rsid w:val="4ADF5142"/>
    <w:rsid w:val="4B830C15"/>
    <w:rsid w:val="4BC06C2A"/>
    <w:rsid w:val="4BF61160"/>
    <w:rsid w:val="4FF506DE"/>
    <w:rsid w:val="50C45AC0"/>
    <w:rsid w:val="511D0F3D"/>
    <w:rsid w:val="51486C69"/>
    <w:rsid w:val="52844A52"/>
    <w:rsid w:val="52F061DD"/>
    <w:rsid w:val="57875362"/>
    <w:rsid w:val="589D4BCA"/>
    <w:rsid w:val="5AB731EE"/>
    <w:rsid w:val="5BD60FF9"/>
    <w:rsid w:val="5DBC7D30"/>
    <w:rsid w:val="5F0E2C19"/>
    <w:rsid w:val="601131F8"/>
    <w:rsid w:val="606E548C"/>
    <w:rsid w:val="61535D2F"/>
    <w:rsid w:val="62D73E6A"/>
    <w:rsid w:val="63DF0834"/>
    <w:rsid w:val="63E7465D"/>
    <w:rsid w:val="64DF7BA4"/>
    <w:rsid w:val="65125724"/>
    <w:rsid w:val="65656ADE"/>
    <w:rsid w:val="657E0DC5"/>
    <w:rsid w:val="68E948DE"/>
    <w:rsid w:val="735C724B"/>
    <w:rsid w:val="778C5F05"/>
    <w:rsid w:val="7AB43E11"/>
    <w:rsid w:val="7C7E136E"/>
    <w:rsid w:val="7FB6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473</Words>
  <Characters>485</Characters>
  <Lines>0</Lines>
  <Paragraphs>0</Paragraphs>
  <TotalTime>4</TotalTime>
  <ScaleCrop>false</ScaleCrop>
  <LinksUpToDate>false</LinksUpToDate>
  <CharactersWithSpaces>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2026-04-09T07:41:00Z</dcterms:created>
  <dc:creator>廖雯彦</dc:creator>
  <cp:lastModifiedBy>廖雯彦</cp:lastModifiedBy>
  <dcterms:modified xsi:type="dcterms:W3CDTF">2026-09-11T03:17:04Z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D1E11B5CA7B04762B0DCF2400F6B3A28_11</vt:lpwstr>
  </property>
  <property fmtid="{D5CDD505-2E9C-101B-9397-08002B2CF9AE}" pid="4" name="KSOTemplateDocerSaveRecord">
    <vt:lpwstr>eyJoZGlkIjoiODFkYzQ3OGU1MjBmNGE3Zjk0MjFmODdmM2MxNTQ3MDgiLCJ1c2VySWQiOiIxNzAwOTg0NzcyIn0=</vt:lpwstr>
  </property>
</Properties>
</file>