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4CE8B">
      <w:pPr>
        <w:widowControl/>
        <w:spacing w:line="500" w:lineRule="exact"/>
        <w:ind w:left="0" w:leftChars="0"/>
        <w:jc w:val="center"/>
        <w:rPr>
          <w:rFonts w:ascii="方正小标宋简体" w:eastAsia="方正小标宋简体" w:cs="宋体"/>
          <w:sz w:val="44"/>
          <w:szCs w:val="44"/>
        </w:rPr>
      </w:pPr>
      <w:r>
        <w:rPr>
          <w:rFonts w:hint="eastAsia" w:ascii="方正小标宋简体" w:eastAsia="方正小标宋简体" w:cs="宋体"/>
          <w:sz w:val="44"/>
          <w:szCs w:val="44"/>
        </w:rPr>
        <w:t>深圳市宝实置业有限公司关于</w:t>
      </w:r>
    </w:p>
    <w:p w14:paraId="1A442A9B">
      <w:pPr>
        <w:widowControl/>
        <w:spacing w:line="500" w:lineRule="exact"/>
        <w:ind w:left="0" w:leftChars="0"/>
        <w:jc w:val="center"/>
        <w:rPr>
          <w:rFonts w:ascii="方正小标宋简体" w:eastAsia="方正小标宋简体" w:cs="宋体"/>
          <w:sz w:val="44"/>
          <w:szCs w:val="44"/>
        </w:rPr>
      </w:pPr>
      <w:r>
        <w:rPr>
          <w:rFonts w:hint="eastAsia" w:ascii="方正小标宋简体" w:eastAsia="方正小标宋简体" w:cs="宋体"/>
          <w:sz w:val="44"/>
          <w:szCs w:val="44"/>
          <w:lang w:eastAsia="zh-CN"/>
        </w:rPr>
        <w:t>成本合约系统数据迁移及平台对接开发服务</w:t>
      </w:r>
      <w:r>
        <w:rPr>
          <w:rFonts w:hint="eastAsia" w:ascii="方正小标宋简体" w:eastAsia="方正小标宋简体" w:cs="宋体"/>
          <w:sz w:val="44"/>
          <w:szCs w:val="44"/>
        </w:rPr>
        <w:t>的询价函</w:t>
      </w:r>
    </w:p>
    <w:p w14:paraId="0205D146">
      <w:pPr>
        <w:pStyle w:val="5"/>
        <w:spacing w:line="500" w:lineRule="exact"/>
        <w:ind w:left="0" w:leftChars="0"/>
        <w:rPr>
          <w:rFonts w:ascii="宋体" w:cs="宋体"/>
          <w:b/>
          <w:bCs/>
          <w:color w:val="000000"/>
          <w:sz w:val="44"/>
          <w:szCs w:val="44"/>
        </w:rPr>
      </w:pPr>
    </w:p>
    <w:p w14:paraId="2D0002AF">
      <w:pPr>
        <w:spacing w:line="500" w:lineRule="exact"/>
        <w:ind w:left="0" w:leftChars="0"/>
        <w:rPr>
          <w:rFonts w:ascii="仿宋_GB2312" w:eastAsia="仿宋_GB2312" w:cs="Arial"/>
          <w:sz w:val="32"/>
          <w:szCs w:val="32"/>
        </w:rPr>
      </w:pPr>
      <w:r>
        <w:rPr>
          <w:rFonts w:hint="eastAsia" w:ascii="仿宋_GB2312" w:eastAsia="仿宋_GB2312" w:cs="Arial"/>
          <w:sz w:val="32"/>
          <w:szCs w:val="32"/>
        </w:rPr>
        <w:t>各单位：</w:t>
      </w:r>
    </w:p>
    <w:p w14:paraId="3FD0C633">
      <w:pPr>
        <w:spacing w:line="500" w:lineRule="exact"/>
        <w:ind w:left="0" w:leftChars="0" w:firstLine="640" w:firstLineChars="200"/>
        <w:rPr>
          <w:rFonts w:ascii="仿宋_GB2312" w:eastAsia="仿宋_GB2312" w:cs="Arial"/>
          <w:sz w:val="32"/>
          <w:szCs w:val="32"/>
        </w:rPr>
      </w:pPr>
      <w:r>
        <w:rPr>
          <w:rFonts w:hint="eastAsia" w:ascii="仿宋_GB2312" w:eastAsia="仿宋_GB2312"/>
          <w:sz w:val="32"/>
        </w:rPr>
        <w:t>我司拟开展</w:t>
      </w:r>
      <w:r>
        <w:rPr>
          <w:rFonts w:hint="eastAsia" w:ascii="仿宋_GB2312" w:eastAsia="仿宋_GB2312"/>
          <w:sz w:val="32"/>
          <w:lang w:eastAsia="zh-CN"/>
        </w:rPr>
        <w:t>成本合约系统数据迁移及平台对接开发服务</w:t>
      </w:r>
      <w:r>
        <w:rPr>
          <w:rFonts w:hint="eastAsia" w:ascii="仿宋_GB2312" w:eastAsia="仿宋_GB2312"/>
          <w:sz w:val="32"/>
        </w:rPr>
        <w:t>采购招标</w:t>
      </w:r>
      <w:r>
        <w:rPr>
          <w:rFonts w:ascii="仿宋_GB2312" w:eastAsia="仿宋_GB2312"/>
          <w:sz w:val="32"/>
        </w:rPr>
        <w:t>工作，现邀请贵单位根据相</w:t>
      </w:r>
      <w:r>
        <w:rPr>
          <w:rFonts w:hint="eastAsia" w:ascii="仿宋_GB2312" w:eastAsia="仿宋_GB2312"/>
          <w:sz w:val="32"/>
        </w:rPr>
        <w:t>关法规及采购要求对本次计划采购的</w:t>
      </w:r>
      <w:r>
        <w:rPr>
          <w:rFonts w:hint="eastAsia" w:ascii="仿宋_GB2312" w:eastAsia="仿宋_GB2312"/>
          <w:sz w:val="32"/>
          <w:lang w:eastAsia="zh-CN"/>
        </w:rPr>
        <w:t>成本合约系统数据迁移及平台对接开发服务</w:t>
      </w:r>
      <w:r>
        <w:rPr>
          <w:rFonts w:hint="eastAsia" w:ascii="仿宋_GB2312" w:eastAsia="仿宋_GB2312"/>
          <w:sz w:val="32"/>
        </w:rPr>
        <w:t>进行报价。本次询价结果可能作为我司评估该项目采购费用的参考依据，请贵单位在保证能提供采购需求的</w:t>
      </w:r>
      <w:r>
        <w:rPr>
          <w:rFonts w:hint="eastAsia" w:ascii="仿宋_GB2312" w:eastAsia="仿宋_GB2312"/>
          <w:sz w:val="32"/>
          <w:lang w:eastAsia="zh-CN"/>
        </w:rPr>
        <w:t>成本合约系统数据迁移及平台对接开发服务</w:t>
      </w:r>
      <w:r>
        <w:rPr>
          <w:rFonts w:hint="eastAsia" w:ascii="仿宋_GB2312" w:eastAsia="仿宋_GB2312"/>
          <w:sz w:val="32"/>
        </w:rPr>
        <w:t>前提下报价。</w:t>
      </w:r>
    </w:p>
    <w:p w14:paraId="4BEB0ECA">
      <w:pPr>
        <w:spacing w:line="500" w:lineRule="exact"/>
        <w:ind w:left="0" w:leftChars="0" w:firstLine="640" w:firstLineChars="200"/>
        <w:rPr>
          <w:rFonts w:ascii="仿宋_GB2312" w:eastAsia="仿宋_GB2312"/>
          <w:sz w:val="32"/>
        </w:rPr>
      </w:pPr>
      <w:r>
        <w:rPr>
          <w:rFonts w:hint="eastAsia" w:ascii="仿宋_GB2312" w:eastAsia="仿宋_GB2312"/>
          <w:sz w:val="32"/>
        </w:rPr>
        <w:t>请贵单位于2025</w:t>
      </w:r>
      <w:r>
        <w:rPr>
          <w:rFonts w:ascii="仿宋_GB2312" w:eastAsia="仿宋_GB2312"/>
          <w:sz w:val="32"/>
        </w:rPr>
        <w:t>年</w:t>
      </w:r>
      <w:r>
        <w:rPr>
          <w:rFonts w:hint="eastAsia" w:ascii="仿宋_GB2312" w:eastAsia="仿宋_GB2312"/>
          <w:sz w:val="32"/>
          <w:lang w:val="en-US" w:eastAsia="zh-CN"/>
        </w:rPr>
        <w:t>7</w:t>
      </w:r>
      <w:r>
        <w:rPr>
          <w:rFonts w:ascii="仿宋_GB2312" w:eastAsia="仿宋_GB2312"/>
          <w:sz w:val="32"/>
        </w:rPr>
        <w:t>月</w:t>
      </w:r>
      <w:r>
        <w:rPr>
          <w:rFonts w:hint="eastAsia" w:ascii="仿宋_GB2312" w:eastAsia="仿宋_GB2312"/>
          <w:sz w:val="32"/>
          <w:lang w:val="en-US" w:eastAsia="zh-CN"/>
        </w:rPr>
        <w:t>20</w:t>
      </w:r>
      <w:r>
        <w:rPr>
          <w:rFonts w:hint="eastAsia" w:ascii="仿宋_GB2312" w:eastAsia="仿宋_GB2312"/>
          <w:sz w:val="32"/>
        </w:rPr>
        <w:t>日前将营业执照复印件、报价函等材料（加盖公章）扫描件发至邮箱</w:t>
      </w:r>
      <w:r>
        <w:rPr>
          <w:rFonts w:hint="eastAsia" w:ascii="仿宋" w:hAnsi="仿宋" w:eastAsia="仿宋"/>
          <w:sz w:val="32"/>
          <w:u w:val="single"/>
        </w:rPr>
        <w:t>zhangjinjun@szbsjt.sihc.com.cn</w:t>
      </w:r>
      <w:r>
        <w:rPr>
          <w:rFonts w:eastAsia="仿宋_GB2312"/>
          <w:sz w:val="32"/>
          <w:u w:val="single"/>
        </w:rPr>
        <w:t xml:space="preserve"> </w:t>
      </w:r>
      <w:r>
        <w:rPr>
          <w:rFonts w:hint="eastAsia" w:ascii="仿宋_GB2312" w:eastAsia="仿宋_GB2312"/>
          <w:sz w:val="32"/>
        </w:rPr>
        <w:t>，原件资料提交（或邮寄）至深圳市宝安区三区金融街建安一路9号恒明珠国际金融中心21楼。</w:t>
      </w:r>
    </w:p>
    <w:p w14:paraId="38867A11">
      <w:pPr>
        <w:spacing w:line="500" w:lineRule="exact"/>
        <w:ind w:left="0" w:leftChars="0" w:firstLine="640" w:firstLineChars="200"/>
        <w:rPr>
          <w:rFonts w:ascii="仿宋_GB2312" w:eastAsia="仿宋_GB2312"/>
          <w:sz w:val="32"/>
          <w:szCs w:val="32"/>
        </w:rPr>
      </w:pPr>
      <w:r>
        <w:rPr>
          <w:rFonts w:hint="eastAsia" w:ascii="仿宋_GB2312" w:eastAsia="仿宋_GB2312"/>
          <w:sz w:val="32"/>
          <w:szCs w:val="32"/>
        </w:rPr>
        <w:t>特此函达。</w:t>
      </w:r>
    </w:p>
    <w:p w14:paraId="0FC529D4">
      <w:pPr>
        <w:spacing w:line="500" w:lineRule="exact"/>
        <w:ind w:left="0" w:leftChars="0" w:firstLine="640" w:firstLineChars="200"/>
        <w:rPr>
          <w:rFonts w:ascii="仿宋_GB2312" w:eastAsia="仿宋_GB2312"/>
          <w:sz w:val="32"/>
          <w:szCs w:val="32"/>
        </w:rPr>
      </w:pPr>
    </w:p>
    <w:p w14:paraId="3323933C">
      <w:pPr>
        <w:spacing w:line="500" w:lineRule="exact"/>
        <w:ind w:left="1790" w:leftChars="319" w:hanging="1120" w:hangingChars="350"/>
        <w:rPr>
          <w:rFonts w:ascii="仿宋_GB2312" w:eastAsia="仿宋_GB2312"/>
          <w:sz w:val="32"/>
          <w:szCs w:val="32"/>
        </w:rPr>
      </w:pPr>
      <w:r>
        <w:rPr>
          <w:rFonts w:hint="eastAsia" w:ascii="仿宋_GB2312" w:eastAsia="仿宋_GB2312"/>
          <w:sz w:val="32"/>
        </w:rPr>
        <w:t>附件：</w:t>
      </w:r>
      <w:r>
        <w:rPr>
          <w:rFonts w:hint="eastAsia" w:ascii="仿宋_GB2312" w:eastAsia="仿宋_GB2312"/>
          <w:sz w:val="32"/>
          <w:szCs w:val="32"/>
        </w:rPr>
        <w:t>1.</w:t>
      </w:r>
      <w:r>
        <w:rPr>
          <w:rFonts w:hint="eastAsia" w:ascii="仿宋_GB2312" w:eastAsia="仿宋_GB2312"/>
          <w:sz w:val="32"/>
          <w:lang w:eastAsia="zh-CN"/>
        </w:rPr>
        <w:t>成本合约系统数据迁移及平台对接开发服务</w:t>
      </w:r>
      <w:r>
        <w:rPr>
          <w:rFonts w:hint="eastAsia" w:ascii="仿宋_GB2312" w:eastAsia="仿宋_GB2312"/>
          <w:sz w:val="32"/>
          <w:szCs w:val="32"/>
        </w:rPr>
        <w:t>采购需求</w:t>
      </w:r>
    </w:p>
    <w:p w14:paraId="093CFE61">
      <w:pPr>
        <w:spacing w:line="500" w:lineRule="exact"/>
        <w:ind w:left="0" w:firstLine="1440" w:firstLineChars="45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 xml:space="preserve">报价函 </w:t>
      </w:r>
    </w:p>
    <w:p w14:paraId="4863BBEC">
      <w:pPr>
        <w:spacing w:line="480" w:lineRule="exact"/>
        <w:ind w:left="0" w:leftChars="0"/>
        <w:rPr>
          <w:rFonts w:ascii="仿宋_GB2312" w:eastAsia="仿宋_GB2312"/>
          <w:sz w:val="32"/>
          <w:szCs w:val="32"/>
        </w:rPr>
      </w:pPr>
    </w:p>
    <w:p w14:paraId="2F721571">
      <w:pPr>
        <w:spacing w:line="480" w:lineRule="exact"/>
        <w:ind w:left="0" w:leftChars="0"/>
        <w:rPr>
          <w:rFonts w:ascii="仿宋_GB2312" w:eastAsia="仿宋_GB2312"/>
          <w:sz w:val="32"/>
          <w:szCs w:val="32"/>
        </w:rPr>
      </w:pPr>
    </w:p>
    <w:p w14:paraId="138FC647">
      <w:pPr>
        <w:spacing w:line="480" w:lineRule="exact"/>
        <w:ind w:left="0" w:leftChars="0" w:firstLine="629"/>
        <w:jc w:val="center"/>
        <w:rPr>
          <w:rFonts w:ascii="仿宋_GB2312" w:eastAsia="仿宋_GB2312"/>
          <w:sz w:val="32"/>
          <w:szCs w:val="32"/>
        </w:rPr>
      </w:pPr>
      <w:r>
        <w:rPr>
          <w:rFonts w:hint="eastAsia" w:ascii="仿宋_GB2312" w:eastAsia="仿宋_GB2312"/>
          <w:sz w:val="32"/>
          <w:szCs w:val="32"/>
        </w:rPr>
        <w:t xml:space="preserve">                       深圳市宝实置业有限公司</w:t>
      </w:r>
    </w:p>
    <w:p w14:paraId="329B7A26">
      <w:pPr>
        <w:spacing w:line="480" w:lineRule="exact"/>
        <w:ind w:left="0" w:leftChars="0" w:firstLine="640" w:firstLineChars="2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 2025年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15</w:t>
      </w:r>
      <w:bookmarkStart w:id="3" w:name="_GoBack"/>
      <w:bookmarkEnd w:id="3"/>
      <w:r>
        <w:rPr>
          <w:rFonts w:hint="eastAsia" w:ascii="仿宋_GB2312" w:eastAsia="仿宋_GB2312"/>
          <w:sz w:val="32"/>
          <w:szCs w:val="32"/>
        </w:rPr>
        <w:t>日</w:t>
      </w:r>
    </w:p>
    <w:p w14:paraId="25898A56">
      <w:pPr>
        <w:spacing w:line="480" w:lineRule="exact"/>
        <w:ind w:left="0" w:firstLine="640" w:firstLineChars="200"/>
      </w:pPr>
      <w:r>
        <w:rPr>
          <w:rFonts w:hint="eastAsia" w:ascii="仿宋_GB2312" w:eastAsia="仿宋_GB2312"/>
          <w:sz w:val="32"/>
          <w:szCs w:val="32"/>
        </w:rPr>
        <w:t>（联系人：张进军，联系电话：</w:t>
      </w:r>
      <w:r>
        <w:rPr>
          <w:rFonts w:ascii="仿宋_GB2312" w:eastAsia="仿宋_GB2312"/>
          <w:sz w:val="32"/>
          <w:szCs w:val="32"/>
        </w:rPr>
        <w:t>13</w:t>
      </w:r>
      <w:r>
        <w:rPr>
          <w:rFonts w:hint="eastAsia" w:ascii="仿宋_GB2312" w:eastAsia="仿宋_GB2312"/>
          <w:sz w:val="32"/>
          <w:szCs w:val="32"/>
        </w:rPr>
        <w:t>501569190）</w:t>
      </w:r>
    </w:p>
    <w:p w14:paraId="54686562">
      <w:pPr>
        <w:spacing w:line="560" w:lineRule="exact"/>
        <w:ind w:firstLine="629"/>
        <w:jc w:val="center"/>
      </w:pPr>
      <w:r>
        <w:br w:type="page"/>
      </w:r>
    </w:p>
    <w:p w14:paraId="0C4F9049">
      <w:pPr>
        <w:spacing w:line="560" w:lineRule="exact"/>
        <w:jc w:val="left"/>
        <w:rPr>
          <w:rFonts w:ascii="仿宋_GB2312" w:eastAsia="仿宋_GB2312"/>
          <w:sz w:val="32"/>
          <w:szCs w:val="32"/>
        </w:rPr>
      </w:pPr>
      <w:bookmarkStart w:id="0" w:name="_Hlk120732015"/>
      <w:r>
        <w:rPr>
          <w:rFonts w:hint="eastAsia" w:ascii="仿宋_GB2312" w:eastAsia="仿宋_GB2312"/>
          <w:sz w:val="32"/>
          <w:szCs w:val="32"/>
        </w:rPr>
        <w:t>附件1</w:t>
      </w:r>
    </w:p>
    <w:p w14:paraId="6612ABBD">
      <w:pPr>
        <w:spacing w:line="560" w:lineRule="exact"/>
        <w:jc w:val="left"/>
        <w:rPr>
          <w:rFonts w:ascii="黑体" w:eastAsia="黑体"/>
          <w:sz w:val="32"/>
          <w:szCs w:val="32"/>
        </w:rPr>
      </w:pPr>
    </w:p>
    <w:bookmarkEnd w:id="0"/>
    <w:p w14:paraId="6F6C8EB1">
      <w:pPr>
        <w:spacing w:line="560" w:lineRule="exact"/>
        <w:jc w:val="center"/>
        <w:rPr>
          <w:rFonts w:hint="eastAsia" w:ascii="Calibri Light" w:hAnsi="Calibri Light" w:eastAsia="方正小标宋简体" w:cs="Times New Roman"/>
          <w:bCs/>
          <w:sz w:val="44"/>
          <w:szCs w:val="32"/>
          <w:lang w:eastAsia="zh-CN"/>
        </w:rPr>
      </w:pPr>
      <w:r>
        <w:rPr>
          <w:rFonts w:hint="eastAsia" w:ascii="Calibri Light" w:hAnsi="Calibri Light" w:eastAsia="方正小标宋简体" w:cs="Times New Roman"/>
          <w:bCs/>
          <w:sz w:val="44"/>
          <w:szCs w:val="32"/>
          <w:lang w:eastAsia="zh-CN"/>
        </w:rPr>
        <w:t>成本合约系统数据迁移及平台对接开发服务</w:t>
      </w:r>
    </w:p>
    <w:p w14:paraId="56511DA3">
      <w:pPr>
        <w:spacing w:line="560" w:lineRule="exact"/>
        <w:jc w:val="center"/>
        <w:rPr>
          <w:rFonts w:ascii="Calibri Light" w:hAnsi="Calibri Light" w:eastAsia="方正小标宋简体"/>
          <w:bCs/>
          <w:sz w:val="44"/>
          <w:szCs w:val="32"/>
        </w:rPr>
      </w:pPr>
      <w:r>
        <w:rPr>
          <w:rFonts w:hint="eastAsia" w:ascii="Calibri Light" w:hAnsi="Calibri Light" w:eastAsia="方正小标宋简体" w:cs="Times New Roman"/>
          <w:bCs/>
          <w:sz w:val="44"/>
          <w:szCs w:val="32"/>
          <w:lang w:val="en-US" w:eastAsia="zh-CN"/>
        </w:rPr>
        <w:t>采购</w:t>
      </w:r>
      <w:r>
        <w:rPr>
          <w:rFonts w:hint="eastAsia" w:ascii="Calibri Light" w:hAnsi="Calibri Light" w:eastAsia="方正小标宋简体"/>
          <w:bCs/>
          <w:sz w:val="44"/>
          <w:szCs w:val="32"/>
        </w:rPr>
        <w:t>需求</w:t>
      </w:r>
    </w:p>
    <w:p w14:paraId="218E65D2">
      <w:pPr>
        <w:spacing w:line="560" w:lineRule="exact"/>
        <w:ind w:firstLine="2640" w:firstLineChars="600"/>
        <w:rPr>
          <w:rFonts w:ascii="Calibri Light" w:hAnsi="Calibri Light" w:eastAsia="方正小标宋简体"/>
          <w:bCs/>
          <w:sz w:val="44"/>
          <w:szCs w:val="32"/>
        </w:rPr>
      </w:pPr>
    </w:p>
    <w:p w14:paraId="1B156E24">
      <w:pPr>
        <w:spacing w:line="560" w:lineRule="exact"/>
        <w:ind w:firstLine="640" w:firstLineChars="200"/>
        <w:rPr>
          <w:rFonts w:ascii="Calibri Light" w:hAnsi="Calibri Light" w:eastAsia="方正小标宋简体"/>
          <w:sz w:val="44"/>
          <w:szCs w:val="32"/>
        </w:rPr>
      </w:pPr>
      <w:r>
        <w:rPr>
          <w:rFonts w:ascii="等线" w:hAnsi="等线" w:eastAsia="黑体"/>
          <w:kern w:val="44"/>
          <w:sz w:val="32"/>
          <w:szCs w:val="44"/>
        </w:rPr>
        <w:t>一</w:t>
      </w:r>
      <w:r>
        <w:rPr>
          <w:rFonts w:hint="eastAsia" w:ascii="等线" w:hAnsi="等线" w:eastAsia="黑体"/>
          <w:kern w:val="44"/>
          <w:sz w:val="32"/>
          <w:szCs w:val="44"/>
        </w:rPr>
        <w:t>、采购背景</w:t>
      </w:r>
    </w:p>
    <w:p w14:paraId="7F6BA357">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根据投控公司印发的深投控〔</w:t>
      </w:r>
      <w:r>
        <w:rPr>
          <w:rFonts w:ascii="仿宋_GB2312" w:eastAsia="仿宋_GB2312"/>
          <w:sz w:val="32"/>
          <w:szCs w:val="32"/>
          <w:lang w:eastAsia="zh-CN"/>
        </w:rPr>
        <w:t>2025</w:t>
      </w:r>
      <w:r>
        <w:rPr>
          <w:rFonts w:hint="eastAsia" w:ascii="仿宋_GB2312" w:eastAsia="仿宋_GB2312"/>
          <w:sz w:val="32"/>
          <w:szCs w:val="32"/>
          <w:lang w:eastAsia="zh-CN"/>
        </w:rPr>
        <w:t>〕51号文，投控公司要</w:t>
      </w:r>
      <w:r>
        <w:rPr>
          <w:rFonts w:hint="eastAsia" w:ascii="仿宋_GB2312" w:eastAsia="仿宋_GB2312"/>
          <w:sz w:val="32"/>
          <w:szCs w:val="32"/>
          <w:lang w:val="en-US" w:eastAsia="zh-CN"/>
        </w:rPr>
        <w:t>求</w:t>
      </w:r>
      <w:r>
        <w:rPr>
          <w:rFonts w:hint="eastAsia" w:ascii="仿宋_GB2312" w:eastAsia="仿宋_GB2312"/>
          <w:sz w:val="32"/>
          <w:szCs w:val="32"/>
          <w:lang w:eastAsia="zh-CN"/>
        </w:rPr>
        <w:t>推进财务一体化建设，提升国资监管数字化智能化建设和应用成效，力争实现穿透式监管目标。</w:t>
      </w:r>
      <w:r>
        <w:rPr>
          <w:rFonts w:hint="eastAsia" w:ascii="仿宋_GB2312" w:eastAsia="仿宋_GB2312"/>
          <w:sz w:val="32"/>
          <w:szCs w:val="32"/>
          <w:lang w:val="en-US" w:eastAsia="zh-CN"/>
        </w:rPr>
        <w:t>深宝实积极</w:t>
      </w:r>
      <w:r>
        <w:rPr>
          <w:rFonts w:hint="eastAsia" w:ascii="仿宋_GB2312" w:eastAsia="仿宋_GB2312"/>
          <w:sz w:val="32"/>
          <w:szCs w:val="32"/>
          <w:lang w:eastAsia="zh-CN"/>
        </w:rPr>
        <w:t>推广应用</w:t>
      </w:r>
      <w:r>
        <w:rPr>
          <w:rFonts w:hint="eastAsia" w:ascii="仿宋_GB2312" w:eastAsia="仿宋_GB2312"/>
          <w:sz w:val="32"/>
          <w:szCs w:val="32"/>
          <w:lang w:val="en-US" w:eastAsia="zh-CN"/>
        </w:rPr>
        <w:t>投控智慧园区</w:t>
      </w:r>
      <w:r>
        <w:rPr>
          <w:rFonts w:hint="eastAsia" w:ascii="仿宋_GB2312" w:eastAsia="仿宋_GB2312"/>
          <w:sz w:val="32"/>
          <w:szCs w:val="32"/>
          <w:lang w:eastAsia="zh-CN"/>
        </w:rPr>
        <w:t>投控成本合约</w:t>
      </w:r>
      <w:r>
        <w:rPr>
          <w:rFonts w:hint="eastAsia" w:ascii="仿宋_GB2312" w:eastAsia="仿宋_GB2312"/>
          <w:sz w:val="32"/>
          <w:szCs w:val="32"/>
          <w:lang w:val="en-US" w:eastAsia="zh-CN"/>
        </w:rPr>
        <w:t>系统</w:t>
      </w:r>
      <w:r>
        <w:rPr>
          <w:rFonts w:hint="eastAsia" w:ascii="仿宋_GB2312" w:eastAsia="仿宋_GB2312"/>
          <w:sz w:val="32"/>
          <w:szCs w:val="32"/>
          <w:lang w:eastAsia="zh-CN"/>
        </w:rPr>
        <w:t>，通过统一平台管理并与宝实项目协同平台、投控财务共享系统打通，实现财务一体化，指导成本合约管理工作高效落实。</w:t>
      </w:r>
      <w:r>
        <w:rPr>
          <w:rFonts w:hint="eastAsia" w:ascii="仿宋_GB2312" w:eastAsia="仿宋_GB2312"/>
          <w:sz w:val="32"/>
          <w:szCs w:val="32"/>
          <w:lang w:val="en-US" w:eastAsia="zh-CN"/>
        </w:rPr>
        <w:t>为更好地将</w:t>
      </w:r>
      <w:r>
        <w:rPr>
          <w:rFonts w:hint="eastAsia" w:ascii="仿宋_GB2312" w:eastAsia="仿宋_GB2312"/>
          <w:sz w:val="32"/>
          <w:szCs w:val="32"/>
          <w:lang w:eastAsia="zh-CN"/>
        </w:rPr>
        <w:t>投控成本合约系统</w:t>
      </w:r>
      <w:r>
        <w:rPr>
          <w:rFonts w:hint="eastAsia" w:ascii="仿宋_GB2312" w:eastAsia="仿宋_GB2312"/>
          <w:sz w:val="32"/>
          <w:szCs w:val="32"/>
          <w:lang w:val="en-US" w:eastAsia="zh-CN"/>
        </w:rPr>
        <w:t>在深宝实</w:t>
      </w:r>
      <w:r>
        <w:rPr>
          <w:rFonts w:hint="eastAsia" w:ascii="仿宋_GB2312" w:eastAsia="仿宋_GB2312"/>
          <w:sz w:val="32"/>
          <w:szCs w:val="32"/>
          <w:lang w:eastAsia="zh-CN"/>
        </w:rPr>
        <w:t>上线</w:t>
      </w:r>
      <w:r>
        <w:rPr>
          <w:rFonts w:hint="eastAsia" w:ascii="仿宋_GB2312" w:eastAsia="仿宋_GB2312"/>
          <w:sz w:val="32"/>
          <w:szCs w:val="32"/>
          <w:lang w:val="en-US" w:eastAsia="zh-CN"/>
        </w:rPr>
        <w:t>推广</w:t>
      </w:r>
      <w:r>
        <w:rPr>
          <w:rFonts w:hint="eastAsia" w:ascii="仿宋_GB2312" w:eastAsia="仿宋_GB2312"/>
          <w:sz w:val="32"/>
          <w:szCs w:val="32"/>
          <w:lang w:eastAsia="zh-CN"/>
        </w:rPr>
        <w:t>，确保系统平稳过渡、提升管理效率，</w:t>
      </w:r>
      <w:r>
        <w:rPr>
          <w:rFonts w:hint="eastAsia" w:ascii="仿宋_GB2312" w:eastAsia="仿宋_GB2312"/>
          <w:sz w:val="32"/>
          <w:szCs w:val="32"/>
          <w:lang w:val="en-US" w:eastAsia="zh-CN"/>
        </w:rPr>
        <w:t>深宝实拟</w:t>
      </w:r>
      <w:r>
        <w:rPr>
          <w:rFonts w:hint="eastAsia" w:ascii="仿宋_GB2312" w:eastAsia="仿宋_GB2312"/>
          <w:sz w:val="32"/>
          <w:szCs w:val="32"/>
          <w:lang w:eastAsia="zh-CN"/>
        </w:rPr>
        <w:t>将EAS系统、</w:t>
      </w:r>
      <w:r>
        <w:rPr>
          <w:rFonts w:hint="eastAsia" w:ascii="仿宋_GB2312" w:eastAsia="仿宋_GB2312"/>
          <w:sz w:val="32"/>
          <w:szCs w:val="32"/>
          <w:lang w:val="en-US" w:eastAsia="zh-CN"/>
        </w:rPr>
        <w:t>OA</w:t>
      </w:r>
      <w:r>
        <w:rPr>
          <w:rFonts w:hint="eastAsia" w:ascii="仿宋_GB2312" w:eastAsia="仿宋_GB2312"/>
          <w:sz w:val="32"/>
          <w:szCs w:val="32"/>
          <w:lang w:eastAsia="zh-CN"/>
        </w:rPr>
        <w:t>相关业务数据迁移至成本合约系统，</w:t>
      </w:r>
      <w:r>
        <w:rPr>
          <w:rFonts w:hint="eastAsia" w:ascii="仿宋_GB2312" w:eastAsia="仿宋_GB2312"/>
          <w:sz w:val="32"/>
          <w:szCs w:val="32"/>
          <w:lang w:val="en-US" w:eastAsia="zh-CN"/>
        </w:rPr>
        <w:t>并与项目协同平台完成数据对接，</w:t>
      </w:r>
      <w:r>
        <w:rPr>
          <w:rFonts w:hint="eastAsia" w:ascii="仿宋_GB2312" w:eastAsia="仿宋_GB2312"/>
          <w:sz w:val="32"/>
          <w:szCs w:val="32"/>
          <w:lang w:eastAsia="zh-CN"/>
        </w:rPr>
        <w:t>实现成本标准化管理与业务数据统一管控。</w:t>
      </w:r>
    </w:p>
    <w:p w14:paraId="49002040">
      <w:pPr>
        <w:numPr>
          <w:ilvl w:val="0"/>
          <w:numId w:val="2"/>
        </w:numPr>
        <w:spacing w:line="560" w:lineRule="exact"/>
        <w:ind w:left="0" w:firstLine="640" w:firstLineChars="200"/>
        <w:rPr>
          <w:rFonts w:ascii="等线" w:hAnsi="等线" w:eastAsia="黑体"/>
          <w:kern w:val="44"/>
          <w:sz w:val="32"/>
          <w:szCs w:val="44"/>
        </w:rPr>
      </w:pPr>
      <w:r>
        <w:rPr>
          <w:rFonts w:hint="eastAsia" w:ascii="等线" w:hAnsi="等线" w:eastAsia="黑体"/>
          <w:kern w:val="44"/>
          <w:sz w:val="32"/>
          <w:szCs w:val="44"/>
        </w:rPr>
        <w:t>项目名称</w:t>
      </w:r>
    </w:p>
    <w:p w14:paraId="7E6CAE06">
      <w:pPr>
        <w:spacing w:line="560" w:lineRule="exact"/>
        <w:ind w:firstLine="640" w:firstLineChars="200"/>
        <w:rPr>
          <w:rFonts w:hint="eastAsia" w:ascii="仿宋_GB2312" w:hAnsi="等线" w:eastAsia="仿宋_GB2312" w:cs="仿宋_GB2312"/>
          <w:kern w:val="44"/>
          <w:sz w:val="32"/>
          <w:szCs w:val="44"/>
        </w:rPr>
      </w:pPr>
      <w:r>
        <w:rPr>
          <w:rFonts w:hint="eastAsia" w:ascii="仿宋_GB2312" w:hAnsi="等线" w:eastAsia="仿宋_GB2312" w:cs="仿宋_GB2312"/>
          <w:kern w:val="44"/>
          <w:sz w:val="32"/>
          <w:szCs w:val="44"/>
        </w:rPr>
        <w:t>深宝实</w:t>
      </w:r>
      <w:r>
        <w:rPr>
          <w:rFonts w:hint="eastAsia" w:ascii="仿宋_GB2312" w:hAnsi="等线" w:eastAsia="仿宋_GB2312" w:cs="仿宋_GB2312"/>
          <w:kern w:val="44"/>
          <w:sz w:val="32"/>
          <w:szCs w:val="44"/>
          <w:lang w:eastAsia="zh-CN"/>
        </w:rPr>
        <w:t>成本合约系统数据迁移及平台对接开发服务</w:t>
      </w:r>
      <w:r>
        <w:rPr>
          <w:rFonts w:hint="eastAsia" w:ascii="仿宋_GB2312" w:hAnsi="等线" w:eastAsia="仿宋_GB2312" w:cs="仿宋_GB2312"/>
          <w:kern w:val="44"/>
          <w:sz w:val="32"/>
          <w:szCs w:val="44"/>
        </w:rPr>
        <w:t>采购</w:t>
      </w:r>
    </w:p>
    <w:p w14:paraId="38CB69E6">
      <w:pPr>
        <w:pStyle w:val="5"/>
        <w:spacing w:line="560" w:lineRule="exact"/>
        <w:ind w:firstLine="640" w:firstLineChars="200"/>
        <w:rPr>
          <w:sz w:val="32"/>
          <w:szCs w:val="32"/>
        </w:rPr>
      </w:pPr>
      <w:r>
        <w:rPr>
          <w:rFonts w:hint="eastAsia" w:ascii="等线" w:hAnsi="等线" w:eastAsia="黑体"/>
          <w:kern w:val="44"/>
          <w:sz w:val="32"/>
          <w:szCs w:val="44"/>
        </w:rPr>
        <w:t>三、</w:t>
      </w:r>
      <w:r>
        <w:rPr>
          <w:rFonts w:hint="eastAsia" w:ascii="等线" w:hAnsi="等线" w:eastAsia="黑体"/>
          <w:kern w:val="44"/>
          <w:sz w:val="32"/>
          <w:szCs w:val="44"/>
          <w:lang w:val="en-US" w:eastAsia="zh-CN"/>
        </w:rPr>
        <w:t>采购</w:t>
      </w:r>
      <w:r>
        <w:rPr>
          <w:rFonts w:hint="eastAsia" w:ascii="等线" w:hAnsi="等线" w:eastAsia="黑体"/>
          <w:kern w:val="44"/>
          <w:sz w:val="32"/>
          <w:szCs w:val="44"/>
        </w:rPr>
        <w:t>内容</w:t>
      </w:r>
    </w:p>
    <w:p w14:paraId="5E4D5429">
      <w:pPr>
        <w:spacing w:line="560" w:lineRule="exact"/>
        <w:ind w:firstLine="640" w:firstLineChars="200"/>
        <w:rPr>
          <w:rFonts w:hint="eastAsia" w:ascii="楷体" w:eastAsia="楷体" w:cs="楷体_GB2312"/>
          <w:sz w:val="32"/>
          <w:szCs w:val="32"/>
        </w:rPr>
      </w:pPr>
      <w:r>
        <w:rPr>
          <w:rFonts w:hint="eastAsia" w:ascii="楷体" w:eastAsia="楷体" w:cs="楷体_GB2312"/>
          <w:sz w:val="32"/>
          <w:szCs w:val="32"/>
        </w:rPr>
        <w:t>（一）需求内容</w:t>
      </w:r>
    </w:p>
    <w:p w14:paraId="4DDC25DD">
      <w:pPr>
        <w:spacing w:line="56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eastAsia="zh-CN"/>
        </w:rPr>
        <w:t>）深投控</w:t>
      </w:r>
      <w:r>
        <w:rPr>
          <w:rFonts w:hint="eastAsia" w:ascii="仿宋_GB2312" w:hAnsi="Times New Roman" w:eastAsia="仿宋_GB2312" w:cs="Times New Roman"/>
          <w:sz w:val="32"/>
          <w:szCs w:val="32"/>
          <w:lang w:val="en-US" w:eastAsia="zh-CN"/>
        </w:rPr>
        <w:t>智慧园区（一期）</w:t>
      </w:r>
      <w:r>
        <w:rPr>
          <w:rFonts w:hint="eastAsia" w:ascii="仿宋_GB2312" w:hAnsi="Times New Roman" w:eastAsia="仿宋_GB2312" w:cs="Times New Roman"/>
          <w:sz w:val="32"/>
          <w:szCs w:val="32"/>
          <w:lang w:eastAsia="zh-CN"/>
        </w:rPr>
        <w:t>成本合约</w:t>
      </w:r>
      <w:r>
        <w:rPr>
          <w:rFonts w:hint="eastAsia" w:ascii="仿宋_GB2312" w:hAnsi="Times New Roman" w:eastAsia="仿宋_GB2312" w:cs="Times New Roman"/>
          <w:sz w:val="32"/>
          <w:szCs w:val="32"/>
          <w:lang w:val="en-US" w:eastAsia="zh-CN"/>
        </w:rPr>
        <w:t>模块已在深宝实上线使用</w:t>
      </w:r>
      <w:r>
        <w:rPr>
          <w:rFonts w:hint="eastAsia" w:ascii="仿宋_GB2312" w:hAnsi="Times New Roman" w:eastAsia="仿宋_GB2312" w:cs="Times New Roman"/>
          <w:sz w:val="32"/>
          <w:szCs w:val="32"/>
          <w:lang w:eastAsia="zh-CN"/>
        </w:rPr>
        <w:t>，需将</w:t>
      </w:r>
      <w:r>
        <w:rPr>
          <w:rFonts w:hint="eastAsia" w:ascii="仿宋_GB2312" w:hAnsi="Times New Roman" w:eastAsia="仿宋_GB2312" w:cs="Times New Roman"/>
          <w:sz w:val="32"/>
          <w:szCs w:val="32"/>
          <w:lang w:val="en-US" w:eastAsia="zh-CN"/>
        </w:rPr>
        <w:t>原</w:t>
      </w:r>
      <w:r>
        <w:rPr>
          <w:rFonts w:hint="eastAsia" w:ascii="仿宋_GB2312" w:hAnsi="Times New Roman" w:eastAsia="仿宋_GB2312" w:cs="Times New Roman"/>
          <w:sz w:val="32"/>
          <w:szCs w:val="32"/>
          <w:lang w:eastAsia="zh-CN"/>
        </w:rPr>
        <w:t>EAS系统</w:t>
      </w:r>
      <w:r>
        <w:rPr>
          <w:rFonts w:hint="eastAsia" w:ascii="仿宋_GB2312" w:hAnsi="Times New Roman" w:eastAsia="仿宋_GB2312" w:cs="Times New Roman"/>
          <w:sz w:val="32"/>
          <w:szCs w:val="32"/>
          <w:lang w:val="en-US" w:eastAsia="zh-CN"/>
        </w:rPr>
        <w:t>中的</w:t>
      </w:r>
      <w:r>
        <w:rPr>
          <w:rFonts w:hint="eastAsia" w:ascii="仿宋_GB2312" w:hAnsi="Times New Roman" w:eastAsia="仿宋_GB2312" w:cs="Times New Roman"/>
          <w:sz w:val="32"/>
          <w:szCs w:val="32"/>
          <w:lang w:eastAsia="zh-CN"/>
        </w:rPr>
        <w:t>合同管理相关业务（合同审批、付款申请）</w:t>
      </w:r>
      <w:r>
        <w:rPr>
          <w:rFonts w:hint="eastAsia" w:ascii="仿宋_GB2312" w:hAnsi="Times New Roman" w:eastAsia="仿宋_GB2312" w:cs="Times New Roman"/>
          <w:sz w:val="32"/>
          <w:szCs w:val="32"/>
          <w:lang w:val="en-US" w:eastAsia="zh-CN"/>
        </w:rPr>
        <w:t>等历史</w:t>
      </w:r>
      <w:r>
        <w:rPr>
          <w:rFonts w:hint="eastAsia" w:ascii="仿宋_GB2312" w:hAnsi="Times New Roman" w:eastAsia="仿宋_GB2312" w:cs="Times New Roman"/>
          <w:sz w:val="32"/>
          <w:szCs w:val="32"/>
          <w:lang w:eastAsia="zh-CN"/>
        </w:rPr>
        <w:t>单据数据迁移至</w:t>
      </w:r>
      <w:r>
        <w:rPr>
          <w:rFonts w:hint="eastAsia" w:ascii="仿宋_GB2312" w:hAnsi="Times New Roman" w:eastAsia="仿宋_GB2312" w:cs="Times New Roman"/>
          <w:sz w:val="32"/>
          <w:szCs w:val="32"/>
          <w:lang w:val="en-US" w:eastAsia="zh-CN"/>
        </w:rPr>
        <w:t>深投控</w:t>
      </w:r>
      <w:r>
        <w:rPr>
          <w:rFonts w:hint="eastAsia" w:ascii="仿宋_GB2312" w:hAnsi="Times New Roman" w:eastAsia="仿宋_GB2312" w:cs="Times New Roman"/>
          <w:sz w:val="32"/>
          <w:szCs w:val="32"/>
          <w:lang w:eastAsia="zh-CN"/>
        </w:rPr>
        <w:t>智慧园区成本合约系统，实现成本标准化管理与业务数据统一管控。</w:t>
      </w:r>
    </w:p>
    <w:p w14:paraId="164FC2CA">
      <w:pPr>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深宝实公司已上线项目管理协同平台，需要通过深投控数字底座将成本合约平台中的合同信息同步至项目协同平台，同时将项目协同平台中的产值确认信息同步至成本合约平台。</w:t>
      </w:r>
    </w:p>
    <w:p w14:paraId="2C2ED27D">
      <w:pPr>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（3）进行成本合约平台的上线推广工作，包含完成深宝实成本合约业务流程表单梳理确认配置与更新和进行平台使用培训。</w:t>
      </w:r>
    </w:p>
    <w:p w14:paraId="047B2F56">
      <w:pPr>
        <w:widowControl/>
        <w:snapToGrid/>
        <w:ind w:firstLine="640" w:firstLineChars="200"/>
        <w:jc w:val="left"/>
        <w:textAlignment w:val="center"/>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（4）完成深宝实OA数据迁移工作，包含从从深投控OA系统导出深宝实相关的设计变更、产值确认业务流程数据；将深宝实在深圳湾OA的历史申请流程数据迁移至深投控OA。</w:t>
      </w:r>
    </w:p>
    <w:p w14:paraId="08493BF8">
      <w:pPr>
        <w:widowControl/>
        <w:snapToGrid/>
        <w:ind w:firstLine="640" w:firstLineChars="200"/>
        <w:jc w:val="left"/>
        <w:textAlignment w:val="center"/>
        <w:rPr>
          <w:rFonts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具体服务内容按表1要求完成。</w:t>
      </w:r>
    </w:p>
    <w:p w14:paraId="3B938B47">
      <w:pPr>
        <w:spacing w:line="560" w:lineRule="exact"/>
        <w:rPr>
          <w:rFonts w:hint="eastAsia" w:ascii="仿宋" w:hAnsi="仿宋" w:eastAsia="仿宋" w:cs="仿宋"/>
          <w:sz w:val="32"/>
          <w:szCs w:val="32"/>
        </w:rPr>
      </w:pPr>
      <w:bookmarkStart w:id="1" w:name="_Hlk201823050"/>
      <w:r>
        <w:rPr>
          <w:rFonts w:hint="eastAsia" w:ascii="仿宋" w:hAnsi="仿宋" w:eastAsia="仿宋" w:cs="仿宋"/>
          <w:sz w:val="32"/>
          <w:szCs w:val="32"/>
          <w:lang w:val="en-US" w:eastAsia="zh-CN"/>
        </w:rPr>
        <w:t>表1：</w:t>
      </w:r>
      <w:r>
        <w:rPr>
          <w:rFonts w:hint="eastAsia" w:ascii="仿宋" w:hAnsi="仿宋" w:eastAsia="仿宋" w:cs="仿宋"/>
          <w:sz w:val="32"/>
          <w:szCs w:val="32"/>
        </w:rPr>
        <w:t>深圳市宝实置业有限公司成本合约管理平台数据迁移及平台对接开发实施服务清单</w:t>
      </w:r>
      <w:bookmarkEnd w:id="1"/>
    </w:p>
    <w:tbl>
      <w:tblPr>
        <w:tblStyle w:val="22"/>
        <w:tblpPr w:leftFromText="180" w:rightFromText="180" w:vertAnchor="text" w:horzAnchor="page" w:tblpX="1423" w:tblpY="634"/>
        <w:tblOverlap w:val="never"/>
        <w:tblW w:w="491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5"/>
        <w:gridCol w:w="950"/>
        <w:gridCol w:w="1405"/>
        <w:gridCol w:w="5640"/>
      </w:tblGrid>
      <w:tr w14:paraId="5D3E0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2" w:hRule="atLeast"/>
        </w:trPr>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E2E06B">
            <w:pPr>
              <w:widowControl/>
              <w:snapToGrid/>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rPr>
              <w:t>序号</w:t>
            </w:r>
          </w:p>
        </w:tc>
        <w:tc>
          <w:tcPr>
            <w:tcW w:w="5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D0F79">
            <w:pPr>
              <w:widowControl/>
              <w:snapToGrid/>
              <w:jc w:val="center"/>
              <w:textAlignment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事项</w:t>
            </w:r>
          </w:p>
        </w:tc>
        <w:tc>
          <w:tcPr>
            <w:tcW w:w="7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AF25D">
            <w:pPr>
              <w:widowControl/>
              <w:snapToGrid/>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rPr>
              <w:t>分项</w:t>
            </w:r>
          </w:p>
        </w:tc>
        <w:tc>
          <w:tcPr>
            <w:tcW w:w="3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15063">
            <w:pPr>
              <w:widowControl/>
              <w:snapToGrid/>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val="en-US" w:eastAsia="zh-CN"/>
              </w:rPr>
              <w:t>具体服务</w:t>
            </w:r>
            <w:r>
              <w:rPr>
                <w:rFonts w:hint="eastAsia" w:ascii="仿宋" w:hAnsi="仿宋" w:eastAsia="仿宋" w:cs="仿宋"/>
                <w:b/>
                <w:bCs/>
                <w:color w:val="000000"/>
                <w:kern w:val="0"/>
                <w:sz w:val="28"/>
                <w:szCs w:val="28"/>
              </w:rPr>
              <w:t>内容</w:t>
            </w:r>
          </w:p>
        </w:tc>
      </w:tr>
      <w:tr w14:paraId="638E9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14" w:type="pct"/>
            <w:tcBorders>
              <w:top w:val="single" w:color="000000" w:sz="4" w:space="0"/>
              <w:left w:val="single" w:color="000000" w:sz="4" w:space="0"/>
              <w:bottom w:val="single" w:color="000000" w:sz="4" w:space="0"/>
              <w:right w:val="single" w:color="000000" w:sz="4" w:space="0"/>
            </w:tcBorders>
            <w:vAlign w:val="center"/>
          </w:tcPr>
          <w:p w14:paraId="43F95074">
            <w:pPr>
              <w:widowControl/>
              <w:snapToGrid/>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1</w:t>
            </w:r>
          </w:p>
        </w:tc>
        <w:tc>
          <w:tcPr>
            <w:tcW w:w="533" w:type="pct"/>
            <w:vMerge w:val="restart"/>
            <w:tcBorders>
              <w:top w:val="single" w:color="000000" w:sz="4" w:space="0"/>
              <w:left w:val="single" w:color="000000" w:sz="4" w:space="0"/>
              <w:right w:val="single" w:color="000000" w:sz="4" w:space="0"/>
            </w:tcBorders>
            <w:vAlign w:val="center"/>
          </w:tcPr>
          <w:p w14:paraId="1814DDA8">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数据</w:t>
            </w:r>
          </w:p>
          <w:p w14:paraId="6A09DEF7">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迁移</w:t>
            </w:r>
          </w:p>
        </w:tc>
        <w:tc>
          <w:tcPr>
            <w:tcW w:w="788" w:type="pct"/>
            <w:tcBorders>
              <w:top w:val="single" w:color="000000" w:sz="4" w:space="0"/>
              <w:left w:val="single" w:color="000000" w:sz="4" w:space="0"/>
              <w:bottom w:val="single" w:color="000000" w:sz="4" w:space="0"/>
              <w:right w:val="single" w:color="000000" w:sz="4" w:space="0"/>
            </w:tcBorders>
            <w:vAlign w:val="center"/>
          </w:tcPr>
          <w:p w14:paraId="138B1C9E">
            <w:pPr>
              <w:widowControl/>
              <w:snapToGrid/>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数据导出</w:t>
            </w:r>
          </w:p>
        </w:tc>
        <w:tc>
          <w:tcPr>
            <w:tcW w:w="3164" w:type="pct"/>
            <w:tcBorders>
              <w:top w:val="single" w:color="000000" w:sz="4" w:space="0"/>
              <w:left w:val="single" w:color="000000" w:sz="4" w:space="0"/>
              <w:bottom w:val="single" w:color="000000" w:sz="4" w:space="0"/>
              <w:right w:val="single" w:color="000000" w:sz="4" w:space="0"/>
            </w:tcBorders>
            <w:vAlign w:val="center"/>
          </w:tcPr>
          <w:p w14:paraId="37D7507B">
            <w:pPr>
              <w:widowControl/>
              <w:numPr>
                <w:ilvl w:val="0"/>
                <w:numId w:val="3"/>
              </w:numPr>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从深圳湾EAS系统导出合同签约、补充合同、合同结算、合同付款甚、实付款等历史数据；</w:t>
            </w:r>
          </w:p>
          <w:p w14:paraId="1DDE1196">
            <w:pPr>
              <w:pStyle w:val="7"/>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EAS系统导出全量业务单元单据的全部业务单元附件文件、审批会签单pdf文件。</w:t>
            </w:r>
          </w:p>
        </w:tc>
      </w:tr>
      <w:tr w14:paraId="23899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514" w:type="pct"/>
            <w:tcBorders>
              <w:top w:val="single" w:color="000000" w:sz="4" w:space="0"/>
              <w:left w:val="single" w:color="000000" w:sz="4" w:space="0"/>
              <w:bottom w:val="single" w:color="000000" w:sz="4" w:space="0"/>
              <w:right w:val="single" w:color="000000" w:sz="4" w:space="0"/>
            </w:tcBorders>
            <w:vAlign w:val="center"/>
          </w:tcPr>
          <w:p w14:paraId="2A384B66">
            <w:pPr>
              <w:widowControl/>
              <w:snapToGrid/>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2</w:t>
            </w:r>
          </w:p>
        </w:tc>
        <w:tc>
          <w:tcPr>
            <w:tcW w:w="533" w:type="pct"/>
            <w:vMerge w:val="continue"/>
            <w:tcBorders>
              <w:left w:val="single" w:color="000000" w:sz="4" w:space="0"/>
              <w:right w:val="single" w:color="000000" w:sz="4" w:space="0"/>
            </w:tcBorders>
            <w:vAlign w:val="center"/>
          </w:tcPr>
          <w:p w14:paraId="0580531B"/>
        </w:tc>
        <w:tc>
          <w:tcPr>
            <w:tcW w:w="788" w:type="pct"/>
            <w:tcBorders>
              <w:top w:val="single" w:color="000000" w:sz="4" w:space="0"/>
              <w:left w:val="single" w:color="000000" w:sz="4" w:space="0"/>
              <w:bottom w:val="single" w:color="000000" w:sz="4" w:space="0"/>
              <w:right w:val="single" w:color="000000" w:sz="4" w:space="0"/>
            </w:tcBorders>
            <w:vAlign w:val="center"/>
          </w:tcPr>
          <w:p w14:paraId="3A5D1EA7">
            <w:pPr>
              <w:widowControl/>
              <w:snapToGrid/>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数据治理及</w:t>
            </w:r>
          </w:p>
          <w:p w14:paraId="2EA401C9">
            <w:pPr>
              <w:widowControl/>
              <w:snapToGrid/>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确认</w:t>
            </w:r>
          </w:p>
        </w:tc>
        <w:tc>
          <w:tcPr>
            <w:tcW w:w="3164" w:type="pct"/>
            <w:tcBorders>
              <w:top w:val="single" w:color="000000" w:sz="4" w:space="0"/>
              <w:left w:val="single" w:color="000000" w:sz="4" w:space="0"/>
              <w:bottom w:val="single" w:color="000000" w:sz="4" w:space="0"/>
              <w:right w:val="single" w:color="000000" w:sz="4" w:space="0"/>
            </w:tcBorders>
            <w:vAlign w:val="center"/>
          </w:tcPr>
          <w:p w14:paraId="735F3D72">
            <w:pPr>
              <w:widowControl/>
              <w:snapToGrid/>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核实相关责任部门提供完善后的合同签约、补充合同签约、合同结算、合同付款申请、实付款等历史数据是否存在补充信息填写不规范情况。</w:t>
            </w:r>
          </w:p>
        </w:tc>
      </w:tr>
      <w:tr w14:paraId="232DE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14" w:type="pct"/>
            <w:tcBorders>
              <w:top w:val="single" w:color="000000" w:sz="4" w:space="0"/>
              <w:left w:val="single" w:color="000000" w:sz="4" w:space="0"/>
              <w:bottom w:val="single" w:color="000000" w:sz="4" w:space="0"/>
              <w:right w:val="single" w:color="000000" w:sz="4" w:space="0"/>
            </w:tcBorders>
            <w:vAlign w:val="center"/>
          </w:tcPr>
          <w:p w14:paraId="7E826981">
            <w:pPr>
              <w:widowControl/>
              <w:snapToGrid/>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3</w:t>
            </w:r>
          </w:p>
        </w:tc>
        <w:tc>
          <w:tcPr>
            <w:tcW w:w="533" w:type="pct"/>
            <w:vMerge w:val="continue"/>
            <w:tcBorders>
              <w:left w:val="single" w:color="000000" w:sz="4" w:space="0"/>
              <w:right w:val="single" w:color="000000" w:sz="4" w:space="0"/>
            </w:tcBorders>
            <w:vAlign w:val="center"/>
          </w:tcPr>
          <w:p w14:paraId="5B91B5FA"/>
        </w:tc>
        <w:tc>
          <w:tcPr>
            <w:tcW w:w="788" w:type="pct"/>
            <w:tcBorders>
              <w:top w:val="single" w:color="000000" w:sz="4" w:space="0"/>
              <w:left w:val="single" w:color="000000" w:sz="4" w:space="0"/>
              <w:bottom w:val="single" w:color="000000" w:sz="4" w:space="0"/>
              <w:right w:val="single" w:color="000000" w:sz="4" w:space="0"/>
            </w:tcBorders>
            <w:vAlign w:val="center"/>
          </w:tcPr>
          <w:p w14:paraId="3A5C13C2">
            <w:pPr>
              <w:widowControl/>
              <w:snapToGrid/>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数据转换</w:t>
            </w:r>
          </w:p>
        </w:tc>
        <w:tc>
          <w:tcPr>
            <w:tcW w:w="3164" w:type="pct"/>
            <w:tcBorders>
              <w:top w:val="single" w:color="000000" w:sz="4" w:space="0"/>
              <w:left w:val="single" w:color="000000" w:sz="4" w:space="0"/>
              <w:bottom w:val="single" w:color="000000" w:sz="4" w:space="0"/>
              <w:right w:val="single" w:color="000000" w:sz="4" w:space="0"/>
            </w:tcBorders>
            <w:vAlign w:val="center"/>
          </w:tcPr>
          <w:p w14:paraId="3ED9DEDB">
            <w:pPr>
              <w:widowControl/>
              <w:snapToGrid/>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将治理确认后的合同签约、补充合同签约、合同结算、合同付款申请、实付款等导出数据，转化为可导入成本合约系统的历史数据模板。</w:t>
            </w:r>
          </w:p>
        </w:tc>
      </w:tr>
      <w:tr w14:paraId="5E53C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14" w:type="pct"/>
            <w:tcBorders>
              <w:top w:val="single" w:color="000000" w:sz="4" w:space="0"/>
              <w:left w:val="single" w:color="000000" w:sz="4" w:space="0"/>
              <w:bottom w:val="single" w:color="000000" w:sz="4" w:space="0"/>
              <w:right w:val="single" w:color="000000" w:sz="4" w:space="0"/>
            </w:tcBorders>
            <w:vAlign w:val="center"/>
          </w:tcPr>
          <w:p w14:paraId="79A8DBB7">
            <w:pPr>
              <w:widowControl/>
              <w:snapToGrid/>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w:t>
            </w:r>
          </w:p>
        </w:tc>
        <w:tc>
          <w:tcPr>
            <w:tcW w:w="533" w:type="pct"/>
            <w:vMerge w:val="continue"/>
            <w:tcBorders>
              <w:left w:val="single" w:color="000000" w:sz="4" w:space="0"/>
              <w:right w:val="single" w:color="000000" w:sz="4" w:space="0"/>
            </w:tcBorders>
            <w:vAlign w:val="center"/>
          </w:tcPr>
          <w:p w14:paraId="45E9E4A5"/>
        </w:tc>
        <w:tc>
          <w:tcPr>
            <w:tcW w:w="788" w:type="pct"/>
            <w:tcBorders>
              <w:top w:val="single" w:color="000000" w:sz="4" w:space="0"/>
              <w:left w:val="single" w:color="000000" w:sz="4" w:space="0"/>
              <w:bottom w:val="single" w:color="000000" w:sz="4" w:space="0"/>
              <w:right w:val="single" w:color="000000" w:sz="4" w:space="0"/>
            </w:tcBorders>
            <w:vAlign w:val="center"/>
          </w:tcPr>
          <w:p w14:paraId="35FED883">
            <w:pPr>
              <w:widowControl/>
              <w:snapToGrid/>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数据迁移</w:t>
            </w:r>
          </w:p>
        </w:tc>
        <w:tc>
          <w:tcPr>
            <w:tcW w:w="3164" w:type="pct"/>
            <w:tcBorders>
              <w:top w:val="single" w:color="000000" w:sz="4" w:space="0"/>
              <w:left w:val="single" w:color="000000" w:sz="4" w:space="0"/>
              <w:bottom w:val="single" w:color="000000" w:sz="4" w:space="0"/>
              <w:right w:val="single" w:color="000000" w:sz="4" w:space="0"/>
            </w:tcBorders>
            <w:vAlign w:val="center"/>
          </w:tcPr>
          <w:p w14:paraId="530EB1B8">
            <w:pPr>
              <w:widowControl/>
              <w:numPr>
                <w:ilvl w:val="0"/>
                <w:numId w:val="4"/>
              </w:numPr>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完成合同签约、补充合同、合同结算、历史数据、合同付款申请、实付款历史数据导入到成本合约系统；</w:t>
            </w:r>
          </w:p>
          <w:p w14:paraId="3CA37462">
            <w:pPr>
              <w:pStyle w:val="7"/>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梳理业务单据附件、PDF流程会签单与业务单据关联关系表，通过技术脚本导入业务单据附件。</w:t>
            </w:r>
          </w:p>
        </w:tc>
      </w:tr>
      <w:tr w14:paraId="55537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514" w:type="pct"/>
            <w:tcBorders>
              <w:top w:val="single" w:color="000000" w:sz="4" w:space="0"/>
              <w:left w:val="single" w:color="000000" w:sz="4" w:space="0"/>
              <w:bottom w:val="single" w:color="000000" w:sz="4" w:space="0"/>
              <w:right w:val="single" w:color="000000" w:sz="4" w:space="0"/>
            </w:tcBorders>
            <w:vAlign w:val="center"/>
          </w:tcPr>
          <w:p w14:paraId="005CDAAB">
            <w:pPr>
              <w:widowControl/>
              <w:snapToGrid/>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5</w:t>
            </w:r>
          </w:p>
        </w:tc>
        <w:tc>
          <w:tcPr>
            <w:tcW w:w="533" w:type="pct"/>
            <w:vMerge w:val="continue"/>
            <w:tcBorders>
              <w:left w:val="single" w:color="000000" w:sz="4" w:space="0"/>
              <w:bottom w:val="single" w:color="auto" w:sz="4" w:space="0"/>
              <w:right w:val="single" w:color="000000" w:sz="4" w:space="0"/>
            </w:tcBorders>
            <w:vAlign w:val="center"/>
          </w:tcPr>
          <w:p w14:paraId="22C3AC4B"/>
        </w:tc>
        <w:tc>
          <w:tcPr>
            <w:tcW w:w="788" w:type="pct"/>
            <w:tcBorders>
              <w:top w:val="single" w:color="000000" w:sz="4" w:space="0"/>
              <w:left w:val="single" w:color="000000" w:sz="4" w:space="0"/>
              <w:bottom w:val="single" w:color="000000" w:sz="4" w:space="0"/>
              <w:right w:val="single" w:color="000000" w:sz="4" w:space="0"/>
            </w:tcBorders>
            <w:vAlign w:val="center"/>
          </w:tcPr>
          <w:p w14:paraId="52DB57DA">
            <w:pPr>
              <w:widowControl/>
              <w:snapToGrid/>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数据复核</w:t>
            </w:r>
          </w:p>
        </w:tc>
        <w:tc>
          <w:tcPr>
            <w:tcW w:w="3164" w:type="pct"/>
            <w:tcBorders>
              <w:top w:val="single" w:color="000000" w:sz="4" w:space="0"/>
              <w:left w:val="single" w:color="000000" w:sz="4" w:space="0"/>
              <w:bottom w:val="single" w:color="000000" w:sz="4" w:space="0"/>
              <w:right w:val="single" w:color="000000" w:sz="4" w:space="0"/>
            </w:tcBorders>
            <w:vAlign w:val="center"/>
          </w:tcPr>
          <w:p w14:paraId="06352706">
            <w:pPr>
              <w:widowControl/>
              <w:snapToGrid/>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数据迁移完成后，配合深宝实业务部门核实确认成本合约平台的合同签约、补充合同、合同结算、合同付款申请、实付款等单据的历史数据正确性。</w:t>
            </w:r>
          </w:p>
        </w:tc>
      </w:tr>
      <w:tr w14:paraId="6276F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14" w:type="pct"/>
            <w:tcBorders>
              <w:top w:val="single" w:color="000000" w:sz="4" w:space="0"/>
              <w:left w:val="single" w:color="000000" w:sz="4" w:space="0"/>
              <w:bottom w:val="single" w:color="000000" w:sz="4" w:space="0"/>
              <w:right w:val="single" w:color="auto" w:sz="4" w:space="0"/>
            </w:tcBorders>
            <w:vAlign w:val="center"/>
          </w:tcPr>
          <w:p w14:paraId="5570D690">
            <w:pPr>
              <w:widowControl/>
              <w:snapToGrid/>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w:t>
            </w:r>
          </w:p>
        </w:tc>
        <w:tc>
          <w:tcPr>
            <w:tcW w:w="533" w:type="pct"/>
            <w:vMerge w:val="restart"/>
            <w:tcBorders>
              <w:top w:val="single" w:color="auto" w:sz="4" w:space="0"/>
              <w:left w:val="single" w:color="auto" w:sz="4" w:space="0"/>
              <w:bottom w:val="single" w:color="auto" w:sz="4" w:space="0"/>
              <w:right w:val="single" w:color="auto" w:sz="4" w:space="0"/>
            </w:tcBorders>
            <w:vAlign w:val="center"/>
          </w:tcPr>
          <w:p w14:paraId="3D5867B2">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平台</w:t>
            </w:r>
          </w:p>
          <w:p w14:paraId="7160CD55">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对接</w:t>
            </w:r>
          </w:p>
        </w:tc>
        <w:tc>
          <w:tcPr>
            <w:tcW w:w="788" w:type="pct"/>
            <w:tcBorders>
              <w:top w:val="single" w:color="000000" w:sz="4" w:space="0"/>
              <w:left w:val="single" w:color="auto" w:sz="4" w:space="0"/>
              <w:bottom w:val="single" w:color="000000" w:sz="4" w:space="0"/>
              <w:right w:val="single" w:color="000000" w:sz="4" w:space="0"/>
            </w:tcBorders>
            <w:vAlign w:val="center"/>
          </w:tcPr>
          <w:p w14:paraId="6E989843">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成本合约平台对接项目协同平台</w:t>
            </w:r>
          </w:p>
        </w:tc>
        <w:tc>
          <w:tcPr>
            <w:tcW w:w="3164" w:type="pct"/>
            <w:tcBorders>
              <w:top w:val="single" w:color="000000" w:sz="4" w:space="0"/>
              <w:left w:val="single" w:color="000000" w:sz="4" w:space="0"/>
              <w:bottom w:val="single" w:color="000000" w:sz="4" w:space="0"/>
              <w:right w:val="single" w:color="000000" w:sz="4" w:space="0"/>
            </w:tcBorders>
            <w:vAlign w:val="center"/>
          </w:tcPr>
          <w:p w14:paraId="32EACCEC">
            <w:pPr>
              <w:widowControl/>
              <w:numPr>
                <w:ilvl w:val="0"/>
                <w:numId w:val="5"/>
              </w:numPr>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数字底座提供成本合约平台的合同信息API接口，并与项目协同平台对接调试。</w:t>
            </w:r>
          </w:p>
          <w:p w14:paraId="679DEFE2">
            <w:pPr>
              <w:pStyle w:val="7"/>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项目协同平台</w:t>
            </w:r>
            <w:r>
              <w:rPr>
                <w:rFonts w:hint="eastAsia" w:ascii="仿宋" w:hAnsi="仿宋" w:eastAsia="仿宋" w:cs="仿宋"/>
                <w:sz w:val="28"/>
                <w:szCs w:val="28"/>
                <w:lang w:val="en-US" w:eastAsia="zh-CN"/>
              </w:rPr>
              <w:t>上</w:t>
            </w:r>
            <w:r>
              <w:rPr>
                <w:rFonts w:hint="eastAsia" w:ascii="仿宋" w:hAnsi="仿宋" w:eastAsia="仿宋" w:cs="仿宋"/>
                <w:sz w:val="28"/>
                <w:szCs w:val="28"/>
              </w:rPr>
              <w:t>产值确认审批生效后，需要将相关单据信息推送到数字底座，再由数字底座推送到成本合约系统。</w:t>
            </w:r>
          </w:p>
        </w:tc>
      </w:tr>
      <w:tr w14:paraId="10857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14" w:type="pct"/>
            <w:tcBorders>
              <w:top w:val="single" w:color="000000" w:sz="4" w:space="0"/>
              <w:left w:val="single" w:color="000000" w:sz="4" w:space="0"/>
              <w:bottom w:val="single" w:color="000000" w:sz="4" w:space="0"/>
              <w:right w:val="single" w:color="auto" w:sz="4" w:space="0"/>
            </w:tcBorders>
            <w:vAlign w:val="center"/>
          </w:tcPr>
          <w:p w14:paraId="6C00A8D9">
            <w:pPr>
              <w:widowControl/>
              <w:snapToGrid/>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7</w:t>
            </w:r>
          </w:p>
        </w:tc>
        <w:tc>
          <w:tcPr>
            <w:tcW w:w="533" w:type="pct"/>
            <w:vMerge w:val="continue"/>
            <w:tcBorders>
              <w:top w:val="single" w:color="auto" w:sz="4" w:space="0"/>
              <w:left w:val="single" w:color="auto" w:sz="4" w:space="0"/>
              <w:bottom w:val="single" w:color="auto" w:sz="4" w:space="0"/>
              <w:right w:val="single" w:color="auto" w:sz="4" w:space="0"/>
            </w:tcBorders>
            <w:vAlign w:val="center"/>
          </w:tcPr>
          <w:p w14:paraId="47E5DD4D"/>
        </w:tc>
        <w:tc>
          <w:tcPr>
            <w:tcW w:w="788" w:type="pct"/>
            <w:tcBorders>
              <w:top w:val="single" w:color="000000" w:sz="4" w:space="0"/>
              <w:left w:val="single" w:color="auto" w:sz="4" w:space="0"/>
              <w:bottom w:val="single" w:color="000000" w:sz="4" w:space="0"/>
              <w:right w:val="single" w:color="000000" w:sz="4" w:space="0"/>
            </w:tcBorders>
            <w:vAlign w:val="center"/>
          </w:tcPr>
          <w:p w14:paraId="1A0D7324">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项目协同平台对接成本合约平台</w:t>
            </w:r>
          </w:p>
        </w:tc>
        <w:tc>
          <w:tcPr>
            <w:tcW w:w="3164" w:type="pct"/>
            <w:tcBorders>
              <w:top w:val="single" w:color="000000" w:sz="4" w:space="0"/>
              <w:left w:val="single" w:color="000000" w:sz="4" w:space="0"/>
              <w:bottom w:val="single" w:color="000000" w:sz="4" w:space="0"/>
              <w:right w:val="single" w:color="000000" w:sz="4" w:space="0"/>
            </w:tcBorders>
            <w:vAlign w:val="center"/>
          </w:tcPr>
          <w:p w14:paraId="7C65CDEB">
            <w:pPr>
              <w:widowControl/>
              <w:numPr>
                <w:ilvl w:val="0"/>
                <w:numId w:val="6"/>
              </w:numPr>
              <w:snapToGrid/>
              <w:jc w:val="left"/>
              <w:textAlignment w:val="center"/>
              <w:rPr>
                <w:rFonts w:hint="eastAsia" w:ascii="仿宋" w:hAnsi="仿宋" w:eastAsia="仿宋" w:cs="仿宋"/>
                <w:sz w:val="28"/>
                <w:szCs w:val="28"/>
              </w:rPr>
            </w:pPr>
            <w:r>
              <w:rPr>
                <w:rFonts w:hint="eastAsia" w:ascii="仿宋" w:hAnsi="仿宋" w:eastAsia="仿宋" w:cs="仿宋"/>
                <w:color w:val="000000"/>
                <w:kern w:val="0"/>
                <w:sz w:val="28"/>
                <w:szCs w:val="28"/>
              </w:rPr>
              <w:t>协同平台定期调用数字底座合同信息接口更新合同数据，处理数据并存储至协同平台。</w:t>
            </w:r>
          </w:p>
          <w:p w14:paraId="55C3E3E1">
            <w:pPr>
              <w:widowControl/>
              <w:numPr>
                <w:ilvl w:val="0"/>
                <w:numId w:val="6"/>
              </w:numPr>
              <w:snapToGrid/>
              <w:jc w:val="left"/>
              <w:textAlignment w:val="center"/>
              <w:rPr>
                <w:rFonts w:hint="eastAsia" w:ascii="仿宋" w:hAnsi="仿宋" w:eastAsia="仿宋" w:cs="仿宋"/>
                <w:sz w:val="28"/>
                <w:szCs w:val="28"/>
              </w:rPr>
            </w:pPr>
            <w:r>
              <w:rPr>
                <w:rFonts w:hint="eastAsia" w:ascii="仿宋" w:hAnsi="仿宋" w:eastAsia="仿宋" w:cs="仿宋"/>
                <w:sz w:val="28"/>
                <w:szCs w:val="28"/>
              </w:rPr>
              <w:t>协同平台调用数据底座接口，主动推送产值确认单据信息数据。</w:t>
            </w:r>
          </w:p>
        </w:tc>
      </w:tr>
      <w:tr w14:paraId="482AE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14" w:type="pct"/>
            <w:tcBorders>
              <w:top w:val="single" w:color="000000" w:sz="4" w:space="0"/>
              <w:left w:val="single" w:color="000000" w:sz="4" w:space="0"/>
              <w:bottom w:val="single" w:color="000000" w:sz="4" w:space="0"/>
              <w:right w:val="single" w:color="000000" w:sz="4" w:space="0"/>
            </w:tcBorders>
            <w:vAlign w:val="center"/>
          </w:tcPr>
          <w:p w14:paraId="5418A06D">
            <w:pPr>
              <w:widowControl/>
              <w:snapToGrid/>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8</w:t>
            </w:r>
          </w:p>
        </w:tc>
        <w:tc>
          <w:tcPr>
            <w:tcW w:w="533" w:type="pct"/>
            <w:vMerge w:val="restart"/>
            <w:tcBorders>
              <w:top w:val="single" w:color="auto" w:sz="4" w:space="0"/>
              <w:left w:val="single" w:color="000000" w:sz="4" w:space="0"/>
              <w:bottom w:val="single" w:color="auto" w:sz="4" w:space="0"/>
              <w:right w:val="single" w:color="000000" w:sz="4" w:space="0"/>
            </w:tcBorders>
            <w:vAlign w:val="center"/>
          </w:tcPr>
          <w:p w14:paraId="1B55503B">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上线</w:t>
            </w:r>
          </w:p>
          <w:p w14:paraId="7F5FF8D8">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推广</w:t>
            </w:r>
          </w:p>
        </w:tc>
        <w:tc>
          <w:tcPr>
            <w:tcW w:w="788" w:type="pct"/>
            <w:tcBorders>
              <w:top w:val="single" w:color="000000" w:sz="4" w:space="0"/>
              <w:left w:val="single" w:color="000000" w:sz="4" w:space="0"/>
              <w:bottom w:val="single" w:color="000000" w:sz="4" w:space="0"/>
              <w:right w:val="single" w:color="000000" w:sz="4" w:space="0"/>
            </w:tcBorders>
            <w:vAlign w:val="center"/>
          </w:tcPr>
          <w:p w14:paraId="2B6A32AD">
            <w:pPr>
              <w:widowControl/>
              <w:snapToGrid/>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初始化配置</w:t>
            </w:r>
          </w:p>
        </w:tc>
        <w:tc>
          <w:tcPr>
            <w:tcW w:w="3164" w:type="pct"/>
            <w:tcBorders>
              <w:top w:val="single" w:color="000000" w:sz="4" w:space="0"/>
              <w:left w:val="single" w:color="000000" w:sz="4" w:space="0"/>
              <w:bottom w:val="single" w:color="000000" w:sz="4" w:space="0"/>
              <w:right w:val="single" w:color="000000" w:sz="4" w:space="0"/>
            </w:tcBorders>
            <w:vAlign w:val="center"/>
          </w:tcPr>
          <w:p w14:paraId="44A06910">
            <w:pPr>
              <w:widowControl/>
              <w:snapToGrid/>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完成成本合约业务流程表单梳理确认配置与更新</w:t>
            </w:r>
          </w:p>
        </w:tc>
      </w:tr>
      <w:tr w14:paraId="21325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14" w:type="pct"/>
            <w:tcBorders>
              <w:top w:val="single" w:color="000000" w:sz="4" w:space="0"/>
              <w:left w:val="single" w:color="000000" w:sz="4" w:space="0"/>
              <w:bottom w:val="single" w:color="000000" w:sz="4" w:space="0"/>
              <w:right w:val="single" w:color="000000" w:sz="4" w:space="0"/>
            </w:tcBorders>
            <w:vAlign w:val="center"/>
          </w:tcPr>
          <w:p w14:paraId="52E80F12">
            <w:pPr>
              <w:widowControl/>
              <w:snapToGrid/>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9</w:t>
            </w:r>
          </w:p>
        </w:tc>
        <w:tc>
          <w:tcPr>
            <w:tcW w:w="533" w:type="pct"/>
            <w:vMerge w:val="continue"/>
            <w:tcBorders>
              <w:top w:val="single" w:color="auto" w:sz="4" w:space="0"/>
              <w:left w:val="single" w:color="000000" w:sz="4" w:space="0"/>
              <w:bottom w:val="single" w:color="auto" w:sz="4" w:space="0"/>
              <w:right w:val="single" w:color="000000" w:sz="4" w:space="0"/>
            </w:tcBorders>
            <w:vAlign w:val="center"/>
          </w:tcPr>
          <w:p w14:paraId="1C3FE414"/>
        </w:tc>
        <w:tc>
          <w:tcPr>
            <w:tcW w:w="788" w:type="pct"/>
            <w:tcBorders>
              <w:top w:val="single" w:color="000000" w:sz="4" w:space="0"/>
              <w:left w:val="single" w:color="000000" w:sz="4" w:space="0"/>
              <w:bottom w:val="single" w:color="000000" w:sz="4" w:space="0"/>
              <w:right w:val="single" w:color="000000" w:sz="4" w:space="0"/>
            </w:tcBorders>
            <w:vAlign w:val="center"/>
          </w:tcPr>
          <w:p w14:paraId="6E971390">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平台培训</w:t>
            </w:r>
          </w:p>
        </w:tc>
        <w:tc>
          <w:tcPr>
            <w:tcW w:w="3164" w:type="pct"/>
            <w:tcBorders>
              <w:top w:val="single" w:color="000000" w:sz="4" w:space="0"/>
              <w:left w:val="single" w:color="000000" w:sz="4" w:space="0"/>
              <w:bottom w:val="single" w:color="000000" w:sz="4" w:space="0"/>
              <w:right w:val="single" w:color="000000" w:sz="4" w:space="0"/>
            </w:tcBorders>
            <w:vAlign w:val="center"/>
          </w:tcPr>
          <w:p w14:paraId="726E1A62">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完成3次成本合约集中培训与30天的驻场使用辅导</w:t>
            </w:r>
          </w:p>
        </w:tc>
      </w:tr>
      <w:tr w14:paraId="388E5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14" w:type="pct"/>
            <w:tcBorders>
              <w:top w:val="single" w:color="000000" w:sz="4" w:space="0"/>
              <w:left w:val="single" w:color="000000" w:sz="4" w:space="0"/>
              <w:bottom w:val="single" w:color="000000" w:sz="4" w:space="0"/>
              <w:right w:val="single" w:color="000000" w:sz="4" w:space="0"/>
            </w:tcBorders>
            <w:vAlign w:val="center"/>
          </w:tcPr>
          <w:p w14:paraId="3C0B1C23">
            <w:pPr>
              <w:widowControl/>
              <w:snapToGrid/>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10</w:t>
            </w:r>
          </w:p>
        </w:tc>
        <w:tc>
          <w:tcPr>
            <w:tcW w:w="533" w:type="pct"/>
            <w:vMerge w:val="restart"/>
            <w:tcBorders>
              <w:top w:val="single" w:color="auto" w:sz="4" w:space="0"/>
              <w:left w:val="single" w:color="000000" w:sz="4" w:space="0"/>
              <w:bottom w:val="single" w:color="auto" w:sz="4" w:space="0"/>
              <w:right w:val="single" w:color="000000" w:sz="4" w:space="0"/>
            </w:tcBorders>
            <w:vAlign w:val="center"/>
          </w:tcPr>
          <w:p w14:paraId="253CDE28">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OA</w:t>
            </w:r>
          </w:p>
          <w:p w14:paraId="5F714F82">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数据</w:t>
            </w:r>
          </w:p>
          <w:p w14:paraId="45A3CF6D">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处理</w:t>
            </w:r>
          </w:p>
        </w:tc>
        <w:tc>
          <w:tcPr>
            <w:tcW w:w="788" w:type="pct"/>
            <w:tcBorders>
              <w:top w:val="single" w:color="000000" w:sz="4" w:space="0"/>
              <w:left w:val="single" w:color="000000" w:sz="4" w:space="0"/>
              <w:bottom w:val="single" w:color="000000" w:sz="4" w:space="0"/>
              <w:right w:val="single" w:color="000000" w:sz="4" w:space="0"/>
            </w:tcBorders>
            <w:vAlign w:val="center"/>
          </w:tcPr>
          <w:p w14:paraId="4F7C1C40">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OA系统</w:t>
            </w:r>
          </w:p>
          <w:p w14:paraId="2DE3C9CA">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导出数据</w:t>
            </w:r>
          </w:p>
        </w:tc>
        <w:tc>
          <w:tcPr>
            <w:tcW w:w="3164" w:type="pct"/>
            <w:tcBorders>
              <w:top w:val="single" w:color="000000" w:sz="4" w:space="0"/>
              <w:left w:val="single" w:color="000000" w:sz="4" w:space="0"/>
              <w:bottom w:val="single" w:color="000000" w:sz="4" w:space="0"/>
              <w:right w:val="single" w:color="000000" w:sz="4" w:space="0"/>
            </w:tcBorders>
            <w:vAlign w:val="center"/>
          </w:tcPr>
          <w:p w14:paraId="70C76CFD">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从OA系统导出设计变更、产值确认业务流程数据</w:t>
            </w:r>
          </w:p>
        </w:tc>
      </w:tr>
      <w:tr w14:paraId="70D4F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14" w:type="pct"/>
            <w:tcBorders>
              <w:top w:val="single" w:color="000000" w:sz="4" w:space="0"/>
              <w:left w:val="single" w:color="000000" w:sz="4" w:space="0"/>
              <w:bottom w:val="single" w:color="000000" w:sz="4" w:space="0"/>
              <w:right w:val="single" w:color="000000" w:sz="4" w:space="0"/>
            </w:tcBorders>
            <w:vAlign w:val="center"/>
          </w:tcPr>
          <w:p w14:paraId="56668C63">
            <w:pPr>
              <w:widowControl/>
              <w:snapToGrid/>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w:t>
            </w:r>
          </w:p>
        </w:tc>
        <w:tc>
          <w:tcPr>
            <w:tcW w:w="533" w:type="pct"/>
            <w:vMerge w:val="continue"/>
            <w:tcBorders>
              <w:top w:val="single" w:color="auto" w:sz="4" w:space="0"/>
              <w:left w:val="single" w:color="000000" w:sz="4" w:space="0"/>
              <w:bottom w:val="single" w:color="auto" w:sz="4" w:space="0"/>
              <w:right w:val="single" w:color="000000" w:sz="4" w:space="0"/>
            </w:tcBorders>
            <w:vAlign w:val="center"/>
          </w:tcPr>
          <w:p w14:paraId="4348DC68"/>
        </w:tc>
        <w:tc>
          <w:tcPr>
            <w:tcW w:w="788" w:type="pct"/>
            <w:tcBorders>
              <w:top w:val="single" w:color="000000" w:sz="4" w:space="0"/>
              <w:left w:val="single" w:color="000000" w:sz="4" w:space="0"/>
              <w:bottom w:val="single" w:color="000000" w:sz="4" w:space="0"/>
              <w:right w:val="single" w:color="000000" w:sz="4" w:space="0"/>
            </w:tcBorders>
            <w:vAlign w:val="center"/>
          </w:tcPr>
          <w:p w14:paraId="1907987F">
            <w:pPr>
              <w:widowControl/>
              <w:snapToGrid/>
              <w:jc w:val="left"/>
              <w:textAlignment w:val="center"/>
              <w:rPr>
                <w:rFonts w:hint="eastAsia" w:ascii="仿宋" w:hAnsi="仿宋" w:eastAsia="仿宋" w:cs="仿宋"/>
                <w:b/>
                <w:bCs/>
                <w:color w:val="000000"/>
                <w:kern w:val="0"/>
                <w:sz w:val="28"/>
                <w:szCs w:val="28"/>
              </w:rPr>
            </w:pPr>
            <w:r>
              <w:rPr>
                <w:rFonts w:hint="eastAsia" w:ascii="仿宋" w:hAnsi="仿宋" w:eastAsia="仿宋" w:cs="仿宋"/>
                <w:color w:val="000000"/>
                <w:kern w:val="0"/>
                <w:sz w:val="28"/>
                <w:szCs w:val="28"/>
              </w:rPr>
              <w:t>OA数据迁移</w:t>
            </w:r>
          </w:p>
        </w:tc>
        <w:tc>
          <w:tcPr>
            <w:tcW w:w="3164" w:type="pct"/>
            <w:tcBorders>
              <w:top w:val="single" w:color="000000" w:sz="4" w:space="0"/>
              <w:left w:val="single" w:color="000000" w:sz="4" w:space="0"/>
              <w:bottom w:val="single" w:color="000000" w:sz="4" w:space="0"/>
              <w:right w:val="single" w:color="000000" w:sz="4" w:space="0"/>
            </w:tcBorders>
            <w:vAlign w:val="center"/>
          </w:tcPr>
          <w:p w14:paraId="072E6AAD">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将深宝实在深圳湾OA的历史申请流程数据迁移至投控OA</w:t>
            </w:r>
          </w:p>
        </w:tc>
      </w:tr>
    </w:tbl>
    <w:p w14:paraId="015AF1CD">
      <w:pPr>
        <w:spacing w:line="560" w:lineRule="exact"/>
        <w:jc w:val="center"/>
        <w:rPr>
          <w:rFonts w:hint="eastAsia" w:ascii="楷体" w:eastAsia="楷体" w:cs="楷体_GB2312"/>
          <w:sz w:val="32"/>
          <w:szCs w:val="32"/>
        </w:rPr>
      </w:pPr>
    </w:p>
    <w:p w14:paraId="07D76BDC">
      <w:pPr>
        <w:numPr>
          <w:ilvl w:val="0"/>
          <w:numId w:val="7"/>
        </w:numPr>
        <w:spacing w:line="560" w:lineRule="exact"/>
        <w:ind w:left="0" w:firstLine="640" w:firstLineChars="200"/>
        <w:rPr>
          <w:rFonts w:hint="eastAsia" w:ascii="楷体" w:eastAsia="楷体" w:cs="楷体_GB2312"/>
          <w:sz w:val="32"/>
          <w:szCs w:val="32"/>
          <w:lang w:val="en-US" w:eastAsia="zh-CN"/>
        </w:rPr>
      </w:pPr>
      <w:r>
        <w:rPr>
          <w:rFonts w:hint="eastAsia" w:ascii="楷体" w:eastAsia="楷体" w:cs="楷体_GB2312"/>
          <w:sz w:val="32"/>
          <w:szCs w:val="32"/>
          <w:lang w:val="en-US" w:eastAsia="zh-CN"/>
        </w:rPr>
        <w:t>工期要求</w:t>
      </w:r>
    </w:p>
    <w:p w14:paraId="34BE044C">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服务期限：合同签订后3个月内，乙方需按《开发实施服务清单》的要求完成开发实施服务。</w:t>
      </w:r>
    </w:p>
    <w:p w14:paraId="0CDB1A1C">
      <w:pPr>
        <w:spacing w:line="560" w:lineRule="exact"/>
        <w:ind w:firstLine="640" w:firstLineChars="200"/>
        <w:rPr>
          <w:rFonts w:hint="eastAsia" w:ascii="楷体" w:eastAsia="楷体" w:cs="楷体_GB2312"/>
          <w:sz w:val="32"/>
          <w:szCs w:val="32"/>
          <w:lang w:val="en-US" w:eastAsia="zh-CN"/>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维保期限：甲方签署《验收确认单》后，乙方需为甲方提供3个月的平台免费维保服务。</w:t>
      </w:r>
    </w:p>
    <w:p w14:paraId="1291BB16">
      <w:pPr>
        <w:spacing w:line="560" w:lineRule="exact"/>
        <w:ind w:firstLine="640" w:firstLineChars="200"/>
        <w:rPr>
          <w:rFonts w:ascii="等线" w:hAnsi="等线" w:eastAsia="黑体"/>
          <w:kern w:val="44"/>
          <w:sz w:val="32"/>
          <w:szCs w:val="44"/>
        </w:rPr>
      </w:pPr>
      <w:r>
        <w:rPr>
          <w:rFonts w:hint="eastAsia" w:ascii="等线" w:hAnsi="等线" w:eastAsia="黑体"/>
          <w:kern w:val="44"/>
          <w:sz w:val="32"/>
          <w:szCs w:val="44"/>
        </w:rPr>
        <w:t>四、成果交付及验收标准</w:t>
      </w:r>
    </w:p>
    <w:p w14:paraId="42E5067B">
      <w:pPr>
        <w:spacing w:line="560" w:lineRule="exact"/>
        <w:ind w:firstLine="640" w:firstLineChars="200"/>
        <w:rPr>
          <w:rFonts w:hint="eastAsia" w:ascii="仿宋_GB2312" w:eastAsia="仿宋_GB2312"/>
          <w:sz w:val="32"/>
          <w:szCs w:val="32"/>
        </w:rPr>
      </w:pPr>
      <w:r>
        <w:rPr>
          <w:rFonts w:hint="eastAsia" w:ascii="仿宋_GB2312" w:hAnsi="Times New Roman" w:eastAsia="仿宋_GB2312" w:cs="Times New Roman"/>
          <w:sz w:val="32"/>
          <w:szCs w:val="32"/>
        </w:rPr>
        <w:t>供应商按采购方要求的时间完成成本合约管理平台数据迁移及平台对接开发服务交付，</w:t>
      </w:r>
      <w:r>
        <w:rPr>
          <w:rFonts w:hint="eastAsia" w:ascii="仿宋_GB2312" w:eastAsia="仿宋_GB2312"/>
          <w:sz w:val="32"/>
          <w:szCs w:val="32"/>
        </w:rPr>
        <w:t>经采购方验收且验收合格后签《验收单》。</w:t>
      </w:r>
    </w:p>
    <w:p w14:paraId="782D4CCA">
      <w:pPr>
        <w:pStyle w:val="39"/>
        <w:numPr>
          <w:ilvl w:val="0"/>
          <w:numId w:val="0"/>
        </w:numPr>
        <w:spacing w:before="0" w:after="0" w:line="520" w:lineRule="exact"/>
        <w:ind w:left="0" w:firstLine="700" w:firstLineChars="25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表2：</w:t>
      </w:r>
    </w:p>
    <w:p w14:paraId="02C0F01D">
      <w:pPr>
        <w:jc w:val="center"/>
        <w:rPr>
          <w:rFonts w:hint="eastAsia" w:ascii="仿宋" w:hAnsi="仿宋" w:eastAsia="仿宋" w:cs="仿宋"/>
          <w:b/>
          <w:sz w:val="28"/>
          <w:szCs w:val="28"/>
        </w:rPr>
      </w:pPr>
      <w:r>
        <w:rPr>
          <w:rFonts w:hint="eastAsia" w:ascii="仿宋" w:hAnsi="仿宋" w:eastAsia="仿宋" w:cs="仿宋"/>
          <w:b/>
          <w:sz w:val="28"/>
          <w:szCs w:val="28"/>
        </w:rPr>
        <w:t>验收确认单</w:t>
      </w:r>
    </w:p>
    <w:tbl>
      <w:tblPr>
        <w:tblStyle w:val="22"/>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21"/>
        <w:gridCol w:w="3187"/>
        <w:gridCol w:w="4459"/>
      </w:tblGrid>
      <w:tr w14:paraId="4A356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421" w:type="dxa"/>
            <w:vAlign w:val="center"/>
          </w:tcPr>
          <w:p w14:paraId="25F76929">
            <w:pPr>
              <w:jc w:val="center"/>
              <w:rPr>
                <w:rFonts w:hint="eastAsia" w:ascii="仿宋" w:hAnsi="仿宋" w:eastAsia="仿宋" w:cs="仿宋"/>
                <w:b/>
                <w:bCs/>
                <w:sz w:val="28"/>
                <w:szCs w:val="28"/>
              </w:rPr>
            </w:pPr>
            <w:r>
              <w:rPr>
                <w:rFonts w:hint="eastAsia" w:ascii="仿宋" w:hAnsi="仿宋" w:eastAsia="仿宋" w:cs="仿宋"/>
                <w:b/>
                <w:bCs/>
                <w:sz w:val="28"/>
                <w:szCs w:val="28"/>
              </w:rPr>
              <w:t>验收项目</w:t>
            </w:r>
          </w:p>
        </w:tc>
        <w:tc>
          <w:tcPr>
            <w:tcW w:w="7646" w:type="dxa"/>
            <w:gridSpan w:val="2"/>
            <w:vAlign w:val="center"/>
          </w:tcPr>
          <w:p w14:paraId="4C68AC5B">
            <w:pPr>
              <w:jc w:val="left"/>
              <w:rPr>
                <w:rFonts w:hint="eastAsia" w:ascii="仿宋" w:hAnsi="仿宋" w:eastAsia="仿宋" w:cs="仿宋"/>
                <w:sz w:val="28"/>
                <w:szCs w:val="28"/>
              </w:rPr>
            </w:pPr>
            <w:r>
              <w:rPr>
                <w:rFonts w:hint="eastAsia" w:ascii="仿宋" w:hAnsi="仿宋" w:eastAsia="仿宋" w:cs="仿宋"/>
                <w:sz w:val="28"/>
                <w:szCs w:val="28"/>
              </w:rPr>
              <w:t>深宝实公司成本合约管理系统数据迁移及平台对接开发服务</w:t>
            </w:r>
          </w:p>
        </w:tc>
      </w:tr>
      <w:tr w14:paraId="7734F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421" w:type="dxa"/>
            <w:vAlign w:val="center"/>
          </w:tcPr>
          <w:p w14:paraId="377152BE">
            <w:pPr>
              <w:jc w:val="center"/>
              <w:rPr>
                <w:rFonts w:hint="eastAsia" w:ascii="仿宋" w:hAnsi="仿宋" w:eastAsia="仿宋" w:cs="仿宋"/>
                <w:b/>
                <w:bCs/>
                <w:sz w:val="28"/>
                <w:szCs w:val="28"/>
              </w:rPr>
            </w:pPr>
            <w:r>
              <w:rPr>
                <w:rFonts w:hint="eastAsia" w:ascii="仿宋" w:hAnsi="仿宋" w:eastAsia="仿宋" w:cs="仿宋"/>
                <w:b/>
                <w:bCs/>
                <w:sz w:val="28"/>
                <w:szCs w:val="28"/>
              </w:rPr>
              <w:t>甲方</w:t>
            </w:r>
          </w:p>
        </w:tc>
        <w:tc>
          <w:tcPr>
            <w:tcW w:w="7646" w:type="dxa"/>
            <w:gridSpan w:val="2"/>
            <w:tcBorders>
              <w:left w:val="single" w:color="000000" w:sz="4" w:space="0"/>
            </w:tcBorders>
            <w:vAlign w:val="center"/>
          </w:tcPr>
          <w:p w14:paraId="2215B9D8">
            <w:pPr>
              <w:jc w:val="left"/>
              <w:rPr>
                <w:rFonts w:hint="eastAsia" w:ascii="仿宋" w:hAnsi="仿宋" w:eastAsia="仿宋" w:cs="仿宋"/>
                <w:sz w:val="28"/>
                <w:szCs w:val="28"/>
              </w:rPr>
            </w:pPr>
            <w:r>
              <w:rPr>
                <w:rFonts w:hint="eastAsia" w:ascii="仿宋" w:hAnsi="仿宋" w:eastAsia="仿宋" w:cs="仿宋"/>
                <w:sz w:val="28"/>
                <w:szCs w:val="28"/>
              </w:rPr>
              <w:t>深圳市宝实置业有限公司</w:t>
            </w:r>
          </w:p>
        </w:tc>
      </w:tr>
      <w:tr w14:paraId="13304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421" w:type="dxa"/>
            <w:vAlign w:val="center"/>
          </w:tcPr>
          <w:p w14:paraId="15A9D4EA">
            <w:pPr>
              <w:jc w:val="center"/>
              <w:rPr>
                <w:rFonts w:hint="eastAsia" w:ascii="仿宋" w:hAnsi="仿宋" w:eastAsia="仿宋" w:cs="仿宋"/>
                <w:b/>
                <w:bCs/>
                <w:sz w:val="28"/>
                <w:szCs w:val="28"/>
              </w:rPr>
            </w:pPr>
            <w:r>
              <w:rPr>
                <w:rFonts w:hint="eastAsia" w:ascii="仿宋" w:hAnsi="仿宋" w:eastAsia="仿宋" w:cs="仿宋"/>
                <w:b/>
                <w:bCs/>
                <w:sz w:val="28"/>
                <w:szCs w:val="28"/>
              </w:rPr>
              <w:t>乙方</w:t>
            </w:r>
          </w:p>
        </w:tc>
        <w:tc>
          <w:tcPr>
            <w:tcW w:w="7646" w:type="dxa"/>
            <w:gridSpan w:val="2"/>
            <w:tcBorders>
              <w:left w:val="single" w:color="000000" w:sz="4" w:space="0"/>
            </w:tcBorders>
            <w:vAlign w:val="center"/>
          </w:tcPr>
          <w:p w14:paraId="7398CEC6">
            <w:pPr>
              <w:jc w:val="left"/>
              <w:rPr>
                <w:rFonts w:hint="eastAsia" w:ascii="仿宋" w:hAnsi="仿宋" w:eastAsia="仿宋" w:cs="仿宋"/>
                <w:sz w:val="28"/>
                <w:szCs w:val="28"/>
              </w:rPr>
            </w:pPr>
          </w:p>
        </w:tc>
      </w:tr>
      <w:tr w14:paraId="34CD7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421" w:type="dxa"/>
            <w:vAlign w:val="center"/>
          </w:tcPr>
          <w:p w14:paraId="12B1852A">
            <w:pPr>
              <w:jc w:val="center"/>
              <w:rPr>
                <w:rFonts w:hint="eastAsia" w:ascii="仿宋" w:hAnsi="仿宋" w:eastAsia="仿宋" w:cs="仿宋"/>
                <w:b/>
                <w:bCs/>
                <w:sz w:val="28"/>
                <w:szCs w:val="28"/>
              </w:rPr>
            </w:pPr>
            <w:r>
              <w:rPr>
                <w:rFonts w:hint="eastAsia" w:ascii="仿宋" w:hAnsi="仿宋" w:eastAsia="仿宋" w:cs="仿宋"/>
                <w:b/>
                <w:bCs/>
                <w:sz w:val="28"/>
                <w:szCs w:val="28"/>
              </w:rPr>
              <w:t>验收日期</w:t>
            </w:r>
          </w:p>
        </w:tc>
        <w:tc>
          <w:tcPr>
            <w:tcW w:w="7646" w:type="dxa"/>
            <w:gridSpan w:val="2"/>
            <w:tcBorders>
              <w:left w:val="single" w:color="000000" w:sz="4" w:space="0"/>
            </w:tcBorders>
            <w:vAlign w:val="center"/>
          </w:tcPr>
          <w:p w14:paraId="212691A6">
            <w:pPr>
              <w:jc w:val="left"/>
              <w:rPr>
                <w:rFonts w:hint="eastAsia" w:ascii="仿宋" w:hAnsi="仿宋" w:eastAsia="仿宋" w:cs="仿宋"/>
                <w:sz w:val="28"/>
                <w:szCs w:val="28"/>
              </w:rPr>
            </w:pPr>
          </w:p>
        </w:tc>
      </w:tr>
      <w:tr w14:paraId="73136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9067" w:type="dxa"/>
            <w:gridSpan w:val="3"/>
            <w:vAlign w:val="center"/>
          </w:tcPr>
          <w:p w14:paraId="69468BED">
            <w:pPr>
              <w:ind w:firstLine="281" w:firstLineChars="100"/>
              <w:jc w:val="left"/>
              <w:rPr>
                <w:rFonts w:hint="eastAsia" w:ascii="仿宋" w:hAnsi="仿宋" w:eastAsia="仿宋" w:cs="仿宋"/>
                <w:b/>
                <w:bCs/>
                <w:sz w:val="28"/>
                <w:szCs w:val="28"/>
              </w:rPr>
            </w:pPr>
            <w:r>
              <w:rPr>
                <w:rFonts w:hint="eastAsia" w:ascii="仿宋" w:hAnsi="仿宋" w:eastAsia="仿宋" w:cs="仿宋"/>
                <w:b/>
                <w:bCs/>
                <w:sz w:val="28"/>
                <w:szCs w:val="28"/>
              </w:rPr>
              <w:t>验收总结</w:t>
            </w:r>
          </w:p>
        </w:tc>
      </w:tr>
      <w:tr w14:paraId="04C26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5" w:hRule="atLeast"/>
        </w:trPr>
        <w:tc>
          <w:tcPr>
            <w:tcW w:w="9067" w:type="dxa"/>
            <w:gridSpan w:val="3"/>
          </w:tcPr>
          <w:p w14:paraId="7AE28187">
            <w:pPr>
              <w:tabs>
                <w:tab w:val="left" w:pos="1418"/>
              </w:tabs>
              <w:ind w:firstLine="560" w:firstLineChars="200"/>
              <w:jc w:val="left"/>
              <w:rPr>
                <w:rFonts w:hint="eastAsia" w:ascii="仿宋" w:hAnsi="仿宋" w:eastAsia="仿宋" w:cs="仿宋"/>
                <w:color w:val="000000"/>
                <w:sz w:val="28"/>
                <w:szCs w:val="28"/>
              </w:rPr>
            </w:pPr>
          </w:p>
        </w:tc>
      </w:tr>
      <w:tr w14:paraId="640B3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4608" w:type="dxa"/>
            <w:gridSpan w:val="2"/>
            <w:tcBorders>
              <w:bottom w:val="nil"/>
              <w:right w:val="single" w:color="auto" w:sz="4" w:space="0"/>
            </w:tcBorders>
          </w:tcPr>
          <w:p w14:paraId="29F75793">
            <w:pPr>
              <w:pStyle w:val="36"/>
              <w:ind w:firstLine="0" w:firstLineChars="0"/>
              <w:jc w:val="left"/>
              <w:rPr>
                <w:rFonts w:hint="eastAsia" w:ascii="仿宋" w:hAnsi="仿宋" w:eastAsia="仿宋" w:cs="仿宋"/>
                <w:b/>
                <w:bCs/>
                <w:sz w:val="28"/>
                <w:szCs w:val="28"/>
              </w:rPr>
            </w:pPr>
            <w:r>
              <w:rPr>
                <w:rFonts w:hint="eastAsia" w:ascii="仿宋" w:hAnsi="仿宋" w:eastAsia="仿宋" w:cs="仿宋"/>
                <w:b/>
                <w:bCs/>
                <w:sz w:val="28"/>
                <w:szCs w:val="28"/>
              </w:rPr>
              <w:t>甲方验收代表：</w:t>
            </w:r>
          </w:p>
        </w:tc>
        <w:tc>
          <w:tcPr>
            <w:tcW w:w="4459" w:type="dxa"/>
            <w:tcBorders>
              <w:left w:val="single" w:color="auto" w:sz="4" w:space="0"/>
              <w:bottom w:val="nil"/>
            </w:tcBorders>
          </w:tcPr>
          <w:p w14:paraId="312E32D1">
            <w:pPr>
              <w:pStyle w:val="36"/>
              <w:ind w:firstLine="0" w:firstLineChars="0"/>
              <w:jc w:val="left"/>
              <w:rPr>
                <w:rFonts w:hint="eastAsia" w:ascii="仿宋" w:hAnsi="仿宋" w:eastAsia="仿宋" w:cs="仿宋"/>
                <w:b/>
                <w:bCs/>
                <w:sz w:val="28"/>
                <w:szCs w:val="28"/>
              </w:rPr>
            </w:pPr>
            <w:r>
              <w:rPr>
                <w:rFonts w:hint="eastAsia" w:ascii="仿宋" w:hAnsi="仿宋" w:eastAsia="仿宋" w:cs="仿宋"/>
                <w:b/>
                <w:bCs/>
                <w:sz w:val="28"/>
                <w:szCs w:val="28"/>
              </w:rPr>
              <w:t>乙方验收代表：</w:t>
            </w:r>
          </w:p>
        </w:tc>
      </w:tr>
      <w:tr w14:paraId="61FA7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4608" w:type="dxa"/>
            <w:gridSpan w:val="2"/>
            <w:tcBorders>
              <w:top w:val="nil"/>
              <w:bottom w:val="nil"/>
              <w:right w:val="single" w:color="auto" w:sz="4" w:space="0"/>
            </w:tcBorders>
          </w:tcPr>
          <w:p w14:paraId="17939C7E">
            <w:pPr>
              <w:pStyle w:val="36"/>
              <w:ind w:firstLine="0" w:firstLineChars="0"/>
              <w:rPr>
                <w:rFonts w:hint="eastAsia" w:ascii="仿宋" w:hAnsi="仿宋" w:eastAsia="仿宋" w:cs="仿宋"/>
                <w:b/>
                <w:bCs/>
                <w:sz w:val="28"/>
                <w:szCs w:val="28"/>
              </w:rPr>
            </w:pPr>
          </w:p>
        </w:tc>
        <w:tc>
          <w:tcPr>
            <w:tcW w:w="4459" w:type="dxa"/>
            <w:tcBorders>
              <w:top w:val="nil"/>
              <w:left w:val="single" w:color="auto" w:sz="4" w:space="0"/>
              <w:bottom w:val="nil"/>
            </w:tcBorders>
          </w:tcPr>
          <w:p w14:paraId="063C6152">
            <w:pPr>
              <w:pStyle w:val="36"/>
              <w:ind w:firstLine="0" w:firstLineChars="0"/>
              <w:rPr>
                <w:rFonts w:hint="eastAsia" w:ascii="仿宋" w:hAnsi="仿宋" w:eastAsia="仿宋" w:cs="仿宋"/>
                <w:b/>
                <w:bCs/>
                <w:sz w:val="28"/>
                <w:szCs w:val="28"/>
              </w:rPr>
            </w:pPr>
          </w:p>
        </w:tc>
      </w:tr>
      <w:tr w14:paraId="324CF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608" w:type="dxa"/>
            <w:gridSpan w:val="2"/>
            <w:tcBorders>
              <w:top w:val="nil"/>
              <w:right w:val="single" w:color="auto" w:sz="4" w:space="0"/>
            </w:tcBorders>
          </w:tcPr>
          <w:p w14:paraId="57933B06">
            <w:pPr>
              <w:pStyle w:val="36"/>
              <w:ind w:firstLine="0" w:firstLineChars="0"/>
              <w:rPr>
                <w:rFonts w:hint="eastAsia" w:ascii="仿宋" w:hAnsi="仿宋" w:eastAsia="仿宋" w:cs="仿宋"/>
                <w:b/>
                <w:bCs/>
                <w:sz w:val="28"/>
                <w:szCs w:val="28"/>
              </w:rPr>
            </w:pPr>
            <w:r>
              <w:rPr>
                <w:rFonts w:hint="eastAsia" w:ascii="仿宋" w:hAnsi="仿宋" w:eastAsia="仿宋" w:cs="仿宋"/>
                <w:b/>
                <w:bCs/>
                <w:sz w:val="28"/>
                <w:szCs w:val="28"/>
              </w:rPr>
              <w:t>日期：</w:t>
            </w:r>
          </w:p>
        </w:tc>
        <w:tc>
          <w:tcPr>
            <w:tcW w:w="4459" w:type="dxa"/>
            <w:tcBorders>
              <w:top w:val="nil"/>
              <w:left w:val="single" w:color="auto" w:sz="4" w:space="0"/>
            </w:tcBorders>
          </w:tcPr>
          <w:p w14:paraId="137BA8FD">
            <w:pPr>
              <w:pStyle w:val="36"/>
              <w:ind w:firstLine="0" w:firstLineChars="0"/>
              <w:rPr>
                <w:rFonts w:hint="eastAsia" w:ascii="仿宋" w:hAnsi="仿宋" w:eastAsia="仿宋" w:cs="仿宋"/>
                <w:b/>
                <w:bCs/>
                <w:sz w:val="28"/>
                <w:szCs w:val="28"/>
              </w:rPr>
            </w:pPr>
            <w:r>
              <w:rPr>
                <w:rFonts w:hint="eastAsia" w:ascii="仿宋" w:hAnsi="仿宋" w:eastAsia="仿宋" w:cs="仿宋"/>
                <w:b/>
                <w:bCs/>
                <w:sz w:val="28"/>
                <w:szCs w:val="28"/>
              </w:rPr>
              <w:t>日期：</w:t>
            </w:r>
          </w:p>
        </w:tc>
      </w:tr>
    </w:tbl>
    <w:p w14:paraId="7D84FB3B">
      <w:pPr>
        <w:spacing w:line="560" w:lineRule="exact"/>
        <w:ind w:firstLine="640" w:firstLineChars="200"/>
        <w:rPr>
          <w:rFonts w:ascii="仿宋_GB2312" w:eastAsia="仿宋_GB2312"/>
          <w:sz w:val="32"/>
        </w:rPr>
      </w:pPr>
      <w:r>
        <w:rPr>
          <w:rFonts w:ascii="黑体" w:eastAsia="黑体"/>
          <w:sz w:val="32"/>
          <w:szCs w:val="32"/>
        </w:rPr>
        <w:br w:type="page"/>
      </w:r>
    </w:p>
    <w:p w14:paraId="0DE4FB85">
      <w:pPr>
        <w:spacing w:line="560" w:lineRule="exact"/>
        <w:jc w:val="left"/>
        <w:rPr>
          <w:rFonts w:ascii="仿宋_GB2312" w:eastAsia="仿宋_GB2312"/>
          <w:sz w:val="32"/>
        </w:rPr>
      </w:pPr>
      <w:r>
        <w:rPr>
          <w:rFonts w:hint="eastAsia" w:ascii="仿宋_GB2312" w:eastAsia="仿宋_GB2312"/>
          <w:sz w:val="32"/>
        </w:rPr>
        <w:t>附件2</w:t>
      </w:r>
    </w:p>
    <w:p w14:paraId="353415A0">
      <w:pPr>
        <w:spacing w:line="560" w:lineRule="exact"/>
        <w:jc w:val="left"/>
        <w:rPr>
          <w:rFonts w:ascii="仿宋_GB2312" w:eastAsia="仿宋_GB2312"/>
          <w:sz w:val="32"/>
        </w:rPr>
      </w:pPr>
    </w:p>
    <w:p w14:paraId="4D4AC4A4">
      <w:pPr>
        <w:spacing w:line="560" w:lineRule="exact"/>
        <w:jc w:val="center"/>
        <w:rPr>
          <w:rFonts w:hint="eastAsia" w:ascii="Calibri Light" w:hAnsi="Calibri Light" w:eastAsia="方正小标宋简体" w:cs="Times New Roman"/>
          <w:bCs/>
          <w:sz w:val="44"/>
          <w:szCs w:val="32"/>
          <w:lang w:eastAsia="zh-CN"/>
        </w:rPr>
      </w:pPr>
      <w:r>
        <w:rPr>
          <w:rFonts w:hint="eastAsia" w:ascii="Calibri Light" w:hAnsi="Calibri Light" w:eastAsia="方正小标宋简体" w:cs="Times New Roman"/>
          <w:bCs/>
          <w:sz w:val="44"/>
          <w:szCs w:val="32"/>
          <w:lang w:eastAsia="zh-CN"/>
        </w:rPr>
        <w:t>成本合约系统数据迁移及平台对接开发</w:t>
      </w:r>
    </w:p>
    <w:p w14:paraId="2E5CFD77">
      <w:pPr>
        <w:widowControl/>
        <w:spacing w:line="560" w:lineRule="exact"/>
        <w:jc w:val="center"/>
        <w:rPr>
          <w:rFonts w:ascii="方正小标宋简体" w:eastAsia="方正小标宋简体" w:cs="宋体"/>
          <w:sz w:val="44"/>
          <w:szCs w:val="44"/>
        </w:rPr>
      </w:pPr>
      <w:r>
        <w:rPr>
          <w:rFonts w:hint="eastAsia" w:ascii="方正小标宋简体" w:eastAsia="方正小标宋简体" w:cs="宋体"/>
          <w:sz w:val="44"/>
          <w:szCs w:val="44"/>
          <w:lang w:eastAsia="zh-CN"/>
        </w:rPr>
        <w:t>服务</w:t>
      </w:r>
      <w:r>
        <w:rPr>
          <w:rFonts w:hint="eastAsia" w:ascii="方正小标宋简体" w:eastAsia="方正小标宋简体" w:cs="宋体"/>
          <w:sz w:val="44"/>
          <w:szCs w:val="44"/>
        </w:rPr>
        <w:t>采购报价函</w:t>
      </w:r>
    </w:p>
    <w:p w14:paraId="733C6F23">
      <w:pPr>
        <w:pStyle w:val="5"/>
        <w:spacing w:line="560" w:lineRule="exact"/>
        <w:rPr>
          <w:rFonts w:ascii="宋体" w:cs="宋体"/>
          <w:b/>
          <w:bCs/>
          <w:color w:val="000000"/>
          <w:sz w:val="44"/>
          <w:szCs w:val="44"/>
        </w:rPr>
      </w:pPr>
    </w:p>
    <w:p w14:paraId="388FAF91">
      <w:pPr>
        <w:spacing w:line="560" w:lineRule="exact"/>
        <w:rPr>
          <w:rFonts w:ascii="仿宋_GB2312" w:eastAsia="仿宋_GB2312" w:cs="Arial"/>
          <w:sz w:val="32"/>
          <w:szCs w:val="32"/>
        </w:rPr>
      </w:pPr>
      <w:r>
        <w:rPr>
          <w:rFonts w:hint="eastAsia" w:ascii="仿宋_GB2312" w:eastAsia="仿宋_GB2312" w:cs="Arial"/>
          <w:sz w:val="32"/>
          <w:szCs w:val="32"/>
        </w:rPr>
        <w:t>致：深圳市宝实置业有限公司</w:t>
      </w:r>
    </w:p>
    <w:p w14:paraId="30770A91">
      <w:pPr>
        <w:widowControl/>
        <w:spacing w:line="560" w:lineRule="exact"/>
        <w:ind w:firstLine="640" w:firstLineChars="200"/>
        <w:rPr>
          <w:rFonts w:ascii="仿宋_GB2312" w:eastAsia="仿宋_GB2312"/>
          <w:sz w:val="32"/>
        </w:rPr>
      </w:pPr>
      <w:r>
        <w:rPr>
          <w:rFonts w:hint="eastAsia" w:ascii="仿宋_GB2312" w:eastAsia="仿宋_GB2312"/>
          <w:sz w:val="32"/>
        </w:rPr>
        <w:t>根据贵公司关于</w:t>
      </w:r>
      <w:r>
        <w:rPr>
          <w:rFonts w:hint="eastAsia" w:ascii="仿宋_GB2312" w:eastAsia="仿宋_GB2312"/>
          <w:sz w:val="32"/>
          <w:lang w:eastAsia="zh-CN"/>
        </w:rPr>
        <w:t>成本合约系统数据迁移及平台对接开发服务</w:t>
      </w:r>
      <w:r>
        <w:rPr>
          <w:rFonts w:hint="eastAsia" w:ascii="仿宋_GB2312" w:eastAsia="仿宋_GB2312"/>
          <w:sz w:val="32"/>
        </w:rPr>
        <w:t>询价函的相关要求，经研究和核算相关文件后，我方</w:t>
      </w:r>
      <w:bookmarkStart w:id="2" w:name="_Hlk120899108"/>
      <w:r>
        <w:rPr>
          <w:rFonts w:hint="eastAsia" w:ascii="仿宋_GB2312" w:eastAsia="仿宋_GB2312"/>
          <w:sz w:val="32"/>
        </w:rPr>
        <w:t>在保证能提供采购需求的</w:t>
      </w:r>
      <w:r>
        <w:rPr>
          <w:rFonts w:hint="eastAsia" w:ascii="仿宋_GB2312" w:eastAsia="仿宋_GB2312"/>
          <w:sz w:val="32"/>
          <w:lang w:eastAsia="zh-CN"/>
        </w:rPr>
        <w:t>成本合约系统数据迁移及平台对接开发服务</w:t>
      </w:r>
      <w:r>
        <w:rPr>
          <w:rFonts w:hint="eastAsia" w:ascii="仿宋_GB2312" w:eastAsia="仿宋_GB2312"/>
          <w:sz w:val="32"/>
        </w:rPr>
        <w:t>前提下</w:t>
      </w:r>
      <w:bookmarkEnd w:id="2"/>
      <w:r>
        <w:rPr>
          <w:rFonts w:hint="eastAsia" w:ascii="仿宋_GB2312" w:eastAsia="仿宋_GB2312"/>
          <w:sz w:val="32"/>
        </w:rPr>
        <w:t>，愿以人民币</w:t>
      </w:r>
      <w:r>
        <w:rPr>
          <w:rFonts w:hint="eastAsia" w:ascii="仿宋_GB2312" w:eastAsia="仿宋_GB2312"/>
          <w:sz w:val="32"/>
          <w:u w:val="single"/>
        </w:rPr>
        <w:t xml:space="preserve"> </w:t>
      </w:r>
      <w:r>
        <w:rPr>
          <w:rFonts w:ascii="仿宋_GB2312" w:eastAsia="仿宋_GB2312"/>
          <w:sz w:val="32"/>
          <w:u w:val="single"/>
        </w:rPr>
        <w:t xml:space="preserve">      </w:t>
      </w:r>
      <w:r>
        <w:rPr>
          <w:rFonts w:hint="eastAsia" w:ascii="仿宋_GB2312" w:eastAsia="仿宋_GB2312"/>
          <w:sz w:val="32"/>
          <w:u w:val="single"/>
          <w:lang w:val="en-US" w:eastAsia="zh-CN"/>
        </w:rPr>
        <w:t xml:space="preserve">  </w:t>
      </w:r>
      <w:r>
        <w:rPr>
          <w:rFonts w:hint="eastAsia" w:ascii="仿宋_GB2312" w:eastAsia="仿宋_GB2312"/>
          <w:sz w:val="32"/>
        </w:rPr>
        <w:t>（单位：万元）报价。</w:t>
      </w:r>
    </w:p>
    <w:p w14:paraId="79444A13">
      <w:pPr>
        <w:widowControl/>
        <w:spacing w:line="560" w:lineRule="exact"/>
        <w:ind w:firstLine="420" w:firstLineChars="200"/>
      </w:pPr>
    </w:p>
    <w:p w14:paraId="56089AA4">
      <w:pPr>
        <w:pStyle w:val="5"/>
        <w:spacing w:line="560" w:lineRule="exact"/>
        <w:jc w:val="center"/>
        <w:rPr>
          <w:rFonts w:hint="eastAsia" w:ascii="仿宋_GB2312" w:eastAsia="仿宋_GB2312"/>
          <w:sz w:val="32"/>
          <w:lang w:eastAsia="zh-CN"/>
        </w:rPr>
      </w:pPr>
      <w:r>
        <w:rPr>
          <w:rFonts w:hint="eastAsia" w:ascii="仿宋_GB2312" w:eastAsia="仿宋_GB2312"/>
          <w:sz w:val="32"/>
          <w:lang w:eastAsia="zh-CN"/>
        </w:rPr>
        <w:t>成本合约系统数据迁移及平台对接开发服务</w:t>
      </w:r>
    </w:p>
    <w:p w14:paraId="2C2E94A6">
      <w:pPr>
        <w:ind w:firstLine="2720" w:firstLineChars="850"/>
        <w:rPr>
          <w:rFonts w:hint="eastAsia" w:ascii="仿宋_GB2312" w:eastAsia="仿宋_GB2312" w:cs="仿宋_GB2312"/>
          <w:color w:val="000000"/>
          <w:sz w:val="24"/>
          <w:szCs w:val="24"/>
          <w:lang w:bidi="zh-CN"/>
        </w:rPr>
      </w:pPr>
      <w:r>
        <w:rPr>
          <w:rFonts w:hint="eastAsia" w:ascii="仿宋_GB2312" w:eastAsia="仿宋_GB2312"/>
          <w:sz w:val="32"/>
        </w:rPr>
        <w:t>采购需求</w:t>
      </w:r>
      <w:r>
        <w:rPr>
          <w:rFonts w:hint="eastAsia" w:ascii="仿宋_GB2312" w:eastAsia="仿宋_GB2312"/>
          <w:sz w:val="32"/>
          <w:lang w:val="en-US" w:eastAsia="zh-CN"/>
        </w:rPr>
        <w:t>分项</w:t>
      </w:r>
      <w:r>
        <w:rPr>
          <w:rFonts w:hint="eastAsia" w:ascii="仿宋_GB2312" w:eastAsia="仿宋_GB2312"/>
          <w:sz w:val="32"/>
        </w:rPr>
        <w:t>报价表</w:t>
      </w:r>
    </w:p>
    <w:tbl>
      <w:tblPr>
        <w:tblStyle w:val="22"/>
        <w:tblpPr w:leftFromText="180" w:rightFromText="180" w:vertAnchor="text" w:horzAnchor="page" w:tblpX="1423" w:tblpY="634"/>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7"/>
        <w:gridCol w:w="832"/>
        <w:gridCol w:w="1287"/>
        <w:gridCol w:w="4549"/>
        <w:gridCol w:w="1750"/>
      </w:tblGrid>
      <w:tr w14:paraId="001EA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2" w:hRule="atLeast"/>
        </w:trPr>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4F9729">
            <w:pPr>
              <w:pStyle w:val="5"/>
              <w:spacing w:line="560" w:lineRule="exact"/>
              <w:jc w:val="center"/>
              <w:rPr>
                <w:rFonts w:hint="eastAsia" w:ascii="仿宋" w:hAnsi="仿宋" w:eastAsia="仿宋" w:cs="仿宋"/>
                <w:b/>
                <w:bCs/>
                <w:color w:val="000000"/>
                <w:sz w:val="28"/>
                <w:szCs w:val="28"/>
              </w:rPr>
            </w:pPr>
            <w:r>
              <w:rPr>
                <w:rFonts w:ascii="仿宋_GB2312" w:eastAsia="仿宋_GB2312"/>
                <w:sz w:val="32"/>
              </w:rPr>
              <w:br w:type="page"/>
            </w:r>
            <w:r>
              <w:rPr>
                <w:rFonts w:hint="eastAsia" w:ascii="仿宋" w:hAnsi="仿宋" w:eastAsia="仿宋" w:cs="仿宋"/>
                <w:b/>
                <w:bCs/>
                <w:color w:val="000000"/>
                <w:kern w:val="0"/>
                <w:sz w:val="28"/>
                <w:szCs w:val="28"/>
              </w:rPr>
              <w:t>序号</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765DF">
            <w:pPr>
              <w:widowControl/>
              <w:snapToGrid/>
              <w:jc w:val="center"/>
              <w:textAlignment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事项</w:t>
            </w:r>
          </w:p>
        </w:tc>
        <w:tc>
          <w:tcPr>
            <w:tcW w:w="7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A4D6A">
            <w:pPr>
              <w:widowControl/>
              <w:snapToGrid/>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rPr>
              <w:t>分项</w:t>
            </w:r>
          </w:p>
        </w:tc>
        <w:tc>
          <w:tcPr>
            <w:tcW w:w="2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7919A">
            <w:pPr>
              <w:widowControl/>
              <w:snapToGrid/>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val="en-US" w:eastAsia="zh-CN"/>
              </w:rPr>
              <w:t>具体服务</w:t>
            </w:r>
            <w:r>
              <w:rPr>
                <w:rFonts w:hint="eastAsia" w:ascii="仿宋" w:hAnsi="仿宋" w:eastAsia="仿宋" w:cs="仿宋"/>
                <w:b/>
                <w:bCs/>
                <w:color w:val="000000"/>
                <w:kern w:val="0"/>
                <w:sz w:val="28"/>
                <w:szCs w:val="28"/>
              </w:rPr>
              <w:t>内容</w:t>
            </w:r>
          </w:p>
        </w:tc>
        <w:tc>
          <w:tcPr>
            <w:tcW w:w="9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BB232">
            <w:pPr>
              <w:widowControl/>
              <w:snapToGrid/>
              <w:jc w:val="center"/>
              <w:textAlignment w:val="center"/>
              <w:rPr>
                <w:rFonts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报价（元）</w:t>
            </w:r>
          </w:p>
        </w:tc>
      </w:tr>
      <w:tr w14:paraId="5B9CE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35" w:type="pct"/>
            <w:tcBorders>
              <w:top w:val="single" w:color="000000" w:sz="4" w:space="0"/>
              <w:left w:val="single" w:color="000000" w:sz="4" w:space="0"/>
              <w:bottom w:val="single" w:color="000000" w:sz="4" w:space="0"/>
              <w:right w:val="single" w:color="000000" w:sz="4" w:space="0"/>
            </w:tcBorders>
            <w:vAlign w:val="center"/>
          </w:tcPr>
          <w:p w14:paraId="3DF9EB58">
            <w:pPr>
              <w:widowControl/>
              <w:snapToGrid/>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1</w:t>
            </w:r>
          </w:p>
        </w:tc>
        <w:tc>
          <w:tcPr>
            <w:tcW w:w="464" w:type="pct"/>
            <w:vMerge w:val="restart"/>
            <w:tcBorders>
              <w:top w:val="single" w:color="000000" w:sz="4" w:space="0"/>
              <w:left w:val="single" w:color="000000" w:sz="4" w:space="0"/>
              <w:right w:val="single" w:color="000000" w:sz="4" w:space="0"/>
            </w:tcBorders>
            <w:vAlign w:val="center"/>
          </w:tcPr>
          <w:p w14:paraId="36014386">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数据</w:t>
            </w:r>
          </w:p>
          <w:p w14:paraId="51D8A662">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迁移</w:t>
            </w:r>
          </w:p>
        </w:tc>
        <w:tc>
          <w:tcPr>
            <w:tcW w:w="715" w:type="pct"/>
            <w:tcBorders>
              <w:top w:val="single" w:color="000000" w:sz="4" w:space="0"/>
              <w:left w:val="single" w:color="000000" w:sz="4" w:space="0"/>
              <w:bottom w:val="single" w:color="000000" w:sz="4" w:space="0"/>
              <w:right w:val="single" w:color="000000" w:sz="4" w:space="0"/>
            </w:tcBorders>
            <w:vAlign w:val="center"/>
          </w:tcPr>
          <w:p w14:paraId="6B13D273">
            <w:pPr>
              <w:widowControl/>
              <w:snapToGrid/>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数据导出</w:t>
            </w:r>
          </w:p>
        </w:tc>
        <w:tc>
          <w:tcPr>
            <w:tcW w:w="2513" w:type="pct"/>
            <w:tcBorders>
              <w:top w:val="single" w:color="000000" w:sz="4" w:space="0"/>
              <w:left w:val="single" w:color="000000" w:sz="4" w:space="0"/>
              <w:bottom w:val="single" w:color="000000" w:sz="4" w:space="0"/>
              <w:right w:val="single" w:color="000000" w:sz="4" w:space="0"/>
            </w:tcBorders>
            <w:vAlign w:val="center"/>
          </w:tcPr>
          <w:p w14:paraId="436F562E">
            <w:pPr>
              <w:widowControl/>
              <w:numPr>
                <w:ilvl w:val="0"/>
                <w:numId w:val="8"/>
              </w:numPr>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从深圳湾EAS系统导出合同签约、补充合同、合同结算、合同付款甚、实付款等历史数据；</w:t>
            </w:r>
          </w:p>
          <w:p w14:paraId="3A5157BE">
            <w:pPr>
              <w:pStyle w:val="7"/>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EAS系统导出全量业务单元单据的全部业务单元附件文件、审批会签单pdf文件。</w:t>
            </w:r>
          </w:p>
        </w:tc>
        <w:tc>
          <w:tcPr>
            <w:tcW w:w="970" w:type="pct"/>
            <w:tcBorders>
              <w:top w:val="single" w:color="000000" w:sz="4" w:space="0"/>
              <w:left w:val="single" w:color="000000" w:sz="4" w:space="0"/>
              <w:bottom w:val="single" w:color="000000" w:sz="4" w:space="0"/>
              <w:right w:val="single" w:color="000000" w:sz="4" w:space="0"/>
            </w:tcBorders>
            <w:vAlign w:val="center"/>
          </w:tcPr>
          <w:p w14:paraId="1D310F44">
            <w:pPr>
              <w:pStyle w:val="7"/>
              <w:rPr>
                <w:rFonts w:hint="eastAsia" w:ascii="仿宋" w:hAnsi="仿宋" w:eastAsia="仿宋" w:cs="仿宋"/>
                <w:sz w:val="28"/>
                <w:szCs w:val="28"/>
                <w:lang w:val="en-US" w:eastAsia="zh-CN"/>
              </w:rPr>
            </w:pPr>
          </w:p>
        </w:tc>
      </w:tr>
      <w:tr w14:paraId="2318A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335" w:type="pct"/>
            <w:tcBorders>
              <w:top w:val="single" w:color="000000" w:sz="4" w:space="0"/>
              <w:left w:val="single" w:color="000000" w:sz="4" w:space="0"/>
              <w:bottom w:val="single" w:color="000000" w:sz="4" w:space="0"/>
              <w:right w:val="single" w:color="000000" w:sz="4" w:space="0"/>
            </w:tcBorders>
            <w:vAlign w:val="center"/>
          </w:tcPr>
          <w:p w14:paraId="24189E49">
            <w:pPr>
              <w:widowControl/>
              <w:snapToGrid/>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2</w:t>
            </w:r>
          </w:p>
        </w:tc>
        <w:tc>
          <w:tcPr>
            <w:tcW w:w="464" w:type="pct"/>
            <w:vMerge w:val="continue"/>
            <w:tcBorders>
              <w:left w:val="single" w:color="000000" w:sz="4" w:space="0"/>
              <w:right w:val="single" w:color="000000" w:sz="4" w:space="0"/>
            </w:tcBorders>
            <w:vAlign w:val="center"/>
          </w:tcPr>
          <w:p w14:paraId="591BD106"/>
        </w:tc>
        <w:tc>
          <w:tcPr>
            <w:tcW w:w="715" w:type="pct"/>
            <w:tcBorders>
              <w:top w:val="single" w:color="000000" w:sz="4" w:space="0"/>
              <w:left w:val="single" w:color="000000" w:sz="4" w:space="0"/>
              <w:bottom w:val="single" w:color="000000" w:sz="4" w:space="0"/>
              <w:right w:val="single" w:color="000000" w:sz="4" w:space="0"/>
            </w:tcBorders>
            <w:vAlign w:val="center"/>
          </w:tcPr>
          <w:p w14:paraId="7AB76CD6">
            <w:pPr>
              <w:widowControl/>
              <w:snapToGrid/>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数据治理及</w:t>
            </w:r>
          </w:p>
          <w:p w14:paraId="470B0374">
            <w:pPr>
              <w:widowControl/>
              <w:snapToGrid/>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确认</w:t>
            </w:r>
          </w:p>
        </w:tc>
        <w:tc>
          <w:tcPr>
            <w:tcW w:w="2513" w:type="pct"/>
            <w:tcBorders>
              <w:top w:val="single" w:color="000000" w:sz="4" w:space="0"/>
              <w:left w:val="single" w:color="000000" w:sz="4" w:space="0"/>
              <w:bottom w:val="single" w:color="000000" w:sz="4" w:space="0"/>
              <w:right w:val="single" w:color="000000" w:sz="4" w:space="0"/>
            </w:tcBorders>
            <w:vAlign w:val="center"/>
          </w:tcPr>
          <w:p w14:paraId="493FF9F4">
            <w:pPr>
              <w:widowControl/>
              <w:snapToGrid/>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核实相关责任部门提供完善后的合同签约、补充合同签约、合同结算、合同付款申请、实付款等历史数据是否存在补充信息填写不规范情况。</w:t>
            </w:r>
          </w:p>
        </w:tc>
        <w:tc>
          <w:tcPr>
            <w:tcW w:w="970" w:type="pct"/>
            <w:tcBorders>
              <w:top w:val="single" w:color="000000" w:sz="4" w:space="0"/>
              <w:left w:val="single" w:color="000000" w:sz="4" w:space="0"/>
              <w:bottom w:val="single" w:color="000000" w:sz="4" w:space="0"/>
              <w:right w:val="single" w:color="000000" w:sz="4" w:space="0"/>
            </w:tcBorders>
            <w:vAlign w:val="center"/>
          </w:tcPr>
          <w:p w14:paraId="0B96C758">
            <w:pPr>
              <w:widowControl/>
              <w:snapToGrid/>
              <w:jc w:val="left"/>
              <w:textAlignment w:val="center"/>
              <w:rPr>
                <w:rFonts w:hint="eastAsia" w:ascii="仿宋" w:hAnsi="仿宋" w:eastAsia="仿宋" w:cs="仿宋"/>
                <w:color w:val="000000"/>
                <w:kern w:val="0"/>
                <w:sz w:val="28"/>
                <w:szCs w:val="28"/>
              </w:rPr>
            </w:pPr>
          </w:p>
        </w:tc>
      </w:tr>
      <w:tr w14:paraId="3526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35" w:type="pct"/>
            <w:tcBorders>
              <w:top w:val="single" w:color="000000" w:sz="4" w:space="0"/>
              <w:left w:val="single" w:color="000000" w:sz="4" w:space="0"/>
              <w:bottom w:val="single" w:color="000000" w:sz="4" w:space="0"/>
              <w:right w:val="single" w:color="000000" w:sz="4" w:space="0"/>
            </w:tcBorders>
            <w:vAlign w:val="center"/>
          </w:tcPr>
          <w:p w14:paraId="0FB61703">
            <w:pPr>
              <w:widowControl/>
              <w:snapToGrid/>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3</w:t>
            </w:r>
          </w:p>
        </w:tc>
        <w:tc>
          <w:tcPr>
            <w:tcW w:w="464" w:type="pct"/>
            <w:vMerge w:val="continue"/>
            <w:tcBorders>
              <w:left w:val="single" w:color="000000" w:sz="4" w:space="0"/>
              <w:right w:val="single" w:color="000000" w:sz="4" w:space="0"/>
            </w:tcBorders>
            <w:vAlign w:val="center"/>
          </w:tcPr>
          <w:p w14:paraId="7F02B307"/>
        </w:tc>
        <w:tc>
          <w:tcPr>
            <w:tcW w:w="715" w:type="pct"/>
            <w:tcBorders>
              <w:top w:val="single" w:color="000000" w:sz="4" w:space="0"/>
              <w:left w:val="single" w:color="000000" w:sz="4" w:space="0"/>
              <w:bottom w:val="single" w:color="000000" w:sz="4" w:space="0"/>
              <w:right w:val="single" w:color="000000" w:sz="4" w:space="0"/>
            </w:tcBorders>
            <w:vAlign w:val="center"/>
          </w:tcPr>
          <w:p w14:paraId="6FDBEC76">
            <w:pPr>
              <w:widowControl/>
              <w:snapToGrid/>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数据转换</w:t>
            </w:r>
          </w:p>
        </w:tc>
        <w:tc>
          <w:tcPr>
            <w:tcW w:w="2513" w:type="pct"/>
            <w:tcBorders>
              <w:top w:val="single" w:color="000000" w:sz="4" w:space="0"/>
              <w:left w:val="single" w:color="000000" w:sz="4" w:space="0"/>
              <w:bottom w:val="single" w:color="000000" w:sz="4" w:space="0"/>
              <w:right w:val="single" w:color="000000" w:sz="4" w:space="0"/>
            </w:tcBorders>
            <w:vAlign w:val="center"/>
          </w:tcPr>
          <w:p w14:paraId="06245AAC">
            <w:pPr>
              <w:widowControl/>
              <w:snapToGrid/>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将治理确认后的合同签约、补充合同签约、合同结算、合同付款申请、实付款等导出数据，转化为可导入成本合约系统的历史数据模板。</w:t>
            </w:r>
          </w:p>
        </w:tc>
        <w:tc>
          <w:tcPr>
            <w:tcW w:w="970" w:type="pct"/>
            <w:tcBorders>
              <w:top w:val="single" w:color="000000" w:sz="4" w:space="0"/>
              <w:left w:val="single" w:color="000000" w:sz="4" w:space="0"/>
              <w:bottom w:val="single" w:color="000000" w:sz="4" w:space="0"/>
              <w:right w:val="single" w:color="000000" w:sz="4" w:space="0"/>
            </w:tcBorders>
            <w:vAlign w:val="center"/>
          </w:tcPr>
          <w:p w14:paraId="2E029533">
            <w:pPr>
              <w:widowControl/>
              <w:snapToGrid/>
              <w:jc w:val="left"/>
              <w:textAlignment w:val="center"/>
              <w:rPr>
                <w:rFonts w:hint="eastAsia" w:ascii="仿宋" w:hAnsi="仿宋" w:eastAsia="仿宋" w:cs="仿宋"/>
                <w:color w:val="000000"/>
                <w:kern w:val="0"/>
                <w:sz w:val="28"/>
                <w:szCs w:val="28"/>
              </w:rPr>
            </w:pPr>
          </w:p>
        </w:tc>
      </w:tr>
      <w:tr w14:paraId="02265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35" w:type="pct"/>
            <w:tcBorders>
              <w:top w:val="single" w:color="000000" w:sz="4" w:space="0"/>
              <w:left w:val="single" w:color="000000" w:sz="4" w:space="0"/>
              <w:bottom w:val="single" w:color="000000" w:sz="4" w:space="0"/>
              <w:right w:val="single" w:color="000000" w:sz="4" w:space="0"/>
            </w:tcBorders>
            <w:vAlign w:val="center"/>
          </w:tcPr>
          <w:p w14:paraId="46DD1012">
            <w:pPr>
              <w:widowControl/>
              <w:snapToGrid/>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w:t>
            </w:r>
          </w:p>
        </w:tc>
        <w:tc>
          <w:tcPr>
            <w:tcW w:w="464" w:type="pct"/>
            <w:vMerge w:val="continue"/>
            <w:tcBorders>
              <w:left w:val="single" w:color="000000" w:sz="4" w:space="0"/>
              <w:right w:val="single" w:color="000000" w:sz="4" w:space="0"/>
            </w:tcBorders>
            <w:vAlign w:val="center"/>
          </w:tcPr>
          <w:p w14:paraId="275A4F50"/>
        </w:tc>
        <w:tc>
          <w:tcPr>
            <w:tcW w:w="715" w:type="pct"/>
            <w:tcBorders>
              <w:top w:val="single" w:color="000000" w:sz="4" w:space="0"/>
              <w:left w:val="single" w:color="000000" w:sz="4" w:space="0"/>
              <w:bottom w:val="single" w:color="000000" w:sz="4" w:space="0"/>
              <w:right w:val="single" w:color="000000" w:sz="4" w:space="0"/>
            </w:tcBorders>
            <w:vAlign w:val="center"/>
          </w:tcPr>
          <w:p w14:paraId="72BA3BB9">
            <w:pPr>
              <w:widowControl/>
              <w:snapToGrid/>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数据迁移</w:t>
            </w:r>
          </w:p>
        </w:tc>
        <w:tc>
          <w:tcPr>
            <w:tcW w:w="2513" w:type="pct"/>
            <w:tcBorders>
              <w:top w:val="single" w:color="000000" w:sz="4" w:space="0"/>
              <w:left w:val="single" w:color="000000" w:sz="4" w:space="0"/>
              <w:bottom w:val="single" w:color="000000" w:sz="4" w:space="0"/>
              <w:right w:val="single" w:color="000000" w:sz="4" w:space="0"/>
            </w:tcBorders>
            <w:vAlign w:val="center"/>
          </w:tcPr>
          <w:p w14:paraId="382F5E60">
            <w:pPr>
              <w:widowControl/>
              <w:numPr>
                <w:ilvl w:val="0"/>
                <w:numId w:val="9"/>
              </w:numPr>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完成合同签约、补充合同、合同结算、历史数据、合同付款申请、实付款历史数据导入到成本合约系统；</w:t>
            </w:r>
          </w:p>
          <w:p w14:paraId="4A474F15">
            <w:pPr>
              <w:pStyle w:val="7"/>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梳理业务单据附件、PDF流程会签单与业务单据关联关系表，通过技术脚本导入业务单据附件。</w:t>
            </w:r>
          </w:p>
        </w:tc>
        <w:tc>
          <w:tcPr>
            <w:tcW w:w="970" w:type="pct"/>
            <w:tcBorders>
              <w:top w:val="single" w:color="000000" w:sz="4" w:space="0"/>
              <w:left w:val="single" w:color="000000" w:sz="4" w:space="0"/>
              <w:bottom w:val="single" w:color="000000" w:sz="4" w:space="0"/>
              <w:right w:val="single" w:color="000000" w:sz="4" w:space="0"/>
            </w:tcBorders>
            <w:vAlign w:val="center"/>
          </w:tcPr>
          <w:p w14:paraId="5324C6C4">
            <w:pPr>
              <w:pStyle w:val="7"/>
              <w:rPr>
                <w:rFonts w:hint="eastAsia" w:ascii="仿宋" w:hAnsi="仿宋" w:eastAsia="仿宋" w:cs="仿宋"/>
                <w:sz w:val="28"/>
                <w:szCs w:val="28"/>
                <w:lang w:val="en-US" w:eastAsia="zh-CN"/>
              </w:rPr>
            </w:pPr>
          </w:p>
        </w:tc>
      </w:tr>
      <w:tr w14:paraId="5AFDB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335" w:type="pct"/>
            <w:tcBorders>
              <w:top w:val="single" w:color="000000" w:sz="4" w:space="0"/>
              <w:left w:val="single" w:color="000000" w:sz="4" w:space="0"/>
              <w:bottom w:val="single" w:color="000000" w:sz="4" w:space="0"/>
              <w:right w:val="single" w:color="000000" w:sz="4" w:space="0"/>
            </w:tcBorders>
            <w:vAlign w:val="center"/>
          </w:tcPr>
          <w:p w14:paraId="4C5DACFA">
            <w:pPr>
              <w:widowControl/>
              <w:snapToGrid/>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5</w:t>
            </w:r>
          </w:p>
        </w:tc>
        <w:tc>
          <w:tcPr>
            <w:tcW w:w="464" w:type="pct"/>
            <w:vMerge w:val="continue"/>
            <w:tcBorders>
              <w:left w:val="single" w:color="000000" w:sz="4" w:space="0"/>
              <w:bottom w:val="single" w:color="auto" w:sz="4" w:space="0"/>
              <w:right w:val="single" w:color="000000" w:sz="4" w:space="0"/>
            </w:tcBorders>
            <w:vAlign w:val="center"/>
          </w:tcPr>
          <w:p w14:paraId="239DDE18"/>
        </w:tc>
        <w:tc>
          <w:tcPr>
            <w:tcW w:w="715" w:type="pct"/>
            <w:tcBorders>
              <w:top w:val="single" w:color="000000" w:sz="4" w:space="0"/>
              <w:left w:val="single" w:color="000000" w:sz="4" w:space="0"/>
              <w:bottom w:val="single" w:color="000000" w:sz="4" w:space="0"/>
              <w:right w:val="single" w:color="000000" w:sz="4" w:space="0"/>
            </w:tcBorders>
            <w:vAlign w:val="center"/>
          </w:tcPr>
          <w:p w14:paraId="74DDB336">
            <w:pPr>
              <w:widowControl/>
              <w:snapToGrid/>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数据复核</w:t>
            </w:r>
          </w:p>
        </w:tc>
        <w:tc>
          <w:tcPr>
            <w:tcW w:w="2513" w:type="pct"/>
            <w:tcBorders>
              <w:top w:val="single" w:color="000000" w:sz="4" w:space="0"/>
              <w:left w:val="single" w:color="000000" w:sz="4" w:space="0"/>
              <w:bottom w:val="single" w:color="000000" w:sz="4" w:space="0"/>
              <w:right w:val="single" w:color="000000" w:sz="4" w:space="0"/>
            </w:tcBorders>
            <w:vAlign w:val="center"/>
          </w:tcPr>
          <w:p w14:paraId="32BD6DEA">
            <w:pPr>
              <w:widowControl/>
              <w:snapToGrid/>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数据迁移完成后，配合深宝实业务部门核实确认成本合约平台的合同签约、补充合同、合同结算、合同付款申请、实付款等单据的历史数据正确性。</w:t>
            </w:r>
          </w:p>
        </w:tc>
        <w:tc>
          <w:tcPr>
            <w:tcW w:w="970" w:type="pct"/>
            <w:tcBorders>
              <w:top w:val="single" w:color="000000" w:sz="4" w:space="0"/>
              <w:left w:val="single" w:color="000000" w:sz="4" w:space="0"/>
              <w:bottom w:val="single" w:color="000000" w:sz="4" w:space="0"/>
              <w:right w:val="single" w:color="000000" w:sz="4" w:space="0"/>
            </w:tcBorders>
            <w:vAlign w:val="center"/>
          </w:tcPr>
          <w:p w14:paraId="2D52E0C0">
            <w:pPr>
              <w:widowControl/>
              <w:snapToGrid/>
              <w:jc w:val="left"/>
              <w:textAlignment w:val="center"/>
              <w:rPr>
                <w:rFonts w:hint="eastAsia" w:ascii="仿宋" w:hAnsi="仿宋" w:eastAsia="仿宋" w:cs="仿宋"/>
                <w:color w:val="000000"/>
                <w:kern w:val="0"/>
                <w:sz w:val="28"/>
                <w:szCs w:val="28"/>
              </w:rPr>
            </w:pPr>
          </w:p>
        </w:tc>
      </w:tr>
      <w:tr w14:paraId="3BEB2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5" w:type="pct"/>
            <w:tcBorders>
              <w:top w:val="single" w:color="000000" w:sz="4" w:space="0"/>
              <w:left w:val="single" w:color="000000" w:sz="4" w:space="0"/>
              <w:bottom w:val="single" w:color="000000" w:sz="4" w:space="0"/>
              <w:right w:val="single" w:color="auto" w:sz="4" w:space="0"/>
            </w:tcBorders>
            <w:vAlign w:val="center"/>
          </w:tcPr>
          <w:p w14:paraId="7219D60D">
            <w:pPr>
              <w:widowControl/>
              <w:snapToGrid/>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w:t>
            </w:r>
          </w:p>
        </w:tc>
        <w:tc>
          <w:tcPr>
            <w:tcW w:w="464" w:type="pct"/>
            <w:vMerge w:val="restart"/>
            <w:tcBorders>
              <w:top w:val="single" w:color="auto" w:sz="4" w:space="0"/>
              <w:left w:val="single" w:color="auto" w:sz="4" w:space="0"/>
              <w:bottom w:val="single" w:color="auto" w:sz="4" w:space="0"/>
              <w:right w:val="single" w:color="auto" w:sz="4" w:space="0"/>
            </w:tcBorders>
            <w:vAlign w:val="center"/>
          </w:tcPr>
          <w:p w14:paraId="1AB6532E">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平台</w:t>
            </w:r>
          </w:p>
          <w:p w14:paraId="2FED4FFE">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对接</w:t>
            </w:r>
          </w:p>
        </w:tc>
        <w:tc>
          <w:tcPr>
            <w:tcW w:w="715" w:type="pct"/>
            <w:tcBorders>
              <w:top w:val="single" w:color="000000" w:sz="4" w:space="0"/>
              <w:left w:val="single" w:color="auto" w:sz="4" w:space="0"/>
              <w:bottom w:val="single" w:color="000000" w:sz="4" w:space="0"/>
              <w:right w:val="single" w:color="000000" w:sz="4" w:space="0"/>
            </w:tcBorders>
            <w:vAlign w:val="center"/>
          </w:tcPr>
          <w:p w14:paraId="3069B91E">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成本合约平台对接项目协同平台</w:t>
            </w:r>
          </w:p>
        </w:tc>
        <w:tc>
          <w:tcPr>
            <w:tcW w:w="2513" w:type="pct"/>
            <w:tcBorders>
              <w:top w:val="single" w:color="000000" w:sz="4" w:space="0"/>
              <w:left w:val="single" w:color="000000" w:sz="4" w:space="0"/>
              <w:bottom w:val="single" w:color="000000" w:sz="4" w:space="0"/>
              <w:right w:val="single" w:color="000000" w:sz="4" w:space="0"/>
            </w:tcBorders>
            <w:vAlign w:val="center"/>
          </w:tcPr>
          <w:p w14:paraId="4384E381">
            <w:pPr>
              <w:widowControl/>
              <w:numPr>
                <w:ilvl w:val="0"/>
                <w:numId w:val="10"/>
              </w:numPr>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数字底座提供成本合约平台的合同信息API接口，并与项目协同平台对接调试。</w:t>
            </w:r>
          </w:p>
          <w:p w14:paraId="29222512">
            <w:pPr>
              <w:pStyle w:val="7"/>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项目协同平台</w:t>
            </w:r>
            <w:r>
              <w:rPr>
                <w:rFonts w:hint="eastAsia" w:ascii="仿宋" w:hAnsi="仿宋" w:eastAsia="仿宋" w:cs="仿宋"/>
                <w:sz w:val="28"/>
                <w:szCs w:val="28"/>
                <w:lang w:val="en-US" w:eastAsia="zh-CN"/>
              </w:rPr>
              <w:t>上</w:t>
            </w:r>
            <w:r>
              <w:rPr>
                <w:rFonts w:hint="eastAsia" w:ascii="仿宋" w:hAnsi="仿宋" w:eastAsia="仿宋" w:cs="仿宋"/>
                <w:sz w:val="28"/>
                <w:szCs w:val="28"/>
              </w:rPr>
              <w:t>产值确认审批生效后，需要将相关单据信息推送到数字底座，再由数字底座推送到成本合约系统。</w:t>
            </w:r>
          </w:p>
        </w:tc>
        <w:tc>
          <w:tcPr>
            <w:tcW w:w="970" w:type="pct"/>
            <w:tcBorders>
              <w:top w:val="single" w:color="000000" w:sz="4" w:space="0"/>
              <w:left w:val="single" w:color="000000" w:sz="4" w:space="0"/>
              <w:bottom w:val="single" w:color="000000" w:sz="4" w:space="0"/>
              <w:right w:val="single" w:color="000000" w:sz="4" w:space="0"/>
            </w:tcBorders>
            <w:vAlign w:val="center"/>
          </w:tcPr>
          <w:p w14:paraId="11E52323">
            <w:pPr>
              <w:pStyle w:val="7"/>
              <w:rPr>
                <w:rFonts w:hint="eastAsia" w:ascii="仿宋" w:hAnsi="仿宋" w:eastAsia="仿宋" w:cs="仿宋"/>
                <w:sz w:val="28"/>
                <w:szCs w:val="28"/>
                <w:lang w:val="en-US" w:eastAsia="zh-CN"/>
              </w:rPr>
            </w:pPr>
          </w:p>
        </w:tc>
      </w:tr>
      <w:tr w14:paraId="1B675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5" w:type="pct"/>
            <w:tcBorders>
              <w:top w:val="single" w:color="000000" w:sz="4" w:space="0"/>
              <w:left w:val="single" w:color="000000" w:sz="4" w:space="0"/>
              <w:bottom w:val="single" w:color="000000" w:sz="4" w:space="0"/>
              <w:right w:val="single" w:color="auto" w:sz="4" w:space="0"/>
            </w:tcBorders>
            <w:vAlign w:val="center"/>
          </w:tcPr>
          <w:p w14:paraId="52A18FD3">
            <w:pPr>
              <w:widowControl/>
              <w:snapToGrid/>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7</w:t>
            </w:r>
          </w:p>
        </w:tc>
        <w:tc>
          <w:tcPr>
            <w:tcW w:w="464" w:type="pct"/>
            <w:vMerge w:val="continue"/>
            <w:tcBorders>
              <w:top w:val="single" w:color="auto" w:sz="4" w:space="0"/>
              <w:left w:val="single" w:color="auto" w:sz="4" w:space="0"/>
              <w:bottom w:val="single" w:color="auto" w:sz="4" w:space="0"/>
              <w:right w:val="single" w:color="auto" w:sz="4" w:space="0"/>
            </w:tcBorders>
            <w:vAlign w:val="center"/>
          </w:tcPr>
          <w:p w14:paraId="7861955F"/>
        </w:tc>
        <w:tc>
          <w:tcPr>
            <w:tcW w:w="715" w:type="pct"/>
            <w:tcBorders>
              <w:top w:val="single" w:color="000000" w:sz="4" w:space="0"/>
              <w:left w:val="single" w:color="auto" w:sz="4" w:space="0"/>
              <w:bottom w:val="single" w:color="000000" w:sz="4" w:space="0"/>
              <w:right w:val="single" w:color="000000" w:sz="4" w:space="0"/>
            </w:tcBorders>
            <w:vAlign w:val="center"/>
          </w:tcPr>
          <w:p w14:paraId="561FB835">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项目协同平台对接成本合约平台</w:t>
            </w:r>
          </w:p>
        </w:tc>
        <w:tc>
          <w:tcPr>
            <w:tcW w:w="2513" w:type="pct"/>
            <w:tcBorders>
              <w:top w:val="single" w:color="000000" w:sz="4" w:space="0"/>
              <w:left w:val="single" w:color="000000" w:sz="4" w:space="0"/>
              <w:bottom w:val="single" w:color="000000" w:sz="4" w:space="0"/>
              <w:right w:val="single" w:color="000000" w:sz="4" w:space="0"/>
            </w:tcBorders>
            <w:vAlign w:val="center"/>
          </w:tcPr>
          <w:p w14:paraId="431B7DC4">
            <w:pPr>
              <w:widowControl/>
              <w:numPr>
                <w:ilvl w:val="0"/>
                <w:numId w:val="11"/>
              </w:numPr>
              <w:snapToGrid/>
              <w:jc w:val="left"/>
              <w:textAlignment w:val="center"/>
              <w:rPr>
                <w:rFonts w:hint="eastAsia" w:ascii="仿宋" w:hAnsi="仿宋" w:eastAsia="仿宋" w:cs="仿宋"/>
                <w:sz w:val="28"/>
                <w:szCs w:val="28"/>
              </w:rPr>
            </w:pPr>
            <w:r>
              <w:rPr>
                <w:rFonts w:hint="eastAsia" w:ascii="仿宋" w:hAnsi="仿宋" w:eastAsia="仿宋" w:cs="仿宋"/>
                <w:color w:val="000000"/>
                <w:kern w:val="0"/>
                <w:sz w:val="28"/>
                <w:szCs w:val="28"/>
              </w:rPr>
              <w:t>协同平台定期调用数字底座合同信息接口更新合同数据，处理数据并存储至协同平台。</w:t>
            </w:r>
          </w:p>
          <w:p w14:paraId="2C6E3778">
            <w:pPr>
              <w:widowControl/>
              <w:numPr>
                <w:ilvl w:val="0"/>
                <w:numId w:val="11"/>
              </w:numPr>
              <w:snapToGrid/>
              <w:jc w:val="left"/>
              <w:textAlignment w:val="center"/>
              <w:rPr>
                <w:rFonts w:hint="eastAsia" w:ascii="仿宋" w:hAnsi="仿宋" w:eastAsia="仿宋" w:cs="仿宋"/>
                <w:sz w:val="28"/>
                <w:szCs w:val="28"/>
              </w:rPr>
            </w:pPr>
            <w:r>
              <w:rPr>
                <w:rFonts w:hint="eastAsia" w:ascii="仿宋" w:hAnsi="仿宋" w:eastAsia="仿宋" w:cs="仿宋"/>
                <w:sz w:val="28"/>
                <w:szCs w:val="28"/>
              </w:rPr>
              <w:t>协同平台调用数据底座接口，主动推送产值确认单据信息数据。</w:t>
            </w:r>
          </w:p>
        </w:tc>
        <w:tc>
          <w:tcPr>
            <w:tcW w:w="970" w:type="pct"/>
            <w:tcBorders>
              <w:top w:val="single" w:color="000000" w:sz="4" w:space="0"/>
              <w:left w:val="single" w:color="000000" w:sz="4" w:space="0"/>
              <w:bottom w:val="single" w:color="000000" w:sz="4" w:space="0"/>
              <w:right w:val="single" w:color="000000" w:sz="4" w:space="0"/>
            </w:tcBorders>
            <w:vAlign w:val="center"/>
          </w:tcPr>
          <w:p w14:paraId="75B75A70">
            <w:pPr>
              <w:widowControl/>
              <w:numPr>
                <w:ilvl w:val="0"/>
                <w:numId w:val="11"/>
              </w:numPr>
              <w:snapToGrid/>
              <w:jc w:val="left"/>
              <w:textAlignment w:val="center"/>
              <w:rPr>
                <w:rFonts w:hint="eastAsia" w:ascii="仿宋" w:hAnsi="仿宋" w:eastAsia="仿宋" w:cs="仿宋"/>
                <w:sz w:val="28"/>
                <w:szCs w:val="28"/>
              </w:rPr>
            </w:pPr>
          </w:p>
        </w:tc>
      </w:tr>
      <w:tr w14:paraId="529F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35" w:type="pct"/>
            <w:tcBorders>
              <w:top w:val="single" w:color="000000" w:sz="4" w:space="0"/>
              <w:left w:val="single" w:color="000000" w:sz="4" w:space="0"/>
              <w:bottom w:val="single" w:color="000000" w:sz="4" w:space="0"/>
              <w:right w:val="single" w:color="000000" w:sz="4" w:space="0"/>
            </w:tcBorders>
            <w:vAlign w:val="center"/>
          </w:tcPr>
          <w:p w14:paraId="42B4747D">
            <w:pPr>
              <w:widowControl/>
              <w:snapToGrid/>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8</w:t>
            </w:r>
          </w:p>
        </w:tc>
        <w:tc>
          <w:tcPr>
            <w:tcW w:w="464" w:type="pct"/>
            <w:vMerge w:val="restart"/>
            <w:tcBorders>
              <w:top w:val="single" w:color="auto" w:sz="4" w:space="0"/>
              <w:left w:val="single" w:color="000000" w:sz="4" w:space="0"/>
              <w:bottom w:val="single" w:color="auto" w:sz="4" w:space="0"/>
              <w:right w:val="single" w:color="000000" w:sz="4" w:space="0"/>
            </w:tcBorders>
            <w:vAlign w:val="center"/>
          </w:tcPr>
          <w:p w14:paraId="66440CC7">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上线</w:t>
            </w:r>
          </w:p>
          <w:p w14:paraId="1380A13E">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推广</w:t>
            </w:r>
          </w:p>
        </w:tc>
        <w:tc>
          <w:tcPr>
            <w:tcW w:w="715" w:type="pct"/>
            <w:tcBorders>
              <w:top w:val="single" w:color="000000" w:sz="4" w:space="0"/>
              <w:left w:val="single" w:color="000000" w:sz="4" w:space="0"/>
              <w:bottom w:val="single" w:color="000000" w:sz="4" w:space="0"/>
              <w:right w:val="single" w:color="000000" w:sz="4" w:space="0"/>
            </w:tcBorders>
            <w:vAlign w:val="center"/>
          </w:tcPr>
          <w:p w14:paraId="57C3155A">
            <w:pPr>
              <w:widowControl/>
              <w:snapToGrid/>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初始化配置</w:t>
            </w:r>
          </w:p>
        </w:tc>
        <w:tc>
          <w:tcPr>
            <w:tcW w:w="2513" w:type="pct"/>
            <w:tcBorders>
              <w:top w:val="single" w:color="000000" w:sz="4" w:space="0"/>
              <w:left w:val="single" w:color="000000" w:sz="4" w:space="0"/>
              <w:bottom w:val="single" w:color="000000" w:sz="4" w:space="0"/>
              <w:right w:val="single" w:color="000000" w:sz="4" w:space="0"/>
            </w:tcBorders>
            <w:vAlign w:val="center"/>
          </w:tcPr>
          <w:p w14:paraId="5AF4EA3C">
            <w:pPr>
              <w:widowControl/>
              <w:snapToGrid/>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完成成本合约业务流程表单梳理确认配置与更新</w:t>
            </w:r>
          </w:p>
        </w:tc>
        <w:tc>
          <w:tcPr>
            <w:tcW w:w="970" w:type="pct"/>
            <w:tcBorders>
              <w:top w:val="single" w:color="000000" w:sz="4" w:space="0"/>
              <w:left w:val="single" w:color="000000" w:sz="4" w:space="0"/>
              <w:bottom w:val="single" w:color="000000" w:sz="4" w:space="0"/>
              <w:right w:val="single" w:color="000000" w:sz="4" w:space="0"/>
            </w:tcBorders>
            <w:vAlign w:val="center"/>
          </w:tcPr>
          <w:p w14:paraId="193E6A2A">
            <w:pPr>
              <w:widowControl/>
              <w:snapToGrid/>
              <w:jc w:val="left"/>
              <w:textAlignment w:val="center"/>
              <w:rPr>
                <w:rFonts w:hint="eastAsia" w:ascii="仿宋" w:hAnsi="仿宋" w:eastAsia="仿宋" w:cs="仿宋"/>
                <w:color w:val="000000"/>
                <w:kern w:val="0"/>
                <w:sz w:val="28"/>
                <w:szCs w:val="28"/>
              </w:rPr>
            </w:pPr>
          </w:p>
        </w:tc>
      </w:tr>
      <w:tr w14:paraId="5C281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35" w:type="pct"/>
            <w:tcBorders>
              <w:top w:val="single" w:color="000000" w:sz="4" w:space="0"/>
              <w:left w:val="single" w:color="000000" w:sz="4" w:space="0"/>
              <w:bottom w:val="single" w:color="000000" w:sz="4" w:space="0"/>
              <w:right w:val="single" w:color="000000" w:sz="4" w:space="0"/>
            </w:tcBorders>
            <w:vAlign w:val="center"/>
          </w:tcPr>
          <w:p w14:paraId="26D8ACFE">
            <w:pPr>
              <w:widowControl/>
              <w:snapToGrid/>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9</w:t>
            </w:r>
          </w:p>
        </w:tc>
        <w:tc>
          <w:tcPr>
            <w:tcW w:w="464" w:type="pct"/>
            <w:vMerge w:val="continue"/>
            <w:tcBorders>
              <w:top w:val="single" w:color="auto" w:sz="4" w:space="0"/>
              <w:left w:val="single" w:color="000000" w:sz="4" w:space="0"/>
              <w:bottom w:val="single" w:color="auto" w:sz="4" w:space="0"/>
              <w:right w:val="single" w:color="000000" w:sz="4" w:space="0"/>
            </w:tcBorders>
            <w:vAlign w:val="center"/>
          </w:tcPr>
          <w:p w14:paraId="663692C1"/>
        </w:tc>
        <w:tc>
          <w:tcPr>
            <w:tcW w:w="715" w:type="pct"/>
            <w:tcBorders>
              <w:top w:val="single" w:color="000000" w:sz="4" w:space="0"/>
              <w:left w:val="single" w:color="000000" w:sz="4" w:space="0"/>
              <w:bottom w:val="single" w:color="000000" w:sz="4" w:space="0"/>
              <w:right w:val="single" w:color="000000" w:sz="4" w:space="0"/>
            </w:tcBorders>
            <w:vAlign w:val="center"/>
          </w:tcPr>
          <w:p w14:paraId="28829094">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平台培训</w:t>
            </w:r>
          </w:p>
        </w:tc>
        <w:tc>
          <w:tcPr>
            <w:tcW w:w="2513" w:type="pct"/>
            <w:tcBorders>
              <w:top w:val="single" w:color="000000" w:sz="4" w:space="0"/>
              <w:left w:val="single" w:color="000000" w:sz="4" w:space="0"/>
              <w:bottom w:val="single" w:color="000000" w:sz="4" w:space="0"/>
              <w:right w:val="single" w:color="000000" w:sz="4" w:space="0"/>
            </w:tcBorders>
            <w:vAlign w:val="center"/>
          </w:tcPr>
          <w:p w14:paraId="361DEF77">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完成3次成本合约集中培训与30天的驻场使用辅导</w:t>
            </w:r>
          </w:p>
        </w:tc>
        <w:tc>
          <w:tcPr>
            <w:tcW w:w="970" w:type="pct"/>
            <w:tcBorders>
              <w:top w:val="single" w:color="000000" w:sz="4" w:space="0"/>
              <w:left w:val="single" w:color="000000" w:sz="4" w:space="0"/>
              <w:bottom w:val="single" w:color="000000" w:sz="4" w:space="0"/>
              <w:right w:val="single" w:color="000000" w:sz="4" w:space="0"/>
            </w:tcBorders>
            <w:vAlign w:val="center"/>
          </w:tcPr>
          <w:p w14:paraId="71002000">
            <w:pPr>
              <w:widowControl/>
              <w:snapToGrid/>
              <w:jc w:val="left"/>
              <w:textAlignment w:val="center"/>
              <w:rPr>
                <w:rFonts w:hint="eastAsia" w:ascii="仿宋" w:hAnsi="仿宋" w:eastAsia="仿宋" w:cs="仿宋"/>
                <w:color w:val="000000"/>
                <w:kern w:val="0"/>
                <w:sz w:val="28"/>
                <w:szCs w:val="28"/>
              </w:rPr>
            </w:pPr>
          </w:p>
        </w:tc>
      </w:tr>
      <w:tr w14:paraId="43519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35" w:type="pct"/>
            <w:tcBorders>
              <w:top w:val="single" w:color="000000" w:sz="4" w:space="0"/>
              <w:left w:val="single" w:color="000000" w:sz="4" w:space="0"/>
              <w:bottom w:val="single" w:color="000000" w:sz="4" w:space="0"/>
              <w:right w:val="single" w:color="000000" w:sz="4" w:space="0"/>
            </w:tcBorders>
            <w:vAlign w:val="center"/>
          </w:tcPr>
          <w:p w14:paraId="01932C10">
            <w:pPr>
              <w:widowControl/>
              <w:snapToGrid/>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10</w:t>
            </w:r>
          </w:p>
        </w:tc>
        <w:tc>
          <w:tcPr>
            <w:tcW w:w="464" w:type="pct"/>
            <w:vMerge w:val="restart"/>
            <w:tcBorders>
              <w:top w:val="single" w:color="auto" w:sz="4" w:space="0"/>
              <w:left w:val="single" w:color="000000" w:sz="4" w:space="0"/>
              <w:bottom w:val="single" w:color="auto" w:sz="4" w:space="0"/>
              <w:right w:val="single" w:color="000000" w:sz="4" w:space="0"/>
            </w:tcBorders>
            <w:vAlign w:val="center"/>
          </w:tcPr>
          <w:p w14:paraId="501D3F64">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OA</w:t>
            </w:r>
          </w:p>
          <w:p w14:paraId="77041DC2">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数据</w:t>
            </w:r>
          </w:p>
          <w:p w14:paraId="644B9A7D">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处理</w:t>
            </w:r>
          </w:p>
        </w:tc>
        <w:tc>
          <w:tcPr>
            <w:tcW w:w="715" w:type="pct"/>
            <w:tcBorders>
              <w:top w:val="single" w:color="000000" w:sz="4" w:space="0"/>
              <w:left w:val="single" w:color="000000" w:sz="4" w:space="0"/>
              <w:bottom w:val="single" w:color="000000" w:sz="4" w:space="0"/>
              <w:right w:val="single" w:color="000000" w:sz="4" w:space="0"/>
            </w:tcBorders>
            <w:vAlign w:val="center"/>
          </w:tcPr>
          <w:p w14:paraId="605EFB8B">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OA系统</w:t>
            </w:r>
          </w:p>
          <w:p w14:paraId="3E4BF294">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导出数据</w:t>
            </w:r>
          </w:p>
        </w:tc>
        <w:tc>
          <w:tcPr>
            <w:tcW w:w="2513" w:type="pct"/>
            <w:tcBorders>
              <w:top w:val="single" w:color="000000" w:sz="4" w:space="0"/>
              <w:left w:val="single" w:color="000000" w:sz="4" w:space="0"/>
              <w:bottom w:val="single" w:color="000000" w:sz="4" w:space="0"/>
              <w:right w:val="single" w:color="000000" w:sz="4" w:space="0"/>
            </w:tcBorders>
            <w:vAlign w:val="center"/>
          </w:tcPr>
          <w:p w14:paraId="11B95D37">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从OA系统导出设计变更、产值确认业务流程数据</w:t>
            </w:r>
          </w:p>
        </w:tc>
        <w:tc>
          <w:tcPr>
            <w:tcW w:w="970" w:type="pct"/>
            <w:tcBorders>
              <w:top w:val="single" w:color="000000" w:sz="4" w:space="0"/>
              <w:left w:val="single" w:color="000000" w:sz="4" w:space="0"/>
              <w:bottom w:val="single" w:color="000000" w:sz="4" w:space="0"/>
              <w:right w:val="single" w:color="000000" w:sz="4" w:space="0"/>
            </w:tcBorders>
            <w:vAlign w:val="center"/>
          </w:tcPr>
          <w:p w14:paraId="62290074">
            <w:pPr>
              <w:widowControl/>
              <w:snapToGrid/>
              <w:jc w:val="left"/>
              <w:textAlignment w:val="center"/>
              <w:rPr>
                <w:rFonts w:hint="eastAsia" w:ascii="仿宋" w:hAnsi="仿宋" w:eastAsia="仿宋" w:cs="仿宋"/>
                <w:color w:val="000000"/>
                <w:kern w:val="0"/>
                <w:sz w:val="28"/>
                <w:szCs w:val="28"/>
              </w:rPr>
            </w:pPr>
          </w:p>
        </w:tc>
      </w:tr>
      <w:tr w14:paraId="7ACC4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35" w:type="pct"/>
            <w:tcBorders>
              <w:top w:val="single" w:color="000000" w:sz="4" w:space="0"/>
              <w:left w:val="single" w:color="000000" w:sz="4" w:space="0"/>
              <w:bottom w:val="single" w:color="000000" w:sz="4" w:space="0"/>
              <w:right w:val="single" w:color="000000" w:sz="4" w:space="0"/>
            </w:tcBorders>
            <w:vAlign w:val="center"/>
          </w:tcPr>
          <w:p w14:paraId="58903AAA">
            <w:pPr>
              <w:widowControl/>
              <w:snapToGrid/>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w:t>
            </w:r>
          </w:p>
        </w:tc>
        <w:tc>
          <w:tcPr>
            <w:tcW w:w="464" w:type="pct"/>
            <w:vMerge w:val="continue"/>
            <w:tcBorders>
              <w:top w:val="single" w:color="auto" w:sz="4" w:space="0"/>
              <w:left w:val="single" w:color="000000" w:sz="4" w:space="0"/>
              <w:bottom w:val="single" w:color="auto" w:sz="4" w:space="0"/>
              <w:right w:val="single" w:color="000000" w:sz="4" w:space="0"/>
            </w:tcBorders>
            <w:vAlign w:val="center"/>
          </w:tcPr>
          <w:p w14:paraId="79793E2B"/>
        </w:tc>
        <w:tc>
          <w:tcPr>
            <w:tcW w:w="715" w:type="pct"/>
            <w:tcBorders>
              <w:top w:val="single" w:color="000000" w:sz="4" w:space="0"/>
              <w:left w:val="single" w:color="000000" w:sz="4" w:space="0"/>
              <w:bottom w:val="single" w:color="000000" w:sz="4" w:space="0"/>
              <w:right w:val="single" w:color="000000" w:sz="4" w:space="0"/>
            </w:tcBorders>
            <w:vAlign w:val="center"/>
          </w:tcPr>
          <w:p w14:paraId="4C75F2EA">
            <w:pPr>
              <w:widowControl/>
              <w:snapToGrid/>
              <w:jc w:val="left"/>
              <w:textAlignment w:val="center"/>
              <w:rPr>
                <w:rFonts w:hint="eastAsia" w:ascii="仿宋" w:hAnsi="仿宋" w:eastAsia="仿宋" w:cs="仿宋"/>
                <w:b/>
                <w:bCs/>
                <w:color w:val="000000"/>
                <w:kern w:val="0"/>
                <w:sz w:val="28"/>
                <w:szCs w:val="28"/>
              </w:rPr>
            </w:pPr>
            <w:r>
              <w:rPr>
                <w:rFonts w:hint="eastAsia" w:ascii="仿宋" w:hAnsi="仿宋" w:eastAsia="仿宋" w:cs="仿宋"/>
                <w:color w:val="000000"/>
                <w:kern w:val="0"/>
                <w:sz w:val="28"/>
                <w:szCs w:val="28"/>
              </w:rPr>
              <w:t>OA数据迁移</w:t>
            </w:r>
          </w:p>
        </w:tc>
        <w:tc>
          <w:tcPr>
            <w:tcW w:w="2513" w:type="pct"/>
            <w:tcBorders>
              <w:top w:val="single" w:color="000000" w:sz="4" w:space="0"/>
              <w:left w:val="single" w:color="000000" w:sz="4" w:space="0"/>
              <w:bottom w:val="single" w:color="000000" w:sz="4" w:space="0"/>
              <w:right w:val="single" w:color="000000" w:sz="4" w:space="0"/>
            </w:tcBorders>
            <w:vAlign w:val="center"/>
          </w:tcPr>
          <w:p w14:paraId="51AF8688">
            <w:pPr>
              <w:widowControl/>
              <w:snapToGrid/>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将深宝实在深圳湾OA的历史申请流程数据迁移至投控OA</w:t>
            </w:r>
          </w:p>
        </w:tc>
        <w:tc>
          <w:tcPr>
            <w:tcW w:w="970" w:type="pct"/>
            <w:tcBorders>
              <w:top w:val="single" w:color="000000" w:sz="4" w:space="0"/>
              <w:left w:val="single" w:color="000000" w:sz="4" w:space="0"/>
              <w:bottom w:val="single" w:color="000000" w:sz="4" w:space="0"/>
              <w:right w:val="single" w:color="000000" w:sz="4" w:space="0"/>
            </w:tcBorders>
            <w:vAlign w:val="center"/>
          </w:tcPr>
          <w:p w14:paraId="12BBBAA1">
            <w:pPr>
              <w:widowControl/>
              <w:snapToGrid/>
              <w:jc w:val="left"/>
              <w:textAlignment w:val="center"/>
              <w:rPr>
                <w:rFonts w:hint="eastAsia" w:ascii="仿宋" w:hAnsi="仿宋" w:eastAsia="仿宋" w:cs="仿宋"/>
                <w:color w:val="000000"/>
                <w:kern w:val="0"/>
                <w:sz w:val="28"/>
                <w:szCs w:val="28"/>
              </w:rPr>
            </w:pPr>
          </w:p>
        </w:tc>
      </w:tr>
      <w:tr w14:paraId="04C4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029" w:type="pct"/>
            <w:gridSpan w:val="4"/>
            <w:tcBorders>
              <w:top w:val="single" w:color="000000" w:sz="4" w:space="0"/>
              <w:left w:val="single" w:color="000000" w:sz="4" w:space="0"/>
              <w:bottom w:val="single" w:color="000000" w:sz="4" w:space="0"/>
              <w:right w:val="single" w:color="000000" w:sz="4" w:space="0"/>
            </w:tcBorders>
            <w:vAlign w:val="center"/>
          </w:tcPr>
          <w:p w14:paraId="683E48FD">
            <w:pPr>
              <w:widowControl/>
              <w:snapToGrid/>
              <w:jc w:val="left"/>
              <w:textAlignment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合计</w:t>
            </w:r>
          </w:p>
        </w:tc>
        <w:tc>
          <w:tcPr>
            <w:tcW w:w="970" w:type="pct"/>
            <w:tcBorders>
              <w:top w:val="single" w:color="000000" w:sz="4" w:space="0"/>
              <w:left w:val="single" w:color="000000" w:sz="4" w:space="0"/>
              <w:bottom w:val="single" w:color="000000" w:sz="4" w:space="0"/>
              <w:right w:val="single" w:color="000000" w:sz="4" w:space="0"/>
            </w:tcBorders>
            <w:vAlign w:val="center"/>
          </w:tcPr>
          <w:p w14:paraId="383A5266">
            <w:pPr>
              <w:widowControl/>
              <w:snapToGrid/>
              <w:jc w:val="left"/>
              <w:textAlignment w:val="center"/>
              <w:rPr>
                <w:rFonts w:hint="eastAsia" w:ascii="仿宋" w:hAnsi="仿宋" w:eastAsia="仿宋" w:cs="仿宋"/>
                <w:color w:val="000000"/>
                <w:kern w:val="0"/>
                <w:sz w:val="28"/>
                <w:szCs w:val="28"/>
              </w:rPr>
            </w:pPr>
          </w:p>
        </w:tc>
      </w:tr>
    </w:tbl>
    <w:p w14:paraId="4D067D40">
      <w:r>
        <w:rPr>
          <w:rFonts w:ascii="仿宋_GB2312" w:eastAsia="仿宋_GB2312"/>
          <w:sz w:val="32"/>
        </w:rPr>
        <w:br w:type="page"/>
      </w:r>
    </w:p>
    <w:p w14:paraId="19434FAE">
      <w:pPr>
        <w:pStyle w:val="5"/>
        <w:spacing w:line="560" w:lineRule="exact"/>
        <w:ind w:firstLine="579" w:firstLineChars="181"/>
        <w:rPr>
          <w:rFonts w:ascii="仿宋_GB2312" w:eastAsia="仿宋_GB2312"/>
          <w:sz w:val="32"/>
        </w:rPr>
      </w:pPr>
      <w:r>
        <w:rPr>
          <w:rFonts w:hint="eastAsia" w:ascii="仿宋_GB2312" w:eastAsia="仿宋_GB2312"/>
          <w:sz w:val="32"/>
        </w:rPr>
        <w:t>我们承诺如下，并承担相应的法律责任：</w:t>
      </w:r>
    </w:p>
    <w:p w14:paraId="19B17B91">
      <w:pPr>
        <w:spacing w:line="560" w:lineRule="exact"/>
        <w:ind w:firstLine="640" w:firstLineChars="200"/>
        <w:rPr>
          <w:rFonts w:ascii="仿宋_GB2312" w:eastAsia="仿宋_GB2312"/>
          <w:sz w:val="32"/>
        </w:rPr>
      </w:pPr>
      <w:r>
        <w:rPr>
          <w:rFonts w:hint="eastAsia" w:ascii="仿宋_GB2312" w:eastAsia="仿宋_GB2312"/>
          <w:sz w:val="32"/>
        </w:rPr>
        <w:t>一、我方所提供的文件资料均真实无误及有效，因我方提供资料不实而造成的责任和后果由我方承担。</w:t>
      </w:r>
    </w:p>
    <w:p w14:paraId="1B3B2313">
      <w:pPr>
        <w:autoSpaceDE w:val="0"/>
        <w:autoSpaceDN w:val="0"/>
        <w:adjustRightInd w:val="0"/>
        <w:snapToGrid w:val="0"/>
        <w:spacing w:line="560" w:lineRule="exact"/>
        <w:ind w:firstLine="640" w:firstLineChars="200"/>
        <w:rPr>
          <w:rFonts w:ascii="仿宋_GB2312" w:eastAsia="仿宋_GB2312"/>
          <w:sz w:val="32"/>
        </w:rPr>
      </w:pPr>
      <w:r>
        <w:rPr>
          <w:rFonts w:hint="eastAsia" w:ascii="仿宋_GB2312" w:eastAsia="仿宋_GB2312"/>
          <w:sz w:val="32"/>
        </w:rPr>
        <w:t>二、报价为含税价。报价已包含本次</w:t>
      </w:r>
      <w:r>
        <w:rPr>
          <w:rFonts w:hint="eastAsia" w:ascii="仿宋_GB2312" w:eastAsia="仿宋_GB2312"/>
          <w:sz w:val="32"/>
          <w:lang w:eastAsia="zh-CN"/>
        </w:rPr>
        <w:t>成本合约系统数据迁移及平台对接开发服务</w:t>
      </w:r>
      <w:r>
        <w:rPr>
          <w:rFonts w:hint="eastAsia" w:ascii="仿宋_GB2312" w:eastAsia="仿宋_GB2312"/>
          <w:sz w:val="32"/>
        </w:rPr>
        <w:t>采购的税费（增值税专用发票，税率</w:t>
      </w:r>
      <w:r>
        <w:rPr>
          <w:rFonts w:hint="eastAsia" w:ascii="仿宋_GB2312" w:eastAsia="仿宋_GB2312"/>
          <w:sz w:val="32"/>
          <w:lang w:val="en-US" w:eastAsia="zh-CN"/>
        </w:rPr>
        <w:t>6</w:t>
      </w:r>
      <w:r>
        <w:rPr>
          <w:rFonts w:ascii="仿宋_GB2312" w:eastAsia="仿宋_GB2312"/>
          <w:sz w:val="32"/>
        </w:rPr>
        <w:t>%</w:t>
      </w:r>
      <w:r>
        <w:rPr>
          <w:rFonts w:hint="eastAsia" w:ascii="仿宋_GB2312" w:eastAsia="仿宋_GB2312"/>
          <w:sz w:val="32"/>
        </w:rPr>
        <w:t>）人工成本费、运输费、服务费、材料费、租赁费、劳务费、差旅费、办公费、打印费等全部费用。</w:t>
      </w:r>
    </w:p>
    <w:p w14:paraId="0C1B3468">
      <w:pPr>
        <w:pStyle w:val="5"/>
        <w:widowControl/>
        <w:adjustRightInd w:val="0"/>
        <w:snapToGrid w:val="0"/>
        <w:spacing w:line="560" w:lineRule="exact"/>
        <w:ind w:firstLine="640" w:firstLineChars="200"/>
      </w:pPr>
      <w:r>
        <w:rPr>
          <w:rFonts w:hint="eastAsia" w:ascii="仿宋_GB2312" w:eastAsia="仿宋_GB2312"/>
          <w:sz w:val="32"/>
        </w:rPr>
        <w:t>三、此次报价仅作为项目前期公开询价，与最终投标价格无关。</w:t>
      </w:r>
    </w:p>
    <w:p w14:paraId="0551CE9B">
      <w:pPr>
        <w:pStyle w:val="5"/>
        <w:spacing w:line="560" w:lineRule="exact"/>
        <w:ind w:firstLine="645"/>
        <w:rPr>
          <w:rFonts w:ascii="仿宋_GB2312" w:eastAsia="仿宋_GB2312"/>
          <w:sz w:val="32"/>
          <w:u w:val="single"/>
        </w:rPr>
      </w:pPr>
      <w:r>
        <w:rPr>
          <w:rFonts w:hint="eastAsia" w:ascii="仿宋_GB2312" w:eastAsia="仿宋_GB2312"/>
          <w:sz w:val="32"/>
        </w:rPr>
        <w:t>报价单位：</w:t>
      </w:r>
    </w:p>
    <w:p w14:paraId="64A9AB32">
      <w:pPr>
        <w:spacing w:line="560" w:lineRule="exact"/>
        <w:ind w:firstLine="645"/>
        <w:rPr>
          <w:rFonts w:ascii="仿宋_GB2312" w:eastAsia="仿宋_GB2312"/>
          <w:sz w:val="32"/>
          <w:u w:val="single"/>
        </w:rPr>
      </w:pPr>
      <w:r>
        <w:rPr>
          <w:rFonts w:hint="eastAsia" w:ascii="仿宋_GB2312" w:eastAsia="仿宋_GB2312"/>
          <w:sz w:val="32"/>
        </w:rPr>
        <w:t>单位地址：</w:t>
      </w:r>
    </w:p>
    <w:p w14:paraId="6EC9836E">
      <w:pPr>
        <w:spacing w:line="560" w:lineRule="exact"/>
        <w:ind w:firstLine="645"/>
        <w:rPr>
          <w:rFonts w:ascii="仿宋_GB2312" w:eastAsia="仿宋_GB2312"/>
          <w:sz w:val="32"/>
          <w:u w:val="single"/>
        </w:rPr>
      </w:pPr>
      <w:r>
        <w:rPr>
          <w:rFonts w:hint="eastAsia" w:ascii="仿宋_GB2312" w:eastAsia="仿宋_GB2312"/>
          <w:sz w:val="32"/>
        </w:rPr>
        <w:t>联系人：</w:t>
      </w:r>
    </w:p>
    <w:p w14:paraId="5E04E90E">
      <w:pPr>
        <w:spacing w:line="560" w:lineRule="exact"/>
        <w:ind w:firstLine="645"/>
        <w:rPr>
          <w:rFonts w:ascii="仿宋_GB2312" w:eastAsia="仿宋_GB2312"/>
          <w:sz w:val="32"/>
          <w:u w:val="single"/>
        </w:rPr>
      </w:pPr>
      <w:r>
        <w:rPr>
          <w:rFonts w:hint="eastAsia" w:ascii="仿宋_GB2312" w:eastAsia="仿宋_GB2312"/>
          <w:sz w:val="32"/>
        </w:rPr>
        <w:t>联系方式：</w:t>
      </w:r>
    </w:p>
    <w:p w14:paraId="3852CE85">
      <w:pPr>
        <w:spacing w:line="560" w:lineRule="exact"/>
        <w:ind w:firstLine="645"/>
      </w:pPr>
      <w:r>
        <w:rPr>
          <w:rFonts w:hint="eastAsia" w:ascii="仿宋_GB2312" w:eastAsia="仿宋_GB2312"/>
          <w:sz w:val="32"/>
        </w:rPr>
        <w:t xml:space="preserve">日期： </w:t>
      </w:r>
      <w:r>
        <w:rPr>
          <w:rFonts w:ascii="仿宋_GB2312" w:eastAsia="仿宋_GB2312"/>
          <w:sz w:val="32"/>
        </w:rPr>
        <w:t xml:space="preserve">    </w:t>
      </w:r>
      <w:r>
        <w:rPr>
          <w:rFonts w:hint="eastAsia" w:ascii="仿宋_GB2312" w:eastAsia="仿宋_GB2312"/>
          <w:sz w:val="32"/>
        </w:rPr>
        <w:t xml:space="preserve">年 </w:t>
      </w:r>
      <w:r>
        <w:rPr>
          <w:rFonts w:ascii="仿宋_GB2312" w:eastAsia="仿宋_GB2312"/>
          <w:sz w:val="32"/>
        </w:rPr>
        <w:t xml:space="preserve"> 月</w:t>
      </w:r>
      <w:r>
        <w:rPr>
          <w:rFonts w:hint="eastAsia" w:ascii="仿宋_GB2312" w:eastAsia="仿宋_GB2312"/>
          <w:sz w:val="32"/>
        </w:rPr>
        <w:t xml:space="preserve"> </w:t>
      </w:r>
      <w:r>
        <w:rPr>
          <w:rFonts w:ascii="仿宋_GB2312" w:eastAsia="仿宋_GB2312"/>
          <w:sz w:val="32"/>
        </w:rPr>
        <w:t xml:space="preserve"> </w:t>
      </w:r>
      <w:r>
        <w:rPr>
          <w:rFonts w:hint="eastAsia" w:ascii="仿宋_GB2312" w:eastAsia="仿宋_GB2312"/>
          <w:sz w:val="32"/>
        </w:rPr>
        <w:t>日</w:t>
      </w:r>
    </w:p>
    <w:sectPr>
      <w:foot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B9EFF">
    <w:pPr>
      <w:pStyle w:val="14"/>
      <w:tabs>
        <w:tab w:val="center" w:pos="4422"/>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300" cy="230505"/>
              <wp:effectExtent l="0" t="0" r="0" b="0"/>
              <wp:wrapNone/>
              <wp:docPr id="1" name="文本框 3"/>
              <wp:cNvGraphicFramePr/>
              <a:graphic xmlns:a="http://schemas.openxmlformats.org/drawingml/2006/main">
                <a:graphicData uri="http://schemas.microsoft.com/office/word/2010/wordprocessingShape">
                  <wps:wsp>
                    <wps:cNvSpPr/>
                    <wps:spPr>
                      <a:xfrm>
                        <a:off x="0" y="0"/>
                        <a:ext cx="622300" cy="230584"/>
                      </a:xfrm>
                      <a:prstGeom prst="rect">
                        <a:avLst/>
                      </a:prstGeom>
                      <a:noFill/>
                      <a:ln w="6350" cap="flat" cmpd="sng">
                        <a:noFill/>
                        <a:prstDash val="solid"/>
                        <a:round/>
                      </a:ln>
                    </wps:spPr>
                    <wps:txbx>
                      <w:txbxContent>
                        <w:p w14:paraId="4A0A9EAD">
                          <w:pPr>
                            <w:pStyle w:val="14"/>
                            <w:rPr>
                              <w:rFonts w:ascii="宋体"/>
                              <w:sz w:val="28"/>
                              <w:szCs w:val="28"/>
                            </w:rPr>
                          </w:pPr>
                          <w:r>
                            <w:rPr>
                              <w:rFonts w:ascii="宋体"/>
                              <w:sz w:val="28"/>
                              <w:szCs w:val="28"/>
                            </w:rPr>
                            <w:t xml:space="preserve">— </w:t>
                          </w:r>
                          <w:r>
                            <w:rPr>
                              <w:rFonts w:ascii="宋体"/>
                              <w:sz w:val="28"/>
                              <w:szCs w:val="28"/>
                            </w:rPr>
                            <w:fldChar w:fldCharType="begin"/>
                          </w:r>
                          <w:r>
                            <w:rPr>
                              <w:rFonts w:ascii="宋体"/>
                              <w:sz w:val="28"/>
                              <w:szCs w:val="28"/>
                            </w:rPr>
                            <w:instrText xml:space="preserve"> PAGE  \* MERGEFORMAT </w:instrText>
                          </w:r>
                          <w:r>
                            <w:rPr>
                              <w:rFonts w:ascii="宋体"/>
                              <w:sz w:val="28"/>
                              <w:szCs w:val="28"/>
                            </w:rPr>
                            <w:fldChar w:fldCharType="separate"/>
                          </w:r>
                          <w:r>
                            <w:rPr>
                              <w:rFonts w:ascii="宋体"/>
                              <w:sz w:val="28"/>
                              <w:szCs w:val="28"/>
                            </w:rPr>
                            <w:t>- 1 -</w:t>
                          </w:r>
                          <w:r>
                            <w:rPr>
                              <w:rFonts w:ascii="宋体"/>
                              <w:sz w:val="28"/>
                              <w:szCs w:val="28"/>
                            </w:rPr>
                            <w:fldChar w:fldCharType="end"/>
                          </w:r>
                          <w:r>
                            <w:rPr>
                              <w:rFonts w:ascii="宋体"/>
                              <w:sz w:val="28"/>
                              <w:szCs w:val="28"/>
                            </w:rPr>
                            <w:t xml:space="preserve"> —</w:t>
                          </w:r>
                        </w:p>
                      </w:txbxContent>
                    </wps:txbx>
                    <wps:bodyPr vert="horz" wrap="none" lIns="0" tIns="0" rIns="0" bIns="0" anchor="t" anchorCtr="0" upright="0">
                      <a:spAutoFit/>
                    </wps:bodyPr>
                  </wps:wsp>
                </a:graphicData>
              </a:graphic>
            </wp:anchor>
          </w:drawing>
        </mc:Choice>
        <mc:Fallback>
          <w:pict>
            <v:rect id="文本框 3" o:spid="_x0000_s1026" o:spt="1" style="position:absolute;left:0pt;margin-top:0pt;height:18.15pt;width:49pt;mso-position-horizontal:outside;mso-position-horizontal-relative:margin;mso-wrap-style:none;z-index:251659264;mso-width-relative:page;mso-height-relative:page;" filled="f" stroked="f" coordsize="21600,21600" o:gfxdata="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ck2iV1gAAAAMBAAAPAAAAAAAAAAEAIAAAACIAAABkcnMvZG93bnJl&#10;di54bWxQSwECFAAUAAAACACHTuJAgN9DAv8BAAD0AwAADgAAAAAAAAABACAAAAAlAQAAZHJzL2Uy&#10;b0RvYy54bWxQSwUGAAAAAAYABgBZAQAAlgUAAAAA&#10;">
              <v:fill on="f" focussize="0,0"/>
              <v:stroke on="f" weight="0.5pt" joinstyle="round"/>
              <v:imagedata o:title=""/>
              <o:lock v:ext="edit" aspectratio="f"/>
              <v:textbox inset="0mm,0mm,0mm,0mm" style="mso-fit-shape-to-text:t;">
                <w:txbxContent>
                  <w:p w14:paraId="4A0A9EAD">
                    <w:pPr>
                      <w:pStyle w:val="14"/>
                      <w:rPr>
                        <w:rFonts w:ascii="宋体"/>
                        <w:sz w:val="28"/>
                        <w:szCs w:val="28"/>
                      </w:rPr>
                    </w:pPr>
                    <w:r>
                      <w:rPr>
                        <w:rFonts w:ascii="宋体"/>
                        <w:sz w:val="28"/>
                        <w:szCs w:val="28"/>
                      </w:rPr>
                      <w:t xml:space="preserve">— </w:t>
                    </w:r>
                    <w:r>
                      <w:rPr>
                        <w:rFonts w:ascii="宋体"/>
                        <w:sz w:val="28"/>
                        <w:szCs w:val="28"/>
                      </w:rPr>
                      <w:fldChar w:fldCharType="begin"/>
                    </w:r>
                    <w:r>
                      <w:rPr>
                        <w:rFonts w:ascii="宋体"/>
                        <w:sz w:val="28"/>
                        <w:szCs w:val="28"/>
                      </w:rPr>
                      <w:instrText xml:space="preserve"> PAGE  \* MERGEFORMAT </w:instrText>
                    </w:r>
                    <w:r>
                      <w:rPr>
                        <w:rFonts w:ascii="宋体"/>
                        <w:sz w:val="28"/>
                        <w:szCs w:val="28"/>
                      </w:rPr>
                      <w:fldChar w:fldCharType="separate"/>
                    </w:r>
                    <w:r>
                      <w:rPr>
                        <w:rFonts w:ascii="宋体"/>
                        <w:sz w:val="28"/>
                        <w:szCs w:val="28"/>
                      </w:rPr>
                      <w:t>- 1 -</w:t>
                    </w:r>
                    <w:r>
                      <w:rPr>
                        <w:rFonts w:ascii="宋体"/>
                        <w:sz w:val="28"/>
                        <w:szCs w:val="28"/>
                      </w:rPr>
                      <w:fldChar w:fldCharType="end"/>
                    </w:r>
                    <w:r>
                      <w:rPr>
                        <w:rFonts w:ascii="宋体"/>
                        <w:sz w:val="28"/>
                        <w:szCs w:val="28"/>
                      </w:rPr>
                      <w:t xml:space="preserve"> —</w:t>
                    </w:r>
                  </w:p>
                </w:txbxContent>
              </v:textbox>
            </v:rect>
          </w:pict>
        </mc:Fallback>
      </mc:AlternateContent>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0BFE9A"/>
    <w:multiLevelType w:val="singleLevel"/>
    <w:tmpl w:val="CC0BFE9A"/>
    <w:lvl w:ilvl="0" w:tentative="0">
      <w:start w:val="1"/>
      <w:numFmt w:val="decimal"/>
      <w:suff w:val="nothing"/>
      <w:lvlText w:val="%1、"/>
      <w:lvlJc w:val="left"/>
    </w:lvl>
  </w:abstractNum>
  <w:abstractNum w:abstractNumId="1">
    <w:nsid w:val="CD7C62FD"/>
    <w:multiLevelType w:val="singleLevel"/>
    <w:tmpl w:val="CD7C62FD"/>
    <w:lvl w:ilvl="0" w:tentative="0">
      <w:start w:val="1"/>
      <w:numFmt w:val="decimal"/>
      <w:suff w:val="nothing"/>
      <w:lvlText w:val="%1、"/>
      <w:lvlJc w:val="left"/>
    </w:lvl>
  </w:abstractNum>
  <w:abstractNum w:abstractNumId="2">
    <w:nsid w:val="D6A7BED7"/>
    <w:multiLevelType w:val="singleLevel"/>
    <w:tmpl w:val="D6A7BED7"/>
    <w:lvl w:ilvl="0" w:tentative="0">
      <w:start w:val="1"/>
      <w:numFmt w:val="decimal"/>
      <w:suff w:val="nothing"/>
      <w:lvlText w:val="%1、"/>
      <w:lvlJc w:val="left"/>
    </w:lvl>
  </w:abstractNum>
  <w:abstractNum w:abstractNumId="3">
    <w:nsid w:val="F3453764"/>
    <w:multiLevelType w:val="singleLevel"/>
    <w:tmpl w:val="F3453764"/>
    <w:lvl w:ilvl="0" w:tentative="0">
      <w:start w:val="1"/>
      <w:numFmt w:val="decimal"/>
      <w:suff w:val="nothing"/>
      <w:lvlText w:val="%1、"/>
      <w:lvlJc w:val="left"/>
    </w:lvl>
  </w:abstractNum>
  <w:abstractNum w:abstractNumId="4">
    <w:nsid w:val="F3A00558"/>
    <w:multiLevelType w:val="singleLevel"/>
    <w:tmpl w:val="F3A00558"/>
    <w:lvl w:ilvl="0" w:tentative="0">
      <w:start w:val="2"/>
      <w:numFmt w:val="chineseCounting"/>
      <w:suff w:val="nothing"/>
      <w:lvlText w:val="（%1）"/>
      <w:lvlJc w:val="left"/>
      <w:rPr>
        <w:rFonts w:hint="eastAsia"/>
      </w:rPr>
    </w:lvl>
  </w:abstractNum>
  <w:abstractNum w:abstractNumId="5">
    <w:nsid w:val="0AC0F552"/>
    <w:multiLevelType w:val="singleLevel"/>
    <w:tmpl w:val="0AC0F552"/>
    <w:lvl w:ilvl="0" w:tentative="0">
      <w:start w:val="1"/>
      <w:numFmt w:val="decimal"/>
      <w:suff w:val="nothing"/>
      <w:lvlText w:val="%1、"/>
      <w:lvlJc w:val="left"/>
    </w:lvl>
  </w:abstractNum>
  <w:abstractNum w:abstractNumId="6">
    <w:nsid w:val="43C650FB"/>
    <w:multiLevelType w:val="multilevel"/>
    <w:tmpl w:val="43C650FB"/>
    <w:lvl w:ilvl="0" w:tentative="0">
      <w:start w:val="1"/>
      <w:numFmt w:val="chineseCountingThousand"/>
      <w:lvlText w:val="第%1条"/>
      <w:lvlJc w:val="left"/>
      <w:pPr>
        <w:tabs>
          <w:tab w:val="left" w:pos="7514"/>
        </w:tabs>
        <w:ind w:left="7514" w:hanging="851"/>
      </w:pPr>
      <w:rPr>
        <w:rFonts w:hint="eastAsia"/>
      </w:rPr>
    </w:lvl>
    <w:lvl w:ilvl="1" w:tentative="0">
      <w:start w:val="1"/>
      <w:numFmt w:val="decimal"/>
      <w:pStyle w:val="39"/>
      <w:isLgl/>
      <w:lvlText w:val="%1.%2"/>
      <w:lvlJc w:val="left"/>
      <w:pPr>
        <w:tabs>
          <w:tab w:val="left" w:pos="851"/>
        </w:tabs>
        <w:ind w:left="851" w:hanging="851"/>
      </w:pPr>
      <w:rPr>
        <w:rFonts w:hint="eastAsia"/>
      </w:rPr>
    </w:lvl>
    <w:lvl w:ilvl="2" w:tentative="0">
      <w:start w:val="1"/>
      <w:numFmt w:val="decimal"/>
      <w:isLgl/>
      <w:lvlText w:val="%1.%2.%3"/>
      <w:lvlJc w:val="left"/>
      <w:pPr>
        <w:tabs>
          <w:tab w:val="left" w:pos="1985"/>
        </w:tabs>
        <w:ind w:left="1985" w:hanging="1134"/>
      </w:pPr>
      <w:rPr>
        <w:rFonts w:hint="eastAsia"/>
      </w:rPr>
    </w:lvl>
    <w:lvl w:ilvl="3" w:tentative="0">
      <w:start w:val="1"/>
      <w:numFmt w:val="decimal"/>
      <w:lvlText w:val="(%4)"/>
      <w:lvlJc w:val="left"/>
      <w:pPr>
        <w:tabs>
          <w:tab w:val="left" w:pos="2552"/>
        </w:tabs>
        <w:ind w:left="2552"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4E200D86"/>
    <w:multiLevelType w:val="singleLevel"/>
    <w:tmpl w:val="4E200D86"/>
    <w:lvl w:ilvl="0" w:tentative="0">
      <w:start w:val="1"/>
      <w:numFmt w:val="decimal"/>
      <w:suff w:val="nothing"/>
      <w:lvlText w:val="%1、"/>
      <w:lvlJc w:val="left"/>
    </w:lvl>
  </w:abstractNum>
  <w:abstractNum w:abstractNumId="8">
    <w:nsid w:val="569EC92C"/>
    <w:multiLevelType w:val="singleLevel"/>
    <w:tmpl w:val="569EC92C"/>
    <w:lvl w:ilvl="0" w:tentative="0">
      <w:start w:val="2"/>
      <w:numFmt w:val="chineseCounting"/>
      <w:suff w:val="nothing"/>
      <w:lvlText w:val="%1、"/>
      <w:lvlJc w:val="left"/>
      <w:rPr>
        <w:rFonts w:hint="eastAsia"/>
      </w:rPr>
    </w:lvl>
  </w:abstractNum>
  <w:abstractNum w:abstractNumId="9">
    <w:nsid w:val="6039BE63"/>
    <w:multiLevelType w:val="singleLevel"/>
    <w:tmpl w:val="6039BE63"/>
    <w:lvl w:ilvl="0" w:tentative="0">
      <w:start w:val="1"/>
      <w:numFmt w:val="decimal"/>
      <w:suff w:val="nothing"/>
      <w:lvlText w:val="%1、"/>
      <w:lvlJc w:val="left"/>
    </w:lvl>
  </w:abstractNum>
  <w:abstractNum w:abstractNumId="10">
    <w:nsid w:val="69B3B00A"/>
    <w:multiLevelType w:val="singleLevel"/>
    <w:tmpl w:val="69B3B00A"/>
    <w:lvl w:ilvl="0" w:tentative="0">
      <w:start w:val="1"/>
      <w:numFmt w:val="decimal"/>
      <w:suff w:val="nothing"/>
      <w:lvlText w:val="%1、"/>
      <w:lvlJc w:val="left"/>
    </w:lvl>
  </w:abstractNum>
  <w:num w:numId="1">
    <w:abstractNumId w:val="6"/>
  </w:num>
  <w:num w:numId="2">
    <w:abstractNumId w:val="8"/>
  </w:num>
  <w:num w:numId="3">
    <w:abstractNumId w:val="0"/>
  </w:num>
  <w:num w:numId="4">
    <w:abstractNumId w:val="9"/>
  </w:num>
  <w:num w:numId="5">
    <w:abstractNumId w:val="2"/>
  </w:num>
  <w:num w:numId="6">
    <w:abstractNumId w:val="3"/>
  </w:num>
  <w:num w:numId="7">
    <w:abstractNumId w:val="4"/>
  </w:num>
  <w:num w:numId="8">
    <w:abstractNumId w:val="1"/>
  </w:num>
  <w:num w:numId="9">
    <w:abstractNumId w:val="5"/>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
  <w:docVars>
    <w:docVar w:name="commondata" w:val="eyJoZGlkIjoiYzg5NmY5ZTEzY2MxMjU0MTY3OTQ0MTU5NjAzMzZhOTgifQ=="/>
  </w:docVars>
  <w:rsids>
    <w:rsidRoot w:val="00000000"/>
    <w:rsid w:val="19B05F6C"/>
    <w:rsid w:val="587E5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next w:val="1"/>
    <w:link w:val="25"/>
    <w:qFormat/>
    <w:uiPriority w:val="0"/>
    <w:pPr>
      <w:wordWrap w:val="0"/>
      <w:spacing w:after="160"/>
      <w:jc w:val="both"/>
      <w:outlineLvl w:val="0"/>
    </w:pPr>
    <w:rPr>
      <w:rFonts w:ascii="Times New Roman" w:hAnsi="Times New Roman" w:eastAsia="宋体" w:cs="Times New Roman"/>
      <w:sz w:val="28"/>
      <w:szCs w:val="20"/>
      <w:lang w:val="en-US" w:eastAsia="zh-CN" w:bidi="ar-SA"/>
    </w:rPr>
  </w:style>
  <w:style w:type="paragraph" w:styleId="3">
    <w:name w:val="heading 2"/>
    <w:basedOn w:val="1"/>
    <w:next w:val="1"/>
    <w:link w:val="26"/>
    <w:qFormat/>
    <w:uiPriority w:val="0"/>
    <w:pPr>
      <w:keepNext/>
      <w:keepLines/>
      <w:spacing w:before="260" w:after="260" w:line="415" w:lineRule="auto"/>
      <w:outlineLvl w:val="1"/>
    </w:pPr>
    <w:rPr>
      <w:rFonts w:ascii="Arial" w:hAnsi="Arial"/>
      <w:b/>
      <w:bCs/>
      <w:sz w:val="24"/>
      <w:szCs w:val="32"/>
    </w:rPr>
  </w:style>
  <w:style w:type="paragraph" w:styleId="4">
    <w:name w:val="heading 3"/>
    <w:basedOn w:val="1"/>
    <w:next w:val="1"/>
    <w:link w:val="27"/>
    <w:qFormat/>
    <w:uiPriority w:val="0"/>
    <w:pPr>
      <w:keepNext/>
      <w:keepLines/>
      <w:spacing w:before="260" w:after="260" w:line="415" w:lineRule="auto"/>
      <w:outlineLvl w:val="2"/>
    </w:pPr>
    <w:rPr>
      <w:b/>
      <w:bCs/>
      <w:sz w:val="32"/>
      <w:szCs w:val="32"/>
    </w:rPr>
  </w:style>
  <w:style w:type="character" w:default="1" w:styleId="23">
    <w:name w:val="Default Paragraph Font"/>
    <w:qFormat/>
    <w:uiPriority w:val="0"/>
  </w:style>
  <w:style w:type="table" w:default="1" w:styleId="22">
    <w:name w:val="Normal Table"/>
    <w:semiHidden/>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pPr>
  </w:style>
  <w:style w:type="paragraph" w:styleId="6">
    <w:name w:val="annotation text"/>
    <w:basedOn w:val="1"/>
    <w:qFormat/>
    <w:uiPriority w:val="0"/>
    <w:pPr>
      <w:jc w:val="left"/>
    </w:pPr>
  </w:style>
  <w:style w:type="paragraph" w:styleId="7">
    <w:name w:val="Body Text"/>
    <w:basedOn w:val="1"/>
    <w:next w:val="8"/>
    <w:qFormat/>
    <w:uiPriority w:val="0"/>
    <w:pPr>
      <w:spacing w:before="149"/>
      <w:ind w:left="115"/>
    </w:pPr>
    <w:rPr>
      <w:sz w:val="32"/>
      <w:szCs w:val="32"/>
    </w:rPr>
  </w:style>
  <w:style w:type="paragraph" w:styleId="8">
    <w:name w:val="Subtitle"/>
    <w:basedOn w:val="1"/>
    <w:next w:val="1"/>
    <w:qFormat/>
    <w:uiPriority w:val="0"/>
    <w:pPr>
      <w:spacing w:before="240" w:after="60" w:line="312" w:lineRule="auto"/>
      <w:jc w:val="center"/>
      <w:outlineLvl w:val="1"/>
    </w:pPr>
    <w:rPr>
      <w:rFonts w:ascii="Times New Roman" w:hAnsi="Times New Roman" w:cs="Arial"/>
      <w:b/>
      <w:bCs/>
      <w:kern w:val="28"/>
      <w:sz w:val="32"/>
      <w:szCs w:val="32"/>
    </w:rPr>
  </w:style>
  <w:style w:type="paragraph" w:styleId="9">
    <w:name w:val="Body Text Indent"/>
    <w:basedOn w:val="1"/>
    <w:qFormat/>
    <w:uiPriority w:val="0"/>
    <w:pPr>
      <w:spacing w:after="120"/>
      <w:ind w:left="200" w:leftChars="200"/>
    </w:pPr>
  </w:style>
  <w:style w:type="paragraph" w:styleId="10">
    <w:name w:val="toc 5"/>
    <w:basedOn w:val="1"/>
    <w:next w:val="1"/>
    <w:qFormat/>
    <w:uiPriority w:val="0"/>
    <w:pPr>
      <w:ind w:left="1680"/>
    </w:pPr>
  </w:style>
  <w:style w:type="paragraph" w:styleId="11">
    <w:name w:val="toc 3"/>
    <w:basedOn w:val="1"/>
    <w:next w:val="1"/>
    <w:qFormat/>
    <w:uiPriority w:val="0"/>
    <w:pPr>
      <w:ind w:left="840"/>
    </w:pPr>
  </w:style>
  <w:style w:type="paragraph" w:styleId="12">
    <w:name w:val="Date"/>
    <w:basedOn w:val="1"/>
    <w:next w:val="1"/>
    <w:qFormat/>
    <w:uiPriority w:val="0"/>
    <w:pPr>
      <w:ind w:left="2500" w:leftChars="2500"/>
    </w:pPr>
  </w:style>
  <w:style w:type="paragraph" w:styleId="13">
    <w:name w:val="Balloon Text"/>
    <w:basedOn w:val="1"/>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tabs>
        <w:tab w:val="center" w:pos="4153"/>
        <w:tab w:val="right" w:pos="8306"/>
      </w:tabs>
      <w:snapToGrid w:val="0"/>
    </w:pPr>
    <w:rPr>
      <w:sz w:val="18"/>
    </w:rPr>
  </w:style>
  <w:style w:type="paragraph" w:styleId="16">
    <w:name w:val="toc 1"/>
    <w:basedOn w:val="1"/>
    <w:next w:val="1"/>
    <w:qFormat/>
    <w:uiPriority w:val="0"/>
  </w:style>
  <w:style w:type="paragraph" w:styleId="17">
    <w:name w:val="toc 4"/>
    <w:basedOn w:val="1"/>
    <w:next w:val="1"/>
    <w:qFormat/>
    <w:uiPriority w:val="0"/>
    <w:pPr>
      <w:ind w:left="1260"/>
    </w:pPr>
  </w:style>
  <w:style w:type="paragraph" w:styleId="18">
    <w:name w:val="toc 2"/>
    <w:basedOn w:val="1"/>
    <w:next w:val="1"/>
    <w:qFormat/>
    <w:uiPriority w:val="0"/>
    <w:pPr>
      <w:ind w:left="420"/>
    </w:pPr>
  </w:style>
  <w:style w:type="paragraph" w:styleId="19">
    <w:name w:val="Normal (Web)"/>
    <w:basedOn w:val="1"/>
    <w:qFormat/>
    <w:uiPriority w:val="0"/>
    <w:pPr>
      <w:widowControl/>
      <w:spacing w:before="100" w:beforeAutospacing="1" w:afterAutospacing="1"/>
      <w:jc w:val="left"/>
    </w:pPr>
    <w:rPr>
      <w:rFonts w:ascii="宋体"/>
      <w:color w:val="000000"/>
      <w:kern w:val="0"/>
      <w:sz w:val="18"/>
    </w:rPr>
  </w:style>
  <w:style w:type="paragraph" w:styleId="20">
    <w:name w:val="annotation subject"/>
    <w:basedOn w:val="6"/>
    <w:next w:val="6"/>
    <w:qFormat/>
    <w:uiPriority w:val="0"/>
    <w:rPr>
      <w:b/>
      <w:bCs/>
    </w:rPr>
  </w:style>
  <w:style w:type="paragraph" w:styleId="21">
    <w:name w:val="Body Text First Indent 2"/>
    <w:basedOn w:val="9"/>
    <w:qFormat/>
    <w:uiPriority w:val="0"/>
    <w:pPr>
      <w:spacing w:after="0" w:line="360" w:lineRule="auto"/>
      <w:ind w:left="341" w:leftChars="341" w:firstLine="200" w:firstLineChars="200"/>
    </w:pPr>
    <w:rPr>
      <w:rFonts w:ascii="宋体"/>
      <w:bCs/>
    </w:rPr>
  </w:style>
  <w:style w:type="character" w:styleId="24">
    <w:name w:val="annotation reference"/>
    <w:basedOn w:val="23"/>
    <w:qFormat/>
    <w:uiPriority w:val="0"/>
    <w:rPr>
      <w:sz w:val="21"/>
      <w:szCs w:val="21"/>
    </w:rPr>
  </w:style>
  <w:style w:type="character" w:customStyle="1" w:styleId="25">
    <w:name w:val="heading 1 Char"/>
    <w:basedOn w:val="23"/>
    <w:link w:val="2"/>
    <w:uiPriority w:val="0"/>
    <w:rPr>
      <w:rFonts w:ascii="Times New Roman" w:hAnsi="Times New Roman" w:eastAsia="宋体" w:cs="Times New Roman"/>
      <w:sz w:val="28"/>
      <w:szCs w:val="20"/>
      <w:lang w:val="en-US" w:eastAsia="zh-CN" w:bidi="ar-SA"/>
    </w:rPr>
  </w:style>
  <w:style w:type="character" w:customStyle="1" w:styleId="26">
    <w:name w:val="heading 2 Char"/>
    <w:basedOn w:val="23"/>
    <w:link w:val="3"/>
    <w:uiPriority w:val="0"/>
    <w:rPr>
      <w:rFonts w:ascii="Arial" w:hAnsi="Arial" w:eastAsia="宋体" w:cs="Times New Roman"/>
      <w:b/>
      <w:bCs/>
      <w:kern w:val="2"/>
      <w:sz w:val="24"/>
      <w:szCs w:val="32"/>
      <w:lang w:val="en-US" w:eastAsia="zh-CN" w:bidi="ar-SA"/>
    </w:rPr>
  </w:style>
  <w:style w:type="character" w:customStyle="1" w:styleId="27">
    <w:name w:val="heading 3 Char"/>
    <w:basedOn w:val="23"/>
    <w:link w:val="4"/>
    <w:uiPriority w:val="0"/>
    <w:rPr>
      <w:rFonts w:ascii="Times New Roman" w:hAnsi="Times New Roman" w:eastAsia="宋体" w:cs="Times New Roman"/>
      <w:b/>
      <w:bCs/>
      <w:kern w:val="2"/>
      <w:sz w:val="32"/>
      <w:szCs w:val="32"/>
      <w:lang w:val="en-US" w:eastAsia="zh-CN" w:bidi="ar-SA"/>
    </w:rPr>
  </w:style>
  <w:style w:type="paragraph" w:customStyle="1" w:styleId="28">
    <w:name w:val="Normal_0_0_0"/>
    <w:qFormat/>
    <w:uiPriority w:val="0"/>
    <w:pPr>
      <w:widowControl w:val="0"/>
      <w:jc w:val="both"/>
    </w:pPr>
    <w:rPr>
      <w:rFonts w:ascii="Times New Roman" w:hAnsi="Times New Roman" w:eastAsia="宋体" w:cs="Times New Roman"/>
      <w:sz w:val="20"/>
      <w:szCs w:val="24"/>
      <w:lang w:val="en-US" w:eastAsia="zh-CN" w:bidi="ar-SA"/>
    </w:rPr>
  </w:style>
  <w:style w:type="character" w:customStyle="1" w:styleId="29">
    <w:name w:val="font01"/>
    <w:basedOn w:val="23"/>
    <w:qFormat/>
    <w:uiPriority w:val="0"/>
    <w:rPr>
      <w:rFonts w:ascii="宋体" w:eastAsia="宋体" w:cs="宋体"/>
      <w:color w:val="000000"/>
      <w:sz w:val="22"/>
      <w:szCs w:val="22"/>
      <w:u w:val="none"/>
    </w:rPr>
  </w:style>
  <w:style w:type="character" w:customStyle="1" w:styleId="30">
    <w:name w:val="font11"/>
    <w:basedOn w:val="23"/>
    <w:qFormat/>
    <w:uiPriority w:val="0"/>
    <w:rPr>
      <w:rFonts w:ascii="宋体" w:eastAsia="宋体" w:cs="宋体"/>
      <w:color w:val="FF0000"/>
      <w:sz w:val="22"/>
      <w:szCs w:val="22"/>
      <w:u w:val="none"/>
    </w:rPr>
  </w:style>
  <w:style w:type="paragraph" w:customStyle="1" w:styleId="31">
    <w:name w:val="列出段落1"/>
    <w:basedOn w:val="1"/>
    <w:qFormat/>
    <w:uiPriority w:val="0"/>
    <w:pPr>
      <w:ind w:firstLine="200" w:firstLineChars="200"/>
    </w:pPr>
    <w:rPr>
      <w:szCs w:val="24"/>
    </w:rPr>
  </w:style>
  <w:style w:type="paragraph" w:customStyle="1" w:styleId="32">
    <w:name w:val="列出段落2"/>
    <w:basedOn w:val="1"/>
    <w:qFormat/>
    <w:uiPriority w:val="0"/>
    <w:pPr>
      <w:ind w:firstLine="200" w:firstLineChars="200"/>
    </w:pPr>
    <w:rPr>
      <w:szCs w:val="24"/>
    </w:rPr>
  </w:style>
  <w:style w:type="paragraph" w:customStyle="1" w:styleId="33">
    <w:name w:val="CM60"/>
    <w:basedOn w:val="1"/>
    <w:next w:val="1"/>
    <w:qFormat/>
    <w:uiPriority w:val="0"/>
    <w:pPr>
      <w:autoSpaceDE w:val="0"/>
      <w:autoSpaceDN w:val="0"/>
      <w:adjustRightInd w:val="0"/>
      <w:spacing w:line="480" w:lineRule="atLeast"/>
      <w:jc w:val="left"/>
    </w:pPr>
    <w:rPr>
      <w:rFonts w:ascii="方正小标宋简体" w:eastAsia="方正小标宋简体"/>
      <w:kern w:val="0"/>
      <w:sz w:val="24"/>
    </w:rPr>
  </w:style>
  <w:style w:type="paragraph" w:customStyle="1" w:styleId="34">
    <w:name w:val="表格"/>
    <w:basedOn w:val="1"/>
    <w:qFormat/>
    <w:uiPriority w:val="0"/>
    <w:pPr>
      <w:widowControl/>
      <w:jc w:val="center"/>
    </w:pPr>
    <w:rPr>
      <w:rFonts w:cs="宋体"/>
      <w:color w:val="000000"/>
      <w:kern w:val="0"/>
      <w:szCs w:val="21"/>
    </w:rPr>
  </w:style>
  <w:style w:type="paragraph" w:customStyle="1" w:styleId="35">
    <w:name w:val="B1"/>
    <w:basedOn w:val="1"/>
    <w:qFormat/>
    <w:uiPriority w:val="0"/>
    <w:pPr>
      <w:spacing w:line="160" w:lineRule="atLeast"/>
    </w:pPr>
  </w:style>
  <w:style w:type="paragraph" w:styleId="36">
    <w:name w:val="List Paragraph"/>
    <w:basedOn w:val="1"/>
    <w:qFormat/>
    <w:uiPriority w:val="0"/>
    <w:pPr>
      <w:ind w:firstLine="200" w:firstLineChars="200"/>
    </w:pPr>
  </w:style>
  <w:style w:type="paragraph" w:customStyle="1" w:styleId="37">
    <w:name w:val="修订1"/>
    <w:qFormat/>
    <w:uiPriority w:val="0"/>
    <w:rPr>
      <w:rFonts w:ascii="Times New Roman" w:hAnsi="Times New Roman" w:eastAsia="宋体" w:cs="Times New Roman"/>
      <w:kern w:val="2"/>
      <w:sz w:val="21"/>
      <w:szCs w:val="20"/>
      <w:lang w:val="en-US" w:eastAsia="zh-CN" w:bidi="ar-SA"/>
    </w:rPr>
  </w:style>
  <w:style w:type="paragraph" w:customStyle="1" w:styleId="38">
    <w:name w:val="修订2"/>
    <w:qFormat/>
    <w:uiPriority w:val="0"/>
    <w:rPr>
      <w:rFonts w:ascii="Times New Roman" w:hAnsi="Times New Roman" w:eastAsia="宋体" w:cs="Times New Roman"/>
      <w:kern w:val="2"/>
      <w:sz w:val="21"/>
      <w:szCs w:val="20"/>
      <w:lang w:val="en-US" w:eastAsia="zh-CN" w:bidi="ar-SA"/>
    </w:rPr>
  </w:style>
  <w:style w:type="paragraph" w:customStyle="1" w:styleId="39">
    <w:name w:val="B1二级标题"/>
    <w:basedOn w:val="1"/>
    <w:qFormat/>
    <w:uiPriority w:val="0"/>
    <w:pPr>
      <w:numPr>
        <w:ilvl w:val="1"/>
        <w:numId w:val="1"/>
      </w:numPr>
      <w:tabs>
        <w:tab w:val="left" w:pos="7514"/>
      </w:tabs>
      <w:spacing w:before="156" w:after="156"/>
      <w:jc w:val="left"/>
      <w:outlineLvl w:val="1"/>
    </w:pPr>
    <w:rPr>
      <w:rFonts w:ascii="Times New Roman" w:hAnsi="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92FE36-EE75-4DFB-B728-8278A10C7174}">
  <ds:schemaRefs/>
</ds:datastoreItem>
</file>

<file path=docProps/app.xml><?xml version="1.0" encoding="utf-8"?>
<Properties xmlns="http://schemas.openxmlformats.org/officeDocument/2006/extended-properties" xmlns:vt="http://schemas.openxmlformats.org/officeDocument/2006/docPropsVTypes">
  <Template>Normal.eit</Template>
  <Pages>12</Pages>
  <Words>838</Words>
  <Characters>900</Characters>
  <Lines>0</Lines>
  <Paragraphs>72</Paragraphs>
  <TotalTime>0</TotalTime>
  <ScaleCrop>false</ScaleCrop>
  <LinksUpToDate>false</LinksUpToDate>
  <CharactersWithSpaces>955</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2025-04-27T13:40:00Z</dcterms:created>
  <dc:creator>03</dc:creator>
  <cp:lastModifiedBy>陈q</cp:lastModifiedBy>
  <cp:lastPrinted>2025-03-11T07:05:00Z</cp:lastPrinted>
  <dcterms:modified xsi:type="dcterms:W3CDTF">2025-07-15T07:41:41Z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63781C8921C4409EA71682A48EAF0375_13</vt:lpwstr>
  </property>
  <property fmtid="{D5CDD505-2E9C-101B-9397-08002B2CF9AE}" pid="4" name="KSOSaveFontToCloudKey">
    <vt:lpwstr>411329705_cloud</vt:lpwstr>
  </property>
  <property fmtid="{D5CDD505-2E9C-101B-9397-08002B2CF9AE}" pid="5" name="KSOTemplateDocerSaveRecord">
    <vt:lpwstr>eyJoZGlkIjoiY2U4ZjAwN2IxZTZkZGVmNDE3OGQ1YjUxNmU2MTIxNWEiLCJ1c2VySWQiOiIzMDM5ODc0MjAifQ==</vt:lpwstr>
  </property>
</Properties>
</file>