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8FDB6">
      <w:pPr>
        <w:keepNext w:val="0"/>
        <w:keepLines w:val="0"/>
        <w:pageBreakBefore w:val="0"/>
        <w:numPr>
          <w:ilvl w:val="0"/>
          <w:numId w:val="0"/>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sz w:val="28"/>
          <w:szCs w:val="28"/>
          <w:highlight w:val="none"/>
        </w:rPr>
      </w:pPr>
      <w:bookmarkStart w:id="0" w:name="_Toc28255"/>
      <w:r>
        <w:rPr>
          <w:rFonts w:hint="eastAsia" w:ascii="宋体" w:hAnsi="宋体" w:cs="宋体"/>
          <w:b/>
          <w:bCs/>
          <w:color w:val="auto"/>
          <w:sz w:val="28"/>
          <w:szCs w:val="28"/>
          <w:highlight w:val="none"/>
          <w:lang w:eastAsia="zh-CN"/>
        </w:rPr>
        <w:t>前海湾片区产业发展规划研究</w:t>
      </w:r>
      <w:r>
        <w:rPr>
          <w:rFonts w:hint="eastAsia" w:ascii="宋体" w:hAnsi="宋体" w:cs="宋体"/>
          <w:b/>
          <w:bCs/>
          <w:color w:val="auto"/>
          <w:sz w:val="28"/>
          <w:szCs w:val="28"/>
          <w:highlight w:val="none"/>
        </w:rPr>
        <w:t>招标公告</w:t>
      </w:r>
      <w:bookmarkEnd w:id="0"/>
    </w:p>
    <w:p w14:paraId="134CEC9D">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前海湾片区产业发展规划研究</w:t>
      </w:r>
      <w:r>
        <w:rPr>
          <w:rFonts w:hint="eastAsia" w:ascii="宋体" w:hAnsi="宋体" w:cs="宋体"/>
          <w:color w:val="auto"/>
          <w:sz w:val="24"/>
          <w:highlight w:val="none"/>
        </w:rPr>
        <w:t>（招标编号：QH2025070）采用公开征集供应商简易招标方式采购，欢迎符合投标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14:paraId="6AA55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17C805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14:paraId="60DAC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QH2025070</w:t>
            </w:r>
            <w:bookmarkStart w:id="1" w:name="_GoBack"/>
            <w:bookmarkEnd w:id="1"/>
          </w:p>
        </w:tc>
      </w:tr>
      <w:tr w14:paraId="14D6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76" w:type="dxa"/>
            <w:vAlign w:val="center"/>
          </w:tcPr>
          <w:p w14:paraId="1338DA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14:paraId="5D853D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前海湾片区产业发展规划研究</w:t>
            </w:r>
          </w:p>
        </w:tc>
      </w:tr>
      <w:tr w14:paraId="3232D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14:paraId="6F1C0B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14:paraId="2BCCC713">
            <w:pPr>
              <w:keepNext w:val="0"/>
              <w:keepLines w:val="0"/>
              <w:suppressLineNumbers w:val="0"/>
              <w:spacing w:before="0" w:beforeAutospacing="0" w:after="0" w:afterAutospacing="0" w:line="36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cs="宋体"/>
                <w:color w:val="auto"/>
                <w:sz w:val="24"/>
                <w:highlight w:val="none"/>
              </w:rPr>
              <w:t>贯彻落实党的二十大和二十届三中全会</w:t>
            </w:r>
            <w:r>
              <w:rPr>
                <w:rFonts w:hint="eastAsia" w:ascii="宋体" w:hAnsi="宋体" w:cs="宋体"/>
                <w:color w:val="auto"/>
                <w:sz w:val="24"/>
                <w:highlight w:val="none"/>
                <w:lang w:val="en-US" w:eastAsia="zh-CN"/>
              </w:rPr>
              <w:t>精神</w:t>
            </w:r>
            <w:r>
              <w:rPr>
                <w:rFonts w:hint="eastAsia" w:ascii="宋体" w:hAnsi="宋体" w:cs="宋体"/>
                <w:color w:val="auto"/>
                <w:sz w:val="24"/>
                <w:highlight w:val="none"/>
              </w:rPr>
              <w:t>和《前海方案》《前海规划》任务要求，围绕前海深港现代服务业合作区发展定位，结合区位优势、资源禀赋以及金融、港航、专业服务等因素，系统梳理前海湾片区产业基础、发展条件和存在短板等，研判国内外产业发展趋势，对标研究同类区域产业发展案例，研究明确前海湾片区产业发展方向、产业布局和近期重点举措</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，形成前海湾片区产业发展规划报告和发展建议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具体内容详见用户需求书。</w:t>
            </w:r>
          </w:p>
        </w:tc>
      </w:tr>
      <w:tr w14:paraId="4C4A0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14:paraId="5A5654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14:paraId="51AAE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default" w:ascii="宋体" w:hAnsi="宋体" w:cs="宋体"/>
                <w:color w:val="auto"/>
                <w:sz w:val="24"/>
                <w:highlight w:val="none"/>
                <w:lang w:val="en-US" w:eastAsia="zh-CN"/>
              </w:rPr>
              <w:t>22</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lang w:val="en-US" w:eastAsia="zh-CN"/>
              </w:rPr>
              <w:t>贰</w:t>
            </w:r>
            <w:r>
              <w:rPr>
                <w:rFonts w:hint="eastAsia" w:ascii="宋体" w:hAnsi="宋体" w:cs="宋体"/>
                <w:color w:val="auto"/>
                <w:sz w:val="24"/>
                <w:highlight w:val="none"/>
                <w:lang w:val="en-US" w:eastAsia="zh-CN"/>
              </w:rPr>
              <w:t>拾</w:t>
            </w:r>
            <w:r>
              <w:rPr>
                <w:rFonts w:hint="eastAsia" w:ascii="宋体" w:hAnsi="宋体" w:cs="宋体"/>
                <w:color w:val="auto"/>
                <w:sz w:val="24"/>
                <w:lang w:val="en-US" w:eastAsia="zh-CN"/>
              </w:rPr>
              <w:t>贰</w:t>
            </w:r>
            <w:r>
              <w:rPr>
                <w:rFonts w:hint="eastAsia" w:ascii="宋体" w:hAnsi="宋体" w:cs="宋体"/>
                <w:color w:val="auto"/>
                <w:sz w:val="24"/>
                <w:highlight w:val="none"/>
                <w:lang w:val="en-US" w:eastAsia="zh-CN"/>
              </w:rPr>
              <w:t>万元整</w:t>
            </w:r>
            <w:r>
              <w:rPr>
                <w:rFonts w:hint="eastAsia" w:ascii="宋体" w:hAnsi="宋体" w:cs="宋体"/>
                <w:color w:val="auto"/>
                <w:sz w:val="24"/>
                <w:highlight w:val="none"/>
              </w:rPr>
              <w:t>）</w:t>
            </w:r>
          </w:p>
        </w:tc>
      </w:tr>
      <w:tr w14:paraId="5CE8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676" w:type="dxa"/>
            <w:vAlign w:val="center"/>
          </w:tcPr>
          <w:p w14:paraId="6C674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14:paraId="71A259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14:paraId="2CB95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14:paraId="50E1DC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14:paraId="04EAE4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val="0"/>
                <w:color w:val="auto"/>
                <w:kern w:val="0"/>
                <w:sz w:val="24"/>
                <w:highlight w:val="none"/>
                <w:lang w:bidi="ar"/>
              </w:rPr>
              <w:t>202</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年</w:t>
            </w:r>
            <w:r>
              <w:rPr>
                <w:rFonts w:hint="eastAsia" w:ascii="宋体" w:hAnsi="宋体" w:cs="宋体"/>
                <w:b w:val="0"/>
                <w:color w:val="auto"/>
                <w:kern w:val="0"/>
                <w:sz w:val="24"/>
                <w:highlight w:val="none"/>
                <w:lang w:val="en-US" w:eastAsia="zh-CN" w:bidi="ar"/>
              </w:rPr>
              <w:t>9</w:t>
            </w:r>
            <w:r>
              <w:rPr>
                <w:rFonts w:hint="eastAsia" w:ascii="宋体" w:hAnsi="宋体" w:cs="宋体"/>
                <w:b w:val="0"/>
                <w:color w:val="auto"/>
                <w:kern w:val="0"/>
                <w:sz w:val="24"/>
                <w:highlight w:val="none"/>
                <w:lang w:bidi="ar"/>
              </w:rPr>
              <w:t>月</w:t>
            </w:r>
            <w:r>
              <w:rPr>
                <w:rFonts w:hint="eastAsia" w:ascii="宋体" w:hAnsi="宋体" w:cs="宋体"/>
                <w:b w:val="0"/>
                <w:color w:val="auto"/>
                <w:kern w:val="0"/>
                <w:sz w:val="24"/>
                <w:highlight w:val="none"/>
                <w:lang w:val="en-US" w:eastAsia="zh-CN" w:bidi="ar"/>
              </w:rPr>
              <w:t>2</w:t>
            </w:r>
            <w:r>
              <w:rPr>
                <w:rFonts w:hint="eastAsia" w:ascii="宋体" w:hAnsi="宋体" w:cs="宋体"/>
                <w:b w:val="0"/>
                <w:color w:val="auto"/>
                <w:kern w:val="0"/>
                <w:sz w:val="24"/>
                <w:highlight w:val="none"/>
                <w:lang w:bidi="ar"/>
              </w:rPr>
              <w:t>日下午1</w:t>
            </w:r>
            <w:r>
              <w:rPr>
                <w:rFonts w:hint="eastAsia" w:ascii="宋体" w:hAnsi="宋体" w:cs="宋体"/>
                <w:b w:val="0"/>
                <w:color w:val="auto"/>
                <w:kern w:val="0"/>
                <w:sz w:val="24"/>
                <w:highlight w:val="none"/>
                <w:lang w:val="en-US" w:eastAsia="zh-CN" w:bidi="ar"/>
              </w:rPr>
              <w:t>5</w:t>
            </w:r>
            <w:r>
              <w:rPr>
                <w:rFonts w:hint="eastAsia" w:ascii="宋体" w:hAnsi="宋体" w:cs="宋体"/>
                <w:b w:val="0"/>
                <w:color w:val="auto"/>
                <w:kern w:val="0"/>
                <w:sz w:val="24"/>
                <w:highlight w:val="none"/>
                <w:lang w:bidi="ar"/>
              </w:rPr>
              <w:t>:00时（北京时间）前送达（现场递交</w:t>
            </w:r>
            <w:r>
              <w:rPr>
                <w:rFonts w:hint="eastAsia" w:ascii="宋体" w:hAnsi="宋体" w:cs="宋体"/>
                <w:b w:val="0"/>
                <w:color w:val="auto"/>
                <w:kern w:val="0"/>
                <w:sz w:val="24"/>
                <w:highlight w:val="none"/>
                <w:lang w:val="en-US" w:eastAsia="zh-CN" w:bidi="ar"/>
              </w:rPr>
              <w:t>或邮寄</w:t>
            </w:r>
            <w:r>
              <w:rPr>
                <w:rFonts w:hint="eastAsia" w:ascii="宋体" w:hAnsi="宋体" w:cs="宋体"/>
                <w:b w:val="0"/>
                <w:color w:val="auto"/>
                <w:kern w:val="0"/>
                <w:sz w:val="24"/>
                <w:highlight w:val="none"/>
                <w:lang w:bidi="ar"/>
              </w:rPr>
              <w:t>）</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eastAsia" w:ascii="宋体" w:hAnsi="宋体" w:cs="宋体"/>
                <w:color w:val="auto"/>
                <w:sz w:val="24"/>
                <w:highlight w:val="none"/>
                <w:lang w:val="en-US" w:eastAsia="zh-CN"/>
              </w:rPr>
              <w:t>2519</w:t>
            </w:r>
            <w:r>
              <w:rPr>
                <w:rFonts w:hint="eastAsia" w:ascii="宋体" w:hAnsi="宋体" w:cs="宋体"/>
                <w:b w:val="0"/>
                <w:color w:val="auto"/>
                <w:kern w:val="0"/>
                <w:sz w:val="24"/>
                <w:highlight w:val="none"/>
                <w:lang w:bidi="ar"/>
              </w:rPr>
              <w:t>室。</w:t>
            </w:r>
          </w:p>
          <w:p w14:paraId="565C35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联系人：</w:t>
            </w:r>
            <w:r>
              <w:rPr>
                <w:rFonts w:hint="eastAsia" w:ascii="宋体" w:hAnsi="宋体" w:cs="宋体"/>
                <w:color w:val="auto"/>
                <w:kern w:val="0"/>
                <w:sz w:val="24"/>
                <w:highlight w:val="none"/>
                <w:lang w:eastAsia="zh-CN" w:bidi="ar"/>
              </w:rPr>
              <w:t>方</w:t>
            </w:r>
            <w:r>
              <w:rPr>
                <w:rFonts w:hint="eastAsia" w:ascii="宋体" w:hAnsi="宋体" w:cs="宋体"/>
                <w:color w:val="auto"/>
                <w:kern w:val="0"/>
                <w:sz w:val="24"/>
                <w:highlight w:val="none"/>
                <w:lang w:val="en-US" w:eastAsia="zh-CN" w:bidi="ar"/>
              </w:rPr>
              <w:t xml:space="preserve">工     </w:t>
            </w:r>
            <w:r>
              <w:rPr>
                <w:rFonts w:hint="eastAsia" w:ascii="宋体" w:hAnsi="宋体" w:cs="宋体"/>
                <w:color w:val="auto"/>
                <w:kern w:val="0"/>
                <w:sz w:val="24"/>
                <w:highlight w:val="none"/>
                <w:lang w:bidi="ar"/>
              </w:rPr>
              <w:t>联系电话：</w:t>
            </w:r>
            <w:r>
              <w:rPr>
                <w:rFonts w:hint="eastAsia" w:ascii="宋体" w:hAnsi="宋体" w:cs="宋体"/>
                <w:color w:val="auto"/>
                <w:kern w:val="0"/>
                <w:sz w:val="24"/>
                <w:highlight w:val="none"/>
              </w:rPr>
              <w:t>0755-</w:t>
            </w:r>
            <w:r>
              <w:rPr>
                <w:rFonts w:hint="eastAsia" w:ascii="宋体" w:hAnsi="宋体" w:cs="宋体"/>
                <w:color w:val="auto"/>
                <w:kern w:val="0"/>
                <w:sz w:val="24"/>
                <w:highlight w:val="none"/>
                <w:lang w:val="en-US" w:eastAsia="zh-CN"/>
              </w:rPr>
              <w:t>881051</w:t>
            </w:r>
            <w:r>
              <w:rPr>
                <w:rFonts w:hint="default" w:ascii="宋体" w:hAnsi="宋体" w:cs="宋体"/>
                <w:color w:val="auto"/>
                <w:kern w:val="0"/>
                <w:sz w:val="24"/>
                <w:highlight w:val="none"/>
                <w:lang w:val="en-US" w:eastAsia="zh-CN"/>
              </w:rPr>
              <w:t>18</w:t>
            </w:r>
            <w:r>
              <w:rPr>
                <w:rFonts w:hint="eastAsia" w:ascii="宋体" w:hAnsi="宋体" w:cs="宋体"/>
                <w:color w:val="auto"/>
                <w:kern w:val="0"/>
                <w:sz w:val="24"/>
                <w:highlight w:val="none"/>
                <w:lang w:val="en-US" w:eastAsia="zh-CN"/>
              </w:rPr>
              <w:t xml:space="preserve">    </w:t>
            </w:r>
          </w:p>
        </w:tc>
      </w:tr>
      <w:tr w14:paraId="28E6C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410464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14:paraId="5B3F5375">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支机构（或分所）则须提供分支机构（或分所）营业执照、其所属总公司（或总所）等具有独立法人资格的组织出具的授权函或承诺书，但只接受直接授权，不接受逐级授权，并同时提供总公司（或总所）营业执照。不接受同一总公司（或总所）授权两家或以上分支机构（或分所）同时参与本项目投标，也不接受总公司（或总所）与分支机构（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以上证明材料均需提供加盖投标人单位公章的复印件或扫描件，原件备查。</w:t>
            </w:r>
          </w:p>
          <w:p w14:paraId="6DA689D4">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14:paraId="25DBD0E6">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14:paraId="33EF1B69">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14:paraId="5C5787ED">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14:paraId="0F9E9D82">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14:paraId="012B48B8">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14:paraId="405BC8C4">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0492B859">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14:paraId="274C5591">
            <w:pPr>
              <w:keepNext w:val="0"/>
              <w:keepLines w:val="0"/>
              <w:numPr>
                <w:ilvl w:val="0"/>
                <w:numId w:val="0"/>
              </w:numPr>
              <w:suppressLineNumbers w:val="0"/>
              <w:spacing w:before="0" w:beforeAutospacing="0" w:after="0" w:afterAutospacing="0" w:line="360" w:lineRule="auto"/>
              <w:ind w:left="0" w:right="0" w:rightChars="0"/>
              <w:rPr>
                <w:rFonts w:hint="default" w:eastAsia="宋体"/>
                <w:color w:val="auto"/>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本项目不专门面向中小企业采购。本项目所属行业为：</w:t>
            </w:r>
            <w:r>
              <w:rPr>
                <w:rFonts w:hint="eastAsia" w:ascii="宋体" w:hAnsi="宋体" w:cs="宋体"/>
                <w:color w:val="auto"/>
                <w:kern w:val="0"/>
                <w:sz w:val="24"/>
                <w:highlight w:val="none"/>
              </w:rPr>
              <w:t>其他未列明行业。</w:t>
            </w:r>
          </w:p>
        </w:tc>
      </w:tr>
      <w:tr w14:paraId="3337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14:paraId="621F8C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14:paraId="000ABA32">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本次投标为总价包干，投标报价总价作为中标人与采购人签定的合同金额。项目预算控制</w:t>
            </w:r>
            <w:r>
              <w:rPr>
                <w:rFonts w:hint="default" w:ascii="宋体" w:hAnsi="宋体" w:cs="宋体"/>
                <w:color w:val="auto"/>
                <w:sz w:val="24"/>
                <w:highlight w:val="none"/>
                <w:lang w:val="en-US" w:eastAsia="zh-CN"/>
              </w:rPr>
              <w:t>22</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w:t>
            </w:r>
            <w:r>
              <w:rPr>
                <w:rFonts w:hint="eastAsia" w:ascii="宋体" w:hAnsi="宋体" w:cs="宋体"/>
                <w:color w:val="auto"/>
                <w:kern w:val="0"/>
                <w:sz w:val="24"/>
                <w:highlight w:val="none"/>
              </w:rPr>
              <w:t>预算（限价），否则投标人的投标文件视同无效。项目服务费</w:t>
            </w:r>
            <w:r>
              <w:rPr>
                <w:rFonts w:hint="eastAsia" w:ascii="宋体" w:hAnsi="宋体" w:cs="宋体"/>
                <w:color w:val="auto"/>
                <w:kern w:val="0"/>
                <w:sz w:val="24"/>
                <w:highlight w:val="none"/>
                <w:lang w:eastAsia="zh-CN"/>
              </w:rPr>
              <w:t>包括但不限于</w:t>
            </w:r>
            <w:r>
              <w:rPr>
                <w:rFonts w:hint="eastAsia" w:ascii="宋体" w:hAnsi="宋体" w:cs="宋体"/>
                <w:color w:val="auto"/>
                <w:kern w:val="0"/>
                <w:sz w:val="24"/>
                <w:highlight w:val="none"/>
                <w:lang w:val="en-US" w:eastAsia="zh-CN"/>
              </w:rPr>
              <w:t>①</w:t>
            </w:r>
            <w:r>
              <w:rPr>
                <w:rFonts w:hint="eastAsia" w:ascii="宋体" w:hAnsi="宋体" w:cs="宋体"/>
                <w:color w:val="auto"/>
                <w:kern w:val="0"/>
                <w:sz w:val="24"/>
                <w:highlight w:val="none"/>
                <w:lang w:eastAsia="zh-CN"/>
              </w:rPr>
              <w:t>中标人为采购人所提供的所有技术支持费用；</w:t>
            </w:r>
            <w:r>
              <w:rPr>
                <w:rFonts w:hint="eastAsia" w:ascii="宋体" w:hAnsi="宋体" w:cs="宋体"/>
                <w:color w:val="auto"/>
                <w:kern w:val="0"/>
                <w:sz w:val="24"/>
                <w:highlight w:val="none"/>
                <w:lang w:val="en-US" w:eastAsia="zh-CN"/>
              </w:rPr>
              <w:t>②</w:t>
            </w:r>
            <w:r>
              <w:rPr>
                <w:rFonts w:hint="eastAsia" w:ascii="宋体" w:hAnsi="宋体" w:cs="宋体"/>
                <w:color w:val="auto"/>
                <w:kern w:val="0"/>
                <w:sz w:val="24"/>
                <w:highlight w:val="none"/>
                <w:lang w:eastAsia="zh-CN"/>
              </w:rPr>
              <w:t>项目调研费用、专家咨询费；</w:t>
            </w:r>
            <w:r>
              <w:rPr>
                <w:rFonts w:hint="eastAsia" w:ascii="宋体" w:hAnsi="宋体" w:cs="宋体"/>
                <w:color w:val="auto"/>
                <w:kern w:val="0"/>
                <w:sz w:val="24"/>
                <w:highlight w:val="none"/>
                <w:lang w:val="en-US" w:eastAsia="zh-CN"/>
              </w:rPr>
              <w:t>③</w:t>
            </w:r>
            <w:r>
              <w:rPr>
                <w:rFonts w:hint="eastAsia" w:ascii="宋体" w:hAnsi="宋体" w:cs="宋体"/>
                <w:color w:val="auto"/>
                <w:kern w:val="0"/>
                <w:sz w:val="24"/>
                <w:highlight w:val="none"/>
                <w:lang w:eastAsia="zh-CN"/>
              </w:rPr>
              <w:t>中标人工作人员工资、差旅费；</w:t>
            </w:r>
            <w:r>
              <w:rPr>
                <w:rFonts w:hint="eastAsia" w:ascii="宋体" w:hAnsi="宋体" w:cs="宋体"/>
                <w:color w:val="auto"/>
                <w:kern w:val="0"/>
                <w:sz w:val="24"/>
                <w:highlight w:val="none"/>
                <w:lang w:val="en-US" w:eastAsia="zh-CN"/>
              </w:rPr>
              <w:t>④</w:t>
            </w:r>
            <w:r>
              <w:rPr>
                <w:rFonts w:hint="eastAsia" w:ascii="宋体" w:hAnsi="宋体" w:cs="宋体"/>
                <w:color w:val="auto"/>
                <w:kern w:val="0"/>
                <w:sz w:val="24"/>
                <w:highlight w:val="none"/>
                <w:lang w:eastAsia="zh-CN"/>
              </w:rPr>
              <w:t>中标人的办公、通讯、交通费用；</w:t>
            </w:r>
            <w:r>
              <w:rPr>
                <w:rFonts w:hint="eastAsia" w:ascii="宋体" w:hAnsi="宋体" w:cs="宋体"/>
                <w:color w:val="auto"/>
                <w:kern w:val="0"/>
                <w:sz w:val="24"/>
                <w:highlight w:val="none"/>
                <w:lang w:val="en-US" w:eastAsia="zh-CN"/>
              </w:rPr>
              <w:t>⑤</w:t>
            </w:r>
            <w:r>
              <w:rPr>
                <w:rFonts w:hint="eastAsia" w:ascii="宋体" w:hAnsi="宋体" w:cs="宋体"/>
                <w:color w:val="auto"/>
                <w:kern w:val="0"/>
                <w:sz w:val="24"/>
                <w:highlight w:val="none"/>
                <w:lang w:eastAsia="zh-CN"/>
              </w:rPr>
              <w:t>项目材料统计、分析费用；</w:t>
            </w:r>
            <w:r>
              <w:rPr>
                <w:rFonts w:hint="eastAsia" w:ascii="宋体" w:hAnsi="宋体" w:cs="宋体"/>
                <w:color w:val="auto"/>
                <w:kern w:val="0"/>
                <w:sz w:val="24"/>
                <w:highlight w:val="none"/>
                <w:lang w:val="en-US" w:eastAsia="zh-CN"/>
              </w:rPr>
              <w:t>⑥</w:t>
            </w:r>
            <w:r>
              <w:rPr>
                <w:rFonts w:hint="eastAsia" w:ascii="宋体" w:hAnsi="宋体" w:cs="宋体"/>
                <w:color w:val="auto"/>
                <w:kern w:val="0"/>
                <w:sz w:val="24"/>
                <w:highlight w:val="none"/>
                <w:lang w:eastAsia="zh-CN"/>
              </w:rPr>
              <w:t>项目成果文本印刷费用；</w:t>
            </w:r>
            <w:r>
              <w:rPr>
                <w:rFonts w:hint="eastAsia" w:ascii="宋体" w:hAnsi="宋体" w:cs="宋体"/>
                <w:color w:val="auto"/>
                <w:kern w:val="0"/>
                <w:sz w:val="24"/>
                <w:highlight w:val="none"/>
                <w:lang w:val="en-US" w:eastAsia="zh-CN"/>
              </w:rPr>
              <w:t>⑦</w:t>
            </w:r>
            <w:r>
              <w:rPr>
                <w:rFonts w:hint="eastAsia" w:ascii="宋体" w:hAnsi="宋体" w:cs="宋体"/>
                <w:color w:val="auto"/>
                <w:kern w:val="0"/>
                <w:sz w:val="24"/>
                <w:highlight w:val="none"/>
                <w:lang w:eastAsia="zh-CN"/>
              </w:rPr>
              <w:t>中标人以各种方式将文件资料发送至采购人的费用；</w:t>
            </w:r>
            <w:r>
              <w:rPr>
                <w:rFonts w:hint="eastAsia" w:ascii="宋体" w:hAnsi="宋体" w:cs="宋体"/>
                <w:color w:val="auto"/>
                <w:kern w:val="0"/>
                <w:sz w:val="24"/>
                <w:highlight w:val="none"/>
                <w:lang w:val="en-US" w:eastAsia="zh-CN"/>
              </w:rPr>
              <w:t>⑧</w:t>
            </w:r>
            <w:r>
              <w:rPr>
                <w:rFonts w:hint="eastAsia" w:ascii="宋体" w:hAnsi="宋体" w:cs="宋体"/>
                <w:color w:val="auto"/>
                <w:kern w:val="0"/>
                <w:sz w:val="24"/>
                <w:highlight w:val="none"/>
                <w:lang w:eastAsia="zh-CN"/>
              </w:rPr>
              <w:t>本合同项下产生的一切税费；</w:t>
            </w:r>
            <w:r>
              <w:rPr>
                <w:rFonts w:hint="eastAsia" w:ascii="宋体" w:hAnsi="宋体" w:cs="宋体"/>
                <w:color w:val="auto"/>
                <w:kern w:val="0"/>
                <w:sz w:val="24"/>
                <w:highlight w:val="none"/>
                <w:lang w:val="en-US" w:eastAsia="zh-CN"/>
              </w:rPr>
              <w:t>⑨后续服务期所产生的相关费用；⑩</w:t>
            </w:r>
            <w:r>
              <w:rPr>
                <w:rFonts w:hint="eastAsia" w:ascii="宋体" w:hAnsi="宋体" w:cs="宋体"/>
                <w:color w:val="auto"/>
                <w:kern w:val="0"/>
                <w:sz w:val="24"/>
                <w:highlight w:val="none"/>
                <w:lang w:eastAsia="zh-CN"/>
              </w:rPr>
              <w:t>本合同项下产生的其他合理费用，并提供合同要求的成果文件，以及其它相关服务的全部费用</w:t>
            </w:r>
            <w:r>
              <w:rPr>
                <w:rFonts w:hint="eastAsia" w:ascii="宋体" w:hAnsi="宋体" w:cs="宋体"/>
                <w:color w:val="auto"/>
                <w:sz w:val="24"/>
                <w:highlight w:val="none"/>
              </w:rPr>
              <w:t>。</w:t>
            </w:r>
          </w:p>
          <w:p w14:paraId="1F5FE065">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D5383DA">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14:paraId="4A995441">
            <w:pPr>
              <w:keepNext w:val="0"/>
              <w:keepLines w:val="0"/>
              <w:numPr>
                <w:ilvl w:val="0"/>
                <w:numId w:val="1"/>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14:paraId="275EAB16">
            <w:pPr>
              <w:keepNext w:val="0"/>
              <w:keepLines w:val="0"/>
              <w:numPr>
                <w:ilvl w:val="0"/>
                <w:numId w:val="1"/>
              </w:numPr>
              <w:suppressLineNumbers w:val="0"/>
              <w:spacing w:before="0" w:beforeAutospacing="0" w:after="0" w:afterAutospacing="0" w:line="360" w:lineRule="auto"/>
              <w:ind w:left="0" w:right="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14:paraId="71C2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1676" w:type="dxa"/>
            <w:vAlign w:val="center"/>
          </w:tcPr>
          <w:p w14:paraId="6F011E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14:paraId="4FC51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14:paraId="7048C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14:paraId="5D507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default" w:ascii="宋体" w:hAnsi="宋体" w:cs="宋体"/>
                <w:color w:val="auto"/>
                <w:kern w:val="0"/>
                <w:sz w:val="24"/>
                <w:highlight w:val="none"/>
              </w:rPr>
              <w:t>地      址：深圳市前海深港现代服务业合作区桂湾五路123号前海大厦T1栋</w:t>
            </w:r>
          </w:p>
          <w:p w14:paraId="41D5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lang w:val="en-US"/>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方工</w:t>
            </w:r>
          </w:p>
          <w:p w14:paraId="701AED70">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话：0755-</w:t>
            </w:r>
            <w:r>
              <w:rPr>
                <w:rFonts w:hint="eastAsia" w:ascii="宋体" w:hAnsi="宋体" w:cs="宋体"/>
                <w:color w:val="auto"/>
                <w:kern w:val="0"/>
                <w:sz w:val="24"/>
                <w:highlight w:val="none"/>
                <w:lang w:val="en-US" w:eastAsia="zh-CN"/>
              </w:rPr>
              <w:t xml:space="preserve">88105118 </w:t>
            </w:r>
          </w:p>
          <w:p w14:paraId="3B2A8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14:paraId="225F5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14:paraId="263DD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14:paraId="47D293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14:paraId="601BF7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话：18599127733、15322282509</w:t>
            </w:r>
          </w:p>
        </w:tc>
      </w:tr>
    </w:tbl>
    <w:p w14:paraId="05412CCB">
      <w:pPr>
        <w:adjustRightInd w:val="0"/>
        <w:snapToGrid w:val="0"/>
        <w:spacing w:line="360" w:lineRule="auto"/>
        <w:ind w:firstLine="480" w:firstLineChars="200"/>
        <w:jc w:val="right"/>
        <w:rPr>
          <w:rFonts w:hint="eastAsia" w:ascii="宋体" w:hAnsi="宋体" w:cs="宋体"/>
          <w:color w:val="auto"/>
          <w:sz w:val="24"/>
          <w:highlight w:val="none"/>
        </w:rPr>
      </w:pPr>
    </w:p>
    <w:p w14:paraId="436D65C7">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14:paraId="5437D45E">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27</w:t>
      </w:r>
      <w:r>
        <w:rPr>
          <w:rFonts w:hint="eastAsia" w:ascii="宋体" w:hAnsi="宋体" w:cs="宋体"/>
          <w:color w:val="auto"/>
          <w:sz w:val="24"/>
          <w:highlight w:val="none"/>
        </w:rPr>
        <w:t>日</w:t>
      </w:r>
    </w:p>
    <w:p w14:paraId="70100F26"/>
    <w:sectPr>
      <w:type w:val="continuous"/>
      <w:pgSz w:w="11906" w:h="16838"/>
      <w:pgMar w:top="1440" w:right="1800" w:bottom="1440" w:left="1800" w:header="0" w:footer="0" w:gutter="0"/>
      <w:cols w:space="425"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657F5"/>
    <w:multiLevelType w:val="singleLevel"/>
    <w:tmpl w:val="A77657F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gutterAtTop/>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B5F48"/>
    <w:rsid w:val="447B5F48"/>
    <w:rsid w:val="7ED61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2025-08-26T08:55:00Z</dcterms:created>
  <dc:creator>深咨建议</dc:creator>
  <cp:lastModifiedBy>深咨建议</cp:lastModifiedBy>
  <dcterms:modified xsi:type="dcterms:W3CDTF">2025-08-26T08:56:52Z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81D27608A76249D78DB76D334FD6954D_11</vt:lpwstr>
  </property>
  <property fmtid="{D5CDD505-2E9C-101B-9397-08002B2CF9AE}" pid="4" name="KSOTemplateDocerSaveRecord">
    <vt:lpwstr>eyJoZGlkIjoiMWViNjU1YjYxMmE1ZjA1ZGI4YzZiMWU4ZDg3Zjk4MWMiLCJ1c2VySWQiOiIxNDg2ODI2MzgyIn0=</vt:lpwstr>
  </property>
</Properties>
</file>