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B4D24">
      <w:pPr>
        <w:shd w:val="clear" w:color="auto"/>
        <w:spacing w:before="100" w:beforeAutospacing="1" w:after="100" w:afterAutospacing="1" w:line="240" w:lineRule="auto"/>
        <w:jc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“前海规范数据高效有序跨境流动 推动数字贸易高质量发展研究”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简易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招标失败公告</w:t>
      </w:r>
    </w:p>
    <w:p w14:paraId="469ECCD2">
      <w:pPr>
        <w:shd w:val="clear" w:color="auto"/>
        <w:wordWrap w:val="0"/>
        <w:spacing w:before="100" w:beforeAutospacing="1" w:after="100" w:afterAutospacing="1" w:line="240" w:lineRule="auto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一、项目基本情况</w:t>
      </w:r>
      <w:bookmarkStart w:id="0" w:name="_GoBack"/>
      <w:bookmarkEnd w:id="0"/>
    </w:p>
    <w:p w14:paraId="5F9FCF30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原公告的采购项目编号：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QH2025092</w:t>
      </w:r>
    </w:p>
    <w:p w14:paraId="50A4FE95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原公告的采购项目名称：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前海规范数据高效有序跨境流动 推动数字贸易高质量发展研究</w:t>
      </w:r>
    </w:p>
    <w:p w14:paraId="6DAB1825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首次公告日期：20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</w:p>
    <w:p w14:paraId="0F196CE8">
      <w:pPr>
        <w:shd w:val="clear" w:color="auto"/>
        <w:wordWrap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二、项目招标失败的原因</w:t>
      </w:r>
    </w:p>
    <w:p w14:paraId="72CA0707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因参与投标的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投标供应商不足三家，本项目招标失败。</w:t>
      </w:r>
    </w:p>
    <w:p w14:paraId="790C1146">
      <w:pPr>
        <w:shd w:val="clear" w:color="auto"/>
        <w:wordWrap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三、其他补充事宜</w:t>
      </w:r>
    </w:p>
    <w:p w14:paraId="2AFE2BEC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本项目其他后续采购事项，请关注相关网站。</w:t>
      </w:r>
    </w:p>
    <w:p w14:paraId="3DD3117D">
      <w:pPr>
        <w:shd w:val="clear" w:color="auto"/>
        <w:wordWrap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四、凡对本次公告内容提出询问，请按以下方式联系</w:t>
      </w:r>
    </w:p>
    <w:p w14:paraId="0957AEBE">
      <w:pPr>
        <w:shd w:val="clear" w:color="auto"/>
        <w:wordWrap w:val="0"/>
        <w:spacing w:before="100" w:beforeAutospacing="1" w:after="100" w:afterAutospacing="1" w:line="240" w:lineRule="auto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1、采购人信息</w:t>
      </w:r>
    </w:p>
    <w:p w14:paraId="734EBA73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名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称：深圳市前海深港现代服务业合作区管理局</w:t>
      </w:r>
    </w:p>
    <w:p w14:paraId="69EA9DAD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地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　址：深圳市南山区前海深港合作区桂湾五路123号前海管理局前海大厦</w:t>
      </w:r>
    </w:p>
    <w:p w14:paraId="1872443E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联系方式：0755-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88105228</w:t>
      </w:r>
    </w:p>
    <w:p w14:paraId="3EE7338B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2、采购代理机构信息</w:t>
      </w:r>
    </w:p>
    <w:p w14:paraId="70A58089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称：深圳交易咨询集团有限公司</w:t>
      </w:r>
    </w:p>
    <w:p w14:paraId="0954A987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地　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址：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深圳市南山区沙河西路3185号南山智谷A座21楼</w:t>
      </w:r>
    </w:p>
    <w:p w14:paraId="6C1D784E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default" w:ascii="宋体" w:hAnsi="宋体" w:eastAsia="宋体" w:cs="宋体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18599127733</w:t>
      </w:r>
    </w:p>
    <w:p w14:paraId="725BC791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监督举报电话：0755-22965602、0755-86660475</w:t>
      </w:r>
    </w:p>
    <w:p w14:paraId="51ADF7BF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3、项目联系方式</w:t>
      </w:r>
    </w:p>
    <w:p w14:paraId="78D232B1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项目联系人：曹茜、郭金龙</w:t>
      </w:r>
    </w:p>
    <w:p w14:paraId="576394BA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电　话：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18599127733、15118037034</w:t>
      </w:r>
    </w:p>
    <w:p w14:paraId="76B5EE26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箱: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caoqian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@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sztc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.com</w:t>
      </w:r>
    </w:p>
    <w:p w14:paraId="06253E4D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righ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深圳交易咨询集团有限公司</w:t>
      </w:r>
    </w:p>
    <w:p w14:paraId="74AB8CF4">
      <w:pPr>
        <w:shd w:val="clear" w:color="auto"/>
        <w:wordWrap w:val="0"/>
        <w:spacing w:before="100" w:beforeAutospacing="1" w:after="100" w:afterAutospacing="1" w:line="240" w:lineRule="auto"/>
        <w:ind w:firstLine="420" w:firstLineChars="200"/>
        <w:jc w:val="righ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日</w:t>
      </w:r>
    </w:p>
    <w:sectPr>
      <w:type w:val="continuous"/>
      <w:pgSz w:w="11906" w:h="16838"/>
      <w:pgMar w:top="1440" w:right="1800" w:bottom="1440" w:left="1800" w:header="0" w:footer="0" w:gutter="0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isplayBackgroundShape w:val="1"/>
  <w:embedSystem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F2F8D"/>
    <w:rsid w:val="01774321"/>
    <w:rsid w:val="1D895B0C"/>
    <w:rsid w:val="2BDB3422"/>
    <w:rsid w:val="303215B9"/>
    <w:rsid w:val="44A635A8"/>
    <w:rsid w:val="476F18BF"/>
    <w:rsid w:val="48FF2F8D"/>
    <w:rsid w:val="66B275D8"/>
    <w:rsid w:val="6DED7D6E"/>
    <w:rsid w:val="7ED6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5C5C5C"/>
      <w:u w:val="none"/>
    </w:rPr>
  </w:style>
  <w:style w:type="character" w:styleId="6">
    <w:name w:val="Emphasis"/>
    <w:basedOn w:val="3"/>
    <w:qFormat/>
    <w:uiPriority w:val="0"/>
    <w:rPr>
      <w:b/>
      <w:bCs/>
    </w:rPr>
  </w:style>
  <w:style w:type="character" w:styleId="7">
    <w:name w:val="HTML Definition"/>
    <w:basedOn w:val="3"/>
    <w:qFormat/>
    <w:uiPriority w:val="0"/>
  </w:style>
  <w:style w:type="character" w:styleId="8">
    <w:name w:val="HTML Typewriter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qFormat/>
    <w:uiPriority w:val="0"/>
  </w:style>
  <w:style w:type="character" w:styleId="10">
    <w:name w:val="HTML Variable"/>
    <w:basedOn w:val="3"/>
    <w:qFormat/>
    <w:uiPriority w:val="0"/>
  </w:style>
  <w:style w:type="character" w:styleId="11">
    <w:name w:val="Hyperlink"/>
    <w:basedOn w:val="3"/>
    <w:qFormat/>
    <w:uiPriority w:val="0"/>
    <w:rPr>
      <w:color w:val="5C5C5C"/>
      <w:u w:val="none"/>
    </w:rPr>
  </w:style>
  <w:style w:type="character" w:styleId="12">
    <w:name w:val="HTML Code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qFormat/>
    <w:uiPriority w:val="0"/>
  </w:style>
  <w:style w:type="character" w:styleId="14">
    <w:name w:val="HTML Keyboard"/>
    <w:basedOn w:val="3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qFormat/>
    <w:uiPriority w:val="0"/>
    <w:rPr>
      <w:rFonts w:ascii="monospace" w:hAnsi="monospace" w:eastAsia="monospace" w:cs="monospace"/>
    </w:rPr>
  </w:style>
  <w:style w:type="character" w:customStyle="1" w:styleId="16">
    <w:name w:val="hover1"/>
    <w:basedOn w:val="3"/>
    <w:qFormat/>
    <w:uiPriority w:val="0"/>
    <w:rPr>
      <w:color w:val="2590EB"/>
    </w:rPr>
  </w:style>
  <w:style w:type="character" w:customStyle="1" w:styleId="17">
    <w:name w:val="hover2"/>
    <w:basedOn w:val="3"/>
    <w:qFormat/>
    <w:uiPriority w:val="0"/>
    <w:rPr>
      <w:color w:val="2590EB"/>
    </w:rPr>
  </w:style>
  <w:style w:type="character" w:customStyle="1" w:styleId="18">
    <w:name w:val="hover3"/>
    <w:basedOn w:val="3"/>
    <w:qFormat/>
    <w:uiPriority w:val="0"/>
  </w:style>
  <w:style w:type="character" w:customStyle="1" w:styleId="19">
    <w:name w:val="hover4"/>
    <w:basedOn w:val="3"/>
    <w:qFormat/>
    <w:uiPriority w:val="0"/>
    <w:rPr>
      <w:color w:val="2590EB"/>
      <w:shd w:val="clear" w:fill="E9F4FD"/>
    </w:rPr>
  </w:style>
  <w:style w:type="character" w:customStyle="1" w:styleId="20">
    <w:name w:val="mini-outputtext1"/>
    <w:basedOn w:val="3"/>
    <w:qFormat/>
    <w:uiPriority w:val="0"/>
  </w:style>
  <w:style w:type="character" w:customStyle="1" w:styleId="21">
    <w:name w:val="hover"/>
    <w:basedOn w:val="3"/>
    <w:qFormat/>
    <w:uiPriority w:val="0"/>
    <w:rPr>
      <w:color w:val="2590E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472</Characters>
  <Lines>0</Lines>
  <Paragraphs>0</Paragraphs>
  <TotalTime>0</TotalTime>
  <ScaleCrop>false</ScaleCrop>
  <LinksUpToDate>false</LinksUpToDate>
  <CharactersWithSpaces>493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2025-04-14T03:15:00Z</dcterms:created>
  <dc:creator>修改建议</dc:creator>
  <cp:lastModifiedBy>深咨建议</cp:lastModifiedBy>
  <dcterms:modified xsi:type="dcterms:W3CDTF">2025-08-19T11:43:28Z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2E823CDCF0BA41979A35FD664778D9FE_11</vt:lpwstr>
  </property>
  <property fmtid="{D5CDD505-2E9C-101B-9397-08002B2CF9AE}" pid="4" name="KSOTemplateDocerSaveRecord">
    <vt:lpwstr>eyJoZGlkIjoiMWViNjU1YjYxMmE1ZjA1ZGI4YzZiMWU4ZDg3Zjk4MWMiLCJ1c2VySWQiOiIxNDg2ODI2MzgyIn0=</vt:lpwstr>
  </property>
</Properties>
</file>