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3592C">
      <w:pPr>
        <w:ind w:firstLine="3654" w:firstLineChars="1300"/>
        <w:rPr>
          <w:rFonts w:hint="eastAsia" w:ascii="宋体" w:hAnsi="宋体"/>
          <w:color w:val="FF0000"/>
          <w:szCs w:val="21"/>
        </w:rPr>
      </w:pPr>
      <w:r>
        <w:rPr>
          <w:rFonts w:hint="eastAsia" w:ascii="宋体" w:hAnsi="宋体" w:eastAsia="黑体"/>
          <w:b/>
          <w:bCs/>
          <w:color w:val="FF0000"/>
          <w:kern w:val="44"/>
          <w:sz w:val="28"/>
          <w:szCs w:val="44"/>
        </w:rPr>
        <w:t>特别警示条款</w:t>
      </w:r>
    </w:p>
    <w:p w14:paraId="39E7DEA1">
      <w:pPr>
        <w:pBdr>
          <w:top w:val="none" w:color="auto" w:sz="0" w:space="1"/>
          <w:left w:val="none" w:color="auto" w:sz="0" w:space="4"/>
          <w:bottom w:val="none" w:color="auto" w:sz="0" w:space="1"/>
          <w:right w:val="none" w:color="auto" w:sz="0" w:space="4"/>
        </w:pBdr>
        <w:ind w:firstLine="482" w:firstLineChars="200"/>
        <w:rPr>
          <w:rFonts w:hint="eastAsia" w:ascii="宋体" w:hAnsi="宋体" w:cs="宋体"/>
          <w:b/>
          <w:bCs/>
          <w:color w:val="FF0000"/>
          <w:sz w:val="24"/>
          <w:highlight w:val="yellow"/>
        </w:rPr>
      </w:pPr>
      <w:r>
        <w:rPr>
          <w:rFonts w:hint="eastAsia" w:ascii="宋体" w:hAnsi="宋体" w:cs="宋体"/>
          <w:b/>
          <w:bCs/>
          <w:color w:val="FF0000"/>
          <w:sz w:val="24"/>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0E08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42E5FF9C">
            <w:pPr>
              <w:pBdr>
                <w:top w:val="none" w:color="auto" w:sz="0" w:space="1"/>
                <w:left w:val="none" w:color="auto" w:sz="0" w:space="4"/>
                <w:bottom w:val="none" w:color="auto" w:sz="0" w:space="1"/>
                <w:right w:val="none" w:color="auto" w:sz="0" w:space="4"/>
              </w:pBdr>
              <w:jc w:val="center"/>
              <w:rPr>
                <w:rFonts w:hint="eastAsia" w:ascii="宋体" w:hAnsi="宋体" w:cs="宋体"/>
                <w:color w:val="FF0000"/>
                <w:sz w:val="24"/>
              </w:rPr>
            </w:pPr>
            <w:r>
              <w:rPr>
                <w:rFonts w:hint="eastAsia" w:ascii="宋体" w:hAnsi="宋体" w:cs="宋体"/>
                <w:color w:val="FF0000"/>
                <w:sz w:val="24"/>
              </w:rPr>
              <w:t>序号</w:t>
            </w:r>
          </w:p>
        </w:tc>
        <w:tc>
          <w:tcPr>
            <w:tcW w:w="7711" w:type="dxa"/>
            <w:tcBorders>
              <w:tl2br w:val="nil"/>
              <w:tr2bl w:val="nil"/>
            </w:tcBorders>
            <w:vAlign w:val="center"/>
          </w:tcPr>
          <w:p w14:paraId="77AF8D12">
            <w:pPr>
              <w:pBdr>
                <w:top w:val="none" w:color="auto" w:sz="0" w:space="1"/>
                <w:left w:val="none" w:color="auto" w:sz="0" w:space="4"/>
                <w:bottom w:val="none" w:color="auto" w:sz="0" w:space="1"/>
                <w:right w:val="none" w:color="auto" w:sz="0" w:space="4"/>
              </w:pBdr>
              <w:jc w:val="center"/>
              <w:rPr>
                <w:rFonts w:hint="eastAsia" w:ascii="宋体" w:hAnsi="宋体" w:cs="宋体"/>
                <w:color w:val="FF0000"/>
                <w:sz w:val="24"/>
              </w:rPr>
            </w:pPr>
            <w:r>
              <w:rPr>
                <w:rFonts w:hint="eastAsia" w:ascii="宋体" w:hAnsi="宋体" w:cs="宋体"/>
                <w:b/>
                <w:bCs/>
                <w:color w:val="FF0000"/>
                <w:sz w:val="24"/>
              </w:rPr>
              <w:t>供应商参与投标禁止情形</w:t>
            </w:r>
          </w:p>
        </w:tc>
      </w:tr>
      <w:tr w14:paraId="7472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3B39BB40">
            <w:pPr>
              <w:pBdr>
                <w:top w:val="none" w:color="auto" w:sz="0" w:space="1"/>
                <w:left w:val="none" w:color="auto" w:sz="0" w:space="4"/>
                <w:bottom w:val="none" w:color="auto" w:sz="0" w:space="1"/>
                <w:right w:val="none" w:color="auto" w:sz="0" w:space="4"/>
              </w:pBdr>
              <w:jc w:val="center"/>
              <w:rPr>
                <w:rFonts w:hint="eastAsia" w:ascii="宋体" w:hAnsi="宋体" w:cs="宋体"/>
                <w:color w:val="FF0000"/>
                <w:sz w:val="24"/>
              </w:rPr>
            </w:pPr>
            <w:r>
              <w:rPr>
                <w:rFonts w:hint="eastAsia" w:ascii="宋体" w:hAnsi="宋体" w:cs="宋体"/>
                <w:color w:val="FF0000"/>
                <w:sz w:val="24"/>
              </w:rPr>
              <w:t>1</w:t>
            </w:r>
          </w:p>
        </w:tc>
        <w:tc>
          <w:tcPr>
            <w:tcW w:w="7711" w:type="dxa"/>
            <w:tcBorders>
              <w:tl2br w:val="nil"/>
              <w:tr2bl w:val="nil"/>
            </w:tcBorders>
            <w:vAlign w:val="center"/>
          </w:tcPr>
          <w:p w14:paraId="40C41F1C">
            <w:pPr>
              <w:pBdr>
                <w:top w:val="none" w:color="auto" w:sz="0" w:space="1"/>
                <w:left w:val="none" w:color="auto" w:sz="0" w:space="4"/>
                <w:bottom w:val="none" w:color="auto" w:sz="0" w:space="1"/>
                <w:right w:val="none" w:color="auto" w:sz="0" w:space="4"/>
              </w:pBdr>
              <w:jc w:val="left"/>
              <w:rPr>
                <w:rFonts w:hint="eastAsia" w:ascii="宋体" w:hAnsi="宋体" w:cs="宋体"/>
                <w:color w:val="FF0000"/>
                <w:sz w:val="24"/>
              </w:rPr>
            </w:pPr>
            <w:r>
              <w:rPr>
                <w:rFonts w:hint="eastAsia" w:ascii="宋体" w:hAnsi="宋体" w:cs="宋体"/>
                <w:color w:val="FF0000"/>
                <w:sz w:val="24"/>
              </w:rPr>
              <w:t>与其他投标供应商的法定代表人、主要经营负责人、投标授权代表人、项目负责人、主要技术人员为</w:t>
            </w:r>
            <w:r>
              <w:rPr>
                <w:rFonts w:hint="eastAsia" w:ascii="宋体" w:hAnsi="宋体" w:cs="宋体"/>
                <w:b/>
                <w:bCs/>
                <w:color w:val="FF0000"/>
                <w:sz w:val="24"/>
              </w:rPr>
              <w:t>同一人、属同一单位或者在同一单位缴纳社会保险</w:t>
            </w:r>
            <w:r>
              <w:rPr>
                <w:rFonts w:hint="eastAsia" w:ascii="宋体" w:hAnsi="宋体" w:cs="宋体"/>
                <w:color w:val="FF0000"/>
                <w:sz w:val="24"/>
              </w:rPr>
              <w:t>。</w:t>
            </w:r>
          </w:p>
        </w:tc>
      </w:tr>
      <w:tr w14:paraId="50D0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171D6E67">
            <w:pPr>
              <w:pBdr>
                <w:top w:val="none" w:color="auto" w:sz="0" w:space="1"/>
                <w:left w:val="none" w:color="auto" w:sz="0" w:space="4"/>
                <w:bottom w:val="none" w:color="auto" w:sz="0" w:space="1"/>
                <w:right w:val="none" w:color="auto" w:sz="0" w:space="4"/>
              </w:pBdr>
              <w:jc w:val="center"/>
              <w:rPr>
                <w:rFonts w:hint="eastAsia" w:ascii="宋体" w:hAnsi="宋体" w:cs="宋体"/>
                <w:color w:val="FF0000"/>
                <w:sz w:val="24"/>
              </w:rPr>
            </w:pPr>
            <w:r>
              <w:rPr>
                <w:rFonts w:hint="eastAsia" w:ascii="宋体" w:hAnsi="宋体" w:cs="宋体"/>
                <w:color w:val="FF0000"/>
                <w:sz w:val="24"/>
              </w:rPr>
              <w:t>2</w:t>
            </w:r>
          </w:p>
        </w:tc>
        <w:tc>
          <w:tcPr>
            <w:tcW w:w="7711" w:type="dxa"/>
            <w:tcBorders>
              <w:tl2br w:val="nil"/>
              <w:tr2bl w:val="nil"/>
            </w:tcBorders>
            <w:vAlign w:val="center"/>
          </w:tcPr>
          <w:p w14:paraId="76E621C1">
            <w:pPr>
              <w:pBdr>
                <w:top w:val="none" w:color="auto" w:sz="0" w:space="1"/>
                <w:left w:val="none" w:color="auto" w:sz="0" w:space="4"/>
                <w:bottom w:val="none" w:color="auto" w:sz="0" w:space="1"/>
                <w:right w:val="none" w:color="auto" w:sz="0" w:space="4"/>
              </w:pBdr>
              <w:jc w:val="left"/>
              <w:rPr>
                <w:rFonts w:hint="eastAsia" w:ascii="宋体" w:hAnsi="宋体" w:cs="宋体"/>
                <w:color w:val="FF0000"/>
                <w:sz w:val="24"/>
              </w:rPr>
            </w:pPr>
            <w:r>
              <w:rPr>
                <w:rFonts w:hint="eastAsia" w:ascii="宋体" w:hAnsi="宋体" w:cs="宋体"/>
                <w:color w:val="FF0000"/>
                <w:sz w:val="24"/>
              </w:rPr>
              <w:t>参与本项目政府采购活动时，与其他投标供应商存在单位负责人为</w:t>
            </w:r>
            <w:r>
              <w:rPr>
                <w:rFonts w:hint="eastAsia" w:ascii="宋体" w:hAnsi="宋体" w:cs="宋体"/>
                <w:b/>
                <w:bCs/>
                <w:color w:val="FF0000"/>
                <w:sz w:val="24"/>
              </w:rPr>
              <w:t>同一人或直接控股、管理关系</w:t>
            </w:r>
            <w:r>
              <w:rPr>
                <w:rFonts w:hint="eastAsia" w:ascii="宋体" w:hAnsi="宋体" w:cs="宋体"/>
                <w:color w:val="FF0000"/>
                <w:sz w:val="24"/>
              </w:rPr>
              <w:t>。</w:t>
            </w:r>
          </w:p>
        </w:tc>
      </w:tr>
      <w:tr w14:paraId="62F3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070F46DF">
            <w:pPr>
              <w:pBdr>
                <w:top w:val="none" w:color="auto" w:sz="0" w:space="1"/>
                <w:left w:val="none" w:color="auto" w:sz="0" w:space="4"/>
                <w:bottom w:val="none" w:color="auto" w:sz="0" w:space="1"/>
                <w:right w:val="none" w:color="auto" w:sz="0" w:space="4"/>
              </w:pBdr>
              <w:jc w:val="center"/>
              <w:rPr>
                <w:rFonts w:hint="eastAsia" w:ascii="宋体" w:hAnsi="宋体" w:cs="宋体"/>
                <w:color w:val="FF0000"/>
                <w:sz w:val="24"/>
              </w:rPr>
            </w:pPr>
            <w:r>
              <w:rPr>
                <w:rFonts w:hint="eastAsia" w:ascii="宋体" w:hAnsi="宋体" w:cs="宋体"/>
                <w:color w:val="FF0000"/>
                <w:sz w:val="24"/>
              </w:rPr>
              <w:t>3</w:t>
            </w:r>
          </w:p>
        </w:tc>
        <w:tc>
          <w:tcPr>
            <w:tcW w:w="7711" w:type="dxa"/>
            <w:tcBorders>
              <w:tl2br w:val="nil"/>
              <w:tr2bl w:val="nil"/>
            </w:tcBorders>
            <w:vAlign w:val="center"/>
          </w:tcPr>
          <w:p w14:paraId="05ED3BD4">
            <w:pPr>
              <w:pBdr>
                <w:top w:val="none" w:color="auto" w:sz="0" w:space="1"/>
                <w:left w:val="none" w:color="auto" w:sz="0" w:space="4"/>
                <w:bottom w:val="none" w:color="auto" w:sz="0" w:space="1"/>
                <w:right w:val="none" w:color="auto" w:sz="0" w:space="4"/>
              </w:pBdr>
              <w:jc w:val="left"/>
              <w:rPr>
                <w:rFonts w:hint="eastAsia" w:ascii="宋体" w:hAnsi="宋体" w:cs="宋体"/>
                <w:color w:val="FF0000"/>
                <w:sz w:val="24"/>
              </w:rPr>
            </w:pPr>
            <w:r>
              <w:rPr>
                <w:rFonts w:hint="eastAsia" w:ascii="宋体" w:hAnsi="宋体" w:cs="宋体"/>
                <w:color w:val="FF0000"/>
                <w:sz w:val="24"/>
              </w:rPr>
              <w:t>与其他投标供应商的投标文件或部分投标文件</w:t>
            </w:r>
            <w:r>
              <w:rPr>
                <w:rFonts w:hint="eastAsia" w:ascii="宋体" w:hAnsi="宋体" w:cs="宋体"/>
                <w:b/>
                <w:bCs/>
                <w:color w:val="FF0000"/>
                <w:sz w:val="24"/>
              </w:rPr>
              <w:t>相互混装或存在非正常一致</w:t>
            </w:r>
            <w:r>
              <w:rPr>
                <w:rFonts w:hint="eastAsia" w:ascii="宋体" w:hAnsi="宋体" w:cs="宋体"/>
                <w:color w:val="FF0000"/>
                <w:sz w:val="24"/>
              </w:rPr>
              <w:t>。</w:t>
            </w:r>
          </w:p>
        </w:tc>
      </w:tr>
      <w:tr w14:paraId="723A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6EAD8FB5">
            <w:pPr>
              <w:pBdr>
                <w:top w:val="none" w:color="auto" w:sz="0" w:space="1"/>
                <w:left w:val="none" w:color="auto" w:sz="0" w:space="4"/>
                <w:bottom w:val="none" w:color="auto" w:sz="0" w:space="1"/>
                <w:right w:val="none" w:color="auto" w:sz="0" w:space="4"/>
              </w:pBdr>
              <w:jc w:val="center"/>
              <w:rPr>
                <w:rFonts w:hint="eastAsia" w:ascii="宋体" w:hAnsi="宋体" w:cs="宋体"/>
                <w:color w:val="FF0000"/>
                <w:sz w:val="24"/>
              </w:rPr>
            </w:pPr>
            <w:r>
              <w:rPr>
                <w:rFonts w:hint="eastAsia" w:ascii="宋体" w:hAnsi="宋体" w:cs="宋体"/>
                <w:color w:val="FF0000"/>
                <w:sz w:val="24"/>
              </w:rPr>
              <w:t>4</w:t>
            </w:r>
          </w:p>
        </w:tc>
        <w:tc>
          <w:tcPr>
            <w:tcW w:w="7711" w:type="dxa"/>
            <w:tcBorders>
              <w:tl2br w:val="nil"/>
              <w:tr2bl w:val="nil"/>
            </w:tcBorders>
            <w:vAlign w:val="center"/>
          </w:tcPr>
          <w:p w14:paraId="2709AC7E">
            <w:pPr>
              <w:pBdr>
                <w:top w:val="none" w:color="auto" w:sz="0" w:space="1"/>
                <w:left w:val="none" w:color="auto" w:sz="0" w:space="4"/>
                <w:bottom w:val="none" w:color="auto" w:sz="0" w:space="1"/>
                <w:right w:val="none" w:color="auto" w:sz="0" w:space="4"/>
              </w:pBdr>
              <w:jc w:val="left"/>
              <w:rPr>
                <w:rFonts w:hint="eastAsia" w:ascii="宋体" w:hAnsi="宋体" w:cs="宋体"/>
                <w:color w:val="FF0000"/>
                <w:sz w:val="24"/>
              </w:rPr>
            </w:pPr>
            <w:r>
              <w:rPr>
                <w:rFonts w:hint="eastAsia" w:ascii="宋体" w:hAnsi="宋体" w:cs="宋体"/>
                <w:color w:val="FF0000"/>
                <w:sz w:val="24"/>
              </w:rPr>
              <w:t>与其他投标供应商的投标文件由</w:t>
            </w:r>
            <w:r>
              <w:rPr>
                <w:rFonts w:hint="eastAsia" w:ascii="宋体" w:hAnsi="宋体" w:cs="宋体"/>
                <w:b/>
                <w:bCs/>
                <w:color w:val="FF0000"/>
                <w:sz w:val="24"/>
              </w:rPr>
              <w:t>同一单位或者同一人编制</w:t>
            </w:r>
            <w:r>
              <w:rPr>
                <w:rFonts w:hint="eastAsia" w:ascii="宋体" w:hAnsi="宋体" w:cs="宋体"/>
                <w:color w:val="FF0000"/>
                <w:sz w:val="24"/>
              </w:rPr>
              <w:t>，或者使用</w:t>
            </w:r>
            <w:r>
              <w:rPr>
                <w:rFonts w:hint="eastAsia" w:ascii="宋体" w:hAnsi="宋体" w:cs="宋体"/>
                <w:b/>
                <w:bCs/>
                <w:color w:val="FF0000"/>
                <w:sz w:val="24"/>
              </w:rPr>
              <w:t>同一设备编制</w:t>
            </w:r>
            <w:r>
              <w:rPr>
                <w:rFonts w:hint="eastAsia" w:ascii="宋体" w:hAnsi="宋体" w:cs="宋体"/>
                <w:color w:val="FF0000"/>
                <w:sz w:val="24"/>
              </w:rPr>
              <w:t>（“文件制作机器码”“文件创建标识码”一致）。</w:t>
            </w:r>
          </w:p>
        </w:tc>
      </w:tr>
      <w:tr w14:paraId="1133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4F2DEF4B">
            <w:pPr>
              <w:pBdr>
                <w:top w:val="none" w:color="auto" w:sz="0" w:space="1"/>
                <w:left w:val="none" w:color="auto" w:sz="0" w:space="4"/>
                <w:bottom w:val="none" w:color="auto" w:sz="0" w:space="1"/>
                <w:right w:val="none" w:color="auto" w:sz="0" w:space="4"/>
              </w:pBdr>
              <w:jc w:val="center"/>
              <w:rPr>
                <w:rFonts w:hint="eastAsia" w:ascii="宋体" w:hAnsi="宋体" w:cs="宋体"/>
                <w:color w:val="FF0000"/>
                <w:sz w:val="24"/>
              </w:rPr>
            </w:pPr>
            <w:r>
              <w:rPr>
                <w:rFonts w:hint="eastAsia" w:ascii="宋体" w:hAnsi="宋体" w:cs="宋体"/>
                <w:color w:val="FF0000"/>
                <w:sz w:val="24"/>
              </w:rPr>
              <w:t>5</w:t>
            </w:r>
          </w:p>
        </w:tc>
        <w:tc>
          <w:tcPr>
            <w:tcW w:w="7711" w:type="dxa"/>
            <w:tcBorders>
              <w:tl2br w:val="nil"/>
              <w:tr2bl w:val="nil"/>
            </w:tcBorders>
            <w:vAlign w:val="center"/>
          </w:tcPr>
          <w:p w14:paraId="0A78E0FF">
            <w:pPr>
              <w:pBdr>
                <w:top w:val="none" w:color="auto" w:sz="0" w:space="1"/>
                <w:left w:val="none" w:color="auto" w:sz="0" w:space="4"/>
                <w:bottom w:val="none" w:color="auto" w:sz="0" w:space="1"/>
                <w:right w:val="none" w:color="auto" w:sz="0" w:space="4"/>
              </w:pBdr>
              <w:jc w:val="left"/>
              <w:rPr>
                <w:rFonts w:hint="eastAsia" w:ascii="宋体" w:hAnsi="宋体" w:cs="宋体"/>
                <w:color w:val="FF0000"/>
                <w:sz w:val="24"/>
              </w:rPr>
            </w:pPr>
            <w:r>
              <w:rPr>
                <w:rFonts w:hint="eastAsia" w:ascii="宋体" w:hAnsi="宋体" w:cs="宋体"/>
                <w:color w:val="FF0000"/>
                <w:sz w:val="24"/>
              </w:rPr>
              <w:t>提供</w:t>
            </w:r>
            <w:r>
              <w:rPr>
                <w:rFonts w:hint="eastAsia" w:ascii="宋体" w:hAnsi="宋体" w:cs="宋体"/>
                <w:b/>
                <w:bCs/>
                <w:color w:val="FF0000"/>
                <w:sz w:val="24"/>
              </w:rPr>
              <w:t>未经出具机构核实</w:t>
            </w:r>
            <w:r>
              <w:rPr>
                <w:rFonts w:hint="eastAsia" w:ascii="宋体" w:hAnsi="宋体" w:cs="宋体"/>
                <w:color w:val="FF0000"/>
                <w:sz w:val="24"/>
              </w:rPr>
              <w:t>的虚假的检验检测报告、业绩材料、社保缴纳证明、学历学位证书、职称认证证书等材料。</w:t>
            </w:r>
          </w:p>
        </w:tc>
      </w:tr>
      <w:tr w14:paraId="2A96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049EA511">
            <w:pPr>
              <w:pBdr>
                <w:top w:val="none" w:color="auto" w:sz="0" w:space="1"/>
                <w:left w:val="none" w:color="auto" w:sz="0" w:space="4"/>
                <w:bottom w:val="none" w:color="auto" w:sz="0" w:space="1"/>
                <w:right w:val="none" w:color="auto" w:sz="0" w:space="4"/>
              </w:pBdr>
              <w:jc w:val="center"/>
              <w:rPr>
                <w:rFonts w:hint="eastAsia" w:ascii="宋体" w:hAnsi="宋体" w:cs="宋体"/>
                <w:color w:val="FF0000"/>
                <w:sz w:val="24"/>
              </w:rPr>
            </w:pPr>
            <w:r>
              <w:rPr>
                <w:rFonts w:hint="eastAsia" w:ascii="宋体" w:hAnsi="宋体" w:cs="宋体"/>
                <w:color w:val="FF0000"/>
                <w:sz w:val="24"/>
              </w:rPr>
              <w:t>6</w:t>
            </w:r>
          </w:p>
        </w:tc>
        <w:tc>
          <w:tcPr>
            <w:tcW w:w="7711" w:type="dxa"/>
            <w:tcBorders>
              <w:tl2br w:val="nil"/>
              <w:tr2bl w:val="nil"/>
            </w:tcBorders>
            <w:vAlign w:val="center"/>
          </w:tcPr>
          <w:p w14:paraId="5CB9B83E">
            <w:pPr>
              <w:pBdr>
                <w:top w:val="none" w:color="auto" w:sz="0" w:space="1"/>
                <w:left w:val="none" w:color="auto" w:sz="0" w:space="4"/>
                <w:bottom w:val="none" w:color="auto" w:sz="0" w:space="1"/>
                <w:right w:val="none" w:color="auto" w:sz="0" w:space="4"/>
              </w:pBdr>
              <w:jc w:val="left"/>
              <w:rPr>
                <w:rFonts w:hint="eastAsia" w:ascii="宋体" w:hAnsi="宋体" w:cs="宋体"/>
                <w:color w:val="FF0000"/>
                <w:sz w:val="24"/>
              </w:rPr>
            </w:pPr>
            <w:r>
              <w:rPr>
                <w:rFonts w:hint="eastAsia" w:ascii="宋体" w:hAnsi="宋体" w:cs="宋体"/>
                <w:color w:val="FF0000"/>
                <w:sz w:val="24"/>
              </w:rPr>
              <w:t>擅自将投标密钥或电子营业执照出借他人使用或未妥善保管。</w:t>
            </w:r>
          </w:p>
        </w:tc>
      </w:tr>
    </w:tbl>
    <w:p w14:paraId="3031A7CA">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p>
    <w:p w14:paraId="0FAE81DB">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一、</w:t>
      </w:r>
      <w:r>
        <w:rPr>
          <w:rFonts w:hint="eastAsia" w:ascii="宋体" w:hAnsi="宋体" w:cs="宋体"/>
          <w:b/>
          <w:bCs/>
          <w:color w:val="FF0000"/>
          <w:sz w:val="24"/>
        </w:rPr>
        <w:t>《深圳经济特区政府采购条例》第五十七条</w:t>
      </w:r>
      <w:r>
        <w:rPr>
          <w:rFonts w:hint="eastAsia" w:ascii="宋体" w:hAnsi="宋体" w:cs="宋体"/>
          <w:color w:val="FF0000"/>
          <w:sz w:val="24"/>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0ABCD221">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（一）在采购活动中应当回避而未回避的；</w:t>
      </w:r>
    </w:p>
    <w:p w14:paraId="1B2446B7">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（二）未按本条例规定签订、履行采购合同，造成严重后果的；</w:t>
      </w:r>
    </w:p>
    <w:p w14:paraId="0B8C9CC2">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（三）隐瞒真实情况，提供虚假资料的；</w:t>
      </w:r>
    </w:p>
    <w:p w14:paraId="057EC933">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（四）以非法手段排斥其他供应商参与竞争的；</w:t>
      </w:r>
    </w:p>
    <w:p w14:paraId="444F8CED">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（五）与其他采购参加人串通投标的；</w:t>
      </w:r>
    </w:p>
    <w:p w14:paraId="25A3A6BA">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（六）恶意投诉的；</w:t>
      </w:r>
    </w:p>
    <w:p w14:paraId="22840D20">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（七）向采购项目相关人行贿或者提供其他不当利益的；</w:t>
      </w:r>
    </w:p>
    <w:p w14:paraId="00A72405">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（八）阻碍、抗拒主管部门监督检查的；</w:t>
      </w:r>
    </w:p>
    <w:p w14:paraId="150B6010">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（九）其他违反本条例规定的行为。</w:t>
      </w:r>
    </w:p>
    <w:p w14:paraId="4B8DB3B5">
      <w:pPr>
        <w:pBdr>
          <w:top w:val="none" w:color="auto" w:sz="0" w:space="1"/>
          <w:left w:val="none" w:color="auto" w:sz="0" w:space="4"/>
          <w:bottom w:val="none" w:color="auto" w:sz="0" w:space="1"/>
          <w:right w:val="none" w:color="auto" w:sz="0" w:space="4"/>
        </w:pBdr>
        <w:ind w:firstLine="482" w:firstLineChars="200"/>
        <w:rPr>
          <w:rFonts w:hint="eastAsia" w:ascii="宋体" w:hAnsi="宋体" w:cs="宋体"/>
          <w:color w:val="FF0000"/>
          <w:sz w:val="24"/>
        </w:rPr>
      </w:pPr>
      <w:r>
        <w:rPr>
          <w:rFonts w:hint="eastAsia" w:ascii="宋体" w:hAnsi="宋体" w:cs="宋体"/>
          <w:b/>
          <w:bCs/>
          <w:color w:val="FF0000"/>
          <w:sz w:val="24"/>
        </w:rPr>
        <w:t xml:space="preserve">二、《深圳经济特区政府采购条例实施细则》第七十五条 </w:t>
      </w:r>
      <w:r>
        <w:rPr>
          <w:rFonts w:hint="eastAsia" w:ascii="宋体" w:hAnsi="宋体" w:cs="宋体"/>
          <w:color w:val="FF0000"/>
          <w:sz w:val="24"/>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A3F1279">
      <w:pPr>
        <w:pBdr>
          <w:top w:val="none" w:color="auto" w:sz="0" w:space="1"/>
          <w:left w:val="none" w:color="auto" w:sz="0" w:space="4"/>
          <w:bottom w:val="none" w:color="auto" w:sz="0" w:space="1"/>
          <w:right w:val="none" w:color="auto" w:sz="0" w:space="4"/>
        </w:pBdr>
        <w:ind w:firstLine="482" w:firstLineChars="200"/>
        <w:rPr>
          <w:rFonts w:hint="eastAsia" w:ascii="宋体" w:hAnsi="宋体" w:cs="宋体"/>
          <w:color w:val="FF0000"/>
          <w:sz w:val="24"/>
        </w:rPr>
      </w:pPr>
      <w:r>
        <w:rPr>
          <w:rFonts w:hint="eastAsia" w:ascii="宋体" w:hAnsi="宋体" w:cs="宋体"/>
          <w:b/>
          <w:bCs/>
          <w:color w:val="FF0000"/>
          <w:sz w:val="24"/>
        </w:rPr>
        <w:t xml:space="preserve">三、《深圳经济特区政府采购条例实施细则》第七十七条 </w:t>
      </w:r>
      <w:r>
        <w:rPr>
          <w:rFonts w:hint="eastAsia" w:ascii="宋体" w:hAnsi="宋体" w:cs="宋体"/>
          <w:color w:val="FF0000"/>
          <w:sz w:val="24"/>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F91D563">
      <w:pPr>
        <w:pBdr>
          <w:top w:val="none" w:color="auto" w:sz="0" w:space="1"/>
          <w:left w:val="none" w:color="auto" w:sz="0" w:space="4"/>
          <w:bottom w:val="none" w:color="auto" w:sz="0" w:space="1"/>
          <w:right w:val="none" w:color="auto" w:sz="0" w:space="4"/>
        </w:pBdr>
        <w:ind w:firstLine="480" w:firstLineChars="200"/>
        <w:rPr>
          <w:rFonts w:hint="eastAsia" w:ascii="宋体" w:hAnsi="宋体" w:cs="宋体"/>
          <w:color w:val="FF0000"/>
          <w:sz w:val="24"/>
        </w:rPr>
      </w:pPr>
      <w:r>
        <w:rPr>
          <w:rFonts w:hint="eastAsia" w:ascii="宋体" w:hAnsi="宋体" w:cs="宋体"/>
          <w:color w:val="FF0000"/>
          <w:sz w:val="24"/>
        </w:rPr>
        <w:t>投标供应商不能提供项目负责人或者主要技术人员的劳动合同、社会保险等劳动关系证明材料的，视为存在前款第（三）项规定的情形。</w:t>
      </w:r>
    </w:p>
    <w:p w14:paraId="4CE1E0AD">
      <w:pPr>
        <w:pBdr>
          <w:top w:val="none" w:color="auto" w:sz="0" w:space="1"/>
          <w:left w:val="none" w:color="auto" w:sz="0" w:space="4"/>
          <w:bottom w:val="none" w:color="auto" w:sz="0" w:space="1"/>
          <w:right w:val="none" w:color="auto" w:sz="0" w:space="4"/>
        </w:pBdr>
        <w:ind w:firstLine="480" w:firstLineChars="200"/>
        <w:rPr>
          <w:rFonts w:hint="eastAsia" w:ascii="宋体" w:hAnsi="宋体" w:cs="宋体"/>
          <w:bCs/>
          <w:color w:val="FF0000"/>
          <w:sz w:val="24"/>
        </w:rPr>
      </w:pPr>
      <w:r>
        <w:rPr>
          <w:rFonts w:hint="eastAsia" w:ascii="宋体" w:hAnsi="宋体" w:cs="宋体"/>
          <w:bCs/>
          <w:color w:val="FF0000"/>
          <w:sz w:val="24"/>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058DB0AE">
      <w:pPr>
        <w:pBdr>
          <w:top w:val="none" w:color="auto" w:sz="0" w:space="1"/>
          <w:left w:val="none" w:color="auto" w:sz="0" w:space="4"/>
          <w:bottom w:val="none" w:color="auto" w:sz="0" w:space="1"/>
          <w:right w:val="none" w:color="auto" w:sz="0" w:space="4"/>
        </w:pBdr>
        <w:ind w:firstLine="480" w:firstLineChars="200"/>
        <w:rPr>
          <w:rFonts w:hint="eastAsia" w:ascii="宋体" w:hAnsi="宋体" w:cs="宋体"/>
          <w:bCs/>
          <w:color w:val="FF0000"/>
          <w:sz w:val="24"/>
        </w:rPr>
      </w:pPr>
      <w:r>
        <w:rPr>
          <w:rFonts w:hint="eastAsia" w:ascii="宋体" w:hAnsi="宋体" w:cs="宋体"/>
          <w:bCs/>
          <w:color w:val="FF0000"/>
          <w:sz w:val="24"/>
        </w:rPr>
        <w:t>为避免出现不同供应商投标文件的文件制作机器码、文件创建标识码、IP地址一致的异常情况，建议各供应商编制、上传投标文件时不要使用公共电脑设备或公共网络。</w:t>
      </w:r>
    </w:p>
    <w:p w14:paraId="6230BB91">
      <w:pPr>
        <w:pBdr>
          <w:top w:val="none" w:color="auto" w:sz="0" w:space="1"/>
          <w:left w:val="none" w:color="auto" w:sz="0" w:space="4"/>
          <w:bottom w:val="none" w:color="auto" w:sz="0" w:space="1"/>
          <w:right w:val="none" w:color="auto" w:sz="0" w:space="4"/>
        </w:pBdr>
        <w:ind w:firstLine="480" w:firstLineChars="200"/>
        <w:rPr>
          <w:rFonts w:hint="eastAsia" w:ascii="宋体" w:hAnsi="宋体" w:cs="宋体"/>
          <w:bCs/>
          <w:color w:val="FF0000"/>
          <w:sz w:val="24"/>
        </w:rPr>
      </w:pPr>
      <w:r>
        <w:rPr>
          <w:rFonts w:hint="eastAsia" w:ascii="宋体" w:hAnsi="宋体" w:cs="宋体"/>
          <w:bCs/>
          <w:color w:val="FF0000"/>
          <w:sz w:val="24"/>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s="宋体"/>
          <w:color w:val="FF0000"/>
          <w:sz w:val="24"/>
        </w:rPr>
        <w:t>取消参与本市政府采购资格、依法吊销其营业执照等行政处罚，构成犯罪的，依法追究刑事责任</w:t>
      </w:r>
      <w:r>
        <w:rPr>
          <w:rFonts w:hint="eastAsia" w:ascii="宋体" w:hAnsi="宋体" w:cs="宋体"/>
          <w:bCs/>
          <w:color w:val="FF0000"/>
          <w:sz w:val="24"/>
        </w:rPr>
        <w:t>，请各供应商独立编制、上传投标文件，妥善保管和使用电子密钥。</w:t>
      </w:r>
    </w:p>
    <w:p w14:paraId="0ED824FC">
      <w:pPr>
        <w:pBdr>
          <w:top w:val="none" w:color="auto" w:sz="0" w:space="1"/>
          <w:left w:val="none" w:color="auto" w:sz="0" w:space="4"/>
          <w:bottom w:val="none" w:color="auto" w:sz="0" w:space="1"/>
          <w:right w:val="none" w:color="auto" w:sz="0" w:space="4"/>
        </w:pBdr>
        <w:ind w:firstLine="482" w:firstLineChars="200"/>
        <w:rPr>
          <w:rFonts w:hint="eastAsia" w:ascii="宋体" w:hAnsi="宋体" w:cs="宋体"/>
          <w:sz w:val="24"/>
        </w:rPr>
      </w:pPr>
      <w:r>
        <w:rPr>
          <w:rFonts w:hint="eastAsia" w:ascii="宋体" w:hAnsi="宋体" w:cs="宋体"/>
          <w:b/>
          <w:color w:val="FF0000"/>
          <w:sz w:val="24"/>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47FA0B79">
      <w:pPr>
        <w:pStyle w:val="195"/>
        <w:pBdr>
          <w:top w:val="none" w:color="auto" w:sz="0" w:space="1"/>
          <w:left w:val="none" w:color="auto" w:sz="0" w:space="4"/>
          <w:bottom w:val="none" w:color="auto" w:sz="0" w:space="1"/>
          <w:right w:val="none" w:color="auto" w:sz="0" w:space="4"/>
        </w:pBdr>
        <w:rPr>
          <w:rFonts w:hint="eastAsia" w:ascii="宋体" w:hAnsi="宋体" w:cs="宋体"/>
          <w:bCs/>
          <w:color w:val="FF0000"/>
          <w:sz w:val="24"/>
          <w:szCs w:val="24"/>
        </w:rPr>
      </w:pPr>
    </w:p>
    <w:p w14:paraId="21E8256E">
      <w:pPr>
        <w:widowControl/>
        <w:spacing w:beforeAutospacing="1" w:afterAutospacing="1"/>
        <w:jc w:val="left"/>
        <w:outlineLvl w:val="1"/>
        <w:rPr>
          <w:rFonts w:hint="eastAsia" w:ascii="黑体" w:hAnsi="宋体" w:eastAsia="黑体" w:cs="黑体"/>
          <w:kern w:val="0"/>
          <w:sz w:val="40"/>
          <w:szCs w:val="40"/>
        </w:rPr>
      </w:pPr>
      <w:r>
        <w:rPr>
          <w:rFonts w:hint="eastAsia" w:ascii="宋体" w:hAnsi="宋体" w:cs="宋体"/>
          <w:b/>
          <w:color w:val="FF0000"/>
          <w:sz w:val="24"/>
        </w:rPr>
        <w:t>注：“特别警示条款”和《政府采购违法行为风险知悉确认书》用于对供应商违法行为的提醒，不作为供应商资格性审查及符合性审查条件。</w:t>
      </w:r>
    </w:p>
    <w:p w14:paraId="7C7BCC01">
      <w:pPr>
        <w:widowControl/>
        <w:spacing w:beforeAutospacing="1" w:afterAutospacing="1"/>
        <w:jc w:val="center"/>
        <w:outlineLvl w:val="1"/>
        <w:rPr>
          <w:rFonts w:hint="eastAsia" w:ascii="黑体" w:hAnsi="宋体" w:eastAsia="黑体" w:cs="黑体"/>
          <w:kern w:val="0"/>
          <w:sz w:val="40"/>
          <w:szCs w:val="40"/>
        </w:rPr>
      </w:pPr>
    </w:p>
    <w:p w14:paraId="3CBA15E5">
      <w:pPr>
        <w:widowControl/>
        <w:spacing w:beforeAutospacing="1" w:afterAutospacing="1"/>
        <w:jc w:val="center"/>
        <w:outlineLvl w:val="1"/>
        <w:rPr>
          <w:rFonts w:hint="eastAsia" w:ascii="黑体" w:hAnsi="宋体" w:eastAsia="黑体" w:cs="黑体"/>
          <w:kern w:val="0"/>
          <w:sz w:val="40"/>
          <w:szCs w:val="40"/>
        </w:rPr>
      </w:pPr>
    </w:p>
    <w:p w14:paraId="55B2D120">
      <w:pPr>
        <w:pStyle w:val="8"/>
        <w:rPr>
          <w:rFonts w:hint="eastAsia" w:ascii="黑体" w:hAnsi="宋体" w:eastAsia="黑体" w:cs="黑体"/>
          <w:kern w:val="0"/>
          <w:sz w:val="40"/>
          <w:szCs w:val="40"/>
        </w:rPr>
      </w:pPr>
    </w:p>
    <w:p w14:paraId="5BF203CE">
      <w:pPr>
        <w:pStyle w:val="36"/>
        <w:rPr>
          <w:rFonts w:hint="eastAsia" w:ascii="黑体" w:hAnsi="宋体" w:eastAsia="黑体" w:cs="黑体"/>
          <w:kern w:val="0"/>
          <w:sz w:val="40"/>
          <w:szCs w:val="40"/>
        </w:rPr>
      </w:pPr>
    </w:p>
    <w:p w14:paraId="05070539">
      <w:pPr>
        <w:pStyle w:val="36"/>
        <w:rPr>
          <w:rFonts w:hint="eastAsia" w:ascii="黑体" w:hAnsi="宋体" w:eastAsia="黑体" w:cs="黑体"/>
          <w:kern w:val="0"/>
          <w:sz w:val="40"/>
          <w:szCs w:val="40"/>
        </w:rPr>
      </w:pPr>
    </w:p>
    <w:p w14:paraId="5C85EA05">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4D01AC1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025CF09">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4D6DBDA4">
            <w:pPr>
              <w:widowControl/>
              <w:jc w:val="left"/>
              <w:rPr>
                <w:sz w:val="30"/>
                <w:szCs w:val="30"/>
              </w:rPr>
            </w:pPr>
            <w:r>
              <w:rPr>
                <w:rFonts w:ascii="宋体" w:hAnsi="宋体" w:cs="宋体"/>
                <w:kern w:val="0"/>
                <w:sz w:val="30"/>
                <w:szCs w:val="30"/>
                <w:lang w:bidi="ar"/>
              </w:rPr>
              <w:drawing>
                <wp:inline distT="0" distB="0" distL="114300" distR="114300">
                  <wp:extent cx="635" cy="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35" cy="0"/>
                          </a:xfrm>
                          <a:prstGeom prst="rect">
                            <a:avLst/>
                          </a:prstGeom>
                          <a:noFill/>
                          <a:ln>
                            <a:noFill/>
                          </a:ln>
                        </pic:spPr>
                      </pic:pic>
                    </a:graphicData>
                  </a:graphic>
                </wp:inline>
              </w:drawing>
            </w:r>
            <w:r>
              <w:rPr>
                <w:rFonts w:hint="default" w:ascii="宋体" w:hAnsi="宋体" w:cs="宋体"/>
                <w:kern w:val="0"/>
                <w:sz w:val="30"/>
                <w:szCs w:val="30"/>
                <w:lang w:bidi="ar"/>
              </w:rPr>
              <w:t xml:space="preserve"> LGZXCG-2025-00026</w:t>
            </w:r>
          </w:p>
        </w:tc>
      </w:tr>
      <w:tr w14:paraId="7008337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15259C5">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6AB9E647">
            <w:pPr>
              <w:widowControl/>
              <w:jc w:val="left"/>
              <w:rPr>
                <w:rFonts w:hint="eastAsia" w:eastAsia="宋体"/>
                <w:sz w:val="24"/>
                <w:szCs w:val="32"/>
                <w:lang w:eastAsia="zh-CN"/>
              </w:rPr>
            </w:pPr>
            <w:r>
              <w:rPr>
                <w:rFonts w:hint="eastAsia"/>
                <w:sz w:val="30"/>
                <w:szCs w:val="30"/>
                <w:lang w:eastAsia="zh-CN"/>
              </w:rPr>
              <w:t>龙岗区医疗集团“十五五”规划前期研究服务项目</w:t>
            </w:r>
          </w:p>
        </w:tc>
      </w:tr>
      <w:tr w14:paraId="156B5AC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DFB1E60">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23B6DC85">
            <w:pPr>
              <w:widowControl/>
              <w:jc w:val="left"/>
              <w:rPr>
                <w:sz w:val="30"/>
                <w:szCs w:val="30"/>
              </w:rPr>
            </w:pPr>
            <w:r>
              <w:rPr>
                <w:rFonts w:ascii="宋体" w:hAnsi="宋体" w:cs="宋体"/>
                <w:kern w:val="0"/>
                <w:sz w:val="30"/>
                <w:szCs w:val="30"/>
                <w:lang w:bidi="ar"/>
              </w:rPr>
              <w:t>A</w:t>
            </w:r>
          </w:p>
        </w:tc>
      </w:tr>
      <w:tr w14:paraId="2D0D287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C325FFB">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3B1AB4DF">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140DF5E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622B946">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2C87804D">
            <w:pPr>
              <w:widowControl/>
              <w:jc w:val="left"/>
              <w:rPr>
                <w:sz w:val="30"/>
                <w:szCs w:val="30"/>
              </w:rPr>
            </w:pPr>
            <w:r>
              <w:rPr>
                <w:rFonts w:ascii="宋体" w:hAnsi="宋体" w:cs="宋体"/>
                <w:kern w:val="0"/>
                <w:sz w:val="30"/>
                <w:szCs w:val="30"/>
                <w:lang w:bidi="ar"/>
              </w:rPr>
              <w:t>公开招标</w:t>
            </w:r>
          </w:p>
        </w:tc>
      </w:tr>
      <w:tr w14:paraId="054758D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7541CB7">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6A25CCB4">
            <w:pPr>
              <w:widowControl/>
              <w:jc w:val="left"/>
              <w:rPr>
                <w:sz w:val="30"/>
                <w:szCs w:val="30"/>
              </w:rPr>
            </w:pPr>
            <w:r>
              <w:rPr>
                <w:rFonts w:ascii="宋体" w:hAnsi="宋体" w:cs="宋体"/>
                <w:kern w:val="0"/>
                <w:sz w:val="30"/>
                <w:szCs w:val="30"/>
                <w:lang w:bidi="ar"/>
              </w:rPr>
              <w:t>人民币</w:t>
            </w:r>
          </w:p>
        </w:tc>
      </w:tr>
      <w:tr w14:paraId="56881BA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16FBA65">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67D6BAF4">
            <w:pPr>
              <w:widowControl/>
              <w:jc w:val="left"/>
              <w:rPr>
                <w:sz w:val="30"/>
                <w:szCs w:val="30"/>
              </w:rPr>
            </w:pPr>
            <w:r>
              <w:rPr>
                <w:rFonts w:ascii="宋体" w:hAnsi="宋体" w:cs="宋体"/>
                <w:kern w:val="0"/>
                <w:sz w:val="30"/>
                <w:szCs w:val="30"/>
                <w:lang w:bidi="ar"/>
              </w:rPr>
              <w:t>综合评分法</w:t>
            </w:r>
          </w:p>
        </w:tc>
      </w:tr>
    </w:tbl>
    <w:p w14:paraId="00BE1CCF">
      <w:pPr>
        <w:pStyle w:val="38"/>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3177F817">
      <w:pPr>
        <w:pStyle w:val="38"/>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CA6B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B5D896">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426A3BD">
            <w:pPr>
              <w:jc w:val="center"/>
              <w:rPr>
                <w:rFonts w:hint="eastAsia" w:ascii="宋体" w:hAnsi="宋体" w:cs="宋体"/>
                <w:sz w:val="28"/>
                <w:szCs w:val="28"/>
              </w:rPr>
            </w:pPr>
            <w:r>
              <w:rPr>
                <w:sz w:val="28"/>
                <w:szCs w:val="28"/>
              </w:rPr>
              <w:t>内容</w:t>
            </w:r>
          </w:p>
        </w:tc>
      </w:tr>
      <w:tr w14:paraId="7D1224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68011DC">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61A21067">
            <w:pPr>
              <w:rPr>
                <w:rFonts w:hint="eastAsia"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E9B3BB1">
      <w:pPr>
        <w:pStyle w:val="38"/>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A64D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15E589">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B5821C1">
            <w:pPr>
              <w:jc w:val="center"/>
              <w:rPr>
                <w:rFonts w:hint="eastAsia" w:ascii="宋体" w:hAnsi="宋体" w:cs="宋体"/>
                <w:sz w:val="28"/>
                <w:szCs w:val="28"/>
              </w:rPr>
            </w:pPr>
            <w:r>
              <w:rPr>
                <w:sz w:val="28"/>
                <w:szCs w:val="28"/>
              </w:rPr>
              <w:t>内容</w:t>
            </w:r>
          </w:p>
        </w:tc>
      </w:tr>
      <w:tr w14:paraId="2E5FFB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BF1547D">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321FE9C">
            <w:pPr>
              <w:rPr>
                <w:rFonts w:hint="eastAsia" w:ascii="宋体" w:hAnsi="宋体" w:cs="宋体"/>
                <w:szCs w:val="21"/>
              </w:rPr>
            </w:pPr>
            <w:r>
              <w:rPr>
                <w:rFonts w:hint="eastAsia"/>
              </w:rPr>
              <w:t>不得将一个包的内容拆开投标；</w:t>
            </w:r>
          </w:p>
        </w:tc>
      </w:tr>
      <w:tr w14:paraId="34C48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C28D6D5">
            <w:pPr>
              <w:jc w:val="center"/>
              <w:rPr>
                <w:rFonts w:hint="eastAsia"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1C0855D4">
            <w:pPr>
              <w:rPr>
                <w:rFonts w:hint="eastAsia" w:ascii="宋体" w:hAnsi="宋体" w:cs="宋体"/>
                <w:szCs w:val="21"/>
              </w:rPr>
            </w:pPr>
            <w:r>
              <w:rPr>
                <w:rFonts w:hint="eastAsia"/>
              </w:rPr>
              <w:t>对同一项目投标时，不得提供两套以上的投标方案（招标文件另有规定的除外）；</w:t>
            </w:r>
          </w:p>
        </w:tc>
      </w:tr>
      <w:tr w14:paraId="33BA4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C59B23">
            <w:pPr>
              <w:jc w:val="center"/>
              <w:rPr>
                <w:rFonts w:hint="eastAsia"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21170652">
            <w:pPr>
              <w:rPr>
                <w:rFonts w:hint="eastAsia" w:ascii="宋体" w:hAnsi="宋体" w:cs="宋体"/>
                <w:szCs w:val="21"/>
              </w:rPr>
            </w:pPr>
            <w:r>
              <w:rPr>
                <w:rFonts w:hint="eastAsia"/>
              </w:rPr>
              <w:t>分项报价或投标总价不得高于相应预算金额（或设定的预算金额下的最高限价）；</w:t>
            </w:r>
          </w:p>
        </w:tc>
      </w:tr>
      <w:tr w14:paraId="4A0C1C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C3B9BBB">
            <w:pPr>
              <w:jc w:val="center"/>
              <w:rPr>
                <w:rFonts w:hint="eastAsia"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78B7869B">
            <w:pPr>
              <w:rPr>
                <w:rFonts w:hint="eastAsia"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6C101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D568C26">
            <w:pPr>
              <w:jc w:val="center"/>
              <w:rPr>
                <w:rFonts w:hint="eastAsia"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6BFEB7FD">
            <w:pPr>
              <w:rPr>
                <w:rFonts w:hint="eastAsia"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1724A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537B093">
            <w:pPr>
              <w:jc w:val="center"/>
              <w:rPr>
                <w:rFonts w:hint="eastAsia"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67874D1C">
            <w:pPr>
              <w:rPr>
                <w:rFonts w:hint="eastAsia"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5F83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DAF5DA6">
            <w:pPr>
              <w:jc w:val="center"/>
              <w:rPr>
                <w:rFonts w:hint="eastAsia"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51DAF02A">
            <w:pPr>
              <w:rPr>
                <w:rFonts w:hint="eastAsia" w:ascii="宋体" w:hAnsi="宋体" w:cs="宋体"/>
                <w:szCs w:val="21"/>
              </w:rPr>
            </w:pPr>
            <w:r>
              <w:rPr>
                <w:rFonts w:hint="eastAsia"/>
              </w:rPr>
              <w:t>采购标的/服务清单/报价等任意一类有缺漏项或响应不全，或者对招标文件规定的项目需求内容或者需求数量进行修改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1E00CA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9DD8D9">
            <w:pPr>
              <w:jc w:val="center"/>
              <w:rPr>
                <w:rFonts w:hint="eastAsia" w:ascii="宋体" w:hAnsi="宋体" w:cs="宋体"/>
                <w:szCs w:val="21"/>
              </w:rPr>
            </w:pPr>
            <w:r>
              <w:rPr>
                <w:rFonts w:hint="eastAsia"/>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525D2FD0">
            <w:pPr>
              <w:rPr>
                <w:rFonts w:hint="eastAsia" w:ascii="宋体" w:hAnsi="宋体" w:cs="宋体"/>
                <w:szCs w:val="21"/>
              </w:rPr>
            </w:pPr>
            <w:r>
              <w:rPr>
                <w:rFonts w:hint="eastAsia"/>
              </w:rPr>
              <w:t>投标文件电子文档不得带病毒；</w:t>
            </w:r>
          </w:p>
        </w:tc>
      </w:tr>
      <w:tr w14:paraId="41C2FE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5B92A9A">
            <w:pPr>
              <w:jc w:val="center"/>
              <w:rPr>
                <w:rFonts w:hint="eastAsia" w:ascii="宋体" w:hAnsi="宋体" w:cs="宋体"/>
                <w:szCs w:val="21"/>
              </w:rPr>
            </w:pPr>
            <w:r>
              <w:rPr>
                <w:rFonts w:hint="eastAsia"/>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494CCAAC">
            <w:pPr>
              <w:rPr>
                <w:rFonts w:hint="eastAsia" w:ascii="宋体" w:hAnsi="宋体" w:cs="宋体"/>
                <w:szCs w:val="21"/>
              </w:rPr>
            </w:pPr>
            <w:r>
              <w:rPr>
                <w:rFonts w:hint="eastAsia"/>
              </w:rPr>
              <w:t>投标文件用不属于本公司的电子密钥或电子营业执照进行加密的；</w:t>
            </w:r>
          </w:p>
        </w:tc>
      </w:tr>
      <w:tr w14:paraId="7FAC06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3DB3088">
            <w:pPr>
              <w:jc w:val="center"/>
              <w:rPr>
                <w:rFonts w:hint="eastAsia" w:ascii="宋体" w:hAnsi="宋体" w:cs="宋体"/>
                <w:szCs w:val="21"/>
              </w:rPr>
            </w:pPr>
            <w:r>
              <w:rPr>
                <w:szCs w:val="21"/>
              </w:rPr>
              <w:t>1</w:t>
            </w:r>
            <w:r>
              <w:rPr>
                <w:rFonts w:hint="eastAsia"/>
                <w:szCs w:val="21"/>
              </w:rPr>
              <w:t>0</w:t>
            </w:r>
          </w:p>
        </w:tc>
        <w:tc>
          <w:tcPr>
            <w:tcW w:w="8278" w:type="dxa"/>
            <w:tcBorders>
              <w:top w:val="single" w:color="000000" w:sz="8" w:space="0"/>
              <w:left w:val="single" w:color="000000" w:sz="8" w:space="0"/>
              <w:bottom w:val="single" w:color="000000" w:sz="8" w:space="0"/>
              <w:right w:val="single" w:color="000000" w:sz="8" w:space="0"/>
            </w:tcBorders>
          </w:tcPr>
          <w:p w14:paraId="666D11F5">
            <w:pPr>
              <w:rPr>
                <w:rFonts w:hint="eastAsia" w:ascii="宋体" w:hAnsi="宋体" w:cs="宋体"/>
                <w:szCs w:val="21"/>
              </w:rPr>
            </w:pPr>
            <w:r>
              <w:rPr>
                <w:rFonts w:hint="eastAsia"/>
              </w:rPr>
              <w:t>法律、法规、规章、规范性文件规定的其他情形。</w:t>
            </w:r>
          </w:p>
        </w:tc>
      </w:tr>
    </w:tbl>
    <w:p w14:paraId="07F7A690">
      <w:pPr>
        <w:pStyle w:val="38"/>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2D03E376">
      <w:pPr>
        <w:pStyle w:val="38"/>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46A850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8873" w:type="dxa"/>
            <w:shd w:val="clear" w:color="auto" w:fill="auto"/>
            <w:vAlign w:val="center"/>
          </w:tcPr>
          <w:p w14:paraId="75E83A41">
            <w:pPr>
              <w:widowControl/>
              <w:jc w:val="left"/>
              <w:rPr>
                <w:b/>
                <w:bCs/>
                <w:sz w:val="24"/>
              </w:rPr>
            </w:pPr>
            <w:r>
              <w:rPr>
                <w:b/>
                <w:bCs/>
              </w:rPr>
              <w:t>评标方法：综合评分法</w:t>
            </w:r>
          </w:p>
        </w:tc>
        <w:tc>
          <w:tcPr>
            <w:tcW w:w="240" w:type="dxa"/>
            <w:shd w:val="clear" w:color="auto" w:fill="auto"/>
            <w:vAlign w:val="center"/>
          </w:tcPr>
          <w:p w14:paraId="64FA7128">
            <w:pPr>
              <w:jc w:val="right"/>
              <w:rPr>
                <w:rFonts w:ascii="宋体"/>
                <w:b/>
                <w:bCs/>
                <w:sz w:val="24"/>
              </w:rPr>
            </w:pPr>
          </w:p>
        </w:tc>
      </w:tr>
      <w:tr w14:paraId="27E437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6B2D2E6D">
            <w:pPr>
              <w:ind w:firstLine="420" w:firstLineChars="20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p>
          <w:p w14:paraId="4885181B">
            <w:pPr>
              <w:ind w:firstLine="420"/>
              <w:rPr>
                <w:szCs w:val="21"/>
              </w:rPr>
            </w:pPr>
          </w:p>
          <w:p w14:paraId="7A7961E5">
            <w:pPr>
              <w:ind w:firstLine="420"/>
              <w:rPr>
                <w:szCs w:val="21"/>
              </w:rPr>
            </w:pPr>
            <w:r>
              <w:rPr>
                <w:szCs w:val="21"/>
              </w:rPr>
              <w:t>价格分计算方法：</w:t>
            </w:r>
          </w:p>
          <w:p w14:paraId="6E0C7FDE">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03AC408C">
            <w:pPr>
              <w:widowControl/>
              <w:ind w:left="420"/>
              <w:jc w:val="left"/>
              <w:rPr>
                <w:szCs w:val="21"/>
              </w:rPr>
            </w:pPr>
            <w:r>
              <w:rPr>
                <w:szCs w:val="21"/>
              </w:rPr>
              <w:t>投标报价得分=</w:t>
            </w:r>
            <w:r>
              <w:rPr>
                <w:rFonts w:hint="eastAsia"/>
                <w:szCs w:val="21"/>
              </w:rPr>
              <w:t>（</w:t>
            </w:r>
            <w:r>
              <w:rPr>
                <w:szCs w:val="21"/>
              </w:rPr>
              <w:t>评标基准价／投标报价</w:t>
            </w:r>
            <w:r>
              <w:rPr>
                <w:rFonts w:hint="eastAsia"/>
                <w:szCs w:val="21"/>
              </w:rPr>
              <w:t>）</w:t>
            </w:r>
            <w:r>
              <w:rPr>
                <w:szCs w:val="21"/>
              </w:rPr>
              <w:t xml:space="preserve">×100 </w:t>
            </w:r>
          </w:p>
          <w:p w14:paraId="784E273F">
            <w:pPr>
              <w:widowControl/>
              <w:ind w:left="420"/>
              <w:jc w:val="left"/>
              <w:rPr>
                <w:szCs w:val="21"/>
              </w:rPr>
            </w:pPr>
            <w:r>
              <w:rPr>
                <w:szCs w:val="21"/>
              </w:rPr>
              <w:t xml:space="preserve">评标总得分＝F1×A1＋F2×A2＋……＋Fn×An </w:t>
            </w:r>
          </w:p>
          <w:p w14:paraId="11961031">
            <w:pPr>
              <w:widowControl/>
              <w:ind w:left="420"/>
              <w:jc w:val="left"/>
              <w:rPr>
                <w:szCs w:val="21"/>
              </w:rPr>
            </w:pPr>
            <w:r>
              <w:rPr>
                <w:szCs w:val="21"/>
              </w:rPr>
              <w:t xml:space="preserve">F1、F2……Fn分别为各项评审因素的得分； </w:t>
            </w:r>
          </w:p>
          <w:p w14:paraId="47132E92">
            <w:pPr>
              <w:widowControl/>
              <w:ind w:left="420"/>
              <w:jc w:val="left"/>
              <w:rPr>
                <w:szCs w:val="21"/>
              </w:rPr>
            </w:pPr>
            <w:r>
              <w:rPr>
                <w:szCs w:val="21"/>
              </w:rPr>
              <w:t>A1、A2、……An 分别为各项评审因素所占的权重</w:t>
            </w:r>
            <w:r>
              <w:rPr>
                <w:rFonts w:hint="eastAsia"/>
                <w:szCs w:val="21"/>
              </w:rPr>
              <w:t>（</w:t>
            </w:r>
            <w:r>
              <w:rPr>
                <w:szCs w:val="21"/>
              </w:rPr>
              <w:t>A1＋A2＋……＋An＝1</w:t>
            </w:r>
            <w:r>
              <w:rPr>
                <w:rFonts w:hint="eastAsia"/>
                <w:szCs w:val="21"/>
              </w:rPr>
              <w:t>）</w:t>
            </w:r>
            <w:r>
              <w:rPr>
                <w:szCs w:val="21"/>
              </w:rPr>
              <w:t xml:space="preserve">。 </w:t>
            </w:r>
          </w:p>
          <w:p w14:paraId="17B97355">
            <w:pPr>
              <w:widowControl/>
              <w:ind w:left="420"/>
              <w:jc w:val="left"/>
              <w:rPr>
                <w:szCs w:val="21"/>
              </w:rPr>
            </w:pPr>
            <w:r>
              <w:rPr>
                <w:szCs w:val="21"/>
              </w:rPr>
              <w:t>评标过程中，不得去掉报价中的最高报价和最低报价。</w:t>
            </w:r>
          </w:p>
          <w:p w14:paraId="5A69C6D3">
            <w:pPr>
              <w:widowControl/>
              <w:ind w:left="420"/>
              <w:jc w:val="left"/>
              <w:rPr>
                <w:szCs w:val="21"/>
              </w:rPr>
            </w:pPr>
            <w:r>
              <w:rPr>
                <w:rFonts w:hint="eastAsia"/>
                <w:szCs w:val="21"/>
              </w:rPr>
              <w:t>因落实政府采购政策进行价格调整的，以调整后的价格计算评标基准价和投标报价。</w:t>
            </w:r>
          </w:p>
          <w:p w14:paraId="53655D8C">
            <w:pPr>
              <w:widowControl/>
              <w:ind w:left="420"/>
              <w:jc w:val="left"/>
              <w:rPr>
                <w:kern w:val="0"/>
                <w:sz w:val="24"/>
              </w:rPr>
            </w:pPr>
          </w:p>
        </w:tc>
      </w:tr>
    </w:tbl>
    <w:p w14:paraId="2CC1BC56">
      <w:pPr>
        <w:rPr>
          <w:vanish/>
        </w:rPr>
      </w:pPr>
    </w:p>
    <w:tbl>
      <w:tblPr>
        <w:tblStyle w:val="4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783"/>
        <w:gridCol w:w="579"/>
        <w:gridCol w:w="1398"/>
        <w:gridCol w:w="785"/>
        <w:gridCol w:w="5381"/>
      </w:tblGrid>
      <w:tr w14:paraId="5455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783" w:type="dxa"/>
            <w:shd w:val="clear" w:color="auto" w:fill="E6EFFA"/>
            <w:vAlign w:val="center"/>
          </w:tcPr>
          <w:p w14:paraId="67BF6FED">
            <w:pPr>
              <w:widowControl/>
              <w:wordWrap w:val="0"/>
              <w:jc w:val="center"/>
              <w:rPr>
                <w:rFonts w:hint="eastAsia" w:ascii="宋体" w:hAnsi="宋体" w:cs="宋体"/>
                <w:b/>
                <w:bCs/>
                <w:szCs w:val="21"/>
              </w:rPr>
            </w:pPr>
            <w:bookmarkStart w:id="0" w:name="_Hlk72360569"/>
            <w:r>
              <w:rPr>
                <w:rFonts w:hint="eastAsia" w:ascii="宋体" w:hAnsi="宋体" w:cs="宋体"/>
                <w:b/>
                <w:bCs/>
                <w:kern w:val="0"/>
                <w:szCs w:val="21"/>
              </w:rPr>
              <w:t>序号</w:t>
            </w:r>
          </w:p>
        </w:tc>
        <w:tc>
          <w:tcPr>
            <w:tcW w:w="2762" w:type="dxa"/>
            <w:gridSpan w:val="3"/>
            <w:shd w:val="clear" w:color="auto" w:fill="E6EFFA"/>
            <w:vAlign w:val="center"/>
          </w:tcPr>
          <w:p w14:paraId="0CD3278E">
            <w:pPr>
              <w:widowControl/>
              <w:wordWrap w:val="0"/>
              <w:jc w:val="center"/>
              <w:rPr>
                <w:rFonts w:hint="eastAsia" w:ascii="宋体" w:hAnsi="宋体" w:cs="宋体"/>
                <w:b/>
                <w:bCs/>
                <w:szCs w:val="21"/>
              </w:rPr>
            </w:pPr>
            <w:r>
              <w:rPr>
                <w:rFonts w:hint="eastAsia" w:ascii="宋体" w:hAnsi="宋体" w:cs="宋体"/>
                <w:b/>
                <w:bCs/>
                <w:kern w:val="0"/>
                <w:szCs w:val="21"/>
              </w:rPr>
              <w:t>评分项</w:t>
            </w:r>
          </w:p>
        </w:tc>
        <w:tc>
          <w:tcPr>
            <w:tcW w:w="5381" w:type="dxa"/>
            <w:shd w:val="clear" w:color="auto" w:fill="E6EFFA"/>
            <w:vAlign w:val="center"/>
          </w:tcPr>
          <w:p w14:paraId="3554A91E">
            <w:pPr>
              <w:widowControl/>
              <w:wordWrap w:val="0"/>
              <w:jc w:val="center"/>
              <w:rPr>
                <w:rFonts w:hint="eastAsia" w:ascii="宋体" w:hAnsi="宋体" w:cs="宋体"/>
                <w:b/>
                <w:bCs/>
                <w:szCs w:val="21"/>
              </w:rPr>
            </w:pPr>
            <w:r>
              <w:rPr>
                <w:rFonts w:hint="eastAsia" w:ascii="宋体" w:hAnsi="宋体" w:cs="宋体"/>
                <w:b/>
                <w:bCs/>
                <w:kern w:val="0"/>
                <w:szCs w:val="21"/>
              </w:rPr>
              <w:t>权重（%）</w:t>
            </w:r>
          </w:p>
        </w:tc>
      </w:tr>
      <w:tr w14:paraId="7248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783" w:type="dxa"/>
            <w:vAlign w:val="center"/>
          </w:tcPr>
          <w:p w14:paraId="2F342E91">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1</w:t>
            </w:r>
          </w:p>
        </w:tc>
        <w:tc>
          <w:tcPr>
            <w:tcW w:w="2762" w:type="dxa"/>
            <w:gridSpan w:val="3"/>
            <w:vAlign w:val="center"/>
          </w:tcPr>
          <w:p w14:paraId="1D6D0260">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价格</w:t>
            </w:r>
          </w:p>
        </w:tc>
        <w:tc>
          <w:tcPr>
            <w:tcW w:w="5381" w:type="dxa"/>
            <w:vAlign w:val="center"/>
          </w:tcPr>
          <w:p w14:paraId="25CEB85C">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10</w:t>
            </w:r>
          </w:p>
        </w:tc>
      </w:tr>
      <w:tr w14:paraId="0FF9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783" w:type="dxa"/>
            <w:vMerge w:val="restart"/>
            <w:vAlign w:val="center"/>
          </w:tcPr>
          <w:p w14:paraId="7D14023E">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2</w:t>
            </w:r>
          </w:p>
        </w:tc>
        <w:tc>
          <w:tcPr>
            <w:tcW w:w="2762" w:type="dxa"/>
            <w:gridSpan w:val="3"/>
            <w:vAlign w:val="center"/>
          </w:tcPr>
          <w:p w14:paraId="5BCA3A72">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技术部分</w:t>
            </w:r>
          </w:p>
        </w:tc>
        <w:tc>
          <w:tcPr>
            <w:tcW w:w="5381" w:type="dxa"/>
            <w:vAlign w:val="center"/>
          </w:tcPr>
          <w:p w14:paraId="5551AD83">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35</w:t>
            </w:r>
          </w:p>
        </w:tc>
      </w:tr>
      <w:tr w14:paraId="09C1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783" w:type="dxa"/>
            <w:vMerge w:val="continue"/>
            <w:shd w:val="clear" w:color="auto" w:fill="E6EFFA"/>
            <w:vAlign w:val="center"/>
          </w:tcPr>
          <w:p w14:paraId="55665D2A">
            <w:pPr>
              <w:jc w:val="center"/>
              <w:rPr>
                <w:rFonts w:hint="eastAsia" w:ascii="宋体" w:hAnsi="宋体" w:cs="宋体"/>
                <w:b/>
                <w:bCs/>
                <w:color w:val="0000FF"/>
                <w:szCs w:val="21"/>
              </w:rPr>
            </w:pPr>
          </w:p>
        </w:tc>
        <w:tc>
          <w:tcPr>
            <w:tcW w:w="579" w:type="dxa"/>
            <w:shd w:val="clear" w:color="auto" w:fill="E6EFFA"/>
            <w:vAlign w:val="center"/>
          </w:tcPr>
          <w:p w14:paraId="7B975852">
            <w:pPr>
              <w:widowControl/>
              <w:wordWrap w:val="0"/>
              <w:jc w:val="center"/>
              <w:rPr>
                <w:rFonts w:hint="eastAsia" w:ascii="宋体" w:hAnsi="宋体" w:cs="宋体"/>
                <w:szCs w:val="21"/>
              </w:rPr>
            </w:pPr>
            <w:r>
              <w:rPr>
                <w:rFonts w:hint="eastAsia" w:ascii="宋体" w:hAnsi="宋体" w:cs="宋体"/>
                <w:kern w:val="0"/>
                <w:szCs w:val="21"/>
              </w:rPr>
              <w:t>序号</w:t>
            </w:r>
          </w:p>
        </w:tc>
        <w:tc>
          <w:tcPr>
            <w:tcW w:w="1398" w:type="dxa"/>
            <w:shd w:val="clear" w:color="auto" w:fill="E6EFFA"/>
            <w:vAlign w:val="center"/>
          </w:tcPr>
          <w:p w14:paraId="2ABB4EA7">
            <w:pPr>
              <w:widowControl/>
              <w:wordWrap w:val="0"/>
              <w:jc w:val="center"/>
              <w:rPr>
                <w:rFonts w:hint="eastAsia" w:ascii="宋体" w:hAnsi="宋体" w:cs="宋体"/>
                <w:szCs w:val="21"/>
              </w:rPr>
            </w:pPr>
            <w:r>
              <w:rPr>
                <w:rFonts w:hint="eastAsia" w:ascii="宋体" w:hAnsi="宋体" w:cs="宋体"/>
                <w:kern w:val="0"/>
                <w:szCs w:val="21"/>
              </w:rPr>
              <w:t>评分因素</w:t>
            </w:r>
          </w:p>
        </w:tc>
        <w:tc>
          <w:tcPr>
            <w:tcW w:w="785" w:type="dxa"/>
            <w:shd w:val="clear" w:color="auto" w:fill="E6EFFA"/>
            <w:vAlign w:val="center"/>
          </w:tcPr>
          <w:p w14:paraId="104FADB4">
            <w:pPr>
              <w:widowControl/>
              <w:wordWrap w:val="0"/>
              <w:jc w:val="center"/>
              <w:rPr>
                <w:rFonts w:hint="eastAsia" w:ascii="宋体" w:hAnsi="宋体" w:cs="宋体"/>
                <w:szCs w:val="21"/>
              </w:rPr>
            </w:pPr>
            <w:r>
              <w:rPr>
                <w:rFonts w:hint="eastAsia" w:ascii="宋体" w:hAnsi="宋体" w:cs="宋体"/>
                <w:kern w:val="0"/>
                <w:szCs w:val="21"/>
              </w:rPr>
              <w:t>权重（%）</w:t>
            </w:r>
          </w:p>
        </w:tc>
        <w:tc>
          <w:tcPr>
            <w:tcW w:w="5381" w:type="dxa"/>
            <w:shd w:val="clear" w:color="auto" w:fill="E6EFFA"/>
            <w:vAlign w:val="center"/>
          </w:tcPr>
          <w:p w14:paraId="7BA4F50F">
            <w:pPr>
              <w:widowControl/>
              <w:wordWrap w:val="0"/>
              <w:jc w:val="center"/>
              <w:rPr>
                <w:rFonts w:hint="eastAsia" w:ascii="宋体" w:hAnsi="宋体" w:cs="宋体"/>
                <w:szCs w:val="21"/>
              </w:rPr>
            </w:pPr>
            <w:r>
              <w:rPr>
                <w:rFonts w:hint="eastAsia" w:ascii="宋体" w:hAnsi="宋体" w:cs="宋体"/>
                <w:kern w:val="0"/>
                <w:szCs w:val="21"/>
              </w:rPr>
              <w:t>评分准则</w:t>
            </w:r>
          </w:p>
        </w:tc>
      </w:tr>
      <w:tr w14:paraId="535E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783" w:type="dxa"/>
            <w:vMerge w:val="continue"/>
            <w:vAlign w:val="center"/>
          </w:tcPr>
          <w:p w14:paraId="721B2619">
            <w:pPr>
              <w:jc w:val="center"/>
              <w:rPr>
                <w:rFonts w:hint="eastAsia" w:ascii="宋体" w:hAnsi="宋体" w:cs="宋体"/>
                <w:b/>
                <w:bCs/>
                <w:color w:val="0000FF"/>
                <w:szCs w:val="21"/>
              </w:rPr>
            </w:pPr>
          </w:p>
        </w:tc>
        <w:tc>
          <w:tcPr>
            <w:tcW w:w="579" w:type="dxa"/>
            <w:vAlign w:val="center"/>
          </w:tcPr>
          <w:p w14:paraId="32A1FEC7">
            <w:pPr>
              <w:jc w:val="center"/>
              <w:rPr>
                <w:rFonts w:hint="eastAsia" w:ascii="宋体" w:hAnsi="宋体" w:cs="宋体"/>
                <w:kern w:val="0"/>
                <w:szCs w:val="21"/>
              </w:rPr>
            </w:pPr>
            <w:r>
              <w:rPr>
                <w:rFonts w:hint="eastAsia" w:ascii="宋体" w:hAnsi="宋体" w:cs="宋体"/>
                <w:szCs w:val="21"/>
              </w:rPr>
              <w:t>1</w:t>
            </w:r>
          </w:p>
        </w:tc>
        <w:tc>
          <w:tcPr>
            <w:tcW w:w="1398" w:type="dxa"/>
            <w:vAlign w:val="center"/>
          </w:tcPr>
          <w:p w14:paraId="51B82E70">
            <w:pPr>
              <w:jc w:val="center"/>
              <w:rPr>
                <w:rFonts w:hint="eastAsia" w:ascii="宋体" w:hAnsi="宋体" w:cs="宋体"/>
                <w:szCs w:val="21"/>
              </w:rPr>
            </w:pPr>
            <w:r>
              <w:rPr>
                <w:rFonts w:hint="eastAsia" w:ascii="宋体" w:hAnsi="宋体" w:cs="宋体"/>
                <w:szCs w:val="21"/>
              </w:rPr>
              <w:t>服务方案</w:t>
            </w:r>
          </w:p>
        </w:tc>
        <w:tc>
          <w:tcPr>
            <w:tcW w:w="785" w:type="dxa"/>
            <w:vAlign w:val="center"/>
          </w:tcPr>
          <w:p w14:paraId="2B6C9F5F">
            <w:pPr>
              <w:jc w:val="center"/>
              <w:rPr>
                <w:rFonts w:hint="eastAsia" w:ascii="宋体" w:hAnsi="宋体" w:cs="宋体"/>
                <w:szCs w:val="21"/>
                <w:highlight w:val="yellow"/>
              </w:rPr>
            </w:pPr>
            <w:r>
              <w:rPr>
                <w:rFonts w:hint="eastAsia" w:ascii="宋体" w:hAnsi="宋体" w:cs="宋体"/>
                <w:szCs w:val="21"/>
              </w:rPr>
              <w:t>12</w:t>
            </w:r>
          </w:p>
        </w:tc>
        <w:tc>
          <w:tcPr>
            <w:tcW w:w="5381" w:type="dxa"/>
            <w:vAlign w:val="center"/>
          </w:tcPr>
          <w:p w14:paraId="55E3FA56">
            <w:pPr>
              <w:rPr>
                <w:rFonts w:hint="eastAsia" w:ascii="宋体" w:hAnsi="宋体" w:cs="宋体"/>
                <w:b/>
                <w:bCs/>
                <w:szCs w:val="21"/>
              </w:rPr>
            </w:pPr>
            <w:r>
              <w:rPr>
                <w:rFonts w:hint="eastAsia" w:ascii="宋体" w:hAnsi="宋体" w:cs="宋体"/>
                <w:b/>
                <w:bCs/>
                <w:szCs w:val="21"/>
              </w:rPr>
              <w:t>（一）评分内容：</w:t>
            </w:r>
          </w:p>
          <w:p w14:paraId="370AF183">
            <w:pPr>
              <w:rPr>
                <w:rFonts w:hint="eastAsia" w:ascii="宋体" w:hAnsi="宋体" w:cs="宋体"/>
                <w:szCs w:val="21"/>
              </w:rPr>
            </w:pPr>
            <w:r>
              <w:rPr>
                <w:rFonts w:hint="eastAsia" w:ascii="宋体" w:hAnsi="宋体" w:cs="宋体"/>
                <w:szCs w:val="21"/>
              </w:rPr>
              <w:t>针对本项目的需求制定项目服务方案，包括但不限于以下内容：</w:t>
            </w:r>
            <w:r>
              <w:rPr>
                <w:rFonts w:hint="eastAsia" w:ascii="宋体" w:hAnsi="宋体" w:cs="宋体"/>
                <w:szCs w:val="21"/>
              </w:rPr>
              <w:br w:type="textWrapping"/>
            </w:r>
            <w:r>
              <w:rPr>
                <w:rFonts w:hint="eastAsia" w:ascii="宋体" w:hAnsi="宋体" w:cs="宋体"/>
                <w:szCs w:val="21"/>
              </w:rPr>
              <w:t>1.项目的需求理解；</w:t>
            </w:r>
          </w:p>
          <w:p w14:paraId="5458B052">
            <w:pPr>
              <w:rPr>
                <w:rFonts w:hint="eastAsia" w:ascii="宋体" w:hAnsi="宋体" w:cs="宋体"/>
                <w:szCs w:val="21"/>
              </w:rPr>
            </w:pPr>
            <w:r>
              <w:rPr>
                <w:rFonts w:hint="eastAsia" w:ascii="宋体" w:hAnsi="宋体" w:cs="宋体"/>
                <w:szCs w:val="21"/>
              </w:rPr>
              <w:t>2.总体规划目标、总体框架；</w:t>
            </w:r>
          </w:p>
          <w:p w14:paraId="4E7B5639">
            <w:pPr>
              <w:rPr>
                <w:rFonts w:hint="eastAsia" w:ascii="宋体" w:hAnsi="宋体" w:cs="宋体"/>
                <w:szCs w:val="21"/>
              </w:rPr>
            </w:pPr>
            <w:r>
              <w:rPr>
                <w:rFonts w:hint="eastAsia" w:ascii="宋体" w:hAnsi="宋体" w:cs="宋体"/>
                <w:szCs w:val="21"/>
              </w:rPr>
              <w:t>3.建设方案设计。</w:t>
            </w:r>
          </w:p>
          <w:p w14:paraId="2FA4ED57">
            <w:pPr>
              <w:rPr>
                <w:rFonts w:hint="eastAsia" w:ascii="宋体" w:hAnsi="宋体" w:cs="宋体"/>
                <w:b/>
                <w:bCs/>
                <w:szCs w:val="21"/>
              </w:rPr>
            </w:pPr>
            <w:r>
              <w:rPr>
                <w:rFonts w:hint="eastAsia" w:ascii="宋体" w:hAnsi="宋体" w:cs="宋体"/>
                <w:b/>
                <w:bCs/>
                <w:szCs w:val="21"/>
              </w:rPr>
              <w:t>（二）评分依据：</w:t>
            </w:r>
          </w:p>
          <w:p w14:paraId="3AD785E9">
            <w:pPr>
              <w:rPr>
                <w:rFonts w:hint="eastAsia" w:ascii="宋体" w:hAnsi="宋体" w:cs="宋体"/>
                <w:szCs w:val="21"/>
              </w:rPr>
            </w:pPr>
            <w:r>
              <w:rPr>
                <w:rFonts w:hint="eastAsia" w:ascii="宋体" w:hAnsi="宋体" w:cs="宋体"/>
                <w:szCs w:val="21"/>
              </w:rPr>
              <w:t>1.每</w:t>
            </w:r>
            <w:r>
              <w:rPr>
                <w:rFonts w:hint="eastAsia" w:ascii="宋体" w:hAnsi="宋体" w:cs="宋体"/>
                <w:szCs w:val="21"/>
                <w:lang w:val="zh-CN"/>
              </w:rPr>
              <w:t>提供上述一项内容的得</w:t>
            </w:r>
            <w:r>
              <w:rPr>
                <w:rFonts w:hint="eastAsia" w:ascii="宋体" w:hAnsi="宋体" w:cs="宋体"/>
                <w:szCs w:val="21"/>
              </w:rPr>
              <w:t>20</w:t>
            </w:r>
            <w:r>
              <w:rPr>
                <w:rFonts w:hint="eastAsia" w:ascii="宋体" w:hAnsi="宋体" w:cs="宋体"/>
                <w:szCs w:val="21"/>
                <w:lang w:val="zh-CN"/>
              </w:rPr>
              <w:t>分，最高</w:t>
            </w:r>
            <w:r>
              <w:rPr>
                <w:rFonts w:hint="eastAsia" w:ascii="宋体" w:hAnsi="宋体" w:cs="宋体"/>
                <w:szCs w:val="21"/>
              </w:rPr>
              <w:t>60</w:t>
            </w:r>
            <w:r>
              <w:rPr>
                <w:rFonts w:hint="eastAsia" w:ascii="宋体" w:hAnsi="宋体" w:cs="宋体"/>
                <w:szCs w:val="21"/>
                <w:lang w:val="zh-CN"/>
              </w:rPr>
              <w:t>分。</w:t>
            </w:r>
          </w:p>
          <w:p w14:paraId="21D94810">
            <w:pPr>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zh-CN"/>
              </w:rPr>
              <w:t>在此基础上</w:t>
            </w:r>
            <w:r>
              <w:rPr>
                <w:rFonts w:hint="eastAsia" w:ascii="宋体" w:hAnsi="宋体" w:cs="宋体"/>
                <w:szCs w:val="21"/>
              </w:rPr>
              <w:t>，</w:t>
            </w:r>
            <w:r>
              <w:rPr>
                <w:rFonts w:hint="eastAsia" w:ascii="宋体" w:hAnsi="宋体" w:cs="宋体"/>
                <w:color w:val="000000"/>
                <w:szCs w:val="21"/>
                <w:lang w:val="zh-CN"/>
              </w:rPr>
              <w:t>由评审委员进行评价</w:t>
            </w:r>
            <w:r>
              <w:rPr>
                <w:rFonts w:hint="eastAsia" w:ascii="宋体" w:hAnsi="宋体" w:cs="宋体"/>
                <w:color w:val="000000"/>
                <w:szCs w:val="21"/>
              </w:rPr>
              <w:t>：</w:t>
            </w:r>
          </w:p>
          <w:p w14:paraId="0750B414">
            <w:pPr>
              <w:rPr>
                <w:rFonts w:hint="eastAsia" w:ascii="宋体" w:hAnsi="宋体" w:cs="宋体"/>
                <w:szCs w:val="21"/>
              </w:rPr>
            </w:pPr>
            <w:r>
              <w:rPr>
                <w:rFonts w:hint="eastAsia" w:ascii="宋体" w:hAnsi="宋体" w:cs="宋体"/>
                <w:szCs w:val="21"/>
              </w:rPr>
              <w:t>（1）方案整体科学合理、针对性强、可操作性强，评审为优加40分；</w:t>
            </w:r>
          </w:p>
          <w:p w14:paraId="256BE7F5">
            <w:pPr>
              <w:rPr>
                <w:rFonts w:hint="eastAsia" w:ascii="宋体" w:hAnsi="宋体" w:cs="宋体"/>
                <w:szCs w:val="21"/>
              </w:rPr>
            </w:pPr>
            <w:r>
              <w:rPr>
                <w:rFonts w:hint="eastAsia" w:ascii="宋体" w:hAnsi="宋体" w:cs="宋体"/>
                <w:szCs w:val="21"/>
              </w:rPr>
              <w:t>（2）方案较合理、有一定针对性、一定可操作性，评审为良加20分；</w:t>
            </w:r>
          </w:p>
          <w:p w14:paraId="24125504">
            <w:pPr>
              <w:rPr>
                <w:rFonts w:hint="eastAsia" w:ascii="宋体" w:hAnsi="宋体" w:cs="宋体"/>
                <w:szCs w:val="21"/>
              </w:rPr>
            </w:pPr>
            <w:r>
              <w:rPr>
                <w:rFonts w:hint="eastAsia" w:ascii="宋体" w:hAnsi="宋体" w:cs="宋体"/>
                <w:szCs w:val="21"/>
              </w:rPr>
              <w:t>（3）方案较一般、针对性一般、可操作性一般，评审为中加10分；</w:t>
            </w:r>
          </w:p>
          <w:p w14:paraId="07CD4375">
            <w:pPr>
              <w:rPr>
                <w:rFonts w:hint="eastAsia" w:ascii="宋体" w:hAnsi="宋体" w:cs="宋体"/>
                <w:szCs w:val="21"/>
              </w:rPr>
            </w:pPr>
            <w:r>
              <w:rPr>
                <w:rFonts w:hint="eastAsia" w:ascii="宋体" w:hAnsi="宋体" w:cs="宋体"/>
                <w:szCs w:val="21"/>
              </w:rPr>
              <w:t>（4）方案较差、针对性、无可操作性，评审为差不加分。</w:t>
            </w:r>
          </w:p>
          <w:p w14:paraId="544CBE2D">
            <w:r>
              <w:rPr>
                <w:rFonts w:hint="eastAsia" w:ascii="宋体" w:hAnsi="宋体" w:cs="宋体"/>
                <w:szCs w:val="21"/>
              </w:rPr>
              <w:t>备注：未提供以上方案或提供的不符合或专家无法凭所提供材料判断是否得分的情况，一律作不得分处理。</w:t>
            </w:r>
          </w:p>
        </w:tc>
      </w:tr>
      <w:tr w14:paraId="1EF4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783" w:type="dxa"/>
            <w:vMerge w:val="continue"/>
            <w:vAlign w:val="center"/>
          </w:tcPr>
          <w:p w14:paraId="67092852">
            <w:pPr>
              <w:jc w:val="center"/>
              <w:rPr>
                <w:rFonts w:hint="eastAsia" w:ascii="宋体" w:hAnsi="宋体" w:cs="宋体"/>
                <w:b/>
                <w:bCs/>
                <w:color w:val="0000FF"/>
                <w:szCs w:val="21"/>
              </w:rPr>
            </w:pPr>
          </w:p>
        </w:tc>
        <w:tc>
          <w:tcPr>
            <w:tcW w:w="579" w:type="dxa"/>
            <w:vAlign w:val="center"/>
          </w:tcPr>
          <w:p w14:paraId="3FEB5B4C">
            <w:pPr>
              <w:jc w:val="center"/>
              <w:rPr>
                <w:rFonts w:hint="eastAsia" w:ascii="宋体" w:hAnsi="宋体" w:cs="宋体"/>
                <w:kern w:val="0"/>
                <w:szCs w:val="21"/>
              </w:rPr>
            </w:pPr>
            <w:r>
              <w:rPr>
                <w:rFonts w:hint="eastAsia" w:ascii="宋体" w:hAnsi="宋体" w:cs="宋体"/>
                <w:szCs w:val="21"/>
              </w:rPr>
              <w:t>2</w:t>
            </w:r>
          </w:p>
        </w:tc>
        <w:tc>
          <w:tcPr>
            <w:tcW w:w="1398" w:type="dxa"/>
            <w:vAlign w:val="center"/>
          </w:tcPr>
          <w:p w14:paraId="59DD93AA">
            <w:pPr>
              <w:jc w:val="center"/>
              <w:rPr>
                <w:rFonts w:hint="eastAsia" w:ascii="宋体" w:hAnsi="宋体" w:cs="宋体"/>
                <w:szCs w:val="21"/>
              </w:rPr>
            </w:pPr>
            <w:r>
              <w:rPr>
                <w:rFonts w:hint="eastAsia" w:ascii="宋体" w:hAnsi="宋体" w:cs="宋体"/>
                <w:szCs w:val="21"/>
              </w:rPr>
              <w:t>项目重点难点分析、应对措施及相关的合理化建议</w:t>
            </w:r>
          </w:p>
        </w:tc>
        <w:tc>
          <w:tcPr>
            <w:tcW w:w="785" w:type="dxa"/>
            <w:vAlign w:val="center"/>
          </w:tcPr>
          <w:p w14:paraId="5B30762E">
            <w:pPr>
              <w:jc w:val="center"/>
              <w:rPr>
                <w:rFonts w:hint="eastAsia" w:ascii="宋体" w:hAnsi="宋体" w:cs="宋体"/>
                <w:szCs w:val="21"/>
              </w:rPr>
            </w:pPr>
            <w:r>
              <w:rPr>
                <w:rFonts w:hint="eastAsia" w:ascii="宋体" w:hAnsi="宋体" w:cs="宋体"/>
                <w:szCs w:val="21"/>
              </w:rPr>
              <w:t>11</w:t>
            </w:r>
          </w:p>
        </w:tc>
        <w:tc>
          <w:tcPr>
            <w:tcW w:w="5381" w:type="dxa"/>
            <w:vAlign w:val="center"/>
          </w:tcPr>
          <w:p w14:paraId="5656BF09">
            <w:pPr>
              <w:rPr>
                <w:rFonts w:hint="eastAsia" w:ascii="宋体" w:hAnsi="宋体" w:cs="宋体"/>
                <w:b/>
                <w:bCs/>
                <w:szCs w:val="21"/>
              </w:rPr>
            </w:pPr>
            <w:r>
              <w:rPr>
                <w:rFonts w:hint="eastAsia" w:ascii="宋体" w:hAnsi="宋体" w:cs="宋体"/>
                <w:b/>
                <w:bCs/>
                <w:szCs w:val="21"/>
              </w:rPr>
              <w:t>（一）评分内容：</w:t>
            </w:r>
          </w:p>
          <w:p w14:paraId="4AF9FFF6">
            <w:pPr>
              <w:rPr>
                <w:rFonts w:hint="eastAsia" w:ascii="宋体" w:hAnsi="宋体" w:cs="宋体"/>
                <w:szCs w:val="21"/>
                <w:lang w:val="zh-CN"/>
              </w:rPr>
            </w:pPr>
            <w:r>
              <w:rPr>
                <w:rFonts w:hint="eastAsia" w:ascii="宋体" w:hAnsi="宋体" w:cs="宋体"/>
                <w:szCs w:val="21"/>
                <w:lang w:val="zh-CN"/>
              </w:rPr>
              <w:t>投标人详细说明项目重点难点分析、应对措施及相关的合理化建议等问题</w:t>
            </w:r>
            <w:r>
              <w:rPr>
                <w:rFonts w:hint="eastAsia" w:ascii="宋体" w:hAnsi="宋体" w:cs="宋体"/>
                <w:szCs w:val="21"/>
                <w:lang w:val="en-US" w:eastAsia="zh-CN"/>
              </w:rPr>
              <w:t>并</w:t>
            </w:r>
            <w:r>
              <w:rPr>
                <w:rFonts w:hint="eastAsia" w:ascii="宋体" w:hAnsi="宋体" w:cs="宋体"/>
                <w:szCs w:val="21"/>
                <w:lang w:val="zh-CN"/>
              </w:rPr>
              <w:t>进行分析。</w:t>
            </w:r>
          </w:p>
          <w:p w14:paraId="7D184238">
            <w:pPr>
              <w:rPr>
                <w:rFonts w:hint="eastAsia" w:ascii="宋体" w:hAnsi="宋体" w:cs="宋体"/>
                <w:szCs w:val="21"/>
                <w:lang w:val="zh-CN"/>
              </w:rPr>
            </w:pPr>
            <w:r>
              <w:rPr>
                <w:rFonts w:hint="eastAsia" w:ascii="宋体" w:hAnsi="宋体" w:cs="宋体"/>
                <w:szCs w:val="21"/>
                <w:lang w:val="zh-CN"/>
              </w:rPr>
              <w:t>1.项目重点难点分析；</w:t>
            </w:r>
          </w:p>
          <w:p w14:paraId="679A8961">
            <w:pPr>
              <w:rPr>
                <w:rFonts w:hint="eastAsia" w:ascii="宋体" w:hAnsi="宋体" w:cs="宋体"/>
                <w:szCs w:val="21"/>
                <w:lang w:val="zh-CN"/>
              </w:rPr>
            </w:pPr>
            <w:r>
              <w:rPr>
                <w:rFonts w:hint="eastAsia" w:ascii="宋体" w:hAnsi="宋体" w:cs="宋体"/>
                <w:szCs w:val="21"/>
                <w:lang w:val="zh-CN"/>
              </w:rPr>
              <w:t>2.应对措施；</w:t>
            </w:r>
          </w:p>
          <w:p w14:paraId="7D5C6791">
            <w:pPr>
              <w:rPr>
                <w:rFonts w:hint="eastAsia" w:ascii="宋体" w:hAnsi="宋体" w:cs="宋体"/>
                <w:szCs w:val="21"/>
                <w:lang w:val="zh-CN"/>
              </w:rPr>
            </w:pPr>
            <w:r>
              <w:rPr>
                <w:rFonts w:hint="eastAsia" w:ascii="宋体" w:hAnsi="宋体" w:cs="宋体"/>
                <w:szCs w:val="21"/>
                <w:lang w:val="zh-CN"/>
              </w:rPr>
              <w:t>3.相关的合理化建议。</w:t>
            </w:r>
          </w:p>
          <w:p w14:paraId="2D3314B7">
            <w:pPr>
              <w:rPr>
                <w:rFonts w:hint="eastAsia" w:ascii="宋体" w:hAnsi="宋体" w:cs="宋体"/>
                <w:b/>
                <w:bCs/>
                <w:szCs w:val="21"/>
              </w:rPr>
            </w:pPr>
            <w:r>
              <w:rPr>
                <w:rFonts w:hint="eastAsia" w:ascii="宋体" w:hAnsi="宋体" w:cs="宋体"/>
                <w:b/>
                <w:bCs/>
                <w:szCs w:val="21"/>
              </w:rPr>
              <w:t>（二）评分依据：</w:t>
            </w:r>
          </w:p>
          <w:p w14:paraId="5FEDB670">
            <w:pPr>
              <w:rPr>
                <w:rFonts w:hint="eastAsia" w:ascii="宋体" w:hAnsi="宋体" w:cs="宋体"/>
                <w:szCs w:val="21"/>
              </w:rPr>
            </w:pPr>
            <w:r>
              <w:rPr>
                <w:rFonts w:hint="eastAsia" w:ascii="宋体" w:hAnsi="宋体" w:cs="宋体"/>
                <w:szCs w:val="21"/>
              </w:rPr>
              <w:t>1.每</w:t>
            </w:r>
            <w:r>
              <w:rPr>
                <w:rFonts w:hint="eastAsia" w:ascii="宋体" w:hAnsi="宋体" w:cs="宋体"/>
                <w:szCs w:val="21"/>
                <w:lang w:val="zh-CN"/>
              </w:rPr>
              <w:t>提供上述一项内容的得</w:t>
            </w:r>
            <w:r>
              <w:rPr>
                <w:rFonts w:hint="eastAsia" w:ascii="宋体" w:hAnsi="宋体" w:cs="宋体"/>
                <w:szCs w:val="21"/>
              </w:rPr>
              <w:t>20</w:t>
            </w:r>
            <w:r>
              <w:rPr>
                <w:rFonts w:hint="eastAsia" w:ascii="宋体" w:hAnsi="宋体" w:cs="宋体"/>
                <w:szCs w:val="21"/>
                <w:lang w:val="zh-CN"/>
              </w:rPr>
              <w:t>分，最高</w:t>
            </w:r>
            <w:r>
              <w:rPr>
                <w:rFonts w:hint="eastAsia" w:ascii="宋体" w:hAnsi="宋体" w:cs="宋体"/>
                <w:szCs w:val="21"/>
              </w:rPr>
              <w:t>60</w:t>
            </w:r>
            <w:r>
              <w:rPr>
                <w:rFonts w:hint="eastAsia" w:ascii="宋体" w:hAnsi="宋体" w:cs="宋体"/>
                <w:szCs w:val="21"/>
                <w:lang w:val="zh-CN"/>
              </w:rPr>
              <w:t>分。</w:t>
            </w:r>
          </w:p>
          <w:p w14:paraId="60D2A1BA">
            <w:pPr>
              <w:rPr>
                <w:rFonts w:hint="eastAsia" w:ascii="宋体" w:hAnsi="宋体" w:cs="宋体"/>
                <w:szCs w:val="21"/>
                <w:lang w:val="zh-CN"/>
              </w:rPr>
            </w:pPr>
            <w:r>
              <w:rPr>
                <w:rFonts w:hint="eastAsia" w:ascii="宋体" w:hAnsi="宋体" w:cs="宋体"/>
                <w:kern w:val="0"/>
                <w:szCs w:val="21"/>
              </w:rPr>
              <w:t>2.</w:t>
            </w:r>
            <w:r>
              <w:rPr>
                <w:rFonts w:hint="eastAsia" w:ascii="宋体" w:hAnsi="宋体" w:cs="宋体"/>
                <w:szCs w:val="21"/>
                <w:lang w:val="zh-CN"/>
              </w:rPr>
              <w:t>在此基础上，按照下列要求进行加分：</w:t>
            </w:r>
          </w:p>
          <w:p w14:paraId="414179FB">
            <w:pPr>
              <w:rPr>
                <w:rFonts w:hint="eastAsia" w:ascii="宋体" w:hAnsi="宋体" w:cs="宋体"/>
                <w:szCs w:val="21"/>
              </w:rPr>
            </w:pPr>
            <w:r>
              <w:rPr>
                <w:rFonts w:hint="eastAsia" w:ascii="宋体" w:hAnsi="宋体" w:cs="宋体"/>
                <w:szCs w:val="21"/>
              </w:rPr>
              <w:t>（1）方案符合实际、完整、规范、思路清晰，内容合理性强。评价为优的，加</w:t>
            </w:r>
            <w:r>
              <w:rPr>
                <w:rFonts w:hint="eastAsia" w:ascii="宋体" w:hAnsi="宋体" w:cs="宋体"/>
                <w:color w:val="000000"/>
                <w:szCs w:val="21"/>
              </w:rPr>
              <w:t>40</w:t>
            </w:r>
            <w:r>
              <w:rPr>
                <w:rFonts w:hint="eastAsia" w:ascii="宋体" w:hAnsi="宋体" w:cs="宋体"/>
                <w:szCs w:val="21"/>
              </w:rPr>
              <w:t>分；</w:t>
            </w:r>
          </w:p>
          <w:p w14:paraId="3150A652">
            <w:pPr>
              <w:rPr>
                <w:rFonts w:hint="eastAsia" w:ascii="宋体" w:hAnsi="宋体" w:cs="宋体"/>
                <w:szCs w:val="21"/>
              </w:rPr>
            </w:pPr>
            <w:r>
              <w:rPr>
                <w:rFonts w:hint="eastAsia" w:ascii="宋体" w:hAnsi="宋体" w:cs="宋体"/>
                <w:szCs w:val="21"/>
              </w:rPr>
              <w:t>（2）方案较符合实际、较完整规范、思路较清晰，内容合理性较强。评价为良的，加</w:t>
            </w:r>
            <w:r>
              <w:rPr>
                <w:rFonts w:hint="eastAsia" w:ascii="宋体" w:hAnsi="宋体" w:cs="宋体"/>
                <w:color w:val="000000"/>
                <w:szCs w:val="21"/>
              </w:rPr>
              <w:t>20</w:t>
            </w:r>
            <w:r>
              <w:rPr>
                <w:rFonts w:hint="eastAsia" w:ascii="宋体" w:hAnsi="宋体" w:cs="宋体"/>
                <w:szCs w:val="21"/>
              </w:rPr>
              <w:t>分；</w:t>
            </w:r>
          </w:p>
          <w:p w14:paraId="28CD9C70">
            <w:pPr>
              <w:rPr>
                <w:rFonts w:hint="eastAsia" w:ascii="宋体" w:hAnsi="宋体" w:cs="宋体"/>
                <w:szCs w:val="21"/>
              </w:rPr>
            </w:pPr>
            <w:r>
              <w:rPr>
                <w:rFonts w:hint="eastAsia" w:ascii="宋体" w:hAnsi="宋体" w:cs="宋体"/>
                <w:szCs w:val="21"/>
              </w:rPr>
              <w:t>（3）方案较普通、完整性规范性一般，思路不够清晰，内容合理性一般。评价为中的，加</w:t>
            </w:r>
            <w:r>
              <w:rPr>
                <w:rFonts w:hint="eastAsia" w:ascii="宋体" w:hAnsi="宋体" w:cs="宋体"/>
                <w:color w:val="000000"/>
                <w:szCs w:val="21"/>
              </w:rPr>
              <w:t>10</w:t>
            </w:r>
            <w:r>
              <w:rPr>
                <w:rFonts w:hint="eastAsia" w:ascii="宋体" w:hAnsi="宋体" w:cs="宋体"/>
                <w:szCs w:val="21"/>
              </w:rPr>
              <w:t>分；</w:t>
            </w:r>
          </w:p>
          <w:p w14:paraId="7416F7BB">
            <w:pPr>
              <w:rPr>
                <w:rFonts w:hint="eastAsia" w:ascii="宋体" w:hAnsi="宋体" w:cs="宋体"/>
                <w:szCs w:val="21"/>
              </w:rPr>
            </w:pPr>
            <w:r>
              <w:rPr>
                <w:rFonts w:hint="eastAsia" w:ascii="宋体" w:hAnsi="宋体" w:cs="宋体"/>
                <w:szCs w:val="21"/>
              </w:rPr>
              <w:t>（4）方案不完整、不规范，思路不清晰，内容合理性较差或未提供。评价为差的不加分。</w:t>
            </w:r>
          </w:p>
          <w:p w14:paraId="72036FC7">
            <w:pPr>
              <w:pStyle w:val="8"/>
              <w:spacing w:line="240" w:lineRule="auto"/>
            </w:pPr>
            <w:r>
              <w:rPr>
                <w:rFonts w:hint="eastAsia" w:ascii="宋体" w:hAnsi="宋体" w:cs="宋体"/>
                <w:b w:val="0"/>
                <w:bCs w:val="0"/>
                <w:sz w:val="21"/>
                <w:szCs w:val="21"/>
              </w:rPr>
              <w:t>备注：未提供以上方案或提供的不符合或专家无法凭所提供材料判断是否得分的情况，一律作不得分处理。</w:t>
            </w:r>
          </w:p>
        </w:tc>
      </w:tr>
      <w:tr w14:paraId="6CFD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8" w:hRule="atLeast"/>
          <w:jc w:val="center"/>
        </w:trPr>
        <w:tc>
          <w:tcPr>
            <w:tcW w:w="783" w:type="dxa"/>
            <w:vMerge w:val="continue"/>
            <w:vAlign w:val="center"/>
          </w:tcPr>
          <w:p w14:paraId="7CD91A15">
            <w:pPr>
              <w:jc w:val="center"/>
              <w:rPr>
                <w:rFonts w:hint="eastAsia" w:ascii="宋体" w:hAnsi="宋体" w:cs="宋体"/>
                <w:b/>
                <w:bCs/>
                <w:color w:val="0000FF"/>
                <w:szCs w:val="21"/>
              </w:rPr>
            </w:pPr>
          </w:p>
        </w:tc>
        <w:tc>
          <w:tcPr>
            <w:tcW w:w="579" w:type="dxa"/>
            <w:vAlign w:val="center"/>
          </w:tcPr>
          <w:p w14:paraId="10A7C6ED">
            <w:pPr>
              <w:jc w:val="center"/>
              <w:rPr>
                <w:rFonts w:hint="eastAsia" w:ascii="宋体" w:hAnsi="宋体" w:cs="宋体"/>
                <w:kern w:val="0"/>
                <w:szCs w:val="21"/>
              </w:rPr>
            </w:pPr>
            <w:r>
              <w:rPr>
                <w:rFonts w:hint="eastAsia" w:ascii="宋体" w:hAnsi="宋体" w:cs="宋体"/>
                <w:szCs w:val="21"/>
              </w:rPr>
              <w:t>3</w:t>
            </w:r>
          </w:p>
        </w:tc>
        <w:tc>
          <w:tcPr>
            <w:tcW w:w="1398" w:type="dxa"/>
            <w:vAlign w:val="center"/>
          </w:tcPr>
          <w:p w14:paraId="5BE209E1">
            <w:pPr>
              <w:jc w:val="center"/>
              <w:rPr>
                <w:rFonts w:hint="eastAsia" w:ascii="宋体" w:hAnsi="宋体" w:cs="宋体"/>
                <w:szCs w:val="21"/>
              </w:rPr>
            </w:pPr>
            <w:r>
              <w:rPr>
                <w:rFonts w:hint="eastAsia" w:ascii="宋体" w:hAnsi="宋体" w:cs="宋体"/>
                <w:szCs w:val="21"/>
              </w:rPr>
              <w:t>质量保障措施及方案</w:t>
            </w:r>
          </w:p>
        </w:tc>
        <w:tc>
          <w:tcPr>
            <w:tcW w:w="785" w:type="dxa"/>
            <w:vAlign w:val="center"/>
          </w:tcPr>
          <w:p w14:paraId="065C10C8">
            <w:pPr>
              <w:jc w:val="center"/>
              <w:rPr>
                <w:rFonts w:hint="eastAsia" w:ascii="宋体" w:hAnsi="宋体" w:cs="宋体"/>
                <w:szCs w:val="21"/>
              </w:rPr>
            </w:pPr>
            <w:r>
              <w:rPr>
                <w:rFonts w:hint="eastAsia" w:ascii="宋体" w:hAnsi="宋体" w:cs="宋体"/>
                <w:szCs w:val="21"/>
              </w:rPr>
              <w:t>12</w:t>
            </w:r>
          </w:p>
        </w:tc>
        <w:tc>
          <w:tcPr>
            <w:tcW w:w="5381" w:type="dxa"/>
            <w:vAlign w:val="center"/>
          </w:tcPr>
          <w:p w14:paraId="2FE9E727">
            <w:pPr>
              <w:rPr>
                <w:rFonts w:hint="eastAsia" w:ascii="宋体" w:hAnsi="宋体" w:cs="宋体"/>
                <w:b/>
                <w:bCs/>
                <w:szCs w:val="21"/>
                <w:lang w:val="zh-CN"/>
              </w:rPr>
            </w:pPr>
            <w:r>
              <w:rPr>
                <w:rFonts w:hint="eastAsia" w:ascii="宋体" w:hAnsi="宋体" w:cs="宋体"/>
                <w:b/>
                <w:bCs/>
                <w:szCs w:val="21"/>
                <w:lang w:val="zh-CN"/>
              </w:rPr>
              <w:t>（一）评分内容：</w:t>
            </w:r>
          </w:p>
          <w:p w14:paraId="0EECAC5A">
            <w:pPr>
              <w:rPr>
                <w:rFonts w:hint="eastAsia" w:ascii="宋体" w:hAnsi="宋体" w:cs="宋体"/>
                <w:szCs w:val="21"/>
              </w:rPr>
            </w:pPr>
            <w:r>
              <w:rPr>
                <w:rFonts w:hint="eastAsia" w:ascii="宋体" w:hAnsi="宋体" w:cs="宋体"/>
                <w:szCs w:val="21"/>
              </w:rPr>
              <w:t>重点考察项目质量保障措施及方案，包括但不限于以下内容：</w:t>
            </w:r>
          </w:p>
          <w:p w14:paraId="799503E7">
            <w:pPr>
              <w:rPr>
                <w:rFonts w:hint="eastAsia" w:ascii="宋体" w:hAnsi="宋体" w:cs="宋体"/>
                <w:szCs w:val="21"/>
              </w:rPr>
            </w:pPr>
            <w:r>
              <w:rPr>
                <w:rFonts w:hint="eastAsia" w:ascii="宋体" w:hAnsi="宋体" w:cs="宋体"/>
                <w:szCs w:val="21"/>
              </w:rPr>
              <w:t>1.项目实施组织管理；</w:t>
            </w:r>
          </w:p>
          <w:p w14:paraId="71532A24">
            <w:pPr>
              <w:rPr>
                <w:rFonts w:hint="eastAsia" w:ascii="宋体" w:hAnsi="宋体" w:cs="宋体"/>
                <w:szCs w:val="21"/>
              </w:rPr>
            </w:pPr>
            <w:r>
              <w:rPr>
                <w:rFonts w:hint="eastAsia" w:ascii="宋体" w:hAnsi="宋体" w:cs="宋体"/>
                <w:szCs w:val="21"/>
              </w:rPr>
              <w:t>2.工作流程；</w:t>
            </w:r>
          </w:p>
          <w:p w14:paraId="3F0E52EF">
            <w:pPr>
              <w:rPr>
                <w:rFonts w:hint="eastAsia" w:ascii="宋体" w:hAnsi="宋体" w:cs="宋体"/>
                <w:szCs w:val="21"/>
              </w:rPr>
            </w:pPr>
            <w:r>
              <w:rPr>
                <w:rFonts w:ascii="宋体" w:hAnsi="宋体" w:cs="宋体"/>
                <w:szCs w:val="21"/>
              </w:rPr>
              <w:t>3</w:t>
            </w:r>
            <w:r>
              <w:rPr>
                <w:rFonts w:hint="eastAsia" w:ascii="宋体" w:hAnsi="宋体" w:cs="宋体"/>
                <w:szCs w:val="21"/>
              </w:rPr>
              <w:t>.进度安排；</w:t>
            </w:r>
          </w:p>
          <w:p w14:paraId="33D2ACDB">
            <w:pPr>
              <w:pStyle w:val="8"/>
              <w:wordWrap w:val="0"/>
              <w:spacing w:line="240" w:lineRule="auto"/>
              <w:rPr>
                <w:rFonts w:hint="eastAsia" w:ascii="宋体" w:hAnsi="宋体" w:cs="宋体"/>
                <w:b w:val="0"/>
                <w:bCs w:val="0"/>
                <w:sz w:val="21"/>
                <w:szCs w:val="21"/>
              </w:rPr>
            </w:pPr>
            <w:r>
              <w:rPr>
                <w:rFonts w:ascii="宋体" w:hAnsi="宋体" w:cs="宋体"/>
                <w:b w:val="0"/>
                <w:bCs w:val="0"/>
                <w:sz w:val="21"/>
                <w:szCs w:val="21"/>
              </w:rPr>
              <w:t>4</w:t>
            </w:r>
            <w:r>
              <w:rPr>
                <w:rFonts w:hint="eastAsia" w:ascii="宋体" w:hAnsi="宋体" w:cs="宋体"/>
                <w:b w:val="0"/>
                <w:bCs w:val="0"/>
                <w:sz w:val="21"/>
                <w:szCs w:val="21"/>
              </w:rPr>
              <w:t>.质量保障措施响应情况。</w:t>
            </w:r>
          </w:p>
          <w:p w14:paraId="1B16A7A1">
            <w:pPr>
              <w:rPr>
                <w:rFonts w:hint="eastAsia" w:ascii="宋体" w:hAnsi="宋体" w:cs="宋体"/>
                <w:b/>
                <w:bCs/>
                <w:szCs w:val="21"/>
              </w:rPr>
            </w:pPr>
            <w:r>
              <w:rPr>
                <w:rFonts w:hint="eastAsia" w:ascii="宋体" w:hAnsi="宋体" w:cs="宋体"/>
                <w:b/>
                <w:bCs/>
                <w:szCs w:val="21"/>
              </w:rPr>
              <w:t>（二）评分</w:t>
            </w:r>
            <w:r>
              <w:rPr>
                <w:rFonts w:hint="eastAsia" w:ascii="宋体" w:hAnsi="宋体" w:cs="宋体"/>
                <w:b/>
                <w:bCs/>
                <w:color w:val="000000"/>
                <w:szCs w:val="21"/>
              </w:rPr>
              <w:t>依据</w:t>
            </w:r>
            <w:r>
              <w:rPr>
                <w:rFonts w:hint="eastAsia" w:ascii="宋体" w:hAnsi="宋体" w:cs="宋体"/>
                <w:b/>
                <w:bCs/>
                <w:szCs w:val="21"/>
              </w:rPr>
              <w:t>：</w:t>
            </w:r>
          </w:p>
          <w:p w14:paraId="24B0C17E">
            <w:pPr>
              <w:rPr>
                <w:rFonts w:hint="eastAsia" w:ascii="宋体" w:hAnsi="宋体" w:cs="宋体"/>
                <w:szCs w:val="21"/>
              </w:rPr>
            </w:pPr>
            <w:r>
              <w:rPr>
                <w:rFonts w:hint="eastAsia" w:ascii="宋体" w:hAnsi="宋体" w:cs="宋体"/>
                <w:szCs w:val="21"/>
              </w:rPr>
              <w:t>1.每提供以上一项内容得</w:t>
            </w:r>
            <w:r>
              <w:rPr>
                <w:rFonts w:ascii="宋体" w:hAnsi="宋体" w:cs="宋体"/>
                <w:szCs w:val="21"/>
              </w:rPr>
              <w:t>15</w:t>
            </w:r>
            <w:r>
              <w:rPr>
                <w:rFonts w:hint="eastAsia" w:ascii="宋体" w:hAnsi="宋体" w:cs="宋体"/>
                <w:szCs w:val="21"/>
              </w:rPr>
              <w:t xml:space="preserve">分，最高60分。 </w:t>
            </w:r>
          </w:p>
          <w:p w14:paraId="3A464AB6">
            <w:pPr>
              <w:rPr>
                <w:rFonts w:hint="eastAsia" w:ascii="宋体" w:hAnsi="宋体" w:cs="宋体"/>
                <w:szCs w:val="21"/>
              </w:rPr>
            </w:pPr>
            <w:r>
              <w:rPr>
                <w:rFonts w:hint="eastAsia" w:ascii="宋体" w:hAnsi="宋体" w:cs="宋体"/>
                <w:szCs w:val="21"/>
              </w:rPr>
              <w:t>2.在此基础上，专家根据内容的合理性进行评分：</w:t>
            </w:r>
          </w:p>
          <w:p w14:paraId="20FA4643">
            <w:pPr>
              <w:rPr>
                <w:rFonts w:hint="eastAsia" w:ascii="宋体" w:hAnsi="宋体" w:cs="宋体"/>
                <w:szCs w:val="21"/>
              </w:rPr>
            </w:pPr>
            <w:r>
              <w:rPr>
                <w:rFonts w:hint="eastAsia" w:ascii="宋体" w:hAnsi="宋体" w:cs="宋体"/>
                <w:szCs w:val="21"/>
              </w:rPr>
              <w:t>（1）项目实施组织管理、工作流程、进度安排、质量保障措施等安排合理，评审为优加40分；</w:t>
            </w:r>
          </w:p>
          <w:p w14:paraId="6E226588">
            <w:pPr>
              <w:rPr>
                <w:rFonts w:hint="eastAsia" w:ascii="宋体" w:hAnsi="宋体" w:cs="宋体"/>
                <w:szCs w:val="21"/>
              </w:rPr>
            </w:pPr>
            <w:r>
              <w:rPr>
                <w:rFonts w:hint="eastAsia" w:ascii="宋体" w:hAnsi="宋体" w:cs="宋体"/>
                <w:szCs w:val="21"/>
              </w:rPr>
              <w:t>（2）项目实施组织管理、工作流程、进度安排、质量保障措施等安排较合理，评审为良加20分；</w:t>
            </w:r>
          </w:p>
          <w:p w14:paraId="6EB7B953">
            <w:pPr>
              <w:rPr>
                <w:rFonts w:hint="eastAsia" w:ascii="宋体" w:hAnsi="宋体" w:cs="宋体"/>
                <w:szCs w:val="21"/>
              </w:rPr>
            </w:pPr>
            <w:r>
              <w:rPr>
                <w:rFonts w:hint="eastAsia" w:ascii="宋体" w:hAnsi="宋体" w:cs="宋体"/>
                <w:szCs w:val="21"/>
              </w:rPr>
              <w:t>（3）项目实施组织管理、工作流程、进度安排、质量保障措施等安排一般，评审为中加10分；</w:t>
            </w:r>
          </w:p>
          <w:p w14:paraId="046FCB5C">
            <w:pPr>
              <w:rPr>
                <w:rFonts w:hint="eastAsia" w:ascii="宋体" w:hAnsi="宋体" w:cs="宋体"/>
                <w:szCs w:val="21"/>
              </w:rPr>
            </w:pPr>
            <w:r>
              <w:rPr>
                <w:rFonts w:hint="eastAsia" w:ascii="宋体" w:hAnsi="宋体" w:cs="宋体"/>
                <w:szCs w:val="21"/>
              </w:rPr>
              <w:t>（4）项目实施组织管理、工作流程、进度安排、质量保障措施等安排较较差或未按要求提供质量保障措施的评审资料的，评审为差不加分。</w:t>
            </w:r>
          </w:p>
          <w:p w14:paraId="3746D407">
            <w:pPr>
              <w:pStyle w:val="8"/>
              <w:spacing w:line="240" w:lineRule="auto"/>
            </w:pPr>
            <w:r>
              <w:rPr>
                <w:rFonts w:hint="eastAsia" w:ascii="宋体" w:hAnsi="宋体" w:cs="宋体"/>
                <w:b w:val="0"/>
                <w:bCs w:val="0"/>
                <w:sz w:val="21"/>
                <w:szCs w:val="21"/>
              </w:rPr>
              <w:t>备注：未提供以上方案或提供的不符合或专家无法凭所提供材料判断是否得分的情况，一律作不得分处理。</w:t>
            </w:r>
          </w:p>
        </w:tc>
      </w:tr>
      <w:tr w14:paraId="5E07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783" w:type="dxa"/>
            <w:vMerge w:val="restart"/>
            <w:vAlign w:val="center"/>
          </w:tcPr>
          <w:p w14:paraId="4EC0F701">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3</w:t>
            </w:r>
          </w:p>
        </w:tc>
        <w:tc>
          <w:tcPr>
            <w:tcW w:w="2762" w:type="dxa"/>
            <w:gridSpan w:val="3"/>
            <w:vAlign w:val="center"/>
          </w:tcPr>
          <w:p w14:paraId="4265389C">
            <w:pPr>
              <w:widowControl/>
              <w:wordWrap w:val="0"/>
              <w:jc w:val="center"/>
              <w:rPr>
                <w:rFonts w:hint="eastAsia" w:ascii="宋体" w:hAnsi="宋体" w:cs="宋体"/>
                <w:b/>
                <w:bCs/>
                <w:color w:val="0000FF"/>
                <w:szCs w:val="21"/>
              </w:rPr>
            </w:pPr>
            <w:r>
              <w:rPr>
                <w:rFonts w:hint="eastAsia" w:ascii="宋体" w:hAnsi="宋体" w:cs="宋体"/>
                <w:b/>
                <w:bCs/>
                <w:color w:val="0000FF"/>
                <w:szCs w:val="21"/>
              </w:rPr>
              <w:t>综合实力</w:t>
            </w:r>
          </w:p>
        </w:tc>
        <w:tc>
          <w:tcPr>
            <w:tcW w:w="5381" w:type="dxa"/>
            <w:vAlign w:val="center"/>
          </w:tcPr>
          <w:p w14:paraId="28FC0CA4">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50</w:t>
            </w:r>
          </w:p>
        </w:tc>
      </w:tr>
      <w:tr w14:paraId="2EC7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783" w:type="dxa"/>
            <w:vMerge w:val="continue"/>
            <w:shd w:val="clear" w:color="auto" w:fill="E6EFFA"/>
            <w:vAlign w:val="center"/>
          </w:tcPr>
          <w:p w14:paraId="00DA93C5">
            <w:pPr>
              <w:jc w:val="center"/>
              <w:rPr>
                <w:rFonts w:hint="eastAsia" w:ascii="宋体" w:hAnsi="宋体" w:cs="宋体"/>
                <w:b/>
                <w:bCs/>
                <w:color w:val="0000FF"/>
                <w:szCs w:val="21"/>
              </w:rPr>
            </w:pPr>
          </w:p>
        </w:tc>
        <w:tc>
          <w:tcPr>
            <w:tcW w:w="579" w:type="dxa"/>
            <w:shd w:val="clear" w:color="auto" w:fill="E6EFFA"/>
            <w:vAlign w:val="center"/>
          </w:tcPr>
          <w:p w14:paraId="14113B08">
            <w:pPr>
              <w:widowControl/>
              <w:wordWrap w:val="0"/>
              <w:jc w:val="center"/>
              <w:rPr>
                <w:rFonts w:hint="eastAsia" w:ascii="宋体" w:hAnsi="宋体" w:cs="宋体"/>
                <w:szCs w:val="21"/>
              </w:rPr>
            </w:pPr>
            <w:r>
              <w:rPr>
                <w:rFonts w:hint="eastAsia" w:ascii="宋体" w:hAnsi="宋体" w:cs="宋体"/>
                <w:kern w:val="0"/>
                <w:szCs w:val="21"/>
              </w:rPr>
              <w:t>序号</w:t>
            </w:r>
          </w:p>
        </w:tc>
        <w:tc>
          <w:tcPr>
            <w:tcW w:w="1398" w:type="dxa"/>
            <w:shd w:val="clear" w:color="auto" w:fill="E6EFFA"/>
            <w:vAlign w:val="center"/>
          </w:tcPr>
          <w:p w14:paraId="58074AA8">
            <w:pPr>
              <w:widowControl/>
              <w:wordWrap w:val="0"/>
              <w:jc w:val="center"/>
              <w:rPr>
                <w:rFonts w:hint="eastAsia" w:ascii="宋体" w:hAnsi="宋体" w:cs="宋体"/>
                <w:szCs w:val="21"/>
              </w:rPr>
            </w:pPr>
            <w:r>
              <w:rPr>
                <w:rFonts w:hint="eastAsia" w:ascii="宋体" w:hAnsi="宋体" w:cs="宋体"/>
                <w:kern w:val="0"/>
                <w:szCs w:val="21"/>
              </w:rPr>
              <w:t>评分因素</w:t>
            </w:r>
          </w:p>
        </w:tc>
        <w:tc>
          <w:tcPr>
            <w:tcW w:w="785" w:type="dxa"/>
            <w:shd w:val="clear" w:color="auto" w:fill="E6EFFA"/>
            <w:vAlign w:val="center"/>
          </w:tcPr>
          <w:p w14:paraId="1691B90E">
            <w:pPr>
              <w:widowControl/>
              <w:wordWrap w:val="0"/>
              <w:jc w:val="center"/>
              <w:rPr>
                <w:rFonts w:hint="eastAsia" w:ascii="宋体" w:hAnsi="宋体" w:cs="宋体"/>
                <w:szCs w:val="21"/>
              </w:rPr>
            </w:pPr>
            <w:r>
              <w:rPr>
                <w:rFonts w:hint="eastAsia" w:ascii="宋体" w:hAnsi="宋体" w:cs="宋体"/>
                <w:kern w:val="0"/>
                <w:szCs w:val="21"/>
              </w:rPr>
              <w:t>权重（%）</w:t>
            </w:r>
          </w:p>
        </w:tc>
        <w:tc>
          <w:tcPr>
            <w:tcW w:w="5381" w:type="dxa"/>
            <w:shd w:val="clear" w:color="auto" w:fill="E6EFFA"/>
            <w:vAlign w:val="center"/>
          </w:tcPr>
          <w:p w14:paraId="1999D480">
            <w:pPr>
              <w:widowControl/>
              <w:wordWrap w:val="0"/>
              <w:jc w:val="center"/>
              <w:rPr>
                <w:rFonts w:hint="eastAsia" w:ascii="宋体" w:hAnsi="宋体" w:cs="宋体"/>
                <w:szCs w:val="21"/>
              </w:rPr>
            </w:pPr>
            <w:r>
              <w:rPr>
                <w:rFonts w:hint="eastAsia" w:ascii="宋体" w:hAnsi="宋体" w:cs="宋体"/>
                <w:kern w:val="0"/>
                <w:szCs w:val="21"/>
              </w:rPr>
              <w:t>评分准则</w:t>
            </w:r>
          </w:p>
        </w:tc>
      </w:tr>
      <w:tr w14:paraId="55AE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783" w:type="dxa"/>
            <w:vMerge w:val="continue"/>
            <w:vAlign w:val="center"/>
          </w:tcPr>
          <w:p w14:paraId="593D5ED4">
            <w:pPr>
              <w:jc w:val="center"/>
              <w:rPr>
                <w:rFonts w:hint="eastAsia" w:ascii="宋体" w:hAnsi="宋体" w:cs="宋体"/>
                <w:b/>
                <w:bCs/>
                <w:color w:val="0000FF"/>
                <w:szCs w:val="21"/>
              </w:rPr>
            </w:pPr>
          </w:p>
        </w:tc>
        <w:tc>
          <w:tcPr>
            <w:tcW w:w="579" w:type="dxa"/>
            <w:vAlign w:val="center"/>
          </w:tcPr>
          <w:p w14:paraId="16F96963">
            <w:pPr>
              <w:jc w:val="center"/>
              <w:rPr>
                <w:rFonts w:hint="eastAsia" w:ascii="宋体" w:hAnsi="宋体" w:cs="宋体"/>
                <w:szCs w:val="21"/>
              </w:rPr>
            </w:pPr>
            <w:r>
              <w:rPr>
                <w:rFonts w:hint="eastAsia" w:ascii="宋体" w:hAnsi="宋体" w:cs="宋体"/>
                <w:szCs w:val="21"/>
              </w:rPr>
              <w:t>1</w:t>
            </w:r>
          </w:p>
        </w:tc>
        <w:tc>
          <w:tcPr>
            <w:tcW w:w="1398" w:type="dxa"/>
            <w:vAlign w:val="center"/>
          </w:tcPr>
          <w:p w14:paraId="1B15EF2C">
            <w:pPr>
              <w:jc w:val="center"/>
              <w:rPr>
                <w:rFonts w:hint="eastAsia" w:ascii="宋体" w:hAnsi="宋体" w:cs="宋体"/>
                <w:szCs w:val="21"/>
              </w:rPr>
            </w:pPr>
            <w:r>
              <w:rPr>
                <w:rFonts w:hint="eastAsia" w:ascii="宋体" w:hAnsi="宋体" w:cs="宋体"/>
                <w:szCs w:val="21"/>
              </w:rPr>
              <w:t>同类项目业绩</w:t>
            </w:r>
          </w:p>
        </w:tc>
        <w:tc>
          <w:tcPr>
            <w:tcW w:w="785" w:type="dxa"/>
            <w:vAlign w:val="center"/>
          </w:tcPr>
          <w:p w14:paraId="1F5F69C2">
            <w:pPr>
              <w:jc w:val="center"/>
              <w:rPr>
                <w:rFonts w:hint="eastAsia" w:ascii="宋体" w:hAnsi="宋体" w:cs="宋体"/>
                <w:szCs w:val="21"/>
              </w:rPr>
            </w:pPr>
            <w:r>
              <w:rPr>
                <w:rFonts w:hint="eastAsia" w:ascii="宋体" w:hAnsi="宋体" w:cs="宋体"/>
                <w:szCs w:val="21"/>
              </w:rPr>
              <w:t>15</w:t>
            </w:r>
          </w:p>
        </w:tc>
        <w:tc>
          <w:tcPr>
            <w:tcW w:w="5381" w:type="dxa"/>
            <w:shd w:val="clear" w:color="auto" w:fill="auto"/>
            <w:vAlign w:val="center"/>
          </w:tcPr>
          <w:p w14:paraId="3A45EBBE">
            <w:pPr>
              <w:pStyle w:val="38"/>
              <w:rPr>
                <w:rFonts w:hint="eastAsia" w:ascii="宋体" w:hAnsi="宋体" w:cs="宋体"/>
                <w:b/>
                <w:bCs/>
                <w:sz w:val="21"/>
                <w:szCs w:val="21"/>
              </w:rPr>
            </w:pPr>
            <w:r>
              <w:rPr>
                <w:rFonts w:hint="eastAsia" w:ascii="宋体" w:hAnsi="宋体" w:cs="宋体"/>
                <w:b/>
                <w:bCs/>
                <w:sz w:val="21"/>
                <w:szCs w:val="21"/>
              </w:rPr>
              <w:t>（一）评分内容：</w:t>
            </w:r>
          </w:p>
          <w:p w14:paraId="628A4832">
            <w:pPr>
              <w:rPr>
                <w:rFonts w:hint="eastAsia" w:ascii="宋体" w:hAnsi="宋体" w:cs="宋体"/>
                <w:szCs w:val="21"/>
              </w:rPr>
            </w:pPr>
            <w:r>
              <w:rPr>
                <w:rFonts w:hint="eastAsia" w:ascii="宋体" w:hAnsi="宋体" w:cs="宋体"/>
                <w:szCs w:val="21"/>
              </w:rPr>
              <w:t>投标人提供从202</w:t>
            </w:r>
            <w:r>
              <w:rPr>
                <w:rFonts w:hint="eastAsia" w:ascii="宋体" w:hAnsi="宋体" w:cs="宋体"/>
                <w:szCs w:val="21"/>
                <w:lang w:val="en-US" w:eastAsia="zh-CN"/>
              </w:rPr>
              <w:t>2</w:t>
            </w:r>
            <w:r>
              <w:rPr>
                <w:rFonts w:hint="eastAsia" w:ascii="宋体" w:hAnsi="宋体" w:cs="宋体"/>
                <w:szCs w:val="21"/>
              </w:rPr>
              <w:t>年1月1日至本项目投标截止日（以合同签订日期为准）</w:t>
            </w:r>
            <w:r>
              <w:rPr>
                <w:rFonts w:hint="eastAsia" w:ascii="宋体" w:hAnsi="宋体" w:cs="宋体"/>
                <w:szCs w:val="21"/>
                <w:lang w:bidi="ar"/>
              </w:rPr>
              <w:t>政策研究或规划前期研究或制度评估相关项目</w:t>
            </w:r>
            <w:r>
              <w:rPr>
                <w:rFonts w:hint="eastAsia" w:ascii="宋体" w:hAnsi="宋体" w:cs="宋体"/>
                <w:szCs w:val="21"/>
              </w:rPr>
              <w:t>的业绩，每提供1项得</w:t>
            </w:r>
            <w:r>
              <w:rPr>
                <w:rFonts w:hint="eastAsia" w:ascii="宋体" w:hAnsi="宋体" w:cs="宋体"/>
                <w:szCs w:val="21"/>
                <w:lang w:val="en-US" w:eastAsia="zh-CN"/>
              </w:rPr>
              <w:t>15</w:t>
            </w:r>
            <w:r>
              <w:rPr>
                <w:rFonts w:hint="eastAsia" w:ascii="宋体" w:hAnsi="宋体" w:cs="宋体"/>
                <w:szCs w:val="21"/>
              </w:rPr>
              <w:t>分，最高得100分。注：长期续签合同只计算一个业绩。</w:t>
            </w:r>
          </w:p>
          <w:p w14:paraId="75C0DB32">
            <w:pPr>
              <w:pStyle w:val="38"/>
              <w:rPr>
                <w:rFonts w:hint="eastAsia" w:ascii="宋体" w:hAnsi="宋体" w:cs="宋体"/>
                <w:b/>
                <w:bCs/>
                <w:sz w:val="21"/>
                <w:szCs w:val="21"/>
              </w:rPr>
            </w:pPr>
            <w:r>
              <w:rPr>
                <w:rFonts w:hint="eastAsia" w:ascii="宋体" w:hAnsi="宋体" w:cs="宋体"/>
                <w:b/>
                <w:bCs/>
                <w:sz w:val="21"/>
                <w:szCs w:val="21"/>
              </w:rPr>
              <w:t>（二）评分依据：</w:t>
            </w:r>
          </w:p>
          <w:p w14:paraId="08BF769F">
            <w:pPr>
              <w:rPr>
                <w:rFonts w:hint="eastAsia" w:ascii="宋体" w:hAnsi="宋体" w:cs="宋体"/>
                <w:szCs w:val="21"/>
              </w:rPr>
            </w:pPr>
            <w:r>
              <w:rPr>
                <w:rFonts w:hint="eastAsia" w:ascii="宋体" w:hAnsi="宋体" w:cs="宋体"/>
                <w:szCs w:val="21"/>
              </w:rPr>
              <w:t>1.提供合同关键页（应包含但不限于合同签约主体名称、项目（合同）名称、服务内容、签订合同时间、签约主体公章等关键信息）。</w:t>
            </w:r>
          </w:p>
          <w:p w14:paraId="719B534D">
            <w:pPr>
              <w:rPr>
                <w:rFonts w:hint="eastAsia" w:ascii="宋体" w:hAnsi="宋体" w:cs="宋体"/>
                <w:szCs w:val="21"/>
                <w:lang w:val="zh-CN"/>
              </w:rPr>
            </w:pPr>
            <w:r>
              <w:rPr>
                <w:rFonts w:hint="eastAsia" w:ascii="宋体" w:hAnsi="宋体" w:cs="宋体"/>
                <w:szCs w:val="21"/>
              </w:rPr>
              <w:t>2.以上证明文件原件备查，未按要求提供或提供不清晰导致专家无法判断的不得分。</w:t>
            </w:r>
          </w:p>
        </w:tc>
      </w:tr>
      <w:tr w14:paraId="2AB2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623" w:hRule="atLeast"/>
          <w:jc w:val="center"/>
        </w:trPr>
        <w:tc>
          <w:tcPr>
            <w:tcW w:w="783" w:type="dxa"/>
            <w:vMerge w:val="continue"/>
            <w:vAlign w:val="center"/>
          </w:tcPr>
          <w:p w14:paraId="70705D4E">
            <w:pPr>
              <w:jc w:val="center"/>
              <w:rPr>
                <w:rFonts w:hint="eastAsia" w:ascii="宋体" w:hAnsi="宋体" w:cs="宋体"/>
                <w:b/>
                <w:bCs/>
                <w:color w:val="0000FF"/>
                <w:szCs w:val="21"/>
              </w:rPr>
            </w:pPr>
          </w:p>
        </w:tc>
        <w:tc>
          <w:tcPr>
            <w:tcW w:w="579" w:type="dxa"/>
            <w:vAlign w:val="center"/>
          </w:tcPr>
          <w:p w14:paraId="214D12BB">
            <w:pPr>
              <w:jc w:val="center"/>
              <w:rPr>
                <w:rFonts w:hint="eastAsia" w:ascii="宋体" w:hAnsi="宋体" w:cs="宋体"/>
                <w:szCs w:val="21"/>
              </w:rPr>
            </w:pPr>
            <w:r>
              <w:rPr>
                <w:rFonts w:hint="eastAsia" w:ascii="宋体" w:hAnsi="宋体" w:cs="宋体"/>
                <w:szCs w:val="21"/>
              </w:rPr>
              <w:t>2</w:t>
            </w:r>
          </w:p>
        </w:tc>
        <w:tc>
          <w:tcPr>
            <w:tcW w:w="1398" w:type="dxa"/>
            <w:vAlign w:val="center"/>
          </w:tcPr>
          <w:p w14:paraId="0AA6DFF9">
            <w:pPr>
              <w:jc w:val="center"/>
              <w:rPr>
                <w:rFonts w:hint="eastAsia" w:ascii="宋体" w:hAnsi="宋体" w:cs="宋体"/>
                <w:szCs w:val="21"/>
              </w:rPr>
            </w:pPr>
            <w:r>
              <w:rPr>
                <w:rFonts w:hint="eastAsia" w:ascii="宋体" w:hAnsi="宋体" w:cs="宋体"/>
                <w:szCs w:val="21"/>
              </w:rPr>
              <w:t>拟安排的项目负责人情况（仅限一人）</w:t>
            </w:r>
          </w:p>
        </w:tc>
        <w:tc>
          <w:tcPr>
            <w:tcW w:w="785" w:type="dxa"/>
            <w:vAlign w:val="center"/>
          </w:tcPr>
          <w:p w14:paraId="559E0E19">
            <w:pPr>
              <w:jc w:val="center"/>
              <w:rPr>
                <w:rFonts w:hint="eastAsia" w:ascii="宋体" w:hAnsi="宋体" w:cs="宋体"/>
                <w:szCs w:val="21"/>
              </w:rPr>
            </w:pPr>
            <w:r>
              <w:rPr>
                <w:rFonts w:hint="eastAsia" w:ascii="宋体" w:hAnsi="宋体" w:cs="宋体"/>
                <w:szCs w:val="21"/>
              </w:rPr>
              <w:t>10</w:t>
            </w:r>
          </w:p>
        </w:tc>
        <w:tc>
          <w:tcPr>
            <w:tcW w:w="5381" w:type="dxa"/>
            <w:vAlign w:val="center"/>
          </w:tcPr>
          <w:p w14:paraId="6FD73CF4">
            <w:pPr>
              <w:rPr>
                <w:rFonts w:hint="eastAsia" w:ascii="宋体" w:hAnsi="宋体" w:cs="宋体"/>
                <w:b/>
                <w:bCs/>
                <w:szCs w:val="21"/>
              </w:rPr>
            </w:pPr>
            <w:r>
              <w:rPr>
                <w:rFonts w:hint="eastAsia" w:ascii="宋体" w:hAnsi="宋体" w:cs="宋体"/>
                <w:b/>
                <w:bCs/>
                <w:szCs w:val="21"/>
              </w:rPr>
              <w:t>（一）评分内容：</w:t>
            </w:r>
          </w:p>
          <w:p w14:paraId="07D8B53B">
            <w:pPr>
              <w:rPr>
                <w:rFonts w:hint="eastAsia" w:ascii="宋体" w:hAnsi="宋体" w:cs="宋体"/>
                <w:szCs w:val="21"/>
              </w:rPr>
            </w:pPr>
            <w:r>
              <w:rPr>
                <w:rFonts w:hint="eastAsia" w:ascii="宋体" w:hAnsi="宋体" w:cs="宋体"/>
                <w:szCs w:val="21"/>
              </w:rPr>
              <w:t>投标人拟安排项目负责人为投标人自有员工，项目负责人仅限一人，在此基础上，按照以下要求得分：</w:t>
            </w:r>
          </w:p>
          <w:p w14:paraId="1088DB08">
            <w:pPr>
              <w:rPr>
                <w:rFonts w:hint="eastAsia" w:ascii="宋体" w:hAnsi="宋体" w:cs="宋体"/>
                <w:szCs w:val="21"/>
              </w:rPr>
            </w:pPr>
            <w:r>
              <w:rPr>
                <w:rFonts w:hint="eastAsia" w:ascii="宋体" w:hAnsi="宋体" w:cs="宋体"/>
                <w:szCs w:val="21"/>
              </w:rPr>
              <w:t>1.项目负责人具有医学或生命科学相关专业高级职称或博士学位，得</w:t>
            </w:r>
            <w:r>
              <w:rPr>
                <w:rFonts w:hint="eastAsia" w:ascii="宋体" w:hAnsi="宋体" w:cs="宋体"/>
                <w:szCs w:val="21"/>
                <w:lang w:val="en-US" w:eastAsia="zh-CN"/>
              </w:rPr>
              <w:t>60</w:t>
            </w:r>
            <w:r>
              <w:rPr>
                <w:rFonts w:hint="eastAsia" w:ascii="宋体" w:hAnsi="宋体" w:cs="宋体"/>
                <w:szCs w:val="21"/>
              </w:rPr>
              <w:t>分；具有医学或生命科学相关专业中级职称或硕士学位，得</w:t>
            </w:r>
            <w:r>
              <w:rPr>
                <w:rFonts w:hint="eastAsia" w:ascii="宋体" w:hAnsi="宋体" w:cs="宋体"/>
                <w:szCs w:val="21"/>
                <w:lang w:val="en-US" w:eastAsia="zh-CN"/>
              </w:rPr>
              <w:t>30</w:t>
            </w:r>
            <w:r>
              <w:rPr>
                <w:rFonts w:hint="eastAsia" w:ascii="宋体" w:hAnsi="宋体" w:cs="宋体"/>
                <w:szCs w:val="21"/>
              </w:rPr>
              <w:t>分。最高得</w:t>
            </w:r>
            <w:r>
              <w:rPr>
                <w:rFonts w:hint="eastAsia" w:ascii="宋体" w:hAnsi="宋体" w:cs="宋体"/>
                <w:szCs w:val="21"/>
                <w:lang w:val="en-US" w:eastAsia="zh-CN"/>
              </w:rPr>
              <w:t>60</w:t>
            </w:r>
            <w:r>
              <w:rPr>
                <w:rFonts w:hint="eastAsia" w:ascii="宋体" w:hAnsi="宋体" w:cs="宋体"/>
                <w:szCs w:val="21"/>
              </w:rPr>
              <w:t>分。</w:t>
            </w:r>
          </w:p>
          <w:p w14:paraId="6E5A34B2">
            <w:pPr>
              <w:rPr>
                <w:rFonts w:hint="eastAsia" w:ascii="宋体" w:hAnsi="宋体" w:cs="宋体"/>
                <w:szCs w:val="21"/>
              </w:rPr>
            </w:pPr>
            <w:r>
              <w:rPr>
                <w:rFonts w:hint="eastAsia" w:ascii="宋体" w:hAnsi="宋体" w:cs="宋体"/>
                <w:szCs w:val="21"/>
              </w:rPr>
              <w:t>2.项目负责人主持或参与过医疗卫生或医学科研领域相关政府项目的工作经历，每提供1个得10分，最高得</w:t>
            </w:r>
            <w:r>
              <w:rPr>
                <w:rFonts w:hint="eastAsia" w:ascii="宋体" w:hAnsi="宋体" w:cs="宋体"/>
                <w:szCs w:val="21"/>
                <w:lang w:val="en-US" w:eastAsia="zh-CN"/>
              </w:rPr>
              <w:t>40</w:t>
            </w:r>
            <w:r>
              <w:rPr>
                <w:rFonts w:hint="eastAsia" w:ascii="宋体" w:hAnsi="宋体" w:cs="宋体"/>
                <w:szCs w:val="21"/>
              </w:rPr>
              <w:t>分。</w:t>
            </w:r>
          </w:p>
          <w:p w14:paraId="6E384C32">
            <w:pPr>
              <w:rPr>
                <w:rFonts w:hint="eastAsia" w:ascii="宋体" w:hAnsi="宋体" w:cs="宋体"/>
                <w:szCs w:val="21"/>
              </w:rPr>
            </w:pPr>
            <w:r>
              <w:rPr>
                <w:rFonts w:hint="eastAsia" w:ascii="宋体" w:hAnsi="宋体" w:cs="宋体"/>
                <w:szCs w:val="21"/>
              </w:rPr>
              <w:t>以上两项累计最高得100分。</w:t>
            </w:r>
          </w:p>
          <w:p w14:paraId="457ED2F4">
            <w:pPr>
              <w:rPr>
                <w:rFonts w:hint="eastAsia" w:ascii="宋体" w:hAnsi="宋体" w:cs="宋体"/>
                <w:b/>
                <w:bCs/>
                <w:szCs w:val="21"/>
              </w:rPr>
            </w:pPr>
            <w:r>
              <w:rPr>
                <w:rFonts w:hint="eastAsia" w:ascii="宋体" w:hAnsi="宋体" w:cs="宋体"/>
                <w:b/>
                <w:bCs/>
                <w:szCs w:val="21"/>
              </w:rPr>
              <w:t>（二）评分依据：</w:t>
            </w:r>
          </w:p>
          <w:p w14:paraId="10C00456">
            <w:pPr>
              <w:rPr>
                <w:rFonts w:hint="eastAsia" w:ascii="宋体" w:hAnsi="宋体" w:cs="宋体"/>
                <w:szCs w:val="21"/>
              </w:rPr>
            </w:pPr>
            <w:r>
              <w:rPr>
                <w:rFonts w:hint="eastAsia" w:ascii="宋体" w:hAnsi="宋体" w:cs="宋体"/>
                <w:b/>
                <w:bCs/>
                <w:szCs w:val="21"/>
              </w:rPr>
              <w:t>1.自有员工证明：</w:t>
            </w:r>
            <w:r>
              <w:rPr>
                <w:rFonts w:hint="eastAsia" w:ascii="宋体" w:hAnsi="宋体" w:cs="宋体"/>
                <w:szCs w:val="21"/>
              </w:rPr>
              <w:t>需提供投标人为项目负责人购买的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652414D4">
            <w:pPr>
              <w:pStyle w:val="17"/>
              <w:rPr>
                <w:rFonts w:hint="eastAsia" w:hAnsi="宋体" w:cs="宋体"/>
                <w:sz w:val="21"/>
                <w:szCs w:val="21"/>
              </w:rPr>
            </w:pPr>
            <w:r>
              <w:rPr>
                <w:rFonts w:hint="eastAsia" w:hAnsi="宋体" w:cs="宋体"/>
                <w:b/>
                <w:bCs/>
                <w:sz w:val="21"/>
                <w:szCs w:val="21"/>
              </w:rPr>
              <w:t>2.学历证明：</w:t>
            </w:r>
            <w:r>
              <w:rPr>
                <w:rFonts w:hint="eastAsia" w:hAnsi="宋体" w:cs="宋体"/>
                <w:sz w:val="21"/>
                <w:szCs w:val="21"/>
              </w:rPr>
              <w:t>提供</w:t>
            </w:r>
            <w:r>
              <w:rPr>
                <w:rFonts w:hint="eastAsia" w:hAnsi="宋体" w:cs="宋体"/>
                <w:sz w:val="21"/>
                <w:szCs w:val="21"/>
                <w:highlight w:val="none"/>
              </w:rPr>
              <w:t>学位</w:t>
            </w:r>
            <w:r>
              <w:rPr>
                <w:rFonts w:hint="eastAsia" w:hAnsi="宋体" w:cs="宋体"/>
                <w:sz w:val="21"/>
                <w:szCs w:val="21"/>
              </w:rPr>
              <w:t>及学历证书以及学信网查询记录；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书【或教育部留学</w:t>
            </w:r>
            <w:bookmarkStart w:id="104" w:name="_GoBack"/>
            <w:bookmarkEnd w:id="104"/>
            <w:r>
              <w:rPr>
                <w:rFonts w:hint="eastAsia" w:hAnsi="宋体" w:cs="宋体"/>
                <w:sz w:val="21"/>
                <w:szCs w:val="21"/>
              </w:rPr>
              <w:t>服务中心网站（http://zwfw.cscse.edu.cn/）在线查询截图】也予以认可。）</w:t>
            </w:r>
          </w:p>
          <w:p w14:paraId="1BE55491">
            <w:pPr>
              <w:pStyle w:val="17"/>
              <w:rPr>
                <w:rFonts w:hint="eastAsia" w:hAnsi="宋体" w:cs="宋体"/>
                <w:b/>
                <w:bCs/>
                <w:sz w:val="21"/>
                <w:szCs w:val="21"/>
              </w:rPr>
            </w:pPr>
            <w:r>
              <w:rPr>
                <w:rFonts w:hint="eastAsia" w:hAnsi="宋体" w:cs="宋体"/>
                <w:b/>
                <w:bCs/>
                <w:sz w:val="21"/>
                <w:szCs w:val="21"/>
              </w:rPr>
              <w:t>3.提供有效的职称证书。</w:t>
            </w:r>
          </w:p>
          <w:p w14:paraId="3EB2713E">
            <w:pPr>
              <w:rPr>
                <w:rFonts w:hint="eastAsia" w:ascii="宋体" w:hAnsi="宋体" w:cs="宋体"/>
                <w:szCs w:val="21"/>
              </w:rPr>
            </w:pPr>
            <w:r>
              <w:rPr>
                <w:rFonts w:hint="eastAsia" w:ascii="宋体" w:hAnsi="宋体" w:cs="宋体"/>
                <w:b/>
                <w:bCs/>
                <w:szCs w:val="21"/>
                <w:lang w:val="en-US" w:eastAsia="zh-CN"/>
              </w:rPr>
              <w:t>4</w:t>
            </w:r>
            <w:r>
              <w:rPr>
                <w:rFonts w:hint="eastAsia" w:ascii="宋体" w:hAnsi="宋体" w:cs="宋体"/>
                <w:b/>
                <w:bCs/>
                <w:szCs w:val="21"/>
              </w:rPr>
              <w:t>.工作经历证明材料：</w:t>
            </w:r>
            <w:r>
              <w:rPr>
                <w:rFonts w:hint="eastAsia" w:ascii="宋体" w:hAnsi="宋体" w:cs="宋体"/>
                <w:szCs w:val="21"/>
              </w:rPr>
              <w:t>提供项目合同关键信息（含签订合同双方的单位名称、合同项目名称</w:t>
            </w:r>
            <w:r>
              <w:rPr>
                <w:rFonts w:hint="eastAsia" w:ascii="宋体" w:hAnsi="宋体" w:cs="宋体"/>
                <w:color w:val="auto"/>
                <w:szCs w:val="21"/>
              </w:rPr>
              <w:t>、对应人员姓名</w:t>
            </w:r>
            <w:r>
              <w:rPr>
                <w:rFonts w:hint="eastAsia" w:ascii="宋体" w:hAnsi="宋体" w:cs="宋体"/>
                <w:szCs w:val="21"/>
              </w:rPr>
              <w:t>、服务期限、含签订合同双方的落款盖章、签订日期的关键页），通过合同关键信息无法判断是否得分的，还需同时提供合同采购方或被服务单位出具的证明材料（加盖公章或业务章）。</w:t>
            </w:r>
          </w:p>
          <w:p w14:paraId="7AF0D06C">
            <w:pPr>
              <w:pStyle w:val="38"/>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.以上证明材料原件备查，未按要求提供或提供不清晰导致专家无法判断的不得分。</w:t>
            </w:r>
          </w:p>
        </w:tc>
      </w:tr>
      <w:tr w14:paraId="4B7D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783" w:type="dxa"/>
            <w:vMerge w:val="continue"/>
            <w:vAlign w:val="center"/>
          </w:tcPr>
          <w:p w14:paraId="5436616A">
            <w:pPr>
              <w:jc w:val="center"/>
              <w:rPr>
                <w:rFonts w:hint="eastAsia" w:ascii="宋体" w:hAnsi="宋体" w:cs="宋体"/>
                <w:b/>
                <w:bCs/>
                <w:color w:val="0000FF"/>
                <w:szCs w:val="21"/>
              </w:rPr>
            </w:pPr>
          </w:p>
        </w:tc>
        <w:tc>
          <w:tcPr>
            <w:tcW w:w="579" w:type="dxa"/>
            <w:vAlign w:val="center"/>
          </w:tcPr>
          <w:p w14:paraId="07C0A424">
            <w:pPr>
              <w:jc w:val="center"/>
              <w:rPr>
                <w:rFonts w:hint="eastAsia" w:ascii="宋体" w:hAnsi="宋体" w:cs="宋体"/>
                <w:szCs w:val="21"/>
              </w:rPr>
            </w:pPr>
            <w:r>
              <w:rPr>
                <w:rFonts w:hint="eastAsia" w:ascii="宋体" w:hAnsi="宋体" w:cs="宋体"/>
                <w:szCs w:val="21"/>
              </w:rPr>
              <w:t>3</w:t>
            </w:r>
          </w:p>
        </w:tc>
        <w:tc>
          <w:tcPr>
            <w:tcW w:w="1398" w:type="dxa"/>
            <w:vAlign w:val="center"/>
          </w:tcPr>
          <w:p w14:paraId="5A424B1D">
            <w:pPr>
              <w:jc w:val="center"/>
              <w:rPr>
                <w:rFonts w:hint="eastAsia" w:ascii="宋体" w:hAnsi="宋体" w:cs="宋体"/>
                <w:szCs w:val="21"/>
              </w:rPr>
            </w:pPr>
            <w:r>
              <w:rPr>
                <w:rFonts w:hint="eastAsia" w:ascii="宋体" w:hAnsi="宋体" w:cs="宋体"/>
                <w:szCs w:val="21"/>
              </w:rPr>
              <w:t>拟安排本项目成员</w:t>
            </w:r>
          </w:p>
        </w:tc>
        <w:tc>
          <w:tcPr>
            <w:tcW w:w="785" w:type="dxa"/>
            <w:vAlign w:val="center"/>
          </w:tcPr>
          <w:p w14:paraId="23B74872">
            <w:pPr>
              <w:jc w:val="center"/>
              <w:rPr>
                <w:rFonts w:hint="eastAsia" w:ascii="宋体" w:hAnsi="宋体" w:cs="宋体"/>
                <w:szCs w:val="21"/>
              </w:rPr>
            </w:pPr>
            <w:r>
              <w:rPr>
                <w:rFonts w:hint="eastAsia" w:ascii="宋体" w:hAnsi="宋体" w:cs="宋体"/>
                <w:szCs w:val="21"/>
              </w:rPr>
              <w:t>15</w:t>
            </w:r>
          </w:p>
        </w:tc>
        <w:tc>
          <w:tcPr>
            <w:tcW w:w="5381" w:type="dxa"/>
            <w:vAlign w:val="center"/>
          </w:tcPr>
          <w:p w14:paraId="513A39BC">
            <w:pPr>
              <w:pStyle w:val="38"/>
              <w:rPr>
                <w:rFonts w:hint="eastAsia" w:ascii="宋体" w:hAnsi="宋体" w:cs="宋体"/>
                <w:b/>
                <w:bCs/>
                <w:sz w:val="21"/>
                <w:szCs w:val="21"/>
              </w:rPr>
            </w:pPr>
            <w:r>
              <w:rPr>
                <w:rFonts w:hint="eastAsia" w:ascii="宋体" w:hAnsi="宋体" w:cs="宋体"/>
                <w:b/>
                <w:bCs/>
                <w:sz w:val="21"/>
                <w:szCs w:val="21"/>
              </w:rPr>
              <w:t>（一）评分内容：</w:t>
            </w:r>
          </w:p>
          <w:p w14:paraId="2B2D8B02">
            <w:pPr>
              <w:rPr>
                <w:rFonts w:hint="eastAsia" w:ascii="宋体" w:hAnsi="宋体" w:cs="宋体"/>
                <w:szCs w:val="21"/>
              </w:rPr>
            </w:pPr>
            <w:r>
              <w:rPr>
                <w:rFonts w:hint="eastAsia" w:ascii="宋体" w:hAnsi="宋体" w:cs="宋体"/>
                <w:szCs w:val="21"/>
              </w:rPr>
              <w:t>投标人拟安排项目团队成员为投标人自有员工，否则本项不得分。在此基础上，按照以下要求得分：</w:t>
            </w:r>
          </w:p>
          <w:p w14:paraId="42C541C0">
            <w:pPr>
              <w:rPr>
                <w:rFonts w:hint="eastAsia" w:ascii="宋体" w:hAnsi="宋体" w:cs="宋体"/>
                <w:szCs w:val="21"/>
              </w:rPr>
            </w:pPr>
            <w:r>
              <w:rPr>
                <w:rFonts w:hint="eastAsia" w:ascii="宋体" w:hAnsi="宋体" w:cs="宋体"/>
                <w:szCs w:val="21"/>
              </w:rPr>
              <w:t>1.在2人的基础上每增加1人的得20分，最高得40分；</w:t>
            </w:r>
          </w:p>
          <w:p w14:paraId="585FB4C6">
            <w:pPr>
              <w:rPr>
                <w:rFonts w:hint="eastAsia" w:ascii="宋体" w:hAnsi="宋体" w:cs="宋体"/>
                <w:szCs w:val="21"/>
              </w:rPr>
            </w:pPr>
            <w:r>
              <w:rPr>
                <w:rFonts w:hint="eastAsia" w:ascii="宋体" w:hAnsi="宋体" w:cs="宋体"/>
                <w:szCs w:val="21"/>
              </w:rPr>
              <w:t>2.投入本项目的团队人员：</w:t>
            </w:r>
          </w:p>
          <w:p w14:paraId="1BA0D7B2">
            <w:pPr>
              <w:rPr>
                <w:rFonts w:hint="eastAsia" w:ascii="宋体" w:hAnsi="宋体" w:cs="宋体"/>
                <w:szCs w:val="21"/>
              </w:rPr>
            </w:pPr>
            <w:r>
              <w:rPr>
                <w:rFonts w:hint="eastAsia" w:ascii="宋体" w:hAnsi="宋体" w:cs="宋体"/>
                <w:szCs w:val="21"/>
              </w:rPr>
              <w:t>（1）具有医学或生命科学相关专业中级或以上的职称或研究生学历，每提供1人得20分；</w:t>
            </w:r>
          </w:p>
          <w:p w14:paraId="70ED15AA">
            <w:pPr>
              <w:rPr>
                <w:rFonts w:hint="eastAsia" w:ascii="宋体" w:hAnsi="宋体" w:cs="宋体"/>
                <w:szCs w:val="21"/>
              </w:rPr>
            </w:pPr>
            <w:r>
              <w:rPr>
                <w:rFonts w:hint="eastAsia" w:ascii="宋体" w:hAnsi="宋体" w:cs="宋体"/>
                <w:szCs w:val="21"/>
              </w:rPr>
              <w:t>（2）具有医学或生命科学相关专业初级职称或本科学历，每提供1人得10分。</w:t>
            </w:r>
          </w:p>
          <w:p w14:paraId="41AB93C2">
            <w:pPr>
              <w:rPr>
                <w:rFonts w:hint="eastAsia" w:ascii="宋体" w:hAnsi="宋体" w:cs="宋体"/>
                <w:szCs w:val="21"/>
              </w:rPr>
            </w:pPr>
            <w:r>
              <w:rPr>
                <w:rFonts w:hint="eastAsia" w:ascii="宋体" w:hAnsi="宋体" w:cs="宋体"/>
                <w:szCs w:val="21"/>
              </w:rPr>
              <w:t>同一人就高原则不可重复计分；本小项最高得60分。</w:t>
            </w:r>
          </w:p>
          <w:p w14:paraId="67B1CFC8">
            <w:pPr>
              <w:pStyle w:val="8"/>
              <w:spacing w:line="240" w:lineRule="auto"/>
              <w:rPr>
                <w:rFonts w:hint="eastAsia" w:ascii="宋体" w:hAnsi="宋体" w:cs="宋体"/>
                <w:b w:val="0"/>
                <w:bCs w:val="0"/>
                <w:sz w:val="21"/>
                <w:szCs w:val="21"/>
              </w:rPr>
            </w:pPr>
            <w:r>
              <w:rPr>
                <w:rFonts w:hint="eastAsia" w:ascii="宋体" w:hAnsi="宋体" w:cs="宋体"/>
                <w:b w:val="0"/>
                <w:bCs w:val="0"/>
                <w:sz w:val="21"/>
                <w:szCs w:val="21"/>
              </w:rPr>
              <w:t>以上两大项累计得分，最高得100分。</w:t>
            </w:r>
          </w:p>
          <w:p w14:paraId="3AB13905">
            <w:pPr>
              <w:pStyle w:val="38"/>
              <w:rPr>
                <w:rFonts w:hint="eastAsia" w:ascii="宋体" w:hAnsi="宋体" w:cs="宋体"/>
                <w:b/>
                <w:bCs/>
                <w:sz w:val="21"/>
                <w:szCs w:val="21"/>
              </w:rPr>
            </w:pPr>
            <w:r>
              <w:rPr>
                <w:rFonts w:hint="eastAsia" w:ascii="宋体" w:hAnsi="宋体" w:cs="宋体"/>
                <w:b/>
                <w:bCs/>
                <w:sz w:val="21"/>
                <w:szCs w:val="21"/>
              </w:rPr>
              <w:t>（二）评分依据：</w:t>
            </w:r>
          </w:p>
          <w:p w14:paraId="1930BC8D">
            <w:pPr>
              <w:pStyle w:val="8"/>
              <w:spacing w:line="240" w:lineRule="auto"/>
              <w:rPr>
                <w:rFonts w:hint="eastAsia" w:ascii="宋体" w:hAnsi="宋体" w:cs="宋体"/>
                <w:spacing w:val="-1"/>
                <w:sz w:val="21"/>
                <w:szCs w:val="21"/>
              </w:rPr>
            </w:pPr>
            <w:r>
              <w:rPr>
                <w:rFonts w:hint="eastAsia" w:ascii="宋体" w:hAnsi="宋体" w:cs="宋体"/>
                <w:spacing w:val="-1"/>
                <w:sz w:val="21"/>
                <w:szCs w:val="21"/>
              </w:rPr>
              <w:t>1.自有员工证明：</w:t>
            </w:r>
            <w:r>
              <w:rPr>
                <w:rFonts w:hint="eastAsia" w:ascii="宋体" w:hAnsi="宋体" w:cs="宋体"/>
                <w:b w:val="0"/>
                <w:bCs w:val="0"/>
                <w:spacing w:val="-1"/>
                <w:sz w:val="21"/>
                <w:szCs w:val="21"/>
              </w:rPr>
              <w:t>需提供投标人缴纳的近1个月的社保证明。近1个月的社保证明无法提供的，则可以往前顺延一个月；如供应商为新成立企业且成立时间不足1个月，提供情况说明或者证明材料亦视为符合，无需提供相关人员社保，亦可得分。</w:t>
            </w:r>
          </w:p>
          <w:p w14:paraId="3065E843">
            <w:pPr>
              <w:pStyle w:val="17"/>
              <w:adjustRightInd/>
              <w:textAlignment w:val="auto"/>
              <w:rPr>
                <w:rFonts w:hint="eastAsia" w:hAnsi="宋体" w:cs="宋体"/>
                <w:sz w:val="21"/>
                <w:szCs w:val="21"/>
              </w:rPr>
            </w:pPr>
            <w:r>
              <w:rPr>
                <w:rFonts w:hint="eastAsia" w:hAnsi="宋体" w:cs="宋体"/>
                <w:b/>
                <w:bCs/>
                <w:sz w:val="21"/>
                <w:szCs w:val="21"/>
              </w:rPr>
              <w:t>2.学历证明：</w:t>
            </w:r>
            <w:r>
              <w:rPr>
                <w:rFonts w:hint="eastAsia" w:hAnsi="宋体" w:cs="宋体"/>
                <w:sz w:val="21"/>
                <w:szCs w:val="21"/>
              </w:rPr>
              <w:t>提供学历证书以及学信网查询记录；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书【或教育部留学服务中心网站（http://zwfw.cscse.edu.cn/）在线查询截图】也予以认可。）</w:t>
            </w:r>
          </w:p>
          <w:p w14:paraId="03480516">
            <w:pPr>
              <w:pStyle w:val="17"/>
              <w:adjustRightInd/>
              <w:textAlignment w:val="auto"/>
              <w:rPr>
                <w:rFonts w:hint="eastAsia" w:hAnsi="宋体" w:cs="宋体"/>
                <w:sz w:val="21"/>
                <w:szCs w:val="21"/>
              </w:rPr>
            </w:pPr>
            <w:r>
              <w:rPr>
                <w:rFonts w:hint="eastAsia" w:hAnsi="宋体" w:cs="宋体"/>
                <w:sz w:val="21"/>
                <w:szCs w:val="21"/>
              </w:rPr>
              <w:t>3.提供有效的职称证书。</w:t>
            </w:r>
          </w:p>
          <w:p w14:paraId="78679FDD">
            <w:pPr>
              <w:rPr>
                <w:rFonts w:hint="eastAsia" w:ascii="宋体" w:hAnsi="宋体" w:cs="宋体"/>
                <w:szCs w:val="21"/>
              </w:rPr>
            </w:pPr>
            <w:r>
              <w:rPr>
                <w:rFonts w:hint="eastAsia" w:ascii="宋体" w:hAnsi="宋体" w:cs="宋体"/>
                <w:spacing w:val="-1"/>
                <w:szCs w:val="21"/>
              </w:rPr>
              <w:t>4.</w:t>
            </w:r>
            <w:r>
              <w:rPr>
                <w:rFonts w:hint="eastAsia" w:ascii="宋体" w:hAnsi="宋体" w:cs="宋体"/>
                <w:spacing w:val="-3"/>
                <w:szCs w:val="21"/>
              </w:rPr>
              <w:t>以上证明材料原件备查，未按要求提供或提供不清晰导致专家无法判断的不得分。</w:t>
            </w:r>
          </w:p>
        </w:tc>
      </w:tr>
      <w:tr w14:paraId="7E30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783" w:type="dxa"/>
            <w:vAlign w:val="center"/>
          </w:tcPr>
          <w:p w14:paraId="2C0AB830">
            <w:pPr>
              <w:jc w:val="center"/>
              <w:rPr>
                <w:rFonts w:hint="eastAsia" w:ascii="宋体" w:hAnsi="宋体" w:cs="宋体"/>
                <w:b/>
                <w:bCs/>
                <w:color w:val="0000FF"/>
                <w:szCs w:val="21"/>
              </w:rPr>
            </w:pPr>
            <w:bookmarkStart w:id="1" w:name="OLE_LINK2" w:colFirst="4" w:colLast="4"/>
          </w:p>
        </w:tc>
        <w:tc>
          <w:tcPr>
            <w:tcW w:w="579" w:type="dxa"/>
            <w:vAlign w:val="center"/>
          </w:tcPr>
          <w:p w14:paraId="6A6424C3">
            <w:pPr>
              <w:jc w:val="center"/>
              <w:rPr>
                <w:rFonts w:hint="eastAsia" w:ascii="宋体" w:hAnsi="宋体" w:cs="宋体"/>
                <w:szCs w:val="21"/>
              </w:rPr>
            </w:pPr>
            <w:r>
              <w:rPr>
                <w:rFonts w:hint="eastAsia" w:ascii="宋体" w:hAnsi="宋体" w:cs="宋体"/>
                <w:szCs w:val="21"/>
              </w:rPr>
              <w:t>4</w:t>
            </w:r>
          </w:p>
        </w:tc>
        <w:tc>
          <w:tcPr>
            <w:tcW w:w="1398" w:type="dxa"/>
            <w:vAlign w:val="center"/>
          </w:tcPr>
          <w:p w14:paraId="2C74EF90">
            <w:pPr>
              <w:jc w:val="center"/>
              <w:rPr>
                <w:rFonts w:hint="eastAsia" w:ascii="宋体" w:hAnsi="宋体" w:cs="宋体"/>
                <w:szCs w:val="21"/>
              </w:rPr>
            </w:pPr>
            <w:r>
              <w:rPr>
                <w:rFonts w:hint="eastAsia" w:ascii="宋体" w:hAnsi="宋体" w:cs="宋体"/>
                <w:szCs w:val="21"/>
              </w:rPr>
              <w:t>投标人获奖情况</w:t>
            </w:r>
          </w:p>
        </w:tc>
        <w:tc>
          <w:tcPr>
            <w:tcW w:w="785" w:type="dxa"/>
            <w:vAlign w:val="center"/>
          </w:tcPr>
          <w:p w14:paraId="75F7298D">
            <w:pPr>
              <w:jc w:val="center"/>
              <w:rPr>
                <w:rFonts w:hint="eastAsia" w:ascii="宋体" w:hAnsi="宋体" w:cs="宋体"/>
                <w:szCs w:val="21"/>
              </w:rPr>
            </w:pPr>
            <w:r>
              <w:rPr>
                <w:rFonts w:hint="eastAsia" w:ascii="宋体" w:hAnsi="宋体" w:cs="宋体"/>
                <w:szCs w:val="21"/>
              </w:rPr>
              <w:t>10</w:t>
            </w:r>
          </w:p>
        </w:tc>
        <w:tc>
          <w:tcPr>
            <w:tcW w:w="5381" w:type="dxa"/>
            <w:vAlign w:val="center"/>
          </w:tcPr>
          <w:p w14:paraId="73755338">
            <w:pPr>
              <w:rPr>
                <w:rFonts w:hint="eastAsia"/>
                <w:b/>
                <w:bCs/>
              </w:rPr>
            </w:pPr>
            <w:r>
              <w:rPr>
                <w:rFonts w:hint="eastAsia"/>
                <w:b/>
                <w:bCs/>
              </w:rPr>
              <w:t>（一）评分内容：</w:t>
            </w:r>
          </w:p>
          <w:p w14:paraId="5B7DDCFA">
            <w:pPr>
              <w:rPr>
                <w:rFonts w:hint="eastAsia"/>
              </w:rPr>
            </w:pPr>
            <w:r>
              <w:rPr>
                <w:rFonts w:hint="eastAsia"/>
              </w:rPr>
              <w:t>投标人承担的政策研究或规划前期研究或制度评估相关的研究项目</w:t>
            </w:r>
            <w:r>
              <w:rPr>
                <w:rFonts w:hint="eastAsia"/>
                <w:lang w:val="en-US" w:eastAsia="zh-CN"/>
              </w:rPr>
              <w:t>满足以下任意一项的</w:t>
            </w:r>
            <w:r>
              <w:rPr>
                <w:rFonts w:hint="eastAsia"/>
              </w:rPr>
              <w:t>：（1）作为市级或以上级别进行公开发布的政策文件</w:t>
            </w:r>
            <w:r>
              <w:rPr>
                <w:rFonts w:hint="eastAsia"/>
                <w:lang w:eastAsia="zh-CN"/>
              </w:rPr>
              <w:t>；</w:t>
            </w:r>
            <w:r>
              <w:rPr>
                <w:rFonts w:hint="eastAsia"/>
              </w:rPr>
              <w:t>（2）获得市级或以上政府部门或事业单位颁发的奖项，每提供1个得50分，最高得100分。</w:t>
            </w:r>
          </w:p>
          <w:p w14:paraId="395EE130">
            <w:pPr>
              <w:rPr>
                <w:rFonts w:hint="eastAsia"/>
                <w:b/>
                <w:bCs/>
              </w:rPr>
            </w:pPr>
            <w:r>
              <w:rPr>
                <w:rFonts w:hint="eastAsia"/>
                <w:b/>
                <w:bCs/>
              </w:rPr>
              <w:t>（二）评分依据：</w:t>
            </w:r>
          </w:p>
          <w:p w14:paraId="272CD9AB">
            <w:pPr>
              <w:rPr>
                <w:rFonts w:hint="eastAsia"/>
              </w:rPr>
            </w:pPr>
            <w:r>
              <w:rPr>
                <w:rFonts w:hint="eastAsia"/>
              </w:rPr>
              <w:t>1.如作为政策文件进行公开发布的需提供官方政策发布截图及研究项目合同关键页</w:t>
            </w:r>
            <w:r>
              <w:rPr>
                <w:rFonts w:hint="eastAsia"/>
                <w:lang w:eastAsia="zh-CN"/>
              </w:rPr>
              <w:t>（</w:t>
            </w:r>
            <w:r>
              <w:rPr>
                <w:rFonts w:hint="eastAsia"/>
              </w:rPr>
              <w:t>应包含但不限于合同签约主体名称、项目</w:t>
            </w:r>
            <w:r>
              <w:rPr>
                <w:rFonts w:hint="eastAsia"/>
                <w:lang w:eastAsia="zh-CN"/>
              </w:rPr>
              <w:t>（</w:t>
            </w:r>
            <w:r>
              <w:rPr>
                <w:rFonts w:hint="eastAsia"/>
              </w:rPr>
              <w:t>合同</w:t>
            </w:r>
            <w:r>
              <w:rPr>
                <w:rFonts w:hint="eastAsia"/>
                <w:lang w:eastAsia="zh-CN"/>
              </w:rPr>
              <w:t>）</w:t>
            </w:r>
            <w:r>
              <w:rPr>
                <w:rFonts w:hint="eastAsia"/>
              </w:rPr>
              <w:t>名称、服务内容、签订合同时间、签约主体公章等关键信息</w:t>
            </w:r>
            <w:r>
              <w:rPr>
                <w:rFonts w:hint="eastAsia"/>
                <w:lang w:eastAsia="zh-CN"/>
              </w:rPr>
              <w:t>）</w:t>
            </w:r>
            <w:r>
              <w:rPr>
                <w:rFonts w:hint="eastAsia"/>
              </w:rPr>
              <w:t>等相关证明文件。</w:t>
            </w:r>
          </w:p>
          <w:p w14:paraId="4A3A8D7B">
            <w:pPr>
              <w:rPr>
                <w:rFonts w:hint="eastAsia"/>
              </w:rPr>
            </w:pPr>
            <w:r>
              <w:rPr>
                <w:rFonts w:hint="eastAsia"/>
              </w:rPr>
              <w:t>2.如为奖项需提供获奖证书</w:t>
            </w:r>
            <w:r>
              <w:rPr>
                <w:rFonts w:hint="eastAsia"/>
                <w:lang w:eastAsia="zh-CN"/>
              </w:rPr>
              <w:t>（</w:t>
            </w:r>
            <w:r>
              <w:rPr>
                <w:rFonts w:hint="eastAsia"/>
              </w:rPr>
              <w:t>需体现投标人名称</w:t>
            </w:r>
            <w:r>
              <w:rPr>
                <w:rFonts w:hint="eastAsia"/>
                <w:lang w:eastAsia="zh-CN"/>
              </w:rPr>
              <w:t>）</w:t>
            </w:r>
            <w:r>
              <w:rPr>
                <w:rFonts w:hint="eastAsia"/>
              </w:rPr>
              <w:t>等相关证明文件。</w:t>
            </w:r>
          </w:p>
          <w:p w14:paraId="43D9BB37">
            <w:pPr>
              <w:rPr>
                <w:rFonts w:hint="eastAsia" w:ascii="宋体" w:hAnsi="宋体" w:cs="宋体"/>
                <w:spacing w:val="-1"/>
                <w:szCs w:val="21"/>
              </w:rPr>
            </w:pPr>
            <w:r>
              <w:rPr>
                <w:rFonts w:hint="eastAsia"/>
              </w:rPr>
              <w:t>3.以上资料均要求提供复印件或扫描件，原件备查，未按要求提供或提供不清晰导致专家无法判断的不得分。</w:t>
            </w:r>
          </w:p>
        </w:tc>
      </w:tr>
      <w:bookmarkEnd w:id="1"/>
      <w:tr w14:paraId="17AD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783" w:type="dxa"/>
            <w:vMerge w:val="restart"/>
            <w:vAlign w:val="center"/>
          </w:tcPr>
          <w:p w14:paraId="552E243B">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4</w:t>
            </w:r>
          </w:p>
        </w:tc>
        <w:tc>
          <w:tcPr>
            <w:tcW w:w="2762" w:type="dxa"/>
            <w:gridSpan w:val="3"/>
            <w:vAlign w:val="center"/>
          </w:tcPr>
          <w:p w14:paraId="51CE94A4">
            <w:pPr>
              <w:widowControl/>
              <w:wordWrap w:val="0"/>
              <w:jc w:val="center"/>
              <w:rPr>
                <w:rFonts w:hint="eastAsia" w:ascii="宋体" w:hAnsi="宋体" w:cs="宋体"/>
                <w:b/>
                <w:bCs/>
                <w:color w:val="0000FF"/>
                <w:szCs w:val="21"/>
              </w:rPr>
            </w:pPr>
            <w:r>
              <w:rPr>
                <w:rFonts w:hint="eastAsia" w:ascii="宋体" w:hAnsi="宋体" w:cs="宋体"/>
                <w:b/>
                <w:bCs/>
                <w:color w:val="0000FF"/>
                <w:kern w:val="0"/>
                <w:szCs w:val="21"/>
              </w:rPr>
              <w:t>诚信情况</w:t>
            </w:r>
          </w:p>
        </w:tc>
        <w:tc>
          <w:tcPr>
            <w:tcW w:w="5381" w:type="dxa"/>
            <w:vAlign w:val="center"/>
          </w:tcPr>
          <w:p w14:paraId="31E2EC9D">
            <w:pPr>
              <w:widowControl/>
              <w:wordWrap w:val="0"/>
              <w:jc w:val="center"/>
              <w:rPr>
                <w:rFonts w:hint="eastAsia" w:ascii="宋体" w:hAnsi="宋体" w:cs="宋体"/>
                <w:b/>
                <w:bCs/>
                <w:color w:val="0000FF"/>
                <w:szCs w:val="21"/>
              </w:rPr>
            </w:pPr>
            <w:r>
              <w:rPr>
                <w:rFonts w:hint="eastAsia" w:ascii="宋体" w:hAnsi="宋体" w:cs="宋体"/>
                <w:b/>
                <w:bCs/>
                <w:color w:val="0000FF"/>
                <w:szCs w:val="21"/>
              </w:rPr>
              <w:t>5</w:t>
            </w:r>
          </w:p>
        </w:tc>
      </w:tr>
      <w:tr w14:paraId="3911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59" w:hRule="atLeast"/>
          <w:jc w:val="center"/>
        </w:trPr>
        <w:tc>
          <w:tcPr>
            <w:tcW w:w="783" w:type="dxa"/>
            <w:vMerge w:val="continue"/>
            <w:shd w:val="clear" w:color="auto" w:fill="E6EFFA"/>
            <w:vAlign w:val="center"/>
          </w:tcPr>
          <w:p w14:paraId="4B1ABE28">
            <w:pPr>
              <w:jc w:val="center"/>
              <w:rPr>
                <w:rFonts w:hint="eastAsia" w:ascii="宋体" w:hAnsi="宋体" w:cs="宋体"/>
                <w:b/>
                <w:bCs/>
                <w:color w:val="0000FF"/>
                <w:szCs w:val="21"/>
              </w:rPr>
            </w:pPr>
          </w:p>
        </w:tc>
        <w:tc>
          <w:tcPr>
            <w:tcW w:w="579" w:type="dxa"/>
            <w:shd w:val="clear" w:color="auto" w:fill="E6EFFA"/>
            <w:vAlign w:val="center"/>
          </w:tcPr>
          <w:p w14:paraId="2D3764B7">
            <w:pPr>
              <w:widowControl/>
              <w:wordWrap w:val="0"/>
              <w:jc w:val="center"/>
              <w:rPr>
                <w:rFonts w:hint="eastAsia" w:ascii="宋体" w:hAnsi="宋体" w:cs="宋体"/>
                <w:szCs w:val="21"/>
              </w:rPr>
            </w:pPr>
            <w:r>
              <w:rPr>
                <w:rFonts w:hint="eastAsia" w:ascii="宋体" w:hAnsi="宋体" w:cs="宋体"/>
                <w:kern w:val="0"/>
                <w:szCs w:val="21"/>
              </w:rPr>
              <w:t>序号</w:t>
            </w:r>
          </w:p>
        </w:tc>
        <w:tc>
          <w:tcPr>
            <w:tcW w:w="1398" w:type="dxa"/>
            <w:shd w:val="clear" w:color="auto" w:fill="E6EFFA"/>
            <w:vAlign w:val="center"/>
          </w:tcPr>
          <w:p w14:paraId="7DBF18C9">
            <w:pPr>
              <w:widowControl/>
              <w:wordWrap w:val="0"/>
              <w:jc w:val="center"/>
              <w:rPr>
                <w:rFonts w:hint="eastAsia" w:ascii="宋体" w:hAnsi="宋体" w:cs="宋体"/>
                <w:szCs w:val="21"/>
              </w:rPr>
            </w:pPr>
            <w:r>
              <w:rPr>
                <w:rFonts w:hint="eastAsia" w:ascii="宋体" w:hAnsi="宋体" w:cs="宋体"/>
                <w:kern w:val="0"/>
                <w:szCs w:val="21"/>
              </w:rPr>
              <w:t>评分因素</w:t>
            </w:r>
          </w:p>
        </w:tc>
        <w:tc>
          <w:tcPr>
            <w:tcW w:w="785" w:type="dxa"/>
            <w:shd w:val="clear" w:color="auto" w:fill="E6EFFA"/>
            <w:vAlign w:val="center"/>
          </w:tcPr>
          <w:p w14:paraId="30BC4BAE">
            <w:pPr>
              <w:widowControl/>
              <w:wordWrap w:val="0"/>
              <w:jc w:val="center"/>
              <w:rPr>
                <w:rFonts w:hint="eastAsia" w:ascii="宋体" w:hAnsi="宋体" w:cs="宋体"/>
                <w:szCs w:val="21"/>
              </w:rPr>
            </w:pPr>
            <w:r>
              <w:rPr>
                <w:rFonts w:hint="eastAsia" w:ascii="宋体" w:hAnsi="宋体" w:cs="宋体"/>
                <w:kern w:val="0"/>
                <w:szCs w:val="21"/>
              </w:rPr>
              <w:t>权重（%）</w:t>
            </w:r>
          </w:p>
        </w:tc>
        <w:tc>
          <w:tcPr>
            <w:tcW w:w="5381" w:type="dxa"/>
            <w:shd w:val="clear" w:color="auto" w:fill="E6EFFA"/>
            <w:vAlign w:val="center"/>
          </w:tcPr>
          <w:p w14:paraId="2EB55BA8">
            <w:pPr>
              <w:widowControl/>
              <w:wordWrap w:val="0"/>
              <w:jc w:val="center"/>
              <w:rPr>
                <w:rFonts w:hint="eastAsia" w:ascii="宋体" w:hAnsi="宋体" w:cs="宋体"/>
                <w:szCs w:val="21"/>
              </w:rPr>
            </w:pPr>
            <w:r>
              <w:rPr>
                <w:rFonts w:hint="eastAsia" w:ascii="宋体" w:hAnsi="宋体" w:cs="宋体"/>
                <w:kern w:val="0"/>
                <w:szCs w:val="21"/>
              </w:rPr>
              <w:t>评分准则</w:t>
            </w:r>
          </w:p>
        </w:tc>
      </w:tr>
      <w:tr w14:paraId="74FC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783" w:type="dxa"/>
            <w:vMerge w:val="continue"/>
            <w:vAlign w:val="center"/>
          </w:tcPr>
          <w:p w14:paraId="5F83FC2A">
            <w:pPr>
              <w:jc w:val="center"/>
              <w:rPr>
                <w:rFonts w:hint="eastAsia" w:ascii="宋体" w:hAnsi="宋体" w:cs="宋体"/>
                <w:b/>
                <w:bCs/>
                <w:color w:val="0000FF"/>
                <w:szCs w:val="21"/>
              </w:rPr>
            </w:pPr>
          </w:p>
        </w:tc>
        <w:tc>
          <w:tcPr>
            <w:tcW w:w="579" w:type="dxa"/>
            <w:vAlign w:val="center"/>
          </w:tcPr>
          <w:p w14:paraId="5394437C">
            <w:pPr>
              <w:widowControl/>
              <w:wordWrap w:val="0"/>
              <w:jc w:val="center"/>
              <w:textAlignment w:val="top"/>
              <w:rPr>
                <w:rFonts w:hint="eastAsia" w:ascii="宋体" w:hAnsi="宋体" w:cs="宋体"/>
                <w:szCs w:val="21"/>
              </w:rPr>
            </w:pPr>
            <w:r>
              <w:rPr>
                <w:rFonts w:hint="eastAsia" w:ascii="宋体" w:hAnsi="宋体" w:cs="宋体"/>
                <w:szCs w:val="21"/>
              </w:rPr>
              <w:t>1</w:t>
            </w:r>
          </w:p>
        </w:tc>
        <w:tc>
          <w:tcPr>
            <w:tcW w:w="1398" w:type="dxa"/>
            <w:vAlign w:val="center"/>
          </w:tcPr>
          <w:p w14:paraId="58ED54F9">
            <w:pPr>
              <w:widowControl/>
              <w:wordWrap w:val="0"/>
              <w:jc w:val="center"/>
              <w:textAlignment w:val="top"/>
              <w:rPr>
                <w:rFonts w:hint="eastAsia" w:ascii="宋体" w:hAnsi="宋体" w:cs="宋体"/>
                <w:szCs w:val="21"/>
              </w:rPr>
            </w:pPr>
            <w:r>
              <w:rPr>
                <w:rFonts w:hint="eastAsia" w:ascii="宋体" w:hAnsi="宋体" w:cs="宋体"/>
                <w:szCs w:val="21"/>
              </w:rPr>
              <w:t>诚信情况</w:t>
            </w:r>
          </w:p>
        </w:tc>
        <w:tc>
          <w:tcPr>
            <w:tcW w:w="785" w:type="dxa"/>
            <w:vAlign w:val="center"/>
          </w:tcPr>
          <w:p w14:paraId="425A4DC7">
            <w:pPr>
              <w:widowControl/>
              <w:wordWrap w:val="0"/>
              <w:jc w:val="center"/>
              <w:textAlignment w:val="top"/>
              <w:rPr>
                <w:rFonts w:hint="eastAsia" w:ascii="宋体" w:hAnsi="宋体" w:cs="宋体"/>
                <w:szCs w:val="21"/>
              </w:rPr>
            </w:pPr>
            <w:r>
              <w:rPr>
                <w:rFonts w:hint="eastAsia" w:ascii="宋体" w:hAnsi="宋体" w:cs="宋体"/>
                <w:szCs w:val="21"/>
              </w:rPr>
              <w:t>5</w:t>
            </w:r>
          </w:p>
        </w:tc>
        <w:tc>
          <w:tcPr>
            <w:tcW w:w="5381" w:type="dxa"/>
            <w:vAlign w:val="center"/>
          </w:tcPr>
          <w:p w14:paraId="5F8CA506">
            <w:pPr>
              <w:wordWrap w:val="0"/>
              <w:ind w:firstLine="420" w:firstLineChars="200"/>
              <w:rPr>
                <w:rFonts w:hint="eastAsia" w:ascii="宋体" w:hAnsi="宋体" w:cs="宋体"/>
                <w:szCs w:val="21"/>
              </w:rPr>
            </w:pPr>
            <w:r>
              <w:rPr>
                <w:rFonts w:hint="eastAsia" w:ascii="宋体" w:hAnsi="宋体" w:cs="宋体"/>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1B02633F">
            <w:pPr>
              <w:widowControl/>
              <w:wordWrap w:val="0"/>
              <w:jc w:val="left"/>
              <w:textAlignment w:val="top"/>
              <w:rPr>
                <w:rFonts w:hint="eastAsia" w:ascii="宋体" w:hAnsi="宋体" w:cs="宋体"/>
                <w:szCs w:val="21"/>
              </w:rPr>
            </w:pPr>
            <w:r>
              <w:rPr>
                <w:rFonts w:hint="eastAsia" w:ascii="宋体" w:hAnsi="宋体" w:cs="宋体"/>
                <w:szCs w:val="21"/>
              </w:rPr>
              <w:t>查询渠道：通过“信用中国”（www.creditchina.gov.cn，下载信用信息报告）、“中国政府采购网”（www.ccgp.gov.cn）、以及“深圳市政府采购监管网”（http://zfcg.sz.gov.cn）查询供应商信用信息，信用信息以开标当日的查询结果为准。</w:t>
            </w:r>
          </w:p>
        </w:tc>
      </w:tr>
      <w:bookmarkEnd w:id="0"/>
    </w:tbl>
    <w:p w14:paraId="24DEFDD8">
      <w:pPr>
        <w:rPr>
          <w:rFonts w:hint="eastAsia" w:ascii="宋体" w:hAnsi="宋体" w:cs="宋体"/>
          <w:szCs w:val="21"/>
        </w:rPr>
        <w:sectPr>
          <w:pgSz w:w="11907" w:h="16840"/>
          <w:pgMar w:top="1440" w:right="1417" w:bottom="1440" w:left="1417" w:header="851" w:footer="992" w:gutter="0"/>
          <w:cols w:space="425" w:num="1"/>
          <w:titlePg/>
          <w:docGrid w:linePitch="462" w:charSpace="0"/>
        </w:sectPr>
      </w:pPr>
    </w:p>
    <w:p w14:paraId="63F1AFB5">
      <w:pPr>
        <w:rPr>
          <w:b/>
          <w:sz w:val="120"/>
          <w:szCs w:val="120"/>
        </w:rPr>
      </w:pPr>
    </w:p>
    <w:p w14:paraId="7F71948A">
      <w:pPr>
        <w:jc w:val="center"/>
        <w:rPr>
          <w:b/>
          <w:sz w:val="120"/>
          <w:szCs w:val="120"/>
        </w:rPr>
      </w:pPr>
      <w:r>
        <w:rPr>
          <w:rFonts w:hint="eastAsia"/>
          <w:b/>
          <w:sz w:val="120"/>
          <w:szCs w:val="120"/>
        </w:rPr>
        <w:t>政府采购</w:t>
      </w:r>
    </w:p>
    <w:p w14:paraId="79F65CA2">
      <w:pPr>
        <w:jc w:val="center"/>
        <w:rPr>
          <w:b/>
          <w:sz w:val="120"/>
          <w:szCs w:val="120"/>
        </w:rPr>
      </w:pPr>
      <w:r>
        <w:rPr>
          <w:rFonts w:hint="eastAsia"/>
          <w:b/>
          <w:sz w:val="120"/>
          <w:szCs w:val="120"/>
        </w:rPr>
        <w:t>招标文件</w:t>
      </w:r>
    </w:p>
    <w:p w14:paraId="4043AEBC">
      <w:pPr>
        <w:jc w:val="center"/>
        <w:rPr>
          <w:b/>
          <w:sz w:val="52"/>
          <w:szCs w:val="52"/>
        </w:rPr>
      </w:pPr>
      <w:r>
        <w:rPr>
          <w:rFonts w:hint="eastAsia"/>
          <w:b/>
          <w:sz w:val="52"/>
          <w:szCs w:val="52"/>
        </w:rPr>
        <w:t>（服务类）</w:t>
      </w:r>
    </w:p>
    <w:p w14:paraId="0F7CFF32">
      <w:pPr>
        <w:jc w:val="center"/>
        <w:rPr>
          <w:b/>
          <w:sz w:val="44"/>
          <w:szCs w:val="44"/>
        </w:rPr>
      </w:pPr>
    </w:p>
    <w:p w14:paraId="03FA1F27">
      <w:pPr>
        <w:jc w:val="center"/>
        <w:rPr>
          <w:b/>
          <w:sz w:val="44"/>
          <w:szCs w:val="44"/>
        </w:rPr>
      </w:pPr>
    </w:p>
    <w:p w14:paraId="03DA963D">
      <w:pPr>
        <w:jc w:val="center"/>
        <w:rPr>
          <w:b/>
          <w:sz w:val="44"/>
          <w:szCs w:val="44"/>
        </w:rPr>
      </w:pPr>
    </w:p>
    <w:p w14:paraId="1DB8876A">
      <w:pPr>
        <w:jc w:val="center"/>
        <w:rPr>
          <w:b/>
          <w:sz w:val="44"/>
          <w:szCs w:val="44"/>
        </w:rPr>
      </w:pPr>
    </w:p>
    <w:p w14:paraId="5A12EEF3">
      <w:pPr>
        <w:jc w:val="center"/>
        <w:rPr>
          <w:b/>
          <w:sz w:val="44"/>
          <w:szCs w:val="44"/>
        </w:rPr>
      </w:pPr>
    </w:p>
    <w:p w14:paraId="6EBE33E9">
      <w:pPr>
        <w:jc w:val="center"/>
        <w:rPr>
          <w:b/>
          <w:sz w:val="44"/>
          <w:szCs w:val="44"/>
        </w:rPr>
      </w:pPr>
    </w:p>
    <w:p w14:paraId="69A7C016">
      <w:pPr>
        <w:jc w:val="center"/>
        <w:rPr>
          <w:b/>
          <w:sz w:val="44"/>
          <w:szCs w:val="44"/>
        </w:rPr>
      </w:pPr>
    </w:p>
    <w:p w14:paraId="4E6BE8D2">
      <w:pPr>
        <w:jc w:val="center"/>
        <w:rPr>
          <w:b/>
          <w:sz w:val="44"/>
          <w:szCs w:val="44"/>
        </w:rPr>
      </w:pPr>
    </w:p>
    <w:p w14:paraId="33805F65">
      <w:pPr>
        <w:jc w:val="center"/>
        <w:rPr>
          <w:b/>
          <w:sz w:val="44"/>
          <w:szCs w:val="44"/>
        </w:rPr>
      </w:pPr>
      <w:bookmarkStart w:id="2" w:name="_Hlk71465316"/>
      <w:r>
        <w:rPr>
          <w:rFonts w:hint="eastAsia"/>
          <w:b/>
          <w:sz w:val="44"/>
          <w:szCs w:val="44"/>
        </w:rPr>
        <w:t>深圳公共资源交易中心</w:t>
      </w:r>
    </w:p>
    <w:bookmarkEnd w:id="2"/>
    <w:p w14:paraId="70F85F79">
      <w:pPr>
        <w:jc w:val="center"/>
        <w:rPr>
          <w:b/>
          <w:sz w:val="44"/>
          <w:szCs w:val="44"/>
        </w:rPr>
      </w:pPr>
      <w:r>
        <w:rPr>
          <w:rFonts w:hint="eastAsia"/>
          <w:b/>
          <w:sz w:val="44"/>
          <w:szCs w:val="44"/>
        </w:rPr>
        <w:t>（2025）</w:t>
      </w:r>
    </w:p>
    <w:p w14:paraId="1FD50D3A">
      <w:pPr>
        <w:ind w:firstLine="420" w:firstLineChars="200"/>
      </w:pPr>
      <w:r>
        <w:rPr>
          <w:rFonts w:hint="eastAsia"/>
        </w:rPr>
        <w:br w:type="page"/>
      </w:r>
    </w:p>
    <w:p w14:paraId="2E138F62">
      <w:pPr>
        <w:pStyle w:val="2"/>
        <w:rPr>
          <w:rFonts w:hint="eastAsia"/>
        </w:rPr>
      </w:pPr>
      <w:r>
        <w:rPr>
          <w:rFonts w:hint="eastAsia"/>
        </w:rPr>
        <w:t>目   录</w:t>
      </w:r>
    </w:p>
    <w:p w14:paraId="08B0FBA8">
      <w:pPr>
        <w:outlineLvl w:val="0"/>
        <w:rPr>
          <w:b/>
          <w:sz w:val="24"/>
        </w:rPr>
      </w:pPr>
      <w:r>
        <w:rPr>
          <w:rFonts w:hint="eastAsia"/>
          <w:b/>
          <w:sz w:val="24"/>
        </w:rPr>
        <w:t>第一册  专用条款</w:t>
      </w:r>
    </w:p>
    <w:p w14:paraId="2B2A1E70">
      <w:pPr>
        <w:ind w:firstLine="960" w:firstLineChars="400"/>
        <w:rPr>
          <w:sz w:val="24"/>
        </w:rPr>
      </w:pPr>
      <w:r>
        <w:rPr>
          <w:rFonts w:hint="eastAsia"/>
          <w:sz w:val="24"/>
        </w:rPr>
        <w:t>关键信息</w:t>
      </w:r>
    </w:p>
    <w:p w14:paraId="641B2DFD">
      <w:pPr>
        <w:ind w:firstLine="960" w:firstLineChars="400"/>
        <w:rPr>
          <w:sz w:val="24"/>
        </w:rPr>
      </w:pPr>
      <w:r>
        <w:rPr>
          <w:rFonts w:hint="eastAsia"/>
          <w:sz w:val="24"/>
        </w:rPr>
        <w:t>评标信息</w:t>
      </w:r>
    </w:p>
    <w:p w14:paraId="67676037">
      <w:pPr>
        <w:ind w:left="630" w:leftChars="300" w:firstLine="630" w:firstLineChars="300"/>
        <w:rPr>
          <w:rFonts w:hint="eastAsia" w:ascii="宋体" w:hAnsi="宋体"/>
          <w:szCs w:val="21"/>
        </w:rPr>
      </w:pPr>
      <w:r>
        <w:rPr>
          <w:rFonts w:hint="eastAsia" w:ascii="宋体" w:hAnsi="宋体"/>
          <w:szCs w:val="21"/>
        </w:rPr>
        <w:t>第一章  招标公告</w:t>
      </w:r>
    </w:p>
    <w:p w14:paraId="112E289B">
      <w:pPr>
        <w:ind w:left="630" w:leftChars="300" w:firstLine="630" w:firstLineChars="300"/>
        <w:rPr>
          <w:rFonts w:hint="eastAsia" w:ascii="宋体" w:hAnsi="宋体"/>
          <w:szCs w:val="21"/>
        </w:rPr>
      </w:pPr>
      <w:r>
        <w:rPr>
          <w:rFonts w:hint="eastAsia" w:ascii="宋体" w:hAnsi="宋体"/>
          <w:szCs w:val="21"/>
        </w:rPr>
        <w:t xml:space="preserve">第二章  </w:t>
      </w:r>
      <w:bookmarkStart w:id="3" w:name="_Hlk71994379"/>
      <w:r>
        <w:rPr>
          <w:rFonts w:hint="eastAsia" w:ascii="宋体" w:hAnsi="宋体"/>
          <w:szCs w:val="21"/>
        </w:rPr>
        <w:t>对通用条款的补充内容及其他关键信息</w:t>
      </w:r>
      <w:bookmarkEnd w:id="3"/>
    </w:p>
    <w:p w14:paraId="38B7AEBC">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20BB773">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297D81E8">
      <w:pPr>
        <w:ind w:left="630" w:leftChars="300" w:firstLine="630" w:firstLineChars="300"/>
        <w:rPr>
          <w:rFonts w:hint="eastAsia" w:ascii="宋体" w:hAnsi="宋体"/>
          <w:szCs w:val="21"/>
        </w:rPr>
      </w:pPr>
      <w:r>
        <w:rPr>
          <w:rFonts w:hint="eastAsia" w:ascii="宋体" w:hAnsi="宋体"/>
          <w:szCs w:val="21"/>
        </w:rPr>
        <w:t>第五章  合同条款及格式</w:t>
      </w:r>
    </w:p>
    <w:p w14:paraId="0F652C44">
      <w:pPr>
        <w:rPr>
          <w:b/>
          <w:sz w:val="24"/>
        </w:rPr>
      </w:pPr>
    </w:p>
    <w:p w14:paraId="6342055C">
      <w:pPr>
        <w:outlineLvl w:val="0"/>
        <w:rPr>
          <w:b/>
          <w:sz w:val="24"/>
        </w:rPr>
      </w:pPr>
      <w:r>
        <w:rPr>
          <w:rFonts w:hint="eastAsia"/>
          <w:b/>
          <w:sz w:val="24"/>
        </w:rPr>
        <w:t>第二册  通用条款</w:t>
      </w:r>
    </w:p>
    <w:p w14:paraId="389E8B97">
      <w:pPr>
        <w:ind w:left="630" w:leftChars="300" w:firstLine="411" w:firstLineChars="196"/>
        <w:rPr>
          <w:rFonts w:hint="eastAsia" w:ascii="宋体" w:hAnsi="宋体"/>
          <w:szCs w:val="21"/>
        </w:rPr>
      </w:pPr>
      <w:r>
        <w:rPr>
          <w:rFonts w:hint="eastAsia" w:ascii="宋体" w:hAnsi="宋体"/>
          <w:szCs w:val="21"/>
        </w:rPr>
        <w:t>第一章  总则</w:t>
      </w:r>
    </w:p>
    <w:p w14:paraId="5640A30F">
      <w:pPr>
        <w:ind w:left="630" w:leftChars="300" w:firstLine="411" w:firstLineChars="196"/>
        <w:rPr>
          <w:rFonts w:hint="eastAsia" w:ascii="宋体" w:hAnsi="宋体"/>
          <w:szCs w:val="21"/>
        </w:rPr>
      </w:pPr>
      <w:r>
        <w:rPr>
          <w:rFonts w:hint="eastAsia" w:ascii="宋体" w:hAnsi="宋体"/>
          <w:szCs w:val="21"/>
        </w:rPr>
        <w:t>第二章  招标文件</w:t>
      </w:r>
    </w:p>
    <w:p w14:paraId="7BDF27C8">
      <w:pPr>
        <w:ind w:left="630" w:leftChars="300" w:firstLine="411" w:firstLineChars="196"/>
        <w:rPr>
          <w:rFonts w:hint="eastAsia" w:ascii="宋体" w:hAnsi="宋体"/>
          <w:szCs w:val="21"/>
        </w:rPr>
      </w:pPr>
      <w:r>
        <w:rPr>
          <w:rFonts w:hint="eastAsia" w:ascii="宋体" w:hAnsi="宋体"/>
          <w:szCs w:val="21"/>
        </w:rPr>
        <w:t>第三章  投标文件的编制</w:t>
      </w:r>
    </w:p>
    <w:p w14:paraId="60FCAAA7">
      <w:pPr>
        <w:ind w:left="630" w:leftChars="300" w:firstLine="411" w:firstLineChars="196"/>
        <w:rPr>
          <w:rFonts w:hint="eastAsia" w:ascii="宋体" w:hAnsi="宋体"/>
          <w:szCs w:val="21"/>
        </w:rPr>
      </w:pPr>
      <w:r>
        <w:rPr>
          <w:rFonts w:hint="eastAsia" w:ascii="宋体" w:hAnsi="宋体"/>
          <w:szCs w:val="21"/>
        </w:rPr>
        <w:t>第四章  投标文件的递交</w:t>
      </w:r>
    </w:p>
    <w:p w14:paraId="779585D4">
      <w:pPr>
        <w:ind w:left="630" w:leftChars="300" w:firstLine="411" w:firstLineChars="196"/>
        <w:rPr>
          <w:rFonts w:hint="eastAsia" w:ascii="宋体" w:hAnsi="宋体"/>
          <w:szCs w:val="21"/>
        </w:rPr>
      </w:pPr>
      <w:r>
        <w:rPr>
          <w:rFonts w:hint="eastAsia" w:ascii="宋体" w:hAnsi="宋体"/>
          <w:szCs w:val="21"/>
        </w:rPr>
        <w:t>第五章  开标</w:t>
      </w:r>
    </w:p>
    <w:p w14:paraId="7A445408">
      <w:pPr>
        <w:ind w:left="630" w:leftChars="300" w:firstLine="411" w:firstLineChars="196"/>
        <w:rPr>
          <w:rFonts w:hint="eastAsia" w:ascii="宋体" w:hAnsi="宋体"/>
          <w:szCs w:val="21"/>
        </w:rPr>
      </w:pPr>
      <w:r>
        <w:rPr>
          <w:rFonts w:hint="eastAsia" w:ascii="宋体" w:hAnsi="宋体"/>
          <w:szCs w:val="21"/>
        </w:rPr>
        <w:t>第六章  评审要求</w:t>
      </w:r>
    </w:p>
    <w:p w14:paraId="54300F45">
      <w:pPr>
        <w:ind w:left="630" w:leftChars="300" w:firstLine="411" w:firstLineChars="196"/>
        <w:rPr>
          <w:rFonts w:hint="eastAsia" w:ascii="宋体" w:hAnsi="宋体"/>
          <w:szCs w:val="21"/>
        </w:rPr>
      </w:pPr>
      <w:r>
        <w:rPr>
          <w:rFonts w:hint="eastAsia" w:ascii="宋体" w:hAnsi="宋体"/>
          <w:szCs w:val="21"/>
        </w:rPr>
        <w:t>第七章  评审程序及评审方法</w:t>
      </w:r>
    </w:p>
    <w:p w14:paraId="7F7EE088">
      <w:pPr>
        <w:ind w:left="630" w:leftChars="300" w:firstLine="411" w:firstLineChars="196"/>
        <w:rPr>
          <w:rFonts w:hint="eastAsia" w:ascii="宋体" w:hAnsi="宋体"/>
          <w:szCs w:val="21"/>
        </w:rPr>
      </w:pPr>
      <w:r>
        <w:rPr>
          <w:rFonts w:hint="eastAsia" w:ascii="宋体" w:hAnsi="宋体"/>
          <w:szCs w:val="21"/>
        </w:rPr>
        <w:t>第八章  定标及公示</w:t>
      </w:r>
    </w:p>
    <w:p w14:paraId="1F132046">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3441311E">
      <w:pPr>
        <w:ind w:left="630" w:leftChars="300" w:firstLine="411" w:firstLineChars="196"/>
        <w:rPr>
          <w:rFonts w:hint="eastAsia" w:ascii="宋体" w:hAnsi="宋体"/>
          <w:szCs w:val="21"/>
        </w:rPr>
      </w:pPr>
      <w:r>
        <w:rPr>
          <w:rFonts w:hint="eastAsia" w:ascii="宋体" w:hAnsi="宋体"/>
          <w:szCs w:val="21"/>
        </w:rPr>
        <w:t>第十章  合同的授予与备案</w:t>
      </w:r>
    </w:p>
    <w:p w14:paraId="3331A2E9">
      <w:pPr>
        <w:ind w:firstLine="1050" w:firstLineChars="500"/>
        <w:outlineLvl w:val="0"/>
        <w:rPr>
          <w:b/>
          <w:sz w:val="24"/>
        </w:rPr>
      </w:pPr>
      <w:r>
        <w:rPr>
          <w:rFonts w:hint="eastAsia" w:ascii="宋体" w:hAnsi="宋体"/>
          <w:szCs w:val="21"/>
        </w:rPr>
        <w:t>第十一章  质疑处理</w:t>
      </w:r>
    </w:p>
    <w:p w14:paraId="2686C243">
      <w:pPr>
        <w:spacing w:line="360" w:lineRule="auto"/>
        <w:ind w:firstLine="420" w:firstLineChars="200"/>
        <w:jc w:val="left"/>
        <w:rPr>
          <w:rFonts w:hint="eastAsia" w:ascii="宋体" w:hAnsi="宋体"/>
          <w:szCs w:val="21"/>
        </w:rPr>
      </w:pPr>
    </w:p>
    <w:p w14:paraId="043032BE">
      <w:pPr>
        <w:pStyle w:val="2"/>
        <w:rPr>
          <w:rFonts w:hint="eastAsia"/>
          <w:sz w:val="24"/>
        </w:rPr>
      </w:pPr>
      <w:r>
        <w:br w:type="page"/>
      </w:r>
      <w:bookmarkStart w:id="4" w:name="bt技术标投标文件格式"/>
      <w:bookmarkEnd w:id="4"/>
      <w:bookmarkStart w:id="5" w:name="bt开标一览表"/>
      <w:bookmarkEnd w:id="5"/>
      <w:bookmarkStart w:id="6" w:name="合同格式"/>
      <w:bookmarkEnd w:id="6"/>
      <w:bookmarkStart w:id="7" w:name="bt合同格式"/>
      <w:bookmarkEnd w:id="7"/>
      <w:bookmarkStart w:id="8" w:name="bt项目管理班子配备情况"/>
      <w:bookmarkEnd w:id="8"/>
      <w:bookmarkStart w:id="9" w:name="bt投标人情况介绍"/>
      <w:bookmarkEnd w:id="9"/>
      <w:bookmarkStart w:id="10" w:name="bt说明"/>
      <w:bookmarkEnd w:id="10"/>
      <w:bookmarkStart w:id="11" w:name="bt投标报价汇总表"/>
      <w:bookmarkEnd w:id="11"/>
      <w:bookmarkStart w:id="12" w:name="bt合同条款"/>
      <w:bookmarkEnd w:id="12"/>
      <w:bookmarkStart w:id="13" w:name="bt本工程承诺书"/>
      <w:bookmarkEnd w:id="13"/>
      <w:bookmarkStart w:id="14" w:name="bt合同条款及格式"/>
      <w:bookmarkEnd w:id="14"/>
      <w:bookmarkStart w:id="15" w:name="bt投标文件签署授权委托书"/>
      <w:bookmarkEnd w:id="15"/>
      <w:bookmarkStart w:id="16" w:name="bt其他资料由投标人自定"/>
      <w:bookmarkEnd w:id="16"/>
      <w:bookmarkStart w:id="17" w:name="bt投标函"/>
      <w:bookmarkEnd w:id="17"/>
      <w:bookmarkStart w:id="18" w:name="bt投标人须知"/>
      <w:bookmarkEnd w:id="18"/>
      <w:bookmarkStart w:id="19" w:name="bt商务标投标文件格式"/>
      <w:bookmarkEnd w:id="19"/>
      <w:bookmarkStart w:id="20" w:name="bt其他资料2"/>
      <w:bookmarkEnd w:id="20"/>
      <w:r>
        <w:rPr>
          <w:rFonts w:hint="eastAsia"/>
        </w:rPr>
        <w:t>第一册  专用条款</w:t>
      </w:r>
    </w:p>
    <w:p w14:paraId="5FCE194C">
      <w:pPr>
        <w:pStyle w:val="5"/>
        <w:rPr>
          <w:rFonts w:hint="eastAsia"/>
          <w:sz w:val="28"/>
          <w:szCs w:val="28"/>
        </w:rPr>
      </w:pPr>
      <w:r>
        <w:rPr>
          <w:rFonts w:hint="eastAsia"/>
          <w:sz w:val="28"/>
          <w:szCs w:val="28"/>
        </w:rPr>
        <w:t>第一章  招标公告</w:t>
      </w:r>
    </w:p>
    <w:tbl>
      <w:tblPr>
        <w:tblStyle w:val="43"/>
        <w:tblW w:w="8093" w:type="dxa"/>
        <w:jc w:val="center"/>
        <w:tblCellSpacing w:w="0" w:type="dxa"/>
        <w:tblLayout w:type="fixed"/>
        <w:tblCellMar>
          <w:top w:w="0" w:type="dxa"/>
          <w:left w:w="0" w:type="dxa"/>
          <w:bottom w:w="0" w:type="dxa"/>
          <w:right w:w="0" w:type="dxa"/>
        </w:tblCellMar>
      </w:tblPr>
      <w:tblGrid>
        <w:gridCol w:w="8093"/>
      </w:tblGrid>
      <w:tr w14:paraId="4B255ED5">
        <w:trPr>
          <w:tblCellSpacing w:w="0" w:type="dxa"/>
          <w:jc w:val="center"/>
        </w:trPr>
        <w:tc>
          <w:tcPr>
            <w:tcW w:w="8093"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7FEB764F">
              <w:tblPrEx>
                <w:tblCellMar>
                  <w:top w:w="30" w:type="dxa"/>
                  <w:left w:w="30" w:type="dxa"/>
                  <w:bottom w:w="30" w:type="dxa"/>
                  <w:right w:w="30" w:type="dxa"/>
                </w:tblCellMar>
              </w:tblPrEx>
              <w:trPr>
                <w:tblCellSpacing w:w="0" w:type="dxa"/>
                <w:jc w:val="center"/>
              </w:trPr>
              <w:tc>
                <w:tcPr>
                  <w:tcW w:w="8147" w:type="dxa"/>
                </w:tcPr>
                <w:p w14:paraId="1AE7D7C5">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2E281BCC">
                  <w:pPr>
                    <w:ind w:firstLine="420" w:firstLineChars="200"/>
                    <w:rPr>
                      <w:rFonts w:hint="eastAsia" w:ascii="宋体" w:hAnsi="宋体" w:cs="宋体"/>
                      <w:kern w:val="0"/>
                      <w:szCs w:val="21"/>
                    </w:rPr>
                  </w:pPr>
                  <w:r>
                    <w:rPr>
                      <w:rFonts w:hint="eastAsia" w:ascii="宋体" w:hAnsi="宋体" w:cs="宋体"/>
                      <w:kern w:val="0"/>
                      <w:szCs w:val="21"/>
                    </w:rPr>
                    <w:t>1.</w:t>
                  </w:r>
                  <w:bookmarkStart w:id="21" w:name="_Hlk72162904"/>
                  <w:r>
                    <w:rPr>
                      <w:rFonts w:hint="eastAsia" w:ascii="宋体" w:hAnsi="宋体" w:cs="宋体"/>
                      <w:kern w:val="0"/>
                      <w:szCs w:val="21"/>
                    </w:rPr>
                    <w:t>具有独立承担民事责任的能力（提供营业执照或事业单位法人证书等证明资料扫描件，原件备查）</w:t>
                  </w:r>
                  <w:bookmarkEnd w:id="21"/>
                  <w:r>
                    <w:rPr>
                      <w:rFonts w:hint="eastAsia" w:ascii="宋体" w:hAnsi="宋体" w:cs="宋体"/>
                      <w:szCs w:val="21"/>
                    </w:rPr>
                    <w:t>；</w:t>
                  </w:r>
                </w:p>
                <w:p w14:paraId="63D24436">
                  <w:pPr>
                    <w:ind w:firstLine="420" w:firstLineChars="200"/>
                    <w:rPr>
                      <w:rFonts w:hint="eastAsia" w:ascii="宋体" w:hAnsi="宋体" w:cs="宋体"/>
                      <w:kern w:val="0"/>
                      <w:szCs w:val="21"/>
                    </w:rPr>
                  </w:pPr>
                  <w:r>
                    <w:rPr>
                      <w:rFonts w:hint="eastAsia" w:ascii="宋体" w:hAnsi="宋体" w:cs="宋体"/>
                      <w:kern w:val="0"/>
                      <w:szCs w:val="21"/>
                    </w:rPr>
                    <w:t>2.本项目不接受联合体投标，不接受投标人选用进口产品参与投标，详见招标文件“第三章 用户需求书”，本项目不允许分包；</w:t>
                  </w:r>
                </w:p>
                <w:p w14:paraId="3CE54843">
                  <w:pPr>
                    <w:ind w:firstLine="420" w:firstLineChars="200"/>
                    <w:rPr>
                      <w:rFonts w:hint="eastAsia" w:ascii="宋体" w:hAnsi="宋体" w:cs="宋体"/>
                      <w:kern w:val="0"/>
                      <w:szCs w:val="21"/>
                    </w:rPr>
                  </w:pPr>
                  <w:r>
                    <w:rPr>
                      <w:rFonts w:hint="eastAsia" w:ascii="宋体" w:hAnsi="宋体" w:cs="宋体"/>
                      <w:kern w:val="0"/>
                      <w:szCs w:val="21"/>
                    </w:rPr>
                    <w:t>3.参与本项目政府采购活动时不存在被有关部门禁止参与政府采购活动且在有效期内的情况（由供应商在《政府采购投标及履约承诺函》中作出声明）；</w:t>
                  </w:r>
                </w:p>
                <w:p w14:paraId="58F05EFD">
                  <w:pPr>
                    <w:ind w:firstLine="420" w:firstLineChars="200"/>
                    <w:rPr>
                      <w:rFonts w:hint="eastAsia" w:ascii="宋体" w:hAnsi="宋体" w:cs="宋体"/>
                      <w:kern w:val="0"/>
                      <w:szCs w:val="21"/>
                    </w:rPr>
                  </w:pPr>
                  <w:r>
                    <w:rPr>
                      <w:rFonts w:hint="eastAsia" w:ascii="宋体" w:hAnsi="宋体" w:cs="宋体"/>
                      <w:kern w:val="0"/>
                      <w:szCs w:val="21"/>
                    </w:rPr>
                    <w:t>4.具备《中华人民共和国政府采购法》第二十二条第一款的条件（由供应商在《政府采购投标及履约承诺函》中作出声明）；</w:t>
                  </w:r>
                </w:p>
                <w:p w14:paraId="2E475B6E">
                  <w:pPr>
                    <w:ind w:firstLine="420" w:firstLineChars="200"/>
                    <w:rPr>
                      <w:rFonts w:hint="eastAsia" w:ascii="宋体" w:hAnsi="宋体" w:cs="宋体"/>
                      <w:kern w:val="0"/>
                      <w:szCs w:val="21"/>
                    </w:rPr>
                  </w:pPr>
                  <w:r>
                    <w:rPr>
                      <w:rFonts w:hint="eastAsia" w:ascii="宋体" w:hAnsi="宋体" w:cs="宋体"/>
                      <w:kern w:val="0"/>
                      <w:szCs w:val="21"/>
                    </w:rPr>
                    <w:t>5.未被列入失信被执行人、重大税收违法案件当事人名单、政府采购严重违法失信行为记录名单（由供应商在《政府采购投标及履约承诺函》中作出声明）；</w:t>
                  </w:r>
                </w:p>
                <w:p w14:paraId="1562F40C">
                  <w:pPr>
                    <w:ind w:firstLine="420" w:firstLineChars="200"/>
                    <w:rPr>
                      <w:rFonts w:hint="eastAsia" w:ascii="宋体" w:hAnsi="宋体" w:cs="宋体"/>
                      <w:kern w:val="0"/>
                      <w:szCs w:val="21"/>
                    </w:rPr>
                  </w:pPr>
                  <w:r>
                    <w:rPr>
                      <w:rFonts w:hint="eastAsia" w:ascii="宋体" w:hAnsi="宋体" w:cs="宋体"/>
                      <w:kern w:val="0"/>
                      <w:szCs w:val="21"/>
                    </w:rPr>
                    <w:t>6.不存在《深圳市财政局政府采购供应商信用信息管理办法》（深财规〔2023〕3号）列明的严重违法失信行为（由供应商在《政府采购投标及履约承诺函》中作出声明）；</w:t>
                  </w:r>
                </w:p>
                <w:p w14:paraId="570EBC1F">
                  <w:pPr>
                    <w:ind w:firstLine="420" w:firstLineChars="200"/>
                    <w:rPr>
                      <w:rFonts w:hint="eastAsia" w:ascii="宋体" w:hAnsi="宋体" w:cs="宋体"/>
                      <w:color w:val="FF0000"/>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5DA31585">
                  <w:pPr>
                    <w:ind w:firstLine="420" w:firstLineChars="200"/>
                    <w:rPr>
                      <w:rFonts w:hint="eastAsia" w:ascii="宋体" w:hAnsi="宋体" w:cs="宋体"/>
                      <w:color w:val="FF0000"/>
                      <w:kern w:val="0"/>
                      <w:szCs w:val="21"/>
                    </w:rPr>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5D914CCE">
                  <w:pPr>
                    <w:ind w:firstLine="420" w:firstLineChars="200"/>
                    <w:rPr>
                      <w:rFonts w:hint="eastAsia" w:ascii="宋体" w:hAnsi="宋体" w:cs="宋体"/>
                      <w:color w:val="FF0000"/>
                      <w:kern w:val="0"/>
                      <w:szCs w:val="21"/>
                    </w:rPr>
                  </w:pPr>
                  <w:r>
                    <w:rPr>
                      <w:rFonts w:hint="eastAsia" w:ascii="宋体" w:hAnsi="宋体" w:cs="宋体"/>
                      <w:color w:val="FF0000"/>
                      <w:kern w:val="0"/>
                      <w:szCs w:val="21"/>
                    </w:rPr>
                    <w:t>9.本项目是（否）专门面向中小企业采购：否。</w:t>
                  </w:r>
                </w:p>
                <w:p w14:paraId="30BA1D9F">
                  <w:pPr>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D9B396A">
                  <w:pPr>
                    <w:ind w:firstLine="420" w:firstLineChars="200"/>
                    <w:rPr>
                      <w:rFonts w:hint="eastAsia" w:ascii="宋体" w:hAnsi="宋体" w:cs="宋体"/>
                      <w:kern w:val="0"/>
                      <w:szCs w:val="21"/>
                    </w:rPr>
                  </w:pPr>
                  <w:r>
                    <w:rPr>
                      <w:rFonts w:hint="eastAsia" w:ascii="宋体" w:hAnsi="宋体" w:cs="宋体"/>
                      <w:kern w:val="0"/>
                      <w:szCs w:val="21"/>
                    </w:rPr>
                    <w:t>（2）供应商投标（上传投标文件）必须先行办理注册手续。</w:t>
                  </w:r>
                </w:p>
                <w:p w14:paraId="7FF59BFB">
                  <w:pPr>
                    <w:spacing w:beforeAutospacing="1" w:afterAutospacing="1"/>
                    <w:ind w:firstLine="482" w:firstLineChars="200"/>
                    <w:rPr>
                      <w:rFonts w:hint="eastAsia" w:ascii="宋体" w:hAnsi="宋体" w:cs="宋体"/>
                      <w:sz w:val="24"/>
                    </w:rPr>
                  </w:pPr>
                  <w:r>
                    <w:rPr>
                      <w:rFonts w:hint="eastAsia" w:ascii="宋体" w:hAnsi="宋体" w:cs="宋体"/>
                      <w:b/>
                      <w:sz w:val="24"/>
                    </w:rPr>
                    <w:t>完整公告内容详见：深圳公共资源交易网（https://www.szggzy.com）</w:t>
                  </w:r>
                </w:p>
              </w:tc>
            </w:tr>
          </w:tbl>
          <w:p w14:paraId="4B7A5141">
            <w:pPr>
              <w:rPr>
                <w:rFonts w:hint="eastAsia" w:ascii="宋体" w:hAnsi="宋体" w:cs="宋体"/>
                <w:sz w:val="24"/>
              </w:rPr>
            </w:pPr>
          </w:p>
        </w:tc>
      </w:tr>
    </w:tbl>
    <w:p w14:paraId="353E73C6">
      <w:r>
        <w:rPr>
          <w:rFonts w:hint="eastAsia"/>
        </w:rPr>
        <w:br w:type="page"/>
      </w:r>
    </w:p>
    <w:p w14:paraId="16593E4D">
      <w:pPr>
        <w:pStyle w:val="5"/>
        <w:rPr>
          <w:rFonts w:hint="eastAsia"/>
          <w:sz w:val="28"/>
          <w:szCs w:val="28"/>
        </w:rPr>
      </w:pPr>
      <w:r>
        <w:rPr>
          <w:rFonts w:hint="eastAsia"/>
          <w:sz w:val="28"/>
          <w:szCs w:val="28"/>
        </w:rPr>
        <w:t>第二章 对通用条款的补充内容及其他关键信息</w:t>
      </w:r>
    </w:p>
    <w:p w14:paraId="3F3E6317">
      <w:pPr>
        <w:pStyle w:val="5"/>
        <w:spacing w:before="120" w:beforeLines="50" w:after="120" w:afterLines="50"/>
        <w:rPr>
          <w:rFonts w:hint="eastAsia"/>
          <w:sz w:val="28"/>
          <w:szCs w:val="28"/>
        </w:rPr>
      </w:pPr>
      <w:bookmarkStart w:id="22" w:name="_Toc73521547"/>
      <w:bookmarkStart w:id="23" w:name="_Toc100052364"/>
      <w:bookmarkStart w:id="24" w:name="_Toc73521635"/>
      <w:bookmarkStart w:id="25" w:name="_Toc101074876"/>
      <w:bookmarkStart w:id="26" w:name="_Toc60560625"/>
      <w:bookmarkStart w:id="27" w:name="_Toc60631620"/>
      <w:bookmarkStart w:id="28" w:name="_Toc73517639"/>
      <w:bookmarkStart w:id="29" w:name="_Toc73518117"/>
      <w:r>
        <w:rPr>
          <w:rFonts w:hint="eastAsia"/>
          <w:szCs w:val="24"/>
        </w:rPr>
        <w:t>一、对通用条款的补充内容</w:t>
      </w:r>
    </w:p>
    <w:bookmarkEnd w:id="22"/>
    <w:bookmarkEnd w:id="23"/>
    <w:bookmarkEnd w:id="24"/>
    <w:bookmarkEnd w:id="25"/>
    <w:bookmarkEnd w:id="26"/>
    <w:bookmarkEnd w:id="27"/>
    <w:bookmarkEnd w:id="28"/>
    <w:bookmarkEnd w:id="29"/>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3A703B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899474A">
            <w:pPr>
              <w:jc w:val="center"/>
              <w:rPr>
                <w:rFonts w:hint="eastAsia" w:ascii="宋体" w:hAnsi="宋体"/>
                <w:b/>
                <w:bCs/>
              </w:rPr>
            </w:pPr>
            <w:r>
              <w:rPr>
                <w:rFonts w:hint="eastAsia" w:ascii="宋体" w:hAnsi="宋体"/>
                <w:b/>
                <w:bCs/>
              </w:rPr>
              <w:t>通用条款序号</w:t>
            </w:r>
          </w:p>
        </w:tc>
        <w:tc>
          <w:tcPr>
            <w:tcW w:w="2409" w:type="dxa"/>
            <w:vAlign w:val="center"/>
          </w:tcPr>
          <w:p w14:paraId="4D9C4F7C">
            <w:pPr>
              <w:jc w:val="center"/>
              <w:rPr>
                <w:rFonts w:hint="eastAsia" w:ascii="宋体" w:hAnsi="宋体"/>
                <w:b/>
                <w:bCs/>
              </w:rPr>
            </w:pPr>
            <w:r>
              <w:rPr>
                <w:rFonts w:hint="eastAsia" w:ascii="宋体" w:hAnsi="宋体"/>
                <w:b/>
                <w:bCs/>
              </w:rPr>
              <w:t>涉及事项</w:t>
            </w:r>
          </w:p>
        </w:tc>
        <w:tc>
          <w:tcPr>
            <w:tcW w:w="4980" w:type="dxa"/>
            <w:vAlign w:val="center"/>
          </w:tcPr>
          <w:p w14:paraId="39FBC319">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498C70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CD16B38">
            <w:pPr>
              <w:jc w:val="center"/>
              <w:rPr>
                <w:rFonts w:hint="eastAsia" w:ascii="宋体" w:hAnsi="宋体"/>
              </w:rPr>
            </w:pPr>
            <w:r>
              <w:rPr>
                <w:rFonts w:hint="eastAsia" w:ascii="宋体" w:hAnsi="宋体"/>
              </w:rPr>
              <w:t>3</w:t>
            </w:r>
            <w:r>
              <w:rPr>
                <w:rFonts w:ascii="宋体" w:hAnsi="宋体"/>
              </w:rPr>
              <w:t>.1</w:t>
            </w:r>
          </w:p>
        </w:tc>
        <w:tc>
          <w:tcPr>
            <w:tcW w:w="2409" w:type="dxa"/>
            <w:vAlign w:val="center"/>
          </w:tcPr>
          <w:p w14:paraId="0D7DF294">
            <w:pPr>
              <w:jc w:val="center"/>
            </w:pPr>
            <w:r>
              <w:rPr>
                <w:rFonts w:hint="eastAsia"/>
              </w:rPr>
              <w:t>采购人</w:t>
            </w:r>
          </w:p>
        </w:tc>
        <w:tc>
          <w:tcPr>
            <w:tcW w:w="4980" w:type="dxa"/>
            <w:vAlign w:val="center"/>
          </w:tcPr>
          <w:p w14:paraId="1D53FBE7">
            <w:pPr>
              <w:jc w:val="center"/>
              <w:rPr>
                <w:rFonts w:hint="eastAsia" w:ascii="宋体" w:hAnsi="宋体"/>
              </w:rPr>
            </w:pPr>
            <w:r>
              <w:rPr>
                <w:rFonts w:hint="eastAsia" w:ascii="宋体" w:hAnsi="宋体"/>
              </w:rPr>
              <w:t>深圳市龙岗中心医院</w:t>
            </w:r>
          </w:p>
        </w:tc>
      </w:tr>
      <w:tr w14:paraId="0E8BD0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0D329AF">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01341AA5">
            <w:pPr>
              <w:jc w:val="center"/>
              <w:rPr>
                <w:rFonts w:hint="eastAsia" w:ascii="宋体" w:hAnsi="宋体"/>
              </w:rPr>
            </w:pPr>
            <w:r>
              <w:rPr>
                <w:rFonts w:hint="eastAsia" w:ascii="宋体" w:hAnsi="宋体"/>
              </w:rPr>
              <w:t>政府集中采购机构</w:t>
            </w:r>
          </w:p>
        </w:tc>
        <w:tc>
          <w:tcPr>
            <w:tcW w:w="4980" w:type="dxa"/>
            <w:vAlign w:val="center"/>
          </w:tcPr>
          <w:p w14:paraId="75EBBA23">
            <w:pPr>
              <w:jc w:val="center"/>
              <w:rPr>
                <w:rFonts w:hint="eastAsia" w:ascii="宋体" w:hAnsi="宋体"/>
              </w:rPr>
            </w:pPr>
            <w:r>
              <w:rPr>
                <w:rFonts w:hint="eastAsia" w:ascii="宋体" w:hAnsi="宋体"/>
              </w:rPr>
              <w:t>深圳公共资源交易中心</w:t>
            </w:r>
          </w:p>
          <w:p w14:paraId="29D68F79">
            <w:pPr>
              <w:jc w:val="center"/>
              <w:rPr>
                <w:rFonts w:hint="eastAsia" w:ascii="宋体" w:hAnsi="宋体"/>
              </w:rPr>
            </w:pPr>
            <w:r>
              <w:rPr>
                <w:rFonts w:hint="eastAsia" w:ascii="宋体" w:hAnsi="宋体"/>
              </w:rPr>
              <w:t>（深圳交易集团有限公司</w:t>
            </w:r>
            <w:r>
              <w:rPr>
                <w:rFonts w:hint="eastAsia" w:ascii="宋体" w:hAnsi="宋体" w:cs="宋体"/>
                <w:kern w:val="0"/>
              </w:rPr>
              <w:t>龙岗</w:t>
            </w:r>
            <w:r>
              <w:rPr>
                <w:rFonts w:hint="eastAsia" w:ascii="宋体" w:hAnsi="宋体"/>
              </w:rPr>
              <w:t>分公司）</w:t>
            </w:r>
          </w:p>
        </w:tc>
      </w:tr>
      <w:tr w14:paraId="6DCA05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1C808D5">
            <w:pPr>
              <w:jc w:val="center"/>
              <w:rPr>
                <w:rFonts w:hint="eastAsia" w:ascii="宋体" w:hAnsi="宋体"/>
              </w:rPr>
            </w:pPr>
            <w:r>
              <w:rPr>
                <w:rFonts w:hint="eastAsia" w:ascii="宋体" w:hAnsi="宋体"/>
              </w:rPr>
              <w:t>9</w:t>
            </w:r>
          </w:p>
        </w:tc>
        <w:tc>
          <w:tcPr>
            <w:tcW w:w="2409" w:type="dxa"/>
            <w:vAlign w:val="center"/>
          </w:tcPr>
          <w:p w14:paraId="161FB1B6">
            <w:pPr>
              <w:jc w:val="center"/>
              <w:rPr>
                <w:rFonts w:hint="eastAsia" w:ascii="宋体" w:hAnsi="宋体"/>
              </w:rPr>
            </w:pPr>
            <w:r>
              <w:rPr>
                <w:rFonts w:hint="eastAsia" w:ascii="宋体" w:hAnsi="宋体"/>
              </w:rPr>
              <w:t>踏勘现场</w:t>
            </w:r>
          </w:p>
        </w:tc>
        <w:tc>
          <w:tcPr>
            <w:tcW w:w="4980" w:type="dxa"/>
            <w:vAlign w:val="center"/>
          </w:tcPr>
          <w:p w14:paraId="78E620F9">
            <w:pPr>
              <w:jc w:val="center"/>
              <w:rPr>
                <w:rFonts w:hint="eastAsia" w:ascii="宋体" w:hAnsi="宋体"/>
              </w:rPr>
            </w:pPr>
            <w:r>
              <w:rPr>
                <w:rFonts w:hint="eastAsia" w:ascii="宋体" w:hAnsi="宋体"/>
              </w:rPr>
              <w:t>不组织</w:t>
            </w:r>
          </w:p>
        </w:tc>
      </w:tr>
      <w:tr w14:paraId="7BDBA1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00FAB6F">
            <w:pPr>
              <w:jc w:val="center"/>
              <w:rPr>
                <w:rFonts w:hint="eastAsia" w:ascii="宋体" w:hAnsi="宋体"/>
              </w:rPr>
            </w:pPr>
            <w:r>
              <w:rPr>
                <w:rFonts w:hint="eastAsia" w:ascii="宋体" w:hAnsi="宋体"/>
              </w:rPr>
              <w:t>1</w:t>
            </w:r>
            <w:r>
              <w:rPr>
                <w:rFonts w:ascii="宋体" w:hAnsi="宋体"/>
              </w:rPr>
              <w:t>0</w:t>
            </w:r>
          </w:p>
        </w:tc>
        <w:tc>
          <w:tcPr>
            <w:tcW w:w="2409" w:type="dxa"/>
            <w:vAlign w:val="center"/>
          </w:tcPr>
          <w:p w14:paraId="20B40660">
            <w:pPr>
              <w:jc w:val="center"/>
              <w:rPr>
                <w:rFonts w:hint="eastAsia" w:ascii="宋体" w:hAnsi="宋体"/>
              </w:rPr>
            </w:pPr>
            <w:r>
              <w:rPr>
                <w:rFonts w:hint="eastAsia" w:ascii="宋体" w:hAnsi="宋体"/>
              </w:rPr>
              <w:t>标前会议</w:t>
            </w:r>
          </w:p>
        </w:tc>
        <w:tc>
          <w:tcPr>
            <w:tcW w:w="4980" w:type="dxa"/>
            <w:vAlign w:val="center"/>
          </w:tcPr>
          <w:p w14:paraId="68446E02">
            <w:pPr>
              <w:jc w:val="center"/>
              <w:rPr>
                <w:rFonts w:hint="eastAsia" w:ascii="宋体" w:hAnsi="宋体"/>
              </w:rPr>
            </w:pPr>
            <w:r>
              <w:rPr>
                <w:rFonts w:hint="eastAsia" w:ascii="宋体" w:hAnsi="宋体"/>
              </w:rPr>
              <w:t>不组织</w:t>
            </w:r>
          </w:p>
        </w:tc>
      </w:tr>
      <w:tr w14:paraId="3C0FC3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2" w:hRule="atLeast"/>
          <w:jc w:val="center"/>
        </w:trPr>
        <w:tc>
          <w:tcPr>
            <w:tcW w:w="978" w:type="dxa"/>
            <w:vAlign w:val="center"/>
          </w:tcPr>
          <w:p w14:paraId="1B7C53B3">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00F51C9B">
            <w:pPr>
              <w:jc w:val="center"/>
              <w:rPr>
                <w:rFonts w:hint="eastAsia" w:ascii="宋体" w:hAnsi="宋体"/>
              </w:rPr>
            </w:pPr>
            <w:r>
              <w:rPr>
                <w:rFonts w:hint="eastAsia" w:ascii="宋体" w:hAnsi="宋体"/>
              </w:rPr>
              <w:t>招标文件的澄清和修改</w:t>
            </w:r>
          </w:p>
        </w:tc>
        <w:tc>
          <w:tcPr>
            <w:tcW w:w="4980" w:type="dxa"/>
            <w:vAlign w:val="center"/>
          </w:tcPr>
          <w:p w14:paraId="2162E002">
            <w:pPr>
              <w:jc w:val="center"/>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326F9F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588DFEA">
            <w:pPr>
              <w:jc w:val="center"/>
              <w:rPr>
                <w:rFonts w:hint="eastAsia" w:ascii="宋体" w:hAnsi="宋体"/>
              </w:rPr>
            </w:pPr>
            <w:r>
              <w:rPr>
                <w:rFonts w:hint="eastAsia" w:ascii="宋体" w:hAnsi="宋体"/>
              </w:rPr>
              <w:t>2</w:t>
            </w:r>
            <w:r>
              <w:rPr>
                <w:rFonts w:ascii="宋体" w:hAnsi="宋体"/>
              </w:rPr>
              <w:t>0</w:t>
            </w:r>
          </w:p>
        </w:tc>
        <w:tc>
          <w:tcPr>
            <w:tcW w:w="2409" w:type="dxa"/>
            <w:vAlign w:val="center"/>
          </w:tcPr>
          <w:p w14:paraId="48D225E7">
            <w:pPr>
              <w:jc w:val="center"/>
              <w:rPr>
                <w:rFonts w:hint="eastAsia" w:ascii="宋体" w:hAnsi="宋体"/>
              </w:rPr>
            </w:pPr>
            <w:r>
              <w:rPr>
                <w:rFonts w:hint="eastAsia" w:ascii="宋体" w:hAnsi="宋体"/>
              </w:rPr>
              <w:t>投标有效期</w:t>
            </w:r>
          </w:p>
        </w:tc>
        <w:tc>
          <w:tcPr>
            <w:tcW w:w="4980" w:type="dxa"/>
            <w:vAlign w:val="center"/>
          </w:tcPr>
          <w:p w14:paraId="08CDFE09">
            <w:pPr>
              <w:jc w:val="center"/>
              <w:rPr>
                <w:rFonts w:hint="eastAsia" w:ascii="宋体" w:hAnsi="宋体"/>
              </w:rPr>
            </w:pPr>
            <w:r>
              <w:rPr>
                <w:rFonts w:hint="eastAsia" w:ascii="宋体" w:hAnsi="宋体"/>
              </w:rPr>
              <w:t>120个日历日</w:t>
            </w:r>
          </w:p>
        </w:tc>
      </w:tr>
      <w:tr w14:paraId="159B5A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4D18B86">
            <w:pPr>
              <w:jc w:val="center"/>
              <w:rPr>
                <w:rFonts w:hint="eastAsia" w:ascii="宋体" w:hAnsi="宋体"/>
              </w:rPr>
            </w:pPr>
            <w:r>
              <w:rPr>
                <w:rFonts w:hint="eastAsia" w:ascii="宋体" w:hAnsi="宋体"/>
              </w:rPr>
              <w:t>2</w:t>
            </w:r>
            <w:r>
              <w:rPr>
                <w:rFonts w:ascii="宋体" w:hAnsi="宋体"/>
              </w:rPr>
              <w:t>2</w:t>
            </w:r>
          </w:p>
        </w:tc>
        <w:tc>
          <w:tcPr>
            <w:tcW w:w="2409" w:type="dxa"/>
            <w:vAlign w:val="center"/>
          </w:tcPr>
          <w:p w14:paraId="26C66856">
            <w:pPr>
              <w:jc w:val="center"/>
              <w:rPr>
                <w:rFonts w:hint="eastAsia" w:ascii="宋体" w:hAnsi="宋体"/>
              </w:rPr>
            </w:pPr>
            <w:r>
              <w:rPr>
                <w:rFonts w:hint="eastAsia" w:ascii="宋体" w:hAnsi="宋体"/>
              </w:rPr>
              <w:t>投标人的替代方案</w:t>
            </w:r>
          </w:p>
        </w:tc>
        <w:tc>
          <w:tcPr>
            <w:tcW w:w="4980" w:type="dxa"/>
            <w:vAlign w:val="center"/>
          </w:tcPr>
          <w:p w14:paraId="11BC5C85">
            <w:pPr>
              <w:jc w:val="center"/>
              <w:rPr>
                <w:rFonts w:hint="eastAsia" w:ascii="宋体" w:hAnsi="宋体"/>
              </w:rPr>
            </w:pPr>
            <w:r>
              <w:rPr>
                <w:rFonts w:hint="eastAsia" w:ascii="宋体" w:hAnsi="宋体"/>
              </w:rPr>
              <w:t>不接受</w:t>
            </w:r>
          </w:p>
        </w:tc>
      </w:tr>
      <w:tr w14:paraId="2CD78C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7F54AE">
            <w:pPr>
              <w:jc w:val="center"/>
              <w:rPr>
                <w:rFonts w:hint="eastAsia" w:ascii="宋体" w:hAnsi="宋体"/>
              </w:rPr>
            </w:pPr>
            <w:r>
              <w:rPr>
                <w:rFonts w:hint="eastAsia" w:ascii="宋体" w:hAnsi="宋体"/>
              </w:rPr>
              <w:t>2</w:t>
            </w:r>
            <w:r>
              <w:rPr>
                <w:rFonts w:ascii="宋体" w:hAnsi="宋体"/>
              </w:rPr>
              <w:t>5</w:t>
            </w:r>
          </w:p>
        </w:tc>
        <w:tc>
          <w:tcPr>
            <w:tcW w:w="2409" w:type="dxa"/>
            <w:vAlign w:val="center"/>
          </w:tcPr>
          <w:p w14:paraId="0A112283">
            <w:pPr>
              <w:jc w:val="center"/>
              <w:rPr>
                <w:rFonts w:hint="eastAsia" w:ascii="宋体" w:hAnsi="宋体"/>
              </w:rPr>
            </w:pPr>
            <w:r>
              <w:rPr>
                <w:rFonts w:hint="eastAsia" w:ascii="宋体" w:hAnsi="宋体"/>
              </w:rPr>
              <w:t>投标文件的大小</w:t>
            </w:r>
          </w:p>
        </w:tc>
        <w:tc>
          <w:tcPr>
            <w:tcW w:w="4980" w:type="dxa"/>
            <w:vAlign w:val="center"/>
          </w:tcPr>
          <w:p w14:paraId="27A48831">
            <w:pPr>
              <w:jc w:val="center"/>
              <w:rPr>
                <w:rFonts w:hint="eastAsia" w:ascii="宋体" w:hAnsi="宋体"/>
              </w:rPr>
            </w:pPr>
            <w:r>
              <w:rPr>
                <w:rFonts w:hint="eastAsia" w:ascii="宋体" w:hAnsi="宋体"/>
              </w:rPr>
              <w:t>投标文件大小不得超过100MB</w:t>
            </w:r>
          </w:p>
        </w:tc>
      </w:tr>
      <w:tr w14:paraId="1CDA9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8123E76">
            <w:pPr>
              <w:jc w:val="center"/>
              <w:rPr>
                <w:rFonts w:hint="eastAsia" w:ascii="宋体" w:hAnsi="宋体"/>
              </w:rPr>
            </w:pPr>
            <w:r>
              <w:rPr>
                <w:rFonts w:hint="eastAsia" w:ascii="宋体" w:hAnsi="宋体"/>
              </w:rPr>
              <w:t>2</w:t>
            </w:r>
            <w:r>
              <w:rPr>
                <w:rFonts w:ascii="宋体" w:hAnsi="宋体"/>
              </w:rPr>
              <w:t>6</w:t>
            </w:r>
          </w:p>
        </w:tc>
        <w:tc>
          <w:tcPr>
            <w:tcW w:w="2409" w:type="dxa"/>
            <w:vAlign w:val="center"/>
          </w:tcPr>
          <w:p w14:paraId="69E39607">
            <w:pPr>
              <w:jc w:val="center"/>
              <w:rPr>
                <w:rFonts w:hint="eastAsia" w:ascii="宋体" w:hAnsi="宋体"/>
              </w:rPr>
            </w:pPr>
            <w:bookmarkStart w:id="30" w:name="_Hlk71664860"/>
            <w:r>
              <w:rPr>
                <w:rFonts w:hint="eastAsia" w:ascii="宋体" w:hAnsi="宋体"/>
              </w:rPr>
              <w:t>样品、现场演示、方案讲解</w:t>
            </w:r>
            <w:bookmarkEnd w:id="30"/>
          </w:p>
        </w:tc>
        <w:tc>
          <w:tcPr>
            <w:tcW w:w="4980" w:type="dxa"/>
            <w:vAlign w:val="center"/>
          </w:tcPr>
          <w:p w14:paraId="66800073">
            <w:pPr>
              <w:jc w:val="center"/>
              <w:rPr>
                <w:rFonts w:hint="eastAsia" w:ascii="宋体" w:hAnsi="宋体"/>
              </w:rPr>
            </w:pPr>
            <w:r>
              <w:rPr>
                <w:rFonts w:hint="eastAsia" w:ascii="宋体" w:hAnsi="宋体"/>
              </w:rPr>
              <w:t>无</w:t>
            </w:r>
          </w:p>
        </w:tc>
      </w:tr>
      <w:tr w14:paraId="3B34CB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E915B1E">
            <w:pPr>
              <w:jc w:val="center"/>
              <w:rPr>
                <w:rFonts w:hint="eastAsia" w:ascii="宋体" w:hAnsi="宋体"/>
              </w:rPr>
            </w:pPr>
            <w:r>
              <w:rPr>
                <w:rFonts w:hint="eastAsia" w:ascii="宋体" w:hAnsi="宋体"/>
              </w:rPr>
              <w:t>3</w:t>
            </w:r>
            <w:r>
              <w:rPr>
                <w:rFonts w:ascii="宋体" w:hAnsi="宋体"/>
              </w:rPr>
              <w:t>7</w:t>
            </w:r>
          </w:p>
        </w:tc>
        <w:tc>
          <w:tcPr>
            <w:tcW w:w="2409" w:type="dxa"/>
            <w:vAlign w:val="center"/>
          </w:tcPr>
          <w:p w14:paraId="22D52309">
            <w:pPr>
              <w:jc w:val="center"/>
              <w:rPr>
                <w:rFonts w:hint="eastAsia" w:ascii="宋体" w:hAnsi="宋体"/>
              </w:rPr>
            </w:pPr>
            <w:r>
              <w:rPr>
                <w:rFonts w:hint="eastAsia" w:ascii="宋体" w:hAnsi="宋体"/>
              </w:rPr>
              <w:t>评审方法</w:t>
            </w:r>
          </w:p>
        </w:tc>
        <w:tc>
          <w:tcPr>
            <w:tcW w:w="4980" w:type="dxa"/>
            <w:vAlign w:val="center"/>
          </w:tcPr>
          <w:p w14:paraId="4555C62B">
            <w:pPr>
              <w:jc w:val="center"/>
              <w:rPr>
                <w:rFonts w:hint="eastAsia" w:ascii="宋体" w:hAnsi="宋体"/>
              </w:rPr>
            </w:pPr>
            <w:r>
              <w:rPr>
                <w:rFonts w:hint="eastAsia" w:ascii="宋体" w:hAnsi="宋体"/>
              </w:rPr>
              <w:t>综合评分法</w:t>
            </w:r>
          </w:p>
        </w:tc>
      </w:tr>
      <w:tr w14:paraId="67E6E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F27E9C9">
            <w:pPr>
              <w:jc w:val="center"/>
              <w:rPr>
                <w:rFonts w:hint="eastAsia" w:ascii="宋体" w:hAnsi="宋体"/>
              </w:rPr>
            </w:pPr>
            <w:r>
              <w:rPr>
                <w:rFonts w:hint="eastAsia" w:ascii="宋体" w:hAnsi="宋体"/>
              </w:rPr>
              <w:t>3</w:t>
            </w:r>
            <w:r>
              <w:rPr>
                <w:rFonts w:ascii="宋体" w:hAnsi="宋体"/>
              </w:rPr>
              <w:t>8</w:t>
            </w:r>
          </w:p>
        </w:tc>
        <w:tc>
          <w:tcPr>
            <w:tcW w:w="2409" w:type="dxa"/>
            <w:vAlign w:val="center"/>
          </w:tcPr>
          <w:p w14:paraId="7B0A6FE6">
            <w:pPr>
              <w:jc w:val="center"/>
              <w:rPr>
                <w:rFonts w:hint="eastAsia" w:ascii="宋体" w:hAnsi="宋体"/>
              </w:rPr>
            </w:pPr>
            <w:r>
              <w:rPr>
                <w:rFonts w:hint="eastAsia" w:ascii="宋体" w:hAnsi="宋体"/>
              </w:rPr>
              <w:t>定标方法</w:t>
            </w:r>
          </w:p>
        </w:tc>
        <w:tc>
          <w:tcPr>
            <w:tcW w:w="4980" w:type="dxa"/>
            <w:vAlign w:val="center"/>
          </w:tcPr>
          <w:p w14:paraId="4EDF1A48">
            <w:pPr>
              <w:jc w:val="center"/>
              <w:rPr>
                <w:rFonts w:hint="eastAsia" w:ascii="宋体" w:hAnsi="宋体"/>
              </w:rPr>
            </w:pPr>
            <w:r>
              <w:rPr>
                <w:rFonts w:hint="eastAsia" w:ascii="宋体" w:hAnsi="宋体"/>
              </w:rPr>
              <w:t>非评定分离</w:t>
            </w:r>
          </w:p>
        </w:tc>
      </w:tr>
      <w:tr w14:paraId="7D089F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24AB974">
            <w:pPr>
              <w:jc w:val="center"/>
              <w:rPr>
                <w:rFonts w:hint="eastAsia" w:ascii="宋体" w:hAnsi="宋体"/>
              </w:rPr>
            </w:pPr>
            <w:r>
              <w:rPr>
                <w:rFonts w:hint="eastAsia" w:ascii="宋体" w:hAnsi="宋体"/>
              </w:rPr>
              <w:t>4</w:t>
            </w:r>
            <w:r>
              <w:rPr>
                <w:rFonts w:ascii="宋体" w:hAnsi="宋体"/>
              </w:rPr>
              <w:t>6</w:t>
            </w:r>
          </w:p>
        </w:tc>
        <w:tc>
          <w:tcPr>
            <w:tcW w:w="2409" w:type="dxa"/>
            <w:vAlign w:val="center"/>
          </w:tcPr>
          <w:p w14:paraId="291D888D">
            <w:pPr>
              <w:jc w:val="center"/>
              <w:rPr>
                <w:rFonts w:hint="eastAsia" w:ascii="宋体" w:hAnsi="宋体"/>
              </w:rPr>
            </w:pPr>
            <w:r>
              <w:rPr>
                <w:rFonts w:hint="eastAsia" w:ascii="宋体" w:hAnsi="宋体"/>
              </w:rPr>
              <w:t>履约担保</w:t>
            </w:r>
          </w:p>
        </w:tc>
        <w:tc>
          <w:tcPr>
            <w:tcW w:w="4980" w:type="dxa"/>
            <w:vAlign w:val="center"/>
          </w:tcPr>
          <w:p w14:paraId="38605FD8">
            <w:pPr>
              <w:jc w:val="center"/>
              <w:rPr>
                <w:rFonts w:hint="eastAsia" w:ascii="宋体" w:hAnsi="宋体"/>
              </w:rPr>
            </w:pPr>
            <w:r>
              <w:rPr>
                <w:rFonts w:hint="eastAsia" w:ascii="宋体" w:hAnsi="宋体"/>
              </w:rPr>
              <w:t>不需要</w:t>
            </w:r>
          </w:p>
        </w:tc>
      </w:tr>
    </w:tbl>
    <w:p w14:paraId="043DB237">
      <w:pPr>
        <w:rPr>
          <w:b/>
        </w:rPr>
      </w:pPr>
      <w:r>
        <w:rPr>
          <w:rFonts w:hint="eastAsia"/>
          <w:szCs w:val="21"/>
        </w:rPr>
        <w:t>备注：本表是通用条款相关条款的补充和明确，如与通用条款内容相冲突的，以本表为准。</w:t>
      </w:r>
    </w:p>
    <w:p w14:paraId="6DD9C68F">
      <w:pPr>
        <w:rPr>
          <w:b/>
        </w:rPr>
      </w:pPr>
    </w:p>
    <w:p w14:paraId="59317B1F">
      <w:r>
        <w:rPr>
          <w:rFonts w:hint="eastAsia"/>
        </w:rPr>
        <w:br w:type="page"/>
      </w:r>
    </w:p>
    <w:p w14:paraId="54B14565">
      <w:pPr>
        <w:pStyle w:val="5"/>
        <w:spacing w:before="120" w:beforeLines="50" w:after="120" w:afterLines="50"/>
        <w:rPr>
          <w:rFonts w:hint="eastAsia"/>
          <w:szCs w:val="24"/>
        </w:rPr>
      </w:pPr>
      <w:r>
        <w:rPr>
          <w:rFonts w:hint="eastAsia"/>
          <w:szCs w:val="24"/>
        </w:rPr>
        <w:t>二、其他关键信息</w:t>
      </w:r>
    </w:p>
    <w:p w14:paraId="74919413">
      <w:pPr>
        <w:ind w:firstLine="422" w:firstLineChars="200"/>
        <w:rPr>
          <w:b/>
          <w:bCs/>
        </w:rPr>
      </w:pPr>
      <w:r>
        <w:rPr>
          <w:rFonts w:hint="eastAsia"/>
          <w:b/>
          <w:bCs/>
        </w:rPr>
        <w:t>（一）与“对通用条款的补充内容”章节相关的事项</w:t>
      </w:r>
    </w:p>
    <w:p w14:paraId="4471C113">
      <w:pPr>
        <w:spacing w:line="276" w:lineRule="auto"/>
        <w:ind w:firstLine="422" w:firstLineChars="200"/>
        <w:jc w:val="left"/>
        <w:rPr>
          <w:rFonts w:hint="eastAsia" w:asciiTheme="minorEastAsia" w:hAnsiTheme="minorEastAsia" w:eastAsiaTheme="minorEastAsia"/>
          <w:b/>
          <w:kern w:val="0"/>
          <w:szCs w:val="20"/>
        </w:rPr>
      </w:pPr>
      <w:bookmarkStart w:id="31" w:name="_Hlk72579465"/>
      <w:r>
        <w:rPr>
          <w:rFonts w:hint="eastAsia" w:asciiTheme="minorEastAsia" w:hAnsiTheme="minorEastAsia" w:eastAsiaTheme="minorEastAsia"/>
          <w:b/>
          <w:kern w:val="0"/>
          <w:szCs w:val="20"/>
        </w:rPr>
        <w:t>1、评标定标信息</w:t>
      </w:r>
    </w:p>
    <w:bookmarkEnd w:id="31"/>
    <w:p w14:paraId="5AF1C977">
      <w:pPr>
        <w:jc w:val="center"/>
      </w:pPr>
      <w:r>
        <w:rPr>
          <w:rFonts w:hint="eastAsia"/>
          <w:b/>
        </w:rPr>
        <w:t>非评定分离项目</w:t>
      </w:r>
    </w:p>
    <w:tbl>
      <w:tblPr>
        <w:tblStyle w:val="44"/>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38"/>
      </w:tblGrid>
      <w:tr w14:paraId="5B7C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14:paraId="1E876632">
            <w:pPr>
              <w:jc w:val="center"/>
            </w:pPr>
            <w:r>
              <w:rPr>
                <w:rFonts w:hint="eastAsia"/>
              </w:rPr>
              <w:t>评标方法</w:t>
            </w:r>
          </w:p>
        </w:tc>
        <w:tc>
          <w:tcPr>
            <w:tcW w:w="4238" w:type="dxa"/>
          </w:tcPr>
          <w:p w14:paraId="5219FF8F">
            <w:pPr>
              <w:jc w:val="center"/>
            </w:pPr>
            <w:r>
              <w:rPr>
                <w:rFonts w:hint="eastAsia"/>
              </w:rPr>
              <w:t>综合评分法</w:t>
            </w:r>
          </w:p>
        </w:tc>
      </w:tr>
      <w:tr w14:paraId="6D45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14:paraId="7DF4EA63">
            <w:pPr>
              <w:jc w:val="center"/>
            </w:pPr>
            <w:r>
              <w:rPr>
                <w:rFonts w:hint="eastAsia"/>
              </w:rPr>
              <w:t>候选中标供应商家数</w:t>
            </w:r>
          </w:p>
        </w:tc>
        <w:tc>
          <w:tcPr>
            <w:tcW w:w="4238" w:type="dxa"/>
          </w:tcPr>
          <w:p w14:paraId="0E301445">
            <w:pPr>
              <w:jc w:val="center"/>
            </w:pPr>
            <w:r>
              <w:rPr>
                <w:rFonts w:hint="eastAsia"/>
              </w:rPr>
              <w:t>3</w:t>
            </w:r>
          </w:p>
        </w:tc>
      </w:tr>
      <w:tr w14:paraId="0E15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tcPr>
          <w:p w14:paraId="72B0554C">
            <w:pPr>
              <w:jc w:val="center"/>
            </w:pPr>
            <w:r>
              <w:rPr>
                <w:rFonts w:hint="eastAsia"/>
              </w:rPr>
              <w:t>中标供应商家数</w:t>
            </w:r>
          </w:p>
        </w:tc>
        <w:tc>
          <w:tcPr>
            <w:tcW w:w="4238" w:type="dxa"/>
          </w:tcPr>
          <w:p w14:paraId="0556B481">
            <w:pPr>
              <w:jc w:val="center"/>
            </w:pPr>
            <w:r>
              <w:rPr>
                <w:rFonts w:hint="eastAsia"/>
              </w:rPr>
              <w:t>1</w:t>
            </w:r>
          </w:p>
        </w:tc>
      </w:tr>
    </w:tbl>
    <w:p w14:paraId="2D3C42C1">
      <w:pPr>
        <w:rPr>
          <w:b/>
        </w:rPr>
      </w:pPr>
      <w:r>
        <w:rPr>
          <w:rFonts w:hint="eastAsia"/>
          <w:b/>
        </w:rPr>
        <w:t>备注：1.本项目采购方式为公开招标，如本项目公开招标报名时间截止后有效投标人不足3家，则按以下程序进行：</w:t>
      </w:r>
    </w:p>
    <w:p w14:paraId="57EE04AF">
      <w:pPr>
        <w:rPr>
          <w:b/>
        </w:rPr>
      </w:pPr>
      <w:r>
        <w:rPr>
          <w:rFonts w:hint="eastAsia"/>
          <w:b/>
        </w:rPr>
        <w:t>（1）首次招标公告挂网报名结束后，报名参加投标的有效投标人不满3家，则延期报名3个工作日；</w:t>
      </w:r>
    </w:p>
    <w:p w14:paraId="4314A764">
      <w:pPr>
        <w:rPr>
          <w:b/>
        </w:rPr>
      </w:pPr>
      <w:r>
        <w:rPr>
          <w:rFonts w:hint="eastAsia"/>
          <w:b/>
        </w:rPr>
        <w:t>（2）延期后，报名截止或经评审后有效投标人仍不满3家时，按如下情形进行：①仅有2家时，则本项目采用现场转为竞争性谈判（综合评分法）方式进行采购；②仅有1家时，则本项目采用现场转为单一来源方式进行采购。</w:t>
      </w:r>
    </w:p>
    <w:p w14:paraId="001578B8">
      <w:pPr>
        <w:rPr>
          <w:b/>
        </w:rPr>
      </w:pPr>
      <w:r>
        <w:rPr>
          <w:rFonts w:hint="eastAsia"/>
          <w:b/>
        </w:rPr>
        <w:t>2.如本项目第一次招标采购中出现了项目流标或废标的情形，按以下程序进行：</w:t>
      </w:r>
    </w:p>
    <w:p w14:paraId="00488800">
      <w:pPr>
        <w:rPr>
          <w:b/>
        </w:rPr>
      </w:pPr>
      <w:r>
        <w:rPr>
          <w:rFonts w:hint="eastAsia"/>
          <w:b/>
        </w:rPr>
        <w:t>（1）第一次招标流标或废标后，第二次招标公示重新挂网报名5个工作日；</w:t>
      </w:r>
    </w:p>
    <w:p w14:paraId="59E86213">
      <w:pPr>
        <w:rPr>
          <w:b/>
        </w:rPr>
      </w:pPr>
      <w:r>
        <w:rPr>
          <w:rFonts w:hint="eastAsia"/>
          <w:b/>
        </w:rPr>
        <w:t>（2）在第二次公示报名截止或经评审后有效投标人仍不满3家，按如下情形进行：①仅有2家时，采用现场转为竞争性谈判（综合评分法）方式进行采购；②仅有1家时，则本项目采用现场转为单一来源方式进行采购。</w:t>
      </w:r>
    </w:p>
    <w:p w14:paraId="4AD916B9">
      <w:pPr>
        <w:pStyle w:val="36"/>
        <w:rPr>
          <w:b/>
        </w:rPr>
      </w:pPr>
    </w:p>
    <w:p w14:paraId="74C26EE9">
      <w:pPr>
        <w:ind w:firstLine="422" w:firstLineChars="200"/>
        <w:rPr>
          <w:b/>
        </w:rPr>
      </w:pPr>
      <w:r>
        <w:rPr>
          <w:rFonts w:hint="eastAsia"/>
          <w:b/>
        </w:rPr>
        <w:t>（二）其他事项</w:t>
      </w:r>
    </w:p>
    <w:p w14:paraId="1B3FDE4B">
      <w:pPr>
        <w:ind w:firstLine="422" w:firstLineChars="200"/>
      </w:pPr>
      <w:r>
        <w:rPr>
          <w:b/>
          <w:bCs/>
        </w:rPr>
        <w:t>1</w:t>
      </w:r>
      <w:r>
        <w:rPr>
          <w:rFonts w:hint="eastAsia"/>
          <w:b/>
          <w:bCs/>
        </w:rPr>
        <w:t>、关于享受优惠政策的主体及价格扣除比例</w:t>
      </w:r>
    </w:p>
    <w:p w14:paraId="5C1C1BFB">
      <w:pPr>
        <w:ind w:firstLine="420" w:firstLineChars="200"/>
        <w:rPr>
          <w:rFonts w:hint="eastAsia" w:ascii="宋体" w:hAnsi="宋体" w:cs="宋体"/>
          <w:szCs w:val="21"/>
        </w:rPr>
      </w:pPr>
      <w:r>
        <w:rPr>
          <w:rFonts w:hint="eastAsia" w:ascii="宋体" w:hAnsi="宋体" w:cs="宋体"/>
          <w:szCs w:val="21"/>
        </w:rPr>
        <w:t>（1）非专门面向中小企业采购的项目，应执行价格扣除比例：供应商提供的服务全部由优惠主体承接，则对其投标总价给予</w:t>
      </w:r>
      <w:r>
        <w:rPr>
          <w:rFonts w:hint="eastAsia" w:ascii="宋体" w:hAnsi="宋体" w:cs="宋体"/>
          <w:szCs w:val="21"/>
          <w:u w:val="single"/>
        </w:rPr>
        <w:t xml:space="preserve"> </w:t>
      </w:r>
      <w:r>
        <w:rPr>
          <w:rFonts w:hint="eastAsia" w:ascii="宋体" w:hAnsi="宋体" w:cs="宋体"/>
          <w:color w:val="FF0000"/>
          <w:szCs w:val="21"/>
          <w:u w:val="single"/>
        </w:rPr>
        <w:t xml:space="preserve"> 10  </w:t>
      </w:r>
      <w:r>
        <w:rPr>
          <w:rFonts w:hint="eastAsia" w:ascii="宋体" w:hAnsi="宋体" w:cs="宋体"/>
          <w:szCs w:val="21"/>
        </w:rPr>
        <w:t>%的扣除，用扣除后的价格参与评审。满足多项优惠政策的企业，不重复享受多项价格扣除政策。</w:t>
      </w:r>
    </w:p>
    <w:p w14:paraId="7612DF1A">
      <w:pPr>
        <w:ind w:firstLine="420" w:firstLineChars="200"/>
        <w:rPr>
          <w:rFonts w:hint="eastAsia" w:ascii="宋体" w:hAnsi="宋体" w:cs="宋体"/>
          <w:szCs w:val="21"/>
        </w:rPr>
      </w:pPr>
      <w:r>
        <w:rPr>
          <w:rFonts w:hint="eastAsia" w:ascii="宋体" w:hAnsi="宋体" w:cs="宋体"/>
          <w:szCs w:val="21"/>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6EB78441">
      <w:pPr>
        <w:ind w:firstLine="420" w:firstLineChars="200"/>
        <w:rPr>
          <w:rFonts w:hint="eastAsia" w:ascii="宋体" w:hAnsi="宋体" w:cs="宋体"/>
          <w:szCs w:val="21"/>
        </w:rPr>
      </w:pPr>
      <w:r>
        <w:rPr>
          <w:rFonts w:hint="eastAsia" w:ascii="宋体" w:hAnsi="宋体" w:cs="宋体"/>
          <w:szCs w:val="21"/>
        </w:rPr>
        <w:t>（2）中小企业参加政府采购活动，应当按照国务院批准的《中小企业划型标准规定》（工信部联企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cs="宋体"/>
          <w:b/>
          <w:bCs/>
          <w:color w:val="FF0000"/>
          <w:szCs w:val="21"/>
        </w:rPr>
        <w:t>《中小企业声明函》中相关企业（服务承接商）所属行业应当与采购标的所属行业相一致，标的所属行业以招标文件第一册第三章用户需求书“服务需求明细”的“标的所属行业”一栏为准。</w:t>
      </w:r>
    </w:p>
    <w:p w14:paraId="5AA0EF39">
      <w:pPr>
        <w:ind w:firstLine="420" w:firstLineChars="200"/>
        <w:rPr>
          <w:rFonts w:hint="eastAsia" w:ascii="宋体" w:hAnsi="宋体" w:cs="宋体"/>
          <w:szCs w:val="21"/>
        </w:rPr>
      </w:pPr>
      <w:r>
        <w:rPr>
          <w:rFonts w:hint="eastAsia" w:ascii="宋体" w:hAnsi="宋体" w:cs="宋体"/>
          <w:szCs w:val="21"/>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“投标文件组成要求及格式”中“投标人情况及资格证明文件”章节提供的格式）。</w:t>
      </w:r>
    </w:p>
    <w:p w14:paraId="55EF06F6">
      <w:pPr>
        <w:ind w:firstLine="420" w:firstLineChars="200"/>
        <w:rPr>
          <w:rFonts w:hint="eastAsia" w:ascii="宋体" w:hAnsi="宋体" w:cs="宋体"/>
          <w:szCs w:val="21"/>
        </w:rPr>
      </w:pPr>
      <w:r>
        <w:rPr>
          <w:rFonts w:hint="eastAsia" w:ascii="宋体" w:hAnsi="宋体" w:cs="宋体"/>
          <w:szCs w:val="21"/>
        </w:rPr>
        <w:t>（4）享受价格扣除获得政府采购合同的，小微企业不得将合同分包给大中型企业。</w:t>
      </w:r>
    </w:p>
    <w:p w14:paraId="25FEEF20">
      <w:pPr>
        <w:ind w:firstLine="422" w:firstLineChars="200"/>
        <w:rPr>
          <w:b/>
          <w:bCs/>
        </w:rPr>
      </w:pPr>
      <w:r>
        <w:rPr>
          <w:rFonts w:hint="eastAsia"/>
          <w:b/>
          <w:bCs/>
        </w:rPr>
        <w:t>2、本项目为代理服务项目，将向中标（成交）供应商收取代理服务费。</w:t>
      </w:r>
    </w:p>
    <w:p w14:paraId="2D2761F5">
      <w:pPr>
        <w:ind w:firstLine="420" w:firstLineChars="200"/>
      </w:pPr>
      <w:r>
        <w:rPr>
          <w:rFonts w:hint="eastAsia"/>
        </w:rPr>
        <w:t>中标（成交）供应商在领取《中标（成交）通知书》之前须向深圳公共资源交易中心（深圳交易集团有限公司龙岗分公司）交纳代理服务费。若因中标（成交）供应商交纳代理服务费所产生的时间影响到合同签订的，由中标（成交）供应商自行承担责任。代理服务费标准参照下列标准收取。</w:t>
      </w:r>
      <w:r>
        <w:rPr>
          <w:rFonts w:hint="eastAsia"/>
          <w:b/>
        </w:rPr>
        <w:t>本项目类型为服务采购：</w:t>
      </w:r>
    </w:p>
    <w:p w14:paraId="0F328908">
      <w:pPr>
        <w:ind w:firstLine="420" w:firstLineChars="200"/>
      </w:pPr>
      <w:r>
        <w:rPr>
          <w:rFonts w:hint="eastAsia"/>
        </w:rPr>
        <w:t>（1）代理服务费以《中标（成交）通知书》确定的中标（成交）金额作为计算基数，按差额定率累进法计算。</w:t>
      </w:r>
    </w:p>
    <w:p w14:paraId="55C5F94F">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0ED7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EB63A7B">
            <w:pPr>
              <w:widowControl/>
              <w:spacing w:line="360" w:lineRule="auto"/>
              <w:jc w:val="center"/>
            </w:pPr>
            <w:r>
              <w:rPr>
                <w:rFonts w:hint="eastAsia"/>
              </w:rPr>
              <w:t>中标（成交）金额</w:t>
            </w:r>
          </w:p>
        </w:tc>
        <w:tc>
          <w:tcPr>
            <w:tcW w:w="1799" w:type="dxa"/>
            <w:vAlign w:val="center"/>
          </w:tcPr>
          <w:p w14:paraId="28BB4B5A">
            <w:pPr>
              <w:widowControl/>
              <w:spacing w:line="360" w:lineRule="auto"/>
              <w:jc w:val="center"/>
            </w:pPr>
            <w:r>
              <w:rPr>
                <w:rFonts w:hint="eastAsia"/>
              </w:rPr>
              <w:t>货物采购</w:t>
            </w:r>
          </w:p>
        </w:tc>
        <w:tc>
          <w:tcPr>
            <w:tcW w:w="1799" w:type="dxa"/>
            <w:vAlign w:val="center"/>
          </w:tcPr>
          <w:p w14:paraId="0AD259A5">
            <w:pPr>
              <w:widowControl/>
              <w:spacing w:line="360" w:lineRule="auto"/>
              <w:jc w:val="center"/>
            </w:pPr>
            <w:r>
              <w:rPr>
                <w:rFonts w:hint="eastAsia"/>
              </w:rPr>
              <w:t>服务采购</w:t>
            </w:r>
          </w:p>
        </w:tc>
        <w:tc>
          <w:tcPr>
            <w:tcW w:w="1799" w:type="dxa"/>
            <w:vAlign w:val="center"/>
          </w:tcPr>
          <w:p w14:paraId="0F590DE3">
            <w:pPr>
              <w:widowControl/>
              <w:spacing w:line="360" w:lineRule="auto"/>
              <w:jc w:val="center"/>
            </w:pPr>
            <w:r>
              <w:rPr>
                <w:rFonts w:hint="eastAsia"/>
              </w:rPr>
              <w:t>工程采购</w:t>
            </w:r>
          </w:p>
        </w:tc>
      </w:tr>
      <w:tr w14:paraId="711C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8E8FE0">
            <w:pPr>
              <w:widowControl/>
              <w:spacing w:line="360" w:lineRule="auto"/>
              <w:jc w:val="center"/>
            </w:pPr>
            <w:r>
              <w:rPr>
                <w:rFonts w:hint="eastAsia"/>
              </w:rPr>
              <w:t>100万元以下</w:t>
            </w:r>
          </w:p>
        </w:tc>
        <w:tc>
          <w:tcPr>
            <w:tcW w:w="1799" w:type="dxa"/>
            <w:vAlign w:val="center"/>
          </w:tcPr>
          <w:p w14:paraId="60E90096">
            <w:pPr>
              <w:widowControl/>
              <w:spacing w:line="360" w:lineRule="auto"/>
              <w:jc w:val="center"/>
            </w:pPr>
            <w:r>
              <w:rPr>
                <w:rFonts w:hint="eastAsia"/>
              </w:rPr>
              <w:t>1.5%</w:t>
            </w:r>
          </w:p>
        </w:tc>
        <w:tc>
          <w:tcPr>
            <w:tcW w:w="1799" w:type="dxa"/>
            <w:vAlign w:val="center"/>
          </w:tcPr>
          <w:p w14:paraId="14EB1C86">
            <w:pPr>
              <w:widowControl/>
              <w:spacing w:line="360" w:lineRule="auto"/>
              <w:jc w:val="center"/>
            </w:pPr>
            <w:r>
              <w:rPr>
                <w:rFonts w:hint="eastAsia"/>
              </w:rPr>
              <w:t>1.5%</w:t>
            </w:r>
          </w:p>
        </w:tc>
        <w:tc>
          <w:tcPr>
            <w:tcW w:w="1799" w:type="dxa"/>
            <w:vAlign w:val="center"/>
          </w:tcPr>
          <w:p w14:paraId="226CF36E">
            <w:pPr>
              <w:widowControl/>
              <w:spacing w:line="360" w:lineRule="auto"/>
              <w:jc w:val="center"/>
            </w:pPr>
            <w:r>
              <w:rPr>
                <w:rFonts w:hint="eastAsia"/>
              </w:rPr>
              <w:t>1.0%</w:t>
            </w:r>
          </w:p>
        </w:tc>
      </w:tr>
      <w:tr w14:paraId="4309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4B3570F">
            <w:pPr>
              <w:widowControl/>
              <w:spacing w:line="360" w:lineRule="auto"/>
              <w:jc w:val="center"/>
            </w:pPr>
            <w:r>
              <w:rPr>
                <w:rFonts w:hint="eastAsia"/>
              </w:rPr>
              <w:t>100万元（含）-500万元</w:t>
            </w:r>
          </w:p>
        </w:tc>
        <w:tc>
          <w:tcPr>
            <w:tcW w:w="1799" w:type="dxa"/>
            <w:vAlign w:val="center"/>
          </w:tcPr>
          <w:p w14:paraId="7F5382C1">
            <w:pPr>
              <w:widowControl/>
              <w:spacing w:line="360" w:lineRule="auto"/>
              <w:jc w:val="center"/>
            </w:pPr>
            <w:r>
              <w:rPr>
                <w:rFonts w:hint="eastAsia"/>
              </w:rPr>
              <w:t>1.1%</w:t>
            </w:r>
          </w:p>
        </w:tc>
        <w:tc>
          <w:tcPr>
            <w:tcW w:w="1799" w:type="dxa"/>
            <w:vAlign w:val="center"/>
          </w:tcPr>
          <w:p w14:paraId="3182B652">
            <w:pPr>
              <w:widowControl/>
              <w:spacing w:line="360" w:lineRule="auto"/>
              <w:jc w:val="center"/>
            </w:pPr>
            <w:r>
              <w:rPr>
                <w:rFonts w:hint="eastAsia"/>
              </w:rPr>
              <w:t>0.8%</w:t>
            </w:r>
          </w:p>
        </w:tc>
        <w:tc>
          <w:tcPr>
            <w:tcW w:w="1799" w:type="dxa"/>
            <w:vAlign w:val="center"/>
          </w:tcPr>
          <w:p w14:paraId="42C0CA9B">
            <w:pPr>
              <w:widowControl/>
              <w:spacing w:line="360" w:lineRule="auto"/>
              <w:jc w:val="center"/>
            </w:pPr>
            <w:r>
              <w:rPr>
                <w:rFonts w:hint="eastAsia"/>
              </w:rPr>
              <w:t>0.7%</w:t>
            </w:r>
          </w:p>
        </w:tc>
      </w:tr>
      <w:tr w14:paraId="14A9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39B98F">
            <w:pPr>
              <w:widowControl/>
              <w:spacing w:line="360" w:lineRule="auto"/>
              <w:jc w:val="center"/>
            </w:pPr>
            <w:r>
              <w:rPr>
                <w:rFonts w:hint="eastAsia"/>
              </w:rPr>
              <w:t>500万元（含）-1000万元</w:t>
            </w:r>
          </w:p>
        </w:tc>
        <w:tc>
          <w:tcPr>
            <w:tcW w:w="1799" w:type="dxa"/>
            <w:vAlign w:val="center"/>
          </w:tcPr>
          <w:p w14:paraId="5DD272EE">
            <w:pPr>
              <w:widowControl/>
              <w:spacing w:line="360" w:lineRule="auto"/>
              <w:jc w:val="center"/>
            </w:pPr>
            <w:r>
              <w:rPr>
                <w:rFonts w:hint="eastAsia"/>
              </w:rPr>
              <w:t>0.8%</w:t>
            </w:r>
          </w:p>
        </w:tc>
        <w:tc>
          <w:tcPr>
            <w:tcW w:w="1799" w:type="dxa"/>
            <w:vAlign w:val="center"/>
          </w:tcPr>
          <w:p w14:paraId="3C52980E">
            <w:pPr>
              <w:widowControl/>
              <w:spacing w:line="360" w:lineRule="auto"/>
              <w:jc w:val="center"/>
            </w:pPr>
            <w:r>
              <w:rPr>
                <w:rFonts w:hint="eastAsia"/>
              </w:rPr>
              <w:t>0.45%</w:t>
            </w:r>
          </w:p>
        </w:tc>
        <w:tc>
          <w:tcPr>
            <w:tcW w:w="1799" w:type="dxa"/>
            <w:vAlign w:val="center"/>
          </w:tcPr>
          <w:p w14:paraId="4B40A543">
            <w:pPr>
              <w:widowControl/>
              <w:spacing w:line="360" w:lineRule="auto"/>
              <w:jc w:val="center"/>
            </w:pPr>
            <w:r>
              <w:rPr>
                <w:rFonts w:hint="eastAsia"/>
              </w:rPr>
              <w:t>0.55%</w:t>
            </w:r>
          </w:p>
        </w:tc>
      </w:tr>
      <w:tr w14:paraId="7A35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A3A1256">
            <w:pPr>
              <w:widowControl/>
              <w:spacing w:line="360" w:lineRule="auto"/>
              <w:jc w:val="center"/>
            </w:pPr>
            <w:r>
              <w:rPr>
                <w:rFonts w:hint="eastAsia"/>
              </w:rPr>
              <w:t>1000万元（含）-5000万元</w:t>
            </w:r>
          </w:p>
        </w:tc>
        <w:tc>
          <w:tcPr>
            <w:tcW w:w="1799" w:type="dxa"/>
            <w:vAlign w:val="center"/>
          </w:tcPr>
          <w:p w14:paraId="7A8E8BBA">
            <w:pPr>
              <w:widowControl/>
              <w:spacing w:line="360" w:lineRule="auto"/>
              <w:jc w:val="center"/>
            </w:pPr>
            <w:r>
              <w:rPr>
                <w:rFonts w:hint="eastAsia"/>
              </w:rPr>
              <w:t>0.5%</w:t>
            </w:r>
          </w:p>
        </w:tc>
        <w:tc>
          <w:tcPr>
            <w:tcW w:w="1799" w:type="dxa"/>
            <w:vAlign w:val="center"/>
          </w:tcPr>
          <w:p w14:paraId="5C3E20EB">
            <w:pPr>
              <w:widowControl/>
              <w:spacing w:line="360" w:lineRule="auto"/>
              <w:jc w:val="center"/>
            </w:pPr>
            <w:r>
              <w:rPr>
                <w:rFonts w:hint="eastAsia"/>
              </w:rPr>
              <w:t>0.25%</w:t>
            </w:r>
          </w:p>
        </w:tc>
        <w:tc>
          <w:tcPr>
            <w:tcW w:w="1799" w:type="dxa"/>
            <w:vAlign w:val="center"/>
          </w:tcPr>
          <w:p w14:paraId="0EC2908B">
            <w:pPr>
              <w:widowControl/>
              <w:spacing w:line="360" w:lineRule="auto"/>
              <w:jc w:val="center"/>
            </w:pPr>
            <w:r>
              <w:rPr>
                <w:rFonts w:hint="eastAsia"/>
              </w:rPr>
              <w:t>0.35%</w:t>
            </w:r>
          </w:p>
        </w:tc>
      </w:tr>
      <w:tr w14:paraId="4F59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578F03A">
            <w:pPr>
              <w:widowControl/>
              <w:spacing w:line="360" w:lineRule="auto"/>
              <w:jc w:val="center"/>
            </w:pPr>
            <w:r>
              <w:rPr>
                <w:rFonts w:hint="eastAsia"/>
              </w:rPr>
              <w:t>5000万元（含）-1亿元</w:t>
            </w:r>
          </w:p>
        </w:tc>
        <w:tc>
          <w:tcPr>
            <w:tcW w:w="1799" w:type="dxa"/>
            <w:vAlign w:val="center"/>
          </w:tcPr>
          <w:p w14:paraId="1C1E47FA">
            <w:pPr>
              <w:widowControl/>
              <w:spacing w:line="360" w:lineRule="auto"/>
              <w:jc w:val="center"/>
            </w:pPr>
            <w:r>
              <w:rPr>
                <w:rFonts w:hint="eastAsia"/>
              </w:rPr>
              <w:t>0.25%</w:t>
            </w:r>
          </w:p>
        </w:tc>
        <w:tc>
          <w:tcPr>
            <w:tcW w:w="1799" w:type="dxa"/>
            <w:vAlign w:val="center"/>
          </w:tcPr>
          <w:p w14:paraId="78DF5AF0">
            <w:pPr>
              <w:widowControl/>
              <w:spacing w:line="360" w:lineRule="auto"/>
              <w:jc w:val="center"/>
            </w:pPr>
            <w:r>
              <w:rPr>
                <w:rFonts w:hint="eastAsia"/>
              </w:rPr>
              <w:t>0.1%</w:t>
            </w:r>
          </w:p>
        </w:tc>
        <w:tc>
          <w:tcPr>
            <w:tcW w:w="1799" w:type="dxa"/>
            <w:vAlign w:val="center"/>
          </w:tcPr>
          <w:p w14:paraId="749B60CF">
            <w:pPr>
              <w:widowControl/>
              <w:spacing w:line="360" w:lineRule="auto"/>
              <w:jc w:val="center"/>
            </w:pPr>
            <w:r>
              <w:rPr>
                <w:rFonts w:hint="eastAsia"/>
              </w:rPr>
              <w:t>0.2%</w:t>
            </w:r>
          </w:p>
        </w:tc>
      </w:tr>
      <w:tr w14:paraId="2009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1F0C16">
            <w:pPr>
              <w:widowControl/>
              <w:spacing w:line="360" w:lineRule="auto"/>
              <w:jc w:val="center"/>
            </w:pPr>
            <w:r>
              <w:rPr>
                <w:rFonts w:hint="eastAsia"/>
              </w:rPr>
              <w:t>1亿元（含）-5亿元</w:t>
            </w:r>
          </w:p>
        </w:tc>
        <w:tc>
          <w:tcPr>
            <w:tcW w:w="1799" w:type="dxa"/>
            <w:vAlign w:val="center"/>
          </w:tcPr>
          <w:p w14:paraId="53BA61DF">
            <w:pPr>
              <w:widowControl/>
              <w:spacing w:line="360" w:lineRule="auto"/>
              <w:jc w:val="center"/>
            </w:pPr>
            <w:r>
              <w:rPr>
                <w:rFonts w:hint="eastAsia"/>
              </w:rPr>
              <w:t>0.05%</w:t>
            </w:r>
          </w:p>
        </w:tc>
        <w:tc>
          <w:tcPr>
            <w:tcW w:w="1799" w:type="dxa"/>
            <w:vAlign w:val="center"/>
          </w:tcPr>
          <w:p w14:paraId="1AA55B7E">
            <w:pPr>
              <w:widowControl/>
              <w:spacing w:line="360" w:lineRule="auto"/>
              <w:jc w:val="center"/>
            </w:pPr>
            <w:r>
              <w:rPr>
                <w:rFonts w:hint="eastAsia"/>
              </w:rPr>
              <w:t>0.05%</w:t>
            </w:r>
          </w:p>
        </w:tc>
        <w:tc>
          <w:tcPr>
            <w:tcW w:w="1799" w:type="dxa"/>
            <w:vAlign w:val="center"/>
          </w:tcPr>
          <w:p w14:paraId="75B738E9">
            <w:pPr>
              <w:widowControl/>
              <w:spacing w:line="360" w:lineRule="auto"/>
              <w:jc w:val="center"/>
            </w:pPr>
            <w:r>
              <w:rPr>
                <w:rFonts w:hint="eastAsia"/>
              </w:rPr>
              <w:t>0.05%</w:t>
            </w:r>
          </w:p>
        </w:tc>
      </w:tr>
      <w:tr w14:paraId="3C55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604106">
            <w:pPr>
              <w:widowControl/>
              <w:spacing w:line="360" w:lineRule="auto"/>
              <w:jc w:val="center"/>
            </w:pPr>
            <w:r>
              <w:rPr>
                <w:rFonts w:hint="eastAsia"/>
              </w:rPr>
              <w:t>5亿元（含）-10亿元</w:t>
            </w:r>
          </w:p>
        </w:tc>
        <w:tc>
          <w:tcPr>
            <w:tcW w:w="1799" w:type="dxa"/>
            <w:vAlign w:val="center"/>
          </w:tcPr>
          <w:p w14:paraId="22DAF6A5">
            <w:pPr>
              <w:widowControl/>
              <w:spacing w:line="360" w:lineRule="auto"/>
              <w:jc w:val="center"/>
            </w:pPr>
            <w:r>
              <w:rPr>
                <w:rFonts w:hint="eastAsia"/>
              </w:rPr>
              <w:t>0.035%</w:t>
            </w:r>
          </w:p>
        </w:tc>
        <w:tc>
          <w:tcPr>
            <w:tcW w:w="1799" w:type="dxa"/>
            <w:vAlign w:val="center"/>
          </w:tcPr>
          <w:p w14:paraId="4841087C">
            <w:pPr>
              <w:widowControl/>
              <w:spacing w:line="360" w:lineRule="auto"/>
              <w:jc w:val="center"/>
            </w:pPr>
            <w:r>
              <w:rPr>
                <w:rFonts w:hint="eastAsia"/>
              </w:rPr>
              <w:t>0.035%</w:t>
            </w:r>
          </w:p>
        </w:tc>
        <w:tc>
          <w:tcPr>
            <w:tcW w:w="1799" w:type="dxa"/>
            <w:vAlign w:val="center"/>
          </w:tcPr>
          <w:p w14:paraId="5E55F072">
            <w:pPr>
              <w:widowControl/>
              <w:spacing w:line="360" w:lineRule="auto"/>
              <w:jc w:val="center"/>
            </w:pPr>
            <w:r>
              <w:rPr>
                <w:rFonts w:hint="eastAsia"/>
              </w:rPr>
              <w:t>0.035%</w:t>
            </w:r>
          </w:p>
        </w:tc>
      </w:tr>
      <w:tr w14:paraId="67C3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0EAB754">
            <w:pPr>
              <w:widowControl/>
              <w:spacing w:line="360" w:lineRule="auto"/>
              <w:jc w:val="center"/>
            </w:pPr>
            <w:r>
              <w:rPr>
                <w:rFonts w:hint="eastAsia"/>
              </w:rPr>
              <w:t>10亿元（含）-50亿元</w:t>
            </w:r>
          </w:p>
        </w:tc>
        <w:tc>
          <w:tcPr>
            <w:tcW w:w="1799" w:type="dxa"/>
            <w:vAlign w:val="center"/>
          </w:tcPr>
          <w:p w14:paraId="691D3D30">
            <w:pPr>
              <w:widowControl/>
              <w:spacing w:line="360" w:lineRule="auto"/>
              <w:jc w:val="center"/>
            </w:pPr>
            <w:r>
              <w:rPr>
                <w:rFonts w:hint="eastAsia"/>
              </w:rPr>
              <w:t>0.008%</w:t>
            </w:r>
          </w:p>
        </w:tc>
        <w:tc>
          <w:tcPr>
            <w:tcW w:w="1799" w:type="dxa"/>
            <w:vAlign w:val="center"/>
          </w:tcPr>
          <w:p w14:paraId="31D6C03E">
            <w:pPr>
              <w:widowControl/>
              <w:spacing w:line="360" w:lineRule="auto"/>
              <w:jc w:val="center"/>
            </w:pPr>
            <w:r>
              <w:rPr>
                <w:rFonts w:hint="eastAsia"/>
              </w:rPr>
              <w:t>0.008%</w:t>
            </w:r>
          </w:p>
        </w:tc>
        <w:tc>
          <w:tcPr>
            <w:tcW w:w="1799" w:type="dxa"/>
            <w:vAlign w:val="center"/>
          </w:tcPr>
          <w:p w14:paraId="5B0B980F">
            <w:pPr>
              <w:widowControl/>
              <w:spacing w:line="360" w:lineRule="auto"/>
              <w:jc w:val="center"/>
            </w:pPr>
            <w:r>
              <w:rPr>
                <w:rFonts w:hint="eastAsia"/>
              </w:rPr>
              <w:t>0.008%</w:t>
            </w:r>
          </w:p>
        </w:tc>
      </w:tr>
      <w:tr w14:paraId="17AF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3F57879">
            <w:pPr>
              <w:widowControl/>
              <w:spacing w:line="360" w:lineRule="auto"/>
              <w:jc w:val="center"/>
            </w:pPr>
            <w:r>
              <w:rPr>
                <w:rFonts w:hint="eastAsia"/>
              </w:rPr>
              <w:t>50亿元（含）-100亿元</w:t>
            </w:r>
          </w:p>
        </w:tc>
        <w:tc>
          <w:tcPr>
            <w:tcW w:w="1799" w:type="dxa"/>
            <w:vAlign w:val="center"/>
          </w:tcPr>
          <w:p w14:paraId="088F3C79">
            <w:pPr>
              <w:widowControl/>
              <w:spacing w:line="360" w:lineRule="auto"/>
              <w:jc w:val="center"/>
            </w:pPr>
            <w:r>
              <w:rPr>
                <w:rFonts w:hint="eastAsia"/>
              </w:rPr>
              <w:t>0.006%</w:t>
            </w:r>
          </w:p>
        </w:tc>
        <w:tc>
          <w:tcPr>
            <w:tcW w:w="1799" w:type="dxa"/>
            <w:vAlign w:val="center"/>
          </w:tcPr>
          <w:p w14:paraId="7C507D0C">
            <w:pPr>
              <w:widowControl/>
              <w:spacing w:line="360" w:lineRule="auto"/>
              <w:jc w:val="center"/>
            </w:pPr>
            <w:r>
              <w:rPr>
                <w:rFonts w:hint="eastAsia"/>
              </w:rPr>
              <w:t>0.006%</w:t>
            </w:r>
          </w:p>
        </w:tc>
        <w:tc>
          <w:tcPr>
            <w:tcW w:w="1799" w:type="dxa"/>
            <w:vAlign w:val="center"/>
          </w:tcPr>
          <w:p w14:paraId="0859C33D">
            <w:pPr>
              <w:widowControl/>
              <w:spacing w:line="360" w:lineRule="auto"/>
              <w:jc w:val="center"/>
            </w:pPr>
            <w:r>
              <w:rPr>
                <w:rFonts w:hint="eastAsia"/>
              </w:rPr>
              <w:t>0.006%</w:t>
            </w:r>
          </w:p>
        </w:tc>
      </w:tr>
      <w:tr w14:paraId="1E8E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6662BC3">
            <w:pPr>
              <w:widowControl/>
              <w:spacing w:line="360" w:lineRule="auto"/>
              <w:jc w:val="center"/>
            </w:pPr>
            <w:r>
              <w:rPr>
                <w:rFonts w:hint="eastAsia"/>
              </w:rPr>
              <w:t>100亿元（含）以上</w:t>
            </w:r>
          </w:p>
        </w:tc>
        <w:tc>
          <w:tcPr>
            <w:tcW w:w="1799" w:type="dxa"/>
            <w:vAlign w:val="center"/>
          </w:tcPr>
          <w:p w14:paraId="10C5C268">
            <w:pPr>
              <w:widowControl/>
              <w:spacing w:line="360" w:lineRule="auto"/>
              <w:jc w:val="center"/>
            </w:pPr>
            <w:r>
              <w:rPr>
                <w:rFonts w:hint="eastAsia"/>
              </w:rPr>
              <w:t>0.004%</w:t>
            </w:r>
          </w:p>
        </w:tc>
        <w:tc>
          <w:tcPr>
            <w:tcW w:w="1799" w:type="dxa"/>
            <w:vAlign w:val="center"/>
          </w:tcPr>
          <w:p w14:paraId="615F8DC6">
            <w:pPr>
              <w:widowControl/>
              <w:spacing w:line="360" w:lineRule="auto"/>
              <w:jc w:val="center"/>
            </w:pPr>
            <w:r>
              <w:rPr>
                <w:rFonts w:hint="eastAsia"/>
              </w:rPr>
              <w:t>0.004%</w:t>
            </w:r>
          </w:p>
        </w:tc>
        <w:tc>
          <w:tcPr>
            <w:tcW w:w="1799" w:type="dxa"/>
            <w:vAlign w:val="center"/>
          </w:tcPr>
          <w:p w14:paraId="687EB697">
            <w:pPr>
              <w:widowControl/>
              <w:spacing w:line="360" w:lineRule="auto"/>
              <w:jc w:val="center"/>
            </w:pPr>
            <w:r>
              <w:rPr>
                <w:rFonts w:hint="eastAsia"/>
              </w:rPr>
              <w:t>0.004%</w:t>
            </w:r>
          </w:p>
        </w:tc>
      </w:tr>
    </w:tbl>
    <w:p w14:paraId="452A018F">
      <w:pPr>
        <w:ind w:firstLine="420" w:firstLineChars="200"/>
      </w:pPr>
      <w:r>
        <w:rPr>
          <w:rFonts w:hint="eastAsia"/>
        </w:rPr>
        <w:t>备注：1.每宗交易代理服务费不低于 5000 元；</w:t>
      </w:r>
    </w:p>
    <w:p w14:paraId="778ECAF0">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6E426E95">
      <w:pPr>
        <w:ind w:firstLine="420" w:firstLineChars="200"/>
      </w:pPr>
    </w:p>
    <w:p w14:paraId="548CD6C1">
      <w:pPr>
        <w:ind w:firstLine="420" w:firstLineChars="200"/>
      </w:pPr>
      <w:r>
        <w:rPr>
          <w:rFonts w:hint="eastAsia"/>
        </w:rPr>
        <w:t>如某货物采购项目，中标（成交）金额为600万元，总共交纳的代理服务费的具体计算过程如下：</w:t>
      </w:r>
    </w:p>
    <w:p w14:paraId="6C976182">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2E4B4352">
      <w:pPr>
        <w:ind w:firstLine="420" w:firstLineChars="200"/>
      </w:pPr>
      <w:r>
        <w:rPr>
          <w:rFonts w:hint="eastAsia"/>
        </w:rPr>
        <w:t>本项目按差额定率累进法计算，下浮20%后向成交人收取中标服务费。</w:t>
      </w:r>
    </w:p>
    <w:p w14:paraId="059A43CB">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5265C698">
      <w:pPr>
        <w:pStyle w:val="8"/>
      </w:pPr>
    </w:p>
    <w:p w14:paraId="29FA0FCB">
      <w:pPr>
        <w:pStyle w:val="36"/>
        <w:rPr>
          <w:b/>
        </w:rPr>
      </w:pPr>
    </w:p>
    <w:p w14:paraId="07CC98A0">
      <w:pPr>
        <w:rPr>
          <w:b/>
        </w:rPr>
        <w:sectPr>
          <w:pgSz w:w="11907" w:h="16840"/>
          <w:pgMar w:top="1440" w:right="1797" w:bottom="1440" w:left="1797" w:header="851" w:footer="992" w:gutter="0"/>
          <w:cols w:space="425" w:num="1"/>
          <w:titlePg/>
          <w:docGrid w:linePitch="462" w:charSpace="0"/>
        </w:sectPr>
      </w:pPr>
    </w:p>
    <w:p w14:paraId="1CA0B9B5">
      <w:pPr>
        <w:pStyle w:val="5"/>
        <w:rPr>
          <w:rFonts w:hint="eastAsia"/>
          <w:sz w:val="28"/>
          <w:szCs w:val="28"/>
        </w:rPr>
      </w:pPr>
      <w:bookmarkStart w:id="32" w:name="_Toc128884461"/>
      <w:r>
        <w:rPr>
          <w:rFonts w:hint="eastAsia"/>
          <w:sz w:val="28"/>
          <w:szCs w:val="28"/>
        </w:rPr>
        <w:t>第三章 用户需求书</w:t>
      </w:r>
    </w:p>
    <w:p w14:paraId="549C07EA">
      <w:pPr>
        <w:pStyle w:val="5"/>
        <w:spacing w:before="120" w:beforeLines="50" w:after="120" w:afterLines="50"/>
        <w:rPr>
          <w:rFonts w:hint="eastAsia"/>
          <w:szCs w:val="24"/>
        </w:rPr>
      </w:pPr>
      <w:r>
        <w:rPr>
          <w:rFonts w:hint="eastAsia"/>
          <w:szCs w:val="24"/>
        </w:rPr>
        <w:t>一、项目基本信息</w:t>
      </w:r>
    </w:p>
    <w:p w14:paraId="24D31A21">
      <w:pPr>
        <w:rPr>
          <w:rFonts w:hint="eastAsia" w:ascii="宋体" w:hAnsi="宋体"/>
          <w:b/>
          <w:color w:val="FF0000"/>
          <w:szCs w:val="21"/>
        </w:rPr>
      </w:pPr>
    </w:p>
    <w:tbl>
      <w:tblPr>
        <w:tblStyle w:val="43"/>
        <w:tblpPr w:leftFromText="180" w:rightFromText="180" w:vertAnchor="text" w:horzAnchor="margin" w:tblpY="173"/>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39"/>
        <w:gridCol w:w="2400"/>
        <w:gridCol w:w="2200"/>
        <w:gridCol w:w="1500"/>
      </w:tblGrid>
      <w:tr w14:paraId="6F16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tcBorders>
              <w:top w:val="single" w:color="auto" w:sz="4" w:space="0"/>
              <w:left w:val="single" w:color="auto" w:sz="4" w:space="0"/>
              <w:bottom w:val="nil"/>
              <w:right w:val="single" w:color="auto" w:sz="4" w:space="0"/>
            </w:tcBorders>
            <w:vAlign w:val="center"/>
          </w:tcPr>
          <w:p w14:paraId="0E4F9C87">
            <w:pPr>
              <w:jc w:val="center"/>
              <w:rPr>
                <w:rFonts w:hint="eastAsia" w:ascii="宋体" w:hAnsi="宋体" w:cs="宋体"/>
                <w:bCs/>
                <w:szCs w:val="21"/>
              </w:rPr>
            </w:pPr>
            <w:r>
              <w:rPr>
                <w:rFonts w:hint="eastAsia" w:ascii="宋体" w:hAnsi="宋体" w:cs="宋体"/>
                <w:bCs/>
                <w:szCs w:val="21"/>
              </w:rPr>
              <w:t>序号</w:t>
            </w:r>
          </w:p>
        </w:tc>
        <w:tc>
          <w:tcPr>
            <w:tcW w:w="1839" w:type="dxa"/>
            <w:tcBorders>
              <w:top w:val="single" w:color="auto" w:sz="4" w:space="0"/>
              <w:left w:val="single" w:color="auto" w:sz="4" w:space="0"/>
              <w:bottom w:val="nil"/>
              <w:right w:val="single" w:color="auto" w:sz="4" w:space="0"/>
            </w:tcBorders>
            <w:vAlign w:val="center"/>
          </w:tcPr>
          <w:p w14:paraId="6843307E">
            <w:pPr>
              <w:jc w:val="center"/>
              <w:rPr>
                <w:rFonts w:hint="eastAsia" w:ascii="宋体" w:hAnsi="宋体" w:cs="宋体"/>
                <w:bCs/>
                <w:szCs w:val="21"/>
              </w:rPr>
            </w:pPr>
            <w:r>
              <w:rPr>
                <w:rFonts w:hint="eastAsia" w:ascii="宋体" w:hAnsi="宋体" w:cs="宋体"/>
                <w:szCs w:val="21"/>
              </w:rPr>
              <w:t>采购计划编号</w:t>
            </w:r>
          </w:p>
        </w:tc>
        <w:tc>
          <w:tcPr>
            <w:tcW w:w="2400" w:type="dxa"/>
            <w:tcBorders>
              <w:top w:val="single" w:color="auto" w:sz="4" w:space="0"/>
              <w:left w:val="single" w:color="auto" w:sz="4" w:space="0"/>
              <w:bottom w:val="nil"/>
              <w:right w:val="single" w:color="auto" w:sz="4" w:space="0"/>
            </w:tcBorders>
            <w:vAlign w:val="center"/>
          </w:tcPr>
          <w:p w14:paraId="73B9DC30">
            <w:pPr>
              <w:jc w:val="center"/>
              <w:rPr>
                <w:rFonts w:hint="eastAsia" w:ascii="宋体" w:hAnsi="宋体" w:cs="宋体"/>
                <w:bCs/>
                <w:szCs w:val="21"/>
              </w:rPr>
            </w:pPr>
            <w:r>
              <w:rPr>
                <w:rFonts w:hint="eastAsia" w:ascii="宋体" w:hAnsi="宋体" w:cs="宋体"/>
                <w:bCs/>
                <w:szCs w:val="21"/>
              </w:rPr>
              <w:t>采购项目名称</w:t>
            </w:r>
          </w:p>
        </w:tc>
        <w:tc>
          <w:tcPr>
            <w:tcW w:w="2200" w:type="dxa"/>
            <w:tcBorders>
              <w:top w:val="single" w:color="auto" w:sz="4" w:space="0"/>
              <w:left w:val="single" w:color="auto" w:sz="4" w:space="0"/>
              <w:bottom w:val="nil"/>
              <w:right w:val="single" w:color="auto" w:sz="4" w:space="0"/>
            </w:tcBorders>
            <w:vAlign w:val="center"/>
          </w:tcPr>
          <w:p w14:paraId="50E598B6">
            <w:pPr>
              <w:jc w:val="center"/>
              <w:rPr>
                <w:rFonts w:hint="eastAsia" w:ascii="宋体" w:hAnsi="宋体" w:cs="宋体"/>
                <w:bCs/>
                <w:szCs w:val="21"/>
              </w:rPr>
            </w:pPr>
            <w:r>
              <w:rPr>
                <w:rFonts w:hint="eastAsia" w:ascii="宋体" w:hAnsi="宋体" w:cs="宋体"/>
                <w:bCs/>
                <w:szCs w:val="21"/>
              </w:rPr>
              <w:t>单位名称</w:t>
            </w:r>
          </w:p>
        </w:tc>
        <w:tc>
          <w:tcPr>
            <w:tcW w:w="1500" w:type="dxa"/>
            <w:tcBorders>
              <w:top w:val="single" w:color="auto" w:sz="4" w:space="0"/>
              <w:left w:val="single" w:color="auto" w:sz="4" w:space="0"/>
              <w:bottom w:val="nil"/>
              <w:right w:val="single" w:color="auto" w:sz="4" w:space="0"/>
            </w:tcBorders>
            <w:vAlign w:val="center"/>
          </w:tcPr>
          <w:p w14:paraId="7CEBDB3A">
            <w:pPr>
              <w:jc w:val="center"/>
              <w:rPr>
                <w:rFonts w:hint="eastAsia" w:ascii="宋体" w:hAnsi="宋体" w:cs="宋体"/>
                <w:b/>
                <w:bCs/>
                <w:color w:val="FF0000"/>
                <w:szCs w:val="21"/>
              </w:rPr>
            </w:pPr>
            <w:r>
              <w:rPr>
                <w:rFonts w:hint="eastAsia" w:ascii="宋体" w:hAnsi="宋体" w:cs="宋体"/>
                <w:szCs w:val="21"/>
              </w:rPr>
              <w:t>财政预算限额（元）</w:t>
            </w:r>
          </w:p>
        </w:tc>
      </w:tr>
      <w:tr w14:paraId="5178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6" w:type="dxa"/>
            <w:tcBorders>
              <w:top w:val="single" w:color="auto" w:sz="4" w:space="0"/>
              <w:left w:val="single" w:color="auto" w:sz="4" w:space="0"/>
              <w:bottom w:val="single" w:color="auto" w:sz="4" w:space="0"/>
              <w:right w:val="single" w:color="auto" w:sz="4" w:space="0"/>
            </w:tcBorders>
            <w:vAlign w:val="center"/>
          </w:tcPr>
          <w:p w14:paraId="1250C4CF">
            <w:pPr>
              <w:jc w:val="center"/>
              <w:rPr>
                <w:rFonts w:hint="eastAsia" w:ascii="宋体" w:hAnsi="宋体" w:cs="宋体"/>
                <w:bCs/>
                <w:szCs w:val="21"/>
              </w:rPr>
            </w:pPr>
            <w:r>
              <w:rPr>
                <w:rFonts w:hint="eastAsia" w:ascii="宋体" w:hAnsi="宋体" w:cs="宋体"/>
                <w:bCs/>
                <w:szCs w:val="21"/>
              </w:rPr>
              <w:t>1</w:t>
            </w:r>
          </w:p>
        </w:tc>
        <w:tc>
          <w:tcPr>
            <w:tcW w:w="1839" w:type="dxa"/>
            <w:vMerge w:val="restart"/>
            <w:tcBorders>
              <w:top w:val="single" w:color="auto" w:sz="4" w:space="0"/>
              <w:left w:val="single" w:color="auto" w:sz="4" w:space="0"/>
              <w:right w:val="single" w:color="auto" w:sz="4" w:space="0"/>
            </w:tcBorders>
            <w:vAlign w:val="center"/>
          </w:tcPr>
          <w:p w14:paraId="1FCDB6F6">
            <w:pPr>
              <w:jc w:val="center"/>
              <w:rPr>
                <w:rFonts w:hint="eastAsia" w:ascii="宋体" w:hAnsi="宋体" w:cs="宋体"/>
                <w:bCs/>
                <w:szCs w:val="21"/>
              </w:rPr>
            </w:pPr>
            <w:r>
              <w:rPr>
                <w:rFonts w:hint="eastAsia" w:ascii="宋体" w:hAnsi="宋体" w:cs="宋体"/>
                <w:bCs/>
                <w:szCs w:val="21"/>
              </w:rPr>
              <w:t>JYCG-DECL-2025-07111</w:t>
            </w:r>
          </w:p>
        </w:tc>
        <w:tc>
          <w:tcPr>
            <w:tcW w:w="2400" w:type="dxa"/>
            <w:vMerge w:val="restart"/>
            <w:tcBorders>
              <w:top w:val="single" w:color="auto" w:sz="4" w:space="0"/>
              <w:left w:val="single" w:color="auto" w:sz="4" w:space="0"/>
              <w:right w:val="single" w:color="auto" w:sz="4" w:space="0"/>
            </w:tcBorders>
            <w:vAlign w:val="center"/>
          </w:tcPr>
          <w:p w14:paraId="6C0A1EE6">
            <w:pPr>
              <w:jc w:val="center"/>
              <w:rPr>
                <w:rFonts w:hint="eastAsia" w:ascii="宋体" w:hAnsi="宋体" w:eastAsia="宋体" w:cs="宋体"/>
                <w:b/>
                <w:bCs/>
                <w:color w:val="FF0000"/>
                <w:szCs w:val="21"/>
                <w:lang w:eastAsia="zh-CN"/>
              </w:rPr>
            </w:pPr>
            <w:r>
              <w:rPr>
                <w:rFonts w:hint="eastAsia" w:ascii="宋体" w:hAnsi="宋体" w:cs="宋体"/>
                <w:bCs/>
                <w:szCs w:val="21"/>
                <w:lang w:eastAsia="zh-CN"/>
              </w:rPr>
              <w:t>龙岗区医疗集团“十五五”规划前期研究服务项目</w:t>
            </w:r>
          </w:p>
        </w:tc>
        <w:tc>
          <w:tcPr>
            <w:tcW w:w="2200" w:type="dxa"/>
            <w:tcBorders>
              <w:top w:val="single" w:color="auto" w:sz="4" w:space="0"/>
              <w:left w:val="single" w:color="auto" w:sz="4" w:space="0"/>
              <w:bottom w:val="single" w:color="auto" w:sz="4" w:space="0"/>
              <w:right w:val="single" w:color="auto" w:sz="4" w:space="0"/>
            </w:tcBorders>
            <w:vAlign w:val="center"/>
          </w:tcPr>
          <w:p w14:paraId="57EEC707">
            <w:pPr>
              <w:jc w:val="center"/>
              <w:rPr>
                <w:rFonts w:hint="eastAsia" w:ascii="宋体" w:hAnsi="宋体" w:cs="宋体"/>
                <w:bCs/>
                <w:szCs w:val="21"/>
              </w:rPr>
            </w:pPr>
            <w:r>
              <w:rPr>
                <w:rFonts w:hint="eastAsia" w:ascii="宋体" w:hAnsi="宋体" w:cs="宋体"/>
                <w:bCs/>
                <w:szCs w:val="21"/>
              </w:rPr>
              <w:t>龙岗中心医院集团</w:t>
            </w:r>
          </w:p>
        </w:tc>
        <w:tc>
          <w:tcPr>
            <w:tcW w:w="1500" w:type="dxa"/>
            <w:tcBorders>
              <w:top w:val="single" w:color="auto" w:sz="4" w:space="0"/>
              <w:left w:val="single" w:color="auto" w:sz="4" w:space="0"/>
              <w:bottom w:val="single" w:color="auto" w:sz="4" w:space="0"/>
              <w:right w:val="single" w:color="auto" w:sz="4" w:space="0"/>
            </w:tcBorders>
            <w:vAlign w:val="center"/>
          </w:tcPr>
          <w:p w14:paraId="1B14B6D4">
            <w:pPr>
              <w:jc w:val="center"/>
              <w:rPr>
                <w:rFonts w:hint="eastAsia" w:ascii="宋体" w:hAnsi="宋体" w:cs="宋体"/>
                <w:szCs w:val="21"/>
              </w:rPr>
            </w:pPr>
            <w:r>
              <w:rPr>
                <w:rFonts w:hint="eastAsia" w:ascii="宋体" w:hAnsi="宋体" w:cs="宋体"/>
                <w:szCs w:val="21"/>
              </w:rPr>
              <w:t>200000.00</w:t>
            </w:r>
          </w:p>
        </w:tc>
      </w:tr>
      <w:tr w14:paraId="1EAC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6" w:type="dxa"/>
            <w:tcBorders>
              <w:top w:val="single" w:color="auto" w:sz="4" w:space="0"/>
              <w:left w:val="single" w:color="auto" w:sz="4" w:space="0"/>
              <w:bottom w:val="single" w:color="auto" w:sz="4" w:space="0"/>
              <w:right w:val="single" w:color="auto" w:sz="4" w:space="0"/>
            </w:tcBorders>
            <w:vAlign w:val="center"/>
          </w:tcPr>
          <w:p w14:paraId="566D92BB">
            <w:pPr>
              <w:jc w:val="center"/>
              <w:rPr>
                <w:rFonts w:hint="eastAsia" w:ascii="宋体" w:hAnsi="宋体" w:cs="宋体"/>
                <w:bCs/>
                <w:szCs w:val="21"/>
              </w:rPr>
            </w:pPr>
            <w:r>
              <w:rPr>
                <w:rFonts w:hint="eastAsia" w:ascii="宋体" w:hAnsi="宋体" w:cs="宋体"/>
                <w:bCs/>
                <w:szCs w:val="21"/>
              </w:rPr>
              <w:t>2</w:t>
            </w:r>
          </w:p>
        </w:tc>
        <w:tc>
          <w:tcPr>
            <w:tcW w:w="1839" w:type="dxa"/>
            <w:vMerge w:val="continue"/>
            <w:tcBorders>
              <w:left w:val="single" w:color="auto" w:sz="4" w:space="0"/>
              <w:right w:val="single" w:color="auto" w:sz="4" w:space="0"/>
            </w:tcBorders>
            <w:vAlign w:val="center"/>
          </w:tcPr>
          <w:p w14:paraId="3B07BCA4">
            <w:pPr>
              <w:jc w:val="center"/>
              <w:rPr>
                <w:rFonts w:hint="eastAsia" w:ascii="宋体" w:hAnsi="宋体" w:cs="宋体"/>
                <w:bCs/>
                <w:szCs w:val="21"/>
              </w:rPr>
            </w:pPr>
          </w:p>
        </w:tc>
        <w:tc>
          <w:tcPr>
            <w:tcW w:w="2400" w:type="dxa"/>
            <w:vMerge w:val="continue"/>
            <w:tcBorders>
              <w:left w:val="single" w:color="auto" w:sz="4" w:space="0"/>
              <w:right w:val="single" w:color="auto" w:sz="4" w:space="0"/>
            </w:tcBorders>
            <w:vAlign w:val="center"/>
          </w:tcPr>
          <w:p w14:paraId="63F4F927">
            <w:pPr>
              <w:jc w:val="center"/>
              <w:rPr>
                <w:rFonts w:hint="eastAsia" w:ascii="宋体" w:hAnsi="宋体" w:cs="宋体"/>
                <w:bCs/>
                <w:szCs w:val="21"/>
              </w:rPr>
            </w:pPr>
          </w:p>
        </w:tc>
        <w:tc>
          <w:tcPr>
            <w:tcW w:w="2200" w:type="dxa"/>
            <w:tcBorders>
              <w:top w:val="single" w:color="auto" w:sz="4" w:space="0"/>
              <w:left w:val="single" w:color="auto" w:sz="4" w:space="0"/>
              <w:bottom w:val="single" w:color="auto" w:sz="4" w:space="0"/>
              <w:right w:val="single" w:color="auto" w:sz="4" w:space="0"/>
            </w:tcBorders>
            <w:vAlign w:val="center"/>
          </w:tcPr>
          <w:p w14:paraId="32FAC37B">
            <w:pPr>
              <w:jc w:val="center"/>
              <w:rPr>
                <w:rFonts w:hint="eastAsia" w:ascii="宋体" w:hAnsi="宋体" w:cs="宋体"/>
                <w:bCs/>
                <w:szCs w:val="21"/>
              </w:rPr>
            </w:pPr>
            <w:r>
              <w:rPr>
                <w:rFonts w:hint="eastAsia" w:ascii="宋体" w:hAnsi="宋体" w:cs="宋体"/>
                <w:bCs/>
                <w:szCs w:val="21"/>
              </w:rPr>
              <w:t>龙岗区人民医院集团</w:t>
            </w:r>
          </w:p>
        </w:tc>
        <w:tc>
          <w:tcPr>
            <w:tcW w:w="1500" w:type="dxa"/>
            <w:tcBorders>
              <w:top w:val="single" w:color="auto" w:sz="4" w:space="0"/>
              <w:left w:val="single" w:color="auto" w:sz="4" w:space="0"/>
              <w:bottom w:val="single" w:color="auto" w:sz="4" w:space="0"/>
              <w:right w:val="single" w:color="auto" w:sz="4" w:space="0"/>
            </w:tcBorders>
            <w:vAlign w:val="center"/>
          </w:tcPr>
          <w:p w14:paraId="56EAC57A">
            <w:pPr>
              <w:jc w:val="center"/>
              <w:rPr>
                <w:rFonts w:hint="eastAsia" w:ascii="宋体" w:hAnsi="宋体" w:cs="宋体"/>
                <w:szCs w:val="21"/>
              </w:rPr>
            </w:pPr>
            <w:r>
              <w:rPr>
                <w:rFonts w:hint="eastAsia" w:ascii="宋体" w:hAnsi="宋体" w:cs="宋体"/>
                <w:szCs w:val="21"/>
              </w:rPr>
              <w:t>200000.00</w:t>
            </w:r>
          </w:p>
        </w:tc>
      </w:tr>
      <w:tr w14:paraId="1FE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6" w:type="dxa"/>
            <w:tcBorders>
              <w:top w:val="single" w:color="auto" w:sz="4" w:space="0"/>
              <w:left w:val="single" w:color="auto" w:sz="4" w:space="0"/>
              <w:bottom w:val="single" w:color="auto" w:sz="4" w:space="0"/>
              <w:right w:val="single" w:color="auto" w:sz="4" w:space="0"/>
            </w:tcBorders>
            <w:vAlign w:val="center"/>
          </w:tcPr>
          <w:p w14:paraId="563C36CD">
            <w:pPr>
              <w:jc w:val="center"/>
              <w:rPr>
                <w:rFonts w:hint="eastAsia" w:ascii="宋体" w:hAnsi="宋体" w:cs="宋体"/>
                <w:bCs/>
                <w:szCs w:val="21"/>
              </w:rPr>
            </w:pPr>
            <w:r>
              <w:rPr>
                <w:rFonts w:hint="eastAsia" w:ascii="宋体" w:hAnsi="宋体" w:cs="宋体"/>
                <w:bCs/>
                <w:szCs w:val="21"/>
              </w:rPr>
              <w:t>3</w:t>
            </w:r>
          </w:p>
        </w:tc>
        <w:tc>
          <w:tcPr>
            <w:tcW w:w="1839" w:type="dxa"/>
            <w:vMerge w:val="continue"/>
            <w:tcBorders>
              <w:left w:val="single" w:color="auto" w:sz="4" w:space="0"/>
              <w:bottom w:val="single" w:color="auto" w:sz="4" w:space="0"/>
              <w:right w:val="single" w:color="auto" w:sz="4" w:space="0"/>
            </w:tcBorders>
            <w:vAlign w:val="center"/>
          </w:tcPr>
          <w:p w14:paraId="3A32E0A5">
            <w:pPr>
              <w:jc w:val="center"/>
              <w:rPr>
                <w:rFonts w:hint="eastAsia" w:ascii="宋体" w:hAnsi="宋体" w:cs="宋体"/>
                <w:bCs/>
                <w:szCs w:val="21"/>
              </w:rPr>
            </w:pPr>
          </w:p>
        </w:tc>
        <w:tc>
          <w:tcPr>
            <w:tcW w:w="2400" w:type="dxa"/>
            <w:vMerge w:val="continue"/>
            <w:tcBorders>
              <w:left w:val="single" w:color="auto" w:sz="4" w:space="0"/>
              <w:right w:val="single" w:color="auto" w:sz="4" w:space="0"/>
            </w:tcBorders>
            <w:vAlign w:val="center"/>
          </w:tcPr>
          <w:p w14:paraId="3B1B8603">
            <w:pPr>
              <w:jc w:val="center"/>
              <w:rPr>
                <w:rFonts w:hint="eastAsia" w:ascii="宋体" w:hAnsi="宋体" w:cs="宋体"/>
                <w:bCs/>
                <w:szCs w:val="21"/>
              </w:rPr>
            </w:pPr>
          </w:p>
        </w:tc>
        <w:tc>
          <w:tcPr>
            <w:tcW w:w="2200" w:type="dxa"/>
            <w:tcBorders>
              <w:top w:val="single" w:color="auto" w:sz="4" w:space="0"/>
              <w:left w:val="single" w:color="auto" w:sz="4" w:space="0"/>
              <w:bottom w:val="single" w:color="auto" w:sz="4" w:space="0"/>
              <w:right w:val="single" w:color="auto" w:sz="4" w:space="0"/>
            </w:tcBorders>
            <w:vAlign w:val="center"/>
          </w:tcPr>
          <w:p w14:paraId="6E3F0F40">
            <w:pPr>
              <w:jc w:val="center"/>
              <w:rPr>
                <w:rFonts w:hint="eastAsia" w:ascii="宋体" w:hAnsi="宋体" w:cs="宋体"/>
                <w:bCs/>
                <w:szCs w:val="21"/>
              </w:rPr>
            </w:pPr>
            <w:r>
              <w:rPr>
                <w:rFonts w:hint="eastAsia" w:ascii="宋体" w:hAnsi="宋体" w:cs="宋体"/>
                <w:bCs/>
                <w:szCs w:val="21"/>
              </w:rPr>
              <w:t>龙岗区中医医疗集团</w:t>
            </w:r>
          </w:p>
        </w:tc>
        <w:tc>
          <w:tcPr>
            <w:tcW w:w="1500" w:type="dxa"/>
            <w:tcBorders>
              <w:top w:val="single" w:color="auto" w:sz="4" w:space="0"/>
              <w:left w:val="single" w:color="auto" w:sz="4" w:space="0"/>
              <w:bottom w:val="single" w:color="auto" w:sz="4" w:space="0"/>
              <w:right w:val="single" w:color="auto" w:sz="4" w:space="0"/>
            </w:tcBorders>
            <w:vAlign w:val="center"/>
          </w:tcPr>
          <w:p w14:paraId="59D9890A">
            <w:pPr>
              <w:jc w:val="center"/>
              <w:rPr>
                <w:rFonts w:hint="eastAsia" w:ascii="宋体" w:hAnsi="宋体" w:cs="宋体"/>
                <w:szCs w:val="21"/>
              </w:rPr>
            </w:pPr>
            <w:r>
              <w:rPr>
                <w:rFonts w:hint="eastAsia" w:ascii="宋体" w:hAnsi="宋体" w:cs="宋体"/>
                <w:szCs w:val="21"/>
              </w:rPr>
              <w:t>200000.00</w:t>
            </w:r>
          </w:p>
        </w:tc>
      </w:tr>
      <w:tr w14:paraId="14E1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6" w:type="dxa"/>
            <w:tcBorders>
              <w:top w:val="single" w:color="auto" w:sz="4" w:space="0"/>
              <w:left w:val="single" w:color="auto" w:sz="4" w:space="0"/>
              <w:bottom w:val="single" w:color="auto" w:sz="4" w:space="0"/>
              <w:right w:val="single" w:color="auto" w:sz="4" w:space="0"/>
            </w:tcBorders>
            <w:vAlign w:val="center"/>
          </w:tcPr>
          <w:p w14:paraId="738F5841">
            <w:pPr>
              <w:jc w:val="center"/>
              <w:rPr>
                <w:rFonts w:hint="eastAsia" w:ascii="宋体" w:hAnsi="宋体" w:cs="宋体"/>
                <w:bCs/>
                <w:szCs w:val="21"/>
              </w:rPr>
            </w:pPr>
            <w:r>
              <w:rPr>
                <w:rFonts w:hint="eastAsia" w:ascii="宋体" w:hAnsi="宋体" w:cs="宋体"/>
                <w:bCs/>
                <w:szCs w:val="21"/>
              </w:rPr>
              <w:t>4</w:t>
            </w:r>
          </w:p>
        </w:tc>
        <w:tc>
          <w:tcPr>
            <w:tcW w:w="1839" w:type="dxa"/>
            <w:tcBorders>
              <w:top w:val="single" w:color="auto" w:sz="4" w:space="0"/>
              <w:left w:val="single" w:color="auto" w:sz="4" w:space="0"/>
              <w:bottom w:val="single" w:color="auto" w:sz="4" w:space="0"/>
              <w:right w:val="single" w:color="auto" w:sz="4" w:space="0"/>
            </w:tcBorders>
            <w:vAlign w:val="center"/>
          </w:tcPr>
          <w:p w14:paraId="30035801">
            <w:pPr>
              <w:jc w:val="center"/>
              <w:rPr>
                <w:rFonts w:hint="eastAsia" w:ascii="宋体" w:hAnsi="宋体" w:cs="宋体"/>
                <w:bCs/>
                <w:szCs w:val="21"/>
              </w:rPr>
            </w:pPr>
            <w:r>
              <w:rPr>
                <w:rFonts w:hint="eastAsia" w:ascii="宋体" w:hAnsi="宋体" w:cs="宋体"/>
                <w:bCs/>
                <w:szCs w:val="21"/>
              </w:rPr>
              <w:t>合计</w:t>
            </w:r>
          </w:p>
        </w:tc>
        <w:tc>
          <w:tcPr>
            <w:tcW w:w="2400" w:type="dxa"/>
            <w:vMerge w:val="continue"/>
            <w:tcBorders>
              <w:left w:val="single" w:color="auto" w:sz="4" w:space="0"/>
              <w:bottom w:val="single" w:color="auto" w:sz="4" w:space="0"/>
              <w:right w:val="single" w:color="auto" w:sz="4" w:space="0"/>
            </w:tcBorders>
            <w:vAlign w:val="center"/>
          </w:tcPr>
          <w:p w14:paraId="06E892CE">
            <w:pPr>
              <w:jc w:val="center"/>
              <w:rPr>
                <w:rFonts w:hint="eastAsia" w:ascii="宋体" w:hAnsi="宋体" w:cs="宋体"/>
                <w:bCs/>
                <w:szCs w:val="21"/>
              </w:rPr>
            </w:pPr>
          </w:p>
        </w:tc>
        <w:tc>
          <w:tcPr>
            <w:tcW w:w="2200" w:type="dxa"/>
            <w:tcBorders>
              <w:top w:val="single" w:color="auto" w:sz="4" w:space="0"/>
              <w:left w:val="single" w:color="auto" w:sz="4" w:space="0"/>
              <w:bottom w:val="single" w:color="auto" w:sz="4" w:space="0"/>
              <w:right w:val="single" w:color="auto" w:sz="4" w:space="0"/>
            </w:tcBorders>
            <w:vAlign w:val="center"/>
          </w:tcPr>
          <w:p w14:paraId="1FCB6C62">
            <w:pPr>
              <w:jc w:val="center"/>
              <w:rPr>
                <w:rFonts w:hint="eastAsia" w:ascii="宋体" w:hAnsi="宋体" w:cs="宋体"/>
                <w:bCs/>
                <w:szCs w:val="21"/>
              </w:rPr>
            </w:pPr>
            <w:r>
              <w:rPr>
                <w:rFonts w:hint="eastAsia" w:ascii="宋体" w:hAnsi="宋体" w:cs="宋体"/>
                <w:bCs/>
                <w:szCs w:val="21"/>
              </w:rPr>
              <w:t>/</w:t>
            </w:r>
          </w:p>
        </w:tc>
        <w:tc>
          <w:tcPr>
            <w:tcW w:w="1500" w:type="dxa"/>
            <w:tcBorders>
              <w:top w:val="single" w:color="auto" w:sz="4" w:space="0"/>
              <w:left w:val="single" w:color="auto" w:sz="4" w:space="0"/>
              <w:bottom w:val="single" w:color="auto" w:sz="4" w:space="0"/>
              <w:right w:val="single" w:color="auto" w:sz="4" w:space="0"/>
            </w:tcBorders>
            <w:vAlign w:val="center"/>
          </w:tcPr>
          <w:p w14:paraId="67F0922E">
            <w:pPr>
              <w:jc w:val="center"/>
              <w:rPr>
                <w:rFonts w:hint="eastAsia" w:ascii="宋体" w:hAnsi="宋体" w:cs="宋体"/>
                <w:szCs w:val="21"/>
              </w:rPr>
            </w:pPr>
            <w:r>
              <w:rPr>
                <w:rFonts w:hint="eastAsia" w:ascii="宋体" w:hAnsi="宋体" w:cs="宋体"/>
                <w:szCs w:val="21"/>
              </w:rPr>
              <w:t>600000.00</w:t>
            </w:r>
          </w:p>
        </w:tc>
      </w:tr>
    </w:tbl>
    <w:p w14:paraId="6C2A7B14">
      <w:pPr>
        <w:rPr>
          <w:rFonts w:hint="eastAsia" w:ascii="宋体" w:hAnsi="宋体"/>
          <w:b/>
          <w:color w:val="FF0000"/>
          <w:szCs w:val="21"/>
        </w:rPr>
      </w:pPr>
    </w:p>
    <w:p w14:paraId="058F9CF3">
      <w:pPr>
        <w:pStyle w:val="5"/>
        <w:spacing w:before="120" w:beforeLines="50" w:after="120" w:afterLines="50"/>
        <w:rPr>
          <w:rFonts w:hint="eastAsia"/>
          <w:szCs w:val="24"/>
        </w:rPr>
      </w:pPr>
      <w:r>
        <w:rPr>
          <w:rFonts w:hint="eastAsia"/>
          <w:szCs w:val="24"/>
        </w:rPr>
        <w:t>二、项目概况</w:t>
      </w:r>
    </w:p>
    <w:p w14:paraId="0C192E63">
      <w:pPr>
        <w:pStyle w:val="5"/>
        <w:spacing w:before="0" w:after="0"/>
        <w:ind w:firstLine="420" w:firstLineChars="200"/>
        <w:jc w:val="left"/>
        <w:rPr>
          <w:rFonts w:hint="eastAsia" w:cs="宋体"/>
          <w:b w:val="0"/>
          <w:bCs w:val="0"/>
          <w:sz w:val="21"/>
          <w:szCs w:val="21"/>
        </w:rPr>
      </w:pPr>
      <w:r>
        <w:rPr>
          <w:rFonts w:hint="eastAsia" w:cs="宋体"/>
          <w:b w:val="0"/>
          <w:bCs w:val="0"/>
          <w:sz w:val="21"/>
          <w:szCs w:val="21"/>
        </w:rPr>
        <w:t>1.系统评估“十四五”时期深圳市卫生健康事业发展成效和存在问题，结合AI等新兴颠覆性技术的影响，研判“十五五”时期面临形势和机遇挑战，提出全区卫生健康事业发展的重点突破领域、存在的主要问题以及制约因素。</w:t>
      </w:r>
    </w:p>
    <w:p w14:paraId="234FB451">
      <w:pPr>
        <w:pStyle w:val="5"/>
        <w:spacing w:before="0" w:after="0"/>
        <w:ind w:firstLine="420" w:firstLineChars="200"/>
        <w:jc w:val="left"/>
        <w:rPr>
          <w:rFonts w:hint="eastAsia" w:cs="宋体"/>
          <w:b w:val="0"/>
          <w:bCs w:val="0"/>
          <w:sz w:val="21"/>
          <w:szCs w:val="21"/>
        </w:rPr>
      </w:pPr>
      <w:r>
        <w:rPr>
          <w:rFonts w:hint="eastAsia" w:cs="宋体"/>
          <w:b w:val="0"/>
          <w:bCs w:val="0"/>
          <w:sz w:val="21"/>
          <w:szCs w:val="21"/>
        </w:rPr>
        <w:t>2.结合龙岗区人文和社会经济状况研究：包括地理特征、人口学特征、经济发展水平、国民经济产值、工业产值等。</w:t>
      </w:r>
    </w:p>
    <w:p w14:paraId="4A74224F">
      <w:pPr>
        <w:pStyle w:val="5"/>
        <w:spacing w:before="0" w:after="0"/>
        <w:ind w:firstLine="420" w:firstLineChars="200"/>
        <w:jc w:val="left"/>
        <w:rPr>
          <w:rFonts w:hint="eastAsia" w:cs="宋体"/>
          <w:b w:val="0"/>
          <w:bCs w:val="0"/>
          <w:sz w:val="21"/>
          <w:szCs w:val="21"/>
        </w:rPr>
      </w:pPr>
      <w:r>
        <w:rPr>
          <w:rFonts w:hint="eastAsia" w:cs="宋体"/>
          <w:b w:val="0"/>
          <w:bCs w:val="0"/>
          <w:sz w:val="21"/>
          <w:szCs w:val="21"/>
        </w:rPr>
        <w:t>3.在上级部门的规划框架下，推进龙岗区医疗集团“十五五”发展战略规划制定，提供科学的、先进的、可行的、适合该地区和所及机构和体系发展需要的战略规划。</w:t>
      </w:r>
    </w:p>
    <w:p w14:paraId="0E202CCF">
      <w:pPr>
        <w:pStyle w:val="5"/>
        <w:spacing w:before="0" w:after="0"/>
        <w:ind w:firstLine="420" w:firstLineChars="200"/>
        <w:jc w:val="left"/>
        <w:rPr>
          <w:rFonts w:hint="eastAsia" w:cs="宋体"/>
          <w:b w:val="0"/>
          <w:bCs w:val="0"/>
          <w:sz w:val="21"/>
          <w:szCs w:val="21"/>
        </w:rPr>
      </w:pPr>
      <w:r>
        <w:rPr>
          <w:rFonts w:hint="eastAsia" w:cs="宋体"/>
          <w:b w:val="0"/>
          <w:bCs w:val="0"/>
          <w:sz w:val="21"/>
          <w:szCs w:val="21"/>
        </w:rPr>
        <w:t>4.结合龙岗区内各家医院的考察与比较分析，个性化提出规划建议。</w:t>
      </w:r>
    </w:p>
    <w:p w14:paraId="13A40A05">
      <w:pPr>
        <w:pStyle w:val="5"/>
        <w:spacing w:before="0" w:after="0"/>
        <w:ind w:firstLine="420" w:firstLineChars="200"/>
        <w:jc w:val="left"/>
        <w:rPr>
          <w:rFonts w:hint="eastAsia"/>
          <w:b w:val="0"/>
          <w:bCs w:val="0"/>
          <w:szCs w:val="24"/>
        </w:rPr>
      </w:pPr>
      <w:r>
        <w:rPr>
          <w:rFonts w:hint="eastAsia" w:cs="宋体"/>
          <w:b w:val="0"/>
          <w:bCs w:val="0"/>
          <w:sz w:val="21"/>
          <w:szCs w:val="21"/>
        </w:rPr>
        <w:t>5.深圳市标杆医院集团的考察。</w:t>
      </w:r>
    </w:p>
    <w:p w14:paraId="1E17E830">
      <w:pPr>
        <w:pStyle w:val="5"/>
        <w:spacing w:before="120" w:beforeLines="50" w:after="120" w:afterLines="50"/>
        <w:rPr>
          <w:rFonts w:hint="eastAsia"/>
          <w:szCs w:val="24"/>
        </w:rPr>
      </w:pPr>
      <w:r>
        <w:rPr>
          <w:rFonts w:hint="eastAsia"/>
          <w:szCs w:val="24"/>
        </w:rPr>
        <w:t>三、</w:t>
      </w:r>
      <w:bookmarkStart w:id="33" w:name="_Hlk72073432"/>
      <w:r>
        <w:rPr>
          <w:rFonts w:hint="eastAsia"/>
          <w:szCs w:val="24"/>
        </w:rPr>
        <w:t>服务需求明细</w:t>
      </w:r>
      <w:bookmarkEnd w:id="33"/>
    </w:p>
    <w:tbl>
      <w:tblPr>
        <w:tblStyle w:val="43"/>
        <w:tblpPr w:leftFromText="180" w:rightFromText="180" w:vertAnchor="text" w:horzAnchor="margin" w:tblpY="17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37"/>
        <w:gridCol w:w="2550"/>
        <w:gridCol w:w="800"/>
        <w:gridCol w:w="713"/>
        <w:gridCol w:w="1062"/>
        <w:gridCol w:w="1038"/>
      </w:tblGrid>
      <w:tr w14:paraId="46DD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3" w:type="dxa"/>
            <w:vAlign w:val="center"/>
          </w:tcPr>
          <w:p w14:paraId="13BBEDEF">
            <w:pPr>
              <w:jc w:val="center"/>
              <w:rPr>
                <w:rFonts w:hint="eastAsia" w:ascii="宋体" w:hAnsi="宋体" w:cs="宋体"/>
                <w:bCs/>
                <w:szCs w:val="21"/>
              </w:rPr>
            </w:pPr>
            <w:r>
              <w:rPr>
                <w:rFonts w:hint="eastAsia" w:ascii="宋体" w:hAnsi="宋体" w:cs="宋体"/>
                <w:bCs/>
                <w:szCs w:val="21"/>
              </w:rPr>
              <w:t>序号</w:t>
            </w:r>
          </w:p>
        </w:tc>
        <w:tc>
          <w:tcPr>
            <w:tcW w:w="1737" w:type="dxa"/>
            <w:vAlign w:val="center"/>
          </w:tcPr>
          <w:p w14:paraId="3F3F7DED">
            <w:pPr>
              <w:jc w:val="center"/>
              <w:rPr>
                <w:rFonts w:hint="eastAsia" w:ascii="宋体" w:hAnsi="宋体" w:cs="宋体"/>
                <w:bCs/>
                <w:szCs w:val="21"/>
              </w:rPr>
            </w:pPr>
            <w:r>
              <w:rPr>
                <w:rFonts w:hint="eastAsia" w:ascii="宋体" w:hAnsi="宋体" w:cs="宋体"/>
                <w:szCs w:val="21"/>
              </w:rPr>
              <w:t>采购计划编号</w:t>
            </w:r>
          </w:p>
        </w:tc>
        <w:tc>
          <w:tcPr>
            <w:tcW w:w="2550" w:type="dxa"/>
            <w:vAlign w:val="center"/>
          </w:tcPr>
          <w:p w14:paraId="3F78608B">
            <w:pPr>
              <w:jc w:val="center"/>
              <w:rPr>
                <w:rFonts w:hint="eastAsia" w:ascii="宋体" w:hAnsi="宋体" w:cs="宋体"/>
                <w:bCs/>
                <w:szCs w:val="21"/>
              </w:rPr>
            </w:pPr>
            <w:r>
              <w:rPr>
                <w:rFonts w:hint="eastAsia" w:ascii="宋体" w:hAnsi="宋体" w:cs="宋体"/>
                <w:bCs/>
                <w:szCs w:val="21"/>
              </w:rPr>
              <w:t>服务需求名称</w:t>
            </w:r>
          </w:p>
        </w:tc>
        <w:tc>
          <w:tcPr>
            <w:tcW w:w="800" w:type="dxa"/>
            <w:vAlign w:val="center"/>
          </w:tcPr>
          <w:p w14:paraId="66DDC5D0">
            <w:pPr>
              <w:jc w:val="center"/>
              <w:rPr>
                <w:rFonts w:hint="eastAsia" w:ascii="宋体" w:hAnsi="宋体" w:cs="宋体"/>
                <w:bCs/>
                <w:szCs w:val="21"/>
              </w:rPr>
            </w:pPr>
            <w:r>
              <w:rPr>
                <w:rFonts w:hint="eastAsia" w:ascii="宋体" w:hAnsi="宋体" w:cs="宋体"/>
                <w:bCs/>
                <w:szCs w:val="21"/>
              </w:rPr>
              <w:t>数量</w:t>
            </w:r>
          </w:p>
        </w:tc>
        <w:tc>
          <w:tcPr>
            <w:tcW w:w="713" w:type="dxa"/>
            <w:vAlign w:val="center"/>
          </w:tcPr>
          <w:p w14:paraId="22089B44">
            <w:pPr>
              <w:jc w:val="center"/>
              <w:rPr>
                <w:rFonts w:hint="eastAsia" w:ascii="宋体" w:hAnsi="宋体" w:cs="宋体"/>
                <w:bCs/>
                <w:szCs w:val="21"/>
              </w:rPr>
            </w:pPr>
            <w:r>
              <w:rPr>
                <w:rFonts w:hint="eastAsia" w:ascii="宋体" w:hAnsi="宋体" w:cs="宋体"/>
                <w:bCs/>
                <w:szCs w:val="21"/>
              </w:rPr>
              <w:t>单位</w:t>
            </w:r>
          </w:p>
        </w:tc>
        <w:tc>
          <w:tcPr>
            <w:tcW w:w="1062" w:type="dxa"/>
            <w:vAlign w:val="center"/>
          </w:tcPr>
          <w:p w14:paraId="514975CE">
            <w:pPr>
              <w:jc w:val="center"/>
              <w:rPr>
                <w:rFonts w:hint="eastAsia" w:ascii="宋体" w:hAnsi="宋体" w:cs="宋体"/>
                <w:bCs/>
                <w:szCs w:val="21"/>
              </w:rPr>
            </w:pPr>
            <w:r>
              <w:rPr>
                <w:rFonts w:hint="eastAsia" w:ascii="宋体" w:hAnsi="宋体" w:cs="宋体"/>
                <w:b/>
                <w:bCs/>
                <w:color w:val="FF0000"/>
                <w:szCs w:val="21"/>
              </w:rPr>
              <w:t>是否专门面向中小企业</w:t>
            </w:r>
          </w:p>
        </w:tc>
        <w:tc>
          <w:tcPr>
            <w:tcW w:w="1038" w:type="dxa"/>
            <w:vAlign w:val="center"/>
          </w:tcPr>
          <w:p w14:paraId="0ACA7368">
            <w:pPr>
              <w:jc w:val="center"/>
              <w:rPr>
                <w:rFonts w:hint="eastAsia" w:ascii="宋体" w:hAnsi="宋体" w:cs="宋体"/>
                <w:bCs/>
                <w:szCs w:val="21"/>
              </w:rPr>
            </w:pPr>
            <w:r>
              <w:rPr>
                <w:rFonts w:hint="eastAsia" w:ascii="宋体" w:hAnsi="宋体" w:cs="宋体"/>
                <w:b/>
                <w:bCs/>
                <w:color w:val="FF0000"/>
                <w:szCs w:val="21"/>
              </w:rPr>
              <w:t>标的所属行业</w:t>
            </w:r>
          </w:p>
        </w:tc>
      </w:tr>
      <w:tr w14:paraId="2535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3" w:type="dxa"/>
            <w:vAlign w:val="center"/>
          </w:tcPr>
          <w:p w14:paraId="561E0ECB">
            <w:pPr>
              <w:jc w:val="center"/>
              <w:rPr>
                <w:rFonts w:hint="eastAsia" w:ascii="宋体" w:hAnsi="宋体" w:cs="宋体"/>
                <w:bCs/>
                <w:szCs w:val="21"/>
              </w:rPr>
            </w:pPr>
            <w:r>
              <w:rPr>
                <w:rFonts w:hint="eastAsia" w:ascii="宋体" w:hAnsi="宋体" w:cs="宋体"/>
                <w:bCs/>
                <w:szCs w:val="21"/>
              </w:rPr>
              <w:t>1</w:t>
            </w:r>
          </w:p>
        </w:tc>
        <w:tc>
          <w:tcPr>
            <w:tcW w:w="1737" w:type="dxa"/>
            <w:vAlign w:val="center"/>
          </w:tcPr>
          <w:p w14:paraId="4107AE3C">
            <w:pPr>
              <w:jc w:val="center"/>
              <w:rPr>
                <w:rFonts w:hint="eastAsia" w:ascii="宋体" w:hAnsi="宋体" w:cs="宋体"/>
                <w:bCs/>
                <w:szCs w:val="21"/>
              </w:rPr>
            </w:pPr>
            <w:r>
              <w:rPr>
                <w:rFonts w:hint="eastAsia" w:ascii="宋体" w:hAnsi="宋体" w:cs="宋体"/>
                <w:bCs/>
                <w:szCs w:val="21"/>
              </w:rPr>
              <w:t>JYCG-DECL-2025-07111</w:t>
            </w:r>
          </w:p>
        </w:tc>
        <w:tc>
          <w:tcPr>
            <w:tcW w:w="2550" w:type="dxa"/>
            <w:vAlign w:val="center"/>
          </w:tcPr>
          <w:p w14:paraId="5DCA68B6">
            <w:pPr>
              <w:jc w:val="center"/>
              <w:rPr>
                <w:rFonts w:hint="eastAsia" w:ascii="宋体" w:hAnsi="宋体" w:eastAsia="宋体" w:cs="宋体"/>
                <w:bCs/>
                <w:szCs w:val="21"/>
                <w:lang w:eastAsia="zh-CN"/>
              </w:rPr>
            </w:pPr>
            <w:r>
              <w:rPr>
                <w:rFonts w:hint="eastAsia" w:ascii="宋体" w:hAnsi="宋体" w:cs="宋体"/>
                <w:bCs/>
                <w:szCs w:val="21"/>
                <w:lang w:eastAsia="zh-CN"/>
              </w:rPr>
              <w:t>龙岗区医疗集团“十五五”规划前期研究服务项目</w:t>
            </w:r>
          </w:p>
        </w:tc>
        <w:tc>
          <w:tcPr>
            <w:tcW w:w="800" w:type="dxa"/>
            <w:vAlign w:val="center"/>
          </w:tcPr>
          <w:p w14:paraId="0CB9FC6E">
            <w:pPr>
              <w:jc w:val="center"/>
              <w:rPr>
                <w:rFonts w:hint="eastAsia" w:ascii="宋体" w:hAnsi="宋体" w:cs="宋体"/>
                <w:bCs/>
                <w:szCs w:val="21"/>
              </w:rPr>
            </w:pPr>
            <w:r>
              <w:rPr>
                <w:rFonts w:hint="eastAsia" w:ascii="宋体" w:hAnsi="宋体" w:cs="宋体"/>
                <w:szCs w:val="21"/>
              </w:rPr>
              <w:t>1</w:t>
            </w:r>
          </w:p>
        </w:tc>
        <w:tc>
          <w:tcPr>
            <w:tcW w:w="713" w:type="dxa"/>
            <w:vAlign w:val="center"/>
          </w:tcPr>
          <w:p w14:paraId="64C7EB21">
            <w:pPr>
              <w:jc w:val="center"/>
              <w:rPr>
                <w:rFonts w:hint="eastAsia" w:ascii="宋体" w:hAnsi="宋体" w:cs="宋体"/>
                <w:bCs/>
                <w:szCs w:val="21"/>
              </w:rPr>
            </w:pPr>
            <w:r>
              <w:rPr>
                <w:rFonts w:hint="eastAsia" w:ascii="宋体" w:hAnsi="宋体" w:cs="宋体"/>
                <w:bCs/>
                <w:szCs w:val="21"/>
              </w:rPr>
              <w:t>项</w:t>
            </w:r>
          </w:p>
        </w:tc>
        <w:tc>
          <w:tcPr>
            <w:tcW w:w="1062" w:type="dxa"/>
            <w:vAlign w:val="center"/>
          </w:tcPr>
          <w:p w14:paraId="0A6AC44C">
            <w:pPr>
              <w:jc w:val="center"/>
              <w:rPr>
                <w:rFonts w:hint="eastAsia" w:ascii="宋体" w:hAnsi="宋体" w:cs="宋体"/>
                <w:bCs/>
                <w:szCs w:val="21"/>
              </w:rPr>
            </w:pPr>
            <w:r>
              <w:rPr>
                <w:rFonts w:hint="eastAsia" w:ascii="宋体" w:hAnsi="宋体" w:cs="宋体"/>
                <w:bCs/>
                <w:szCs w:val="21"/>
              </w:rPr>
              <w:t>否</w:t>
            </w:r>
          </w:p>
        </w:tc>
        <w:tc>
          <w:tcPr>
            <w:tcW w:w="1038" w:type="dxa"/>
            <w:vAlign w:val="center"/>
          </w:tcPr>
          <w:p w14:paraId="27969924">
            <w:pPr>
              <w:jc w:val="center"/>
              <w:rPr>
                <w:rFonts w:hint="eastAsia" w:ascii="宋体" w:hAnsi="宋体" w:cs="宋体"/>
                <w:bCs/>
                <w:szCs w:val="21"/>
              </w:rPr>
            </w:pPr>
            <w:r>
              <w:rPr>
                <w:rFonts w:hint="eastAsia" w:ascii="宋体" w:hAnsi="宋体" w:cs="宋体"/>
                <w:bCs/>
                <w:szCs w:val="21"/>
              </w:rPr>
              <w:t>其他未列明行业</w:t>
            </w:r>
          </w:p>
        </w:tc>
      </w:tr>
    </w:tbl>
    <w:p w14:paraId="69EA7BB6">
      <w:pPr>
        <w:rPr>
          <w:rFonts w:hint="eastAsia" w:ascii="宋体" w:hAnsi="宋体"/>
          <w:b/>
          <w:color w:val="FF0000"/>
          <w:szCs w:val="21"/>
        </w:rPr>
      </w:pPr>
    </w:p>
    <w:p w14:paraId="451B5F16">
      <w:pPr>
        <w:pStyle w:val="5"/>
        <w:spacing w:before="0" w:after="0"/>
        <w:rPr>
          <w:rFonts w:hint="eastAsia"/>
          <w:szCs w:val="24"/>
        </w:rPr>
      </w:pPr>
    </w:p>
    <w:p w14:paraId="0FFA2C4B">
      <w:pPr>
        <w:pStyle w:val="5"/>
        <w:spacing w:before="0" w:after="0"/>
        <w:rPr>
          <w:rFonts w:hint="eastAsia"/>
          <w:szCs w:val="24"/>
        </w:rPr>
      </w:pPr>
      <w:r>
        <w:rPr>
          <w:rFonts w:hint="eastAsia"/>
          <w:szCs w:val="24"/>
        </w:rPr>
        <w:t>四、实质性条款</w:t>
      </w:r>
    </w:p>
    <w:tbl>
      <w:tblPr>
        <w:tblStyle w:val="43"/>
        <w:tblpPr w:leftFromText="180" w:rightFromText="180" w:vertAnchor="text" w:horzAnchor="page" w:tblpX="1791" w:tblpY="437"/>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483"/>
      </w:tblGrid>
      <w:tr w14:paraId="2C97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5" w:type="dxa"/>
            <w:vAlign w:val="center"/>
          </w:tcPr>
          <w:p w14:paraId="5CFA75D2">
            <w:pPr>
              <w:adjustRightInd w:val="0"/>
              <w:snapToGrid w:val="0"/>
              <w:jc w:val="center"/>
              <w:rPr>
                <w:rFonts w:hint="eastAsia" w:ascii="宋体" w:hAnsi="宋体" w:cs="宋体"/>
                <w:kern w:val="0"/>
                <w:szCs w:val="21"/>
              </w:rPr>
            </w:pPr>
            <w:r>
              <w:rPr>
                <w:rFonts w:hint="eastAsia" w:ascii="宋体" w:hAnsi="宋体" w:cs="宋体"/>
                <w:kern w:val="0"/>
                <w:szCs w:val="21"/>
              </w:rPr>
              <w:t>序号</w:t>
            </w:r>
          </w:p>
        </w:tc>
        <w:tc>
          <w:tcPr>
            <w:tcW w:w="7483" w:type="dxa"/>
            <w:vAlign w:val="center"/>
          </w:tcPr>
          <w:p w14:paraId="43AFB460">
            <w:pPr>
              <w:adjustRightInd w:val="0"/>
              <w:snapToGrid w:val="0"/>
              <w:jc w:val="center"/>
              <w:rPr>
                <w:rFonts w:hint="eastAsia" w:ascii="宋体" w:hAnsi="宋体" w:cs="宋体"/>
                <w:kern w:val="0"/>
                <w:szCs w:val="21"/>
              </w:rPr>
            </w:pPr>
            <w:r>
              <w:rPr>
                <w:rFonts w:hint="eastAsia" w:ascii="宋体" w:hAnsi="宋体" w:cs="宋体"/>
                <w:kern w:val="0"/>
                <w:szCs w:val="21"/>
              </w:rPr>
              <w:t>实质性条款具体内容</w:t>
            </w:r>
          </w:p>
        </w:tc>
      </w:tr>
      <w:tr w14:paraId="036D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5" w:type="dxa"/>
            <w:vAlign w:val="center"/>
          </w:tcPr>
          <w:p w14:paraId="1EDB0AD4">
            <w:pPr>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7483" w:type="dxa"/>
            <w:vAlign w:val="center"/>
          </w:tcPr>
          <w:p w14:paraId="073775F1">
            <w:pPr>
              <w:spacing w:line="240" w:lineRule="exact"/>
              <w:rPr>
                <w:rFonts w:hint="eastAsia" w:ascii="宋体" w:hAnsi="宋体" w:cs="宋体"/>
                <w:kern w:val="0"/>
                <w:szCs w:val="21"/>
              </w:rPr>
            </w:pPr>
            <w:r>
              <w:rPr>
                <w:rFonts w:hint="eastAsia"/>
              </w:rPr>
              <w:t>服务期限：本项目合同服务期限为自合同签订之日起12个月内。</w:t>
            </w:r>
          </w:p>
        </w:tc>
      </w:tr>
      <w:tr w14:paraId="0A0C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vAlign w:val="center"/>
          </w:tcPr>
          <w:p w14:paraId="286676DC">
            <w:pPr>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7483" w:type="dxa"/>
            <w:vAlign w:val="center"/>
          </w:tcPr>
          <w:p w14:paraId="4D5243F6">
            <w:pPr>
              <w:spacing w:line="240" w:lineRule="exact"/>
              <w:rPr>
                <w:rFonts w:hint="eastAsia" w:ascii="宋体" w:hAnsi="宋体" w:cs="宋体"/>
                <w:kern w:val="0"/>
                <w:szCs w:val="21"/>
              </w:rPr>
            </w:pPr>
            <w:r>
              <w:rPr>
                <w:rFonts w:hint="eastAsia"/>
              </w:rPr>
              <w:t>成果要求：提交总报告《龙岗区医疗集团</w:t>
            </w:r>
            <w:r>
              <w:rPr>
                <w:rFonts w:hint="eastAsia"/>
                <w:lang w:eastAsia="zh-CN"/>
              </w:rPr>
              <w:t>“十五五”规划</w:t>
            </w:r>
            <w:r>
              <w:rPr>
                <w:rFonts w:hint="eastAsia"/>
              </w:rPr>
              <w:t>前期研究》，研究成果纸质版6份和电子版1份，文件能够简明扼要介绍成果核心内容与主要结论。</w:t>
            </w:r>
          </w:p>
        </w:tc>
      </w:tr>
      <w:tr w14:paraId="6DCA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5" w:type="dxa"/>
            <w:vAlign w:val="center"/>
          </w:tcPr>
          <w:p w14:paraId="658E2CAA">
            <w:pPr>
              <w:adjustRightInd w:val="0"/>
              <w:snapToGrid w:val="0"/>
              <w:jc w:val="center"/>
              <w:rPr>
                <w:rFonts w:hint="eastAsia" w:ascii="宋体" w:hAnsi="宋体" w:cs="宋体"/>
                <w:kern w:val="0"/>
                <w:szCs w:val="21"/>
              </w:rPr>
            </w:pPr>
            <w:r>
              <w:rPr>
                <w:rFonts w:hint="eastAsia" w:ascii="宋体" w:hAnsi="宋体" w:cs="宋体"/>
                <w:kern w:val="0"/>
                <w:szCs w:val="21"/>
              </w:rPr>
              <w:t>3</w:t>
            </w:r>
          </w:p>
        </w:tc>
        <w:tc>
          <w:tcPr>
            <w:tcW w:w="7483" w:type="dxa"/>
          </w:tcPr>
          <w:p w14:paraId="7C3ACCEB">
            <w:pPr>
              <w:pStyle w:val="8"/>
              <w:spacing w:line="240" w:lineRule="auto"/>
              <w:rPr>
                <w:rFonts w:hint="eastAsia" w:ascii="宋体" w:hAnsi="宋体" w:cs="宋体"/>
                <w:b w:val="0"/>
                <w:bCs w:val="0"/>
                <w:sz w:val="21"/>
                <w:szCs w:val="21"/>
              </w:rPr>
            </w:pPr>
            <w:r>
              <w:rPr>
                <w:rFonts w:hint="eastAsia" w:ascii="宋体" w:hAnsi="宋体" w:cs="宋体"/>
                <w:b w:val="0"/>
                <w:bCs w:val="0"/>
                <w:kern w:val="0"/>
                <w:sz w:val="21"/>
                <w:szCs w:val="21"/>
              </w:rPr>
              <w:t>项目人员需求中★人员类别，★人员数量，★人员必须具备条件。</w:t>
            </w:r>
          </w:p>
        </w:tc>
      </w:tr>
    </w:tbl>
    <w:p w14:paraId="258E8A43">
      <w:pPr>
        <w:rPr>
          <w:highlight w:val="yellow"/>
        </w:rPr>
      </w:pPr>
    </w:p>
    <w:p w14:paraId="3E14D2E8">
      <w:r>
        <w:rPr>
          <w:rFonts w:hint="eastAsia"/>
          <w:highlight w:val="yellow"/>
        </w:rPr>
        <w:t>注：上表所列内容为不可负偏离条款，负偏离将视为未实质性满足招标文件要求作投标无效处理。</w:t>
      </w:r>
      <w:bookmarkEnd w:id="32"/>
    </w:p>
    <w:p w14:paraId="10144CD2">
      <w:pPr>
        <w:rPr>
          <w:b/>
          <w:bCs/>
          <w:sz w:val="24"/>
        </w:rPr>
      </w:pPr>
    </w:p>
    <w:p w14:paraId="3E1E45B7">
      <w:pPr>
        <w:pStyle w:val="5"/>
        <w:spacing w:before="120" w:beforeLines="50" w:after="120" w:afterLines="50"/>
        <w:rPr>
          <w:rFonts w:hint="eastAsia"/>
          <w:szCs w:val="24"/>
        </w:rPr>
      </w:pPr>
      <w:r>
        <w:rPr>
          <w:rFonts w:hint="eastAsia"/>
          <w:szCs w:val="24"/>
        </w:rPr>
        <w:t>五、技术要求</w:t>
      </w:r>
    </w:p>
    <w:p w14:paraId="6908D7AD">
      <w:pPr>
        <w:pStyle w:val="8"/>
        <w:spacing w:line="240" w:lineRule="auto"/>
        <w:ind w:firstLine="632" w:firstLineChars="300"/>
        <w:rPr>
          <w:rFonts w:hint="eastAsia" w:ascii="宋体" w:hAnsi="宋体" w:eastAsia="宋体" w:cs="宋体"/>
          <w:sz w:val="21"/>
          <w:szCs w:val="21"/>
          <w:lang w:eastAsia="zh-CN"/>
        </w:rPr>
      </w:pPr>
      <w:r>
        <w:rPr>
          <w:rFonts w:hint="eastAsia" w:ascii="宋体" w:hAnsi="宋体" w:cs="宋体"/>
          <w:sz w:val="21"/>
          <w:szCs w:val="21"/>
        </w:rPr>
        <w:t>1、服务要求</w:t>
      </w:r>
    </w:p>
    <w:p w14:paraId="617F3511">
      <w:pPr>
        <w:ind w:firstLine="420" w:firstLineChars="200"/>
      </w:pPr>
      <w:r>
        <w:rPr>
          <w:rFonts w:hint="eastAsia"/>
        </w:rPr>
        <w:t>（1）项目成果应遵循国家颁布的有关法律、法规及政策要求，符合相关技术规范和标准。</w:t>
      </w:r>
    </w:p>
    <w:p w14:paraId="1BD7236D">
      <w:pPr>
        <w:ind w:firstLine="420" w:firstLineChars="200"/>
      </w:pPr>
      <w:r>
        <w:rPr>
          <w:rFonts w:hint="eastAsia"/>
        </w:rPr>
        <w:t>（2）采取案头研究、现场调研、集中座谈、电话访谈、视频会议、专家咨询等方式开展评价。</w:t>
      </w:r>
    </w:p>
    <w:p w14:paraId="5853A009">
      <w:pPr>
        <w:ind w:firstLine="420" w:firstLineChars="200"/>
      </w:pPr>
      <w:r>
        <w:rPr>
          <w:rFonts w:hint="eastAsia"/>
        </w:rPr>
        <w:t>（3）研究成果要具有前瞻性，面向未来、视野开阔，科学研判发展趋势；具有系统性，研究成果要体系完整、内容全面、材料丰富；具有实用性，研究成果符合深圳实际，针对性和可操作性强。</w:t>
      </w:r>
    </w:p>
    <w:p w14:paraId="1C50C86C">
      <w:pPr>
        <w:pStyle w:val="8"/>
        <w:spacing w:line="240" w:lineRule="auto"/>
        <w:ind w:firstLine="420" w:firstLineChars="200"/>
        <w:rPr>
          <w:rFonts w:hint="eastAsia" w:ascii="宋体" w:hAnsi="宋体" w:cs="宋体"/>
          <w:sz w:val="21"/>
          <w:szCs w:val="21"/>
          <w:highlight w:val="yellow"/>
        </w:rPr>
      </w:pPr>
      <w:r>
        <w:rPr>
          <w:rFonts w:hint="eastAsia" w:ascii="宋体" w:hAnsi="宋体" w:cs="宋体"/>
          <w:b w:val="0"/>
          <w:sz w:val="21"/>
          <w:szCs w:val="21"/>
          <w:highlight w:val="yellow"/>
        </w:rPr>
        <w:t>★</w:t>
      </w:r>
      <w:r>
        <w:rPr>
          <w:rFonts w:hint="eastAsia" w:ascii="宋体" w:hAnsi="宋体" w:cs="宋体"/>
          <w:sz w:val="21"/>
          <w:szCs w:val="21"/>
          <w:highlight w:val="yellow"/>
        </w:rPr>
        <w:t>2、成果要求</w:t>
      </w:r>
    </w:p>
    <w:p w14:paraId="219B2175">
      <w:pPr>
        <w:ind w:firstLine="420" w:firstLineChars="200"/>
        <w:rPr>
          <w:highlight w:val="yellow"/>
        </w:rPr>
      </w:pPr>
      <w:r>
        <w:rPr>
          <w:rFonts w:hint="eastAsia"/>
          <w:highlight w:val="yellow"/>
        </w:rPr>
        <w:t>提交总报告《龙岗区医疗集团</w:t>
      </w:r>
      <w:r>
        <w:rPr>
          <w:rFonts w:hint="eastAsia"/>
          <w:highlight w:val="yellow"/>
          <w:lang w:eastAsia="zh-CN"/>
        </w:rPr>
        <w:t>“十五五”规划</w:t>
      </w:r>
      <w:r>
        <w:rPr>
          <w:rFonts w:hint="eastAsia"/>
          <w:highlight w:val="yellow"/>
        </w:rPr>
        <w:t>前期研究》，研究成果纸质版6份和电子版1份，文件能够简明扼要介绍成果核心内容与主要结论。</w:t>
      </w:r>
    </w:p>
    <w:p w14:paraId="33A4FF86">
      <w:pPr>
        <w:pStyle w:val="8"/>
        <w:ind w:firstLine="422" w:firstLineChars="200"/>
        <w:rPr>
          <w:rFonts w:hint="eastAsia" w:ascii="宋体" w:hAnsi="宋体" w:cs="宋体"/>
          <w:sz w:val="21"/>
          <w:szCs w:val="21"/>
        </w:rPr>
      </w:pPr>
      <w:r>
        <w:rPr>
          <w:rFonts w:hint="eastAsia" w:ascii="宋体" w:hAnsi="宋体" w:cs="宋体"/>
          <w:sz w:val="21"/>
          <w:szCs w:val="21"/>
        </w:rPr>
        <w:t>3、人员要求</w:t>
      </w:r>
    </w:p>
    <w:p w14:paraId="5CB9B453">
      <w:pPr>
        <w:pStyle w:val="8"/>
        <w:spacing w:line="240" w:lineRule="auto"/>
        <w:jc w:val="center"/>
        <w:rPr>
          <w:rFonts w:hint="eastAsia" w:ascii="宋体" w:hAnsi="宋体" w:cs="宋体"/>
          <w:sz w:val="21"/>
          <w:szCs w:val="21"/>
        </w:rPr>
      </w:pPr>
      <w:r>
        <w:rPr>
          <w:rFonts w:hint="eastAsia" w:ascii="宋体" w:hAnsi="宋体" w:cs="宋体"/>
          <w:sz w:val="21"/>
          <w:szCs w:val="21"/>
        </w:rPr>
        <w:t>项目人员需求表</w:t>
      </w:r>
    </w:p>
    <w:tbl>
      <w:tblPr>
        <w:tblStyle w:val="44"/>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462"/>
        <w:gridCol w:w="1091"/>
        <w:gridCol w:w="1746"/>
        <w:gridCol w:w="3661"/>
      </w:tblGrid>
      <w:tr w14:paraId="096E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vAlign w:val="center"/>
          </w:tcPr>
          <w:p w14:paraId="107F5D65">
            <w:pPr>
              <w:pStyle w:val="8"/>
              <w:spacing w:line="240" w:lineRule="auto"/>
              <w:jc w:val="center"/>
              <w:rPr>
                <w:rFonts w:hint="eastAsia" w:ascii="宋体" w:hAnsi="宋体" w:cs="宋体"/>
                <w:b w:val="0"/>
                <w:sz w:val="21"/>
                <w:szCs w:val="21"/>
                <w:highlight w:val="yellow"/>
              </w:rPr>
            </w:pPr>
            <w:r>
              <w:rPr>
                <w:rFonts w:hint="eastAsia" w:ascii="宋体" w:hAnsi="宋体" w:cs="宋体"/>
                <w:b w:val="0"/>
                <w:sz w:val="21"/>
                <w:szCs w:val="21"/>
                <w:highlight w:val="yellow"/>
              </w:rPr>
              <w:t>序号</w:t>
            </w:r>
          </w:p>
        </w:tc>
        <w:tc>
          <w:tcPr>
            <w:tcW w:w="1462" w:type="dxa"/>
            <w:vAlign w:val="center"/>
          </w:tcPr>
          <w:p w14:paraId="0CB1CBC8">
            <w:pPr>
              <w:pStyle w:val="8"/>
              <w:spacing w:line="240" w:lineRule="auto"/>
              <w:jc w:val="center"/>
              <w:rPr>
                <w:rFonts w:hint="eastAsia" w:ascii="宋体" w:hAnsi="宋体" w:cs="宋体"/>
                <w:b w:val="0"/>
                <w:sz w:val="21"/>
                <w:szCs w:val="21"/>
                <w:highlight w:val="yellow"/>
              </w:rPr>
            </w:pPr>
            <w:r>
              <w:rPr>
                <w:rFonts w:hint="eastAsia" w:ascii="宋体" w:hAnsi="宋体" w:cs="宋体"/>
                <w:b w:val="0"/>
                <w:sz w:val="21"/>
                <w:szCs w:val="21"/>
                <w:highlight w:val="yellow"/>
              </w:rPr>
              <w:t>★人员类别</w:t>
            </w:r>
          </w:p>
        </w:tc>
        <w:tc>
          <w:tcPr>
            <w:tcW w:w="1091" w:type="dxa"/>
            <w:vAlign w:val="center"/>
          </w:tcPr>
          <w:p w14:paraId="03BFA0F6">
            <w:pPr>
              <w:pStyle w:val="8"/>
              <w:spacing w:line="240" w:lineRule="auto"/>
              <w:jc w:val="center"/>
              <w:rPr>
                <w:rFonts w:hint="eastAsia" w:ascii="宋体" w:hAnsi="宋体" w:cs="宋体"/>
                <w:b w:val="0"/>
                <w:sz w:val="21"/>
                <w:szCs w:val="21"/>
                <w:highlight w:val="yellow"/>
              </w:rPr>
            </w:pPr>
            <w:r>
              <w:rPr>
                <w:rFonts w:hint="eastAsia" w:ascii="宋体" w:hAnsi="宋体" w:cs="宋体"/>
                <w:b w:val="0"/>
                <w:sz w:val="21"/>
                <w:szCs w:val="21"/>
                <w:highlight w:val="yellow"/>
              </w:rPr>
              <w:t>★人员数量</w:t>
            </w:r>
          </w:p>
        </w:tc>
        <w:tc>
          <w:tcPr>
            <w:tcW w:w="1746" w:type="dxa"/>
            <w:vAlign w:val="center"/>
          </w:tcPr>
          <w:p w14:paraId="5834BEA0">
            <w:pPr>
              <w:pStyle w:val="8"/>
              <w:spacing w:line="240" w:lineRule="auto"/>
              <w:jc w:val="center"/>
              <w:rPr>
                <w:rFonts w:hint="eastAsia" w:ascii="宋体" w:hAnsi="宋体" w:cs="宋体"/>
                <w:b w:val="0"/>
                <w:sz w:val="21"/>
                <w:szCs w:val="21"/>
                <w:highlight w:val="yellow"/>
              </w:rPr>
            </w:pPr>
            <w:r>
              <w:rPr>
                <w:rFonts w:hint="eastAsia" w:ascii="宋体" w:hAnsi="宋体" w:cs="宋体"/>
                <w:b w:val="0"/>
                <w:sz w:val="21"/>
                <w:szCs w:val="21"/>
                <w:highlight w:val="yellow"/>
              </w:rPr>
              <w:t>★人员必须具备条件</w:t>
            </w:r>
          </w:p>
        </w:tc>
        <w:tc>
          <w:tcPr>
            <w:tcW w:w="3661" w:type="dxa"/>
            <w:vAlign w:val="center"/>
          </w:tcPr>
          <w:p w14:paraId="206342A1">
            <w:pPr>
              <w:pStyle w:val="8"/>
              <w:spacing w:line="240" w:lineRule="auto"/>
              <w:jc w:val="center"/>
              <w:rPr>
                <w:rFonts w:hint="eastAsia" w:ascii="宋体" w:hAnsi="宋体" w:cs="宋体"/>
                <w:b w:val="0"/>
                <w:sz w:val="21"/>
                <w:szCs w:val="21"/>
                <w:highlight w:val="yellow"/>
              </w:rPr>
            </w:pPr>
            <w:r>
              <w:rPr>
                <w:rFonts w:hint="eastAsia" w:ascii="宋体" w:hAnsi="宋体" w:cs="宋体"/>
                <w:b w:val="0"/>
                <w:bCs w:val="0"/>
                <w:sz w:val="21"/>
                <w:szCs w:val="21"/>
              </w:rPr>
              <w:t>人员可偏离条件</w:t>
            </w:r>
          </w:p>
        </w:tc>
      </w:tr>
      <w:tr w14:paraId="48D3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47" w:type="dxa"/>
            <w:vAlign w:val="center"/>
          </w:tcPr>
          <w:p w14:paraId="3EA1DF5A">
            <w:pPr>
              <w:pStyle w:val="8"/>
              <w:spacing w:line="240" w:lineRule="auto"/>
              <w:jc w:val="center"/>
              <w:rPr>
                <w:rFonts w:hint="eastAsia" w:ascii="宋体" w:hAnsi="宋体" w:cs="宋体"/>
                <w:b w:val="0"/>
                <w:sz w:val="21"/>
                <w:szCs w:val="21"/>
              </w:rPr>
            </w:pPr>
            <w:r>
              <w:rPr>
                <w:rFonts w:hint="eastAsia" w:ascii="宋体" w:hAnsi="宋体" w:cs="宋体"/>
                <w:b w:val="0"/>
                <w:sz w:val="21"/>
                <w:szCs w:val="21"/>
              </w:rPr>
              <w:t>1</w:t>
            </w:r>
          </w:p>
        </w:tc>
        <w:tc>
          <w:tcPr>
            <w:tcW w:w="1462" w:type="dxa"/>
            <w:vAlign w:val="center"/>
          </w:tcPr>
          <w:p w14:paraId="4BF11A55">
            <w:pPr>
              <w:pStyle w:val="8"/>
              <w:spacing w:line="240" w:lineRule="auto"/>
              <w:jc w:val="center"/>
              <w:rPr>
                <w:rFonts w:hint="eastAsia" w:ascii="宋体" w:hAnsi="宋体" w:cs="宋体"/>
                <w:b w:val="0"/>
                <w:sz w:val="21"/>
                <w:szCs w:val="21"/>
              </w:rPr>
            </w:pPr>
            <w:r>
              <w:rPr>
                <w:rFonts w:hint="eastAsia" w:ascii="宋体" w:hAnsi="宋体" w:cs="宋体"/>
                <w:b w:val="0"/>
                <w:sz w:val="21"/>
                <w:szCs w:val="21"/>
              </w:rPr>
              <w:t>项目负责人</w:t>
            </w:r>
          </w:p>
        </w:tc>
        <w:tc>
          <w:tcPr>
            <w:tcW w:w="1091" w:type="dxa"/>
            <w:vAlign w:val="center"/>
          </w:tcPr>
          <w:p w14:paraId="61436C6B">
            <w:pPr>
              <w:pStyle w:val="8"/>
              <w:spacing w:line="240" w:lineRule="auto"/>
              <w:jc w:val="center"/>
              <w:rPr>
                <w:rFonts w:hint="eastAsia" w:ascii="宋体" w:hAnsi="宋体" w:cs="宋体"/>
                <w:b w:val="0"/>
                <w:sz w:val="21"/>
                <w:szCs w:val="21"/>
                <w:highlight w:val="yellow"/>
              </w:rPr>
            </w:pPr>
            <w:r>
              <w:rPr>
                <w:rFonts w:hint="eastAsia" w:ascii="宋体" w:hAnsi="宋体" w:cs="宋体"/>
                <w:b w:val="0"/>
                <w:sz w:val="21"/>
                <w:szCs w:val="21"/>
                <w:highlight w:val="yellow"/>
              </w:rPr>
              <w:t>1人</w:t>
            </w:r>
          </w:p>
        </w:tc>
        <w:tc>
          <w:tcPr>
            <w:tcW w:w="1746" w:type="dxa"/>
            <w:vAlign w:val="center"/>
          </w:tcPr>
          <w:p w14:paraId="171F8E45">
            <w:pPr>
              <w:pStyle w:val="8"/>
              <w:numPr>
                <w:ilvl w:val="255"/>
                <w:numId w:val="0"/>
              </w:numPr>
              <w:spacing w:line="240" w:lineRule="auto"/>
              <w:jc w:val="left"/>
              <w:rPr>
                <w:rFonts w:hint="eastAsia" w:ascii="宋体" w:hAnsi="宋体" w:cs="宋体"/>
                <w:b w:val="0"/>
                <w:sz w:val="21"/>
                <w:szCs w:val="21"/>
              </w:rPr>
            </w:pPr>
            <w:r>
              <w:rPr>
                <w:rFonts w:hint="eastAsia" w:ascii="宋体" w:hAnsi="宋体" w:cs="宋体"/>
                <w:b w:val="0"/>
                <w:sz w:val="21"/>
                <w:szCs w:val="21"/>
              </w:rPr>
              <w:t>投标人自有员工</w:t>
            </w:r>
          </w:p>
          <w:p w14:paraId="1B5869A9"/>
        </w:tc>
        <w:tc>
          <w:tcPr>
            <w:tcW w:w="3661" w:type="dxa"/>
            <w:vAlign w:val="center"/>
          </w:tcPr>
          <w:p w14:paraId="763C46FD">
            <w:pPr>
              <w:rPr>
                <w:rFonts w:hint="eastAsia" w:ascii="宋体" w:hAnsi="宋体" w:cs="宋体"/>
                <w:szCs w:val="21"/>
              </w:rPr>
            </w:pPr>
            <w:r>
              <w:rPr>
                <w:rFonts w:hint="eastAsia" w:ascii="宋体" w:hAnsi="宋体" w:cs="宋体"/>
                <w:szCs w:val="21"/>
              </w:rPr>
              <w:t>1.具有医学或生命科学相关专业</w:t>
            </w:r>
            <w:r>
              <w:rPr>
                <w:rFonts w:hint="eastAsia" w:ascii="宋体" w:hAnsi="宋体" w:cs="宋体"/>
                <w:szCs w:val="21"/>
                <w:lang w:val="en-US" w:eastAsia="zh-CN"/>
              </w:rPr>
              <w:t>中级或以上职称</w:t>
            </w:r>
            <w:r>
              <w:rPr>
                <w:rFonts w:hint="eastAsia" w:ascii="宋体" w:hAnsi="宋体" w:cs="宋体"/>
                <w:szCs w:val="21"/>
              </w:rPr>
              <w:t>；</w:t>
            </w:r>
          </w:p>
          <w:p w14:paraId="3144ED04">
            <w:pPr>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rPr>
              <w:t>具有医学或生命科学相关专业</w:t>
            </w:r>
            <w:r>
              <w:rPr>
                <w:rFonts w:hint="eastAsia" w:ascii="宋体" w:hAnsi="宋体" w:cs="宋体"/>
                <w:szCs w:val="21"/>
                <w:lang w:val="en-US" w:eastAsia="zh-CN"/>
              </w:rPr>
              <w:t>硕士或以上学位</w:t>
            </w:r>
            <w:r>
              <w:rPr>
                <w:rFonts w:hint="eastAsia" w:ascii="宋体" w:hAnsi="宋体" w:cs="宋体"/>
                <w:szCs w:val="21"/>
                <w:lang w:eastAsia="zh-CN"/>
              </w:rPr>
              <w:t>；</w:t>
            </w:r>
          </w:p>
          <w:p w14:paraId="3FD82E23">
            <w:pPr>
              <w:rPr>
                <w:rFonts w:hint="eastAsia" w:ascii="宋体" w:hAnsi="宋体" w:cs="宋体"/>
                <w:b w:val="0"/>
                <w:sz w:val="21"/>
                <w:szCs w:val="21"/>
              </w:rPr>
            </w:pPr>
            <w:r>
              <w:rPr>
                <w:rFonts w:hint="eastAsia" w:ascii="宋体" w:hAnsi="宋体" w:cs="宋体"/>
                <w:szCs w:val="21"/>
                <w:lang w:val="en-US" w:eastAsia="zh-CN"/>
              </w:rPr>
              <w:t>3</w:t>
            </w:r>
            <w:r>
              <w:rPr>
                <w:rFonts w:hint="eastAsia" w:ascii="宋体" w:hAnsi="宋体" w:cs="宋体"/>
                <w:szCs w:val="21"/>
              </w:rPr>
              <w:t>.主持或参与过医疗卫生或医学科研领域相关政府项目的工作经历。</w:t>
            </w:r>
          </w:p>
        </w:tc>
      </w:tr>
      <w:tr w14:paraId="121F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47" w:type="dxa"/>
            <w:vAlign w:val="center"/>
          </w:tcPr>
          <w:p w14:paraId="29D52814">
            <w:pPr>
              <w:pStyle w:val="8"/>
              <w:spacing w:line="240" w:lineRule="auto"/>
              <w:jc w:val="center"/>
              <w:rPr>
                <w:rFonts w:hint="eastAsia" w:ascii="宋体" w:hAnsi="宋体" w:cs="宋体"/>
                <w:b w:val="0"/>
                <w:sz w:val="21"/>
                <w:szCs w:val="21"/>
              </w:rPr>
            </w:pPr>
            <w:r>
              <w:rPr>
                <w:rFonts w:hint="eastAsia" w:ascii="宋体" w:hAnsi="宋体" w:cs="宋体"/>
                <w:b w:val="0"/>
                <w:sz w:val="21"/>
                <w:szCs w:val="21"/>
              </w:rPr>
              <w:t>2</w:t>
            </w:r>
          </w:p>
        </w:tc>
        <w:tc>
          <w:tcPr>
            <w:tcW w:w="1462" w:type="dxa"/>
            <w:vAlign w:val="center"/>
          </w:tcPr>
          <w:p w14:paraId="44003F50">
            <w:pPr>
              <w:pStyle w:val="8"/>
              <w:spacing w:line="240" w:lineRule="auto"/>
              <w:jc w:val="center"/>
              <w:rPr>
                <w:rFonts w:hint="eastAsia" w:ascii="宋体" w:hAnsi="宋体" w:cs="宋体"/>
                <w:b w:val="0"/>
                <w:sz w:val="21"/>
                <w:szCs w:val="21"/>
              </w:rPr>
            </w:pPr>
            <w:r>
              <w:rPr>
                <w:rFonts w:hint="eastAsia" w:ascii="宋体" w:hAnsi="宋体" w:cs="宋体"/>
                <w:b w:val="0"/>
                <w:sz w:val="21"/>
                <w:szCs w:val="21"/>
              </w:rPr>
              <w:t>项目团队成员</w:t>
            </w:r>
          </w:p>
        </w:tc>
        <w:tc>
          <w:tcPr>
            <w:tcW w:w="1091" w:type="dxa"/>
            <w:vAlign w:val="center"/>
          </w:tcPr>
          <w:p w14:paraId="63439EBE">
            <w:pPr>
              <w:pStyle w:val="8"/>
              <w:spacing w:line="240" w:lineRule="auto"/>
              <w:jc w:val="center"/>
              <w:rPr>
                <w:rFonts w:hint="eastAsia" w:ascii="宋体" w:hAnsi="宋体" w:cs="宋体"/>
                <w:b w:val="0"/>
                <w:sz w:val="21"/>
                <w:szCs w:val="21"/>
                <w:highlight w:val="yellow"/>
              </w:rPr>
            </w:pPr>
            <w:r>
              <w:rPr>
                <w:rFonts w:hint="eastAsia" w:ascii="宋体" w:hAnsi="宋体" w:cs="宋体"/>
                <w:b w:val="0"/>
                <w:sz w:val="21"/>
                <w:szCs w:val="21"/>
                <w:highlight w:val="yellow"/>
              </w:rPr>
              <w:t>不少于2人</w:t>
            </w:r>
          </w:p>
        </w:tc>
        <w:tc>
          <w:tcPr>
            <w:tcW w:w="1746" w:type="dxa"/>
            <w:vAlign w:val="center"/>
          </w:tcPr>
          <w:p w14:paraId="5206A352">
            <w:pPr>
              <w:pStyle w:val="8"/>
              <w:jc w:val="left"/>
              <w:rPr>
                <w:rFonts w:hint="eastAsia" w:ascii="宋体" w:hAnsi="宋体" w:cs="宋体"/>
                <w:b w:val="0"/>
                <w:sz w:val="21"/>
                <w:szCs w:val="21"/>
              </w:rPr>
            </w:pPr>
            <w:r>
              <w:rPr>
                <w:rFonts w:hint="eastAsia" w:ascii="宋体" w:hAnsi="宋体" w:cs="宋体"/>
                <w:b w:val="0"/>
                <w:sz w:val="21"/>
                <w:szCs w:val="21"/>
              </w:rPr>
              <w:t>投标人自有员工</w:t>
            </w:r>
          </w:p>
        </w:tc>
        <w:tc>
          <w:tcPr>
            <w:tcW w:w="3661" w:type="dxa"/>
            <w:vAlign w:val="center"/>
          </w:tcPr>
          <w:p w14:paraId="5B180420">
            <w:p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具有医学或生命科学相关专业</w:t>
            </w:r>
            <w:r>
              <w:rPr>
                <w:rFonts w:hint="eastAsia" w:ascii="宋体" w:hAnsi="宋体" w:cs="宋体"/>
                <w:szCs w:val="21"/>
                <w:lang w:val="en-US" w:eastAsia="zh-CN"/>
              </w:rPr>
              <w:t>初级</w:t>
            </w:r>
            <w:r>
              <w:rPr>
                <w:rFonts w:hint="eastAsia" w:ascii="宋体" w:hAnsi="宋体" w:cs="宋体"/>
                <w:szCs w:val="21"/>
              </w:rPr>
              <w:t>或以上的职称；</w:t>
            </w:r>
          </w:p>
          <w:p w14:paraId="5940C117">
            <w:pPr>
              <w:spacing w:line="240" w:lineRule="auto"/>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具有医学或生命科学相关专业</w:t>
            </w:r>
            <w:r>
              <w:rPr>
                <w:rFonts w:hint="eastAsia" w:ascii="宋体" w:hAnsi="宋体" w:cs="宋体"/>
                <w:szCs w:val="21"/>
                <w:lang w:val="en-US" w:eastAsia="zh-CN"/>
              </w:rPr>
              <w:t>本科或以上学历</w:t>
            </w:r>
            <w:r>
              <w:rPr>
                <w:rFonts w:hint="eastAsia" w:ascii="宋体" w:hAnsi="宋体" w:cs="宋体"/>
                <w:szCs w:val="21"/>
              </w:rPr>
              <w:t>。</w:t>
            </w:r>
          </w:p>
        </w:tc>
      </w:tr>
      <w:tr w14:paraId="7A9D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14:paraId="0ABC129F">
            <w:pPr>
              <w:pStyle w:val="8"/>
              <w:spacing w:line="240" w:lineRule="auto"/>
              <w:jc w:val="center"/>
              <w:rPr>
                <w:rFonts w:hint="eastAsia" w:ascii="宋体" w:hAnsi="宋体" w:cs="宋体"/>
                <w:bCs w:val="0"/>
                <w:sz w:val="21"/>
                <w:szCs w:val="21"/>
              </w:rPr>
            </w:pPr>
            <w:r>
              <w:rPr>
                <w:rFonts w:hint="eastAsia" w:ascii="宋体" w:hAnsi="宋体" w:cs="宋体"/>
                <w:bCs w:val="0"/>
                <w:sz w:val="21"/>
                <w:szCs w:val="21"/>
              </w:rPr>
              <w:t>合计</w:t>
            </w:r>
          </w:p>
        </w:tc>
        <w:tc>
          <w:tcPr>
            <w:tcW w:w="1462" w:type="dxa"/>
            <w:vAlign w:val="center"/>
          </w:tcPr>
          <w:p w14:paraId="66CC4AD1">
            <w:pPr>
              <w:pStyle w:val="8"/>
              <w:spacing w:line="240" w:lineRule="auto"/>
              <w:jc w:val="center"/>
              <w:rPr>
                <w:rFonts w:hint="eastAsia" w:ascii="宋体" w:hAnsi="宋体" w:cs="宋体"/>
                <w:bCs w:val="0"/>
                <w:sz w:val="21"/>
                <w:szCs w:val="21"/>
              </w:rPr>
            </w:pPr>
            <w:r>
              <w:rPr>
                <w:rFonts w:hint="eastAsia" w:ascii="宋体" w:hAnsi="宋体" w:cs="宋体"/>
                <w:bCs w:val="0"/>
                <w:sz w:val="21"/>
                <w:szCs w:val="21"/>
              </w:rPr>
              <w:t>/</w:t>
            </w:r>
          </w:p>
        </w:tc>
        <w:tc>
          <w:tcPr>
            <w:tcW w:w="1091" w:type="dxa"/>
            <w:vAlign w:val="center"/>
          </w:tcPr>
          <w:p w14:paraId="206A2509">
            <w:pPr>
              <w:pStyle w:val="8"/>
              <w:spacing w:line="240" w:lineRule="auto"/>
              <w:jc w:val="center"/>
              <w:rPr>
                <w:rFonts w:hint="eastAsia" w:ascii="宋体" w:hAnsi="宋体" w:cs="宋体"/>
                <w:bCs w:val="0"/>
                <w:sz w:val="21"/>
                <w:szCs w:val="21"/>
                <w:highlight w:val="yellow"/>
              </w:rPr>
            </w:pPr>
            <w:r>
              <w:rPr>
                <w:rFonts w:hint="eastAsia" w:ascii="宋体" w:hAnsi="宋体" w:cs="宋体"/>
                <w:bCs w:val="0"/>
                <w:sz w:val="21"/>
                <w:szCs w:val="21"/>
                <w:highlight w:val="yellow"/>
              </w:rPr>
              <w:t>不少于3人</w:t>
            </w:r>
          </w:p>
        </w:tc>
        <w:tc>
          <w:tcPr>
            <w:tcW w:w="1746" w:type="dxa"/>
            <w:vAlign w:val="center"/>
          </w:tcPr>
          <w:p w14:paraId="77725510">
            <w:pPr>
              <w:pStyle w:val="8"/>
              <w:spacing w:line="240" w:lineRule="auto"/>
              <w:jc w:val="center"/>
              <w:rPr>
                <w:rFonts w:hint="eastAsia" w:ascii="宋体" w:hAnsi="宋体" w:cs="宋体"/>
                <w:bCs w:val="0"/>
                <w:sz w:val="21"/>
                <w:szCs w:val="21"/>
              </w:rPr>
            </w:pPr>
            <w:r>
              <w:rPr>
                <w:rFonts w:hint="eastAsia" w:ascii="宋体" w:hAnsi="宋体" w:cs="宋体"/>
                <w:bCs w:val="0"/>
                <w:sz w:val="21"/>
                <w:szCs w:val="21"/>
              </w:rPr>
              <w:t>/</w:t>
            </w:r>
          </w:p>
        </w:tc>
        <w:tc>
          <w:tcPr>
            <w:tcW w:w="3661" w:type="dxa"/>
            <w:vAlign w:val="center"/>
          </w:tcPr>
          <w:p w14:paraId="03171E79">
            <w:pPr>
              <w:pStyle w:val="8"/>
              <w:spacing w:line="240" w:lineRule="auto"/>
              <w:jc w:val="center"/>
              <w:rPr>
                <w:rFonts w:hint="eastAsia" w:ascii="宋体" w:hAnsi="宋体" w:cs="宋体"/>
                <w:bCs w:val="0"/>
                <w:sz w:val="21"/>
                <w:szCs w:val="21"/>
              </w:rPr>
            </w:pPr>
          </w:p>
        </w:tc>
      </w:tr>
    </w:tbl>
    <w:p w14:paraId="13EA1A33">
      <w:pPr>
        <w:pStyle w:val="5"/>
        <w:spacing w:before="0" w:after="0"/>
        <w:ind w:firstLine="482" w:firstLineChars="200"/>
        <w:rPr>
          <w:rFonts w:hint="eastAsia" w:cs="宋体"/>
          <w:szCs w:val="24"/>
        </w:rPr>
      </w:pPr>
    </w:p>
    <w:p w14:paraId="325B9DF5">
      <w:pPr>
        <w:pStyle w:val="5"/>
        <w:spacing w:before="0" w:after="0"/>
        <w:jc w:val="both"/>
        <w:rPr>
          <w:rFonts w:hint="eastAsia" w:cs="宋体"/>
          <w:szCs w:val="24"/>
        </w:rPr>
      </w:pPr>
    </w:p>
    <w:p w14:paraId="079F92EF">
      <w:pPr>
        <w:pStyle w:val="5"/>
        <w:numPr>
          <w:ilvl w:val="0"/>
          <w:numId w:val="7"/>
        </w:numPr>
        <w:spacing w:before="0" w:after="0"/>
        <w:rPr>
          <w:rFonts w:hint="eastAsia"/>
        </w:rPr>
      </w:pPr>
      <w:r>
        <w:rPr>
          <w:rFonts w:hint="eastAsia" w:cs="宋体"/>
          <w:szCs w:val="24"/>
        </w:rPr>
        <w:t>商务要求</w:t>
      </w:r>
    </w:p>
    <w:tbl>
      <w:tblPr>
        <w:tblStyle w:val="4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6589"/>
      </w:tblGrid>
      <w:tr w14:paraId="2A6A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52773E">
            <w:pPr>
              <w:jc w:val="center"/>
              <w:rPr>
                <w:szCs w:val="21"/>
              </w:rPr>
            </w:pPr>
            <w:r>
              <w:rPr>
                <w:rFonts w:hint="eastAsia" w:ascii="宋体" w:hAnsi="宋体" w:cs="宋体"/>
                <w:szCs w:val="21"/>
                <w:lang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ED2F25">
            <w:pPr>
              <w:jc w:val="center"/>
              <w:rPr>
                <w:szCs w:val="21"/>
              </w:rPr>
            </w:pPr>
            <w:r>
              <w:rPr>
                <w:rFonts w:hint="eastAsia" w:ascii="宋体" w:hAnsi="宋体" w:cs="宋体"/>
                <w:szCs w:val="21"/>
                <w:lang w:bidi="ar"/>
              </w:rPr>
              <w:t>商务需求项</w:t>
            </w:r>
          </w:p>
        </w:tc>
        <w:tc>
          <w:tcPr>
            <w:tcW w:w="6589" w:type="dxa"/>
            <w:tcBorders>
              <w:top w:val="single" w:color="auto" w:sz="4" w:space="0"/>
              <w:left w:val="single" w:color="auto" w:sz="4" w:space="0"/>
              <w:bottom w:val="single" w:color="auto" w:sz="4" w:space="0"/>
              <w:right w:val="single" w:color="auto" w:sz="4" w:space="0"/>
            </w:tcBorders>
            <w:shd w:val="clear" w:color="auto" w:fill="auto"/>
            <w:vAlign w:val="center"/>
          </w:tcPr>
          <w:p w14:paraId="255BA5EB">
            <w:pPr>
              <w:jc w:val="center"/>
              <w:rPr>
                <w:szCs w:val="21"/>
              </w:rPr>
            </w:pPr>
            <w:r>
              <w:rPr>
                <w:rFonts w:hint="eastAsia" w:ascii="宋体" w:hAnsi="宋体" w:cs="宋体"/>
                <w:szCs w:val="21"/>
                <w:lang w:bidi="ar"/>
              </w:rPr>
              <w:t>招标商务要求</w:t>
            </w:r>
          </w:p>
        </w:tc>
      </w:tr>
      <w:tr w14:paraId="5516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D851217">
            <w:pPr>
              <w:jc w:val="center"/>
              <w:rPr>
                <w:szCs w:val="21"/>
              </w:rPr>
            </w:pPr>
            <w:r>
              <w:rPr>
                <w:szCs w:val="21"/>
                <w:lang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88FEB1">
            <w:pPr>
              <w:rPr>
                <w:szCs w:val="21"/>
                <w:highlight w:val="yellow"/>
              </w:rPr>
            </w:pPr>
            <w:r>
              <w:rPr>
                <w:rFonts w:hint="eastAsia" w:ascii="宋体" w:hAnsi="宋体" w:cs="宋体"/>
                <w:szCs w:val="21"/>
                <w:highlight w:val="yellow"/>
              </w:rPr>
              <w:t>★</w:t>
            </w:r>
            <w:r>
              <w:rPr>
                <w:rFonts w:hint="eastAsia" w:ascii="宋体" w:hAnsi="宋体" w:cs="宋体"/>
                <w:szCs w:val="21"/>
                <w:highlight w:val="yellow"/>
                <w:lang w:bidi="ar"/>
              </w:rPr>
              <w:t>服务期限</w:t>
            </w:r>
          </w:p>
        </w:tc>
        <w:tc>
          <w:tcPr>
            <w:tcW w:w="6589" w:type="dxa"/>
            <w:tcBorders>
              <w:top w:val="single" w:color="auto" w:sz="4" w:space="0"/>
              <w:left w:val="single" w:color="auto" w:sz="4" w:space="0"/>
              <w:bottom w:val="single" w:color="auto" w:sz="4" w:space="0"/>
              <w:right w:val="single" w:color="auto" w:sz="4" w:space="0"/>
            </w:tcBorders>
            <w:shd w:val="clear" w:color="auto" w:fill="auto"/>
            <w:vAlign w:val="center"/>
          </w:tcPr>
          <w:p w14:paraId="392DC407">
            <w:pPr>
              <w:rPr>
                <w:rFonts w:hint="eastAsia" w:ascii="宋体" w:hAnsi="宋体"/>
                <w:b/>
                <w:szCs w:val="21"/>
                <w:highlight w:val="yellow"/>
                <w:u w:val="single"/>
              </w:rPr>
            </w:pPr>
            <w:r>
              <w:rPr>
                <w:rFonts w:hint="eastAsia" w:ascii="宋体" w:hAnsi="宋体" w:cs="宋体"/>
                <w:szCs w:val="21"/>
                <w:highlight w:val="yellow"/>
                <w:lang w:bidi="ar"/>
              </w:rPr>
              <w:t>本项目合同服务期限为自合同签订之日起</w:t>
            </w:r>
            <w:r>
              <w:rPr>
                <w:szCs w:val="21"/>
                <w:highlight w:val="yellow"/>
                <w:lang w:bidi="ar"/>
              </w:rPr>
              <w:t>12</w:t>
            </w:r>
            <w:r>
              <w:rPr>
                <w:rFonts w:hint="eastAsia" w:ascii="宋体" w:hAnsi="宋体" w:cs="宋体"/>
                <w:szCs w:val="21"/>
                <w:highlight w:val="yellow"/>
                <w:lang w:bidi="ar"/>
              </w:rPr>
              <w:t>个月内。</w:t>
            </w:r>
          </w:p>
        </w:tc>
      </w:tr>
      <w:tr w14:paraId="75C6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C037ABA">
            <w:pPr>
              <w:jc w:val="center"/>
              <w:rPr>
                <w:szCs w:val="21"/>
              </w:rPr>
            </w:pPr>
            <w:r>
              <w:rPr>
                <w:rFonts w:hint="eastAsia"/>
                <w:szCs w:val="21"/>
                <w:lang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8E0AB5">
            <w:pPr>
              <w:jc w:val="center"/>
              <w:rPr>
                <w:szCs w:val="21"/>
              </w:rPr>
            </w:pPr>
            <w:r>
              <w:rPr>
                <w:rFonts w:hint="eastAsia" w:ascii="宋体" w:hAnsi="宋体" w:cs="宋体"/>
                <w:szCs w:val="21"/>
                <w:lang w:bidi="ar"/>
              </w:rPr>
              <w:t>付款方式</w:t>
            </w:r>
          </w:p>
        </w:tc>
        <w:tc>
          <w:tcPr>
            <w:tcW w:w="6589" w:type="dxa"/>
            <w:tcBorders>
              <w:top w:val="single" w:color="auto" w:sz="4" w:space="0"/>
              <w:left w:val="single" w:color="auto" w:sz="4" w:space="0"/>
              <w:bottom w:val="single" w:color="auto" w:sz="4" w:space="0"/>
              <w:right w:val="single" w:color="auto" w:sz="4" w:space="0"/>
            </w:tcBorders>
            <w:shd w:val="clear" w:color="auto" w:fill="auto"/>
            <w:vAlign w:val="center"/>
          </w:tcPr>
          <w:p w14:paraId="75BCD349">
            <w:pPr>
              <w:rPr>
                <w:szCs w:val="21"/>
              </w:rPr>
            </w:pPr>
            <w:r>
              <w:rPr>
                <w:rFonts w:hint="eastAsia" w:ascii="宋体" w:hAnsi="宋体" w:cs="宋体"/>
                <w:szCs w:val="21"/>
                <w:lang w:bidi="ar"/>
              </w:rPr>
              <w:t>合同签订后，采购人收到中标人发票后按照相应时间规定支付合同总价</w:t>
            </w:r>
            <w:r>
              <w:rPr>
                <w:rFonts w:hint="eastAsia"/>
                <w:szCs w:val="21"/>
                <w:lang w:bidi="ar"/>
              </w:rPr>
              <w:t>50</w:t>
            </w:r>
            <w:r>
              <w:rPr>
                <w:szCs w:val="21"/>
                <w:lang w:bidi="ar"/>
              </w:rPr>
              <w:t>%</w:t>
            </w:r>
            <w:r>
              <w:rPr>
                <w:rFonts w:hint="eastAsia" w:ascii="宋体" w:hAnsi="宋体" w:cs="宋体"/>
                <w:szCs w:val="21"/>
                <w:lang w:bidi="ar"/>
              </w:rPr>
              <w:t>的预付款。项目验收合格后，采购人收到中标人发票后按照相应时间规定支付合同总价</w:t>
            </w:r>
            <w:r>
              <w:rPr>
                <w:rFonts w:hint="eastAsia"/>
                <w:szCs w:val="21"/>
                <w:lang w:bidi="ar"/>
              </w:rPr>
              <w:t>50</w:t>
            </w:r>
            <w:r>
              <w:rPr>
                <w:szCs w:val="21"/>
                <w:lang w:bidi="ar"/>
              </w:rPr>
              <w:t>%</w:t>
            </w:r>
            <w:r>
              <w:rPr>
                <w:rFonts w:hint="eastAsia" w:ascii="宋体" w:hAnsi="宋体" w:cs="宋体"/>
                <w:szCs w:val="21"/>
                <w:lang w:bidi="ar"/>
              </w:rPr>
              <w:t>的验收款。中标人每期收款均需提供相应的发票。</w:t>
            </w:r>
          </w:p>
          <w:p w14:paraId="2F8B736B">
            <w:pPr>
              <w:rPr>
                <w:szCs w:val="21"/>
              </w:rPr>
            </w:pPr>
          </w:p>
        </w:tc>
      </w:tr>
      <w:tr w14:paraId="771D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F38DE4E">
            <w:pPr>
              <w:jc w:val="center"/>
              <w:rPr>
                <w:szCs w:val="21"/>
              </w:rPr>
            </w:pPr>
            <w:r>
              <w:rPr>
                <w:rFonts w:hint="eastAsia"/>
                <w:szCs w:val="21"/>
                <w:lang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9A59BDD">
            <w:pPr>
              <w:jc w:val="center"/>
              <w:rPr>
                <w:szCs w:val="21"/>
              </w:rPr>
            </w:pPr>
            <w:r>
              <w:rPr>
                <w:rFonts w:hint="eastAsia" w:ascii="宋体" w:hAnsi="宋体" w:cs="宋体"/>
                <w:szCs w:val="21"/>
                <w:lang w:bidi="ar"/>
              </w:rPr>
              <w:t>关于验收</w:t>
            </w:r>
          </w:p>
        </w:tc>
        <w:tc>
          <w:tcPr>
            <w:tcW w:w="6589" w:type="dxa"/>
            <w:tcBorders>
              <w:top w:val="single" w:color="auto" w:sz="4" w:space="0"/>
              <w:left w:val="single" w:color="auto" w:sz="4" w:space="0"/>
              <w:bottom w:val="single" w:color="auto" w:sz="4" w:space="0"/>
              <w:right w:val="single" w:color="auto" w:sz="4" w:space="0"/>
            </w:tcBorders>
            <w:shd w:val="clear" w:color="auto" w:fill="auto"/>
            <w:vAlign w:val="center"/>
          </w:tcPr>
          <w:p w14:paraId="28ED4BDF">
            <w:pPr>
              <w:rPr>
                <w:b/>
                <w:szCs w:val="21"/>
              </w:rPr>
            </w:pPr>
            <w:r>
              <w:rPr>
                <w:rFonts w:hint="eastAsia"/>
                <w:szCs w:val="21"/>
                <w:lang w:bidi="ar"/>
              </w:rPr>
              <w:t>（</w:t>
            </w:r>
            <w:r>
              <w:rPr>
                <w:szCs w:val="21"/>
                <w:lang w:bidi="ar"/>
              </w:rPr>
              <w:t>1</w:t>
            </w:r>
            <w:r>
              <w:rPr>
                <w:rFonts w:hint="eastAsia" w:ascii="宋体" w:hAnsi="宋体" w:cs="宋体"/>
                <w:szCs w:val="21"/>
                <w:lang w:bidi="ar"/>
              </w:rPr>
              <w:t>）服务经过双方检验认可后，签署验收报告。</w:t>
            </w:r>
          </w:p>
          <w:p w14:paraId="7CD97DCC">
            <w:pPr>
              <w:rPr>
                <w:szCs w:val="21"/>
              </w:rPr>
            </w:pPr>
            <w:r>
              <w:rPr>
                <w:rFonts w:hint="eastAsia"/>
                <w:szCs w:val="21"/>
                <w:lang w:bidi="ar"/>
              </w:rPr>
              <w:t>（</w:t>
            </w:r>
            <w:r>
              <w:rPr>
                <w:szCs w:val="21"/>
                <w:lang w:bidi="ar"/>
              </w:rPr>
              <w:t>2</w:t>
            </w:r>
            <w:r>
              <w:rPr>
                <w:rFonts w:hint="eastAsia" w:ascii="宋体" w:hAnsi="宋体" w:cs="宋体"/>
                <w:szCs w:val="21"/>
                <w:lang w:bidi="ar"/>
              </w:rPr>
              <w:t>）当满足以下条件时，使用部门向中标人签发验收报告：</w:t>
            </w:r>
          </w:p>
          <w:p w14:paraId="6E050D9A">
            <w:pPr>
              <w:rPr>
                <w:szCs w:val="21"/>
              </w:rPr>
            </w:pPr>
            <w:r>
              <w:rPr>
                <w:szCs w:val="21"/>
                <w:lang w:bidi="ar"/>
              </w:rPr>
              <w:t>a</w:t>
            </w:r>
            <w:r>
              <w:rPr>
                <w:rFonts w:hint="eastAsia" w:ascii="宋体" w:hAnsi="宋体" w:cs="宋体"/>
                <w:szCs w:val="21"/>
                <w:lang w:bidi="ar"/>
              </w:rPr>
              <w:t>、中标人已按照合同规定提供了全部技术资料。</w:t>
            </w:r>
          </w:p>
          <w:p w14:paraId="36E3259E">
            <w:pPr>
              <w:rPr>
                <w:szCs w:val="21"/>
              </w:rPr>
            </w:pPr>
            <w:r>
              <w:rPr>
                <w:szCs w:val="21"/>
                <w:lang w:bidi="ar"/>
              </w:rPr>
              <w:t>b</w:t>
            </w:r>
            <w:r>
              <w:rPr>
                <w:rFonts w:hint="eastAsia" w:ascii="宋体" w:hAnsi="宋体" w:cs="宋体"/>
                <w:szCs w:val="21"/>
                <w:lang w:bidi="ar"/>
              </w:rPr>
              <w:t>、服务项目符合招标文件的服务要求</w:t>
            </w:r>
          </w:p>
          <w:p w14:paraId="0570DEC8">
            <w:pPr>
              <w:rPr>
                <w:szCs w:val="21"/>
              </w:rPr>
            </w:pPr>
          </w:p>
        </w:tc>
      </w:tr>
      <w:tr w14:paraId="584B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D62D25">
            <w:pPr>
              <w:jc w:val="center"/>
              <w:rPr>
                <w:szCs w:val="21"/>
                <w:lang w:bidi="ar"/>
              </w:rPr>
            </w:pPr>
            <w:r>
              <w:rPr>
                <w:rFonts w:hint="eastAsia"/>
                <w:szCs w:val="21"/>
                <w:lang w:bidi="ar"/>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47C532">
            <w:pPr>
              <w:jc w:val="center"/>
              <w:rPr>
                <w:rFonts w:hint="eastAsia" w:ascii="宋体" w:hAnsi="宋体" w:cs="宋体"/>
                <w:szCs w:val="21"/>
                <w:lang w:bidi="ar"/>
              </w:rPr>
            </w:pPr>
            <w:r>
              <w:rPr>
                <w:rFonts w:hint="eastAsia" w:ascii="宋体" w:hAnsi="宋体" w:cs="宋体"/>
                <w:szCs w:val="21"/>
                <w:lang w:bidi="ar"/>
              </w:rPr>
              <w:t>知识产权</w:t>
            </w:r>
          </w:p>
        </w:tc>
        <w:tc>
          <w:tcPr>
            <w:tcW w:w="6589" w:type="dxa"/>
            <w:tcBorders>
              <w:top w:val="single" w:color="auto" w:sz="4" w:space="0"/>
              <w:left w:val="single" w:color="auto" w:sz="4" w:space="0"/>
              <w:bottom w:val="single" w:color="auto" w:sz="4" w:space="0"/>
              <w:right w:val="single" w:color="auto" w:sz="4" w:space="0"/>
            </w:tcBorders>
            <w:shd w:val="clear" w:color="auto" w:fill="auto"/>
            <w:vAlign w:val="center"/>
          </w:tcPr>
          <w:p w14:paraId="01E4134D">
            <w:pPr>
              <w:rPr>
                <w:szCs w:val="21"/>
              </w:rPr>
            </w:pPr>
            <w:r>
              <w:rPr>
                <w:rFonts w:hint="eastAsia"/>
                <w:szCs w:val="21"/>
              </w:rPr>
              <w:t>（1）中标人在履行合同的过程中不得侵犯他人知识产权，不得提供虚假知识产权申请材料或者违背知识产权合规性承诺，否则依法追究其违约等责任，并将其失信违法信息依法纳入公共信用信息系统。中标人在执行合同中向采购人提供的研究成果的所有权归采购人所有。</w:t>
            </w:r>
          </w:p>
          <w:p w14:paraId="2F2AC260">
            <w:pPr>
              <w:rPr>
                <w:szCs w:val="21"/>
              </w:rPr>
            </w:pPr>
            <w:r>
              <w:rPr>
                <w:rFonts w:hint="eastAsia"/>
                <w:szCs w:val="21"/>
              </w:rPr>
              <w:t>（2）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生的一切费用。</w:t>
            </w:r>
          </w:p>
        </w:tc>
      </w:tr>
    </w:tbl>
    <w:p w14:paraId="34461F00">
      <w:pPr>
        <w:rPr>
          <w:rFonts w:hint="eastAsia" w:ascii="宋体" w:hAnsi="宋体" w:cs="宋体"/>
          <w:szCs w:val="21"/>
        </w:rPr>
      </w:pPr>
    </w:p>
    <w:p w14:paraId="65DFB096">
      <w:pPr>
        <w:pStyle w:val="5"/>
        <w:spacing w:before="120" w:beforeLines="50" w:after="120" w:afterLines="50"/>
        <w:rPr>
          <w:rFonts w:hint="eastAsia"/>
          <w:szCs w:val="24"/>
        </w:rPr>
      </w:pPr>
    </w:p>
    <w:p w14:paraId="3AC091DD">
      <w:pPr>
        <w:pStyle w:val="5"/>
        <w:spacing w:before="120" w:beforeLines="50" w:after="120" w:afterLines="50"/>
        <w:rPr>
          <w:rFonts w:hint="eastAsia"/>
          <w:szCs w:val="24"/>
        </w:rPr>
      </w:pPr>
    </w:p>
    <w:p w14:paraId="06102BE0">
      <w:pPr>
        <w:pStyle w:val="5"/>
        <w:spacing w:before="120" w:beforeLines="50" w:after="120" w:afterLines="50"/>
        <w:rPr>
          <w:rFonts w:hint="eastAsia"/>
          <w:szCs w:val="24"/>
        </w:rPr>
      </w:pPr>
    </w:p>
    <w:p w14:paraId="3752932B">
      <w:pPr>
        <w:pStyle w:val="5"/>
        <w:spacing w:before="120" w:beforeLines="50" w:after="120" w:afterLines="50"/>
        <w:rPr>
          <w:rFonts w:hint="eastAsia"/>
          <w:szCs w:val="24"/>
        </w:rPr>
      </w:pPr>
      <w:r>
        <w:rPr>
          <w:rFonts w:hint="eastAsia"/>
          <w:szCs w:val="24"/>
        </w:rPr>
        <w:t>七、其他重要条款</w:t>
      </w:r>
    </w:p>
    <w:p w14:paraId="1A1672D4">
      <w:pPr>
        <w:ind w:firstLine="420" w:firstLineChars="200"/>
        <w:rPr>
          <w:bCs/>
          <w:szCs w:val="21"/>
        </w:rPr>
      </w:pPr>
      <w:r>
        <w:rPr>
          <w:rFonts w:hint="eastAsia"/>
          <w:bCs/>
          <w:szCs w:val="21"/>
        </w:rPr>
        <w:t>1、本项目投标报价已包括成本、法定税费和相应的利润，应涵盖本项目招标范围和招标文件所列的各项内容中所述的全部。由投标人根据招标需求自行测算投标报价；一经中标，投标报价即作为中标单位与采购人签订的合同金额。若实际工作量低于报价工作量，以实际结算为准；若实际工作量超出报价工作量，实行包干制。</w:t>
      </w:r>
    </w:p>
    <w:p w14:paraId="3B625C54">
      <w:pPr>
        <w:pStyle w:val="7"/>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61AD3F57">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9F8F911">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64A737D2">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221DD41A">
      <w:pPr>
        <w:pStyle w:val="7"/>
        <w:spacing w:before="60" w:beforeLines="25" w:after="60" w:afterLines="25"/>
        <w:ind w:firstLine="392" w:firstLineChars="187"/>
        <w:rPr>
          <w:rFonts w:hint="eastAsia" w:ascii="宋体" w:hAnsi="宋体"/>
          <w:szCs w:val="21"/>
        </w:rPr>
      </w:pPr>
    </w:p>
    <w:p w14:paraId="6145401E">
      <w:pPr>
        <w:pStyle w:val="7"/>
        <w:spacing w:before="60" w:beforeLines="25" w:after="60" w:afterLines="25"/>
        <w:ind w:firstLine="392" w:firstLineChars="187"/>
        <w:rPr>
          <w:rFonts w:hint="eastAsia" w:ascii="宋体" w:hAnsi="宋体"/>
          <w:szCs w:val="21"/>
        </w:rPr>
      </w:pPr>
    </w:p>
    <w:p w14:paraId="0FB969FC">
      <w:r>
        <w:rPr>
          <w:rFonts w:ascii="宋体" w:hAnsi="宋体"/>
          <w:szCs w:val="21"/>
        </w:rPr>
        <w:br w:type="page"/>
      </w:r>
    </w:p>
    <w:p w14:paraId="5ACAC0F8"/>
    <w:p w14:paraId="25860990">
      <w:pPr>
        <w:pStyle w:val="5"/>
        <w:rPr>
          <w:rFonts w:hint="eastAsia"/>
          <w:kern w:val="2"/>
        </w:rPr>
      </w:pPr>
      <w:r>
        <w:rPr>
          <w:rFonts w:hint="eastAsia"/>
          <w:kern w:val="2"/>
        </w:rPr>
        <w:t>第四章 投标文件组成要求及格式</w:t>
      </w:r>
      <w:r>
        <w:rPr>
          <w:rFonts w:hint="eastAsia"/>
        </w:rPr>
        <w:t>（不公开部分）</w:t>
      </w:r>
    </w:p>
    <w:p w14:paraId="711DAB46">
      <w:pPr>
        <w:ind w:left="718" w:leftChars="342" w:firstLine="1417" w:firstLineChars="675"/>
        <w:rPr>
          <w:szCs w:val="21"/>
        </w:rPr>
      </w:pPr>
      <w:bookmarkStart w:id="34" w:name="_Hlk72257253"/>
      <w:r>
        <w:rPr>
          <w:rFonts w:hint="eastAsia"/>
          <w:szCs w:val="21"/>
        </w:rPr>
        <w:t>（1）</w:t>
      </w:r>
      <w:bookmarkStart w:id="35" w:name="_Hlk72070784"/>
      <w:r>
        <w:rPr>
          <w:rFonts w:hint="eastAsia"/>
          <w:szCs w:val="21"/>
        </w:rPr>
        <w:t>投标函</w:t>
      </w:r>
      <w:bookmarkEnd w:id="35"/>
    </w:p>
    <w:p w14:paraId="4202CE17">
      <w:pPr>
        <w:ind w:left="718" w:leftChars="342" w:firstLine="1417" w:firstLineChars="675"/>
        <w:rPr>
          <w:szCs w:val="21"/>
        </w:rPr>
      </w:pPr>
      <w:r>
        <w:rPr>
          <w:rFonts w:hint="eastAsia"/>
          <w:szCs w:val="21"/>
        </w:rPr>
        <w:t>（2）</w:t>
      </w:r>
      <w:bookmarkStart w:id="36" w:name="_Hlk72062521"/>
      <w:r>
        <w:rPr>
          <w:rFonts w:hint="eastAsia"/>
          <w:szCs w:val="21"/>
        </w:rPr>
        <w:t>政府采购投标及履约承诺函</w:t>
      </w:r>
      <w:bookmarkEnd w:id="36"/>
    </w:p>
    <w:p w14:paraId="1C3C6A3D">
      <w:pPr>
        <w:ind w:left="718" w:leftChars="342" w:firstLine="1417" w:firstLineChars="675"/>
        <w:rPr>
          <w:szCs w:val="21"/>
        </w:rPr>
      </w:pPr>
      <w:r>
        <w:rPr>
          <w:rFonts w:hint="eastAsia"/>
          <w:szCs w:val="21"/>
        </w:rPr>
        <w:t>（3）投标人情况及资格证明文件</w:t>
      </w:r>
    </w:p>
    <w:p w14:paraId="0EB0E485">
      <w:pPr>
        <w:ind w:left="718" w:leftChars="342" w:firstLine="1417" w:firstLineChars="675"/>
        <w:rPr>
          <w:szCs w:val="21"/>
        </w:rPr>
      </w:pPr>
      <w:r>
        <w:rPr>
          <w:rFonts w:hint="eastAsia"/>
          <w:szCs w:val="21"/>
        </w:rPr>
        <w:t>（4）中小企业声明函、残疾人福利性单位声明函及监狱企业声明函</w:t>
      </w:r>
    </w:p>
    <w:p w14:paraId="61DC292E">
      <w:pPr>
        <w:ind w:left="718" w:leftChars="342" w:firstLine="1417" w:firstLineChars="675"/>
        <w:rPr>
          <w:szCs w:val="21"/>
        </w:rPr>
      </w:pPr>
      <w:bookmarkStart w:id="37" w:name="_Hlk72257201"/>
      <w:r>
        <w:rPr>
          <w:rFonts w:hint="eastAsia"/>
          <w:szCs w:val="21"/>
        </w:rPr>
        <w:t>（5）项目详细报价</w:t>
      </w:r>
    </w:p>
    <w:p w14:paraId="5010583D">
      <w:pPr>
        <w:ind w:left="718" w:leftChars="342" w:firstLine="1417" w:firstLineChars="675"/>
        <w:rPr>
          <w:szCs w:val="21"/>
        </w:rPr>
      </w:pPr>
      <w:r>
        <w:rPr>
          <w:rFonts w:hint="eastAsia"/>
          <w:szCs w:val="21"/>
        </w:rPr>
        <w:t>（6）</w:t>
      </w:r>
      <w:r>
        <w:rPr>
          <w:rFonts w:hint="eastAsia" w:ascii="宋体" w:hAnsi="宋体" w:cs="宋体"/>
          <w:szCs w:val="21"/>
        </w:rPr>
        <w:t>供应商基本情况表</w:t>
      </w:r>
    </w:p>
    <w:bookmarkEnd w:id="37"/>
    <w:p w14:paraId="038ABEDD">
      <w:pPr>
        <w:ind w:left="718" w:leftChars="342" w:firstLine="1417" w:firstLineChars="675"/>
        <w:rPr>
          <w:szCs w:val="21"/>
        </w:rPr>
      </w:pPr>
      <w:r>
        <w:rPr>
          <w:rFonts w:hint="eastAsia"/>
          <w:szCs w:val="21"/>
        </w:rPr>
        <w:t>（7）法定代表人（负责人）证明书</w:t>
      </w:r>
    </w:p>
    <w:p w14:paraId="0F3D252A">
      <w:pPr>
        <w:ind w:left="718" w:leftChars="342" w:firstLine="1417" w:firstLineChars="675"/>
        <w:rPr>
          <w:szCs w:val="21"/>
        </w:rPr>
      </w:pPr>
      <w:r>
        <w:rPr>
          <w:rFonts w:hint="eastAsia"/>
          <w:szCs w:val="21"/>
        </w:rPr>
        <w:t>（8）投标文件签署授权委托书</w:t>
      </w:r>
    </w:p>
    <w:p w14:paraId="67AB8ACE">
      <w:pPr>
        <w:ind w:left="718" w:leftChars="342" w:firstLine="1417" w:firstLineChars="675"/>
        <w:rPr>
          <w:szCs w:val="21"/>
        </w:rPr>
      </w:pPr>
      <w:r>
        <w:rPr>
          <w:rFonts w:hint="eastAsia"/>
          <w:szCs w:val="21"/>
        </w:rPr>
        <w:t>（9）实质性条款响应情况表</w:t>
      </w:r>
    </w:p>
    <w:p w14:paraId="15ABEDDA">
      <w:pPr>
        <w:ind w:left="718" w:leftChars="342" w:firstLine="1417" w:firstLineChars="675"/>
        <w:rPr>
          <w:szCs w:val="21"/>
        </w:rPr>
      </w:pPr>
      <w:bookmarkStart w:id="38" w:name="OLE_LINK1"/>
      <w:r>
        <w:rPr>
          <w:rFonts w:hint="eastAsia"/>
          <w:szCs w:val="21"/>
        </w:rPr>
        <w:t>（10）</w:t>
      </w:r>
      <w:r>
        <w:rPr>
          <w:rFonts w:hint="eastAsia" w:asciiTheme="minorEastAsia" w:hAnsiTheme="minorEastAsia" w:eastAsiaTheme="minorEastAsia"/>
          <w:szCs w:val="21"/>
        </w:rPr>
        <w:t>服务方案</w:t>
      </w:r>
    </w:p>
    <w:p w14:paraId="0BAA3FC1">
      <w:pPr>
        <w:ind w:left="718" w:leftChars="342" w:firstLine="1417" w:firstLineChars="675"/>
        <w:rPr>
          <w:szCs w:val="21"/>
        </w:rPr>
      </w:pPr>
      <w:r>
        <w:rPr>
          <w:rFonts w:hint="eastAsia"/>
          <w:szCs w:val="21"/>
        </w:rPr>
        <w:t>（11）</w:t>
      </w:r>
      <w:r>
        <w:rPr>
          <w:rFonts w:hint="eastAsia" w:asciiTheme="minorEastAsia" w:hAnsiTheme="minorEastAsia" w:eastAsiaTheme="minorEastAsia"/>
          <w:szCs w:val="21"/>
        </w:rPr>
        <w:t>项目重点难点分析、应对措施及相关的合理化建议</w:t>
      </w:r>
    </w:p>
    <w:p w14:paraId="76F88B3A">
      <w:pPr>
        <w:ind w:left="718" w:leftChars="342" w:firstLine="1417" w:firstLineChars="675"/>
        <w:rPr>
          <w:szCs w:val="21"/>
        </w:rPr>
      </w:pPr>
      <w:r>
        <w:rPr>
          <w:rFonts w:hint="eastAsia"/>
          <w:szCs w:val="21"/>
        </w:rPr>
        <w:t>（12）</w:t>
      </w:r>
      <w:r>
        <w:rPr>
          <w:rFonts w:hint="eastAsia" w:asciiTheme="minorEastAsia" w:hAnsiTheme="minorEastAsia" w:eastAsiaTheme="minorEastAsia"/>
          <w:szCs w:val="21"/>
        </w:rPr>
        <w:t>质量保障措施及方案</w:t>
      </w:r>
    </w:p>
    <w:p w14:paraId="531F3670">
      <w:pPr>
        <w:ind w:left="718" w:leftChars="342" w:firstLine="1417" w:firstLineChars="675"/>
        <w:rPr>
          <w:szCs w:val="21"/>
        </w:rPr>
      </w:pPr>
      <w:r>
        <w:rPr>
          <w:rFonts w:hint="eastAsia"/>
          <w:szCs w:val="21"/>
        </w:rPr>
        <w:t>（13）</w:t>
      </w:r>
      <w:r>
        <w:rPr>
          <w:rFonts w:hint="eastAsia" w:asciiTheme="minorEastAsia" w:hAnsiTheme="minorEastAsia" w:eastAsiaTheme="minorEastAsia"/>
          <w:szCs w:val="21"/>
        </w:rPr>
        <w:t>同类项目业绩</w:t>
      </w:r>
    </w:p>
    <w:p w14:paraId="2C0E085C">
      <w:pPr>
        <w:ind w:left="718" w:leftChars="342" w:firstLine="1417" w:firstLineChars="675"/>
        <w:rPr>
          <w:rFonts w:hint="eastAsia" w:asciiTheme="minorEastAsia" w:hAnsiTheme="minorEastAsia" w:eastAsiaTheme="minorEastAsia"/>
          <w:szCs w:val="21"/>
        </w:rPr>
      </w:pPr>
      <w:r>
        <w:rPr>
          <w:rFonts w:hint="eastAsia"/>
          <w:szCs w:val="21"/>
        </w:rPr>
        <w:t>（14）</w:t>
      </w:r>
      <w:r>
        <w:rPr>
          <w:rFonts w:hint="eastAsia" w:asciiTheme="minorEastAsia" w:hAnsiTheme="minorEastAsia" w:eastAsiaTheme="minorEastAsia"/>
          <w:szCs w:val="21"/>
        </w:rPr>
        <w:t>拟安排的项目负责人情况（仅限一人）</w:t>
      </w:r>
    </w:p>
    <w:p w14:paraId="394B6723">
      <w:pPr>
        <w:ind w:left="718" w:leftChars="342" w:firstLine="1417" w:firstLineChars="675"/>
        <w:rPr>
          <w:rFonts w:hint="eastAsia" w:asciiTheme="minorEastAsia" w:hAnsiTheme="minorEastAsia" w:eastAsiaTheme="minorEastAsia"/>
          <w:szCs w:val="21"/>
        </w:rPr>
      </w:pPr>
      <w:r>
        <w:rPr>
          <w:rFonts w:hint="eastAsia"/>
          <w:szCs w:val="21"/>
        </w:rPr>
        <w:t>（15）</w:t>
      </w:r>
      <w:r>
        <w:rPr>
          <w:rFonts w:hint="eastAsia" w:asciiTheme="minorEastAsia" w:hAnsiTheme="minorEastAsia" w:eastAsiaTheme="minorEastAsia"/>
          <w:szCs w:val="21"/>
        </w:rPr>
        <w:t>拟安排本项目成员</w:t>
      </w:r>
    </w:p>
    <w:p w14:paraId="0821C28E">
      <w:pPr>
        <w:ind w:left="718" w:leftChars="342" w:firstLine="1417" w:firstLineChars="675"/>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投标人获奖情况</w:t>
      </w:r>
    </w:p>
    <w:p w14:paraId="20984821">
      <w:pPr>
        <w:ind w:left="718" w:leftChars="342" w:firstLine="1417" w:firstLineChars="675"/>
        <w:rPr>
          <w:szCs w:val="21"/>
        </w:rPr>
      </w:pPr>
      <w:r>
        <w:rPr>
          <w:rFonts w:hint="eastAsia"/>
          <w:szCs w:val="21"/>
        </w:rPr>
        <w:t>（</w:t>
      </w:r>
      <w:r>
        <w:rPr>
          <w:rFonts w:hint="eastAsia"/>
          <w:szCs w:val="21"/>
          <w:lang w:val="en-US" w:eastAsia="zh-CN"/>
        </w:rPr>
        <w:t>17</w:t>
      </w:r>
      <w:r>
        <w:rPr>
          <w:rFonts w:hint="eastAsia"/>
          <w:szCs w:val="21"/>
        </w:rPr>
        <w:t>）政府采购违法行为风险知悉确认书</w:t>
      </w:r>
    </w:p>
    <w:bookmarkEnd w:id="38"/>
    <w:p w14:paraId="6E30862E">
      <w:pPr>
        <w:ind w:left="718" w:leftChars="342" w:firstLine="1417" w:firstLineChars="675"/>
        <w:rPr>
          <w:szCs w:val="21"/>
        </w:rPr>
      </w:pPr>
      <w:r>
        <w:rPr>
          <w:rFonts w:hint="eastAsia"/>
          <w:szCs w:val="21"/>
        </w:rPr>
        <w:t>（</w:t>
      </w:r>
      <w:r>
        <w:rPr>
          <w:rFonts w:hint="eastAsia"/>
          <w:szCs w:val="21"/>
          <w:lang w:val="en-US" w:eastAsia="zh-CN"/>
        </w:rPr>
        <w:t>18</w:t>
      </w:r>
      <w:r>
        <w:rPr>
          <w:rFonts w:hint="eastAsia"/>
          <w:szCs w:val="21"/>
        </w:rPr>
        <w:t>）投标人认为需要加以说明的其他内容</w:t>
      </w:r>
    </w:p>
    <w:p w14:paraId="087D8764">
      <w:pPr>
        <w:ind w:left="718" w:leftChars="342" w:firstLine="1417" w:firstLineChars="675"/>
        <w:rPr>
          <w:szCs w:val="21"/>
        </w:rPr>
      </w:pPr>
    </w:p>
    <w:bookmarkEnd w:id="34"/>
    <w:p w14:paraId="714633D5">
      <w:pPr>
        <w:ind w:left="718" w:leftChars="342" w:firstLine="1417" w:firstLineChars="675"/>
        <w:rPr>
          <w:szCs w:val="21"/>
        </w:rPr>
      </w:pPr>
    </w:p>
    <w:p w14:paraId="48884F38">
      <w:pPr>
        <w:ind w:firstLine="426" w:firstLineChars="202"/>
        <w:rPr>
          <w:rFonts w:hint="eastAsia" w:ascii="宋体" w:hAnsi="宋体"/>
          <w:b/>
          <w:szCs w:val="21"/>
        </w:rPr>
      </w:pPr>
      <w:bookmarkStart w:id="39" w:name="_Hlk72257771"/>
      <w:r>
        <w:rPr>
          <w:rFonts w:hint="eastAsia" w:ascii="宋体" w:hAnsi="宋体"/>
          <w:b/>
          <w:szCs w:val="21"/>
        </w:rPr>
        <w:t>备注：</w:t>
      </w:r>
    </w:p>
    <w:p w14:paraId="602D5C5F">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654ACB05">
      <w:pPr>
        <w:ind w:firstLine="422" w:firstLineChars="200"/>
        <w:rPr>
          <w:rFonts w:hint="eastAsia" w:ascii="宋体" w:hAnsi="宋体"/>
          <w:color w:val="FF0000"/>
          <w:sz w:val="24"/>
        </w:rPr>
      </w:pPr>
      <w:bookmarkStart w:id="40" w:name="_Hlk72263559"/>
      <w:r>
        <w:rPr>
          <w:rFonts w:hint="eastAsia" w:ascii="宋体" w:hAnsi="宋体"/>
          <w:b/>
          <w:szCs w:val="21"/>
        </w:rPr>
        <w:t>2.关于填写“开标一览表”的说明：“开标一览表”中除“投标总价”外，其他信息不作评审依据。</w:t>
      </w:r>
      <w:bookmarkEnd w:id="39"/>
      <w:bookmarkEnd w:id="40"/>
    </w:p>
    <w:p w14:paraId="3DE1F8E3">
      <w:pPr>
        <w:rPr>
          <w:rFonts w:hint="eastAsia" w:ascii="宋体" w:hAnsi="宋体"/>
          <w:color w:val="FF0000"/>
          <w:sz w:val="24"/>
        </w:rPr>
      </w:pPr>
    </w:p>
    <w:p w14:paraId="092ADACF">
      <w:pPr>
        <w:rPr>
          <w:rFonts w:hint="eastAsia" w:ascii="宋体" w:hAnsi="宋体"/>
          <w:color w:val="FF0000"/>
          <w:sz w:val="24"/>
        </w:rPr>
        <w:sectPr>
          <w:pgSz w:w="11907" w:h="16840"/>
          <w:pgMar w:top="1440" w:right="1797" w:bottom="1440" w:left="1797" w:header="851" w:footer="992" w:gutter="0"/>
          <w:cols w:space="425" w:num="1"/>
          <w:titlePg/>
          <w:docGrid w:linePitch="462" w:charSpace="0"/>
        </w:sectPr>
      </w:pPr>
    </w:p>
    <w:p w14:paraId="232540AA">
      <w:pPr>
        <w:pStyle w:val="3"/>
        <w:jc w:val="center"/>
        <w:rPr>
          <w:rFonts w:hint="eastAsia" w:ascii="黑体" w:eastAsia="黑体"/>
          <w:b w:val="0"/>
          <w:kern w:val="0"/>
          <w:sz w:val="24"/>
        </w:rPr>
      </w:pPr>
      <w:r>
        <w:rPr>
          <w:rFonts w:hint="eastAsia" w:ascii="黑体" w:eastAsia="黑体"/>
          <w:b w:val="0"/>
          <w:kern w:val="0"/>
          <w:sz w:val="24"/>
        </w:rPr>
        <w:t>一、投标函</w:t>
      </w:r>
    </w:p>
    <w:p w14:paraId="6BA9A944">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684E3030">
      <w:pPr>
        <w:ind w:firstLine="420" w:firstLineChars="200"/>
        <w:rPr>
          <w:rFonts w:hint="eastAsia" w:ascii="宋体" w:hAnsi="宋体"/>
          <w:szCs w:val="21"/>
        </w:rPr>
      </w:pPr>
      <w:bookmarkStart w:id="41"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42" w:name="_Hlk72263588"/>
      <w:r>
        <w:rPr>
          <w:rFonts w:hint="eastAsia"/>
          <w:szCs w:val="21"/>
        </w:rPr>
        <w:t>愿意按照招标文件要求承包上述项目并修补其任何缺陷。</w:t>
      </w:r>
      <w:bookmarkEnd w:id="42"/>
    </w:p>
    <w:p w14:paraId="5D967A69">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4BD8F73B">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7461D982">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E29B9C1">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38C17132">
      <w:pPr>
        <w:ind w:firstLine="420" w:firstLine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41"/>
    </w:p>
    <w:p w14:paraId="386B41FF">
      <w:pPr>
        <w:ind w:firstLine="422" w:firstLine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32F7E07C">
      <w:pPr>
        <w:ind w:firstLine="420" w:firstLineChars="2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011F7693">
      <w:pPr>
        <w:ind w:firstLine="420" w:firstLineChars="2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06FD826D">
      <w:pPr>
        <w:ind w:firstLine="420" w:firstLineChars="200"/>
        <w:rPr>
          <w:szCs w:val="21"/>
        </w:rPr>
      </w:pPr>
      <w:r>
        <w:rPr>
          <w:rFonts w:hint="eastAsia"/>
          <w:szCs w:val="21"/>
        </w:rPr>
        <w:t>开户银行名称：</w:t>
      </w:r>
      <w:r>
        <w:rPr>
          <w:rFonts w:hint="eastAsia"/>
          <w:szCs w:val="21"/>
          <w:u w:val="thick"/>
        </w:rPr>
        <w:t xml:space="preserve">                        </w:t>
      </w:r>
      <w:r>
        <w:rPr>
          <w:rFonts w:hint="eastAsia"/>
          <w:szCs w:val="21"/>
        </w:rPr>
        <w:t>；</w:t>
      </w:r>
    </w:p>
    <w:p w14:paraId="0BC866B8">
      <w:pPr>
        <w:ind w:firstLine="420" w:firstLineChars="200"/>
        <w:rPr>
          <w:szCs w:val="21"/>
        </w:rPr>
      </w:pPr>
      <w:r>
        <w:rPr>
          <w:rFonts w:hint="eastAsia"/>
          <w:szCs w:val="21"/>
        </w:rPr>
        <w:t>开户银行账号：</w:t>
      </w:r>
      <w:r>
        <w:rPr>
          <w:rFonts w:hint="eastAsia"/>
          <w:szCs w:val="21"/>
          <w:u w:val="thick"/>
        </w:rPr>
        <w:t xml:space="preserve">                        </w:t>
      </w:r>
      <w:r>
        <w:rPr>
          <w:rFonts w:hint="eastAsia"/>
          <w:szCs w:val="21"/>
        </w:rPr>
        <w:t>；</w:t>
      </w:r>
    </w:p>
    <w:p w14:paraId="25297FD4">
      <w:pPr>
        <w:ind w:firstLine="420" w:firstLineChars="200"/>
        <w:rPr>
          <w:szCs w:val="21"/>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rPr>
        <w:t xml:space="preserve">；     </w:t>
      </w:r>
    </w:p>
    <w:p w14:paraId="08835BEF">
      <w:pPr>
        <w:ind w:firstLine="420" w:firstLineChars="2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BB1A6D6">
      <w:pPr>
        <w:ind w:firstLine="480" w:firstLineChars="200"/>
        <w:rPr>
          <w:sz w:val="24"/>
        </w:rPr>
      </w:pPr>
      <w:r>
        <w:rPr>
          <w:rFonts w:hint="eastAsia"/>
          <w:sz w:val="24"/>
        </w:rPr>
        <w:t xml:space="preserve">                       </w:t>
      </w:r>
    </w:p>
    <w:p w14:paraId="4505D3B3">
      <w:pPr>
        <w:rPr>
          <w:rFonts w:hint="eastAsia" w:ascii="黑体" w:hAnsi="宋体" w:eastAsia="黑体"/>
        </w:rPr>
      </w:pPr>
    </w:p>
    <w:p w14:paraId="766DED10">
      <w:pPr>
        <w:rPr>
          <w:rFonts w:hint="eastAsia" w:ascii="宋体" w:hAnsi="宋体"/>
          <w:szCs w:val="21"/>
        </w:rPr>
      </w:pPr>
    </w:p>
    <w:p w14:paraId="1A8398BE">
      <w:pPr>
        <w:rPr>
          <w:rFonts w:ascii="黑体" w:eastAsia="黑体"/>
          <w:kern w:val="0"/>
          <w:sz w:val="24"/>
        </w:rPr>
      </w:pPr>
      <w:r>
        <w:rPr>
          <w:rFonts w:hint="eastAsia" w:ascii="黑体" w:eastAsia="黑体"/>
          <w:kern w:val="0"/>
          <w:sz w:val="24"/>
        </w:rPr>
        <w:br w:type="page"/>
      </w:r>
    </w:p>
    <w:p w14:paraId="45E69C5A">
      <w:pPr>
        <w:pStyle w:val="3"/>
        <w:jc w:val="center"/>
        <w:rPr>
          <w:rFonts w:hint="eastAsia" w:ascii="黑体" w:eastAsia="黑体"/>
          <w:b w:val="0"/>
          <w:kern w:val="0"/>
          <w:sz w:val="24"/>
        </w:rPr>
      </w:pPr>
      <w:r>
        <w:rPr>
          <w:rFonts w:hint="eastAsia" w:ascii="黑体" w:eastAsia="黑体"/>
          <w:b w:val="0"/>
          <w:kern w:val="0"/>
          <w:sz w:val="24"/>
        </w:rPr>
        <w:t>二、政府采购投标及履约承诺函</w:t>
      </w:r>
    </w:p>
    <w:p w14:paraId="72DECA0C">
      <w:pPr>
        <w:rPr>
          <w:rFonts w:hint="eastAsia" w:ascii="宋体" w:hAnsi="宋体"/>
          <w:sz w:val="24"/>
        </w:rPr>
      </w:pPr>
    </w:p>
    <w:p w14:paraId="5DC2F5DD">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37BD3732">
      <w:pPr>
        <w:ind w:right="-815" w:firstLine="420" w:firstLineChars="200"/>
        <w:rPr>
          <w:rFonts w:hint="eastAsia" w:ascii="宋体" w:hAnsi="宋体"/>
          <w:szCs w:val="21"/>
        </w:rPr>
      </w:pPr>
      <w:r>
        <w:rPr>
          <w:rFonts w:hint="eastAsia" w:ascii="宋体" w:hAnsi="宋体"/>
          <w:szCs w:val="21"/>
        </w:rPr>
        <w:t>我单位承诺：</w:t>
      </w:r>
    </w:p>
    <w:p w14:paraId="36A4361C">
      <w:pPr>
        <w:ind w:right="-815" w:firstLine="420" w:firstLineChars="200"/>
        <w:rPr>
          <w:rFonts w:hint="eastAsia" w:ascii="宋体" w:hAnsi="宋体"/>
          <w:szCs w:val="21"/>
        </w:rPr>
      </w:pPr>
      <w:r>
        <w:rPr>
          <w:rFonts w:hint="eastAsia" w:ascii="宋体" w:hAnsi="宋体"/>
          <w:szCs w:val="21"/>
        </w:rPr>
        <w:t>1.我单位参与本项目所投标（响应）的货物、工程或服务，不存在侵犯知识产权的情况。</w:t>
      </w:r>
    </w:p>
    <w:p w14:paraId="590C0F77">
      <w:pPr>
        <w:ind w:right="-815" w:firstLine="420" w:firstLineChars="200"/>
        <w:rPr>
          <w:rFonts w:hint="eastAsia" w:ascii="宋体" w:hAnsi="宋体"/>
          <w:szCs w:val="21"/>
        </w:rPr>
      </w:pPr>
      <w:r>
        <w:rPr>
          <w:rFonts w:hint="eastAsia" w:ascii="宋体" w:hAnsi="宋体"/>
          <w:szCs w:val="21"/>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16B96904">
      <w:pPr>
        <w:ind w:right="-815" w:firstLine="420" w:firstLineChars="200"/>
        <w:rPr>
          <w:rFonts w:hint="eastAsia" w:ascii="宋体" w:hAnsi="宋体"/>
          <w:szCs w:val="21"/>
        </w:rPr>
      </w:pPr>
      <w:r>
        <w:rPr>
          <w:rFonts w:hint="eastAsia" w:ascii="宋体" w:hAnsi="宋体"/>
          <w:szCs w:val="21"/>
        </w:rPr>
        <w:t>3.我单位参与本项目政府采购活动前三年内，在经营活动中没有《中华人民共和国政府采购法实施条例》第十九条规定的重大违法记录。</w:t>
      </w:r>
    </w:p>
    <w:p w14:paraId="25241DEF">
      <w:pPr>
        <w:ind w:right="-815" w:firstLine="420" w:firstLineChars="200"/>
        <w:rPr>
          <w:rFonts w:hint="eastAsia" w:ascii="宋体" w:hAnsi="宋体"/>
          <w:szCs w:val="21"/>
        </w:rPr>
      </w:pPr>
      <w:r>
        <w:rPr>
          <w:rFonts w:hint="eastAsia" w:ascii="宋体" w:hAnsi="宋体"/>
          <w:szCs w:val="21"/>
        </w:rPr>
        <w:t>4.我单位参与本项目政府采购活动时不存在被有关部门禁止参与政府采购活动且在有效期内的情况。</w:t>
      </w:r>
    </w:p>
    <w:p w14:paraId="093A7DD2">
      <w:pPr>
        <w:ind w:right="-815" w:firstLine="420" w:firstLineChars="200"/>
        <w:rPr>
          <w:rFonts w:hint="eastAsia" w:ascii="宋体" w:hAnsi="宋体"/>
          <w:szCs w:val="21"/>
        </w:rPr>
      </w:pPr>
      <w:r>
        <w:rPr>
          <w:rFonts w:hint="eastAsia" w:ascii="宋体" w:hAnsi="宋体"/>
          <w:szCs w:val="21"/>
        </w:rPr>
        <w:t>5.我单位具备《中华人民共和国政府采购法》第二十二条第一款规定的六项条件。</w:t>
      </w:r>
    </w:p>
    <w:p w14:paraId="37BF1EA9">
      <w:pPr>
        <w:ind w:right="-815" w:firstLine="420" w:firstLineChars="200"/>
        <w:rPr>
          <w:rFonts w:hint="eastAsia" w:ascii="宋体" w:hAnsi="宋体"/>
          <w:szCs w:val="21"/>
        </w:rPr>
      </w:pPr>
      <w:r>
        <w:rPr>
          <w:rFonts w:hint="eastAsia" w:ascii="宋体" w:hAnsi="宋体"/>
          <w:szCs w:val="21"/>
        </w:rPr>
        <w:t>6.我单位未被列入失信被执行人、重大税收违法案件当事人名单、政府采购严重违法失信行为记录名单。</w:t>
      </w:r>
    </w:p>
    <w:p w14:paraId="43791F41">
      <w:pPr>
        <w:ind w:right="-815" w:firstLine="420" w:firstLineChars="200"/>
        <w:rPr>
          <w:rFonts w:hint="eastAsia" w:ascii="宋体" w:hAnsi="宋体"/>
          <w:szCs w:val="21"/>
        </w:rPr>
      </w:pPr>
      <w:r>
        <w:rPr>
          <w:rFonts w:hint="eastAsia" w:ascii="宋体" w:hAnsi="宋体"/>
          <w:szCs w:val="21"/>
        </w:rPr>
        <w:t>7.我单位不存在《深圳市财政局政府采购供应商信用信息管理办法》（深财规〔2023〕3号）列明的严重违法失信行为。</w:t>
      </w:r>
    </w:p>
    <w:p w14:paraId="55B28E0C">
      <w:pPr>
        <w:ind w:right="-815" w:firstLine="420" w:firstLineChars="200"/>
        <w:rPr>
          <w:rFonts w:hint="eastAsia" w:ascii="宋体" w:hAnsi="宋体"/>
          <w:szCs w:val="21"/>
        </w:rPr>
      </w:pPr>
      <w:r>
        <w:rPr>
          <w:rFonts w:hint="eastAsia" w:ascii="宋体" w:hAnsi="宋体"/>
          <w:szCs w:val="21"/>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5AA5AEB">
      <w:pPr>
        <w:ind w:right="-815" w:firstLine="420" w:firstLineChars="200"/>
        <w:rPr>
          <w:rFonts w:hint="eastAsia" w:ascii="宋体" w:hAnsi="宋体"/>
          <w:szCs w:val="21"/>
        </w:rPr>
      </w:pPr>
      <w:r>
        <w:rPr>
          <w:rFonts w:hint="eastAsia" w:ascii="宋体" w:hAnsi="宋体"/>
          <w:szCs w:val="21"/>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576FD67">
      <w:pPr>
        <w:ind w:right="-815" w:firstLine="420" w:firstLineChars="200"/>
        <w:rPr>
          <w:rFonts w:hint="eastAsia" w:ascii="宋体" w:hAnsi="宋体"/>
          <w:szCs w:val="21"/>
        </w:rPr>
      </w:pPr>
      <w:r>
        <w:rPr>
          <w:rFonts w:hint="eastAsia" w:ascii="宋体" w:hAnsi="宋体"/>
          <w:szCs w:val="21"/>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52474C5C">
      <w:pPr>
        <w:ind w:right="-815" w:firstLine="420" w:firstLineChars="200"/>
        <w:rPr>
          <w:rFonts w:hint="eastAsia" w:ascii="宋体" w:hAnsi="宋体"/>
          <w:szCs w:val="21"/>
        </w:rPr>
      </w:pPr>
      <w:r>
        <w:rPr>
          <w:rFonts w:hint="eastAsia" w:ascii="宋体" w:hAnsi="宋体"/>
          <w:szCs w:val="21"/>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54423260">
      <w:pPr>
        <w:ind w:right="-815" w:firstLine="420" w:firstLineChars="200"/>
        <w:rPr>
          <w:rFonts w:hint="eastAsia" w:ascii="宋体" w:hAnsi="宋体"/>
          <w:szCs w:val="21"/>
        </w:rPr>
      </w:pPr>
      <w:r>
        <w:rPr>
          <w:rFonts w:hint="eastAsia" w:ascii="宋体" w:hAnsi="宋体"/>
          <w:szCs w:val="21"/>
        </w:rPr>
        <w:t>12.我单位承诺不非法转包、分包。</w:t>
      </w:r>
    </w:p>
    <w:p w14:paraId="1AE2BE1C">
      <w:pPr>
        <w:ind w:right="-815" w:firstLine="420" w:firstLineChars="200"/>
        <w:rPr>
          <w:rFonts w:hint="eastAsia" w:ascii="宋体" w:hAnsi="宋体"/>
          <w:szCs w:val="21"/>
        </w:rPr>
      </w:pPr>
      <w:r>
        <w:rPr>
          <w:rFonts w:hint="eastAsia" w:ascii="宋体" w:hAnsi="宋体"/>
          <w:szCs w:val="21"/>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32BCB0C">
      <w:pPr>
        <w:ind w:right="-815" w:firstLine="420" w:firstLineChars="200"/>
        <w:rPr>
          <w:rFonts w:hint="eastAsia" w:ascii="宋体" w:hAnsi="宋体"/>
          <w:szCs w:val="21"/>
        </w:rPr>
      </w:pPr>
      <w:r>
        <w:rPr>
          <w:rFonts w:hint="eastAsia" w:ascii="宋体" w:hAnsi="宋体"/>
          <w:szCs w:val="21"/>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784CBAAD">
      <w:pPr>
        <w:ind w:right="-815" w:firstLine="420" w:firstLineChars="200"/>
        <w:rPr>
          <w:rFonts w:hint="eastAsia" w:ascii="宋体" w:hAnsi="宋体"/>
          <w:szCs w:val="21"/>
        </w:rPr>
      </w:pPr>
      <w:r>
        <w:rPr>
          <w:rFonts w:hint="eastAsia" w:ascii="宋体" w:hAnsi="宋体"/>
          <w:szCs w:val="21"/>
        </w:rPr>
        <w:t>15.我单位已知悉并同意中标（成交）结果信息公示（公开）的内容。</w:t>
      </w:r>
    </w:p>
    <w:p w14:paraId="7C08F7C1">
      <w:pPr>
        <w:ind w:right="-815" w:firstLine="420" w:firstLineChars="200"/>
        <w:rPr>
          <w:rFonts w:hint="eastAsia" w:ascii="宋体" w:hAnsi="宋体"/>
          <w:szCs w:val="21"/>
        </w:rPr>
      </w:pPr>
      <w:r>
        <w:rPr>
          <w:rFonts w:hint="eastAsia" w:ascii="宋体" w:hAnsi="宋体"/>
          <w:szCs w:val="21"/>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8EC5A3B">
      <w:pPr>
        <w:ind w:right="-815" w:firstLine="420" w:firstLineChars="200"/>
        <w:rPr>
          <w:rFonts w:hint="eastAsia" w:ascii="宋体" w:hAnsi="宋体"/>
          <w:szCs w:val="21"/>
        </w:rPr>
      </w:pPr>
      <w:r>
        <w:rPr>
          <w:rFonts w:hint="eastAsia" w:ascii="宋体" w:hAnsi="宋体"/>
          <w:szCs w:val="21"/>
        </w:rPr>
        <w:t>17.我单位清楚，如存在违反投标承诺行为情节严重的，将根据《深圳市财政局关于印发〈深圳市财政局政府采购供应商信用信息管理办法〉的通知》，依法被列入失信信息。</w:t>
      </w:r>
    </w:p>
    <w:p w14:paraId="6ABD94CD">
      <w:pPr>
        <w:ind w:right="-815" w:firstLine="420" w:firstLineChars="200"/>
        <w:rPr>
          <w:rFonts w:hint="eastAsia" w:ascii="宋体" w:hAnsi="宋体"/>
          <w:szCs w:val="21"/>
        </w:rPr>
      </w:pPr>
      <w:r>
        <w:rPr>
          <w:rFonts w:hint="eastAsia" w:ascii="宋体" w:hAnsi="宋体"/>
          <w:szCs w:val="21"/>
        </w:rPr>
        <w:t>18.我单位保证，不存在有采购人临床医技科室负责人员和其他从事管理的人员及配偶、子女及其配偶，参与开办、入股（除上市公司非控制股东）或实际控制投标人单位的情形。</w:t>
      </w:r>
    </w:p>
    <w:p w14:paraId="55396864">
      <w:pPr>
        <w:ind w:right="-815"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5A2B7270">
      <w:pPr>
        <w:ind w:right="-815" w:firstLine="420" w:firstLineChars="200"/>
        <w:rPr>
          <w:rFonts w:hint="eastAsia" w:ascii="宋体" w:hAnsi="宋体"/>
          <w:szCs w:val="21"/>
        </w:rPr>
      </w:pPr>
    </w:p>
    <w:p w14:paraId="573DE65C">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p w14:paraId="700AFE06">
      <w:pPr>
        <w:spacing w:before="78" w:beforeLines="25" w:after="78"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40446AEC">
      <w:pPr>
        <w:ind w:firstLine="645"/>
        <w:rPr>
          <w:rFonts w:hint="eastAsia"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000DA1A5">
      <w:pPr>
        <w:rPr>
          <w:rFonts w:ascii="黑体" w:eastAsia="黑体"/>
          <w:kern w:val="0"/>
          <w:sz w:val="24"/>
        </w:rPr>
      </w:pPr>
      <w:r>
        <w:rPr>
          <w:rFonts w:hint="eastAsia" w:ascii="黑体" w:eastAsia="黑体"/>
          <w:kern w:val="0"/>
          <w:sz w:val="24"/>
        </w:rPr>
        <w:br w:type="page"/>
      </w:r>
    </w:p>
    <w:p w14:paraId="252D3D36">
      <w:pPr>
        <w:pStyle w:val="3"/>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3B547EDA">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7B31AF7D">
      <w:pPr>
        <w:ind w:firstLine="422" w:firstLineChars="200"/>
        <w:rPr>
          <w:rFonts w:hint="eastAsia" w:ascii="宋体" w:hAnsi="宋体" w:cs="宋体"/>
          <w:b/>
          <w:bCs/>
          <w:color w:val="FF0000"/>
          <w:szCs w:val="21"/>
        </w:rPr>
      </w:pPr>
      <w:r>
        <w:rPr>
          <w:rFonts w:hint="eastAsia" w:ascii="宋体" w:hAnsi="宋体" w:cs="宋体"/>
          <w:b/>
          <w:bCs/>
          <w:color w:val="FF0000"/>
          <w:szCs w:val="21"/>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1A265AB4">
      <w:pPr>
        <w:ind w:firstLine="422" w:firstLineChars="200"/>
        <w:rPr>
          <w:rFonts w:hint="eastAsia" w:ascii="宋体" w:hAnsi="宋体" w:cs="宋体"/>
          <w:b/>
          <w:bCs/>
          <w:szCs w:val="21"/>
        </w:rPr>
      </w:pPr>
      <w:r>
        <w:rPr>
          <w:rFonts w:hint="eastAsia" w:ascii="宋体" w:hAnsi="宋体" w:cs="宋体"/>
          <w:b/>
          <w:bCs/>
          <w:szCs w:val="21"/>
        </w:rPr>
        <w:t>（二）中小企业声明函、残疾人福利性单位声明函及监狱企业声明函</w:t>
      </w:r>
    </w:p>
    <w:p w14:paraId="0267A126">
      <w:pPr>
        <w:ind w:firstLine="422" w:firstLineChars="200"/>
        <w:rPr>
          <w:rFonts w:hint="eastAsia" w:ascii="宋体" w:hAnsi="宋体" w:cs="宋体"/>
          <w:b/>
          <w:bCs/>
          <w:color w:val="FF0000"/>
          <w:szCs w:val="21"/>
        </w:rPr>
      </w:pPr>
    </w:p>
    <w:p w14:paraId="5E5FB462">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填写指引：</w:t>
      </w:r>
    </w:p>
    <w:p w14:paraId="30C7E69F">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25184089">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2、该部分内容填写需要参考的相关文件：</w:t>
      </w:r>
    </w:p>
    <w:p w14:paraId="20007341">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（1）财政部《政府采购促进中小企业发展管理办法》（财库〔2020〕46号）</w:t>
      </w:r>
    </w:p>
    <w:p w14:paraId="033265FE">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（2）《工业和信息化部、国家统计局、国家发展和改革委员会、财政部关于印发中小企业划型标准规定的通知》（工信部联企业〔2011〕300号）</w:t>
      </w:r>
    </w:p>
    <w:p w14:paraId="1F4BC950">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（3）《统计上大中小微型企业划分办法（2017）》（国统字〔2017〕213号）</w:t>
      </w:r>
    </w:p>
    <w:p w14:paraId="767AB0BD">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（4）《关于促进残疾人就业政府采购政策的通知》（财库〔2017〕141号）</w:t>
      </w:r>
    </w:p>
    <w:p w14:paraId="207D711A">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（5）《关于政府采购支持监狱企业发展有关问题的通知》（财库〔2014〕68号）</w:t>
      </w:r>
    </w:p>
    <w:p w14:paraId="76723AF5">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3、请依照提供的格式和内容填写声明函，不要随意变更格式；声明函不需要盖章或签字；满足多项优惠政策的投标人，不重复享受多项价格扣除政策。</w:t>
      </w:r>
    </w:p>
    <w:p w14:paraId="7B7BFF43">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4、声明函具体填写要求：</w:t>
      </w:r>
    </w:p>
    <w:p w14:paraId="3C43018E">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（1）声明是中小企业须填写《中小企业声明函》的以下内容：</w:t>
      </w:r>
    </w:p>
    <w:p w14:paraId="7B7A60A3">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第一处，在“单位名称”下划线处如实填写采购人名称（深圳公共资源交易中心不是本项目的采购人，而是组织实施机构）；</w:t>
      </w:r>
    </w:p>
    <w:p w14:paraId="5C51B22B">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3A1FFF0D">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AD2F316">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6ADA6B1E">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第五处，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1370C9EA">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243B10BF">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76C0A609">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A41852B">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（3）事业单位、社会组织等非企业主体不享受中小企业扶持政策。</w:t>
      </w:r>
    </w:p>
    <w:p w14:paraId="74CA42FF">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（4）声明是残疾人福利性单位须填写《残疾人福利性单位声明函》的相关内容，具体参照以上《中小企业声明函》填写要求执行。</w:t>
      </w:r>
    </w:p>
    <w:p w14:paraId="7B40346B">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（5）声明是监狱企业须填写《监狱企业声明函》的三项内容（填写位置的字体已加粗），具体参照以上《中小企业声明函》填写要求执行。</w:t>
      </w:r>
    </w:p>
    <w:p w14:paraId="404A2735">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5、本项目属于服务类项目，相关服务承接商应当为中小企业或残疾人福利性单位或监狱企业，如包含硬件设备、产品等货物采购的，不再对其中涉及的货物制造商作出要求。</w:t>
      </w:r>
    </w:p>
    <w:p w14:paraId="295EB607">
      <w:pPr>
        <w:pStyle w:val="8"/>
        <w:spacing w:line="240" w:lineRule="auto"/>
        <w:ind w:firstLine="422" w:firstLineChars="200"/>
        <w:rPr>
          <w:rFonts w:hint="eastAsia" w:ascii="宋体" w:hAnsi="宋体" w:cs="宋体"/>
          <w:color w:val="FF0000"/>
          <w:sz w:val="21"/>
          <w:szCs w:val="21"/>
        </w:rPr>
      </w:pPr>
      <w:r>
        <w:rPr>
          <w:rFonts w:hint="eastAsia" w:ascii="宋体" w:hAnsi="宋体" w:cs="宋体"/>
          <w:color w:val="FF0000"/>
          <w:sz w:val="21"/>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E99E48E">
      <w:pPr>
        <w:pStyle w:val="8"/>
        <w:spacing w:line="240" w:lineRule="auto"/>
        <w:ind w:firstLine="422" w:firstLineChars="200"/>
        <w:rPr>
          <w:sz w:val="21"/>
          <w:szCs w:val="21"/>
        </w:rPr>
      </w:pPr>
      <w:r>
        <w:rPr>
          <w:rFonts w:hint="eastAsia" w:ascii="宋体" w:hAnsi="宋体" w:cs="宋体"/>
          <w:color w:val="FF0000"/>
          <w:sz w:val="21"/>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84A86D0">
      <w:pPr>
        <w:jc w:val="center"/>
        <w:outlineLvl w:val="3"/>
        <w:rPr>
          <w:rFonts w:hint="eastAsia" w:ascii="宋体" w:hAnsi="宋体" w:cs="宋体"/>
          <w:b/>
          <w:szCs w:val="21"/>
        </w:rPr>
      </w:pPr>
      <w:r>
        <w:rPr>
          <w:rFonts w:hint="eastAsia" w:ascii="宋体" w:hAnsi="宋体" w:cs="宋体"/>
          <w:b/>
          <w:szCs w:val="21"/>
        </w:rPr>
        <w:t>1、中小企业声明函（服务）</w:t>
      </w:r>
    </w:p>
    <w:p w14:paraId="1ECE1C6E">
      <w:pPr>
        <w:pStyle w:val="8"/>
        <w:spacing w:line="240" w:lineRule="auto"/>
        <w:rPr>
          <w:sz w:val="21"/>
          <w:szCs w:val="21"/>
        </w:rPr>
      </w:pPr>
    </w:p>
    <w:p w14:paraId="79AEFA0A">
      <w:pPr>
        <w:ind w:firstLine="420" w:firstLineChars="200"/>
        <w:outlineLvl w:val="3"/>
        <w:rPr>
          <w:rFonts w:hint="eastAsia"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b/>
          <w:bCs/>
          <w:szCs w:val="21"/>
          <w:u w:val="single"/>
        </w:rPr>
        <w:t xml:space="preserve">    （采购单位名称）    </w:t>
      </w:r>
      <w:r>
        <w:rPr>
          <w:rFonts w:hint="eastAsia" w:ascii="宋体" w:hAnsi="宋体" w:cs="宋体"/>
          <w:szCs w:val="21"/>
        </w:rPr>
        <w:t>的</w:t>
      </w:r>
      <w:r>
        <w:rPr>
          <w:rFonts w:hint="eastAsia" w:ascii="宋体" w:hAnsi="宋体" w:cs="宋体"/>
          <w:b/>
          <w:bCs/>
          <w:szCs w:val="21"/>
          <w:u w:val="single"/>
        </w:rPr>
        <w:t xml:space="preserve">    （项目名称）    </w:t>
      </w:r>
      <w:r>
        <w:rPr>
          <w:rFonts w:hint="eastAsia" w:ascii="宋体" w:hAnsi="宋体" w:cs="宋体"/>
          <w:szCs w:val="21"/>
        </w:rPr>
        <w:t>采购活动，服务全部由符合政策要求的中小企业承接。相关企业（含联合体中的中小企业、</w:t>
      </w:r>
      <w:r>
        <w:rPr>
          <w:rFonts w:hint="eastAsia" w:ascii="宋体" w:hAnsi="宋体" w:cs="宋体"/>
          <w:szCs w:val="21"/>
          <w:highlight w:val="yellow"/>
        </w:rPr>
        <w:t>签订分包意向协议的中小企业</w:t>
      </w:r>
      <w:r>
        <w:rPr>
          <w:rFonts w:hint="eastAsia" w:ascii="宋体" w:hAnsi="宋体" w:cs="宋体"/>
          <w:szCs w:val="21"/>
        </w:rPr>
        <w:t>）的具体情况如下：</w:t>
      </w:r>
    </w:p>
    <w:p w14:paraId="2124DE59">
      <w:pPr>
        <w:ind w:firstLine="420" w:firstLineChars="200"/>
        <w:outlineLvl w:val="3"/>
        <w:rPr>
          <w:rFonts w:hint="eastAsia" w:ascii="宋体" w:hAnsi="宋体" w:cs="宋体"/>
          <w:szCs w:val="21"/>
        </w:rPr>
      </w:pPr>
      <w:r>
        <w:rPr>
          <w:rFonts w:hint="eastAsia" w:ascii="宋体" w:hAnsi="宋体" w:cs="宋体"/>
          <w:szCs w:val="21"/>
        </w:rPr>
        <w:t>1.</w:t>
      </w:r>
      <w:r>
        <w:rPr>
          <w:rFonts w:hint="eastAsia" w:ascii="宋体" w:hAnsi="宋体" w:cs="宋体"/>
          <w:b/>
          <w:bCs/>
          <w:szCs w:val="21"/>
          <w:u w:val="single"/>
        </w:rPr>
        <w:t xml:space="preserve">    （标的名称）     </w:t>
      </w:r>
      <w:r>
        <w:rPr>
          <w:rFonts w:hint="eastAsia" w:ascii="宋体" w:hAnsi="宋体" w:cs="宋体"/>
          <w:szCs w:val="21"/>
        </w:rPr>
        <w:t>，属于</w:t>
      </w:r>
      <w:r>
        <w:rPr>
          <w:rFonts w:hint="eastAsia" w:ascii="宋体" w:hAnsi="宋体" w:cs="宋体"/>
          <w:b/>
          <w:bCs/>
          <w:szCs w:val="21"/>
          <w:u w:val="single"/>
        </w:rPr>
        <w:t xml:space="preserve">    （采购文件中明确的所属行业）    </w:t>
      </w:r>
      <w:r>
        <w:rPr>
          <w:rFonts w:hint="eastAsia" w:ascii="宋体" w:hAnsi="宋体" w:cs="宋体"/>
          <w:szCs w:val="21"/>
        </w:rPr>
        <w:t>行业；承接企业为</w:t>
      </w:r>
      <w:r>
        <w:rPr>
          <w:rFonts w:hint="eastAsia" w:ascii="宋体" w:hAnsi="宋体" w:cs="宋体"/>
          <w:b/>
          <w:bCs/>
          <w:szCs w:val="21"/>
          <w:u w:val="single"/>
        </w:rPr>
        <w:t xml:space="preserve">    （企业名称，要求承接企业本身所属行业应当与招标文件要求的行业相一致）    </w:t>
      </w:r>
      <w:r>
        <w:rPr>
          <w:rFonts w:hint="eastAsia" w:ascii="宋体" w:hAnsi="宋体" w:cs="宋体"/>
          <w:szCs w:val="21"/>
        </w:rPr>
        <w:t>，从业人员</w:t>
      </w:r>
      <w:r>
        <w:rPr>
          <w:rFonts w:hint="eastAsia" w:ascii="宋体" w:hAnsi="宋体" w:cs="宋体"/>
          <w:b/>
          <w:bCs/>
          <w:szCs w:val="21"/>
          <w:u w:val="single"/>
        </w:rPr>
        <w:t xml:space="preserve">        </w:t>
      </w:r>
      <w:r>
        <w:rPr>
          <w:rFonts w:hint="eastAsia" w:ascii="宋体" w:hAnsi="宋体" w:cs="宋体"/>
          <w:szCs w:val="21"/>
        </w:rPr>
        <w:t>人，营业收入为</w:t>
      </w:r>
      <w:r>
        <w:rPr>
          <w:rFonts w:hint="eastAsia" w:ascii="宋体" w:hAnsi="宋体" w:cs="宋体"/>
          <w:b/>
          <w:bCs/>
          <w:szCs w:val="21"/>
          <w:u w:val="single"/>
        </w:rPr>
        <w:t xml:space="preserve">        </w:t>
      </w:r>
      <w:r>
        <w:rPr>
          <w:rFonts w:hint="eastAsia" w:ascii="宋体" w:hAnsi="宋体" w:cs="宋体"/>
          <w:szCs w:val="21"/>
        </w:rPr>
        <w:t>万元，资产总额为</w:t>
      </w:r>
      <w:r>
        <w:rPr>
          <w:rFonts w:hint="eastAsia" w:ascii="宋体" w:hAnsi="宋体" w:cs="宋体"/>
          <w:b/>
          <w:bCs/>
          <w:szCs w:val="21"/>
          <w:u w:val="single"/>
        </w:rPr>
        <w:t xml:space="preserve">        </w:t>
      </w:r>
      <w:r>
        <w:rPr>
          <w:rFonts w:hint="eastAsia" w:ascii="宋体" w:hAnsi="宋体" w:cs="宋体"/>
          <w:szCs w:val="21"/>
        </w:rPr>
        <w:t>万元，属于</w:t>
      </w:r>
      <w:r>
        <w:rPr>
          <w:rFonts w:hint="eastAsia" w:ascii="宋体" w:hAnsi="宋体" w:cs="宋体"/>
          <w:b/>
          <w:bCs/>
          <w:szCs w:val="21"/>
          <w:u w:val="single"/>
        </w:rPr>
        <w:t xml:space="preserve">    （中型企业、小型企业、微型企业）    </w:t>
      </w:r>
      <w:r>
        <w:rPr>
          <w:rFonts w:hint="eastAsia" w:ascii="宋体" w:hAnsi="宋体" w:cs="宋体"/>
          <w:szCs w:val="21"/>
        </w:rPr>
        <w:t>；</w:t>
      </w:r>
    </w:p>
    <w:p w14:paraId="644CD91A">
      <w:pPr>
        <w:ind w:firstLine="420" w:firstLineChars="200"/>
        <w:outlineLvl w:val="3"/>
        <w:rPr>
          <w:rFonts w:hint="eastAsia" w:ascii="宋体" w:hAnsi="宋体" w:cs="宋体"/>
          <w:szCs w:val="21"/>
        </w:rPr>
      </w:pPr>
      <w:r>
        <w:rPr>
          <w:rFonts w:hint="eastAsia" w:ascii="宋体" w:hAnsi="宋体" w:cs="宋体"/>
          <w:szCs w:val="21"/>
        </w:rPr>
        <w:t>2.</w:t>
      </w:r>
      <w:r>
        <w:rPr>
          <w:rFonts w:hint="eastAsia" w:ascii="宋体" w:hAnsi="宋体" w:cs="宋体"/>
          <w:b/>
          <w:bCs/>
          <w:szCs w:val="21"/>
          <w:u w:val="single"/>
        </w:rPr>
        <w:t xml:space="preserve">    （标的名称）     </w:t>
      </w:r>
      <w:r>
        <w:rPr>
          <w:rFonts w:hint="eastAsia" w:ascii="宋体" w:hAnsi="宋体" w:cs="宋体"/>
          <w:szCs w:val="21"/>
        </w:rPr>
        <w:t>，属于</w:t>
      </w:r>
      <w:r>
        <w:rPr>
          <w:rFonts w:hint="eastAsia" w:ascii="宋体" w:hAnsi="宋体" w:cs="宋体"/>
          <w:b/>
          <w:bCs/>
          <w:szCs w:val="21"/>
          <w:u w:val="single"/>
        </w:rPr>
        <w:t xml:space="preserve">    （采购文件中明确的所属行业）    </w:t>
      </w:r>
      <w:r>
        <w:rPr>
          <w:rFonts w:hint="eastAsia" w:ascii="宋体" w:hAnsi="宋体" w:cs="宋体"/>
          <w:szCs w:val="21"/>
        </w:rPr>
        <w:t>行业；承接企业为</w:t>
      </w:r>
      <w:r>
        <w:rPr>
          <w:rFonts w:hint="eastAsia" w:ascii="宋体" w:hAnsi="宋体" w:cs="宋体"/>
          <w:b/>
          <w:bCs/>
          <w:szCs w:val="21"/>
          <w:u w:val="single"/>
        </w:rPr>
        <w:t xml:space="preserve">    （企业名称，要求承接企业本身所属行业应当与招标文件要求的行业相一致）    </w:t>
      </w:r>
      <w:r>
        <w:rPr>
          <w:rFonts w:hint="eastAsia" w:ascii="宋体" w:hAnsi="宋体" w:cs="宋体"/>
          <w:szCs w:val="21"/>
        </w:rPr>
        <w:t>，从业人员</w:t>
      </w:r>
      <w:r>
        <w:rPr>
          <w:rFonts w:hint="eastAsia" w:ascii="宋体" w:hAnsi="宋体" w:cs="宋体"/>
          <w:b/>
          <w:bCs/>
          <w:szCs w:val="21"/>
          <w:u w:val="single"/>
        </w:rPr>
        <w:t xml:space="preserve">        </w:t>
      </w:r>
      <w:r>
        <w:rPr>
          <w:rFonts w:hint="eastAsia" w:ascii="宋体" w:hAnsi="宋体" w:cs="宋体"/>
          <w:szCs w:val="21"/>
        </w:rPr>
        <w:t>人，营业收入为</w:t>
      </w:r>
      <w:r>
        <w:rPr>
          <w:rFonts w:hint="eastAsia" w:ascii="宋体" w:hAnsi="宋体" w:cs="宋体"/>
          <w:b/>
          <w:bCs/>
          <w:szCs w:val="21"/>
          <w:u w:val="single"/>
        </w:rPr>
        <w:t xml:space="preserve">        </w:t>
      </w:r>
      <w:r>
        <w:rPr>
          <w:rFonts w:hint="eastAsia" w:ascii="宋体" w:hAnsi="宋体" w:cs="宋体"/>
          <w:szCs w:val="21"/>
        </w:rPr>
        <w:t>万元，资产总额为</w:t>
      </w:r>
      <w:r>
        <w:rPr>
          <w:rFonts w:hint="eastAsia" w:ascii="宋体" w:hAnsi="宋体" w:cs="宋体"/>
          <w:b/>
          <w:bCs/>
          <w:szCs w:val="21"/>
          <w:u w:val="single"/>
        </w:rPr>
        <w:t xml:space="preserve">        </w:t>
      </w:r>
      <w:r>
        <w:rPr>
          <w:rFonts w:hint="eastAsia" w:ascii="宋体" w:hAnsi="宋体" w:cs="宋体"/>
          <w:szCs w:val="21"/>
        </w:rPr>
        <w:t>万元，属于</w:t>
      </w:r>
      <w:r>
        <w:rPr>
          <w:rFonts w:hint="eastAsia" w:ascii="宋体" w:hAnsi="宋体" w:cs="宋体"/>
          <w:b/>
          <w:bCs/>
          <w:szCs w:val="21"/>
          <w:u w:val="single"/>
        </w:rPr>
        <w:t xml:space="preserve">    （中型企业、小型企业、微型企业）    </w:t>
      </w:r>
      <w:r>
        <w:rPr>
          <w:rFonts w:hint="eastAsia" w:ascii="宋体" w:hAnsi="宋体" w:cs="宋体"/>
          <w:szCs w:val="21"/>
        </w:rPr>
        <w:t>；</w:t>
      </w:r>
    </w:p>
    <w:p w14:paraId="7B945ACC">
      <w:pPr>
        <w:ind w:firstLine="420" w:firstLineChars="200"/>
        <w:outlineLvl w:val="3"/>
        <w:rPr>
          <w:rFonts w:hint="eastAsia" w:ascii="宋体" w:hAnsi="宋体" w:cs="宋体"/>
          <w:szCs w:val="21"/>
        </w:rPr>
      </w:pPr>
      <w:r>
        <w:rPr>
          <w:rFonts w:hint="eastAsia" w:ascii="宋体" w:hAnsi="宋体" w:cs="宋体"/>
          <w:szCs w:val="21"/>
        </w:rPr>
        <w:t>……</w:t>
      </w:r>
    </w:p>
    <w:p w14:paraId="0283713E">
      <w:pPr>
        <w:ind w:firstLine="420" w:firstLineChars="200"/>
        <w:outlineLvl w:val="3"/>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48A6A4">
      <w:pPr>
        <w:ind w:firstLine="420" w:firstLineChars="200"/>
        <w:jc w:val="left"/>
        <w:outlineLvl w:val="3"/>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351424DE">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宋体" w:hAnsi="宋体" w:cs="宋体"/>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号）第二十条规定，投标人按照本办法规定提供声明函内容不实的，属于提供虚假材料谋取中标，依照《中华人民共和国政府采购法》等政府采购有关法律法规规定追究相应责任。</w:t>
      </w:r>
    </w:p>
    <w:p w14:paraId="26B0D596">
      <w:pPr>
        <w:ind w:firstLine="420" w:firstLineChars="200"/>
      </w:pPr>
    </w:p>
    <w:p w14:paraId="6953162E">
      <w:pPr>
        <w:jc w:val="center"/>
        <w:outlineLvl w:val="3"/>
        <w:rPr>
          <w:b/>
          <w:sz w:val="24"/>
        </w:rPr>
      </w:pPr>
      <w:r>
        <w:rPr>
          <w:rFonts w:hint="eastAsia"/>
          <w:b/>
          <w:sz w:val="24"/>
        </w:rPr>
        <w:t>2、残疾人福利性单位声明函（服务类）</w:t>
      </w:r>
    </w:p>
    <w:p w14:paraId="3065B3C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2361DC4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57D716D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5F090522">
      <w:pPr>
        <w:ind w:firstLine="420" w:firstLineChars="200"/>
        <w:rPr>
          <w:rFonts w:hint="eastAsia" w:ascii="宋体" w:hAnsi="宋体"/>
          <w:szCs w:val="21"/>
        </w:rPr>
      </w:pPr>
    </w:p>
    <w:p w14:paraId="515CE7BC">
      <w:pPr>
        <w:ind w:firstLine="420" w:firstLineChars="200"/>
        <w:rPr>
          <w:rFonts w:hint="eastAsia" w:ascii="宋体" w:hAnsi="宋体"/>
          <w:szCs w:val="21"/>
        </w:rPr>
      </w:pPr>
    </w:p>
    <w:p w14:paraId="558CEF47">
      <w:pPr>
        <w:ind w:firstLine="420" w:firstLineChars="200"/>
        <w:rPr>
          <w:rFonts w:hint="eastAsia" w:ascii="宋体" w:hAnsi="宋体"/>
          <w:szCs w:val="21"/>
        </w:rPr>
      </w:pPr>
    </w:p>
    <w:p w14:paraId="3B70BF44">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6E7D73F6">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19EE61D">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4F622DFD">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02E64DC0">
      <w:pPr>
        <w:ind w:firstLine="420" w:firstLineChars="200"/>
        <w:outlineLvl w:val="3"/>
        <w:rPr>
          <w:rFonts w:hint="eastAsia" w:ascii="宋体" w:hAnsi="宋体"/>
          <w:szCs w:val="21"/>
        </w:rPr>
      </w:pPr>
      <w:r>
        <w:rPr>
          <w:rFonts w:ascii="宋体" w:hAnsi="宋体"/>
          <w:szCs w:val="21"/>
        </w:rPr>
        <w:t xml:space="preserve">…… </w:t>
      </w:r>
    </w:p>
    <w:p w14:paraId="29C9BD2F">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405F9F8B">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5ED1D663">
      <w:pPr>
        <w:ind w:left="723" w:hanging="723" w:hangingChars="300"/>
        <w:rPr>
          <w:b/>
          <w:sz w:val="24"/>
        </w:rPr>
      </w:pPr>
    </w:p>
    <w:p w14:paraId="43698A5D">
      <w:pPr>
        <w:ind w:left="723" w:hanging="723" w:hangingChars="300"/>
        <w:rPr>
          <w:b/>
          <w:sz w:val="24"/>
        </w:rPr>
      </w:pPr>
    </w:p>
    <w:p w14:paraId="67CEA320">
      <w:pPr>
        <w:rPr>
          <w:rFonts w:ascii="黑体" w:eastAsia="黑体"/>
          <w:sz w:val="24"/>
        </w:rPr>
      </w:pPr>
      <w:r>
        <w:rPr>
          <w:rFonts w:hint="eastAsia" w:ascii="黑体" w:eastAsia="黑体"/>
          <w:sz w:val="24"/>
        </w:rPr>
        <w:br w:type="page"/>
      </w:r>
    </w:p>
    <w:p w14:paraId="7DCABB4D">
      <w:pPr>
        <w:pStyle w:val="3"/>
        <w:jc w:val="center"/>
        <w:rPr>
          <w:rFonts w:hint="eastAsia" w:ascii="黑体" w:eastAsia="黑体"/>
          <w:b w:val="0"/>
          <w:sz w:val="24"/>
          <w:szCs w:val="24"/>
        </w:rPr>
      </w:pPr>
      <w:r>
        <w:rPr>
          <w:rFonts w:hint="eastAsia" w:ascii="黑体" w:eastAsia="黑体"/>
          <w:b w:val="0"/>
          <w:sz w:val="24"/>
          <w:szCs w:val="24"/>
        </w:rPr>
        <w:t>四、项目详细报价</w:t>
      </w:r>
    </w:p>
    <w:p w14:paraId="7A6F790A">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Y="173"/>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629"/>
        <w:gridCol w:w="2122"/>
        <w:gridCol w:w="1595"/>
        <w:gridCol w:w="1595"/>
      </w:tblGrid>
      <w:tr w14:paraId="63B5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6" w:type="dxa"/>
            <w:tcBorders>
              <w:top w:val="single" w:color="auto" w:sz="4" w:space="0"/>
              <w:left w:val="single" w:color="auto" w:sz="4" w:space="0"/>
              <w:bottom w:val="nil"/>
              <w:right w:val="single" w:color="auto" w:sz="4" w:space="0"/>
            </w:tcBorders>
            <w:vAlign w:val="center"/>
          </w:tcPr>
          <w:p w14:paraId="1459BF11">
            <w:pPr>
              <w:jc w:val="center"/>
              <w:rPr>
                <w:rFonts w:hint="eastAsia" w:ascii="宋体" w:hAnsi="宋体" w:cs="宋体"/>
                <w:bCs/>
                <w:szCs w:val="21"/>
              </w:rPr>
            </w:pPr>
            <w:r>
              <w:rPr>
                <w:rFonts w:hint="eastAsia" w:ascii="宋体" w:hAnsi="宋体" w:cs="宋体"/>
                <w:bCs/>
                <w:szCs w:val="21"/>
              </w:rPr>
              <w:t>序号</w:t>
            </w:r>
          </w:p>
        </w:tc>
        <w:tc>
          <w:tcPr>
            <w:tcW w:w="2629" w:type="dxa"/>
            <w:tcBorders>
              <w:top w:val="single" w:color="auto" w:sz="4" w:space="0"/>
              <w:left w:val="single" w:color="auto" w:sz="4" w:space="0"/>
              <w:bottom w:val="nil"/>
              <w:right w:val="single" w:color="auto" w:sz="4" w:space="0"/>
            </w:tcBorders>
            <w:vAlign w:val="center"/>
          </w:tcPr>
          <w:p w14:paraId="5565C1BE">
            <w:pPr>
              <w:jc w:val="center"/>
              <w:rPr>
                <w:rFonts w:hint="eastAsia" w:ascii="宋体" w:hAnsi="宋体" w:cs="宋体"/>
                <w:bCs/>
                <w:szCs w:val="21"/>
              </w:rPr>
            </w:pPr>
            <w:r>
              <w:rPr>
                <w:rFonts w:hint="eastAsia" w:ascii="宋体" w:hAnsi="宋体" w:cs="宋体"/>
                <w:bCs/>
                <w:szCs w:val="21"/>
              </w:rPr>
              <w:t>采购项目名称</w:t>
            </w:r>
          </w:p>
        </w:tc>
        <w:tc>
          <w:tcPr>
            <w:tcW w:w="2122" w:type="dxa"/>
            <w:tcBorders>
              <w:top w:val="single" w:color="auto" w:sz="4" w:space="0"/>
              <w:left w:val="single" w:color="auto" w:sz="4" w:space="0"/>
              <w:bottom w:val="nil"/>
              <w:right w:val="single" w:color="auto" w:sz="4" w:space="0"/>
            </w:tcBorders>
            <w:vAlign w:val="center"/>
          </w:tcPr>
          <w:p w14:paraId="33BACE09">
            <w:pPr>
              <w:jc w:val="center"/>
              <w:rPr>
                <w:rFonts w:hint="eastAsia" w:ascii="宋体" w:hAnsi="宋体" w:cs="宋体"/>
                <w:bCs/>
                <w:szCs w:val="21"/>
              </w:rPr>
            </w:pPr>
            <w:r>
              <w:rPr>
                <w:rFonts w:hint="eastAsia" w:ascii="宋体" w:hAnsi="宋体" w:cs="宋体"/>
                <w:bCs/>
                <w:szCs w:val="21"/>
              </w:rPr>
              <w:t>单位名称</w:t>
            </w:r>
          </w:p>
        </w:tc>
        <w:tc>
          <w:tcPr>
            <w:tcW w:w="1595" w:type="dxa"/>
            <w:tcBorders>
              <w:top w:val="single" w:color="auto" w:sz="4" w:space="0"/>
              <w:left w:val="single" w:color="auto" w:sz="4" w:space="0"/>
              <w:bottom w:val="nil"/>
              <w:right w:val="single" w:color="auto" w:sz="4" w:space="0"/>
            </w:tcBorders>
            <w:vAlign w:val="center"/>
          </w:tcPr>
          <w:p w14:paraId="4DC0B9F6">
            <w:pPr>
              <w:jc w:val="center"/>
              <w:rPr>
                <w:rFonts w:hint="eastAsia" w:ascii="宋体" w:hAnsi="宋体" w:cs="宋体"/>
                <w:b/>
                <w:bCs/>
                <w:color w:val="FF0000"/>
                <w:szCs w:val="21"/>
              </w:rPr>
            </w:pPr>
            <w:r>
              <w:rPr>
                <w:rFonts w:hint="eastAsia" w:ascii="宋体" w:hAnsi="宋体" w:cs="宋体"/>
                <w:szCs w:val="21"/>
              </w:rPr>
              <w:t>财政预算限额（元）</w:t>
            </w:r>
          </w:p>
        </w:tc>
        <w:tc>
          <w:tcPr>
            <w:tcW w:w="1595" w:type="dxa"/>
            <w:tcBorders>
              <w:top w:val="single" w:color="auto" w:sz="4" w:space="0"/>
              <w:left w:val="single" w:color="auto" w:sz="4" w:space="0"/>
              <w:bottom w:val="nil"/>
              <w:right w:val="single" w:color="auto" w:sz="4" w:space="0"/>
            </w:tcBorders>
            <w:vAlign w:val="center"/>
          </w:tcPr>
          <w:p w14:paraId="3B19FA05">
            <w:pPr>
              <w:jc w:val="center"/>
              <w:rPr>
                <w:rFonts w:hint="eastAsia" w:ascii="宋体" w:hAnsi="宋体" w:cs="宋体"/>
                <w:szCs w:val="21"/>
              </w:rPr>
            </w:pPr>
            <w:r>
              <w:rPr>
                <w:rFonts w:hint="eastAsia" w:ascii="宋体" w:hAnsi="宋体" w:cs="宋体"/>
                <w:b/>
                <w:bCs/>
                <w:color w:val="FF0000"/>
                <w:szCs w:val="21"/>
              </w:rPr>
              <w:t>投标报价（元）</w:t>
            </w:r>
          </w:p>
        </w:tc>
      </w:tr>
      <w:tr w14:paraId="61AA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6" w:type="dxa"/>
            <w:tcBorders>
              <w:top w:val="single" w:color="auto" w:sz="4" w:space="0"/>
              <w:left w:val="single" w:color="auto" w:sz="4" w:space="0"/>
              <w:bottom w:val="single" w:color="auto" w:sz="4" w:space="0"/>
              <w:right w:val="single" w:color="auto" w:sz="4" w:space="0"/>
            </w:tcBorders>
            <w:vAlign w:val="center"/>
          </w:tcPr>
          <w:p w14:paraId="2FE270AF">
            <w:pPr>
              <w:jc w:val="center"/>
              <w:rPr>
                <w:rFonts w:hint="eastAsia" w:ascii="宋体" w:hAnsi="宋体" w:cs="宋体"/>
                <w:bCs/>
                <w:szCs w:val="21"/>
              </w:rPr>
            </w:pPr>
            <w:r>
              <w:rPr>
                <w:rFonts w:hint="eastAsia" w:ascii="宋体" w:hAnsi="宋体" w:cs="宋体"/>
                <w:bCs/>
                <w:szCs w:val="21"/>
              </w:rPr>
              <w:t>1</w:t>
            </w:r>
          </w:p>
        </w:tc>
        <w:tc>
          <w:tcPr>
            <w:tcW w:w="2629" w:type="dxa"/>
            <w:vMerge w:val="restart"/>
            <w:tcBorders>
              <w:top w:val="single" w:color="auto" w:sz="4" w:space="0"/>
              <w:left w:val="single" w:color="auto" w:sz="4" w:space="0"/>
              <w:right w:val="single" w:color="auto" w:sz="4" w:space="0"/>
            </w:tcBorders>
            <w:vAlign w:val="center"/>
          </w:tcPr>
          <w:p w14:paraId="75CA27E8">
            <w:pPr>
              <w:jc w:val="center"/>
              <w:rPr>
                <w:rFonts w:hint="eastAsia" w:ascii="宋体" w:hAnsi="宋体" w:eastAsia="宋体" w:cs="宋体"/>
                <w:b/>
                <w:bCs/>
                <w:color w:val="FF0000"/>
                <w:szCs w:val="21"/>
                <w:lang w:eastAsia="zh-CN"/>
              </w:rPr>
            </w:pPr>
            <w:r>
              <w:rPr>
                <w:rFonts w:hint="eastAsia" w:ascii="宋体" w:hAnsi="宋体" w:cs="宋体"/>
                <w:bCs/>
                <w:szCs w:val="21"/>
                <w:lang w:eastAsia="zh-CN"/>
              </w:rPr>
              <w:t>龙岗区医疗集团“十五五”规划前期研究服务项目</w:t>
            </w:r>
          </w:p>
        </w:tc>
        <w:tc>
          <w:tcPr>
            <w:tcW w:w="2122" w:type="dxa"/>
            <w:tcBorders>
              <w:top w:val="single" w:color="auto" w:sz="4" w:space="0"/>
              <w:left w:val="single" w:color="auto" w:sz="4" w:space="0"/>
              <w:bottom w:val="single" w:color="auto" w:sz="4" w:space="0"/>
              <w:right w:val="single" w:color="auto" w:sz="4" w:space="0"/>
            </w:tcBorders>
            <w:vAlign w:val="center"/>
          </w:tcPr>
          <w:p w14:paraId="61CDC238">
            <w:pPr>
              <w:jc w:val="center"/>
              <w:rPr>
                <w:rFonts w:hint="eastAsia" w:ascii="宋体" w:hAnsi="宋体" w:cs="宋体"/>
                <w:bCs/>
                <w:szCs w:val="21"/>
              </w:rPr>
            </w:pPr>
            <w:r>
              <w:rPr>
                <w:rFonts w:hint="eastAsia" w:ascii="宋体" w:hAnsi="宋体" w:cs="宋体"/>
                <w:bCs/>
                <w:szCs w:val="21"/>
              </w:rPr>
              <w:t>龙岗中心医院集团</w:t>
            </w:r>
          </w:p>
        </w:tc>
        <w:tc>
          <w:tcPr>
            <w:tcW w:w="1595" w:type="dxa"/>
            <w:tcBorders>
              <w:top w:val="single" w:color="auto" w:sz="4" w:space="0"/>
              <w:left w:val="single" w:color="auto" w:sz="4" w:space="0"/>
              <w:bottom w:val="single" w:color="auto" w:sz="4" w:space="0"/>
              <w:right w:val="single" w:color="auto" w:sz="4" w:space="0"/>
            </w:tcBorders>
            <w:vAlign w:val="center"/>
          </w:tcPr>
          <w:p w14:paraId="1804B467">
            <w:pPr>
              <w:jc w:val="center"/>
              <w:rPr>
                <w:rFonts w:hint="eastAsia" w:ascii="宋体" w:hAnsi="宋体" w:cs="宋体"/>
                <w:bCs/>
                <w:color w:val="FF0000"/>
                <w:szCs w:val="21"/>
              </w:rPr>
            </w:pPr>
            <w:r>
              <w:rPr>
                <w:rFonts w:hint="eastAsia" w:ascii="宋体" w:hAnsi="宋体" w:cs="宋体"/>
                <w:szCs w:val="21"/>
              </w:rPr>
              <w:t>200000.00</w:t>
            </w:r>
          </w:p>
        </w:tc>
        <w:tc>
          <w:tcPr>
            <w:tcW w:w="1595" w:type="dxa"/>
            <w:tcBorders>
              <w:top w:val="single" w:color="auto" w:sz="4" w:space="0"/>
              <w:left w:val="single" w:color="auto" w:sz="4" w:space="0"/>
              <w:bottom w:val="single" w:color="auto" w:sz="4" w:space="0"/>
              <w:right w:val="single" w:color="auto" w:sz="4" w:space="0"/>
            </w:tcBorders>
            <w:vAlign w:val="center"/>
          </w:tcPr>
          <w:p w14:paraId="5F944973">
            <w:pPr>
              <w:jc w:val="center"/>
              <w:rPr>
                <w:rFonts w:hint="eastAsia" w:ascii="宋体" w:hAnsi="宋体" w:cs="宋体"/>
                <w:szCs w:val="21"/>
              </w:rPr>
            </w:pPr>
          </w:p>
        </w:tc>
      </w:tr>
      <w:tr w14:paraId="4F00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6" w:type="dxa"/>
            <w:tcBorders>
              <w:top w:val="single" w:color="auto" w:sz="4" w:space="0"/>
              <w:left w:val="single" w:color="auto" w:sz="4" w:space="0"/>
              <w:bottom w:val="single" w:color="auto" w:sz="4" w:space="0"/>
              <w:right w:val="single" w:color="auto" w:sz="4" w:space="0"/>
            </w:tcBorders>
            <w:vAlign w:val="center"/>
          </w:tcPr>
          <w:p w14:paraId="700ED4B1">
            <w:pPr>
              <w:jc w:val="center"/>
              <w:rPr>
                <w:rFonts w:hint="eastAsia" w:ascii="宋体" w:hAnsi="宋体" w:cs="宋体"/>
                <w:bCs/>
                <w:szCs w:val="21"/>
              </w:rPr>
            </w:pPr>
            <w:r>
              <w:rPr>
                <w:rFonts w:hint="eastAsia" w:ascii="宋体" w:hAnsi="宋体" w:cs="宋体"/>
                <w:bCs/>
                <w:szCs w:val="21"/>
              </w:rPr>
              <w:t>2</w:t>
            </w:r>
          </w:p>
        </w:tc>
        <w:tc>
          <w:tcPr>
            <w:tcW w:w="2629" w:type="dxa"/>
            <w:vMerge w:val="continue"/>
            <w:tcBorders>
              <w:left w:val="single" w:color="auto" w:sz="4" w:space="0"/>
              <w:right w:val="single" w:color="auto" w:sz="4" w:space="0"/>
            </w:tcBorders>
            <w:vAlign w:val="center"/>
          </w:tcPr>
          <w:p w14:paraId="5BF55212">
            <w:pPr>
              <w:jc w:val="center"/>
              <w:rPr>
                <w:rFonts w:hint="eastAsia" w:ascii="宋体" w:hAnsi="宋体" w:cs="宋体"/>
                <w:bCs/>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656DB4F9">
            <w:pPr>
              <w:jc w:val="center"/>
              <w:rPr>
                <w:rFonts w:hint="eastAsia" w:ascii="宋体" w:hAnsi="宋体" w:cs="宋体"/>
                <w:bCs/>
                <w:szCs w:val="21"/>
              </w:rPr>
            </w:pPr>
            <w:r>
              <w:rPr>
                <w:rFonts w:hint="eastAsia" w:ascii="宋体" w:hAnsi="宋体" w:cs="宋体"/>
                <w:bCs/>
                <w:szCs w:val="21"/>
              </w:rPr>
              <w:t>龙岗区人民医院集团</w:t>
            </w:r>
          </w:p>
        </w:tc>
        <w:tc>
          <w:tcPr>
            <w:tcW w:w="1595" w:type="dxa"/>
            <w:tcBorders>
              <w:top w:val="single" w:color="auto" w:sz="4" w:space="0"/>
              <w:left w:val="single" w:color="auto" w:sz="4" w:space="0"/>
              <w:bottom w:val="single" w:color="auto" w:sz="4" w:space="0"/>
              <w:right w:val="single" w:color="auto" w:sz="4" w:space="0"/>
            </w:tcBorders>
            <w:vAlign w:val="center"/>
          </w:tcPr>
          <w:p w14:paraId="3E8EA849">
            <w:pPr>
              <w:jc w:val="center"/>
              <w:rPr>
                <w:rFonts w:hint="eastAsia" w:ascii="宋体" w:hAnsi="宋体" w:cs="宋体"/>
                <w:szCs w:val="21"/>
              </w:rPr>
            </w:pPr>
            <w:r>
              <w:rPr>
                <w:rFonts w:hint="eastAsia" w:ascii="宋体" w:hAnsi="宋体" w:cs="宋体"/>
                <w:szCs w:val="21"/>
              </w:rPr>
              <w:t>200000.00</w:t>
            </w:r>
          </w:p>
        </w:tc>
        <w:tc>
          <w:tcPr>
            <w:tcW w:w="1595" w:type="dxa"/>
            <w:tcBorders>
              <w:top w:val="single" w:color="auto" w:sz="4" w:space="0"/>
              <w:left w:val="single" w:color="auto" w:sz="4" w:space="0"/>
              <w:bottom w:val="single" w:color="auto" w:sz="4" w:space="0"/>
              <w:right w:val="single" w:color="auto" w:sz="4" w:space="0"/>
            </w:tcBorders>
            <w:vAlign w:val="center"/>
          </w:tcPr>
          <w:p w14:paraId="47F4B1C2">
            <w:pPr>
              <w:jc w:val="center"/>
              <w:rPr>
                <w:rFonts w:hint="eastAsia" w:ascii="宋体" w:hAnsi="宋体" w:cs="宋体"/>
                <w:szCs w:val="21"/>
              </w:rPr>
            </w:pPr>
          </w:p>
        </w:tc>
      </w:tr>
      <w:tr w14:paraId="42E7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6" w:type="dxa"/>
            <w:tcBorders>
              <w:top w:val="single" w:color="auto" w:sz="4" w:space="0"/>
              <w:left w:val="single" w:color="auto" w:sz="4" w:space="0"/>
              <w:bottom w:val="single" w:color="auto" w:sz="4" w:space="0"/>
              <w:right w:val="single" w:color="auto" w:sz="4" w:space="0"/>
            </w:tcBorders>
            <w:vAlign w:val="center"/>
          </w:tcPr>
          <w:p w14:paraId="1633C2C3">
            <w:pPr>
              <w:jc w:val="center"/>
              <w:rPr>
                <w:rFonts w:hint="eastAsia" w:ascii="宋体" w:hAnsi="宋体" w:cs="宋体"/>
                <w:bCs/>
                <w:szCs w:val="21"/>
              </w:rPr>
            </w:pPr>
            <w:r>
              <w:rPr>
                <w:rFonts w:hint="eastAsia" w:ascii="宋体" w:hAnsi="宋体" w:cs="宋体"/>
                <w:bCs/>
                <w:szCs w:val="21"/>
              </w:rPr>
              <w:t>3</w:t>
            </w:r>
          </w:p>
        </w:tc>
        <w:tc>
          <w:tcPr>
            <w:tcW w:w="2629" w:type="dxa"/>
            <w:vMerge w:val="continue"/>
            <w:tcBorders>
              <w:left w:val="single" w:color="auto" w:sz="4" w:space="0"/>
              <w:right w:val="single" w:color="auto" w:sz="4" w:space="0"/>
            </w:tcBorders>
            <w:vAlign w:val="center"/>
          </w:tcPr>
          <w:p w14:paraId="36FEB505">
            <w:pPr>
              <w:jc w:val="center"/>
              <w:rPr>
                <w:rFonts w:hint="eastAsia" w:ascii="宋体" w:hAnsi="宋体" w:cs="宋体"/>
                <w:bCs/>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29D559C1">
            <w:pPr>
              <w:jc w:val="center"/>
              <w:rPr>
                <w:rFonts w:hint="eastAsia" w:ascii="宋体" w:hAnsi="宋体" w:cs="宋体"/>
                <w:bCs/>
                <w:szCs w:val="21"/>
              </w:rPr>
            </w:pPr>
            <w:r>
              <w:rPr>
                <w:rFonts w:hint="eastAsia" w:ascii="宋体" w:hAnsi="宋体" w:cs="宋体"/>
                <w:bCs/>
                <w:szCs w:val="21"/>
              </w:rPr>
              <w:t>龙岗区中医医疗集团</w:t>
            </w:r>
          </w:p>
        </w:tc>
        <w:tc>
          <w:tcPr>
            <w:tcW w:w="1595" w:type="dxa"/>
            <w:tcBorders>
              <w:top w:val="single" w:color="auto" w:sz="4" w:space="0"/>
              <w:left w:val="single" w:color="auto" w:sz="4" w:space="0"/>
              <w:bottom w:val="single" w:color="auto" w:sz="4" w:space="0"/>
              <w:right w:val="single" w:color="auto" w:sz="4" w:space="0"/>
            </w:tcBorders>
            <w:vAlign w:val="center"/>
          </w:tcPr>
          <w:p w14:paraId="1EC1F441">
            <w:pPr>
              <w:jc w:val="center"/>
              <w:rPr>
                <w:rFonts w:hint="eastAsia" w:ascii="宋体" w:hAnsi="宋体" w:cs="宋体"/>
                <w:szCs w:val="21"/>
              </w:rPr>
            </w:pPr>
            <w:r>
              <w:rPr>
                <w:rFonts w:hint="eastAsia" w:ascii="宋体" w:hAnsi="宋体" w:cs="宋体"/>
                <w:szCs w:val="21"/>
              </w:rPr>
              <w:t>200000.00</w:t>
            </w:r>
          </w:p>
        </w:tc>
        <w:tc>
          <w:tcPr>
            <w:tcW w:w="1595" w:type="dxa"/>
            <w:tcBorders>
              <w:top w:val="single" w:color="auto" w:sz="4" w:space="0"/>
              <w:left w:val="single" w:color="auto" w:sz="4" w:space="0"/>
              <w:bottom w:val="single" w:color="auto" w:sz="4" w:space="0"/>
              <w:right w:val="single" w:color="auto" w:sz="4" w:space="0"/>
            </w:tcBorders>
            <w:vAlign w:val="center"/>
          </w:tcPr>
          <w:p w14:paraId="066904DC">
            <w:pPr>
              <w:jc w:val="center"/>
              <w:rPr>
                <w:rFonts w:hint="eastAsia" w:ascii="宋体" w:hAnsi="宋体" w:cs="宋体"/>
                <w:szCs w:val="21"/>
              </w:rPr>
            </w:pPr>
          </w:p>
        </w:tc>
      </w:tr>
      <w:tr w14:paraId="6078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6" w:type="dxa"/>
            <w:tcBorders>
              <w:top w:val="single" w:color="auto" w:sz="4" w:space="0"/>
              <w:left w:val="single" w:color="auto" w:sz="4" w:space="0"/>
              <w:bottom w:val="single" w:color="auto" w:sz="4" w:space="0"/>
              <w:right w:val="single" w:color="auto" w:sz="4" w:space="0"/>
            </w:tcBorders>
            <w:vAlign w:val="center"/>
          </w:tcPr>
          <w:p w14:paraId="5F9665FC">
            <w:pPr>
              <w:jc w:val="center"/>
              <w:rPr>
                <w:rFonts w:hint="eastAsia" w:ascii="宋体" w:hAnsi="宋体" w:cs="宋体"/>
                <w:bCs/>
                <w:szCs w:val="21"/>
              </w:rPr>
            </w:pPr>
            <w:r>
              <w:rPr>
                <w:rFonts w:hint="eastAsia" w:ascii="宋体" w:hAnsi="宋体" w:cs="宋体"/>
                <w:bCs/>
                <w:szCs w:val="21"/>
              </w:rPr>
              <w:t>4</w:t>
            </w:r>
          </w:p>
        </w:tc>
        <w:tc>
          <w:tcPr>
            <w:tcW w:w="2629" w:type="dxa"/>
            <w:vMerge w:val="continue"/>
            <w:tcBorders>
              <w:left w:val="single" w:color="auto" w:sz="4" w:space="0"/>
              <w:bottom w:val="single" w:color="auto" w:sz="4" w:space="0"/>
              <w:right w:val="single" w:color="auto" w:sz="4" w:space="0"/>
            </w:tcBorders>
            <w:vAlign w:val="center"/>
          </w:tcPr>
          <w:p w14:paraId="094BA973">
            <w:pPr>
              <w:jc w:val="center"/>
              <w:rPr>
                <w:rFonts w:hint="eastAsia" w:ascii="宋体" w:hAnsi="宋体" w:cs="宋体"/>
                <w:bCs/>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04F5A349">
            <w:pPr>
              <w:jc w:val="center"/>
              <w:rPr>
                <w:rFonts w:hint="eastAsia" w:ascii="宋体" w:hAnsi="宋体" w:cs="宋体"/>
                <w:bCs/>
                <w:szCs w:val="21"/>
              </w:rPr>
            </w:pPr>
            <w:r>
              <w:rPr>
                <w:rFonts w:hint="eastAsia" w:ascii="宋体" w:hAnsi="宋体" w:cs="宋体"/>
                <w:bCs/>
                <w:szCs w:val="21"/>
              </w:rPr>
              <w:t>合计</w:t>
            </w:r>
          </w:p>
        </w:tc>
        <w:tc>
          <w:tcPr>
            <w:tcW w:w="1595" w:type="dxa"/>
            <w:tcBorders>
              <w:top w:val="single" w:color="auto" w:sz="4" w:space="0"/>
              <w:left w:val="single" w:color="auto" w:sz="4" w:space="0"/>
              <w:bottom w:val="single" w:color="auto" w:sz="4" w:space="0"/>
              <w:right w:val="single" w:color="auto" w:sz="4" w:space="0"/>
            </w:tcBorders>
            <w:vAlign w:val="center"/>
          </w:tcPr>
          <w:p w14:paraId="2EB95449">
            <w:pPr>
              <w:jc w:val="center"/>
              <w:rPr>
                <w:rFonts w:hint="eastAsia" w:ascii="宋体" w:hAnsi="宋体" w:cs="宋体"/>
                <w:szCs w:val="21"/>
              </w:rPr>
            </w:pPr>
            <w:r>
              <w:rPr>
                <w:rFonts w:hint="eastAsia" w:ascii="宋体" w:hAnsi="宋体" w:cs="宋体"/>
                <w:szCs w:val="21"/>
              </w:rPr>
              <w:t>600000.00</w:t>
            </w:r>
          </w:p>
        </w:tc>
        <w:tc>
          <w:tcPr>
            <w:tcW w:w="1595" w:type="dxa"/>
            <w:tcBorders>
              <w:top w:val="single" w:color="auto" w:sz="4" w:space="0"/>
              <w:left w:val="single" w:color="auto" w:sz="4" w:space="0"/>
              <w:bottom w:val="single" w:color="auto" w:sz="4" w:space="0"/>
              <w:right w:val="single" w:color="auto" w:sz="4" w:space="0"/>
            </w:tcBorders>
            <w:vAlign w:val="center"/>
          </w:tcPr>
          <w:p w14:paraId="6FC02136">
            <w:pPr>
              <w:jc w:val="center"/>
              <w:rPr>
                <w:rFonts w:hint="eastAsia" w:ascii="宋体" w:hAnsi="宋体" w:cs="宋体"/>
                <w:szCs w:val="21"/>
              </w:rPr>
            </w:pPr>
          </w:p>
        </w:tc>
      </w:tr>
    </w:tbl>
    <w:p w14:paraId="1F4B7C6C">
      <w:pPr>
        <w:tabs>
          <w:tab w:val="left" w:pos="720"/>
        </w:tabs>
        <w:jc w:val="center"/>
        <w:rPr>
          <w:rFonts w:hint="eastAsia" w:ascii="宋体" w:hAnsi="宋体" w:cs="宋体"/>
          <w:b/>
          <w:sz w:val="24"/>
        </w:rPr>
      </w:pPr>
    </w:p>
    <w:p w14:paraId="0B127176">
      <w:pPr>
        <w:jc w:val="left"/>
        <w:rPr>
          <w:rFonts w:hint="eastAsia" w:ascii="宋体" w:hAnsi="宋体" w:cs="宋体"/>
          <w:bCs/>
          <w:szCs w:val="21"/>
          <w:highlight w:val="yellow"/>
        </w:rPr>
      </w:pPr>
      <w:r>
        <w:rPr>
          <w:rFonts w:hint="eastAsia" w:ascii="宋体" w:hAnsi="宋体" w:cs="宋体"/>
          <w:b/>
          <w:bCs/>
          <w:color w:val="FF0000"/>
          <w:szCs w:val="21"/>
          <w:highlight w:val="yellow"/>
        </w:rPr>
        <w:t>注：</w:t>
      </w:r>
      <w:r>
        <w:rPr>
          <w:rFonts w:hint="eastAsia" w:ascii="宋体" w:hAnsi="宋体" w:cs="宋体"/>
          <w:bCs/>
          <w:szCs w:val="21"/>
          <w:highlight w:val="yellow"/>
        </w:rPr>
        <w:t>1、投标人的投标报价不得超过预算金额，投标总报价不得超过预算总额，否则将导致投标被否决。</w:t>
      </w:r>
    </w:p>
    <w:p w14:paraId="458CBDA6">
      <w:pPr>
        <w:tabs>
          <w:tab w:val="left" w:pos="720"/>
        </w:tabs>
        <w:rPr>
          <w:rFonts w:hint="eastAsia" w:ascii="宋体" w:hAnsi="宋体" w:cs="宋体"/>
          <w:b/>
          <w:szCs w:val="21"/>
        </w:rPr>
      </w:pPr>
      <w:r>
        <w:rPr>
          <w:rFonts w:hint="eastAsia" w:ascii="宋体" w:hAnsi="宋体" w:cs="宋体"/>
          <w:bCs/>
          <w:szCs w:val="21"/>
          <w:highlight w:val="yellow"/>
        </w:rPr>
        <w:t xml:space="preserve">    2、投标报价需按上述表格填写，若投标人额外提供更详细的报价，各单位功能与参数一致的产品（服务）报价需保持一致，如报价不一致将导致投标无效。</w:t>
      </w:r>
    </w:p>
    <w:p w14:paraId="644315DB">
      <w:pPr>
        <w:tabs>
          <w:tab w:val="left" w:pos="720"/>
        </w:tabs>
        <w:jc w:val="center"/>
        <w:rPr>
          <w:rFonts w:hint="eastAsia" w:ascii="宋体" w:hAnsi="宋体" w:cs="宋体"/>
          <w:b/>
          <w:szCs w:val="21"/>
        </w:rPr>
      </w:pPr>
    </w:p>
    <w:p w14:paraId="4D6E5FC5">
      <w:pPr>
        <w:tabs>
          <w:tab w:val="left" w:pos="720"/>
        </w:tabs>
        <w:jc w:val="center"/>
        <w:rPr>
          <w:b/>
          <w:sz w:val="24"/>
        </w:rPr>
      </w:pPr>
    </w:p>
    <w:p w14:paraId="39CBC9A1">
      <w:pPr>
        <w:tabs>
          <w:tab w:val="left" w:pos="720"/>
        </w:tabs>
        <w:jc w:val="center"/>
        <w:rPr>
          <w:b/>
          <w:sz w:val="24"/>
        </w:rPr>
      </w:pPr>
      <w:r>
        <w:rPr>
          <w:rFonts w:hint="eastAsia"/>
          <w:b/>
          <w:sz w:val="24"/>
        </w:rPr>
        <w:t>（二）</w:t>
      </w:r>
      <w:bookmarkStart w:id="43" w:name="_Hlk72073235"/>
      <w:r>
        <w:rPr>
          <w:rFonts w:hint="eastAsia"/>
          <w:b/>
          <w:sz w:val="24"/>
        </w:rPr>
        <w:t>投标人认为需要涉及的其他内容报价清单</w:t>
      </w:r>
      <w:bookmarkEnd w:id="43"/>
    </w:p>
    <w:p w14:paraId="65E73F03">
      <w:pPr>
        <w:rPr>
          <w:b/>
          <w:bCs/>
        </w:rPr>
      </w:pPr>
    </w:p>
    <w:p w14:paraId="6F4B538D"/>
    <w:p w14:paraId="16159AF4">
      <w:pPr>
        <w:widowControl/>
        <w:jc w:val="center"/>
        <w:rPr>
          <w:rFonts w:hint="eastAsia" w:ascii="黑体" w:hAnsi="宋体" w:eastAsia="黑体"/>
          <w:bCs/>
          <w:sz w:val="24"/>
          <w:szCs w:val="32"/>
        </w:rPr>
      </w:pPr>
      <w:r>
        <w:rPr>
          <w:rFonts w:hint="eastAsia" w:ascii="黑体" w:hAnsi="宋体" w:eastAsia="黑体"/>
          <w:bCs/>
          <w:sz w:val="24"/>
          <w:szCs w:val="32"/>
        </w:rPr>
        <w:t>五、供应商基本情况表</w:t>
      </w:r>
    </w:p>
    <w:tbl>
      <w:tblPr>
        <w:tblStyle w:val="4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4A05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2A31B744">
            <w:pPr>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14:paraId="2B1D032F">
            <w:pPr>
              <w:jc w:val="center"/>
              <w:rPr>
                <w:rFonts w:hint="eastAsia" w:ascii="宋体" w:hAnsi="宋体" w:cs="宋体"/>
                <w:szCs w:val="21"/>
              </w:rPr>
            </w:pPr>
          </w:p>
        </w:tc>
        <w:tc>
          <w:tcPr>
            <w:tcW w:w="1991" w:type="dxa"/>
            <w:gridSpan w:val="2"/>
            <w:vAlign w:val="center"/>
          </w:tcPr>
          <w:p w14:paraId="26A7F349">
            <w:pPr>
              <w:jc w:val="center"/>
              <w:rPr>
                <w:rFonts w:hint="eastAsia" w:ascii="宋体" w:hAnsi="宋体" w:cs="宋体"/>
                <w:szCs w:val="21"/>
              </w:rPr>
            </w:pPr>
            <w:r>
              <w:rPr>
                <w:rFonts w:hint="eastAsia" w:ascii="宋体" w:hAnsi="宋体" w:cs="宋体"/>
                <w:szCs w:val="21"/>
              </w:rPr>
              <w:t>项目名称及编号</w:t>
            </w:r>
          </w:p>
        </w:tc>
        <w:tc>
          <w:tcPr>
            <w:tcW w:w="2985" w:type="dxa"/>
            <w:gridSpan w:val="2"/>
            <w:vAlign w:val="center"/>
          </w:tcPr>
          <w:p w14:paraId="4AA1BFDE">
            <w:pPr>
              <w:jc w:val="center"/>
              <w:rPr>
                <w:rFonts w:hint="eastAsia" w:ascii="宋体" w:hAnsi="宋体" w:cs="宋体"/>
                <w:szCs w:val="21"/>
              </w:rPr>
            </w:pPr>
          </w:p>
        </w:tc>
      </w:tr>
      <w:tr w14:paraId="6159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5A5ED83C">
            <w:pPr>
              <w:jc w:val="center"/>
              <w:rPr>
                <w:rFonts w:hint="eastAsia" w:ascii="宋体" w:hAnsi="宋体" w:cs="宋体"/>
                <w:szCs w:val="21"/>
              </w:rPr>
            </w:pPr>
            <w:r>
              <w:rPr>
                <w:rFonts w:hint="eastAsia" w:ascii="宋体" w:hAnsi="宋体" w:cs="宋体"/>
                <w:b/>
                <w:bCs/>
                <w:szCs w:val="21"/>
              </w:rPr>
              <w:t>投标（响应）供应商相关人员情况</w:t>
            </w:r>
          </w:p>
        </w:tc>
      </w:tr>
      <w:tr w14:paraId="2420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10B43C9A">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14:paraId="584F7227">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14:paraId="4D073B61">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14:paraId="4AB639A8">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14:paraId="3E329D6B">
            <w:pPr>
              <w:snapToGrid w:val="0"/>
              <w:jc w:val="center"/>
              <w:rPr>
                <w:rFonts w:hint="eastAsia" w:ascii="宋体" w:hAnsi="宋体" w:cs="宋体"/>
                <w:szCs w:val="21"/>
              </w:rPr>
            </w:pPr>
            <w:r>
              <w:rPr>
                <w:rFonts w:hint="eastAsia" w:ascii="宋体" w:hAnsi="宋体" w:cs="宋体"/>
                <w:szCs w:val="21"/>
              </w:rPr>
              <w:t>劳动合同</w:t>
            </w:r>
          </w:p>
          <w:p w14:paraId="4C4C1F12">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14:paraId="4DCB88CC">
            <w:pPr>
              <w:snapToGrid w:val="0"/>
              <w:jc w:val="center"/>
              <w:rPr>
                <w:rFonts w:hint="eastAsia" w:ascii="宋体" w:hAnsi="宋体" w:cs="宋体"/>
                <w:szCs w:val="21"/>
              </w:rPr>
            </w:pPr>
            <w:r>
              <w:rPr>
                <w:rFonts w:hint="eastAsia" w:ascii="宋体" w:hAnsi="宋体" w:cs="宋体"/>
                <w:szCs w:val="21"/>
              </w:rPr>
              <w:t>缴纳社会</w:t>
            </w:r>
          </w:p>
          <w:p w14:paraId="5D11CD85">
            <w:pPr>
              <w:snapToGrid w:val="0"/>
              <w:jc w:val="center"/>
              <w:rPr>
                <w:rFonts w:hint="eastAsia" w:ascii="宋体" w:hAnsi="宋体" w:cs="宋体"/>
                <w:szCs w:val="21"/>
              </w:rPr>
            </w:pPr>
            <w:r>
              <w:rPr>
                <w:rFonts w:hint="eastAsia" w:ascii="宋体" w:hAnsi="宋体" w:cs="宋体"/>
                <w:szCs w:val="21"/>
              </w:rPr>
              <w:t>保险单位</w:t>
            </w:r>
          </w:p>
        </w:tc>
      </w:tr>
      <w:tr w14:paraId="075E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3D74132">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065A652">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411AD761">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2B42F32F">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25FD1FA">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23426B91">
            <w:pPr>
              <w:jc w:val="center"/>
              <w:rPr>
                <w:rFonts w:hint="eastAsia" w:ascii="宋体" w:hAnsi="宋体" w:cs="宋体"/>
                <w:szCs w:val="21"/>
              </w:rPr>
            </w:pPr>
          </w:p>
        </w:tc>
      </w:tr>
      <w:tr w14:paraId="4292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3E1F48BD">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44511F92">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4EB29B62">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7A8A247A">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51F4F48F">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4B269962">
            <w:pPr>
              <w:jc w:val="center"/>
              <w:rPr>
                <w:rFonts w:hint="eastAsia" w:ascii="宋体" w:hAnsi="宋体" w:cs="宋体"/>
                <w:szCs w:val="21"/>
              </w:rPr>
            </w:pPr>
          </w:p>
        </w:tc>
      </w:tr>
      <w:tr w14:paraId="2228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13E22387">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14:paraId="0250417B">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14:paraId="440EDC71">
            <w:pPr>
              <w:jc w:val="center"/>
              <w:rPr>
                <w:rFonts w:hint="eastAsia" w:ascii="宋体" w:hAnsi="宋体" w:cs="宋体"/>
                <w:szCs w:val="21"/>
              </w:rPr>
            </w:pPr>
          </w:p>
        </w:tc>
        <w:tc>
          <w:tcPr>
            <w:tcW w:w="1991" w:type="dxa"/>
            <w:gridSpan w:val="2"/>
            <w:tcBorders>
              <w:top w:val="single" w:color="auto" w:sz="4" w:space="0"/>
            </w:tcBorders>
            <w:vAlign w:val="center"/>
          </w:tcPr>
          <w:p w14:paraId="778D90B0">
            <w:pPr>
              <w:jc w:val="center"/>
              <w:rPr>
                <w:rFonts w:hint="eastAsia" w:ascii="宋体" w:hAnsi="宋体" w:cs="宋体"/>
                <w:szCs w:val="21"/>
              </w:rPr>
            </w:pPr>
          </w:p>
        </w:tc>
        <w:tc>
          <w:tcPr>
            <w:tcW w:w="1500" w:type="dxa"/>
            <w:tcBorders>
              <w:top w:val="single" w:color="auto" w:sz="4" w:space="0"/>
            </w:tcBorders>
            <w:vAlign w:val="center"/>
          </w:tcPr>
          <w:p w14:paraId="2CAFA5FB">
            <w:pPr>
              <w:jc w:val="center"/>
              <w:rPr>
                <w:rFonts w:hint="eastAsia" w:ascii="宋体" w:hAnsi="宋体" w:cs="宋体"/>
                <w:szCs w:val="21"/>
              </w:rPr>
            </w:pPr>
          </w:p>
        </w:tc>
        <w:tc>
          <w:tcPr>
            <w:tcW w:w="1485" w:type="dxa"/>
            <w:tcBorders>
              <w:top w:val="single" w:color="auto" w:sz="4" w:space="0"/>
            </w:tcBorders>
            <w:vAlign w:val="center"/>
          </w:tcPr>
          <w:p w14:paraId="5E118B46">
            <w:pPr>
              <w:jc w:val="center"/>
              <w:rPr>
                <w:rFonts w:hint="eastAsia" w:ascii="宋体" w:hAnsi="宋体" w:cs="宋体"/>
                <w:szCs w:val="21"/>
              </w:rPr>
            </w:pPr>
          </w:p>
        </w:tc>
      </w:tr>
      <w:tr w14:paraId="6ED7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37C4C02">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14:paraId="798116D8">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14:paraId="23891553">
            <w:pPr>
              <w:jc w:val="center"/>
              <w:rPr>
                <w:rFonts w:hint="eastAsia" w:ascii="宋体" w:hAnsi="宋体" w:cs="宋体"/>
                <w:szCs w:val="21"/>
              </w:rPr>
            </w:pPr>
          </w:p>
        </w:tc>
        <w:tc>
          <w:tcPr>
            <w:tcW w:w="1991" w:type="dxa"/>
            <w:gridSpan w:val="2"/>
            <w:vAlign w:val="center"/>
          </w:tcPr>
          <w:p w14:paraId="42FC00AA">
            <w:pPr>
              <w:jc w:val="center"/>
              <w:rPr>
                <w:rFonts w:hint="eastAsia" w:ascii="宋体" w:hAnsi="宋体" w:cs="宋体"/>
                <w:szCs w:val="21"/>
              </w:rPr>
            </w:pPr>
          </w:p>
        </w:tc>
        <w:tc>
          <w:tcPr>
            <w:tcW w:w="1500" w:type="dxa"/>
            <w:vAlign w:val="center"/>
          </w:tcPr>
          <w:p w14:paraId="44AB2DA8">
            <w:pPr>
              <w:jc w:val="center"/>
              <w:rPr>
                <w:rFonts w:hint="eastAsia" w:ascii="宋体" w:hAnsi="宋体" w:cs="宋体"/>
                <w:szCs w:val="21"/>
              </w:rPr>
            </w:pPr>
          </w:p>
        </w:tc>
        <w:tc>
          <w:tcPr>
            <w:tcW w:w="1485" w:type="dxa"/>
            <w:vAlign w:val="center"/>
          </w:tcPr>
          <w:p w14:paraId="34621FF5">
            <w:pPr>
              <w:jc w:val="center"/>
              <w:rPr>
                <w:rFonts w:hint="eastAsia" w:ascii="宋体" w:hAnsi="宋体" w:cs="宋体"/>
                <w:szCs w:val="21"/>
              </w:rPr>
            </w:pPr>
          </w:p>
        </w:tc>
      </w:tr>
      <w:tr w14:paraId="5990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0DB4B30">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14:paraId="33DC4F74">
            <w:pPr>
              <w:pStyle w:val="7"/>
              <w:snapToGrid w:val="0"/>
              <w:ind w:firstLine="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14:paraId="1AEC748D">
            <w:pPr>
              <w:jc w:val="center"/>
              <w:rPr>
                <w:rFonts w:hint="eastAsia" w:ascii="宋体" w:hAnsi="宋体" w:cs="宋体"/>
                <w:szCs w:val="21"/>
              </w:rPr>
            </w:pPr>
          </w:p>
        </w:tc>
        <w:tc>
          <w:tcPr>
            <w:tcW w:w="1991" w:type="dxa"/>
            <w:gridSpan w:val="2"/>
            <w:vAlign w:val="center"/>
          </w:tcPr>
          <w:p w14:paraId="4C533F5E">
            <w:pPr>
              <w:jc w:val="center"/>
              <w:rPr>
                <w:rFonts w:hint="eastAsia" w:ascii="宋体" w:hAnsi="宋体" w:cs="宋体"/>
                <w:szCs w:val="21"/>
              </w:rPr>
            </w:pPr>
          </w:p>
        </w:tc>
        <w:tc>
          <w:tcPr>
            <w:tcW w:w="1500" w:type="dxa"/>
            <w:vAlign w:val="center"/>
          </w:tcPr>
          <w:p w14:paraId="3C4F9E80">
            <w:pPr>
              <w:jc w:val="center"/>
              <w:rPr>
                <w:rFonts w:hint="eastAsia" w:ascii="宋体" w:hAnsi="宋体" w:cs="宋体"/>
                <w:szCs w:val="21"/>
              </w:rPr>
            </w:pPr>
          </w:p>
        </w:tc>
        <w:tc>
          <w:tcPr>
            <w:tcW w:w="1485" w:type="dxa"/>
            <w:vAlign w:val="center"/>
          </w:tcPr>
          <w:p w14:paraId="2F782E11">
            <w:pPr>
              <w:jc w:val="center"/>
              <w:rPr>
                <w:rFonts w:hint="eastAsia" w:ascii="宋体" w:hAnsi="宋体" w:cs="宋体"/>
                <w:szCs w:val="21"/>
              </w:rPr>
            </w:pPr>
          </w:p>
        </w:tc>
      </w:tr>
      <w:tr w14:paraId="4968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52E94F8B">
            <w:pPr>
              <w:jc w:val="left"/>
              <w:rPr>
                <w:rFonts w:hint="eastAsia" w:ascii="宋体" w:hAnsi="宋体" w:cs="宋体"/>
                <w:szCs w:val="21"/>
              </w:rPr>
            </w:pPr>
            <w:r>
              <w:rPr>
                <w:rFonts w:hint="eastAsia" w:ascii="宋体" w:hAnsi="宋体" w:cs="宋体"/>
                <w:b/>
                <w:bCs/>
                <w:spacing w:val="-1"/>
                <w:szCs w:val="21"/>
                <w:lang w:eastAsia="en-US"/>
              </w:rPr>
              <w:t>说明：同一职务有多人担任（如主要技术人员），应分行填写。</w:t>
            </w:r>
          </w:p>
        </w:tc>
      </w:tr>
      <w:tr w14:paraId="59EA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2499B9E2">
            <w:pPr>
              <w:jc w:val="center"/>
              <w:rPr>
                <w:rFonts w:hint="eastAsia" w:ascii="宋体" w:hAnsi="宋体" w:cs="宋体"/>
                <w:b/>
                <w:bCs/>
                <w:szCs w:val="21"/>
              </w:rPr>
            </w:pPr>
            <w:r>
              <w:rPr>
                <w:rFonts w:hint="eastAsia" w:ascii="宋体" w:hAnsi="宋体" w:cs="宋体"/>
                <w:b/>
                <w:bCs/>
                <w:szCs w:val="21"/>
              </w:rPr>
              <w:t>投标（响应）供应商关联关系情况</w:t>
            </w:r>
          </w:p>
        </w:tc>
      </w:tr>
      <w:tr w14:paraId="37F4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49919D60">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14:paraId="65B6CDB5">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14:paraId="4E3FDB80">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14:paraId="4C7DB439">
            <w:pPr>
              <w:jc w:val="center"/>
              <w:rPr>
                <w:rFonts w:hint="eastAsia" w:ascii="宋体" w:hAnsi="宋体" w:cs="宋体"/>
                <w:szCs w:val="21"/>
              </w:rPr>
            </w:pPr>
            <w:r>
              <w:rPr>
                <w:rFonts w:hint="eastAsia" w:ascii="宋体" w:hAnsi="宋体" w:cs="宋体"/>
                <w:szCs w:val="21"/>
              </w:rPr>
              <w:t>备注</w:t>
            </w:r>
          </w:p>
        </w:tc>
      </w:tr>
      <w:tr w14:paraId="7E23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DD850EC">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3E56B521">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33549BE2">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00C2B318">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96B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vAlign w:val="center"/>
          </w:tcPr>
          <w:p w14:paraId="3826C2D4">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816D504">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3A2358EC">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6938C953">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14:paraId="1B62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vAlign w:val="center"/>
          </w:tcPr>
          <w:p w14:paraId="4E861D6A">
            <w:pPr>
              <w:pStyle w:val="198"/>
              <w:rPr>
                <w:rFonts w:hint="eastAsia"/>
                <w:sz w:val="21"/>
                <w:szCs w:val="21"/>
                <w:lang w:eastAsia="zh-CN"/>
              </w:rPr>
            </w:pPr>
            <w:r>
              <w:rPr>
                <w:rFonts w:hint="eastAsia"/>
                <w:b/>
                <w:bCs/>
                <w:spacing w:val="-1"/>
                <w:sz w:val="21"/>
                <w:szCs w:val="21"/>
              </w:rPr>
              <w:t>说明：同一关联关系类型有多个主体的，应分行填写。</w:t>
            </w:r>
          </w:p>
        </w:tc>
      </w:tr>
    </w:tbl>
    <w:p w14:paraId="4CBD2BA0">
      <w:pPr>
        <w:ind w:firstLine="420" w:firstLineChars="200"/>
        <w:rPr>
          <w:rFonts w:hint="eastAsia" w:ascii="宋体" w:hAnsi="宋体" w:cs="宋体"/>
          <w:bCs/>
          <w:color w:val="FF0000"/>
          <w:szCs w:val="21"/>
        </w:rPr>
      </w:pPr>
      <w:r>
        <w:rPr>
          <w:rFonts w:hint="eastAsia" w:ascii="宋体" w:hAnsi="宋体" w:cs="宋体"/>
          <w:bCs/>
          <w:color w:val="FF0000"/>
          <w:szCs w:val="21"/>
        </w:rPr>
        <w:t>注：投标人务必完整填写上述《供应商基本情况表》中的相关信息，如无对应人员或内容的，应填写“无”，否则引起的不利后果由其自行承担。</w:t>
      </w:r>
    </w:p>
    <w:p w14:paraId="5D5C23C2">
      <w:pPr>
        <w:ind w:firstLine="420" w:firstLineChars="200"/>
        <w:rPr>
          <w:rFonts w:hint="eastAsia" w:ascii="宋体" w:hAnsi="宋体" w:cs="宋体"/>
          <w:bCs/>
          <w:color w:val="FF0000"/>
          <w:szCs w:val="21"/>
        </w:rPr>
      </w:pPr>
      <w:r>
        <w:rPr>
          <w:rFonts w:hint="eastAsia" w:ascii="宋体" w:hAnsi="宋体" w:cs="宋体"/>
          <w:bCs/>
          <w:color w:val="FF0000"/>
          <w:szCs w:val="21"/>
        </w:rPr>
        <w:t>请提供上述人员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5AEDE1A4">
      <w:pPr>
        <w:ind w:firstLine="420" w:firstLineChars="200"/>
        <w:rPr>
          <w:rFonts w:hint="eastAsia" w:ascii="宋体" w:hAnsi="宋体" w:cs="宋体"/>
          <w:bCs/>
          <w:color w:val="FF0000"/>
          <w:szCs w:val="21"/>
        </w:rPr>
      </w:pPr>
      <w:r>
        <w:rPr>
          <w:rFonts w:hint="eastAsia" w:ascii="宋体" w:hAnsi="宋体" w:cs="宋体"/>
          <w:bCs/>
          <w:color w:val="FF0000"/>
          <w:szCs w:val="21"/>
        </w:rPr>
        <w:t>投标时需提供以下附件，该要求作为供应商资格性审查的证明材料。</w:t>
      </w:r>
    </w:p>
    <w:p w14:paraId="4E674B3C">
      <w:pPr>
        <w:rPr>
          <w:rFonts w:hint="eastAsia" w:ascii="宋体" w:hAnsi="宋体" w:cs="宋体"/>
          <w:bCs/>
          <w:szCs w:val="21"/>
        </w:rPr>
      </w:pPr>
    </w:p>
    <w:p w14:paraId="36B70A6E">
      <w:pPr>
        <w:rPr>
          <w:rFonts w:hint="eastAsia" w:ascii="宋体" w:hAnsi="宋体" w:cs="宋体"/>
          <w:bCs/>
          <w:szCs w:val="21"/>
        </w:rPr>
      </w:pPr>
      <w:r>
        <w:rPr>
          <w:rFonts w:hint="eastAsia" w:ascii="宋体" w:hAnsi="宋体" w:cs="宋体"/>
          <w:bCs/>
          <w:szCs w:val="21"/>
        </w:rPr>
        <w:t>1、法定代表人/单位负责人/主要经营负责人</w:t>
      </w:r>
    </w:p>
    <w:p w14:paraId="5E4CC80C">
      <w:pPr>
        <w:rPr>
          <w:rFonts w:hint="eastAsia" w:ascii="宋体" w:hAnsi="宋体" w:cs="宋体"/>
          <w:bCs/>
          <w:szCs w:val="21"/>
        </w:rPr>
      </w:pPr>
      <w:r>
        <w:rPr>
          <w:rFonts w:hint="eastAsia" w:ascii="宋体" w:hAnsi="宋体" w:cs="宋体"/>
          <w:bCs/>
          <w:szCs w:val="21"/>
        </w:rPr>
        <w:t xml:space="preserve">姓名：         </w:t>
      </w:r>
    </w:p>
    <w:p w14:paraId="3B980FC6">
      <w:pPr>
        <w:rPr>
          <w:rFonts w:hint="eastAsia" w:ascii="宋体" w:hAnsi="宋体" w:cs="宋体"/>
          <w:bCs/>
          <w:szCs w:val="21"/>
        </w:rPr>
      </w:pPr>
      <w:r>
        <w:rPr>
          <w:rFonts w:hint="eastAsia" w:ascii="宋体" w:hAnsi="宋体" w:cs="宋体"/>
          <w:bCs/>
          <w:szCs w:val="21"/>
        </w:rPr>
        <w:t>最近一个月的社保缴纳证明：</w:t>
      </w:r>
    </w:p>
    <w:p w14:paraId="6F22DB85">
      <w:pPr>
        <w:rPr>
          <w:rFonts w:hint="eastAsia" w:ascii="宋体" w:hAnsi="宋体" w:cs="宋体"/>
          <w:bCs/>
          <w:szCs w:val="21"/>
        </w:rPr>
      </w:pPr>
    </w:p>
    <w:p w14:paraId="082031D3">
      <w:pPr>
        <w:rPr>
          <w:rFonts w:hint="eastAsia" w:ascii="宋体" w:hAnsi="宋体" w:cs="宋体"/>
          <w:bCs/>
          <w:szCs w:val="21"/>
        </w:rPr>
      </w:pPr>
      <w:r>
        <w:rPr>
          <w:rFonts w:hint="eastAsia" w:ascii="宋体" w:hAnsi="宋体" w:cs="宋体"/>
          <w:bCs/>
          <w:szCs w:val="21"/>
        </w:rPr>
        <w:t>2、项目投标授权代表人（如有）</w:t>
      </w:r>
    </w:p>
    <w:p w14:paraId="22C611B2">
      <w:pPr>
        <w:rPr>
          <w:rFonts w:hint="eastAsia" w:ascii="宋体" w:hAnsi="宋体" w:cs="宋体"/>
          <w:bCs/>
          <w:szCs w:val="21"/>
        </w:rPr>
      </w:pPr>
      <w:r>
        <w:rPr>
          <w:rFonts w:hint="eastAsia" w:ascii="宋体" w:hAnsi="宋体" w:cs="宋体"/>
          <w:bCs/>
          <w:szCs w:val="21"/>
        </w:rPr>
        <w:t xml:space="preserve">姓名：         </w:t>
      </w:r>
    </w:p>
    <w:p w14:paraId="58388CB3">
      <w:pPr>
        <w:rPr>
          <w:rFonts w:hint="eastAsia" w:ascii="宋体" w:hAnsi="宋体" w:cs="宋体"/>
          <w:bCs/>
          <w:szCs w:val="21"/>
        </w:rPr>
      </w:pPr>
      <w:r>
        <w:rPr>
          <w:rFonts w:hint="eastAsia" w:ascii="宋体" w:hAnsi="宋体" w:cs="宋体"/>
          <w:bCs/>
          <w:szCs w:val="21"/>
        </w:rPr>
        <w:t>最近一个月的社保缴纳证明：</w:t>
      </w:r>
    </w:p>
    <w:p w14:paraId="0A1AB7FE">
      <w:pPr>
        <w:rPr>
          <w:rFonts w:hint="eastAsia" w:ascii="宋体" w:hAnsi="宋体" w:cs="宋体"/>
          <w:bCs/>
          <w:szCs w:val="21"/>
        </w:rPr>
      </w:pPr>
    </w:p>
    <w:p w14:paraId="46AFB46E">
      <w:pPr>
        <w:rPr>
          <w:rFonts w:hint="eastAsia" w:ascii="宋体" w:hAnsi="宋体" w:cs="宋体"/>
          <w:bCs/>
          <w:szCs w:val="21"/>
        </w:rPr>
      </w:pPr>
      <w:r>
        <w:rPr>
          <w:rFonts w:hint="eastAsia" w:ascii="宋体" w:hAnsi="宋体" w:cs="宋体"/>
          <w:bCs/>
          <w:szCs w:val="21"/>
        </w:rPr>
        <w:t>3、项目负责人（如有）</w:t>
      </w:r>
    </w:p>
    <w:p w14:paraId="02702456">
      <w:pPr>
        <w:rPr>
          <w:rFonts w:hint="eastAsia" w:ascii="宋体" w:hAnsi="宋体" w:cs="宋体"/>
          <w:bCs/>
          <w:szCs w:val="21"/>
        </w:rPr>
      </w:pPr>
      <w:r>
        <w:rPr>
          <w:rFonts w:hint="eastAsia" w:ascii="宋体" w:hAnsi="宋体" w:cs="宋体"/>
          <w:bCs/>
          <w:szCs w:val="21"/>
        </w:rPr>
        <w:t xml:space="preserve">姓名：         </w:t>
      </w:r>
    </w:p>
    <w:p w14:paraId="0BD4ABE8">
      <w:pPr>
        <w:rPr>
          <w:rFonts w:hint="eastAsia" w:ascii="宋体" w:hAnsi="宋体" w:cs="宋体"/>
          <w:bCs/>
          <w:szCs w:val="21"/>
        </w:rPr>
      </w:pPr>
      <w:r>
        <w:rPr>
          <w:rFonts w:hint="eastAsia" w:ascii="宋体" w:hAnsi="宋体" w:cs="宋体"/>
          <w:bCs/>
          <w:szCs w:val="21"/>
        </w:rPr>
        <w:t>最近一个月的社保缴纳证明：</w:t>
      </w:r>
    </w:p>
    <w:p w14:paraId="0F47C878">
      <w:pPr>
        <w:rPr>
          <w:rFonts w:hint="eastAsia" w:ascii="宋体" w:hAnsi="宋体" w:cs="宋体"/>
          <w:bCs/>
          <w:szCs w:val="21"/>
        </w:rPr>
      </w:pPr>
    </w:p>
    <w:p w14:paraId="1120E6DF">
      <w:pPr>
        <w:rPr>
          <w:rFonts w:hint="eastAsia" w:ascii="宋体" w:hAnsi="宋体" w:cs="宋体"/>
          <w:bCs/>
          <w:szCs w:val="21"/>
        </w:rPr>
      </w:pPr>
      <w:r>
        <w:rPr>
          <w:rFonts w:hint="eastAsia" w:ascii="宋体" w:hAnsi="宋体" w:cs="宋体"/>
          <w:bCs/>
          <w:szCs w:val="21"/>
        </w:rPr>
        <w:t>4、主要技术人员（如有多人担任，应分行填写）</w:t>
      </w:r>
    </w:p>
    <w:p w14:paraId="3ECACB04">
      <w:pPr>
        <w:rPr>
          <w:rFonts w:hint="eastAsia" w:ascii="宋体" w:hAnsi="宋体" w:cs="宋体"/>
          <w:bCs/>
          <w:szCs w:val="21"/>
        </w:rPr>
      </w:pPr>
      <w:r>
        <w:rPr>
          <w:rFonts w:hint="eastAsia" w:ascii="宋体" w:hAnsi="宋体" w:cs="宋体"/>
          <w:bCs/>
          <w:szCs w:val="21"/>
        </w:rPr>
        <w:t xml:space="preserve">姓名：         </w:t>
      </w:r>
    </w:p>
    <w:p w14:paraId="72CCFED9">
      <w:pPr>
        <w:rPr>
          <w:rFonts w:hint="eastAsia" w:ascii="宋体" w:hAnsi="宋体" w:cs="宋体"/>
          <w:bCs/>
          <w:szCs w:val="21"/>
        </w:rPr>
      </w:pPr>
      <w:r>
        <w:rPr>
          <w:rFonts w:hint="eastAsia" w:ascii="宋体" w:hAnsi="宋体" w:cs="宋体"/>
          <w:bCs/>
          <w:szCs w:val="21"/>
        </w:rPr>
        <w:t>最近一个月的社保缴纳证明：</w:t>
      </w:r>
    </w:p>
    <w:p w14:paraId="524D25FD">
      <w:pPr>
        <w:rPr>
          <w:rFonts w:hint="eastAsia" w:ascii="宋体" w:hAnsi="宋体" w:cs="宋体"/>
          <w:bCs/>
          <w:szCs w:val="21"/>
        </w:rPr>
      </w:pPr>
    </w:p>
    <w:p w14:paraId="3E066A40">
      <w:pPr>
        <w:rPr>
          <w:rFonts w:hint="eastAsia" w:ascii="宋体" w:hAnsi="宋体" w:cs="宋体"/>
          <w:bCs/>
          <w:szCs w:val="21"/>
        </w:rPr>
      </w:pPr>
      <w:r>
        <w:rPr>
          <w:rFonts w:hint="eastAsia" w:ascii="宋体" w:hAnsi="宋体" w:cs="宋体"/>
          <w:bCs/>
          <w:szCs w:val="21"/>
        </w:rPr>
        <w:t xml:space="preserve">5、投标文件编制人员（如有多人担任，应分行填写） </w:t>
      </w:r>
    </w:p>
    <w:p w14:paraId="740B025F">
      <w:pPr>
        <w:rPr>
          <w:rFonts w:hint="eastAsia" w:ascii="宋体" w:hAnsi="宋体" w:cs="宋体"/>
          <w:bCs/>
          <w:szCs w:val="21"/>
        </w:rPr>
      </w:pPr>
      <w:r>
        <w:rPr>
          <w:rFonts w:hint="eastAsia" w:ascii="宋体" w:hAnsi="宋体" w:cs="宋体"/>
          <w:bCs/>
          <w:szCs w:val="21"/>
        </w:rPr>
        <w:t xml:space="preserve">姓名：         </w:t>
      </w:r>
    </w:p>
    <w:p w14:paraId="59ED12D3">
      <w:pPr>
        <w:rPr>
          <w:rFonts w:hint="eastAsia" w:ascii="宋体" w:hAnsi="宋体" w:cs="宋体"/>
          <w:bCs/>
          <w:szCs w:val="21"/>
        </w:rPr>
      </w:pPr>
      <w:r>
        <w:rPr>
          <w:rFonts w:hint="eastAsia" w:ascii="宋体" w:hAnsi="宋体" w:cs="宋体"/>
          <w:bCs/>
          <w:szCs w:val="21"/>
        </w:rPr>
        <w:t>最近一个月的社保缴纳证明：</w:t>
      </w:r>
    </w:p>
    <w:p w14:paraId="07477C2D">
      <w:pPr>
        <w:rPr>
          <w:rFonts w:hint="eastAsia" w:ascii="宋体" w:hAnsi="宋体" w:cs="宋体"/>
          <w:bCs/>
          <w:szCs w:val="21"/>
        </w:rPr>
      </w:pPr>
    </w:p>
    <w:p w14:paraId="6FB8A293">
      <w:pPr>
        <w:rPr>
          <w:rFonts w:hint="eastAsia" w:ascii="宋体" w:hAnsi="宋体" w:cs="宋体"/>
          <w:bCs/>
          <w:szCs w:val="21"/>
        </w:rPr>
      </w:pPr>
      <w:r>
        <w:rPr>
          <w:rFonts w:hint="eastAsia" w:ascii="宋体" w:hAnsi="宋体" w:cs="宋体"/>
          <w:bCs/>
          <w:szCs w:val="21"/>
        </w:rPr>
        <w:t>6、企业股权关系证明材料（投标人根据自身情况提供证明材料）</w:t>
      </w:r>
    </w:p>
    <w:p w14:paraId="46FF9DC0">
      <w:pPr>
        <w:pStyle w:val="3"/>
        <w:jc w:val="center"/>
        <w:rPr>
          <w:rFonts w:hint="eastAsia" w:ascii="黑体" w:eastAsia="黑体"/>
          <w:b w:val="0"/>
          <w:sz w:val="24"/>
        </w:rPr>
      </w:pPr>
    </w:p>
    <w:p w14:paraId="1F15BD51">
      <w:pPr>
        <w:pStyle w:val="3"/>
        <w:jc w:val="center"/>
        <w:rPr>
          <w:rFonts w:hint="eastAsia" w:ascii="黑体" w:eastAsia="黑体"/>
          <w:b w:val="0"/>
          <w:sz w:val="24"/>
        </w:rPr>
      </w:pPr>
      <w:r>
        <w:rPr>
          <w:rFonts w:hint="eastAsia" w:ascii="黑体" w:eastAsia="黑体"/>
          <w:b w:val="0"/>
          <w:sz w:val="24"/>
        </w:rPr>
        <w:t>六、</w:t>
      </w:r>
      <w:bookmarkStart w:id="44" w:name="_Hlk72092499"/>
      <w:r>
        <w:rPr>
          <w:rFonts w:hint="eastAsia" w:ascii="黑体" w:eastAsia="黑体"/>
          <w:b w:val="0"/>
          <w:sz w:val="24"/>
        </w:rPr>
        <w:t>法定代表人（负责人）证明书</w:t>
      </w:r>
      <w:bookmarkEnd w:id="44"/>
    </w:p>
    <w:p w14:paraId="4B08D81E">
      <w:pPr>
        <w:rPr>
          <w:sz w:val="24"/>
        </w:rPr>
      </w:pPr>
    </w:p>
    <w:p w14:paraId="5949AE5E">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1407877B">
      <w:pPr>
        <w:spacing w:line="360" w:lineRule="auto"/>
        <w:ind w:firstLine="420" w:firstLineChars="200"/>
        <w:rPr>
          <w:szCs w:val="21"/>
        </w:rPr>
      </w:pPr>
      <w:r>
        <w:rPr>
          <w:rFonts w:hint="eastAsia"/>
          <w:szCs w:val="21"/>
        </w:rPr>
        <w:t>特此证明。</w:t>
      </w:r>
    </w:p>
    <w:p w14:paraId="68A50F51">
      <w:pPr>
        <w:spacing w:line="360" w:lineRule="auto"/>
        <w:ind w:firstLine="420" w:firstLineChars="200"/>
        <w:rPr>
          <w:szCs w:val="21"/>
        </w:rPr>
      </w:pPr>
      <w:r>
        <w:rPr>
          <w:rFonts w:hint="eastAsia"/>
          <w:szCs w:val="21"/>
        </w:rPr>
        <w:t>说明：1、法定代表人为投标人（企业事业单位、国家机关、社会团体）的主要行政负责人。</w:t>
      </w:r>
    </w:p>
    <w:p w14:paraId="2D2C903D">
      <w:pPr>
        <w:numPr>
          <w:ilvl w:val="0"/>
          <w:numId w:val="8"/>
        </w:numPr>
        <w:spacing w:line="360" w:lineRule="auto"/>
        <w:ind w:firstLine="420" w:firstLineChars="200"/>
        <w:rPr>
          <w:szCs w:val="21"/>
        </w:rPr>
      </w:pPr>
      <w:r>
        <w:rPr>
          <w:rFonts w:hint="eastAsia"/>
          <w:szCs w:val="21"/>
          <w:lang w:eastAsia="zh-Hans"/>
        </w:rPr>
        <w:t>本证明书</w:t>
      </w:r>
      <w:r>
        <w:rPr>
          <w:rFonts w:hint="eastAsia"/>
          <w:szCs w:val="21"/>
        </w:rPr>
        <w:t>要提</w:t>
      </w:r>
      <w:r>
        <w:rPr>
          <w:rFonts w:hint="eastAsia"/>
          <w:szCs w:val="21"/>
          <w:lang w:eastAsia="zh-Hans"/>
        </w:rPr>
        <w:t>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57EB6DC6">
      <w:pPr>
        <w:numPr>
          <w:ilvl w:val="0"/>
          <w:numId w:val="8"/>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711E1433">
      <w:pPr>
        <w:numPr>
          <w:ilvl w:val="0"/>
          <w:numId w:val="8"/>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522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785A16B">
            <w:pPr>
              <w:jc w:val="center"/>
            </w:pPr>
            <w:r>
              <w:rPr>
                <w:rFonts w:hint="eastAsia"/>
              </w:rPr>
              <w:t>证件扫描件正面</w:t>
            </w:r>
          </w:p>
          <w:p w14:paraId="6D2BEACB">
            <w:pPr>
              <w:pStyle w:val="8"/>
              <w:jc w:val="center"/>
            </w:pPr>
          </w:p>
          <w:p w14:paraId="65B4C483">
            <w:pPr>
              <w:pStyle w:val="36"/>
              <w:jc w:val="center"/>
            </w:pPr>
          </w:p>
        </w:tc>
        <w:tc>
          <w:tcPr>
            <w:tcW w:w="4265" w:type="dxa"/>
          </w:tcPr>
          <w:p w14:paraId="38680376">
            <w:pPr>
              <w:jc w:val="center"/>
            </w:pPr>
            <w:r>
              <w:rPr>
                <w:rFonts w:hint="eastAsia"/>
              </w:rPr>
              <w:t>证件扫描件反面</w:t>
            </w:r>
          </w:p>
          <w:p w14:paraId="1C0F087B">
            <w:pPr>
              <w:pStyle w:val="8"/>
              <w:jc w:val="center"/>
            </w:pPr>
          </w:p>
          <w:p w14:paraId="54E1693B">
            <w:pPr>
              <w:pStyle w:val="36"/>
              <w:jc w:val="center"/>
            </w:pPr>
          </w:p>
        </w:tc>
      </w:tr>
    </w:tbl>
    <w:p w14:paraId="0BCFF760">
      <w:pPr>
        <w:rPr>
          <w:sz w:val="24"/>
        </w:rPr>
      </w:pPr>
    </w:p>
    <w:p w14:paraId="0658A067">
      <w:pPr>
        <w:spacing w:line="360" w:lineRule="auto"/>
        <w:rPr>
          <w:rFonts w:hint="eastAsia" w:ascii="宋体" w:hAnsi="宋体" w:cs="宋体"/>
          <w:sz w:val="24"/>
        </w:rPr>
      </w:pPr>
      <w:r>
        <w:rPr>
          <w:rFonts w:hint="eastAsia"/>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9BC00E6">
      <w:pPr>
        <w:rPr>
          <w:rFonts w:ascii="黑体" w:eastAsia="黑体"/>
          <w:sz w:val="24"/>
        </w:rPr>
      </w:pPr>
    </w:p>
    <w:p w14:paraId="6EB480B2">
      <w:pPr>
        <w:pStyle w:val="3"/>
        <w:spacing w:before="120" w:after="120"/>
        <w:jc w:val="center"/>
        <w:rPr>
          <w:rFonts w:hint="eastAsia" w:ascii="黑体" w:eastAsia="黑体"/>
          <w:b w:val="0"/>
          <w:sz w:val="24"/>
        </w:rPr>
      </w:pPr>
      <w:r>
        <w:rPr>
          <w:rFonts w:hint="eastAsia" w:ascii="黑体" w:eastAsia="黑体"/>
          <w:b w:val="0"/>
          <w:sz w:val="24"/>
        </w:rPr>
        <w:t>七、投标文件签署授权委托书</w:t>
      </w:r>
    </w:p>
    <w:p w14:paraId="19D2C7C9">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3614D8D2">
      <w:pPr>
        <w:spacing w:line="360" w:lineRule="auto"/>
        <w:ind w:firstLine="420" w:firstLineChars="200"/>
        <w:rPr>
          <w:szCs w:val="21"/>
        </w:rPr>
      </w:pPr>
      <w:r>
        <w:rPr>
          <w:rFonts w:hint="eastAsia"/>
          <w:szCs w:val="21"/>
        </w:rPr>
        <w:t>代理人无转委托权，特此委托。</w:t>
      </w:r>
    </w:p>
    <w:p w14:paraId="4FBC9E81">
      <w:pPr>
        <w:spacing w:line="360" w:lineRule="auto"/>
        <w:ind w:firstLine="420" w:firstLineChars="200"/>
        <w:rPr>
          <w:szCs w:val="21"/>
        </w:rPr>
      </w:pPr>
    </w:p>
    <w:p w14:paraId="7CE07773">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01278C70">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39532CE8">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153CF471">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B2AC2A4">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22B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6C906E4">
            <w:pPr>
              <w:jc w:val="center"/>
            </w:pPr>
            <w:r>
              <w:rPr>
                <w:rFonts w:hint="eastAsia"/>
              </w:rPr>
              <w:t>证件扫描件正面</w:t>
            </w:r>
          </w:p>
          <w:p w14:paraId="31F73B05">
            <w:pPr>
              <w:pStyle w:val="8"/>
              <w:jc w:val="center"/>
            </w:pPr>
          </w:p>
          <w:p w14:paraId="26D5DAD6">
            <w:pPr>
              <w:pStyle w:val="36"/>
              <w:jc w:val="center"/>
            </w:pPr>
          </w:p>
        </w:tc>
        <w:tc>
          <w:tcPr>
            <w:tcW w:w="4265" w:type="dxa"/>
          </w:tcPr>
          <w:p w14:paraId="598610BC">
            <w:pPr>
              <w:jc w:val="center"/>
            </w:pPr>
            <w:r>
              <w:rPr>
                <w:rFonts w:hint="eastAsia"/>
              </w:rPr>
              <w:t>证件扫描件反面</w:t>
            </w:r>
          </w:p>
          <w:p w14:paraId="1270AE3E">
            <w:pPr>
              <w:pStyle w:val="8"/>
              <w:jc w:val="center"/>
            </w:pPr>
          </w:p>
          <w:p w14:paraId="7E2F8142">
            <w:pPr>
              <w:pStyle w:val="36"/>
              <w:jc w:val="center"/>
            </w:pPr>
          </w:p>
        </w:tc>
      </w:tr>
    </w:tbl>
    <w:p w14:paraId="5FB0DE66">
      <w:pPr>
        <w:rPr>
          <w:rFonts w:ascii="黑体" w:eastAsia="黑体"/>
          <w:kern w:val="0"/>
          <w:sz w:val="24"/>
        </w:rPr>
      </w:pPr>
      <w:r>
        <w:rPr>
          <w:rFonts w:hint="eastAsia"/>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黑体" w:eastAsia="黑体"/>
          <w:kern w:val="0"/>
          <w:sz w:val="24"/>
        </w:rPr>
        <w:br w:type="page"/>
      </w:r>
    </w:p>
    <w:p w14:paraId="522F1BB9">
      <w:pPr>
        <w:pStyle w:val="3"/>
        <w:jc w:val="center"/>
        <w:rPr>
          <w:rFonts w:hint="eastAsia" w:ascii="黑体" w:eastAsia="黑体"/>
          <w:b w:val="0"/>
          <w:kern w:val="0"/>
          <w:sz w:val="24"/>
          <w:szCs w:val="24"/>
        </w:rPr>
      </w:pPr>
      <w:r>
        <w:rPr>
          <w:rFonts w:hint="eastAsia" w:ascii="黑体" w:eastAsia="黑体"/>
          <w:b w:val="0"/>
          <w:kern w:val="0"/>
          <w:sz w:val="24"/>
          <w:szCs w:val="24"/>
        </w:rPr>
        <w:t>八、</w:t>
      </w:r>
      <w:bookmarkStart w:id="45" w:name="_Hlk72092634"/>
      <w:r>
        <w:rPr>
          <w:rFonts w:hint="eastAsia" w:ascii="黑体" w:eastAsia="黑体"/>
          <w:b w:val="0"/>
          <w:kern w:val="0"/>
          <w:sz w:val="24"/>
          <w:szCs w:val="24"/>
        </w:rPr>
        <w:t>实质性条款响应情况表</w:t>
      </w:r>
      <w:bookmarkEnd w:id="45"/>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3D6E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C194A0F">
            <w:pPr>
              <w:adjustRightInd w:val="0"/>
              <w:snapToGrid w:val="0"/>
              <w:spacing w:line="360" w:lineRule="auto"/>
              <w:jc w:val="center"/>
              <w:rPr>
                <w:rFonts w:hint="eastAsia" w:ascii="宋体" w:hAnsi="宋体" w:cs="宋体"/>
                <w:kern w:val="0"/>
                <w:szCs w:val="21"/>
              </w:rPr>
            </w:pPr>
            <w:bookmarkStart w:id="46" w:name="_Hlk72092651"/>
            <w:r>
              <w:rPr>
                <w:rFonts w:hint="eastAsia" w:ascii="宋体" w:hAnsi="宋体" w:cs="宋体"/>
                <w:kern w:val="0"/>
                <w:szCs w:val="21"/>
              </w:rPr>
              <w:t>序号</w:t>
            </w:r>
          </w:p>
        </w:tc>
        <w:tc>
          <w:tcPr>
            <w:tcW w:w="2664" w:type="dxa"/>
            <w:vAlign w:val="center"/>
          </w:tcPr>
          <w:p w14:paraId="55288E7A">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实质性条款具体内容</w:t>
            </w:r>
          </w:p>
        </w:tc>
        <w:tc>
          <w:tcPr>
            <w:tcW w:w="1588" w:type="dxa"/>
            <w:vAlign w:val="center"/>
          </w:tcPr>
          <w:p w14:paraId="01AF22BC">
            <w:pPr>
              <w:adjustRightInd w:val="0"/>
              <w:snapToGrid w:val="0"/>
              <w:spacing w:line="360" w:lineRule="auto"/>
              <w:jc w:val="center"/>
              <w:rPr>
                <w:rFonts w:hint="eastAsia" w:ascii="宋体" w:hAnsi="宋体" w:cs="宋体"/>
                <w:kern w:val="0"/>
                <w:szCs w:val="21"/>
              </w:rPr>
            </w:pPr>
            <w:r>
              <w:rPr>
                <w:rFonts w:hint="eastAsia" w:ascii="宋体" w:hAnsi="宋体" w:cs="宋体"/>
                <w:szCs w:val="21"/>
              </w:rPr>
              <w:t>投标响应</w:t>
            </w:r>
          </w:p>
        </w:tc>
        <w:tc>
          <w:tcPr>
            <w:tcW w:w="1842" w:type="dxa"/>
            <w:vAlign w:val="center"/>
          </w:tcPr>
          <w:p w14:paraId="069743E8">
            <w:pPr>
              <w:adjustRightInd w:val="0"/>
              <w:snapToGrid w:val="0"/>
              <w:spacing w:line="360" w:lineRule="auto"/>
              <w:jc w:val="center"/>
              <w:rPr>
                <w:rFonts w:hint="eastAsia" w:ascii="宋体" w:hAnsi="宋体" w:cs="宋体"/>
                <w:kern w:val="0"/>
                <w:szCs w:val="21"/>
              </w:rPr>
            </w:pPr>
            <w:r>
              <w:rPr>
                <w:rFonts w:hint="eastAsia" w:ascii="宋体" w:hAnsi="宋体" w:cs="宋体"/>
                <w:szCs w:val="21"/>
              </w:rPr>
              <w:t>偏离情况</w:t>
            </w:r>
          </w:p>
        </w:tc>
        <w:tc>
          <w:tcPr>
            <w:tcW w:w="1418" w:type="dxa"/>
            <w:vAlign w:val="center"/>
          </w:tcPr>
          <w:p w14:paraId="0CDBD64C">
            <w:pPr>
              <w:adjustRightInd w:val="0"/>
              <w:snapToGrid w:val="0"/>
              <w:spacing w:line="360" w:lineRule="auto"/>
              <w:jc w:val="center"/>
              <w:rPr>
                <w:rFonts w:hint="eastAsia" w:ascii="宋体" w:hAnsi="宋体" w:cs="宋体"/>
                <w:kern w:val="0"/>
                <w:szCs w:val="21"/>
              </w:rPr>
            </w:pPr>
            <w:r>
              <w:rPr>
                <w:rFonts w:hint="eastAsia" w:ascii="宋体" w:hAnsi="宋体" w:cs="宋体"/>
                <w:szCs w:val="21"/>
              </w:rPr>
              <w:t>说明</w:t>
            </w:r>
          </w:p>
        </w:tc>
      </w:tr>
      <w:bookmarkEnd w:id="46"/>
      <w:tr w14:paraId="4EA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29B1100">
            <w:pPr>
              <w:adjustRightInd w:val="0"/>
              <w:snapToGrid w:val="0"/>
              <w:spacing w:line="360" w:lineRule="auto"/>
              <w:rPr>
                <w:rFonts w:hint="eastAsia" w:ascii="宋体" w:hAnsi="宋体" w:cs="宋体"/>
                <w:kern w:val="0"/>
                <w:szCs w:val="21"/>
              </w:rPr>
            </w:pPr>
            <w:r>
              <w:rPr>
                <w:rFonts w:hint="eastAsia" w:ascii="宋体" w:hAnsi="宋体" w:cs="宋体"/>
                <w:kern w:val="0"/>
                <w:szCs w:val="21"/>
              </w:rPr>
              <w:t>1</w:t>
            </w:r>
          </w:p>
        </w:tc>
        <w:tc>
          <w:tcPr>
            <w:tcW w:w="2664" w:type="dxa"/>
            <w:vAlign w:val="center"/>
          </w:tcPr>
          <w:p w14:paraId="052D01BF">
            <w:pPr>
              <w:spacing w:line="240" w:lineRule="exact"/>
              <w:rPr>
                <w:rFonts w:hint="eastAsia" w:ascii="宋体" w:hAnsi="宋体" w:eastAsia="宋体" w:cs="宋体"/>
                <w:kern w:val="0"/>
                <w:szCs w:val="21"/>
                <w:lang w:eastAsia="zh-CN"/>
              </w:rPr>
            </w:pPr>
            <w:r>
              <w:rPr>
                <w:rFonts w:hint="eastAsia"/>
              </w:rPr>
              <w:t>服务期限：本项目合同服务期限为自合同签订之日起12个月内</w:t>
            </w:r>
            <w:r>
              <w:rPr>
                <w:rFonts w:hint="eastAsia"/>
                <w:lang w:eastAsia="zh-CN"/>
              </w:rPr>
              <w:t>。</w:t>
            </w:r>
          </w:p>
        </w:tc>
        <w:tc>
          <w:tcPr>
            <w:tcW w:w="1588" w:type="dxa"/>
          </w:tcPr>
          <w:p w14:paraId="0FE413DF">
            <w:pPr>
              <w:adjustRightInd w:val="0"/>
              <w:snapToGrid w:val="0"/>
              <w:spacing w:line="360" w:lineRule="auto"/>
              <w:rPr>
                <w:rFonts w:hint="eastAsia" w:ascii="宋体" w:hAnsi="宋体" w:cs="宋体"/>
                <w:kern w:val="0"/>
                <w:szCs w:val="21"/>
              </w:rPr>
            </w:pPr>
          </w:p>
        </w:tc>
        <w:tc>
          <w:tcPr>
            <w:tcW w:w="1842" w:type="dxa"/>
          </w:tcPr>
          <w:p w14:paraId="622E198F">
            <w:pPr>
              <w:adjustRightInd w:val="0"/>
              <w:snapToGrid w:val="0"/>
              <w:spacing w:line="360" w:lineRule="auto"/>
              <w:rPr>
                <w:rFonts w:hint="eastAsia" w:ascii="宋体" w:hAnsi="宋体" w:cs="宋体"/>
                <w:kern w:val="0"/>
                <w:szCs w:val="21"/>
              </w:rPr>
            </w:pPr>
          </w:p>
        </w:tc>
        <w:tc>
          <w:tcPr>
            <w:tcW w:w="1418" w:type="dxa"/>
          </w:tcPr>
          <w:p w14:paraId="21B74856">
            <w:pPr>
              <w:adjustRightInd w:val="0"/>
              <w:snapToGrid w:val="0"/>
              <w:spacing w:line="360" w:lineRule="auto"/>
              <w:rPr>
                <w:rFonts w:hint="eastAsia" w:ascii="宋体" w:hAnsi="宋体" w:cs="宋体"/>
                <w:kern w:val="0"/>
                <w:szCs w:val="21"/>
              </w:rPr>
            </w:pPr>
          </w:p>
        </w:tc>
      </w:tr>
      <w:tr w14:paraId="4DF7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0C10AB6">
            <w:pPr>
              <w:adjustRightInd w:val="0"/>
              <w:snapToGrid w:val="0"/>
              <w:spacing w:line="360" w:lineRule="auto"/>
              <w:rPr>
                <w:rFonts w:hint="eastAsia" w:ascii="宋体" w:hAnsi="宋体" w:cs="宋体"/>
                <w:kern w:val="0"/>
                <w:szCs w:val="21"/>
              </w:rPr>
            </w:pPr>
            <w:r>
              <w:rPr>
                <w:rFonts w:hint="eastAsia" w:ascii="宋体" w:hAnsi="宋体" w:cs="宋体"/>
                <w:kern w:val="0"/>
                <w:szCs w:val="21"/>
              </w:rPr>
              <w:t>2</w:t>
            </w:r>
          </w:p>
        </w:tc>
        <w:tc>
          <w:tcPr>
            <w:tcW w:w="2664" w:type="dxa"/>
            <w:vAlign w:val="center"/>
          </w:tcPr>
          <w:p w14:paraId="12283B64">
            <w:pPr>
              <w:spacing w:line="240" w:lineRule="exact"/>
              <w:rPr>
                <w:rFonts w:hint="eastAsia" w:ascii="宋体" w:hAnsi="宋体" w:cs="宋体"/>
                <w:kern w:val="0"/>
                <w:szCs w:val="21"/>
              </w:rPr>
            </w:pPr>
            <w:r>
              <w:rPr>
                <w:rFonts w:hint="eastAsia"/>
              </w:rPr>
              <w:t>成果要求：提交总报告《龙岗区医疗集团</w:t>
            </w:r>
            <w:r>
              <w:rPr>
                <w:rFonts w:hint="eastAsia"/>
                <w:lang w:eastAsia="zh-CN"/>
              </w:rPr>
              <w:t>“十五五”规划</w:t>
            </w:r>
            <w:r>
              <w:rPr>
                <w:rFonts w:hint="eastAsia"/>
              </w:rPr>
              <w:t>前期研究》，研究成果纸质版6份和电子版1份，文件能够简明扼要介绍成果核心内容与主要结论。</w:t>
            </w:r>
          </w:p>
        </w:tc>
        <w:tc>
          <w:tcPr>
            <w:tcW w:w="1588" w:type="dxa"/>
          </w:tcPr>
          <w:p w14:paraId="2C743B86">
            <w:pPr>
              <w:adjustRightInd w:val="0"/>
              <w:snapToGrid w:val="0"/>
              <w:spacing w:line="360" w:lineRule="auto"/>
              <w:rPr>
                <w:rFonts w:hint="eastAsia" w:ascii="宋体" w:hAnsi="宋体" w:cs="宋体"/>
                <w:kern w:val="0"/>
                <w:szCs w:val="21"/>
              </w:rPr>
            </w:pPr>
          </w:p>
        </w:tc>
        <w:tc>
          <w:tcPr>
            <w:tcW w:w="1842" w:type="dxa"/>
          </w:tcPr>
          <w:p w14:paraId="37151EE4">
            <w:pPr>
              <w:adjustRightInd w:val="0"/>
              <w:snapToGrid w:val="0"/>
              <w:spacing w:line="360" w:lineRule="auto"/>
              <w:rPr>
                <w:rFonts w:hint="eastAsia" w:ascii="宋体" w:hAnsi="宋体" w:cs="宋体"/>
                <w:kern w:val="0"/>
                <w:szCs w:val="21"/>
              </w:rPr>
            </w:pPr>
          </w:p>
        </w:tc>
        <w:tc>
          <w:tcPr>
            <w:tcW w:w="1418" w:type="dxa"/>
          </w:tcPr>
          <w:p w14:paraId="02E62A9E">
            <w:pPr>
              <w:adjustRightInd w:val="0"/>
              <w:snapToGrid w:val="0"/>
              <w:spacing w:line="360" w:lineRule="auto"/>
              <w:rPr>
                <w:rFonts w:hint="eastAsia" w:ascii="宋体" w:hAnsi="宋体" w:cs="宋体"/>
                <w:kern w:val="0"/>
                <w:szCs w:val="21"/>
              </w:rPr>
            </w:pPr>
          </w:p>
        </w:tc>
      </w:tr>
      <w:tr w14:paraId="1B9E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171940C">
            <w:pPr>
              <w:adjustRightInd w:val="0"/>
              <w:snapToGrid w:val="0"/>
              <w:spacing w:line="360" w:lineRule="auto"/>
              <w:rPr>
                <w:rFonts w:hint="eastAsia" w:ascii="宋体" w:hAnsi="宋体" w:cs="宋体"/>
                <w:kern w:val="0"/>
                <w:szCs w:val="21"/>
              </w:rPr>
            </w:pPr>
            <w:r>
              <w:rPr>
                <w:rFonts w:hint="eastAsia" w:ascii="宋体" w:hAnsi="宋体" w:cs="宋体"/>
                <w:kern w:val="0"/>
                <w:szCs w:val="21"/>
              </w:rPr>
              <w:t>3</w:t>
            </w:r>
          </w:p>
        </w:tc>
        <w:tc>
          <w:tcPr>
            <w:tcW w:w="2664" w:type="dxa"/>
          </w:tcPr>
          <w:p w14:paraId="1779BB92">
            <w:pPr>
              <w:pStyle w:val="8"/>
              <w:spacing w:line="240" w:lineRule="auto"/>
              <w:rPr>
                <w:rFonts w:hint="eastAsia" w:ascii="宋体" w:hAnsi="宋体" w:cs="宋体"/>
                <w:kern w:val="0"/>
                <w:sz w:val="21"/>
                <w:szCs w:val="21"/>
              </w:rPr>
            </w:pPr>
            <w:r>
              <w:rPr>
                <w:rFonts w:hint="eastAsia" w:ascii="宋体" w:hAnsi="宋体" w:cs="宋体"/>
                <w:b w:val="0"/>
                <w:bCs w:val="0"/>
                <w:kern w:val="0"/>
                <w:sz w:val="21"/>
                <w:szCs w:val="21"/>
              </w:rPr>
              <w:t>项目人员需求中★人员类别，★人员数量，★人员必须具备条件。</w:t>
            </w:r>
          </w:p>
        </w:tc>
        <w:tc>
          <w:tcPr>
            <w:tcW w:w="1588" w:type="dxa"/>
          </w:tcPr>
          <w:p w14:paraId="11BC3331">
            <w:pPr>
              <w:adjustRightInd w:val="0"/>
              <w:snapToGrid w:val="0"/>
              <w:spacing w:line="360" w:lineRule="auto"/>
              <w:rPr>
                <w:rFonts w:hint="eastAsia" w:ascii="宋体" w:hAnsi="宋体" w:cs="宋体"/>
                <w:kern w:val="0"/>
                <w:szCs w:val="21"/>
              </w:rPr>
            </w:pPr>
          </w:p>
        </w:tc>
        <w:tc>
          <w:tcPr>
            <w:tcW w:w="1842" w:type="dxa"/>
          </w:tcPr>
          <w:p w14:paraId="0AE7465E">
            <w:pPr>
              <w:adjustRightInd w:val="0"/>
              <w:snapToGrid w:val="0"/>
              <w:spacing w:line="360" w:lineRule="auto"/>
              <w:rPr>
                <w:rFonts w:hint="eastAsia" w:ascii="宋体" w:hAnsi="宋体" w:cs="宋体"/>
                <w:kern w:val="0"/>
                <w:szCs w:val="21"/>
              </w:rPr>
            </w:pPr>
          </w:p>
        </w:tc>
        <w:tc>
          <w:tcPr>
            <w:tcW w:w="1418" w:type="dxa"/>
          </w:tcPr>
          <w:p w14:paraId="71D70026">
            <w:pPr>
              <w:adjustRightInd w:val="0"/>
              <w:snapToGrid w:val="0"/>
              <w:spacing w:line="360" w:lineRule="auto"/>
              <w:rPr>
                <w:rFonts w:hint="eastAsia" w:ascii="宋体" w:hAnsi="宋体" w:cs="宋体"/>
                <w:kern w:val="0"/>
                <w:szCs w:val="21"/>
              </w:rPr>
            </w:pPr>
          </w:p>
        </w:tc>
      </w:tr>
    </w:tbl>
    <w:p w14:paraId="0328BAFE">
      <w:pPr>
        <w:ind w:firstLine="422" w:firstLineChars="200"/>
        <w:rPr>
          <w:b/>
          <w:szCs w:val="21"/>
        </w:rPr>
      </w:pPr>
      <w:r>
        <w:rPr>
          <w:rFonts w:hint="eastAsia"/>
          <w:b/>
          <w:szCs w:val="21"/>
        </w:rPr>
        <w:t>注：1.上表所列各项均为不可负偏离条款。</w:t>
      </w:r>
    </w:p>
    <w:p w14:paraId="7BE5139E">
      <w:pPr>
        <w:ind w:firstLine="422" w:firstLineChars="200"/>
        <w:rPr>
          <w:b/>
          <w:szCs w:val="21"/>
        </w:rPr>
      </w:pPr>
      <w:r>
        <w:rPr>
          <w:rFonts w:hint="eastAsia"/>
          <w:b/>
          <w:szCs w:val="21"/>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14:paraId="7F36B706">
      <w:pPr>
        <w:ind w:firstLine="422" w:firstLineChars="200"/>
        <w:rPr>
          <w:b/>
          <w:szCs w:val="21"/>
        </w:rPr>
      </w:pPr>
      <w:r>
        <w:rPr>
          <w:rFonts w:hint="eastAsia"/>
          <w:b/>
          <w:szCs w:val="21"/>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AD67CBB">
      <w:pPr>
        <w:ind w:firstLine="422" w:firstLineChars="200"/>
        <w:rPr>
          <w:b/>
          <w:szCs w:val="21"/>
        </w:rPr>
      </w:pPr>
      <w:r>
        <w:rPr>
          <w:rFonts w:hint="eastAsia"/>
          <w:b/>
          <w:szCs w:val="21"/>
        </w:rPr>
        <w:t>4.评审委员会有权对投标响应情况作出判断（作出评审结论）。</w:t>
      </w:r>
    </w:p>
    <w:p w14:paraId="77594390">
      <w:pPr>
        <w:ind w:firstLine="422" w:firstLineChars="200"/>
        <w:rPr>
          <w:b/>
          <w:szCs w:val="21"/>
        </w:rPr>
      </w:pPr>
      <w:r>
        <w:rPr>
          <w:rFonts w:hint="eastAsia"/>
          <w:b/>
          <w:szCs w:val="21"/>
        </w:rPr>
        <w:t>5.实质性响应条款“投标响应情况”与投标文件其他内容冲突的，以实质性响应条款“投标响应情况”为准。</w:t>
      </w:r>
    </w:p>
    <w:p w14:paraId="7DF6F973">
      <w:pPr>
        <w:ind w:firstLine="422" w:firstLineChars="200"/>
        <w:rPr>
          <w:b/>
          <w:szCs w:val="21"/>
        </w:rPr>
      </w:pPr>
      <w:r>
        <w:rPr>
          <w:rFonts w:hint="eastAsia"/>
          <w:b/>
          <w:szCs w:val="21"/>
        </w:rPr>
        <w:t>6.要求提供证明资料，在“说明”一栏中列明证明资料的位置，以便评审；未要求提供证明材料的，投标人可以不提供。</w:t>
      </w:r>
    </w:p>
    <w:p w14:paraId="690CB3E3">
      <w:pPr>
        <w:pStyle w:val="3"/>
        <w:jc w:val="center"/>
        <w:rPr>
          <w:rFonts w:hint="eastAsia" w:ascii="黑体" w:eastAsia="黑体"/>
          <w:b w:val="0"/>
          <w:sz w:val="24"/>
          <w:szCs w:val="24"/>
        </w:rPr>
      </w:pPr>
    </w:p>
    <w:p w14:paraId="7A26F6D6">
      <w:pPr>
        <w:pStyle w:val="8"/>
      </w:pPr>
    </w:p>
    <w:p w14:paraId="474F489E">
      <w:pPr>
        <w:ind w:firstLine="420" w:firstLineChars="200"/>
      </w:pPr>
    </w:p>
    <w:p w14:paraId="5665BE96">
      <w:pPr>
        <w:ind w:firstLine="241" w:firstLineChars="100"/>
        <w:jc w:val="center"/>
        <w:rPr>
          <w:rFonts w:hint="eastAsia" w:ascii="宋体" w:hAnsi="宋体" w:cs="宋体"/>
          <w:b/>
          <w:bCs/>
          <w:sz w:val="24"/>
        </w:rPr>
      </w:pPr>
      <w:r>
        <w:rPr>
          <w:rFonts w:hint="eastAsia" w:ascii="宋体" w:hAnsi="宋体" w:cs="宋体"/>
          <w:b/>
          <w:bCs/>
          <w:sz w:val="24"/>
        </w:rPr>
        <w:t>十、服务方案</w:t>
      </w:r>
    </w:p>
    <w:p w14:paraId="57644C87">
      <w:pPr>
        <w:pStyle w:val="8"/>
      </w:pPr>
    </w:p>
    <w:p w14:paraId="57F63B90">
      <w:pPr>
        <w:jc w:val="center"/>
        <w:rPr>
          <w:b/>
          <w:bCs/>
          <w:sz w:val="24"/>
        </w:rPr>
      </w:pPr>
      <w:r>
        <w:rPr>
          <w:rFonts w:hint="eastAsia" w:ascii="宋体" w:hAnsi="宋体" w:cs="宋体"/>
          <w:b/>
          <w:bCs/>
          <w:sz w:val="24"/>
        </w:rPr>
        <w:t>十一、项目重点难点分析、应对措施及相关的合理化建议</w:t>
      </w:r>
    </w:p>
    <w:p w14:paraId="67833CEE">
      <w:pPr>
        <w:pStyle w:val="8"/>
      </w:pPr>
    </w:p>
    <w:p w14:paraId="3D8529C1">
      <w:pPr>
        <w:jc w:val="center"/>
        <w:rPr>
          <w:b/>
          <w:bCs/>
          <w:sz w:val="24"/>
        </w:rPr>
      </w:pPr>
      <w:r>
        <w:rPr>
          <w:rFonts w:hint="eastAsia" w:ascii="宋体" w:hAnsi="宋体" w:cs="宋体"/>
          <w:b/>
          <w:bCs/>
          <w:sz w:val="24"/>
        </w:rPr>
        <w:t>十二、质量保障措施及方案</w:t>
      </w:r>
    </w:p>
    <w:p w14:paraId="7B00C4B3">
      <w:pPr>
        <w:pStyle w:val="8"/>
      </w:pPr>
    </w:p>
    <w:p w14:paraId="463C0FD0">
      <w:pPr>
        <w:jc w:val="center"/>
        <w:rPr>
          <w:b/>
          <w:bCs/>
          <w:sz w:val="24"/>
        </w:rPr>
      </w:pPr>
      <w:r>
        <w:rPr>
          <w:rFonts w:hint="eastAsia"/>
          <w:b/>
          <w:bCs/>
          <w:sz w:val="24"/>
        </w:rPr>
        <w:t>十三、同类项目业绩</w:t>
      </w:r>
    </w:p>
    <w:p w14:paraId="61E95567">
      <w:pPr>
        <w:pStyle w:val="8"/>
      </w:pPr>
    </w:p>
    <w:p w14:paraId="13A3BFD3">
      <w:pPr>
        <w:jc w:val="center"/>
        <w:rPr>
          <w:b/>
          <w:bCs/>
        </w:rPr>
      </w:pPr>
      <w:r>
        <w:rPr>
          <w:rFonts w:hint="eastAsia" w:ascii="宋体" w:hAnsi="宋体" w:cs="宋体"/>
          <w:b/>
          <w:bCs/>
          <w:sz w:val="24"/>
        </w:rPr>
        <w:t>十四、拟安排的项目负责人情况（仅限一人）</w:t>
      </w:r>
    </w:p>
    <w:p w14:paraId="22400348">
      <w:pPr>
        <w:jc w:val="center"/>
        <w:rPr>
          <w:rFonts w:hint="eastAsia" w:ascii="宋体" w:hAnsi="宋体" w:cs="宋体"/>
          <w:b/>
          <w:bCs/>
          <w:szCs w:val="21"/>
        </w:rPr>
      </w:pPr>
    </w:p>
    <w:p w14:paraId="08692D82">
      <w:pPr>
        <w:jc w:val="center"/>
        <w:rPr>
          <w:rFonts w:hint="eastAsia" w:ascii="宋体" w:hAnsi="宋体" w:cs="宋体"/>
          <w:b/>
          <w:bCs/>
          <w:szCs w:val="21"/>
        </w:rPr>
      </w:pPr>
    </w:p>
    <w:p w14:paraId="1FF40AB5">
      <w:pPr>
        <w:pStyle w:val="3"/>
        <w:spacing w:before="120" w:after="120"/>
        <w:jc w:val="center"/>
        <w:rPr>
          <w:rFonts w:hint="eastAsia" w:cs="宋体"/>
          <w:spacing w:val="6"/>
          <w:sz w:val="24"/>
          <w:szCs w:val="24"/>
        </w:rPr>
      </w:pPr>
      <w:r>
        <w:rPr>
          <w:rFonts w:hint="eastAsia" w:cs="宋体"/>
          <w:bCs w:val="0"/>
          <w:kern w:val="0"/>
          <w:sz w:val="24"/>
          <w:szCs w:val="24"/>
        </w:rPr>
        <w:t>十五、</w:t>
      </w:r>
      <w:r>
        <w:rPr>
          <w:rFonts w:hint="eastAsia" w:cs="宋体"/>
          <w:sz w:val="24"/>
          <w:szCs w:val="24"/>
        </w:rPr>
        <w:t>拟安排本项目成员</w:t>
      </w:r>
    </w:p>
    <w:p w14:paraId="28F4576F">
      <w:pPr>
        <w:pStyle w:val="3"/>
        <w:spacing w:before="120" w:after="120"/>
        <w:jc w:val="center"/>
        <w:rPr>
          <w:rFonts w:hint="eastAsia" w:cs="宋体"/>
          <w:bCs w:val="0"/>
          <w:kern w:val="0"/>
          <w:sz w:val="24"/>
          <w:szCs w:val="24"/>
        </w:rPr>
      </w:pPr>
    </w:p>
    <w:p w14:paraId="6D89309F">
      <w:pPr>
        <w:pStyle w:val="3"/>
        <w:spacing w:before="120" w:after="120"/>
        <w:jc w:val="center"/>
        <w:rPr>
          <w:rFonts w:hint="eastAsia" w:cs="宋体"/>
          <w:spacing w:val="6"/>
          <w:sz w:val="24"/>
          <w:szCs w:val="24"/>
        </w:rPr>
      </w:pPr>
      <w:r>
        <w:rPr>
          <w:rFonts w:hint="eastAsia" w:cs="宋体"/>
          <w:bCs w:val="0"/>
          <w:kern w:val="0"/>
          <w:sz w:val="24"/>
          <w:szCs w:val="24"/>
        </w:rPr>
        <w:t>十</w:t>
      </w:r>
      <w:r>
        <w:rPr>
          <w:rFonts w:hint="eastAsia" w:cs="宋体"/>
          <w:bCs w:val="0"/>
          <w:kern w:val="0"/>
          <w:sz w:val="24"/>
          <w:szCs w:val="24"/>
          <w:lang w:val="en-US" w:eastAsia="zh-CN"/>
        </w:rPr>
        <w:t>六</w:t>
      </w:r>
      <w:r>
        <w:rPr>
          <w:rFonts w:hint="eastAsia" w:cs="宋体"/>
          <w:bCs w:val="0"/>
          <w:kern w:val="0"/>
          <w:sz w:val="24"/>
          <w:szCs w:val="24"/>
        </w:rPr>
        <w:t>、</w:t>
      </w:r>
      <w:r>
        <w:rPr>
          <w:rFonts w:hint="eastAsia" w:cs="宋体"/>
          <w:sz w:val="24"/>
          <w:szCs w:val="24"/>
        </w:rPr>
        <w:t>投标人获奖情况</w:t>
      </w:r>
    </w:p>
    <w:p w14:paraId="5425C4A9"/>
    <w:p w14:paraId="611EAC55">
      <w:pPr>
        <w:pStyle w:val="3"/>
        <w:jc w:val="center"/>
        <w:rPr>
          <w:rFonts w:hint="eastAsia" w:ascii="黑体" w:eastAsia="黑体"/>
          <w:b w:val="0"/>
          <w:bCs w:val="0"/>
          <w:sz w:val="24"/>
          <w:szCs w:val="20"/>
        </w:rPr>
      </w:pPr>
      <w:r>
        <w:rPr>
          <w:rFonts w:hint="eastAsia" w:ascii="黑体" w:eastAsia="黑体"/>
          <w:b w:val="0"/>
          <w:bCs w:val="0"/>
          <w:sz w:val="24"/>
          <w:szCs w:val="20"/>
        </w:rPr>
        <w:t xml:space="preserve"> 十</w:t>
      </w:r>
      <w:r>
        <w:rPr>
          <w:rFonts w:hint="eastAsia" w:ascii="黑体" w:eastAsia="黑体"/>
          <w:b w:val="0"/>
          <w:bCs w:val="0"/>
          <w:sz w:val="24"/>
          <w:szCs w:val="20"/>
          <w:lang w:val="en-US" w:eastAsia="zh-CN"/>
        </w:rPr>
        <w:t>七</w:t>
      </w:r>
      <w:r>
        <w:rPr>
          <w:rFonts w:hint="eastAsia" w:ascii="黑体" w:eastAsia="黑体"/>
          <w:b w:val="0"/>
          <w:bCs w:val="0"/>
          <w:sz w:val="24"/>
          <w:szCs w:val="20"/>
        </w:rPr>
        <w:t>、</w:t>
      </w:r>
      <w:bookmarkStart w:id="47" w:name="_Hlk72062872"/>
      <w:r>
        <w:rPr>
          <w:rFonts w:hint="eastAsia" w:ascii="黑体" w:eastAsia="黑体"/>
          <w:b w:val="0"/>
          <w:bCs w:val="0"/>
          <w:sz w:val="24"/>
          <w:szCs w:val="20"/>
        </w:rPr>
        <w:t>投标人认为需要加以说明的其他内容</w:t>
      </w:r>
      <w:bookmarkEnd w:id="47"/>
    </w:p>
    <w:p w14:paraId="2DBFDE60">
      <w:pPr>
        <w:widowControl/>
        <w:jc w:val="center"/>
        <w:rPr>
          <w:rFonts w:hint="eastAsia"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7FD1CB0D">
      <w:pPr>
        <w:widowControl/>
        <w:jc w:val="center"/>
        <w:rPr>
          <w:rFonts w:hint="eastAsia" w:ascii="黑体" w:hAnsi="宋体" w:eastAsia="黑体"/>
          <w:kern w:val="0"/>
          <w:sz w:val="24"/>
          <w:szCs w:val="20"/>
        </w:rPr>
      </w:pPr>
    </w:p>
    <w:p w14:paraId="6325D718">
      <w:pPr>
        <w:spacing w:after="156" w:afterLines="50" w:line="360" w:lineRule="exact"/>
        <w:ind w:firstLine="482" w:firstLineChars="200"/>
        <w:rPr>
          <w:b/>
          <w:bCs/>
          <w:sz w:val="24"/>
        </w:rPr>
      </w:pPr>
      <w:r>
        <w:rPr>
          <w:rFonts w:hint="eastAsia"/>
          <w:b/>
          <w:bCs/>
          <w:sz w:val="24"/>
        </w:rPr>
        <w:t>我</w:t>
      </w:r>
      <w:r>
        <w:rPr>
          <w:rFonts w:hint="eastAsia" w:ascii="Calibri" w:hAnsi="Calibri"/>
          <w:b/>
          <w:bCs/>
          <w:sz w:val="24"/>
        </w:rPr>
        <w:t>单位</w:t>
      </w:r>
      <w:r>
        <w:rPr>
          <w:rFonts w:hint="eastAsia"/>
          <w:b/>
          <w:bCs/>
          <w:sz w:val="24"/>
        </w:rPr>
        <w:t>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499"/>
      </w:tblGrid>
      <w:tr w14:paraId="3107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3DFFA680">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7811" w:type="dxa"/>
          </w:tcPr>
          <w:p w14:paraId="737ACC74">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供应商参与投标禁止情形</w:t>
            </w:r>
          </w:p>
        </w:tc>
      </w:tr>
      <w:tr w14:paraId="46F6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96B2751">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811" w:type="dxa"/>
            <w:vAlign w:val="center"/>
          </w:tcPr>
          <w:p w14:paraId="62A9FD1E">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与其他投标供应商的法定代表人、主要经营负责人、投标授权代表人、项目负责人、主要技术人员为</w:t>
            </w:r>
            <w:r>
              <w:rPr>
                <w:rFonts w:hint="eastAsia" w:ascii="仿宋_GB2312" w:hAnsi="仿宋_GB2312" w:eastAsia="仿宋_GB2312" w:cs="仿宋_GB2312"/>
                <w:b/>
                <w:bCs/>
                <w:sz w:val="24"/>
              </w:rPr>
              <w:t>同一人、属同一单位或者在同一单位缴纳社会保险</w:t>
            </w:r>
            <w:r>
              <w:rPr>
                <w:rFonts w:hint="eastAsia" w:ascii="仿宋_GB2312" w:hAnsi="仿宋_GB2312" w:eastAsia="仿宋_GB2312" w:cs="仿宋_GB2312"/>
                <w:sz w:val="24"/>
              </w:rPr>
              <w:t>。</w:t>
            </w:r>
          </w:p>
        </w:tc>
      </w:tr>
      <w:tr w14:paraId="212D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F50CDCD">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7811" w:type="dxa"/>
            <w:vAlign w:val="center"/>
          </w:tcPr>
          <w:p w14:paraId="38C861F1">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参与本项目政府采购活动时，与其他投标供应商存在单位负责人为</w:t>
            </w:r>
            <w:r>
              <w:rPr>
                <w:rFonts w:hint="eastAsia" w:ascii="仿宋_GB2312" w:hAnsi="仿宋_GB2312" w:eastAsia="仿宋_GB2312" w:cs="仿宋_GB2312"/>
                <w:b/>
                <w:bCs/>
                <w:sz w:val="24"/>
              </w:rPr>
              <w:t>同一人或直接控股、管理关系</w:t>
            </w:r>
            <w:r>
              <w:rPr>
                <w:rFonts w:hint="eastAsia" w:ascii="仿宋_GB2312" w:hAnsi="仿宋_GB2312" w:eastAsia="仿宋_GB2312" w:cs="仿宋_GB2312"/>
                <w:sz w:val="24"/>
              </w:rPr>
              <w:t>。</w:t>
            </w:r>
          </w:p>
        </w:tc>
      </w:tr>
      <w:tr w14:paraId="6736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9418967">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7811" w:type="dxa"/>
            <w:vAlign w:val="center"/>
          </w:tcPr>
          <w:p w14:paraId="3FA91950">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与其他投标供应商的投标文件或部分投标文件</w:t>
            </w:r>
            <w:r>
              <w:rPr>
                <w:rFonts w:hint="eastAsia" w:ascii="仿宋_GB2312" w:hAnsi="仿宋_GB2312" w:eastAsia="仿宋_GB2312" w:cs="仿宋_GB2312"/>
                <w:b/>
                <w:bCs/>
                <w:sz w:val="24"/>
              </w:rPr>
              <w:t>相互混装或存在非正常一致</w:t>
            </w:r>
            <w:r>
              <w:rPr>
                <w:rFonts w:hint="eastAsia" w:ascii="仿宋_GB2312" w:hAnsi="仿宋_GB2312" w:eastAsia="仿宋_GB2312" w:cs="仿宋_GB2312"/>
                <w:sz w:val="24"/>
              </w:rPr>
              <w:t>。</w:t>
            </w:r>
          </w:p>
        </w:tc>
      </w:tr>
      <w:tr w14:paraId="679C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5D8973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7811" w:type="dxa"/>
            <w:vAlign w:val="center"/>
          </w:tcPr>
          <w:p w14:paraId="0838B667">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与其他投标供应商的投标文件由</w:t>
            </w:r>
            <w:r>
              <w:rPr>
                <w:rFonts w:hint="eastAsia" w:ascii="仿宋_GB2312" w:hAnsi="仿宋_GB2312" w:eastAsia="仿宋_GB2312" w:cs="仿宋_GB2312"/>
                <w:b/>
                <w:bCs/>
                <w:sz w:val="24"/>
              </w:rPr>
              <w:t>同一单位或者同一人编制</w:t>
            </w:r>
            <w:r>
              <w:rPr>
                <w:rFonts w:hint="eastAsia" w:ascii="仿宋_GB2312" w:hAnsi="仿宋_GB2312" w:eastAsia="仿宋_GB2312" w:cs="仿宋_GB2312"/>
                <w:sz w:val="24"/>
              </w:rPr>
              <w:t>，或者使用</w:t>
            </w:r>
            <w:r>
              <w:rPr>
                <w:rFonts w:hint="eastAsia" w:ascii="仿宋_GB2312" w:hAnsi="仿宋_GB2312" w:eastAsia="仿宋_GB2312" w:cs="仿宋_GB2312"/>
                <w:b/>
                <w:bCs/>
                <w:sz w:val="24"/>
              </w:rPr>
              <w:t>同一设备编制</w:t>
            </w:r>
            <w:r>
              <w:rPr>
                <w:rFonts w:hint="eastAsia" w:ascii="仿宋_GB2312" w:hAnsi="仿宋_GB2312" w:eastAsia="仿宋_GB2312" w:cs="仿宋_GB2312"/>
                <w:sz w:val="24"/>
              </w:rPr>
              <w:t>（“文件制作机器码”“文件创建标识码”一致）。</w:t>
            </w:r>
          </w:p>
        </w:tc>
      </w:tr>
      <w:tr w14:paraId="03AA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FD463FF">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811" w:type="dxa"/>
            <w:vAlign w:val="center"/>
          </w:tcPr>
          <w:p w14:paraId="3DF0CC74">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提供</w:t>
            </w:r>
            <w:r>
              <w:rPr>
                <w:rFonts w:hint="eastAsia" w:ascii="仿宋_GB2312" w:hAnsi="仿宋_GB2312" w:eastAsia="仿宋_GB2312" w:cs="仿宋_GB2312"/>
                <w:b/>
                <w:bCs/>
                <w:sz w:val="24"/>
              </w:rPr>
              <w:t>未经出具机构核实</w:t>
            </w:r>
            <w:r>
              <w:rPr>
                <w:rFonts w:hint="eastAsia" w:ascii="仿宋_GB2312" w:hAnsi="仿宋_GB2312" w:eastAsia="仿宋_GB2312" w:cs="仿宋_GB2312"/>
                <w:sz w:val="24"/>
              </w:rPr>
              <w:t>的虚假的检验检测报告、业绩材料、社保缴纳证明、学历学位证书、职称认证证书等材料。</w:t>
            </w:r>
          </w:p>
        </w:tc>
      </w:tr>
      <w:tr w14:paraId="5142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54DDFCD">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7811" w:type="dxa"/>
            <w:vAlign w:val="center"/>
          </w:tcPr>
          <w:p w14:paraId="0417E20B">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擅自将投标密钥或电子营业执照出借他人使用或未妥善保管。</w:t>
            </w:r>
          </w:p>
        </w:tc>
      </w:tr>
    </w:tbl>
    <w:p w14:paraId="66601BC6">
      <w:pPr>
        <w:ind w:firstLine="422" w:firstLineChars="200"/>
        <w:rPr>
          <w:b/>
        </w:rPr>
      </w:pPr>
    </w:p>
    <w:p w14:paraId="36CCB18E">
      <w:pPr>
        <w:ind w:firstLine="422" w:firstLineChars="200"/>
        <w:rPr>
          <w:b/>
        </w:rPr>
      </w:pPr>
      <w:r>
        <w:rPr>
          <w:rFonts w:hint="eastAsia"/>
          <w:b/>
        </w:rPr>
        <w:t>一、本公司已充分知悉“隐瞒真实情况，提供虚假资料”的法定情形，相关情形包括但不限于：</w:t>
      </w:r>
    </w:p>
    <w:p w14:paraId="3D502A0D">
      <w:pPr>
        <w:ind w:firstLine="420" w:firstLineChars="200"/>
      </w:pPr>
      <w:r>
        <w:rPr>
          <w:rFonts w:hint="eastAsia"/>
        </w:rPr>
        <w:t>（一）通过转让或者租借等方式从其他单位获取资格或者资质证书投标的。</w:t>
      </w:r>
    </w:p>
    <w:p w14:paraId="7EE5F3A5">
      <w:pPr>
        <w:ind w:firstLine="420" w:firstLineChars="200"/>
      </w:pPr>
      <w:r>
        <w:rPr>
          <w:rFonts w:hint="eastAsia"/>
        </w:rPr>
        <w:t>（二）由其他单位或者其他单位负责人在投标供应商编制的投标文件上加盖印章或者签字的。</w:t>
      </w:r>
    </w:p>
    <w:p w14:paraId="62F28840">
      <w:pPr>
        <w:ind w:firstLine="420" w:firstLineChars="200"/>
      </w:pPr>
      <w:r>
        <w:rPr>
          <w:rFonts w:hint="eastAsia"/>
        </w:rPr>
        <w:t>（三）项目负责人或者主要技术人员不是本单位人员的。</w:t>
      </w:r>
    </w:p>
    <w:p w14:paraId="1D641D0D">
      <w:pPr>
        <w:ind w:firstLine="420" w:firstLineChars="200"/>
      </w:pPr>
      <w:r>
        <w:rPr>
          <w:rFonts w:hint="eastAsia"/>
        </w:rPr>
        <w:t>（四）投标保证金不是从投标供应商基本账户转出的。</w:t>
      </w:r>
    </w:p>
    <w:p w14:paraId="28BE0BAC">
      <w:pPr>
        <w:ind w:firstLine="420" w:firstLineChars="200"/>
      </w:pPr>
      <w:r>
        <w:rPr>
          <w:rFonts w:hint="eastAsia"/>
        </w:rPr>
        <w:t>（五）其他隐瞒真实情况、提供虚假资料的行为。</w:t>
      </w:r>
    </w:p>
    <w:p w14:paraId="72836F62">
      <w:pPr>
        <w:ind w:firstLine="422" w:firstLineChars="200"/>
        <w:rPr>
          <w:b/>
        </w:rPr>
      </w:pPr>
      <w:r>
        <w:rPr>
          <w:rFonts w:hint="eastAsia"/>
          <w:b/>
        </w:rPr>
        <w:t>二、本公司已充分知悉“与其他采购参加人串通投标”的法定情形，相关情形包括但不限于：</w:t>
      </w:r>
    </w:p>
    <w:p w14:paraId="0430180F">
      <w:pPr>
        <w:ind w:firstLine="420" w:firstLineChars="200"/>
      </w:pPr>
      <w:r>
        <w:rPr>
          <w:rFonts w:hint="eastAsia"/>
        </w:rPr>
        <w:t>（一）投标供应商之间相互约定给予未中标的供应商利益补偿。</w:t>
      </w:r>
    </w:p>
    <w:p w14:paraId="1C7442F1">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2051D6C9">
      <w:pPr>
        <w:ind w:firstLine="420" w:firstLineChars="200"/>
      </w:pPr>
      <w:r>
        <w:rPr>
          <w:rFonts w:hint="eastAsia"/>
        </w:rPr>
        <w:t>（三）不同投标供应商的投标文件由同一单位或者同一人编制，或者由同一人分阶段参与编制的。</w:t>
      </w:r>
    </w:p>
    <w:p w14:paraId="4DFE5CEB">
      <w:pPr>
        <w:ind w:firstLine="420" w:firstLineChars="200"/>
      </w:pPr>
      <w:r>
        <w:rPr>
          <w:rFonts w:hint="eastAsia"/>
        </w:rPr>
        <w:t>（四）不同投标供应商的投标文件或部分投标文件相互混装。</w:t>
      </w:r>
    </w:p>
    <w:p w14:paraId="6F55B9DC">
      <w:pPr>
        <w:ind w:firstLine="420" w:firstLineChars="200"/>
      </w:pPr>
      <w:r>
        <w:rPr>
          <w:rFonts w:hint="eastAsia"/>
        </w:rPr>
        <w:t>（五）不同投标供应商的投标文件内容存在非正常一致。</w:t>
      </w:r>
    </w:p>
    <w:p w14:paraId="3F5E8423">
      <w:pPr>
        <w:ind w:firstLine="420" w:firstLineChars="200"/>
      </w:pPr>
      <w:r>
        <w:rPr>
          <w:rFonts w:hint="eastAsia"/>
        </w:rPr>
        <w:t>（六）由同一单位工作人员为两家以上（含两家）供应商进行同一项投标活动的。</w:t>
      </w:r>
    </w:p>
    <w:p w14:paraId="6F195E8A">
      <w:pPr>
        <w:ind w:firstLine="420" w:firstLineChars="200"/>
      </w:pPr>
      <w:r>
        <w:rPr>
          <w:rFonts w:hint="eastAsia"/>
        </w:rPr>
        <w:t>（七）不同投标人的投标报价呈规律性差异。</w:t>
      </w:r>
    </w:p>
    <w:p w14:paraId="29AB5E99">
      <w:pPr>
        <w:ind w:firstLine="420" w:firstLineChars="200"/>
      </w:pPr>
      <w:r>
        <w:rPr>
          <w:rFonts w:hint="eastAsia"/>
        </w:rPr>
        <w:t>（八）不同投标人的投标保证金从同一单位或者个人的账户转出。</w:t>
      </w:r>
    </w:p>
    <w:p w14:paraId="44C75231">
      <w:pPr>
        <w:ind w:firstLine="420" w:firstLineChars="200"/>
      </w:pPr>
      <w:r>
        <w:rPr>
          <w:rFonts w:hint="eastAsia"/>
        </w:rPr>
        <w:t>（九）主管部门依照法律、法规认定的其他情形。</w:t>
      </w:r>
    </w:p>
    <w:p w14:paraId="70D2FE0E">
      <w:pPr>
        <w:ind w:firstLine="422" w:firstLineChars="200"/>
        <w:rPr>
          <w:b/>
        </w:rPr>
      </w:pPr>
      <w:r>
        <w:rPr>
          <w:rFonts w:hint="eastAsia"/>
          <w:b/>
        </w:rPr>
        <w:t>三、本公司已充分知悉下列情形所对应的法律风险，并在投标前已对相关风险事项进行排查。</w:t>
      </w:r>
    </w:p>
    <w:p w14:paraId="0D863842">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7FB7FC30">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5EFFB41">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1436C68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ECEE5F">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6D47888">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6F3FB94">
      <w:pPr>
        <w:ind w:firstLine="422" w:firstLineChars="200"/>
        <w:rPr>
          <w:b/>
        </w:rPr>
      </w:pPr>
      <w:r>
        <w:rPr>
          <w:rFonts w:hint="eastAsia"/>
          <w:b/>
        </w:rPr>
        <w:t>四、本公司已充分知悉政府采购违法、违规行为的法律后果。</w:t>
      </w:r>
    </w:p>
    <w:p w14:paraId="6624D53C">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5AE636">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3FA574F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980086A">
            <w:pPr>
              <w:autoSpaceDE w:val="0"/>
              <w:autoSpaceDN w:val="0"/>
              <w:spacing w:line="400" w:lineRule="exact"/>
              <w:ind w:firstLine="1866"/>
              <w:rPr>
                <w:rFonts w:hint="eastAsia" w:ascii="宋体" w:hAnsi="宋体" w:eastAsiaTheme="minorEastAsia"/>
                <w:spacing w:val="-4"/>
                <w:kern w:val="0"/>
                <w:szCs w:val="21"/>
              </w:rPr>
            </w:pPr>
          </w:p>
        </w:tc>
      </w:tr>
      <w:tr w14:paraId="42BC841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70F6F57">
            <w:pPr>
              <w:autoSpaceDE w:val="0"/>
              <w:autoSpaceDN w:val="0"/>
              <w:spacing w:line="400" w:lineRule="exact"/>
              <w:ind w:firstLine="1866"/>
              <w:rPr>
                <w:rFonts w:hint="eastAsia" w:ascii="宋体" w:hAnsi="宋体" w:eastAsiaTheme="minorEastAsia"/>
                <w:spacing w:val="-4"/>
                <w:kern w:val="0"/>
                <w:szCs w:val="21"/>
              </w:rPr>
            </w:pPr>
          </w:p>
        </w:tc>
      </w:tr>
      <w:tr w14:paraId="17B65E4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CF7FB4A">
            <w:pPr>
              <w:autoSpaceDE w:val="0"/>
              <w:autoSpaceDN w:val="0"/>
              <w:spacing w:line="400" w:lineRule="exact"/>
              <w:ind w:firstLine="1866"/>
              <w:rPr>
                <w:rFonts w:hint="eastAsia" w:ascii="宋体" w:hAnsi="宋体" w:eastAsiaTheme="minorEastAsia"/>
                <w:spacing w:val="-4"/>
                <w:kern w:val="0"/>
                <w:szCs w:val="21"/>
              </w:rPr>
            </w:pPr>
          </w:p>
        </w:tc>
      </w:tr>
      <w:tr w14:paraId="7D1D8B8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7292F48">
            <w:pPr>
              <w:autoSpaceDE w:val="0"/>
              <w:autoSpaceDN w:val="0"/>
              <w:spacing w:line="400" w:lineRule="exact"/>
              <w:ind w:firstLine="1866"/>
              <w:rPr>
                <w:rFonts w:hint="eastAsia" w:ascii="宋体" w:hAnsi="宋体" w:eastAsiaTheme="minorEastAsia"/>
                <w:spacing w:val="-4"/>
                <w:kern w:val="0"/>
                <w:szCs w:val="21"/>
              </w:rPr>
            </w:pPr>
          </w:p>
        </w:tc>
      </w:tr>
    </w:tbl>
    <w:p w14:paraId="03587E7F">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单位负责人签名：</w:t>
      </w:r>
      <w:r>
        <w:rPr>
          <w:rFonts w:hint="eastAsia" w:ascii="宋体" w:hAnsi="宋体" w:eastAsiaTheme="minorEastAsia"/>
          <w:spacing w:val="-4"/>
          <w:kern w:val="0"/>
          <w:szCs w:val="21"/>
          <w:u w:val="single"/>
        </w:rPr>
        <w:t xml:space="preserve">              </w:t>
      </w:r>
    </w:p>
    <w:p w14:paraId="2A528237">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（加盖公章）：</w:t>
      </w:r>
      <w:r>
        <w:rPr>
          <w:rFonts w:hint="eastAsia" w:ascii="宋体" w:hAnsi="宋体" w:eastAsiaTheme="minorEastAsia"/>
          <w:spacing w:val="-4"/>
          <w:kern w:val="0"/>
          <w:szCs w:val="21"/>
          <w:u w:val="single"/>
        </w:rPr>
        <w:t xml:space="preserve">              </w:t>
      </w:r>
    </w:p>
    <w:p w14:paraId="30192767">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2DA6A6F1">
      <w:pPr>
        <w:widowControl/>
        <w:wordWrap w:val="0"/>
        <w:autoSpaceDE w:val="0"/>
        <w:autoSpaceDN w:val="0"/>
        <w:spacing w:line="400" w:lineRule="exact"/>
        <w:ind w:right="1414" w:firstLine="404" w:firstLineChars="200"/>
        <w:jc w:val="right"/>
        <w:rPr>
          <w:rFonts w:hint="eastAsia" w:ascii="宋体" w:hAnsi="宋体" w:eastAsiaTheme="minorEastAsia"/>
          <w:spacing w:val="-4"/>
          <w:kern w:val="0"/>
          <w:szCs w:val="21"/>
        </w:rPr>
      </w:pPr>
      <w:r>
        <w:rPr>
          <w:rFonts w:hint="eastAsia" w:ascii="宋体" w:hAnsi="宋体" w:eastAsiaTheme="minorEastAsia"/>
          <w:spacing w:val="-4"/>
          <w:kern w:val="0"/>
          <w:szCs w:val="21"/>
        </w:rPr>
        <w:t xml:space="preserve">     </w:t>
      </w:r>
    </w:p>
    <w:p w14:paraId="25E789D3">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2DFDD32D">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448FBF72">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2.投标供应商负责人签字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161D25E9">
      <w:pPr>
        <w:pStyle w:val="8"/>
        <w:rPr>
          <w:rFonts w:hint="eastAsia" w:ascii="宋体" w:hAnsi="宋体" w:eastAsiaTheme="minorEastAsia"/>
          <w:color w:val="FF0000"/>
          <w:spacing w:val="-4"/>
          <w:kern w:val="0"/>
          <w:szCs w:val="21"/>
        </w:rPr>
      </w:pPr>
    </w:p>
    <w:p w14:paraId="4821A373">
      <w:pPr>
        <w:widowControl/>
        <w:jc w:val="center"/>
        <w:rPr>
          <w:rFonts w:hint="eastAsia" w:ascii="黑体" w:hAnsi="宋体" w:eastAsia="黑体"/>
          <w:kern w:val="0"/>
          <w:sz w:val="24"/>
          <w:szCs w:val="20"/>
        </w:rPr>
      </w:pPr>
      <w:r>
        <w:rPr>
          <w:rFonts w:hint="eastAsia" w:ascii="黑体" w:hAnsi="宋体" w:eastAsia="黑体"/>
          <w:kern w:val="0"/>
          <w:sz w:val="24"/>
          <w:szCs w:val="20"/>
        </w:rPr>
        <w:t>（二）警示情形自查确认表</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334"/>
        <w:gridCol w:w="354"/>
        <w:gridCol w:w="431"/>
        <w:gridCol w:w="790"/>
        <w:gridCol w:w="871"/>
        <w:gridCol w:w="1713"/>
        <w:gridCol w:w="1248"/>
        <w:gridCol w:w="1494"/>
      </w:tblGrid>
      <w:tr w14:paraId="23A60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87" w:type="pct"/>
            <w:tcBorders>
              <w:top w:val="single" w:color="000000" w:sz="4" w:space="0"/>
              <w:left w:val="single" w:color="000000" w:sz="4" w:space="0"/>
              <w:bottom w:val="single" w:color="000000" w:sz="4" w:space="0"/>
              <w:right w:val="single" w:color="000000" w:sz="4" w:space="0"/>
            </w:tcBorders>
            <w:noWrap/>
            <w:vAlign w:val="center"/>
          </w:tcPr>
          <w:p w14:paraId="61B443B9">
            <w:pPr>
              <w:jc w:val="center"/>
              <w:rPr>
                <w:rFonts w:hint="eastAsia" w:ascii="仿宋" w:hAnsi="仿宋" w:eastAsia="仿宋" w:cs="仿宋"/>
                <w:b/>
                <w:bCs/>
                <w:szCs w:val="21"/>
              </w:rPr>
            </w:pPr>
            <w:r>
              <w:rPr>
                <w:rFonts w:hint="eastAsia" w:ascii="仿宋" w:hAnsi="仿宋" w:eastAsia="仿宋" w:cs="仿宋"/>
                <w:b/>
                <w:bCs/>
                <w:szCs w:val="21"/>
                <w:lang w:bidi="ar"/>
              </w:rPr>
              <w:t>序号</w:t>
            </w:r>
          </w:p>
        </w:tc>
        <w:tc>
          <w:tcPr>
            <w:tcW w:w="420" w:type="pct"/>
            <w:gridSpan w:val="2"/>
            <w:tcBorders>
              <w:top w:val="single" w:color="000000" w:sz="4" w:space="0"/>
              <w:left w:val="single" w:color="000000" w:sz="4" w:space="0"/>
              <w:bottom w:val="single" w:color="000000" w:sz="4" w:space="0"/>
              <w:right w:val="single" w:color="000000" w:sz="4" w:space="0"/>
            </w:tcBorders>
            <w:noWrap/>
            <w:vAlign w:val="center"/>
          </w:tcPr>
          <w:p w14:paraId="511FABB3">
            <w:pPr>
              <w:jc w:val="center"/>
              <w:rPr>
                <w:rFonts w:hint="eastAsia" w:ascii="仿宋" w:hAnsi="仿宋" w:eastAsia="仿宋" w:cs="仿宋"/>
                <w:b/>
                <w:bCs/>
                <w:szCs w:val="21"/>
              </w:rPr>
            </w:pPr>
            <w:r>
              <w:rPr>
                <w:rFonts w:hint="eastAsia" w:ascii="仿宋" w:hAnsi="仿宋" w:eastAsia="仿宋" w:cs="仿宋"/>
                <w:b/>
                <w:bCs/>
                <w:szCs w:val="21"/>
                <w:lang w:bidi="ar"/>
              </w:rPr>
              <w:t>类别</w:t>
            </w:r>
          </w:p>
        </w:tc>
        <w:tc>
          <w:tcPr>
            <w:tcW w:w="2321" w:type="pct"/>
            <w:gridSpan w:val="4"/>
            <w:tcBorders>
              <w:top w:val="single" w:color="000000" w:sz="4" w:space="0"/>
              <w:left w:val="single" w:color="000000" w:sz="4" w:space="0"/>
              <w:bottom w:val="single" w:color="000000" w:sz="4" w:space="0"/>
              <w:right w:val="single" w:color="000000" w:sz="4" w:space="0"/>
            </w:tcBorders>
            <w:vAlign w:val="center"/>
          </w:tcPr>
          <w:p w14:paraId="6C4C7FD3">
            <w:pPr>
              <w:jc w:val="center"/>
              <w:rPr>
                <w:rFonts w:hint="eastAsia" w:ascii="仿宋" w:hAnsi="仿宋" w:eastAsia="仿宋" w:cs="仿宋"/>
                <w:b/>
                <w:bCs/>
                <w:szCs w:val="21"/>
              </w:rPr>
            </w:pPr>
            <w:r>
              <w:rPr>
                <w:rFonts w:hint="eastAsia" w:ascii="仿宋" w:hAnsi="仿宋" w:eastAsia="仿宋" w:cs="仿宋"/>
                <w:b/>
                <w:bCs/>
                <w:szCs w:val="21"/>
                <w:lang w:bidi="ar"/>
              </w:rPr>
              <w:t>内容</w:t>
            </w:r>
          </w:p>
        </w:tc>
        <w:tc>
          <w:tcPr>
            <w:tcW w:w="1670" w:type="pct"/>
            <w:gridSpan w:val="2"/>
            <w:tcBorders>
              <w:top w:val="single" w:color="000000" w:sz="4" w:space="0"/>
              <w:left w:val="single" w:color="000000" w:sz="4" w:space="0"/>
              <w:bottom w:val="single" w:color="000000" w:sz="4" w:space="0"/>
              <w:right w:val="single" w:color="000000" w:sz="4" w:space="0"/>
            </w:tcBorders>
            <w:noWrap/>
            <w:vAlign w:val="center"/>
          </w:tcPr>
          <w:p w14:paraId="3BB2DD80">
            <w:pPr>
              <w:jc w:val="center"/>
              <w:rPr>
                <w:rFonts w:hint="eastAsia" w:ascii="仿宋" w:hAnsi="仿宋" w:eastAsia="仿宋" w:cs="仿宋"/>
                <w:b/>
                <w:bCs/>
                <w:szCs w:val="21"/>
              </w:rPr>
            </w:pPr>
            <w:r>
              <w:rPr>
                <w:rFonts w:hint="eastAsia" w:ascii="仿宋" w:hAnsi="仿宋" w:eastAsia="仿宋" w:cs="仿宋"/>
                <w:b/>
                <w:bCs/>
                <w:szCs w:val="21"/>
                <w:lang w:bidi="ar"/>
              </w:rPr>
              <w:t>选项</w:t>
            </w:r>
          </w:p>
        </w:tc>
      </w:tr>
      <w:tr w14:paraId="61B50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000000" w:sz="4" w:space="0"/>
            </w:tcBorders>
            <w:noWrap/>
            <w:vAlign w:val="center"/>
          </w:tcPr>
          <w:p w14:paraId="3CAF708D">
            <w:pPr>
              <w:jc w:val="center"/>
              <w:rPr>
                <w:rFonts w:hint="eastAsia" w:ascii="仿宋" w:hAnsi="仿宋" w:eastAsia="仿宋" w:cs="仿宋"/>
                <w:szCs w:val="21"/>
              </w:rPr>
            </w:pPr>
            <w:r>
              <w:rPr>
                <w:rFonts w:hint="eastAsia" w:ascii="仿宋" w:hAnsi="仿宋" w:eastAsia="仿宋" w:cs="仿宋"/>
                <w:szCs w:val="21"/>
                <w:lang w:bidi="ar"/>
              </w:rPr>
              <w:t>1</w:t>
            </w:r>
          </w:p>
        </w:tc>
        <w:tc>
          <w:tcPr>
            <w:tcW w:w="420" w:type="pct"/>
            <w:gridSpan w:val="2"/>
            <w:vMerge w:val="restart"/>
            <w:tcBorders>
              <w:top w:val="nil"/>
              <w:left w:val="single" w:color="000000" w:sz="4" w:space="0"/>
              <w:bottom w:val="single" w:color="000000" w:sz="4" w:space="0"/>
              <w:right w:val="single" w:color="000000" w:sz="4" w:space="0"/>
            </w:tcBorders>
            <w:vAlign w:val="center"/>
          </w:tcPr>
          <w:p w14:paraId="7680B483">
            <w:pPr>
              <w:jc w:val="center"/>
              <w:rPr>
                <w:rFonts w:hint="eastAsia" w:ascii="仿宋" w:hAnsi="仿宋" w:eastAsia="仿宋" w:cs="仿宋"/>
                <w:szCs w:val="21"/>
              </w:rPr>
            </w:pPr>
            <w:r>
              <w:rPr>
                <w:rFonts w:hint="eastAsia" w:ascii="仿宋" w:hAnsi="仿宋" w:eastAsia="仿宋" w:cs="仿宋"/>
                <w:szCs w:val="21"/>
                <w:lang w:bidi="ar"/>
              </w:rPr>
              <w:t>串通投标</w:t>
            </w:r>
          </w:p>
        </w:tc>
        <w:tc>
          <w:tcPr>
            <w:tcW w:w="2321" w:type="pct"/>
            <w:gridSpan w:val="4"/>
            <w:tcBorders>
              <w:top w:val="single" w:color="000000" w:sz="4" w:space="0"/>
              <w:left w:val="single" w:color="000000" w:sz="4" w:space="0"/>
              <w:bottom w:val="single" w:color="000000" w:sz="4" w:space="0"/>
              <w:right w:val="single" w:color="000000" w:sz="4" w:space="0"/>
            </w:tcBorders>
            <w:vAlign w:val="center"/>
          </w:tcPr>
          <w:p w14:paraId="4CF3630C">
            <w:pPr>
              <w:rPr>
                <w:rFonts w:hint="eastAsia" w:ascii="仿宋" w:hAnsi="仿宋" w:eastAsia="仿宋" w:cs="仿宋"/>
                <w:szCs w:val="21"/>
              </w:rPr>
            </w:pPr>
            <w:r>
              <w:rPr>
                <w:rFonts w:hint="eastAsia" w:ascii="仿宋" w:hAnsi="仿宋" w:eastAsia="仿宋" w:cs="仿宋"/>
                <w:szCs w:val="21"/>
                <w:lang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3856F4DF">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32325D71">
            <w:pPr>
              <w:rPr>
                <w:rFonts w:hint="eastAsia" w:ascii="仿宋" w:hAnsi="仿宋" w:eastAsia="仿宋" w:cs="仿宋"/>
                <w:szCs w:val="21"/>
              </w:rPr>
            </w:pPr>
            <w:r>
              <w:rPr>
                <w:rFonts w:hint="eastAsia" w:ascii="仿宋" w:hAnsi="仿宋" w:eastAsia="仿宋" w:cs="仿宋"/>
                <w:szCs w:val="21"/>
                <w:lang w:bidi="ar"/>
              </w:rPr>
              <w:t>□否</w:t>
            </w:r>
          </w:p>
        </w:tc>
      </w:tr>
      <w:tr w14:paraId="6979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000000" w:sz="4" w:space="0"/>
            </w:tcBorders>
            <w:noWrap/>
            <w:vAlign w:val="center"/>
          </w:tcPr>
          <w:p w14:paraId="5E78C4CC">
            <w:pPr>
              <w:jc w:val="center"/>
              <w:rPr>
                <w:rFonts w:hint="eastAsia" w:ascii="仿宋" w:hAnsi="仿宋" w:eastAsia="仿宋" w:cs="仿宋"/>
                <w:szCs w:val="21"/>
              </w:rPr>
            </w:pPr>
            <w:r>
              <w:rPr>
                <w:rFonts w:hint="eastAsia" w:ascii="仿宋" w:hAnsi="仿宋" w:eastAsia="仿宋" w:cs="仿宋"/>
                <w:szCs w:val="21"/>
                <w:lang w:bidi="ar"/>
              </w:rPr>
              <w:t>2</w:t>
            </w:r>
          </w:p>
        </w:tc>
        <w:tc>
          <w:tcPr>
            <w:tcW w:w="420" w:type="pct"/>
            <w:gridSpan w:val="2"/>
            <w:vMerge w:val="continue"/>
            <w:tcBorders>
              <w:top w:val="nil"/>
              <w:left w:val="single" w:color="000000" w:sz="4" w:space="0"/>
              <w:bottom w:val="single" w:color="000000" w:sz="4" w:space="0"/>
              <w:right w:val="single" w:color="000000" w:sz="4" w:space="0"/>
            </w:tcBorders>
            <w:vAlign w:val="center"/>
          </w:tcPr>
          <w:p w14:paraId="31C792FC">
            <w:pPr>
              <w:rPr>
                <w:rFonts w:hint="eastAsia" w:ascii="仿宋" w:hAnsi="仿宋" w:eastAsia="仿宋" w:cs="仿宋"/>
                <w:sz w:val="20"/>
                <w:szCs w:val="20"/>
              </w:rPr>
            </w:pPr>
          </w:p>
        </w:tc>
        <w:tc>
          <w:tcPr>
            <w:tcW w:w="2321" w:type="pct"/>
            <w:gridSpan w:val="4"/>
            <w:tcBorders>
              <w:top w:val="single" w:color="000000" w:sz="4" w:space="0"/>
              <w:left w:val="single" w:color="000000" w:sz="4" w:space="0"/>
              <w:bottom w:val="single" w:color="000000" w:sz="4" w:space="0"/>
              <w:right w:val="single" w:color="000000" w:sz="4" w:space="0"/>
            </w:tcBorders>
            <w:vAlign w:val="center"/>
          </w:tcPr>
          <w:p w14:paraId="0676F126">
            <w:pPr>
              <w:rPr>
                <w:rFonts w:hint="eastAsia" w:ascii="仿宋" w:hAnsi="仿宋" w:eastAsia="仿宋" w:cs="仿宋"/>
                <w:szCs w:val="21"/>
              </w:rPr>
            </w:pPr>
            <w:r>
              <w:rPr>
                <w:rFonts w:hint="eastAsia" w:ascii="仿宋" w:hAnsi="仿宋" w:eastAsia="仿宋" w:cs="仿宋"/>
                <w:szCs w:val="21"/>
                <w:lang w:bidi="ar"/>
              </w:rPr>
              <w:t>我单位不存在与其他投标供应商的投标文件由同一单位或者同一人编制的“串通投标”违法行为。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495E9FB9">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6C5BBD65">
            <w:pPr>
              <w:rPr>
                <w:rFonts w:hint="eastAsia" w:ascii="仿宋" w:hAnsi="仿宋" w:eastAsia="仿宋" w:cs="仿宋"/>
                <w:szCs w:val="21"/>
              </w:rPr>
            </w:pPr>
            <w:r>
              <w:rPr>
                <w:rFonts w:hint="eastAsia" w:ascii="仿宋" w:hAnsi="仿宋" w:eastAsia="仿宋" w:cs="仿宋"/>
                <w:szCs w:val="21"/>
                <w:lang w:bidi="ar"/>
              </w:rPr>
              <w:t>□否</w:t>
            </w:r>
          </w:p>
        </w:tc>
      </w:tr>
      <w:tr w14:paraId="7E296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000000" w:sz="4" w:space="0"/>
            </w:tcBorders>
            <w:noWrap/>
            <w:vAlign w:val="center"/>
          </w:tcPr>
          <w:p w14:paraId="642527EC">
            <w:pPr>
              <w:jc w:val="center"/>
              <w:rPr>
                <w:rFonts w:hint="eastAsia" w:ascii="仿宋" w:hAnsi="仿宋" w:eastAsia="仿宋" w:cs="仿宋"/>
                <w:szCs w:val="21"/>
              </w:rPr>
            </w:pPr>
            <w:r>
              <w:rPr>
                <w:rFonts w:hint="eastAsia" w:ascii="仿宋" w:hAnsi="仿宋" w:eastAsia="仿宋" w:cs="仿宋"/>
                <w:szCs w:val="21"/>
                <w:lang w:bidi="ar"/>
              </w:rPr>
              <w:t>3</w:t>
            </w:r>
          </w:p>
        </w:tc>
        <w:tc>
          <w:tcPr>
            <w:tcW w:w="420" w:type="pct"/>
            <w:gridSpan w:val="2"/>
            <w:vMerge w:val="continue"/>
            <w:tcBorders>
              <w:top w:val="nil"/>
              <w:left w:val="single" w:color="000000" w:sz="4" w:space="0"/>
              <w:bottom w:val="single" w:color="000000" w:sz="4" w:space="0"/>
              <w:right w:val="single" w:color="000000" w:sz="4" w:space="0"/>
            </w:tcBorders>
            <w:vAlign w:val="center"/>
          </w:tcPr>
          <w:p w14:paraId="292D862B">
            <w:pPr>
              <w:rPr>
                <w:rFonts w:hint="eastAsia" w:ascii="仿宋" w:hAnsi="仿宋" w:eastAsia="仿宋" w:cs="仿宋"/>
                <w:sz w:val="20"/>
                <w:szCs w:val="20"/>
              </w:rPr>
            </w:pPr>
          </w:p>
        </w:tc>
        <w:tc>
          <w:tcPr>
            <w:tcW w:w="2321" w:type="pct"/>
            <w:gridSpan w:val="4"/>
            <w:tcBorders>
              <w:top w:val="single" w:color="000000" w:sz="4" w:space="0"/>
              <w:left w:val="single" w:color="000000" w:sz="4" w:space="0"/>
              <w:bottom w:val="single" w:color="000000" w:sz="4" w:space="0"/>
              <w:right w:val="single" w:color="000000" w:sz="4" w:space="0"/>
            </w:tcBorders>
            <w:vAlign w:val="center"/>
          </w:tcPr>
          <w:p w14:paraId="5088A20C">
            <w:pPr>
              <w:rPr>
                <w:rFonts w:hint="eastAsia" w:ascii="仿宋" w:hAnsi="仿宋" w:eastAsia="仿宋" w:cs="仿宋"/>
                <w:szCs w:val="21"/>
              </w:rPr>
            </w:pPr>
            <w:r>
              <w:rPr>
                <w:rFonts w:hint="eastAsia" w:ascii="仿宋" w:hAnsi="仿宋" w:eastAsia="仿宋" w:cs="仿宋"/>
                <w:szCs w:val="21"/>
                <w:lang w:bidi="ar"/>
              </w:rPr>
              <w:t>我单位不存在与其他投标供应商的投标文件或部分投标文件相互混装的“串通投标”违法行为。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7A7334AC">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6EBC0187">
            <w:pPr>
              <w:rPr>
                <w:rFonts w:hint="eastAsia" w:ascii="仿宋" w:hAnsi="仿宋" w:eastAsia="仿宋" w:cs="仿宋"/>
                <w:szCs w:val="21"/>
              </w:rPr>
            </w:pPr>
            <w:r>
              <w:rPr>
                <w:rFonts w:hint="eastAsia" w:ascii="仿宋" w:hAnsi="仿宋" w:eastAsia="仿宋" w:cs="仿宋"/>
                <w:szCs w:val="21"/>
                <w:lang w:bidi="ar"/>
              </w:rPr>
              <w:t>□否</w:t>
            </w:r>
          </w:p>
        </w:tc>
      </w:tr>
      <w:tr w14:paraId="6B965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000000" w:sz="4" w:space="0"/>
            </w:tcBorders>
            <w:noWrap/>
            <w:vAlign w:val="center"/>
          </w:tcPr>
          <w:p w14:paraId="3592C5A3">
            <w:pPr>
              <w:jc w:val="center"/>
              <w:rPr>
                <w:rFonts w:hint="eastAsia" w:ascii="仿宋" w:hAnsi="仿宋" w:eastAsia="仿宋" w:cs="仿宋"/>
                <w:szCs w:val="21"/>
              </w:rPr>
            </w:pPr>
            <w:r>
              <w:rPr>
                <w:rFonts w:hint="eastAsia" w:ascii="仿宋" w:hAnsi="仿宋" w:eastAsia="仿宋" w:cs="仿宋"/>
                <w:szCs w:val="21"/>
                <w:lang w:bidi="ar"/>
              </w:rPr>
              <w:t>4</w:t>
            </w:r>
          </w:p>
        </w:tc>
        <w:tc>
          <w:tcPr>
            <w:tcW w:w="420" w:type="pct"/>
            <w:gridSpan w:val="2"/>
            <w:vMerge w:val="continue"/>
            <w:tcBorders>
              <w:top w:val="nil"/>
              <w:left w:val="single" w:color="000000" w:sz="4" w:space="0"/>
              <w:bottom w:val="single" w:color="000000" w:sz="4" w:space="0"/>
              <w:right w:val="single" w:color="000000" w:sz="4" w:space="0"/>
            </w:tcBorders>
            <w:vAlign w:val="center"/>
          </w:tcPr>
          <w:p w14:paraId="40232D77">
            <w:pPr>
              <w:rPr>
                <w:rFonts w:hint="eastAsia" w:ascii="仿宋" w:hAnsi="仿宋" w:eastAsia="仿宋" w:cs="仿宋"/>
                <w:sz w:val="20"/>
                <w:szCs w:val="20"/>
              </w:rPr>
            </w:pPr>
          </w:p>
        </w:tc>
        <w:tc>
          <w:tcPr>
            <w:tcW w:w="2321" w:type="pct"/>
            <w:gridSpan w:val="4"/>
            <w:tcBorders>
              <w:top w:val="single" w:color="000000" w:sz="4" w:space="0"/>
              <w:left w:val="single" w:color="000000" w:sz="4" w:space="0"/>
              <w:bottom w:val="single" w:color="000000" w:sz="4" w:space="0"/>
              <w:right w:val="single" w:color="000000" w:sz="4" w:space="0"/>
            </w:tcBorders>
            <w:vAlign w:val="center"/>
          </w:tcPr>
          <w:p w14:paraId="5E173BEF">
            <w:pPr>
              <w:rPr>
                <w:rFonts w:hint="eastAsia" w:ascii="仿宋" w:hAnsi="仿宋" w:eastAsia="仿宋" w:cs="仿宋"/>
                <w:szCs w:val="21"/>
              </w:rPr>
            </w:pPr>
            <w:r>
              <w:rPr>
                <w:rFonts w:hint="eastAsia" w:ascii="仿宋" w:hAnsi="仿宋" w:eastAsia="仿宋" w:cs="仿宋"/>
                <w:szCs w:val="21"/>
                <w:lang w:bidi="ar"/>
              </w:rPr>
              <w:t>我单位不存在与其他投标供应商的投标文件内容非正常一致的“串通投标”违法行为。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1612D911">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05B0BA65">
            <w:pPr>
              <w:rPr>
                <w:rFonts w:hint="eastAsia" w:ascii="仿宋" w:hAnsi="仿宋" w:eastAsia="仿宋" w:cs="仿宋"/>
                <w:szCs w:val="21"/>
              </w:rPr>
            </w:pPr>
            <w:r>
              <w:rPr>
                <w:rFonts w:hint="eastAsia" w:ascii="仿宋" w:hAnsi="仿宋" w:eastAsia="仿宋" w:cs="仿宋"/>
                <w:szCs w:val="21"/>
                <w:lang w:bidi="ar"/>
              </w:rPr>
              <w:t>□否</w:t>
            </w:r>
          </w:p>
        </w:tc>
      </w:tr>
      <w:tr w14:paraId="12EC3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000000" w:sz="4" w:space="0"/>
            </w:tcBorders>
            <w:noWrap/>
            <w:vAlign w:val="center"/>
          </w:tcPr>
          <w:p w14:paraId="4978C66E">
            <w:pPr>
              <w:jc w:val="center"/>
              <w:rPr>
                <w:rFonts w:hint="eastAsia" w:ascii="仿宋" w:hAnsi="仿宋" w:eastAsia="仿宋" w:cs="仿宋"/>
                <w:szCs w:val="21"/>
              </w:rPr>
            </w:pPr>
            <w:r>
              <w:rPr>
                <w:rFonts w:hint="eastAsia" w:ascii="仿宋" w:hAnsi="仿宋" w:eastAsia="仿宋" w:cs="仿宋"/>
                <w:szCs w:val="21"/>
                <w:lang w:bidi="ar"/>
              </w:rPr>
              <w:t>5</w:t>
            </w:r>
          </w:p>
        </w:tc>
        <w:tc>
          <w:tcPr>
            <w:tcW w:w="420" w:type="pct"/>
            <w:gridSpan w:val="2"/>
            <w:vMerge w:val="continue"/>
            <w:tcBorders>
              <w:top w:val="nil"/>
              <w:left w:val="single" w:color="000000" w:sz="4" w:space="0"/>
              <w:bottom w:val="single" w:color="000000" w:sz="4" w:space="0"/>
              <w:right w:val="single" w:color="000000" w:sz="4" w:space="0"/>
            </w:tcBorders>
            <w:vAlign w:val="center"/>
          </w:tcPr>
          <w:p w14:paraId="5F654097">
            <w:pPr>
              <w:rPr>
                <w:rFonts w:hint="eastAsia" w:ascii="仿宋" w:hAnsi="仿宋" w:eastAsia="仿宋" w:cs="仿宋"/>
                <w:sz w:val="20"/>
                <w:szCs w:val="20"/>
              </w:rPr>
            </w:pPr>
          </w:p>
        </w:tc>
        <w:tc>
          <w:tcPr>
            <w:tcW w:w="2321" w:type="pct"/>
            <w:gridSpan w:val="4"/>
            <w:tcBorders>
              <w:top w:val="single" w:color="000000" w:sz="4" w:space="0"/>
              <w:left w:val="single" w:color="000000" w:sz="4" w:space="0"/>
              <w:bottom w:val="single" w:color="000000" w:sz="4" w:space="0"/>
              <w:right w:val="single" w:color="000000" w:sz="4" w:space="0"/>
            </w:tcBorders>
            <w:vAlign w:val="center"/>
          </w:tcPr>
          <w:p w14:paraId="2F3D6910">
            <w:pPr>
              <w:rPr>
                <w:rFonts w:hint="eastAsia" w:ascii="仿宋" w:hAnsi="仿宋" w:eastAsia="仿宋" w:cs="仿宋"/>
                <w:szCs w:val="21"/>
              </w:rPr>
            </w:pPr>
            <w:r>
              <w:rPr>
                <w:rFonts w:hint="eastAsia" w:ascii="仿宋" w:hAnsi="仿宋" w:eastAsia="仿宋" w:cs="仿宋"/>
                <w:szCs w:val="21"/>
                <w:lang w:bidi="ar"/>
              </w:rPr>
              <w:t>我单位不存在由同一单位工作人员为两家（含）以上供应商进行同一项投标活动的“串通投标”违法行为。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0423D029">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652A8E01">
            <w:pPr>
              <w:rPr>
                <w:rFonts w:hint="eastAsia" w:ascii="仿宋" w:hAnsi="仿宋" w:eastAsia="仿宋" w:cs="仿宋"/>
                <w:szCs w:val="21"/>
              </w:rPr>
            </w:pPr>
            <w:r>
              <w:rPr>
                <w:rFonts w:hint="eastAsia" w:ascii="仿宋" w:hAnsi="仿宋" w:eastAsia="仿宋" w:cs="仿宋"/>
                <w:szCs w:val="21"/>
                <w:lang w:bidi="ar"/>
              </w:rPr>
              <w:t>□否</w:t>
            </w:r>
          </w:p>
        </w:tc>
      </w:tr>
      <w:tr w14:paraId="62A2A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000000" w:sz="4" w:space="0"/>
            </w:tcBorders>
            <w:noWrap/>
            <w:vAlign w:val="center"/>
          </w:tcPr>
          <w:p w14:paraId="44108202">
            <w:pPr>
              <w:jc w:val="center"/>
              <w:rPr>
                <w:rFonts w:hint="eastAsia" w:ascii="仿宋" w:hAnsi="仿宋" w:eastAsia="仿宋" w:cs="仿宋"/>
                <w:szCs w:val="21"/>
              </w:rPr>
            </w:pPr>
            <w:r>
              <w:rPr>
                <w:rFonts w:hint="eastAsia" w:ascii="仿宋" w:hAnsi="仿宋" w:eastAsia="仿宋" w:cs="仿宋"/>
                <w:szCs w:val="21"/>
                <w:lang w:bidi="ar"/>
              </w:rPr>
              <w:t>6</w:t>
            </w:r>
          </w:p>
        </w:tc>
        <w:tc>
          <w:tcPr>
            <w:tcW w:w="420" w:type="pct"/>
            <w:gridSpan w:val="2"/>
            <w:vMerge w:val="continue"/>
            <w:tcBorders>
              <w:top w:val="nil"/>
              <w:left w:val="single" w:color="000000" w:sz="4" w:space="0"/>
              <w:bottom w:val="single" w:color="000000" w:sz="4" w:space="0"/>
              <w:right w:val="single" w:color="000000" w:sz="4" w:space="0"/>
            </w:tcBorders>
            <w:vAlign w:val="center"/>
          </w:tcPr>
          <w:p w14:paraId="123589E9">
            <w:pPr>
              <w:rPr>
                <w:rFonts w:hint="eastAsia" w:ascii="仿宋" w:hAnsi="仿宋" w:eastAsia="仿宋" w:cs="仿宋"/>
                <w:sz w:val="20"/>
                <w:szCs w:val="20"/>
              </w:rPr>
            </w:pPr>
          </w:p>
        </w:tc>
        <w:tc>
          <w:tcPr>
            <w:tcW w:w="2321" w:type="pct"/>
            <w:gridSpan w:val="4"/>
            <w:tcBorders>
              <w:top w:val="single" w:color="000000" w:sz="4" w:space="0"/>
              <w:left w:val="single" w:color="000000" w:sz="4" w:space="0"/>
              <w:bottom w:val="single" w:color="000000" w:sz="4" w:space="0"/>
              <w:right w:val="single" w:color="000000" w:sz="4" w:space="0"/>
            </w:tcBorders>
            <w:vAlign w:val="center"/>
          </w:tcPr>
          <w:p w14:paraId="4347B4B8">
            <w:pPr>
              <w:rPr>
                <w:rFonts w:hint="eastAsia" w:ascii="仿宋" w:hAnsi="仿宋" w:eastAsia="仿宋" w:cs="仿宋"/>
                <w:szCs w:val="21"/>
              </w:rPr>
            </w:pPr>
            <w:r>
              <w:rPr>
                <w:rFonts w:hint="eastAsia" w:ascii="仿宋" w:hAnsi="仿宋" w:eastAsia="仿宋" w:cs="仿宋"/>
                <w:szCs w:val="21"/>
                <w:lang w:bidi="ar"/>
              </w:rPr>
              <w:t>我单位不存在与其他投标供应商相互约定给予未中标供应商利益补偿的“串通投标”违法行为。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5B3753D9">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7AAE539E">
            <w:pPr>
              <w:rPr>
                <w:rFonts w:hint="eastAsia" w:ascii="仿宋" w:hAnsi="仿宋" w:eastAsia="仿宋" w:cs="仿宋"/>
                <w:szCs w:val="21"/>
              </w:rPr>
            </w:pPr>
            <w:r>
              <w:rPr>
                <w:rFonts w:hint="eastAsia" w:ascii="仿宋" w:hAnsi="仿宋" w:eastAsia="仿宋" w:cs="仿宋"/>
                <w:szCs w:val="21"/>
                <w:lang w:bidi="ar"/>
              </w:rPr>
              <w:t>□否</w:t>
            </w:r>
          </w:p>
        </w:tc>
      </w:tr>
      <w:tr w14:paraId="143D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065DF7F7">
            <w:pPr>
              <w:jc w:val="center"/>
              <w:rPr>
                <w:rFonts w:hint="eastAsia" w:ascii="仿宋" w:hAnsi="仿宋" w:eastAsia="仿宋" w:cs="仿宋"/>
                <w:szCs w:val="21"/>
              </w:rPr>
            </w:pPr>
            <w:r>
              <w:rPr>
                <w:rFonts w:hint="eastAsia" w:ascii="仿宋" w:hAnsi="仿宋" w:eastAsia="仿宋" w:cs="仿宋"/>
                <w:szCs w:val="21"/>
                <w:lang w:bidi="ar"/>
              </w:rPr>
              <w:t>7</w:t>
            </w:r>
          </w:p>
        </w:tc>
        <w:tc>
          <w:tcPr>
            <w:tcW w:w="420" w:type="pct"/>
            <w:gridSpan w:val="2"/>
            <w:vMerge w:val="restart"/>
            <w:tcBorders>
              <w:top w:val="nil"/>
              <w:left w:val="nil"/>
              <w:bottom w:val="single" w:color="auto" w:sz="4" w:space="0"/>
              <w:right w:val="single" w:color="auto" w:sz="4" w:space="0"/>
            </w:tcBorders>
            <w:vAlign w:val="center"/>
          </w:tcPr>
          <w:p w14:paraId="4D388CDC">
            <w:pPr>
              <w:jc w:val="center"/>
              <w:rPr>
                <w:rFonts w:hint="eastAsia" w:ascii="仿宋" w:hAnsi="仿宋" w:eastAsia="仿宋" w:cs="仿宋"/>
                <w:szCs w:val="21"/>
              </w:rPr>
            </w:pPr>
            <w:r>
              <w:rPr>
                <w:rFonts w:hint="eastAsia" w:ascii="仿宋" w:hAnsi="仿宋" w:eastAsia="仿宋" w:cs="仿宋"/>
                <w:szCs w:val="21"/>
                <w:lang w:bidi="ar"/>
              </w:rPr>
              <w:t>虚假材料</w:t>
            </w:r>
          </w:p>
        </w:tc>
        <w:tc>
          <w:tcPr>
            <w:tcW w:w="2321" w:type="pct"/>
            <w:gridSpan w:val="4"/>
            <w:tcBorders>
              <w:top w:val="single" w:color="000000" w:sz="4" w:space="0"/>
              <w:left w:val="nil"/>
              <w:bottom w:val="single" w:color="000000" w:sz="4" w:space="0"/>
              <w:right w:val="single" w:color="000000" w:sz="4" w:space="0"/>
            </w:tcBorders>
            <w:vAlign w:val="center"/>
          </w:tcPr>
          <w:p w14:paraId="4C2B60AC">
            <w:pPr>
              <w:rPr>
                <w:rFonts w:hint="eastAsia" w:ascii="仿宋" w:hAnsi="仿宋" w:eastAsia="仿宋" w:cs="仿宋"/>
                <w:szCs w:val="21"/>
              </w:rPr>
            </w:pPr>
            <w:r>
              <w:rPr>
                <w:rFonts w:hint="eastAsia" w:ascii="仿宋" w:hAnsi="仿宋" w:eastAsia="仿宋" w:cs="仿宋"/>
                <w:szCs w:val="21"/>
                <w:lang w:bidi="ar"/>
              </w:rPr>
              <w:t>我单位已认真核查了投标文件的全部内容，</w:t>
            </w:r>
            <w:r>
              <w:rPr>
                <w:rFonts w:hint="eastAsia" w:ascii="仿宋" w:hAnsi="仿宋" w:eastAsia="仿宋" w:cs="仿宋"/>
                <w:b/>
                <w:bCs/>
                <w:szCs w:val="21"/>
                <w:lang w:bidi="ar"/>
              </w:rPr>
              <w:t>所有资料（包括但不限于人员学历证书、职称证书、合同、履约验收材料或从其他单位取得的检验检测报告、证书、证明等材料）</w:t>
            </w:r>
            <w:r>
              <w:rPr>
                <w:rFonts w:hint="eastAsia" w:ascii="仿宋" w:hAnsi="仿宋" w:eastAsia="仿宋" w:cs="仿宋"/>
                <w:szCs w:val="21"/>
                <w:lang w:bidi="ar"/>
              </w:rPr>
              <w:t>均为真实资料，已</w:t>
            </w:r>
            <w:r>
              <w:rPr>
                <w:rFonts w:hint="eastAsia" w:ascii="仿宋" w:hAnsi="仿宋" w:eastAsia="仿宋" w:cs="仿宋"/>
                <w:b/>
                <w:bCs/>
                <w:szCs w:val="21"/>
                <w:lang w:bidi="ar"/>
              </w:rPr>
              <w:t>通过出具机构或全国认证认可信息公共服务平台（认e云平台）等官方渠道核实材料内容的真实性</w:t>
            </w:r>
            <w:r>
              <w:rPr>
                <w:rFonts w:hint="eastAsia" w:ascii="仿宋" w:hAnsi="仿宋" w:eastAsia="仿宋" w:cs="仿宋"/>
                <w:szCs w:val="21"/>
                <w:lang w:bidi="ar"/>
              </w:rPr>
              <w:t>。我单位对投标文件中全部投标资料的真实性负责。</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378B16ED">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529106A9">
            <w:pPr>
              <w:rPr>
                <w:rFonts w:hint="eastAsia" w:ascii="仿宋" w:hAnsi="仿宋" w:eastAsia="仿宋" w:cs="仿宋"/>
                <w:szCs w:val="21"/>
              </w:rPr>
            </w:pPr>
            <w:r>
              <w:rPr>
                <w:rFonts w:hint="eastAsia" w:ascii="仿宋" w:hAnsi="仿宋" w:eastAsia="仿宋" w:cs="仿宋"/>
                <w:szCs w:val="21"/>
                <w:lang w:bidi="ar"/>
              </w:rPr>
              <w:t>□否</w:t>
            </w:r>
          </w:p>
        </w:tc>
      </w:tr>
      <w:tr w14:paraId="296C4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3D786E06">
            <w:pPr>
              <w:jc w:val="center"/>
              <w:rPr>
                <w:rFonts w:hint="eastAsia" w:ascii="仿宋" w:hAnsi="仿宋" w:eastAsia="仿宋" w:cs="仿宋"/>
                <w:szCs w:val="21"/>
              </w:rPr>
            </w:pPr>
            <w:r>
              <w:rPr>
                <w:rFonts w:hint="eastAsia" w:ascii="仿宋" w:hAnsi="仿宋" w:eastAsia="仿宋" w:cs="仿宋"/>
                <w:szCs w:val="21"/>
                <w:lang w:bidi="ar"/>
              </w:rPr>
              <w:t>8</w:t>
            </w:r>
          </w:p>
        </w:tc>
        <w:tc>
          <w:tcPr>
            <w:tcW w:w="420" w:type="pct"/>
            <w:gridSpan w:val="2"/>
            <w:vMerge w:val="continue"/>
            <w:tcBorders>
              <w:top w:val="nil"/>
              <w:left w:val="nil"/>
              <w:bottom w:val="single" w:color="auto" w:sz="4" w:space="0"/>
              <w:right w:val="single" w:color="auto" w:sz="4" w:space="0"/>
            </w:tcBorders>
            <w:vAlign w:val="center"/>
          </w:tcPr>
          <w:p w14:paraId="7974D9DE">
            <w:pPr>
              <w:rPr>
                <w:rFonts w:hint="eastAsia" w:ascii="仿宋" w:hAnsi="仿宋" w:eastAsia="仿宋" w:cs="仿宋"/>
                <w:sz w:val="20"/>
                <w:szCs w:val="20"/>
              </w:rPr>
            </w:pPr>
          </w:p>
        </w:tc>
        <w:tc>
          <w:tcPr>
            <w:tcW w:w="2321" w:type="pct"/>
            <w:gridSpan w:val="4"/>
            <w:tcBorders>
              <w:top w:val="single" w:color="000000" w:sz="4" w:space="0"/>
              <w:left w:val="nil"/>
              <w:bottom w:val="single" w:color="000000" w:sz="4" w:space="0"/>
              <w:right w:val="single" w:color="000000" w:sz="4" w:space="0"/>
            </w:tcBorders>
            <w:vAlign w:val="center"/>
          </w:tcPr>
          <w:p w14:paraId="2904CD65">
            <w:pPr>
              <w:rPr>
                <w:rFonts w:hint="eastAsia" w:ascii="仿宋" w:hAnsi="仿宋" w:eastAsia="仿宋" w:cs="仿宋"/>
                <w:szCs w:val="21"/>
              </w:rPr>
            </w:pPr>
            <w:r>
              <w:rPr>
                <w:rFonts w:hint="eastAsia" w:ascii="仿宋" w:hAnsi="仿宋" w:eastAsia="仿宋" w:cs="仿宋"/>
                <w:szCs w:val="21"/>
                <w:lang w:bidi="ar"/>
              </w:rPr>
              <w:t>我单位不存在通过转让或者租借等方式从其他单位获取资格或者资质证书投标的“提供虚假资料”违法行为。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2E474D6D">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49337B78">
            <w:pPr>
              <w:rPr>
                <w:rFonts w:hint="eastAsia" w:ascii="仿宋" w:hAnsi="仿宋" w:eastAsia="仿宋" w:cs="仿宋"/>
                <w:szCs w:val="21"/>
              </w:rPr>
            </w:pPr>
            <w:r>
              <w:rPr>
                <w:rFonts w:hint="eastAsia" w:ascii="仿宋" w:hAnsi="仿宋" w:eastAsia="仿宋" w:cs="仿宋"/>
                <w:szCs w:val="21"/>
                <w:lang w:bidi="ar"/>
              </w:rPr>
              <w:t>□否</w:t>
            </w:r>
          </w:p>
        </w:tc>
      </w:tr>
      <w:tr w14:paraId="2821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4A4A2E1A">
            <w:pPr>
              <w:jc w:val="center"/>
              <w:rPr>
                <w:rFonts w:hint="eastAsia" w:ascii="仿宋" w:hAnsi="仿宋" w:eastAsia="仿宋" w:cs="仿宋"/>
                <w:szCs w:val="21"/>
              </w:rPr>
            </w:pPr>
            <w:r>
              <w:rPr>
                <w:rFonts w:hint="eastAsia" w:ascii="仿宋" w:hAnsi="仿宋" w:eastAsia="仿宋" w:cs="仿宋"/>
                <w:szCs w:val="21"/>
                <w:lang w:bidi="ar"/>
              </w:rPr>
              <w:t>9</w:t>
            </w:r>
          </w:p>
        </w:tc>
        <w:tc>
          <w:tcPr>
            <w:tcW w:w="420" w:type="pct"/>
            <w:gridSpan w:val="2"/>
            <w:vMerge w:val="continue"/>
            <w:tcBorders>
              <w:top w:val="nil"/>
              <w:left w:val="nil"/>
              <w:bottom w:val="single" w:color="auto" w:sz="4" w:space="0"/>
              <w:right w:val="single" w:color="auto" w:sz="4" w:space="0"/>
            </w:tcBorders>
            <w:vAlign w:val="center"/>
          </w:tcPr>
          <w:p w14:paraId="1D94D40A">
            <w:pPr>
              <w:rPr>
                <w:rFonts w:hint="eastAsia" w:ascii="仿宋" w:hAnsi="仿宋" w:eastAsia="仿宋" w:cs="仿宋"/>
                <w:sz w:val="20"/>
                <w:szCs w:val="20"/>
              </w:rPr>
            </w:pPr>
          </w:p>
        </w:tc>
        <w:tc>
          <w:tcPr>
            <w:tcW w:w="2321" w:type="pct"/>
            <w:gridSpan w:val="4"/>
            <w:tcBorders>
              <w:top w:val="single" w:color="000000" w:sz="4" w:space="0"/>
              <w:left w:val="nil"/>
              <w:bottom w:val="single" w:color="000000" w:sz="4" w:space="0"/>
              <w:right w:val="single" w:color="000000" w:sz="4" w:space="0"/>
            </w:tcBorders>
            <w:vAlign w:val="center"/>
          </w:tcPr>
          <w:p w14:paraId="22337E06">
            <w:pPr>
              <w:rPr>
                <w:rFonts w:hint="eastAsia" w:ascii="仿宋" w:hAnsi="仿宋" w:eastAsia="仿宋" w:cs="仿宋"/>
                <w:szCs w:val="21"/>
              </w:rPr>
            </w:pPr>
            <w:r>
              <w:rPr>
                <w:rFonts w:hint="eastAsia" w:ascii="仿宋" w:hAnsi="仿宋" w:eastAsia="仿宋" w:cs="仿宋"/>
                <w:szCs w:val="21"/>
                <w:lang w:bidi="ar"/>
              </w:rPr>
              <w:t>我单位不存在由其他单位或者其他单位负责人在我单位投标文件上加盖印章或者签字的“提供虚假资料”违法行为。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1CA96546">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4EDE4125">
            <w:pPr>
              <w:rPr>
                <w:rFonts w:hint="eastAsia" w:ascii="仿宋" w:hAnsi="仿宋" w:eastAsia="仿宋" w:cs="仿宋"/>
                <w:szCs w:val="21"/>
              </w:rPr>
            </w:pPr>
            <w:r>
              <w:rPr>
                <w:rFonts w:hint="eastAsia" w:ascii="仿宋" w:hAnsi="仿宋" w:eastAsia="仿宋" w:cs="仿宋"/>
                <w:szCs w:val="21"/>
                <w:lang w:bidi="ar"/>
              </w:rPr>
              <w:t>□否</w:t>
            </w:r>
          </w:p>
        </w:tc>
      </w:tr>
      <w:tr w14:paraId="344EE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744FE2A1">
            <w:pPr>
              <w:jc w:val="center"/>
              <w:rPr>
                <w:rFonts w:hint="eastAsia" w:ascii="仿宋" w:hAnsi="仿宋" w:eastAsia="仿宋" w:cs="仿宋"/>
                <w:szCs w:val="21"/>
              </w:rPr>
            </w:pPr>
            <w:r>
              <w:rPr>
                <w:rFonts w:hint="eastAsia" w:ascii="仿宋" w:hAnsi="仿宋" w:eastAsia="仿宋" w:cs="仿宋"/>
                <w:szCs w:val="21"/>
                <w:lang w:bidi="ar"/>
              </w:rPr>
              <w:t>10</w:t>
            </w:r>
          </w:p>
        </w:tc>
        <w:tc>
          <w:tcPr>
            <w:tcW w:w="420" w:type="pct"/>
            <w:gridSpan w:val="2"/>
            <w:vMerge w:val="continue"/>
            <w:tcBorders>
              <w:top w:val="nil"/>
              <w:left w:val="nil"/>
              <w:bottom w:val="single" w:color="auto" w:sz="4" w:space="0"/>
              <w:right w:val="single" w:color="auto" w:sz="4" w:space="0"/>
            </w:tcBorders>
            <w:vAlign w:val="center"/>
          </w:tcPr>
          <w:p w14:paraId="416257CB">
            <w:pPr>
              <w:rPr>
                <w:rFonts w:hint="eastAsia" w:ascii="仿宋" w:hAnsi="仿宋" w:eastAsia="仿宋" w:cs="仿宋"/>
                <w:sz w:val="20"/>
                <w:szCs w:val="20"/>
              </w:rPr>
            </w:pPr>
          </w:p>
        </w:tc>
        <w:tc>
          <w:tcPr>
            <w:tcW w:w="2321" w:type="pct"/>
            <w:gridSpan w:val="4"/>
            <w:tcBorders>
              <w:top w:val="single" w:color="000000" w:sz="4" w:space="0"/>
              <w:left w:val="nil"/>
              <w:bottom w:val="single" w:color="000000" w:sz="4" w:space="0"/>
              <w:right w:val="single" w:color="000000" w:sz="4" w:space="0"/>
            </w:tcBorders>
            <w:vAlign w:val="center"/>
          </w:tcPr>
          <w:p w14:paraId="763242DA">
            <w:pPr>
              <w:rPr>
                <w:rFonts w:hint="eastAsia" w:ascii="仿宋" w:hAnsi="仿宋" w:eastAsia="仿宋" w:cs="仿宋"/>
                <w:szCs w:val="21"/>
              </w:rPr>
            </w:pPr>
            <w:r>
              <w:rPr>
                <w:rFonts w:hint="eastAsia" w:ascii="仿宋" w:hAnsi="仿宋" w:eastAsia="仿宋" w:cs="仿宋"/>
                <w:szCs w:val="21"/>
                <w:lang w:bidi="ar"/>
              </w:rPr>
              <w:t>我单位不存在项目负责人或者主要技术人员不是本单位人员的“提供虚假资料”违法行为。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3A511E8B">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77F1CAAD">
            <w:pPr>
              <w:rPr>
                <w:rFonts w:hint="eastAsia" w:ascii="仿宋" w:hAnsi="仿宋" w:eastAsia="仿宋" w:cs="仿宋"/>
                <w:szCs w:val="21"/>
              </w:rPr>
            </w:pPr>
            <w:r>
              <w:rPr>
                <w:rFonts w:hint="eastAsia" w:ascii="仿宋" w:hAnsi="仿宋" w:eastAsia="仿宋" w:cs="仿宋"/>
                <w:szCs w:val="21"/>
                <w:lang w:bidi="ar"/>
              </w:rPr>
              <w:t>□否</w:t>
            </w:r>
          </w:p>
        </w:tc>
      </w:tr>
      <w:tr w14:paraId="5DF83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3BD6C9F5">
            <w:pPr>
              <w:jc w:val="center"/>
              <w:rPr>
                <w:rFonts w:hint="eastAsia" w:ascii="仿宋" w:hAnsi="仿宋" w:eastAsia="仿宋" w:cs="仿宋"/>
                <w:szCs w:val="21"/>
              </w:rPr>
            </w:pPr>
            <w:r>
              <w:rPr>
                <w:rFonts w:hint="eastAsia" w:ascii="仿宋" w:hAnsi="仿宋" w:eastAsia="仿宋" w:cs="仿宋"/>
                <w:szCs w:val="21"/>
                <w:lang w:bidi="ar"/>
              </w:rPr>
              <w:t>11</w:t>
            </w:r>
          </w:p>
        </w:tc>
        <w:tc>
          <w:tcPr>
            <w:tcW w:w="420" w:type="pct"/>
            <w:gridSpan w:val="2"/>
            <w:vMerge w:val="continue"/>
            <w:tcBorders>
              <w:top w:val="nil"/>
              <w:left w:val="nil"/>
              <w:bottom w:val="single" w:color="auto" w:sz="4" w:space="0"/>
              <w:right w:val="single" w:color="auto" w:sz="4" w:space="0"/>
            </w:tcBorders>
            <w:vAlign w:val="center"/>
          </w:tcPr>
          <w:p w14:paraId="3BC1894B">
            <w:pPr>
              <w:rPr>
                <w:rFonts w:hint="eastAsia" w:ascii="仿宋" w:hAnsi="仿宋" w:eastAsia="仿宋" w:cs="仿宋"/>
                <w:sz w:val="20"/>
                <w:szCs w:val="20"/>
              </w:rPr>
            </w:pPr>
          </w:p>
        </w:tc>
        <w:tc>
          <w:tcPr>
            <w:tcW w:w="2321" w:type="pct"/>
            <w:gridSpan w:val="4"/>
            <w:tcBorders>
              <w:top w:val="single" w:color="000000" w:sz="4" w:space="0"/>
              <w:left w:val="nil"/>
              <w:bottom w:val="single" w:color="000000" w:sz="4" w:space="0"/>
              <w:right w:val="single" w:color="000000" w:sz="4" w:space="0"/>
            </w:tcBorders>
            <w:vAlign w:val="center"/>
          </w:tcPr>
          <w:p w14:paraId="22D25860">
            <w:pPr>
              <w:rPr>
                <w:rFonts w:hint="eastAsia" w:ascii="仿宋" w:hAnsi="仿宋" w:eastAsia="仿宋" w:cs="仿宋"/>
                <w:szCs w:val="21"/>
              </w:rPr>
            </w:pPr>
            <w:r>
              <w:rPr>
                <w:rFonts w:hint="eastAsia" w:ascii="仿宋" w:hAnsi="仿宋" w:eastAsia="仿宋" w:cs="仿宋"/>
                <w:szCs w:val="21"/>
                <w:lang w:bidi="ar"/>
              </w:rPr>
              <w:t>我单位不存在投标保证金（根据采购文件要求提交）是从我单位基本账户转出的“提供虚假资料”违法行为。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45373A6D">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730BD3DE">
            <w:pPr>
              <w:rPr>
                <w:rFonts w:hint="eastAsia" w:ascii="仿宋" w:hAnsi="仿宋" w:eastAsia="仿宋" w:cs="仿宋"/>
                <w:szCs w:val="21"/>
              </w:rPr>
            </w:pPr>
            <w:r>
              <w:rPr>
                <w:rFonts w:hint="eastAsia" w:ascii="仿宋" w:hAnsi="仿宋" w:eastAsia="仿宋" w:cs="仿宋"/>
                <w:szCs w:val="21"/>
                <w:lang w:bidi="ar"/>
              </w:rPr>
              <w:t>□否</w:t>
            </w:r>
          </w:p>
        </w:tc>
      </w:tr>
      <w:tr w14:paraId="647F3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568C000A">
            <w:pPr>
              <w:jc w:val="center"/>
              <w:rPr>
                <w:rFonts w:hint="eastAsia" w:ascii="仿宋" w:hAnsi="仿宋" w:eastAsia="仿宋" w:cs="仿宋"/>
                <w:szCs w:val="21"/>
              </w:rPr>
            </w:pPr>
            <w:r>
              <w:rPr>
                <w:rFonts w:hint="eastAsia" w:ascii="仿宋" w:hAnsi="仿宋" w:eastAsia="仿宋" w:cs="仿宋"/>
                <w:szCs w:val="21"/>
                <w:lang w:bidi="ar"/>
              </w:rPr>
              <w:t>12</w:t>
            </w:r>
          </w:p>
        </w:tc>
        <w:tc>
          <w:tcPr>
            <w:tcW w:w="420" w:type="pct"/>
            <w:gridSpan w:val="2"/>
            <w:vMerge w:val="restart"/>
            <w:tcBorders>
              <w:top w:val="nil"/>
              <w:left w:val="nil"/>
              <w:bottom w:val="single" w:color="auto" w:sz="4" w:space="0"/>
              <w:right w:val="single" w:color="auto" w:sz="4" w:space="0"/>
            </w:tcBorders>
            <w:vAlign w:val="center"/>
          </w:tcPr>
          <w:p w14:paraId="65C7E206">
            <w:pPr>
              <w:jc w:val="center"/>
              <w:rPr>
                <w:rFonts w:hint="eastAsia" w:ascii="仿宋" w:hAnsi="仿宋" w:eastAsia="仿宋" w:cs="仿宋"/>
                <w:szCs w:val="21"/>
              </w:rPr>
            </w:pPr>
            <w:r>
              <w:rPr>
                <w:rFonts w:hint="eastAsia" w:ascii="仿宋" w:hAnsi="仿宋" w:eastAsia="仿宋" w:cs="仿宋"/>
                <w:szCs w:val="21"/>
                <w:lang w:bidi="ar"/>
              </w:rPr>
              <w:t>关联关系及其他情形</w:t>
            </w:r>
          </w:p>
        </w:tc>
        <w:tc>
          <w:tcPr>
            <w:tcW w:w="2321" w:type="pct"/>
            <w:gridSpan w:val="4"/>
            <w:tcBorders>
              <w:top w:val="single" w:color="000000" w:sz="4" w:space="0"/>
              <w:left w:val="nil"/>
              <w:bottom w:val="single" w:color="000000" w:sz="4" w:space="0"/>
              <w:right w:val="single" w:color="000000" w:sz="4" w:space="0"/>
            </w:tcBorders>
            <w:vAlign w:val="center"/>
          </w:tcPr>
          <w:p w14:paraId="2A427E02">
            <w:pPr>
              <w:rPr>
                <w:rFonts w:hint="eastAsia" w:ascii="仿宋" w:hAnsi="仿宋" w:eastAsia="仿宋" w:cs="仿宋"/>
                <w:szCs w:val="21"/>
              </w:rPr>
            </w:pPr>
            <w:r>
              <w:rPr>
                <w:rFonts w:hint="eastAsia" w:ascii="仿宋" w:hAnsi="仿宋" w:eastAsia="仿宋" w:cs="仿宋"/>
                <w:szCs w:val="21"/>
                <w:lang w:bidi="ar"/>
              </w:rPr>
              <w:t>我单位严格管理本单位的电子密钥及电子营业执照，不委托或出借给第三方（人）使用和管理。</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0D76692C">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3DB0D7DD">
            <w:pPr>
              <w:rPr>
                <w:rFonts w:hint="eastAsia" w:ascii="仿宋" w:hAnsi="仿宋" w:eastAsia="仿宋" w:cs="仿宋"/>
                <w:szCs w:val="21"/>
              </w:rPr>
            </w:pPr>
            <w:r>
              <w:rPr>
                <w:rFonts w:hint="eastAsia" w:ascii="仿宋" w:hAnsi="仿宋" w:eastAsia="仿宋" w:cs="仿宋"/>
                <w:szCs w:val="21"/>
                <w:lang w:bidi="ar"/>
              </w:rPr>
              <w:t>□否</w:t>
            </w:r>
          </w:p>
        </w:tc>
      </w:tr>
      <w:tr w14:paraId="4690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58C2D603">
            <w:pPr>
              <w:jc w:val="center"/>
              <w:rPr>
                <w:rFonts w:hint="eastAsia" w:ascii="仿宋" w:hAnsi="仿宋" w:eastAsia="仿宋" w:cs="仿宋"/>
                <w:szCs w:val="21"/>
              </w:rPr>
            </w:pPr>
            <w:r>
              <w:rPr>
                <w:rFonts w:hint="eastAsia" w:ascii="仿宋" w:hAnsi="仿宋" w:eastAsia="仿宋" w:cs="仿宋"/>
                <w:szCs w:val="21"/>
                <w:lang w:bidi="ar"/>
              </w:rPr>
              <w:t>13</w:t>
            </w:r>
          </w:p>
        </w:tc>
        <w:tc>
          <w:tcPr>
            <w:tcW w:w="420" w:type="pct"/>
            <w:gridSpan w:val="2"/>
            <w:vMerge w:val="continue"/>
            <w:tcBorders>
              <w:top w:val="nil"/>
              <w:left w:val="nil"/>
              <w:bottom w:val="single" w:color="auto" w:sz="4" w:space="0"/>
              <w:right w:val="single" w:color="auto" w:sz="4" w:space="0"/>
            </w:tcBorders>
            <w:vAlign w:val="center"/>
          </w:tcPr>
          <w:p w14:paraId="572F6A61">
            <w:pPr>
              <w:rPr>
                <w:rFonts w:hint="eastAsia" w:ascii="仿宋" w:hAnsi="仿宋" w:eastAsia="仿宋" w:cs="仿宋"/>
                <w:sz w:val="20"/>
                <w:szCs w:val="20"/>
              </w:rPr>
            </w:pPr>
          </w:p>
        </w:tc>
        <w:tc>
          <w:tcPr>
            <w:tcW w:w="2321" w:type="pct"/>
            <w:gridSpan w:val="4"/>
            <w:tcBorders>
              <w:top w:val="single" w:color="000000" w:sz="4" w:space="0"/>
              <w:left w:val="nil"/>
              <w:bottom w:val="single" w:color="000000" w:sz="4" w:space="0"/>
              <w:right w:val="single" w:color="000000" w:sz="4" w:space="0"/>
            </w:tcBorders>
            <w:vAlign w:val="center"/>
          </w:tcPr>
          <w:p w14:paraId="63C24417">
            <w:pPr>
              <w:rPr>
                <w:rFonts w:hint="eastAsia" w:ascii="仿宋" w:hAnsi="仿宋" w:eastAsia="仿宋" w:cs="仿宋"/>
                <w:szCs w:val="21"/>
              </w:rPr>
            </w:pPr>
            <w:r>
              <w:rPr>
                <w:rFonts w:hint="eastAsia" w:ascii="仿宋" w:hAnsi="仿宋" w:eastAsia="仿宋" w:cs="仿宋"/>
                <w:szCs w:val="21"/>
                <w:lang w:bidi="ar"/>
              </w:rPr>
              <w:t>我单位不使用公共电脑设备或公共网络编制、上传投标文件。</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414FC528">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3EB95B83">
            <w:pPr>
              <w:rPr>
                <w:rFonts w:hint="eastAsia" w:ascii="仿宋" w:hAnsi="仿宋" w:eastAsia="仿宋" w:cs="仿宋"/>
                <w:szCs w:val="21"/>
              </w:rPr>
            </w:pPr>
            <w:r>
              <w:rPr>
                <w:rFonts w:hint="eastAsia" w:ascii="仿宋" w:hAnsi="仿宋" w:eastAsia="仿宋" w:cs="仿宋"/>
                <w:szCs w:val="21"/>
                <w:lang w:bidi="ar"/>
              </w:rPr>
              <w:t>□否</w:t>
            </w:r>
          </w:p>
        </w:tc>
      </w:tr>
      <w:tr w14:paraId="181A3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28DDD073">
            <w:pPr>
              <w:jc w:val="center"/>
              <w:rPr>
                <w:rFonts w:hint="eastAsia" w:ascii="仿宋" w:hAnsi="仿宋" w:eastAsia="仿宋" w:cs="仿宋"/>
                <w:szCs w:val="21"/>
              </w:rPr>
            </w:pPr>
            <w:r>
              <w:rPr>
                <w:rFonts w:hint="eastAsia" w:ascii="仿宋" w:hAnsi="仿宋" w:eastAsia="仿宋" w:cs="仿宋"/>
                <w:szCs w:val="21"/>
                <w:lang w:bidi="ar"/>
              </w:rPr>
              <w:t>14</w:t>
            </w:r>
          </w:p>
        </w:tc>
        <w:tc>
          <w:tcPr>
            <w:tcW w:w="420" w:type="pct"/>
            <w:gridSpan w:val="2"/>
            <w:vMerge w:val="continue"/>
            <w:tcBorders>
              <w:top w:val="nil"/>
              <w:left w:val="nil"/>
              <w:bottom w:val="single" w:color="auto" w:sz="4" w:space="0"/>
              <w:right w:val="single" w:color="auto" w:sz="4" w:space="0"/>
            </w:tcBorders>
            <w:vAlign w:val="center"/>
          </w:tcPr>
          <w:p w14:paraId="7A2E36E3">
            <w:pPr>
              <w:rPr>
                <w:rFonts w:hint="eastAsia" w:ascii="仿宋" w:hAnsi="仿宋" w:eastAsia="仿宋" w:cs="仿宋"/>
                <w:sz w:val="20"/>
                <w:szCs w:val="20"/>
              </w:rPr>
            </w:pPr>
          </w:p>
        </w:tc>
        <w:tc>
          <w:tcPr>
            <w:tcW w:w="2321" w:type="pct"/>
            <w:gridSpan w:val="4"/>
            <w:tcBorders>
              <w:top w:val="single" w:color="000000" w:sz="4" w:space="0"/>
              <w:left w:val="nil"/>
              <w:bottom w:val="single" w:color="000000" w:sz="4" w:space="0"/>
              <w:right w:val="single" w:color="000000" w:sz="4" w:space="0"/>
            </w:tcBorders>
            <w:vAlign w:val="center"/>
          </w:tcPr>
          <w:p w14:paraId="200A4149">
            <w:pPr>
              <w:rPr>
                <w:rFonts w:hint="eastAsia" w:ascii="仿宋" w:hAnsi="仿宋" w:eastAsia="仿宋" w:cs="仿宋"/>
                <w:szCs w:val="21"/>
              </w:rPr>
            </w:pPr>
            <w:r>
              <w:rPr>
                <w:rFonts w:hint="eastAsia" w:ascii="仿宋" w:hAnsi="仿宋" w:eastAsia="仿宋" w:cs="仿宋"/>
                <w:szCs w:val="21"/>
                <w:lang w:bidi="ar"/>
              </w:rPr>
              <w:t>我单位与其他投标供应商在参与本项目时，不存在单位负责人为同一人或直接控股、管理关系的行为。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5AFCEE52">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38599A27">
            <w:pPr>
              <w:rPr>
                <w:rFonts w:hint="eastAsia" w:ascii="仿宋" w:hAnsi="仿宋" w:eastAsia="仿宋" w:cs="仿宋"/>
                <w:szCs w:val="21"/>
              </w:rPr>
            </w:pPr>
            <w:r>
              <w:rPr>
                <w:rFonts w:hint="eastAsia" w:ascii="仿宋" w:hAnsi="仿宋" w:eastAsia="仿宋" w:cs="仿宋"/>
                <w:szCs w:val="21"/>
                <w:lang w:bidi="ar"/>
              </w:rPr>
              <w:t>□否</w:t>
            </w:r>
          </w:p>
        </w:tc>
      </w:tr>
      <w:tr w14:paraId="5E60D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7EE84EC9">
            <w:pPr>
              <w:jc w:val="center"/>
              <w:rPr>
                <w:rFonts w:hint="eastAsia" w:ascii="仿宋" w:hAnsi="仿宋" w:eastAsia="仿宋" w:cs="仿宋"/>
                <w:szCs w:val="21"/>
              </w:rPr>
            </w:pPr>
            <w:r>
              <w:rPr>
                <w:rFonts w:hint="eastAsia" w:ascii="仿宋" w:hAnsi="仿宋" w:eastAsia="仿宋" w:cs="仿宋"/>
                <w:szCs w:val="21"/>
                <w:lang w:bidi="ar"/>
              </w:rPr>
              <w:t>15</w:t>
            </w:r>
          </w:p>
        </w:tc>
        <w:tc>
          <w:tcPr>
            <w:tcW w:w="420" w:type="pct"/>
            <w:gridSpan w:val="2"/>
            <w:vMerge w:val="continue"/>
            <w:tcBorders>
              <w:top w:val="nil"/>
              <w:left w:val="nil"/>
              <w:bottom w:val="single" w:color="auto" w:sz="4" w:space="0"/>
              <w:right w:val="single" w:color="auto" w:sz="4" w:space="0"/>
            </w:tcBorders>
            <w:vAlign w:val="center"/>
          </w:tcPr>
          <w:p w14:paraId="023A1717">
            <w:pPr>
              <w:rPr>
                <w:rFonts w:hint="eastAsia" w:ascii="仿宋" w:hAnsi="仿宋" w:eastAsia="仿宋" w:cs="仿宋"/>
                <w:sz w:val="20"/>
                <w:szCs w:val="20"/>
              </w:rPr>
            </w:pPr>
          </w:p>
        </w:tc>
        <w:tc>
          <w:tcPr>
            <w:tcW w:w="2321" w:type="pct"/>
            <w:gridSpan w:val="4"/>
            <w:tcBorders>
              <w:top w:val="single" w:color="000000" w:sz="4" w:space="0"/>
              <w:left w:val="nil"/>
              <w:bottom w:val="single" w:color="000000" w:sz="4" w:space="0"/>
              <w:right w:val="single" w:color="000000" w:sz="4" w:space="0"/>
            </w:tcBorders>
            <w:vAlign w:val="center"/>
          </w:tcPr>
          <w:p w14:paraId="10DEE1EC">
            <w:pPr>
              <w:rPr>
                <w:rFonts w:hint="eastAsia" w:ascii="仿宋" w:hAnsi="仿宋" w:eastAsia="仿宋" w:cs="仿宋"/>
                <w:szCs w:val="21"/>
              </w:rPr>
            </w:pPr>
            <w:r>
              <w:rPr>
                <w:rFonts w:hint="eastAsia" w:ascii="仿宋" w:hAnsi="仿宋" w:eastAsia="仿宋" w:cs="仿宋"/>
                <w:szCs w:val="21"/>
                <w:lang w:bidi="ar"/>
              </w:rPr>
              <w:t>我单位在参与本项目（单一来源采购项目除外）时，不存在同时为本项目提供整体设计、规范编制或者项目管理、监理、检测等服务的行为。</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4A2B4D93">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5BA44120">
            <w:pPr>
              <w:rPr>
                <w:rFonts w:hint="eastAsia" w:ascii="仿宋" w:hAnsi="仿宋" w:eastAsia="仿宋" w:cs="仿宋"/>
                <w:szCs w:val="21"/>
              </w:rPr>
            </w:pPr>
            <w:r>
              <w:rPr>
                <w:rFonts w:hint="eastAsia" w:ascii="仿宋" w:hAnsi="仿宋" w:eastAsia="仿宋" w:cs="仿宋"/>
                <w:szCs w:val="21"/>
                <w:lang w:bidi="ar"/>
              </w:rPr>
              <w:t>□否</w:t>
            </w:r>
          </w:p>
        </w:tc>
      </w:tr>
      <w:tr w14:paraId="4A37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87" w:type="pct"/>
            <w:tcBorders>
              <w:top w:val="single" w:color="000000" w:sz="4" w:space="0"/>
              <w:left w:val="single" w:color="000000" w:sz="4" w:space="0"/>
              <w:bottom w:val="single" w:color="000000" w:sz="4" w:space="0"/>
              <w:right w:val="single" w:color="auto" w:sz="4" w:space="0"/>
            </w:tcBorders>
            <w:noWrap/>
            <w:vAlign w:val="center"/>
          </w:tcPr>
          <w:p w14:paraId="0C44F6F5">
            <w:pPr>
              <w:jc w:val="center"/>
              <w:rPr>
                <w:rFonts w:hint="eastAsia" w:ascii="仿宋" w:hAnsi="仿宋" w:eastAsia="仿宋" w:cs="仿宋"/>
                <w:szCs w:val="21"/>
              </w:rPr>
            </w:pPr>
            <w:r>
              <w:rPr>
                <w:rFonts w:hint="eastAsia" w:ascii="仿宋" w:hAnsi="仿宋" w:eastAsia="仿宋" w:cs="仿宋"/>
                <w:szCs w:val="21"/>
                <w:lang w:bidi="ar"/>
              </w:rPr>
              <w:t>16</w:t>
            </w:r>
          </w:p>
        </w:tc>
        <w:tc>
          <w:tcPr>
            <w:tcW w:w="420" w:type="pct"/>
            <w:gridSpan w:val="2"/>
            <w:vMerge w:val="continue"/>
            <w:tcBorders>
              <w:top w:val="nil"/>
              <w:left w:val="nil"/>
              <w:bottom w:val="single" w:color="auto" w:sz="4" w:space="0"/>
              <w:right w:val="single" w:color="auto" w:sz="4" w:space="0"/>
            </w:tcBorders>
            <w:vAlign w:val="center"/>
          </w:tcPr>
          <w:p w14:paraId="136DEC0A">
            <w:pPr>
              <w:rPr>
                <w:rFonts w:hint="eastAsia" w:ascii="仿宋" w:hAnsi="仿宋" w:eastAsia="仿宋" w:cs="仿宋"/>
                <w:sz w:val="20"/>
                <w:szCs w:val="20"/>
              </w:rPr>
            </w:pPr>
          </w:p>
        </w:tc>
        <w:tc>
          <w:tcPr>
            <w:tcW w:w="2321" w:type="pct"/>
            <w:gridSpan w:val="4"/>
            <w:tcBorders>
              <w:top w:val="single" w:color="000000" w:sz="4" w:space="0"/>
              <w:left w:val="nil"/>
              <w:bottom w:val="single" w:color="000000" w:sz="4" w:space="0"/>
              <w:right w:val="single" w:color="000000" w:sz="4" w:space="0"/>
            </w:tcBorders>
            <w:vAlign w:val="center"/>
          </w:tcPr>
          <w:p w14:paraId="247581B0">
            <w:pPr>
              <w:rPr>
                <w:rFonts w:hint="eastAsia" w:ascii="仿宋" w:hAnsi="仿宋" w:eastAsia="仿宋" w:cs="仿宋"/>
                <w:szCs w:val="21"/>
              </w:rPr>
            </w:pPr>
            <w:r>
              <w:rPr>
                <w:rFonts w:hint="eastAsia" w:ascii="仿宋" w:hAnsi="仿宋" w:eastAsia="仿宋" w:cs="仿宋"/>
                <w:szCs w:val="21"/>
                <w:lang w:bidi="ar"/>
              </w:rPr>
              <w:t>我单位在本项目中，□是□否 委托第三方（人）代为办理或从生产厂家、代理商等第三方（人）间接取得投标文件涉及的检验检测报告、证书、证明等材料。</w:t>
            </w:r>
          </w:p>
        </w:tc>
        <w:tc>
          <w:tcPr>
            <w:tcW w:w="761" w:type="pct"/>
            <w:tcBorders>
              <w:top w:val="single" w:color="000000" w:sz="4" w:space="0"/>
              <w:left w:val="nil"/>
              <w:bottom w:val="single" w:color="000000" w:sz="4" w:space="0"/>
              <w:right w:val="single" w:color="000000" w:sz="4" w:space="0"/>
            </w:tcBorders>
            <w:noWrap/>
            <w:vAlign w:val="center"/>
          </w:tcPr>
          <w:p w14:paraId="1190E393">
            <w:pPr>
              <w:rPr>
                <w:rFonts w:hint="eastAsia" w:ascii="仿宋" w:hAnsi="仿宋" w:eastAsia="仿宋" w:cs="仿宋"/>
                <w:szCs w:val="21"/>
              </w:rPr>
            </w:pPr>
            <w:r>
              <w:rPr>
                <w:rFonts w:hint="eastAsia" w:ascii="仿宋" w:hAnsi="仿宋" w:eastAsia="仿宋" w:cs="仿宋"/>
                <w:szCs w:val="21"/>
                <w:lang w:bidi="ar"/>
              </w:rPr>
              <w:t>□是</w:t>
            </w:r>
          </w:p>
        </w:tc>
        <w:tc>
          <w:tcPr>
            <w:tcW w:w="909" w:type="pct"/>
            <w:tcBorders>
              <w:top w:val="single" w:color="000000" w:sz="4" w:space="0"/>
              <w:left w:val="nil"/>
              <w:bottom w:val="single" w:color="000000" w:sz="4" w:space="0"/>
              <w:right w:val="single" w:color="000000" w:sz="4" w:space="0"/>
            </w:tcBorders>
            <w:noWrap/>
            <w:vAlign w:val="center"/>
          </w:tcPr>
          <w:p w14:paraId="3827CA6F">
            <w:pPr>
              <w:rPr>
                <w:rFonts w:hint="eastAsia" w:ascii="仿宋" w:hAnsi="仿宋" w:eastAsia="仿宋" w:cs="仿宋"/>
                <w:szCs w:val="21"/>
              </w:rPr>
            </w:pPr>
            <w:r>
              <w:rPr>
                <w:rFonts w:hint="eastAsia" w:ascii="仿宋" w:hAnsi="仿宋" w:eastAsia="仿宋" w:cs="仿宋"/>
                <w:szCs w:val="21"/>
                <w:lang w:bidi="ar"/>
              </w:rPr>
              <w:t>□否</w:t>
            </w:r>
          </w:p>
        </w:tc>
      </w:tr>
      <w:tr w14:paraId="03EDE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14:paraId="7E856218">
            <w:pPr>
              <w:autoSpaceDE w:val="0"/>
              <w:spacing w:line="360" w:lineRule="auto"/>
              <w:rPr>
                <w:rFonts w:hint="eastAsia" w:ascii="仿宋" w:hAnsi="仿宋" w:eastAsia="仿宋" w:cs="仿宋"/>
                <w:b/>
                <w:bCs/>
                <w:szCs w:val="21"/>
              </w:rPr>
            </w:pPr>
            <w:r>
              <w:rPr>
                <w:rFonts w:hint="eastAsia" w:ascii="仿宋" w:hAnsi="仿宋" w:eastAsia="仿宋" w:cs="仿宋"/>
                <w:b/>
                <w:bCs/>
                <w:szCs w:val="21"/>
                <w:lang w:bidi="ar"/>
              </w:rPr>
              <w:t>若第16项选择“是”，则投标供应商需要填写以下内容：</w:t>
            </w:r>
          </w:p>
          <w:p w14:paraId="139BDC42">
            <w:pPr>
              <w:pStyle w:val="38"/>
              <w:rPr>
                <w:rFonts w:hint="eastAsia" w:ascii="仿宋" w:hAnsi="仿宋" w:eastAsia="仿宋" w:cs="仿宋"/>
                <w:b/>
                <w:bCs/>
                <w:sz w:val="21"/>
                <w:szCs w:val="21"/>
              </w:rPr>
            </w:pPr>
            <w:r>
              <w:rPr>
                <w:rFonts w:hint="eastAsia" w:ascii="仿宋" w:hAnsi="仿宋" w:eastAsia="仿宋" w:cs="仿宋"/>
                <w:b/>
                <w:bCs/>
                <w:sz w:val="21"/>
                <w:szCs w:val="21"/>
                <w:lang w:bidi="ar"/>
              </w:rPr>
              <w:t>注：1、根据提供材料类型进行勾选，</w:t>
            </w:r>
            <w:r>
              <w:rPr>
                <w:rFonts w:hint="eastAsia" w:ascii="仿宋" w:hAnsi="仿宋" w:eastAsia="仿宋" w:cs="仿宋"/>
                <w:b/>
                <w:bCs/>
                <w:color w:val="000000"/>
                <w:sz w:val="21"/>
                <w:szCs w:val="21"/>
                <w:shd w:val="clear" w:color="auto" w:fill="FFFFFF"/>
                <w:lang w:bidi="ar"/>
              </w:rPr>
              <w:t>并相应地填写其他材料内容。</w:t>
            </w:r>
          </w:p>
          <w:p w14:paraId="107F8567">
            <w:pPr>
              <w:pStyle w:val="38"/>
              <w:rPr>
                <w:rFonts w:hint="eastAsia" w:ascii="仿宋" w:hAnsi="仿宋" w:eastAsia="仿宋" w:cs="仿宋"/>
                <w:b/>
                <w:bCs/>
                <w:sz w:val="21"/>
                <w:szCs w:val="21"/>
              </w:rPr>
            </w:pPr>
            <w:r>
              <w:rPr>
                <w:rFonts w:hint="eastAsia" w:ascii="仿宋" w:hAnsi="仿宋" w:eastAsia="仿宋" w:cs="仿宋"/>
                <w:b/>
                <w:bCs/>
                <w:color w:val="000000"/>
                <w:sz w:val="21"/>
                <w:szCs w:val="21"/>
                <w:shd w:val="clear" w:color="auto" w:fill="FFFFFF"/>
                <w:lang w:bidi="ar"/>
              </w:rPr>
              <w:t>2、若存在</w:t>
            </w:r>
            <w:r>
              <w:rPr>
                <w:rFonts w:hint="eastAsia" w:ascii="仿宋" w:hAnsi="仿宋" w:eastAsia="仿宋" w:cs="仿宋"/>
                <w:b/>
                <w:bCs/>
                <w:sz w:val="21"/>
                <w:szCs w:val="21"/>
                <w:lang w:bidi="ar"/>
              </w:rPr>
              <w:t>同一类型材料有多份的，</w:t>
            </w:r>
            <w:r>
              <w:rPr>
                <w:rFonts w:hint="eastAsia" w:ascii="仿宋" w:hAnsi="仿宋" w:eastAsia="仿宋" w:cs="仿宋"/>
                <w:b/>
                <w:bCs/>
                <w:color w:val="000000"/>
                <w:sz w:val="21"/>
                <w:szCs w:val="21"/>
                <w:shd w:val="clear" w:color="auto" w:fill="FFFFFF"/>
                <w:lang w:bidi="ar"/>
              </w:rPr>
              <w:t>可自行添加行进行填写。</w:t>
            </w:r>
            <w:r>
              <w:rPr>
                <w:rFonts w:hint="eastAsia" w:ascii="仿宋" w:hAnsi="仿宋" w:eastAsia="仿宋" w:cs="仿宋"/>
                <w:b/>
                <w:bCs/>
                <w:sz w:val="21"/>
                <w:szCs w:val="21"/>
                <w:lang w:bidi="ar"/>
              </w:rPr>
              <w:t>例：</w:t>
            </w:r>
            <w:r>
              <w:rPr>
                <w:rFonts w:hint="eastAsia" w:ascii="仿宋" w:hAnsi="仿宋" w:eastAsia="仿宋" w:cs="仿宋"/>
                <w:b/>
                <w:bCs/>
                <w:color w:val="000000"/>
                <w:sz w:val="21"/>
                <w:szCs w:val="21"/>
                <w:shd w:val="clear" w:color="auto" w:fill="FFFFFF"/>
                <w:lang w:bidi="ar"/>
              </w:rPr>
              <w:t>若存在两份检验检测报告，</w:t>
            </w:r>
            <w:r>
              <w:rPr>
                <w:rFonts w:hint="eastAsia" w:ascii="仿宋" w:hAnsi="仿宋" w:eastAsia="仿宋" w:cs="仿宋"/>
                <w:b/>
                <w:bCs/>
                <w:sz w:val="21"/>
                <w:szCs w:val="21"/>
                <w:lang w:bidi="ar"/>
              </w:rPr>
              <w:t>则材料类型命名为：□检验检测报告1、□检验检测报告2，</w:t>
            </w:r>
            <w:r>
              <w:rPr>
                <w:rFonts w:hint="eastAsia" w:ascii="仿宋" w:hAnsi="仿宋" w:eastAsia="仿宋" w:cs="仿宋"/>
                <w:b/>
                <w:bCs/>
                <w:color w:val="000000"/>
                <w:sz w:val="21"/>
                <w:szCs w:val="21"/>
                <w:shd w:val="clear" w:color="auto" w:fill="FFFFFF"/>
                <w:lang w:bidi="ar"/>
              </w:rPr>
              <w:t>并相应地填写其他材料内容。</w:t>
            </w:r>
          </w:p>
        </w:tc>
      </w:tr>
      <w:tr w14:paraId="1F86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791" w:type="pct"/>
            <w:gridSpan w:val="2"/>
            <w:tcBorders>
              <w:top w:val="single" w:color="000000" w:sz="4" w:space="0"/>
              <w:left w:val="single" w:color="000000" w:sz="4" w:space="0"/>
              <w:bottom w:val="single" w:color="000000" w:sz="4" w:space="0"/>
              <w:right w:val="single" w:color="auto" w:sz="4" w:space="0"/>
            </w:tcBorders>
            <w:noWrap/>
            <w:vAlign w:val="center"/>
          </w:tcPr>
          <w:p w14:paraId="2D56DEC5">
            <w:pPr>
              <w:pStyle w:val="38"/>
              <w:jc w:val="center"/>
              <w:rPr>
                <w:rFonts w:hint="eastAsia" w:ascii="仿宋" w:hAnsi="仿宋" w:eastAsia="仿宋" w:cs="仿宋"/>
                <w:b/>
                <w:bCs/>
                <w:sz w:val="21"/>
                <w:szCs w:val="21"/>
              </w:rPr>
            </w:pPr>
            <w:r>
              <w:rPr>
                <w:rFonts w:hint="eastAsia" w:ascii="仿宋" w:hAnsi="仿宋" w:eastAsia="仿宋" w:cs="仿宋"/>
                <w:b/>
                <w:bCs/>
                <w:sz w:val="21"/>
                <w:szCs w:val="21"/>
                <w:lang w:bidi="ar"/>
              </w:rPr>
              <w:t>材料类型（必填）</w:t>
            </w:r>
            <w:r>
              <w:rPr>
                <w:rFonts w:hint="eastAsia" w:ascii="仿宋" w:hAnsi="仿宋" w:eastAsia="仿宋" w:cs="仿宋"/>
                <w:sz w:val="21"/>
                <w:szCs w:val="21"/>
                <w:lang w:bidi="ar"/>
              </w:rPr>
              <w:t>（按材料类型选择）</w:t>
            </w:r>
          </w:p>
        </w:tc>
        <w:tc>
          <w:tcPr>
            <w:tcW w:w="479" w:type="pct"/>
            <w:gridSpan w:val="2"/>
            <w:tcBorders>
              <w:top w:val="single" w:color="000000" w:sz="4" w:space="0"/>
              <w:left w:val="nil"/>
              <w:bottom w:val="single" w:color="000000" w:sz="4" w:space="0"/>
              <w:right w:val="single" w:color="auto" w:sz="4" w:space="0"/>
            </w:tcBorders>
            <w:vAlign w:val="center"/>
          </w:tcPr>
          <w:p w14:paraId="27B7BC9A">
            <w:pPr>
              <w:pStyle w:val="38"/>
              <w:jc w:val="center"/>
              <w:rPr>
                <w:rFonts w:hint="eastAsia" w:ascii="仿宋" w:hAnsi="仿宋" w:eastAsia="仿宋" w:cs="仿宋"/>
                <w:b/>
                <w:bCs/>
                <w:sz w:val="21"/>
                <w:szCs w:val="21"/>
              </w:rPr>
            </w:pPr>
            <w:r>
              <w:rPr>
                <w:rFonts w:hint="eastAsia" w:ascii="仿宋" w:hAnsi="仿宋" w:eastAsia="仿宋" w:cs="仿宋"/>
                <w:b/>
                <w:bCs/>
                <w:sz w:val="21"/>
                <w:szCs w:val="21"/>
                <w:lang w:bidi="ar"/>
              </w:rPr>
              <w:t>材料名称（必填）</w:t>
            </w:r>
            <w:r>
              <w:rPr>
                <w:rFonts w:hint="eastAsia" w:ascii="仿宋" w:hAnsi="仿宋" w:eastAsia="仿宋" w:cs="仿宋"/>
                <w:sz w:val="21"/>
                <w:szCs w:val="21"/>
                <w:lang w:bidi="ar"/>
              </w:rPr>
              <w:t>（按材料类型填写，不同类型的需分别填写）</w:t>
            </w:r>
          </w:p>
        </w:tc>
        <w:tc>
          <w:tcPr>
            <w:tcW w:w="482" w:type="pct"/>
            <w:tcBorders>
              <w:top w:val="single" w:color="000000" w:sz="4" w:space="0"/>
              <w:left w:val="nil"/>
              <w:bottom w:val="single" w:color="000000" w:sz="4" w:space="0"/>
              <w:right w:val="single" w:color="auto" w:sz="4" w:space="0"/>
            </w:tcBorders>
            <w:vAlign w:val="center"/>
          </w:tcPr>
          <w:p w14:paraId="4D87D963">
            <w:pPr>
              <w:pStyle w:val="38"/>
              <w:jc w:val="center"/>
              <w:rPr>
                <w:rFonts w:hint="eastAsia" w:ascii="仿宋" w:hAnsi="仿宋" w:eastAsia="仿宋" w:cs="仿宋"/>
                <w:b/>
                <w:bCs/>
                <w:sz w:val="21"/>
                <w:szCs w:val="21"/>
              </w:rPr>
            </w:pPr>
            <w:r>
              <w:rPr>
                <w:rFonts w:hint="eastAsia" w:ascii="仿宋" w:hAnsi="仿宋" w:eastAsia="仿宋" w:cs="仿宋"/>
                <w:b/>
                <w:bCs/>
                <w:sz w:val="21"/>
                <w:szCs w:val="21"/>
                <w:lang w:bidi="ar"/>
              </w:rPr>
              <w:t>材料出具单位（必填）</w:t>
            </w:r>
            <w:r>
              <w:rPr>
                <w:rFonts w:hint="eastAsia" w:ascii="仿宋" w:hAnsi="仿宋" w:eastAsia="仿宋" w:cs="仿宋"/>
                <w:sz w:val="21"/>
                <w:szCs w:val="21"/>
                <w:lang w:bidi="ar"/>
              </w:rPr>
              <w:t>（按材料类型填写，出具单位即为相关材料的落款单位）</w:t>
            </w:r>
          </w:p>
        </w:tc>
        <w:tc>
          <w:tcPr>
            <w:tcW w:w="531" w:type="pct"/>
            <w:tcBorders>
              <w:top w:val="single" w:color="000000" w:sz="4" w:space="0"/>
              <w:left w:val="nil"/>
              <w:bottom w:val="single" w:color="000000" w:sz="4" w:space="0"/>
              <w:right w:val="single" w:color="auto" w:sz="4" w:space="0"/>
            </w:tcBorders>
            <w:vAlign w:val="center"/>
          </w:tcPr>
          <w:p w14:paraId="60576078">
            <w:pPr>
              <w:pStyle w:val="38"/>
              <w:jc w:val="center"/>
              <w:rPr>
                <w:rFonts w:hint="eastAsia" w:ascii="仿宋" w:hAnsi="仿宋" w:eastAsia="仿宋" w:cs="仿宋"/>
                <w:b/>
                <w:bCs/>
                <w:sz w:val="21"/>
                <w:szCs w:val="21"/>
              </w:rPr>
            </w:pPr>
            <w:r>
              <w:rPr>
                <w:rFonts w:hint="eastAsia" w:ascii="仿宋" w:hAnsi="仿宋" w:eastAsia="仿宋" w:cs="仿宋"/>
                <w:b/>
                <w:bCs/>
                <w:sz w:val="21"/>
                <w:szCs w:val="21"/>
                <w:lang w:bidi="ar"/>
              </w:rPr>
              <w:t>是否向材料出具单位核实材料真实性（必填）</w:t>
            </w:r>
          </w:p>
        </w:tc>
        <w:tc>
          <w:tcPr>
            <w:tcW w:w="1044" w:type="pct"/>
            <w:tcBorders>
              <w:top w:val="single" w:color="000000" w:sz="4" w:space="0"/>
              <w:left w:val="nil"/>
              <w:bottom w:val="single" w:color="000000" w:sz="4" w:space="0"/>
              <w:right w:val="single" w:color="000000" w:sz="4" w:space="0"/>
            </w:tcBorders>
            <w:vAlign w:val="center"/>
          </w:tcPr>
          <w:p w14:paraId="6A5C22E4">
            <w:pPr>
              <w:pStyle w:val="38"/>
              <w:jc w:val="center"/>
              <w:rPr>
                <w:rFonts w:hint="eastAsia" w:ascii="仿宋" w:hAnsi="仿宋" w:eastAsia="仿宋" w:cs="仿宋"/>
                <w:b/>
                <w:bCs/>
                <w:sz w:val="21"/>
                <w:szCs w:val="21"/>
              </w:rPr>
            </w:pPr>
            <w:r>
              <w:rPr>
                <w:rFonts w:hint="eastAsia" w:ascii="仿宋" w:hAnsi="仿宋" w:eastAsia="仿宋" w:cs="仿宋"/>
                <w:b/>
                <w:bCs/>
                <w:sz w:val="21"/>
                <w:szCs w:val="21"/>
                <w:lang w:bidi="ar"/>
              </w:rPr>
              <w:t>第三方（人）的基本信息（必填）</w:t>
            </w:r>
            <w:r>
              <w:rPr>
                <w:rFonts w:hint="eastAsia" w:ascii="仿宋" w:hAnsi="仿宋" w:eastAsia="仿宋" w:cs="仿宋"/>
                <w:sz w:val="21"/>
                <w:szCs w:val="21"/>
                <w:lang w:bidi="ar"/>
              </w:rPr>
              <w:t>（按材料类型填写，□单位□个人，其中，“单位”需填写单位全称、统一</w:t>
            </w:r>
            <w:r>
              <w:rPr>
                <w:rFonts w:hint="eastAsia" w:ascii="仿宋" w:hAnsi="仿宋" w:eastAsia="仿宋" w:cs="仿宋"/>
                <w:sz w:val="21"/>
                <w:szCs w:val="21"/>
                <w:lang w:val="en-US" w:eastAsia="zh-CN" w:bidi="ar"/>
              </w:rPr>
              <w:t>社会</w:t>
            </w:r>
            <w:r>
              <w:rPr>
                <w:rFonts w:hint="eastAsia" w:ascii="仿宋" w:hAnsi="仿宋" w:eastAsia="仿宋" w:cs="仿宋"/>
                <w:sz w:val="21"/>
                <w:szCs w:val="21"/>
                <w:lang w:bidi="ar"/>
              </w:rPr>
              <w:t>信用代码、联系人及电话，“个人”需填写个人姓名、联系方式）</w:t>
            </w:r>
          </w:p>
        </w:tc>
        <w:tc>
          <w:tcPr>
            <w:tcW w:w="761" w:type="pct"/>
            <w:tcBorders>
              <w:top w:val="single" w:color="000000" w:sz="4" w:space="0"/>
              <w:left w:val="nil"/>
              <w:bottom w:val="single" w:color="000000" w:sz="4" w:space="0"/>
              <w:right w:val="single" w:color="000000" w:sz="4" w:space="0"/>
            </w:tcBorders>
            <w:noWrap/>
            <w:vAlign w:val="center"/>
          </w:tcPr>
          <w:p w14:paraId="20FF1581">
            <w:pPr>
              <w:pStyle w:val="38"/>
              <w:jc w:val="center"/>
              <w:rPr>
                <w:rFonts w:hint="eastAsia" w:ascii="仿宋" w:hAnsi="仿宋" w:eastAsia="仿宋" w:cs="仿宋"/>
                <w:b/>
                <w:bCs/>
                <w:sz w:val="21"/>
                <w:szCs w:val="21"/>
              </w:rPr>
            </w:pPr>
            <w:r>
              <w:rPr>
                <w:rFonts w:hint="eastAsia" w:ascii="仿宋" w:hAnsi="仿宋" w:eastAsia="仿宋" w:cs="仿宋"/>
                <w:b/>
                <w:bCs/>
                <w:sz w:val="21"/>
                <w:szCs w:val="21"/>
                <w:lang w:bidi="ar"/>
              </w:rPr>
              <w:t>材料编号（选填）</w:t>
            </w:r>
            <w:r>
              <w:rPr>
                <w:rFonts w:hint="eastAsia" w:ascii="仿宋" w:hAnsi="仿宋" w:eastAsia="仿宋" w:cs="仿宋"/>
                <w:sz w:val="21"/>
                <w:szCs w:val="21"/>
                <w:lang w:bidi="ar"/>
              </w:rPr>
              <w:t>（按材料类型填写）</w:t>
            </w:r>
          </w:p>
        </w:tc>
        <w:tc>
          <w:tcPr>
            <w:tcW w:w="909" w:type="pct"/>
            <w:tcBorders>
              <w:top w:val="single" w:color="000000" w:sz="4" w:space="0"/>
              <w:left w:val="nil"/>
              <w:bottom w:val="single" w:color="000000" w:sz="4" w:space="0"/>
              <w:right w:val="single" w:color="000000" w:sz="4" w:space="0"/>
            </w:tcBorders>
            <w:noWrap/>
            <w:vAlign w:val="center"/>
          </w:tcPr>
          <w:p w14:paraId="5A6A6C7C">
            <w:pPr>
              <w:pStyle w:val="38"/>
              <w:jc w:val="center"/>
              <w:rPr>
                <w:rFonts w:hint="eastAsia" w:ascii="仿宋" w:hAnsi="仿宋" w:eastAsia="仿宋" w:cs="仿宋"/>
                <w:b/>
                <w:bCs/>
                <w:sz w:val="21"/>
                <w:szCs w:val="21"/>
              </w:rPr>
            </w:pPr>
            <w:r>
              <w:rPr>
                <w:rFonts w:hint="eastAsia" w:ascii="仿宋" w:hAnsi="仿宋" w:eastAsia="仿宋" w:cs="仿宋"/>
                <w:b/>
                <w:bCs/>
                <w:sz w:val="21"/>
                <w:szCs w:val="21"/>
                <w:lang w:bidi="ar"/>
              </w:rPr>
              <w:t>相关材料出具时间（选填）</w:t>
            </w:r>
            <w:r>
              <w:rPr>
                <w:rFonts w:hint="eastAsia" w:ascii="仿宋" w:hAnsi="仿宋" w:eastAsia="仿宋" w:cs="仿宋"/>
                <w:sz w:val="21"/>
                <w:szCs w:val="21"/>
                <w:lang w:bidi="ar"/>
              </w:rPr>
              <w:t>（按材料类型填写）</w:t>
            </w:r>
          </w:p>
        </w:tc>
      </w:tr>
      <w:tr w14:paraId="4E302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791" w:type="pct"/>
            <w:gridSpan w:val="2"/>
            <w:tcBorders>
              <w:top w:val="single" w:color="000000" w:sz="4" w:space="0"/>
              <w:left w:val="single" w:color="000000" w:sz="4" w:space="0"/>
              <w:bottom w:val="single" w:color="000000" w:sz="4" w:space="0"/>
              <w:right w:val="single" w:color="auto" w:sz="4" w:space="0"/>
            </w:tcBorders>
            <w:noWrap/>
            <w:vAlign w:val="center"/>
          </w:tcPr>
          <w:p w14:paraId="0E16B8F8">
            <w:pPr>
              <w:pStyle w:val="38"/>
              <w:rPr>
                <w:rFonts w:hint="eastAsia" w:ascii="仿宋" w:hAnsi="仿宋" w:eastAsia="仿宋" w:cs="仿宋"/>
                <w:sz w:val="21"/>
                <w:szCs w:val="21"/>
              </w:rPr>
            </w:pPr>
            <w:r>
              <w:rPr>
                <w:rFonts w:hint="eastAsia" w:ascii="仿宋" w:hAnsi="仿宋" w:eastAsia="仿宋" w:cs="仿宋"/>
                <w:sz w:val="21"/>
                <w:szCs w:val="21"/>
                <w:lang w:bidi="ar"/>
              </w:rPr>
              <w:t>□检验检测报告</w:t>
            </w:r>
          </w:p>
        </w:tc>
        <w:tc>
          <w:tcPr>
            <w:tcW w:w="479" w:type="pct"/>
            <w:gridSpan w:val="2"/>
            <w:tcBorders>
              <w:top w:val="single" w:color="000000" w:sz="4" w:space="0"/>
              <w:left w:val="nil"/>
              <w:bottom w:val="single" w:color="000000" w:sz="4" w:space="0"/>
              <w:right w:val="single" w:color="auto" w:sz="4" w:space="0"/>
            </w:tcBorders>
            <w:vAlign w:val="center"/>
          </w:tcPr>
          <w:p w14:paraId="6D2E947C">
            <w:pPr>
              <w:pStyle w:val="38"/>
              <w:rPr>
                <w:rFonts w:hint="eastAsia" w:ascii="仿宋" w:hAnsi="仿宋" w:eastAsia="仿宋" w:cs="仿宋"/>
                <w:sz w:val="21"/>
                <w:szCs w:val="21"/>
              </w:rPr>
            </w:pPr>
          </w:p>
        </w:tc>
        <w:tc>
          <w:tcPr>
            <w:tcW w:w="482" w:type="pct"/>
            <w:tcBorders>
              <w:top w:val="single" w:color="000000" w:sz="4" w:space="0"/>
              <w:left w:val="nil"/>
              <w:bottom w:val="single" w:color="000000" w:sz="4" w:space="0"/>
              <w:right w:val="single" w:color="auto" w:sz="4" w:space="0"/>
            </w:tcBorders>
            <w:vAlign w:val="center"/>
          </w:tcPr>
          <w:p w14:paraId="49FE17AB">
            <w:pPr>
              <w:pStyle w:val="38"/>
              <w:rPr>
                <w:rFonts w:hint="eastAsia" w:ascii="仿宋" w:hAnsi="仿宋" w:eastAsia="仿宋" w:cs="仿宋"/>
                <w:sz w:val="21"/>
                <w:szCs w:val="21"/>
              </w:rPr>
            </w:pPr>
          </w:p>
        </w:tc>
        <w:tc>
          <w:tcPr>
            <w:tcW w:w="531" w:type="pct"/>
            <w:tcBorders>
              <w:top w:val="single" w:color="000000" w:sz="4" w:space="0"/>
              <w:left w:val="nil"/>
              <w:bottom w:val="single" w:color="000000" w:sz="4" w:space="0"/>
              <w:right w:val="single" w:color="auto" w:sz="4" w:space="0"/>
            </w:tcBorders>
            <w:vAlign w:val="center"/>
          </w:tcPr>
          <w:p w14:paraId="4D92BDAD">
            <w:pPr>
              <w:pStyle w:val="38"/>
              <w:rPr>
                <w:rFonts w:hint="eastAsia" w:ascii="仿宋" w:hAnsi="仿宋" w:eastAsia="仿宋" w:cs="仿宋"/>
                <w:sz w:val="21"/>
                <w:szCs w:val="21"/>
              </w:rPr>
            </w:pPr>
            <w:r>
              <w:rPr>
                <w:rFonts w:hint="eastAsia" w:ascii="仿宋" w:hAnsi="仿宋" w:eastAsia="仿宋" w:cs="仿宋"/>
                <w:sz w:val="21"/>
                <w:szCs w:val="21"/>
                <w:lang w:bidi="ar"/>
              </w:rPr>
              <w:t>□是</w:t>
            </w:r>
          </w:p>
          <w:p w14:paraId="616ACAAA">
            <w:pPr>
              <w:pStyle w:val="38"/>
              <w:rPr>
                <w:rFonts w:hint="eastAsia" w:ascii="仿宋" w:hAnsi="仿宋" w:eastAsia="仿宋" w:cs="仿宋"/>
                <w:sz w:val="21"/>
                <w:szCs w:val="21"/>
              </w:rPr>
            </w:pPr>
            <w:r>
              <w:rPr>
                <w:rFonts w:hint="eastAsia" w:ascii="仿宋" w:hAnsi="仿宋" w:eastAsia="仿宋" w:cs="仿宋"/>
                <w:sz w:val="21"/>
                <w:szCs w:val="21"/>
                <w:lang w:bidi="ar"/>
              </w:rPr>
              <w:t>□否</w:t>
            </w:r>
          </w:p>
        </w:tc>
        <w:tc>
          <w:tcPr>
            <w:tcW w:w="1044" w:type="pct"/>
            <w:tcBorders>
              <w:top w:val="single" w:color="000000" w:sz="4" w:space="0"/>
              <w:left w:val="nil"/>
              <w:bottom w:val="single" w:color="000000" w:sz="4" w:space="0"/>
              <w:right w:val="single" w:color="000000" w:sz="4" w:space="0"/>
            </w:tcBorders>
            <w:vAlign w:val="center"/>
          </w:tcPr>
          <w:p w14:paraId="7FE0A0E6">
            <w:pPr>
              <w:pStyle w:val="38"/>
              <w:rPr>
                <w:rFonts w:hint="eastAsia" w:ascii="仿宋" w:hAnsi="仿宋" w:eastAsia="仿宋" w:cs="仿宋"/>
                <w:sz w:val="21"/>
                <w:szCs w:val="21"/>
              </w:rPr>
            </w:pPr>
            <w:r>
              <w:rPr>
                <w:rFonts w:hint="eastAsia" w:ascii="仿宋" w:hAnsi="仿宋" w:eastAsia="仿宋" w:cs="仿宋"/>
                <w:sz w:val="21"/>
                <w:szCs w:val="21"/>
                <w:lang w:bidi="ar"/>
              </w:rPr>
              <w:t>□单位</w:t>
            </w:r>
          </w:p>
          <w:p w14:paraId="441B3A1C">
            <w:pPr>
              <w:pStyle w:val="38"/>
              <w:rPr>
                <w:rFonts w:hint="eastAsia" w:ascii="仿宋" w:hAnsi="仿宋" w:eastAsia="仿宋" w:cs="仿宋"/>
                <w:sz w:val="21"/>
                <w:szCs w:val="21"/>
                <w:u w:val="single"/>
              </w:rPr>
            </w:pPr>
            <w:r>
              <w:rPr>
                <w:rFonts w:hint="eastAsia" w:ascii="仿宋" w:hAnsi="仿宋" w:eastAsia="仿宋" w:cs="仿宋"/>
                <w:sz w:val="21"/>
                <w:szCs w:val="21"/>
                <w:lang w:bidi="ar"/>
              </w:rPr>
              <w:t>单位全称：</w:t>
            </w:r>
            <w:r>
              <w:rPr>
                <w:rFonts w:hint="eastAsia" w:ascii="仿宋" w:hAnsi="仿宋" w:eastAsia="仿宋" w:cs="仿宋"/>
                <w:sz w:val="21"/>
                <w:szCs w:val="21"/>
                <w:u w:val="single"/>
                <w:lang w:bidi="ar"/>
              </w:rPr>
              <w:t xml:space="preserve">                      </w:t>
            </w:r>
          </w:p>
          <w:p w14:paraId="7D798065">
            <w:pPr>
              <w:pStyle w:val="38"/>
              <w:rPr>
                <w:rFonts w:hint="eastAsia" w:ascii="仿宋" w:hAnsi="仿宋" w:eastAsia="仿宋" w:cs="仿宋"/>
                <w:sz w:val="21"/>
                <w:szCs w:val="21"/>
                <w:u w:val="single"/>
              </w:rPr>
            </w:pPr>
            <w:r>
              <w:rPr>
                <w:rFonts w:hint="eastAsia" w:ascii="仿宋" w:hAnsi="仿宋" w:eastAsia="仿宋" w:cs="仿宋"/>
                <w:sz w:val="21"/>
                <w:szCs w:val="21"/>
                <w:lang w:bidi="ar"/>
              </w:rPr>
              <w:t>统一</w:t>
            </w:r>
            <w:r>
              <w:rPr>
                <w:rFonts w:hint="eastAsia" w:ascii="仿宋" w:hAnsi="仿宋" w:eastAsia="仿宋" w:cs="仿宋"/>
                <w:sz w:val="21"/>
                <w:szCs w:val="21"/>
                <w:lang w:val="en-US" w:eastAsia="zh-CN" w:bidi="ar"/>
              </w:rPr>
              <w:t>社会</w:t>
            </w:r>
            <w:r>
              <w:rPr>
                <w:rFonts w:hint="eastAsia" w:ascii="仿宋" w:hAnsi="仿宋" w:eastAsia="仿宋" w:cs="仿宋"/>
                <w:sz w:val="21"/>
                <w:szCs w:val="21"/>
                <w:lang w:bidi="ar"/>
              </w:rPr>
              <w:t>信用代码：</w:t>
            </w:r>
            <w:r>
              <w:rPr>
                <w:rFonts w:hint="eastAsia" w:ascii="仿宋" w:hAnsi="仿宋" w:eastAsia="仿宋" w:cs="仿宋"/>
                <w:sz w:val="21"/>
                <w:szCs w:val="21"/>
                <w:u w:val="single"/>
                <w:lang w:bidi="ar"/>
              </w:rPr>
              <w:t xml:space="preserve">                </w:t>
            </w:r>
          </w:p>
          <w:p w14:paraId="709DEB65">
            <w:pPr>
              <w:pStyle w:val="38"/>
              <w:rPr>
                <w:rFonts w:hint="eastAsia" w:ascii="仿宋" w:hAnsi="仿宋" w:eastAsia="仿宋" w:cs="仿宋"/>
                <w:sz w:val="21"/>
                <w:szCs w:val="21"/>
                <w:u w:val="single"/>
              </w:rPr>
            </w:pPr>
            <w:r>
              <w:rPr>
                <w:rFonts w:hint="eastAsia" w:ascii="仿宋" w:hAnsi="仿宋" w:eastAsia="仿宋" w:cs="仿宋"/>
                <w:sz w:val="21"/>
                <w:szCs w:val="21"/>
                <w:lang w:bidi="ar"/>
              </w:rPr>
              <w:t>联系人：</w:t>
            </w:r>
            <w:r>
              <w:rPr>
                <w:rFonts w:hint="eastAsia" w:ascii="仿宋" w:hAnsi="仿宋" w:eastAsia="仿宋" w:cs="仿宋"/>
                <w:sz w:val="21"/>
                <w:szCs w:val="21"/>
                <w:u w:val="single"/>
                <w:lang w:bidi="ar"/>
              </w:rPr>
              <w:t xml:space="preserve">                      </w:t>
            </w:r>
          </w:p>
          <w:p w14:paraId="2AEC4B50">
            <w:pPr>
              <w:pStyle w:val="38"/>
              <w:rPr>
                <w:rFonts w:hint="eastAsia" w:ascii="仿宋" w:hAnsi="仿宋" w:eastAsia="仿宋" w:cs="仿宋"/>
                <w:sz w:val="21"/>
                <w:szCs w:val="21"/>
              </w:rPr>
            </w:pPr>
            <w:r>
              <w:rPr>
                <w:rFonts w:hint="eastAsia" w:ascii="仿宋" w:hAnsi="仿宋" w:eastAsia="仿宋" w:cs="仿宋"/>
                <w:sz w:val="21"/>
                <w:szCs w:val="21"/>
                <w:lang w:bidi="ar"/>
              </w:rPr>
              <w:t>联系电话：</w:t>
            </w:r>
            <w:r>
              <w:rPr>
                <w:rFonts w:hint="eastAsia" w:ascii="仿宋" w:hAnsi="仿宋" w:eastAsia="仿宋" w:cs="仿宋"/>
                <w:sz w:val="21"/>
                <w:szCs w:val="21"/>
                <w:u w:val="single"/>
                <w:lang w:bidi="ar"/>
              </w:rPr>
              <w:t xml:space="preserve">                     </w:t>
            </w:r>
          </w:p>
          <w:p w14:paraId="4766C1DA">
            <w:pPr>
              <w:pStyle w:val="38"/>
              <w:rPr>
                <w:rFonts w:hint="eastAsia" w:ascii="仿宋" w:hAnsi="仿宋" w:eastAsia="仿宋" w:cs="仿宋"/>
                <w:sz w:val="21"/>
                <w:szCs w:val="21"/>
              </w:rPr>
            </w:pPr>
            <w:r>
              <w:rPr>
                <w:rFonts w:hint="eastAsia" w:ascii="仿宋" w:hAnsi="仿宋" w:eastAsia="仿宋" w:cs="仿宋"/>
                <w:sz w:val="21"/>
                <w:szCs w:val="21"/>
                <w:lang w:bidi="ar"/>
              </w:rPr>
              <w:t xml:space="preserve">□个人  </w:t>
            </w:r>
          </w:p>
          <w:p w14:paraId="300F4551">
            <w:pPr>
              <w:pStyle w:val="38"/>
              <w:rPr>
                <w:rFonts w:hint="eastAsia" w:ascii="仿宋" w:hAnsi="仿宋" w:eastAsia="仿宋" w:cs="仿宋"/>
                <w:sz w:val="21"/>
                <w:szCs w:val="21"/>
              </w:rPr>
            </w:pPr>
            <w:r>
              <w:rPr>
                <w:rFonts w:hint="eastAsia" w:ascii="仿宋" w:hAnsi="仿宋" w:eastAsia="仿宋" w:cs="仿宋"/>
                <w:sz w:val="21"/>
                <w:szCs w:val="21"/>
                <w:lang w:bidi="ar"/>
              </w:rPr>
              <w:t>个人姓名：</w:t>
            </w:r>
            <w:r>
              <w:rPr>
                <w:rFonts w:hint="eastAsia" w:ascii="仿宋" w:hAnsi="仿宋" w:eastAsia="仿宋" w:cs="仿宋"/>
                <w:sz w:val="21"/>
                <w:szCs w:val="21"/>
                <w:u w:val="single"/>
                <w:lang w:bidi="ar"/>
              </w:rPr>
              <w:t xml:space="preserve">                    </w:t>
            </w:r>
          </w:p>
          <w:p w14:paraId="2480BEA8">
            <w:pPr>
              <w:pStyle w:val="38"/>
              <w:rPr>
                <w:rFonts w:hint="eastAsia" w:ascii="仿宋" w:hAnsi="仿宋" w:eastAsia="仿宋" w:cs="仿宋"/>
                <w:sz w:val="21"/>
                <w:szCs w:val="21"/>
              </w:rPr>
            </w:pPr>
            <w:r>
              <w:rPr>
                <w:rFonts w:hint="eastAsia" w:ascii="仿宋" w:hAnsi="仿宋" w:eastAsia="仿宋" w:cs="仿宋"/>
                <w:sz w:val="21"/>
                <w:szCs w:val="21"/>
                <w:lang w:bidi="ar"/>
              </w:rPr>
              <w:t>联系方式：</w:t>
            </w:r>
            <w:r>
              <w:rPr>
                <w:rFonts w:hint="eastAsia" w:ascii="仿宋" w:hAnsi="仿宋" w:eastAsia="仿宋" w:cs="仿宋"/>
                <w:sz w:val="21"/>
                <w:szCs w:val="21"/>
                <w:u w:val="single"/>
                <w:lang w:bidi="ar"/>
              </w:rPr>
              <w:t xml:space="preserve">                    </w:t>
            </w:r>
          </w:p>
        </w:tc>
        <w:tc>
          <w:tcPr>
            <w:tcW w:w="761" w:type="pct"/>
            <w:tcBorders>
              <w:top w:val="single" w:color="000000" w:sz="4" w:space="0"/>
              <w:left w:val="nil"/>
              <w:bottom w:val="single" w:color="000000" w:sz="4" w:space="0"/>
              <w:right w:val="single" w:color="000000" w:sz="4" w:space="0"/>
            </w:tcBorders>
            <w:noWrap/>
            <w:vAlign w:val="center"/>
          </w:tcPr>
          <w:p w14:paraId="4B3D217A">
            <w:pPr>
              <w:rPr>
                <w:rFonts w:hint="eastAsia" w:ascii="仿宋" w:hAnsi="仿宋" w:eastAsia="仿宋" w:cs="仿宋"/>
                <w:szCs w:val="21"/>
              </w:rPr>
            </w:pPr>
          </w:p>
        </w:tc>
        <w:tc>
          <w:tcPr>
            <w:tcW w:w="909" w:type="pct"/>
            <w:tcBorders>
              <w:top w:val="single" w:color="000000" w:sz="4" w:space="0"/>
              <w:left w:val="nil"/>
              <w:bottom w:val="single" w:color="000000" w:sz="4" w:space="0"/>
              <w:right w:val="single" w:color="000000" w:sz="4" w:space="0"/>
            </w:tcBorders>
            <w:noWrap/>
            <w:vAlign w:val="center"/>
          </w:tcPr>
          <w:p w14:paraId="13F622B2">
            <w:pPr>
              <w:rPr>
                <w:rFonts w:hint="eastAsia" w:ascii="仿宋" w:hAnsi="仿宋" w:eastAsia="仿宋" w:cs="仿宋"/>
                <w:szCs w:val="21"/>
              </w:rPr>
            </w:pPr>
          </w:p>
        </w:tc>
      </w:tr>
      <w:tr w14:paraId="561C5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791" w:type="pct"/>
            <w:gridSpan w:val="2"/>
            <w:tcBorders>
              <w:top w:val="single" w:color="000000" w:sz="4" w:space="0"/>
              <w:left w:val="single" w:color="000000" w:sz="4" w:space="0"/>
              <w:bottom w:val="single" w:color="auto" w:sz="4" w:space="0"/>
              <w:right w:val="single" w:color="auto" w:sz="4" w:space="0"/>
            </w:tcBorders>
            <w:noWrap/>
            <w:vAlign w:val="center"/>
          </w:tcPr>
          <w:p w14:paraId="5143B02B">
            <w:pPr>
              <w:pStyle w:val="38"/>
              <w:rPr>
                <w:rFonts w:hint="eastAsia" w:ascii="仿宋" w:hAnsi="仿宋" w:eastAsia="仿宋" w:cs="仿宋"/>
                <w:sz w:val="21"/>
                <w:szCs w:val="21"/>
              </w:rPr>
            </w:pPr>
            <w:r>
              <w:rPr>
                <w:rFonts w:hint="eastAsia" w:ascii="仿宋" w:hAnsi="仿宋" w:eastAsia="仿宋" w:cs="仿宋"/>
                <w:sz w:val="21"/>
                <w:szCs w:val="21"/>
                <w:lang w:bidi="ar"/>
              </w:rPr>
              <w:t>□学历证书</w:t>
            </w:r>
          </w:p>
        </w:tc>
        <w:tc>
          <w:tcPr>
            <w:tcW w:w="479" w:type="pct"/>
            <w:gridSpan w:val="2"/>
            <w:tcBorders>
              <w:top w:val="single" w:color="000000" w:sz="4" w:space="0"/>
              <w:left w:val="nil"/>
              <w:bottom w:val="single" w:color="000000" w:sz="4" w:space="0"/>
              <w:right w:val="single" w:color="auto" w:sz="4" w:space="0"/>
            </w:tcBorders>
            <w:vAlign w:val="center"/>
          </w:tcPr>
          <w:p w14:paraId="4818B147">
            <w:pPr>
              <w:pStyle w:val="38"/>
              <w:rPr>
                <w:rFonts w:hint="eastAsia" w:ascii="仿宋" w:hAnsi="仿宋" w:eastAsia="仿宋" w:cs="仿宋"/>
                <w:sz w:val="21"/>
                <w:szCs w:val="21"/>
              </w:rPr>
            </w:pPr>
          </w:p>
        </w:tc>
        <w:tc>
          <w:tcPr>
            <w:tcW w:w="482" w:type="pct"/>
            <w:tcBorders>
              <w:top w:val="single" w:color="000000" w:sz="4" w:space="0"/>
              <w:left w:val="nil"/>
              <w:bottom w:val="single" w:color="000000" w:sz="4" w:space="0"/>
              <w:right w:val="single" w:color="auto" w:sz="4" w:space="0"/>
            </w:tcBorders>
            <w:vAlign w:val="center"/>
          </w:tcPr>
          <w:p w14:paraId="4D40EEDC">
            <w:pPr>
              <w:pStyle w:val="38"/>
              <w:rPr>
                <w:rFonts w:hint="eastAsia" w:ascii="仿宋" w:hAnsi="仿宋" w:eastAsia="仿宋" w:cs="仿宋"/>
                <w:sz w:val="21"/>
                <w:szCs w:val="21"/>
              </w:rPr>
            </w:pPr>
          </w:p>
        </w:tc>
        <w:tc>
          <w:tcPr>
            <w:tcW w:w="531" w:type="pct"/>
            <w:tcBorders>
              <w:top w:val="single" w:color="000000" w:sz="4" w:space="0"/>
              <w:left w:val="nil"/>
              <w:bottom w:val="single" w:color="000000" w:sz="4" w:space="0"/>
              <w:right w:val="single" w:color="auto" w:sz="4" w:space="0"/>
            </w:tcBorders>
            <w:vAlign w:val="center"/>
          </w:tcPr>
          <w:p w14:paraId="657C1EE2">
            <w:pPr>
              <w:rPr>
                <w:rFonts w:hint="eastAsia" w:ascii="仿宋" w:hAnsi="仿宋" w:eastAsia="仿宋" w:cs="仿宋"/>
                <w:szCs w:val="21"/>
              </w:rPr>
            </w:pPr>
            <w:r>
              <w:rPr>
                <w:rFonts w:hint="eastAsia" w:ascii="仿宋" w:hAnsi="仿宋" w:eastAsia="仿宋" w:cs="仿宋"/>
                <w:szCs w:val="21"/>
                <w:lang w:bidi="ar"/>
              </w:rPr>
              <w:t>□是</w:t>
            </w:r>
          </w:p>
          <w:p w14:paraId="3090BDB0">
            <w:pPr>
              <w:rPr>
                <w:rFonts w:hint="eastAsia" w:ascii="仿宋" w:hAnsi="仿宋" w:eastAsia="仿宋" w:cs="仿宋"/>
                <w:szCs w:val="21"/>
              </w:rPr>
            </w:pPr>
            <w:r>
              <w:rPr>
                <w:rFonts w:hint="eastAsia" w:ascii="仿宋" w:hAnsi="仿宋" w:eastAsia="仿宋" w:cs="仿宋"/>
                <w:szCs w:val="21"/>
                <w:lang w:bidi="ar"/>
              </w:rPr>
              <w:t>□否</w:t>
            </w:r>
          </w:p>
        </w:tc>
        <w:tc>
          <w:tcPr>
            <w:tcW w:w="1044" w:type="pct"/>
            <w:tcBorders>
              <w:top w:val="single" w:color="000000" w:sz="4" w:space="0"/>
              <w:left w:val="nil"/>
              <w:bottom w:val="single" w:color="000000" w:sz="4" w:space="0"/>
              <w:right w:val="single" w:color="000000" w:sz="4" w:space="0"/>
            </w:tcBorders>
            <w:vAlign w:val="center"/>
          </w:tcPr>
          <w:p w14:paraId="4A84AA65">
            <w:pPr>
              <w:pStyle w:val="38"/>
              <w:rPr>
                <w:rFonts w:hint="eastAsia" w:ascii="仿宋" w:hAnsi="仿宋" w:eastAsia="仿宋" w:cs="仿宋"/>
                <w:sz w:val="21"/>
                <w:szCs w:val="21"/>
              </w:rPr>
            </w:pPr>
            <w:r>
              <w:rPr>
                <w:rFonts w:hint="eastAsia" w:ascii="仿宋" w:hAnsi="仿宋" w:eastAsia="仿宋" w:cs="仿宋"/>
                <w:sz w:val="21"/>
                <w:szCs w:val="21"/>
                <w:lang w:bidi="ar"/>
              </w:rPr>
              <w:t>□单位</w:t>
            </w:r>
          </w:p>
          <w:p w14:paraId="2E6C7EF5">
            <w:pPr>
              <w:pStyle w:val="38"/>
              <w:rPr>
                <w:rFonts w:hint="eastAsia" w:ascii="仿宋" w:hAnsi="仿宋" w:eastAsia="仿宋" w:cs="仿宋"/>
                <w:sz w:val="21"/>
                <w:szCs w:val="21"/>
                <w:u w:val="single"/>
              </w:rPr>
            </w:pPr>
            <w:r>
              <w:rPr>
                <w:rFonts w:hint="eastAsia" w:ascii="仿宋" w:hAnsi="仿宋" w:eastAsia="仿宋" w:cs="仿宋"/>
                <w:sz w:val="21"/>
                <w:szCs w:val="21"/>
                <w:lang w:bidi="ar"/>
              </w:rPr>
              <w:t>单位全称：</w:t>
            </w:r>
            <w:r>
              <w:rPr>
                <w:rFonts w:hint="eastAsia" w:ascii="仿宋" w:hAnsi="仿宋" w:eastAsia="仿宋" w:cs="仿宋"/>
                <w:sz w:val="21"/>
                <w:szCs w:val="21"/>
                <w:u w:val="single"/>
                <w:lang w:bidi="ar"/>
              </w:rPr>
              <w:t xml:space="preserve">                      </w:t>
            </w:r>
          </w:p>
          <w:p w14:paraId="18EB03DF">
            <w:pPr>
              <w:pStyle w:val="38"/>
              <w:rPr>
                <w:rFonts w:hint="eastAsia" w:ascii="仿宋" w:hAnsi="仿宋" w:eastAsia="仿宋" w:cs="仿宋"/>
                <w:sz w:val="21"/>
                <w:szCs w:val="21"/>
                <w:u w:val="single"/>
              </w:rPr>
            </w:pPr>
            <w:r>
              <w:rPr>
                <w:rFonts w:hint="eastAsia" w:ascii="仿宋" w:hAnsi="仿宋" w:eastAsia="仿宋" w:cs="仿宋"/>
                <w:sz w:val="21"/>
                <w:szCs w:val="21"/>
                <w:lang w:bidi="ar"/>
              </w:rPr>
              <w:t>统一</w:t>
            </w:r>
            <w:r>
              <w:rPr>
                <w:rFonts w:hint="eastAsia" w:ascii="仿宋" w:hAnsi="仿宋" w:eastAsia="仿宋" w:cs="仿宋"/>
                <w:sz w:val="21"/>
                <w:szCs w:val="21"/>
                <w:lang w:val="en-US" w:eastAsia="zh-CN" w:bidi="ar"/>
              </w:rPr>
              <w:t>社会</w:t>
            </w:r>
            <w:r>
              <w:rPr>
                <w:rFonts w:hint="eastAsia" w:ascii="仿宋" w:hAnsi="仿宋" w:eastAsia="仿宋" w:cs="仿宋"/>
                <w:sz w:val="21"/>
                <w:szCs w:val="21"/>
                <w:lang w:bidi="ar"/>
              </w:rPr>
              <w:t>信用代码：</w:t>
            </w:r>
            <w:r>
              <w:rPr>
                <w:rFonts w:hint="eastAsia" w:ascii="仿宋" w:hAnsi="仿宋" w:eastAsia="仿宋" w:cs="仿宋"/>
                <w:sz w:val="21"/>
                <w:szCs w:val="21"/>
                <w:u w:val="single"/>
                <w:lang w:bidi="ar"/>
              </w:rPr>
              <w:t xml:space="preserve">                </w:t>
            </w:r>
          </w:p>
          <w:p w14:paraId="5D063733">
            <w:pPr>
              <w:pStyle w:val="38"/>
              <w:rPr>
                <w:rFonts w:hint="eastAsia" w:ascii="仿宋" w:hAnsi="仿宋" w:eastAsia="仿宋" w:cs="仿宋"/>
                <w:sz w:val="21"/>
                <w:szCs w:val="21"/>
                <w:u w:val="single"/>
              </w:rPr>
            </w:pPr>
            <w:r>
              <w:rPr>
                <w:rFonts w:hint="eastAsia" w:ascii="仿宋" w:hAnsi="仿宋" w:eastAsia="仿宋" w:cs="仿宋"/>
                <w:sz w:val="21"/>
                <w:szCs w:val="21"/>
                <w:lang w:bidi="ar"/>
              </w:rPr>
              <w:t>联系人：</w:t>
            </w:r>
            <w:r>
              <w:rPr>
                <w:rFonts w:hint="eastAsia" w:ascii="仿宋" w:hAnsi="仿宋" w:eastAsia="仿宋" w:cs="仿宋"/>
                <w:sz w:val="21"/>
                <w:szCs w:val="21"/>
                <w:u w:val="single"/>
                <w:lang w:bidi="ar"/>
              </w:rPr>
              <w:t xml:space="preserve">                      </w:t>
            </w:r>
          </w:p>
          <w:p w14:paraId="6EEECD44">
            <w:pPr>
              <w:pStyle w:val="38"/>
              <w:rPr>
                <w:rFonts w:hint="eastAsia" w:ascii="仿宋" w:hAnsi="仿宋" w:eastAsia="仿宋" w:cs="仿宋"/>
                <w:sz w:val="21"/>
                <w:szCs w:val="21"/>
              </w:rPr>
            </w:pPr>
            <w:r>
              <w:rPr>
                <w:rFonts w:hint="eastAsia" w:ascii="仿宋" w:hAnsi="仿宋" w:eastAsia="仿宋" w:cs="仿宋"/>
                <w:sz w:val="21"/>
                <w:szCs w:val="21"/>
                <w:lang w:bidi="ar"/>
              </w:rPr>
              <w:t>联系电话：</w:t>
            </w:r>
            <w:r>
              <w:rPr>
                <w:rFonts w:hint="eastAsia" w:ascii="仿宋" w:hAnsi="仿宋" w:eastAsia="仿宋" w:cs="仿宋"/>
                <w:sz w:val="21"/>
                <w:szCs w:val="21"/>
                <w:u w:val="single"/>
                <w:lang w:bidi="ar"/>
              </w:rPr>
              <w:t xml:space="preserve">                     </w:t>
            </w:r>
          </w:p>
          <w:p w14:paraId="71E1A8ED">
            <w:pPr>
              <w:pStyle w:val="38"/>
              <w:rPr>
                <w:rFonts w:hint="eastAsia" w:ascii="仿宋" w:hAnsi="仿宋" w:eastAsia="仿宋" w:cs="仿宋"/>
                <w:sz w:val="21"/>
                <w:szCs w:val="21"/>
              </w:rPr>
            </w:pPr>
            <w:r>
              <w:rPr>
                <w:rFonts w:hint="eastAsia" w:ascii="仿宋" w:hAnsi="仿宋" w:eastAsia="仿宋" w:cs="仿宋"/>
                <w:sz w:val="21"/>
                <w:szCs w:val="21"/>
                <w:lang w:bidi="ar"/>
              </w:rPr>
              <w:t xml:space="preserve">□个人  </w:t>
            </w:r>
          </w:p>
          <w:p w14:paraId="6A89FB98">
            <w:pPr>
              <w:pStyle w:val="38"/>
              <w:rPr>
                <w:rFonts w:hint="eastAsia" w:ascii="仿宋" w:hAnsi="仿宋" w:eastAsia="仿宋" w:cs="仿宋"/>
                <w:sz w:val="21"/>
                <w:szCs w:val="21"/>
              </w:rPr>
            </w:pPr>
            <w:r>
              <w:rPr>
                <w:rFonts w:hint="eastAsia" w:ascii="仿宋" w:hAnsi="仿宋" w:eastAsia="仿宋" w:cs="仿宋"/>
                <w:sz w:val="21"/>
                <w:szCs w:val="21"/>
                <w:lang w:bidi="ar"/>
              </w:rPr>
              <w:t>个人姓名：</w:t>
            </w:r>
            <w:r>
              <w:rPr>
                <w:rFonts w:hint="eastAsia" w:ascii="仿宋" w:hAnsi="仿宋" w:eastAsia="仿宋" w:cs="仿宋"/>
                <w:sz w:val="21"/>
                <w:szCs w:val="21"/>
                <w:u w:val="single"/>
                <w:lang w:bidi="ar"/>
              </w:rPr>
              <w:t xml:space="preserve">                    </w:t>
            </w:r>
          </w:p>
          <w:p w14:paraId="3ADB6FF3">
            <w:pPr>
              <w:pStyle w:val="38"/>
              <w:rPr>
                <w:rFonts w:hint="eastAsia" w:ascii="仿宋" w:hAnsi="仿宋" w:eastAsia="仿宋" w:cs="仿宋"/>
                <w:sz w:val="21"/>
                <w:szCs w:val="21"/>
              </w:rPr>
            </w:pPr>
            <w:r>
              <w:rPr>
                <w:rFonts w:hint="eastAsia" w:ascii="仿宋" w:hAnsi="仿宋" w:eastAsia="仿宋" w:cs="仿宋"/>
                <w:sz w:val="21"/>
                <w:szCs w:val="21"/>
                <w:lang w:bidi="ar"/>
              </w:rPr>
              <w:t>联系方式：</w:t>
            </w:r>
            <w:r>
              <w:rPr>
                <w:rFonts w:hint="eastAsia" w:ascii="仿宋" w:hAnsi="仿宋" w:eastAsia="仿宋" w:cs="仿宋"/>
                <w:sz w:val="21"/>
                <w:szCs w:val="21"/>
                <w:u w:val="single"/>
                <w:lang w:bidi="ar"/>
              </w:rPr>
              <w:t xml:space="preserve">                    </w:t>
            </w:r>
          </w:p>
        </w:tc>
        <w:tc>
          <w:tcPr>
            <w:tcW w:w="761" w:type="pct"/>
            <w:tcBorders>
              <w:top w:val="single" w:color="000000" w:sz="4" w:space="0"/>
              <w:left w:val="nil"/>
              <w:bottom w:val="single" w:color="000000" w:sz="4" w:space="0"/>
              <w:right w:val="single" w:color="000000" w:sz="4" w:space="0"/>
            </w:tcBorders>
            <w:noWrap/>
            <w:vAlign w:val="center"/>
          </w:tcPr>
          <w:p w14:paraId="5F796F73">
            <w:pPr>
              <w:rPr>
                <w:rFonts w:hint="eastAsia" w:ascii="仿宋" w:hAnsi="仿宋" w:eastAsia="仿宋" w:cs="仿宋"/>
                <w:szCs w:val="21"/>
              </w:rPr>
            </w:pPr>
          </w:p>
        </w:tc>
        <w:tc>
          <w:tcPr>
            <w:tcW w:w="909" w:type="pct"/>
            <w:tcBorders>
              <w:top w:val="single" w:color="000000" w:sz="4" w:space="0"/>
              <w:left w:val="nil"/>
              <w:bottom w:val="single" w:color="000000" w:sz="4" w:space="0"/>
              <w:right w:val="single" w:color="000000" w:sz="4" w:space="0"/>
            </w:tcBorders>
            <w:noWrap/>
            <w:vAlign w:val="center"/>
          </w:tcPr>
          <w:p w14:paraId="2658760D">
            <w:pPr>
              <w:rPr>
                <w:rFonts w:hint="eastAsia" w:ascii="仿宋" w:hAnsi="仿宋" w:eastAsia="仿宋" w:cs="仿宋"/>
                <w:szCs w:val="21"/>
              </w:rPr>
            </w:pPr>
          </w:p>
        </w:tc>
      </w:tr>
      <w:tr w14:paraId="4C4B8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791" w:type="pct"/>
            <w:gridSpan w:val="2"/>
            <w:tcBorders>
              <w:top w:val="single" w:color="auto" w:sz="4" w:space="0"/>
              <w:left w:val="single" w:color="auto" w:sz="4" w:space="0"/>
              <w:bottom w:val="single" w:color="auto" w:sz="4" w:space="0"/>
              <w:right w:val="single" w:color="auto" w:sz="4" w:space="0"/>
            </w:tcBorders>
            <w:noWrap/>
            <w:vAlign w:val="center"/>
          </w:tcPr>
          <w:p w14:paraId="7BFC5A0A">
            <w:pPr>
              <w:pStyle w:val="38"/>
              <w:rPr>
                <w:rFonts w:hint="eastAsia" w:ascii="仿宋" w:hAnsi="仿宋" w:eastAsia="仿宋" w:cs="仿宋"/>
                <w:sz w:val="21"/>
                <w:szCs w:val="21"/>
              </w:rPr>
            </w:pPr>
            <w:r>
              <w:rPr>
                <w:rFonts w:hint="eastAsia" w:ascii="仿宋" w:hAnsi="仿宋" w:eastAsia="仿宋" w:cs="仿宋"/>
                <w:sz w:val="21"/>
                <w:szCs w:val="21"/>
                <w:lang w:bidi="ar"/>
              </w:rPr>
              <w:t>□职称证书</w:t>
            </w:r>
          </w:p>
        </w:tc>
        <w:tc>
          <w:tcPr>
            <w:tcW w:w="479" w:type="pct"/>
            <w:gridSpan w:val="2"/>
            <w:tcBorders>
              <w:top w:val="single" w:color="000000" w:sz="4" w:space="0"/>
              <w:left w:val="nil"/>
              <w:bottom w:val="single" w:color="000000" w:sz="4" w:space="0"/>
              <w:right w:val="single" w:color="auto" w:sz="4" w:space="0"/>
            </w:tcBorders>
            <w:vAlign w:val="center"/>
          </w:tcPr>
          <w:p w14:paraId="08612D37">
            <w:pPr>
              <w:pStyle w:val="38"/>
              <w:rPr>
                <w:rFonts w:hint="eastAsia" w:ascii="仿宋" w:hAnsi="仿宋" w:eastAsia="仿宋" w:cs="仿宋"/>
                <w:sz w:val="21"/>
                <w:szCs w:val="21"/>
              </w:rPr>
            </w:pPr>
          </w:p>
        </w:tc>
        <w:tc>
          <w:tcPr>
            <w:tcW w:w="482" w:type="pct"/>
            <w:tcBorders>
              <w:top w:val="single" w:color="000000" w:sz="4" w:space="0"/>
              <w:left w:val="nil"/>
              <w:bottom w:val="single" w:color="000000" w:sz="4" w:space="0"/>
              <w:right w:val="single" w:color="auto" w:sz="4" w:space="0"/>
            </w:tcBorders>
            <w:vAlign w:val="center"/>
          </w:tcPr>
          <w:p w14:paraId="112FFB37">
            <w:pPr>
              <w:pStyle w:val="38"/>
              <w:rPr>
                <w:rFonts w:hint="eastAsia" w:ascii="仿宋" w:hAnsi="仿宋" w:eastAsia="仿宋" w:cs="仿宋"/>
                <w:sz w:val="21"/>
                <w:szCs w:val="21"/>
              </w:rPr>
            </w:pPr>
          </w:p>
        </w:tc>
        <w:tc>
          <w:tcPr>
            <w:tcW w:w="531" w:type="pct"/>
            <w:tcBorders>
              <w:top w:val="single" w:color="000000" w:sz="4" w:space="0"/>
              <w:left w:val="nil"/>
              <w:bottom w:val="single" w:color="000000" w:sz="4" w:space="0"/>
              <w:right w:val="single" w:color="auto" w:sz="4" w:space="0"/>
            </w:tcBorders>
            <w:vAlign w:val="center"/>
          </w:tcPr>
          <w:p w14:paraId="6DAB6CA8">
            <w:pPr>
              <w:rPr>
                <w:rFonts w:hint="eastAsia" w:ascii="仿宋" w:hAnsi="仿宋" w:eastAsia="仿宋" w:cs="仿宋"/>
                <w:szCs w:val="21"/>
              </w:rPr>
            </w:pPr>
            <w:r>
              <w:rPr>
                <w:rFonts w:hint="eastAsia" w:ascii="仿宋" w:hAnsi="仿宋" w:eastAsia="仿宋" w:cs="仿宋"/>
                <w:szCs w:val="21"/>
                <w:lang w:bidi="ar"/>
              </w:rPr>
              <w:t>□是</w:t>
            </w:r>
          </w:p>
          <w:p w14:paraId="6A3AD922">
            <w:pPr>
              <w:rPr>
                <w:rFonts w:hint="eastAsia" w:ascii="仿宋" w:hAnsi="仿宋" w:eastAsia="仿宋" w:cs="仿宋"/>
                <w:szCs w:val="21"/>
              </w:rPr>
            </w:pPr>
            <w:r>
              <w:rPr>
                <w:rFonts w:hint="eastAsia" w:ascii="仿宋" w:hAnsi="仿宋" w:eastAsia="仿宋" w:cs="仿宋"/>
                <w:szCs w:val="21"/>
                <w:lang w:bidi="ar"/>
              </w:rPr>
              <w:t>□否</w:t>
            </w:r>
          </w:p>
        </w:tc>
        <w:tc>
          <w:tcPr>
            <w:tcW w:w="1044" w:type="pct"/>
            <w:tcBorders>
              <w:top w:val="single" w:color="000000" w:sz="4" w:space="0"/>
              <w:left w:val="nil"/>
              <w:bottom w:val="single" w:color="000000" w:sz="4" w:space="0"/>
              <w:right w:val="single" w:color="000000" w:sz="4" w:space="0"/>
            </w:tcBorders>
            <w:vAlign w:val="center"/>
          </w:tcPr>
          <w:p w14:paraId="38C071FD">
            <w:pPr>
              <w:pStyle w:val="38"/>
              <w:rPr>
                <w:rFonts w:hint="eastAsia" w:ascii="仿宋" w:hAnsi="仿宋" w:eastAsia="仿宋" w:cs="仿宋"/>
                <w:sz w:val="21"/>
                <w:szCs w:val="21"/>
              </w:rPr>
            </w:pPr>
            <w:r>
              <w:rPr>
                <w:rFonts w:hint="eastAsia" w:ascii="仿宋" w:hAnsi="仿宋" w:eastAsia="仿宋" w:cs="仿宋"/>
                <w:sz w:val="21"/>
                <w:szCs w:val="21"/>
                <w:lang w:bidi="ar"/>
              </w:rPr>
              <w:t>□单位</w:t>
            </w:r>
          </w:p>
          <w:p w14:paraId="58D84B63">
            <w:pPr>
              <w:pStyle w:val="38"/>
              <w:rPr>
                <w:rFonts w:hint="eastAsia" w:ascii="仿宋" w:hAnsi="仿宋" w:eastAsia="仿宋" w:cs="仿宋"/>
                <w:sz w:val="21"/>
                <w:szCs w:val="21"/>
                <w:u w:val="single"/>
              </w:rPr>
            </w:pPr>
            <w:r>
              <w:rPr>
                <w:rFonts w:hint="eastAsia" w:ascii="仿宋" w:hAnsi="仿宋" w:eastAsia="仿宋" w:cs="仿宋"/>
                <w:sz w:val="21"/>
                <w:szCs w:val="21"/>
                <w:lang w:bidi="ar"/>
              </w:rPr>
              <w:t>单位全称：</w:t>
            </w:r>
            <w:r>
              <w:rPr>
                <w:rFonts w:hint="eastAsia" w:ascii="仿宋" w:hAnsi="仿宋" w:eastAsia="仿宋" w:cs="仿宋"/>
                <w:sz w:val="21"/>
                <w:szCs w:val="21"/>
                <w:u w:val="single"/>
                <w:lang w:bidi="ar"/>
              </w:rPr>
              <w:t xml:space="preserve">                      </w:t>
            </w:r>
          </w:p>
          <w:p w14:paraId="134BAC00">
            <w:pPr>
              <w:pStyle w:val="38"/>
              <w:rPr>
                <w:rFonts w:hint="eastAsia" w:ascii="仿宋" w:hAnsi="仿宋" w:eastAsia="仿宋" w:cs="仿宋"/>
                <w:sz w:val="21"/>
                <w:szCs w:val="21"/>
                <w:u w:val="single"/>
              </w:rPr>
            </w:pPr>
            <w:r>
              <w:rPr>
                <w:rFonts w:hint="eastAsia" w:ascii="仿宋" w:hAnsi="仿宋" w:eastAsia="仿宋" w:cs="仿宋"/>
                <w:sz w:val="21"/>
                <w:szCs w:val="21"/>
                <w:lang w:bidi="ar"/>
              </w:rPr>
              <w:t>统一</w:t>
            </w:r>
            <w:r>
              <w:rPr>
                <w:rFonts w:hint="eastAsia" w:ascii="仿宋" w:hAnsi="仿宋" w:eastAsia="仿宋" w:cs="仿宋"/>
                <w:sz w:val="21"/>
                <w:szCs w:val="21"/>
                <w:lang w:val="en-US" w:eastAsia="zh-CN" w:bidi="ar"/>
              </w:rPr>
              <w:t>社会</w:t>
            </w:r>
            <w:r>
              <w:rPr>
                <w:rFonts w:hint="eastAsia" w:ascii="仿宋" w:hAnsi="仿宋" w:eastAsia="仿宋" w:cs="仿宋"/>
                <w:sz w:val="21"/>
                <w:szCs w:val="21"/>
                <w:lang w:bidi="ar"/>
              </w:rPr>
              <w:t>信用代码：</w:t>
            </w:r>
            <w:r>
              <w:rPr>
                <w:rFonts w:hint="eastAsia" w:ascii="仿宋" w:hAnsi="仿宋" w:eastAsia="仿宋" w:cs="仿宋"/>
                <w:sz w:val="21"/>
                <w:szCs w:val="21"/>
                <w:u w:val="single"/>
                <w:lang w:bidi="ar"/>
              </w:rPr>
              <w:t xml:space="preserve">                </w:t>
            </w:r>
          </w:p>
          <w:p w14:paraId="64588D08">
            <w:pPr>
              <w:pStyle w:val="38"/>
              <w:rPr>
                <w:rFonts w:hint="eastAsia" w:ascii="仿宋" w:hAnsi="仿宋" w:eastAsia="仿宋" w:cs="仿宋"/>
                <w:sz w:val="21"/>
                <w:szCs w:val="21"/>
                <w:u w:val="single"/>
              </w:rPr>
            </w:pPr>
            <w:r>
              <w:rPr>
                <w:rFonts w:hint="eastAsia" w:ascii="仿宋" w:hAnsi="仿宋" w:eastAsia="仿宋" w:cs="仿宋"/>
                <w:sz w:val="21"/>
                <w:szCs w:val="21"/>
                <w:lang w:bidi="ar"/>
              </w:rPr>
              <w:t>联系人：</w:t>
            </w:r>
            <w:r>
              <w:rPr>
                <w:rFonts w:hint="eastAsia" w:ascii="仿宋" w:hAnsi="仿宋" w:eastAsia="仿宋" w:cs="仿宋"/>
                <w:sz w:val="21"/>
                <w:szCs w:val="21"/>
                <w:u w:val="single"/>
                <w:lang w:bidi="ar"/>
              </w:rPr>
              <w:t xml:space="preserve">                      </w:t>
            </w:r>
          </w:p>
          <w:p w14:paraId="5E8B4A7F">
            <w:pPr>
              <w:pStyle w:val="38"/>
              <w:rPr>
                <w:rFonts w:hint="eastAsia" w:ascii="仿宋" w:hAnsi="仿宋" w:eastAsia="仿宋" w:cs="仿宋"/>
                <w:sz w:val="21"/>
                <w:szCs w:val="21"/>
              </w:rPr>
            </w:pPr>
            <w:r>
              <w:rPr>
                <w:rFonts w:hint="eastAsia" w:ascii="仿宋" w:hAnsi="仿宋" w:eastAsia="仿宋" w:cs="仿宋"/>
                <w:sz w:val="21"/>
                <w:szCs w:val="21"/>
                <w:lang w:bidi="ar"/>
              </w:rPr>
              <w:t>联系电话：</w:t>
            </w:r>
            <w:r>
              <w:rPr>
                <w:rFonts w:hint="eastAsia" w:ascii="仿宋" w:hAnsi="仿宋" w:eastAsia="仿宋" w:cs="仿宋"/>
                <w:sz w:val="21"/>
                <w:szCs w:val="21"/>
                <w:u w:val="single"/>
                <w:lang w:bidi="ar"/>
              </w:rPr>
              <w:t xml:space="preserve">                     </w:t>
            </w:r>
          </w:p>
          <w:p w14:paraId="0EFD4880">
            <w:pPr>
              <w:pStyle w:val="38"/>
              <w:rPr>
                <w:rFonts w:hint="eastAsia" w:ascii="仿宋" w:hAnsi="仿宋" w:eastAsia="仿宋" w:cs="仿宋"/>
                <w:sz w:val="21"/>
                <w:szCs w:val="21"/>
              </w:rPr>
            </w:pPr>
            <w:r>
              <w:rPr>
                <w:rFonts w:hint="eastAsia" w:ascii="仿宋" w:hAnsi="仿宋" w:eastAsia="仿宋" w:cs="仿宋"/>
                <w:sz w:val="21"/>
                <w:szCs w:val="21"/>
                <w:lang w:bidi="ar"/>
              </w:rPr>
              <w:t xml:space="preserve">□个人  </w:t>
            </w:r>
          </w:p>
          <w:p w14:paraId="085108DF">
            <w:pPr>
              <w:pStyle w:val="38"/>
              <w:rPr>
                <w:rFonts w:hint="eastAsia" w:ascii="仿宋" w:hAnsi="仿宋" w:eastAsia="仿宋" w:cs="仿宋"/>
                <w:sz w:val="21"/>
                <w:szCs w:val="21"/>
              </w:rPr>
            </w:pPr>
            <w:r>
              <w:rPr>
                <w:rFonts w:hint="eastAsia" w:ascii="仿宋" w:hAnsi="仿宋" w:eastAsia="仿宋" w:cs="仿宋"/>
                <w:sz w:val="21"/>
                <w:szCs w:val="21"/>
                <w:lang w:bidi="ar"/>
              </w:rPr>
              <w:t>个人姓名：</w:t>
            </w:r>
            <w:r>
              <w:rPr>
                <w:rFonts w:hint="eastAsia" w:ascii="仿宋" w:hAnsi="仿宋" w:eastAsia="仿宋" w:cs="仿宋"/>
                <w:sz w:val="21"/>
                <w:szCs w:val="21"/>
                <w:u w:val="single"/>
                <w:lang w:bidi="ar"/>
              </w:rPr>
              <w:t xml:space="preserve">                    </w:t>
            </w:r>
          </w:p>
          <w:p w14:paraId="01E96F83">
            <w:pPr>
              <w:pStyle w:val="38"/>
              <w:rPr>
                <w:rFonts w:hint="eastAsia" w:ascii="仿宋" w:hAnsi="仿宋" w:eastAsia="仿宋" w:cs="仿宋"/>
                <w:sz w:val="21"/>
                <w:szCs w:val="21"/>
              </w:rPr>
            </w:pPr>
            <w:r>
              <w:rPr>
                <w:rFonts w:hint="eastAsia" w:ascii="仿宋" w:hAnsi="仿宋" w:eastAsia="仿宋" w:cs="仿宋"/>
                <w:sz w:val="21"/>
                <w:szCs w:val="21"/>
                <w:lang w:bidi="ar"/>
              </w:rPr>
              <w:t>联系方式：</w:t>
            </w:r>
            <w:r>
              <w:rPr>
                <w:rFonts w:hint="eastAsia" w:ascii="仿宋" w:hAnsi="仿宋" w:eastAsia="仿宋" w:cs="仿宋"/>
                <w:sz w:val="21"/>
                <w:szCs w:val="21"/>
                <w:u w:val="single"/>
                <w:lang w:bidi="ar"/>
              </w:rPr>
              <w:t xml:space="preserve">                    </w:t>
            </w:r>
          </w:p>
        </w:tc>
        <w:tc>
          <w:tcPr>
            <w:tcW w:w="761" w:type="pct"/>
            <w:tcBorders>
              <w:top w:val="single" w:color="000000" w:sz="4" w:space="0"/>
              <w:left w:val="nil"/>
              <w:bottom w:val="single" w:color="000000" w:sz="4" w:space="0"/>
              <w:right w:val="single" w:color="000000" w:sz="4" w:space="0"/>
            </w:tcBorders>
            <w:noWrap/>
            <w:vAlign w:val="center"/>
          </w:tcPr>
          <w:p w14:paraId="23D1A2D5">
            <w:pPr>
              <w:rPr>
                <w:rFonts w:hint="eastAsia" w:ascii="仿宋" w:hAnsi="仿宋" w:eastAsia="仿宋" w:cs="仿宋"/>
                <w:szCs w:val="21"/>
              </w:rPr>
            </w:pPr>
          </w:p>
        </w:tc>
        <w:tc>
          <w:tcPr>
            <w:tcW w:w="909" w:type="pct"/>
            <w:tcBorders>
              <w:top w:val="single" w:color="000000" w:sz="4" w:space="0"/>
              <w:left w:val="nil"/>
              <w:bottom w:val="single" w:color="000000" w:sz="4" w:space="0"/>
              <w:right w:val="single" w:color="000000" w:sz="4" w:space="0"/>
            </w:tcBorders>
            <w:noWrap/>
            <w:vAlign w:val="center"/>
          </w:tcPr>
          <w:p w14:paraId="7C5DF346">
            <w:pPr>
              <w:rPr>
                <w:rFonts w:hint="eastAsia" w:ascii="仿宋" w:hAnsi="仿宋" w:eastAsia="仿宋" w:cs="仿宋"/>
                <w:szCs w:val="21"/>
              </w:rPr>
            </w:pPr>
          </w:p>
        </w:tc>
      </w:tr>
      <w:tr w14:paraId="32820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791" w:type="pct"/>
            <w:gridSpan w:val="2"/>
            <w:tcBorders>
              <w:top w:val="single" w:color="auto" w:sz="4" w:space="0"/>
              <w:left w:val="single" w:color="000000" w:sz="4" w:space="0"/>
              <w:bottom w:val="single" w:color="000000" w:sz="4" w:space="0"/>
              <w:right w:val="single" w:color="auto" w:sz="4" w:space="0"/>
            </w:tcBorders>
            <w:noWrap/>
            <w:vAlign w:val="center"/>
          </w:tcPr>
          <w:p w14:paraId="50CEBEDF">
            <w:pPr>
              <w:pStyle w:val="38"/>
              <w:rPr>
                <w:rFonts w:hint="eastAsia" w:ascii="仿宋" w:hAnsi="仿宋" w:eastAsia="仿宋" w:cs="仿宋"/>
                <w:sz w:val="21"/>
                <w:szCs w:val="21"/>
              </w:rPr>
            </w:pPr>
            <w:r>
              <w:rPr>
                <w:rFonts w:hint="eastAsia" w:ascii="仿宋" w:hAnsi="仿宋" w:eastAsia="仿宋" w:cs="仿宋"/>
                <w:sz w:val="21"/>
                <w:szCs w:val="21"/>
                <w:lang w:bidi="ar"/>
              </w:rPr>
              <w:t>□社保证明</w:t>
            </w:r>
          </w:p>
        </w:tc>
        <w:tc>
          <w:tcPr>
            <w:tcW w:w="479" w:type="pct"/>
            <w:gridSpan w:val="2"/>
            <w:tcBorders>
              <w:top w:val="single" w:color="000000" w:sz="4" w:space="0"/>
              <w:left w:val="nil"/>
              <w:bottom w:val="single" w:color="000000" w:sz="4" w:space="0"/>
              <w:right w:val="single" w:color="auto" w:sz="4" w:space="0"/>
            </w:tcBorders>
            <w:vAlign w:val="center"/>
          </w:tcPr>
          <w:p w14:paraId="3C7F028F">
            <w:pPr>
              <w:pStyle w:val="38"/>
              <w:rPr>
                <w:rFonts w:hint="eastAsia" w:ascii="仿宋" w:hAnsi="仿宋" w:eastAsia="仿宋" w:cs="仿宋"/>
                <w:sz w:val="21"/>
                <w:szCs w:val="21"/>
              </w:rPr>
            </w:pPr>
          </w:p>
        </w:tc>
        <w:tc>
          <w:tcPr>
            <w:tcW w:w="482" w:type="pct"/>
            <w:tcBorders>
              <w:top w:val="single" w:color="000000" w:sz="4" w:space="0"/>
              <w:left w:val="nil"/>
              <w:bottom w:val="single" w:color="000000" w:sz="4" w:space="0"/>
              <w:right w:val="single" w:color="auto" w:sz="4" w:space="0"/>
            </w:tcBorders>
            <w:vAlign w:val="center"/>
          </w:tcPr>
          <w:p w14:paraId="2F6DE2C4">
            <w:pPr>
              <w:pStyle w:val="38"/>
              <w:rPr>
                <w:rFonts w:hint="eastAsia" w:ascii="仿宋" w:hAnsi="仿宋" w:eastAsia="仿宋" w:cs="仿宋"/>
                <w:sz w:val="21"/>
                <w:szCs w:val="21"/>
              </w:rPr>
            </w:pPr>
          </w:p>
        </w:tc>
        <w:tc>
          <w:tcPr>
            <w:tcW w:w="531" w:type="pct"/>
            <w:tcBorders>
              <w:top w:val="single" w:color="000000" w:sz="4" w:space="0"/>
              <w:left w:val="nil"/>
              <w:bottom w:val="single" w:color="000000" w:sz="4" w:space="0"/>
              <w:right w:val="single" w:color="auto" w:sz="4" w:space="0"/>
            </w:tcBorders>
            <w:vAlign w:val="center"/>
          </w:tcPr>
          <w:p w14:paraId="7A3134C6">
            <w:pPr>
              <w:rPr>
                <w:rFonts w:hint="eastAsia" w:ascii="仿宋" w:hAnsi="仿宋" w:eastAsia="仿宋" w:cs="仿宋"/>
                <w:szCs w:val="21"/>
              </w:rPr>
            </w:pPr>
            <w:r>
              <w:rPr>
                <w:rFonts w:hint="eastAsia" w:ascii="仿宋" w:hAnsi="仿宋" w:eastAsia="仿宋" w:cs="仿宋"/>
                <w:szCs w:val="21"/>
                <w:lang w:bidi="ar"/>
              </w:rPr>
              <w:t>□是</w:t>
            </w:r>
          </w:p>
          <w:p w14:paraId="78FF340F">
            <w:pPr>
              <w:rPr>
                <w:rFonts w:hint="eastAsia" w:ascii="仿宋" w:hAnsi="仿宋" w:eastAsia="仿宋" w:cs="仿宋"/>
                <w:szCs w:val="21"/>
              </w:rPr>
            </w:pPr>
            <w:r>
              <w:rPr>
                <w:rFonts w:hint="eastAsia" w:ascii="仿宋" w:hAnsi="仿宋" w:eastAsia="仿宋" w:cs="仿宋"/>
                <w:szCs w:val="21"/>
                <w:lang w:bidi="ar"/>
              </w:rPr>
              <w:t>□否</w:t>
            </w:r>
          </w:p>
        </w:tc>
        <w:tc>
          <w:tcPr>
            <w:tcW w:w="1044" w:type="pct"/>
            <w:tcBorders>
              <w:top w:val="single" w:color="000000" w:sz="4" w:space="0"/>
              <w:left w:val="nil"/>
              <w:bottom w:val="single" w:color="000000" w:sz="4" w:space="0"/>
              <w:right w:val="single" w:color="000000" w:sz="4" w:space="0"/>
            </w:tcBorders>
            <w:vAlign w:val="center"/>
          </w:tcPr>
          <w:p w14:paraId="18559514">
            <w:pPr>
              <w:pStyle w:val="38"/>
              <w:rPr>
                <w:rFonts w:hint="eastAsia" w:ascii="仿宋" w:hAnsi="仿宋" w:eastAsia="仿宋" w:cs="仿宋"/>
                <w:sz w:val="21"/>
                <w:szCs w:val="21"/>
              </w:rPr>
            </w:pPr>
            <w:r>
              <w:rPr>
                <w:rFonts w:hint="eastAsia" w:ascii="仿宋" w:hAnsi="仿宋" w:eastAsia="仿宋" w:cs="仿宋"/>
                <w:sz w:val="21"/>
                <w:szCs w:val="21"/>
                <w:lang w:bidi="ar"/>
              </w:rPr>
              <w:t>□单位</w:t>
            </w:r>
          </w:p>
          <w:p w14:paraId="3C019126">
            <w:pPr>
              <w:pStyle w:val="38"/>
              <w:rPr>
                <w:rFonts w:hint="eastAsia" w:ascii="仿宋" w:hAnsi="仿宋" w:eastAsia="仿宋" w:cs="仿宋"/>
                <w:sz w:val="21"/>
                <w:szCs w:val="21"/>
                <w:u w:val="single"/>
              </w:rPr>
            </w:pPr>
            <w:r>
              <w:rPr>
                <w:rFonts w:hint="eastAsia" w:ascii="仿宋" w:hAnsi="仿宋" w:eastAsia="仿宋" w:cs="仿宋"/>
                <w:sz w:val="21"/>
                <w:szCs w:val="21"/>
                <w:lang w:bidi="ar"/>
              </w:rPr>
              <w:t>单位全称：</w:t>
            </w:r>
            <w:r>
              <w:rPr>
                <w:rFonts w:hint="eastAsia" w:ascii="仿宋" w:hAnsi="仿宋" w:eastAsia="仿宋" w:cs="仿宋"/>
                <w:sz w:val="21"/>
                <w:szCs w:val="21"/>
                <w:u w:val="single"/>
                <w:lang w:bidi="ar"/>
              </w:rPr>
              <w:t xml:space="preserve">                      </w:t>
            </w:r>
          </w:p>
          <w:p w14:paraId="6748ABAF">
            <w:pPr>
              <w:pStyle w:val="38"/>
              <w:rPr>
                <w:rFonts w:hint="eastAsia" w:ascii="仿宋" w:hAnsi="仿宋" w:eastAsia="仿宋" w:cs="仿宋"/>
                <w:sz w:val="21"/>
                <w:szCs w:val="21"/>
                <w:u w:val="single"/>
              </w:rPr>
            </w:pPr>
            <w:r>
              <w:rPr>
                <w:rFonts w:hint="eastAsia" w:ascii="仿宋" w:hAnsi="仿宋" w:eastAsia="仿宋" w:cs="仿宋"/>
                <w:sz w:val="21"/>
                <w:szCs w:val="21"/>
                <w:lang w:bidi="ar"/>
              </w:rPr>
              <w:t>统一</w:t>
            </w:r>
            <w:r>
              <w:rPr>
                <w:rFonts w:hint="eastAsia" w:ascii="仿宋" w:hAnsi="仿宋" w:eastAsia="仿宋" w:cs="仿宋"/>
                <w:sz w:val="21"/>
                <w:szCs w:val="21"/>
                <w:lang w:val="en-US" w:eastAsia="zh-CN" w:bidi="ar"/>
              </w:rPr>
              <w:t>社会</w:t>
            </w:r>
            <w:r>
              <w:rPr>
                <w:rFonts w:hint="eastAsia" w:ascii="仿宋" w:hAnsi="仿宋" w:eastAsia="仿宋" w:cs="仿宋"/>
                <w:sz w:val="21"/>
                <w:szCs w:val="21"/>
                <w:lang w:bidi="ar"/>
              </w:rPr>
              <w:t>信用代码：</w:t>
            </w:r>
            <w:r>
              <w:rPr>
                <w:rFonts w:hint="eastAsia" w:ascii="仿宋" w:hAnsi="仿宋" w:eastAsia="仿宋" w:cs="仿宋"/>
                <w:sz w:val="21"/>
                <w:szCs w:val="21"/>
                <w:u w:val="single"/>
                <w:lang w:bidi="ar"/>
              </w:rPr>
              <w:t xml:space="preserve">                </w:t>
            </w:r>
          </w:p>
          <w:p w14:paraId="355B0DB4">
            <w:pPr>
              <w:pStyle w:val="38"/>
              <w:rPr>
                <w:rFonts w:hint="eastAsia" w:ascii="仿宋" w:hAnsi="仿宋" w:eastAsia="仿宋" w:cs="仿宋"/>
                <w:sz w:val="21"/>
                <w:szCs w:val="21"/>
                <w:u w:val="single"/>
              </w:rPr>
            </w:pPr>
            <w:r>
              <w:rPr>
                <w:rFonts w:hint="eastAsia" w:ascii="仿宋" w:hAnsi="仿宋" w:eastAsia="仿宋" w:cs="仿宋"/>
                <w:sz w:val="21"/>
                <w:szCs w:val="21"/>
                <w:lang w:bidi="ar"/>
              </w:rPr>
              <w:t>联系人：</w:t>
            </w:r>
            <w:r>
              <w:rPr>
                <w:rFonts w:hint="eastAsia" w:ascii="仿宋" w:hAnsi="仿宋" w:eastAsia="仿宋" w:cs="仿宋"/>
                <w:sz w:val="21"/>
                <w:szCs w:val="21"/>
                <w:u w:val="single"/>
                <w:lang w:bidi="ar"/>
              </w:rPr>
              <w:t xml:space="preserve">                      </w:t>
            </w:r>
          </w:p>
          <w:p w14:paraId="4F8ACE0E">
            <w:pPr>
              <w:pStyle w:val="38"/>
              <w:rPr>
                <w:rFonts w:hint="eastAsia" w:ascii="仿宋" w:hAnsi="仿宋" w:eastAsia="仿宋" w:cs="仿宋"/>
                <w:sz w:val="21"/>
                <w:szCs w:val="21"/>
              </w:rPr>
            </w:pPr>
            <w:r>
              <w:rPr>
                <w:rFonts w:hint="eastAsia" w:ascii="仿宋" w:hAnsi="仿宋" w:eastAsia="仿宋" w:cs="仿宋"/>
                <w:sz w:val="21"/>
                <w:szCs w:val="21"/>
                <w:lang w:bidi="ar"/>
              </w:rPr>
              <w:t>联系电话：</w:t>
            </w:r>
            <w:r>
              <w:rPr>
                <w:rFonts w:hint="eastAsia" w:ascii="仿宋" w:hAnsi="仿宋" w:eastAsia="仿宋" w:cs="仿宋"/>
                <w:sz w:val="21"/>
                <w:szCs w:val="21"/>
                <w:u w:val="single"/>
                <w:lang w:bidi="ar"/>
              </w:rPr>
              <w:t xml:space="preserve">                     </w:t>
            </w:r>
          </w:p>
          <w:p w14:paraId="34DAD9BF">
            <w:pPr>
              <w:pStyle w:val="38"/>
              <w:rPr>
                <w:rFonts w:hint="eastAsia" w:ascii="仿宋" w:hAnsi="仿宋" w:eastAsia="仿宋" w:cs="仿宋"/>
                <w:sz w:val="21"/>
                <w:szCs w:val="21"/>
              </w:rPr>
            </w:pPr>
            <w:r>
              <w:rPr>
                <w:rFonts w:hint="eastAsia" w:ascii="仿宋" w:hAnsi="仿宋" w:eastAsia="仿宋" w:cs="仿宋"/>
                <w:sz w:val="21"/>
                <w:szCs w:val="21"/>
                <w:lang w:bidi="ar"/>
              </w:rPr>
              <w:t xml:space="preserve">□个人  </w:t>
            </w:r>
          </w:p>
          <w:p w14:paraId="49164F71">
            <w:pPr>
              <w:pStyle w:val="38"/>
              <w:rPr>
                <w:rFonts w:hint="eastAsia" w:ascii="仿宋" w:hAnsi="仿宋" w:eastAsia="仿宋" w:cs="仿宋"/>
                <w:sz w:val="21"/>
                <w:szCs w:val="21"/>
              </w:rPr>
            </w:pPr>
            <w:r>
              <w:rPr>
                <w:rFonts w:hint="eastAsia" w:ascii="仿宋" w:hAnsi="仿宋" w:eastAsia="仿宋" w:cs="仿宋"/>
                <w:sz w:val="21"/>
                <w:szCs w:val="21"/>
                <w:lang w:bidi="ar"/>
              </w:rPr>
              <w:t>个人姓名：</w:t>
            </w:r>
            <w:r>
              <w:rPr>
                <w:rFonts w:hint="eastAsia" w:ascii="仿宋" w:hAnsi="仿宋" w:eastAsia="仿宋" w:cs="仿宋"/>
                <w:sz w:val="21"/>
                <w:szCs w:val="21"/>
                <w:u w:val="single"/>
                <w:lang w:bidi="ar"/>
              </w:rPr>
              <w:t xml:space="preserve">                    </w:t>
            </w:r>
          </w:p>
          <w:p w14:paraId="59B9934C">
            <w:pPr>
              <w:pStyle w:val="38"/>
              <w:rPr>
                <w:rFonts w:hint="eastAsia" w:ascii="仿宋" w:hAnsi="仿宋" w:eastAsia="仿宋" w:cs="仿宋"/>
                <w:sz w:val="21"/>
                <w:szCs w:val="21"/>
              </w:rPr>
            </w:pPr>
            <w:r>
              <w:rPr>
                <w:rFonts w:hint="eastAsia" w:ascii="仿宋" w:hAnsi="仿宋" w:eastAsia="仿宋" w:cs="仿宋"/>
                <w:sz w:val="21"/>
                <w:szCs w:val="21"/>
                <w:lang w:bidi="ar"/>
              </w:rPr>
              <w:t>联系方式：</w:t>
            </w:r>
            <w:r>
              <w:rPr>
                <w:rFonts w:hint="eastAsia" w:ascii="仿宋" w:hAnsi="仿宋" w:eastAsia="仿宋" w:cs="仿宋"/>
                <w:sz w:val="21"/>
                <w:szCs w:val="21"/>
                <w:u w:val="single"/>
                <w:lang w:bidi="ar"/>
              </w:rPr>
              <w:t xml:space="preserve">                    </w:t>
            </w:r>
          </w:p>
        </w:tc>
        <w:tc>
          <w:tcPr>
            <w:tcW w:w="761" w:type="pct"/>
            <w:tcBorders>
              <w:top w:val="single" w:color="000000" w:sz="4" w:space="0"/>
              <w:left w:val="nil"/>
              <w:bottom w:val="single" w:color="000000" w:sz="4" w:space="0"/>
              <w:right w:val="single" w:color="000000" w:sz="4" w:space="0"/>
            </w:tcBorders>
            <w:noWrap/>
            <w:vAlign w:val="center"/>
          </w:tcPr>
          <w:p w14:paraId="6D876C94">
            <w:pPr>
              <w:rPr>
                <w:rFonts w:hint="eastAsia" w:ascii="仿宋" w:hAnsi="仿宋" w:eastAsia="仿宋" w:cs="仿宋"/>
                <w:szCs w:val="21"/>
              </w:rPr>
            </w:pPr>
          </w:p>
        </w:tc>
        <w:tc>
          <w:tcPr>
            <w:tcW w:w="909" w:type="pct"/>
            <w:tcBorders>
              <w:top w:val="single" w:color="000000" w:sz="4" w:space="0"/>
              <w:left w:val="nil"/>
              <w:bottom w:val="single" w:color="000000" w:sz="4" w:space="0"/>
              <w:right w:val="single" w:color="000000" w:sz="4" w:space="0"/>
            </w:tcBorders>
            <w:noWrap/>
            <w:vAlign w:val="center"/>
          </w:tcPr>
          <w:p w14:paraId="4D332880">
            <w:pPr>
              <w:rPr>
                <w:rFonts w:hint="eastAsia" w:ascii="仿宋" w:hAnsi="仿宋" w:eastAsia="仿宋" w:cs="仿宋"/>
                <w:szCs w:val="21"/>
              </w:rPr>
            </w:pPr>
          </w:p>
        </w:tc>
      </w:tr>
      <w:tr w14:paraId="32C35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791" w:type="pct"/>
            <w:gridSpan w:val="2"/>
            <w:tcBorders>
              <w:top w:val="single" w:color="000000" w:sz="4" w:space="0"/>
              <w:left w:val="single" w:color="000000" w:sz="4" w:space="0"/>
              <w:bottom w:val="single" w:color="000000" w:sz="4" w:space="0"/>
              <w:right w:val="single" w:color="auto" w:sz="4" w:space="0"/>
            </w:tcBorders>
            <w:noWrap/>
            <w:vAlign w:val="center"/>
          </w:tcPr>
          <w:p w14:paraId="212B55DF">
            <w:pPr>
              <w:pStyle w:val="38"/>
              <w:rPr>
                <w:rFonts w:hint="eastAsia" w:ascii="仿宋" w:hAnsi="仿宋" w:eastAsia="仿宋" w:cs="仿宋"/>
                <w:sz w:val="21"/>
                <w:szCs w:val="21"/>
              </w:rPr>
            </w:pPr>
            <w:r>
              <w:rPr>
                <w:rFonts w:hint="eastAsia" w:ascii="仿宋" w:hAnsi="仿宋" w:eastAsia="仿宋" w:cs="仿宋"/>
                <w:sz w:val="21"/>
                <w:szCs w:val="21"/>
                <w:lang w:bidi="ar"/>
              </w:rPr>
              <w:t>□合同业绩</w:t>
            </w:r>
          </w:p>
        </w:tc>
        <w:tc>
          <w:tcPr>
            <w:tcW w:w="479" w:type="pct"/>
            <w:gridSpan w:val="2"/>
            <w:tcBorders>
              <w:top w:val="single" w:color="000000" w:sz="4" w:space="0"/>
              <w:left w:val="nil"/>
              <w:bottom w:val="single" w:color="000000" w:sz="4" w:space="0"/>
              <w:right w:val="single" w:color="auto" w:sz="4" w:space="0"/>
            </w:tcBorders>
            <w:vAlign w:val="center"/>
          </w:tcPr>
          <w:p w14:paraId="290506AB">
            <w:pPr>
              <w:pStyle w:val="38"/>
              <w:rPr>
                <w:rFonts w:hint="eastAsia" w:ascii="仿宋" w:hAnsi="仿宋" w:eastAsia="仿宋" w:cs="仿宋"/>
                <w:sz w:val="21"/>
                <w:szCs w:val="21"/>
              </w:rPr>
            </w:pPr>
          </w:p>
        </w:tc>
        <w:tc>
          <w:tcPr>
            <w:tcW w:w="482" w:type="pct"/>
            <w:tcBorders>
              <w:top w:val="single" w:color="000000" w:sz="4" w:space="0"/>
              <w:left w:val="nil"/>
              <w:bottom w:val="single" w:color="000000" w:sz="4" w:space="0"/>
              <w:right w:val="single" w:color="auto" w:sz="4" w:space="0"/>
            </w:tcBorders>
            <w:vAlign w:val="center"/>
          </w:tcPr>
          <w:p w14:paraId="7E8331CF">
            <w:pPr>
              <w:pStyle w:val="38"/>
              <w:rPr>
                <w:rFonts w:hint="eastAsia" w:ascii="仿宋" w:hAnsi="仿宋" w:eastAsia="仿宋" w:cs="仿宋"/>
                <w:sz w:val="21"/>
                <w:szCs w:val="21"/>
              </w:rPr>
            </w:pPr>
          </w:p>
        </w:tc>
        <w:tc>
          <w:tcPr>
            <w:tcW w:w="531" w:type="pct"/>
            <w:tcBorders>
              <w:top w:val="single" w:color="000000" w:sz="4" w:space="0"/>
              <w:left w:val="nil"/>
              <w:bottom w:val="single" w:color="000000" w:sz="4" w:space="0"/>
              <w:right w:val="single" w:color="auto" w:sz="4" w:space="0"/>
            </w:tcBorders>
            <w:vAlign w:val="center"/>
          </w:tcPr>
          <w:p w14:paraId="2079C199">
            <w:pPr>
              <w:rPr>
                <w:rFonts w:hint="eastAsia" w:ascii="仿宋" w:hAnsi="仿宋" w:eastAsia="仿宋" w:cs="仿宋"/>
                <w:szCs w:val="21"/>
              </w:rPr>
            </w:pPr>
            <w:r>
              <w:rPr>
                <w:rFonts w:hint="eastAsia" w:ascii="仿宋" w:hAnsi="仿宋" w:eastAsia="仿宋" w:cs="仿宋"/>
                <w:szCs w:val="21"/>
                <w:lang w:bidi="ar"/>
              </w:rPr>
              <w:t>□是</w:t>
            </w:r>
          </w:p>
          <w:p w14:paraId="751F553B">
            <w:pPr>
              <w:rPr>
                <w:rFonts w:hint="eastAsia" w:ascii="仿宋" w:hAnsi="仿宋" w:eastAsia="仿宋" w:cs="仿宋"/>
                <w:szCs w:val="21"/>
              </w:rPr>
            </w:pPr>
            <w:r>
              <w:rPr>
                <w:rFonts w:hint="eastAsia" w:ascii="仿宋" w:hAnsi="仿宋" w:eastAsia="仿宋" w:cs="仿宋"/>
                <w:szCs w:val="21"/>
                <w:lang w:bidi="ar"/>
              </w:rPr>
              <w:t>□否</w:t>
            </w:r>
          </w:p>
        </w:tc>
        <w:tc>
          <w:tcPr>
            <w:tcW w:w="1044" w:type="pct"/>
            <w:tcBorders>
              <w:top w:val="single" w:color="000000" w:sz="4" w:space="0"/>
              <w:left w:val="nil"/>
              <w:bottom w:val="single" w:color="000000" w:sz="4" w:space="0"/>
              <w:right w:val="single" w:color="000000" w:sz="4" w:space="0"/>
            </w:tcBorders>
            <w:vAlign w:val="center"/>
          </w:tcPr>
          <w:p w14:paraId="17FAC995">
            <w:pPr>
              <w:pStyle w:val="38"/>
              <w:rPr>
                <w:rFonts w:hint="eastAsia" w:ascii="仿宋" w:hAnsi="仿宋" w:eastAsia="仿宋" w:cs="仿宋"/>
                <w:sz w:val="21"/>
                <w:szCs w:val="21"/>
              </w:rPr>
            </w:pPr>
            <w:r>
              <w:rPr>
                <w:rFonts w:hint="eastAsia" w:ascii="仿宋" w:hAnsi="仿宋" w:eastAsia="仿宋" w:cs="仿宋"/>
                <w:sz w:val="21"/>
                <w:szCs w:val="21"/>
                <w:lang w:bidi="ar"/>
              </w:rPr>
              <w:t>□单位</w:t>
            </w:r>
          </w:p>
          <w:p w14:paraId="46DF304B">
            <w:pPr>
              <w:pStyle w:val="38"/>
              <w:rPr>
                <w:rFonts w:hint="eastAsia" w:ascii="仿宋" w:hAnsi="仿宋" w:eastAsia="仿宋" w:cs="仿宋"/>
                <w:sz w:val="21"/>
                <w:szCs w:val="21"/>
                <w:u w:val="single"/>
              </w:rPr>
            </w:pPr>
            <w:r>
              <w:rPr>
                <w:rFonts w:hint="eastAsia" w:ascii="仿宋" w:hAnsi="仿宋" w:eastAsia="仿宋" w:cs="仿宋"/>
                <w:sz w:val="21"/>
                <w:szCs w:val="21"/>
                <w:lang w:bidi="ar"/>
              </w:rPr>
              <w:t>单位全称：</w:t>
            </w:r>
            <w:r>
              <w:rPr>
                <w:rFonts w:hint="eastAsia" w:ascii="仿宋" w:hAnsi="仿宋" w:eastAsia="仿宋" w:cs="仿宋"/>
                <w:sz w:val="21"/>
                <w:szCs w:val="21"/>
                <w:u w:val="single"/>
                <w:lang w:bidi="ar"/>
              </w:rPr>
              <w:t xml:space="preserve">                      </w:t>
            </w:r>
          </w:p>
          <w:p w14:paraId="02C3642A">
            <w:pPr>
              <w:pStyle w:val="38"/>
              <w:rPr>
                <w:rFonts w:hint="eastAsia" w:ascii="仿宋" w:hAnsi="仿宋" w:eastAsia="仿宋" w:cs="仿宋"/>
                <w:sz w:val="21"/>
                <w:szCs w:val="21"/>
                <w:u w:val="single"/>
              </w:rPr>
            </w:pPr>
            <w:r>
              <w:rPr>
                <w:rFonts w:hint="eastAsia" w:ascii="仿宋" w:hAnsi="仿宋" w:eastAsia="仿宋" w:cs="仿宋"/>
                <w:sz w:val="21"/>
                <w:szCs w:val="21"/>
                <w:lang w:bidi="ar"/>
              </w:rPr>
              <w:t>统一</w:t>
            </w:r>
            <w:r>
              <w:rPr>
                <w:rFonts w:hint="eastAsia" w:ascii="仿宋" w:hAnsi="仿宋" w:eastAsia="仿宋" w:cs="仿宋"/>
                <w:sz w:val="21"/>
                <w:szCs w:val="21"/>
                <w:lang w:val="en-US" w:eastAsia="zh-CN" w:bidi="ar"/>
              </w:rPr>
              <w:t>社会</w:t>
            </w:r>
            <w:r>
              <w:rPr>
                <w:rFonts w:hint="eastAsia" w:ascii="仿宋" w:hAnsi="仿宋" w:eastAsia="仿宋" w:cs="仿宋"/>
                <w:sz w:val="21"/>
                <w:szCs w:val="21"/>
                <w:lang w:bidi="ar"/>
              </w:rPr>
              <w:t>信用代码：</w:t>
            </w:r>
            <w:r>
              <w:rPr>
                <w:rFonts w:hint="eastAsia" w:ascii="仿宋" w:hAnsi="仿宋" w:eastAsia="仿宋" w:cs="仿宋"/>
                <w:sz w:val="21"/>
                <w:szCs w:val="21"/>
                <w:u w:val="single"/>
                <w:lang w:bidi="ar"/>
              </w:rPr>
              <w:t xml:space="preserve">                </w:t>
            </w:r>
          </w:p>
          <w:p w14:paraId="13FC5F01">
            <w:pPr>
              <w:pStyle w:val="38"/>
              <w:rPr>
                <w:rFonts w:hint="eastAsia" w:ascii="仿宋" w:hAnsi="仿宋" w:eastAsia="仿宋" w:cs="仿宋"/>
                <w:sz w:val="21"/>
                <w:szCs w:val="21"/>
                <w:u w:val="single"/>
              </w:rPr>
            </w:pPr>
            <w:r>
              <w:rPr>
                <w:rFonts w:hint="eastAsia" w:ascii="仿宋" w:hAnsi="仿宋" w:eastAsia="仿宋" w:cs="仿宋"/>
                <w:sz w:val="21"/>
                <w:szCs w:val="21"/>
                <w:lang w:bidi="ar"/>
              </w:rPr>
              <w:t>联系人：</w:t>
            </w:r>
            <w:r>
              <w:rPr>
                <w:rFonts w:hint="eastAsia" w:ascii="仿宋" w:hAnsi="仿宋" w:eastAsia="仿宋" w:cs="仿宋"/>
                <w:sz w:val="21"/>
                <w:szCs w:val="21"/>
                <w:u w:val="single"/>
                <w:lang w:bidi="ar"/>
              </w:rPr>
              <w:t xml:space="preserve">                      </w:t>
            </w:r>
          </w:p>
          <w:p w14:paraId="593CDCE3">
            <w:pPr>
              <w:pStyle w:val="38"/>
              <w:rPr>
                <w:rFonts w:hint="eastAsia" w:ascii="仿宋" w:hAnsi="仿宋" w:eastAsia="仿宋" w:cs="仿宋"/>
                <w:sz w:val="21"/>
                <w:szCs w:val="21"/>
              </w:rPr>
            </w:pPr>
            <w:r>
              <w:rPr>
                <w:rFonts w:hint="eastAsia" w:ascii="仿宋" w:hAnsi="仿宋" w:eastAsia="仿宋" w:cs="仿宋"/>
                <w:sz w:val="21"/>
                <w:szCs w:val="21"/>
                <w:lang w:bidi="ar"/>
              </w:rPr>
              <w:t>联系电话：</w:t>
            </w:r>
            <w:r>
              <w:rPr>
                <w:rFonts w:hint="eastAsia" w:ascii="仿宋" w:hAnsi="仿宋" w:eastAsia="仿宋" w:cs="仿宋"/>
                <w:sz w:val="21"/>
                <w:szCs w:val="21"/>
                <w:u w:val="single"/>
                <w:lang w:bidi="ar"/>
              </w:rPr>
              <w:t xml:space="preserve">                     </w:t>
            </w:r>
          </w:p>
          <w:p w14:paraId="0ABB03E9">
            <w:pPr>
              <w:pStyle w:val="38"/>
              <w:rPr>
                <w:rFonts w:hint="eastAsia" w:ascii="仿宋" w:hAnsi="仿宋" w:eastAsia="仿宋" w:cs="仿宋"/>
                <w:sz w:val="21"/>
                <w:szCs w:val="21"/>
              </w:rPr>
            </w:pPr>
            <w:r>
              <w:rPr>
                <w:rFonts w:hint="eastAsia" w:ascii="仿宋" w:hAnsi="仿宋" w:eastAsia="仿宋" w:cs="仿宋"/>
                <w:sz w:val="21"/>
                <w:szCs w:val="21"/>
                <w:lang w:bidi="ar"/>
              </w:rPr>
              <w:t xml:space="preserve">□个人  </w:t>
            </w:r>
          </w:p>
          <w:p w14:paraId="47842C37">
            <w:pPr>
              <w:pStyle w:val="38"/>
              <w:rPr>
                <w:rFonts w:hint="eastAsia" w:ascii="仿宋" w:hAnsi="仿宋" w:eastAsia="仿宋" w:cs="仿宋"/>
                <w:sz w:val="21"/>
                <w:szCs w:val="21"/>
              </w:rPr>
            </w:pPr>
            <w:r>
              <w:rPr>
                <w:rFonts w:hint="eastAsia" w:ascii="仿宋" w:hAnsi="仿宋" w:eastAsia="仿宋" w:cs="仿宋"/>
                <w:sz w:val="21"/>
                <w:szCs w:val="21"/>
                <w:lang w:bidi="ar"/>
              </w:rPr>
              <w:t>个人姓名：</w:t>
            </w:r>
            <w:r>
              <w:rPr>
                <w:rFonts w:hint="eastAsia" w:ascii="仿宋" w:hAnsi="仿宋" w:eastAsia="仿宋" w:cs="仿宋"/>
                <w:sz w:val="21"/>
                <w:szCs w:val="21"/>
                <w:u w:val="single"/>
                <w:lang w:bidi="ar"/>
              </w:rPr>
              <w:t xml:space="preserve">                    </w:t>
            </w:r>
          </w:p>
          <w:p w14:paraId="19158177">
            <w:pPr>
              <w:pStyle w:val="38"/>
              <w:rPr>
                <w:rFonts w:hint="eastAsia" w:ascii="仿宋" w:hAnsi="仿宋" w:eastAsia="仿宋" w:cs="仿宋"/>
                <w:sz w:val="21"/>
                <w:szCs w:val="21"/>
              </w:rPr>
            </w:pPr>
            <w:r>
              <w:rPr>
                <w:rFonts w:hint="eastAsia" w:ascii="仿宋" w:hAnsi="仿宋" w:eastAsia="仿宋" w:cs="仿宋"/>
                <w:sz w:val="21"/>
                <w:szCs w:val="21"/>
                <w:lang w:bidi="ar"/>
              </w:rPr>
              <w:t>联系方式：</w:t>
            </w:r>
            <w:r>
              <w:rPr>
                <w:rFonts w:hint="eastAsia" w:ascii="仿宋" w:hAnsi="仿宋" w:eastAsia="仿宋" w:cs="仿宋"/>
                <w:sz w:val="21"/>
                <w:szCs w:val="21"/>
                <w:u w:val="single"/>
                <w:lang w:bidi="ar"/>
              </w:rPr>
              <w:t xml:space="preserve">                    </w:t>
            </w:r>
          </w:p>
        </w:tc>
        <w:tc>
          <w:tcPr>
            <w:tcW w:w="761" w:type="pct"/>
            <w:tcBorders>
              <w:top w:val="single" w:color="000000" w:sz="4" w:space="0"/>
              <w:left w:val="nil"/>
              <w:bottom w:val="single" w:color="000000" w:sz="4" w:space="0"/>
              <w:right w:val="single" w:color="000000" w:sz="4" w:space="0"/>
            </w:tcBorders>
            <w:noWrap/>
            <w:vAlign w:val="center"/>
          </w:tcPr>
          <w:p w14:paraId="0ADC6289">
            <w:pPr>
              <w:rPr>
                <w:rFonts w:hint="eastAsia" w:ascii="仿宋" w:hAnsi="仿宋" w:eastAsia="仿宋" w:cs="仿宋"/>
                <w:szCs w:val="21"/>
              </w:rPr>
            </w:pPr>
          </w:p>
        </w:tc>
        <w:tc>
          <w:tcPr>
            <w:tcW w:w="909" w:type="pct"/>
            <w:tcBorders>
              <w:top w:val="single" w:color="000000" w:sz="4" w:space="0"/>
              <w:left w:val="nil"/>
              <w:bottom w:val="single" w:color="000000" w:sz="4" w:space="0"/>
              <w:right w:val="single" w:color="000000" w:sz="4" w:space="0"/>
            </w:tcBorders>
            <w:noWrap/>
            <w:vAlign w:val="center"/>
          </w:tcPr>
          <w:p w14:paraId="5037DC2B">
            <w:pPr>
              <w:rPr>
                <w:rFonts w:hint="eastAsia" w:ascii="仿宋" w:hAnsi="仿宋" w:eastAsia="仿宋" w:cs="仿宋"/>
                <w:szCs w:val="21"/>
              </w:rPr>
            </w:pPr>
          </w:p>
        </w:tc>
      </w:tr>
      <w:tr w14:paraId="19425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791" w:type="pct"/>
            <w:gridSpan w:val="2"/>
            <w:tcBorders>
              <w:top w:val="single" w:color="000000" w:sz="4" w:space="0"/>
              <w:left w:val="single" w:color="000000" w:sz="4" w:space="0"/>
              <w:bottom w:val="single" w:color="000000" w:sz="4" w:space="0"/>
              <w:right w:val="single" w:color="auto" w:sz="4" w:space="0"/>
            </w:tcBorders>
            <w:noWrap/>
            <w:vAlign w:val="center"/>
          </w:tcPr>
          <w:p w14:paraId="28C01A2B">
            <w:pPr>
              <w:pStyle w:val="38"/>
              <w:rPr>
                <w:rFonts w:hint="eastAsia" w:ascii="仿宋" w:hAnsi="仿宋" w:eastAsia="仿宋" w:cs="仿宋"/>
                <w:sz w:val="21"/>
                <w:szCs w:val="21"/>
              </w:rPr>
            </w:pPr>
            <w:r>
              <w:rPr>
                <w:rFonts w:hint="eastAsia" w:ascii="仿宋" w:hAnsi="仿宋" w:eastAsia="仿宋" w:cs="仿宋"/>
                <w:sz w:val="21"/>
                <w:szCs w:val="21"/>
                <w:lang w:bidi="ar"/>
              </w:rPr>
              <w:t>□其他</w:t>
            </w:r>
          </w:p>
        </w:tc>
        <w:tc>
          <w:tcPr>
            <w:tcW w:w="479" w:type="pct"/>
            <w:gridSpan w:val="2"/>
            <w:tcBorders>
              <w:top w:val="single" w:color="000000" w:sz="4" w:space="0"/>
              <w:left w:val="nil"/>
              <w:bottom w:val="single" w:color="000000" w:sz="4" w:space="0"/>
              <w:right w:val="single" w:color="auto" w:sz="4" w:space="0"/>
            </w:tcBorders>
            <w:vAlign w:val="center"/>
          </w:tcPr>
          <w:p w14:paraId="2F1B1A90">
            <w:pPr>
              <w:pStyle w:val="38"/>
              <w:rPr>
                <w:rFonts w:hint="eastAsia" w:ascii="仿宋" w:hAnsi="仿宋" w:eastAsia="仿宋" w:cs="仿宋"/>
                <w:sz w:val="21"/>
                <w:szCs w:val="21"/>
              </w:rPr>
            </w:pPr>
          </w:p>
        </w:tc>
        <w:tc>
          <w:tcPr>
            <w:tcW w:w="482" w:type="pct"/>
            <w:tcBorders>
              <w:top w:val="single" w:color="000000" w:sz="4" w:space="0"/>
              <w:left w:val="nil"/>
              <w:bottom w:val="single" w:color="000000" w:sz="4" w:space="0"/>
              <w:right w:val="single" w:color="auto" w:sz="4" w:space="0"/>
            </w:tcBorders>
            <w:vAlign w:val="center"/>
          </w:tcPr>
          <w:p w14:paraId="08C22D2B">
            <w:pPr>
              <w:pStyle w:val="38"/>
              <w:rPr>
                <w:rFonts w:hint="eastAsia" w:ascii="仿宋" w:hAnsi="仿宋" w:eastAsia="仿宋" w:cs="仿宋"/>
                <w:sz w:val="21"/>
                <w:szCs w:val="21"/>
              </w:rPr>
            </w:pPr>
          </w:p>
        </w:tc>
        <w:tc>
          <w:tcPr>
            <w:tcW w:w="531" w:type="pct"/>
            <w:tcBorders>
              <w:top w:val="single" w:color="000000" w:sz="4" w:space="0"/>
              <w:left w:val="nil"/>
              <w:bottom w:val="single" w:color="000000" w:sz="4" w:space="0"/>
              <w:right w:val="single" w:color="auto" w:sz="4" w:space="0"/>
            </w:tcBorders>
            <w:vAlign w:val="center"/>
          </w:tcPr>
          <w:p w14:paraId="13123345">
            <w:pPr>
              <w:rPr>
                <w:rFonts w:hint="eastAsia" w:ascii="仿宋" w:hAnsi="仿宋" w:eastAsia="仿宋" w:cs="仿宋"/>
                <w:szCs w:val="21"/>
              </w:rPr>
            </w:pPr>
            <w:r>
              <w:rPr>
                <w:rFonts w:hint="eastAsia" w:ascii="仿宋" w:hAnsi="仿宋" w:eastAsia="仿宋" w:cs="仿宋"/>
                <w:szCs w:val="21"/>
                <w:lang w:bidi="ar"/>
              </w:rPr>
              <w:t>□是</w:t>
            </w:r>
          </w:p>
          <w:p w14:paraId="2DE691E7">
            <w:pPr>
              <w:rPr>
                <w:rFonts w:hint="eastAsia" w:ascii="仿宋" w:hAnsi="仿宋" w:eastAsia="仿宋" w:cs="仿宋"/>
                <w:szCs w:val="21"/>
              </w:rPr>
            </w:pPr>
            <w:r>
              <w:rPr>
                <w:rFonts w:hint="eastAsia" w:ascii="仿宋" w:hAnsi="仿宋" w:eastAsia="仿宋" w:cs="仿宋"/>
                <w:szCs w:val="21"/>
                <w:lang w:bidi="ar"/>
              </w:rPr>
              <w:t>□否</w:t>
            </w:r>
          </w:p>
        </w:tc>
        <w:tc>
          <w:tcPr>
            <w:tcW w:w="1044" w:type="pct"/>
            <w:tcBorders>
              <w:top w:val="single" w:color="000000" w:sz="4" w:space="0"/>
              <w:left w:val="nil"/>
              <w:bottom w:val="single" w:color="000000" w:sz="4" w:space="0"/>
              <w:right w:val="single" w:color="000000" w:sz="4" w:space="0"/>
            </w:tcBorders>
            <w:vAlign w:val="center"/>
          </w:tcPr>
          <w:p w14:paraId="780EDE4D">
            <w:pPr>
              <w:pStyle w:val="38"/>
              <w:rPr>
                <w:rFonts w:hint="eastAsia" w:ascii="仿宋" w:hAnsi="仿宋" w:eastAsia="仿宋" w:cs="仿宋"/>
                <w:sz w:val="21"/>
                <w:szCs w:val="21"/>
              </w:rPr>
            </w:pPr>
            <w:r>
              <w:rPr>
                <w:rFonts w:hint="eastAsia" w:ascii="仿宋" w:hAnsi="仿宋" w:eastAsia="仿宋" w:cs="仿宋"/>
                <w:sz w:val="21"/>
                <w:szCs w:val="21"/>
                <w:lang w:bidi="ar"/>
              </w:rPr>
              <w:t>□单位</w:t>
            </w:r>
          </w:p>
          <w:p w14:paraId="248DE7B7">
            <w:pPr>
              <w:pStyle w:val="38"/>
              <w:rPr>
                <w:rFonts w:hint="eastAsia" w:ascii="仿宋" w:hAnsi="仿宋" w:eastAsia="仿宋" w:cs="仿宋"/>
                <w:sz w:val="21"/>
                <w:szCs w:val="21"/>
                <w:u w:val="single"/>
              </w:rPr>
            </w:pPr>
            <w:r>
              <w:rPr>
                <w:rFonts w:hint="eastAsia" w:ascii="仿宋" w:hAnsi="仿宋" w:eastAsia="仿宋" w:cs="仿宋"/>
                <w:sz w:val="21"/>
                <w:szCs w:val="21"/>
                <w:lang w:bidi="ar"/>
              </w:rPr>
              <w:t>单位全称：</w:t>
            </w:r>
            <w:r>
              <w:rPr>
                <w:rFonts w:hint="eastAsia" w:ascii="仿宋" w:hAnsi="仿宋" w:eastAsia="仿宋" w:cs="仿宋"/>
                <w:sz w:val="21"/>
                <w:szCs w:val="21"/>
                <w:u w:val="single"/>
                <w:lang w:bidi="ar"/>
              </w:rPr>
              <w:t xml:space="preserve">                      </w:t>
            </w:r>
          </w:p>
          <w:p w14:paraId="3D3F7BF8">
            <w:pPr>
              <w:pStyle w:val="38"/>
              <w:rPr>
                <w:rFonts w:hint="eastAsia" w:ascii="仿宋" w:hAnsi="仿宋" w:eastAsia="仿宋" w:cs="仿宋"/>
                <w:sz w:val="21"/>
                <w:szCs w:val="21"/>
                <w:u w:val="single"/>
              </w:rPr>
            </w:pPr>
            <w:r>
              <w:rPr>
                <w:rFonts w:hint="eastAsia" w:ascii="仿宋" w:hAnsi="仿宋" w:eastAsia="仿宋" w:cs="仿宋"/>
                <w:sz w:val="21"/>
                <w:szCs w:val="21"/>
                <w:lang w:bidi="ar"/>
              </w:rPr>
              <w:t>统一</w:t>
            </w:r>
            <w:r>
              <w:rPr>
                <w:rFonts w:hint="eastAsia" w:ascii="仿宋" w:hAnsi="仿宋" w:eastAsia="仿宋" w:cs="仿宋"/>
                <w:sz w:val="21"/>
                <w:szCs w:val="21"/>
                <w:lang w:val="en-US" w:eastAsia="zh-CN" w:bidi="ar"/>
              </w:rPr>
              <w:t>社会</w:t>
            </w:r>
            <w:r>
              <w:rPr>
                <w:rFonts w:hint="eastAsia" w:ascii="仿宋" w:hAnsi="仿宋" w:eastAsia="仿宋" w:cs="仿宋"/>
                <w:sz w:val="21"/>
                <w:szCs w:val="21"/>
                <w:lang w:bidi="ar"/>
              </w:rPr>
              <w:t>信用代码：</w:t>
            </w:r>
            <w:r>
              <w:rPr>
                <w:rFonts w:hint="eastAsia" w:ascii="仿宋" w:hAnsi="仿宋" w:eastAsia="仿宋" w:cs="仿宋"/>
                <w:sz w:val="21"/>
                <w:szCs w:val="21"/>
                <w:u w:val="single"/>
                <w:lang w:bidi="ar"/>
              </w:rPr>
              <w:t xml:space="preserve">                </w:t>
            </w:r>
          </w:p>
          <w:p w14:paraId="125BAD1D">
            <w:pPr>
              <w:pStyle w:val="38"/>
              <w:rPr>
                <w:rFonts w:hint="eastAsia" w:ascii="仿宋" w:hAnsi="仿宋" w:eastAsia="仿宋" w:cs="仿宋"/>
                <w:sz w:val="21"/>
                <w:szCs w:val="21"/>
                <w:u w:val="single"/>
              </w:rPr>
            </w:pPr>
            <w:r>
              <w:rPr>
                <w:rFonts w:hint="eastAsia" w:ascii="仿宋" w:hAnsi="仿宋" w:eastAsia="仿宋" w:cs="仿宋"/>
                <w:sz w:val="21"/>
                <w:szCs w:val="21"/>
                <w:lang w:bidi="ar"/>
              </w:rPr>
              <w:t>联系人：</w:t>
            </w:r>
            <w:r>
              <w:rPr>
                <w:rFonts w:hint="eastAsia" w:ascii="仿宋" w:hAnsi="仿宋" w:eastAsia="仿宋" w:cs="仿宋"/>
                <w:sz w:val="21"/>
                <w:szCs w:val="21"/>
                <w:u w:val="single"/>
                <w:lang w:bidi="ar"/>
              </w:rPr>
              <w:t xml:space="preserve">                      </w:t>
            </w:r>
          </w:p>
          <w:p w14:paraId="1626EF48">
            <w:pPr>
              <w:pStyle w:val="38"/>
              <w:rPr>
                <w:rFonts w:hint="eastAsia" w:ascii="仿宋" w:hAnsi="仿宋" w:eastAsia="仿宋" w:cs="仿宋"/>
                <w:sz w:val="21"/>
                <w:szCs w:val="21"/>
              </w:rPr>
            </w:pPr>
            <w:r>
              <w:rPr>
                <w:rFonts w:hint="eastAsia" w:ascii="仿宋" w:hAnsi="仿宋" w:eastAsia="仿宋" w:cs="仿宋"/>
                <w:sz w:val="21"/>
                <w:szCs w:val="21"/>
                <w:lang w:bidi="ar"/>
              </w:rPr>
              <w:t>联系电话：</w:t>
            </w:r>
            <w:r>
              <w:rPr>
                <w:rFonts w:hint="eastAsia" w:ascii="仿宋" w:hAnsi="仿宋" w:eastAsia="仿宋" w:cs="仿宋"/>
                <w:sz w:val="21"/>
                <w:szCs w:val="21"/>
                <w:u w:val="single"/>
                <w:lang w:bidi="ar"/>
              </w:rPr>
              <w:t xml:space="preserve">                     </w:t>
            </w:r>
          </w:p>
          <w:p w14:paraId="1F047050">
            <w:pPr>
              <w:pStyle w:val="38"/>
              <w:rPr>
                <w:rFonts w:hint="eastAsia" w:ascii="仿宋" w:hAnsi="仿宋" w:eastAsia="仿宋" w:cs="仿宋"/>
                <w:sz w:val="21"/>
                <w:szCs w:val="21"/>
              </w:rPr>
            </w:pPr>
            <w:r>
              <w:rPr>
                <w:rFonts w:hint="eastAsia" w:ascii="仿宋" w:hAnsi="仿宋" w:eastAsia="仿宋" w:cs="仿宋"/>
                <w:sz w:val="21"/>
                <w:szCs w:val="21"/>
                <w:lang w:bidi="ar"/>
              </w:rPr>
              <w:t xml:space="preserve">□个人  </w:t>
            </w:r>
          </w:p>
          <w:p w14:paraId="2A122220">
            <w:pPr>
              <w:pStyle w:val="38"/>
              <w:rPr>
                <w:rFonts w:hint="eastAsia" w:ascii="仿宋" w:hAnsi="仿宋" w:eastAsia="仿宋" w:cs="仿宋"/>
                <w:sz w:val="21"/>
                <w:szCs w:val="21"/>
              </w:rPr>
            </w:pPr>
            <w:r>
              <w:rPr>
                <w:rFonts w:hint="eastAsia" w:ascii="仿宋" w:hAnsi="仿宋" w:eastAsia="仿宋" w:cs="仿宋"/>
                <w:sz w:val="21"/>
                <w:szCs w:val="21"/>
                <w:lang w:bidi="ar"/>
              </w:rPr>
              <w:t>个人姓名：</w:t>
            </w:r>
            <w:r>
              <w:rPr>
                <w:rFonts w:hint="eastAsia" w:ascii="仿宋" w:hAnsi="仿宋" w:eastAsia="仿宋" w:cs="仿宋"/>
                <w:sz w:val="21"/>
                <w:szCs w:val="21"/>
                <w:u w:val="single"/>
                <w:lang w:bidi="ar"/>
              </w:rPr>
              <w:t xml:space="preserve">                    </w:t>
            </w:r>
          </w:p>
          <w:p w14:paraId="6187AD87">
            <w:pPr>
              <w:pStyle w:val="38"/>
              <w:rPr>
                <w:rFonts w:hint="eastAsia" w:ascii="仿宋" w:hAnsi="仿宋" w:eastAsia="仿宋" w:cs="仿宋"/>
                <w:sz w:val="21"/>
                <w:szCs w:val="21"/>
              </w:rPr>
            </w:pPr>
            <w:r>
              <w:rPr>
                <w:rFonts w:hint="eastAsia" w:ascii="仿宋" w:hAnsi="仿宋" w:eastAsia="仿宋" w:cs="仿宋"/>
                <w:sz w:val="21"/>
                <w:szCs w:val="21"/>
                <w:lang w:bidi="ar"/>
              </w:rPr>
              <w:t>联系方式：</w:t>
            </w:r>
            <w:r>
              <w:rPr>
                <w:rFonts w:hint="eastAsia" w:ascii="仿宋" w:hAnsi="仿宋" w:eastAsia="仿宋" w:cs="仿宋"/>
                <w:sz w:val="21"/>
                <w:szCs w:val="21"/>
                <w:u w:val="single"/>
                <w:lang w:bidi="ar"/>
              </w:rPr>
              <w:t xml:space="preserve">                    </w:t>
            </w:r>
          </w:p>
        </w:tc>
        <w:tc>
          <w:tcPr>
            <w:tcW w:w="761" w:type="pct"/>
            <w:tcBorders>
              <w:top w:val="single" w:color="000000" w:sz="4" w:space="0"/>
              <w:left w:val="nil"/>
              <w:bottom w:val="single" w:color="000000" w:sz="4" w:space="0"/>
              <w:right w:val="single" w:color="000000" w:sz="4" w:space="0"/>
            </w:tcBorders>
            <w:noWrap/>
            <w:vAlign w:val="center"/>
          </w:tcPr>
          <w:p w14:paraId="15E4FBB6">
            <w:pPr>
              <w:rPr>
                <w:rFonts w:hint="eastAsia" w:ascii="仿宋" w:hAnsi="仿宋" w:eastAsia="仿宋" w:cs="仿宋"/>
                <w:szCs w:val="21"/>
              </w:rPr>
            </w:pPr>
          </w:p>
        </w:tc>
        <w:tc>
          <w:tcPr>
            <w:tcW w:w="909" w:type="pct"/>
            <w:tcBorders>
              <w:top w:val="single" w:color="000000" w:sz="4" w:space="0"/>
              <w:left w:val="nil"/>
              <w:bottom w:val="single" w:color="000000" w:sz="4" w:space="0"/>
              <w:right w:val="single" w:color="000000" w:sz="4" w:space="0"/>
            </w:tcBorders>
            <w:noWrap/>
            <w:vAlign w:val="center"/>
          </w:tcPr>
          <w:p w14:paraId="2C67C4AB">
            <w:pPr>
              <w:rPr>
                <w:rFonts w:hint="eastAsia" w:ascii="仿宋" w:hAnsi="仿宋" w:eastAsia="仿宋" w:cs="仿宋"/>
                <w:szCs w:val="21"/>
              </w:rPr>
            </w:pPr>
          </w:p>
        </w:tc>
      </w:tr>
    </w:tbl>
    <w:p w14:paraId="7A7C0485">
      <w:pPr>
        <w:pStyle w:val="38"/>
        <w:adjustRightInd w:val="0"/>
        <w:snapToGrid w:val="0"/>
        <w:spacing w:line="360" w:lineRule="auto"/>
        <w:ind w:firstLine="141" w:firstLineChars="67"/>
        <w:jc w:val="left"/>
        <w:rPr>
          <w:rFonts w:hint="eastAsia" w:ascii="仿宋" w:hAnsi="仿宋" w:eastAsia="仿宋" w:cs="仿宋"/>
          <w:b/>
          <w:sz w:val="21"/>
          <w:szCs w:val="21"/>
        </w:rPr>
      </w:pPr>
      <w:r>
        <w:rPr>
          <w:rFonts w:hint="eastAsia" w:ascii="仿宋" w:hAnsi="仿宋" w:eastAsia="仿宋" w:cs="仿宋"/>
          <w:b/>
          <w:sz w:val="21"/>
          <w:szCs w:val="21"/>
          <w:lang w:bidi="ar"/>
        </w:rPr>
        <w:t xml:space="preserve"> </w:t>
      </w:r>
    </w:p>
    <w:p w14:paraId="532E35A9">
      <w:pPr>
        <w:pStyle w:val="38"/>
        <w:adjustRightInd w:val="0"/>
        <w:snapToGrid w:val="0"/>
        <w:spacing w:line="360" w:lineRule="auto"/>
        <w:ind w:firstLine="148" w:firstLineChars="67"/>
        <w:jc w:val="left"/>
        <w:rPr>
          <w:rFonts w:hint="eastAsia" w:ascii="仿宋" w:hAnsi="仿宋" w:eastAsia="仿宋" w:cs="仿宋"/>
          <w:b/>
          <w:sz w:val="22"/>
          <w:szCs w:val="22"/>
          <w:u w:val="single"/>
        </w:rPr>
      </w:pPr>
      <w:r>
        <w:rPr>
          <w:rFonts w:hint="eastAsia" w:ascii="仿宋" w:hAnsi="仿宋" w:eastAsia="仿宋" w:cs="仿宋"/>
          <w:b/>
          <w:sz w:val="22"/>
          <w:szCs w:val="22"/>
          <w:lang w:bidi="ar"/>
        </w:rPr>
        <w:t>投标供应商名称（盖公章）：</w:t>
      </w:r>
    </w:p>
    <w:p w14:paraId="183A19A4">
      <w:pPr>
        <w:pStyle w:val="38"/>
        <w:adjustRightInd w:val="0"/>
        <w:snapToGrid w:val="0"/>
        <w:spacing w:line="360" w:lineRule="auto"/>
        <w:ind w:firstLine="148" w:firstLineChars="67"/>
        <w:jc w:val="left"/>
        <w:rPr>
          <w:rFonts w:hint="eastAsia" w:ascii="仿宋" w:hAnsi="仿宋" w:eastAsia="仿宋" w:cs="仿宋"/>
          <w:b/>
          <w:sz w:val="22"/>
          <w:szCs w:val="22"/>
          <w:u w:val="single"/>
        </w:rPr>
      </w:pPr>
      <w:r>
        <w:rPr>
          <w:rFonts w:hint="eastAsia" w:ascii="仿宋" w:hAnsi="仿宋" w:eastAsia="仿宋" w:cs="仿宋"/>
          <w:b/>
          <w:sz w:val="22"/>
          <w:szCs w:val="22"/>
          <w:lang w:bidi="ar"/>
        </w:rPr>
        <w:t>法定代表人（或授权代表）签字：</w:t>
      </w:r>
    </w:p>
    <w:p w14:paraId="5674F460">
      <w:pPr>
        <w:pStyle w:val="195"/>
        <w:widowControl/>
        <w:ind w:firstLine="221" w:firstLineChars="100"/>
        <w:rPr>
          <w:rFonts w:hint="eastAsia" w:ascii="仿宋" w:hAnsi="仿宋" w:eastAsia="仿宋" w:cs="仿宋"/>
          <w:b/>
          <w:szCs w:val="21"/>
        </w:rPr>
      </w:pPr>
      <w:r>
        <w:rPr>
          <w:rFonts w:hint="eastAsia" w:ascii="仿宋" w:hAnsi="仿宋" w:eastAsia="仿宋" w:cs="仿宋"/>
          <w:b/>
          <w:sz w:val="22"/>
        </w:rPr>
        <w:t>日期：   年   月   日</w:t>
      </w:r>
    </w:p>
    <w:p w14:paraId="582126DB">
      <w:pPr>
        <w:pStyle w:val="195"/>
        <w:widowControl/>
        <w:rPr>
          <w:rFonts w:hint="eastAsia" w:ascii="仿宋" w:hAnsi="仿宋" w:eastAsia="仿宋" w:cs="仿宋"/>
          <w:b/>
          <w:bCs/>
          <w:color w:val="FF0000"/>
          <w:spacing w:val="-4"/>
          <w:kern w:val="0"/>
          <w:sz w:val="24"/>
          <w:szCs w:val="24"/>
        </w:rPr>
      </w:pPr>
    </w:p>
    <w:p w14:paraId="71CC0690">
      <w:pPr>
        <w:pStyle w:val="195"/>
        <w:widowControl/>
        <w:rPr>
          <w:rFonts w:hint="eastAsia" w:ascii="仿宋" w:hAnsi="仿宋" w:eastAsia="仿宋" w:cs="仿宋"/>
          <w:b/>
          <w:sz w:val="24"/>
          <w:szCs w:val="24"/>
          <w:lang w:bidi="ar"/>
        </w:rPr>
        <w:sectPr>
          <w:pgSz w:w="11906" w:h="16838"/>
          <w:pgMar w:top="1247" w:right="1797" w:bottom="1247" w:left="2127" w:header="851" w:footer="992" w:gutter="0"/>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p>
    <w:p w14:paraId="6CBF60D8">
      <w:pPr>
        <w:jc w:val="center"/>
        <w:rPr>
          <w:rFonts w:ascii="黑体" w:eastAsia="黑体"/>
          <w:sz w:val="24"/>
          <w:szCs w:val="20"/>
        </w:rPr>
      </w:pPr>
      <w:r>
        <w:rPr>
          <w:rFonts w:hint="eastAsia" w:ascii="黑体" w:eastAsia="黑体"/>
          <w:sz w:val="24"/>
          <w:szCs w:val="20"/>
        </w:rPr>
        <w:t>（三）订单融资情况</w:t>
      </w:r>
    </w:p>
    <w:p w14:paraId="2965D285">
      <w:pPr>
        <w:ind w:firstLine="422" w:firstLineChars="200"/>
        <w:rPr>
          <w:rFonts w:hint="eastAsia" w:ascii="宋体" w:hAnsi="宋体" w:cs="宋体"/>
          <w:b/>
          <w:bCs/>
        </w:rPr>
      </w:pPr>
      <w:r>
        <w:rPr>
          <w:rFonts w:hint="eastAsia" w:ascii="宋体" w:hAnsi="宋体" w:cs="宋体"/>
          <w:b/>
          <w:bCs/>
        </w:rPr>
        <w:t>1、关于政府采购订单融资政策</w:t>
      </w:r>
    </w:p>
    <w:p w14:paraId="01781EEB">
      <w:pPr>
        <w:pStyle w:val="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2B64A45">
      <w:pPr>
        <w:ind w:firstLine="422" w:firstLineChars="200"/>
        <w:rPr>
          <w:rFonts w:hint="eastAsia" w:ascii="宋体" w:hAnsi="宋体" w:cs="宋体"/>
          <w:b/>
          <w:bCs/>
        </w:rPr>
      </w:pPr>
      <w:r>
        <w:rPr>
          <w:rFonts w:hint="eastAsia" w:ascii="宋体" w:hAnsi="宋体" w:cs="宋体"/>
          <w:b/>
          <w:bCs/>
        </w:rPr>
        <w:t>2、供应商账户信息</w:t>
      </w:r>
    </w:p>
    <w:p w14:paraId="2810070E">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4202C7E7">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15472613">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26E75CCA">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37529DE3">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6AFF7756">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75C16C5C">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55D6156F">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041975D8">
      <w:pPr>
        <w:widowControl/>
        <w:autoSpaceDE w:val="0"/>
        <w:autoSpaceDN w:val="0"/>
        <w:spacing w:line="400" w:lineRule="exact"/>
        <w:ind w:right="1414" w:firstLine="480" w:firstLineChars="200"/>
        <w:jc w:val="right"/>
        <w:rPr>
          <w:rFonts w:eastAsiaTheme="minorEastAsia"/>
          <w:kern w:val="0"/>
          <w:sz w:val="24"/>
        </w:rPr>
      </w:pPr>
    </w:p>
    <w:p w14:paraId="09C12F96">
      <w:pPr>
        <w:widowControl/>
        <w:autoSpaceDE w:val="0"/>
        <w:autoSpaceDN w:val="0"/>
        <w:spacing w:line="400" w:lineRule="exact"/>
        <w:ind w:right="1414" w:firstLine="480" w:firstLineChars="200"/>
        <w:jc w:val="right"/>
        <w:rPr>
          <w:rFonts w:eastAsiaTheme="minorEastAsia"/>
          <w:kern w:val="0"/>
          <w:sz w:val="24"/>
        </w:rPr>
      </w:pPr>
    </w:p>
    <w:p w14:paraId="05B04D97">
      <w:pPr>
        <w:ind w:firstLine="630" w:firstLineChars="300"/>
        <w:rPr>
          <w:rFonts w:hint="eastAsia" w:ascii="宋体" w:hAnsi="宋体"/>
        </w:rPr>
      </w:pPr>
      <w:r>
        <w:t xml:space="preserve">  </w:t>
      </w:r>
      <w:r>
        <w:rPr>
          <w:rFonts w:hint="eastAsia" w:ascii="宋体" w:hAnsi="宋体"/>
        </w:rPr>
        <w:t>………………（根据项目具体情况增加与综合实力评审相关的节点）</w:t>
      </w:r>
    </w:p>
    <w:p w14:paraId="1B813816">
      <w:pPr>
        <w:ind w:firstLine="720" w:firstLineChars="300"/>
        <w:rPr>
          <w:sz w:val="24"/>
        </w:rPr>
      </w:pPr>
    </w:p>
    <w:p w14:paraId="7CFE0F64">
      <w:pPr>
        <w:widowControl/>
        <w:spacing w:line="360" w:lineRule="auto"/>
        <w:jc w:val="left"/>
        <w:rPr>
          <w:rFonts w:eastAsiaTheme="minorEastAsia"/>
          <w:b/>
          <w:bCs/>
          <w:kern w:val="0"/>
          <w:sz w:val="24"/>
        </w:rPr>
      </w:pPr>
    </w:p>
    <w:p w14:paraId="3677A960">
      <w:pPr>
        <w:widowControl/>
        <w:jc w:val="center"/>
        <w:rPr>
          <w:rFonts w:hint="eastAsia" w:ascii="黑体" w:hAnsi="宋体" w:eastAsia="黑体"/>
          <w:kern w:val="0"/>
          <w:sz w:val="24"/>
          <w:szCs w:val="20"/>
        </w:rPr>
      </w:pPr>
      <w:r>
        <w:rPr>
          <w:rFonts w:hint="eastAsia" w:ascii="黑体" w:hAnsi="宋体" w:eastAsia="黑体"/>
          <w:kern w:val="0"/>
          <w:sz w:val="24"/>
          <w:szCs w:val="20"/>
        </w:rPr>
        <w:t>（四）投标人认为需要加以说明的其他内容（格式自定）</w:t>
      </w:r>
    </w:p>
    <w:p w14:paraId="54BABF4F"/>
    <w:p w14:paraId="1BF85AAF">
      <w:pPr>
        <w:pStyle w:val="8"/>
      </w:pPr>
    </w:p>
    <w:p w14:paraId="7F5ED5A9">
      <w:pPr>
        <w:pStyle w:val="8"/>
        <w:numPr>
          <w:ilvl w:val="0"/>
          <w:numId w:val="9"/>
        </w:numPr>
        <w:jc w:val="center"/>
      </w:pPr>
      <w:r>
        <w:rPr>
          <w:rFonts w:hint="eastAsia"/>
        </w:rPr>
        <w:t>自行采购项目供应商资格审查表（投标人无需提供此部分内容）</w:t>
      </w:r>
    </w:p>
    <w:p w14:paraId="2F988AC4">
      <w:pPr>
        <w:ind w:firstLine="630" w:firstLineChars="300"/>
        <w:jc w:val="left"/>
        <w:rPr>
          <w:rFonts w:hint="eastAsia" w:ascii="宋体" w:hAnsi="宋体"/>
        </w:rPr>
      </w:pPr>
      <w:r>
        <w:rPr>
          <w:rFonts w:hint="eastAsia" w:ascii="宋体" w:hAnsi="宋体"/>
        </w:rPr>
        <w:t>根据《深圳市财政局关于印发《深圳市落实采购人主体责任实施办法》的通知》（深财购〔2022〕26号）的要求，采购代理机构将在开标当日按照《自行采购项目供应商资格审查表》对投标人进行进一步审查，投标人无需提供以下表格。</w:t>
      </w:r>
    </w:p>
    <w:p w14:paraId="5545F093">
      <w:pPr>
        <w:pStyle w:val="8"/>
      </w:pPr>
    </w:p>
    <w:p w14:paraId="2D7C5294">
      <w:pPr>
        <w:pStyle w:val="8"/>
        <w:jc w:val="center"/>
      </w:pPr>
      <w:r>
        <w:rPr>
          <w:rFonts w:hint="eastAsia"/>
        </w:rPr>
        <w:t>自行采购项目供应商资格审查表</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795"/>
        <w:gridCol w:w="3488"/>
        <w:gridCol w:w="1244"/>
        <w:gridCol w:w="1474"/>
      </w:tblGrid>
      <w:tr w14:paraId="1FE0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08" w:type="pct"/>
            <w:vAlign w:val="center"/>
          </w:tcPr>
          <w:p w14:paraId="29A5EC2D">
            <w:pPr>
              <w:jc w:val="center"/>
              <w:rPr>
                <w:rFonts w:hint="eastAsia" w:ascii="仿宋" w:hAnsi="仿宋" w:eastAsia="仿宋" w:cs="仿宋"/>
                <w:b/>
                <w:bCs/>
                <w:szCs w:val="21"/>
              </w:rPr>
            </w:pPr>
            <w:r>
              <w:rPr>
                <w:rFonts w:hint="eastAsia" w:ascii="仿宋" w:hAnsi="仿宋" w:eastAsia="仿宋" w:cs="仿宋"/>
                <w:b/>
                <w:bCs/>
                <w:szCs w:val="21"/>
              </w:rPr>
              <w:t>序号</w:t>
            </w:r>
          </w:p>
        </w:tc>
        <w:tc>
          <w:tcPr>
            <w:tcW w:w="1052" w:type="pct"/>
            <w:vAlign w:val="center"/>
          </w:tcPr>
          <w:p w14:paraId="0617E429">
            <w:pPr>
              <w:jc w:val="center"/>
              <w:rPr>
                <w:rFonts w:hint="eastAsia" w:ascii="仿宋" w:hAnsi="仿宋" w:eastAsia="仿宋" w:cs="仿宋"/>
                <w:b/>
                <w:bCs/>
                <w:szCs w:val="21"/>
              </w:rPr>
            </w:pPr>
            <w:r>
              <w:rPr>
                <w:rFonts w:hint="eastAsia" w:ascii="仿宋" w:hAnsi="仿宋" w:eastAsia="仿宋" w:cs="仿宋"/>
                <w:b/>
                <w:bCs/>
                <w:szCs w:val="21"/>
              </w:rPr>
              <w:t>审查内容</w:t>
            </w:r>
          </w:p>
        </w:tc>
        <w:tc>
          <w:tcPr>
            <w:tcW w:w="2045" w:type="pct"/>
            <w:vAlign w:val="center"/>
          </w:tcPr>
          <w:p w14:paraId="59928C47">
            <w:pPr>
              <w:jc w:val="center"/>
              <w:rPr>
                <w:rFonts w:hint="eastAsia" w:ascii="仿宋" w:hAnsi="仿宋" w:eastAsia="仿宋" w:cs="仿宋"/>
                <w:b/>
                <w:bCs/>
                <w:szCs w:val="21"/>
              </w:rPr>
            </w:pPr>
            <w:r>
              <w:rPr>
                <w:rFonts w:hint="eastAsia" w:ascii="仿宋" w:hAnsi="仿宋" w:eastAsia="仿宋" w:cs="仿宋"/>
                <w:b/>
                <w:bCs/>
                <w:szCs w:val="21"/>
              </w:rPr>
              <w:t>审查方式/查询途径</w:t>
            </w:r>
          </w:p>
        </w:tc>
        <w:tc>
          <w:tcPr>
            <w:tcW w:w="729" w:type="pct"/>
            <w:vAlign w:val="center"/>
          </w:tcPr>
          <w:p w14:paraId="0B87F913">
            <w:pPr>
              <w:jc w:val="center"/>
              <w:rPr>
                <w:rFonts w:hint="eastAsia" w:ascii="仿宋" w:hAnsi="仿宋" w:eastAsia="仿宋" w:cs="仿宋"/>
                <w:b/>
                <w:bCs/>
                <w:szCs w:val="21"/>
              </w:rPr>
            </w:pPr>
            <w:r>
              <w:rPr>
                <w:rFonts w:hint="eastAsia" w:ascii="仿宋" w:hAnsi="仿宋" w:eastAsia="仿宋" w:cs="仿宋"/>
                <w:b/>
                <w:bCs/>
                <w:szCs w:val="21"/>
              </w:rPr>
              <w:t>审查结果</w:t>
            </w:r>
          </w:p>
        </w:tc>
        <w:tc>
          <w:tcPr>
            <w:tcW w:w="864" w:type="pct"/>
            <w:vAlign w:val="center"/>
          </w:tcPr>
          <w:p w14:paraId="122ED80F">
            <w:pPr>
              <w:jc w:val="center"/>
              <w:rPr>
                <w:rFonts w:hint="eastAsia" w:ascii="仿宋" w:hAnsi="仿宋" w:eastAsia="仿宋" w:cs="仿宋"/>
                <w:b/>
                <w:bCs/>
                <w:szCs w:val="21"/>
              </w:rPr>
            </w:pPr>
            <w:r>
              <w:rPr>
                <w:rFonts w:hint="eastAsia" w:ascii="仿宋" w:hAnsi="仿宋" w:eastAsia="仿宋" w:cs="仿宋"/>
                <w:b/>
                <w:bCs/>
                <w:szCs w:val="21"/>
              </w:rPr>
              <w:t>备注</w:t>
            </w:r>
          </w:p>
        </w:tc>
      </w:tr>
      <w:tr w14:paraId="79D4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8" w:type="pct"/>
            <w:vAlign w:val="center"/>
          </w:tcPr>
          <w:p w14:paraId="12776D5B">
            <w:pPr>
              <w:jc w:val="center"/>
              <w:rPr>
                <w:rFonts w:hint="eastAsia" w:ascii="仿宋" w:hAnsi="仿宋" w:eastAsia="仿宋" w:cs="仿宋"/>
                <w:szCs w:val="21"/>
              </w:rPr>
            </w:pPr>
            <w:r>
              <w:rPr>
                <w:rFonts w:hint="eastAsia" w:ascii="仿宋" w:hAnsi="仿宋" w:eastAsia="仿宋" w:cs="仿宋"/>
                <w:szCs w:val="21"/>
              </w:rPr>
              <w:t>1</w:t>
            </w:r>
          </w:p>
        </w:tc>
        <w:tc>
          <w:tcPr>
            <w:tcW w:w="1052" w:type="pct"/>
            <w:vAlign w:val="center"/>
          </w:tcPr>
          <w:p w14:paraId="35BF1263">
            <w:pPr>
              <w:jc w:val="left"/>
              <w:rPr>
                <w:rFonts w:hint="eastAsia" w:ascii="仿宋" w:hAnsi="仿宋" w:eastAsia="仿宋" w:cs="仿宋"/>
                <w:szCs w:val="21"/>
              </w:rPr>
            </w:pPr>
            <w:r>
              <w:rPr>
                <w:rFonts w:hint="eastAsia" w:ascii="仿宋" w:hAnsi="仿宋" w:eastAsia="仿宋" w:cs="仿宋"/>
                <w:szCs w:val="21"/>
              </w:rPr>
              <w:t>资质条件</w:t>
            </w:r>
          </w:p>
        </w:tc>
        <w:tc>
          <w:tcPr>
            <w:tcW w:w="2045" w:type="pct"/>
            <w:vAlign w:val="center"/>
          </w:tcPr>
          <w:p w14:paraId="05A31584">
            <w:pPr>
              <w:rPr>
                <w:rFonts w:hint="eastAsia" w:ascii="仿宋" w:hAnsi="仿宋" w:eastAsia="仿宋" w:cs="仿宋"/>
                <w:szCs w:val="21"/>
              </w:rPr>
            </w:pPr>
            <w:r>
              <w:rPr>
                <w:rFonts w:hint="eastAsia" w:ascii="仿宋" w:hAnsi="仿宋" w:eastAsia="仿宋" w:cs="仿宋"/>
                <w:szCs w:val="21"/>
              </w:rPr>
              <w:t>根据采购文件的规定，要求供应商提供资质证明材料或采购人自行通过公开渠道查询</w:t>
            </w:r>
          </w:p>
        </w:tc>
        <w:tc>
          <w:tcPr>
            <w:tcW w:w="729" w:type="pct"/>
            <w:vAlign w:val="center"/>
          </w:tcPr>
          <w:p w14:paraId="75E023B7">
            <w:pPr>
              <w:rPr>
                <w:rFonts w:hint="eastAsia" w:ascii="仿宋" w:hAnsi="仿宋" w:eastAsia="仿宋" w:cs="仿宋"/>
                <w:szCs w:val="21"/>
              </w:rPr>
            </w:pPr>
            <w:r>
              <w:rPr>
                <w:rFonts w:hint="eastAsia" w:ascii="仿宋" w:hAnsi="仿宋" w:eastAsia="仿宋" w:cs="仿宋"/>
                <w:szCs w:val="21"/>
              </w:rPr>
              <w:t>口通过</w:t>
            </w:r>
          </w:p>
          <w:p w14:paraId="19C71E6B">
            <w:pPr>
              <w:rPr>
                <w:rFonts w:hint="eastAsia" w:ascii="仿宋" w:hAnsi="仿宋" w:eastAsia="仿宋" w:cs="仿宋"/>
                <w:szCs w:val="21"/>
              </w:rPr>
            </w:pPr>
            <w:r>
              <w:rPr>
                <w:rFonts w:hint="eastAsia" w:ascii="仿宋" w:hAnsi="仿宋" w:eastAsia="仿宋" w:cs="仿宋"/>
                <w:szCs w:val="21"/>
              </w:rPr>
              <w:t>口不通过</w:t>
            </w:r>
          </w:p>
        </w:tc>
        <w:tc>
          <w:tcPr>
            <w:tcW w:w="864" w:type="pct"/>
            <w:vAlign w:val="center"/>
          </w:tcPr>
          <w:p w14:paraId="58440685">
            <w:pPr>
              <w:rPr>
                <w:rFonts w:hint="eastAsia" w:ascii="仿宋" w:hAnsi="仿宋" w:eastAsia="仿宋" w:cs="仿宋"/>
                <w:szCs w:val="21"/>
              </w:rPr>
            </w:pPr>
            <w:r>
              <w:rPr>
                <w:rFonts w:hint="eastAsia" w:ascii="仿宋" w:hAnsi="仿宋" w:eastAsia="仿宋" w:cs="仿宋"/>
                <w:szCs w:val="21"/>
              </w:rPr>
              <w:t>按采购文件事先明确具体的审查方式审查</w:t>
            </w:r>
          </w:p>
        </w:tc>
      </w:tr>
      <w:tr w14:paraId="4FFE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400C4788">
            <w:pPr>
              <w:jc w:val="center"/>
              <w:rPr>
                <w:rFonts w:hint="eastAsia" w:ascii="仿宋" w:hAnsi="仿宋" w:eastAsia="仿宋" w:cs="仿宋"/>
                <w:szCs w:val="21"/>
              </w:rPr>
            </w:pPr>
            <w:r>
              <w:rPr>
                <w:rFonts w:hint="eastAsia" w:ascii="仿宋" w:hAnsi="仿宋" w:eastAsia="仿宋" w:cs="仿宋"/>
                <w:szCs w:val="21"/>
              </w:rPr>
              <w:t>2</w:t>
            </w:r>
          </w:p>
        </w:tc>
        <w:tc>
          <w:tcPr>
            <w:tcW w:w="1052" w:type="pct"/>
            <w:vAlign w:val="center"/>
          </w:tcPr>
          <w:p w14:paraId="5796EDBA">
            <w:pPr>
              <w:jc w:val="left"/>
              <w:rPr>
                <w:rFonts w:hint="eastAsia" w:ascii="仿宋" w:hAnsi="仿宋" w:eastAsia="仿宋" w:cs="仿宋"/>
                <w:szCs w:val="21"/>
              </w:rPr>
            </w:pPr>
            <w:r>
              <w:rPr>
                <w:rFonts w:hint="eastAsia" w:ascii="仿宋" w:hAnsi="仿宋" w:eastAsia="仿宋" w:cs="仿宋"/>
                <w:szCs w:val="21"/>
              </w:rPr>
              <w:t>是否存在因违法行为而被禁止参加本市政府采购活动的情形</w:t>
            </w:r>
          </w:p>
        </w:tc>
        <w:tc>
          <w:tcPr>
            <w:tcW w:w="2045" w:type="pct"/>
            <w:vAlign w:val="center"/>
          </w:tcPr>
          <w:p w14:paraId="28E2A0A5">
            <w:pPr>
              <w:snapToGrid w:val="0"/>
              <w:rPr>
                <w:rFonts w:hint="eastAsia" w:ascii="仿宋" w:hAnsi="仿宋" w:eastAsia="仿宋" w:cs="仿宋"/>
                <w:szCs w:val="21"/>
              </w:rPr>
            </w:pPr>
            <w:r>
              <w:rPr>
                <w:rFonts w:hint="eastAsia" w:ascii="仿宋" w:hAnsi="仿宋" w:eastAsia="仿宋" w:cs="仿宋"/>
                <w:szCs w:val="21"/>
              </w:rPr>
              <w:t>中国政府采购网（http://www.</w:t>
            </w:r>
          </w:p>
          <w:p w14:paraId="400D673D">
            <w:pPr>
              <w:snapToGrid w:val="0"/>
              <w:rPr>
                <w:rFonts w:hint="eastAsia" w:ascii="仿宋" w:hAnsi="仿宋" w:eastAsia="仿宋" w:cs="仿宋"/>
                <w:szCs w:val="21"/>
              </w:rPr>
            </w:pPr>
            <w:r>
              <w:rPr>
                <w:rFonts w:hint="eastAsia" w:ascii="仿宋" w:hAnsi="仿宋" w:eastAsia="仿宋" w:cs="仿宋"/>
                <w:szCs w:val="21"/>
              </w:rPr>
              <w:t>ccgp.gov.cn/search/cr/）、</w:t>
            </w:r>
          </w:p>
          <w:p w14:paraId="738B5C76">
            <w:pPr>
              <w:snapToGrid w:val="0"/>
              <w:rPr>
                <w:rFonts w:hint="eastAsia" w:ascii="仿宋" w:hAnsi="仿宋" w:eastAsia="仿宋" w:cs="仿宋"/>
                <w:szCs w:val="21"/>
              </w:rPr>
            </w:pPr>
            <w:r>
              <w:rPr>
                <w:rFonts w:hint="eastAsia" w:ascii="仿宋" w:hAnsi="仿宋" w:eastAsia="仿宋" w:cs="仿宋"/>
                <w:szCs w:val="21"/>
              </w:rPr>
              <w:t>深圳市政府采购监管网（http:</w:t>
            </w:r>
          </w:p>
          <w:p w14:paraId="4C029DA0">
            <w:pPr>
              <w:snapToGrid w:val="0"/>
              <w:rPr>
                <w:rFonts w:hint="eastAsia" w:ascii="仿宋" w:hAnsi="仿宋" w:eastAsia="仿宋" w:cs="仿宋"/>
                <w:szCs w:val="21"/>
              </w:rPr>
            </w:pPr>
            <w:r>
              <w:rPr>
                <w:rFonts w:hint="eastAsia" w:ascii="仿宋" w:hAnsi="仿宋" w:eastAsia="仿宋" w:cs="仿宋"/>
                <w:szCs w:val="21"/>
              </w:rPr>
              <w:t>//zfcg.sz.gov.cn/cgjg/cxda</w:t>
            </w:r>
          </w:p>
          <w:p w14:paraId="3E90A4DD">
            <w:pPr>
              <w:snapToGrid w:val="0"/>
              <w:rPr>
                <w:rFonts w:hint="eastAsia" w:ascii="仿宋" w:hAnsi="仿宋" w:eastAsia="仿宋" w:cs="仿宋"/>
                <w:szCs w:val="21"/>
              </w:rPr>
            </w:pPr>
            <w:r>
              <w:rPr>
                <w:rFonts w:hint="eastAsia" w:ascii="仿宋" w:hAnsi="仿宋" w:eastAsia="仿宋" w:cs="仿宋"/>
                <w:szCs w:val="21"/>
              </w:rPr>
              <w:t>/index.html）</w:t>
            </w:r>
          </w:p>
        </w:tc>
        <w:tc>
          <w:tcPr>
            <w:tcW w:w="729" w:type="pct"/>
            <w:vAlign w:val="center"/>
          </w:tcPr>
          <w:p w14:paraId="0E330BBD">
            <w:pPr>
              <w:rPr>
                <w:rFonts w:hint="eastAsia" w:ascii="仿宋" w:hAnsi="仿宋" w:eastAsia="仿宋" w:cs="仿宋"/>
                <w:szCs w:val="21"/>
              </w:rPr>
            </w:pPr>
            <w:r>
              <w:rPr>
                <w:rFonts w:hint="eastAsia" w:ascii="仿宋" w:hAnsi="仿宋" w:eastAsia="仿宋" w:cs="仿宋"/>
                <w:szCs w:val="21"/>
              </w:rPr>
              <w:t>口是</w:t>
            </w:r>
          </w:p>
          <w:p w14:paraId="54621BB7">
            <w:pPr>
              <w:rPr>
                <w:rFonts w:hint="eastAsia" w:ascii="仿宋" w:hAnsi="仿宋" w:eastAsia="仿宋" w:cs="仿宋"/>
                <w:szCs w:val="21"/>
              </w:rPr>
            </w:pPr>
            <w:r>
              <w:rPr>
                <w:rFonts w:hint="eastAsia" w:ascii="仿宋" w:hAnsi="仿宋" w:eastAsia="仿宋" w:cs="仿宋"/>
                <w:szCs w:val="21"/>
              </w:rPr>
              <w:t>口否</w:t>
            </w:r>
          </w:p>
        </w:tc>
        <w:tc>
          <w:tcPr>
            <w:tcW w:w="864" w:type="pct"/>
            <w:vAlign w:val="center"/>
          </w:tcPr>
          <w:p w14:paraId="51F2EE01">
            <w:pPr>
              <w:rPr>
                <w:rFonts w:hint="eastAsia" w:ascii="仿宋" w:hAnsi="仿宋" w:eastAsia="仿宋" w:cs="仿宋"/>
                <w:szCs w:val="21"/>
              </w:rPr>
            </w:pPr>
            <w:r>
              <w:rPr>
                <w:rFonts w:hint="eastAsia" w:ascii="仿宋" w:hAnsi="仿宋" w:eastAsia="仿宋" w:cs="仿宋"/>
                <w:szCs w:val="21"/>
              </w:rPr>
              <w:t>若选择“是”，则属于审查不通过。</w:t>
            </w:r>
          </w:p>
          <w:p w14:paraId="11B99010">
            <w:pPr>
              <w:rPr>
                <w:rFonts w:hint="eastAsia" w:ascii="仿宋" w:hAnsi="仿宋" w:eastAsia="仿宋" w:cs="仿宋"/>
                <w:szCs w:val="21"/>
              </w:rPr>
            </w:pPr>
          </w:p>
        </w:tc>
      </w:tr>
      <w:tr w14:paraId="11E8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308" w:type="pct"/>
            <w:vAlign w:val="center"/>
          </w:tcPr>
          <w:p w14:paraId="5341F4E1">
            <w:pPr>
              <w:jc w:val="center"/>
              <w:rPr>
                <w:rFonts w:hint="eastAsia" w:ascii="仿宋" w:hAnsi="仿宋" w:eastAsia="仿宋" w:cs="仿宋"/>
                <w:szCs w:val="21"/>
              </w:rPr>
            </w:pPr>
            <w:r>
              <w:rPr>
                <w:rFonts w:hint="eastAsia" w:ascii="仿宋" w:hAnsi="仿宋" w:eastAsia="仿宋" w:cs="仿宋"/>
                <w:szCs w:val="21"/>
              </w:rPr>
              <w:t>3</w:t>
            </w:r>
          </w:p>
        </w:tc>
        <w:tc>
          <w:tcPr>
            <w:tcW w:w="1052" w:type="pct"/>
            <w:vAlign w:val="center"/>
          </w:tcPr>
          <w:p w14:paraId="08FC3C3A">
            <w:pPr>
              <w:jc w:val="left"/>
              <w:rPr>
                <w:rFonts w:hint="eastAsia" w:ascii="仿宋" w:hAnsi="仿宋" w:eastAsia="仿宋" w:cs="仿宋"/>
                <w:szCs w:val="21"/>
              </w:rPr>
            </w:pPr>
            <w:r>
              <w:rPr>
                <w:rFonts w:hint="eastAsia" w:ascii="仿宋" w:hAnsi="仿宋" w:eastAsia="仿宋" w:cs="仿宋"/>
                <w:szCs w:val="21"/>
              </w:rPr>
              <w:t>不同供应商的单位负责人是否为同一人</w:t>
            </w:r>
          </w:p>
        </w:tc>
        <w:tc>
          <w:tcPr>
            <w:tcW w:w="2045" w:type="pct"/>
            <w:vAlign w:val="center"/>
          </w:tcPr>
          <w:p w14:paraId="1A7B7046">
            <w:pPr>
              <w:rPr>
                <w:rFonts w:hint="eastAsia" w:ascii="仿宋" w:hAnsi="仿宋" w:eastAsia="仿宋" w:cs="仿宋"/>
                <w:szCs w:val="21"/>
              </w:rPr>
            </w:pPr>
            <w:r>
              <w:rPr>
                <w:rFonts w:hint="eastAsia" w:ascii="仿宋" w:hAnsi="仿宋" w:eastAsia="仿宋" w:cs="仿宋"/>
                <w:szCs w:val="21"/>
              </w:rPr>
              <w:t>国家企业信用信息公示系统</w:t>
            </w:r>
          </w:p>
          <w:p w14:paraId="2E1FAED8">
            <w:pPr>
              <w:rPr>
                <w:rFonts w:hint="eastAsia" w:ascii="仿宋" w:hAnsi="仿宋" w:eastAsia="仿宋" w:cs="仿宋"/>
                <w:szCs w:val="21"/>
              </w:rPr>
            </w:pPr>
            <w:r>
              <w:rPr>
                <w:rFonts w:hint="eastAsia" w:ascii="仿宋" w:hAnsi="仿宋" w:eastAsia="仿宋" w:cs="仿宋"/>
                <w:szCs w:val="21"/>
              </w:rPr>
              <w:t>（https://www.gsxt.gov.cn/</w:t>
            </w:r>
          </w:p>
          <w:p w14:paraId="6875EE6A">
            <w:pPr>
              <w:rPr>
                <w:rFonts w:hint="eastAsia" w:ascii="仿宋" w:hAnsi="仿宋" w:eastAsia="仿宋" w:cs="仿宋"/>
                <w:szCs w:val="21"/>
              </w:rPr>
            </w:pPr>
            <w:r>
              <w:rPr>
                <w:rFonts w:hint="eastAsia" w:ascii="仿宋" w:hAnsi="仿宋" w:eastAsia="仿宋" w:cs="仿宋"/>
                <w:szCs w:val="21"/>
              </w:rPr>
              <w:t>index.html）、机关赋码和事</w:t>
            </w:r>
          </w:p>
          <w:p w14:paraId="2658CEC8">
            <w:pPr>
              <w:rPr>
                <w:rFonts w:hint="eastAsia" w:ascii="仿宋" w:hAnsi="仿宋" w:eastAsia="仿宋" w:cs="仿宋"/>
                <w:szCs w:val="21"/>
              </w:rPr>
            </w:pPr>
            <w:r>
              <w:rPr>
                <w:rFonts w:hint="eastAsia" w:ascii="仿宋" w:hAnsi="仿宋" w:eastAsia="仿宋" w:cs="仿宋"/>
                <w:szCs w:val="21"/>
              </w:rPr>
              <w:t>业单位登记管理网（http://w</w:t>
            </w:r>
          </w:p>
          <w:p w14:paraId="2D549F2B">
            <w:pPr>
              <w:rPr>
                <w:rFonts w:hint="eastAsia" w:ascii="仿宋" w:hAnsi="仿宋" w:eastAsia="仿宋" w:cs="仿宋"/>
                <w:szCs w:val="21"/>
              </w:rPr>
            </w:pPr>
            <w:r>
              <w:rPr>
                <w:rFonts w:hint="eastAsia" w:ascii="仿宋" w:hAnsi="仿宋" w:eastAsia="仿宋" w:cs="仿宋"/>
                <w:szCs w:val="21"/>
              </w:rPr>
              <w:t>ww.gjsy.gov.cn/sydwfrxxcx</w:t>
            </w:r>
          </w:p>
          <w:p w14:paraId="377FE99D">
            <w:pPr>
              <w:rPr>
                <w:rFonts w:hint="eastAsia" w:ascii="仿宋" w:hAnsi="仿宋" w:eastAsia="仿宋" w:cs="仿宋"/>
                <w:szCs w:val="21"/>
              </w:rPr>
            </w:pPr>
            <w:r>
              <w:rPr>
                <w:rFonts w:hint="eastAsia" w:ascii="仿宋" w:hAnsi="仿宋" w:eastAsia="仿宋" w:cs="仿宋"/>
                <w:szCs w:val="21"/>
              </w:rPr>
              <w:t>/）、全国社会组织信用信息公</w:t>
            </w:r>
          </w:p>
          <w:p w14:paraId="269DA07C">
            <w:pPr>
              <w:rPr>
                <w:rFonts w:hint="eastAsia" w:ascii="仿宋" w:hAnsi="仿宋" w:eastAsia="仿宋" w:cs="仿宋"/>
                <w:szCs w:val="21"/>
              </w:rPr>
            </w:pPr>
            <w:r>
              <w:rPr>
                <w:rFonts w:hint="eastAsia" w:ascii="仿宋" w:hAnsi="仿宋" w:eastAsia="仿宋" w:cs="仿宋"/>
                <w:szCs w:val="21"/>
              </w:rPr>
              <w:t>示平台（https://xxgs.china</w:t>
            </w:r>
          </w:p>
          <w:p w14:paraId="4F5B9B18">
            <w:pPr>
              <w:rPr>
                <w:rFonts w:hint="eastAsia" w:ascii="仿宋" w:hAnsi="仿宋" w:eastAsia="仿宋" w:cs="仿宋"/>
                <w:szCs w:val="21"/>
              </w:rPr>
            </w:pPr>
            <w:r>
              <w:rPr>
                <w:rFonts w:hint="eastAsia" w:ascii="仿宋" w:hAnsi="仿宋" w:eastAsia="仿宋" w:cs="仿宋"/>
                <w:szCs w:val="21"/>
              </w:rPr>
              <w:t>npo.mca.gov.cn/gsxt/newLis</w:t>
            </w:r>
          </w:p>
          <w:p w14:paraId="0AEBE771">
            <w:pPr>
              <w:rPr>
                <w:rFonts w:hint="eastAsia" w:ascii="仿宋" w:hAnsi="仿宋" w:eastAsia="仿宋" w:cs="仿宋"/>
                <w:szCs w:val="21"/>
              </w:rPr>
            </w:pPr>
            <w:r>
              <w:rPr>
                <w:rFonts w:hint="eastAsia" w:ascii="仿宋" w:hAnsi="仿宋" w:eastAsia="仿宋" w:cs="仿宋"/>
                <w:szCs w:val="21"/>
              </w:rPr>
              <w:t>t）等网站</w:t>
            </w:r>
          </w:p>
        </w:tc>
        <w:tc>
          <w:tcPr>
            <w:tcW w:w="729" w:type="pct"/>
            <w:vAlign w:val="center"/>
          </w:tcPr>
          <w:p w14:paraId="2226302D">
            <w:pPr>
              <w:rPr>
                <w:rFonts w:hint="eastAsia" w:ascii="仿宋" w:hAnsi="仿宋" w:eastAsia="仿宋" w:cs="仿宋"/>
                <w:szCs w:val="21"/>
              </w:rPr>
            </w:pPr>
            <w:r>
              <w:rPr>
                <w:rFonts w:hint="eastAsia" w:ascii="仿宋" w:hAnsi="仿宋" w:eastAsia="仿宋" w:cs="仿宋"/>
                <w:szCs w:val="21"/>
              </w:rPr>
              <w:t>口存在该种情形</w:t>
            </w:r>
          </w:p>
          <w:p w14:paraId="31E7DA52">
            <w:pPr>
              <w:rPr>
                <w:rFonts w:hint="eastAsia" w:ascii="仿宋" w:hAnsi="仿宋" w:eastAsia="仿宋" w:cs="仿宋"/>
                <w:szCs w:val="21"/>
              </w:rPr>
            </w:pPr>
            <w:r>
              <w:rPr>
                <w:rFonts w:hint="eastAsia" w:ascii="仿宋" w:hAnsi="仿宋" w:eastAsia="仿宋" w:cs="仿宋"/>
                <w:szCs w:val="21"/>
              </w:rPr>
              <w:t>口不存在该种情形</w:t>
            </w:r>
          </w:p>
        </w:tc>
        <w:tc>
          <w:tcPr>
            <w:tcW w:w="864" w:type="pct"/>
            <w:vAlign w:val="center"/>
          </w:tcPr>
          <w:p w14:paraId="39A2E950">
            <w:pPr>
              <w:rPr>
                <w:rFonts w:hint="eastAsia" w:ascii="仿宋" w:hAnsi="仿宋" w:eastAsia="仿宋" w:cs="仿宋"/>
                <w:szCs w:val="21"/>
              </w:rPr>
            </w:pPr>
            <w:r>
              <w:rPr>
                <w:rFonts w:hint="eastAsia" w:ascii="仿宋" w:hAnsi="仿宋" w:eastAsia="仿宋" w:cs="仿宋"/>
                <w:szCs w:val="21"/>
              </w:rPr>
              <w:t>若为同一人，则该几家供应商不得参加同一合同项下的政府采购活动</w:t>
            </w:r>
          </w:p>
        </w:tc>
      </w:tr>
      <w:tr w14:paraId="41CB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5CBD9B77">
            <w:pPr>
              <w:jc w:val="center"/>
              <w:rPr>
                <w:rFonts w:hint="eastAsia" w:ascii="仿宋" w:hAnsi="仿宋" w:eastAsia="仿宋" w:cs="仿宋"/>
                <w:szCs w:val="21"/>
              </w:rPr>
            </w:pPr>
            <w:r>
              <w:rPr>
                <w:rFonts w:hint="eastAsia" w:ascii="仿宋" w:hAnsi="仿宋" w:eastAsia="仿宋" w:cs="仿宋"/>
                <w:szCs w:val="21"/>
              </w:rPr>
              <w:t>4</w:t>
            </w:r>
          </w:p>
        </w:tc>
        <w:tc>
          <w:tcPr>
            <w:tcW w:w="1052" w:type="pct"/>
            <w:vAlign w:val="center"/>
          </w:tcPr>
          <w:p w14:paraId="2B95A1F5">
            <w:pPr>
              <w:jc w:val="left"/>
              <w:rPr>
                <w:rFonts w:hint="eastAsia" w:ascii="仿宋" w:hAnsi="仿宋" w:eastAsia="仿宋" w:cs="仿宋"/>
                <w:szCs w:val="21"/>
              </w:rPr>
            </w:pPr>
            <w:r>
              <w:rPr>
                <w:rFonts w:hint="eastAsia" w:ascii="仿宋" w:hAnsi="仿宋" w:eastAsia="仿宋" w:cs="仿宋"/>
                <w:szCs w:val="21"/>
              </w:rPr>
              <w:t>不同供应商之间是否存在直接控股、管理关系</w:t>
            </w:r>
          </w:p>
        </w:tc>
        <w:tc>
          <w:tcPr>
            <w:tcW w:w="2045" w:type="pct"/>
            <w:vAlign w:val="center"/>
          </w:tcPr>
          <w:p w14:paraId="6FC656A0">
            <w:pPr>
              <w:rPr>
                <w:rFonts w:hint="eastAsia" w:ascii="仿宋" w:hAnsi="仿宋" w:eastAsia="仿宋" w:cs="仿宋"/>
                <w:szCs w:val="21"/>
              </w:rPr>
            </w:pPr>
            <w:r>
              <w:rPr>
                <w:rFonts w:hint="eastAsia" w:ascii="仿宋" w:hAnsi="仿宋" w:eastAsia="仿宋" w:cs="仿宋"/>
                <w:szCs w:val="21"/>
              </w:rPr>
              <w:t>国家企业信用信息公示系统</w:t>
            </w:r>
          </w:p>
          <w:p w14:paraId="42332AF4">
            <w:pPr>
              <w:rPr>
                <w:rFonts w:hint="eastAsia" w:ascii="仿宋" w:hAnsi="仿宋" w:eastAsia="仿宋" w:cs="仿宋"/>
                <w:szCs w:val="21"/>
              </w:rPr>
            </w:pPr>
            <w:r>
              <w:rPr>
                <w:rFonts w:hint="eastAsia" w:ascii="仿宋" w:hAnsi="仿宋" w:eastAsia="仿宋" w:cs="仿宋"/>
                <w:szCs w:val="21"/>
              </w:rPr>
              <w:t>（https://www.gsxt.gov.cn/</w:t>
            </w:r>
          </w:p>
          <w:p w14:paraId="4BCA0FF2">
            <w:pPr>
              <w:rPr>
                <w:rFonts w:hint="eastAsia" w:ascii="仿宋" w:hAnsi="仿宋" w:eastAsia="仿宋" w:cs="仿宋"/>
                <w:szCs w:val="21"/>
              </w:rPr>
            </w:pPr>
            <w:r>
              <w:rPr>
                <w:rFonts w:hint="eastAsia" w:ascii="仿宋" w:hAnsi="仿宋" w:eastAsia="仿宋" w:cs="仿宋"/>
                <w:szCs w:val="21"/>
              </w:rPr>
              <w:t>index.html）、机关赋码和事</w:t>
            </w:r>
          </w:p>
          <w:p w14:paraId="55CB1A39">
            <w:pPr>
              <w:rPr>
                <w:rFonts w:hint="eastAsia" w:ascii="仿宋" w:hAnsi="仿宋" w:eastAsia="仿宋" w:cs="仿宋"/>
                <w:szCs w:val="21"/>
              </w:rPr>
            </w:pPr>
            <w:r>
              <w:rPr>
                <w:rFonts w:hint="eastAsia" w:ascii="仿宋" w:hAnsi="仿宋" w:eastAsia="仿宋" w:cs="仿宋"/>
                <w:szCs w:val="21"/>
              </w:rPr>
              <w:t>业单位登记管理网（http://w</w:t>
            </w:r>
          </w:p>
          <w:p w14:paraId="72B03A9B">
            <w:pPr>
              <w:rPr>
                <w:rFonts w:hint="eastAsia" w:ascii="仿宋" w:hAnsi="仿宋" w:eastAsia="仿宋" w:cs="仿宋"/>
                <w:szCs w:val="21"/>
              </w:rPr>
            </w:pPr>
            <w:r>
              <w:rPr>
                <w:rFonts w:hint="eastAsia" w:ascii="仿宋" w:hAnsi="仿宋" w:eastAsia="仿宋" w:cs="仿宋"/>
                <w:szCs w:val="21"/>
              </w:rPr>
              <w:t>ww.gjsy.gov.cn/sydwfrxxcx</w:t>
            </w:r>
          </w:p>
          <w:p w14:paraId="5CE1536A">
            <w:pPr>
              <w:rPr>
                <w:rFonts w:hint="eastAsia" w:ascii="仿宋" w:hAnsi="仿宋" w:eastAsia="仿宋" w:cs="仿宋"/>
                <w:szCs w:val="21"/>
              </w:rPr>
            </w:pPr>
            <w:r>
              <w:rPr>
                <w:rFonts w:hint="eastAsia" w:ascii="仿宋" w:hAnsi="仿宋" w:eastAsia="仿宋" w:cs="仿宋"/>
                <w:szCs w:val="21"/>
              </w:rPr>
              <w:t>/）、全国社会组织信用信息公</w:t>
            </w:r>
          </w:p>
          <w:p w14:paraId="51A9CADD">
            <w:pPr>
              <w:rPr>
                <w:rFonts w:hint="eastAsia" w:ascii="仿宋" w:hAnsi="仿宋" w:eastAsia="仿宋" w:cs="仿宋"/>
                <w:szCs w:val="21"/>
              </w:rPr>
            </w:pPr>
            <w:r>
              <w:rPr>
                <w:rFonts w:hint="eastAsia" w:ascii="仿宋" w:hAnsi="仿宋" w:eastAsia="仿宋" w:cs="仿宋"/>
                <w:szCs w:val="21"/>
              </w:rPr>
              <w:t>示平台（https://xxgs.china</w:t>
            </w:r>
          </w:p>
          <w:p w14:paraId="3F79B432">
            <w:pPr>
              <w:rPr>
                <w:rFonts w:hint="eastAsia" w:ascii="仿宋" w:hAnsi="仿宋" w:eastAsia="仿宋" w:cs="仿宋"/>
                <w:szCs w:val="21"/>
              </w:rPr>
            </w:pPr>
            <w:r>
              <w:rPr>
                <w:rFonts w:hint="eastAsia" w:ascii="仿宋" w:hAnsi="仿宋" w:eastAsia="仿宋" w:cs="仿宋"/>
                <w:szCs w:val="21"/>
              </w:rPr>
              <w:t>npo.mca.gov.cn/gsxt/newLis</w:t>
            </w:r>
          </w:p>
          <w:p w14:paraId="4AD28C37">
            <w:pPr>
              <w:rPr>
                <w:rFonts w:hint="eastAsia" w:ascii="仿宋" w:hAnsi="仿宋" w:eastAsia="仿宋" w:cs="仿宋"/>
                <w:b/>
                <w:bCs/>
                <w:szCs w:val="21"/>
              </w:rPr>
            </w:pPr>
            <w:r>
              <w:rPr>
                <w:rFonts w:hint="eastAsia" w:ascii="仿宋" w:hAnsi="仿宋" w:eastAsia="仿宋" w:cs="仿宋"/>
                <w:szCs w:val="21"/>
              </w:rPr>
              <w:t>t）等网站</w:t>
            </w:r>
          </w:p>
        </w:tc>
        <w:tc>
          <w:tcPr>
            <w:tcW w:w="729" w:type="pct"/>
            <w:vAlign w:val="center"/>
          </w:tcPr>
          <w:p w14:paraId="10D2134D">
            <w:pPr>
              <w:rPr>
                <w:rFonts w:hint="eastAsia" w:ascii="仿宋" w:hAnsi="仿宋" w:eastAsia="仿宋" w:cs="仿宋"/>
                <w:szCs w:val="21"/>
              </w:rPr>
            </w:pPr>
            <w:r>
              <w:rPr>
                <w:rFonts w:hint="eastAsia" w:ascii="仿宋" w:hAnsi="仿宋" w:eastAsia="仿宋" w:cs="仿宋"/>
                <w:szCs w:val="21"/>
              </w:rPr>
              <w:t>口存在该种情形</w:t>
            </w:r>
          </w:p>
          <w:p w14:paraId="6E8993B1">
            <w:pPr>
              <w:rPr>
                <w:rFonts w:hint="eastAsia" w:ascii="仿宋" w:hAnsi="仿宋" w:eastAsia="仿宋" w:cs="仿宋"/>
                <w:szCs w:val="21"/>
              </w:rPr>
            </w:pPr>
            <w:r>
              <w:rPr>
                <w:rFonts w:hint="eastAsia" w:ascii="仿宋" w:hAnsi="仿宋" w:eastAsia="仿宋" w:cs="仿宋"/>
                <w:szCs w:val="21"/>
              </w:rPr>
              <w:t>口不存在该种情形</w:t>
            </w:r>
          </w:p>
        </w:tc>
        <w:tc>
          <w:tcPr>
            <w:tcW w:w="864" w:type="pct"/>
            <w:vAlign w:val="center"/>
          </w:tcPr>
          <w:p w14:paraId="328665FD">
            <w:pPr>
              <w:rPr>
                <w:rFonts w:hint="eastAsia" w:ascii="仿宋" w:hAnsi="仿宋" w:eastAsia="仿宋" w:cs="仿宋"/>
                <w:szCs w:val="21"/>
              </w:rPr>
            </w:pPr>
            <w:r>
              <w:rPr>
                <w:rFonts w:hint="eastAsia" w:ascii="仿宋" w:hAnsi="仿宋" w:eastAsia="仿宋" w:cs="仿宋"/>
                <w:szCs w:val="21"/>
              </w:rPr>
              <w:t>若存在直接控股、管理关系，则该几家供应商不得参加同一合同项下的政府采购活动</w:t>
            </w:r>
          </w:p>
        </w:tc>
      </w:tr>
      <w:tr w14:paraId="2C1A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723D5419">
            <w:pPr>
              <w:jc w:val="center"/>
              <w:rPr>
                <w:rFonts w:hint="eastAsia" w:ascii="仿宋" w:hAnsi="仿宋" w:eastAsia="仿宋" w:cs="仿宋"/>
                <w:szCs w:val="21"/>
              </w:rPr>
            </w:pPr>
            <w:r>
              <w:rPr>
                <w:rFonts w:hint="eastAsia" w:ascii="仿宋" w:hAnsi="仿宋" w:eastAsia="仿宋" w:cs="仿宋"/>
                <w:szCs w:val="21"/>
              </w:rPr>
              <w:t>5</w:t>
            </w:r>
          </w:p>
        </w:tc>
        <w:tc>
          <w:tcPr>
            <w:tcW w:w="1052" w:type="pct"/>
            <w:vAlign w:val="center"/>
          </w:tcPr>
          <w:p w14:paraId="36F840DF">
            <w:pPr>
              <w:jc w:val="left"/>
              <w:rPr>
                <w:rFonts w:hint="eastAsia" w:ascii="仿宋" w:hAnsi="仿宋" w:eastAsia="仿宋" w:cs="仿宋"/>
                <w:szCs w:val="21"/>
              </w:rPr>
            </w:pPr>
            <w:r>
              <w:rPr>
                <w:rFonts w:hint="eastAsia" w:ascii="仿宋" w:hAnsi="仿宋" w:eastAsia="仿宋" w:cs="仿宋"/>
                <w:szCs w:val="21"/>
              </w:rPr>
              <w:t>为采购项目提供整体设计、规范编制或者项目管理、监理、检测等服务的供应商，是否参加了该采购项目的其他采购活动</w:t>
            </w:r>
          </w:p>
        </w:tc>
        <w:tc>
          <w:tcPr>
            <w:tcW w:w="2045" w:type="pct"/>
            <w:vAlign w:val="center"/>
          </w:tcPr>
          <w:p w14:paraId="5D1F5A4C">
            <w:pPr>
              <w:rPr>
                <w:rFonts w:hint="eastAsia" w:ascii="仿宋" w:hAnsi="仿宋" w:eastAsia="仿宋" w:cs="仿宋"/>
                <w:szCs w:val="21"/>
              </w:rPr>
            </w:pPr>
            <w:r>
              <w:rPr>
                <w:rFonts w:hint="eastAsia" w:ascii="仿宋" w:hAnsi="仿宋" w:eastAsia="仿宋" w:cs="仿宋"/>
                <w:szCs w:val="21"/>
              </w:rPr>
              <w:t>采购人内部排查</w:t>
            </w:r>
          </w:p>
          <w:p w14:paraId="72611287">
            <w:pPr>
              <w:rPr>
                <w:rFonts w:ascii="Calibri" w:hAnsi="Calibri" w:cs="Calibri"/>
                <w:szCs w:val="21"/>
              </w:rPr>
            </w:pPr>
          </w:p>
          <w:p w14:paraId="35503530">
            <w:pPr>
              <w:jc w:val="center"/>
              <w:rPr>
                <w:szCs w:val="21"/>
              </w:rPr>
            </w:pPr>
          </w:p>
        </w:tc>
        <w:tc>
          <w:tcPr>
            <w:tcW w:w="729" w:type="pct"/>
            <w:vAlign w:val="center"/>
          </w:tcPr>
          <w:p w14:paraId="3B936E7B">
            <w:pPr>
              <w:rPr>
                <w:rFonts w:hint="eastAsia" w:ascii="仿宋" w:hAnsi="仿宋" w:eastAsia="仿宋" w:cs="仿宋"/>
                <w:szCs w:val="21"/>
              </w:rPr>
            </w:pPr>
            <w:r>
              <w:rPr>
                <w:rFonts w:hint="eastAsia" w:ascii="仿宋" w:hAnsi="仿宋" w:eastAsia="仿宋" w:cs="仿宋"/>
                <w:szCs w:val="21"/>
              </w:rPr>
              <w:t>口是</w:t>
            </w:r>
          </w:p>
          <w:p w14:paraId="4F83DF97">
            <w:pPr>
              <w:rPr>
                <w:rFonts w:hint="eastAsia" w:ascii="仿宋" w:hAnsi="仿宋" w:eastAsia="仿宋" w:cs="仿宋"/>
                <w:szCs w:val="21"/>
              </w:rPr>
            </w:pPr>
            <w:r>
              <w:rPr>
                <w:rFonts w:hint="eastAsia" w:ascii="仿宋" w:hAnsi="仿宋" w:eastAsia="仿宋" w:cs="仿宋"/>
                <w:szCs w:val="21"/>
              </w:rPr>
              <w:t>口否</w:t>
            </w:r>
          </w:p>
        </w:tc>
        <w:tc>
          <w:tcPr>
            <w:tcW w:w="864" w:type="pct"/>
            <w:vAlign w:val="center"/>
          </w:tcPr>
          <w:p w14:paraId="786AD520">
            <w:pPr>
              <w:rPr>
                <w:rFonts w:hint="eastAsia" w:ascii="仿宋" w:hAnsi="仿宋" w:eastAsia="仿宋" w:cs="仿宋"/>
                <w:szCs w:val="21"/>
              </w:rPr>
            </w:pPr>
            <w:r>
              <w:rPr>
                <w:rFonts w:hint="eastAsia" w:ascii="仿宋" w:hAnsi="仿宋" w:eastAsia="仿宋" w:cs="仿宋"/>
                <w:szCs w:val="21"/>
              </w:rPr>
              <w:t>采用单一来源方式的除外。若选择“是”，则属于审查不通过。</w:t>
            </w:r>
          </w:p>
        </w:tc>
      </w:tr>
    </w:tbl>
    <w:p w14:paraId="56C16E01">
      <w:pPr>
        <w:keepNext/>
        <w:keepLines/>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4B7436F8">
      <w:pPr>
        <w:keepNext/>
        <w:keepLines/>
        <w:ind w:firstLine="422" w:firstLineChars="200"/>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2.上表第 3 项中的单位负责人，是指单位法定代表人或者法律、行政法规规定代表单位行使职权的主要负责人。</w:t>
      </w:r>
    </w:p>
    <w:p w14:paraId="5C148760">
      <w:pPr>
        <w:pStyle w:val="8"/>
        <w:spacing w:line="240" w:lineRule="auto"/>
        <w:jc w:val="left"/>
        <w:rPr>
          <w:sz w:val="21"/>
          <w:szCs w:val="21"/>
        </w:rPr>
        <w:sectPr>
          <w:pgSz w:w="11907" w:h="16840"/>
          <w:pgMar w:top="1440" w:right="1797" w:bottom="1440" w:left="1797" w:header="851" w:footer="992" w:gutter="0"/>
          <w:cols w:space="425" w:num="1"/>
          <w:titlePg/>
          <w:docGrid w:linePitch="462" w:charSpace="0"/>
        </w:sectPr>
      </w:pPr>
      <w:r>
        <w:rPr>
          <w:rFonts w:hint="eastAsia" w:ascii="仿宋" w:hAnsi="仿宋" w:eastAsia="仿宋" w:cs="仿宋"/>
          <w:color w:val="000000"/>
          <w:kern w:val="0"/>
          <w:sz w:val="21"/>
          <w:szCs w:val="21"/>
          <w:lang w:bidi="ar"/>
        </w:rPr>
        <w:t xml:space="preserve">    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202DFD1A">
      <w:pPr>
        <w:pStyle w:val="5"/>
        <w:rPr>
          <w:rFonts w:hint="eastAsia" w:cs="宋体"/>
          <w:sz w:val="21"/>
          <w:szCs w:val="21"/>
        </w:rPr>
      </w:pPr>
      <w:r>
        <w:rPr>
          <w:rFonts w:hint="eastAsia" w:cs="宋体"/>
          <w:sz w:val="21"/>
          <w:szCs w:val="21"/>
        </w:rPr>
        <w:t>第五章  合同条款及格式</w:t>
      </w:r>
    </w:p>
    <w:p w14:paraId="22231CF1">
      <w:pPr>
        <w:ind w:firstLine="413" w:firstLineChars="196"/>
        <w:rPr>
          <w:rFonts w:hint="eastAsia" w:ascii="宋体" w:hAnsi="宋体" w:cs="宋体"/>
          <w:b/>
          <w:bCs/>
          <w:szCs w:val="21"/>
        </w:rPr>
      </w:pPr>
    </w:p>
    <w:p w14:paraId="0F921BE3">
      <w:pPr>
        <w:jc w:val="center"/>
        <w:outlineLvl w:val="0"/>
        <w:rPr>
          <w:rFonts w:hint="eastAsia" w:ascii="宋体" w:hAnsi="宋体" w:cs="宋体"/>
          <w:szCs w:val="21"/>
        </w:rPr>
      </w:pPr>
      <w:r>
        <w:rPr>
          <w:rFonts w:hint="eastAsia" w:ascii="宋体" w:hAnsi="宋体" w:cs="宋体"/>
          <w:b/>
          <w:szCs w:val="21"/>
        </w:rPr>
        <w:t>（仅供参考，具体以项目需求及采购结果为准）</w:t>
      </w:r>
    </w:p>
    <w:p w14:paraId="21DAEEE6">
      <w:pPr>
        <w:rPr>
          <w:rFonts w:hint="eastAsia" w:ascii="宋体" w:hAnsi="宋体" w:cs="宋体"/>
          <w:b/>
          <w:bCs/>
          <w:szCs w:val="21"/>
        </w:rPr>
      </w:pPr>
      <w:r>
        <w:rPr>
          <w:rFonts w:hint="eastAsia" w:ascii="宋体" w:hAnsi="宋体" w:cs="宋体"/>
          <w:b/>
          <w:bCs/>
          <w:szCs w:val="21"/>
        </w:rPr>
        <w:t>甲方：</w:t>
      </w:r>
    </w:p>
    <w:p w14:paraId="474016C4">
      <w:pPr>
        <w:rPr>
          <w:rFonts w:hint="eastAsia" w:ascii="宋体" w:hAnsi="宋体" w:cs="宋体"/>
          <w:szCs w:val="21"/>
        </w:rPr>
      </w:pPr>
      <w:r>
        <w:rPr>
          <w:rFonts w:hint="eastAsia" w:ascii="宋体" w:hAnsi="宋体" w:cs="宋体"/>
          <w:szCs w:val="21"/>
        </w:rPr>
        <w:t>地址：</w:t>
      </w:r>
    </w:p>
    <w:p w14:paraId="211476F7">
      <w:pPr>
        <w:rPr>
          <w:rFonts w:hint="eastAsia" w:ascii="宋体" w:hAnsi="宋体" w:cs="宋体"/>
          <w:szCs w:val="21"/>
        </w:rPr>
      </w:pPr>
      <w:r>
        <w:rPr>
          <w:rFonts w:hint="eastAsia" w:ascii="宋体" w:hAnsi="宋体" w:cs="宋体"/>
          <w:szCs w:val="21"/>
        </w:rPr>
        <w:t>联系人：</w:t>
      </w:r>
    </w:p>
    <w:p w14:paraId="6F7B5FCC">
      <w:pPr>
        <w:rPr>
          <w:rFonts w:hint="eastAsia" w:ascii="宋体" w:hAnsi="宋体" w:cs="宋体"/>
          <w:b/>
          <w:bCs/>
          <w:szCs w:val="21"/>
        </w:rPr>
      </w:pPr>
      <w:r>
        <w:rPr>
          <w:rFonts w:hint="eastAsia" w:ascii="宋体" w:hAnsi="宋体" w:cs="宋体"/>
          <w:szCs w:val="21"/>
        </w:rPr>
        <w:t>联系电话：</w:t>
      </w:r>
    </w:p>
    <w:p w14:paraId="12B38E72">
      <w:pPr>
        <w:rPr>
          <w:rFonts w:hint="eastAsia" w:ascii="宋体" w:hAnsi="宋体" w:cs="宋体"/>
          <w:b/>
          <w:bCs/>
          <w:szCs w:val="21"/>
        </w:rPr>
      </w:pPr>
    </w:p>
    <w:p w14:paraId="07C8F21D">
      <w:pPr>
        <w:rPr>
          <w:rFonts w:hint="eastAsia" w:ascii="宋体" w:hAnsi="宋体" w:cs="宋体"/>
          <w:b/>
          <w:bCs/>
          <w:szCs w:val="21"/>
        </w:rPr>
      </w:pPr>
      <w:r>
        <w:rPr>
          <w:rFonts w:hint="eastAsia" w:ascii="宋体" w:hAnsi="宋体" w:cs="宋体"/>
          <w:b/>
          <w:bCs/>
          <w:szCs w:val="21"/>
        </w:rPr>
        <w:t>乙方：</w:t>
      </w:r>
    </w:p>
    <w:p w14:paraId="49321A9B">
      <w:pPr>
        <w:rPr>
          <w:rFonts w:hint="eastAsia" w:ascii="宋体" w:hAnsi="宋体" w:cs="宋体"/>
          <w:szCs w:val="21"/>
        </w:rPr>
      </w:pPr>
      <w:r>
        <w:rPr>
          <w:rFonts w:hint="eastAsia" w:ascii="宋体" w:hAnsi="宋体" w:cs="宋体"/>
          <w:szCs w:val="21"/>
        </w:rPr>
        <w:t>地址：</w:t>
      </w:r>
    </w:p>
    <w:p w14:paraId="7FAE9D38">
      <w:pPr>
        <w:rPr>
          <w:rFonts w:hint="eastAsia" w:ascii="宋体" w:hAnsi="宋体" w:cs="宋体"/>
          <w:szCs w:val="21"/>
        </w:rPr>
      </w:pPr>
      <w:r>
        <w:rPr>
          <w:rFonts w:hint="eastAsia" w:ascii="宋体" w:hAnsi="宋体" w:cs="宋体"/>
          <w:szCs w:val="21"/>
        </w:rPr>
        <w:t>联系人：</w:t>
      </w:r>
    </w:p>
    <w:p w14:paraId="2F37CBE0">
      <w:pPr>
        <w:rPr>
          <w:rFonts w:hint="eastAsia" w:ascii="宋体" w:hAnsi="宋体" w:cs="宋体"/>
          <w:b/>
          <w:bCs/>
          <w:szCs w:val="21"/>
        </w:rPr>
      </w:pPr>
      <w:r>
        <w:rPr>
          <w:rFonts w:hint="eastAsia" w:ascii="宋体" w:hAnsi="宋体" w:cs="宋体"/>
          <w:szCs w:val="21"/>
        </w:rPr>
        <w:t>联系电话：</w:t>
      </w:r>
    </w:p>
    <w:p w14:paraId="1969AE0C">
      <w:pPr>
        <w:rPr>
          <w:rFonts w:hint="eastAsia" w:ascii="宋体" w:hAnsi="宋体" w:cs="宋体"/>
          <w:szCs w:val="21"/>
        </w:rPr>
      </w:pPr>
    </w:p>
    <w:p w14:paraId="02F30E5E">
      <w:pPr>
        <w:rPr>
          <w:rFonts w:hint="eastAsia" w:ascii="宋体" w:hAnsi="宋体" w:cs="宋体"/>
          <w:szCs w:val="21"/>
        </w:rPr>
      </w:pPr>
    </w:p>
    <w:p w14:paraId="429AF956">
      <w:pPr>
        <w:ind w:firstLine="420" w:firstLineChars="200"/>
        <w:rPr>
          <w:rFonts w:hint="eastAsia" w:ascii="宋体" w:hAnsi="宋体" w:cs="宋体"/>
          <w:szCs w:val="21"/>
        </w:rPr>
      </w:pPr>
      <w:r>
        <w:rPr>
          <w:rFonts w:hint="eastAsia" w:ascii="宋体" w:hAnsi="宋体" w:cs="宋体"/>
          <w:szCs w:val="21"/>
        </w:rPr>
        <w:t>根据深圳公共资源交易中心（深圳交易集团有限公司龙岗分公司）***号项目结果，***单位为中标人。按照《中华人民共和国民法典》（第三编合同）》和《深圳经济特区政府采购条例》，经深圳市（以下简称甲方）和单位（以下简称乙方）协商，就甲方委托乙方承担</w:t>
      </w:r>
      <w:r>
        <w:rPr>
          <w:rFonts w:hint="eastAsia" w:ascii="宋体" w:hAnsi="宋体" w:cs="宋体"/>
          <w:b/>
          <w:bCs/>
          <w:snapToGrid w:val="0"/>
          <w:kern w:val="0"/>
          <w:szCs w:val="21"/>
          <w:u w:val="single"/>
          <w:lang w:val="zh-CN"/>
        </w:rPr>
        <w:t>服务项目</w:t>
      </w:r>
      <w:r>
        <w:rPr>
          <w:rFonts w:hint="eastAsia" w:ascii="宋体" w:hAnsi="宋体" w:cs="宋体"/>
          <w:szCs w:val="21"/>
        </w:rPr>
        <w:t>，达成以下合同条款：</w:t>
      </w:r>
    </w:p>
    <w:p w14:paraId="32753682">
      <w:pPr>
        <w:ind w:firstLine="422" w:firstLineChars="200"/>
        <w:rPr>
          <w:rFonts w:hint="eastAsia" w:ascii="宋体" w:hAnsi="宋体" w:cs="宋体"/>
          <w:b/>
          <w:bCs/>
          <w:szCs w:val="21"/>
        </w:rPr>
      </w:pPr>
      <w:r>
        <w:rPr>
          <w:rFonts w:hint="eastAsia" w:ascii="宋体" w:hAnsi="宋体" w:cs="宋体"/>
          <w:b/>
          <w:bCs/>
          <w:szCs w:val="21"/>
        </w:rPr>
        <w:t>第一条项目概况</w:t>
      </w:r>
    </w:p>
    <w:p w14:paraId="1BBEB926">
      <w:pPr>
        <w:ind w:firstLine="420" w:firstLineChars="200"/>
        <w:rPr>
          <w:rFonts w:hint="eastAsia" w:ascii="宋体" w:hAnsi="宋体" w:cs="宋体"/>
          <w:szCs w:val="21"/>
        </w:rPr>
      </w:pPr>
      <w:r>
        <w:rPr>
          <w:rFonts w:hint="eastAsia" w:ascii="宋体" w:hAnsi="宋体" w:cs="宋体"/>
          <w:szCs w:val="21"/>
        </w:rPr>
        <w:t>项目名称：</w:t>
      </w:r>
    </w:p>
    <w:p w14:paraId="48F931C7">
      <w:pPr>
        <w:ind w:firstLine="420" w:firstLineChars="200"/>
        <w:rPr>
          <w:rFonts w:hint="eastAsia" w:ascii="宋体" w:hAnsi="宋体" w:cs="宋体"/>
          <w:szCs w:val="21"/>
        </w:rPr>
      </w:pPr>
      <w:r>
        <w:rPr>
          <w:rFonts w:hint="eastAsia" w:ascii="宋体" w:hAnsi="宋体" w:cs="宋体"/>
          <w:szCs w:val="21"/>
        </w:rPr>
        <w:t>项目内容：</w:t>
      </w:r>
    </w:p>
    <w:p w14:paraId="07833974">
      <w:pPr>
        <w:ind w:firstLine="420" w:firstLineChars="200"/>
        <w:rPr>
          <w:rFonts w:hint="eastAsia" w:ascii="宋体" w:hAnsi="宋体" w:cs="宋体"/>
          <w:szCs w:val="21"/>
        </w:rPr>
      </w:pPr>
      <w:r>
        <w:rPr>
          <w:rFonts w:hint="eastAsia" w:ascii="宋体" w:hAnsi="宋体" w:cs="宋体"/>
          <w:szCs w:val="21"/>
        </w:rPr>
        <w:t>服务时间：</w:t>
      </w:r>
    </w:p>
    <w:p w14:paraId="70BB3E99">
      <w:pPr>
        <w:ind w:firstLine="420" w:firstLineChars="200"/>
        <w:rPr>
          <w:rFonts w:hint="eastAsia" w:ascii="宋体" w:hAnsi="宋体" w:cs="宋体"/>
          <w:szCs w:val="21"/>
        </w:rPr>
      </w:pPr>
      <w:r>
        <w:rPr>
          <w:rFonts w:hint="eastAsia" w:ascii="宋体" w:hAnsi="宋体" w:cs="宋体"/>
          <w:szCs w:val="21"/>
        </w:rPr>
        <w:t>合同价款：合同总价为元，含一切税、费。本合同总价包括乙方为实施本项目***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14:paraId="60AC6B71">
      <w:pPr>
        <w:pStyle w:val="7"/>
        <w:rPr>
          <w:rFonts w:hint="eastAsia" w:ascii="宋体" w:hAnsi="宋体" w:cs="宋体"/>
          <w:szCs w:val="21"/>
        </w:rPr>
      </w:pPr>
      <w:r>
        <w:rPr>
          <w:rFonts w:hint="eastAsia" w:ascii="宋体" w:hAnsi="宋体" w:cs="宋体"/>
          <w:szCs w:val="21"/>
        </w:rPr>
        <w:t>支付方式：分期支付。</w:t>
      </w:r>
    </w:p>
    <w:p w14:paraId="6C706430">
      <w:pPr>
        <w:ind w:firstLine="422" w:firstLineChars="200"/>
        <w:rPr>
          <w:rFonts w:hint="eastAsia" w:ascii="宋体" w:hAnsi="宋体" w:cs="宋体"/>
          <w:b/>
          <w:bCs/>
          <w:szCs w:val="21"/>
        </w:rPr>
      </w:pPr>
      <w:r>
        <w:rPr>
          <w:rFonts w:hint="eastAsia" w:ascii="宋体" w:hAnsi="宋体" w:cs="宋体"/>
          <w:b/>
          <w:bCs/>
          <w:szCs w:val="21"/>
        </w:rPr>
        <w:t>第二条服务范围</w:t>
      </w:r>
    </w:p>
    <w:p w14:paraId="1824906E">
      <w:pPr>
        <w:ind w:firstLine="420" w:firstLineChars="200"/>
        <w:rPr>
          <w:rFonts w:hint="eastAsia" w:ascii="宋体" w:hAnsi="宋体" w:cs="宋体"/>
          <w:szCs w:val="21"/>
        </w:rPr>
      </w:pPr>
      <w:r>
        <w:rPr>
          <w:rFonts w:hint="eastAsia" w:ascii="宋体" w:hAnsi="宋体" w:cs="宋体"/>
          <w:szCs w:val="21"/>
        </w:rPr>
        <w:t>1、</w:t>
      </w:r>
    </w:p>
    <w:p w14:paraId="0FD7FC92">
      <w:pPr>
        <w:ind w:firstLine="420" w:firstLineChars="200"/>
        <w:rPr>
          <w:rFonts w:hint="eastAsia" w:ascii="宋体" w:hAnsi="宋体" w:cs="宋体"/>
          <w:szCs w:val="21"/>
        </w:rPr>
      </w:pPr>
      <w:r>
        <w:rPr>
          <w:rFonts w:hint="eastAsia" w:ascii="宋体" w:hAnsi="宋体" w:cs="宋体"/>
          <w:szCs w:val="21"/>
        </w:rPr>
        <w:t>2、</w:t>
      </w:r>
    </w:p>
    <w:p w14:paraId="3F70FB07">
      <w:pPr>
        <w:ind w:firstLine="420" w:firstLineChars="200"/>
        <w:rPr>
          <w:rFonts w:hint="eastAsia" w:ascii="宋体" w:hAnsi="宋体" w:cs="宋体"/>
          <w:szCs w:val="21"/>
        </w:rPr>
      </w:pPr>
      <w:r>
        <w:rPr>
          <w:rFonts w:hint="eastAsia" w:ascii="宋体" w:hAnsi="宋体" w:cs="宋体"/>
          <w:szCs w:val="21"/>
        </w:rPr>
        <w:t>3、</w:t>
      </w:r>
    </w:p>
    <w:p w14:paraId="2FDBC4EA">
      <w:pPr>
        <w:ind w:firstLine="420" w:firstLineChars="200"/>
        <w:rPr>
          <w:rFonts w:hint="eastAsia" w:ascii="宋体" w:hAnsi="宋体" w:cs="宋体"/>
          <w:szCs w:val="21"/>
        </w:rPr>
      </w:pPr>
      <w:r>
        <w:rPr>
          <w:rFonts w:hint="eastAsia" w:ascii="宋体" w:hAnsi="宋体" w:cs="宋体"/>
          <w:szCs w:val="21"/>
        </w:rPr>
        <w:t>4、其他合同未明示的相关工作。</w:t>
      </w:r>
    </w:p>
    <w:p w14:paraId="2C9AE053">
      <w:pPr>
        <w:ind w:firstLine="422" w:firstLineChars="200"/>
        <w:rPr>
          <w:rFonts w:hint="eastAsia" w:ascii="宋体" w:hAnsi="宋体" w:cs="宋体"/>
          <w:b/>
          <w:bCs/>
          <w:szCs w:val="21"/>
        </w:rPr>
      </w:pPr>
      <w:r>
        <w:rPr>
          <w:rFonts w:hint="eastAsia" w:ascii="宋体" w:hAnsi="宋体" w:cs="宋体"/>
          <w:b/>
          <w:bCs/>
          <w:szCs w:val="21"/>
        </w:rPr>
        <w:t>第三条时间要求及阶段成果</w:t>
      </w:r>
    </w:p>
    <w:p w14:paraId="09D02F07">
      <w:pPr>
        <w:ind w:firstLine="420" w:firstLineChars="200"/>
        <w:rPr>
          <w:rFonts w:hint="eastAsia" w:ascii="宋体" w:hAnsi="宋体" w:cs="宋体"/>
          <w:szCs w:val="21"/>
        </w:rPr>
      </w:pPr>
      <w:r>
        <w:rPr>
          <w:rFonts w:hint="eastAsia" w:ascii="宋体" w:hAnsi="宋体" w:cs="宋体"/>
          <w:szCs w:val="21"/>
        </w:rPr>
        <w:t>1、合同签订天内完成项目实施的准备工作，包括工作大纲和试验细则的编制；</w:t>
      </w:r>
    </w:p>
    <w:p w14:paraId="790DA6FA">
      <w:pPr>
        <w:ind w:firstLine="420" w:firstLineChars="200"/>
        <w:rPr>
          <w:rFonts w:hint="eastAsia" w:ascii="宋体" w:hAnsi="宋体" w:cs="宋体"/>
          <w:szCs w:val="21"/>
        </w:rPr>
      </w:pPr>
      <w:r>
        <w:rPr>
          <w:rFonts w:hint="eastAsia" w:ascii="宋体" w:hAnsi="宋体" w:cs="宋体"/>
          <w:szCs w:val="21"/>
        </w:rPr>
        <w:t>2、</w:t>
      </w:r>
    </w:p>
    <w:p w14:paraId="22780131">
      <w:pPr>
        <w:ind w:firstLine="420" w:firstLineChars="200"/>
        <w:rPr>
          <w:rFonts w:hint="eastAsia" w:ascii="宋体" w:hAnsi="宋体" w:cs="宋体"/>
          <w:szCs w:val="21"/>
        </w:rPr>
      </w:pPr>
      <w:r>
        <w:rPr>
          <w:rFonts w:hint="eastAsia" w:ascii="宋体" w:hAnsi="宋体" w:cs="宋体"/>
          <w:szCs w:val="21"/>
        </w:rPr>
        <w:t>3、</w:t>
      </w:r>
    </w:p>
    <w:p w14:paraId="326020AB">
      <w:pPr>
        <w:ind w:firstLine="420" w:firstLineChars="200"/>
        <w:rPr>
          <w:rFonts w:hint="eastAsia" w:ascii="宋体" w:hAnsi="宋体" w:cs="宋体"/>
          <w:szCs w:val="21"/>
        </w:rPr>
      </w:pPr>
      <w:r>
        <w:rPr>
          <w:rFonts w:hint="eastAsia" w:ascii="宋体" w:hAnsi="宋体" w:cs="宋体"/>
          <w:szCs w:val="21"/>
        </w:rPr>
        <w:t>4、</w:t>
      </w:r>
    </w:p>
    <w:p w14:paraId="2A217F71">
      <w:pPr>
        <w:ind w:firstLine="422" w:firstLineChars="200"/>
        <w:rPr>
          <w:rFonts w:hint="eastAsia" w:ascii="宋体" w:hAnsi="宋体" w:cs="宋体"/>
          <w:b/>
          <w:bCs/>
          <w:szCs w:val="21"/>
        </w:rPr>
      </w:pPr>
      <w:r>
        <w:rPr>
          <w:rFonts w:hint="eastAsia" w:ascii="宋体" w:hAnsi="宋体" w:cs="宋体"/>
          <w:b/>
          <w:bCs/>
          <w:szCs w:val="21"/>
        </w:rPr>
        <w:t>第四条咨询服务资料归属</w:t>
      </w:r>
    </w:p>
    <w:p w14:paraId="515E73E0">
      <w:pPr>
        <w:ind w:firstLine="420" w:firstLineChars="200"/>
        <w:rPr>
          <w:rFonts w:hint="eastAsia" w:ascii="宋体" w:hAnsi="宋体" w:cs="宋体"/>
          <w:szCs w:val="21"/>
        </w:rPr>
      </w:pPr>
      <w:r>
        <w:rPr>
          <w:rFonts w:hint="eastAsia" w:ascii="宋体" w:hAnsi="宋体" w:cs="宋体"/>
          <w:szCs w:val="21"/>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14:paraId="7BB129F4">
      <w:pPr>
        <w:ind w:firstLine="420" w:firstLineChars="200"/>
        <w:rPr>
          <w:rFonts w:hint="eastAsia" w:ascii="宋体" w:hAnsi="宋体" w:cs="宋体"/>
          <w:szCs w:val="21"/>
        </w:rPr>
      </w:pPr>
      <w:r>
        <w:rPr>
          <w:rFonts w:hint="eastAsia" w:ascii="宋体" w:hAnsi="宋体" w:cs="宋体"/>
          <w:szCs w:val="21"/>
        </w:rPr>
        <w:t>2、乙方未经甲方的书面同意，不得将上述资料用于与本咨询服务项目之外的任何项目。</w:t>
      </w:r>
    </w:p>
    <w:p w14:paraId="2D684FFD">
      <w:pPr>
        <w:ind w:firstLine="420" w:firstLineChars="200"/>
        <w:rPr>
          <w:rFonts w:hint="eastAsia" w:ascii="宋体" w:hAnsi="宋体" w:cs="宋体"/>
          <w:szCs w:val="21"/>
        </w:rPr>
      </w:pPr>
      <w:r>
        <w:rPr>
          <w:rFonts w:hint="eastAsia" w:ascii="宋体" w:hAnsi="宋体" w:cs="宋体"/>
          <w:szCs w:val="21"/>
        </w:rPr>
        <w:t>3、合同履行完毕，未经甲方的书面同意，乙方不得保存在履行合同过程中所获得或接触到的任何内部数据资料。</w:t>
      </w:r>
    </w:p>
    <w:p w14:paraId="3110EED4">
      <w:pPr>
        <w:ind w:firstLine="422" w:firstLineChars="200"/>
        <w:rPr>
          <w:rFonts w:hint="eastAsia" w:ascii="宋体" w:hAnsi="宋体" w:cs="宋体"/>
          <w:b/>
          <w:bCs/>
          <w:szCs w:val="21"/>
        </w:rPr>
      </w:pPr>
      <w:r>
        <w:rPr>
          <w:rFonts w:hint="eastAsia" w:ascii="宋体" w:hAnsi="宋体" w:cs="宋体"/>
          <w:b/>
          <w:bCs/>
          <w:szCs w:val="21"/>
        </w:rPr>
        <w:t>第五条甲方的义务</w:t>
      </w:r>
    </w:p>
    <w:p w14:paraId="4CF332A9">
      <w:pPr>
        <w:ind w:firstLine="420" w:firstLineChars="200"/>
        <w:rPr>
          <w:rFonts w:hint="eastAsia" w:ascii="宋体" w:hAnsi="宋体" w:cs="宋体"/>
          <w:szCs w:val="21"/>
        </w:rPr>
      </w:pPr>
      <w:r>
        <w:rPr>
          <w:rFonts w:hint="eastAsia" w:ascii="宋体" w:hAnsi="宋体" w:cs="宋体"/>
          <w:szCs w:val="21"/>
        </w:rPr>
        <w:t>1、负责与本咨询服务项目有关的第三方的协调，提供开展咨询服务工作的外部条件。</w:t>
      </w:r>
    </w:p>
    <w:p w14:paraId="098BA076">
      <w:pPr>
        <w:ind w:firstLine="420" w:firstLineChars="200"/>
        <w:rPr>
          <w:rFonts w:hint="eastAsia" w:ascii="宋体" w:hAnsi="宋体" w:cs="宋体"/>
          <w:szCs w:val="21"/>
        </w:rPr>
      </w:pPr>
      <w:r>
        <w:rPr>
          <w:rFonts w:hint="eastAsia" w:ascii="宋体" w:hAnsi="宋体" w:cs="宋体"/>
          <w:szCs w:val="21"/>
        </w:rPr>
        <w:t>2、向乙方提供与本项目咨询服务工作有关的资料。</w:t>
      </w:r>
    </w:p>
    <w:p w14:paraId="24996E12">
      <w:pPr>
        <w:ind w:firstLine="420" w:firstLineChars="200"/>
        <w:rPr>
          <w:rFonts w:hint="eastAsia" w:ascii="宋体" w:hAnsi="宋体" w:cs="宋体"/>
          <w:szCs w:val="21"/>
        </w:rPr>
      </w:pPr>
      <w:r>
        <w:rPr>
          <w:rFonts w:hint="eastAsia" w:ascii="宋体" w:hAnsi="宋体" w:cs="宋体"/>
          <w:szCs w:val="21"/>
        </w:rPr>
        <w:t>3、负责组织有关专家对项目试验成果评估报告的评审。</w:t>
      </w:r>
    </w:p>
    <w:p w14:paraId="2CA8796C">
      <w:pPr>
        <w:ind w:firstLine="422" w:firstLineChars="200"/>
        <w:rPr>
          <w:rFonts w:hint="eastAsia" w:ascii="宋体" w:hAnsi="宋体" w:cs="宋体"/>
          <w:b/>
          <w:bCs/>
          <w:szCs w:val="21"/>
        </w:rPr>
      </w:pPr>
      <w:r>
        <w:rPr>
          <w:rFonts w:hint="eastAsia" w:ascii="宋体" w:hAnsi="宋体" w:cs="宋体"/>
          <w:b/>
          <w:bCs/>
          <w:szCs w:val="21"/>
        </w:rPr>
        <w:t>第六条乙方的义务</w:t>
      </w:r>
    </w:p>
    <w:p w14:paraId="17DF76F0">
      <w:pPr>
        <w:ind w:firstLine="420" w:firstLineChars="200"/>
        <w:rPr>
          <w:rFonts w:hint="eastAsia" w:ascii="宋体" w:hAnsi="宋体" w:cs="宋体"/>
          <w:szCs w:val="21"/>
        </w:rPr>
      </w:pPr>
      <w:r>
        <w:rPr>
          <w:rFonts w:hint="eastAsia" w:ascii="宋体" w:hAnsi="宋体" w:cs="宋体"/>
          <w:szCs w:val="21"/>
        </w:rPr>
        <w:t>１、应按照招标文件、投标文件要求按期完成本项目咨询服务工作。</w:t>
      </w:r>
    </w:p>
    <w:p w14:paraId="5BFFE9C5">
      <w:pPr>
        <w:ind w:firstLine="420" w:firstLineChars="200"/>
        <w:rPr>
          <w:rFonts w:hint="eastAsia" w:ascii="宋体" w:hAnsi="宋体" w:cs="宋体"/>
          <w:szCs w:val="21"/>
        </w:rPr>
      </w:pPr>
      <w:r>
        <w:rPr>
          <w:rFonts w:hint="eastAsia" w:ascii="宋体" w:hAnsi="宋体" w:cs="宋体"/>
          <w:szCs w:val="21"/>
        </w:rPr>
        <w:t>2、负责组织项目的实施，保证工程进度和成桥荷载试验工作质量，并满足交通运输部交工验收相关标准。</w:t>
      </w:r>
    </w:p>
    <w:p w14:paraId="65B52365">
      <w:pPr>
        <w:ind w:firstLine="420" w:firstLineChars="200"/>
        <w:rPr>
          <w:rFonts w:hint="eastAsia" w:ascii="宋体" w:hAnsi="宋体" w:cs="宋体"/>
          <w:szCs w:val="21"/>
        </w:rPr>
      </w:pPr>
      <w:r>
        <w:rPr>
          <w:rFonts w:hint="eastAsia" w:ascii="宋体" w:hAnsi="宋体" w:cs="宋体"/>
          <w:szCs w:val="21"/>
        </w:rPr>
        <w:t>3、向甲方提交检测资料等各套，一套电子版文件。</w:t>
      </w:r>
    </w:p>
    <w:p w14:paraId="079D15D2">
      <w:pPr>
        <w:ind w:firstLine="420" w:firstLineChars="200"/>
        <w:rPr>
          <w:rFonts w:hint="eastAsia" w:ascii="宋体" w:hAnsi="宋体" w:cs="宋体"/>
          <w:szCs w:val="21"/>
        </w:rPr>
      </w:pPr>
      <w:r>
        <w:rPr>
          <w:rFonts w:hint="eastAsia" w:ascii="宋体" w:hAnsi="宋体" w:cs="宋体"/>
          <w:szCs w:val="21"/>
        </w:rPr>
        <w:t>4、在履行合同期间或合同规定期限内，不得泄露与本合同规定业务活动有关的保密资料。</w:t>
      </w:r>
    </w:p>
    <w:p w14:paraId="1E554549">
      <w:pPr>
        <w:ind w:firstLine="422" w:firstLineChars="200"/>
        <w:rPr>
          <w:rFonts w:hint="eastAsia" w:ascii="宋体" w:hAnsi="宋体" w:cs="宋体"/>
          <w:b/>
          <w:bCs/>
          <w:szCs w:val="21"/>
        </w:rPr>
      </w:pPr>
      <w:r>
        <w:rPr>
          <w:rFonts w:hint="eastAsia" w:ascii="宋体" w:hAnsi="宋体" w:cs="宋体"/>
          <w:b/>
          <w:bCs/>
          <w:szCs w:val="21"/>
        </w:rPr>
        <w:t>第七条甲方的权利</w:t>
      </w:r>
    </w:p>
    <w:p w14:paraId="44652AF3">
      <w:pPr>
        <w:ind w:firstLine="420" w:firstLineChars="200"/>
        <w:rPr>
          <w:rFonts w:hint="eastAsia" w:ascii="宋体" w:hAnsi="宋体" w:cs="宋体"/>
          <w:szCs w:val="21"/>
        </w:rPr>
      </w:pPr>
      <w:r>
        <w:rPr>
          <w:rFonts w:hint="eastAsia" w:ascii="宋体" w:hAnsi="宋体" w:cs="宋体"/>
          <w:szCs w:val="21"/>
        </w:rPr>
        <w:t>1、有权向乙方询问工作进展情况及相关的内容。</w:t>
      </w:r>
    </w:p>
    <w:p w14:paraId="0FA008BB">
      <w:pPr>
        <w:ind w:firstLine="420" w:firstLineChars="200"/>
        <w:rPr>
          <w:rFonts w:hint="eastAsia" w:ascii="宋体" w:hAnsi="宋体" w:cs="宋体"/>
          <w:szCs w:val="21"/>
        </w:rPr>
      </w:pPr>
      <w:r>
        <w:rPr>
          <w:rFonts w:hint="eastAsia" w:ascii="宋体" w:hAnsi="宋体" w:cs="宋体"/>
          <w:szCs w:val="21"/>
        </w:rPr>
        <w:t>2、有权阐述对具体问题的意见和建议。</w:t>
      </w:r>
    </w:p>
    <w:p w14:paraId="75F48CE8">
      <w:pPr>
        <w:ind w:firstLine="420" w:firstLineChars="200"/>
        <w:rPr>
          <w:rFonts w:hint="eastAsia" w:ascii="宋体" w:hAnsi="宋体" w:cs="宋体"/>
          <w:szCs w:val="21"/>
        </w:rPr>
      </w:pPr>
      <w:r>
        <w:rPr>
          <w:rFonts w:hint="eastAsia" w:ascii="宋体" w:hAnsi="宋体" w:cs="宋体"/>
          <w:szCs w:val="21"/>
        </w:rPr>
        <w:t>3、当甲方认定乙方人员不按合同履行其职责，或与第三人串通给甲方造成经济损失的，甲方有权要求更换人员，直至终止合同并要求乙方承担相应的赔偿责任。</w:t>
      </w:r>
    </w:p>
    <w:p w14:paraId="109A4692">
      <w:pPr>
        <w:ind w:firstLine="422" w:firstLineChars="200"/>
        <w:rPr>
          <w:rFonts w:hint="eastAsia" w:ascii="宋体" w:hAnsi="宋体" w:cs="宋体"/>
          <w:b/>
          <w:bCs/>
          <w:szCs w:val="21"/>
        </w:rPr>
      </w:pPr>
      <w:r>
        <w:rPr>
          <w:rFonts w:hint="eastAsia" w:ascii="宋体" w:hAnsi="宋体" w:cs="宋体"/>
          <w:b/>
          <w:bCs/>
          <w:szCs w:val="21"/>
        </w:rPr>
        <w:t>第八条乙方的权利</w:t>
      </w:r>
    </w:p>
    <w:p w14:paraId="6EE71D9F">
      <w:pPr>
        <w:ind w:firstLine="420" w:firstLineChars="200"/>
        <w:rPr>
          <w:rFonts w:hint="eastAsia" w:ascii="宋体" w:hAnsi="宋体" w:cs="宋体"/>
          <w:szCs w:val="21"/>
        </w:rPr>
      </w:pPr>
      <w:r>
        <w:rPr>
          <w:rFonts w:hint="eastAsia" w:ascii="宋体" w:hAnsi="宋体" w:cs="宋体"/>
          <w:szCs w:val="21"/>
        </w:rPr>
        <w:t>1、乙方在本项目服务过程中，如甲方提供的资料不明确时可向甲方提出书面报告。</w:t>
      </w:r>
    </w:p>
    <w:p w14:paraId="06D68CBB">
      <w:pPr>
        <w:ind w:firstLine="420" w:firstLineChars="200"/>
        <w:rPr>
          <w:rFonts w:hint="eastAsia" w:ascii="宋体" w:hAnsi="宋体" w:cs="宋体"/>
          <w:szCs w:val="21"/>
        </w:rPr>
      </w:pPr>
      <w:r>
        <w:rPr>
          <w:rFonts w:hint="eastAsia" w:ascii="宋体" w:hAnsi="宋体" w:cs="宋体"/>
          <w:szCs w:val="21"/>
        </w:rPr>
        <w:t>2、乙方在本项目服务过程中，有权对第三方提出与本咨询服务业务有关的问题进行核对或查问。</w:t>
      </w:r>
    </w:p>
    <w:p w14:paraId="56FDA1B5">
      <w:pPr>
        <w:ind w:firstLine="420" w:firstLineChars="200"/>
        <w:rPr>
          <w:rFonts w:hint="eastAsia" w:ascii="宋体" w:hAnsi="宋体" w:cs="宋体"/>
          <w:szCs w:val="21"/>
        </w:rPr>
      </w:pPr>
      <w:r>
        <w:rPr>
          <w:rFonts w:hint="eastAsia" w:ascii="宋体" w:hAnsi="宋体" w:cs="宋体"/>
          <w:szCs w:val="21"/>
        </w:rPr>
        <w:t>3、乙方在本项目服务过程中，有到工程现场勘察的权利。</w:t>
      </w:r>
    </w:p>
    <w:p w14:paraId="5C1BE734">
      <w:pPr>
        <w:ind w:firstLine="422" w:firstLineChars="200"/>
        <w:rPr>
          <w:rFonts w:hint="eastAsia" w:ascii="宋体" w:hAnsi="宋体" w:cs="宋体"/>
          <w:b/>
          <w:bCs/>
          <w:szCs w:val="21"/>
        </w:rPr>
      </w:pPr>
      <w:r>
        <w:rPr>
          <w:rFonts w:hint="eastAsia" w:ascii="宋体" w:hAnsi="宋体" w:cs="宋体"/>
          <w:b/>
          <w:bCs/>
          <w:szCs w:val="21"/>
        </w:rPr>
        <w:t>第九条甲方的责任</w:t>
      </w:r>
    </w:p>
    <w:p w14:paraId="0CD7A0A5">
      <w:pPr>
        <w:ind w:firstLine="420" w:firstLineChars="200"/>
        <w:rPr>
          <w:rFonts w:hint="eastAsia" w:ascii="宋体" w:hAnsi="宋体" w:cs="宋体"/>
          <w:szCs w:val="21"/>
        </w:rPr>
      </w:pPr>
      <w:r>
        <w:rPr>
          <w:rFonts w:hint="eastAsia" w:ascii="宋体" w:hAnsi="宋体" w:cs="宋体"/>
          <w:szCs w:val="21"/>
        </w:rPr>
        <w:t>1、应当履行本合同约定的义务，如有违反则应当承担违约责任，赔偿给乙方造成的损失。</w:t>
      </w:r>
    </w:p>
    <w:p w14:paraId="05BF6182">
      <w:pPr>
        <w:ind w:firstLine="420" w:firstLineChars="200"/>
        <w:rPr>
          <w:rFonts w:hint="eastAsia" w:ascii="宋体" w:hAnsi="宋体" w:cs="宋体"/>
          <w:szCs w:val="21"/>
        </w:rPr>
      </w:pPr>
      <w:r>
        <w:rPr>
          <w:rFonts w:hint="eastAsia" w:ascii="宋体" w:hAnsi="宋体" w:cs="宋体"/>
          <w:szCs w:val="21"/>
        </w:rPr>
        <w:t>2、甲方向乙方提出赔偿要求不能成立时，则应补偿由于该赔偿或其他要求所导致乙方的各种费用的支出。</w:t>
      </w:r>
    </w:p>
    <w:p w14:paraId="358AB0BF">
      <w:pPr>
        <w:ind w:firstLine="422" w:firstLineChars="200"/>
        <w:rPr>
          <w:rFonts w:hint="eastAsia" w:ascii="宋体" w:hAnsi="宋体" w:cs="宋体"/>
          <w:b/>
          <w:bCs/>
          <w:szCs w:val="21"/>
        </w:rPr>
      </w:pPr>
      <w:r>
        <w:rPr>
          <w:rFonts w:hint="eastAsia" w:ascii="宋体" w:hAnsi="宋体" w:cs="宋体"/>
          <w:b/>
          <w:bCs/>
          <w:szCs w:val="21"/>
        </w:rPr>
        <w:t>第十条乙方的责任</w:t>
      </w:r>
    </w:p>
    <w:p w14:paraId="6A1A6F77">
      <w:pPr>
        <w:ind w:firstLine="420" w:firstLineChars="200"/>
        <w:rPr>
          <w:rFonts w:hint="eastAsia" w:ascii="宋体" w:hAnsi="宋体" w:cs="宋体"/>
          <w:szCs w:val="21"/>
        </w:rPr>
      </w:pPr>
      <w:r>
        <w:rPr>
          <w:rFonts w:hint="eastAsia" w:ascii="宋体" w:hAnsi="宋体" w:cs="宋体"/>
          <w:szCs w:val="21"/>
        </w:rPr>
        <w:t>1、乙方的责任期即本合同有效期。如因非乙方的责任造成进度的推迟或延误而超过约定的日期，双方应进一步约定相应延长合同有效期。</w:t>
      </w:r>
    </w:p>
    <w:p w14:paraId="0EBB8E77">
      <w:pPr>
        <w:ind w:firstLine="420" w:firstLineChars="200"/>
        <w:rPr>
          <w:rFonts w:hint="eastAsia" w:ascii="宋体" w:hAnsi="宋体" w:cs="宋体"/>
          <w:szCs w:val="21"/>
        </w:rPr>
      </w:pPr>
      <w:r>
        <w:rPr>
          <w:rFonts w:hint="eastAsia" w:ascii="宋体" w:hAnsi="宋体" w:cs="宋体"/>
          <w:szCs w:val="21"/>
        </w:rPr>
        <w:t>2、乙方的责任期内，应当履行本合同中约定的义务，因乙方的单方过失造成的经济损失，应当向甲方进行赔偿。</w:t>
      </w:r>
    </w:p>
    <w:p w14:paraId="17D89E3F">
      <w:pPr>
        <w:ind w:firstLine="420" w:firstLineChars="200"/>
        <w:rPr>
          <w:rFonts w:hint="eastAsia" w:ascii="宋体" w:hAnsi="宋体" w:cs="宋体"/>
          <w:szCs w:val="21"/>
        </w:rPr>
      </w:pPr>
      <w:r>
        <w:rPr>
          <w:rFonts w:hint="eastAsia" w:ascii="宋体" w:hAnsi="宋体" w:cs="宋体"/>
          <w:szCs w:val="21"/>
        </w:rPr>
        <w:t>3、乙方对甲方或第三方所提出的问题不能及时核对或答复，导致合同不能全部或部分履行，乙方应承担责任。</w:t>
      </w:r>
    </w:p>
    <w:p w14:paraId="6F76C458">
      <w:pPr>
        <w:ind w:firstLine="420" w:firstLineChars="200"/>
        <w:rPr>
          <w:rFonts w:hint="eastAsia" w:ascii="宋体" w:hAnsi="宋体" w:cs="宋体"/>
          <w:szCs w:val="21"/>
        </w:rPr>
      </w:pPr>
      <w:r>
        <w:rPr>
          <w:rFonts w:hint="eastAsia" w:ascii="宋体" w:hAnsi="宋体" w:cs="宋体"/>
          <w:szCs w:val="21"/>
        </w:rPr>
        <w:t>4、乙方向甲方提出赔偿要求不能成立时，则应补偿由于该赔偿或其他要求所导致甲方的各种费用的支出。</w:t>
      </w:r>
    </w:p>
    <w:p w14:paraId="266F79C0">
      <w:pPr>
        <w:ind w:firstLine="422" w:firstLineChars="200"/>
        <w:rPr>
          <w:rFonts w:hint="eastAsia" w:ascii="宋体" w:hAnsi="宋体" w:cs="宋体"/>
          <w:b/>
          <w:bCs/>
          <w:szCs w:val="21"/>
        </w:rPr>
      </w:pPr>
      <w:r>
        <w:rPr>
          <w:rFonts w:hint="eastAsia" w:ascii="宋体" w:hAnsi="宋体" w:cs="宋体"/>
          <w:b/>
          <w:bCs/>
          <w:szCs w:val="21"/>
        </w:rPr>
        <w:t>第十一条人员要求</w:t>
      </w:r>
    </w:p>
    <w:p w14:paraId="5F573281">
      <w:pPr>
        <w:ind w:firstLine="420" w:firstLineChars="200"/>
        <w:rPr>
          <w:rFonts w:hint="eastAsia" w:ascii="宋体" w:hAnsi="宋体" w:cs="宋体"/>
          <w:szCs w:val="21"/>
        </w:rPr>
      </w:pPr>
      <w:r>
        <w:rPr>
          <w:rFonts w:hint="eastAsia" w:ascii="宋体" w:hAnsi="宋体" w:cs="宋体"/>
          <w:szCs w:val="21"/>
        </w:rPr>
        <w:t>1、参加本项目试验的人员必须具有国家和有关部门规定的相应资质。</w:t>
      </w:r>
    </w:p>
    <w:p w14:paraId="1923D0DA">
      <w:pPr>
        <w:ind w:firstLine="420" w:firstLineChars="200"/>
        <w:rPr>
          <w:rFonts w:hint="eastAsia" w:ascii="宋体" w:hAnsi="宋体" w:cs="宋体"/>
          <w:szCs w:val="21"/>
        </w:rPr>
      </w:pPr>
      <w:r>
        <w:rPr>
          <w:rFonts w:hint="eastAsia" w:ascii="宋体" w:hAnsi="宋体" w:cs="宋体"/>
          <w:szCs w:val="21"/>
        </w:rPr>
        <w:t>2、参加本项目的试验人员的配置必须与投标文件中的服务承诺书和试验服务组织实施方案一致。</w:t>
      </w:r>
    </w:p>
    <w:p w14:paraId="465F08CA">
      <w:pPr>
        <w:ind w:firstLine="420" w:firstLineChars="200"/>
        <w:rPr>
          <w:rFonts w:hint="eastAsia" w:ascii="宋体" w:hAnsi="宋体" w:cs="宋体"/>
          <w:szCs w:val="21"/>
        </w:rPr>
      </w:pPr>
      <w:r>
        <w:rPr>
          <w:rFonts w:hint="eastAsia" w:ascii="宋体" w:hAnsi="宋体" w:cs="宋体"/>
          <w:szCs w:val="21"/>
        </w:rPr>
        <w:t>3、必须以直属试验人员参与本项目服务，不得使用挂靠队伍。</w:t>
      </w:r>
    </w:p>
    <w:p w14:paraId="175CA834">
      <w:pPr>
        <w:ind w:firstLine="422" w:firstLineChars="200"/>
        <w:rPr>
          <w:rFonts w:hint="eastAsia" w:ascii="宋体" w:hAnsi="宋体" w:cs="宋体"/>
          <w:b/>
          <w:bCs/>
          <w:szCs w:val="21"/>
        </w:rPr>
      </w:pPr>
      <w:r>
        <w:rPr>
          <w:rFonts w:hint="eastAsia" w:ascii="宋体" w:hAnsi="宋体" w:cs="宋体"/>
          <w:b/>
          <w:bCs/>
          <w:szCs w:val="21"/>
        </w:rPr>
        <w:t>第十二条乙方咨询服务工具要求</w:t>
      </w:r>
    </w:p>
    <w:p w14:paraId="1754AB4C">
      <w:pPr>
        <w:ind w:firstLine="420" w:firstLineChars="200"/>
        <w:rPr>
          <w:rFonts w:hint="eastAsia" w:ascii="宋体" w:hAnsi="宋体" w:cs="宋体"/>
          <w:szCs w:val="21"/>
        </w:rPr>
      </w:pPr>
      <w:r>
        <w:rPr>
          <w:rFonts w:hint="eastAsia" w:ascii="宋体" w:hAnsi="宋体" w:cs="宋体"/>
          <w:szCs w:val="21"/>
        </w:rPr>
        <w:t>1、乙方应配备中标项目所需的足够数量的仪器、仪表以及工具等设备。用户不需向乙方提供施工工具和仪器、仪表。</w:t>
      </w:r>
    </w:p>
    <w:p w14:paraId="12B7AB34">
      <w:pPr>
        <w:ind w:firstLine="420" w:firstLineChars="200"/>
        <w:rPr>
          <w:rFonts w:hint="eastAsia" w:ascii="宋体" w:hAnsi="宋体" w:cs="宋体"/>
          <w:szCs w:val="21"/>
        </w:rPr>
      </w:pPr>
      <w:r>
        <w:rPr>
          <w:rFonts w:hint="eastAsia" w:ascii="宋体" w:hAnsi="宋体" w:cs="宋体"/>
          <w:szCs w:val="21"/>
        </w:rPr>
        <w:t>2、乙方在提供服务过程中应自备车辆。</w:t>
      </w:r>
    </w:p>
    <w:p w14:paraId="3BE0B523">
      <w:pPr>
        <w:ind w:firstLine="422" w:firstLineChars="200"/>
        <w:rPr>
          <w:rFonts w:hint="eastAsia" w:ascii="宋体" w:hAnsi="宋体" w:cs="宋体"/>
          <w:b/>
          <w:bCs/>
          <w:szCs w:val="21"/>
        </w:rPr>
      </w:pPr>
      <w:r>
        <w:rPr>
          <w:rFonts w:hint="eastAsia" w:ascii="宋体" w:hAnsi="宋体" w:cs="宋体"/>
          <w:b/>
          <w:bCs/>
          <w:szCs w:val="21"/>
        </w:rPr>
        <w:t>第十三条保密要求</w:t>
      </w:r>
    </w:p>
    <w:p w14:paraId="3BC5CD17">
      <w:pPr>
        <w:ind w:firstLine="420" w:firstLineChars="200"/>
        <w:rPr>
          <w:rFonts w:hint="eastAsia" w:ascii="宋体" w:hAnsi="宋体" w:cs="宋体"/>
          <w:szCs w:val="21"/>
        </w:rPr>
      </w:pPr>
      <w:r>
        <w:rPr>
          <w:rFonts w:hint="eastAsia" w:ascii="宋体" w:hAnsi="宋体" w:cs="宋体"/>
          <w:szCs w:val="21"/>
        </w:rPr>
        <w:t>1、由甲方收集的、开发的、整理的、复制的、研究的和准备的与本合同项下工作有关的所有资料在提供给乙方时，均被视为保密的，不得泄露给除甲方或其指定的代表之外的任何人、企业或公司，不管本合同因何种原因终止，本条款一直约束乙方。</w:t>
      </w:r>
    </w:p>
    <w:p w14:paraId="4D66A90A">
      <w:pPr>
        <w:ind w:firstLine="420" w:firstLineChars="200"/>
        <w:rPr>
          <w:rFonts w:hint="eastAsia" w:ascii="宋体" w:hAnsi="宋体" w:cs="宋体"/>
          <w:szCs w:val="21"/>
        </w:rPr>
      </w:pPr>
      <w:r>
        <w:rPr>
          <w:rFonts w:hint="eastAsia" w:ascii="宋体" w:hAnsi="宋体" w:cs="宋体"/>
          <w:szCs w:val="21"/>
        </w:rPr>
        <w:t>2、乙方在履行合同过程中所获得或接触到的任何内部数据资料，未经甲方同意，不得向第三方透露。</w:t>
      </w:r>
    </w:p>
    <w:p w14:paraId="666CBADE">
      <w:pPr>
        <w:ind w:firstLine="420" w:firstLineChars="200"/>
        <w:rPr>
          <w:rFonts w:hint="eastAsia" w:ascii="宋体" w:hAnsi="宋体" w:cs="宋体"/>
          <w:szCs w:val="21"/>
        </w:rPr>
      </w:pPr>
      <w:r>
        <w:rPr>
          <w:rFonts w:hint="eastAsia" w:ascii="宋体" w:hAnsi="宋体" w:cs="宋体"/>
          <w:szCs w:val="21"/>
        </w:rPr>
        <w:t>3、乙方实施项目的一切程序都应符合国家安全、保密的有关规定和标准。</w:t>
      </w:r>
    </w:p>
    <w:p w14:paraId="2239AA2A">
      <w:pPr>
        <w:ind w:firstLine="420" w:firstLineChars="200"/>
        <w:rPr>
          <w:rFonts w:hint="eastAsia" w:ascii="宋体" w:hAnsi="宋体" w:cs="宋体"/>
          <w:szCs w:val="21"/>
        </w:rPr>
      </w:pPr>
      <w:r>
        <w:rPr>
          <w:rFonts w:hint="eastAsia" w:ascii="宋体" w:hAnsi="宋体" w:cs="宋体"/>
          <w:szCs w:val="21"/>
        </w:rPr>
        <w:t>4、乙方参加项目的有关人员均需同甲方签订保密协议。</w:t>
      </w:r>
    </w:p>
    <w:p w14:paraId="5FEECFD7">
      <w:pPr>
        <w:ind w:firstLine="422" w:firstLineChars="200"/>
        <w:rPr>
          <w:rFonts w:hint="eastAsia" w:ascii="宋体" w:hAnsi="宋体" w:cs="宋体"/>
          <w:b/>
          <w:bCs/>
          <w:szCs w:val="21"/>
        </w:rPr>
      </w:pPr>
      <w:r>
        <w:rPr>
          <w:rFonts w:hint="eastAsia" w:ascii="宋体" w:hAnsi="宋体" w:cs="宋体"/>
          <w:b/>
          <w:bCs/>
          <w:szCs w:val="21"/>
        </w:rPr>
        <w:t>第十四条验收</w:t>
      </w:r>
    </w:p>
    <w:p w14:paraId="3B072F04">
      <w:pPr>
        <w:ind w:firstLine="420" w:firstLineChars="200"/>
        <w:rPr>
          <w:rFonts w:hint="eastAsia" w:ascii="宋体" w:hAnsi="宋体" w:cs="宋体"/>
          <w:szCs w:val="21"/>
        </w:rPr>
      </w:pPr>
      <w:r>
        <w:rPr>
          <w:rFonts w:hint="eastAsia" w:ascii="宋体" w:hAnsi="宋体" w:cs="宋体"/>
          <w:szCs w:val="21"/>
        </w:rPr>
        <w:t>1、下列文件的验收分为</w:t>
      </w:r>
      <w:r>
        <w:rPr>
          <w:rFonts w:hint="eastAsia" w:ascii="宋体" w:hAnsi="宋体" w:cs="宋体"/>
          <w:szCs w:val="21"/>
          <w:u w:val="single"/>
        </w:rPr>
        <w:t>三</w:t>
      </w:r>
      <w:r>
        <w:rPr>
          <w:rFonts w:hint="eastAsia" w:ascii="宋体" w:hAnsi="宋体" w:cs="宋体"/>
          <w:szCs w:val="21"/>
        </w:rPr>
        <w:t>个阶段：</w:t>
      </w:r>
    </w:p>
    <w:p w14:paraId="7F201EA7">
      <w:pPr>
        <w:ind w:firstLine="420" w:firstLineChars="200"/>
        <w:rPr>
          <w:rFonts w:hint="eastAsia" w:ascii="宋体" w:hAnsi="宋体" w:cs="宋体"/>
          <w:szCs w:val="21"/>
        </w:rPr>
      </w:pPr>
      <w:r>
        <w:rPr>
          <w:rFonts w:hint="eastAsia" w:ascii="宋体" w:hAnsi="宋体" w:cs="宋体"/>
          <w:szCs w:val="21"/>
        </w:rPr>
        <w:t>2、其余文件和工作由用户组织有关技术人员根据国家和行业有关规范、规程、标准和用户需求直接验收。</w:t>
      </w:r>
    </w:p>
    <w:p w14:paraId="213E150A">
      <w:pPr>
        <w:ind w:firstLine="420" w:firstLineChars="200"/>
        <w:rPr>
          <w:rFonts w:hint="eastAsia" w:ascii="宋体" w:hAnsi="宋体" w:cs="宋体"/>
          <w:szCs w:val="21"/>
        </w:rPr>
      </w:pPr>
      <w:r>
        <w:rPr>
          <w:rFonts w:hint="eastAsia" w:ascii="宋体" w:hAnsi="宋体" w:cs="宋体"/>
          <w:szCs w:val="21"/>
        </w:rPr>
        <w:t>3、验收依据为招标文件、投标文件，国家和行业有关规范、规程和标准。</w:t>
      </w:r>
    </w:p>
    <w:p w14:paraId="6FF2E05A">
      <w:pPr>
        <w:ind w:firstLine="422" w:firstLineChars="200"/>
        <w:rPr>
          <w:rFonts w:hint="eastAsia" w:ascii="宋体" w:hAnsi="宋体" w:cs="宋体"/>
          <w:b/>
          <w:bCs/>
          <w:szCs w:val="21"/>
        </w:rPr>
      </w:pPr>
      <w:r>
        <w:rPr>
          <w:rFonts w:hint="eastAsia" w:ascii="宋体" w:hAnsi="宋体" w:cs="宋体"/>
          <w:b/>
          <w:bCs/>
          <w:szCs w:val="21"/>
        </w:rPr>
        <w:t>第十五条付款方式</w:t>
      </w:r>
    </w:p>
    <w:p w14:paraId="09E7EE17">
      <w:pPr>
        <w:ind w:firstLine="420" w:firstLineChars="200"/>
        <w:rPr>
          <w:rFonts w:hint="eastAsia" w:ascii="宋体" w:hAnsi="宋体" w:cs="宋体"/>
          <w:szCs w:val="21"/>
        </w:rPr>
      </w:pPr>
      <w:r>
        <w:rPr>
          <w:rFonts w:hint="eastAsia" w:ascii="宋体" w:hAnsi="宋体" w:cs="宋体"/>
          <w:szCs w:val="21"/>
        </w:rPr>
        <w:t>1、合同签订后天内乙方向甲方开具合法有效的发票后，甲方于天内向乙方支付合同总价%的款项。</w:t>
      </w:r>
    </w:p>
    <w:p w14:paraId="227EFC99">
      <w:pPr>
        <w:ind w:firstLine="420" w:firstLineChars="200"/>
        <w:rPr>
          <w:rFonts w:hint="eastAsia" w:ascii="宋体" w:hAnsi="宋体" w:cs="宋体"/>
          <w:szCs w:val="21"/>
        </w:rPr>
      </w:pPr>
      <w:r>
        <w:rPr>
          <w:rFonts w:hint="eastAsia" w:ascii="宋体" w:hAnsi="宋体" w:cs="宋体"/>
          <w:szCs w:val="21"/>
        </w:rPr>
        <w:t>2、检测完成并提交评估报告后天内，乙方向甲方开具合法有效发票后天，甲方向乙方支付合同总价%的款项。</w:t>
      </w:r>
    </w:p>
    <w:p w14:paraId="5781050B">
      <w:pPr>
        <w:ind w:firstLine="420" w:firstLineChars="200"/>
        <w:rPr>
          <w:rFonts w:hint="eastAsia" w:ascii="宋体" w:hAnsi="宋体" w:cs="宋体"/>
          <w:szCs w:val="21"/>
        </w:rPr>
      </w:pPr>
      <w:r>
        <w:rPr>
          <w:rFonts w:hint="eastAsia" w:ascii="宋体" w:hAnsi="宋体" w:cs="宋体"/>
          <w:szCs w:val="21"/>
        </w:rPr>
        <w:t>3、报告通过专家评审后，甲方向乙方支付合同总价%的款项。</w:t>
      </w:r>
    </w:p>
    <w:p w14:paraId="546AC919">
      <w:pPr>
        <w:ind w:firstLine="422" w:firstLineChars="200"/>
        <w:rPr>
          <w:rFonts w:hint="eastAsia" w:ascii="宋体" w:hAnsi="宋体" w:cs="宋体"/>
          <w:b/>
          <w:bCs/>
          <w:szCs w:val="21"/>
        </w:rPr>
      </w:pPr>
      <w:r>
        <w:rPr>
          <w:rFonts w:hint="eastAsia" w:ascii="宋体" w:hAnsi="宋体" w:cs="宋体"/>
          <w:b/>
          <w:bCs/>
          <w:szCs w:val="21"/>
        </w:rPr>
        <w:t>第十六条争议解决办法</w:t>
      </w:r>
    </w:p>
    <w:p w14:paraId="6F700F73">
      <w:pPr>
        <w:ind w:firstLine="420" w:firstLineChars="200"/>
        <w:rPr>
          <w:rFonts w:hint="eastAsia" w:ascii="宋体" w:hAnsi="宋体" w:cs="宋体"/>
          <w:szCs w:val="21"/>
        </w:rPr>
      </w:pPr>
      <w:r>
        <w:rPr>
          <w:rFonts w:hint="eastAsia" w:ascii="宋体" w:hAnsi="宋体" w:cs="宋体"/>
          <w:szCs w:val="21"/>
        </w:rPr>
        <w:t>执行本合同发生的争议，由甲乙双方协商解决，如协商不成的，应提交甲方所在地人民法院诉讼解决。</w:t>
      </w:r>
    </w:p>
    <w:p w14:paraId="39C2DFCF">
      <w:pPr>
        <w:ind w:firstLine="422" w:firstLineChars="200"/>
        <w:rPr>
          <w:rFonts w:hint="eastAsia" w:ascii="宋体" w:hAnsi="宋体" w:cs="宋体"/>
          <w:b/>
          <w:bCs/>
          <w:szCs w:val="21"/>
        </w:rPr>
      </w:pPr>
      <w:r>
        <w:rPr>
          <w:rFonts w:hint="eastAsia" w:ascii="宋体" w:hAnsi="宋体" w:cs="宋体"/>
          <w:b/>
          <w:bCs/>
          <w:szCs w:val="21"/>
        </w:rPr>
        <w:t>第十七条风险责任</w:t>
      </w:r>
    </w:p>
    <w:p w14:paraId="0B15B0DC">
      <w:pPr>
        <w:ind w:firstLine="420" w:firstLineChars="200"/>
        <w:rPr>
          <w:rFonts w:hint="eastAsia" w:ascii="宋体" w:hAnsi="宋体" w:cs="宋体"/>
          <w:szCs w:val="21"/>
        </w:rPr>
      </w:pPr>
      <w:r>
        <w:rPr>
          <w:rFonts w:hint="eastAsia" w:ascii="宋体" w:hAnsi="宋体" w:cs="宋体"/>
          <w:szCs w:val="21"/>
        </w:rPr>
        <w:t>１、乙方应完全地按照招标文件的要求和乙方投标文件的承诺完成本项目，出于自身财务、技术、人力等原因导致项目失败的，应承担全部责任。</w:t>
      </w:r>
    </w:p>
    <w:p w14:paraId="45B83AB4">
      <w:pPr>
        <w:ind w:firstLine="420" w:firstLineChars="200"/>
        <w:rPr>
          <w:rFonts w:hint="eastAsia" w:ascii="宋体" w:hAnsi="宋体" w:cs="宋体"/>
          <w:szCs w:val="21"/>
        </w:rPr>
      </w:pPr>
      <w:r>
        <w:rPr>
          <w:rFonts w:hint="eastAsia" w:ascii="宋体" w:hAnsi="宋体" w:cs="宋体"/>
          <w:szCs w:val="21"/>
        </w:rPr>
        <w:t>2、乙方在实施荷载试验过程中应对自身的安全生产负责，若非因甲方原因发生的各种事故甲方不承担任何责任。</w:t>
      </w:r>
    </w:p>
    <w:p w14:paraId="62CF5EFE">
      <w:pPr>
        <w:ind w:firstLine="422" w:firstLineChars="200"/>
        <w:rPr>
          <w:rFonts w:hint="eastAsia" w:ascii="宋体" w:hAnsi="宋体" w:cs="宋体"/>
          <w:b/>
          <w:bCs/>
          <w:szCs w:val="21"/>
        </w:rPr>
      </w:pPr>
      <w:r>
        <w:rPr>
          <w:rFonts w:hint="eastAsia" w:ascii="宋体" w:hAnsi="宋体" w:cs="宋体"/>
          <w:b/>
          <w:bCs/>
          <w:szCs w:val="21"/>
        </w:rPr>
        <w:t>第十八条违约责任</w:t>
      </w:r>
    </w:p>
    <w:p w14:paraId="303F7D71">
      <w:pPr>
        <w:pStyle w:val="19"/>
        <w:spacing w:line="240" w:lineRule="auto"/>
        <w:rPr>
          <w:rFonts w:hint="eastAsia" w:ascii="宋体" w:hAnsi="宋体" w:cs="宋体"/>
          <w:szCs w:val="21"/>
        </w:rPr>
      </w:pPr>
      <w:r>
        <w:rPr>
          <w:rFonts w:hint="eastAsia" w:ascii="宋体" w:hAnsi="宋体" w:cs="宋体"/>
          <w:szCs w:val="21"/>
        </w:rPr>
        <w:t>１、因乙方原因，未能按规定时间完成有关工作的，每延误一天，甲方可在支付合同余款中扣除合同价款千分之一。</w:t>
      </w:r>
    </w:p>
    <w:p w14:paraId="1D5954BB">
      <w:pPr>
        <w:ind w:firstLine="420" w:firstLineChars="200"/>
        <w:rPr>
          <w:rFonts w:hint="eastAsia" w:ascii="宋体" w:hAnsi="宋体" w:cs="宋体"/>
          <w:szCs w:val="21"/>
        </w:rPr>
      </w:pPr>
      <w:r>
        <w:rPr>
          <w:rFonts w:hint="eastAsia" w:ascii="宋体" w:hAnsi="宋体" w:cs="宋体"/>
          <w:szCs w:val="21"/>
        </w:rPr>
        <w:t>2、由于乙方原因造成试验成果质量低劣，不能满足大纲要求时，应继续完善试验工作，其费用由乙方承担。</w:t>
      </w:r>
    </w:p>
    <w:p w14:paraId="5B16C2EB">
      <w:pPr>
        <w:ind w:firstLine="420" w:firstLineChars="200"/>
        <w:rPr>
          <w:rFonts w:hint="eastAsia" w:ascii="宋体" w:hAnsi="宋体" w:cs="宋体"/>
          <w:szCs w:val="21"/>
        </w:rPr>
      </w:pPr>
      <w:r>
        <w:rPr>
          <w:rFonts w:hint="eastAsia" w:ascii="宋体" w:hAnsi="宋体" w:cs="宋体"/>
          <w:szCs w:val="21"/>
        </w:rPr>
        <w:t>3、乙方交付的成果经验收不合格，应于7日内无条件修改，费用由乙方自行承担，在甲方要求整改后再次验收不合格的，甲方有权解除合同、要求乙方返还甲方已支付的合同款项，并有权要求乙方按合同总额%支付违约金。</w:t>
      </w:r>
    </w:p>
    <w:p w14:paraId="33EAD20D">
      <w:pPr>
        <w:ind w:firstLine="420" w:firstLineChars="200"/>
        <w:rPr>
          <w:rFonts w:hint="eastAsia" w:ascii="宋体" w:hAnsi="宋体" w:cs="宋体"/>
          <w:szCs w:val="21"/>
        </w:rPr>
      </w:pPr>
      <w:r>
        <w:rPr>
          <w:rFonts w:hint="eastAsia" w:ascii="宋体" w:hAnsi="宋体" w:cs="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A2E59E">
      <w:pPr>
        <w:ind w:firstLine="420" w:firstLineChars="200"/>
        <w:rPr>
          <w:rFonts w:hint="eastAsia" w:ascii="宋体" w:hAnsi="宋体" w:cs="宋体"/>
          <w:szCs w:val="21"/>
        </w:rPr>
      </w:pPr>
      <w:r>
        <w:rPr>
          <w:rFonts w:hint="eastAsia" w:ascii="宋体" w:hAnsi="宋体" w:cs="宋体"/>
          <w:szCs w:val="21"/>
        </w:rPr>
        <w:t>5、乙方或其工作人员违反本合同约定的保密义务，甲方有权要求乙方按合同总额%支付违约金；造成不良影响或对甲方造成损失的，甲方有权要求乙方消除影响，承担赔偿责任，并有权解除合同。</w:t>
      </w:r>
    </w:p>
    <w:p w14:paraId="5F629D78">
      <w:pPr>
        <w:ind w:firstLine="420" w:firstLineChars="200"/>
        <w:rPr>
          <w:rFonts w:hint="eastAsia" w:ascii="宋体" w:hAnsi="宋体" w:cs="宋体"/>
          <w:szCs w:val="21"/>
        </w:rPr>
      </w:pPr>
      <w:r>
        <w:rPr>
          <w:rFonts w:hint="eastAsia" w:ascii="宋体" w:hAnsi="宋体" w:cs="宋体"/>
          <w:szCs w:val="21"/>
        </w:rPr>
        <w:t>6、因乙方提供的服务成果受到侵权指控或者引发法律纠纷，影响甲方使用服务成果或者导致合同目的不能实现的，甲方有权要求乙方按合同总额%支付违约金，并有权解除合同。</w:t>
      </w:r>
    </w:p>
    <w:p w14:paraId="2881CDA0">
      <w:pPr>
        <w:ind w:firstLine="422" w:firstLineChars="200"/>
        <w:rPr>
          <w:rFonts w:hint="eastAsia" w:ascii="宋体" w:hAnsi="宋体" w:cs="宋体"/>
          <w:b/>
          <w:bCs/>
          <w:szCs w:val="21"/>
        </w:rPr>
      </w:pPr>
      <w:r>
        <w:rPr>
          <w:rFonts w:hint="eastAsia" w:ascii="宋体" w:hAnsi="宋体" w:cs="宋体"/>
          <w:b/>
          <w:bCs/>
          <w:szCs w:val="21"/>
        </w:rPr>
        <w:t>第十九条其他</w:t>
      </w:r>
    </w:p>
    <w:p w14:paraId="608F9372">
      <w:pPr>
        <w:ind w:firstLine="420" w:firstLineChars="200"/>
        <w:rPr>
          <w:rFonts w:hint="eastAsia" w:ascii="宋体" w:hAnsi="宋体" w:cs="宋体"/>
          <w:szCs w:val="21"/>
        </w:rPr>
      </w:pPr>
      <w:r>
        <w:rPr>
          <w:rFonts w:hint="eastAsia" w:ascii="宋体" w:hAnsi="宋体" w:cs="宋体"/>
          <w:szCs w:val="21"/>
        </w:rPr>
        <w:t>1、本合同与招标文件、乙方投标文件如有抵触之处，以本合同条款为准。</w:t>
      </w:r>
    </w:p>
    <w:p w14:paraId="230A289B">
      <w:pPr>
        <w:ind w:firstLine="420" w:firstLineChars="200"/>
        <w:rPr>
          <w:rFonts w:hint="eastAsia" w:ascii="宋体" w:hAnsi="宋体" w:cs="宋体"/>
          <w:szCs w:val="21"/>
        </w:rPr>
      </w:pPr>
      <w:r>
        <w:rPr>
          <w:rFonts w:hint="eastAsia" w:ascii="宋体" w:hAnsi="宋体" w:cs="宋体"/>
          <w:szCs w:val="21"/>
        </w:rPr>
        <w:t>2、下列文件均为本合同的组成部分：</w:t>
      </w:r>
    </w:p>
    <w:p w14:paraId="3E41B56D">
      <w:pPr>
        <w:ind w:firstLine="420" w:firstLineChars="200"/>
        <w:rPr>
          <w:rFonts w:hint="eastAsia" w:ascii="宋体" w:hAnsi="宋体" w:cs="宋体"/>
          <w:szCs w:val="21"/>
        </w:rPr>
      </w:pPr>
      <w:r>
        <w:rPr>
          <w:rFonts w:hint="eastAsia" w:ascii="宋体" w:hAnsi="宋体" w:cs="宋体"/>
          <w:szCs w:val="21"/>
        </w:rPr>
        <w:t>（1）号招标文件、答疑及补充通知；</w:t>
      </w:r>
    </w:p>
    <w:p w14:paraId="69616297">
      <w:pPr>
        <w:ind w:firstLine="420" w:firstLineChars="200"/>
        <w:rPr>
          <w:rFonts w:hint="eastAsia" w:ascii="宋体" w:hAnsi="宋体" w:cs="宋体"/>
          <w:szCs w:val="21"/>
        </w:rPr>
      </w:pPr>
      <w:r>
        <w:rPr>
          <w:rFonts w:hint="eastAsia" w:ascii="宋体" w:hAnsi="宋体" w:cs="宋体"/>
          <w:szCs w:val="21"/>
        </w:rPr>
        <w:t>（2）投标文件；</w:t>
      </w:r>
    </w:p>
    <w:p w14:paraId="72510599">
      <w:pPr>
        <w:ind w:firstLine="420" w:firstLineChars="200"/>
        <w:rPr>
          <w:rFonts w:hint="eastAsia" w:ascii="宋体" w:hAnsi="宋体" w:cs="宋体"/>
          <w:szCs w:val="21"/>
        </w:rPr>
      </w:pPr>
      <w:r>
        <w:rPr>
          <w:rFonts w:hint="eastAsia" w:ascii="宋体" w:hAnsi="宋体" w:cs="宋体"/>
          <w:szCs w:val="21"/>
        </w:rPr>
        <w:t>（3）本合同执行中共同签署的补充与修正文件。</w:t>
      </w:r>
    </w:p>
    <w:p w14:paraId="1143BF3B">
      <w:pPr>
        <w:ind w:firstLine="420" w:firstLineChars="200"/>
        <w:rPr>
          <w:rFonts w:hint="eastAsia" w:ascii="宋体" w:hAnsi="宋体" w:cs="宋体"/>
          <w:szCs w:val="21"/>
        </w:rPr>
      </w:pPr>
      <w:r>
        <w:rPr>
          <w:rFonts w:hint="eastAsia" w:ascii="宋体" w:hAnsi="宋体" w:cs="宋体"/>
          <w:szCs w:val="21"/>
        </w:rPr>
        <w:t>本合同一式份，甲、乙方双方各执   份，具有同等法律效力。本合同自双方法人代表签字（盖章）认可之日起生效。</w:t>
      </w:r>
    </w:p>
    <w:p w14:paraId="4A0D33BD">
      <w:pPr>
        <w:ind w:firstLine="420" w:firstLineChars="200"/>
        <w:rPr>
          <w:rFonts w:hint="eastAsia" w:ascii="宋体" w:hAnsi="宋体" w:cs="宋体"/>
          <w:szCs w:val="21"/>
        </w:rPr>
      </w:pPr>
      <w:r>
        <w:rPr>
          <w:rFonts w:hint="eastAsia" w:ascii="宋体" w:hAnsi="宋体" w:cs="宋体"/>
          <w:szCs w:val="21"/>
        </w:rPr>
        <w:t>本合同未尽事宜，双方友好协商，达成解决方案，经双方签字后，可作为本合同的有效附件。</w:t>
      </w:r>
    </w:p>
    <w:p w14:paraId="78BC62B2">
      <w:pPr>
        <w:ind w:firstLine="420" w:firstLineChars="200"/>
        <w:rPr>
          <w:rFonts w:hint="eastAsia" w:ascii="宋体" w:hAnsi="宋体" w:cs="宋体"/>
          <w:szCs w:val="21"/>
        </w:rPr>
      </w:pPr>
    </w:p>
    <w:p w14:paraId="57518919">
      <w:pPr>
        <w:ind w:firstLine="420" w:firstLineChars="200"/>
        <w:rPr>
          <w:rFonts w:hint="eastAsia" w:ascii="宋体" w:hAnsi="宋体" w:cs="宋体"/>
          <w:szCs w:val="21"/>
        </w:rPr>
      </w:pPr>
    </w:p>
    <w:p w14:paraId="4ADCF38A">
      <w:pPr>
        <w:ind w:firstLine="560"/>
        <w:jc w:val="left"/>
        <w:rPr>
          <w:rFonts w:hint="eastAsia" w:ascii="宋体" w:hAnsi="宋体" w:cs="宋体"/>
          <w:szCs w:val="21"/>
        </w:rPr>
      </w:pPr>
      <w:r>
        <w:rPr>
          <w:rFonts w:hint="eastAsia" w:ascii="宋体" w:hAnsi="宋体" w:cs="宋体"/>
          <w:szCs w:val="21"/>
        </w:rPr>
        <w:t>甲方（采购人）：（盖章）         乙方（供应商）：（盖章）</w:t>
      </w:r>
    </w:p>
    <w:p w14:paraId="278A36FA">
      <w:pPr>
        <w:ind w:firstLine="560"/>
        <w:jc w:val="left"/>
        <w:rPr>
          <w:rFonts w:hint="eastAsia" w:ascii="宋体" w:hAnsi="宋体" w:cs="宋体"/>
          <w:szCs w:val="21"/>
        </w:rPr>
      </w:pPr>
      <w:r>
        <w:rPr>
          <w:rFonts w:hint="eastAsia" w:ascii="宋体" w:hAnsi="宋体" w:cs="宋体"/>
          <w:szCs w:val="21"/>
        </w:rPr>
        <w:t>法定代表人：                     法定代表人：</w:t>
      </w:r>
    </w:p>
    <w:p w14:paraId="3D8DBB40">
      <w:pPr>
        <w:ind w:firstLine="560"/>
        <w:jc w:val="left"/>
        <w:rPr>
          <w:rFonts w:hint="eastAsia" w:ascii="宋体" w:hAnsi="宋体" w:cs="宋体"/>
          <w:szCs w:val="21"/>
        </w:rPr>
      </w:pPr>
      <w:r>
        <w:rPr>
          <w:rFonts w:hint="eastAsia" w:ascii="宋体" w:hAnsi="宋体" w:cs="宋体"/>
          <w:szCs w:val="21"/>
        </w:rPr>
        <w:t>委托代理人：                     委托代理人：</w:t>
      </w:r>
    </w:p>
    <w:p w14:paraId="3A2CDEB9">
      <w:pPr>
        <w:ind w:firstLine="420" w:firstLineChars="200"/>
        <w:rPr>
          <w:rFonts w:hint="eastAsia" w:ascii="宋体" w:hAnsi="宋体" w:cs="宋体"/>
          <w:szCs w:val="21"/>
        </w:rPr>
      </w:pPr>
      <w:r>
        <w:rPr>
          <w:rFonts w:hint="eastAsia" w:ascii="宋体" w:hAnsi="宋体" w:cs="宋体"/>
          <w:szCs w:val="21"/>
        </w:rPr>
        <w:t>日期：年 月 日                    日期：年 月 日</w:t>
      </w:r>
    </w:p>
    <w:p w14:paraId="6C9FD38F">
      <w:pPr>
        <w:pStyle w:val="32"/>
        <w:spacing w:line="460" w:lineRule="exact"/>
        <w:ind w:left="0" w:leftChars="0" w:firstLine="0" w:firstLineChars="0"/>
        <w:rPr>
          <w:sz w:val="28"/>
          <w:szCs w:val="28"/>
        </w:rPr>
      </w:pPr>
      <w:r>
        <w:rPr>
          <w:rFonts w:hint="eastAsia"/>
          <w:sz w:val="28"/>
          <w:szCs w:val="28"/>
        </w:rPr>
        <w:t xml:space="preserve"> </w:t>
      </w:r>
    </w:p>
    <w:p w14:paraId="5D30F611">
      <w:pPr>
        <w:pStyle w:val="5"/>
        <w:spacing w:before="120" w:beforeLines="50" w:after="120" w:afterLines="50"/>
        <w:ind w:left="562"/>
        <w:rPr>
          <w:rFonts w:hint="eastAsia"/>
          <w:sz w:val="28"/>
          <w:szCs w:val="28"/>
        </w:rPr>
      </w:pPr>
      <w:r>
        <w:rPr>
          <w:rFonts w:hint="eastAsia"/>
          <w:sz w:val="28"/>
          <w:szCs w:val="28"/>
        </w:rPr>
        <w:t>第二册  通用条款（公开招标）</w:t>
      </w:r>
    </w:p>
    <w:p w14:paraId="1A71020E">
      <w:pPr>
        <w:pStyle w:val="5"/>
        <w:numPr>
          <w:ilvl w:val="0"/>
          <w:numId w:val="10"/>
        </w:numPr>
        <w:spacing w:before="120" w:beforeLines="50" w:after="120" w:afterLines="50"/>
        <w:ind w:left="562" w:hanging="562"/>
        <w:rPr>
          <w:rFonts w:hint="eastAsia"/>
          <w:sz w:val="28"/>
          <w:szCs w:val="28"/>
        </w:rPr>
      </w:pPr>
      <w:bookmarkStart w:id="48" w:name="_Hlk72399513"/>
      <w:r>
        <w:rPr>
          <w:rFonts w:hint="eastAsia"/>
          <w:sz w:val="28"/>
          <w:szCs w:val="28"/>
        </w:rPr>
        <w:t>总则</w:t>
      </w:r>
    </w:p>
    <w:bookmarkEnd w:id="48"/>
    <w:p w14:paraId="73BEF83C">
      <w:pPr>
        <w:rPr>
          <w:rFonts w:hint="eastAsia" w:ascii="黑体" w:hAnsi="宋体" w:eastAsia="黑体"/>
          <w:sz w:val="24"/>
        </w:rPr>
      </w:pPr>
      <w:r>
        <w:rPr>
          <w:rFonts w:hint="eastAsia" w:ascii="黑体" w:hAnsi="宋体" w:eastAsia="黑体"/>
          <w:sz w:val="24"/>
        </w:rPr>
        <w:t>1. 通用条款说明</w:t>
      </w:r>
    </w:p>
    <w:p w14:paraId="1E6D5712">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9" w:name="_Hlk72399729"/>
      <w:r>
        <w:rPr>
          <w:rFonts w:hint="eastAsia" w:ascii="宋体" w:hAnsi="宋体"/>
          <w:szCs w:val="21"/>
        </w:rPr>
        <w:t>如有需要，政府集中采购机构可以对通用条款的内容进行补充。</w:t>
      </w:r>
      <w:bookmarkEnd w:id="49"/>
    </w:p>
    <w:p w14:paraId="481038C5">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6D084580">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1B4A0AEE">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669B081A">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582A869D">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7267469D">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14:paraId="38C708FA">
      <w:pPr>
        <w:rPr>
          <w:rFonts w:hint="eastAsia" w:ascii="黑体" w:hAnsi="宋体" w:eastAsia="黑体"/>
          <w:sz w:val="24"/>
        </w:rPr>
      </w:pPr>
      <w:r>
        <w:rPr>
          <w:rFonts w:hint="eastAsia" w:ascii="黑体" w:hAnsi="宋体" w:eastAsia="黑体"/>
          <w:sz w:val="24"/>
        </w:rPr>
        <w:t>3．定义</w:t>
      </w:r>
    </w:p>
    <w:p w14:paraId="3AC7C01E">
      <w:pPr>
        <w:ind w:firstLine="420" w:firstLineChars="200"/>
        <w:rPr>
          <w:rFonts w:hint="eastAsia" w:ascii="宋体" w:hAnsi="宋体"/>
          <w:szCs w:val="21"/>
        </w:rPr>
      </w:pPr>
      <w:r>
        <w:rPr>
          <w:rFonts w:ascii="宋体" w:hAnsi="宋体"/>
          <w:szCs w:val="21"/>
        </w:rPr>
        <w:t>招标文件中下列术语应解释为：</w:t>
      </w:r>
    </w:p>
    <w:p w14:paraId="2C56887B">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36E312A4">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478DE2A5">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F252F39">
      <w:pPr>
        <w:ind w:firstLine="411" w:firstLineChars="196"/>
        <w:rPr>
          <w:rFonts w:hint="eastAsia" w:ascii="宋体" w:hAnsi="宋体"/>
          <w:szCs w:val="21"/>
        </w:rPr>
      </w:pPr>
      <w:r>
        <w:rPr>
          <w:rFonts w:hint="eastAsia" w:ascii="宋体" w:hAnsi="宋体"/>
          <w:szCs w:val="21"/>
        </w:rPr>
        <w:t>3.4“评审委员会”是参照《深圳经济特区政府采购条例》、《深圳经济特区政府采购条例实施细则》等有关规定组建的专门负责本次招标评审工作的临时性机构；</w:t>
      </w:r>
    </w:p>
    <w:p w14:paraId="0E37282F">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2EC07294">
      <w:pPr>
        <w:ind w:firstLine="411" w:firstLineChars="196"/>
        <w:rPr>
          <w:rFonts w:hint="eastAsia" w:ascii="宋体" w:hAnsi="宋体"/>
          <w:szCs w:val="21"/>
        </w:rPr>
      </w:pPr>
      <w:r>
        <w:rPr>
          <w:rFonts w:hint="eastAsia" w:ascii="宋体" w:hAnsi="宋体"/>
          <w:szCs w:val="21"/>
        </w:rPr>
        <w:t>3.6“合同”指由本次招标所产生的合同或合约文件；</w:t>
      </w:r>
    </w:p>
    <w:p w14:paraId="79D02AA9">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深圳公共资源交易中心（深圳交易集团有限公司龙岗分公司）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14:paraId="2E88D003">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深圳公共资源交易中心（深圳交易集团有限公司龙岗分公司）</w:t>
      </w:r>
      <w:r>
        <w:rPr>
          <w:rFonts w:hint="eastAsia" w:ascii="宋体" w:hAnsi="宋体"/>
          <w:szCs w:val="21"/>
        </w:rPr>
        <w:t>网站上传电子投标文件；</w:t>
      </w:r>
    </w:p>
    <w:p w14:paraId="1E403534">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9C4B836">
      <w:pPr>
        <w:rPr>
          <w:rFonts w:hint="eastAsia" w:ascii="黑体" w:hAnsi="宋体" w:eastAsia="黑体"/>
          <w:sz w:val="24"/>
        </w:rPr>
      </w:pPr>
      <w:r>
        <w:rPr>
          <w:rFonts w:hint="eastAsia" w:ascii="黑体" w:hAnsi="宋体" w:eastAsia="黑体"/>
          <w:sz w:val="24"/>
        </w:rPr>
        <w:t xml:space="preserve">4. </w:t>
      </w:r>
      <w:bookmarkStart w:id="50" w:name="_Hlk72398643"/>
      <w:r>
        <w:rPr>
          <w:rFonts w:hint="eastAsia" w:ascii="黑体" w:hAnsi="宋体" w:eastAsia="黑体"/>
          <w:sz w:val="24"/>
        </w:rPr>
        <w:t>政府采购供应商责任</w:t>
      </w:r>
    </w:p>
    <w:p w14:paraId="35ECA9D8">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76F03816">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F3DBC3F">
      <w:pPr>
        <w:rPr>
          <w:rFonts w:hint="eastAsia" w:ascii="黑体" w:hAnsi="宋体" w:eastAsia="黑体"/>
          <w:sz w:val="24"/>
        </w:rPr>
      </w:pPr>
      <w:r>
        <w:rPr>
          <w:rFonts w:hint="eastAsia" w:ascii="黑体" w:hAnsi="宋体" w:eastAsia="黑体"/>
          <w:sz w:val="24"/>
        </w:rPr>
        <w:t>5．投标人参加政府采购的条件</w:t>
      </w:r>
    </w:p>
    <w:p w14:paraId="432DBA78">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003ECB6F">
      <w:pPr>
        <w:ind w:firstLine="411" w:firstLineChars="196"/>
        <w:jc w:val="left"/>
        <w:rPr>
          <w:rFonts w:hint="eastAsia" w:ascii="宋体" w:hAnsi="宋体"/>
          <w:szCs w:val="21"/>
        </w:rPr>
      </w:pPr>
      <w:r>
        <w:rPr>
          <w:rFonts w:hint="eastAsia" w:ascii="宋体" w:hAnsi="宋体"/>
          <w:szCs w:val="21"/>
        </w:rPr>
        <w:t>5.2投标人资格要求</w:t>
      </w:r>
    </w:p>
    <w:p w14:paraId="2609F84D">
      <w:pPr>
        <w:ind w:firstLine="411" w:firstLineChars="196"/>
        <w:rPr>
          <w:rFonts w:hint="eastAsia" w:ascii="宋体" w:hAnsi="宋体"/>
          <w:szCs w:val="21"/>
        </w:rPr>
      </w:pPr>
      <w:r>
        <w:rPr>
          <w:rFonts w:hint="eastAsia" w:ascii="宋体" w:hAnsi="宋体"/>
          <w:szCs w:val="21"/>
        </w:rPr>
        <w:t>参加本项目的投标人应具备的资格条件详见本项目招标公告中“投标人资格要求”（即申请人的资格要求）的内容。</w:t>
      </w:r>
    </w:p>
    <w:p w14:paraId="6FF91674">
      <w:pPr>
        <w:ind w:firstLine="411" w:firstLineChars="196"/>
        <w:rPr>
          <w:rFonts w:hint="eastAsia" w:ascii="宋体" w:hAnsi="宋体"/>
          <w:szCs w:val="21"/>
        </w:rPr>
      </w:pPr>
      <w:r>
        <w:rPr>
          <w:rFonts w:hint="eastAsia" w:ascii="宋体" w:hAnsi="宋体"/>
          <w:szCs w:val="21"/>
        </w:rPr>
        <w:t>5.3联合体投标</w:t>
      </w:r>
    </w:p>
    <w:p w14:paraId="72A54F83">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54DB9AFC">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57422BF3">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2BDB2EAC">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21630CB5">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59A12241">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71D41A3C">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0F96C4D3">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787B6E95">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4F1E0391">
      <w:pPr>
        <w:ind w:firstLine="411" w:firstLineChars="196"/>
        <w:rPr>
          <w:rFonts w:hint="eastAsia" w:ascii="宋体" w:hAnsi="宋体"/>
        </w:rPr>
      </w:pPr>
      <w:r>
        <w:rPr>
          <w:rFonts w:hint="eastAsia" w:ascii="宋体" w:hAnsi="宋体"/>
        </w:rPr>
        <w:t>（2）在投标截止前，投标联合体各方均应注册成政府集中采购机构供应商；</w:t>
      </w:r>
    </w:p>
    <w:p w14:paraId="3C1792C9">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68767E08">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1DF6F553">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5F6B378B">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160B1A4D">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395D8327">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5275281D">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1C85E830">
      <w:pPr>
        <w:rPr>
          <w:rFonts w:hint="eastAsia" w:ascii="黑体" w:hAnsi="宋体" w:eastAsia="黑体"/>
          <w:sz w:val="24"/>
        </w:rPr>
      </w:pPr>
      <w:r>
        <w:rPr>
          <w:rFonts w:hint="eastAsia" w:ascii="黑体" w:hAnsi="宋体" w:eastAsia="黑体"/>
          <w:sz w:val="24"/>
        </w:rPr>
        <w:t>6．政策导向</w:t>
      </w:r>
    </w:p>
    <w:p w14:paraId="79642B31">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70BEFA7B">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480B1097">
      <w:pPr>
        <w:ind w:firstLine="405"/>
      </w:pPr>
      <w:r>
        <w:rPr>
          <w:rFonts w:hint="eastAsia" w:ascii="宋体" w:hAnsi="宋体"/>
        </w:rPr>
        <w:t>6.3  本项目支持投标人性别平等的相关政策。</w:t>
      </w:r>
    </w:p>
    <w:p w14:paraId="5C24EFE4">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1F7A641C">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23F6580D">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7CCC0FE9">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6679897">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14:paraId="1FF757FA">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63DF92B">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005504FD">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6655CB0C">
      <w:pPr>
        <w:rPr>
          <w:rFonts w:hint="eastAsia" w:ascii="黑体" w:hAnsi="宋体" w:eastAsia="黑体"/>
          <w:sz w:val="24"/>
        </w:rPr>
      </w:pPr>
      <w:r>
        <w:rPr>
          <w:rFonts w:hint="eastAsia" w:ascii="黑体" w:hAnsi="宋体" w:eastAsia="黑体"/>
          <w:sz w:val="24"/>
        </w:rPr>
        <w:t>8．投标费用</w:t>
      </w:r>
    </w:p>
    <w:p w14:paraId="3E4F1775">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6AC42C48">
      <w:pPr>
        <w:rPr>
          <w:rFonts w:hint="eastAsia" w:ascii="黑体" w:hAnsi="宋体" w:eastAsia="黑体"/>
          <w:sz w:val="24"/>
        </w:rPr>
      </w:pPr>
      <w:r>
        <w:rPr>
          <w:rFonts w:hint="eastAsia" w:ascii="黑体" w:hAnsi="宋体" w:eastAsia="黑体"/>
          <w:sz w:val="24"/>
        </w:rPr>
        <w:t>9．踏勘现场</w:t>
      </w:r>
    </w:p>
    <w:p w14:paraId="398BE211">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5A529B0">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4F3BD691">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7A360FF5">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47DC3AFC">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31945826">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2E076C4E">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81F63EF">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49363D9A">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0"/>
    <w:p w14:paraId="4D21B501">
      <w:pPr>
        <w:ind w:firstLine="411" w:firstLineChars="196"/>
        <w:rPr>
          <w:rFonts w:hint="eastAsia" w:ascii="宋体" w:hAnsi="宋体"/>
        </w:rPr>
      </w:pPr>
    </w:p>
    <w:p w14:paraId="02D62E97">
      <w:pPr>
        <w:pStyle w:val="5"/>
        <w:numPr>
          <w:ilvl w:val="0"/>
          <w:numId w:val="10"/>
        </w:numPr>
        <w:spacing w:before="120" w:beforeLines="50" w:after="120" w:afterLines="50"/>
        <w:ind w:left="562" w:hanging="562"/>
        <w:rPr>
          <w:rFonts w:hint="eastAsia"/>
          <w:sz w:val="28"/>
          <w:szCs w:val="28"/>
        </w:rPr>
      </w:pPr>
      <w:r>
        <w:rPr>
          <w:rFonts w:hint="eastAsia"/>
          <w:sz w:val="28"/>
          <w:szCs w:val="28"/>
        </w:rPr>
        <w:t>招标文件</w:t>
      </w:r>
    </w:p>
    <w:p w14:paraId="3AB083AB">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2" w:name="_Hlk72399819"/>
      <w:r>
        <w:rPr>
          <w:rFonts w:hint="eastAsia" w:ascii="黑体" w:hAnsi="宋体" w:eastAsia="黑体"/>
          <w:sz w:val="24"/>
        </w:rPr>
        <w:t>招标文件的编制与组成</w:t>
      </w:r>
    </w:p>
    <w:p w14:paraId="67174CD7">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73DB0A8C">
      <w:pPr>
        <w:ind w:firstLine="411" w:firstLineChars="196"/>
        <w:rPr>
          <w:rFonts w:hint="eastAsia" w:ascii="宋体" w:hAnsi="宋体"/>
          <w:szCs w:val="21"/>
        </w:rPr>
      </w:pPr>
      <w:r>
        <w:rPr>
          <w:rFonts w:hint="eastAsia" w:ascii="宋体" w:hAnsi="宋体"/>
          <w:szCs w:val="21"/>
        </w:rPr>
        <w:t>招标文件包括下列内容：</w:t>
      </w:r>
    </w:p>
    <w:p w14:paraId="48878E3B">
      <w:pPr>
        <w:ind w:left="420" w:leftChars="200" w:firstLine="413" w:firstLineChars="196"/>
        <w:rPr>
          <w:rFonts w:hint="eastAsia" w:ascii="宋体" w:hAnsi="宋体"/>
          <w:b/>
          <w:szCs w:val="21"/>
        </w:rPr>
      </w:pPr>
      <w:r>
        <w:rPr>
          <w:rFonts w:hint="eastAsia" w:ascii="宋体" w:hAnsi="宋体"/>
          <w:b/>
          <w:szCs w:val="21"/>
        </w:rPr>
        <w:t>第一册  专用条款</w:t>
      </w:r>
    </w:p>
    <w:p w14:paraId="74FC5574">
      <w:pPr>
        <w:ind w:left="1079" w:leftChars="514"/>
        <w:rPr>
          <w:rFonts w:hint="eastAsia" w:ascii="宋体" w:hAnsi="宋体"/>
          <w:b/>
          <w:szCs w:val="21"/>
        </w:rPr>
      </w:pPr>
      <w:r>
        <w:rPr>
          <w:rFonts w:hint="eastAsia" w:ascii="宋体" w:hAnsi="宋体"/>
          <w:b/>
          <w:szCs w:val="21"/>
        </w:rPr>
        <w:t>关键信息</w:t>
      </w:r>
    </w:p>
    <w:p w14:paraId="79520210">
      <w:pPr>
        <w:ind w:left="630" w:leftChars="300" w:firstLine="411" w:firstLineChars="196"/>
        <w:rPr>
          <w:rFonts w:hint="eastAsia" w:ascii="宋体" w:hAnsi="宋体"/>
          <w:szCs w:val="21"/>
        </w:rPr>
      </w:pPr>
      <w:r>
        <w:rPr>
          <w:rFonts w:hint="eastAsia" w:ascii="宋体" w:hAnsi="宋体"/>
          <w:szCs w:val="21"/>
        </w:rPr>
        <w:t>第一章  招标公告</w:t>
      </w:r>
    </w:p>
    <w:p w14:paraId="2C19424D">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12992609">
      <w:pPr>
        <w:ind w:left="630" w:leftChars="300" w:firstLine="411" w:firstLineChars="196"/>
        <w:rPr>
          <w:rFonts w:hint="eastAsia" w:ascii="宋体" w:hAnsi="宋体"/>
          <w:szCs w:val="21"/>
        </w:rPr>
      </w:pPr>
      <w:r>
        <w:rPr>
          <w:rFonts w:hint="eastAsia" w:ascii="宋体" w:hAnsi="宋体"/>
          <w:szCs w:val="21"/>
        </w:rPr>
        <w:t>第三章  用户需求书</w:t>
      </w:r>
    </w:p>
    <w:p w14:paraId="5883EFFC">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7CD7E092">
      <w:pPr>
        <w:ind w:left="630" w:leftChars="300" w:firstLine="411" w:firstLineChars="196"/>
        <w:rPr>
          <w:rFonts w:hint="eastAsia" w:ascii="宋体" w:hAnsi="宋体"/>
          <w:szCs w:val="21"/>
        </w:rPr>
      </w:pPr>
      <w:r>
        <w:rPr>
          <w:rFonts w:hint="eastAsia" w:ascii="宋体" w:hAnsi="宋体"/>
          <w:szCs w:val="21"/>
        </w:rPr>
        <w:t>第五章  合同条款及格式</w:t>
      </w:r>
    </w:p>
    <w:p w14:paraId="035819CD">
      <w:pPr>
        <w:ind w:left="420" w:leftChars="200" w:firstLine="413" w:firstLineChars="196"/>
        <w:rPr>
          <w:rFonts w:hint="eastAsia" w:ascii="宋体" w:hAnsi="宋体"/>
          <w:b/>
          <w:szCs w:val="21"/>
        </w:rPr>
      </w:pPr>
      <w:r>
        <w:rPr>
          <w:rFonts w:hint="eastAsia" w:ascii="宋体" w:hAnsi="宋体"/>
          <w:b/>
          <w:szCs w:val="21"/>
        </w:rPr>
        <w:t>第二册  通用条款</w:t>
      </w:r>
    </w:p>
    <w:p w14:paraId="08C9C53C">
      <w:pPr>
        <w:ind w:left="630" w:leftChars="300" w:firstLine="411" w:firstLineChars="196"/>
        <w:rPr>
          <w:rFonts w:hint="eastAsia" w:ascii="宋体" w:hAnsi="宋体"/>
          <w:szCs w:val="21"/>
        </w:rPr>
      </w:pPr>
      <w:r>
        <w:rPr>
          <w:rFonts w:hint="eastAsia" w:ascii="宋体" w:hAnsi="宋体"/>
          <w:szCs w:val="21"/>
        </w:rPr>
        <w:t>第一章  总则</w:t>
      </w:r>
    </w:p>
    <w:p w14:paraId="0C4C8224">
      <w:pPr>
        <w:ind w:left="630" w:leftChars="300" w:firstLine="411" w:firstLineChars="196"/>
        <w:rPr>
          <w:rFonts w:hint="eastAsia" w:ascii="宋体" w:hAnsi="宋体"/>
          <w:szCs w:val="21"/>
        </w:rPr>
      </w:pPr>
      <w:r>
        <w:rPr>
          <w:rFonts w:hint="eastAsia" w:ascii="宋体" w:hAnsi="宋体"/>
          <w:szCs w:val="21"/>
        </w:rPr>
        <w:t>第二章  招标文件</w:t>
      </w:r>
    </w:p>
    <w:p w14:paraId="1A00BD3F">
      <w:pPr>
        <w:ind w:left="630" w:leftChars="300" w:firstLine="411" w:firstLineChars="196"/>
        <w:rPr>
          <w:rFonts w:hint="eastAsia" w:ascii="宋体" w:hAnsi="宋体"/>
          <w:szCs w:val="21"/>
        </w:rPr>
      </w:pPr>
      <w:r>
        <w:rPr>
          <w:rFonts w:hint="eastAsia" w:ascii="宋体" w:hAnsi="宋体"/>
          <w:szCs w:val="21"/>
        </w:rPr>
        <w:t>第三章  投标文件的编制</w:t>
      </w:r>
    </w:p>
    <w:p w14:paraId="7B4C900C">
      <w:pPr>
        <w:ind w:left="630" w:leftChars="300" w:firstLine="411" w:firstLineChars="196"/>
        <w:rPr>
          <w:rFonts w:hint="eastAsia" w:ascii="宋体" w:hAnsi="宋体"/>
          <w:szCs w:val="21"/>
        </w:rPr>
      </w:pPr>
      <w:r>
        <w:rPr>
          <w:rFonts w:hint="eastAsia" w:ascii="宋体" w:hAnsi="宋体"/>
          <w:szCs w:val="21"/>
        </w:rPr>
        <w:t>第四章  投标文件的递交</w:t>
      </w:r>
    </w:p>
    <w:p w14:paraId="513BA967">
      <w:pPr>
        <w:ind w:left="630" w:leftChars="300" w:firstLine="411" w:firstLineChars="196"/>
        <w:rPr>
          <w:rFonts w:hint="eastAsia" w:ascii="宋体" w:hAnsi="宋体"/>
          <w:szCs w:val="21"/>
        </w:rPr>
      </w:pPr>
      <w:r>
        <w:rPr>
          <w:rFonts w:hint="eastAsia" w:ascii="宋体" w:hAnsi="宋体"/>
          <w:szCs w:val="21"/>
        </w:rPr>
        <w:t>第五章  开标</w:t>
      </w:r>
    </w:p>
    <w:p w14:paraId="7247D0DE">
      <w:pPr>
        <w:ind w:left="630" w:leftChars="300" w:firstLine="411" w:firstLineChars="196"/>
        <w:rPr>
          <w:rFonts w:hint="eastAsia" w:ascii="宋体" w:hAnsi="宋体"/>
          <w:szCs w:val="21"/>
        </w:rPr>
      </w:pPr>
      <w:r>
        <w:rPr>
          <w:rFonts w:hint="eastAsia" w:ascii="宋体" w:hAnsi="宋体"/>
          <w:szCs w:val="21"/>
        </w:rPr>
        <w:t>第六章  评审要求</w:t>
      </w:r>
    </w:p>
    <w:p w14:paraId="2CD6E40D">
      <w:pPr>
        <w:ind w:left="630" w:leftChars="300" w:firstLine="411" w:firstLineChars="196"/>
        <w:rPr>
          <w:rFonts w:hint="eastAsia" w:ascii="宋体" w:hAnsi="宋体"/>
          <w:szCs w:val="21"/>
        </w:rPr>
      </w:pPr>
      <w:r>
        <w:rPr>
          <w:rFonts w:hint="eastAsia" w:ascii="宋体" w:hAnsi="宋体"/>
          <w:szCs w:val="21"/>
        </w:rPr>
        <w:t>第七章  评审程序及评审方法</w:t>
      </w:r>
    </w:p>
    <w:p w14:paraId="63CF0621">
      <w:pPr>
        <w:ind w:left="630" w:leftChars="300" w:firstLine="411" w:firstLineChars="196"/>
        <w:rPr>
          <w:rFonts w:hint="eastAsia" w:ascii="宋体" w:hAnsi="宋体"/>
          <w:szCs w:val="21"/>
        </w:rPr>
      </w:pPr>
      <w:r>
        <w:rPr>
          <w:rFonts w:hint="eastAsia" w:ascii="宋体" w:hAnsi="宋体"/>
          <w:szCs w:val="21"/>
        </w:rPr>
        <w:t>第八章  定标及公示</w:t>
      </w:r>
    </w:p>
    <w:p w14:paraId="7296DA63">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4852237E">
      <w:pPr>
        <w:ind w:left="630" w:leftChars="300" w:firstLine="411" w:firstLineChars="196"/>
        <w:rPr>
          <w:rFonts w:hint="eastAsia" w:ascii="宋体" w:hAnsi="宋体"/>
          <w:szCs w:val="21"/>
        </w:rPr>
      </w:pPr>
      <w:r>
        <w:rPr>
          <w:rFonts w:hint="eastAsia" w:ascii="宋体" w:hAnsi="宋体"/>
          <w:szCs w:val="21"/>
        </w:rPr>
        <w:t>第十章  合同的授予与备案</w:t>
      </w:r>
    </w:p>
    <w:p w14:paraId="39795ADC">
      <w:pPr>
        <w:ind w:left="630" w:leftChars="300" w:firstLine="411" w:firstLineChars="196"/>
        <w:rPr>
          <w:rFonts w:hint="eastAsia" w:ascii="宋体" w:hAnsi="宋体"/>
          <w:szCs w:val="21"/>
        </w:rPr>
      </w:pPr>
      <w:r>
        <w:rPr>
          <w:rFonts w:hint="eastAsia" w:ascii="宋体" w:hAnsi="宋体"/>
          <w:szCs w:val="21"/>
        </w:rPr>
        <w:t>第十一章  质疑处理</w:t>
      </w:r>
    </w:p>
    <w:p w14:paraId="202FE2F2">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作出实质性响应，其风险由投标人自行承担。</w:t>
      </w:r>
    </w:p>
    <w:p w14:paraId="4F95BDA1">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01D9FBF">
      <w:pPr>
        <w:ind w:firstLine="411" w:firstLineChars="196"/>
        <w:rPr>
          <w:rFonts w:hint="eastAsia" w:ascii="宋体" w:hAnsi="宋体"/>
          <w:szCs w:val="21"/>
        </w:rPr>
      </w:pPr>
      <w:r>
        <w:rPr>
          <w:rFonts w:hint="eastAsia" w:ascii="宋体" w:hAnsi="宋体"/>
          <w:szCs w:val="21"/>
        </w:rPr>
        <w:t>11.4招标文件所称“原件备查”，是指在项目产生质疑、投诉等阶段，主管部门、采购人、代理机构、评审委员会等可以要求供应商提供原件进行核查。</w:t>
      </w:r>
    </w:p>
    <w:p w14:paraId="69D6F1DD">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18F56FEC">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621F3C0D">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54D173D">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56DBE27A">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187794F">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0CD7F503">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14:paraId="773AB261">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FEF45A0">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52"/>
    </w:p>
    <w:p w14:paraId="273755FD">
      <w:pPr>
        <w:rPr>
          <w:rFonts w:hint="eastAsia" w:ascii="宋体" w:hAnsi="宋体"/>
          <w:szCs w:val="21"/>
        </w:rPr>
      </w:pPr>
    </w:p>
    <w:p w14:paraId="14B81971">
      <w:pPr>
        <w:pStyle w:val="5"/>
        <w:numPr>
          <w:ilvl w:val="0"/>
          <w:numId w:val="10"/>
        </w:numPr>
        <w:spacing w:before="120" w:beforeLines="50" w:after="120" w:afterLines="50"/>
        <w:ind w:left="562" w:hanging="562"/>
        <w:rPr>
          <w:rFonts w:hint="eastAsia"/>
          <w:sz w:val="28"/>
          <w:szCs w:val="28"/>
        </w:rPr>
      </w:pPr>
      <w:r>
        <w:rPr>
          <w:rFonts w:hint="eastAsia"/>
          <w:sz w:val="28"/>
          <w:szCs w:val="28"/>
        </w:rPr>
        <w:t>投标文件的编制</w:t>
      </w:r>
    </w:p>
    <w:p w14:paraId="01E74E12">
      <w:pPr>
        <w:rPr>
          <w:rFonts w:hint="eastAsia" w:ascii="黑体" w:hAnsi="宋体" w:eastAsia="黑体"/>
          <w:sz w:val="24"/>
        </w:rPr>
      </w:pPr>
      <w:r>
        <w:rPr>
          <w:rFonts w:hint="eastAsia" w:ascii="黑体" w:hAnsi="宋体" w:eastAsia="黑体"/>
          <w:sz w:val="24"/>
        </w:rPr>
        <w:t>14．</w:t>
      </w:r>
      <w:bookmarkStart w:id="53" w:name="_Hlk72400236"/>
      <w:r>
        <w:rPr>
          <w:rFonts w:hint="eastAsia" w:ascii="黑体" w:hAnsi="宋体" w:eastAsia="黑体"/>
          <w:sz w:val="24"/>
        </w:rPr>
        <w:t>投标文件的语言及度量单位</w:t>
      </w:r>
    </w:p>
    <w:p w14:paraId="44838029">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09866507">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3"/>
    <w:p w14:paraId="3601DFAE">
      <w:pPr>
        <w:rPr>
          <w:rFonts w:hint="eastAsia" w:ascii="黑体" w:hAnsi="宋体" w:eastAsia="黑体"/>
          <w:sz w:val="24"/>
        </w:rPr>
      </w:pPr>
      <w:r>
        <w:rPr>
          <w:rFonts w:hint="eastAsia" w:ascii="黑体" w:hAnsi="宋体" w:eastAsia="黑体"/>
          <w:sz w:val="24"/>
        </w:rPr>
        <w:t>15．</w:t>
      </w:r>
      <w:bookmarkStart w:id="54" w:name="_Hlk72401567"/>
      <w:r>
        <w:rPr>
          <w:rFonts w:hint="eastAsia" w:ascii="黑体" w:hAnsi="宋体" w:eastAsia="黑体"/>
          <w:sz w:val="24"/>
        </w:rPr>
        <w:t>投标文件的组成</w:t>
      </w:r>
    </w:p>
    <w:p w14:paraId="0D60F824">
      <w:pPr>
        <w:ind w:firstLine="411" w:firstLineChars="196"/>
        <w:rPr>
          <w:rFonts w:hint="eastAsia" w:ascii="宋体" w:hAnsi="宋体"/>
          <w:szCs w:val="21"/>
        </w:rPr>
      </w:pPr>
      <w:r>
        <w:rPr>
          <w:rFonts w:hint="eastAsia" w:ascii="宋体" w:hAnsi="宋体"/>
          <w:szCs w:val="21"/>
        </w:rPr>
        <w:t>具体内容在招标文件专用条款中进行规定。</w:t>
      </w:r>
    </w:p>
    <w:p w14:paraId="4B92FE49">
      <w:pPr>
        <w:rPr>
          <w:rFonts w:hint="eastAsia" w:ascii="黑体" w:hAnsi="宋体" w:eastAsia="黑体"/>
          <w:sz w:val="24"/>
        </w:rPr>
      </w:pPr>
      <w:r>
        <w:rPr>
          <w:rFonts w:ascii="黑体" w:hAnsi="宋体" w:eastAsia="黑体"/>
          <w:sz w:val="24"/>
        </w:rPr>
        <w:t>16．投标文件格式</w:t>
      </w:r>
    </w:p>
    <w:p w14:paraId="17CB2627">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C39B028">
      <w:pPr>
        <w:rPr>
          <w:rFonts w:hint="eastAsia" w:ascii="黑体" w:hAnsi="宋体" w:eastAsia="黑体"/>
          <w:sz w:val="24"/>
        </w:rPr>
      </w:pPr>
      <w:r>
        <w:rPr>
          <w:rFonts w:hint="eastAsia" w:ascii="黑体" w:hAnsi="宋体" w:eastAsia="黑体"/>
          <w:sz w:val="24"/>
        </w:rPr>
        <w:t>17．投标货币</w:t>
      </w:r>
    </w:p>
    <w:p w14:paraId="54E51818">
      <w:pPr>
        <w:ind w:firstLine="411" w:firstLineChars="196"/>
        <w:rPr>
          <w:rFonts w:hint="eastAsia" w:ascii="宋体" w:hAnsi="宋体"/>
          <w:szCs w:val="21"/>
        </w:rPr>
      </w:pPr>
      <w:r>
        <w:rPr>
          <w:rFonts w:hint="eastAsia" w:ascii="宋体" w:hAnsi="宋体"/>
          <w:szCs w:val="21"/>
        </w:rPr>
        <w:t>本项目的投标报价应以人民币计。</w:t>
      </w:r>
    </w:p>
    <w:bookmarkEnd w:id="54"/>
    <w:p w14:paraId="3C06F3E1">
      <w:pPr>
        <w:rPr>
          <w:rFonts w:hint="eastAsia" w:ascii="黑体" w:hAnsi="宋体" w:eastAsia="黑体"/>
          <w:sz w:val="24"/>
        </w:rPr>
      </w:pPr>
      <w:r>
        <w:rPr>
          <w:rFonts w:hint="eastAsia" w:ascii="黑体" w:hAnsi="宋体" w:eastAsia="黑体"/>
          <w:sz w:val="24"/>
        </w:rPr>
        <w:t>18．</w:t>
      </w:r>
      <w:bookmarkStart w:id="55" w:name="_Hlk72401735"/>
      <w:r>
        <w:rPr>
          <w:rFonts w:hint="eastAsia" w:ascii="黑体" w:hAnsi="宋体" w:eastAsia="黑体"/>
          <w:sz w:val="24"/>
        </w:rPr>
        <w:t>证明投标文件投标技术方案的合格性和符合招标文件规定的文件要求</w:t>
      </w:r>
    </w:p>
    <w:p w14:paraId="36F84020">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57703ABC">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6EE3133">
      <w:pPr>
        <w:ind w:firstLine="411" w:firstLineChars="196"/>
        <w:rPr>
          <w:rFonts w:hint="eastAsia" w:ascii="宋体" w:hAnsi="宋体"/>
          <w:szCs w:val="21"/>
        </w:rPr>
      </w:pPr>
      <w:r>
        <w:rPr>
          <w:rFonts w:hint="eastAsia" w:ascii="宋体" w:hAnsi="宋体"/>
          <w:szCs w:val="21"/>
        </w:rPr>
        <w:t>18.2.1主要技术指标和性能的详细说明。</w:t>
      </w:r>
    </w:p>
    <w:p w14:paraId="1EDC3DEB">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0DFB0F1C">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64A8688">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66E0C2BF">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75E58EF6">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F9D4318">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3F78701A">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5"/>
    <w:p w14:paraId="04B94B5E">
      <w:pPr>
        <w:rPr>
          <w:rFonts w:hint="eastAsia" w:ascii="黑体" w:hAnsi="宋体" w:eastAsia="黑体"/>
          <w:sz w:val="24"/>
        </w:rPr>
      </w:pPr>
      <w:r>
        <w:rPr>
          <w:rFonts w:hint="eastAsia" w:ascii="黑体" w:hAnsi="宋体" w:eastAsia="黑体"/>
          <w:sz w:val="24"/>
        </w:rPr>
        <w:t>19．</w:t>
      </w:r>
      <w:bookmarkStart w:id="56" w:name="_Hlk72402034"/>
      <w:r>
        <w:rPr>
          <w:rFonts w:hint="eastAsia" w:ascii="黑体" w:hAnsi="宋体" w:eastAsia="黑体"/>
          <w:sz w:val="24"/>
        </w:rPr>
        <w:t>投标文件其他证明文件的要求</w:t>
      </w:r>
    </w:p>
    <w:p w14:paraId="0F1E8FE5">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7" w:name="_Hlk71407299"/>
      <w:r>
        <w:rPr>
          <w:rFonts w:hint="eastAsia" w:ascii="宋体" w:hAnsi="宋体"/>
          <w:szCs w:val="21"/>
        </w:rPr>
        <w:t>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7"/>
    <w:p w14:paraId="28C0DDFF">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D904477">
      <w:pPr>
        <w:rPr>
          <w:rFonts w:hint="eastAsia" w:ascii="黑体" w:hAnsi="宋体" w:eastAsia="黑体"/>
          <w:sz w:val="24"/>
        </w:rPr>
      </w:pPr>
      <w:r>
        <w:rPr>
          <w:rFonts w:hint="eastAsia" w:ascii="黑体" w:hAnsi="宋体" w:eastAsia="黑体"/>
          <w:sz w:val="24"/>
        </w:rPr>
        <w:t>20．投标有效期</w:t>
      </w:r>
    </w:p>
    <w:bookmarkEnd w:id="56"/>
    <w:p w14:paraId="61BB53FD">
      <w:pPr>
        <w:ind w:firstLine="411" w:firstLineChars="196"/>
        <w:rPr>
          <w:rFonts w:hint="eastAsia" w:ascii="宋体" w:hAnsi="宋体"/>
          <w:szCs w:val="21"/>
        </w:rPr>
      </w:pPr>
      <w:bookmarkStart w:id="5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2E856175">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2E9E310">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8"/>
    <w:p w14:paraId="742697E5">
      <w:pPr>
        <w:rPr>
          <w:rFonts w:hint="eastAsia" w:ascii="黑体" w:hAnsi="宋体" w:eastAsia="黑体"/>
          <w:sz w:val="24"/>
        </w:rPr>
      </w:pPr>
      <w:r>
        <w:rPr>
          <w:rFonts w:hint="eastAsia" w:ascii="黑体" w:hAnsi="宋体" w:eastAsia="黑体"/>
          <w:sz w:val="24"/>
        </w:rPr>
        <w:t>21．</w:t>
      </w:r>
      <w:bookmarkStart w:id="59" w:name="_Hlk72402325"/>
      <w:r>
        <w:rPr>
          <w:rFonts w:hint="eastAsia" w:ascii="黑体" w:hAnsi="宋体" w:eastAsia="黑体"/>
          <w:sz w:val="24"/>
        </w:rPr>
        <w:t xml:space="preserve">关于投标保证金 </w:t>
      </w:r>
    </w:p>
    <w:p w14:paraId="201C1733">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07FAD0B2">
      <w:pPr>
        <w:rPr>
          <w:rFonts w:hint="eastAsia" w:ascii="黑体" w:hAnsi="宋体" w:eastAsia="黑体"/>
          <w:sz w:val="24"/>
        </w:rPr>
      </w:pPr>
      <w:r>
        <w:rPr>
          <w:rFonts w:hint="eastAsia" w:ascii="黑体" w:hAnsi="宋体" w:eastAsia="黑体"/>
          <w:sz w:val="24"/>
        </w:rPr>
        <w:t>22．投标人的替代方案</w:t>
      </w:r>
    </w:p>
    <w:p w14:paraId="3E58496A">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82D497A">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9"/>
    <w:p w14:paraId="5400D5DF">
      <w:pPr>
        <w:rPr>
          <w:rFonts w:hint="eastAsia" w:ascii="黑体" w:hAnsi="宋体" w:eastAsia="黑体"/>
          <w:sz w:val="24"/>
        </w:rPr>
      </w:pPr>
      <w:r>
        <w:rPr>
          <w:rFonts w:hint="eastAsia" w:ascii="黑体" w:hAnsi="宋体" w:eastAsia="黑体"/>
          <w:sz w:val="24"/>
        </w:rPr>
        <w:t>23．</w:t>
      </w:r>
      <w:bookmarkStart w:id="6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01B6FA1A">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23.1投标人应准备所投项目的电子投标文件一份。此电子投标文件须由投标人根据政府集中采购机构提供的后缀名为.TYZB的电子招标文件，下载并使用相应的</w:t>
      </w:r>
      <w:r>
        <w:rPr>
          <w:rFonts w:hint="eastAsia" w:ascii="宋体" w:hAnsi="宋体"/>
          <w:szCs w:val="21"/>
        </w:rPr>
        <w:t>深圳市自行采购系统</w:t>
      </w:r>
      <w:r>
        <w:rPr>
          <w:rFonts w:hint="eastAsia" w:ascii="宋体" w:hAnsi="宋体"/>
        </w:rPr>
        <w:t>投标文件制作专用软件打开招标文件（.TYZB格式）【下载地址：https://www.szggzy.com/jyfw/list.html?id=jyfwzfcg】。</w:t>
      </w:r>
    </w:p>
    <w:p w14:paraId="5FEB05A1">
      <w:pPr>
        <w:ind w:firstLine="411" w:firstLineChars="196"/>
        <w:rPr>
          <w:rFonts w:hint="eastAsia" w:ascii="宋体" w:hAnsi="宋体"/>
        </w:rPr>
      </w:pPr>
      <w:r>
        <w:rPr>
          <w:rFonts w:hint="eastAsia" w:ascii="宋体" w:hAnsi="宋体"/>
        </w:rPr>
        <w:t>23.2投标人在使用《投标书编制软件》编制投标书时须注意：</w:t>
      </w:r>
    </w:p>
    <w:p w14:paraId="7022E898">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086E9742">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53C72550">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744BD73E">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370B20F8">
      <w:pPr>
        <w:ind w:firstLine="411" w:firstLineChars="196"/>
        <w:rPr>
          <w:rFonts w:hint="eastAsia" w:ascii="宋体" w:hAnsi="宋体"/>
          <w:b/>
        </w:rPr>
      </w:pPr>
      <w:r>
        <w:rPr>
          <w:rFonts w:hint="eastAsia" w:ascii="宋体" w:hAnsi="宋体"/>
        </w:rPr>
        <w:t>23.2.5</w:t>
      </w:r>
      <w:r>
        <w:rPr>
          <w:rFonts w:hint="eastAsia" w:ascii="宋体" w:hAnsi="宋体"/>
          <w:b/>
        </w:rPr>
        <w:t>“开标一览表”中的“投标报价”将作为价格分计算依据；其它信息仅是对投标文件相关内容的概括性表述，不作为评审依据。</w:t>
      </w:r>
    </w:p>
    <w:p w14:paraId="778235AE">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3E0FFA5B">
      <w:pPr>
        <w:ind w:firstLine="411" w:firstLineChars="196"/>
        <w:rPr>
          <w:rFonts w:hint="eastAsia" w:ascii="宋体" w:hAnsi="宋体"/>
        </w:rPr>
      </w:pPr>
      <w:r>
        <w:rPr>
          <w:rFonts w:hint="eastAsia" w:ascii="宋体" w:hAnsi="宋体"/>
        </w:rPr>
        <w:t>23.2.7投标文件编写完成后，</w:t>
      </w:r>
      <w:r>
        <w:rPr>
          <w:rFonts w:hint="eastAsia" w:ascii="宋体" w:hAnsi="宋体"/>
          <w:b/>
        </w:rPr>
        <w:t>可选择用属于投标人的电子密钥或电子营业执照进行加密。</w:t>
      </w:r>
    </w:p>
    <w:p w14:paraId="12440182">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6217BAF6">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01BC64E8">
      <w:pPr>
        <w:ind w:firstLine="411" w:firstLineChars="196"/>
        <w:rPr>
          <w:rFonts w:hint="eastAsia" w:ascii="宋体" w:hAnsi="宋体"/>
        </w:rPr>
      </w:pPr>
      <w:r>
        <w:rPr>
          <w:rFonts w:hint="eastAsia" w:ascii="宋体" w:hAnsi="宋体"/>
        </w:rPr>
        <w:t>23.3电报、电话、传真形式的投标概不接受。</w:t>
      </w:r>
    </w:p>
    <w:p w14:paraId="783A24C1">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3DCBC428">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0"/>
    </w:p>
    <w:p w14:paraId="6E60ECBB">
      <w:pPr>
        <w:ind w:firstLine="411" w:firstLineChars="196"/>
        <w:rPr>
          <w:rFonts w:hint="eastAsia" w:ascii="宋体" w:hAnsi="宋体"/>
          <w:szCs w:val="21"/>
        </w:rPr>
      </w:pPr>
    </w:p>
    <w:p w14:paraId="3F3032B7">
      <w:pPr>
        <w:pStyle w:val="5"/>
        <w:numPr>
          <w:ilvl w:val="0"/>
          <w:numId w:val="10"/>
        </w:numPr>
        <w:spacing w:before="120" w:beforeLines="50" w:after="120" w:afterLines="50"/>
        <w:ind w:left="562" w:hanging="562"/>
        <w:rPr>
          <w:rFonts w:hint="eastAsia"/>
          <w:sz w:val="28"/>
          <w:szCs w:val="28"/>
        </w:rPr>
      </w:pPr>
      <w:r>
        <w:rPr>
          <w:rFonts w:hint="eastAsia"/>
          <w:sz w:val="28"/>
          <w:szCs w:val="28"/>
        </w:rPr>
        <w:t>投标文件的递交</w:t>
      </w:r>
    </w:p>
    <w:p w14:paraId="35AB3A50">
      <w:pPr>
        <w:rPr>
          <w:rFonts w:hint="eastAsia" w:ascii="黑体" w:hAnsi="宋体" w:eastAsia="黑体"/>
          <w:sz w:val="24"/>
        </w:rPr>
      </w:pPr>
      <w:bookmarkStart w:id="61" w:name="_Hlk72405459"/>
      <w:r>
        <w:rPr>
          <w:rFonts w:hint="eastAsia" w:ascii="黑体" w:hAnsi="宋体" w:eastAsia="黑体"/>
          <w:sz w:val="24"/>
        </w:rPr>
        <w:t>24．投标文件的保密</w:t>
      </w:r>
    </w:p>
    <w:p w14:paraId="09C8847B">
      <w:pPr>
        <w:widowControl/>
        <w:ind w:firstLine="411" w:firstLineChars="196"/>
        <w:jc w:val="left"/>
        <w:rPr>
          <w:color w:val="FF0000"/>
        </w:rPr>
      </w:pPr>
      <w:r>
        <w:rPr>
          <w:rFonts w:hint="eastAsia" w:ascii="宋体" w:hAnsi="宋体"/>
        </w:rPr>
        <w:t>24.1</w:t>
      </w:r>
      <w:r>
        <w:rPr>
          <w:rFonts w:hint="eastAsia"/>
          <w:color w:val="FF0000"/>
        </w:rPr>
        <w:t>投标文件生成后会选择是否加密投标文件，如不加密则直接点击生成文件即可，如需加密请插入CA锁，点击加密后生成文件，需输入CA锁密码即可加密成功。</w:t>
      </w:r>
    </w:p>
    <w:p w14:paraId="5A9B22DE">
      <w:pPr>
        <w:spacing w:line="360" w:lineRule="auto"/>
      </w:pPr>
      <w:r>
        <w:rPr>
          <w:rFonts w:hint="eastAsia"/>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9"/>
                    <a:stretch>
                      <a:fillRect/>
                    </a:stretch>
                  </pic:blipFill>
                  <pic:spPr>
                    <a:xfrm>
                      <a:off x="0" y="0"/>
                      <a:ext cx="5266690" cy="2126615"/>
                    </a:xfrm>
                    <a:prstGeom prst="rect">
                      <a:avLst/>
                    </a:prstGeom>
                  </pic:spPr>
                </pic:pic>
              </a:graphicData>
            </a:graphic>
          </wp:inline>
        </w:drawing>
      </w:r>
    </w:p>
    <w:p w14:paraId="2B202BF8">
      <w:pPr>
        <w:jc w:val="left"/>
      </w:pPr>
      <w:r>
        <w:rPr>
          <w:rFonts w:hint="eastAsia"/>
        </w:rPr>
        <w:t>加密后会提示文件生成成功！</w:t>
      </w:r>
    </w:p>
    <w:p w14:paraId="11A4118B">
      <w:pPr>
        <w:jc w:val="left"/>
        <w:rPr>
          <w:sz w:val="24"/>
        </w:rPr>
      </w:pPr>
      <w:r>
        <w:rPr>
          <w:rFonts w:hint="eastAsia"/>
          <w:color w:val="FF0000"/>
        </w:rPr>
        <w:t>（注意：</w:t>
      </w:r>
      <w:r>
        <w:rPr>
          <w:rFonts w:hint="eastAsia"/>
        </w:rPr>
        <w:t>加密的投标文件</w:t>
      </w:r>
      <w:r>
        <w:rPr>
          <w:rFonts w:hint="eastAsia"/>
          <w:color w:val="FF0000"/>
        </w:rPr>
        <w:t>开标时须使用加密文件时使用的锁在项目规定时间内解密！）</w:t>
      </w:r>
    </w:p>
    <w:p w14:paraId="038DD7EB">
      <w:pPr>
        <w:rPr>
          <w:rFonts w:hint="eastAsia" w:ascii="宋体" w:hAnsi="宋体"/>
        </w:rPr>
      </w:pPr>
      <w: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0"/>
                    <a:stretch>
                      <a:fillRect/>
                    </a:stretch>
                  </pic:blipFill>
                  <pic:spPr>
                    <a:xfrm>
                      <a:off x="0" y="0"/>
                      <a:ext cx="5266690" cy="2185035"/>
                    </a:xfrm>
                    <a:prstGeom prst="rect">
                      <a:avLst/>
                    </a:prstGeom>
                    <a:noFill/>
                    <a:ln>
                      <a:noFill/>
                    </a:ln>
                  </pic:spPr>
                </pic:pic>
              </a:graphicData>
            </a:graphic>
          </wp:inline>
        </w:drawing>
      </w:r>
    </w:p>
    <w:p w14:paraId="0F09A417">
      <w:pPr>
        <w:rPr>
          <w:rFonts w:hint="eastAsia" w:ascii="宋体" w:hAnsi="宋体"/>
          <w:b/>
        </w:rPr>
      </w:pPr>
      <w:r>
        <w:rPr>
          <w:rFonts w:hint="eastAsia" w:ascii="宋体" w:hAnsi="宋体"/>
          <w:b/>
        </w:rPr>
        <w:t>24.2若采购项目出现延期情况：</w:t>
      </w:r>
    </w:p>
    <w:p w14:paraId="1EF64459">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确定）。否则，投标人自行承担投标文件无法解密导致投标无效的后果。</w:t>
      </w:r>
    </w:p>
    <w:p w14:paraId="36DAFB1B">
      <w:pPr>
        <w:rPr>
          <w:rFonts w:hint="eastAsia" w:ascii="黑体" w:hAnsi="宋体" w:eastAsia="黑体"/>
          <w:sz w:val="24"/>
        </w:rPr>
      </w:pPr>
      <w:r>
        <w:rPr>
          <w:rFonts w:hint="eastAsia" w:ascii="黑体" w:hAnsi="宋体" w:eastAsia="黑体"/>
          <w:sz w:val="24"/>
        </w:rPr>
        <w:t>25．上传投标文件及投标截止日期</w:t>
      </w:r>
    </w:p>
    <w:p w14:paraId="58C28F3B">
      <w:pPr>
        <w:wordWrap w:val="0"/>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rPr>
        <w:t>。</w:t>
      </w:r>
    </w:p>
    <w:p w14:paraId="755EF7ED">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8DB6AEB">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60401365">
      <w:pPr>
        <w:ind w:firstLine="411" w:firstLineChars="196"/>
        <w:rPr>
          <w:rFonts w:hint="eastAsia" w:ascii="宋体" w:hAnsi="宋体"/>
        </w:rPr>
      </w:pPr>
    </w:p>
    <w:bookmarkEnd w:id="61"/>
    <w:p w14:paraId="5682E3A7">
      <w:pPr>
        <w:rPr>
          <w:rFonts w:hint="eastAsia" w:ascii="黑体" w:hAnsi="宋体" w:eastAsia="黑体"/>
          <w:sz w:val="24"/>
        </w:rPr>
      </w:pPr>
      <w:r>
        <w:rPr>
          <w:rFonts w:hint="eastAsia" w:ascii="黑体" w:hAnsi="宋体" w:eastAsia="黑体"/>
          <w:sz w:val="24"/>
        </w:rPr>
        <w:t>26. 样品、现场演示、方案讲解</w:t>
      </w:r>
    </w:p>
    <w:p w14:paraId="38B92E0A">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1C8F5A4F">
      <w:pPr>
        <w:rPr>
          <w:rFonts w:hint="eastAsia" w:ascii="黑体" w:hAnsi="宋体" w:eastAsia="黑体"/>
          <w:sz w:val="24"/>
        </w:rPr>
      </w:pPr>
      <w:bookmarkStart w:id="6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5FDAA438">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024585CB">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47C8DBA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29CC8FC7">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62"/>
    <w:p w14:paraId="047E3231">
      <w:pPr>
        <w:pStyle w:val="5"/>
        <w:numPr>
          <w:ilvl w:val="0"/>
          <w:numId w:val="10"/>
        </w:numPr>
        <w:spacing w:before="120" w:beforeLines="50" w:after="120" w:afterLines="50"/>
        <w:ind w:left="562" w:hanging="562"/>
        <w:rPr>
          <w:rFonts w:hint="eastAsia"/>
          <w:sz w:val="28"/>
          <w:szCs w:val="28"/>
        </w:rPr>
      </w:pPr>
      <w:r>
        <w:rPr>
          <w:rFonts w:hint="eastAsia"/>
          <w:sz w:val="28"/>
          <w:szCs w:val="28"/>
        </w:rPr>
        <w:t>开标</w:t>
      </w:r>
    </w:p>
    <w:p w14:paraId="2D413AC1">
      <w:pPr>
        <w:rPr>
          <w:rFonts w:hint="eastAsia" w:ascii="黑体" w:hAnsi="宋体" w:eastAsia="黑体"/>
          <w:sz w:val="24"/>
        </w:rPr>
      </w:pPr>
      <w:r>
        <w:rPr>
          <w:rFonts w:hint="eastAsia" w:ascii="黑体" w:hAnsi="宋体" w:eastAsia="黑体"/>
          <w:sz w:val="24"/>
        </w:rPr>
        <w:t>28．开标</w:t>
      </w:r>
    </w:p>
    <w:p w14:paraId="310B61BB">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rPr>
        <w:t>否则无需解密。</w:t>
      </w:r>
    </w:p>
    <w:p w14:paraId="7363CC95">
      <w:pPr>
        <w:rPr>
          <w:rFonts w:hint="eastAsia" w:ascii="宋体" w:hAnsi="宋体"/>
          <w:szCs w:val="21"/>
        </w:rPr>
      </w:pPr>
      <w: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1"/>
                    <a:stretch>
                      <a:fillRect/>
                    </a:stretch>
                  </pic:blipFill>
                  <pic:spPr>
                    <a:xfrm>
                      <a:off x="0" y="0"/>
                      <a:ext cx="5269230" cy="2591435"/>
                    </a:xfrm>
                    <a:prstGeom prst="rect">
                      <a:avLst/>
                    </a:prstGeom>
                    <a:noFill/>
                    <a:ln>
                      <a:noFill/>
                    </a:ln>
                  </pic:spPr>
                </pic:pic>
              </a:graphicData>
            </a:graphic>
          </wp:inline>
        </w:drawing>
      </w:r>
    </w:p>
    <w:p w14:paraId="7436EE1E">
      <w:pPr>
        <w:ind w:firstLine="315" w:firstLineChars="150"/>
        <w:rPr>
          <w:rFonts w:hint="eastAsia" w:ascii="宋体" w:hAnsi="宋体"/>
          <w:szCs w:val="21"/>
        </w:rPr>
      </w:pPr>
      <w:r>
        <w:rPr>
          <w:rFonts w:hint="eastAsia" w:ascii="宋体" w:hAnsi="宋体"/>
          <w:szCs w:val="21"/>
        </w:rPr>
        <w:t>28.2政府集中采购机构将在满足开标条件后，对投标文件进行开标。</w:t>
      </w:r>
    </w:p>
    <w:p w14:paraId="4CC80E85">
      <w:pPr>
        <w:ind w:firstLine="315" w:firstLineChars="150"/>
        <w:rPr>
          <w:rFonts w:hint="eastAsia" w:ascii="宋体" w:hAnsi="宋体"/>
          <w:szCs w:val="21"/>
        </w:rPr>
      </w:pPr>
    </w:p>
    <w:p w14:paraId="6E2C4188">
      <w:pPr>
        <w:pStyle w:val="5"/>
        <w:numPr>
          <w:ilvl w:val="0"/>
          <w:numId w:val="10"/>
        </w:numPr>
        <w:spacing w:before="120" w:beforeLines="50" w:after="120" w:afterLines="50"/>
        <w:ind w:left="562" w:hanging="562"/>
        <w:rPr>
          <w:rFonts w:hint="eastAsia"/>
          <w:sz w:val="28"/>
          <w:szCs w:val="28"/>
        </w:rPr>
      </w:pPr>
      <w:r>
        <w:rPr>
          <w:rFonts w:hint="eastAsia"/>
          <w:sz w:val="28"/>
          <w:szCs w:val="28"/>
        </w:rPr>
        <w:t>评审要求</w:t>
      </w:r>
    </w:p>
    <w:p w14:paraId="3065E079">
      <w:pPr>
        <w:rPr>
          <w:rFonts w:hint="eastAsia" w:ascii="黑体" w:hAnsi="宋体" w:eastAsia="黑体"/>
          <w:sz w:val="24"/>
        </w:rPr>
      </w:pPr>
      <w:r>
        <w:rPr>
          <w:rFonts w:hint="eastAsia" w:ascii="黑体" w:hAnsi="宋体" w:eastAsia="黑体"/>
          <w:sz w:val="24"/>
        </w:rPr>
        <w:t>29．评审委员会组成</w:t>
      </w:r>
    </w:p>
    <w:p w14:paraId="30A8C6F4">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2C20714B">
      <w:pPr>
        <w:ind w:firstLine="411" w:firstLineChars="196"/>
        <w:rPr>
          <w:rFonts w:hint="eastAsia" w:ascii="宋体" w:hAnsi="宋体"/>
        </w:rPr>
      </w:pPr>
      <w:bookmarkStart w:id="63" w:name="_Hlk72436580"/>
      <w:r>
        <w:rPr>
          <w:rFonts w:hint="eastAsia" w:ascii="宋体" w:hAnsi="宋体"/>
        </w:rPr>
        <w:t>评审委员会由采购人代表和评审专家组成。</w:t>
      </w:r>
      <w:bookmarkEnd w:id="6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7492515B">
      <w:pPr>
        <w:ind w:firstLine="411" w:firstLineChars="196"/>
        <w:rPr>
          <w:rFonts w:hint="eastAsia" w:ascii="宋体" w:hAnsi="宋体"/>
        </w:rPr>
      </w:pPr>
      <w:r>
        <w:rPr>
          <w:rFonts w:hint="eastAsia" w:ascii="宋体" w:hAnsi="宋体"/>
        </w:rPr>
        <w:t>29.2评审定标应当遵循公平、公正、科学、择优的原则。</w:t>
      </w:r>
    </w:p>
    <w:p w14:paraId="0D5BCDE2">
      <w:pPr>
        <w:ind w:firstLine="411" w:firstLineChars="196"/>
        <w:rPr>
          <w:rFonts w:hint="eastAsia" w:ascii="宋体" w:hAnsi="宋体"/>
        </w:rPr>
      </w:pPr>
      <w:r>
        <w:rPr>
          <w:rFonts w:hint="eastAsia" w:ascii="宋体" w:hAnsi="宋体"/>
        </w:rPr>
        <w:t>29.3评审活动依法进行，任何单位和个人不得非法干预评标过程和结果。</w:t>
      </w:r>
    </w:p>
    <w:p w14:paraId="31018FED">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5F9F077F">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62263BE">
      <w:pPr>
        <w:rPr>
          <w:rFonts w:hint="eastAsia" w:ascii="黑体" w:hAnsi="宋体" w:eastAsia="黑体"/>
          <w:sz w:val="24"/>
        </w:rPr>
      </w:pPr>
      <w:r>
        <w:rPr>
          <w:rFonts w:hint="eastAsia" w:ascii="黑体" w:hAnsi="宋体" w:eastAsia="黑体"/>
          <w:sz w:val="24"/>
        </w:rPr>
        <w:t>30．向评审委员会提供的资料</w:t>
      </w:r>
    </w:p>
    <w:p w14:paraId="26E08E6B">
      <w:pPr>
        <w:ind w:firstLine="411" w:firstLineChars="196"/>
        <w:rPr>
          <w:rFonts w:hint="eastAsia" w:ascii="宋体" w:hAnsi="宋体"/>
        </w:rPr>
      </w:pPr>
      <w:r>
        <w:rPr>
          <w:rFonts w:hint="eastAsia" w:ascii="宋体" w:hAnsi="宋体"/>
        </w:rPr>
        <w:t>30.1公开发布的招标文件，包括图纸、服务清单、答疑文件等；</w:t>
      </w:r>
    </w:p>
    <w:p w14:paraId="5BD06400">
      <w:pPr>
        <w:ind w:firstLine="411" w:firstLineChars="196"/>
        <w:rPr>
          <w:rFonts w:hint="eastAsia" w:ascii="宋体" w:hAnsi="宋体"/>
        </w:rPr>
      </w:pPr>
      <w:r>
        <w:rPr>
          <w:rFonts w:hint="eastAsia" w:ascii="宋体" w:hAnsi="宋体"/>
        </w:rPr>
        <w:t>30.2其他评标必须的资料。</w:t>
      </w:r>
    </w:p>
    <w:p w14:paraId="63146412">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4A98FC54">
      <w:pPr>
        <w:ind w:firstLine="411" w:firstLineChars="196"/>
        <w:rPr>
          <w:rFonts w:hint="eastAsia" w:ascii="宋体" w:hAnsi="宋体"/>
        </w:rPr>
      </w:pPr>
      <w:r>
        <w:rPr>
          <w:rFonts w:hint="eastAsia" w:ascii="宋体" w:hAnsi="宋体"/>
        </w:rPr>
        <w:t>（1）招标的目的；</w:t>
      </w:r>
    </w:p>
    <w:p w14:paraId="6C7596B6">
      <w:pPr>
        <w:ind w:firstLine="411" w:firstLineChars="196"/>
        <w:rPr>
          <w:rFonts w:hint="eastAsia" w:ascii="宋体" w:hAnsi="宋体"/>
        </w:rPr>
      </w:pPr>
      <w:r>
        <w:rPr>
          <w:rFonts w:hint="eastAsia" w:ascii="宋体" w:hAnsi="宋体"/>
        </w:rPr>
        <w:t>（2）招标项目需求的范围和性质；</w:t>
      </w:r>
    </w:p>
    <w:p w14:paraId="5F9BC974">
      <w:pPr>
        <w:ind w:firstLine="411" w:firstLineChars="196"/>
        <w:rPr>
          <w:rFonts w:hint="eastAsia" w:ascii="宋体" w:hAnsi="宋体"/>
        </w:rPr>
      </w:pPr>
      <w:r>
        <w:rPr>
          <w:rFonts w:hint="eastAsia" w:ascii="宋体" w:hAnsi="宋体"/>
        </w:rPr>
        <w:t>（3）招标文件规定的投标人的资格、财政预算限额、商务条款；</w:t>
      </w:r>
    </w:p>
    <w:p w14:paraId="3A5D7AA3">
      <w:pPr>
        <w:ind w:firstLine="411" w:firstLineChars="196"/>
        <w:rPr>
          <w:rFonts w:hint="eastAsia" w:ascii="宋体" w:hAnsi="宋体"/>
        </w:rPr>
      </w:pPr>
      <w:r>
        <w:rPr>
          <w:rFonts w:hint="eastAsia" w:ascii="宋体" w:hAnsi="宋体"/>
        </w:rPr>
        <w:t>（4）招标文件规定的评标程序、评标方法和评标因素；</w:t>
      </w:r>
    </w:p>
    <w:p w14:paraId="6606C52D">
      <w:pPr>
        <w:ind w:firstLine="411" w:firstLineChars="196"/>
        <w:rPr>
          <w:rFonts w:hint="eastAsia" w:ascii="宋体" w:hAnsi="宋体"/>
        </w:rPr>
      </w:pPr>
      <w:r>
        <w:rPr>
          <w:rFonts w:hint="eastAsia" w:ascii="宋体" w:hAnsi="宋体"/>
        </w:rPr>
        <w:t>（5）招标文件所列示的资格性审查表及符合性审查表。</w:t>
      </w:r>
    </w:p>
    <w:p w14:paraId="5518D3FF">
      <w:pPr>
        <w:rPr>
          <w:rFonts w:hint="eastAsia" w:ascii="黑体" w:hAnsi="宋体" w:eastAsia="黑体"/>
          <w:sz w:val="24"/>
        </w:rPr>
      </w:pPr>
      <w:r>
        <w:rPr>
          <w:rFonts w:hint="eastAsia" w:ascii="黑体" w:hAnsi="宋体" w:eastAsia="黑体"/>
          <w:sz w:val="24"/>
        </w:rPr>
        <w:t>31．独立评审</w:t>
      </w:r>
    </w:p>
    <w:p w14:paraId="39A9F515">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40B0D0B1">
      <w:pPr>
        <w:ind w:firstLine="411" w:firstLineChars="196"/>
        <w:rPr>
          <w:rFonts w:hint="eastAsia" w:ascii="宋体" w:hAnsi="宋体"/>
          <w:bCs/>
          <w:szCs w:val="21"/>
        </w:rPr>
      </w:pPr>
    </w:p>
    <w:p w14:paraId="2AA014D9">
      <w:pPr>
        <w:pStyle w:val="5"/>
        <w:numPr>
          <w:ilvl w:val="0"/>
          <w:numId w:val="10"/>
        </w:numPr>
        <w:spacing w:before="120" w:beforeLines="50" w:after="120" w:afterLines="50"/>
        <w:ind w:left="562" w:hanging="562"/>
        <w:rPr>
          <w:rFonts w:hint="eastAsia"/>
          <w:sz w:val="28"/>
          <w:szCs w:val="28"/>
        </w:rPr>
      </w:pPr>
      <w:r>
        <w:rPr>
          <w:rFonts w:hint="eastAsia"/>
          <w:sz w:val="28"/>
          <w:szCs w:val="28"/>
        </w:rPr>
        <w:t>评审程序及评审方法</w:t>
      </w:r>
    </w:p>
    <w:p w14:paraId="5210D6E9">
      <w:pPr>
        <w:rPr>
          <w:rFonts w:hint="eastAsia" w:ascii="黑体" w:hAnsi="宋体" w:eastAsia="黑体"/>
          <w:sz w:val="24"/>
        </w:rPr>
      </w:pPr>
      <w:r>
        <w:rPr>
          <w:rFonts w:hint="eastAsia" w:ascii="黑体" w:hAnsi="宋体" w:eastAsia="黑体"/>
          <w:sz w:val="24"/>
        </w:rPr>
        <w:t>32．投标文件初审</w:t>
      </w:r>
    </w:p>
    <w:p w14:paraId="605F53C1">
      <w:pPr>
        <w:ind w:firstLine="411" w:firstLineChars="196"/>
        <w:rPr>
          <w:rFonts w:hint="eastAsia" w:ascii="宋体" w:hAnsi="宋体"/>
        </w:rPr>
      </w:pPr>
      <w:r>
        <w:rPr>
          <w:rFonts w:hint="eastAsia" w:ascii="宋体" w:hAnsi="宋体"/>
        </w:rPr>
        <w:t>32.1投标文件初审包括资格性审查和符合性审查。</w:t>
      </w:r>
    </w:p>
    <w:p w14:paraId="4B9038AE">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12703674">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48F5E2EF">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0E9A5D7F">
      <w:pPr>
        <w:ind w:firstLine="411" w:firstLineChars="196"/>
        <w:rPr>
          <w:rFonts w:hint="eastAsia" w:ascii="宋体" w:hAnsi="宋体"/>
          <w:bCs/>
        </w:rPr>
      </w:pPr>
      <w:r>
        <w:rPr>
          <w:rFonts w:hint="eastAsia" w:ascii="宋体" w:hAnsi="宋体"/>
          <w:bCs/>
        </w:rPr>
        <w:t>32.3 投标文件初审中关于供应商家数的计算：</w:t>
      </w:r>
    </w:p>
    <w:p w14:paraId="63B077BC">
      <w:pPr>
        <w:ind w:firstLine="411" w:firstLineChars="196"/>
        <w:rPr>
          <w:rFonts w:hint="eastAsia"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ED68A2A">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2BED806B">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503A098">
      <w:pPr>
        <w:ind w:firstLine="411" w:firstLineChars="196"/>
        <w:rPr>
          <w:rFonts w:hint="eastAsia" w:ascii="宋体" w:hAnsi="宋体"/>
        </w:rPr>
      </w:pPr>
      <w:r>
        <w:rPr>
          <w:rFonts w:hint="eastAsia" w:ascii="宋体" w:hAnsi="宋体"/>
        </w:rPr>
        <w:t>32.4投标人投标文件作无效处理的情形，具体包括但不限于以下：</w:t>
      </w:r>
    </w:p>
    <w:p w14:paraId="73E372F2">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2CB6E519">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0DC796E8">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65D99F87">
      <w:pPr>
        <w:ind w:firstLine="411" w:firstLineChars="196"/>
        <w:rPr>
          <w:rFonts w:hint="eastAsia" w:ascii="宋体" w:hAnsi="宋体"/>
        </w:rPr>
      </w:pPr>
      <w:r>
        <w:rPr>
          <w:rFonts w:hint="eastAsia" w:ascii="宋体" w:hAnsi="宋体"/>
        </w:rPr>
        <w:t>32.4.4不同投标人的投标文件异常一致或者投标报价呈规律性差异；</w:t>
      </w:r>
    </w:p>
    <w:p w14:paraId="135CDB0E">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3B65C4B5">
      <w:pPr>
        <w:ind w:firstLine="411" w:firstLineChars="196"/>
        <w:rPr>
          <w:rFonts w:hint="eastAsia" w:ascii="宋体" w:hAnsi="宋体"/>
        </w:rPr>
      </w:pPr>
      <w:r>
        <w:rPr>
          <w:rFonts w:hint="eastAsia" w:ascii="宋体" w:hAnsi="宋体"/>
        </w:rPr>
        <w:t>32.4.6投标供应商之间相互约定给予未中标的供应商利益补偿；</w:t>
      </w:r>
    </w:p>
    <w:p w14:paraId="6ED418E8">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299EB19B">
      <w:pPr>
        <w:ind w:firstLine="411" w:firstLineChars="196"/>
        <w:rPr>
          <w:rFonts w:hint="eastAsia" w:ascii="宋体" w:hAnsi="宋体"/>
        </w:rPr>
      </w:pPr>
      <w:r>
        <w:rPr>
          <w:rFonts w:hint="eastAsia" w:ascii="宋体" w:hAnsi="宋体"/>
        </w:rPr>
        <w:t>32.4.8不同投标供应商的投标文件内容存在非正常一致；</w:t>
      </w:r>
    </w:p>
    <w:p w14:paraId="432B9D30">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35B49BB2">
      <w:pPr>
        <w:ind w:firstLine="411" w:firstLineChars="196"/>
        <w:rPr>
          <w:rFonts w:hint="eastAsia" w:ascii="宋体" w:hAnsi="宋体"/>
        </w:rPr>
      </w:pPr>
      <w:r>
        <w:rPr>
          <w:rFonts w:hint="eastAsia" w:ascii="宋体" w:hAnsi="宋体"/>
        </w:rPr>
        <w:t>32.4.10主管部门依照法律、法规认定的其他情形。</w:t>
      </w:r>
    </w:p>
    <w:p w14:paraId="0B36809D">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17F900F3">
      <w:pPr>
        <w:rPr>
          <w:rFonts w:hint="eastAsia" w:ascii="黑体" w:hAnsi="宋体" w:eastAsia="黑体"/>
          <w:sz w:val="24"/>
        </w:rPr>
      </w:pPr>
      <w:r>
        <w:rPr>
          <w:rFonts w:hint="eastAsia" w:ascii="黑体" w:hAnsi="宋体" w:eastAsia="黑体"/>
          <w:sz w:val="24"/>
        </w:rPr>
        <w:t>33．澄清有关问题</w:t>
      </w:r>
    </w:p>
    <w:p w14:paraId="47649C5A">
      <w:pPr>
        <w:ind w:firstLine="411" w:firstLineChars="196"/>
        <w:rPr>
          <w:rFonts w:hint="eastAsia" w:ascii="宋体" w:hAnsi="宋体"/>
        </w:rPr>
      </w:pPr>
      <w:bookmarkStart w:id="6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4"/>
    </w:p>
    <w:p w14:paraId="4ED85759">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24402A4">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7134060F">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5810760E">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49C7C7EF">
      <w:pPr>
        <w:rPr>
          <w:rFonts w:hint="eastAsia" w:ascii="黑体" w:hAnsi="宋体" w:eastAsia="黑体"/>
          <w:sz w:val="24"/>
        </w:rPr>
      </w:pPr>
      <w:bookmarkStart w:id="65" w:name="_Toc73518151"/>
      <w:bookmarkStart w:id="66" w:name="_Toc73521669"/>
      <w:bookmarkStart w:id="67" w:name="_Toc73517673"/>
      <w:bookmarkStart w:id="68" w:name="_Toc73521581"/>
      <w:bookmarkStart w:id="69" w:name="_Toc100052400"/>
      <w:r>
        <w:rPr>
          <w:rFonts w:hint="eastAsia" w:ascii="黑体" w:hAnsi="宋体" w:eastAsia="黑体"/>
          <w:sz w:val="24"/>
        </w:rPr>
        <w:t>34．错误的修正</w:t>
      </w:r>
      <w:bookmarkEnd w:id="65"/>
      <w:bookmarkEnd w:id="66"/>
      <w:bookmarkEnd w:id="67"/>
      <w:bookmarkEnd w:id="68"/>
      <w:bookmarkEnd w:id="69"/>
    </w:p>
    <w:p w14:paraId="012452B5">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4A05F1E5">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33DB37FA">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2C560A74">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6E4AB299">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5DD3486">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34F11F02">
      <w:pPr>
        <w:rPr>
          <w:rFonts w:hint="eastAsia" w:ascii="黑体" w:hAnsi="宋体" w:eastAsia="黑体"/>
          <w:sz w:val="24"/>
        </w:rPr>
      </w:pPr>
      <w:r>
        <w:rPr>
          <w:rFonts w:hint="eastAsia" w:ascii="黑体" w:hAnsi="宋体" w:eastAsia="黑体"/>
          <w:sz w:val="24"/>
        </w:rPr>
        <w:t>35．投标文件的比较与评价</w:t>
      </w:r>
    </w:p>
    <w:p w14:paraId="63FF10EC">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FE93D3C">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57F77C8E">
      <w:pPr>
        <w:rPr>
          <w:rFonts w:hint="eastAsia" w:ascii="黑体" w:hAnsi="宋体" w:eastAsia="黑体"/>
          <w:sz w:val="24"/>
        </w:rPr>
      </w:pPr>
      <w:r>
        <w:rPr>
          <w:rFonts w:hint="eastAsia" w:ascii="黑体" w:hAnsi="宋体" w:eastAsia="黑体"/>
          <w:sz w:val="24"/>
        </w:rPr>
        <w:t>36. 实地考察或资料查验</w:t>
      </w:r>
    </w:p>
    <w:p w14:paraId="10F8B9CE">
      <w:pPr>
        <w:ind w:firstLine="411" w:firstLineChars="196"/>
        <w:rPr>
          <w:rFonts w:hint="eastAsia" w:ascii="宋体" w:hAnsi="宋体"/>
          <w:szCs w:val="21"/>
        </w:rPr>
      </w:pPr>
      <w:r>
        <w:rPr>
          <w:rFonts w:hint="eastAsia" w:ascii="宋体" w:hAnsi="宋体"/>
          <w:szCs w:val="21"/>
        </w:rPr>
        <w:t>36.1在评审期间，评审委员会根据招标文件规定（详见“一、对通用条款的补充内容”），有权对本项目的投标人开展实地考察，投标人需时刻做好接收实地考察的准备。</w:t>
      </w:r>
    </w:p>
    <w:p w14:paraId="011EB60E">
      <w:pPr>
        <w:rPr>
          <w:rFonts w:hint="eastAsia" w:ascii="黑体" w:hAnsi="宋体" w:eastAsia="黑体"/>
          <w:sz w:val="24"/>
        </w:rPr>
      </w:pPr>
      <w:r>
        <w:rPr>
          <w:rFonts w:hint="eastAsia" w:ascii="黑体" w:hAnsi="宋体" w:eastAsia="黑体"/>
          <w:sz w:val="24"/>
        </w:rPr>
        <w:t>37．评审方法</w:t>
      </w:r>
    </w:p>
    <w:p w14:paraId="625D6CA7">
      <w:pPr>
        <w:ind w:firstLine="413" w:firstLineChars="196"/>
        <w:rPr>
          <w:rFonts w:hint="eastAsia" w:ascii="宋体" w:hAnsi="宋体"/>
          <w:b/>
          <w:bCs/>
          <w:szCs w:val="21"/>
        </w:rPr>
      </w:pPr>
      <w:r>
        <w:rPr>
          <w:rFonts w:hint="eastAsia" w:ascii="宋体" w:hAnsi="宋体"/>
          <w:b/>
          <w:bCs/>
          <w:szCs w:val="21"/>
        </w:rPr>
        <w:t>37.1.1最低价法</w:t>
      </w:r>
    </w:p>
    <w:p w14:paraId="4DF00B78">
      <w:pPr>
        <w:ind w:firstLine="411" w:firstLineChars="196"/>
        <w:rPr>
          <w:rFonts w:hint="eastAsia" w:ascii="ˎ̥" w:hAnsi="ˎ̥"/>
        </w:rPr>
      </w:pPr>
      <w:bookmarkStart w:id="70" w:name="_Hlk72438142"/>
      <w:r>
        <w:rPr>
          <w:rFonts w:ascii="ˎ̥" w:hAnsi="ˎ̥"/>
        </w:rPr>
        <w:t>最低价法，</w:t>
      </w:r>
      <w:r>
        <w:rPr>
          <w:rFonts w:hint="eastAsia" w:ascii="ˎ̥" w:hAnsi="ˎ̥"/>
        </w:rPr>
        <w:t>是指投标文件满足招标文件全部实质性要求，且投标报价最低的投标人为中标候选人的评标方法。</w:t>
      </w:r>
    </w:p>
    <w:p w14:paraId="2606C89C">
      <w:pPr>
        <w:ind w:firstLine="411" w:firstLineChars="196"/>
        <w:rPr>
          <w:rFonts w:hint="eastAsia" w:ascii="ˎ̥" w:hAnsi="ˎ̥"/>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14:paraId="76789BBB">
      <w:pPr>
        <w:ind w:firstLine="413" w:firstLineChars="196"/>
        <w:rPr>
          <w:rFonts w:hint="eastAsia" w:ascii="宋体" w:hAnsi="宋体"/>
          <w:b/>
          <w:bCs/>
          <w:szCs w:val="21"/>
        </w:rPr>
      </w:pPr>
      <w:r>
        <w:rPr>
          <w:rFonts w:hint="eastAsia" w:ascii="宋体" w:hAnsi="宋体"/>
          <w:b/>
          <w:bCs/>
          <w:szCs w:val="21"/>
        </w:rPr>
        <w:t>37.1.2综合评分法</w:t>
      </w:r>
    </w:p>
    <w:p w14:paraId="38A68636">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0"/>
      <w:r>
        <w:rPr>
          <w:rFonts w:hint="eastAsia" w:ascii="ˎ̥" w:hAnsi="ˎ̥"/>
        </w:rPr>
        <w:t>。</w:t>
      </w:r>
    </w:p>
    <w:p w14:paraId="68D16BCF">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14:paraId="41A67805">
      <w:pPr>
        <w:ind w:firstLine="413" w:firstLineChars="196"/>
        <w:rPr>
          <w:rFonts w:hint="eastAsia" w:ascii="宋体" w:hAnsi="宋体"/>
          <w:b/>
          <w:bCs/>
          <w:szCs w:val="21"/>
        </w:rPr>
      </w:pPr>
      <w:r>
        <w:rPr>
          <w:rFonts w:hint="eastAsia" w:ascii="宋体" w:hAnsi="宋体"/>
          <w:b/>
          <w:bCs/>
          <w:szCs w:val="21"/>
        </w:rPr>
        <w:t>37.2本项目采用的评审方法见本项目招标文件第一册“专用条款”的相关内容。</w:t>
      </w:r>
    </w:p>
    <w:p w14:paraId="570DC313">
      <w:pPr>
        <w:ind w:firstLine="413" w:firstLineChars="196"/>
        <w:rPr>
          <w:rFonts w:hint="eastAsia" w:ascii="宋体" w:hAnsi="宋体"/>
          <w:b/>
          <w:bCs/>
          <w:szCs w:val="21"/>
        </w:rPr>
      </w:pPr>
      <w:r>
        <w:rPr>
          <w:rFonts w:hint="eastAsia" w:ascii="宋体" w:hAnsi="宋体"/>
          <w:b/>
          <w:bCs/>
          <w:szCs w:val="21"/>
        </w:rPr>
        <w:t>37.3重新评审的情形</w:t>
      </w:r>
    </w:p>
    <w:p w14:paraId="5BC8A4A9">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006E5D0F">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1F3D7E55">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1DEBB1DC">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5EC1C491">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15314996">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AD6449F">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7991EAA3">
      <w:pPr>
        <w:ind w:firstLine="413" w:firstLineChars="196"/>
        <w:rPr>
          <w:rFonts w:hint="eastAsia" w:ascii="宋体" w:hAnsi="宋体"/>
          <w:b/>
          <w:bCs/>
          <w:szCs w:val="21"/>
        </w:rPr>
      </w:pPr>
      <w:r>
        <w:rPr>
          <w:rFonts w:hint="eastAsia" w:ascii="宋体" w:hAnsi="宋体"/>
          <w:b/>
          <w:bCs/>
          <w:szCs w:val="21"/>
        </w:rPr>
        <w:t>37.4重新组建评审委员会的情形</w:t>
      </w:r>
    </w:p>
    <w:p w14:paraId="4BB9B7EE">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0E90D1F">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5AF538FC">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427DDDD7">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4C3C93A9">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14759078">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6ADEFA71">
      <w:pPr>
        <w:ind w:firstLine="411" w:firstLineChars="196"/>
        <w:rPr>
          <w:rFonts w:hint="eastAsia" w:ascii="宋体" w:hAnsi="宋体"/>
          <w:szCs w:val="21"/>
        </w:rPr>
      </w:pPr>
    </w:p>
    <w:p w14:paraId="02F676A7">
      <w:pPr>
        <w:pStyle w:val="5"/>
        <w:numPr>
          <w:ilvl w:val="0"/>
          <w:numId w:val="10"/>
        </w:numPr>
        <w:spacing w:before="120" w:beforeLines="50" w:after="120" w:afterLines="50"/>
        <w:ind w:left="562" w:hanging="562"/>
        <w:rPr>
          <w:rFonts w:hint="eastAsia"/>
          <w:sz w:val="28"/>
          <w:szCs w:val="28"/>
        </w:rPr>
      </w:pPr>
      <w:r>
        <w:rPr>
          <w:rFonts w:hint="eastAsia"/>
          <w:sz w:val="28"/>
          <w:szCs w:val="28"/>
        </w:rPr>
        <w:t>定标及公示</w:t>
      </w:r>
    </w:p>
    <w:p w14:paraId="6FBF3E1F">
      <w:pPr>
        <w:rPr>
          <w:rFonts w:hint="eastAsia" w:ascii="黑体" w:hAnsi="宋体" w:eastAsia="黑体"/>
          <w:sz w:val="24"/>
        </w:rPr>
      </w:pPr>
      <w:r>
        <w:rPr>
          <w:rFonts w:hint="eastAsia" w:ascii="黑体" w:hAnsi="宋体" w:eastAsia="黑体"/>
          <w:sz w:val="24"/>
        </w:rPr>
        <w:t>38．定标方法</w:t>
      </w:r>
    </w:p>
    <w:p w14:paraId="429FFA7A">
      <w:pPr>
        <w:ind w:firstLine="411" w:firstLineChars="196"/>
        <w:rPr>
          <w:rFonts w:hint="eastAsia" w:ascii="宋体" w:hAnsi="宋体"/>
          <w:szCs w:val="21"/>
        </w:rPr>
      </w:pPr>
      <w:bookmarkStart w:id="71" w:name="_Hlk73782795"/>
      <w:r>
        <w:rPr>
          <w:rFonts w:hint="eastAsia" w:ascii="宋体" w:hAnsi="宋体"/>
          <w:szCs w:val="21"/>
        </w:rPr>
        <w:t>38.1非评定分离项目定标方法</w:t>
      </w:r>
    </w:p>
    <w:p w14:paraId="270775EB">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B05AF5E">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7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72"/>
      <w:r>
        <w:rPr>
          <w:rFonts w:ascii="ˎ̥" w:hAnsi="ˎ̥"/>
        </w:rPr>
        <w:t>）。</w:t>
      </w:r>
    </w:p>
    <w:p w14:paraId="316AE0DE">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625B4DB">
      <w:pPr>
        <w:ind w:firstLine="411" w:firstLineChars="196"/>
        <w:rPr>
          <w:rFonts w:hint="eastAsia" w:ascii="宋体" w:hAnsi="宋体"/>
          <w:szCs w:val="21"/>
        </w:rPr>
      </w:pPr>
      <w:r>
        <w:rPr>
          <w:rFonts w:hint="eastAsia" w:ascii="宋体" w:hAnsi="宋体"/>
          <w:szCs w:val="21"/>
        </w:rPr>
        <w:t>38.2评定分离项目定标方法</w:t>
      </w:r>
    </w:p>
    <w:p w14:paraId="1129900D">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595D4ED">
      <w:pPr>
        <w:ind w:firstLine="411" w:firstLineChars="196"/>
      </w:pPr>
      <w:r>
        <w:rPr>
          <w:rFonts w:ascii="宋体" w:hAnsi="宋体"/>
          <w:szCs w:val="21"/>
        </w:rPr>
        <w:t xml:space="preserve">38.2.2 </w:t>
      </w:r>
      <w:bookmarkStart w:id="7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896F921">
      <w:pPr>
        <w:ind w:firstLine="411" w:firstLineChars="196"/>
        <w:rPr>
          <w:rFonts w:hint="eastAsia" w:ascii="宋体" w:hAnsi="宋体"/>
          <w:szCs w:val="21"/>
        </w:rPr>
      </w:pPr>
      <w:r>
        <w:rPr>
          <w:rFonts w:hint="eastAsia" w:ascii="宋体" w:hAnsi="宋体"/>
          <w:szCs w:val="21"/>
        </w:rPr>
        <w:t>38.2.3</w:t>
      </w:r>
      <w:bookmarkStart w:id="7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3"/>
      <w:bookmarkEnd w:id="74"/>
    </w:p>
    <w:p w14:paraId="303E0FED">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政府集中采购机构。具体定标程序及相关要求以按照《深圳市财政局关于〈深圳市政府采购评标定标分离管理办法〉续期的通知》（深财规〔2023〕1号）执行。</w:t>
      </w:r>
    </w:p>
    <w:p w14:paraId="0E5F889C">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31ADBA55">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71"/>
    </w:p>
    <w:p w14:paraId="7BE03AB8">
      <w:pPr>
        <w:rPr>
          <w:rFonts w:hint="eastAsia" w:ascii="黑体" w:hAnsi="宋体" w:eastAsia="黑体"/>
          <w:sz w:val="24"/>
        </w:rPr>
      </w:pPr>
      <w:r>
        <w:rPr>
          <w:rFonts w:hint="eastAsia" w:ascii="黑体" w:hAnsi="宋体" w:eastAsia="黑体"/>
          <w:sz w:val="24"/>
        </w:rPr>
        <w:t>39．编写评审报告</w:t>
      </w:r>
    </w:p>
    <w:p w14:paraId="795364D3">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A6A7437">
      <w:pPr>
        <w:rPr>
          <w:rFonts w:hint="eastAsia" w:ascii="黑体" w:hAnsi="宋体" w:eastAsia="黑体"/>
          <w:sz w:val="24"/>
        </w:rPr>
      </w:pPr>
      <w:r>
        <w:rPr>
          <w:rFonts w:hint="eastAsia" w:ascii="黑体" w:hAnsi="宋体" w:eastAsia="黑体"/>
          <w:sz w:val="24"/>
        </w:rPr>
        <w:t>40．中标公告</w:t>
      </w:r>
    </w:p>
    <w:p w14:paraId="04A4D66D">
      <w:pPr>
        <w:ind w:firstLine="411" w:firstLineChars="196"/>
        <w:rPr>
          <w:rFonts w:hint="eastAsia" w:ascii="宋体" w:hAnsi="宋体"/>
          <w:szCs w:val="21"/>
        </w:rPr>
      </w:pPr>
      <w:r>
        <w:rPr>
          <w:rFonts w:hint="eastAsia" w:ascii="宋体" w:hAnsi="宋体"/>
          <w:szCs w:val="21"/>
        </w:rPr>
        <w:t>40.1</w:t>
      </w:r>
      <w:bookmarkStart w:id="7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5"/>
      <w:bookmarkStart w:id="7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6"/>
    <w:p w14:paraId="290E8929">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1894674C">
      <w:pPr>
        <w:rPr>
          <w:rFonts w:hint="eastAsia" w:ascii="黑体" w:hAnsi="宋体" w:eastAsia="黑体"/>
          <w:sz w:val="24"/>
        </w:rPr>
      </w:pPr>
      <w:r>
        <w:rPr>
          <w:rFonts w:hint="eastAsia" w:ascii="黑体" w:hAnsi="宋体" w:eastAsia="黑体"/>
          <w:sz w:val="24"/>
        </w:rPr>
        <w:t>41．中标通知书</w:t>
      </w:r>
    </w:p>
    <w:p w14:paraId="43FA259A">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7" w:name="_Hlk72438863"/>
      <w:r>
        <w:rPr>
          <w:rFonts w:hint="eastAsia" w:ascii="宋体" w:hAnsi="宋体"/>
          <w:szCs w:val="21"/>
        </w:rPr>
        <w:t>中标公告公布以后无异常的情况下</w:t>
      </w:r>
      <w:r>
        <w:rPr>
          <w:rFonts w:hint="eastAsia" w:ascii="宋体" w:hAnsi="宋体"/>
          <w:szCs w:val="21"/>
          <w:lang w:eastAsia="zh-CN"/>
        </w:rPr>
        <w:t>，</w:t>
      </w:r>
      <w:r>
        <w:rPr>
          <w:rFonts w:hint="eastAsia" w:ascii="宋体" w:hAnsi="宋体"/>
          <w:szCs w:val="21"/>
        </w:rPr>
        <w:t>中标供应商和采购人可自行在</w:t>
      </w:r>
      <w:r>
        <w:rPr>
          <w:rFonts w:hint="eastAsia" w:ascii="宋体" w:hAnsi="宋体"/>
          <w:b/>
          <w:bCs/>
          <w:szCs w:val="21"/>
        </w:rPr>
        <w:t>“深圳市自行采购系统”</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7"/>
    </w:p>
    <w:p w14:paraId="00035FDD">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2554286E">
      <w:pPr>
        <w:ind w:firstLine="411" w:firstLineChars="196"/>
        <w:rPr>
          <w:rFonts w:hint="eastAsia" w:ascii="宋体" w:hAnsi="宋体"/>
          <w:szCs w:val="21"/>
        </w:rPr>
      </w:pPr>
      <w:bookmarkStart w:id="78" w:name="_Hlk71407340"/>
      <w:r>
        <w:rPr>
          <w:rFonts w:hint="eastAsia" w:ascii="宋体" w:hAnsi="宋体"/>
          <w:szCs w:val="21"/>
        </w:rPr>
        <w:t>41.3因质疑投诉或其它原因导致项目结果变更或采购终止的，政府集中采购机构有权吊销中标通知书。</w:t>
      </w:r>
    </w:p>
    <w:bookmarkEnd w:id="78"/>
    <w:p w14:paraId="5A9329A0">
      <w:pPr>
        <w:ind w:firstLine="411" w:firstLineChars="196"/>
        <w:rPr>
          <w:rFonts w:hint="eastAsia" w:ascii="宋体" w:hAnsi="宋体"/>
          <w:szCs w:val="21"/>
        </w:rPr>
      </w:pPr>
    </w:p>
    <w:p w14:paraId="4EBDE27B">
      <w:pPr>
        <w:pStyle w:val="5"/>
        <w:numPr>
          <w:ilvl w:val="0"/>
          <w:numId w:val="10"/>
        </w:numPr>
        <w:spacing w:before="120" w:beforeLines="50" w:after="120" w:afterLines="50"/>
        <w:ind w:left="562" w:hanging="562"/>
        <w:rPr>
          <w:rFonts w:hint="eastAsia"/>
          <w:sz w:val="28"/>
          <w:szCs w:val="28"/>
        </w:rPr>
      </w:pPr>
      <w:r>
        <w:rPr>
          <w:rFonts w:hint="eastAsia"/>
          <w:sz w:val="28"/>
          <w:szCs w:val="28"/>
        </w:rPr>
        <w:t>公开招标失败的后续处理</w:t>
      </w:r>
    </w:p>
    <w:p w14:paraId="65BCC233">
      <w:pPr>
        <w:rPr>
          <w:rFonts w:hint="eastAsia" w:ascii="黑体" w:hAnsi="宋体" w:eastAsia="黑体"/>
          <w:sz w:val="24"/>
        </w:rPr>
      </w:pPr>
      <w:r>
        <w:rPr>
          <w:rFonts w:hint="eastAsia" w:ascii="黑体" w:hAnsi="宋体" w:eastAsia="黑体"/>
          <w:sz w:val="24"/>
        </w:rPr>
        <w:t>42．公开招标失败的处理</w:t>
      </w:r>
    </w:p>
    <w:p w14:paraId="1EDF8EC3">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10D9FFE1">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1CB09D7D">
      <w:pPr>
        <w:ind w:firstLine="411" w:firstLineChars="196"/>
        <w:rPr>
          <w:rFonts w:hint="eastAsia" w:ascii="宋体" w:hAnsi="宋体"/>
          <w:szCs w:val="21"/>
        </w:rPr>
      </w:pPr>
      <w:r>
        <w:rPr>
          <w:rFonts w:hint="eastAsia" w:ascii="宋体" w:hAnsi="宋体"/>
          <w:szCs w:val="21"/>
        </w:rPr>
        <w:t>42.3重新组织采购有以下两种组织形式：</w:t>
      </w:r>
    </w:p>
    <w:p w14:paraId="2656F329">
      <w:pPr>
        <w:ind w:firstLine="411" w:firstLineChars="196"/>
        <w:rPr>
          <w:rFonts w:hint="eastAsia" w:ascii="宋体" w:hAnsi="宋体"/>
        </w:rPr>
      </w:pPr>
      <w:r>
        <w:rPr>
          <w:rFonts w:hint="eastAsia" w:ascii="宋体" w:hAnsi="宋体"/>
        </w:rPr>
        <w:t>（1）由政府集中采购机构重新组织公开招标；</w:t>
      </w:r>
    </w:p>
    <w:p w14:paraId="5AD9F347">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1FDB4BC">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0687AF46">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6ED475D8">
      <w:pPr>
        <w:rPr>
          <w:rFonts w:hint="eastAsia" w:ascii="黑体" w:hAnsi="宋体" w:eastAsia="黑体"/>
          <w:sz w:val="24"/>
        </w:rPr>
      </w:pPr>
    </w:p>
    <w:p w14:paraId="4BAE0B23">
      <w:pPr>
        <w:pStyle w:val="5"/>
        <w:numPr>
          <w:ilvl w:val="0"/>
          <w:numId w:val="10"/>
        </w:numPr>
        <w:spacing w:before="120" w:beforeLines="50" w:after="120" w:afterLines="50"/>
        <w:ind w:left="562" w:hanging="562"/>
        <w:rPr>
          <w:rFonts w:hint="eastAsia"/>
          <w:sz w:val="28"/>
          <w:szCs w:val="28"/>
        </w:rPr>
      </w:pPr>
      <w:bookmarkStart w:id="79" w:name="_Hlk72439043"/>
      <w:r>
        <w:rPr>
          <w:rFonts w:hint="eastAsia"/>
          <w:sz w:val="28"/>
          <w:szCs w:val="28"/>
        </w:rPr>
        <w:t>合同的授予与备案</w:t>
      </w:r>
      <w:bookmarkEnd w:id="79"/>
    </w:p>
    <w:p w14:paraId="3D2AC0E7">
      <w:pPr>
        <w:rPr>
          <w:rFonts w:hint="eastAsia" w:ascii="黑体" w:hAnsi="宋体" w:eastAsia="黑体"/>
          <w:sz w:val="24"/>
        </w:rPr>
      </w:pPr>
      <w:bookmarkStart w:id="80" w:name="_Toc73518157"/>
      <w:bookmarkStart w:id="81" w:name="_Toc73521586"/>
      <w:bookmarkStart w:id="82" w:name="_Toc73517679"/>
      <w:bookmarkStart w:id="83" w:name="_Toc73521674"/>
      <w:bookmarkStart w:id="84" w:name="_Toc100052408"/>
      <w:bookmarkStart w:id="85" w:name="_Hlk72439088"/>
      <w:r>
        <w:rPr>
          <w:rFonts w:hint="eastAsia" w:ascii="黑体" w:hAnsi="宋体" w:eastAsia="黑体"/>
          <w:sz w:val="24"/>
        </w:rPr>
        <w:t>43．合同授予标准</w:t>
      </w:r>
      <w:bookmarkEnd w:id="80"/>
      <w:bookmarkEnd w:id="81"/>
      <w:bookmarkEnd w:id="82"/>
      <w:bookmarkEnd w:id="83"/>
      <w:bookmarkEnd w:id="84"/>
    </w:p>
    <w:p w14:paraId="6884F103">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4D476983">
      <w:pPr>
        <w:rPr>
          <w:rFonts w:hint="eastAsia" w:ascii="黑体" w:hAnsi="宋体" w:eastAsia="黑体"/>
          <w:sz w:val="24"/>
        </w:rPr>
      </w:pPr>
      <w:bookmarkStart w:id="86" w:name="_Toc73521587"/>
      <w:bookmarkStart w:id="87" w:name="_Toc73518158"/>
      <w:bookmarkStart w:id="88" w:name="_Toc73517680"/>
      <w:bookmarkStart w:id="89" w:name="_Toc100052409"/>
      <w:bookmarkStart w:id="90" w:name="_Toc73521675"/>
      <w:r>
        <w:rPr>
          <w:rFonts w:hint="eastAsia" w:ascii="黑体" w:hAnsi="宋体" w:eastAsia="黑体"/>
          <w:sz w:val="24"/>
        </w:rPr>
        <w:t>44．</w:t>
      </w:r>
      <w:bookmarkEnd w:id="86"/>
      <w:bookmarkEnd w:id="87"/>
      <w:bookmarkEnd w:id="88"/>
      <w:bookmarkEnd w:id="89"/>
      <w:bookmarkEnd w:id="90"/>
      <w:r>
        <w:rPr>
          <w:rFonts w:hint="eastAsia" w:ascii="黑体" w:hAnsi="宋体" w:eastAsia="黑体"/>
          <w:sz w:val="24"/>
        </w:rPr>
        <w:t>接受和拒绝任何或所有投标的权力</w:t>
      </w:r>
    </w:p>
    <w:p w14:paraId="005A7D27">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3C2379D">
      <w:pPr>
        <w:rPr>
          <w:rFonts w:hint="eastAsia" w:ascii="黑体" w:hAnsi="宋体" w:eastAsia="黑体"/>
          <w:sz w:val="24"/>
        </w:rPr>
      </w:pPr>
      <w:bookmarkStart w:id="91" w:name="_Toc73518160"/>
      <w:bookmarkStart w:id="92" w:name="_Toc100052410"/>
      <w:bookmarkStart w:id="93" w:name="_Toc73521677"/>
      <w:bookmarkStart w:id="94" w:name="_Toc73521589"/>
      <w:bookmarkStart w:id="95" w:name="_Toc73517682"/>
      <w:r>
        <w:rPr>
          <w:rFonts w:hint="eastAsia" w:ascii="黑体" w:hAnsi="宋体" w:eastAsia="黑体"/>
          <w:sz w:val="24"/>
        </w:rPr>
        <w:t>45．合同的签订</w:t>
      </w:r>
      <w:bookmarkEnd w:id="91"/>
      <w:bookmarkEnd w:id="92"/>
      <w:bookmarkEnd w:id="93"/>
      <w:bookmarkEnd w:id="94"/>
      <w:bookmarkEnd w:id="95"/>
    </w:p>
    <w:p w14:paraId="081A7AFE">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0CDA8B6D">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879629F">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717AEE80">
      <w:pPr>
        <w:rPr>
          <w:rFonts w:hint="eastAsia" w:ascii="黑体" w:hAnsi="宋体" w:eastAsia="黑体"/>
          <w:sz w:val="24"/>
        </w:rPr>
      </w:pPr>
      <w:bookmarkStart w:id="96" w:name="_Toc73521590"/>
      <w:bookmarkStart w:id="97" w:name="_Toc73518161"/>
      <w:bookmarkStart w:id="98" w:name="_Toc73517683"/>
      <w:bookmarkStart w:id="99" w:name="_Toc100052411"/>
      <w:bookmarkStart w:id="100" w:name="_Toc73521678"/>
      <w:r>
        <w:rPr>
          <w:rFonts w:hint="eastAsia" w:ascii="黑体" w:hAnsi="宋体" w:eastAsia="黑体"/>
          <w:sz w:val="24"/>
        </w:rPr>
        <w:t>46．履约担保</w:t>
      </w:r>
      <w:bookmarkEnd w:id="96"/>
      <w:bookmarkEnd w:id="97"/>
      <w:bookmarkEnd w:id="98"/>
      <w:bookmarkEnd w:id="99"/>
      <w:bookmarkEnd w:id="100"/>
    </w:p>
    <w:p w14:paraId="742B8DD9">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670756FB">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3D217580">
      <w:pPr>
        <w:rPr>
          <w:rFonts w:hint="eastAsia" w:ascii="黑体" w:hAnsi="宋体" w:eastAsia="黑体"/>
          <w:sz w:val="24"/>
        </w:rPr>
      </w:pPr>
      <w:r>
        <w:rPr>
          <w:rFonts w:hint="eastAsia" w:ascii="黑体" w:hAnsi="宋体" w:eastAsia="黑体"/>
          <w:sz w:val="24"/>
        </w:rPr>
        <w:t>47. 合同备案</w:t>
      </w:r>
    </w:p>
    <w:p w14:paraId="21AC86D5">
      <w:pPr>
        <w:ind w:firstLine="420" w:firstLineChars="200"/>
        <w:rPr>
          <w:rFonts w:hint="eastAsia" w:ascii="宋体" w:hAnsi="宋体"/>
          <w:szCs w:val="21"/>
        </w:rPr>
      </w:pPr>
      <w:r>
        <w:rPr>
          <w:rFonts w:hint="eastAsia" w:ascii="宋体" w:hAnsi="宋体"/>
          <w:szCs w:val="21"/>
        </w:rPr>
        <w:t>按采购单位内控规定备案。</w:t>
      </w:r>
    </w:p>
    <w:p w14:paraId="0FB33DE9">
      <w:pPr>
        <w:rPr>
          <w:rFonts w:hint="eastAsia" w:ascii="黑体" w:hAnsi="宋体" w:eastAsia="黑体"/>
          <w:sz w:val="24"/>
        </w:rPr>
      </w:pPr>
      <w:r>
        <w:rPr>
          <w:rFonts w:hint="eastAsia" w:ascii="黑体" w:hAnsi="宋体" w:eastAsia="黑体"/>
          <w:sz w:val="24"/>
        </w:rPr>
        <w:t>48. 合同变更</w:t>
      </w:r>
    </w:p>
    <w:p w14:paraId="41C04031">
      <w:pPr>
        <w:ind w:firstLine="420" w:firstLineChars="200"/>
        <w:rPr>
          <w:rFonts w:hint="eastAsia" w:ascii="宋体" w:hAnsi="宋体"/>
          <w:szCs w:val="21"/>
        </w:rPr>
      </w:pPr>
      <w:r>
        <w:rPr>
          <w:rFonts w:hint="eastAsia" w:ascii="宋体" w:hAnsi="宋体"/>
          <w:szCs w:val="21"/>
        </w:rPr>
        <w:t>合同变更事宜按采购单位内控规定执行。</w:t>
      </w:r>
    </w:p>
    <w:p w14:paraId="65E5B905">
      <w:pPr>
        <w:rPr>
          <w:rFonts w:hint="eastAsia" w:ascii="黑体" w:hAnsi="宋体" w:eastAsia="黑体"/>
          <w:sz w:val="24"/>
        </w:rPr>
      </w:pPr>
      <w:r>
        <w:rPr>
          <w:rFonts w:hint="eastAsia" w:ascii="黑体" w:hAnsi="宋体" w:eastAsia="黑体"/>
          <w:sz w:val="24"/>
        </w:rPr>
        <w:t>49. 项目验收</w:t>
      </w:r>
    </w:p>
    <w:p w14:paraId="6E7861FC">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46C92FB9">
      <w:pPr>
        <w:rPr>
          <w:rFonts w:hint="eastAsia" w:ascii="黑体" w:hAnsi="宋体" w:eastAsia="黑体"/>
          <w:sz w:val="24"/>
        </w:rPr>
      </w:pPr>
      <w:r>
        <w:rPr>
          <w:rFonts w:hint="eastAsia" w:ascii="黑体" w:hAnsi="宋体" w:eastAsia="黑体"/>
          <w:sz w:val="24"/>
        </w:rPr>
        <w:t>50. 宣传</w:t>
      </w:r>
    </w:p>
    <w:p w14:paraId="6C026520">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5602ACEB">
      <w:pPr>
        <w:ind w:left="210" w:leftChars="100" w:firstLine="411" w:firstLineChars="196"/>
        <w:rPr>
          <w:rFonts w:hint="eastAsia" w:ascii="宋体" w:hAnsi="宋体"/>
        </w:rPr>
      </w:pPr>
      <w:r>
        <w:rPr>
          <w:rFonts w:ascii="宋体" w:hAnsi="宋体"/>
        </w:rPr>
        <w:t>a.名片、宣传册、广告标语等；</w:t>
      </w:r>
    </w:p>
    <w:p w14:paraId="2E162344">
      <w:pPr>
        <w:ind w:left="210" w:leftChars="100" w:firstLine="411" w:firstLineChars="196"/>
        <w:rPr>
          <w:rFonts w:hint="eastAsia" w:ascii="宋体" w:hAnsi="宋体"/>
        </w:rPr>
      </w:pPr>
      <w:r>
        <w:rPr>
          <w:rFonts w:ascii="宋体" w:hAnsi="宋体"/>
        </w:rPr>
        <w:t>b.案例介绍、推广等；</w:t>
      </w:r>
    </w:p>
    <w:p w14:paraId="55EF5197">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BA47860">
      <w:pPr>
        <w:rPr>
          <w:rFonts w:hint="eastAsia" w:ascii="黑体" w:hAnsi="宋体" w:eastAsia="黑体"/>
          <w:sz w:val="24"/>
        </w:rPr>
      </w:pPr>
      <w:r>
        <w:rPr>
          <w:rFonts w:hint="eastAsia" w:ascii="黑体" w:hAnsi="宋体" w:eastAsia="黑体"/>
          <w:sz w:val="24"/>
        </w:rPr>
        <w:t>51. 供应商违法责任</w:t>
      </w:r>
    </w:p>
    <w:p w14:paraId="4CCD0B58">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D6B8435">
      <w:pPr>
        <w:ind w:firstLine="411" w:firstLineChars="196"/>
        <w:rPr>
          <w:rFonts w:hint="eastAsia" w:ascii="宋体" w:hAnsi="宋体"/>
          <w:szCs w:val="21"/>
        </w:rPr>
      </w:pPr>
      <w:r>
        <w:rPr>
          <w:rFonts w:hint="eastAsia" w:ascii="宋体" w:hAnsi="宋体"/>
          <w:szCs w:val="21"/>
        </w:rPr>
        <w:t>（1）在采购活动中应当回避而未回避的；</w:t>
      </w:r>
    </w:p>
    <w:p w14:paraId="0AA629A3">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504D82FD">
      <w:pPr>
        <w:ind w:firstLine="411" w:firstLineChars="196"/>
        <w:rPr>
          <w:rFonts w:hint="eastAsia" w:ascii="宋体" w:hAnsi="宋体"/>
          <w:szCs w:val="21"/>
        </w:rPr>
      </w:pPr>
      <w:r>
        <w:rPr>
          <w:rFonts w:hint="eastAsia" w:ascii="宋体" w:hAnsi="宋体"/>
          <w:szCs w:val="21"/>
        </w:rPr>
        <w:t>（3）隐瞒真实情况，提供虚假资料的；</w:t>
      </w:r>
    </w:p>
    <w:p w14:paraId="6253D776">
      <w:pPr>
        <w:ind w:firstLine="411" w:firstLineChars="196"/>
        <w:rPr>
          <w:rFonts w:hint="eastAsia" w:ascii="宋体" w:hAnsi="宋体"/>
          <w:szCs w:val="21"/>
        </w:rPr>
      </w:pPr>
      <w:r>
        <w:rPr>
          <w:rFonts w:hint="eastAsia" w:ascii="宋体" w:hAnsi="宋体"/>
          <w:szCs w:val="21"/>
        </w:rPr>
        <w:t>（4）以非法手段排斥其他供应商参与竞争的；</w:t>
      </w:r>
    </w:p>
    <w:p w14:paraId="597063E4">
      <w:pPr>
        <w:ind w:firstLine="411" w:firstLineChars="196"/>
        <w:rPr>
          <w:rFonts w:hint="eastAsia" w:ascii="宋体" w:hAnsi="宋体"/>
          <w:szCs w:val="21"/>
        </w:rPr>
      </w:pPr>
      <w:r>
        <w:rPr>
          <w:rFonts w:hint="eastAsia" w:ascii="宋体" w:hAnsi="宋体"/>
          <w:szCs w:val="21"/>
        </w:rPr>
        <w:t>（5）与其他采购参加人串通投标的；</w:t>
      </w:r>
    </w:p>
    <w:p w14:paraId="21C867B3">
      <w:pPr>
        <w:ind w:firstLine="411" w:firstLineChars="196"/>
        <w:rPr>
          <w:rFonts w:hint="eastAsia" w:ascii="宋体" w:hAnsi="宋体"/>
          <w:szCs w:val="21"/>
        </w:rPr>
      </w:pPr>
      <w:r>
        <w:rPr>
          <w:rFonts w:hint="eastAsia" w:ascii="宋体" w:hAnsi="宋体"/>
          <w:szCs w:val="21"/>
        </w:rPr>
        <w:t>（6）恶意投诉的；</w:t>
      </w:r>
    </w:p>
    <w:p w14:paraId="51EE04A7">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79EB1A33">
      <w:pPr>
        <w:ind w:firstLine="411" w:firstLineChars="196"/>
        <w:rPr>
          <w:rFonts w:hint="eastAsia" w:ascii="宋体" w:hAnsi="宋体"/>
          <w:szCs w:val="21"/>
        </w:rPr>
      </w:pPr>
      <w:r>
        <w:rPr>
          <w:rFonts w:hint="eastAsia" w:ascii="宋体" w:hAnsi="宋体"/>
          <w:szCs w:val="21"/>
        </w:rPr>
        <w:t>（8）阻碍、抗拒主管部门监督检查的；</w:t>
      </w:r>
    </w:p>
    <w:p w14:paraId="4F6A4B07">
      <w:pPr>
        <w:ind w:firstLine="411" w:firstLineChars="196"/>
        <w:rPr>
          <w:rFonts w:hint="eastAsia" w:ascii="宋体" w:hAnsi="宋体"/>
          <w:szCs w:val="21"/>
        </w:rPr>
      </w:pPr>
      <w:r>
        <w:rPr>
          <w:rFonts w:hint="eastAsia" w:ascii="宋体" w:hAnsi="宋体"/>
          <w:szCs w:val="21"/>
        </w:rPr>
        <w:t>（9）其他违反本条例规定的行为。</w:t>
      </w:r>
    </w:p>
    <w:p w14:paraId="1FAE5A1C">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1" w:name="_Hlk72440769"/>
      <w:r>
        <w:rPr>
          <w:rFonts w:hint="eastAsia" w:ascii="宋体" w:hAnsi="宋体"/>
          <w:szCs w:val="21"/>
        </w:rPr>
        <w:t>政府集中采购机构或采购人不予退还其交纳的谈判保证金，情节严重的，并由主管部门</w:t>
      </w:r>
      <w:bookmarkEnd w:id="101"/>
      <w:r>
        <w:rPr>
          <w:rFonts w:hint="eastAsia" w:ascii="宋体" w:hAnsi="宋体"/>
          <w:szCs w:val="21"/>
        </w:rPr>
        <w:t>记入供应商诚信档案，予以通报：</w:t>
      </w:r>
    </w:p>
    <w:p w14:paraId="1E1DA058">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45D1F145">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57CCA32B">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3BEF4452">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5"/>
    <w:p w14:paraId="5348603B">
      <w:pPr>
        <w:pStyle w:val="5"/>
        <w:numPr>
          <w:ilvl w:val="0"/>
          <w:numId w:val="10"/>
        </w:numPr>
        <w:spacing w:before="120" w:beforeLines="50" w:after="120" w:afterLines="50"/>
        <w:ind w:left="562" w:hanging="562"/>
        <w:rPr>
          <w:rFonts w:hint="eastAsia"/>
          <w:sz w:val="28"/>
          <w:szCs w:val="28"/>
        </w:rPr>
      </w:pPr>
      <w:r>
        <w:rPr>
          <w:rFonts w:hint="eastAsia"/>
          <w:sz w:val="28"/>
          <w:szCs w:val="28"/>
        </w:rPr>
        <w:t>质疑处理</w:t>
      </w:r>
    </w:p>
    <w:p w14:paraId="73987C94">
      <w:pPr>
        <w:rPr>
          <w:rFonts w:hint="eastAsia" w:ascii="黑体" w:hAnsi="宋体" w:eastAsia="黑体"/>
          <w:sz w:val="24"/>
        </w:rPr>
      </w:pPr>
      <w:bookmarkStart w:id="102" w:name="_Hlk72439706"/>
      <w:r>
        <w:rPr>
          <w:rFonts w:hint="eastAsia" w:ascii="黑体" w:hAnsi="宋体" w:eastAsia="黑体"/>
          <w:sz w:val="24"/>
        </w:rPr>
        <w:t>52.质疑提出与答复</w:t>
      </w:r>
    </w:p>
    <w:p w14:paraId="6B9CFFF5">
      <w:pPr>
        <w:rPr>
          <w:rFonts w:hint="eastAsia" w:ascii="宋体" w:hAnsi="宋体"/>
          <w:szCs w:val="21"/>
        </w:rPr>
      </w:pPr>
      <w:r>
        <w:rPr>
          <w:rFonts w:hint="eastAsia" w:ascii="宋体" w:hAnsi="宋体"/>
          <w:szCs w:val="21"/>
        </w:rPr>
        <w:t xml:space="preserve">    52.1提出质疑</w:t>
      </w:r>
    </w:p>
    <w:p w14:paraId="200CB300">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5497C82">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5ADD9641">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569A550">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6F2B0724">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14:paraId="7ED918A0">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38AEDBF">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33B3C7F4">
      <w:pPr>
        <w:ind w:firstLine="420"/>
        <w:rPr>
          <w:rFonts w:hint="eastAsia" w:ascii="宋体" w:hAnsi="宋体"/>
          <w:szCs w:val="21"/>
        </w:rPr>
      </w:pPr>
      <w:r>
        <w:rPr>
          <w:rFonts w:hint="eastAsia" w:ascii="宋体" w:hAnsi="宋体"/>
          <w:szCs w:val="21"/>
        </w:rPr>
        <w:t>（1）供应商的名称（或者姓名）、地址、邮编、邮箱、联系人及联系电话；</w:t>
      </w:r>
    </w:p>
    <w:p w14:paraId="4CE6ED59">
      <w:pPr>
        <w:ind w:firstLine="420" w:firstLineChars="200"/>
        <w:rPr>
          <w:rFonts w:hint="eastAsia" w:ascii="宋体" w:hAnsi="宋体"/>
          <w:szCs w:val="21"/>
        </w:rPr>
      </w:pPr>
      <w:r>
        <w:rPr>
          <w:rFonts w:hint="eastAsia" w:ascii="宋体" w:hAnsi="宋体"/>
          <w:szCs w:val="21"/>
        </w:rPr>
        <w:t>（2）质疑项目的名称、编号；</w:t>
      </w:r>
    </w:p>
    <w:p w14:paraId="1435F320">
      <w:pPr>
        <w:ind w:firstLine="420" w:firstLineChars="200"/>
        <w:rPr>
          <w:rFonts w:hint="eastAsia" w:ascii="宋体" w:hAnsi="宋体"/>
          <w:szCs w:val="21"/>
        </w:rPr>
      </w:pPr>
      <w:r>
        <w:rPr>
          <w:rFonts w:hint="eastAsia" w:ascii="宋体" w:hAnsi="宋体"/>
          <w:szCs w:val="21"/>
        </w:rPr>
        <w:t>（3）具体、明确的质疑对象、质疑事项和质疑请求；</w:t>
      </w:r>
    </w:p>
    <w:p w14:paraId="7B74E850">
      <w:pPr>
        <w:ind w:firstLine="420" w:firstLineChars="200"/>
        <w:rPr>
          <w:rFonts w:hint="eastAsia" w:ascii="宋体" w:hAnsi="宋体"/>
          <w:szCs w:val="21"/>
        </w:rPr>
      </w:pPr>
      <w:r>
        <w:rPr>
          <w:rFonts w:hint="eastAsia" w:ascii="宋体" w:hAnsi="宋体"/>
          <w:szCs w:val="21"/>
        </w:rPr>
        <w:t>（4）因质疑事项而受损害的权益；</w:t>
      </w:r>
    </w:p>
    <w:p w14:paraId="4886078D">
      <w:pPr>
        <w:ind w:firstLine="420" w:firstLineChars="200"/>
        <w:rPr>
          <w:rFonts w:hint="eastAsia" w:ascii="宋体" w:hAnsi="宋体"/>
          <w:szCs w:val="21"/>
        </w:rPr>
      </w:pPr>
      <w:r>
        <w:rPr>
          <w:rFonts w:hint="eastAsia" w:ascii="宋体" w:hAnsi="宋体"/>
          <w:szCs w:val="21"/>
        </w:rPr>
        <w:t>（5）事实依据；</w:t>
      </w:r>
    </w:p>
    <w:p w14:paraId="0559D6A0">
      <w:pPr>
        <w:ind w:firstLine="420" w:firstLineChars="200"/>
        <w:rPr>
          <w:rFonts w:hint="eastAsia" w:ascii="宋体" w:hAnsi="宋体"/>
          <w:szCs w:val="21"/>
        </w:rPr>
      </w:pPr>
      <w:r>
        <w:rPr>
          <w:rFonts w:hint="eastAsia" w:ascii="宋体" w:hAnsi="宋体"/>
          <w:szCs w:val="21"/>
        </w:rPr>
        <w:t>（6）必要的法律依据；</w:t>
      </w:r>
    </w:p>
    <w:p w14:paraId="2970B6B0">
      <w:pPr>
        <w:ind w:firstLine="420" w:firstLineChars="200"/>
        <w:rPr>
          <w:rFonts w:hint="eastAsia" w:ascii="宋体" w:hAnsi="宋体"/>
          <w:szCs w:val="21"/>
        </w:rPr>
      </w:pPr>
      <w:r>
        <w:rPr>
          <w:rFonts w:hint="eastAsia" w:ascii="宋体" w:hAnsi="宋体"/>
          <w:szCs w:val="21"/>
        </w:rPr>
        <w:t>（7）提出质疑的日期。</w:t>
      </w:r>
    </w:p>
    <w:p w14:paraId="41B22E84">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52E866DD">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5A81E8AA">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98534A4">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901358C">
      <w:pPr>
        <w:ind w:firstLine="420" w:firstLineChars="200"/>
        <w:rPr>
          <w:rFonts w:hint="eastAsia" w:ascii="宋体" w:hAnsi="宋体"/>
          <w:szCs w:val="21"/>
        </w:rPr>
      </w:pPr>
      <w:r>
        <w:rPr>
          <w:rFonts w:hint="eastAsia" w:ascii="宋体" w:hAnsi="宋体"/>
          <w:szCs w:val="21"/>
        </w:rPr>
        <w:t>52.5收文地点</w:t>
      </w:r>
    </w:p>
    <w:p w14:paraId="1E5E99D1">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地址：深圳公共资源交易中心（深圳交易集团有限公司龙岗分公司）。质疑咨询电话：0755-28413245。</w:t>
      </w:r>
    </w:p>
    <w:p w14:paraId="13F68FC5">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2CE7B5D4">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1CB8D3A">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1FE7AEA5">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5724CE2">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7AF30B06">
      <w:pPr>
        <w:ind w:firstLine="420" w:firstLineChars="200"/>
        <w:rPr>
          <w:rFonts w:hint="eastAsia" w:ascii="宋体" w:hAnsi="宋体"/>
          <w:szCs w:val="21"/>
        </w:rPr>
      </w:pPr>
      <w:r>
        <w:rPr>
          <w:rFonts w:hint="eastAsia" w:ascii="宋体" w:hAnsi="宋体"/>
          <w:szCs w:val="21"/>
        </w:rPr>
        <w:t>（1）质疑主体不满足要求的；</w:t>
      </w:r>
    </w:p>
    <w:p w14:paraId="3ECB5068">
      <w:pPr>
        <w:ind w:firstLine="420" w:firstLineChars="200"/>
        <w:rPr>
          <w:rFonts w:hint="eastAsia" w:ascii="宋体" w:hAnsi="宋体"/>
          <w:szCs w:val="21"/>
        </w:rPr>
      </w:pPr>
      <w:r>
        <w:rPr>
          <w:rFonts w:hint="eastAsia" w:ascii="宋体" w:hAnsi="宋体"/>
          <w:szCs w:val="21"/>
        </w:rPr>
        <w:t>（2）供应商自身权益未受到损害的；</w:t>
      </w:r>
    </w:p>
    <w:p w14:paraId="3935AA18">
      <w:pPr>
        <w:ind w:firstLine="420" w:firstLineChars="200"/>
        <w:rPr>
          <w:rFonts w:hint="eastAsia" w:ascii="宋体" w:hAnsi="宋体"/>
          <w:szCs w:val="21"/>
        </w:rPr>
      </w:pPr>
      <w:r>
        <w:rPr>
          <w:rFonts w:hint="eastAsia" w:ascii="宋体" w:hAnsi="宋体"/>
          <w:szCs w:val="21"/>
        </w:rPr>
        <w:t>（3）供应商未在法定质疑期限内提出质疑的；</w:t>
      </w:r>
    </w:p>
    <w:p w14:paraId="1A7BBB41">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5C3C20F">
      <w:pPr>
        <w:ind w:firstLine="420" w:firstLineChars="200"/>
        <w:rPr>
          <w:rFonts w:hint="eastAsia" w:ascii="宋体" w:hAnsi="宋体"/>
          <w:szCs w:val="21"/>
        </w:rPr>
      </w:pPr>
      <w:r>
        <w:rPr>
          <w:rFonts w:hint="eastAsia" w:ascii="宋体" w:hAnsi="宋体"/>
          <w:szCs w:val="21"/>
        </w:rPr>
        <w:t>（5）其他不符合受理条件情形的。</w:t>
      </w:r>
    </w:p>
    <w:p w14:paraId="665B3553">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1AF777D1">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75D2750">
      <w:pPr>
        <w:rPr>
          <w:rFonts w:hint="eastAsia" w:ascii="宋体" w:hAnsi="宋体"/>
          <w:szCs w:val="21"/>
        </w:rPr>
      </w:pPr>
      <w:r>
        <w:rPr>
          <w:rFonts w:hint="eastAsia" w:ascii="宋体" w:hAnsi="宋体"/>
          <w:szCs w:val="21"/>
        </w:rPr>
        <w:t xml:space="preserve">    自收文之日起七个工作日内。</w:t>
      </w:r>
    </w:p>
    <w:p w14:paraId="19A4C32B">
      <w:pPr>
        <w:rPr>
          <w:rFonts w:hint="eastAsia" w:ascii="宋体" w:hAnsi="宋体"/>
          <w:szCs w:val="21"/>
        </w:rPr>
      </w:pPr>
      <w:r>
        <w:rPr>
          <w:rFonts w:hint="eastAsia" w:ascii="宋体" w:hAnsi="宋体"/>
          <w:szCs w:val="21"/>
        </w:rPr>
        <w:t xml:space="preserve">    52.8投诉</w:t>
      </w:r>
    </w:p>
    <w:p w14:paraId="3071B040">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对质疑答复不满意或者未在规定时间内答复的，提出质疑的供应商可以在答复期满后15日内向</w:t>
      </w:r>
      <w:r>
        <w:rPr>
          <w:rFonts w:hint="eastAsia" w:ascii="宋体" w:hAnsi="宋体"/>
          <w:szCs w:val="21"/>
          <w:highlight w:val="yellow"/>
        </w:rPr>
        <w:t>采购人</w:t>
      </w:r>
      <w:r>
        <w:rPr>
          <w:rFonts w:hint="eastAsia" w:ascii="宋体" w:hAnsi="宋体"/>
          <w:szCs w:val="21"/>
        </w:rPr>
        <w:t>投诉。</w:t>
      </w:r>
    </w:p>
    <w:p w14:paraId="39584FC4">
      <w:pPr>
        <w:rPr>
          <w:rFonts w:hint="eastAsia" w:ascii="黑体" w:hAnsi="宋体" w:eastAsia="黑体"/>
          <w:sz w:val="24"/>
        </w:rPr>
      </w:pPr>
      <w:r>
        <w:rPr>
          <w:rFonts w:hint="eastAsia" w:ascii="黑体" w:hAnsi="宋体" w:eastAsia="黑体"/>
          <w:sz w:val="24"/>
        </w:rPr>
        <w:t>53. 质疑后续处理</w:t>
      </w:r>
    </w:p>
    <w:p w14:paraId="5C8B72A0">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7D91E08C">
      <w:pPr>
        <w:ind w:firstLine="420"/>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F755BED">
      <w:r>
        <w:t>---- END ----</w:t>
      </w:r>
      <w:bookmarkEnd w:id="102"/>
    </w:p>
    <w:p w14:paraId="0BD4EE6F">
      <w:pPr>
        <w:ind w:firstLine="420" w:firstLineChars="200"/>
        <w:rPr>
          <w:rFonts w:hint="eastAsia" w:ascii="宋体" w:hAnsi="宋体"/>
          <w:szCs w:val="21"/>
        </w:rPr>
      </w:pPr>
    </w:p>
    <w:sectPr>
      <w:footerReference r:id="rId6"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307E4">
    <w:pPr>
      <w:pStyle w:val="27"/>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14:paraId="41A67827">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D335">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3E3A354A">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EAB1">
    <w:pPr>
      <w:pStyle w:val="27"/>
      <w:jc w:val="center"/>
      <w:rPr>
        <w:sz w:val="20"/>
        <w:szCs w:val="20"/>
      </w:rPr>
    </w:pPr>
    <w:r>
      <w:rPr>
        <w:sz w:val="20"/>
        <w:szCs w:val="20"/>
        <w:lang w:val="zh-CN"/>
      </w:rPr>
      <w:t xml:space="preserve"> </w:t>
    </w:r>
    <w:r>
      <w:rPr>
        <w:b/>
        <w:sz w:val="20"/>
        <w:szCs w:val="20"/>
      </w:rPr>
      <w:fldChar w:fldCharType="begin"/>
    </w:r>
    <w:r>
      <w:rPr>
        <w:b/>
        <w:sz w:val="20"/>
        <w:szCs w:val="20"/>
      </w:rPr>
      <w:instrText xml:space="preserve">PAGE</w:instrText>
    </w:r>
    <w:r>
      <w:rPr>
        <w:b/>
        <w:sz w:val="20"/>
        <w:szCs w:val="20"/>
      </w:rPr>
      <w:fldChar w:fldCharType="separate"/>
    </w:r>
    <w:r>
      <w:rPr>
        <w:b/>
        <w:sz w:val="20"/>
        <w:szCs w:val="20"/>
      </w:rPr>
      <w:t>2</w:t>
    </w:r>
    <w:r>
      <w:rPr>
        <w:b/>
        <w:sz w:val="20"/>
        <w:szCs w:val="20"/>
      </w:rPr>
      <w:fldChar w:fldCharType="end"/>
    </w:r>
    <w:r>
      <w:rPr>
        <w:sz w:val="20"/>
        <w:szCs w:val="20"/>
        <w:lang w:val="zh-CN"/>
      </w:rPr>
      <w:t xml:space="preserve"> / </w:t>
    </w:r>
    <w:r>
      <w:rPr>
        <w:rFonts w:hint="eastAsia"/>
        <w:b/>
        <w:sz w:val="20"/>
        <w:szCs w:val="20"/>
      </w:rPr>
      <w:t>6</w:t>
    </w:r>
  </w:p>
  <w:p w14:paraId="36B37D6C">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3963">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1C4DC"/>
    <w:multiLevelType w:val="singleLevel"/>
    <w:tmpl w:val="8031C4DC"/>
    <w:lvl w:ilvl="0" w:tentative="0">
      <w:start w:val="18"/>
      <w:numFmt w:val="chineseCounting"/>
      <w:suff w:val="nothing"/>
      <w:lvlText w:val="%1、"/>
      <w:lvlJc w:val="left"/>
      <w:rPr>
        <w:rFonts w:hint="eastAsia"/>
      </w:rPr>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E8E5C625"/>
    <w:multiLevelType w:val="singleLevel"/>
    <w:tmpl w:val="E8E5C625"/>
    <w:lvl w:ilvl="0" w:tentative="0">
      <w:start w:val="6"/>
      <w:numFmt w:val="chineseCounting"/>
      <w:suff w:val="nothing"/>
      <w:lvlText w:val="%1、"/>
      <w:lvlJc w:val="left"/>
      <w:rPr>
        <w:rFonts w:hint="eastAsia"/>
      </w:rPr>
    </w:lvl>
  </w:abstractNum>
  <w:abstractNum w:abstractNumId="3">
    <w:nsid w:val="FFFFFF7C"/>
    <w:multiLevelType w:val="singleLevel"/>
    <w:tmpl w:val="FFFFFF7C"/>
    <w:lvl w:ilvl="0" w:tentative="0">
      <w:start w:val="1"/>
      <w:numFmt w:val="decimal"/>
      <w:pStyle w:val="58"/>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4"/>
      <w:lvlText w:val=""/>
      <w:lvlJc w:val="left"/>
      <w:pPr>
        <w:tabs>
          <w:tab w:val="left" w:pos="840"/>
        </w:tabs>
        <w:ind w:left="840" w:hanging="420"/>
      </w:pPr>
      <w:rPr>
        <w:rFonts w:hint="default" w:ascii="Wingdings" w:hAnsi="Wingdings"/>
      </w:rPr>
    </w:lvl>
    <w:lvl w:ilvl="1" w:tentative="0">
      <w:start w:val="1"/>
      <w:numFmt w:val="bullet"/>
      <w:pStyle w:val="7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9"/>
  </w:num>
  <w:num w:numId="6">
    <w:abstractNumId w:val="8"/>
  </w:num>
  <w:num w:numId="7">
    <w:abstractNumId w:val="2"/>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WI4MDU3YTJhYzdmNGM4MWU3MmRkYjBiZmM3Mjg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E7B1F"/>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01E"/>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67A01"/>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B7A45"/>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D2E"/>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A5C"/>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795"/>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273"/>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6E2F6B"/>
    <w:rsid w:val="018F4DD0"/>
    <w:rsid w:val="01952310"/>
    <w:rsid w:val="02034A18"/>
    <w:rsid w:val="03613039"/>
    <w:rsid w:val="036202D4"/>
    <w:rsid w:val="03AA5DB1"/>
    <w:rsid w:val="03D07714"/>
    <w:rsid w:val="046C5090"/>
    <w:rsid w:val="04B94B88"/>
    <w:rsid w:val="05262D76"/>
    <w:rsid w:val="056F462F"/>
    <w:rsid w:val="06027DE8"/>
    <w:rsid w:val="06270849"/>
    <w:rsid w:val="06436049"/>
    <w:rsid w:val="06552DE0"/>
    <w:rsid w:val="067D4F9E"/>
    <w:rsid w:val="06D71535"/>
    <w:rsid w:val="06E61A4D"/>
    <w:rsid w:val="07515FD1"/>
    <w:rsid w:val="07991A83"/>
    <w:rsid w:val="08CA370B"/>
    <w:rsid w:val="08DD444E"/>
    <w:rsid w:val="09446CC3"/>
    <w:rsid w:val="09F07824"/>
    <w:rsid w:val="0A0932C7"/>
    <w:rsid w:val="0A506477"/>
    <w:rsid w:val="0A8A4C86"/>
    <w:rsid w:val="0B633415"/>
    <w:rsid w:val="0C8D726E"/>
    <w:rsid w:val="0CE05750"/>
    <w:rsid w:val="0D1077DD"/>
    <w:rsid w:val="0EA162F1"/>
    <w:rsid w:val="0F4F55B5"/>
    <w:rsid w:val="0F523385"/>
    <w:rsid w:val="0FB32491"/>
    <w:rsid w:val="0FB33E62"/>
    <w:rsid w:val="104D4694"/>
    <w:rsid w:val="10576553"/>
    <w:rsid w:val="10907D14"/>
    <w:rsid w:val="110658A6"/>
    <w:rsid w:val="11360C84"/>
    <w:rsid w:val="114A387E"/>
    <w:rsid w:val="11A5684D"/>
    <w:rsid w:val="120E7E09"/>
    <w:rsid w:val="123D4E07"/>
    <w:rsid w:val="12562AA0"/>
    <w:rsid w:val="13117BFA"/>
    <w:rsid w:val="13194092"/>
    <w:rsid w:val="13A12B06"/>
    <w:rsid w:val="14D54011"/>
    <w:rsid w:val="156B7273"/>
    <w:rsid w:val="159B504D"/>
    <w:rsid w:val="15B825AF"/>
    <w:rsid w:val="16190030"/>
    <w:rsid w:val="16300397"/>
    <w:rsid w:val="167F40D4"/>
    <w:rsid w:val="169B65A7"/>
    <w:rsid w:val="16CB4F50"/>
    <w:rsid w:val="16DB4193"/>
    <w:rsid w:val="16DC407B"/>
    <w:rsid w:val="16FA2753"/>
    <w:rsid w:val="17742B91"/>
    <w:rsid w:val="17853B61"/>
    <w:rsid w:val="179672AA"/>
    <w:rsid w:val="17CB121D"/>
    <w:rsid w:val="17D64F6F"/>
    <w:rsid w:val="183A1C0C"/>
    <w:rsid w:val="191C4C03"/>
    <w:rsid w:val="199E5A21"/>
    <w:rsid w:val="19CF5704"/>
    <w:rsid w:val="1A7F5B09"/>
    <w:rsid w:val="1AD361A3"/>
    <w:rsid w:val="1AF50249"/>
    <w:rsid w:val="1AFF2C84"/>
    <w:rsid w:val="1B942A09"/>
    <w:rsid w:val="1BB61013"/>
    <w:rsid w:val="1BCE272A"/>
    <w:rsid w:val="1BDF7E16"/>
    <w:rsid w:val="1BFED106"/>
    <w:rsid w:val="1C4C11C0"/>
    <w:rsid w:val="1CA90EA4"/>
    <w:rsid w:val="1CD37CCF"/>
    <w:rsid w:val="1D035455"/>
    <w:rsid w:val="1D2B1804"/>
    <w:rsid w:val="1D2D465B"/>
    <w:rsid w:val="1D532F3E"/>
    <w:rsid w:val="1D7F015C"/>
    <w:rsid w:val="1DB6649A"/>
    <w:rsid w:val="1DBDFD64"/>
    <w:rsid w:val="1DD63414"/>
    <w:rsid w:val="1DEC1BCF"/>
    <w:rsid w:val="1DFBEB65"/>
    <w:rsid w:val="1E3950C5"/>
    <w:rsid w:val="1E4808ED"/>
    <w:rsid w:val="1E903EA3"/>
    <w:rsid w:val="1EFB0B17"/>
    <w:rsid w:val="20913CBA"/>
    <w:rsid w:val="20DB5404"/>
    <w:rsid w:val="210118AD"/>
    <w:rsid w:val="21C85928"/>
    <w:rsid w:val="22151481"/>
    <w:rsid w:val="22AD4B1E"/>
    <w:rsid w:val="22C02AA3"/>
    <w:rsid w:val="23FA48D6"/>
    <w:rsid w:val="241035B6"/>
    <w:rsid w:val="24173588"/>
    <w:rsid w:val="25672FF3"/>
    <w:rsid w:val="25B12A01"/>
    <w:rsid w:val="260B672B"/>
    <w:rsid w:val="267FDB60"/>
    <w:rsid w:val="27034AD1"/>
    <w:rsid w:val="27FD86FD"/>
    <w:rsid w:val="280C250B"/>
    <w:rsid w:val="28CF69C0"/>
    <w:rsid w:val="28DD6E23"/>
    <w:rsid w:val="28E65D68"/>
    <w:rsid w:val="28EF7C3E"/>
    <w:rsid w:val="298760C9"/>
    <w:rsid w:val="2A4F0167"/>
    <w:rsid w:val="2ADE7026"/>
    <w:rsid w:val="2BF66FEB"/>
    <w:rsid w:val="2C553437"/>
    <w:rsid w:val="2CC3566A"/>
    <w:rsid w:val="2CD72B23"/>
    <w:rsid w:val="2CDD21EA"/>
    <w:rsid w:val="2D8206C8"/>
    <w:rsid w:val="2EEC40A0"/>
    <w:rsid w:val="2EF732F9"/>
    <w:rsid w:val="2F394DAF"/>
    <w:rsid w:val="2F6D2136"/>
    <w:rsid w:val="2F6F2311"/>
    <w:rsid w:val="2FD74BE1"/>
    <w:rsid w:val="2FDC57EE"/>
    <w:rsid w:val="2FFFA222"/>
    <w:rsid w:val="307410C2"/>
    <w:rsid w:val="308D0856"/>
    <w:rsid w:val="30B17ECF"/>
    <w:rsid w:val="31091AB9"/>
    <w:rsid w:val="31121EF5"/>
    <w:rsid w:val="31EF7704"/>
    <w:rsid w:val="3239785A"/>
    <w:rsid w:val="32824BF2"/>
    <w:rsid w:val="32C9112F"/>
    <w:rsid w:val="33305B83"/>
    <w:rsid w:val="33358A3D"/>
    <w:rsid w:val="338B6C3E"/>
    <w:rsid w:val="33A35962"/>
    <w:rsid w:val="33D44600"/>
    <w:rsid w:val="33FADF32"/>
    <w:rsid w:val="33FF585B"/>
    <w:rsid w:val="34034EE6"/>
    <w:rsid w:val="342A7389"/>
    <w:rsid w:val="34EC5FEB"/>
    <w:rsid w:val="34F6770E"/>
    <w:rsid w:val="35014AE2"/>
    <w:rsid w:val="35AF558A"/>
    <w:rsid w:val="35B00755"/>
    <w:rsid w:val="35C83CF1"/>
    <w:rsid w:val="361F0B44"/>
    <w:rsid w:val="36541A28"/>
    <w:rsid w:val="37BA9BF1"/>
    <w:rsid w:val="38C706FB"/>
    <w:rsid w:val="38E01BC7"/>
    <w:rsid w:val="39382F3B"/>
    <w:rsid w:val="395D0BF4"/>
    <w:rsid w:val="397F6DBC"/>
    <w:rsid w:val="39E14173"/>
    <w:rsid w:val="3A0905A1"/>
    <w:rsid w:val="3A575643"/>
    <w:rsid w:val="3A660185"/>
    <w:rsid w:val="3ADB9AA4"/>
    <w:rsid w:val="3AE16CA3"/>
    <w:rsid w:val="3B273268"/>
    <w:rsid w:val="3BDD4E74"/>
    <w:rsid w:val="3C1557B6"/>
    <w:rsid w:val="3C5B1F7E"/>
    <w:rsid w:val="3C7E4EDD"/>
    <w:rsid w:val="3CAF1767"/>
    <w:rsid w:val="3CBD2BCE"/>
    <w:rsid w:val="3CFC8339"/>
    <w:rsid w:val="3D0977BB"/>
    <w:rsid w:val="3D8E1FEA"/>
    <w:rsid w:val="3DBB72F1"/>
    <w:rsid w:val="3E824310"/>
    <w:rsid w:val="3EB53DB8"/>
    <w:rsid w:val="3EFBC741"/>
    <w:rsid w:val="3F025926"/>
    <w:rsid w:val="3F115748"/>
    <w:rsid w:val="3F2415CF"/>
    <w:rsid w:val="3F2D59B0"/>
    <w:rsid w:val="3F7F799C"/>
    <w:rsid w:val="3FDEB10F"/>
    <w:rsid w:val="405C2C22"/>
    <w:rsid w:val="40B97C69"/>
    <w:rsid w:val="41103AB3"/>
    <w:rsid w:val="411A2A57"/>
    <w:rsid w:val="41230975"/>
    <w:rsid w:val="4185067D"/>
    <w:rsid w:val="419378A9"/>
    <w:rsid w:val="41A2641C"/>
    <w:rsid w:val="426828AB"/>
    <w:rsid w:val="4283791D"/>
    <w:rsid w:val="42A11473"/>
    <w:rsid w:val="42D24149"/>
    <w:rsid w:val="42E51F94"/>
    <w:rsid w:val="43630582"/>
    <w:rsid w:val="43805C0B"/>
    <w:rsid w:val="43D8313F"/>
    <w:rsid w:val="444C01E3"/>
    <w:rsid w:val="44502E5B"/>
    <w:rsid w:val="44C558EE"/>
    <w:rsid w:val="44FC9B39"/>
    <w:rsid w:val="45E17242"/>
    <w:rsid w:val="45EF0E26"/>
    <w:rsid w:val="463A4797"/>
    <w:rsid w:val="46CF4FC2"/>
    <w:rsid w:val="46EC288D"/>
    <w:rsid w:val="46FD7735"/>
    <w:rsid w:val="47B6656B"/>
    <w:rsid w:val="48755B39"/>
    <w:rsid w:val="48B162D1"/>
    <w:rsid w:val="48C170B3"/>
    <w:rsid w:val="49574862"/>
    <w:rsid w:val="49B44900"/>
    <w:rsid w:val="4A3C6604"/>
    <w:rsid w:val="4A5406A2"/>
    <w:rsid w:val="4A625859"/>
    <w:rsid w:val="4AC519F6"/>
    <w:rsid w:val="4AF65AC7"/>
    <w:rsid w:val="4B110B90"/>
    <w:rsid w:val="4B897627"/>
    <w:rsid w:val="4B8B15F1"/>
    <w:rsid w:val="4D4B1098"/>
    <w:rsid w:val="4D624570"/>
    <w:rsid w:val="4E444B87"/>
    <w:rsid w:val="4E7D6EC4"/>
    <w:rsid w:val="4EA50C1B"/>
    <w:rsid w:val="4ECE1A58"/>
    <w:rsid w:val="4F607AAC"/>
    <w:rsid w:val="4FB83208"/>
    <w:rsid w:val="4FEED71F"/>
    <w:rsid w:val="4FEF918E"/>
    <w:rsid w:val="4FFF020E"/>
    <w:rsid w:val="50634725"/>
    <w:rsid w:val="5080549C"/>
    <w:rsid w:val="50B67110"/>
    <w:rsid w:val="50FD07E1"/>
    <w:rsid w:val="517D2A77"/>
    <w:rsid w:val="520B69A6"/>
    <w:rsid w:val="521850C1"/>
    <w:rsid w:val="53083749"/>
    <w:rsid w:val="5355411C"/>
    <w:rsid w:val="53590226"/>
    <w:rsid w:val="53D8128B"/>
    <w:rsid w:val="54803EF9"/>
    <w:rsid w:val="55BB1922"/>
    <w:rsid w:val="55FD133D"/>
    <w:rsid w:val="561244DD"/>
    <w:rsid w:val="562B3B54"/>
    <w:rsid w:val="563A27AE"/>
    <w:rsid w:val="569E0111"/>
    <w:rsid w:val="56A78FEB"/>
    <w:rsid w:val="56B2404E"/>
    <w:rsid w:val="56F15429"/>
    <w:rsid w:val="56FFF7E2"/>
    <w:rsid w:val="573F362D"/>
    <w:rsid w:val="57833AC4"/>
    <w:rsid w:val="57EFED15"/>
    <w:rsid w:val="58B205DA"/>
    <w:rsid w:val="59452F93"/>
    <w:rsid w:val="59562254"/>
    <w:rsid w:val="59617E35"/>
    <w:rsid w:val="5A267DAF"/>
    <w:rsid w:val="5AB92201"/>
    <w:rsid w:val="5ABC4FEC"/>
    <w:rsid w:val="5B4BD856"/>
    <w:rsid w:val="5B847B74"/>
    <w:rsid w:val="5BF40AEC"/>
    <w:rsid w:val="5CC79C6D"/>
    <w:rsid w:val="5CED3FF9"/>
    <w:rsid w:val="5D153410"/>
    <w:rsid w:val="5D2F1D8F"/>
    <w:rsid w:val="5D4476FB"/>
    <w:rsid w:val="5DDD67BC"/>
    <w:rsid w:val="5DF7D207"/>
    <w:rsid w:val="5E8B3C4B"/>
    <w:rsid w:val="5ED8763C"/>
    <w:rsid w:val="5F066883"/>
    <w:rsid w:val="5F206BE1"/>
    <w:rsid w:val="5F225970"/>
    <w:rsid w:val="5F265461"/>
    <w:rsid w:val="5F2DE342"/>
    <w:rsid w:val="5F6CF4AE"/>
    <w:rsid w:val="5F70492E"/>
    <w:rsid w:val="5FC96642"/>
    <w:rsid w:val="5FEF0906"/>
    <w:rsid w:val="60032513"/>
    <w:rsid w:val="601574AE"/>
    <w:rsid w:val="60257F58"/>
    <w:rsid w:val="60B82A30"/>
    <w:rsid w:val="60C05441"/>
    <w:rsid w:val="61072D49"/>
    <w:rsid w:val="611015E4"/>
    <w:rsid w:val="61250170"/>
    <w:rsid w:val="614B2DC9"/>
    <w:rsid w:val="61C96577"/>
    <w:rsid w:val="62111B39"/>
    <w:rsid w:val="62953E95"/>
    <w:rsid w:val="62A36DC8"/>
    <w:rsid w:val="62FCA80C"/>
    <w:rsid w:val="633F1920"/>
    <w:rsid w:val="634925E3"/>
    <w:rsid w:val="637A221F"/>
    <w:rsid w:val="638638F8"/>
    <w:rsid w:val="63993AEC"/>
    <w:rsid w:val="63FD5C43"/>
    <w:rsid w:val="654114CF"/>
    <w:rsid w:val="65735661"/>
    <w:rsid w:val="665E5750"/>
    <w:rsid w:val="66B76B45"/>
    <w:rsid w:val="66F52B2E"/>
    <w:rsid w:val="67133F4A"/>
    <w:rsid w:val="678877B3"/>
    <w:rsid w:val="67E1648C"/>
    <w:rsid w:val="684352D5"/>
    <w:rsid w:val="688E3CF0"/>
    <w:rsid w:val="68B66FE5"/>
    <w:rsid w:val="68C6019C"/>
    <w:rsid w:val="68DA5D31"/>
    <w:rsid w:val="690C3919"/>
    <w:rsid w:val="69A9410F"/>
    <w:rsid w:val="69C61FB2"/>
    <w:rsid w:val="6ADD5A98"/>
    <w:rsid w:val="6B100175"/>
    <w:rsid w:val="6B697849"/>
    <w:rsid w:val="6B6FD00C"/>
    <w:rsid w:val="6C390E1B"/>
    <w:rsid w:val="6C3EAD68"/>
    <w:rsid w:val="6D0E2679"/>
    <w:rsid w:val="6D3A1E40"/>
    <w:rsid w:val="6D451295"/>
    <w:rsid w:val="6D4621DE"/>
    <w:rsid w:val="6D4D2752"/>
    <w:rsid w:val="6DE55656"/>
    <w:rsid w:val="6E261BA7"/>
    <w:rsid w:val="6E3E2758"/>
    <w:rsid w:val="6E660432"/>
    <w:rsid w:val="6E681C31"/>
    <w:rsid w:val="6E8D3E82"/>
    <w:rsid w:val="6ED7625C"/>
    <w:rsid w:val="6EFCBDAC"/>
    <w:rsid w:val="6EFEF18C"/>
    <w:rsid w:val="6F135292"/>
    <w:rsid w:val="6F2F65B3"/>
    <w:rsid w:val="6F75C84B"/>
    <w:rsid w:val="6F7ED869"/>
    <w:rsid w:val="6F7F2756"/>
    <w:rsid w:val="6F966CC1"/>
    <w:rsid w:val="6FBFBEEA"/>
    <w:rsid w:val="6FC9F181"/>
    <w:rsid w:val="6FE61870"/>
    <w:rsid w:val="6FF3138F"/>
    <w:rsid w:val="6FF42F8B"/>
    <w:rsid w:val="701F2FC3"/>
    <w:rsid w:val="70666005"/>
    <w:rsid w:val="70B12B86"/>
    <w:rsid w:val="70C53B3E"/>
    <w:rsid w:val="70ED4030"/>
    <w:rsid w:val="70F50EBA"/>
    <w:rsid w:val="71266569"/>
    <w:rsid w:val="717C6A58"/>
    <w:rsid w:val="71AED6E3"/>
    <w:rsid w:val="71D60130"/>
    <w:rsid w:val="71E73175"/>
    <w:rsid w:val="72701EDF"/>
    <w:rsid w:val="72FD21E3"/>
    <w:rsid w:val="738642C8"/>
    <w:rsid w:val="73B9469D"/>
    <w:rsid w:val="73EC71CF"/>
    <w:rsid w:val="73FA5E27"/>
    <w:rsid w:val="741E4FC3"/>
    <w:rsid w:val="7447637A"/>
    <w:rsid w:val="74730CF0"/>
    <w:rsid w:val="74C667AB"/>
    <w:rsid w:val="74C876B4"/>
    <w:rsid w:val="74DB0643"/>
    <w:rsid w:val="7524023C"/>
    <w:rsid w:val="75655470"/>
    <w:rsid w:val="757440A2"/>
    <w:rsid w:val="75EF6065"/>
    <w:rsid w:val="75F73A2A"/>
    <w:rsid w:val="75FC7405"/>
    <w:rsid w:val="769958F2"/>
    <w:rsid w:val="76E64499"/>
    <w:rsid w:val="76E96805"/>
    <w:rsid w:val="770266B0"/>
    <w:rsid w:val="77732DB5"/>
    <w:rsid w:val="7776DAAE"/>
    <w:rsid w:val="777B5F4F"/>
    <w:rsid w:val="77C718A7"/>
    <w:rsid w:val="77D7B054"/>
    <w:rsid w:val="77E577FB"/>
    <w:rsid w:val="77EBFC66"/>
    <w:rsid w:val="77ED304C"/>
    <w:rsid w:val="77FDAB6E"/>
    <w:rsid w:val="784576F8"/>
    <w:rsid w:val="78615D35"/>
    <w:rsid w:val="78767A5E"/>
    <w:rsid w:val="78D325F8"/>
    <w:rsid w:val="78F06777"/>
    <w:rsid w:val="79197E78"/>
    <w:rsid w:val="793D0B51"/>
    <w:rsid w:val="797A042B"/>
    <w:rsid w:val="797F3D46"/>
    <w:rsid w:val="79BF884D"/>
    <w:rsid w:val="7B394C6E"/>
    <w:rsid w:val="7B471C92"/>
    <w:rsid w:val="7B5F3D7C"/>
    <w:rsid w:val="7BAA4093"/>
    <w:rsid w:val="7BBE5A1E"/>
    <w:rsid w:val="7BE6201D"/>
    <w:rsid w:val="7BF1C439"/>
    <w:rsid w:val="7BFAC3AE"/>
    <w:rsid w:val="7BFDC6A5"/>
    <w:rsid w:val="7BFDF213"/>
    <w:rsid w:val="7C4A7CB3"/>
    <w:rsid w:val="7CC16371"/>
    <w:rsid w:val="7CFE3D1B"/>
    <w:rsid w:val="7D4C327E"/>
    <w:rsid w:val="7D6B6C05"/>
    <w:rsid w:val="7DAF6285"/>
    <w:rsid w:val="7DCAF2F6"/>
    <w:rsid w:val="7DEB27D3"/>
    <w:rsid w:val="7DF1E761"/>
    <w:rsid w:val="7E3F39F1"/>
    <w:rsid w:val="7E6B7442"/>
    <w:rsid w:val="7E76F263"/>
    <w:rsid w:val="7E7A93D7"/>
    <w:rsid w:val="7E816BC7"/>
    <w:rsid w:val="7EBD8423"/>
    <w:rsid w:val="7EF402AF"/>
    <w:rsid w:val="7EF927A8"/>
    <w:rsid w:val="7EFEA699"/>
    <w:rsid w:val="7F2257ED"/>
    <w:rsid w:val="7F2E3DC9"/>
    <w:rsid w:val="7F351F23"/>
    <w:rsid w:val="7F3D58B7"/>
    <w:rsid w:val="7F67CFA3"/>
    <w:rsid w:val="7F7DA834"/>
    <w:rsid w:val="7F8738A2"/>
    <w:rsid w:val="7F89586C"/>
    <w:rsid w:val="7FAF2BC6"/>
    <w:rsid w:val="7FAF35A2"/>
    <w:rsid w:val="7FBA870D"/>
    <w:rsid w:val="7FBF9663"/>
    <w:rsid w:val="7FC7AF38"/>
    <w:rsid w:val="7FDF1B98"/>
    <w:rsid w:val="7FF0375A"/>
    <w:rsid w:val="7FF3B5EB"/>
    <w:rsid w:val="7FF7AB92"/>
    <w:rsid w:val="7FF7D9C1"/>
    <w:rsid w:val="7FFF0A43"/>
    <w:rsid w:val="7FFF21F6"/>
    <w:rsid w:val="7FFFED93"/>
    <w:rsid w:val="97B886A6"/>
    <w:rsid w:val="99FB050E"/>
    <w:rsid w:val="9BFFF0FA"/>
    <w:rsid w:val="9EBE662D"/>
    <w:rsid w:val="9FE6FE91"/>
    <w:rsid w:val="9FFFE5A7"/>
    <w:rsid w:val="A9A91D1A"/>
    <w:rsid w:val="AF27C3F6"/>
    <w:rsid w:val="B6DF82D0"/>
    <w:rsid w:val="B75DC3B9"/>
    <w:rsid w:val="B8BE47A9"/>
    <w:rsid w:val="BB959EC9"/>
    <w:rsid w:val="BCFFD2DE"/>
    <w:rsid w:val="BE3D54DC"/>
    <w:rsid w:val="BEFD8511"/>
    <w:rsid w:val="BF3ED411"/>
    <w:rsid w:val="BFEC0EBD"/>
    <w:rsid w:val="CD1D747B"/>
    <w:rsid w:val="D571595E"/>
    <w:rsid w:val="D6BB7B5F"/>
    <w:rsid w:val="D7D32AD8"/>
    <w:rsid w:val="DB5E4DE2"/>
    <w:rsid w:val="DB6D533A"/>
    <w:rsid w:val="DBBD4D57"/>
    <w:rsid w:val="DCBD5EDD"/>
    <w:rsid w:val="DF90D852"/>
    <w:rsid w:val="DFEAD0E9"/>
    <w:rsid w:val="DFFE4F03"/>
    <w:rsid w:val="E17E7AF3"/>
    <w:rsid w:val="E317CCB6"/>
    <w:rsid w:val="E7B3E6AC"/>
    <w:rsid w:val="E7D9F7A4"/>
    <w:rsid w:val="ECE30C19"/>
    <w:rsid w:val="EDFEE2A9"/>
    <w:rsid w:val="EEF7C81B"/>
    <w:rsid w:val="EFA4DE3B"/>
    <w:rsid w:val="EFDC13A6"/>
    <w:rsid w:val="F377F2EF"/>
    <w:rsid w:val="F395C226"/>
    <w:rsid w:val="F4EFAB8E"/>
    <w:rsid w:val="F75AFC25"/>
    <w:rsid w:val="F7B9F6D6"/>
    <w:rsid w:val="F7FB8819"/>
    <w:rsid w:val="F7FEA343"/>
    <w:rsid w:val="F9EFEC11"/>
    <w:rsid w:val="F9F5A0FD"/>
    <w:rsid w:val="F9FCF706"/>
    <w:rsid w:val="FB7FC171"/>
    <w:rsid w:val="FBFE3000"/>
    <w:rsid w:val="FC257EB7"/>
    <w:rsid w:val="FCEE66BA"/>
    <w:rsid w:val="FCFB2AC6"/>
    <w:rsid w:val="FD3F4AD0"/>
    <w:rsid w:val="FD5CDC53"/>
    <w:rsid w:val="FD776BB3"/>
    <w:rsid w:val="FDEC952D"/>
    <w:rsid w:val="FEEF2ACF"/>
    <w:rsid w:val="FEFF0DAD"/>
    <w:rsid w:val="FF6B54BE"/>
    <w:rsid w:val="FF7BA012"/>
    <w:rsid w:val="FFBB060F"/>
    <w:rsid w:val="FFCF680A"/>
    <w:rsid w:val="FFD74CAD"/>
    <w:rsid w:val="FFDF4C03"/>
    <w:rsid w:val="FFDFD909"/>
    <w:rsid w:val="FFEFCA22"/>
    <w:rsid w:val="FFFA0377"/>
    <w:rsid w:val="FFFA6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5"/>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70"/>
    <w:qFormat/>
    <w:uiPriority w:val="0"/>
    <w:pPr>
      <w:adjustRightInd w:val="0"/>
      <w:jc w:val="center"/>
      <w:textAlignment w:val="baseline"/>
      <w:outlineLvl w:val="1"/>
    </w:pPr>
    <w:rPr>
      <w:kern w:val="0"/>
      <w:sz w:val="24"/>
      <w:szCs w:val="20"/>
    </w:rPr>
  </w:style>
  <w:style w:type="paragraph" w:styleId="3">
    <w:name w:val="heading 3"/>
    <w:basedOn w:val="4"/>
    <w:next w:val="1"/>
    <w:link w:val="54"/>
    <w:qFormat/>
    <w:uiPriority w:val="9"/>
    <w:pPr>
      <w:spacing w:before="260" w:after="260" w:line="240" w:lineRule="auto"/>
      <w:outlineLvl w:val="2"/>
    </w:pPr>
    <w:rPr>
      <w:rFonts w:ascii="宋体" w:hAnsi="宋体" w:eastAsia="宋体"/>
      <w:szCs w:val="32"/>
    </w:rPr>
  </w:style>
  <w:style w:type="paragraph" w:styleId="4">
    <w:name w:val="heading 4"/>
    <w:basedOn w:val="1"/>
    <w:next w:val="1"/>
    <w:link w:val="52"/>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9"/>
    <w:qFormat/>
    <w:uiPriority w:val="0"/>
    <w:pPr>
      <w:keepNext/>
      <w:keepLines/>
      <w:spacing w:before="280" w:after="290" w:line="376" w:lineRule="auto"/>
      <w:outlineLvl w:val="4"/>
    </w:pPr>
    <w:rPr>
      <w:b/>
      <w:sz w:val="28"/>
      <w:szCs w:val="20"/>
    </w:rPr>
  </w:style>
  <w:style w:type="paragraph" w:styleId="9">
    <w:name w:val="heading 6"/>
    <w:basedOn w:val="1"/>
    <w:next w:val="7"/>
    <w:link w:val="8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7"/>
    <w:link w:val="83"/>
    <w:qFormat/>
    <w:uiPriority w:val="0"/>
    <w:pPr>
      <w:keepNext/>
      <w:keepLines/>
      <w:spacing w:before="240" w:after="64" w:line="320" w:lineRule="auto"/>
      <w:outlineLvl w:val="6"/>
    </w:pPr>
    <w:rPr>
      <w:b/>
      <w:sz w:val="24"/>
      <w:szCs w:val="20"/>
    </w:rPr>
  </w:style>
  <w:style w:type="paragraph" w:styleId="11">
    <w:name w:val="heading 8"/>
    <w:basedOn w:val="1"/>
    <w:next w:val="7"/>
    <w:link w:val="84"/>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7"/>
    <w:link w:val="85"/>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56"/>
    <w:qFormat/>
    <w:uiPriority w:val="0"/>
    <w:pPr>
      <w:ind w:firstLine="420"/>
    </w:pPr>
    <w:rPr>
      <w:szCs w:val="20"/>
    </w:rPr>
  </w:style>
  <w:style w:type="paragraph" w:styleId="8">
    <w:name w:val="Body Text"/>
    <w:basedOn w:val="1"/>
    <w:next w:val="1"/>
    <w:link w:val="91"/>
    <w:qFormat/>
    <w:uiPriority w:val="0"/>
    <w:pPr>
      <w:spacing w:line="360" w:lineRule="auto"/>
    </w:pPr>
    <w:rPr>
      <w:b/>
      <w:bCs/>
      <w:sz w:val="24"/>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3"/>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97"/>
    <w:qFormat/>
    <w:uiPriority w:val="0"/>
    <w:pPr>
      <w:spacing w:after="120"/>
    </w:pPr>
    <w:rPr>
      <w:sz w:val="16"/>
      <w:szCs w:val="16"/>
    </w:rPr>
  </w:style>
  <w:style w:type="paragraph" w:styleId="19">
    <w:name w:val="Body Text Indent"/>
    <w:basedOn w:val="1"/>
    <w:link w:val="78"/>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9"/>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7"/>
    <w:qFormat/>
    <w:uiPriority w:val="0"/>
    <w:rPr>
      <w:rFonts w:ascii="宋体" w:hAnsi="Courier New"/>
      <w:sz w:val="32"/>
      <w:szCs w:val="20"/>
    </w:rPr>
  </w:style>
  <w:style w:type="paragraph" w:styleId="25">
    <w:name w:val="Body Text Indent 2"/>
    <w:basedOn w:val="1"/>
    <w:link w:val="92"/>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8"/>
    <w:semiHidden/>
    <w:qFormat/>
    <w:uiPriority w:val="99"/>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List 5"/>
    <w:basedOn w:val="1"/>
    <w:qFormat/>
    <w:uiPriority w:val="0"/>
    <w:pPr>
      <w:ind w:left="100" w:leftChars="800" w:hanging="200" w:hangingChars="200"/>
    </w:pPr>
  </w:style>
  <w:style w:type="paragraph" w:styleId="33">
    <w:name w:val="Body Text Indent 3"/>
    <w:basedOn w:val="1"/>
    <w:link w:val="94"/>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5"/>
    <w:qFormat/>
    <w:uiPriority w:val="0"/>
    <w:pPr>
      <w:spacing w:line="360" w:lineRule="auto"/>
    </w:pPr>
    <w:rPr>
      <w:sz w:val="24"/>
    </w:rPr>
  </w:style>
  <w:style w:type="paragraph" w:styleId="37">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9"/>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6"/>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84"/>
    <w:qFormat/>
    <w:uiPriority w:val="99"/>
    <w:pPr>
      <w:autoSpaceDE/>
      <w:autoSpaceDN/>
      <w:adjustRightInd/>
      <w:textAlignment w:val="auto"/>
    </w:pPr>
    <w:rPr>
      <w:rFonts w:ascii="Times New Roman"/>
      <w:b/>
      <w:bCs/>
      <w:kern w:val="2"/>
      <w:sz w:val="21"/>
      <w:szCs w:val="24"/>
    </w:rPr>
  </w:style>
  <w:style w:type="paragraph" w:styleId="42">
    <w:name w:val="Body Text First Indent"/>
    <w:basedOn w:val="8"/>
    <w:link w:val="129"/>
    <w:qFormat/>
    <w:uiPriority w:val="0"/>
    <w:pPr>
      <w:spacing w:after="120" w:line="240" w:lineRule="auto"/>
      <w:ind w:firstLine="420" w:firstLineChars="100"/>
    </w:pPr>
    <w:rPr>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paragraph" w:styleId="51">
    <w:name w:val="Quote"/>
    <w:basedOn w:val="1"/>
    <w:next w:val="1"/>
    <w:qFormat/>
    <w:uiPriority w:val="99"/>
    <w:rPr>
      <w:rFonts w:ascii="Calibri" w:hAnsi="Calibri" w:cs="Calibri"/>
      <w:i/>
      <w:iCs/>
      <w:color w:val="000000"/>
      <w:sz w:val="22"/>
      <w:szCs w:val="22"/>
    </w:rPr>
  </w:style>
  <w:style w:type="character" w:customStyle="1" w:styleId="52">
    <w:name w:val="标题 4 字符"/>
    <w:link w:val="4"/>
    <w:qFormat/>
    <w:uiPriority w:val="9"/>
    <w:rPr>
      <w:rFonts w:ascii="Arial" w:hAnsi="Arial" w:eastAsia="黑体"/>
      <w:b/>
      <w:bCs/>
      <w:kern w:val="2"/>
      <w:sz w:val="28"/>
      <w:szCs w:val="28"/>
      <w:lang w:val="en-US" w:eastAsia="zh-CN" w:bidi="ar-SA"/>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 3 字符"/>
    <w:link w:val="3"/>
    <w:qFormat/>
    <w:uiPriority w:val="9"/>
    <w:rPr>
      <w:rFonts w:ascii="宋体" w:hAnsi="宋体" w:eastAsia="宋体"/>
      <w:b/>
      <w:bCs/>
      <w:kern w:val="2"/>
      <w:sz w:val="28"/>
      <w:szCs w:val="32"/>
      <w:lang w:val="en-US" w:eastAsia="zh-CN" w:bidi="ar-SA"/>
    </w:rPr>
  </w:style>
  <w:style w:type="character" w:customStyle="1" w:styleId="55">
    <w:name w:val="标题 1 字符"/>
    <w:link w:val="2"/>
    <w:qFormat/>
    <w:uiPriority w:val="0"/>
    <w:rPr>
      <w:rFonts w:ascii="宋体" w:hAnsi="宋体" w:eastAsia="黑体"/>
      <w:b/>
      <w:bCs/>
      <w:kern w:val="44"/>
      <w:sz w:val="28"/>
      <w:szCs w:val="44"/>
      <w:lang w:val="en-US" w:eastAsia="zh-CN" w:bidi="ar-SA"/>
    </w:rPr>
  </w:style>
  <w:style w:type="character" w:customStyle="1" w:styleId="56">
    <w:name w:val="正文缩进 字符"/>
    <w:link w:val="7"/>
    <w:qFormat/>
    <w:uiPriority w:val="0"/>
    <w:rPr>
      <w:rFonts w:eastAsia="宋体"/>
      <w:kern w:val="2"/>
      <w:sz w:val="21"/>
      <w:lang w:val="en-US" w:eastAsia="zh-CN" w:bidi="ar-SA"/>
    </w:rPr>
  </w:style>
  <w:style w:type="character" w:customStyle="1" w:styleId="57">
    <w:name w:val="标题 3 Char"/>
    <w:qFormat/>
    <w:uiPriority w:val="0"/>
    <w:rPr>
      <w:rFonts w:ascii="黑体" w:eastAsia="黑体"/>
      <w:bCs/>
      <w:sz w:val="30"/>
    </w:rPr>
  </w:style>
  <w:style w:type="paragraph" w:customStyle="1" w:styleId="5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5">
    <w:name w:val="自定义正文"/>
    <w:basedOn w:val="1"/>
    <w:qFormat/>
    <w:uiPriority w:val="0"/>
    <w:pPr>
      <w:spacing w:afterLines="50"/>
      <w:ind w:left="600" w:leftChars="600"/>
    </w:pPr>
  </w:style>
  <w:style w:type="paragraph" w:customStyle="1" w:styleId="66">
    <w:name w:val="Char Char Char Char Char"/>
    <w:basedOn w:val="1"/>
    <w:qFormat/>
    <w:uiPriority w:val="0"/>
    <w:rPr>
      <w:rFonts w:ascii="Tahoma" w:hAnsi="Tahoma"/>
      <w:sz w:val="24"/>
      <w:szCs w:val="20"/>
    </w:rPr>
  </w:style>
  <w:style w:type="paragraph" w:customStyle="1" w:styleId="6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8">
    <w:name w:val="Char Char"/>
    <w:basedOn w:val="1"/>
    <w:qFormat/>
    <w:uiPriority w:val="0"/>
    <w:rPr>
      <w:rFonts w:ascii="Tahoma" w:hAnsi="Tahoma"/>
      <w:sz w:val="24"/>
      <w:szCs w:val="20"/>
    </w:rPr>
  </w:style>
  <w:style w:type="paragraph" w:customStyle="1" w:styleId="6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0">
    <w:name w:val="标题 2 字符"/>
    <w:link w:val="5"/>
    <w:qFormat/>
    <w:uiPriority w:val="0"/>
    <w:rPr>
      <w:rFonts w:ascii="宋体" w:hAnsi="宋体" w:eastAsia="宋体"/>
      <w:b/>
      <w:bCs/>
      <w:sz w:val="24"/>
      <w:lang w:val="en-US" w:eastAsia="zh-CN" w:bidi="ar-SA"/>
    </w:rPr>
  </w:style>
  <w:style w:type="paragraph" w:customStyle="1" w:styleId="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2">
    <w:name w:val="List Paragraph"/>
    <w:basedOn w:val="1"/>
    <w:qFormat/>
    <w:uiPriority w:val="34"/>
    <w:pPr>
      <w:ind w:firstLine="420" w:firstLineChars="200"/>
    </w:pPr>
    <w:rPr>
      <w:rFonts w:ascii="Calibri" w:hAnsi="Calibri"/>
      <w:szCs w:val="22"/>
    </w:rPr>
  </w:style>
  <w:style w:type="paragraph" w:customStyle="1" w:styleId="73">
    <w:name w:val="USE 1"/>
    <w:basedOn w:val="1"/>
    <w:qFormat/>
    <w:uiPriority w:val="0"/>
    <w:pPr>
      <w:spacing w:line="200" w:lineRule="atLeast"/>
      <w:jc w:val="left"/>
    </w:pPr>
    <w:rPr>
      <w:rFonts w:ascii="宋体" w:hAnsi="宋体"/>
      <w:b/>
      <w:sz w:val="24"/>
      <w:szCs w:val="28"/>
    </w:rPr>
  </w:style>
  <w:style w:type="paragraph" w:customStyle="1" w:styleId="7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5">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6">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7">
    <w:name w:val="H4 Char2"/>
    <w:qFormat/>
    <w:uiPriority w:val="0"/>
    <w:rPr>
      <w:rFonts w:ascii="Arial" w:hAnsi="Arial" w:eastAsia="黑体"/>
      <w:b/>
      <w:bCs/>
      <w:kern w:val="2"/>
      <w:sz w:val="28"/>
      <w:szCs w:val="28"/>
      <w:lang w:val="en-US" w:eastAsia="zh-CN" w:bidi="ar-SA"/>
    </w:rPr>
  </w:style>
  <w:style w:type="character" w:customStyle="1" w:styleId="78">
    <w:name w:val="正文文本缩进 字符"/>
    <w:link w:val="19"/>
    <w:qFormat/>
    <w:uiPriority w:val="0"/>
    <w:rPr>
      <w:rFonts w:eastAsia="宋体"/>
      <w:kern w:val="2"/>
      <w:sz w:val="21"/>
      <w:szCs w:val="24"/>
      <w:lang w:val="en-US" w:eastAsia="zh-CN" w:bidi="ar-SA"/>
    </w:rPr>
  </w:style>
  <w:style w:type="character" w:customStyle="1" w:styleId="79">
    <w:name w:val="标题 5 字符"/>
    <w:link w:val="6"/>
    <w:qFormat/>
    <w:uiPriority w:val="0"/>
    <w:rPr>
      <w:rFonts w:eastAsia="宋体"/>
      <w:b/>
      <w:kern w:val="2"/>
      <w:sz w:val="28"/>
      <w:lang w:val="en-US" w:eastAsia="zh-CN" w:bidi="ar-SA"/>
    </w:rPr>
  </w:style>
  <w:style w:type="character" w:customStyle="1" w:styleId="80">
    <w:name w:val="第*章 Char"/>
    <w:qFormat/>
    <w:uiPriority w:val="0"/>
    <w:rPr>
      <w:rFonts w:ascii="Arial" w:hAnsi="Arial" w:eastAsia="黑体"/>
      <w:b/>
      <w:bCs/>
      <w:kern w:val="2"/>
      <w:sz w:val="32"/>
      <w:szCs w:val="32"/>
    </w:rPr>
  </w:style>
  <w:style w:type="character" w:customStyle="1" w:styleId="81">
    <w:name w:val="章标题1 Char"/>
    <w:qFormat/>
    <w:uiPriority w:val="0"/>
    <w:rPr>
      <w:rFonts w:eastAsia="宋体"/>
      <w:b/>
      <w:bCs/>
      <w:kern w:val="2"/>
      <w:sz w:val="32"/>
      <w:szCs w:val="32"/>
      <w:lang w:val="en-US" w:eastAsia="zh-CN" w:bidi="ar-SA"/>
    </w:rPr>
  </w:style>
  <w:style w:type="character" w:customStyle="1" w:styleId="82">
    <w:name w:val="标题 6 字符"/>
    <w:link w:val="9"/>
    <w:qFormat/>
    <w:uiPriority w:val="0"/>
    <w:rPr>
      <w:rFonts w:ascii="Arial" w:hAnsi="Arial" w:eastAsia="黑体"/>
      <w:b/>
      <w:kern w:val="2"/>
      <w:sz w:val="24"/>
      <w:lang w:val="en-US" w:eastAsia="zh-CN" w:bidi="ar-SA"/>
    </w:rPr>
  </w:style>
  <w:style w:type="character" w:customStyle="1" w:styleId="83">
    <w:name w:val="标题 7 字符"/>
    <w:link w:val="10"/>
    <w:qFormat/>
    <w:uiPriority w:val="0"/>
    <w:rPr>
      <w:rFonts w:eastAsia="宋体"/>
      <w:b/>
      <w:kern w:val="2"/>
      <w:sz w:val="24"/>
      <w:lang w:val="en-US" w:eastAsia="zh-CN" w:bidi="ar-SA"/>
    </w:rPr>
  </w:style>
  <w:style w:type="character" w:customStyle="1" w:styleId="84">
    <w:name w:val="标题 8 字符"/>
    <w:link w:val="11"/>
    <w:qFormat/>
    <w:uiPriority w:val="0"/>
    <w:rPr>
      <w:rFonts w:ascii="Arial" w:hAnsi="Arial" w:eastAsia="黑体"/>
      <w:kern w:val="2"/>
      <w:sz w:val="24"/>
      <w:lang w:val="en-US" w:eastAsia="zh-CN" w:bidi="ar-SA"/>
    </w:rPr>
  </w:style>
  <w:style w:type="character" w:customStyle="1" w:styleId="85">
    <w:name w:val="标题 9 字符"/>
    <w:link w:val="12"/>
    <w:qFormat/>
    <w:uiPriority w:val="0"/>
    <w:rPr>
      <w:rFonts w:ascii="Arial" w:hAnsi="Arial" w:eastAsia="黑体"/>
      <w:kern w:val="2"/>
      <w:sz w:val="21"/>
      <w:lang w:val="en-US" w:eastAsia="zh-CN" w:bidi="ar-SA"/>
    </w:rPr>
  </w:style>
  <w:style w:type="character" w:customStyle="1" w:styleId="86">
    <w:name w:val="标题 字符"/>
    <w:link w:val="40"/>
    <w:qFormat/>
    <w:uiPriority w:val="0"/>
    <w:rPr>
      <w:rFonts w:ascii="Arial" w:hAnsi="Arial" w:eastAsia="隶书" w:cs="Arial"/>
      <w:b/>
      <w:bCs/>
      <w:kern w:val="2"/>
      <w:sz w:val="32"/>
      <w:szCs w:val="32"/>
      <w:lang w:val="en-US" w:eastAsia="zh-CN" w:bidi="ar-SA"/>
    </w:rPr>
  </w:style>
  <w:style w:type="character" w:customStyle="1" w:styleId="87">
    <w:name w:val="日期 字符"/>
    <w:link w:val="24"/>
    <w:qFormat/>
    <w:uiPriority w:val="0"/>
    <w:rPr>
      <w:rFonts w:ascii="宋体" w:hAnsi="Courier New" w:eastAsia="宋体"/>
      <w:kern w:val="2"/>
      <w:sz w:val="32"/>
      <w:lang w:val="en-US" w:eastAsia="zh-CN" w:bidi="ar-SA"/>
    </w:rPr>
  </w:style>
  <w:style w:type="character" w:customStyle="1" w:styleId="88">
    <w:name w:val="HTML 预设格式 字符"/>
    <w:link w:val="37"/>
    <w:qFormat/>
    <w:uiPriority w:val="0"/>
    <w:rPr>
      <w:rFonts w:ascii="Arial Unicode MS" w:hAnsi="Arial Unicode MS" w:eastAsia="Arial Unicode MS"/>
      <w:color w:val="000000"/>
      <w:lang w:val="en-US" w:eastAsia="zh-CN" w:bidi="ar-SA"/>
    </w:rPr>
  </w:style>
  <w:style w:type="character" w:customStyle="1" w:styleId="89">
    <w:name w:val="纯文本 字符"/>
    <w:link w:val="22"/>
    <w:qFormat/>
    <w:uiPriority w:val="0"/>
    <w:rPr>
      <w:rFonts w:ascii="宋体" w:hAnsi="Courier New" w:eastAsia="宋体"/>
      <w:kern w:val="2"/>
      <w:sz w:val="21"/>
      <w:lang w:val="en-US" w:eastAsia="zh-CN" w:bidi="ar-SA"/>
    </w:rPr>
  </w:style>
  <w:style w:type="character" w:customStyle="1" w:styleId="90">
    <w:name w:val="正文文字首行缩进 Char"/>
    <w:qFormat/>
    <w:uiPriority w:val="0"/>
    <w:rPr>
      <w:kern w:val="2"/>
      <w:sz w:val="21"/>
      <w:szCs w:val="24"/>
    </w:rPr>
  </w:style>
  <w:style w:type="character" w:customStyle="1" w:styleId="91">
    <w:name w:val="正文文本 字符"/>
    <w:link w:val="8"/>
    <w:qFormat/>
    <w:uiPriority w:val="0"/>
    <w:rPr>
      <w:rFonts w:eastAsia="宋体"/>
      <w:b/>
      <w:bCs/>
      <w:kern w:val="2"/>
      <w:sz w:val="24"/>
      <w:szCs w:val="24"/>
      <w:lang w:val="en-US" w:eastAsia="zh-CN" w:bidi="ar-SA"/>
    </w:rPr>
  </w:style>
  <w:style w:type="character" w:customStyle="1" w:styleId="92">
    <w:name w:val="正文文本缩进 2 字符"/>
    <w:link w:val="25"/>
    <w:qFormat/>
    <w:uiPriority w:val="0"/>
    <w:rPr>
      <w:rFonts w:ascii="宋体" w:hAnsi="宋体" w:eastAsia="宋体"/>
      <w:kern w:val="2"/>
      <w:sz w:val="21"/>
      <w:szCs w:val="24"/>
      <w:lang w:val="en-US" w:eastAsia="zh-CN" w:bidi="ar-SA"/>
    </w:rPr>
  </w:style>
  <w:style w:type="character" w:customStyle="1" w:styleId="93">
    <w:name w:val="页眉 字符"/>
    <w:link w:val="28"/>
    <w:qFormat/>
    <w:uiPriority w:val="99"/>
    <w:rPr>
      <w:rFonts w:eastAsia="宋体"/>
      <w:kern w:val="2"/>
      <w:sz w:val="18"/>
      <w:szCs w:val="18"/>
      <w:lang w:val="en-US" w:eastAsia="zh-CN" w:bidi="ar-SA"/>
    </w:rPr>
  </w:style>
  <w:style w:type="character" w:customStyle="1" w:styleId="94">
    <w:name w:val="正文文本缩进 3 字符"/>
    <w:link w:val="33"/>
    <w:qFormat/>
    <w:uiPriority w:val="0"/>
    <w:rPr>
      <w:rFonts w:ascii="宋体" w:eastAsia="宋体"/>
      <w:b/>
      <w:bCs/>
      <w:kern w:val="2"/>
      <w:sz w:val="24"/>
      <w:szCs w:val="24"/>
      <w:lang w:val="en-US" w:eastAsia="zh-CN" w:bidi="ar-SA"/>
    </w:rPr>
  </w:style>
  <w:style w:type="character" w:customStyle="1" w:styleId="95">
    <w:name w:val="正文文本 2 字符"/>
    <w:link w:val="36"/>
    <w:qFormat/>
    <w:uiPriority w:val="0"/>
    <w:rPr>
      <w:rFonts w:eastAsia="宋体"/>
      <w:kern w:val="2"/>
      <w:sz w:val="24"/>
      <w:szCs w:val="24"/>
      <w:lang w:val="en-US" w:eastAsia="zh-CN" w:bidi="ar-SA"/>
    </w:rPr>
  </w:style>
  <w:style w:type="character" w:customStyle="1" w:styleId="96">
    <w:name w:val="页脚 字符"/>
    <w:link w:val="27"/>
    <w:qFormat/>
    <w:uiPriority w:val="0"/>
    <w:rPr>
      <w:rFonts w:eastAsia="宋体"/>
      <w:kern w:val="2"/>
      <w:sz w:val="18"/>
      <w:szCs w:val="18"/>
      <w:lang w:val="en-US" w:eastAsia="zh-CN" w:bidi="ar-SA"/>
    </w:rPr>
  </w:style>
  <w:style w:type="character" w:customStyle="1" w:styleId="97">
    <w:name w:val="正文文本 3 字符"/>
    <w:link w:val="18"/>
    <w:qFormat/>
    <w:uiPriority w:val="0"/>
    <w:rPr>
      <w:rFonts w:eastAsia="宋体"/>
      <w:kern w:val="2"/>
      <w:sz w:val="16"/>
      <w:szCs w:val="16"/>
      <w:lang w:val="en-US" w:eastAsia="zh-CN" w:bidi="ar-SA"/>
    </w:rPr>
  </w:style>
  <w:style w:type="character" w:customStyle="1" w:styleId="98">
    <w:name w:val="批注框文本 字符"/>
    <w:link w:val="26"/>
    <w:semiHidden/>
    <w:qFormat/>
    <w:uiPriority w:val="99"/>
    <w:rPr>
      <w:rFonts w:eastAsia="宋体"/>
      <w:kern w:val="2"/>
      <w:sz w:val="18"/>
      <w:szCs w:val="18"/>
      <w:lang w:val="en-US" w:eastAsia="zh-CN" w:bidi="ar-SA"/>
    </w:rPr>
  </w:style>
  <w:style w:type="paragraph" w:customStyle="1" w:styleId="99">
    <w:name w:val="样式1"/>
    <w:basedOn w:val="40"/>
    <w:qFormat/>
    <w:uiPriority w:val="0"/>
    <w:pPr>
      <w:spacing w:before="120" w:after="120"/>
    </w:pPr>
    <w:rPr>
      <w:rFonts w:eastAsia="黑体"/>
      <w:b w:val="0"/>
      <w:sz w:val="30"/>
      <w:szCs w:val="21"/>
    </w:rPr>
  </w:style>
  <w:style w:type="paragraph" w:customStyle="1" w:styleId="100">
    <w:name w:val="样式2"/>
    <w:basedOn w:val="40"/>
    <w:next w:val="99"/>
    <w:qFormat/>
    <w:uiPriority w:val="0"/>
    <w:pPr>
      <w:spacing w:before="120" w:after="120"/>
    </w:pPr>
    <w:rPr>
      <w:rFonts w:eastAsia="黑体"/>
      <w:b w:val="0"/>
      <w:sz w:val="30"/>
      <w:szCs w:val="30"/>
    </w:rPr>
  </w:style>
  <w:style w:type="character" w:customStyle="1" w:styleId="101">
    <w:name w:val="标题 3 Char Char"/>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qFormat/>
    <w:uiPriority w:val="0"/>
    <w:pPr>
      <w:spacing w:line="360" w:lineRule="auto"/>
      <w:ind w:firstLine="200" w:firstLineChars="200"/>
    </w:pPr>
    <w:rPr>
      <w:szCs w:val="20"/>
    </w:rPr>
  </w:style>
  <w:style w:type="paragraph" w:customStyle="1" w:styleId="105">
    <w:name w:val="设计依据"/>
    <w:basedOn w:val="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qFormat/>
    <w:uiPriority w:val="0"/>
    <w:pPr>
      <w:tabs>
        <w:tab w:val="left" w:pos="842"/>
      </w:tabs>
      <w:spacing w:line="360" w:lineRule="auto"/>
      <w:ind w:left="842" w:hanging="420"/>
    </w:pPr>
    <w:rPr>
      <w:sz w:val="24"/>
    </w:rPr>
  </w:style>
  <w:style w:type="paragraph" w:customStyle="1" w:styleId="108">
    <w:name w:val="文字"/>
    <w:basedOn w:val="1"/>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qFormat/>
    <w:uiPriority w:val="0"/>
    <w:pPr>
      <w:spacing w:line="240" w:lineRule="auto"/>
      <w:ind w:firstLine="0" w:firstLineChars="0"/>
    </w:pPr>
    <w:rPr>
      <w:sz w:val="20"/>
    </w:rPr>
  </w:style>
  <w:style w:type="paragraph" w:customStyle="1" w:styleId="110">
    <w:name w:val="--规划-表格-居中"/>
    <w:basedOn w:val="104"/>
    <w:qFormat/>
    <w:uiPriority w:val="0"/>
    <w:pPr>
      <w:spacing w:line="240" w:lineRule="auto"/>
      <w:ind w:firstLine="0" w:firstLineChars="0"/>
      <w:jc w:val="center"/>
    </w:pPr>
    <w:rPr>
      <w:sz w:val="20"/>
    </w:rPr>
  </w:style>
  <w:style w:type="paragraph" w:customStyle="1" w:styleId="111">
    <w:name w:val="--编号内缩进"/>
    <w:basedOn w:val="1"/>
    <w:qFormat/>
    <w:uiPriority w:val="0"/>
    <w:pPr>
      <w:spacing w:line="360" w:lineRule="auto"/>
      <w:ind w:left="420" w:firstLine="200" w:firstLineChars="200"/>
    </w:pPr>
    <w:rPr>
      <w:szCs w:val="21"/>
    </w:rPr>
  </w:style>
  <w:style w:type="paragraph" w:customStyle="1" w:styleId="112">
    <w:name w:val="--规划-题注"/>
    <w:basedOn w:val="1"/>
    <w:next w:val="104"/>
    <w:qFormat/>
    <w:uiPriority w:val="0"/>
    <w:pPr>
      <w:spacing w:line="360" w:lineRule="auto"/>
      <w:jc w:val="center"/>
    </w:pPr>
    <w:rPr>
      <w:rFonts w:eastAsia="黑体"/>
    </w:rPr>
  </w:style>
  <w:style w:type="paragraph" w:customStyle="1" w:styleId="113">
    <w:name w:val="--规划-图和表"/>
    <w:next w:val="104"/>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qFormat/>
    <w:uiPriority w:val="0"/>
    <w:pPr>
      <w:keepNext/>
      <w:keepLines/>
      <w:spacing w:line="360" w:lineRule="auto"/>
      <w:outlineLvl w:val="4"/>
    </w:pPr>
    <w:rPr>
      <w:rFonts w:eastAsia="黑体"/>
    </w:rPr>
  </w:style>
  <w:style w:type="paragraph" w:customStyle="1" w:styleId="115">
    <w:name w:val="--规划正文 Char"/>
    <w:basedOn w:val="1"/>
    <w:qFormat/>
    <w:uiPriority w:val="0"/>
    <w:pPr>
      <w:spacing w:line="360" w:lineRule="auto"/>
      <w:ind w:firstLine="200" w:firstLineChars="200"/>
    </w:pPr>
    <w:rPr>
      <w:sz w:val="24"/>
    </w:rPr>
  </w:style>
  <w:style w:type="paragraph" w:customStyle="1" w:styleId="116">
    <w:name w:val="缺省文本"/>
    <w:basedOn w:val="1"/>
    <w:qFormat/>
    <w:uiPriority w:val="0"/>
    <w:pPr>
      <w:autoSpaceDE w:val="0"/>
      <w:autoSpaceDN w:val="0"/>
      <w:adjustRightInd w:val="0"/>
      <w:jc w:val="left"/>
    </w:pPr>
    <w:rPr>
      <w:kern w:val="0"/>
    </w:rPr>
  </w:style>
  <w:style w:type="paragraph" w:customStyle="1" w:styleId="11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qFormat/>
    <w:uiPriority w:val="0"/>
    <w:rPr>
      <w:rFonts w:eastAsia="宋体"/>
      <w:kern w:val="2"/>
      <w:sz w:val="24"/>
      <w:szCs w:val="24"/>
      <w:lang w:val="en-US" w:eastAsia="zh-CN" w:bidi="ar-SA"/>
    </w:rPr>
  </w:style>
  <w:style w:type="paragraph" w:customStyle="1" w:styleId="119">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0">
    <w:name w:val="--规划正文 Char1"/>
    <w:qFormat/>
    <w:uiPriority w:val="0"/>
    <w:rPr>
      <w:rFonts w:eastAsia="宋体"/>
      <w:kern w:val="2"/>
      <w:sz w:val="21"/>
      <w:lang w:val="en-US" w:eastAsia="zh-CN" w:bidi="ar-SA"/>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sz w:val="24"/>
      <w:szCs w:val="20"/>
    </w:rPr>
  </w:style>
  <w:style w:type="character" w:customStyle="1" w:styleId="123">
    <w:name w:val="content1"/>
    <w:qFormat/>
    <w:uiPriority w:val="0"/>
    <w:rPr>
      <w:rFonts w:hint="default" w:ascii="??" w:hAnsi="??"/>
      <w:sz w:val="16"/>
      <w:szCs w:val="16"/>
      <w:u w:val="none"/>
    </w:rPr>
  </w:style>
  <w:style w:type="character" w:customStyle="1" w:styleId="124">
    <w:name w:val="unnamed4"/>
    <w:basedOn w:val="45"/>
    <w:qFormat/>
    <w:uiPriority w:val="0"/>
  </w:style>
  <w:style w:type="character" w:customStyle="1" w:styleId="125">
    <w:name w:val="font2"/>
    <w:basedOn w:val="45"/>
    <w:qFormat/>
    <w:uiPriority w:val="0"/>
  </w:style>
  <w:style w:type="character" w:customStyle="1" w:styleId="126">
    <w:name w:val="font41"/>
    <w:qFormat/>
    <w:uiPriority w:val="0"/>
    <w:rPr>
      <w:color w:val="000000"/>
      <w:spacing w:val="260"/>
      <w:sz w:val="18"/>
      <w:szCs w:val="18"/>
      <w:u w:val="none"/>
    </w:rPr>
  </w:style>
  <w:style w:type="paragraph" w:customStyle="1" w:styleId="12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文本首行缩进 字符"/>
    <w:link w:val="42"/>
    <w:qFormat/>
    <w:uiPriority w:val="0"/>
    <w:rPr>
      <w:rFonts w:eastAsia="宋体"/>
      <w:b/>
      <w:bCs/>
      <w:kern w:val="2"/>
      <w:sz w:val="21"/>
      <w:szCs w:val="24"/>
      <w:lang w:val="en-US" w:eastAsia="zh-CN" w:bidi="ar-SA"/>
    </w:rPr>
  </w:style>
  <w:style w:type="paragraph" w:customStyle="1" w:styleId="13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5"/>
    <w:qFormat/>
    <w:uiPriority w:val="0"/>
  </w:style>
  <w:style w:type="paragraph" w:customStyle="1" w:styleId="134">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5"/>
    <w:qFormat/>
    <w:uiPriority w:val="0"/>
  </w:style>
  <w:style w:type="paragraph" w:customStyle="1" w:styleId="136">
    <w:name w:val="8"/>
    <w:basedOn w:val="1"/>
    <w:next w:val="19"/>
    <w:qFormat/>
    <w:uiPriority w:val="0"/>
    <w:pPr>
      <w:spacing w:after="120"/>
      <w:ind w:left="420" w:leftChars="200"/>
    </w:pPr>
  </w:style>
  <w:style w:type="paragraph" w:customStyle="1" w:styleId="13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qFormat/>
    <w:uiPriority w:val="0"/>
    <w:pPr>
      <w:autoSpaceDE w:val="0"/>
      <w:autoSpaceDN w:val="0"/>
      <w:adjustRightInd w:val="0"/>
      <w:jc w:val="left"/>
    </w:pPr>
    <w:rPr>
      <w:rFonts w:ascii="宋体"/>
      <w:b/>
      <w:bCs/>
      <w:kern w:val="0"/>
      <w:sz w:val="18"/>
      <w:szCs w:val="18"/>
    </w:rPr>
  </w:style>
  <w:style w:type="paragraph" w:customStyle="1" w:styleId="140">
    <w:name w:val="6"/>
    <w:basedOn w:val="139"/>
    <w:qFormat/>
    <w:uiPriority w:val="0"/>
    <w:pPr>
      <w:spacing w:line="270" w:lineRule="atLeast"/>
      <w:jc w:val="both"/>
    </w:pPr>
    <w:rPr>
      <w:b w:val="0"/>
      <w:bCs w:val="0"/>
    </w:rPr>
  </w:style>
  <w:style w:type="paragraph" w:customStyle="1" w:styleId="14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qFormat/>
    <w:uiPriority w:val="0"/>
    <w:pPr>
      <w:spacing w:line="240" w:lineRule="atLeast"/>
      <w:ind w:firstLine="567"/>
    </w:pPr>
    <w:rPr>
      <w:szCs w:val="20"/>
    </w:rPr>
  </w:style>
  <w:style w:type="paragraph" w:customStyle="1" w:styleId="14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qFormat/>
    <w:uiPriority w:val="0"/>
    <w:pPr>
      <w:spacing w:line="200" w:lineRule="atLeast"/>
    </w:pPr>
    <w:rPr>
      <w:rFonts w:ascii="Arial" w:hAnsi="Arial" w:eastAsia="宋体" w:cs="Times New Roman"/>
      <w:color w:val="auto"/>
    </w:rPr>
  </w:style>
  <w:style w:type="paragraph" w:customStyle="1" w:styleId="145">
    <w:name w:val="Normal Paragraph"/>
    <w:basedOn w:val="1"/>
    <w:qFormat/>
    <w:uiPriority w:val="0"/>
    <w:pPr>
      <w:widowControl/>
      <w:spacing w:before="120" w:line="360" w:lineRule="auto"/>
      <w:ind w:firstLine="425"/>
    </w:pPr>
    <w:rPr>
      <w:kern w:val="0"/>
      <w:sz w:val="24"/>
    </w:rPr>
  </w:style>
  <w:style w:type="character" w:customStyle="1" w:styleId="146">
    <w:name w:val="blue"/>
    <w:basedOn w:val="45"/>
    <w:qFormat/>
    <w:uiPriority w:val="0"/>
  </w:style>
  <w:style w:type="paragraph" w:customStyle="1" w:styleId="14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5"/>
    <w:qFormat/>
    <w:uiPriority w:val="0"/>
  </w:style>
  <w:style w:type="character" w:customStyle="1" w:styleId="149">
    <w:name w:val="font11"/>
    <w:qFormat/>
    <w:uiPriority w:val="0"/>
    <w:rPr>
      <w:rFonts w:hint="default" w:ascii="ˎ̥" w:hAnsi="ˎ̥"/>
    </w:rPr>
  </w:style>
  <w:style w:type="paragraph" w:customStyle="1" w:styleId="15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5"/>
    <w:qFormat/>
    <w:uiPriority w:val="0"/>
  </w:style>
  <w:style w:type="character" w:customStyle="1" w:styleId="152">
    <w:name w:val="prodheadlines"/>
    <w:basedOn w:val="45"/>
    <w:qFormat/>
    <w:uiPriority w:val="0"/>
  </w:style>
  <w:style w:type="character" w:customStyle="1" w:styleId="153">
    <w:name w:val="text"/>
    <w:basedOn w:val="45"/>
    <w:qFormat/>
    <w:uiPriority w:val="0"/>
  </w:style>
  <w:style w:type="paragraph" w:customStyle="1" w:styleId="15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2"/>
    <w:qFormat/>
    <w:uiPriority w:val="0"/>
    <w:pPr>
      <w:ind w:firstLine="560" w:firstLineChars="200"/>
    </w:pPr>
    <w:rPr>
      <w:sz w:val="28"/>
    </w:rPr>
  </w:style>
  <w:style w:type="character" w:customStyle="1" w:styleId="160">
    <w:name w:val="gray6"/>
    <w:basedOn w:val="45"/>
    <w:qFormat/>
    <w:uiPriority w:val="0"/>
  </w:style>
  <w:style w:type="character" w:customStyle="1" w:styleId="161">
    <w:name w:val="style9"/>
    <w:basedOn w:val="45"/>
    <w:qFormat/>
    <w:uiPriority w:val="0"/>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5"/>
    <w:qFormat/>
    <w:uiPriority w:val="0"/>
  </w:style>
  <w:style w:type="paragraph" w:customStyle="1" w:styleId="16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qFormat/>
    <w:uiPriority w:val="0"/>
    <w:pPr>
      <w:jc w:val="left"/>
    </w:pPr>
    <w:rPr>
      <w:rFonts w:ascii="Tahoma" w:hAnsi="Tahoma"/>
      <w:sz w:val="24"/>
      <w:szCs w:val="20"/>
    </w:rPr>
  </w:style>
  <w:style w:type="paragraph" w:customStyle="1" w:styleId="16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qFormat/>
    <w:uiPriority w:val="0"/>
    <w:pPr>
      <w:adjustRightInd w:val="0"/>
      <w:jc w:val="center"/>
    </w:pPr>
    <w:rPr>
      <w:rFonts w:ascii="宋体"/>
      <w:sz w:val="24"/>
      <w:szCs w:val="20"/>
    </w:rPr>
  </w:style>
  <w:style w:type="character" w:customStyle="1" w:styleId="174">
    <w:name w:val="样式 小三 加粗"/>
    <w:qFormat/>
    <w:uiPriority w:val="0"/>
    <w:rPr>
      <w:rFonts w:eastAsia="宋体"/>
      <w:b/>
      <w:bCs/>
      <w:sz w:val="32"/>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qFormat/>
    <w:uiPriority w:val="0"/>
    <w:rPr>
      <w:rFonts w:ascii="Tahoma" w:hAnsi="Tahoma"/>
      <w:sz w:val="24"/>
      <w:szCs w:val="20"/>
    </w:rPr>
  </w:style>
  <w:style w:type="paragraph" w:customStyle="1" w:styleId="17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5"/>
    <w:qFormat/>
    <w:uiPriority w:val="0"/>
  </w:style>
  <w:style w:type="paragraph" w:customStyle="1" w:styleId="180">
    <w:name w:val="缩进正文"/>
    <w:basedOn w:val="1"/>
    <w:link w:val="181"/>
    <w:qFormat/>
    <w:uiPriority w:val="0"/>
    <w:pPr>
      <w:ind w:firstLine="560" w:firstLineChars="200"/>
    </w:pPr>
    <w:rPr>
      <w:rFonts w:eastAsia="仿宋_GB2312" w:cs="宋体"/>
      <w:sz w:val="28"/>
      <w:szCs w:val="20"/>
    </w:rPr>
  </w:style>
  <w:style w:type="character" w:customStyle="1" w:styleId="181">
    <w:name w:val="缩进正文 Char"/>
    <w:link w:val="180"/>
    <w:qFormat/>
    <w:uiPriority w:val="0"/>
    <w:rPr>
      <w:rFonts w:eastAsia="仿宋_GB2312" w:cs="宋体"/>
      <w:kern w:val="2"/>
      <w:sz w:val="28"/>
      <w:lang w:val="en-US" w:eastAsia="zh-CN" w:bidi="ar-SA"/>
    </w:rPr>
  </w:style>
  <w:style w:type="paragraph" w:customStyle="1" w:styleId="182">
    <w:name w:val="列出段落1"/>
    <w:basedOn w:val="1"/>
    <w:qFormat/>
    <w:uiPriority w:val="0"/>
    <w:pPr>
      <w:ind w:firstLine="420" w:firstLineChars="200"/>
    </w:pPr>
    <w:rPr>
      <w:rFonts w:ascii="Calibri" w:hAnsi="Calibri" w:cs="Calibri"/>
      <w:szCs w:val="21"/>
    </w:rPr>
  </w:style>
  <w:style w:type="character" w:customStyle="1" w:styleId="183">
    <w:name w:val="批注文字 字符"/>
    <w:basedOn w:val="45"/>
    <w:link w:val="17"/>
    <w:qFormat/>
    <w:uiPriority w:val="99"/>
    <w:rPr>
      <w:rFonts w:ascii="宋体"/>
      <w:sz w:val="34"/>
    </w:rPr>
  </w:style>
  <w:style w:type="character" w:customStyle="1" w:styleId="184">
    <w:name w:val="批注主题 字符"/>
    <w:basedOn w:val="183"/>
    <w:link w:val="41"/>
    <w:qFormat/>
    <w:uiPriority w:val="99"/>
    <w:rPr>
      <w:rFonts w:ascii="宋体"/>
      <w:sz w:val="34"/>
    </w:rPr>
  </w:style>
  <w:style w:type="paragraph" w:customStyle="1" w:styleId="185">
    <w:name w:val="评价"/>
    <w:basedOn w:val="1"/>
    <w:qFormat/>
    <w:uiPriority w:val="0"/>
    <w:pPr>
      <w:spacing w:afterLines="20"/>
      <w:ind w:firstLine="1446" w:firstLineChars="200"/>
    </w:pPr>
    <w:rPr>
      <w:rFonts w:ascii="Calibri" w:hAnsi="Calibri"/>
      <w:sz w:val="24"/>
    </w:rPr>
  </w:style>
  <w:style w:type="paragraph" w:customStyle="1" w:styleId="1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qFormat/>
    <w:uiPriority w:val="0"/>
    <w:rPr>
      <w:color w:val="4D90F0"/>
    </w:rPr>
  </w:style>
  <w:style w:type="character" w:customStyle="1" w:styleId="188">
    <w:name w:val="body text Char1"/>
    <w:qFormat/>
    <w:uiPriority w:val="0"/>
    <w:rPr>
      <w:rFonts w:eastAsia="宋体"/>
      <w:kern w:val="2"/>
      <w:sz w:val="21"/>
      <w:lang w:val="en-US" w:eastAsia="zh-CN" w:bidi="ar-SA"/>
    </w:rPr>
  </w:style>
  <w:style w:type="character" w:customStyle="1" w:styleId="189">
    <w:name w:val="普通(网站) 字符"/>
    <w:link w:val="38"/>
    <w:qFormat/>
    <w:uiPriority w:val="0"/>
    <w:rPr>
      <w:kern w:val="2"/>
      <w:sz w:val="24"/>
      <w:szCs w:val="24"/>
    </w:rPr>
  </w:style>
  <w:style w:type="character" w:customStyle="1" w:styleId="190">
    <w:name w:val="批注文字 Char1"/>
    <w:qFormat/>
    <w:uiPriority w:val="99"/>
    <w:rPr>
      <w:rFonts w:ascii="宋体"/>
      <w:sz w:val="34"/>
    </w:rPr>
  </w:style>
  <w:style w:type="character" w:customStyle="1" w:styleId="191">
    <w:name w:val="正文缩进 Char1"/>
    <w:qFormat/>
    <w:uiPriority w:val="0"/>
    <w:rPr>
      <w:rFonts w:eastAsia="宋体"/>
      <w:kern w:val="2"/>
      <w:sz w:val="21"/>
      <w:lang w:val="en-US" w:eastAsia="zh-CN" w:bidi="ar-SA"/>
    </w:rPr>
  </w:style>
  <w:style w:type="table" w:customStyle="1" w:styleId="19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4">
    <w:name w:val="null3"/>
    <w:qFormat/>
    <w:uiPriority w:val="0"/>
    <w:rPr>
      <w:rFonts w:hint="eastAsia" w:ascii="Calibri" w:hAnsi="Calibri" w:eastAsia="宋体" w:cs="Times New Roman"/>
      <w:lang w:val="en-US" w:eastAsia="zh-Hans" w:bidi="ar-SA"/>
    </w:rPr>
  </w:style>
  <w:style w:type="paragraph" w:styleId="1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6">
    <w:name w:val="表格文字"/>
    <w:basedOn w:val="1"/>
    <w:qFormat/>
    <w:uiPriority w:val="0"/>
    <w:pPr>
      <w:spacing w:before="25" w:after="25"/>
      <w:jc w:val="left"/>
    </w:pPr>
    <w:rPr>
      <w:bCs/>
      <w:spacing w:val="10"/>
      <w:kern w:val="0"/>
      <w:sz w:val="24"/>
    </w:rPr>
  </w:style>
  <w:style w:type="character" w:customStyle="1" w:styleId="197">
    <w:name w:val="mini-outputtext1"/>
    <w:basedOn w:val="45"/>
    <w:qFormat/>
    <w:uiPriority w:val="0"/>
  </w:style>
  <w:style w:type="paragraph" w:customStyle="1" w:styleId="198">
    <w:name w:val="Table Text"/>
    <w:basedOn w:val="1"/>
    <w:semiHidden/>
    <w:qFormat/>
    <w:uiPriority w:val="0"/>
    <w:rPr>
      <w:rFonts w:ascii="宋体" w:hAnsi="宋体" w:cs="宋体"/>
      <w:sz w:val="20"/>
      <w:szCs w:val="20"/>
      <w:lang w:eastAsia="en-US"/>
    </w:rPr>
  </w:style>
  <w:style w:type="character" w:customStyle="1" w:styleId="199">
    <w:name w:val="15"/>
    <w:basedOn w:val="45"/>
    <w:qFormat/>
    <w:uiPriority w:val="0"/>
    <w:rPr>
      <w:rFonts w:hint="default" w:ascii="Times New Roman" w:hAnsi="Times New Roman" w:cs="Times New Roman"/>
    </w:rPr>
  </w:style>
  <w:style w:type="character" w:customStyle="1" w:styleId="200">
    <w:name w:val="10"/>
    <w:basedOn w:val="45"/>
    <w:qFormat/>
    <w:uiPriority w:val="0"/>
    <w:rPr>
      <w:rFonts w:hint="default" w:ascii="Times New Roman" w:hAnsi="Times New Roman" w:cs="Times New Roman"/>
    </w:rPr>
  </w:style>
  <w:style w:type="paragraph" w:customStyle="1" w:styleId="20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NUL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54</Pages>
  <Words>18130</Words>
  <Characters>18958</Characters>
  <Lines>358</Lines>
  <Paragraphs>101</Paragraphs>
  <TotalTime>7</TotalTime>
  <ScaleCrop>false</ScaleCrop>
  <LinksUpToDate>false</LinksUpToDate>
  <CharactersWithSpaces>19520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2021-04-27T00:29:00Z</dcterms:created>
  <dc:creator>thsware</dc:creator>
  <cp:lastModifiedBy>转转</cp:lastModifiedBy>
  <cp:lastPrinted>2021-05-17T00:02:00Z</cp:lastPrinted>
  <dcterms:modified xsi:type="dcterms:W3CDTF">2025-04-17T07:18:46Z</dcterms:modified>
  <dc:title>招  标　文　件</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D9B9384ADFDD40B7BB3E6BAB0DC67DD3_13</vt:lpwstr>
  </property>
  <property fmtid="{D5CDD505-2E9C-101B-9397-08002B2CF9AE}" pid="4" name="KSOTemplateDocerSaveRecord">
    <vt:lpwstr>eyJoZGlkIjoiN2Y4ZDA5ZTk2YzY4YjcyNDA3Y2NhOGY3MmQ2Nzg3NjMiLCJ1c2VySWQiOiI0NDA0ODE5ODgifQ==</vt:lpwstr>
  </property>
</Properties>
</file>