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AAAB1">
      <w:pPr>
        <w:pStyle w:val="3"/>
        <w:ind w:firstLine="480"/>
      </w:pPr>
    </w:p>
    <w:p w14:paraId="49B4A0A4">
      <w:pPr>
        <w:jc w:val="center"/>
        <w:rPr>
          <w:rFonts w:hint="eastAsia" w:ascii="宋体" w:hAnsi="宋体" w:cs="宋体"/>
        </w:rPr>
      </w:pPr>
      <w:r>
        <w:rPr>
          <w:rFonts w:hint="eastAsia" w:ascii="宋体" w:hAnsi="宋体" w:cs="宋体"/>
          <w:b/>
          <w:bCs/>
          <w:sz w:val="96"/>
          <w:szCs w:val="96"/>
        </w:rPr>
        <w:t>大型活动餐饮保障服务项目</w:t>
      </w:r>
    </w:p>
    <w:p w14:paraId="570D54FE">
      <w:pPr>
        <w:rPr>
          <w:rFonts w:hint="eastAsia" w:ascii="宋体" w:hAnsi="宋体" w:cs="宋体"/>
        </w:rPr>
      </w:pPr>
    </w:p>
    <w:p w14:paraId="35037B75">
      <w:pPr>
        <w:jc w:val="center"/>
        <w:rPr>
          <w:rFonts w:hint="eastAsia" w:ascii="宋体" w:hAnsi="宋体" w:cs="宋体"/>
          <w:sz w:val="52"/>
          <w:szCs w:val="52"/>
        </w:rPr>
      </w:pPr>
    </w:p>
    <w:p w14:paraId="25F4302C">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lang w:val="en-US" w:eastAsia="zh-CN"/>
        </w:rPr>
        <w:t xml:space="preserve"> </w:t>
      </w:r>
      <w:r>
        <w:rPr>
          <w:rFonts w:hint="eastAsia" w:ascii="宋体" w:hAnsi="宋体" w:cs="宋体"/>
          <w:b/>
          <w:bCs/>
          <w:sz w:val="72"/>
          <w:szCs w:val="72"/>
          <w:lang w:eastAsia="zh-CN"/>
        </w:rPr>
        <w:t>价</w:t>
      </w:r>
      <w:r>
        <w:rPr>
          <w:rFonts w:hint="eastAsia" w:ascii="宋体" w:hAnsi="宋体" w:cs="宋体"/>
          <w:b/>
          <w:bCs/>
          <w:sz w:val="72"/>
          <w:szCs w:val="72"/>
        </w:rPr>
        <w:t xml:space="preserve"> 文 件</w:t>
      </w:r>
    </w:p>
    <w:p w14:paraId="18B0301C">
      <w:pPr>
        <w:rPr>
          <w:rFonts w:hint="eastAsia" w:ascii="宋体" w:hAnsi="宋体" w:cs="宋体"/>
          <w:b/>
          <w:bCs/>
          <w:sz w:val="36"/>
          <w:szCs w:val="36"/>
        </w:rPr>
      </w:pPr>
    </w:p>
    <w:p w14:paraId="1886CEB2">
      <w:pPr>
        <w:ind w:firstLine="1084" w:firstLineChars="300"/>
        <w:rPr>
          <w:rFonts w:hint="eastAsia" w:ascii="宋体" w:hAnsi="宋体" w:cs="宋体"/>
          <w:b/>
          <w:bCs/>
          <w:sz w:val="36"/>
          <w:szCs w:val="36"/>
        </w:rPr>
      </w:pPr>
    </w:p>
    <w:p w14:paraId="603F6F1D">
      <w:pPr>
        <w:ind w:firstLine="1084" w:firstLineChars="300"/>
        <w:rPr>
          <w:rFonts w:hint="eastAsia" w:ascii="宋体" w:hAnsi="宋体" w:cs="宋体"/>
          <w:b/>
          <w:bCs/>
          <w:sz w:val="36"/>
          <w:szCs w:val="36"/>
        </w:rPr>
      </w:pPr>
    </w:p>
    <w:p w14:paraId="06FFD930">
      <w:pPr>
        <w:ind w:firstLine="1084" w:firstLineChars="300"/>
        <w:rPr>
          <w:rFonts w:hint="eastAsia" w:ascii="宋体" w:hAnsi="宋体" w:cs="宋体"/>
          <w:b/>
          <w:bCs/>
          <w:sz w:val="36"/>
          <w:szCs w:val="36"/>
        </w:rPr>
      </w:pPr>
    </w:p>
    <w:p w14:paraId="78AD0616">
      <w:pPr>
        <w:ind w:firstLine="1084" w:firstLineChars="300"/>
        <w:rPr>
          <w:rFonts w:hint="eastAsia" w:ascii="宋体" w:hAnsi="宋体" w:cs="宋体"/>
          <w:b/>
          <w:bCs/>
          <w:sz w:val="36"/>
          <w:szCs w:val="36"/>
        </w:rPr>
      </w:pPr>
    </w:p>
    <w:p w14:paraId="6CB15781">
      <w:pPr>
        <w:ind w:firstLine="1084" w:firstLineChars="300"/>
        <w:rPr>
          <w:rFonts w:hint="default" w:ascii="宋体" w:hAnsi="宋体" w:eastAsia="宋体" w:cs="宋体"/>
          <w:b/>
          <w:bCs/>
          <w:sz w:val="36"/>
          <w:szCs w:val="36"/>
          <w:lang w:val="en-US" w:eastAsia="zh-CN"/>
        </w:rPr>
      </w:pPr>
      <w:r>
        <w:rPr>
          <w:rFonts w:hint="eastAsia" w:ascii="宋体" w:hAnsi="宋体" w:cs="宋体"/>
          <w:b/>
          <w:bCs/>
          <w:sz w:val="36"/>
          <w:szCs w:val="36"/>
        </w:rPr>
        <w:t>项目编号：</w:t>
      </w:r>
      <w:r>
        <w:rPr>
          <w:rFonts w:hint="eastAsia" w:ascii="宋体" w:hAnsi="宋体" w:cs="宋体"/>
          <w:b/>
          <w:bCs/>
          <w:sz w:val="36"/>
          <w:szCs w:val="36"/>
          <w:lang w:val="en-US" w:eastAsia="zh-CN"/>
        </w:rPr>
        <w:t>FTZXJY-2025-00053</w:t>
      </w:r>
    </w:p>
    <w:p w14:paraId="4FB3B331">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服务类</w:t>
      </w:r>
    </w:p>
    <w:p w14:paraId="063FE1BD">
      <w:pPr>
        <w:pStyle w:val="13"/>
        <w:ind w:firstLine="1084" w:firstLineChars="300"/>
        <w:rPr>
          <w:rFonts w:hint="eastAsia" w:ascii="宋体" w:hAnsi="宋体" w:eastAsia="宋体" w:cs="宋体"/>
          <w:b/>
          <w:bCs/>
          <w:sz w:val="36"/>
          <w:szCs w:val="36"/>
          <w:lang w:val="en-US" w:eastAsia="zh-CN"/>
        </w:rPr>
      </w:pPr>
      <w:r>
        <w:rPr>
          <w:rFonts w:hint="eastAsia" w:ascii="宋体" w:hAnsi="宋体" w:cs="宋体"/>
          <w:b/>
          <w:bCs/>
          <w:sz w:val="36"/>
          <w:szCs w:val="36"/>
        </w:rPr>
        <w:t>采购人：</w:t>
      </w:r>
      <w:bookmarkStart w:id="8" w:name="_GoBack"/>
      <w:bookmarkEnd w:id="8"/>
      <w:r>
        <w:rPr>
          <w:rFonts w:hint="eastAsia" w:ascii="宋体" w:hAnsi="宋体" w:cs="宋体"/>
          <w:b/>
          <w:bCs/>
          <w:sz w:val="36"/>
          <w:szCs w:val="36"/>
          <w:lang w:eastAsia="zh-CN"/>
        </w:rPr>
        <w:t>深圳市公安局交通管理支队福田大队</w:t>
      </w:r>
    </w:p>
    <w:p w14:paraId="45E74345">
      <w:pPr>
        <w:pStyle w:val="13"/>
        <w:rPr>
          <w:rFonts w:hint="eastAsia" w:ascii="宋体" w:hAnsi="宋体" w:cs="宋体"/>
          <w:sz w:val="48"/>
        </w:rPr>
      </w:pPr>
    </w:p>
    <w:p w14:paraId="2CC591C6">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14:paraId="5851588D">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14:paraId="249D84BC">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14:paraId="2EBC9AAA">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319734D6">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2F63616F">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05D6BE97">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5EC0AE2B">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2F59065F">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4C338C0A">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6A4F025D">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bCs/>
          <w:kern w:val="0"/>
          <w:szCs w:val="21"/>
        </w:rPr>
        <w:t xml:space="preserve"> </w:t>
      </w:r>
    </w:p>
    <w:p w14:paraId="668306A7">
      <w:pPr>
        <w:pStyle w:val="2"/>
        <w:rPr>
          <w:rFonts w:hint="default" w:eastAsia="宋体"/>
          <w:lang w:val="en-US" w:eastAsia="zh-CN"/>
        </w:rPr>
      </w:pPr>
      <w:r>
        <w:rPr>
          <w:rFonts w:hint="eastAsia" w:ascii="宋体" w:hAnsi="宋体" w:cs="宋体"/>
          <w:bCs/>
          <w:kern w:val="0"/>
          <w:szCs w:val="21"/>
          <w:lang w:val="en-US" w:eastAsia="zh-CN"/>
        </w:rPr>
        <w:t>9.本项目专门面向中小型企业采购（本项目所属行业：餐饮业），参与本项目投标供应商需具备有效期内《食品经营许可证》。</w:t>
      </w:r>
    </w:p>
    <w:p w14:paraId="498F2BFB">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3655D5B6">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38C6151E">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07432B57">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14:paraId="10169F95">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14:paraId="292569F2">
      <w:pPr>
        <w:pStyle w:val="17"/>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14:paraId="0D99673C">
      <w:pPr>
        <w:pStyle w:val="17"/>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14:paraId="60795E54">
      <w:pPr>
        <w:pStyle w:val="17"/>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14:paraId="61AF6531">
      <w:pPr>
        <w:pStyle w:val="17"/>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14:paraId="07D1A158">
      <w:pPr>
        <w:pStyle w:val="17"/>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14:paraId="13EFA122">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14:paraId="4AAF466B">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14:paraId="3DEF74C7">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14:paraId="1F8CCADC">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14:paraId="217F2A52">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14:paraId="5277A304">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14:paraId="59007B5E">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1EB1E27F">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14:paraId="03F54F30">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14:paraId="697D9149">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14:paraId="0F8E4C5B">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14:paraId="5463B9E0">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14:paraId="09C26A8F">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29F39C48">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14:paraId="7B20AC3E">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19BC0244">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68BE9ED6">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14:paraId="184B3F6D">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14:paraId="743F506E">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1AD1A2A0">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14:paraId="7EA41E37">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14:paraId="2AB50151">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14:paraId="72065F07">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14:paraId="11DBB423">
      <w:pPr>
        <w:ind w:firstLine="411" w:firstLineChars="196"/>
        <w:rPr>
          <w:rFonts w:hint="eastAsia" w:ascii="宋体" w:hAnsi="宋体"/>
          <w:szCs w:val="21"/>
          <w:highlight w:val="yellow"/>
        </w:rPr>
      </w:pPr>
      <w:r>
        <w:rPr>
          <w:rFonts w:hint="eastAsia" w:ascii="宋体" w:hAnsi="宋体"/>
          <w:szCs w:val="21"/>
          <w:highlight w:val="yellow"/>
        </w:rPr>
        <w:t>投标文件报价出现前后不一致的，除另有规定外，按照下列规定修正：</w:t>
      </w:r>
    </w:p>
    <w:p w14:paraId="057D3D6F">
      <w:pPr>
        <w:ind w:firstLine="411" w:firstLineChars="196"/>
        <w:rPr>
          <w:rFonts w:hint="eastAsia" w:ascii="宋体" w:hAnsi="宋体"/>
          <w:szCs w:val="21"/>
          <w:highlight w:val="yellow"/>
        </w:rPr>
      </w:pPr>
      <w:r>
        <w:rPr>
          <w:rFonts w:hint="eastAsia" w:ascii="宋体" w:hAnsi="宋体"/>
          <w:szCs w:val="21"/>
          <w:highlight w:val="yellow"/>
        </w:rPr>
        <w:t>1、应答文件中开标一览表投标报价内容与应答文件中报价相应内容不一致的，以开标一览表为准；</w:t>
      </w:r>
    </w:p>
    <w:p w14:paraId="24DEC75A">
      <w:pPr>
        <w:ind w:firstLine="411" w:firstLineChars="196"/>
        <w:rPr>
          <w:rFonts w:hint="eastAsia" w:ascii="宋体" w:hAnsi="宋体"/>
          <w:szCs w:val="21"/>
          <w:highlight w:val="yellow"/>
        </w:rPr>
      </w:pPr>
      <w:r>
        <w:rPr>
          <w:rFonts w:hint="eastAsia" w:ascii="宋体" w:hAnsi="宋体"/>
          <w:szCs w:val="21"/>
          <w:highlight w:val="yellow"/>
        </w:rPr>
        <w:t>2、大写金额和小写金额不一致的，以大写金额为准；</w:t>
      </w:r>
    </w:p>
    <w:p w14:paraId="276CCAC1">
      <w:pPr>
        <w:ind w:firstLine="411" w:firstLineChars="196"/>
        <w:rPr>
          <w:rFonts w:hint="eastAsia" w:ascii="宋体" w:hAnsi="宋体"/>
          <w:szCs w:val="21"/>
          <w:highlight w:val="yellow"/>
        </w:rPr>
      </w:pPr>
      <w:r>
        <w:rPr>
          <w:rFonts w:hint="eastAsia" w:ascii="宋体" w:hAnsi="宋体"/>
          <w:szCs w:val="21"/>
          <w:highlight w:val="yellow"/>
        </w:rPr>
        <w:t>3、单价金额小数点或者百分比有明显错位，以开标一览表的总价为准，并修改单价；</w:t>
      </w:r>
    </w:p>
    <w:p w14:paraId="215780D1">
      <w:pPr>
        <w:ind w:firstLine="411" w:firstLineChars="196"/>
        <w:rPr>
          <w:rFonts w:hint="eastAsia" w:ascii="宋体" w:hAnsi="宋体"/>
          <w:szCs w:val="21"/>
          <w:highlight w:val="yellow"/>
        </w:rPr>
      </w:pPr>
      <w:r>
        <w:rPr>
          <w:rFonts w:hint="eastAsia" w:ascii="宋体" w:hAnsi="宋体"/>
          <w:szCs w:val="21"/>
          <w:highlight w:val="yellow"/>
        </w:rPr>
        <w:t>4、总价金额与按单价汇总金额不一致的，以单价金额计算结果为准。</w:t>
      </w:r>
    </w:p>
    <w:p w14:paraId="1207A7C2">
      <w:pPr>
        <w:ind w:firstLine="411" w:firstLineChars="196"/>
        <w:rPr>
          <w:rFonts w:hint="eastAsia" w:ascii="宋体" w:hAnsi="宋体" w:cs="宋体"/>
          <w:kern w:val="0"/>
          <w:szCs w:val="21"/>
          <w:highlight w:val="yellow"/>
        </w:rPr>
      </w:pPr>
      <w:r>
        <w:rPr>
          <w:rFonts w:hint="eastAsia" w:ascii="宋体" w:hAnsi="宋体"/>
          <w:szCs w:val="21"/>
          <w:highlight w:val="yellow"/>
        </w:rPr>
        <w:t>5、同时出现两种以上不一致的，按照前款规定的顺序修正。</w:t>
      </w:r>
    </w:p>
    <w:p w14:paraId="2624AA88">
      <w:pPr>
        <w:widowControl/>
        <w:adjustRightInd w:val="0"/>
        <w:ind w:firstLine="420" w:firstLineChars="200"/>
        <w:rPr>
          <w:rFonts w:hint="eastAsia" w:ascii="宋体" w:hAnsi="宋体" w:cs="宋体"/>
          <w:kern w:val="0"/>
          <w:szCs w:val="21"/>
        </w:rPr>
      </w:pPr>
      <w:r>
        <w:rPr>
          <w:rFonts w:hint="eastAsia" w:ascii="宋体" w:hAnsi="宋体" w:cs="宋体"/>
          <w:kern w:val="0"/>
          <w:szCs w:val="21"/>
          <w:highlight w:val="yellow"/>
        </w:rPr>
        <w:t>采购人以修正后的分项报价之和为成交金额并签订合同。</w:t>
      </w:r>
    </w:p>
    <w:p w14:paraId="6EA0AF7D">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14:paraId="7D9D734A">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14:paraId="55A79D0B">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14:paraId="492B21DB">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14:paraId="7ED8AE24">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另行组织采购</w:t>
      </w:r>
      <w:r>
        <w:rPr>
          <w:rFonts w:hint="eastAsia" w:ascii="宋体" w:hAnsi="宋体" w:cs="宋体"/>
          <w:kern w:val="0"/>
          <w:szCs w:val="21"/>
        </w:rPr>
        <w:t>。</w:t>
      </w:r>
    </w:p>
    <w:p w14:paraId="406FCF1B">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14:paraId="44ADE047">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w:t>
      </w:r>
      <w:r>
        <w:rPr>
          <w:rFonts w:hint="eastAsia" w:ascii="宋体" w:hAnsi="宋体" w:cs="宋体"/>
          <w:kern w:val="0"/>
          <w:szCs w:val="21"/>
          <w:lang w:eastAsia="zh-CN"/>
        </w:rPr>
        <w:t>询价</w:t>
      </w:r>
      <w:r>
        <w:rPr>
          <w:rFonts w:hint="eastAsia" w:ascii="宋体" w:hAnsi="宋体" w:cs="宋体"/>
          <w:kern w:val="0"/>
          <w:szCs w:val="21"/>
        </w:rPr>
        <w:t>截止后撤销其</w:t>
      </w:r>
      <w:r>
        <w:rPr>
          <w:rFonts w:hint="eastAsia" w:ascii="宋体" w:hAnsi="宋体" w:cs="宋体"/>
          <w:kern w:val="0"/>
          <w:szCs w:val="21"/>
          <w:lang w:eastAsia="zh-CN"/>
        </w:rPr>
        <w:t>询价</w:t>
      </w:r>
      <w:r>
        <w:rPr>
          <w:rFonts w:hint="eastAsia" w:ascii="宋体" w:hAnsi="宋体" w:cs="宋体"/>
          <w:kern w:val="0"/>
          <w:szCs w:val="21"/>
        </w:rPr>
        <w:t>，成交后无正当理由未在规定期限内签订合同或者拒绝履行合同义务的，按相关规定处理，并将记入诚信档案处理。</w:t>
      </w:r>
    </w:p>
    <w:p w14:paraId="18503326">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w:t>
      </w:r>
      <w:r>
        <w:rPr>
          <w:rFonts w:hint="eastAsia" w:ascii="宋体" w:hAnsi="宋体" w:cs="宋体"/>
          <w:kern w:val="0"/>
          <w:szCs w:val="21"/>
          <w:lang w:eastAsia="zh-CN"/>
        </w:rPr>
        <w:t>询价</w:t>
      </w:r>
      <w:r>
        <w:rPr>
          <w:rFonts w:hint="eastAsia" w:ascii="宋体" w:hAnsi="宋体" w:cs="宋体"/>
          <w:kern w:val="0"/>
          <w:szCs w:val="21"/>
        </w:rPr>
        <w:t>文件（</w:t>
      </w:r>
      <w:r>
        <w:rPr>
          <w:rFonts w:hint="eastAsia" w:ascii="宋体" w:hAnsi="宋体" w:cs="宋体"/>
          <w:kern w:val="0"/>
          <w:szCs w:val="21"/>
          <w:lang w:eastAsia="zh-CN"/>
        </w:rPr>
        <w:t>询价</w:t>
      </w:r>
      <w:r>
        <w:rPr>
          <w:rFonts w:hint="eastAsia" w:ascii="宋体" w:hAnsi="宋体" w:cs="宋体"/>
          <w:kern w:val="0"/>
          <w:szCs w:val="21"/>
        </w:rPr>
        <w:t>公告、</w:t>
      </w:r>
      <w:r>
        <w:rPr>
          <w:rFonts w:hint="eastAsia" w:ascii="宋体" w:hAnsi="宋体" w:cs="宋体"/>
          <w:kern w:val="0"/>
          <w:szCs w:val="21"/>
          <w:lang w:eastAsia="zh-CN"/>
        </w:rPr>
        <w:t>询价</w:t>
      </w:r>
      <w:r>
        <w:rPr>
          <w:rFonts w:hint="eastAsia" w:ascii="宋体" w:hAnsi="宋体" w:cs="宋体"/>
          <w:kern w:val="0"/>
          <w:szCs w:val="21"/>
        </w:rPr>
        <w:t>用户需求书和</w:t>
      </w:r>
      <w:r>
        <w:rPr>
          <w:rFonts w:hint="eastAsia" w:ascii="宋体" w:hAnsi="宋体" w:cs="宋体"/>
          <w:kern w:val="0"/>
          <w:szCs w:val="21"/>
          <w:lang w:eastAsia="zh-CN"/>
        </w:rPr>
        <w:t>询价</w:t>
      </w:r>
      <w:r>
        <w:rPr>
          <w:rFonts w:hint="eastAsia" w:ascii="宋体" w:hAnsi="宋体" w:cs="宋体"/>
          <w:kern w:val="0"/>
          <w:szCs w:val="21"/>
        </w:rPr>
        <w:t>应答文件格式）规定的要求诚信投标（应答），并对</w:t>
      </w:r>
      <w:r>
        <w:rPr>
          <w:rFonts w:hint="eastAsia" w:ascii="宋体" w:hAnsi="宋体" w:cs="宋体"/>
          <w:kern w:val="0"/>
          <w:szCs w:val="21"/>
          <w:lang w:eastAsia="zh-CN"/>
        </w:rPr>
        <w:t>询价</w:t>
      </w:r>
      <w:r>
        <w:rPr>
          <w:rFonts w:hint="eastAsia" w:ascii="宋体" w:hAnsi="宋体" w:cs="宋体"/>
          <w:kern w:val="0"/>
          <w:szCs w:val="21"/>
        </w:rPr>
        <w:t>行为和结果承担法律责任。</w:t>
      </w:r>
    </w:p>
    <w:p w14:paraId="27E060B0">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5E947C0B">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14:paraId="09FDFE1E">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14:paraId="4E3DD494">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14:paraId="2FCEA6DC">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5320EDBC">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（十）本项目前期提供咨询供应商情况</w:t>
      </w:r>
    </w:p>
    <w:p w14:paraId="6F608F05">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本项目设计供应商：无</w:t>
      </w:r>
    </w:p>
    <w:p w14:paraId="2CE26B16">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本项目造价咨询供应商：无</w:t>
      </w:r>
    </w:p>
    <w:p w14:paraId="739468A0">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14:paraId="0138CE0C">
      <w:pP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14:paraId="511A1027">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p w14:paraId="4AF5C1D5">
      <w:pPr>
        <w:widowControl/>
        <w:jc w:val="left"/>
        <w:rPr>
          <w:rFonts w:hint="eastAsia" w:ascii="宋体" w:hAnsi="宋体" w:cs="宋体"/>
          <w:b/>
          <w:kern w:val="0"/>
          <w:sz w:val="36"/>
          <w:szCs w:val="36"/>
        </w:rPr>
      </w:pPr>
      <w:r>
        <w:rPr>
          <w:rFonts w:hint="eastAsia" w:ascii="宋体" w:hAnsi="宋体" w:cs="宋体"/>
          <w:b/>
          <w:kern w:val="0"/>
          <w:sz w:val="36"/>
          <w:szCs w:val="36"/>
        </w:rPr>
        <w:br w:type="page"/>
      </w:r>
    </w:p>
    <w:p w14:paraId="3AB9AF0D">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14:paraId="254A1363">
      <w:pPr>
        <w:ind w:firstLine="422" w:firstLineChars="200"/>
        <w:rPr>
          <w:rFonts w:hint="eastAsia" w:ascii="宋体" w:hAnsi="宋体" w:cs="宋体"/>
          <w:b/>
          <w:bCs/>
          <w:kern w:val="0"/>
          <w:szCs w:val="21"/>
        </w:rPr>
      </w:pPr>
    </w:p>
    <w:p w14:paraId="21461487">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14:paraId="69879F3F">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1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14:paraId="0C4B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765EEADF">
            <w:pPr>
              <w:spacing w:line="360" w:lineRule="auto"/>
              <w:jc w:val="center"/>
              <w:rPr>
                <w:b/>
                <w:szCs w:val="21"/>
              </w:rPr>
            </w:pPr>
            <w:r>
              <w:rPr>
                <w:rFonts w:hint="eastAsia"/>
                <w:b/>
                <w:szCs w:val="21"/>
              </w:rPr>
              <w:t>序号</w:t>
            </w:r>
          </w:p>
        </w:tc>
        <w:tc>
          <w:tcPr>
            <w:tcW w:w="3402" w:type="dxa"/>
            <w:shd w:val="clear" w:color="auto" w:fill="C6D9F1"/>
            <w:vAlign w:val="center"/>
          </w:tcPr>
          <w:p w14:paraId="54358238">
            <w:pPr>
              <w:spacing w:line="360" w:lineRule="auto"/>
              <w:jc w:val="center"/>
              <w:rPr>
                <w:b/>
                <w:szCs w:val="21"/>
              </w:rPr>
            </w:pPr>
            <w:r>
              <w:rPr>
                <w:rFonts w:hint="eastAsia"/>
                <w:b/>
                <w:szCs w:val="21"/>
              </w:rPr>
              <w:t>服务名称</w:t>
            </w:r>
          </w:p>
        </w:tc>
        <w:tc>
          <w:tcPr>
            <w:tcW w:w="732" w:type="dxa"/>
            <w:shd w:val="clear" w:color="auto" w:fill="C6D9F1"/>
            <w:vAlign w:val="center"/>
          </w:tcPr>
          <w:p w14:paraId="6338BE12">
            <w:pPr>
              <w:spacing w:line="360" w:lineRule="auto"/>
              <w:jc w:val="center"/>
              <w:rPr>
                <w:b/>
                <w:szCs w:val="21"/>
              </w:rPr>
            </w:pPr>
            <w:r>
              <w:rPr>
                <w:rFonts w:hint="eastAsia"/>
                <w:b/>
                <w:szCs w:val="21"/>
              </w:rPr>
              <w:t>数量</w:t>
            </w:r>
          </w:p>
        </w:tc>
        <w:tc>
          <w:tcPr>
            <w:tcW w:w="855" w:type="dxa"/>
            <w:shd w:val="clear" w:color="auto" w:fill="C6D9F1"/>
          </w:tcPr>
          <w:p w14:paraId="2D0FCE5E">
            <w:pPr>
              <w:spacing w:line="360" w:lineRule="auto"/>
              <w:jc w:val="center"/>
              <w:rPr>
                <w:b/>
                <w:szCs w:val="21"/>
              </w:rPr>
            </w:pPr>
            <w:r>
              <w:rPr>
                <w:rFonts w:hint="eastAsia"/>
                <w:b/>
                <w:szCs w:val="21"/>
              </w:rPr>
              <w:t>单位</w:t>
            </w:r>
          </w:p>
        </w:tc>
        <w:tc>
          <w:tcPr>
            <w:tcW w:w="1839" w:type="dxa"/>
            <w:shd w:val="clear" w:color="auto" w:fill="C6D9F1"/>
            <w:vAlign w:val="center"/>
          </w:tcPr>
          <w:p w14:paraId="132686B6">
            <w:pPr>
              <w:spacing w:line="360" w:lineRule="auto"/>
              <w:jc w:val="center"/>
              <w:rPr>
                <w:b/>
                <w:szCs w:val="21"/>
              </w:rPr>
            </w:pPr>
            <w:r>
              <w:rPr>
                <w:rFonts w:hint="eastAsia"/>
                <w:b/>
                <w:szCs w:val="21"/>
              </w:rPr>
              <w:t>预算金额（元）</w:t>
            </w:r>
          </w:p>
        </w:tc>
        <w:tc>
          <w:tcPr>
            <w:tcW w:w="850" w:type="dxa"/>
            <w:shd w:val="clear" w:color="auto" w:fill="C6D9F1"/>
            <w:vAlign w:val="center"/>
          </w:tcPr>
          <w:p w14:paraId="2D5ECFFB">
            <w:pPr>
              <w:spacing w:line="360" w:lineRule="auto"/>
              <w:jc w:val="center"/>
              <w:rPr>
                <w:b/>
                <w:szCs w:val="21"/>
              </w:rPr>
            </w:pPr>
            <w:r>
              <w:rPr>
                <w:rFonts w:hint="eastAsia"/>
                <w:b/>
                <w:szCs w:val="21"/>
              </w:rPr>
              <w:t>备注</w:t>
            </w:r>
          </w:p>
        </w:tc>
      </w:tr>
      <w:tr w14:paraId="65DA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5FE5D46">
            <w:pPr>
              <w:spacing w:line="360" w:lineRule="auto"/>
              <w:jc w:val="center"/>
              <w:rPr>
                <w:rFonts w:hint="eastAsia" w:ascii="宋体" w:hAnsi="宋体"/>
                <w:szCs w:val="21"/>
              </w:rPr>
            </w:pPr>
            <w:r>
              <w:rPr>
                <w:rFonts w:hint="eastAsia" w:ascii="宋体" w:hAnsi="宋体"/>
                <w:szCs w:val="21"/>
              </w:rPr>
              <w:t>1</w:t>
            </w:r>
          </w:p>
        </w:tc>
        <w:tc>
          <w:tcPr>
            <w:tcW w:w="3402" w:type="dxa"/>
            <w:vAlign w:val="center"/>
          </w:tcPr>
          <w:p w14:paraId="6066CB33">
            <w:pPr>
              <w:spacing w:line="360" w:lineRule="auto"/>
              <w:jc w:val="center"/>
              <w:rPr>
                <w:rFonts w:hint="eastAsia" w:ascii="宋体" w:hAnsi="宋体"/>
                <w:szCs w:val="21"/>
              </w:rPr>
            </w:pPr>
            <w:r>
              <w:rPr>
                <w:rFonts w:hint="eastAsia" w:ascii="宋体" w:hAnsi="宋体"/>
                <w:szCs w:val="21"/>
              </w:rPr>
              <w:t>大型活动餐饮保障服务</w:t>
            </w:r>
          </w:p>
        </w:tc>
        <w:tc>
          <w:tcPr>
            <w:tcW w:w="732" w:type="dxa"/>
            <w:vAlign w:val="center"/>
          </w:tcPr>
          <w:p w14:paraId="5689AAFC">
            <w:pPr>
              <w:spacing w:line="360" w:lineRule="auto"/>
              <w:jc w:val="center"/>
              <w:rPr>
                <w:rFonts w:hint="default" w:ascii="宋体" w:hAnsi="宋体" w:eastAsia="宋体"/>
                <w:szCs w:val="21"/>
                <w:lang w:val="en-US" w:eastAsia="zh-CN"/>
              </w:rPr>
            </w:pPr>
            <w:r>
              <w:rPr>
                <w:rFonts w:hint="eastAsia" w:ascii="宋体" w:hAnsi="宋体"/>
                <w:szCs w:val="21"/>
                <w:lang w:val="en-US" w:eastAsia="zh-CN"/>
              </w:rPr>
              <w:t xml:space="preserve">1 </w:t>
            </w:r>
          </w:p>
        </w:tc>
        <w:tc>
          <w:tcPr>
            <w:tcW w:w="855" w:type="dxa"/>
          </w:tcPr>
          <w:p w14:paraId="37D2B4B9">
            <w:pPr>
              <w:spacing w:line="360" w:lineRule="auto"/>
              <w:jc w:val="center"/>
              <w:rPr>
                <w:rFonts w:hint="eastAsia" w:ascii="宋体" w:hAnsi="宋体" w:eastAsia="宋体"/>
                <w:szCs w:val="21"/>
                <w:lang w:eastAsia="zh-CN"/>
              </w:rPr>
            </w:pPr>
            <w:r>
              <w:rPr>
                <w:rFonts w:hint="eastAsia" w:ascii="宋体" w:hAnsi="宋体"/>
                <w:szCs w:val="21"/>
                <w:lang w:eastAsia="zh-CN"/>
              </w:rPr>
              <w:t>项</w:t>
            </w:r>
          </w:p>
        </w:tc>
        <w:tc>
          <w:tcPr>
            <w:tcW w:w="1839" w:type="dxa"/>
            <w:vAlign w:val="center"/>
          </w:tcPr>
          <w:p w14:paraId="07D2F6C3">
            <w:pPr>
              <w:spacing w:line="360" w:lineRule="auto"/>
              <w:jc w:val="center"/>
              <w:rPr>
                <w:rFonts w:hint="default" w:ascii="宋体" w:hAnsi="宋体" w:eastAsia="宋体"/>
                <w:szCs w:val="21"/>
                <w:lang w:val="en-US" w:eastAsia="zh-CN"/>
              </w:rPr>
            </w:pPr>
            <w:r>
              <w:rPr>
                <w:rFonts w:hint="eastAsia" w:ascii="宋体" w:hAnsi="宋体"/>
                <w:szCs w:val="21"/>
                <w:lang w:val="en-US" w:eastAsia="zh-CN"/>
              </w:rPr>
              <w:t>147160</w:t>
            </w:r>
          </w:p>
        </w:tc>
        <w:tc>
          <w:tcPr>
            <w:tcW w:w="850" w:type="dxa"/>
            <w:vAlign w:val="center"/>
          </w:tcPr>
          <w:p w14:paraId="11676344">
            <w:pPr>
              <w:spacing w:line="360" w:lineRule="auto"/>
              <w:jc w:val="center"/>
              <w:rPr>
                <w:szCs w:val="21"/>
              </w:rPr>
            </w:pPr>
          </w:p>
        </w:tc>
      </w:tr>
    </w:tbl>
    <w:p w14:paraId="3B2D1C2E">
      <w:pPr>
        <w:rPr>
          <w:rFonts w:hint="eastAsia" w:ascii="宋体" w:hAnsi="宋体"/>
          <w:b/>
          <w:bCs/>
          <w:snapToGrid w:val="0"/>
          <w:color w:val="000000"/>
          <w:kern w:val="0"/>
          <w:szCs w:val="21"/>
        </w:rPr>
      </w:pPr>
    </w:p>
    <w:p w14:paraId="42C59420">
      <w:pPr>
        <w:ind w:firstLine="422" w:firstLineChars="200"/>
        <w:rPr>
          <w:rFonts w:hint="eastAsia" w:ascii="宋体" w:hAnsi="宋体" w:cs="宋体"/>
          <w:b/>
          <w:kern w:val="0"/>
          <w:szCs w:val="21"/>
        </w:rPr>
      </w:pPr>
    </w:p>
    <w:p w14:paraId="3A303DE5">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1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4F13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14:paraId="00CEC579">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14:paraId="6A3F6308">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14:paraId="3CC9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6D6D00FE">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14:paraId="44911D42">
            <w:pPr>
              <w:spacing w:line="360" w:lineRule="auto"/>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14:paraId="779863E0">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14:paraId="0D9D5535">
      <w:pPr>
        <w:ind w:firstLine="562" w:firstLineChars="200"/>
        <w:rPr>
          <w:rFonts w:hint="eastAsia" w:ascii="宋体" w:hAnsi="宋体" w:cs="宋体"/>
          <w:b/>
          <w:kern w:val="0"/>
          <w:sz w:val="28"/>
          <w:szCs w:val="28"/>
        </w:rPr>
      </w:pPr>
      <w:r>
        <w:rPr>
          <w:rFonts w:hint="eastAsia" w:ascii="宋体" w:hAnsi="宋体" w:cs="宋体"/>
          <w:b/>
          <w:kern w:val="0"/>
          <w:sz w:val="28"/>
          <w:szCs w:val="28"/>
        </w:rPr>
        <w:t>★（三）</w:t>
      </w:r>
      <w:r>
        <w:rPr>
          <w:rFonts w:hint="eastAsia" w:ascii="宋体" w:hAnsi="宋体" w:cs="宋体"/>
          <w:b/>
          <w:kern w:val="0"/>
          <w:sz w:val="28"/>
          <w:szCs w:val="28"/>
          <w:lang w:eastAsia="zh-CN"/>
        </w:rPr>
        <w:t>服务</w:t>
      </w:r>
      <w:r>
        <w:rPr>
          <w:rFonts w:hint="eastAsia" w:ascii="宋体" w:hAnsi="宋体" w:cs="宋体"/>
          <w:b/>
          <w:kern w:val="0"/>
          <w:sz w:val="28"/>
          <w:szCs w:val="28"/>
        </w:rPr>
        <w:t>要求</w:t>
      </w:r>
    </w:p>
    <w:p w14:paraId="7B3A9A2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（一）服务内容</w:t>
      </w:r>
    </w:p>
    <w:p w14:paraId="0880ECA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在十五运会、残特奥会及马拉松等大行活动交通安保期间，根据采购方要求，为福田辖区现场工作人员配送早、午、晚餐服务。</w:t>
      </w:r>
    </w:p>
    <w:p w14:paraId="39C24C3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1.通过配餐形式为采购方提供早餐、午餐、晚餐，配餐为盒饭形式。 </w:t>
      </w:r>
    </w:p>
    <w:p w14:paraId="71F8A33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2.早餐每餐提供不少于4个菜品，另配牛奶或酸奶。</w:t>
      </w:r>
    </w:p>
    <w:p w14:paraId="75D8E27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3.午餐每餐提供不少于5个菜品（含2大荤2小荤1素），另配米饭、例汤。餐标（一人份）为：大荤150克、小荤150克、素菜200克、米饭200克。</w:t>
      </w:r>
    </w:p>
    <w:p w14:paraId="6B54556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4.菜品和菜式每日均要更新。菜谱提前一周报采购方审核，供应过程中如有变动须经采购方同意。</w:t>
      </w:r>
    </w:p>
    <w:p w14:paraId="0AA9B63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5.采购方提前一天向供应商告知送餐点位、就餐人数，供应商协助做好点位及就餐人数登记。登记表一式两份，作为结算服务费用的依据。</w:t>
      </w:r>
    </w:p>
    <w:p w14:paraId="75E7375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6.采购方有权对中标单位的服务质量、饭菜口味进行监督和提出改善意见，供应商必须采纳采购方的合理意见。</w:t>
      </w:r>
    </w:p>
    <w:p w14:paraId="2DDF4C5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7.供应商必须购买食品安全责任保险。</w:t>
      </w:r>
    </w:p>
    <w:p w14:paraId="4423CA0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供应商需确保配送餐品在规定时间送达指定地点，并指派专人在现场进行对接。送餐过程必须做好食品包装，确保食品保鲜及安全，便于用餐结束后收纳；提供就餐使用的餐具，必须符合国家食品安全及环保部门相关标准。</w:t>
      </w:r>
    </w:p>
    <w:p w14:paraId="6AACCCC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（二）服务要求</w:t>
      </w:r>
    </w:p>
    <w:p w14:paraId="0206E36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1.所供产品应保持较好的外观和质量等级，符合国家食品部门的有关标准，保证无异味、无霉烂、无变质，保证使用加工的食材来源正规。</w:t>
      </w:r>
    </w:p>
    <w:p w14:paraId="7142E9E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2.食品运输必须采用符合卫生要求的外包装和运载工具，并且要保持清洁和定期消毒。运输车厢的内仓，包括地面、墙面和顶，应为抗腐蚀、防潮，防虫、防鼠的设计，车厢内无不良气味、异味。</w:t>
      </w:r>
    </w:p>
    <w:p w14:paraId="416C73C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3.食品堆放科学合理，避免造成食品的交叉污染，在卸货期间应对物品轻拿轻放，并防止有压烂的情况。</w:t>
      </w:r>
    </w:p>
    <w:p w14:paraId="0BBD6DF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4、原材料采购要求</w:t>
      </w:r>
    </w:p>
    <w:p w14:paraId="727A021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4.1供应商所购入的原材料应有符合国家规定产品标识、产品质量检验合格证书等。其中：①肉制品必须实行定点采购，留存定点采购供货商的营业执照、检验检疫合格证、许可证等证明材料。②蔬菜、瓜果采购必须在具有检测条件的生产基地或正规市场采购并符合国家有关食品安全方面的规定。③各种主食材料（米面等）、辅料、调味品及卫生消毒用品、消耗品等采购，留存产品的品牌和供货商的营业执照、许可证等材料，保证质量、杜绝使用三无产品、假冒伪劣产品及过期产品。④食用油不得使用转基因产品。</w:t>
      </w:r>
    </w:p>
    <w:p w14:paraId="1CE4A45C">
      <w:pPr>
        <w:pStyle w:val="3"/>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4.2供应商的所有的食材采购均应与供货商签订供货合同，留存合同副本或复印件备查。供应商应按照餐饮服务食品采购相关规定坚持执行索证票制度，所购物料必须具备相应证明材料（如相关许可证、营业执照、产品合格证明文件、动物产品检疫合格证明等）,建立档案，确保溯源。</w:t>
      </w:r>
    </w:p>
    <w:p w14:paraId="4CD580DA">
      <w:pPr>
        <w:pStyle w:val="3"/>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5.供应商应保证参与餐饮保障的所有工作人员符合健康标准。</w:t>
      </w:r>
    </w:p>
    <w:p w14:paraId="3C94656F">
      <w:pPr>
        <w:pStyle w:val="3"/>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6.供应商应提供足够的车辆及驾驶人用于送餐，根据采购人要求送至指定位置</w:t>
      </w:r>
      <w:r>
        <w:rPr>
          <w:rFonts w:hint="eastAsia" w:ascii="宋体" w:hAnsi="宋体" w:cs="宋体"/>
          <w:kern w:val="0"/>
          <w:sz w:val="21"/>
          <w:szCs w:val="21"/>
          <w:lang w:val="en-US" w:eastAsia="zh-CN" w:bidi="ar-SA"/>
        </w:rPr>
        <w:t>，实现同一时段向多个配送点位提供餐饮服务</w:t>
      </w:r>
      <w:r>
        <w:rPr>
          <w:rFonts w:hint="eastAsia" w:ascii="宋体" w:hAnsi="宋体" w:eastAsia="宋体" w:cs="宋体"/>
          <w:kern w:val="0"/>
          <w:sz w:val="21"/>
          <w:szCs w:val="21"/>
          <w:lang w:val="en-US" w:eastAsia="zh-CN" w:bidi="ar-SA"/>
        </w:rPr>
        <w:t>。</w:t>
      </w:r>
    </w:p>
    <w:p w14:paraId="2703CE4F">
      <w:pPr>
        <w:pStyle w:val="2"/>
        <w:rPr>
          <w:rFonts w:hint="eastAsia" w:ascii="宋体" w:hAnsi="宋体" w:eastAsia="宋体" w:cs="宋体"/>
          <w:kern w:val="0"/>
          <w:sz w:val="21"/>
          <w:szCs w:val="21"/>
          <w:lang w:val="en-US" w:eastAsia="zh-CN" w:bidi="ar-SA"/>
        </w:rPr>
      </w:pPr>
    </w:p>
    <w:p w14:paraId="03971E0E">
      <w:pPr>
        <w:jc w:val="center"/>
        <w:rPr>
          <w:rFonts w:hint="eastAsia" w:ascii="宋体" w:hAnsi="宋体" w:eastAsia="宋体" w:cs="宋体"/>
          <w:kern w:val="0"/>
          <w:sz w:val="21"/>
          <w:szCs w:val="21"/>
          <w:lang w:val="en-US" w:eastAsia="zh-CN" w:bidi="ar-SA"/>
        </w:rPr>
      </w:pPr>
    </w:p>
    <w:p w14:paraId="7C43AA82">
      <w:pPr>
        <w:ind w:firstLine="562" w:firstLineChars="200"/>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t>★（四）商务要求</w:t>
      </w:r>
    </w:p>
    <w:p w14:paraId="19A4A96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20" w:firstLineChars="200"/>
        <w:textAlignment w:val="auto"/>
        <w:rPr>
          <w:rFonts w:hint="eastAsia"/>
          <w:lang w:val="en-US" w:eastAsia="zh-CN"/>
        </w:rPr>
      </w:pPr>
      <w:r>
        <w:rPr>
          <w:rFonts w:hint="eastAsia" w:ascii="宋体" w:hAnsi="宋体" w:eastAsia="宋体" w:cs="宋体"/>
          <w:kern w:val="0"/>
          <w:sz w:val="21"/>
          <w:szCs w:val="21"/>
          <w:lang w:val="en-US" w:eastAsia="zh-CN" w:bidi="ar-SA"/>
        </w:rPr>
        <w:t>服务期：结合目前官方公布的赛程安排，服务时间为2025年10月14日至2025年12月10日，具体以实际为准。</w:t>
      </w:r>
    </w:p>
    <w:tbl>
      <w:tblPr>
        <w:tblStyle w:val="19"/>
        <w:tblpPr w:leftFromText="180" w:rightFromText="180" w:vertAnchor="text" w:horzAnchor="page" w:tblpX="789" w:tblpY="293"/>
        <w:tblOverlap w:val="never"/>
        <w:tblW w:w="104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9"/>
        <w:gridCol w:w="2436"/>
        <w:gridCol w:w="1618"/>
        <w:gridCol w:w="1600"/>
        <w:gridCol w:w="1433"/>
        <w:gridCol w:w="1350"/>
        <w:gridCol w:w="1481"/>
      </w:tblGrid>
      <w:tr w14:paraId="1392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519"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451E9D">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2436" w:type="dxa"/>
            <w:vMerge w:val="restart"/>
            <w:tcBorders>
              <w:top w:val="single" w:color="000000" w:sz="8" w:space="0"/>
              <w:left w:val="nil"/>
              <w:bottom w:val="single" w:color="000000" w:sz="8" w:space="0"/>
              <w:right w:val="single" w:color="000000" w:sz="8" w:space="0"/>
            </w:tcBorders>
            <w:shd w:val="clear" w:color="auto" w:fill="auto"/>
            <w:noWrap/>
            <w:vAlign w:val="center"/>
          </w:tcPr>
          <w:p w14:paraId="2F80FB6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活动名称</w:t>
            </w:r>
          </w:p>
        </w:tc>
        <w:tc>
          <w:tcPr>
            <w:tcW w:w="1618" w:type="dxa"/>
            <w:vMerge w:val="restart"/>
            <w:tcBorders>
              <w:top w:val="single" w:color="000000" w:sz="8" w:space="0"/>
              <w:left w:val="nil"/>
              <w:right w:val="single" w:color="000000" w:sz="8" w:space="0"/>
            </w:tcBorders>
            <w:shd w:val="clear" w:color="auto" w:fill="auto"/>
            <w:noWrap/>
            <w:vAlign w:val="center"/>
          </w:tcPr>
          <w:p w14:paraId="5CFB5738">
            <w:pPr>
              <w:keepNext w:val="0"/>
              <w:keepLines w:val="0"/>
              <w:widowControl/>
              <w:suppressLineNumbers w:val="0"/>
              <w:jc w:val="center"/>
              <w:textAlignment w:val="center"/>
              <w:rPr>
                <w:rFonts w:hint="eastAsia" w:ascii="仿宋" w:hAnsi="仿宋" w:eastAsia="仿宋" w:cs="仿宋"/>
                <w:i/>
                <w:iCs/>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活动日期</w:t>
            </w:r>
          </w:p>
        </w:tc>
        <w:tc>
          <w:tcPr>
            <w:tcW w:w="1600" w:type="dxa"/>
            <w:vMerge w:val="restart"/>
            <w:tcBorders>
              <w:top w:val="single" w:color="000000" w:sz="8" w:space="0"/>
              <w:left w:val="nil"/>
              <w:bottom w:val="single" w:color="000000" w:sz="8" w:space="0"/>
              <w:right w:val="single" w:color="000000" w:sz="8" w:space="0"/>
            </w:tcBorders>
            <w:shd w:val="clear" w:color="auto" w:fill="auto"/>
            <w:noWrap/>
            <w:vAlign w:val="center"/>
          </w:tcPr>
          <w:p w14:paraId="2E01275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活动地点</w:t>
            </w:r>
          </w:p>
        </w:tc>
        <w:tc>
          <w:tcPr>
            <w:tcW w:w="1433" w:type="dxa"/>
            <w:tcBorders>
              <w:top w:val="single" w:color="000000" w:sz="8" w:space="0"/>
              <w:left w:val="nil"/>
              <w:bottom w:val="nil"/>
              <w:right w:val="single" w:color="000000" w:sz="8" w:space="0"/>
            </w:tcBorders>
            <w:shd w:val="clear" w:color="auto" w:fill="auto"/>
            <w:noWrap/>
            <w:vAlign w:val="center"/>
          </w:tcPr>
          <w:p w14:paraId="6DC4F36D">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eastAsia="zh-CN"/>
              </w:rPr>
            </w:pPr>
            <w:r>
              <w:rPr>
                <w:rFonts w:hint="eastAsia" w:ascii="仿宋" w:hAnsi="仿宋" w:eastAsia="仿宋" w:cs="仿宋"/>
                <w:i w:val="0"/>
                <w:iCs w:val="0"/>
                <w:color w:val="000000"/>
                <w:sz w:val="28"/>
                <w:szCs w:val="28"/>
                <w:u w:val="none"/>
                <w:lang w:eastAsia="zh-CN"/>
              </w:rPr>
              <w:t>预计</w:t>
            </w:r>
          </w:p>
        </w:tc>
        <w:tc>
          <w:tcPr>
            <w:tcW w:w="1350" w:type="dxa"/>
            <w:tcBorders>
              <w:top w:val="single" w:color="000000" w:sz="8" w:space="0"/>
              <w:left w:val="nil"/>
              <w:bottom w:val="nil"/>
              <w:right w:val="single" w:color="000000" w:sz="8" w:space="0"/>
            </w:tcBorders>
            <w:shd w:val="clear" w:color="auto" w:fill="auto"/>
            <w:noWrap/>
            <w:vAlign w:val="center"/>
          </w:tcPr>
          <w:p w14:paraId="29AFC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每日</w:t>
            </w:r>
          </w:p>
        </w:tc>
        <w:tc>
          <w:tcPr>
            <w:tcW w:w="1481" w:type="dxa"/>
            <w:tcBorders>
              <w:top w:val="single" w:color="000000" w:sz="8" w:space="0"/>
              <w:left w:val="nil"/>
              <w:bottom w:val="nil"/>
              <w:right w:val="single" w:color="000000" w:sz="8" w:space="0"/>
            </w:tcBorders>
            <w:shd w:val="clear" w:color="auto" w:fill="auto"/>
            <w:noWrap/>
            <w:vAlign w:val="center"/>
          </w:tcPr>
          <w:p w14:paraId="755C064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分类</w:t>
            </w:r>
          </w:p>
        </w:tc>
      </w:tr>
      <w:tr w14:paraId="567E7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1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847BBA">
            <w:pPr>
              <w:jc w:val="center"/>
              <w:rPr>
                <w:rFonts w:hint="eastAsia" w:ascii="仿宋" w:hAnsi="仿宋" w:eastAsia="仿宋" w:cs="仿宋"/>
                <w:i w:val="0"/>
                <w:iCs w:val="0"/>
                <w:color w:val="000000"/>
                <w:sz w:val="28"/>
                <w:szCs w:val="28"/>
                <w:u w:val="none"/>
              </w:rPr>
            </w:pPr>
          </w:p>
        </w:tc>
        <w:tc>
          <w:tcPr>
            <w:tcW w:w="243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56C130D">
            <w:pPr>
              <w:jc w:val="center"/>
              <w:rPr>
                <w:rFonts w:hint="eastAsia" w:ascii="仿宋" w:hAnsi="仿宋" w:eastAsia="仿宋" w:cs="仿宋"/>
                <w:i w:val="0"/>
                <w:iCs w:val="0"/>
                <w:color w:val="000000"/>
                <w:sz w:val="28"/>
                <w:szCs w:val="28"/>
                <w:u w:val="none"/>
              </w:rPr>
            </w:pPr>
          </w:p>
        </w:tc>
        <w:tc>
          <w:tcPr>
            <w:tcW w:w="1618" w:type="dxa"/>
            <w:vMerge w:val="continue"/>
            <w:tcBorders>
              <w:left w:val="nil"/>
              <w:bottom w:val="single" w:color="000000" w:sz="8" w:space="0"/>
              <w:right w:val="single" w:color="000000" w:sz="8" w:space="0"/>
            </w:tcBorders>
            <w:shd w:val="clear" w:color="auto" w:fill="auto"/>
            <w:noWrap/>
            <w:vAlign w:val="center"/>
          </w:tcPr>
          <w:p w14:paraId="03DAF40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600"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6A6A22D">
            <w:pPr>
              <w:jc w:val="center"/>
              <w:rPr>
                <w:rFonts w:hint="eastAsia" w:ascii="仿宋" w:hAnsi="仿宋" w:eastAsia="仿宋" w:cs="仿宋"/>
                <w:i w:val="0"/>
                <w:iCs w:val="0"/>
                <w:color w:val="000000"/>
                <w:sz w:val="28"/>
                <w:szCs w:val="28"/>
                <w:u w:val="none"/>
              </w:rPr>
            </w:pPr>
          </w:p>
        </w:tc>
        <w:tc>
          <w:tcPr>
            <w:tcW w:w="1433" w:type="dxa"/>
            <w:tcBorders>
              <w:top w:val="nil"/>
              <w:left w:val="nil"/>
              <w:bottom w:val="single" w:color="000000" w:sz="8" w:space="0"/>
              <w:right w:val="single" w:color="000000" w:sz="8" w:space="0"/>
            </w:tcBorders>
            <w:shd w:val="clear" w:color="auto" w:fill="auto"/>
            <w:noWrap/>
            <w:vAlign w:val="center"/>
          </w:tcPr>
          <w:p w14:paraId="40FB3B39">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eastAsia="zh-CN"/>
              </w:rPr>
            </w:pPr>
            <w:r>
              <w:rPr>
                <w:rFonts w:hint="eastAsia" w:ascii="仿宋" w:hAnsi="仿宋" w:eastAsia="仿宋" w:cs="仿宋"/>
                <w:i w:val="0"/>
                <w:iCs w:val="0"/>
                <w:color w:val="000000"/>
                <w:sz w:val="28"/>
                <w:szCs w:val="28"/>
                <w:u w:val="none"/>
                <w:lang w:eastAsia="zh-CN"/>
              </w:rPr>
              <w:t>送餐天数</w:t>
            </w:r>
          </w:p>
        </w:tc>
        <w:tc>
          <w:tcPr>
            <w:tcW w:w="1350" w:type="dxa"/>
            <w:tcBorders>
              <w:top w:val="nil"/>
              <w:left w:val="nil"/>
              <w:bottom w:val="single" w:color="000000" w:sz="8" w:space="0"/>
              <w:right w:val="single" w:color="000000" w:sz="8" w:space="0"/>
            </w:tcBorders>
            <w:shd w:val="clear" w:color="auto" w:fill="auto"/>
            <w:noWrap/>
            <w:vAlign w:val="center"/>
          </w:tcPr>
          <w:p w14:paraId="6D41D1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就餐人数</w:t>
            </w:r>
          </w:p>
        </w:tc>
        <w:tc>
          <w:tcPr>
            <w:tcW w:w="1481" w:type="dxa"/>
            <w:tcBorders>
              <w:top w:val="nil"/>
              <w:left w:val="nil"/>
              <w:bottom w:val="single" w:color="000000" w:sz="8" w:space="0"/>
              <w:right w:val="single" w:color="000000" w:sz="8" w:space="0"/>
            </w:tcBorders>
            <w:shd w:val="clear" w:color="auto" w:fill="auto"/>
            <w:noWrap/>
            <w:vAlign w:val="center"/>
          </w:tcPr>
          <w:p w14:paraId="7A9C5C0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（早/中/晚）</w:t>
            </w:r>
          </w:p>
        </w:tc>
      </w:tr>
      <w:tr w14:paraId="7092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19" w:type="dxa"/>
            <w:tcBorders>
              <w:top w:val="nil"/>
              <w:left w:val="single" w:color="000000" w:sz="8" w:space="0"/>
              <w:bottom w:val="single" w:color="000000" w:sz="8" w:space="0"/>
              <w:right w:val="single" w:color="000000" w:sz="8" w:space="0"/>
            </w:tcBorders>
            <w:shd w:val="clear" w:color="auto" w:fill="auto"/>
            <w:noWrap/>
            <w:vAlign w:val="center"/>
          </w:tcPr>
          <w:p w14:paraId="6CDA392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436" w:type="dxa"/>
            <w:tcBorders>
              <w:top w:val="nil"/>
              <w:left w:val="nil"/>
              <w:bottom w:val="single" w:color="000000" w:sz="8" w:space="0"/>
              <w:right w:val="single" w:color="000000" w:sz="8" w:space="0"/>
            </w:tcBorders>
            <w:shd w:val="clear" w:color="auto" w:fill="auto"/>
            <w:noWrap/>
            <w:vAlign w:val="center"/>
          </w:tcPr>
          <w:p w14:paraId="50E754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十五运会火炬传递-正式</w:t>
            </w:r>
          </w:p>
        </w:tc>
        <w:tc>
          <w:tcPr>
            <w:tcW w:w="1618" w:type="dxa"/>
            <w:tcBorders>
              <w:top w:val="nil"/>
              <w:left w:val="nil"/>
              <w:bottom w:val="single" w:color="000000" w:sz="8" w:space="0"/>
              <w:right w:val="single" w:color="000000" w:sz="8" w:space="0"/>
            </w:tcBorders>
            <w:shd w:val="clear" w:color="auto" w:fill="auto"/>
            <w:noWrap/>
            <w:vAlign w:val="center"/>
          </w:tcPr>
          <w:p w14:paraId="647310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sz w:val="21"/>
                <w:szCs w:val="21"/>
                <w:u w:val="none"/>
                <w:lang w:val="en-US" w:eastAsia="zh-CN"/>
              </w:rPr>
              <w:t>11月2日</w:t>
            </w:r>
          </w:p>
        </w:tc>
        <w:tc>
          <w:tcPr>
            <w:tcW w:w="1600" w:type="dxa"/>
            <w:tcBorders>
              <w:top w:val="nil"/>
              <w:left w:val="nil"/>
              <w:bottom w:val="single" w:color="000000" w:sz="8" w:space="0"/>
              <w:right w:val="single" w:color="000000" w:sz="8" w:space="0"/>
            </w:tcBorders>
            <w:shd w:val="clear" w:color="auto" w:fill="auto"/>
            <w:noWrap/>
            <w:vAlign w:val="center"/>
          </w:tcPr>
          <w:p w14:paraId="557D1D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市民中心</w:t>
            </w:r>
          </w:p>
          <w:p w14:paraId="5DBFB1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深南大道</w:t>
            </w:r>
          </w:p>
        </w:tc>
        <w:tc>
          <w:tcPr>
            <w:tcW w:w="1433" w:type="dxa"/>
            <w:tcBorders>
              <w:top w:val="nil"/>
              <w:left w:val="nil"/>
              <w:bottom w:val="single" w:color="000000" w:sz="8" w:space="0"/>
              <w:right w:val="single" w:color="000000" w:sz="8" w:space="0"/>
            </w:tcBorders>
            <w:shd w:val="clear" w:color="auto" w:fill="auto"/>
            <w:noWrap/>
            <w:vAlign w:val="center"/>
          </w:tcPr>
          <w:p w14:paraId="58D2196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50" w:type="dxa"/>
            <w:tcBorders>
              <w:top w:val="nil"/>
              <w:left w:val="nil"/>
              <w:bottom w:val="single" w:color="000000" w:sz="8" w:space="0"/>
              <w:right w:val="single" w:color="000000" w:sz="8" w:space="0"/>
            </w:tcBorders>
            <w:shd w:val="clear" w:color="auto" w:fill="auto"/>
            <w:noWrap/>
            <w:vAlign w:val="center"/>
          </w:tcPr>
          <w:p w14:paraId="1A6E2FF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271</w:t>
            </w:r>
          </w:p>
        </w:tc>
        <w:tc>
          <w:tcPr>
            <w:tcW w:w="1481" w:type="dxa"/>
            <w:tcBorders>
              <w:top w:val="nil"/>
              <w:left w:val="nil"/>
              <w:bottom w:val="single" w:color="000000" w:sz="8" w:space="0"/>
              <w:right w:val="single" w:color="000000" w:sz="8" w:space="0"/>
            </w:tcBorders>
            <w:shd w:val="clear" w:color="auto" w:fill="auto"/>
            <w:noWrap/>
            <w:vAlign w:val="center"/>
          </w:tcPr>
          <w:p w14:paraId="4BEE840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早餐+中餐</w:t>
            </w:r>
          </w:p>
        </w:tc>
      </w:tr>
      <w:tr w14:paraId="554F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19" w:type="dxa"/>
            <w:tcBorders>
              <w:top w:val="nil"/>
              <w:left w:val="single" w:color="000000" w:sz="8" w:space="0"/>
              <w:bottom w:val="single" w:color="000000" w:sz="8" w:space="0"/>
              <w:right w:val="single" w:color="000000" w:sz="8" w:space="0"/>
            </w:tcBorders>
            <w:shd w:val="clear" w:color="auto" w:fill="auto"/>
            <w:noWrap/>
            <w:vAlign w:val="center"/>
          </w:tcPr>
          <w:p w14:paraId="4E5E4F2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436" w:type="dxa"/>
            <w:tcBorders>
              <w:top w:val="nil"/>
              <w:left w:val="nil"/>
              <w:bottom w:val="single" w:color="000000" w:sz="8" w:space="0"/>
              <w:right w:val="single" w:color="000000" w:sz="8" w:space="0"/>
            </w:tcBorders>
            <w:shd w:val="clear" w:color="auto" w:fill="auto"/>
            <w:noWrap/>
            <w:vAlign w:val="center"/>
          </w:tcPr>
          <w:p w14:paraId="7A6B69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十五运会火炬传递-演练</w:t>
            </w:r>
          </w:p>
        </w:tc>
        <w:tc>
          <w:tcPr>
            <w:tcW w:w="1618" w:type="dxa"/>
            <w:tcBorders>
              <w:top w:val="nil"/>
              <w:left w:val="nil"/>
              <w:bottom w:val="single" w:color="000000" w:sz="8" w:space="0"/>
              <w:right w:val="single" w:color="000000" w:sz="8" w:space="0"/>
            </w:tcBorders>
            <w:shd w:val="clear" w:color="auto" w:fill="auto"/>
            <w:noWrap/>
            <w:vAlign w:val="center"/>
          </w:tcPr>
          <w:p w14:paraId="2925F8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sz w:val="21"/>
                <w:szCs w:val="21"/>
                <w:u w:val="none"/>
                <w:lang w:val="en-US" w:eastAsia="zh-CN"/>
              </w:rPr>
              <w:t>10月19日</w:t>
            </w:r>
          </w:p>
        </w:tc>
        <w:tc>
          <w:tcPr>
            <w:tcW w:w="1600" w:type="dxa"/>
            <w:tcBorders>
              <w:top w:val="nil"/>
              <w:left w:val="nil"/>
              <w:bottom w:val="single" w:color="000000" w:sz="8" w:space="0"/>
              <w:right w:val="single" w:color="000000" w:sz="8" w:space="0"/>
            </w:tcBorders>
            <w:shd w:val="clear" w:color="auto" w:fill="auto"/>
            <w:noWrap/>
            <w:vAlign w:val="center"/>
          </w:tcPr>
          <w:p w14:paraId="0227EB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市民中心</w:t>
            </w:r>
          </w:p>
          <w:p w14:paraId="487FFB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深南大道</w:t>
            </w:r>
          </w:p>
        </w:tc>
        <w:tc>
          <w:tcPr>
            <w:tcW w:w="1433" w:type="dxa"/>
            <w:tcBorders>
              <w:top w:val="nil"/>
              <w:left w:val="nil"/>
              <w:bottom w:val="single" w:color="000000" w:sz="8" w:space="0"/>
              <w:right w:val="single" w:color="000000" w:sz="8" w:space="0"/>
            </w:tcBorders>
            <w:shd w:val="clear" w:color="auto" w:fill="auto"/>
            <w:noWrap/>
            <w:vAlign w:val="center"/>
          </w:tcPr>
          <w:p w14:paraId="5505534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50" w:type="dxa"/>
            <w:tcBorders>
              <w:top w:val="nil"/>
              <w:left w:val="nil"/>
              <w:bottom w:val="single" w:color="000000" w:sz="8" w:space="0"/>
              <w:right w:val="single" w:color="000000" w:sz="8" w:space="0"/>
            </w:tcBorders>
            <w:shd w:val="clear" w:color="auto" w:fill="auto"/>
            <w:noWrap/>
            <w:vAlign w:val="center"/>
          </w:tcPr>
          <w:p w14:paraId="6EC9EC4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271</w:t>
            </w:r>
          </w:p>
        </w:tc>
        <w:tc>
          <w:tcPr>
            <w:tcW w:w="1481" w:type="dxa"/>
            <w:tcBorders>
              <w:top w:val="nil"/>
              <w:left w:val="nil"/>
              <w:bottom w:val="single" w:color="000000" w:sz="8" w:space="0"/>
              <w:right w:val="single" w:color="000000" w:sz="8" w:space="0"/>
            </w:tcBorders>
            <w:shd w:val="clear" w:color="auto" w:fill="auto"/>
            <w:noWrap/>
            <w:vAlign w:val="center"/>
          </w:tcPr>
          <w:p w14:paraId="0344339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早餐+中餐</w:t>
            </w:r>
          </w:p>
        </w:tc>
      </w:tr>
      <w:tr w14:paraId="08A37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19" w:type="dxa"/>
            <w:tcBorders>
              <w:top w:val="nil"/>
              <w:left w:val="single" w:color="000000" w:sz="8" w:space="0"/>
              <w:bottom w:val="single" w:color="000000" w:sz="8" w:space="0"/>
              <w:right w:val="single" w:color="000000" w:sz="8" w:space="0"/>
            </w:tcBorders>
            <w:shd w:val="clear" w:color="auto" w:fill="auto"/>
            <w:noWrap/>
            <w:vAlign w:val="center"/>
          </w:tcPr>
          <w:p w14:paraId="2F19DCA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2436" w:type="dxa"/>
            <w:tcBorders>
              <w:top w:val="nil"/>
              <w:left w:val="nil"/>
              <w:bottom w:val="single" w:color="000000" w:sz="8" w:space="0"/>
              <w:right w:val="single" w:color="000000" w:sz="8" w:space="0"/>
            </w:tcBorders>
            <w:shd w:val="clear" w:color="auto" w:fill="auto"/>
            <w:noWrap/>
            <w:vAlign w:val="center"/>
          </w:tcPr>
          <w:p w14:paraId="3BA452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残特奥会火炬传递-正式</w:t>
            </w:r>
          </w:p>
        </w:tc>
        <w:tc>
          <w:tcPr>
            <w:tcW w:w="1618" w:type="dxa"/>
            <w:tcBorders>
              <w:top w:val="nil"/>
              <w:left w:val="nil"/>
              <w:bottom w:val="single" w:color="000000" w:sz="8" w:space="0"/>
              <w:right w:val="single" w:color="000000" w:sz="8" w:space="0"/>
            </w:tcBorders>
            <w:shd w:val="clear" w:color="auto" w:fill="auto"/>
            <w:noWrap/>
            <w:vAlign w:val="center"/>
          </w:tcPr>
          <w:p w14:paraId="46EBFA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sz w:val="21"/>
                <w:szCs w:val="21"/>
                <w:u w:val="none"/>
                <w:lang w:val="en-US" w:eastAsia="zh-CN"/>
              </w:rPr>
              <w:t>12月1日</w:t>
            </w:r>
          </w:p>
        </w:tc>
        <w:tc>
          <w:tcPr>
            <w:tcW w:w="1600" w:type="dxa"/>
            <w:tcBorders>
              <w:top w:val="nil"/>
              <w:left w:val="nil"/>
              <w:bottom w:val="single" w:color="000000" w:sz="8" w:space="0"/>
              <w:right w:val="single" w:color="000000" w:sz="8" w:space="0"/>
            </w:tcBorders>
            <w:shd w:val="clear" w:color="auto" w:fill="auto"/>
            <w:noWrap/>
            <w:vAlign w:val="center"/>
          </w:tcPr>
          <w:p w14:paraId="3F6FE4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市民中心</w:t>
            </w:r>
          </w:p>
          <w:p w14:paraId="235399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莲花山公园</w:t>
            </w:r>
          </w:p>
        </w:tc>
        <w:tc>
          <w:tcPr>
            <w:tcW w:w="1433" w:type="dxa"/>
            <w:tcBorders>
              <w:top w:val="nil"/>
              <w:left w:val="nil"/>
              <w:bottom w:val="single" w:color="000000" w:sz="8" w:space="0"/>
              <w:right w:val="single" w:color="000000" w:sz="8" w:space="0"/>
            </w:tcBorders>
            <w:shd w:val="clear" w:color="auto" w:fill="auto"/>
            <w:noWrap/>
            <w:vAlign w:val="center"/>
          </w:tcPr>
          <w:p w14:paraId="3AD3504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50" w:type="dxa"/>
            <w:tcBorders>
              <w:top w:val="nil"/>
              <w:left w:val="nil"/>
              <w:bottom w:val="single" w:color="000000" w:sz="8" w:space="0"/>
              <w:right w:val="single" w:color="000000" w:sz="8" w:space="0"/>
            </w:tcBorders>
            <w:shd w:val="clear" w:color="auto" w:fill="auto"/>
            <w:noWrap/>
            <w:vAlign w:val="center"/>
          </w:tcPr>
          <w:p w14:paraId="0DE76D3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c>
          <w:tcPr>
            <w:tcW w:w="1481" w:type="dxa"/>
            <w:tcBorders>
              <w:top w:val="nil"/>
              <w:left w:val="nil"/>
              <w:bottom w:val="single" w:color="000000" w:sz="8" w:space="0"/>
              <w:right w:val="single" w:color="000000" w:sz="8" w:space="0"/>
            </w:tcBorders>
            <w:shd w:val="clear" w:color="auto" w:fill="auto"/>
            <w:noWrap/>
            <w:vAlign w:val="center"/>
          </w:tcPr>
          <w:p w14:paraId="0B2D5BB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早餐+中餐</w:t>
            </w:r>
          </w:p>
        </w:tc>
      </w:tr>
      <w:tr w14:paraId="3278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19" w:type="dxa"/>
            <w:tcBorders>
              <w:top w:val="nil"/>
              <w:left w:val="single" w:color="000000" w:sz="8" w:space="0"/>
              <w:bottom w:val="single" w:color="000000" w:sz="8" w:space="0"/>
              <w:right w:val="single" w:color="000000" w:sz="8" w:space="0"/>
            </w:tcBorders>
            <w:shd w:val="clear" w:color="auto" w:fill="auto"/>
            <w:noWrap/>
            <w:vAlign w:val="center"/>
          </w:tcPr>
          <w:p w14:paraId="0973512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2436" w:type="dxa"/>
            <w:tcBorders>
              <w:top w:val="nil"/>
              <w:left w:val="nil"/>
              <w:bottom w:val="single" w:color="000000" w:sz="8" w:space="0"/>
              <w:right w:val="single" w:color="000000" w:sz="8" w:space="0"/>
            </w:tcBorders>
            <w:shd w:val="clear" w:color="auto" w:fill="auto"/>
            <w:noWrap/>
            <w:vAlign w:val="center"/>
          </w:tcPr>
          <w:p w14:paraId="20DDED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残特奥会火炬传递-演练</w:t>
            </w:r>
          </w:p>
        </w:tc>
        <w:tc>
          <w:tcPr>
            <w:tcW w:w="1618" w:type="dxa"/>
            <w:tcBorders>
              <w:top w:val="nil"/>
              <w:left w:val="nil"/>
              <w:bottom w:val="single" w:color="000000" w:sz="8" w:space="0"/>
              <w:right w:val="single" w:color="000000" w:sz="8" w:space="0"/>
            </w:tcBorders>
            <w:shd w:val="clear" w:color="auto" w:fill="auto"/>
            <w:noWrap/>
            <w:vAlign w:val="center"/>
          </w:tcPr>
          <w:p w14:paraId="7BE254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sz w:val="21"/>
                <w:szCs w:val="21"/>
                <w:u w:val="none"/>
                <w:lang w:val="en-US" w:eastAsia="zh-CN"/>
              </w:rPr>
              <w:t>10月26日</w:t>
            </w:r>
          </w:p>
        </w:tc>
        <w:tc>
          <w:tcPr>
            <w:tcW w:w="1600" w:type="dxa"/>
            <w:tcBorders>
              <w:top w:val="nil"/>
              <w:left w:val="nil"/>
              <w:bottom w:val="single" w:color="000000" w:sz="8" w:space="0"/>
              <w:right w:val="single" w:color="000000" w:sz="8" w:space="0"/>
            </w:tcBorders>
            <w:shd w:val="clear" w:color="auto" w:fill="auto"/>
            <w:noWrap/>
            <w:vAlign w:val="center"/>
          </w:tcPr>
          <w:p w14:paraId="47D29D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市民中心</w:t>
            </w:r>
          </w:p>
          <w:p w14:paraId="15DBF7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莲花山公园</w:t>
            </w:r>
          </w:p>
        </w:tc>
        <w:tc>
          <w:tcPr>
            <w:tcW w:w="1433" w:type="dxa"/>
            <w:tcBorders>
              <w:top w:val="nil"/>
              <w:left w:val="nil"/>
              <w:bottom w:val="single" w:color="000000" w:sz="8" w:space="0"/>
              <w:right w:val="single" w:color="000000" w:sz="8" w:space="0"/>
            </w:tcBorders>
            <w:shd w:val="clear" w:color="auto" w:fill="auto"/>
            <w:noWrap/>
            <w:vAlign w:val="center"/>
          </w:tcPr>
          <w:p w14:paraId="77B7CF1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50" w:type="dxa"/>
            <w:tcBorders>
              <w:top w:val="nil"/>
              <w:left w:val="nil"/>
              <w:bottom w:val="single" w:color="000000" w:sz="8" w:space="0"/>
              <w:right w:val="single" w:color="000000" w:sz="8" w:space="0"/>
            </w:tcBorders>
            <w:shd w:val="clear" w:color="auto" w:fill="auto"/>
            <w:noWrap/>
            <w:vAlign w:val="center"/>
          </w:tcPr>
          <w:p w14:paraId="4B43FFE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c>
          <w:tcPr>
            <w:tcW w:w="1481" w:type="dxa"/>
            <w:tcBorders>
              <w:top w:val="nil"/>
              <w:left w:val="nil"/>
              <w:bottom w:val="single" w:color="000000" w:sz="8" w:space="0"/>
              <w:right w:val="single" w:color="000000" w:sz="8" w:space="0"/>
            </w:tcBorders>
            <w:shd w:val="clear" w:color="auto" w:fill="auto"/>
            <w:noWrap/>
            <w:vAlign w:val="center"/>
          </w:tcPr>
          <w:p w14:paraId="7198B8D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早餐+中餐</w:t>
            </w:r>
          </w:p>
        </w:tc>
      </w:tr>
      <w:tr w14:paraId="060FB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19" w:type="dxa"/>
            <w:tcBorders>
              <w:top w:val="nil"/>
              <w:left w:val="single" w:color="000000" w:sz="8" w:space="0"/>
              <w:bottom w:val="single" w:color="000000" w:sz="8" w:space="0"/>
              <w:right w:val="single" w:color="000000" w:sz="8" w:space="0"/>
            </w:tcBorders>
            <w:shd w:val="clear" w:color="auto" w:fill="auto"/>
            <w:noWrap/>
            <w:vAlign w:val="center"/>
          </w:tcPr>
          <w:p w14:paraId="754C6B1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2436" w:type="dxa"/>
            <w:tcBorders>
              <w:top w:val="nil"/>
              <w:left w:val="nil"/>
              <w:bottom w:val="single" w:color="000000" w:sz="8" w:space="0"/>
              <w:right w:val="single" w:color="000000" w:sz="8" w:space="0"/>
            </w:tcBorders>
            <w:shd w:val="clear" w:color="auto" w:fill="auto"/>
            <w:noWrap/>
            <w:vAlign w:val="center"/>
          </w:tcPr>
          <w:p w14:paraId="68AA33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十五运会和残特奥会赛事期间</w:t>
            </w:r>
          </w:p>
        </w:tc>
        <w:tc>
          <w:tcPr>
            <w:tcW w:w="1618" w:type="dxa"/>
            <w:tcBorders>
              <w:top w:val="nil"/>
              <w:left w:val="nil"/>
              <w:bottom w:val="single" w:color="000000" w:sz="8" w:space="0"/>
              <w:right w:val="single" w:color="000000" w:sz="8" w:space="0"/>
            </w:tcBorders>
            <w:shd w:val="clear" w:color="auto" w:fill="auto"/>
            <w:noWrap/>
            <w:vAlign w:val="center"/>
          </w:tcPr>
          <w:p w14:paraId="3F966E1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10月14日至</w:t>
            </w:r>
          </w:p>
          <w:p w14:paraId="3D9A5B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sz w:val="21"/>
                <w:szCs w:val="21"/>
                <w:u w:val="none"/>
                <w:lang w:val="en-US" w:eastAsia="zh-CN"/>
              </w:rPr>
              <w:t>12月10日</w:t>
            </w:r>
          </w:p>
        </w:tc>
        <w:tc>
          <w:tcPr>
            <w:tcW w:w="1600" w:type="dxa"/>
            <w:tcBorders>
              <w:top w:val="nil"/>
              <w:left w:val="nil"/>
              <w:bottom w:val="single" w:color="000000" w:sz="8" w:space="0"/>
              <w:right w:val="single" w:color="000000" w:sz="8" w:space="0"/>
            </w:tcBorders>
            <w:shd w:val="clear" w:color="auto" w:fill="auto"/>
            <w:noWrap/>
            <w:vAlign w:val="center"/>
          </w:tcPr>
          <w:p w14:paraId="4850A2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体育中心</w:t>
            </w:r>
          </w:p>
        </w:tc>
        <w:tc>
          <w:tcPr>
            <w:tcW w:w="1433" w:type="dxa"/>
            <w:tcBorders>
              <w:top w:val="nil"/>
              <w:left w:val="nil"/>
              <w:bottom w:val="single" w:color="000000" w:sz="8" w:space="0"/>
              <w:right w:val="single" w:color="000000" w:sz="8" w:space="0"/>
            </w:tcBorders>
            <w:shd w:val="clear" w:color="auto" w:fill="auto"/>
            <w:noWrap/>
            <w:vAlign w:val="center"/>
          </w:tcPr>
          <w:p w14:paraId="6CAFEF5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1350" w:type="dxa"/>
            <w:tcBorders>
              <w:top w:val="nil"/>
              <w:left w:val="nil"/>
              <w:bottom w:val="single" w:color="000000" w:sz="8" w:space="0"/>
              <w:right w:val="single" w:color="000000" w:sz="8" w:space="0"/>
            </w:tcBorders>
            <w:shd w:val="clear" w:color="auto" w:fill="auto"/>
            <w:noWrap/>
            <w:vAlign w:val="center"/>
          </w:tcPr>
          <w:p w14:paraId="6B2D1CE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w:t>
            </w:r>
          </w:p>
        </w:tc>
        <w:tc>
          <w:tcPr>
            <w:tcW w:w="1481" w:type="dxa"/>
            <w:tcBorders>
              <w:top w:val="nil"/>
              <w:left w:val="nil"/>
              <w:bottom w:val="single" w:color="000000" w:sz="8" w:space="0"/>
              <w:right w:val="single" w:color="000000" w:sz="8" w:space="0"/>
            </w:tcBorders>
            <w:shd w:val="clear" w:color="auto" w:fill="auto"/>
            <w:noWrap/>
            <w:vAlign w:val="center"/>
          </w:tcPr>
          <w:p w14:paraId="1998069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早餐+中餐+晚餐</w:t>
            </w:r>
          </w:p>
        </w:tc>
      </w:tr>
      <w:tr w14:paraId="7A4D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519" w:type="dxa"/>
            <w:tcBorders>
              <w:top w:val="nil"/>
              <w:left w:val="single" w:color="000000" w:sz="8" w:space="0"/>
              <w:bottom w:val="single" w:color="000000" w:sz="8" w:space="0"/>
              <w:right w:val="single" w:color="000000" w:sz="8" w:space="0"/>
            </w:tcBorders>
            <w:shd w:val="clear" w:color="auto" w:fill="auto"/>
            <w:noWrap/>
            <w:vAlign w:val="center"/>
          </w:tcPr>
          <w:p w14:paraId="53DC977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2436" w:type="dxa"/>
            <w:tcBorders>
              <w:top w:val="nil"/>
              <w:left w:val="nil"/>
              <w:bottom w:val="single" w:color="000000" w:sz="8" w:space="0"/>
              <w:right w:val="single" w:color="000000" w:sz="8" w:space="0"/>
            </w:tcBorders>
            <w:shd w:val="clear" w:color="auto" w:fill="auto"/>
            <w:noWrap/>
            <w:vAlign w:val="center"/>
          </w:tcPr>
          <w:p w14:paraId="0E9064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马拉松赛事当天</w:t>
            </w:r>
          </w:p>
        </w:tc>
        <w:tc>
          <w:tcPr>
            <w:tcW w:w="1618" w:type="dxa"/>
            <w:tcBorders>
              <w:top w:val="nil"/>
              <w:left w:val="nil"/>
              <w:bottom w:val="single" w:color="000000" w:sz="8" w:space="0"/>
              <w:right w:val="single" w:color="000000" w:sz="8" w:space="0"/>
            </w:tcBorders>
            <w:shd w:val="clear" w:color="auto" w:fill="auto"/>
            <w:noWrap/>
            <w:vAlign w:val="center"/>
          </w:tcPr>
          <w:p w14:paraId="35C0F3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sz w:val="21"/>
                <w:szCs w:val="21"/>
                <w:u w:val="none"/>
                <w:lang w:val="en-US" w:eastAsia="zh-CN"/>
              </w:rPr>
              <w:t>12月7日</w:t>
            </w:r>
          </w:p>
        </w:tc>
        <w:tc>
          <w:tcPr>
            <w:tcW w:w="1600" w:type="dxa"/>
            <w:tcBorders>
              <w:top w:val="nil"/>
              <w:left w:val="nil"/>
              <w:bottom w:val="single" w:color="000000" w:sz="8" w:space="0"/>
              <w:right w:val="single" w:color="000000" w:sz="8" w:space="0"/>
            </w:tcBorders>
            <w:shd w:val="clear" w:color="auto" w:fill="auto"/>
            <w:noWrap/>
            <w:vAlign w:val="center"/>
          </w:tcPr>
          <w:p w14:paraId="30FA6F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市民中心</w:t>
            </w:r>
          </w:p>
          <w:p w14:paraId="27D703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深南大道</w:t>
            </w:r>
          </w:p>
        </w:tc>
        <w:tc>
          <w:tcPr>
            <w:tcW w:w="1433" w:type="dxa"/>
            <w:tcBorders>
              <w:top w:val="nil"/>
              <w:left w:val="nil"/>
              <w:bottom w:val="single" w:color="000000" w:sz="8" w:space="0"/>
              <w:right w:val="single" w:color="000000" w:sz="8" w:space="0"/>
            </w:tcBorders>
            <w:shd w:val="clear" w:color="auto" w:fill="auto"/>
            <w:noWrap/>
            <w:vAlign w:val="center"/>
          </w:tcPr>
          <w:p w14:paraId="0980548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50" w:type="dxa"/>
            <w:tcBorders>
              <w:top w:val="nil"/>
              <w:left w:val="nil"/>
              <w:bottom w:val="single" w:color="000000" w:sz="8" w:space="0"/>
              <w:right w:val="single" w:color="000000" w:sz="8" w:space="0"/>
            </w:tcBorders>
            <w:shd w:val="clear" w:color="auto" w:fill="auto"/>
            <w:noWrap/>
            <w:vAlign w:val="center"/>
          </w:tcPr>
          <w:p w14:paraId="2E1CF32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280</w:t>
            </w:r>
          </w:p>
        </w:tc>
        <w:tc>
          <w:tcPr>
            <w:tcW w:w="1481" w:type="dxa"/>
            <w:tcBorders>
              <w:top w:val="nil"/>
              <w:left w:val="nil"/>
              <w:bottom w:val="single" w:color="000000" w:sz="8" w:space="0"/>
              <w:right w:val="single" w:color="000000" w:sz="8" w:space="0"/>
            </w:tcBorders>
            <w:shd w:val="clear" w:color="auto" w:fill="auto"/>
            <w:noWrap/>
            <w:vAlign w:val="center"/>
          </w:tcPr>
          <w:p w14:paraId="543683B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中餐</w:t>
            </w:r>
          </w:p>
        </w:tc>
      </w:tr>
    </w:tbl>
    <w:p w14:paraId="020BFA1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（二）服务地点：福田辖区，送餐具体位置由采购方提前1天通知。</w:t>
      </w:r>
    </w:p>
    <w:p w14:paraId="3511F15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三）服务配送时间要求：供应商应提前预估道路限行、禁行、堵车等因素，严格按照采购方要求按时送达；如遇特殊情况需调整送达时间、地点，或有临时性配餐需求，采购方提前2小时通知，供应商必须无条件按时送达。</w:t>
      </w:r>
    </w:p>
    <w:p w14:paraId="020BB3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r>
        <w:rPr>
          <w:rFonts w:hint="eastAsia" w:ascii="宋体" w:hAnsi="宋体" w:cs="宋体"/>
          <w:kern w:val="0"/>
          <w:sz w:val="21"/>
          <w:szCs w:val="21"/>
          <w:lang w:val="en-US" w:eastAsia="zh-CN" w:bidi="ar-SA"/>
        </w:rPr>
        <w:t>四</w:t>
      </w:r>
      <w:r>
        <w:rPr>
          <w:rFonts w:hint="eastAsia" w:ascii="宋体" w:hAnsi="宋体" w:eastAsia="宋体" w:cs="宋体"/>
          <w:kern w:val="0"/>
          <w:sz w:val="21"/>
          <w:szCs w:val="21"/>
          <w:lang w:val="en-US" w:eastAsia="zh-CN" w:bidi="ar-SA"/>
        </w:rPr>
        <w:t>）付款方式：采购方每十天对供应商配送、菜品、服务进行考核，考核合格后，根据早、午、晚餐实际用餐人数、次数提供餐饮发票按月据实结算费用。</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1115"/>
        <w:gridCol w:w="3195"/>
        <w:gridCol w:w="675"/>
        <w:gridCol w:w="2836"/>
      </w:tblGrid>
      <w:tr w14:paraId="3705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5"/>
            <w:tcBorders>
              <w:top w:val="nil"/>
              <w:left w:val="nil"/>
              <w:bottom w:val="nil"/>
              <w:right w:val="nil"/>
            </w:tcBorders>
            <w:shd w:val="clear" w:color="auto" w:fill="auto"/>
            <w:noWrap/>
            <w:vAlign w:val="center"/>
          </w:tcPr>
          <w:p w14:paraId="1013431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r>
              <w:rPr>
                <w:rFonts w:hint="eastAsia" w:ascii="宋体" w:hAnsi="宋体" w:cs="宋体"/>
                <w:kern w:val="0"/>
                <w:sz w:val="21"/>
                <w:szCs w:val="21"/>
                <w:lang w:val="en-US" w:eastAsia="zh-CN" w:bidi="ar-SA"/>
              </w:rPr>
              <w:t>五</w:t>
            </w:r>
            <w:r>
              <w:rPr>
                <w:rFonts w:hint="eastAsia" w:ascii="宋体" w:hAnsi="宋体" w:eastAsia="宋体" w:cs="宋体"/>
                <w:kern w:val="0"/>
                <w:sz w:val="21"/>
                <w:szCs w:val="21"/>
                <w:lang w:val="en-US" w:eastAsia="zh-CN" w:bidi="ar-SA"/>
              </w:rPr>
              <w:t>）考核评价</w:t>
            </w:r>
            <w:r>
              <w:rPr>
                <w:rFonts w:hint="eastAsia" w:ascii="宋体" w:hAnsi="宋体" w:cs="宋体"/>
                <w:kern w:val="0"/>
                <w:sz w:val="21"/>
                <w:szCs w:val="21"/>
                <w:lang w:val="en-US" w:eastAsia="zh-CN" w:bidi="ar-SA"/>
              </w:rPr>
              <w:t>：</w:t>
            </w:r>
            <w:r>
              <w:rPr>
                <w:rFonts w:hint="eastAsia" w:ascii="宋体" w:hAnsi="宋体" w:eastAsia="宋体" w:cs="宋体"/>
                <w:kern w:val="0"/>
                <w:sz w:val="21"/>
                <w:szCs w:val="21"/>
                <w:lang w:val="en-US" w:eastAsia="zh-CN" w:bidi="ar-SA"/>
              </w:rPr>
              <w:t>合同结束后，对供应商履约情况进行考核评价，评分≤70分的，按合同总金额的5%扣款。</w:t>
            </w:r>
          </w:p>
          <w:p w14:paraId="4164040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p>
        </w:tc>
      </w:tr>
      <w:tr w14:paraId="633C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5"/>
            <w:tcBorders>
              <w:top w:val="nil"/>
              <w:left w:val="nil"/>
              <w:bottom w:val="nil"/>
              <w:right w:val="nil"/>
            </w:tcBorders>
            <w:shd w:val="clear" w:color="auto" w:fill="auto"/>
            <w:noWrap/>
            <w:vAlign w:val="center"/>
          </w:tcPr>
          <w:p w14:paraId="3A01FA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p w14:paraId="3B534CA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p w14:paraId="70C2018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p w14:paraId="4FD031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p w14:paraId="5C43EA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p w14:paraId="18D046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p w14:paraId="678001A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考核评价表</w:t>
            </w:r>
          </w:p>
        </w:tc>
      </w:tr>
      <w:tr w14:paraId="17C3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4A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1E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考核内容</w:t>
            </w: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5A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评分细则</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13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分值</w:t>
            </w:r>
          </w:p>
        </w:tc>
        <w:tc>
          <w:tcPr>
            <w:tcW w:w="1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96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扣分标准</w:t>
            </w:r>
          </w:p>
        </w:tc>
      </w:tr>
      <w:tr w14:paraId="7372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04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54" w:type="pct"/>
            <w:tcBorders>
              <w:top w:val="nil"/>
              <w:left w:val="single" w:color="000000" w:sz="4" w:space="0"/>
              <w:bottom w:val="single" w:color="000000" w:sz="4" w:space="0"/>
              <w:right w:val="single" w:color="000000" w:sz="4" w:space="0"/>
            </w:tcBorders>
            <w:shd w:val="clear" w:color="auto" w:fill="auto"/>
            <w:noWrap/>
            <w:vAlign w:val="center"/>
          </w:tcPr>
          <w:p w14:paraId="77421F91">
            <w:pPr>
              <w:widowControl/>
              <w:jc w:val="center"/>
              <w:rPr>
                <w:rFonts w:hint="eastAsia" w:ascii="宋体" w:hAnsi="宋体" w:eastAsia="宋体" w:cs="宋体"/>
                <w:i w:val="0"/>
                <w:iCs w:val="0"/>
                <w:color w:val="000000"/>
                <w:sz w:val="20"/>
                <w:szCs w:val="20"/>
                <w:highlight w:val="none"/>
                <w:u w:val="none"/>
              </w:rPr>
            </w:pPr>
            <w:r>
              <w:rPr>
                <w:rFonts w:hint="eastAsia" w:ascii="仿宋" w:hAnsi="仿宋" w:eastAsia="仿宋" w:cs="仿宋"/>
                <w:szCs w:val="21"/>
                <w:lang w:val="zh-CN"/>
              </w:rPr>
              <w:t>食品质量</w:t>
            </w:r>
          </w:p>
        </w:tc>
        <w:tc>
          <w:tcPr>
            <w:tcW w:w="1874" w:type="pct"/>
            <w:tcBorders>
              <w:top w:val="nil"/>
              <w:left w:val="single" w:color="000000" w:sz="4" w:space="0"/>
              <w:bottom w:val="single" w:color="000000" w:sz="4" w:space="0"/>
              <w:right w:val="single" w:color="000000" w:sz="4" w:space="0"/>
            </w:tcBorders>
            <w:shd w:val="clear" w:color="auto" w:fill="auto"/>
            <w:vAlign w:val="center"/>
          </w:tcPr>
          <w:p w14:paraId="1050848E">
            <w:pPr>
              <w:widowControl/>
              <w:rPr>
                <w:rFonts w:hint="eastAsia" w:ascii="宋体" w:hAnsi="宋体" w:eastAsia="宋体" w:cs="宋体"/>
                <w:i w:val="0"/>
                <w:iCs w:val="0"/>
                <w:color w:val="000000"/>
                <w:sz w:val="16"/>
                <w:szCs w:val="16"/>
                <w:highlight w:val="none"/>
                <w:u w:val="none"/>
              </w:rPr>
            </w:pPr>
            <w:r>
              <w:rPr>
                <w:rFonts w:hint="eastAsia" w:ascii="仿宋" w:hAnsi="仿宋" w:eastAsia="仿宋" w:cs="仿宋"/>
                <w:szCs w:val="21"/>
                <w:lang w:val="zh-CN"/>
              </w:rPr>
              <w:t>食品是否存在变质异味、低于</w:t>
            </w:r>
            <w:r>
              <w:rPr>
                <w:rFonts w:hint="eastAsia" w:ascii="仿宋" w:hAnsi="仿宋" w:eastAsia="仿宋" w:cs="仿宋"/>
                <w:szCs w:val="21"/>
                <w:lang w:val="en-US" w:eastAsia="zh-CN"/>
              </w:rPr>
              <w:t>60℃的温控标准、破损、撒漏</w:t>
            </w:r>
            <w:r>
              <w:rPr>
                <w:rFonts w:hint="eastAsia" w:ascii="仿宋" w:hAnsi="仿宋" w:eastAsia="仿宋" w:cs="仿宋"/>
                <w:szCs w:val="21"/>
                <w:lang w:val="zh-CN"/>
              </w:rPr>
              <w:t>等不符质量要求的情况；或存在以次充好达不到甲方要求的情况。</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30DF">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20</w:t>
            </w:r>
          </w:p>
        </w:tc>
        <w:tc>
          <w:tcPr>
            <w:tcW w:w="1663" w:type="pct"/>
            <w:tcBorders>
              <w:top w:val="nil"/>
              <w:left w:val="single" w:color="000000" w:sz="4" w:space="0"/>
              <w:bottom w:val="single" w:color="000000" w:sz="4" w:space="0"/>
              <w:right w:val="single" w:color="000000" w:sz="4" w:space="0"/>
            </w:tcBorders>
            <w:shd w:val="clear" w:color="auto" w:fill="auto"/>
            <w:vAlign w:val="center"/>
          </w:tcPr>
          <w:p w14:paraId="1C5487BB">
            <w:pPr>
              <w:keepNext w:val="0"/>
              <w:keepLines w:val="0"/>
              <w:widowControl/>
              <w:suppressLineNumbers w:val="0"/>
              <w:jc w:val="left"/>
              <w:textAlignment w:val="center"/>
              <w:rPr>
                <w:rFonts w:hint="eastAsia" w:ascii="宋体" w:hAnsi="宋体" w:eastAsia="仿宋" w:cs="宋体"/>
                <w:i w:val="0"/>
                <w:iCs w:val="0"/>
                <w:color w:val="000000"/>
                <w:sz w:val="16"/>
                <w:szCs w:val="16"/>
                <w:highlight w:val="none"/>
                <w:u w:val="none"/>
                <w:lang w:eastAsia="zh-CN"/>
              </w:rPr>
            </w:pPr>
            <w:r>
              <w:rPr>
                <w:rFonts w:hint="eastAsia" w:ascii="仿宋" w:hAnsi="仿宋" w:eastAsia="仿宋" w:cs="仿宋"/>
                <w:szCs w:val="21"/>
                <w:lang w:val="zh-CN"/>
              </w:rPr>
              <w:t>每发现1次扣5分。</w:t>
            </w:r>
          </w:p>
        </w:tc>
      </w:tr>
      <w:tr w14:paraId="4F9E1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D12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cs="宋体"/>
                <w:i w:val="0"/>
                <w:iCs w:val="0"/>
                <w:color w:val="000000"/>
                <w:kern w:val="0"/>
                <w:sz w:val="20"/>
                <w:szCs w:val="20"/>
                <w:highlight w:val="none"/>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F040">
            <w:pPr>
              <w:widowControl/>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仿宋" w:hAnsi="仿宋" w:eastAsia="仿宋" w:cs="仿宋"/>
                <w:szCs w:val="21"/>
                <w:lang w:val="zh-CN"/>
              </w:rPr>
              <w:t>食品数量</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55B99">
            <w:pPr>
              <w:widowControl/>
              <w:rPr>
                <w:rFonts w:hint="eastAsia" w:ascii="宋体" w:hAnsi="宋体" w:eastAsia="宋体" w:cs="宋体"/>
                <w:i w:val="0"/>
                <w:iCs w:val="0"/>
                <w:color w:val="000000"/>
                <w:kern w:val="2"/>
                <w:sz w:val="16"/>
                <w:szCs w:val="16"/>
                <w:highlight w:val="none"/>
                <w:u w:val="none"/>
                <w:lang w:val="en-US" w:eastAsia="zh-CN" w:bidi="ar-SA"/>
              </w:rPr>
            </w:pPr>
            <w:r>
              <w:rPr>
                <w:rFonts w:hint="eastAsia" w:ascii="仿宋" w:hAnsi="仿宋" w:eastAsia="仿宋" w:cs="仿宋"/>
                <w:szCs w:val="21"/>
                <w:lang w:val="zh-CN"/>
              </w:rPr>
              <w:t>食品是否存在品种、数量、重量不符合甲方要求的情况。</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A873">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20</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0DE6">
            <w:pPr>
              <w:keepNext w:val="0"/>
              <w:keepLines w:val="0"/>
              <w:widowControl/>
              <w:suppressLineNumbers w:val="0"/>
              <w:jc w:val="left"/>
              <w:textAlignment w:val="center"/>
              <w:rPr>
                <w:rFonts w:hint="eastAsia" w:ascii="宋体" w:hAnsi="宋体" w:eastAsia="宋体" w:cs="宋体"/>
                <w:i w:val="0"/>
                <w:iCs w:val="0"/>
                <w:color w:val="000000"/>
                <w:kern w:val="2"/>
                <w:sz w:val="16"/>
                <w:szCs w:val="16"/>
                <w:highlight w:val="none"/>
                <w:u w:val="none"/>
                <w:lang w:val="en-US" w:eastAsia="zh-CN" w:bidi="ar-SA"/>
              </w:rPr>
            </w:pPr>
            <w:r>
              <w:rPr>
                <w:rFonts w:hint="eastAsia" w:ascii="仿宋" w:hAnsi="仿宋" w:eastAsia="仿宋" w:cs="仿宋"/>
                <w:szCs w:val="21"/>
                <w:lang w:val="zh-CN"/>
              </w:rPr>
              <w:t>每发现1次扣5分。</w:t>
            </w:r>
          </w:p>
        </w:tc>
      </w:tr>
      <w:tr w14:paraId="53B03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915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cs="宋体"/>
                <w:i w:val="0"/>
                <w:iCs w:val="0"/>
                <w:color w:val="000000"/>
                <w:kern w:val="0"/>
                <w:sz w:val="20"/>
                <w:szCs w:val="20"/>
                <w:highlight w:val="none"/>
                <w:u w:val="none"/>
                <w:lang w:val="en-US" w:eastAsia="zh-CN" w:bidi="ar"/>
              </w:rPr>
              <w:t>3</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1590">
            <w:pPr>
              <w:widowControl/>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仿宋" w:hAnsi="仿宋" w:eastAsia="仿宋" w:cs="仿宋"/>
                <w:szCs w:val="21"/>
                <w:lang w:val="zh-CN"/>
              </w:rPr>
              <w:t>配送时效</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03D1">
            <w:pPr>
              <w:widowControl/>
              <w:rPr>
                <w:rFonts w:hint="eastAsia" w:ascii="宋体" w:hAnsi="宋体" w:eastAsia="宋体" w:cs="宋体"/>
                <w:i w:val="0"/>
                <w:iCs w:val="0"/>
                <w:color w:val="000000"/>
                <w:kern w:val="2"/>
                <w:sz w:val="16"/>
                <w:szCs w:val="16"/>
                <w:highlight w:val="none"/>
                <w:u w:val="none"/>
                <w:lang w:val="en-US" w:eastAsia="zh-CN" w:bidi="ar-SA"/>
              </w:rPr>
            </w:pPr>
            <w:r>
              <w:rPr>
                <w:rFonts w:hint="eastAsia" w:ascii="仿宋" w:hAnsi="仿宋" w:eastAsia="仿宋" w:cs="仿宋"/>
                <w:szCs w:val="21"/>
                <w:lang w:val="zh-CN" w:eastAsia="zh-CN"/>
              </w:rPr>
              <w:t>是否提供足够的车辆及驾驶人用于送餐，是否实现同一时段向多个配送点位送餐，</w:t>
            </w:r>
            <w:r>
              <w:rPr>
                <w:rFonts w:hint="eastAsia" w:ascii="仿宋" w:hAnsi="仿宋" w:eastAsia="仿宋" w:cs="仿宋"/>
                <w:szCs w:val="21"/>
                <w:lang w:val="zh-CN"/>
              </w:rPr>
              <w:t>配送是否存在超时、延时等情况。</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A540">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20</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C990">
            <w:pPr>
              <w:keepNext w:val="0"/>
              <w:keepLines w:val="0"/>
              <w:widowControl/>
              <w:suppressLineNumbers w:val="0"/>
              <w:jc w:val="left"/>
              <w:textAlignment w:val="center"/>
              <w:rPr>
                <w:rFonts w:hint="default" w:ascii="宋体" w:hAnsi="宋体" w:eastAsia="仿宋" w:cs="宋体"/>
                <w:i w:val="0"/>
                <w:iCs w:val="0"/>
                <w:color w:val="000000"/>
                <w:kern w:val="2"/>
                <w:sz w:val="16"/>
                <w:szCs w:val="16"/>
                <w:highlight w:val="none"/>
                <w:u w:val="none"/>
                <w:lang w:val="en-US" w:eastAsia="zh-CN" w:bidi="ar-SA"/>
              </w:rPr>
            </w:pPr>
            <w:r>
              <w:rPr>
                <w:rFonts w:hint="eastAsia" w:ascii="仿宋" w:hAnsi="仿宋" w:eastAsia="仿宋" w:cs="仿宋"/>
                <w:szCs w:val="21"/>
                <w:lang w:val="zh-CN"/>
              </w:rPr>
              <w:t>每个点位每迟到</w:t>
            </w:r>
            <w:r>
              <w:rPr>
                <w:rFonts w:hint="eastAsia" w:ascii="仿宋" w:hAnsi="仿宋" w:eastAsia="仿宋" w:cs="仿宋"/>
                <w:szCs w:val="21"/>
                <w:lang w:val="en-US" w:eastAsia="zh-CN"/>
              </w:rPr>
              <w:t>1次扣5分。</w:t>
            </w:r>
          </w:p>
        </w:tc>
      </w:tr>
      <w:tr w14:paraId="13DD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1C41">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4</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1FDB">
            <w:pPr>
              <w:widowControl/>
              <w:jc w:val="center"/>
              <w:rPr>
                <w:rFonts w:hint="eastAsia" w:ascii="仿宋" w:hAnsi="仿宋" w:eastAsia="仿宋" w:cs="仿宋"/>
                <w:kern w:val="2"/>
                <w:sz w:val="21"/>
                <w:szCs w:val="21"/>
                <w:lang w:val="zh-CN" w:eastAsia="zh-CN" w:bidi="ar-SA"/>
              </w:rPr>
            </w:pPr>
            <w:r>
              <w:rPr>
                <w:rFonts w:hint="eastAsia" w:ascii="仿宋" w:hAnsi="仿宋" w:eastAsia="仿宋" w:cs="仿宋"/>
                <w:szCs w:val="21"/>
                <w:lang w:val="zh-CN"/>
              </w:rPr>
              <w:t>应急响应</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11CB">
            <w:pPr>
              <w:widowControl/>
              <w:jc w:val="left"/>
              <w:rPr>
                <w:rFonts w:hint="eastAsia" w:ascii="仿宋" w:hAnsi="仿宋" w:eastAsia="仿宋" w:cs="仿宋"/>
                <w:kern w:val="2"/>
                <w:sz w:val="21"/>
                <w:szCs w:val="21"/>
                <w:lang w:val="zh-CN" w:eastAsia="zh-CN" w:bidi="ar-SA"/>
              </w:rPr>
            </w:pPr>
            <w:r>
              <w:rPr>
                <w:rFonts w:hint="eastAsia" w:ascii="仿宋" w:hAnsi="仿宋" w:eastAsia="仿宋" w:cs="仿宋"/>
                <w:szCs w:val="21"/>
                <w:lang w:val="zh-CN"/>
              </w:rPr>
              <w:t>是否存在未按承诺进行应急配送处理的情况。</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086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EF5C5">
            <w:pPr>
              <w:keepNext w:val="0"/>
              <w:keepLines w:val="0"/>
              <w:widowControl/>
              <w:suppressLineNumbers w:val="0"/>
              <w:jc w:val="left"/>
              <w:textAlignment w:val="center"/>
              <w:rPr>
                <w:rFonts w:hint="eastAsia" w:ascii="仿宋" w:hAnsi="仿宋" w:eastAsia="仿宋" w:cs="仿宋"/>
                <w:kern w:val="2"/>
                <w:sz w:val="21"/>
                <w:szCs w:val="21"/>
                <w:lang w:val="zh-CN" w:eastAsia="zh-CN" w:bidi="ar-SA"/>
              </w:rPr>
            </w:pPr>
            <w:r>
              <w:rPr>
                <w:rFonts w:hint="eastAsia" w:ascii="仿宋" w:hAnsi="仿宋" w:eastAsia="仿宋" w:cs="仿宋"/>
                <w:szCs w:val="21"/>
                <w:lang w:val="zh-CN"/>
              </w:rPr>
              <w:t>每发现1次扣5分。</w:t>
            </w:r>
          </w:p>
        </w:tc>
      </w:tr>
      <w:tr w14:paraId="68F5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1AF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5</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6489">
            <w:pPr>
              <w:widowControl/>
              <w:jc w:val="center"/>
              <w:rPr>
                <w:rFonts w:hint="eastAsia" w:ascii="仿宋" w:hAnsi="仿宋" w:eastAsia="仿宋" w:cs="仿宋"/>
                <w:kern w:val="2"/>
                <w:sz w:val="21"/>
                <w:szCs w:val="21"/>
                <w:lang w:val="zh-CN" w:eastAsia="zh-CN" w:bidi="ar-SA"/>
              </w:rPr>
            </w:pPr>
            <w:r>
              <w:rPr>
                <w:rFonts w:hint="eastAsia" w:ascii="仿宋" w:hAnsi="仿宋" w:eastAsia="仿宋" w:cs="仿宋"/>
                <w:szCs w:val="21"/>
                <w:lang w:val="zh-CN"/>
              </w:rPr>
              <w:t>配送团队</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6B9D">
            <w:pPr>
              <w:widowControl/>
              <w:rPr>
                <w:rFonts w:hint="eastAsia" w:ascii="仿宋" w:hAnsi="仿宋" w:eastAsia="仿宋" w:cs="仿宋"/>
                <w:kern w:val="2"/>
                <w:sz w:val="21"/>
                <w:szCs w:val="21"/>
                <w:lang w:val="zh-CN" w:eastAsia="zh-CN" w:bidi="ar-SA"/>
              </w:rPr>
            </w:pPr>
            <w:r>
              <w:rPr>
                <w:rFonts w:hint="eastAsia" w:ascii="仿宋" w:hAnsi="仿宋" w:eastAsia="仿宋" w:cs="仿宋"/>
                <w:szCs w:val="21"/>
                <w:lang w:val="zh-CN"/>
              </w:rPr>
              <w:t>配送车辆是否存在车厢内存在明显污渍、车身无公司标识、未安排专门配送人员现场对接等情况。</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BB4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20</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C8553">
            <w:pPr>
              <w:keepNext w:val="0"/>
              <w:keepLines w:val="0"/>
              <w:widowControl/>
              <w:suppressLineNumbers w:val="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zh-CN"/>
              </w:rPr>
              <w:t>每发现1次扣5分。</w:t>
            </w:r>
          </w:p>
        </w:tc>
      </w:tr>
    </w:tbl>
    <w:p w14:paraId="63D3BCA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0"/>
          <w:sz w:val="21"/>
          <w:szCs w:val="21"/>
          <w:lang w:val="en-US" w:eastAsia="zh-CN" w:bidi="ar-SA"/>
        </w:rPr>
      </w:pPr>
    </w:p>
    <w:p w14:paraId="62C2D5C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r>
        <w:rPr>
          <w:rFonts w:hint="eastAsia" w:ascii="宋体" w:hAnsi="宋体" w:cs="宋体"/>
          <w:kern w:val="0"/>
          <w:sz w:val="21"/>
          <w:szCs w:val="21"/>
          <w:lang w:val="en-US" w:eastAsia="zh-CN" w:bidi="ar-SA"/>
        </w:rPr>
        <w:t>六</w:t>
      </w:r>
      <w:r>
        <w:rPr>
          <w:rFonts w:hint="eastAsia" w:ascii="宋体" w:hAnsi="宋体" w:eastAsia="宋体" w:cs="宋体"/>
          <w:kern w:val="0"/>
          <w:sz w:val="21"/>
          <w:szCs w:val="21"/>
          <w:lang w:val="en-US" w:eastAsia="zh-CN" w:bidi="ar-SA"/>
        </w:rPr>
        <w:t>）履约担保金：无</w:t>
      </w:r>
    </w:p>
    <w:p w14:paraId="1729DB8D">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r>
        <w:rPr>
          <w:rFonts w:hint="eastAsia" w:ascii="宋体" w:hAnsi="宋体" w:cs="宋体"/>
          <w:kern w:val="0"/>
          <w:sz w:val="21"/>
          <w:szCs w:val="21"/>
          <w:lang w:val="en-US" w:eastAsia="zh-CN" w:bidi="ar-SA"/>
        </w:rPr>
        <w:t>七</w:t>
      </w:r>
      <w:r>
        <w:rPr>
          <w:rFonts w:hint="eastAsia" w:ascii="宋体" w:hAnsi="宋体" w:eastAsia="宋体" w:cs="宋体"/>
          <w:kern w:val="0"/>
          <w:sz w:val="21"/>
          <w:szCs w:val="21"/>
          <w:lang w:val="en-US" w:eastAsia="zh-CN" w:bidi="ar-SA"/>
        </w:rPr>
        <w:t>）违约责任：</w:t>
      </w:r>
    </w:p>
    <w:p w14:paraId="4E56A61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1.因供应商违约导致协议不能履行的，应向采购方支付协议总价的20%作为违约金，实际损失高于协议总价20%的，按照实际损失赔偿。因不可抗力导致合同不能履行的，双方均不承担责任。</w:t>
      </w:r>
    </w:p>
    <w:p w14:paraId="0664D974">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2.由于供应商原因未按合同规定的时间(日期)履行合同，每逾期一 日，应按合同总金额的【</w:t>
      </w:r>
      <w:r>
        <w:rPr>
          <w:rFonts w:hint="eastAsia" w:ascii="宋体" w:hAnsi="宋体" w:cs="宋体"/>
          <w:kern w:val="0"/>
          <w:sz w:val="21"/>
          <w:szCs w:val="21"/>
          <w:lang w:val="en-US" w:eastAsia="zh-CN" w:bidi="ar-SA"/>
        </w:rPr>
        <w:t>15％</w:t>
      </w:r>
      <w:r>
        <w:rPr>
          <w:rFonts w:hint="eastAsia" w:ascii="宋体" w:hAnsi="宋体" w:eastAsia="宋体" w:cs="宋体"/>
          <w:kern w:val="0"/>
          <w:sz w:val="21"/>
          <w:szCs w:val="21"/>
          <w:lang w:val="en-US" w:eastAsia="zh-CN" w:bidi="ar-SA"/>
        </w:rPr>
        <w:t>】支付违约金，逾期超过【30】日，采购方有权单方解除合同并要求供应商赔偿损失。</w:t>
      </w:r>
    </w:p>
    <w:p w14:paraId="25ABD42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3.采购方因机构改革或政策变化不能履行本合同的，可以提前终止本合同，无须承担违约责任。</w:t>
      </w:r>
    </w:p>
    <w:p w14:paraId="5088463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r>
        <w:rPr>
          <w:rFonts w:hint="eastAsia" w:ascii="宋体" w:hAnsi="宋体" w:cs="宋体"/>
          <w:kern w:val="0"/>
          <w:sz w:val="21"/>
          <w:szCs w:val="21"/>
          <w:lang w:val="en-US" w:eastAsia="zh-CN" w:bidi="ar-SA"/>
        </w:rPr>
        <w:t>八</w:t>
      </w:r>
      <w:r>
        <w:rPr>
          <w:rFonts w:hint="eastAsia" w:ascii="宋体" w:hAnsi="宋体" w:eastAsia="宋体" w:cs="宋体"/>
          <w:kern w:val="0"/>
          <w:sz w:val="21"/>
          <w:szCs w:val="21"/>
          <w:lang w:val="en-US" w:eastAsia="zh-CN" w:bidi="ar-SA"/>
        </w:rPr>
        <w:t>）卫生及安全生产要求</w:t>
      </w:r>
    </w:p>
    <w:p w14:paraId="4F6D86A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食品卫生管理：供应商需承诺所有原辅材料、食品添加剂采购均执行国家相关法律法规、国家标准、行业装备和甲方原料采购管理办法；供应商承诺严格把控食品的加工及烹饪、配送过程的卫生标准，保证食品卫生符合相关法规要求，绝不使用过期的、失效的、变质或非使用原辅材料生产加工的食品，保障饮食卫生安全。</w:t>
      </w:r>
    </w:p>
    <w:p w14:paraId="71BB7F1C">
      <w:pPr>
        <w:pStyle w:val="3"/>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2.服务人员卫生要求：供应商需保证所有参与本项目上岗人员持卫生主管部门颁发的有效健康证，患感染、传染性疾病的工作人员不得参与本项目。</w:t>
      </w:r>
    </w:p>
    <w:p w14:paraId="4139E093">
      <w:pPr>
        <w:keepNext w:val="0"/>
        <w:keepLines w:val="0"/>
        <w:pageBreakBefore w:val="0"/>
        <w:widowControl w:val="0"/>
        <w:tabs>
          <w:tab w:val="left" w:pos="1680"/>
        </w:tabs>
        <w:kinsoku/>
        <w:wordWrap/>
        <w:overflowPunct/>
        <w:topLinePunct w:val="0"/>
        <w:autoSpaceDE/>
        <w:autoSpaceDN/>
        <w:bidi w:val="0"/>
        <w:adjustRightInd/>
        <w:snapToGrid/>
        <w:spacing w:after="60" w:line="560" w:lineRule="exact"/>
        <w:ind w:firstLine="420" w:firstLineChars="200"/>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3.配送车辆需满足热链60℃的温控标准，车厢配备温度监控设备，车身张贴企业标识。</w:t>
      </w:r>
    </w:p>
    <w:p w14:paraId="38DD4B9A">
      <w:pPr>
        <w:keepNext w:val="0"/>
        <w:keepLines w:val="0"/>
        <w:pageBreakBefore w:val="0"/>
        <w:widowControl w:val="0"/>
        <w:tabs>
          <w:tab w:val="left" w:pos="1680"/>
        </w:tabs>
        <w:kinsoku/>
        <w:wordWrap/>
        <w:overflowPunct/>
        <w:topLinePunct w:val="0"/>
        <w:autoSpaceDE/>
        <w:autoSpaceDN/>
        <w:bidi w:val="0"/>
        <w:adjustRightInd/>
        <w:snapToGrid/>
        <w:spacing w:after="60" w:line="5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w:t>
      </w:r>
      <w:r>
        <w:rPr>
          <w:rFonts w:hint="eastAsia" w:ascii="宋体" w:hAnsi="宋体" w:eastAsia="宋体" w:cs="宋体"/>
          <w:kern w:val="0"/>
          <w:sz w:val="21"/>
          <w:szCs w:val="21"/>
          <w:lang w:val="en-US" w:eastAsia="zh-CN" w:bidi="ar-SA"/>
        </w:rPr>
        <w:t>.供应商应按照相关规定进行留样，设置专用留样容器、冷藏设施，每批次提供的所有食品均应留样，留样不得少于 200g ，并密闭于清洁容器内，冷藏 48 小时。留样应做好记录并形成档案以备查验。若发生疑似或认定为食品安全事故的，供应商应当配合政府相关部门的调查。如经卫生检疫部门确认因供应商配送的食品质量问题而造成采购方工作人员食物中毒或损害健康的情况，供应商应赔偿因此给采购方造成的全部损失、承担相应的法律后果，采购方有权解除合同。</w:t>
      </w:r>
    </w:p>
    <w:p w14:paraId="288AE0F3">
      <w:pPr>
        <w:pStyle w:val="2"/>
        <w:rPr>
          <w:rFonts w:hint="eastAsia"/>
        </w:rPr>
      </w:pPr>
    </w:p>
    <w:p w14:paraId="4ECFAFBC">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14:paraId="08D577DA">
      <w:pPr>
        <w:ind w:firstLine="420" w:firstLineChars="200"/>
        <w:rPr>
          <w:rFonts w:hint="eastAsia" w:ascii="宋体" w:hAnsi="宋体"/>
          <w:bCs/>
          <w:snapToGrid w:val="0"/>
          <w:kern w:val="0"/>
          <w:szCs w:val="21"/>
        </w:rPr>
      </w:pPr>
      <w:r>
        <w:rPr>
          <w:rFonts w:hint="eastAsia" w:ascii="宋体" w:hAnsi="宋体"/>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19A0047C">
      <w:pPr>
        <w:ind w:firstLine="420" w:firstLineChars="200"/>
        <w:rPr>
          <w:rFonts w:hint="eastAsia"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14:paraId="416DC359">
      <w:pPr>
        <w:ind w:firstLine="420" w:firstLineChars="200"/>
        <w:rPr>
          <w:rFonts w:hint="eastAsia" w:ascii="宋体" w:hAnsi="宋体"/>
          <w:bCs/>
          <w:snapToGrid w:val="0"/>
          <w:kern w:val="0"/>
          <w:szCs w:val="21"/>
        </w:rPr>
      </w:pPr>
      <w:r>
        <w:rPr>
          <w:rFonts w:hint="eastAsia" w:ascii="宋体" w:hAnsi="宋体"/>
          <w:bCs/>
          <w:snapToGrid w:val="0"/>
          <w:kern w:val="0"/>
          <w:szCs w:val="21"/>
        </w:rPr>
        <w:t>（3） 投标供应商的报价不得超过项目的预算金额。</w:t>
      </w:r>
    </w:p>
    <w:p w14:paraId="5313B558">
      <w:pPr>
        <w:ind w:firstLine="420" w:firstLineChars="200"/>
        <w:rPr>
          <w:rFonts w:hint="eastAsia"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14:paraId="23843586">
      <w:pPr>
        <w:ind w:firstLine="420" w:firstLineChars="200"/>
        <w:rPr>
          <w:rFonts w:hint="eastAsia"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357B11C3">
      <w:pPr>
        <w:ind w:firstLine="420" w:firstLineChars="200"/>
        <w:rPr>
          <w:rFonts w:hint="eastAsia"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14:paraId="1EC19E43">
      <w:pPr>
        <w:ind w:firstLine="420" w:firstLineChars="200"/>
        <w:rPr>
          <w:rFonts w:hint="eastAsia"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1B413BEA">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14:paraId="02BD4626">
      <w:pPr>
        <w:jc w:val="center"/>
        <w:rPr>
          <w:rFonts w:hint="eastAsia" w:ascii="宋体" w:hAnsi="宋体" w:cs="Arial"/>
          <w:b/>
          <w:bCs/>
          <w:sz w:val="52"/>
          <w:szCs w:val="52"/>
        </w:rPr>
      </w:pPr>
    </w:p>
    <w:p w14:paraId="7A468439">
      <w:pPr>
        <w:pStyle w:val="3"/>
        <w:ind w:firstLine="480"/>
      </w:pPr>
    </w:p>
    <w:p w14:paraId="1F7DECEB">
      <w:pPr>
        <w:jc w:val="center"/>
        <w:rPr>
          <w:rFonts w:hint="eastAsia" w:ascii="宋体" w:hAnsi="宋体" w:cs="Arial"/>
          <w:b/>
          <w:bCs/>
          <w:sz w:val="52"/>
          <w:szCs w:val="52"/>
        </w:rPr>
      </w:pPr>
    </w:p>
    <w:p w14:paraId="58C2476F">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14:paraId="02EAA56D">
      <w:pPr>
        <w:jc w:val="center"/>
        <w:rPr>
          <w:rFonts w:ascii="宋体" w:cs="Arial"/>
          <w:b/>
          <w:bCs/>
          <w:sz w:val="28"/>
          <w:szCs w:val="28"/>
        </w:rPr>
      </w:pPr>
    </w:p>
    <w:p w14:paraId="38080482">
      <w:pPr>
        <w:jc w:val="center"/>
        <w:rPr>
          <w:rFonts w:hint="eastAsia" w:ascii="宋体" w:cs="Arial"/>
          <w:b/>
          <w:bCs/>
          <w:sz w:val="28"/>
          <w:szCs w:val="28"/>
        </w:rPr>
      </w:pPr>
    </w:p>
    <w:p w14:paraId="6F2D899D">
      <w:pPr>
        <w:jc w:val="center"/>
        <w:rPr>
          <w:rFonts w:ascii="宋体" w:cs="Arial"/>
          <w:b/>
          <w:bCs/>
          <w:sz w:val="28"/>
          <w:szCs w:val="28"/>
        </w:rPr>
      </w:pPr>
    </w:p>
    <w:p w14:paraId="0047862A">
      <w:pPr>
        <w:jc w:val="center"/>
        <w:rPr>
          <w:rFonts w:ascii="宋体" w:cs="Arial"/>
          <w:b/>
          <w:bCs/>
          <w:sz w:val="28"/>
          <w:szCs w:val="28"/>
        </w:rPr>
      </w:pPr>
    </w:p>
    <w:p w14:paraId="18BA1244">
      <w:pPr>
        <w:jc w:val="center"/>
        <w:rPr>
          <w:rFonts w:ascii="宋体" w:cs="Arial"/>
          <w:b/>
          <w:bCs/>
          <w:sz w:val="28"/>
          <w:szCs w:val="28"/>
        </w:rPr>
      </w:pPr>
    </w:p>
    <w:p w14:paraId="067AC21C">
      <w:pPr>
        <w:rPr>
          <w:rFonts w:ascii="宋体" w:cs="Arial"/>
          <w:b/>
          <w:bCs/>
          <w:sz w:val="28"/>
          <w:szCs w:val="28"/>
        </w:rPr>
      </w:pPr>
      <w:r>
        <w:rPr>
          <w:rFonts w:hint="eastAsia" w:ascii="宋体" w:hAnsi="宋体" w:cs="Arial"/>
          <w:b/>
          <w:bCs/>
          <w:sz w:val="28"/>
          <w:szCs w:val="28"/>
        </w:rPr>
        <w:t>项目名称：</w:t>
      </w:r>
    </w:p>
    <w:p w14:paraId="6F9FC817">
      <w:pPr>
        <w:rPr>
          <w:rFonts w:ascii="宋体" w:cs="Arial"/>
          <w:b/>
          <w:bCs/>
          <w:sz w:val="28"/>
          <w:szCs w:val="28"/>
        </w:rPr>
      </w:pPr>
      <w:r>
        <w:rPr>
          <w:rFonts w:hint="eastAsia" w:ascii="宋体" w:hAnsi="宋体" w:cs="Arial"/>
          <w:b/>
          <w:bCs/>
          <w:sz w:val="28"/>
          <w:szCs w:val="28"/>
        </w:rPr>
        <w:t>项目编号：</w:t>
      </w:r>
    </w:p>
    <w:p w14:paraId="15CB9E12">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14:paraId="46CDB2BB">
      <w:pPr>
        <w:rPr>
          <w:rFonts w:ascii="宋体" w:cs="Arial"/>
          <w:b/>
          <w:bCs/>
          <w:sz w:val="28"/>
          <w:szCs w:val="28"/>
        </w:rPr>
      </w:pPr>
      <w:r>
        <w:rPr>
          <w:rFonts w:hint="eastAsia" w:ascii="宋体" w:hAnsi="宋体" w:cs="Arial"/>
          <w:b/>
          <w:bCs/>
          <w:sz w:val="28"/>
          <w:szCs w:val="28"/>
        </w:rPr>
        <w:t>地址：</w:t>
      </w:r>
    </w:p>
    <w:p w14:paraId="1D05CC72">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449BF46B">
      <w:pPr>
        <w:rPr>
          <w:rFonts w:hint="eastAsia" w:ascii="宋体" w:hAnsi="宋体" w:cs="Arial"/>
          <w:b/>
          <w:bCs/>
          <w:sz w:val="28"/>
          <w:szCs w:val="28"/>
          <w:u w:val="single"/>
        </w:rPr>
      </w:pPr>
      <w:r>
        <w:rPr>
          <w:rFonts w:hint="eastAsia" w:ascii="宋体" w:hAnsi="宋体" w:cs="Arial"/>
          <w:b/>
          <w:bCs/>
          <w:sz w:val="28"/>
          <w:szCs w:val="28"/>
        </w:rPr>
        <w:t>联系电话：</w:t>
      </w:r>
    </w:p>
    <w:p w14:paraId="0723E8EC">
      <w:pPr>
        <w:rPr>
          <w:rFonts w:ascii="宋体" w:cs="Arial"/>
          <w:b/>
          <w:bCs/>
          <w:sz w:val="28"/>
          <w:szCs w:val="28"/>
        </w:rPr>
      </w:pPr>
      <w:r>
        <w:rPr>
          <w:rFonts w:ascii="宋体" w:cs="Arial"/>
          <w:b/>
          <w:bCs/>
          <w:sz w:val="28"/>
          <w:szCs w:val="28"/>
        </w:rPr>
        <w:br w:type="page"/>
      </w:r>
    </w:p>
    <w:p w14:paraId="7CED368D">
      <w:pPr>
        <w:pStyle w:val="7"/>
        <w:jc w:val="center"/>
      </w:pPr>
      <w:r>
        <w:rPr>
          <w:rFonts w:hint="eastAsia"/>
        </w:rPr>
        <w:t>目录</w:t>
      </w:r>
    </w:p>
    <w:p w14:paraId="4F386404"/>
    <w:p w14:paraId="1E315137">
      <w:r>
        <w:rPr>
          <w:rFonts w:hint="eastAsia"/>
        </w:rPr>
        <w:t>一、</w:t>
      </w:r>
      <w:r>
        <w:rPr>
          <w:rFonts w:hint="eastAsia"/>
          <w:lang w:eastAsia="zh-CN"/>
        </w:rPr>
        <w:t>询价</w:t>
      </w:r>
      <w:r>
        <w:rPr>
          <w:rFonts w:hint="eastAsia"/>
        </w:rPr>
        <w:t>承诺函</w:t>
      </w:r>
    </w:p>
    <w:p w14:paraId="2A9C7DC1">
      <w:r>
        <w:rPr>
          <w:rFonts w:hint="eastAsia"/>
        </w:rPr>
        <w:t>二、营业执照及资格证明文件</w:t>
      </w:r>
    </w:p>
    <w:p w14:paraId="1D235170">
      <w:r>
        <w:rPr>
          <w:rFonts w:hint="eastAsia"/>
        </w:rPr>
        <w:t>三、法定代表人（负责人或执行事务合伙人）证明书</w:t>
      </w:r>
    </w:p>
    <w:p w14:paraId="4ECEC875">
      <w:r>
        <w:rPr>
          <w:rFonts w:hint="eastAsia"/>
        </w:rPr>
        <w:t>四、法定代表人（负责人或执行事务合伙人）授权书</w:t>
      </w:r>
    </w:p>
    <w:p w14:paraId="20486F24">
      <w:r>
        <w:rPr>
          <w:rFonts w:hint="eastAsia"/>
        </w:rPr>
        <w:t>五、</w:t>
      </w:r>
      <w:bookmarkStart w:id="1" w:name="_Hlk72092634"/>
      <w:r>
        <w:rPr>
          <w:rFonts w:hint="eastAsia"/>
        </w:rPr>
        <w:t>实质性条款响应情况表</w:t>
      </w:r>
      <w:bookmarkEnd w:id="1"/>
    </w:p>
    <w:p w14:paraId="66854283">
      <w:r>
        <w:rPr>
          <w:rFonts w:hint="eastAsia"/>
        </w:rPr>
        <w:t>六、报价表</w:t>
      </w:r>
    </w:p>
    <w:p w14:paraId="69DAF7CD">
      <w:r>
        <w:rPr>
          <w:rFonts w:hint="eastAsia"/>
        </w:rPr>
        <w:t>七、供应商认为需要提供的其它文件（如有）</w:t>
      </w:r>
    </w:p>
    <w:p w14:paraId="3815FBF0">
      <w:pPr>
        <w:pStyle w:val="12"/>
      </w:pPr>
    </w:p>
    <w:p w14:paraId="4FDD30BD">
      <w:pPr>
        <w:widowControl/>
        <w:spacing w:before="100" w:beforeAutospacing="1" w:after="100" w:afterAutospacing="1"/>
        <w:rPr>
          <w:rFonts w:hint="eastAsia" w:ascii="宋体" w:hAnsi="宋体" w:cs="宋体"/>
          <w:b/>
          <w:bCs/>
          <w:kern w:val="0"/>
          <w:sz w:val="24"/>
          <w:szCs w:val="36"/>
        </w:rPr>
      </w:pPr>
    </w:p>
    <w:p w14:paraId="5421C379">
      <w:pPr>
        <w:widowControl/>
        <w:jc w:val="left"/>
        <w:rPr>
          <w:rFonts w:hint="eastAsia" w:ascii="宋体" w:hAnsi="宋体"/>
          <w:b/>
          <w:sz w:val="30"/>
          <w:szCs w:val="30"/>
        </w:rPr>
      </w:pPr>
      <w:r>
        <w:rPr>
          <w:rFonts w:ascii="宋体" w:hAnsi="宋体"/>
          <w:b/>
          <w:sz w:val="30"/>
          <w:szCs w:val="30"/>
        </w:rPr>
        <w:br w:type="page"/>
      </w:r>
    </w:p>
    <w:p w14:paraId="6F14CF2A">
      <w:pPr>
        <w:pStyle w:val="27"/>
        <w:ind w:firstLine="0" w:firstLineChars="0"/>
        <w:jc w:val="center"/>
        <w:outlineLvl w:val="1"/>
        <w:rPr>
          <w:rFonts w:hint="eastAsia" w:ascii="宋体" w:hAnsi="宋体"/>
          <w:b/>
          <w:sz w:val="30"/>
          <w:szCs w:val="30"/>
        </w:rPr>
      </w:pPr>
      <w:r>
        <w:rPr>
          <w:rFonts w:hint="eastAsia" w:ascii="宋体" w:hAnsi="宋体"/>
          <w:b/>
          <w:sz w:val="30"/>
          <w:szCs w:val="30"/>
        </w:rPr>
        <w:t>一、</w:t>
      </w:r>
      <w:bookmarkStart w:id="2" w:name="_Hlk187676828"/>
      <w:r>
        <w:rPr>
          <w:rFonts w:hint="eastAsia" w:ascii="宋体" w:hAnsi="宋体"/>
          <w:b/>
          <w:sz w:val="30"/>
          <w:szCs w:val="30"/>
          <w:lang w:eastAsia="zh-CN"/>
        </w:rPr>
        <w:t>询价</w:t>
      </w:r>
      <w:r>
        <w:rPr>
          <w:rFonts w:hint="eastAsia" w:ascii="宋体" w:hAnsi="宋体"/>
          <w:b/>
          <w:sz w:val="30"/>
          <w:szCs w:val="30"/>
        </w:rPr>
        <w:t>承诺函</w:t>
      </w:r>
      <w:bookmarkEnd w:id="2"/>
    </w:p>
    <w:p w14:paraId="6B865376">
      <w:pPr>
        <w:rPr>
          <w:rFonts w:hint="eastAsia" w:ascii="宋体" w:hAnsi="宋体"/>
        </w:rPr>
      </w:pPr>
      <w:r>
        <w:rPr>
          <w:rFonts w:hint="eastAsia" w:ascii="宋体" w:hAnsi="宋体"/>
        </w:rPr>
        <w:t>致：采购人</w:t>
      </w:r>
    </w:p>
    <w:p w14:paraId="2560B8D3">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14:paraId="00E4AD6B">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14:paraId="0E920033">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14:paraId="1CC17410">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14:paraId="09B1F85C">
      <w:pPr>
        <w:ind w:firstLine="420" w:firstLineChars="200"/>
        <w:rPr>
          <w:rFonts w:hint="eastAsia" w:ascii="宋体" w:hAnsi="宋体"/>
        </w:rPr>
      </w:pPr>
      <w:r>
        <w:rPr>
          <w:rFonts w:hint="eastAsia" w:ascii="宋体" w:hAnsi="宋体"/>
        </w:rPr>
        <w:t>4、我公司具备《中华人民共和国政府采购法》第二十二条第一款的条件。</w:t>
      </w:r>
    </w:p>
    <w:p w14:paraId="42ED1E7F">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14:paraId="62CDE1AA">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7915CF21">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1E9B6D49">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14:paraId="49B146DE">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14:paraId="087E846C">
      <w:pPr>
        <w:ind w:firstLine="420" w:firstLineChars="200"/>
        <w:rPr>
          <w:rFonts w:hint="eastAsia" w:ascii="宋体" w:hAnsi="宋体"/>
        </w:rPr>
      </w:pPr>
      <w:r>
        <w:rPr>
          <w:rFonts w:hint="eastAsia" w:ascii="宋体" w:hAnsi="宋体"/>
        </w:rPr>
        <w:t>特此承诺！</w:t>
      </w:r>
    </w:p>
    <w:p w14:paraId="17563112">
      <w:pPr>
        <w:ind w:firstLine="420" w:firstLineChars="200"/>
        <w:rPr>
          <w:rFonts w:hint="eastAsia" w:ascii="宋体" w:hAnsi="宋体"/>
        </w:rPr>
      </w:pPr>
    </w:p>
    <w:p w14:paraId="43EE1934">
      <w:pPr>
        <w:snapToGrid w:val="0"/>
        <w:ind w:firstLine="4935" w:firstLineChars="2350"/>
        <w:rPr>
          <w:szCs w:val="21"/>
        </w:rPr>
      </w:pPr>
      <w:r>
        <w:rPr>
          <w:rFonts w:hint="eastAsia"/>
          <w:szCs w:val="21"/>
        </w:rPr>
        <w:t xml:space="preserve">供应商名称： </w:t>
      </w:r>
    </w:p>
    <w:p w14:paraId="211C7D60">
      <w:pPr>
        <w:snapToGrid w:val="0"/>
        <w:ind w:firstLine="4935" w:firstLineChars="2350"/>
        <w:rPr>
          <w:rFonts w:hint="eastAsia" w:ascii="宋体" w:hAnsi="宋体" w:cs="Arial"/>
          <w:bCs/>
          <w:szCs w:val="21"/>
        </w:rPr>
      </w:pPr>
      <w:r>
        <w:rPr>
          <w:rFonts w:hint="eastAsia" w:ascii="宋体" w:hAnsi="宋体" w:cs="Arial"/>
          <w:bCs/>
          <w:szCs w:val="21"/>
        </w:rPr>
        <w:t>日  期：       年    月   日</w:t>
      </w:r>
    </w:p>
    <w:p w14:paraId="5DA01CD8">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14:paraId="71917D22">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14:paraId="7EA3591C">
      <w:pPr>
        <w:widowControl/>
        <w:jc w:val="left"/>
        <w:rPr>
          <w:rFonts w:hint="eastAsia" w:ascii="宋体" w:hAnsi="宋体"/>
        </w:rPr>
      </w:pPr>
      <w:r>
        <w:rPr>
          <w:rFonts w:hint="eastAsia" w:ascii="宋体" w:hAnsi="宋体"/>
        </w:rPr>
        <w:br w:type="page"/>
      </w:r>
    </w:p>
    <w:p w14:paraId="60E18C1B">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14:paraId="1A444685">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14:paraId="32EFC8F1">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056AB4FA">
      <w:pPr>
        <w:spacing w:after="0" w:line="75" w:lineRule="exact"/>
        <w:rPr>
          <w:rFonts w:hint="eastAsia" w:ascii="宋体" w:hAnsi="宋体" w:cs="宋体"/>
          <w:szCs w:val="21"/>
        </w:rPr>
      </w:pPr>
    </w:p>
    <w:tbl>
      <w:tblPr>
        <w:tblStyle w:val="43"/>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14:paraId="3FA4A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614536B0">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7921637B">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14:paraId="725D5987">
            <w:pPr>
              <w:spacing w:after="0" w:line="240" w:lineRule="auto"/>
              <w:rPr>
                <w:rFonts w:hint="eastAsia" w:ascii="宋体" w:hAnsi="宋体" w:cs="宋体"/>
                <w:szCs w:val="21"/>
              </w:rPr>
            </w:pPr>
          </w:p>
        </w:tc>
        <w:tc>
          <w:tcPr>
            <w:tcW w:w="1109" w:type="pct"/>
            <w:gridSpan w:val="2"/>
            <w:vAlign w:val="center"/>
          </w:tcPr>
          <w:p w14:paraId="4C6D6A8F">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298156AF">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14:paraId="29714D8C">
            <w:pPr>
              <w:spacing w:after="0" w:line="240" w:lineRule="auto"/>
              <w:rPr>
                <w:rFonts w:hint="eastAsia" w:ascii="宋体" w:hAnsi="宋体" w:cs="宋体"/>
                <w:szCs w:val="21"/>
              </w:rPr>
            </w:pPr>
          </w:p>
        </w:tc>
      </w:tr>
      <w:tr w14:paraId="7C2D5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14:paraId="050EC03B">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14:paraId="44DE749E">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14:paraId="6B36CF01">
            <w:pPr>
              <w:spacing w:after="0" w:line="240" w:lineRule="auto"/>
              <w:rPr>
                <w:rFonts w:hint="eastAsia" w:ascii="宋体" w:hAnsi="宋体" w:cs="宋体"/>
                <w:szCs w:val="21"/>
              </w:rPr>
            </w:pPr>
          </w:p>
        </w:tc>
        <w:tc>
          <w:tcPr>
            <w:tcW w:w="1109" w:type="pct"/>
            <w:gridSpan w:val="2"/>
            <w:vAlign w:val="center"/>
          </w:tcPr>
          <w:p w14:paraId="4CE94D89">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14:paraId="1185CA41">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14:paraId="5E319808">
            <w:pPr>
              <w:spacing w:after="0" w:line="240" w:lineRule="auto"/>
              <w:rPr>
                <w:rFonts w:hint="eastAsia" w:ascii="宋体" w:hAnsi="宋体" w:cs="宋体"/>
                <w:szCs w:val="21"/>
              </w:rPr>
            </w:pPr>
          </w:p>
        </w:tc>
      </w:tr>
      <w:tr w14:paraId="3D36C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1A6B09E">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14:paraId="2401E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74C89005">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14:paraId="0D68C508">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14:paraId="10941B8F">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14:paraId="613780D1">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14:paraId="06173F82">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14:paraId="11FCB5A2">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14:paraId="24491C32">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14:paraId="62B84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1BC5B687">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0F119E1E">
            <w:pPr>
              <w:spacing w:after="0" w:line="203" w:lineRule="auto"/>
              <w:jc w:val="center"/>
              <w:rPr>
                <w:rFonts w:hint="eastAsia"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528" w:type="pct"/>
            <w:vAlign w:val="center"/>
          </w:tcPr>
          <w:p w14:paraId="44CAFC42">
            <w:pPr>
              <w:spacing w:after="0" w:line="240" w:lineRule="auto"/>
              <w:rPr>
                <w:rFonts w:hint="eastAsia" w:ascii="宋体" w:hAnsi="宋体" w:cs="宋体"/>
                <w:szCs w:val="21"/>
              </w:rPr>
            </w:pPr>
          </w:p>
        </w:tc>
        <w:tc>
          <w:tcPr>
            <w:tcW w:w="1109" w:type="pct"/>
            <w:gridSpan w:val="2"/>
            <w:vAlign w:val="center"/>
          </w:tcPr>
          <w:p w14:paraId="31488B46">
            <w:pPr>
              <w:spacing w:after="0" w:line="240" w:lineRule="auto"/>
              <w:rPr>
                <w:rFonts w:hint="eastAsia" w:ascii="宋体" w:hAnsi="宋体" w:cs="宋体"/>
                <w:szCs w:val="21"/>
              </w:rPr>
            </w:pPr>
          </w:p>
        </w:tc>
        <w:tc>
          <w:tcPr>
            <w:tcW w:w="837" w:type="pct"/>
            <w:vAlign w:val="center"/>
          </w:tcPr>
          <w:p w14:paraId="092B952A">
            <w:pPr>
              <w:spacing w:after="0" w:line="240" w:lineRule="auto"/>
              <w:rPr>
                <w:rFonts w:hint="eastAsia" w:ascii="宋体" w:hAnsi="宋体" w:cs="宋体"/>
                <w:szCs w:val="21"/>
              </w:rPr>
            </w:pPr>
          </w:p>
        </w:tc>
        <w:tc>
          <w:tcPr>
            <w:tcW w:w="840" w:type="pct"/>
            <w:vAlign w:val="center"/>
          </w:tcPr>
          <w:p w14:paraId="1847A910">
            <w:pPr>
              <w:spacing w:after="0" w:line="240" w:lineRule="auto"/>
              <w:rPr>
                <w:rFonts w:hint="eastAsia" w:ascii="宋体" w:hAnsi="宋体" w:cs="宋体"/>
                <w:szCs w:val="21"/>
              </w:rPr>
            </w:pPr>
          </w:p>
        </w:tc>
      </w:tr>
      <w:tr w14:paraId="55C3C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A000536">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74D01FA8">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14:paraId="19A6DBE6">
            <w:pPr>
              <w:spacing w:after="0" w:line="240" w:lineRule="auto"/>
              <w:rPr>
                <w:rFonts w:hint="eastAsia" w:ascii="宋体" w:hAnsi="宋体" w:cs="宋体"/>
                <w:szCs w:val="21"/>
              </w:rPr>
            </w:pPr>
          </w:p>
        </w:tc>
        <w:tc>
          <w:tcPr>
            <w:tcW w:w="1109" w:type="pct"/>
            <w:gridSpan w:val="2"/>
            <w:vAlign w:val="center"/>
          </w:tcPr>
          <w:p w14:paraId="75BB4E3B">
            <w:pPr>
              <w:spacing w:after="0" w:line="240" w:lineRule="auto"/>
              <w:rPr>
                <w:rFonts w:hint="eastAsia" w:ascii="宋体" w:hAnsi="宋体" w:cs="宋体"/>
                <w:szCs w:val="21"/>
              </w:rPr>
            </w:pPr>
          </w:p>
        </w:tc>
        <w:tc>
          <w:tcPr>
            <w:tcW w:w="837" w:type="pct"/>
            <w:vAlign w:val="center"/>
          </w:tcPr>
          <w:p w14:paraId="08011076">
            <w:pPr>
              <w:spacing w:after="0" w:line="240" w:lineRule="auto"/>
              <w:rPr>
                <w:rFonts w:hint="eastAsia" w:ascii="宋体" w:hAnsi="宋体" w:cs="宋体"/>
                <w:szCs w:val="21"/>
              </w:rPr>
            </w:pPr>
          </w:p>
        </w:tc>
        <w:tc>
          <w:tcPr>
            <w:tcW w:w="840" w:type="pct"/>
            <w:vAlign w:val="center"/>
          </w:tcPr>
          <w:p w14:paraId="13343B5B">
            <w:pPr>
              <w:spacing w:after="0" w:line="240" w:lineRule="auto"/>
              <w:rPr>
                <w:rFonts w:hint="eastAsia" w:ascii="宋体" w:hAnsi="宋体" w:cs="宋体"/>
                <w:szCs w:val="21"/>
              </w:rPr>
            </w:pPr>
          </w:p>
        </w:tc>
      </w:tr>
      <w:tr w14:paraId="75EEE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3E1FD3A">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14:paraId="5F4A7CF8">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14:paraId="2511F7AF">
            <w:pPr>
              <w:spacing w:after="0" w:line="240" w:lineRule="auto"/>
              <w:rPr>
                <w:rFonts w:hint="eastAsia" w:ascii="宋体" w:hAnsi="宋体" w:cs="宋体"/>
                <w:szCs w:val="21"/>
              </w:rPr>
            </w:pPr>
          </w:p>
        </w:tc>
        <w:tc>
          <w:tcPr>
            <w:tcW w:w="1109" w:type="pct"/>
            <w:gridSpan w:val="2"/>
            <w:vAlign w:val="center"/>
          </w:tcPr>
          <w:p w14:paraId="63F34208">
            <w:pPr>
              <w:spacing w:after="0" w:line="240" w:lineRule="auto"/>
              <w:rPr>
                <w:rFonts w:hint="eastAsia" w:ascii="宋体" w:hAnsi="宋体" w:cs="宋体"/>
                <w:szCs w:val="21"/>
              </w:rPr>
            </w:pPr>
          </w:p>
        </w:tc>
        <w:tc>
          <w:tcPr>
            <w:tcW w:w="837" w:type="pct"/>
            <w:vAlign w:val="center"/>
          </w:tcPr>
          <w:p w14:paraId="10074929">
            <w:pPr>
              <w:spacing w:after="0" w:line="240" w:lineRule="auto"/>
              <w:rPr>
                <w:rFonts w:hint="eastAsia" w:ascii="宋体" w:hAnsi="宋体" w:cs="宋体"/>
                <w:szCs w:val="21"/>
              </w:rPr>
            </w:pPr>
          </w:p>
        </w:tc>
        <w:tc>
          <w:tcPr>
            <w:tcW w:w="840" w:type="pct"/>
            <w:vAlign w:val="center"/>
          </w:tcPr>
          <w:p w14:paraId="4DA6A9B0">
            <w:pPr>
              <w:spacing w:after="0" w:line="240" w:lineRule="auto"/>
              <w:rPr>
                <w:rFonts w:hint="eastAsia" w:ascii="宋体" w:hAnsi="宋体" w:cs="宋体"/>
                <w:szCs w:val="21"/>
              </w:rPr>
            </w:pPr>
          </w:p>
        </w:tc>
      </w:tr>
      <w:tr w14:paraId="7052C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6B7185C6">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14:paraId="788733AD">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14:paraId="62A6A31C">
            <w:pPr>
              <w:spacing w:after="0" w:line="240" w:lineRule="auto"/>
              <w:rPr>
                <w:rFonts w:hint="eastAsia" w:ascii="宋体" w:hAnsi="宋体" w:cs="宋体"/>
                <w:szCs w:val="21"/>
              </w:rPr>
            </w:pPr>
          </w:p>
        </w:tc>
        <w:tc>
          <w:tcPr>
            <w:tcW w:w="1109" w:type="pct"/>
            <w:gridSpan w:val="2"/>
            <w:vAlign w:val="center"/>
          </w:tcPr>
          <w:p w14:paraId="0A790F9D">
            <w:pPr>
              <w:spacing w:after="0" w:line="240" w:lineRule="auto"/>
              <w:rPr>
                <w:rFonts w:hint="eastAsia" w:ascii="宋体" w:hAnsi="宋体" w:cs="宋体"/>
                <w:szCs w:val="21"/>
              </w:rPr>
            </w:pPr>
          </w:p>
        </w:tc>
        <w:tc>
          <w:tcPr>
            <w:tcW w:w="837" w:type="pct"/>
            <w:vAlign w:val="center"/>
          </w:tcPr>
          <w:p w14:paraId="3CAE27DB">
            <w:pPr>
              <w:spacing w:after="0" w:line="240" w:lineRule="auto"/>
              <w:rPr>
                <w:rFonts w:hint="eastAsia" w:ascii="宋体" w:hAnsi="宋体" w:cs="宋体"/>
                <w:szCs w:val="21"/>
              </w:rPr>
            </w:pPr>
          </w:p>
        </w:tc>
        <w:tc>
          <w:tcPr>
            <w:tcW w:w="840" w:type="pct"/>
            <w:vAlign w:val="center"/>
          </w:tcPr>
          <w:p w14:paraId="2FBCDA4C">
            <w:pPr>
              <w:spacing w:after="0" w:line="240" w:lineRule="auto"/>
              <w:rPr>
                <w:rFonts w:hint="eastAsia" w:ascii="宋体" w:hAnsi="宋体" w:cs="宋体"/>
                <w:szCs w:val="21"/>
              </w:rPr>
            </w:pPr>
          </w:p>
        </w:tc>
      </w:tr>
      <w:tr w14:paraId="06A8C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3E47B7BD">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14:paraId="5E1A5B8E">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14:paraId="783E001C">
            <w:pPr>
              <w:spacing w:after="0" w:line="240" w:lineRule="auto"/>
              <w:rPr>
                <w:rFonts w:hint="eastAsia" w:ascii="宋体" w:hAnsi="宋体" w:cs="宋体"/>
                <w:szCs w:val="21"/>
              </w:rPr>
            </w:pPr>
          </w:p>
        </w:tc>
        <w:tc>
          <w:tcPr>
            <w:tcW w:w="1109" w:type="pct"/>
            <w:gridSpan w:val="2"/>
            <w:vAlign w:val="center"/>
          </w:tcPr>
          <w:p w14:paraId="229DDF46">
            <w:pPr>
              <w:spacing w:after="0" w:line="240" w:lineRule="auto"/>
              <w:rPr>
                <w:rFonts w:hint="eastAsia" w:ascii="宋体" w:hAnsi="宋体" w:cs="宋体"/>
                <w:szCs w:val="21"/>
              </w:rPr>
            </w:pPr>
          </w:p>
        </w:tc>
        <w:tc>
          <w:tcPr>
            <w:tcW w:w="837" w:type="pct"/>
            <w:vAlign w:val="center"/>
          </w:tcPr>
          <w:p w14:paraId="440AE738">
            <w:pPr>
              <w:spacing w:after="0" w:line="240" w:lineRule="auto"/>
              <w:rPr>
                <w:rFonts w:hint="eastAsia" w:ascii="宋体" w:hAnsi="宋体" w:cs="宋体"/>
                <w:szCs w:val="21"/>
              </w:rPr>
            </w:pPr>
          </w:p>
        </w:tc>
        <w:tc>
          <w:tcPr>
            <w:tcW w:w="840" w:type="pct"/>
            <w:vAlign w:val="center"/>
          </w:tcPr>
          <w:p w14:paraId="7DE2C8E9">
            <w:pPr>
              <w:spacing w:after="0" w:line="240" w:lineRule="auto"/>
              <w:rPr>
                <w:rFonts w:hint="eastAsia" w:ascii="宋体" w:hAnsi="宋体" w:cs="宋体"/>
                <w:szCs w:val="21"/>
              </w:rPr>
            </w:pPr>
          </w:p>
        </w:tc>
      </w:tr>
      <w:tr w14:paraId="13075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4366757E">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14:paraId="5C2D2C39">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23E48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7D27EF9">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14:paraId="73129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D79D18D">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14:paraId="249E5257">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14:paraId="62E1FBB6">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14:paraId="0D2883BA">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14:paraId="20162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638A5107">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76C4CEA5">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14:paraId="4D12E686">
            <w:pPr>
              <w:spacing w:after="0" w:line="240" w:lineRule="auto"/>
              <w:rPr>
                <w:rFonts w:hint="eastAsia" w:ascii="宋体" w:hAnsi="宋体" w:cs="宋体"/>
                <w:szCs w:val="21"/>
              </w:rPr>
            </w:pPr>
          </w:p>
        </w:tc>
        <w:tc>
          <w:tcPr>
            <w:tcW w:w="2346" w:type="pct"/>
            <w:gridSpan w:val="3"/>
            <w:vAlign w:val="center"/>
          </w:tcPr>
          <w:p w14:paraId="21AFDF0B">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2520F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1245454B">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73EBFEDF">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14:paraId="70AB8A45">
            <w:pPr>
              <w:spacing w:after="0" w:line="240" w:lineRule="auto"/>
              <w:rPr>
                <w:rFonts w:hint="eastAsia" w:ascii="宋体" w:hAnsi="宋体" w:cs="宋体"/>
                <w:szCs w:val="21"/>
              </w:rPr>
            </w:pPr>
          </w:p>
        </w:tc>
        <w:tc>
          <w:tcPr>
            <w:tcW w:w="2346" w:type="pct"/>
            <w:gridSpan w:val="3"/>
            <w:vAlign w:val="center"/>
          </w:tcPr>
          <w:p w14:paraId="788769B5">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44803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3EF5CB99">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14:paraId="153DFC69">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0C46BCC8">
      <w:pPr>
        <w:widowControl/>
        <w:jc w:val="left"/>
        <w:rPr>
          <w:rFonts w:ascii="Cambria" w:hAnsi="Cambria"/>
          <w:b/>
          <w:bCs/>
          <w:sz w:val="32"/>
          <w:szCs w:val="32"/>
        </w:rPr>
      </w:pPr>
      <w:r>
        <w:br w:type="page"/>
      </w:r>
    </w:p>
    <w:p w14:paraId="4782FB5E">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14:paraId="76A13FD5">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14:paraId="6627762A">
      <w:pPr>
        <w:ind w:firstLine="408" w:firstLineChars="200"/>
        <w:jc w:val="left"/>
        <w:rPr>
          <w:rFonts w:hint="eastAsia" w:ascii="宋体" w:hAnsi="宋体" w:cs="宋体"/>
          <w:spacing w:val="-3"/>
          <w:szCs w:val="21"/>
        </w:rPr>
      </w:pPr>
    </w:p>
    <w:p w14:paraId="2C1F65E5">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14:paraId="02F3936D">
      <w:pPr>
        <w:ind w:firstLine="408" w:firstLineChars="200"/>
        <w:jc w:val="left"/>
        <w:rPr>
          <w:rFonts w:hint="eastAsia" w:ascii="宋体" w:hAnsi="宋体" w:cs="宋体"/>
          <w:spacing w:val="-3"/>
          <w:szCs w:val="21"/>
        </w:rPr>
      </w:pPr>
    </w:p>
    <w:p w14:paraId="253CA81C">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14:paraId="3E97FDEF">
      <w:pPr>
        <w:pStyle w:val="2"/>
        <w:ind w:firstLine="408" w:firstLineChars="200"/>
        <w:rPr>
          <w:rFonts w:hint="eastAsia" w:ascii="宋体" w:hAnsi="宋体" w:cs="宋体"/>
          <w:spacing w:val="-3"/>
          <w:szCs w:val="21"/>
        </w:rPr>
      </w:pPr>
    </w:p>
    <w:p w14:paraId="51773734">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14:paraId="7A7EC673">
      <w:pPr>
        <w:pStyle w:val="2"/>
        <w:ind w:firstLine="408" w:firstLineChars="200"/>
        <w:rPr>
          <w:rFonts w:hint="eastAsia" w:ascii="宋体" w:hAnsi="宋体" w:cs="宋体"/>
          <w:spacing w:val="-3"/>
          <w:szCs w:val="21"/>
        </w:rPr>
      </w:pPr>
    </w:p>
    <w:p w14:paraId="180BF70C">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14:paraId="47A2435C">
      <w:pPr>
        <w:pStyle w:val="2"/>
        <w:ind w:firstLine="408" w:firstLineChars="200"/>
        <w:rPr>
          <w:rFonts w:hint="eastAsia" w:ascii="宋体" w:hAnsi="宋体" w:cs="宋体"/>
          <w:spacing w:val="-3"/>
          <w:szCs w:val="21"/>
        </w:rPr>
      </w:pPr>
    </w:p>
    <w:p w14:paraId="04C884EE">
      <w:pPr>
        <w:ind w:firstLine="408" w:firstLineChars="200"/>
        <w:rPr>
          <w:rFonts w:hint="eastAsia" w:ascii="宋体" w:hAnsi="宋体" w:cs="宋体"/>
          <w:spacing w:val="-3"/>
          <w:szCs w:val="21"/>
        </w:rPr>
      </w:pPr>
      <w:r>
        <w:rPr>
          <w:rFonts w:hint="eastAsia" w:ascii="宋体" w:hAnsi="宋体" w:cs="宋体"/>
          <w:spacing w:val="-3"/>
          <w:szCs w:val="21"/>
        </w:rPr>
        <w:t>注：</w:t>
      </w:r>
    </w:p>
    <w:p w14:paraId="30E18593">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14:paraId="185AF002">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14:paraId="1832DF66">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14:paraId="2AD6AA8D">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3F28E1F8">
      <w:pPr>
        <w:widowControl/>
        <w:jc w:val="left"/>
        <w:rPr>
          <w:rFonts w:hint="eastAsia" w:ascii="宋体" w:hAnsi="宋体"/>
          <w:b/>
          <w:bCs/>
        </w:rPr>
      </w:pPr>
      <w:r>
        <w:rPr>
          <w:rFonts w:hint="eastAsia" w:ascii="宋体" w:hAnsi="宋体"/>
          <w:b/>
          <w:bCs/>
        </w:rPr>
        <w:br w:type="page"/>
      </w:r>
    </w:p>
    <w:p w14:paraId="16B0DD47">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14:paraId="36DC8762">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14:paraId="120DE773">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7F1AAFA2">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14:paraId="30F5861A">
      <w:pPr>
        <w:pStyle w:val="12"/>
        <w:ind w:firstLine="422" w:firstLineChars="200"/>
        <w:rPr>
          <w:rFonts w:hint="eastAsia" w:ascii="宋体" w:hAnsi="宋体" w:eastAsia="宋体" w:cs="Times New Roman"/>
          <w:b/>
          <w:bCs/>
          <w:color w:val="auto"/>
          <w:kern w:val="2"/>
          <w:sz w:val="21"/>
        </w:rPr>
      </w:pPr>
    </w:p>
    <w:p w14:paraId="68176B30">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14:paraId="44DF0797">
      <w:pPr>
        <w:jc w:val="left"/>
        <w:rPr>
          <w:rFonts w:hint="eastAsia" w:ascii="宋体" w:hAnsi="宋体" w:cs="宋体"/>
          <w:spacing w:val="-3"/>
          <w:szCs w:val="21"/>
        </w:rPr>
      </w:pPr>
      <w:r>
        <w:rPr>
          <w:rFonts w:hint="eastAsia" w:ascii="宋体" w:hAnsi="宋体" w:cs="宋体"/>
          <w:spacing w:val="-3"/>
          <w:szCs w:val="21"/>
        </w:rPr>
        <w:t>致：采购人</w:t>
      </w:r>
    </w:p>
    <w:p w14:paraId="27855959">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14:paraId="16C57886">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43E8C3E0">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14:paraId="7AFC68FB">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39B45A4E">
      <w:pPr>
        <w:jc w:val="left"/>
        <w:rPr>
          <w:rFonts w:hint="eastAsia" w:ascii="宋体" w:hAnsi="宋体" w:cs="宋体"/>
          <w:spacing w:val="-3"/>
          <w:szCs w:val="21"/>
        </w:rPr>
      </w:pPr>
    </w:p>
    <w:p w14:paraId="03E58F1A">
      <w:pPr>
        <w:jc w:val="center"/>
        <w:rPr>
          <w:rFonts w:hint="eastAsia" w:ascii="宋体" w:hAnsi="宋体" w:cs="宋体"/>
          <w:spacing w:val="-3"/>
          <w:szCs w:val="21"/>
        </w:rPr>
      </w:pPr>
      <w:r>
        <w:rPr>
          <w:rFonts w:hint="eastAsia" w:ascii="宋体" w:hAnsi="宋体" w:cs="宋体"/>
          <w:spacing w:val="-3"/>
          <w:szCs w:val="21"/>
        </w:rPr>
        <w:t xml:space="preserve">                               供应商名称： </w:t>
      </w:r>
    </w:p>
    <w:p w14:paraId="6D7628E9">
      <w:pPr>
        <w:jc w:val="right"/>
        <w:rPr>
          <w:rFonts w:hint="eastAsia" w:ascii="宋体" w:hAnsi="宋体" w:cs="宋体"/>
          <w:spacing w:val="-3"/>
          <w:szCs w:val="21"/>
        </w:rPr>
      </w:pPr>
      <w:r>
        <w:rPr>
          <w:rFonts w:hint="eastAsia" w:ascii="宋体" w:hAnsi="宋体" w:cs="宋体"/>
          <w:spacing w:val="-3"/>
          <w:szCs w:val="21"/>
        </w:rPr>
        <w:t>日  期：       年    月   日</w:t>
      </w:r>
    </w:p>
    <w:p w14:paraId="453DE4AB">
      <w:pPr>
        <w:widowControl/>
        <w:jc w:val="left"/>
        <w:rPr>
          <w:sz w:val="24"/>
        </w:rPr>
      </w:pPr>
      <w:r>
        <w:br w:type="page"/>
      </w:r>
    </w:p>
    <w:p w14:paraId="3CD68B34">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14:paraId="79280961">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14:paraId="3C49F578">
      <w:pPr>
        <w:rPr>
          <w:rFonts w:hint="eastAsia" w:ascii="宋体" w:hAnsi="宋体"/>
          <w:b/>
          <w:sz w:val="30"/>
          <w:szCs w:val="30"/>
        </w:rPr>
      </w:pPr>
      <w:r>
        <w:rPr>
          <w:rFonts w:hint="eastAsia" w:ascii="宋体" w:hAnsi="宋体"/>
          <w:b/>
          <w:sz w:val="30"/>
          <w:szCs w:val="30"/>
        </w:rPr>
        <w:br w:type="page"/>
      </w:r>
    </w:p>
    <w:p w14:paraId="500D131A">
      <w:pPr>
        <w:pStyle w:val="27"/>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14:paraId="7429E879">
      <w:pPr>
        <w:rPr>
          <w:sz w:val="24"/>
        </w:rPr>
      </w:pPr>
    </w:p>
    <w:p w14:paraId="04B6AE90">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48465F07">
      <w:pPr>
        <w:spacing w:line="360" w:lineRule="auto"/>
        <w:rPr>
          <w:szCs w:val="21"/>
        </w:rPr>
      </w:pPr>
      <w:r>
        <w:rPr>
          <w:rFonts w:hint="eastAsia"/>
          <w:szCs w:val="21"/>
        </w:rPr>
        <w:t xml:space="preserve">         </w:t>
      </w:r>
    </w:p>
    <w:p w14:paraId="73BBB28E">
      <w:pPr>
        <w:spacing w:line="360" w:lineRule="auto"/>
        <w:rPr>
          <w:szCs w:val="21"/>
        </w:rPr>
      </w:pPr>
      <w:r>
        <w:rPr>
          <w:rFonts w:hint="eastAsia"/>
          <w:szCs w:val="21"/>
        </w:rPr>
        <w:t>说明：1、法定代表人为投标人（企业事业单位、国家机关、社会团体）的主要行政负责人。</w:t>
      </w:r>
    </w:p>
    <w:p w14:paraId="31DFFEBC">
      <w:pPr>
        <w:spacing w:line="360" w:lineRule="auto"/>
        <w:ind w:firstLine="420" w:firstLineChars="200"/>
        <w:rPr>
          <w:szCs w:val="21"/>
        </w:rPr>
      </w:pPr>
      <w:r>
        <w:rPr>
          <w:rFonts w:hint="eastAsia"/>
          <w:szCs w:val="21"/>
        </w:rPr>
        <w:t>2、内容必须填写真实、清楚，涂改无效，不得转让、买卖。</w:t>
      </w:r>
    </w:p>
    <w:p w14:paraId="68E76B03">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14:paraId="1F68EC75">
      <w:pPr>
        <w:rPr>
          <w:szCs w:val="21"/>
        </w:rPr>
      </w:pPr>
    </w:p>
    <w:p w14:paraId="50E8342C">
      <w:pPr>
        <w:widowControl/>
        <w:jc w:val="left"/>
        <w:rPr>
          <w:rFonts w:hint="eastAsia" w:ascii="宋体" w:hAnsi="宋体"/>
          <w:b/>
          <w:sz w:val="30"/>
          <w:szCs w:val="30"/>
        </w:rPr>
      </w:pPr>
      <w:r>
        <w:rPr>
          <w:rFonts w:ascii="宋体" w:hAnsi="宋体"/>
          <w:b/>
          <w:sz w:val="30"/>
          <w:szCs w:val="30"/>
        </w:rPr>
        <w:br w:type="page"/>
      </w:r>
    </w:p>
    <w:p w14:paraId="337A9E16">
      <w:pPr>
        <w:pStyle w:val="27"/>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14:paraId="0D08C8EE">
      <w:pPr>
        <w:ind w:firstLine="420" w:firstLineChars="200"/>
        <w:rPr>
          <w:rFonts w:hint="eastAsia" w:ascii="宋体" w:hAnsi="宋体" w:cs="宋体"/>
          <w:szCs w:val="21"/>
        </w:rPr>
      </w:pPr>
    </w:p>
    <w:p w14:paraId="36392AFF">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6129E42B">
      <w:pPr>
        <w:spacing w:line="360" w:lineRule="auto"/>
        <w:ind w:firstLine="420"/>
        <w:rPr>
          <w:szCs w:val="21"/>
        </w:rPr>
      </w:pPr>
      <w:r>
        <w:rPr>
          <w:rFonts w:hint="eastAsia"/>
          <w:szCs w:val="21"/>
        </w:rPr>
        <w:t>代理人无转委托权，特此委托。</w:t>
      </w:r>
    </w:p>
    <w:p w14:paraId="777FCC03">
      <w:pPr>
        <w:spacing w:line="360" w:lineRule="auto"/>
        <w:ind w:firstLine="420"/>
        <w:rPr>
          <w:szCs w:val="21"/>
        </w:rPr>
      </w:pPr>
    </w:p>
    <w:p w14:paraId="3E5B7928">
      <w:pPr>
        <w:spacing w:line="360" w:lineRule="auto"/>
        <w:ind w:left="540" w:leftChars="257"/>
        <w:rPr>
          <w:szCs w:val="21"/>
          <w:u w:val="single"/>
        </w:rPr>
      </w:pPr>
      <w:r>
        <w:rPr>
          <w:rFonts w:hint="eastAsia"/>
          <w:szCs w:val="21"/>
        </w:rPr>
        <w:t>代理人：</w:t>
      </w:r>
      <w:r>
        <w:rPr>
          <w:rFonts w:hint="eastAsia"/>
          <w:szCs w:val="21"/>
          <w:u w:val="single"/>
        </w:rPr>
        <w:t xml:space="preserve">             </w:t>
      </w:r>
    </w:p>
    <w:p w14:paraId="1E78B584">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1481C9A7">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43E15E95">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242DB1F9"/>
    <w:p w14:paraId="2AE60949">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658DBAE9">
      <w:pPr>
        <w:rPr>
          <w:rFonts w:hint="eastAsia" w:ascii="宋体" w:hAnsi="宋体"/>
        </w:rPr>
      </w:pPr>
    </w:p>
    <w:p w14:paraId="38F3BFD1">
      <w:pPr>
        <w:widowControl/>
        <w:jc w:val="left"/>
        <w:rPr>
          <w:rFonts w:hint="eastAsia" w:ascii="宋体" w:hAnsi="宋体"/>
          <w:b/>
          <w:sz w:val="30"/>
          <w:szCs w:val="30"/>
        </w:rPr>
      </w:pPr>
      <w:r>
        <w:rPr>
          <w:rFonts w:ascii="宋体" w:hAnsi="宋体"/>
          <w:b/>
          <w:sz w:val="30"/>
          <w:szCs w:val="30"/>
        </w:rPr>
        <w:br w:type="page"/>
      </w:r>
    </w:p>
    <w:p w14:paraId="68FF9F54">
      <w:pPr>
        <w:pStyle w:val="7"/>
        <w:jc w:val="center"/>
        <w:rPr>
          <w:rFonts w:hint="eastAsia" w:ascii="宋体" w:hAnsi="宋体"/>
          <w:sz w:val="30"/>
          <w:szCs w:val="30"/>
        </w:rPr>
      </w:pPr>
      <w:r>
        <w:rPr>
          <w:rFonts w:hint="eastAsia" w:ascii="宋体" w:hAnsi="宋体"/>
          <w:sz w:val="30"/>
          <w:szCs w:val="30"/>
        </w:rPr>
        <w:t>五、实质性条款响应情况表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14:paraId="0AF0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7E896F79">
            <w:pPr>
              <w:adjustRightInd w:val="0"/>
              <w:snapToGrid w:val="0"/>
              <w:spacing w:after="0" w:line="240" w:lineRule="auto"/>
              <w:jc w:val="center"/>
              <w:rPr>
                <w:rFonts w:hint="eastAsia" w:ascii="宋体" w:hAnsi="宋体"/>
                <w:kern w:val="0"/>
                <w:szCs w:val="21"/>
              </w:rPr>
            </w:pPr>
            <w:bookmarkStart w:id="5" w:name="_Hlk72092651"/>
            <w:r>
              <w:rPr>
                <w:rFonts w:hint="eastAsia" w:ascii="宋体" w:hAnsi="宋体"/>
                <w:kern w:val="0"/>
                <w:szCs w:val="21"/>
              </w:rPr>
              <w:t>序号</w:t>
            </w:r>
          </w:p>
        </w:tc>
        <w:tc>
          <w:tcPr>
            <w:tcW w:w="4393" w:type="dxa"/>
            <w:vAlign w:val="center"/>
          </w:tcPr>
          <w:p w14:paraId="1A249589">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14:paraId="6683EDFE">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14:paraId="577C42A4">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14:paraId="793F281A">
            <w:pPr>
              <w:adjustRightInd w:val="0"/>
              <w:snapToGrid w:val="0"/>
              <w:spacing w:after="0" w:line="240" w:lineRule="auto"/>
              <w:jc w:val="center"/>
              <w:rPr>
                <w:rFonts w:hint="eastAsia" w:ascii="宋体" w:hAnsi="宋体"/>
                <w:kern w:val="0"/>
                <w:szCs w:val="21"/>
              </w:rPr>
            </w:pPr>
            <w:r>
              <w:rPr>
                <w:rFonts w:hint="eastAsia"/>
              </w:rPr>
              <w:t>说明</w:t>
            </w:r>
          </w:p>
        </w:tc>
      </w:tr>
      <w:bookmarkEnd w:id="5"/>
      <w:tr w14:paraId="18F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164CA533">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14:paraId="5F7FAB4E">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14:paraId="70F3168E">
            <w:pPr>
              <w:adjustRightInd w:val="0"/>
              <w:snapToGrid w:val="0"/>
              <w:spacing w:after="0" w:line="240" w:lineRule="auto"/>
              <w:rPr>
                <w:rFonts w:hint="eastAsia" w:ascii="宋体" w:hAnsi="宋体"/>
                <w:kern w:val="0"/>
                <w:szCs w:val="21"/>
              </w:rPr>
            </w:pPr>
          </w:p>
        </w:tc>
        <w:tc>
          <w:tcPr>
            <w:tcW w:w="1134" w:type="dxa"/>
            <w:vAlign w:val="center"/>
          </w:tcPr>
          <w:p w14:paraId="4FE82858">
            <w:pPr>
              <w:adjustRightInd w:val="0"/>
              <w:snapToGrid w:val="0"/>
              <w:spacing w:after="0" w:line="240" w:lineRule="auto"/>
              <w:rPr>
                <w:rFonts w:hint="eastAsia" w:ascii="宋体" w:hAnsi="宋体"/>
                <w:kern w:val="0"/>
                <w:szCs w:val="21"/>
              </w:rPr>
            </w:pPr>
          </w:p>
        </w:tc>
        <w:tc>
          <w:tcPr>
            <w:tcW w:w="851" w:type="dxa"/>
            <w:vAlign w:val="center"/>
          </w:tcPr>
          <w:p w14:paraId="747B0995">
            <w:pPr>
              <w:adjustRightInd w:val="0"/>
              <w:snapToGrid w:val="0"/>
              <w:spacing w:after="0" w:line="240" w:lineRule="auto"/>
              <w:rPr>
                <w:rFonts w:hint="eastAsia" w:ascii="宋体" w:hAnsi="宋体"/>
                <w:kern w:val="0"/>
                <w:szCs w:val="21"/>
              </w:rPr>
            </w:pPr>
          </w:p>
        </w:tc>
      </w:tr>
    </w:tbl>
    <w:p w14:paraId="1859ED53">
      <w:pPr>
        <w:pStyle w:val="27"/>
        <w:ind w:firstLine="0" w:firstLineChars="0"/>
        <w:jc w:val="center"/>
        <w:outlineLvl w:val="1"/>
        <w:rPr>
          <w:rFonts w:hint="eastAsia" w:ascii="宋体" w:hAnsi="宋体"/>
          <w:b/>
          <w:sz w:val="30"/>
          <w:szCs w:val="30"/>
        </w:rPr>
      </w:pPr>
    </w:p>
    <w:p w14:paraId="3DA38940">
      <w:pPr>
        <w:pStyle w:val="3"/>
        <w:ind w:firstLine="480"/>
        <w:rPr>
          <w:rFonts w:hint="eastAsia"/>
        </w:rPr>
      </w:pPr>
      <w:r>
        <w:rPr>
          <w:rFonts w:hint="eastAsia"/>
        </w:rPr>
        <w:br w:type="page"/>
      </w:r>
    </w:p>
    <w:p w14:paraId="35D4199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仿宋"/>
          <w:color w:val="000000"/>
          <w:sz w:val="32"/>
          <w:szCs w:val="32"/>
          <w:lang w:eastAsia="zh-CN"/>
        </w:rPr>
      </w:pPr>
      <w:bookmarkStart w:id="6" w:name="OLE_LINK48"/>
      <w:bookmarkStart w:id="7" w:name="OLE_LINK46"/>
      <w:r>
        <w:rPr>
          <w:rFonts w:hint="eastAsia" w:ascii="黑体" w:hAnsi="黑体" w:eastAsia="黑体" w:cs="仿宋"/>
          <w:color w:val="000000"/>
          <w:sz w:val="32"/>
          <w:szCs w:val="32"/>
          <w:lang w:eastAsia="zh-CN"/>
        </w:rPr>
        <w:t>报价表</w:t>
      </w:r>
    </w:p>
    <w:p w14:paraId="3B5CF431">
      <w:pPr>
        <w:pStyle w:val="2"/>
        <w:numPr>
          <w:ilvl w:val="0"/>
          <w:numId w:val="0"/>
        </w:numP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（一）报价表</w:t>
      </w:r>
    </w:p>
    <w:tbl>
      <w:tblPr>
        <w:tblStyle w:val="20"/>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69"/>
        <w:gridCol w:w="1692"/>
        <w:gridCol w:w="1683"/>
        <w:gridCol w:w="3408"/>
      </w:tblGrid>
      <w:tr w14:paraId="1E58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8719" w:type="dxa"/>
            <w:gridSpan w:val="5"/>
            <w:vAlign w:val="center"/>
          </w:tcPr>
          <w:p w14:paraId="4BD4E004">
            <w:pPr>
              <w:pStyle w:val="2"/>
              <w:ind w:firstLine="420" w:firstLineChars="0"/>
              <w:jc w:val="center"/>
              <w:rPr>
                <w:rFonts w:hint="eastAsia" w:ascii="仿宋_GB2312" w:hAnsi="仿宋" w:eastAsia="仿宋_GB2312" w:cs="仿宋"/>
                <w:sz w:val="24"/>
                <w:szCs w:val="24"/>
                <w:vertAlign w:val="baseline"/>
                <w:lang w:eastAsia="zh-CN"/>
              </w:rPr>
            </w:pPr>
            <w:r>
              <w:rPr>
                <w:rFonts w:hint="eastAsia" w:ascii="仿宋_GB2312" w:hAnsi="仿宋" w:eastAsia="仿宋_GB2312" w:cs="仿宋"/>
                <w:sz w:val="32"/>
                <w:szCs w:val="32"/>
                <w:vertAlign w:val="baseline"/>
                <w:lang w:eastAsia="zh-CN"/>
              </w:rPr>
              <w:t>供应商报价一览表</w:t>
            </w:r>
          </w:p>
        </w:tc>
      </w:tr>
      <w:tr w14:paraId="22A0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7" w:type="dxa"/>
            <w:vAlign w:val="center"/>
          </w:tcPr>
          <w:p w14:paraId="54630F2C">
            <w:pPr>
              <w:pStyle w:val="2"/>
              <w:ind w:left="0" w:leftChars="0" w:firstLine="0" w:firstLineChars="0"/>
              <w:jc w:val="center"/>
              <w:rPr>
                <w:rFonts w:hint="eastAsia" w:ascii="仿宋_GB2312" w:hAnsi="仿宋" w:eastAsia="仿宋_GB2312" w:cs="仿宋"/>
                <w:sz w:val="24"/>
                <w:szCs w:val="24"/>
                <w:vertAlign w:val="baseline"/>
                <w:lang w:eastAsia="zh-CN"/>
              </w:rPr>
            </w:pPr>
            <w:r>
              <w:rPr>
                <w:rFonts w:hint="eastAsia" w:ascii="仿宋_GB2312" w:hAnsi="仿宋" w:eastAsia="仿宋_GB2312" w:cs="仿宋"/>
                <w:sz w:val="24"/>
                <w:szCs w:val="24"/>
                <w:vertAlign w:val="baseline"/>
                <w:lang w:eastAsia="zh-CN"/>
              </w:rPr>
              <w:t>类别</w:t>
            </w:r>
          </w:p>
        </w:tc>
        <w:tc>
          <w:tcPr>
            <w:tcW w:w="969" w:type="dxa"/>
            <w:vAlign w:val="center"/>
          </w:tcPr>
          <w:p w14:paraId="7D07EE69">
            <w:pPr>
              <w:pStyle w:val="2"/>
              <w:ind w:left="0" w:leftChars="0" w:firstLine="0" w:firstLineChars="0"/>
              <w:jc w:val="center"/>
              <w:rPr>
                <w:rFonts w:hint="eastAsia" w:ascii="仿宋_GB2312" w:hAnsi="仿宋" w:eastAsia="仿宋_GB2312" w:cs="仿宋"/>
                <w:kern w:val="2"/>
                <w:sz w:val="24"/>
                <w:szCs w:val="24"/>
                <w:vertAlign w:val="baseline"/>
                <w:lang w:val="en-US" w:eastAsia="zh-CN" w:bidi="ar-SA"/>
              </w:rPr>
            </w:pPr>
            <w:r>
              <w:rPr>
                <w:rFonts w:hint="eastAsia" w:ascii="仿宋_GB2312" w:hAnsi="仿宋" w:eastAsia="仿宋_GB2312" w:cs="仿宋"/>
                <w:sz w:val="24"/>
                <w:szCs w:val="24"/>
                <w:vertAlign w:val="baseline"/>
                <w:lang w:eastAsia="zh-CN"/>
              </w:rPr>
              <w:t>数量</w:t>
            </w:r>
          </w:p>
        </w:tc>
        <w:tc>
          <w:tcPr>
            <w:tcW w:w="1692" w:type="dxa"/>
            <w:vAlign w:val="center"/>
          </w:tcPr>
          <w:p w14:paraId="198775E4">
            <w:pPr>
              <w:pStyle w:val="2"/>
              <w:ind w:left="0" w:leftChars="0" w:firstLine="0" w:firstLineChars="0"/>
              <w:jc w:val="center"/>
              <w:rPr>
                <w:rFonts w:hint="eastAsia" w:ascii="仿宋_GB2312" w:hAnsi="仿宋" w:eastAsia="仿宋_GB2312" w:cs="仿宋"/>
                <w:kern w:val="2"/>
                <w:sz w:val="24"/>
                <w:szCs w:val="24"/>
                <w:vertAlign w:val="baseline"/>
                <w:lang w:val="en-US" w:eastAsia="zh-CN" w:bidi="ar-SA"/>
              </w:rPr>
            </w:pPr>
            <w:r>
              <w:rPr>
                <w:rFonts w:hint="eastAsia" w:ascii="仿宋_GB2312" w:hAnsi="仿宋" w:eastAsia="仿宋_GB2312" w:cs="仿宋"/>
                <w:sz w:val="24"/>
                <w:szCs w:val="24"/>
                <w:vertAlign w:val="baseline"/>
                <w:lang w:eastAsia="zh-CN"/>
              </w:rPr>
              <w:t>预算单价</w:t>
            </w:r>
          </w:p>
        </w:tc>
        <w:tc>
          <w:tcPr>
            <w:tcW w:w="1683" w:type="dxa"/>
            <w:vAlign w:val="center"/>
          </w:tcPr>
          <w:p w14:paraId="1C31F6CD">
            <w:pPr>
              <w:pStyle w:val="2"/>
              <w:ind w:left="0" w:leftChars="0" w:firstLine="0" w:firstLineChars="0"/>
              <w:jc w:val="center"/>
              <w:rPr>
                <w:rFonts w:hint="eastAsia" w:ascii="仿宋_GB2312" w:hAnsi="仿宋" w:eastAsia="仿宋_GB2312" w:cs="仿宋"/>
                <w:kern w:val="2"/>
                <w:sz w:val="24"/>
                <w:szCs w:val="24"/>
                <w:vertAlign w:val="baseline"/>
                <w:lang w:val="en-US" w:eastAsia="zh-CN" w:bidi="ar-SA"/>
              </w:rPr>
            </w:pPr>
            <w:r>
              <w:rPr>
                <w:rFonts w:hint="eastAsia" w:ascii="仿宋_GB2312" w:hAnsi="仿宋" w:eastAsia="仿宋_GB2312" w:cs="仿宋"/>
                <w:kern w:val="2"/>
                <w:sz w:val="24"/>
                <w:szCs w:val="24"/>
                <w:vertAlign w:val="baseline"/>
                <w:lang w:val="en-US" w:eastAsia="zh-CN" w:bidi="ar-SA"/>
              </w:rPr>
              <w:t>报价单价</w:t>
            </w:r>
          </w:p>
        </w:tc>
        <w:tc>
          <w:tcPr>
            <w:tcW w:w="3408" w:type="dxa"/>
            <w:vAlign w:val="center"/>
          </w:tcPr>
          <w:p w14:paraId="1D698316">
            <w:pPr>
              <w:pStyle w:val="2"/>
              <w:ind w:firstLine="420" w:firstLineChars="0"/>
              <w:jc w:val="center"/>
              <w:rPr>
                <w:rFonts w:hint="eastAsia" w:ascii="仿宋_GB2312" w:hAnsi="仿宋" w:eastAsia="仿宋_GB2312" w:cs="仿宋"/>
                <w:sz w:val="24"/>
                <w:szCs w:val="24"/>
                <w:vertAlign w:val="baseline"/>
                <w:lang w:eastAsia="zh-CN"/>
              </w:rPr>
            </w:pPr>
            <w:r>
              <w:rPr>
                <w:rFonts w:hint="eastAsia" w:ascii="仿宋_GB2312" w:hAnsi="仿宋" w:eastAsia="仿宋_GB2312" w:cs="仿宋"/>
                <w:sz w:val="24"/>
                <w:szCs w:val="24"/>
                <w:vertAlign w:val="baseline"/>
                <w:lang w:eastAsia="zh-CN"/>
              </w:rPr>
              <w:t>报价总价</w:t>
            </w:r>
          </w:p>
        </w:tc>
      </w:tr>
      <w:tr w14:paraId="48CE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7" w:type="dxa"/>
            <w:vAlign w:val="center"/>
          </w:tcPr>
          <w:p w14:paraId="50AF94AF">
            <w:pPr>
              <w:pStyle w:val="2"/>
              <w:ind w:left="0" w:leftChars="0" w:firstLine="0" w:firstLineChars="0"/>
              <w:jc w:val="center"/>
              <w:rPr>
                <w:rFonts w:hint="eastAsia" w:ascii="仿宋_GB2312" w:hAnsi="仿宋" w:eastAsia="仿宋_GB2312" w:cs="仿宋"/>
                <w:kern w:val="2"/>
                <w:sz w:val="24"/>
                <w:szCs w:val="24"/>
                <w:vertAlign w:val="baseline"/>
                <w:lang w:val="en-US" w:eastAsia="zh-CN" w:bidi="ar-SA"/>
              </w:rPr>
            </w:pPr>
            <w:r>
              <w:rPr>
                <w:rFonts w:hint="eastAsia" w:ascii="仿宋_GB2312" w:hAnsi="仿宋" w:eastAsia="仿宋_GB2312" w:cs="仿宋"/>
                <w:sz w:val="24"/>
                <w:szCs w:val="24"/>
                <w:vertAlign w:val="baseline"/>
                <w:lang w:eastAsia="zh-CN"/>
              </w:rPr>
              <w:t>早餐</w:t>
            </w:r>
          </w:p>
        </w:tc>
        <w:tc>
          <w:tcPr>
            <w:tcW w:w="969" w:type="dxa"/>
            <w:vAlign w:val="center"/>
          </w:tcPr>
          <w:p w14:paraId="124CC78A">
            <w:pPr>
              <w:pStyle w:val="2"/>
              <w:ind w:left="0" w:leftChars="0" w:firstLine="0" w:firstLineChars="0"/>
              <w:jc w:val="center"/>
              <w:rPr>
                <w:rFonts w:hint="eastAsia" w:ascii="仿宋_GB2312" w:hAnsi="仿宋" w:eastAsia="仿宋_GB2312" w:cs="仿宋"/>
                <w:kern w:val="2"/>
                <w:sz w:val="24"/>
                <w:szCs w:val="24"/>
                <w:vertAlign w:val="baseline"/>
                <w:lang w:val="en-US" w:eastAsia="zh-CN" w:bidi="ar-SA"/>
              </w:rPr>
            </w:pPr>
            <w:r>
              <w:rPr>
                <w:rFonts w:hint="eastAsia" w:ascii="仿宋_GB2312" w:hAnsi="仿宋" w:eastAsia="仿宋_GB2312" w:cs="仿宋"/>
                <w:sz w:val="24"/>
                <w:szCs w:val="24"/>
                <w:vertAlign w:val="baseline"/>
                <w:lang w:val="en-US" w:eastAsia="zh-CN"/>
              </w:rPr>
              <w:t>1666</w:t>
            </w:r>
          </w:p>
        </w:tc>
        <w:tc>
          <w:tcPr>
            <w:tcW w:w="1692" w:type="dxa"/>
            <w:vAlign w:val="center"/>
          </w:tcPr>
          <w:p w14:paraId="15653859">
            <w:pPr>
              <w:pStyle w:val="2"/>
              <w:ind w:left="0" w:leftChars="0" w:firstLine="0" w:firstLineChars="0"/>
              <w:jc w:val="center"/>
              <w:rPr>
                <w:rFonts w:hint="default" w:ascii="仿宋_GB2312" w:hAnsi="仿宋" w:eastAsia="仿宋_GB2312" w:cs="仿宋"/>
                <w:sz w:val="24"/>
                <w:szCs w:val="24"/>
                <w:vertAlign w:val="baseline"/>
                <w:lang w:val="en-US" w:eastAsia="zh-CN"/>
              </w:rPr>
            </w:pPr>
            <w:r>
              <w:rPr>
                <w:rFonts w:hint="eastAsia" w:ascii="仿宋_GB2312" w:hAnsi="仿宋" w:eastAsia="仿宋_GB2312" w:cs="仿宋"/>
                <w:sz w:val="24"/>
                <w:szCs w:val="24"/>
                <w:vertAlign w:val="baseline"/>
                <w:lang w:val="en-US" w:eastAsia="zh-CN"/>
              </w:rPr>
              <w:t>20元/人.餐</w:t>
            </w:r>
          </w:p>
        </w:tc>
        <w:tc>
          <w:tcPr>
            <w:tcW w:w="1683" w:type="dxa"/>
            <w:vAlign w:val="center"/>
          </w:tcPr>
          <w:p w14:paraId="585F115C">
            <w:pPr>
              <w:pStyle w:val="2"/>
              <w:ind w:left="0" w:leftChars="0" w:firstLine="0" w:firstLineChars="0"/>
              <w:jc w:val="center"/>
              <w:rPr>
                <w:rFonts w:hint="default" w:ascii="仿宋_GB2312" w:hAnsi="仿宋" w:eastAsia="仿宋_GB2312" w:cs="仿宋"/>
                <w:sz w:val="24"/>
                <w:szCs w:val="24"/>
                <w:vertAlign w:val="baseline"/>
                <w:lang w:val="en-US" w:eastAsia="zh-CN"/>
              </w:rPr>
            </w:pPr>
            <w:r>
              <w:rPr>
                <w:rFonts w:hint="eastAsia" w:ascii="仿宋_GB2312" w:hAnsi="仿宋" w:eastAsia="仿宋_GB2312" w:cs="仿宋"/>
                <w:sz w:val="24"/>
                <w:szCs w:val="24"/>
                <w:u w:val="single"/>
                <w:vertAlign w:val="baseline"/>
                <w:lang w:val="en-US" w:eastAsia="zh-CN"/>
              </w:rPr>
              <w:t xml:space="preserve">   </w:t>
            </w:r>
            <w:r>
              <w:rPr>
                <w:rFonts w:hint="eastAsia" w:ascii="仿宋_GB2312" w:hAnsi="仿宋" w:eastAsia="仿宋_GB2312" w:cs="仿宋"/>
                <w:sz w:val="24"/>
                <w:szCs w:val="24"/>
                <w:vertAlign w:val="baseline"/>
                <w:lang w:val="en-US" w:eastAsia="zh-CN"/>
              </w:rPr>
              <w:t>元/人.餐</w:t>
            </w:r>
          </w:p>
        </w:tc>
        <w:tc>
          <w:tcPr>
            <w:tcW w:w="3408" w:type="dxa"/>
            <w:vMerge w:val="restart"/>
            <w:vAlign w:val="center"/>
          </w:tcPr>
          <w:p w14:paraId="7A8EFA67">
            <w:pPr>
              <w:pStyle w:val="2"/>
              <w:ind w:left="0" w:leftChars="0" w:firstLine="0" w:firstLineChars="0"/>
              <w:jc w:val="center"/>
              <w:rPr>
                <w:rFonts w:hint="eastAsia" w:ascii="仿宋_GB2312" w:hAnsi="仿宋" w:eastAsia="仿宋_GB2312" w:cs="仿宋"/>
                <w:sz w:val="24"/>
                <w:szCs w:val="24"/>
                <w:u w:val="none"/>
                <w:vertAlign w:val="baseline"/>
                <w:lang w:val="en-US" w:eastAsia="zh-CN"/>
              </w:rPr>
            </w:pPr>
            <w:r>
              <w:rPr>
                <w:rFonts w:hint="eastAsia" w:ascii="仿宋_GB2312" w:hAnsi="仿宋" w:eastAsia="仿宋_GB2312" w:cs="仿宋"/>
                <w:sz w:val="24"/>
                <w:szCs w:val="24"/>
                <w:vertAlign w:val="baseline"/>
                <w:lang w:eastAsia="zh-CN"/>
              </w:rPr>
              <w:t>合计人民币</w:t>
            </w:r>
            <w:r>
              <w:rPr>
                <w:rFonts w:hint="eastAsia" w:ascii="仿宋_GB2312" w:hAnsi="仿宋" w:eastAsia="仿宋_GB2312" w:cs="仿宋"/>
                <w:sz w:val="24"/>
                <w:szCs w:val="24"/>
                <w:u w:val="single"/>
                <w:vertAlign w:val="baseline"/>
                <w:lang w:val="en-US" w:eastAsia="zh-CN"/>
              </w:rPr>
              <w:t xml:space="preserve">     </w:t>
            </w:r>
            <w:r>
              <w:rPr>
                <w:rFonts w:hint="eastAsia" w:ascii="仿宋_GB2312" w:hAnsi="仿宋" w:eastAsia="仿宋_GB2312" w:cs="仿宋"/>
                <w:sz w:val="24"/>
                <w:szCs w:val="24"/>
                <w:u w:val="none"/>
                <w:vertAlign w:val="baseline"/>
                <w:lang w:val="en-US" w:eastAsia="zh-CN"/>
              </w:rPr>
              <w:t>元</w:t>
            </w:r>
          </w:p>
          <w:p w14:paraId="45D728DA">
            <w:pPr>
              <w:pStyle w:val="2"/>
              <w:ind w:left="0" w:leftChars="0" w:firstLine="0" w:firstLineChars="0"/>
              <w:jc w:val="center"/>
              <w:rPr>
                <w:rFonts w:hint="default" w:ascii="仿宋_GB2312" w:hAnsi="仿宋" w:eastAsia="仿宋_GB2312" w:cs="仿宋"/>
                <w:sz w:val="24"/>
                <w:szCs w:val="24"/>
                <w:u w:val="single"/>
                <w:vertAlign w:val="baseline"/>
                <w:lang w:val="en-US" w:eastAsia="zh-CN"/>
              </w:rPr>
            </w:pPr>
            <w:r>
              <w:rPr>
                <w:rFonts w:hint="eastAsia" w:ascii="仿宋_GB2312" w:hAnsi="仿宋" w:eastAsia="仿宋_GB2312" w:cs="仿宋"/>
                <w:sz w:val="24"/>
                <w:szCs w:val="24"/>
                <w:u w:val="none"/>
                <w:vertAlign w:val="baseline"/>
                <w:lang w:val="en-US" w:eastAsia="zh-CN"/>
              </w:rPr>
              <w:t>（大写：</w:t>
            </w:r>
            <w:r>
              <w:rPr>
                <w:rFonts w:hint="eastAsia" w:ascii="仿宋_GB2312" w:hAnsi="仿宋" w:eastAsia="仿宋_GB2312" w:cs="仿宋"/>
                <w:sz w:val="24"/>
                <w:szCs w:val="24"/>
                <w:u w:val="single"/>
                <w:vertAlign w:val="baseline"/>
                <w:lang w:val="en-US" w:eastAsia="zh-CN"/>
              </w:rPr>
              <w:t xml:space="preserve">         </w:t>
            </w:r>
            <w:r>
              <w:rPr>
                <w:rFonts w:hint="eastAsia" w:ascii="仿宋_GB2312" w:hAnsi="仿宋" w:eastAsia="仿宋_GB2312" w:cs="仿宋"/>
                <w:sz w:val="24"/>
                <w:szCs w:val="24"/>
                <w:u w:val="none"/>
                <w:vertAlign w:val="baseline"/>
                <w:lang w:val="en-US" w:eastAsia="zh-CN"/>
              </w:rPr>
              <w:t>）</w:t>
            </w:r>
          </w:p>
        </w:tc>
      </w:tr>
      <w:tr w14:paraId="5C1F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7" w:type="dxa"/>
            <w:vAlign w:val="center"/>
          </w:tcPr>
          <w:p w14:paraId="44A96343">
            <w:pPr>
              <w:pStyle w:val="2"/>
              <w:ind w:left="0" w:leftChars="0" w:firstLine="0" w:firstLineChars="0"/>
              <w:jc w:val="center"/>
              <w:rPr>
                <w:rFonts w:hint="eastAsia" w:ascii="仿宋_GB2312" w:hAnsi="仿宋" w:eastAsia="仿宋_GB2312" w:cs="仿宋"/>
                <w:kern w:val="2"/>
                <w:sz w:val="24"/>
                <w:szCs w:val="24"/>
                <w:vertAlign w:val="baseline"/>
                <w:lang w:val="en-US" w:eastAsia="zh-CN" w:bidi="ar-SA"/>
              </w:rPr>
            </w:pPr>
            <w:r>
              <w:rPr>
                <w:rFonts w:hint="eastAsia" w:ascii="仿宋_GB2312" w:hAnsi="仿宋" w:eastAsia="仿宋_GB2312" w:cs="仿宋"/>
                <w:sz w:val="24"/>
                <w:szCs w:val="24"/>
                <w:vertAlign w:val="baseline"/>
                <w:lang w:eastAsia="zh-CN"/>
              </w:rPr>
              <w:t>午餐</w:t>
            </w:r>
          </w:p>
        </w:tc>
        <w:tc>
          <w:tcPr>
            <w:tcW w:w="969" w:type="dxa"/>
            <w:vAlign w:val="center"/>
          </w:tcPr>
          <w:p w14:paraId="10A713C8">
            <w:pPr>
              <w:pStyle w:val="2"/>
              <w:ind w:left="0" w:leftChars="0" w:firstLine="0" w:firstLineChars="0"/>
              <w:jc w:val="center"/>
              <w:rPr>
                <w:rFonts w:hint="eastAsia" w:ascii="仿宋_GB2312" w:hAnsi="仿宋" w:eastAsia="仿宋_GB2312" w:cs="仿宋"/>
                <w:kern w:val="2"/>
                <w:sz w:val="24"/>
                <w:szCs w:val="24"/>
                <w:vertAlign w:val="baseline"/>
                <w:lang w:val="en-US" w:eastAsia="zh-CN" w:bidi="ar-SA"/>
              </w:rPr>
            </w:pPr>
            <w:r>
              <w:rPr>
                <w:rFonts w:hint="eastAsia" w:ascii="仿宋_GB2312" w:hAnsi="仿宋" w:eastAsia="仿宋_GB2312" w:cs="仿宋"/>
                <w:sz w:val="24"/>
                <w:szCs w:val="24"/>
                <w:vertAlign w:val="baseline"/>
                <w:lang w:val="en-US" w:eastAsia="zh-CN"/>
              </w:rPr>
              <w:t>1946</w:t>
            </w:r>
          </w:p>
        </w:tc>
        <w:tc>
          <w:tcPr>
            <w:tcW w:w="1692" w:type="dxa"/>
            <w:vAlign w:val="center"/>
          </w:tcPr>
          <w:p w14:paraId="179B32A5">
            <w:pPr>
              <w:jc w:val="center"/>
              <w:rPr>
                <w:rFonts w:hint="eastAsia" w:ascii="仿宋_GB2312" w:hAnsi="仿宋" w:eastAsia="仿宋_GB2312" w:cs="仿宋"/>
                <w:sz w:val="24"/>
                <w:szCs w:val="24"/>
                <w:vertAlign w:val="baseline"/>
                <w:lang w:eastAsia="zh-CN"/>
              </w:rPr>
            </w:pPr>
            <w:r>
              <w:rPr>
                <w:rFonts w:hint="eastAsia" w:ascii="仿宋_GB2312" w:hAnsi="仿宋" w:eastAsia="仿宋_GB2312" w:cs="仿宋"/>
                <w:sz w:val="24"/>
                <w:szCs w:val="24"/>
                <w:vertAlign w:val="baseline"/>
                <w:lang w:val="en-US" w:eastAsia="zh-CN"/>
              </w:rPr>
              <w:t>40元/人.餐</w:t>
            </w:r>
          </w:p>
        </w:tc>
        <w:tc>
          <w:tcPr>
            <w:tcW w:w="1683" w:type="dxa"/>
            <w:vAlign w:val="center"/>
          </w:tcPr>
          <w:p w14:paraId="5359CD02">
            <w:pPr>
              <w:ind w:left="0" w:leftChars="0" w:firstLine="0" w:firstLineChars="0"/>
              <w:jc w:val="center"/>
              <w:rPr>
                <w:rFonts w:hint="default" w:ascii="仿宋_GB2312" w:hAnsi="仿宋" w:eastAsia="仿宋_GB2312" w:cs="仿宋"/>
                <w:sz w:val="24"/>
                <w:szCs w:val="24"/>
                <w:vertAlign w:val="baseline"/>
                <w:lang w:val="en-US" w:eastAsia="zh-CN"/>
              </w:rPr>
            </w:pPr>
            <w:r>
              <w:rPr>
                <w:rFonts w:hint="eastAsia" w:ascii="仿宋_GB2312" w:hAnsi="仿宋" w:eastAsia="仿宋_GB2312" w:cs="仿宋"/>
                <w:sz w:val="24"/>
                <w:szCs w:val="24"/>
                <w:u w:val="single"/>
                <w:vertAlign w:val="baseline"/>
                <w:lang w:val="en-US" w:eastAsia="zh-CN"/>
              </w:rPr>
              <w:t xml:space="preserve">   </w:t>
            </w:r>
            <w:r>
              <w:rPr>
                <w:rFonts w:hint="eastAsia" w:ascii="仿宋_GB2312" w:hAnsi="仿宋" w:eastAsia="仿宋_GB2312" w:cs="仿宋"/>
                <w:sz w:val="24"/>
                <w:szCs w:val="24"/>
                <w:vertAlign w:val="baseline"/>
                <w:lang w:val="en-US" w:eastAsia="zh-CN"/>
              </w:rPr>
              <w:t>元/人.餐</w:t>
            </w:r>
          </w:p>
        </w:tc>
        <w:tc>
          <w:tcPr>
            <w:tcW w:w="3408" w:type="dxa"/>
            <w:vMerge w:val="continue"/>
            <w:vAlign w:val="center"/>
          </w:tcPr>
          <w:p w14:paraId="0428BE6A">
            <w:pPr>
              <w:pStyle w:val="2"/>
              <w:ind w:firstLine="420" w:firstLineChars="0"/>
              <w:jc w:val="center"/>
              <w:rPr>
                <w:rFonts w:hint="eastAsia" w:ascii="仿宋_GB2312" w:hAnsi="仿宋" w:eastAsia="仿宋_GB2312" w:cs="仿宋"/>
                <w:sz w:val="24"/>
                <w:szCs w:val="24"/>
                <w:vertAlign w:val="baseline"/>
                <w:lang w:eastAsia="zh-CN"/>
              </w:rPr>
            </w:pPr>
          </w:p>
        </w:tc>
      </w:tr>
      <w:tr w14:paraId="6353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67" w:type="dxa"/>
            <w:vAlign w:val="center"/>
          </w:tcPr>
          <w:p w14:paraId="65682CB6">
            <w:pPr>
              <w:pStyle w:val="2"/>
              <w:ind w:left="0" w:leftChars="0" w:firstLine="0" w:firstLineChars="0"/>
              <w:jc w:val="center"/>
              <w:rPr>
                <w:rFonts w:hint="eastAsia" w:ascii="仿宋_GB2312" w:hAnsi="仿宋" w:eastAsia="仿宋_GB2312" w:cs="仿宋"/>
                <w:kern w:val="2"/>
                <w:sz w:val="24"/>
                <w:szCs w:val="24"/>
                <w:vertAlign w:val="baseline"/>
                <w:lang w:val="en-US" w:eastAsia="zh-CN" w:bidi="ar-SA"/>
              </w:rPr>
            </w:pPr>
            <w:r>
              <w:rPr>
                <w:rFonts w:hint="eastAsia" w:ascii="仿宋_GB2312" w:hAnsi="仿宋" w:eastAsia="仿宋_GB2312" w:cs="仿宋"/>
                <w:sz w:val="24"/>
                <w:szCs w:val="24"/>
                <w:vertAlign w:val="baseline"/>
                <w:lang w:eastAsia="zh-CN"/>
              </w:rPr>
              <w:t>晚餐</w:t>
            </w:r>
          </w:p>
        </w:tc>
        <w:tc>
          <w:tcPr>
            <w:tcW w:w="969" w:type="dxa"/>
            <w:vAlign w:val="center"/>
          </w:tcPr>
          <w:p w14:paraId="6E11E12F">
            <w:pPr>
              <w:pStyle w:val="2"/>
              <w:ind w:left="0" w:leftChars="0" w:firstLine="0" w:firstLineChars="0"/>
              <w:jc w:val="center"/>
              <w:rPr>
                <w:rFonts w:hint="eastAsia" w:ascii="仿宋_GB2312" w:hAnsi="仿宋" w:eastAsia="仿宋_GB2312" w:cs="仿宋"/>
                <w:kern w:val="2"/>
                <w:sz w:val="24"/>
                <w:szCs w:val="24"/>
                <w:vertAlign w:val="baseline"/>
                <w:lang w:val="en-US" w:eastAsia="zh-CN" w:bidi="ar-SA"/>
              </w:rPr>
            </w:pPr>
            <w:r>
              <w:rPr>
                <w:rFonts w:hint="eastAsia" w:ascii="仿宋_GB2312" w:hAnsi="仿宋" w:eastAsia="仿宋_GB2312" w:cs="仿宋"/>
                <w:sz w:val="24"/>
                <w:szCs w:val="24"/>
                <w:vertAlign w:val="baseline"/>
                <w:lang w:val="en-US" w:eastAsia="zh-CN"/>
              </w:rPr>
              <w:t>900</w:t>
            </w:r>
          </w:p>
        </w:tc>
        <w:tc>
          <w:tcPr>
            <w:tcW w:w="1692" w:type="dxa"/>
            <w:vAlign w:val="center"/>
          </w:tcPr>
          <w:p w14:paraId="41F70A07">
            <w:pPr>
              <w:jc w:val="center"/>
              <w:rPr>
                <w:rFonts w:hint="eastAsia" w:ascii="仿宋_GB2312" w:hAnsi="仿宋" w:eastAsia="仿宋_GB2312" w:cs="仿宋"/>
                <w:sz w:val="24"/>
                <w:szCs w:val="24"/>
                <w:vertAlign w:val="baseline"/>
                <w:lang w:eastAsia="zh-CN"/>
              </w:rPr>
            </w:pPr>
            <w:r>
              <w:rPr>
                <w:rFonts w:hint="eastAsia" w:ascii="仿宋_GB2312" w:hAnsi="仿宋" w:eastAsia="仿宋_GB2312" w:cs="仿宋"/>
                <w:sz w:val="24"/>
                <w:szCs w:val="24"/>
                <w:vertAlign w:val="baseline"/>
                <w:lang w:val="en-US" w:eastAsia="zh-CN"/>
              </w:rPr>
              <w:t>40元/人.餐</w:t>
            </w:r>
          </w:p>
        </w:tc>
        <w:tc>
          <w:tcPr>
            <w:tcW w:w="1683" w:type="dxa"/>
            <w:vAlign w:val="center"/>
          </w:tcPr>
          <w:p w14:paraId="66AA531B">
            <w:pPr>
              <w:ind w:left="0" w:leftChars="0" w:firstLine="0" w:firstLineChars="0"/>
              <w:jc w:val="center"/>
              <w:rPr>
                <w:rFonts w:hint="default" w:ascii="仿宋_GB2312" w:hAnsi="仿宋" w:eastAsia="仿宋_GB2312" w:cs="仿宋"/>
                <w:sz w:val="24"/>
                <w:szCs w:val="24"/>
                <w:vertAlign w:val="baseline"/>
                <w:lang w:val="en-US" w:eastAsia="zh-CN"/>
              </w:rPr>
            </w:pPr>
            <w:r>
              <w:rPr>
                <w:rFonts w:hint="eastAsia" w:ascii="仿宋_GB2312" w:hAnsi="仿宋" w:eastAsia="仿宋_GB2312" w:cs="仿宋"/>
                <w:sz w:val="24"/>
                <w:szCs w:val="24"/>
                <w:u w:val="single"/>
                <w:vertAlign w:val="baseline"/>
                <w:lang w:val="en-US" w:eastAsia="zh-CN"/>
              </w:rPr>
              <w:t xml:space="preserve">   </w:t>
            </w:r>
            <w:r>
              <w:rPr>
                <w:rFonts w:hint="eastAsia" w:ascii="仿宋_GB2312" w:hAnsi="仿宋" w:eastAsia="仿宋_GB2312" w:cs="仿宋"/>
                <w:sz w:val="24"/>
                <w:szCs w:val="24"/>
                <w:vertAlign w:val="baseline"/>
                <w:lang w:val="en-US" w:eastAsia="zh-CN"/>
              </w:rPr>
              <w:t>元/人.餐</w:t>
            </w:r>
          </w:p>
        </w:tc>
        <w:tc>
          <w:tcPr>
            <w:tcW w:w="3408" w:type="dxa"/>
            <w:vMerge w:val="continue"/>
            <w:vAlign w:val="center"/>
          </w:tcPr>
          <w:p w14:paraId="77BA1A32">
            <w:pPr>
              <w:pStyle w:val="2"/>
              <w:ind w:firstLine="420" w:firstLineChars="0"/>
              <w:jc w:val="center"/>
              <w:rPr>
                <w:rFonts w:hint="eastAsia" w:ascii="仿宋_GB2312" w:hAnsi="仿宋" w:eastAsia="仿宋_GB2312" w:cs="仿宋"/>
                <w:sz w:val="24"/>
                <w:szCs w:val="24"/>
                <w:vertAlign w:val="baseline"/>
                <w:lang w:eastAsia="zh-CN"/>
              </w:rPr>
            </w:pPr>
          </w:p>
        </w:tc>
      </w:tr>
    </w:tbl>
    <w:p w14:paraId="4E5B9983">
      <w:pPr>
        <w:pStyle w:val="2"/>
        <w:rPr>
          <w:rFonts w:hint="eastAsia" w:ascii="仿宋_GB2312" w:hAnsi="仿宋" w:eastAsia="仿宋_GB2312" w:cs="仿宋"/>
          <w:sz w:val="32"/>
          <w:szCs w:val="32"/>
          <w:lang w:eastAsia="zh-CN"/>
        </w:rPr>
      </w:pPr>
    </w:p>
    <w:p w14:paraId="74898A3D">
      <w:pPr>
        <w:rPr>
          <w:rFonts w:hint="eastAsia" w:ascii="宋体" w:hAnsi="宋体" w:cs="宋体"/>
          <w:szCs w:val="21"/>
        </w:rPr>
      </w:pPr>
    </w:p>
    <w:p w14:paraId="56C2A341">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14:paraId="24C0D2AB">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14:paraId="694054EE">
      <w:pPr>
        <w:jc w:val="center"/>
        <w:rPr>
          <w:rFonts w:hint="eastAsia" w:ascii="宋体" w:hAnsi="宋体" w:cs="宋体"/>
          <w:b/>
          <w:bCs/>
          <w:sz w:val="28"/>
          <w:szCs w:val="28"/>
        </w:rPr>
      </w:pPr>
    </w:p>
    <w:p w14:paraId="2DEF61C5">
      <w:pPr>
        <w:jc w:val="center"/>
        <w:rPr>
          <w:rFonts w:hint="eastAsia" w:ascii="宋体" w:hAnsi="宋体" w:cs="宋体"/>
          <w:b/>
          <w:bCs/>
          <w:sz w:val="28"/>
          <w:szCs w:val="28"/>
        </w:rPr>
      </w:pPr>
    </w:p>
    <w:p w14:paraId="7193E6D0">
      <w:pPr>
        <w:jc w:val="center"/>
        <w:rPr>
          <w:rFonts w:hint="eastAsia" w:ascii="仿宋_GB2312" w:hAnsi="仿宋" w:eastAsia="仿宋_GB2312" w:cs="仿宋"/>
          <w:kern w:val="2"/>
          <w:sz w:val="24"/>
          <w:szCs w:val="24"/>
          <w:vertAlign w:val="baseline"/>
          <w:lang w:val="en-US" w:eastAsia="zh-CN" w:bidi="ar-SA"/>
        </w:rPr>
      </w:pPr>
    </w:p>
    <w:p w14:paraId="5BF5A67F">
      <w:pPr>
        <w:jc w:val="both"/>
        <w:rPr>
          <w:rFonts w:hint="eastAsia" w:ascii="宋体" w:hAnsi="宋体" w:cs="宋体"/>
          <w:b/>
          <w:bCs/>
          <w:sz w:val="28"/>
          <w:szCs w:val="28"/>
        </w:rPr>
      </w:pPr>
      <w:r>
        <w:rPr>
          <w:rFonts w:hint="eastAsia" w:ascii="宋体" w:hAnsi="宋体" w:cs="宋体"/>
          <w:b/>
          <w:bCs/>
          <w:sz w:val="28"/>
          <w:szCs w:val="28"/>
        </w:rPr>
        <w:t>（二）供应商认为需要涉及的其他内容报价清单</w:t>
      </w:r>
    </w:p>
    <w:bookmarkEnd w:id="6"/>
    <w:bookmarkEnd w:id="7"/>
    <w:p w14:paraId="5FA23E08">
      <w:pPr>
        <w:pStyle w:val="27"/>
        <w:ind w:firstLine="0" w:firstLineChars="0"/>
        <w:rPr>
          <w:rFonts w:hint="eastAsia" w:ascii="宋体" w:hAnsi="宋体"/>
          <w:b/>
          <w:sz w:val="30"/>
          <w:szCs w:val="30"/>
        </w:rPr>
      </w:pPr>
    </w:p>
    <w:p w14:paraId="16390E6F">
      <w:pPr>
        <w:widowControl/>
        <w:jc w:val="left"/>
        <w:rPr>
          <w:rFonts w:hint="eastAsia" w:ascii="宋体" w:hAnsi="宋体"/>
          <w:b/>
          <w:sz w:val="30"/>
          <w:szCs w:val="30"/>
        </w:rPr>
      </w:pPr>
      <w:r>
        <w:rPr>
          <w:rFonts w:ascii="宋体" w:hAnsi="宋体"/>
          <w:b/>
          <w:sz w:val="30"/>
          <w:szCs w:val="30"/>
        </w:rPr>
        <w:br w:type="page"/>
      </w:r>
    </w:p>
    <w:p w14:paraId="668736CA">
      <w:pPr>
        <w:pStyle w:val="27"/>
        <w:ind w:firstLine="0" w:firstLineChars="0"/>
        <w:jc w:val="center"/>
        <w:outlineLvl w:val="1"/>
        <w:rPr>
          <w:rFonts w:hint="eastAsia" w:ascii="宋体" w:hAnsi="宋体"/>
          <w:b/>
          <w:sz w:val="30"/>
          <w:szCs w:val="30"/>
        </w:rPr>
      </w:pPr>
      <w:r>
        <w:rPr>
          <w:rFonts w:hint="eastAsia" w:ascii="宋体" w:hAnsi="宋体"/>
          <w:b/>
          <w:sz w:val="30"/>
          <w:szCs w:val="30"/>
        </w:rPr>
        <w:t>七、供应商认为需要提供的其它文件（如有）</w:t>
      </w:r>
    </w:p>
    <w:p w14:paraId="4CED2036">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14:paraId="367C4C9D">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14:paraId="5259EEDA">
      <w:pPr>
        <w:jc w:val="center"/>
        <w:outlineLvl w:val="0"/>
      </w:pPr>
      <w:r>
        <w:rPr>
          <w:rFonts w:hint="eastAsia"/>
          <w:b/>
          <w:sz w:val="24"/>
        </w:rPr>
        <w:t>（仅供参考，具体以项目需求及采购结果为准）</w:t>
      </w:r>
    </w:p>
    <w:p w14:paraId="4743EA4D">
      <w:pPr>
        <w:rPr>
          <w:rFonts w:ascii="仿宋_GB2312" w:eastAsia="仿宋_GB2312"/>
          <w:sz w:val="30"/>
          <w:szCs w:val="30"/>
        </w:rPr>
      </w:pPr>
    </w:p>
    <w:p w14:paraId="5EB3F775">
      <w:pPr>
        <w:widowControl/>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br w:type="page"/>
      </w:r>
    </w:p>
    <w:p w14:paraId="0E47F525">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14:paraId="27CCB511">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14:paraId="50DA24A4">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14:paraId="77D93E96">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14:paraId="6FB1DE25">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14:paraId="4575DDDD">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14:paraId="33889B87">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14:paraId="25F4764F">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14:paraId="3CB9D8DA">
      <w:pPr>
        <w:rPr>
          <w:szCs w:val="21"/>
        </w:rPr>
      </w:pPr>
    </w:p>
    <w:p w14:paraId="694E2470">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14:paraId="720D39D0">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14:paraId="4BC1DB86">
      <w:pPr>
        <w:rPr>
          <w:szCs w:val="21"/>
        </w:rPr>
      </w:pPr>
      <w:r>
        <w:rPr>
          <w:szCs w:val="21"/>
        </w:rPr>
        <w:tab/>
      </w:r>
      <w:r>
        <w:rPr>
          <w:szCs w:val="21"/>
        </w:rPr>
        <w:tab/>
      </w:r>
      <w:r>
        <w:rPr>
          <w:rFonts w:hint="eastAsia"/>
          <w:szCs w:val="21"/>
        </w:rPr>
        <w:t>点击查看下载邀请公告</w:t>
      </w:r>
    </w:p>
    <w:p w14:paraId="04751811">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277B9607">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14:paraId="44EBFD7D">
      <w:pPr>
        <w:rPr>
          <w:szCs w:val="21"/>
        </w:rPr>
      </w:pPr>
      <w:r>
        <w:rPr>
          <w:rFonts w:hint="eastAsia"/>
          <w:szCs w:val="21"/>
        </w:rPr>
        <w:t>点击应答报价，填写报价，将应答文件作为附件上传，点击提交</w:t>
      </w:r>
    </w:p>
    <w:p w14:paraId="04B125D0">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7F6CFDB0">
      <w:pPr>
        <w:rPr>
          <w:rFonts w:hint="eastAsia" w:ascii="等线" w:hAnsi="等线" w:eastAsia="等线"/>
          <w:szCs w:val="21"/>
        </w:rPr>
      </w:pPr>
    </w:p>
    <w:p w14:paraId="7512A264">
      <w:pPr>
        <w:ind w:firstLine="417" w:firstLineChars="199"/>
        <w:jc w:val="left"/>
        <w:rPr>
          <w:rFonts w:hint="eastAsia" w:asciiTheme="minorEastAsia" w:hAnsiTheme="minorEastAsia" w:eastAsiaTheme="minorEastAsia"/>
          <w:kern w:val="0"/>
          <w:szCs w:val="21"/>
        </w:rPr>
      </w:pPr>
    </w:p>
    <w:sectPr>
      <w:footerReference r:id="rId5" w:type="default"/>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altName w:val="微软雅黑"/>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C82DF">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1B4191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41B4191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895CD"/>
    <w:multiLevelType w:val="singleLevel"/>
    <w:tmpl w:val="A3B895CD"/>
    <w:lvl w:ilvl="0" w:tentative="0">
      <w:start w:val="1"/>
      <w:numFmt w:val="chineseCounting"/>
      <w:suff w:val="nothing"/>
      <w:lvlText w:val="（%1）"/>
      <w:lvlJc w:val="left"/>
      <w:rPr>
        <w:rFonts w:hint="eastAsia"/>
      </w:rPr>
    </w:lvl>
  </w:abstractNum>
  <w:abstractNum w:abstractNumId="1">
    <w:nsid w:val="EB444140"/>
    <w:multiLevelType w:val="singleLevel"/>
    <w:tmpl w:val="EB444140"/>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D161E2"/>
    <w:rsid w:val="01DF1563"/>
    <w:rsid w:val="01E81859"/>
    <w:rsid w:val="02676536"/>
    <w:rsid w:val="027F313D"/>
    <w:rsid w:val="031E62CB"/>
    <w:rsid w:val="038156D1"/>
    <w:rsid w:val="03E032C1"/>
    <w:rsid w:val="0403584D"/>
    <w:rsid w:val="043011FB"/>
    <w:rsid w:val="04B107F3"/>
    <w:rsid w:val="04F41598"/>
    <w:rsid w:val="05045EC9"/>
    <w:rsid w:val="056C63BB"/>
    <w:rsid w:val="05B253F0"/>
    <w:rsid w:val="05C313AC"/>
    <w:rsid w:val="0627033B"/>
    <w:rsid w:val="06A80B5A"/>
    <w:rsid w:val="06EF56F4"/>
    <w:rsid w:val="08662E4F"/>
    <w:rsid w:val="08B131D7"/>
    <w:rsid w:val="08EB5608"/>
    <w:rsid w:val="093750AF"/>
    <w:rsid w:val="094C2162"/>
    <w:rsid w:val="0985779D"/>
    <w:rsid w:val="09CA0D6F"/>
    <w:rsid w:val="0A461B56"/>
    <w:rsid w:val="0A61636D"/>
    <w:rsid w:val="0A663227"/>
    <w:rsid w:val="0A666A2D"/>
    <w:rsid w:val="0A832B12"/>
    <w:rsid w:val="0AAA6900"/>
    <w:rsid w:val="0AD81243"/>
    <w:rsid w:val="0BA35963"/>
    <w:rsid w:val="0BFE3758"/>
    <w:rsid w:val="0C437F82"/>
    <w:rsid w:val="0D077DD0"/>
    <w:rsid w:val="0D2E35AF"/>
    <w:rsid w:val="0D466B4A"/>
    <w:rsid w:val="0D8C66E1"/>
    <w:rsid w:val="0DB85E58"/>
    <w:rsid w:val="0DE842C2"/>
    <w:rsid w:val="0E520BCC"/>
    <w:rsid w:val="0EF06EE0"/>
    <w:rsid w:val="0F0162C2"/>
    <w:rsid w:val="0F3533BA"/>
    <w:rsid w:val="0FE32D76"/>
    <w:rsid w:val="11BE04B1"/>
    <w:rsid w:val="12045226"/>
    <w:rsid w:val="12417C17"/>
    <w:rsid w:val="12770708"/>
    <w:rsid w:val="129355BA"/>
    <w:rsid w:val="13225853"/>
    <w:rsid w:val="14593FCC"/>
    <w:rsid w:val="145F245E"/>
    <w:rsid w:val="14737DC2"/>
    <w:rsid w:val="14A34E7B"/>
    <w:rsid w:val="14C22DE3"/>
    <w:rsid w:val="15055500"/>
    <w:rsid w:val="156C5731"/>
    <w:rsid w:val="1577316E"/>
    <w:rsid w:val="15FB3E98"/>
    <w:rsid w:val="166B1C91"/>
    <w:rsid w:val="168B0B0C"/>
    <w:rsid w:val="16AF7EAC"/>
    <w:rsid w:val="16B26FFE"/>
    <w:rsid w:val="176F0DD6"/>
    <w:rsid w:val="177E5469"/>
    <w:rsid w:val="17824C23"/>
    <w:rsid w:val="17D27321"/>
    <w:rsid w:val="18F66CD4"/>
    <w:rsid w:val="19B65058"/>
    <w:rsid w:val="1AF64450"/>
    <w:rsid w:val="1B720258"/>
    <w:rsid w:val="1B903EE9"/>
    <w:rsid w:val="1BA51042"/>
    <w:rsid w:val="1C58287B"/>
    <w:rsid w:val="1D1D7568"/>
    <w:rsid w:val="1D232E70"/>
    <w:rsid w:val="1D393246"/>
    <w:rsid w:val="1D8636DD"/>
    <w:rsid w:val="1DD00AB6"/>
    <w:rsid w:val="1E783796"/>
    <w:rsid w:val="1EC07C63"/>
    <w:rsid w:val="1FBD5D4F"/>
    <w:rsid w:val="206104AB"/>
    <w:rsid w:val="20EB1A8B"/>
    <w:rsid w:val="217F114F"/>
    <w:rsid w:val="21EC60B0"/>
    <w:rsid w:val="22066450"/>
    <w:rsid w:val="224C30E3"/>
    <w:rsid w:val="24F966A0"/>
    <w:rsid w:val="258B6D76"/>
    <w:rsid w:val="25914A5C"/>
    <w:rsid w:val="261966A6"/>
    <w:rsid w:val="26555BF8"/>
    <w:rsid w:val="26613595"/>
    <w:rsid w:val="26A7167B"/>
    <w:rsid w:val="26FB75E8"/>
    <w:rsid w:val="27150D4A"/>
    <w:rsid w:val="272929CC"/>
    <w:rsid w:val="273A24BC"/>
    <w:rsid w:val="277A333A"/>
    <w:rsid w:val="283917B1"/>
    <w:rsid w:val="284C2BA9"/>
    <w:rsid w:val="28CF1AF5"/>
    <w:rsid w:val="291A2C1F"/>
    <w:rsid w:val="297E5BA6"/>
    <w:rsid w:val="298A2F5B"/>
    <w:rsid w:val="2A0B0ABF"/>
    <w:rsid w:val="2A1C0E68"/>
    <w:rsid w:val="2AF27382"/>
    <w:rsid w:val="2B304156"/>
    <w:rsid w:val="2BBD12AA"/>
    <w:rsid w:val="2BF07614"/>
    <w:rsid w:val="2C1F6654"/>
    <w:rsid w:val="2C2F765F"/>
    <w:rsid w:val="2CBF1BAC"/>
    <w:rsid w:val="2D2B793A"/>
    <w:rsid w:val="2DAC211D"/>
    <w:rsid w:val="2E5860CE"/>
    <w:rsid w:val="2EDE3101"/>
    <w:rsid w:val="2F410D5D"/>
    <w:rsid w:val="2FA31782"/>
    <w:rsid w:val="2FC82472"/>
    <w:rsid w:val="2FC8645A"/>
    <w:rsid w:val="30135E4B"/>
    <w:rsid w:val="30E57296"/>
    <w:rsid w:val="313564FF"/>
    <w:rsid w:val="33314CA9"/>
    <w:rsid w:val="33732D09"/>
    <w:rsid w:val="3445338B"/>
    <w:rsid w:val="348C7842"/>
    <w:rsid w:val="34A75871"/>
    <w:rsid w:val="34F67EE0"/>
    <w:rsid w:val="360C62D3"/>
    <w:rsid w:val="36407B95"/>
    <w:rsid w:val="366724DD"/>
    <w:rsid w:val="369003F3"/>
    <w:rsid w:val="369F457E"/>
    <w:rsid w:val="36BC2039"/>
    <w:rsid w:val="372C73BF"/>
    <w:rsid w:val="37783EB8"/>
    <w:rsid w:val="37855B5B"/>
    <w:rsid w:val="39522C4F"/>
    <w:rsid w:val="39965EB4"/>
    <w:rsid w:val="39B60CF9"/>
    <w:rsid w:val="39C233C9"/>
    <w:rsid w:val="3A591CBB"/>
    <w:rsid w:val="3AC11C0B"/>
    <w:rsid w:val="3AC5785E"/>
    <w:rsid w:val="3B5D0EF4"/>
    <w:rsid w:val="3B84632D"/>
    <w:rsid w:val="3BB1327A"/>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40F80C31"/>
    <w:rsid w:val="41650C0D"/>
    <w:rsid w:val="41695F34"/>
    <w:rsid w:val="41BC69C3"/>
    <w:rsid w:val="41F63994"/>
    <w:rsid w:val="422B3CC4"/>
    <w:rsid w:val="425273BE"/>
    <w:rsid w:val="42E11F92"/>
    <w:rsid w:val="42FE39BD"/>
    <w:rsid w:val="43987A99"/>
    <w:rsid w:val="43B3073F"/>
    <w:rsid w:val="442451E1"/>
    <w:rsid w:val="449C73F9"/>
    <w:rsid w:val="458E2D7C"/>
    <w:rsid w:val="45D06B81"/>
    <w:rsid w:val="46625A9C"/>
    <w:rsid w:val="46B3016A"/>
    <w:rsid w:val="474D5277"/>
    <w:rsid w:val="480A7E67"/>
    <w:rsid w:val="483A6DB8"/>
    <w:rsid w:val="48442464"/>
    <w:rsid w:val="48497225"/>
    <w:rsid w:val="485968EF"/>
    <w:rsid w:val="489B5295"/>
    <w:rsid w:val="4A757FD0"/>
    <w:rsid w:val="4B4844F0"/>
    <w:rsid w:val="4BC94BDB"/>
    <w:rsid w:val="4BD8290E"/>
    <w:rsid w:val="4C011ADB"/>
    <w:rsid w:val="4C2A5769"/>
    <w:rsid w:val="4C735875"/>
    <w:rsid w:val="4D700CFE"/>
    <w:rsid w:val="4DCF3FAA"/>
    <w:rsid w:val="4E3F37F1"/>
    <w:rsid w:val="4E8B06CC"/>
    <w:rsid w:val="4FC560A3"/>
    <w:rsid w:val="50C87CE4"/>
    <w:rsid w:val="51143A06"/>
    <w:rsid w:val="51522CC3"/>
    <w:rsid w:val="51D87312"/>
    <w:rsid w:val="51E33FB3"/>
    <w:rsid w:val="52952D55"/>
    <w:rsid w:val="53032779"/>
    <w:rsid w:val="531E7EBF"/>
    <w:rsid w:val="53591BE0"/>
    <w:rsid w:val="5408474F"/>
    <w:rsid w:val="555409D5"/>
    <w:rsid w:val="5554516A"/>
    <w:rsid w:val="55720E2B"/>
    <w:rsid w:val="559B4B26"/>
    <w:rsid w:val="55AC06EC"/>
    <w:rsid w:val="56746023"/>
    <w:rsid w:val="57D00083"/>
    <w:rsid w:val="59041801"/>
    <w:rsid w:val="59E97ED0"/>
    <w:rsid w:val="5A1D3D5C"/>
    <w:rsid w:val="5A8756A7"/>
    <w:rsid w:val="5BB167DD"/>
    <w:rsid w:val="5BD540F2"/>
    <w:rsid w:val="5BE80C99"/>
    <w:rsid w:val="5C2761A7"/>
    <w:rsid w:val="5D0F6392"/>
    <w:rsid w:val="5D741361"/>
    <w:rsid w:val="5E184528"/>
    <w:rsid w:val="5E25263B"/>
    <w:rsid w:val="5E2876F5"/>
    <w:rsid w:val="5E4775F9"/>
    <w:rsid w:val="5E564D2B"/>
    <w:rsid w:val="5F85500D"/>
    <w:rsid w:val="601B6CAE"/>
    <w:rsid w:val="620A4B83"/>
    <w:rsid w:val="624352C6"/>
    <w:rsid w:val="627961EF"/>
    <w:rsid w:val="62D97490"/>
    <w:rsid w:val="63291771"/>
    <w:rsid w:val="635B53F4"/>
    <w:rsid w:val="638616CA"/>
    <w:rsid w:val="6431561E"/>
    <w:rsid w:val="646848E9"/>
    <w:rsid w:val="646A06F8"/>
    <w:rsid w:val="64EE6A20"/>
    <w:rsid w:val="667F476B"/>
    <w:rsid w:val="66F44096"/>
    <w:rsid w:val="673D43D6"/>
    <w:rsid w:val="67FA74CE"/>
    <w:rsid w:val="68144CE6"/>
    <w:rsid w:val="68F147C3"/>
    <w:rsid w:val="694B5840"/>
    <w:rsid w:val="69C76E83"/>
    <w:rsid w:val="6A015822"/>
    <w:rsid w:val="6A325FF9"/>
    <w:rsid w:val="6A576651"/>
    <w:rsid w:val="6AA96333"/>
    <w:rsid w:val="6B246507"/>
    <w:rsid w:val="6C833B09"/>
    <w:rsid w:val="6C892A9E"/>
    <w:rsid w:val="6D3A30F9"/>
    <w:rsid w:val="6D3B69F3"/>
    <w:rsid w:val="6DFE1580"/>
    <w:rsid w:val="6E127411"/>
    <w:rsid w:val="6E9D4964"/>
    <w:rsid w:val="6EA41EA1"/>
    <w:rsid w:val="6ECE4405"/>
    <w:rsid w:val="700F0193"/>
    <w:rsid w:val="703C530B"/>
    <w:rsid w:val="70552422"/>
    <w:rsid w:val="70723796"/>
    <w:rsid w:val="70904E30"/>
    <w:rsid w:val="70E60EF4"/>
    <w:rsid w:val="71013E28"/>
    <w:rsid w:val="714479C8"/>
    <w:rsid w:val="714707D4"/>
    <w:rsid w:val="72BF06E3"/>
    <w:rsid w:val="72D87E05"/>
    <w:rsid w:val="72EE0533"/>
    <w:rsid w:val="737B4CAA"/>
    <w:rsid w:val="74553583"/>
    <w:rsid w:val="754E0C44"/>
    <w:rsid w:val="76313693"/>
    <w:rsid w:val="76720DAB"/>
    <w:rsid w:val="769F35AF"/>
    <w:rsid w:val="76F123A0"/>
    <w:rsid w:val="77404F00"/>
    <w:rsid w:val="776948B3"/>
    <w:rsid w:val="77F250B7"/>
    <w:rsid w:val="788121DE"/>
    <w:rsid w:val="789417E7"/>
    <w:rsid w:val="78C0027C"/>
    <w:rsid w:val="79691145"/>
    <w:rsid w:val="79817886"/>
    <w:rsid w:val="79881DE9"/>
    <w:rsid w:val="79C47907"/>
    <w:rsid w:val="79DD3120"/>
    <w:rsid w:val="7A477AC9"/>
    <w:rsid w:val="7A497E37"/>
    <w:rsid w:val="7ACD5E42"/>
    <w:rsid w:val="7B0138FB"/>
    <w:rsid w:val="7B9A3006"/>
    <w:rsid w:val="7BAC1C5B"/>
    <w:rsid w:val="7C173D7F"/>
    <w:rsid w:val="7C276531"/>
    <w:rsid w:val="7C332759"/>
    <w:rsid w:val="7D4C363C"/>
    <w:rsid w:val="7D570C13"/>
    <w:rsid w:val="7DD8172B"/>
    <w:rsid w:val="7EA63A70"/>
    <w:rsid w:val="7FA35A4A"/>
    <w:rsid w:val="7FC00B62"/>
    <w:rsid w:val="DFFFA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6">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7">
    <w:name w:val="heading 3"/>
    <w:basedOn w:val="1"/>
    <w:next w:val="1"/>
    <w:link w:val="32"/>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28"/>
    <w:qFormat/>
    <w:uiPriority w:val="0"/>
    <w:pPr>
      <w:ind w:firstLine="420"/>
    </w:pPr>
    <w:rPr>
      <w:szCs w:val="20"/>
    </w:rPr>
  </w:style>
  <w:style w:type="paragraph" w:styleId="3">
    <w:name w:val="Body Text"/>
    <w:basedOn w:val="1"/>
    <w:next w:val="4"/>
    <w:qFormat/>
    <w:uiPriority w:val="0"/>
    <w:pPr>
      <w:spacing w:before="10" w:after="10" w:line="360" w:lineRule="auto"/>
      <w:ind w:firstLine="200" w:firstLineChars="200"/>
    </w:pPr>
    <w:rPr>
      <w:sz w:val="24"/>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9">
    <w:name w:val="annotation text"/>
    <w:basedOn w:val="1"/>
    <w:next w:val="10"/>
    <w:link w:val="30"/>
    <w:qFormat/>
    <w:uiPriority w:val="0"/>
    <w:pPr>
      <w:jc w:val="left"/>
    </w:pPr>
  </w:style>
  <w:style w:type="paragraph" w:styleId="10">
    <w:name w:val="toc 5"/>
    <w:basedOn w:val="1"/>
    <w:next w:val="1"/>
    <w:qFormat/>
    <w:uiPriority w:val="0"/>
    <w:pPr>
      <w:ind w:left="840"/>
      <w:jc w:val="left"/>
    </w:pPr>
    <w:rPr>
      <w:rFonts w:cs="Calibri"/>
      <w:sz w:val="18"/>
      <w:szCs w:val="18"/>
    </w:r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3">
    <w:name w:val="Balloon Text"/>
    <w:basedOn w:val="1"/>
    <w:link w:val="29"/>
    <w:qFormat/>
    <w:uiPriority w:val="0"/>
    <w:rPr>
      <w:sz w:val="18"/>
      <w:szCs w:val="18"/>
    </w:rPr>
  </w:style>
  <w:style w:type="paragraph" w:styleId="14">
    <w:name w:val="footer"/>
    <w:basedOn w:val="1"/>
    <w:link w:val="26"/>
    <w:qFormat/>
    <w:uiPriority w:val="0"/>
    <w:pPr>
      <w:tabs>
        <w:tab w:val="center" w:pos="4153"/>
        <w:tab w:val="right" w:pos="8306"/>
      </w:tabs>
      <w:snapToGrid w:val="0"/>
      <w:jc w:val="left"/>
    </w:pPr>
    <w:rPr>
      <w:sz w:val="18"/>
      <w:szCs w:val="18"/>
    </w:rPr>
  </w:style>
  <w:style w:type="paragraph" w:styleId="15">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9"/>
    <w:next w:val="9"/>
    <w:link w:val="31"/>
    <w:qFormat/>
    <w:uiPriority w:val="0"/>
    <w:rPr>
      <w:b/>
      <w:bCs/>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basedOn w:val="21"/>
    <w:unhideWhenUsed/>
    <w:qFormat/>
    <w:uiPriority w:val="0"/>
    <w:rPr>
      <w:color w:val="800080"/>
      <w:u w:val="single"/>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character" w:customStyle="1" w:styleId="25">
    <w:name w:val="页眉 字符"/>
    <w:basedOn w:val="21"/>
    <w:link w:val="15"/>
    <w:qFormat/>
    <w:uiPriority w:val="0"/>
    <w:rPr>
      <w:kern w:val="2"/>
      <w:sz w:val="18"/>
      <w:szCs w:val="18"/>
    </w:rPr>
  </w:style>
  <w:style w:type="character" w:customStyle="1" w:styleId="26">
    <w:name w:val="页脚 字符"/>
    <w:basedOn w:val="21"/>
    <w:link w:val="14"/>
    <w:qFormat/>
    <w:uiPriority w:val="0"/>
    <w:rPr>
      <w:kern w:val="2"/>
      <w:sz w:val="18"/>
      <w:szCs w:val="18"/>
    </w:rPr>
  </w:style>
  <w:style w:type="paragraph" w:customStyle="1" w:styleId="27">
    <w:name w:val="列出段落1"/>
    <w:basedOn w:val="1"/>
    <w:qFormat/>
    <w:uiPriority w:val="34"/>
    <w:pPr>
      <w:ind w:firstLine="420" w:firstLineChars="200"/>
    </w:pPr>
    <w:rPr>
      <w:szCs w:val="21"/>
    </w:rPr>
  </w:style>
  <w:style w:type="character" w:customStyle="1" w:styleId="28">
    <w:name w:val="正文缩进 字符"/>
    <w:basedOn w:val="21"/>
    <w:link w:val="2"/>
    <w:qFormat/>
    <w:uiPriority w:val="0"/>
    <w:rPr>
      <w:kern w:val="2"/>
      <w:sz w:val="21"/>
    </w:rPr>
  </w:style>
  <w:style w:type="character" w:customStyle="1" w:styleId="29">
    <w:name w:val="批注框文本 字符"/>
    <w:basedOn w:val="21"/>
    <w:link w:val="13"/>
    <w:qFormat/>
    <w:uiPriority w:val="0"/>
    <w:rPr>
      <w:kern w:val="2"/>
      <w:sz w:val="18"/>
      <w:szCs w:val="18"/>
    </w:rPr>
  </w:style>
  <w:style w:type="character" w:customStyle="1" w:styleId="30">
    <w:name w:val="批注文字 字符"/>
    <w:basedOn w:val="21"/>
    <w:link w:val="9"/>
    <w:qFormat/>
    <w:uiPriority w:val="0"/>
    <w:rPr>
      <w:kern w:val="2"/>
      <w:sz w:val="21"/>
      <w:szCs w:val="24"/>
    </w:rPr>
  </w:style>
  <w:style w:type="character" w:customStyle="1" w:styleId="31">
    <w:name w:val="批注主题 字符"/>
    <w:basedOn w:val="30"/>
    <w:link w:val="18"/>
    <w:qFormat/>
    <w:uiPriority w:val="0"/>
    <w:rPr>
      <w:b/>
      <w:bCs/>
      <w:kern w:val="2"/>
      <w:sz w:val="21"/>
      <w:szCs w:val="24"/>
    </w:rPr>
  </w:style>
  <w:style w:type="character" w:customStyle="1" w:styleId="32">
    <w:name w:val="标题 3 字符"/>
    <w:basedOn w:val="21"/>
    <w:link w:val="7"/>
    <w:qFormat/>
    <w:uiPriority w:val="0"/>
    <w:rPr>
      <w:rFonts w:ascii="Arial" w:hAnsi="Arial"/>
      <w:b/>
      <w:bCs/>
      <w:sz w:val="32"/>
      <w:szCs w:val="32"/>
    </w:rPr>
  </w:style>
  <w:style w:type="paragraph" w:customStyle="1" w:styleId="33">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4">
    <w:name w:val="彩色列表 - 强调文字颜色 111"/>
    <w:basedOn w:val="1"/>
    <w:qFormat/>
    <w:uiPriority w:val="0"/>
    <w:pPr>
      <w:ind w:firstLine="420" w:firstLineChars="200"/>
    </w:pPr>
  </w:style>
  <w:style w:type="paragraph" w:customStyle="1" w:styleId="35">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6">
    <w:name w:val="List Paragraph"/>
    <w:basedOn w:val="1"/>
    <w:unhideWhenUsed/>
    <w:qFormat/>
    <w:uiPriority w:val="99"/>
    <w:pPr>
      <w:ind w:firstLine="420" w:firstLineChars="200"/>
    </w:pPr>
  </w:style>
  <w:style w:type="paragraph" w:customStyle="1" w:styleId="37">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8">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0">
    <w:name w:val="Body text|1_"/>
    <w:basedOn w:val="21"/>
    <w:link w:val="41"/>
    <w:qFormat/>
    <w:locked/>
    <w:uiPriority w:val="0"/>
    <w:rPr>
      <w:rFonts w:ascii="宋体" w:hAnsi="宋体" w:cs="宋体"/>
      <w:lang w:val="zh-TW" w:eastAsia="zh-TW" w:bidi="zh-TW"/>
    </w:rPr>
  </w:style>
  <w:style w:type="paragraph" w:customStyle="1" w:styleId="41">
    <w:name w:val="Body text|1"/>
    <w:basedOn w:val="1"/>
    <w:link w:val="40"/>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2">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3">
    <w:name w:val="Table Normal"/>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9333</Words>
  <Characters>9737</Characters>
  <Lines>57</Lines>
  <Paragraphs>16</Paragraphs>
  <TotalTime>2</TotalTime>
  <ScaleCrop>false</ScaleCrop>
  <LinksUpToDate>false</LinksUpToDate>
  <CharactersWithSpaces>10042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FT特勤</cp:lastModifiedBy>
  <cp:lastPrinted>2025-09-16T02:17:00Z</cp:lastPrinted>
  <dcterms:modified xsi:type="dcterms:W3CDTF">2025-09-30T03:36:47Z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A7032C6F1C9143368E21A47AC4FA6F9F_13</vt:lpwstr>
  </property>
  <property fmtid="{D5CDD505-2E9C-101B-9397-08002B2CF9AE}" pid="4" name="KSOTemplateDocerSaveRecord">
    <vt:lpwstr>eyJoZGlkIjoiNTBmOWM0ZjhkYzgyMzBlMTU4ZGM4MWQ0NDQwNzMxOGMiLCJ1c2VySWQiOiI5NDEyODA3NDEifQ==</vt:lpwstr>
  </property>
</Properties>
</file>