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大鹏办事处</w:t>
      </w:r>
      <w:r>
        <w:rPr>
          <w:rFonts w:hint="eastAsia" w:ascii="方正小标宋简体" w:hAnsi="方正小标宋简体" w:eastAsia="方正小标宋简体" w:cs="方正小标宋简体"/>
          <w:sz w:val="44"/>
          <w:szCs w:val="44"/>
          <w:lang w:eastAsia="zh-CN"/>
        </w:rPr>
        <w:t>就业驿站</w:t>
      </w:r>
      <w:r>
        <w:rPr>
          <w:rFonts w:hint="eastAsia" w:ascii="方正小标宋简体" w:hAnsi="方正小标宋简体" w:eastAsia="方正小标宋简体" w:cs="方正小标宋简体"/>
          <w:sz w:val="44"/>
          <w:szCs w:val="44"/>
        </w:rPr>
        <w:t>建设运营项目</w:t>
      </w:r>
    </w:p>
    <w:p>
      <w:pPr>
        <w:pStyle w:val="9"/>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采购需求书</w:t>
      </w:r>
    </w:p>
    <w:p>
      <w:pPr>
        <w:pStyle w:val="9"/>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outlineLvl w:val="3"/>
        <w:rPr>
          <w:rFonts w:ascii="黑体" w:hAnsi="黑体" w:eastAsia="黑体" w:cs="Times New Roman"/>
          <w:sz w:val="32"/>
          <w:szCs w:val="32"/>
        </w:rPr>
      </w:pPr>
      <w:r>
        <w:rPr>
          <w:rFonts w:hint="eastAsia" w:ascii="黑体" w:hAnsi="黑体" w:eastAsia="黑体" w:cs="Times New Roman"/>
          <w:sz w:val="32"/>
          <w:szCs w:val="32"/>
        </w:rPr>
        <w:t>一、项目基本信息</w:t>
      </w:r>
    </w:p>
    <w:p>
      <w:pPr>
        <w:keepNext w:val="0"/>
        <w:keepLines w:val="0"/>
        <w:pageBreakBefore w:val="0"/>
        <w:numPr>
          <w:ilvl w:val="0"/>
          <w:numId w:val="1"/>
        </w:numPr>
        <w:kinsoku/>
        <w:wordWrap/>
        <w:overflowPunct/>
        <w:topLinePunct w:val="0"/>
        <w:autoSpaceDE/>
        <w:autoSpaceDN/>
        <w:bidi w:val="0"/>
        <w:adjustRightInd/>
        <w:snapToGrid/>
        <w:spacing w:line="560" w:lineRule="exact"/>
        <w:rPr>
          <w:rFonts w:ascii="楷体_GB2312" w:hAnsi="仿宋" w:eastAsia="楷体_GB2312" w:cs="楷体_GB2312"/>
          <w:sz w:val="32"/>
          <w:szCs w:val="32"/>
        </w:rPr>
      </w:pPr>
      <w:r>
        <w:rPr>
          <w:rFonts w:hint="eastAsia" w:ascii="楷体_GB2312" w:hAnsi="仿宋" w:eastAsia="楷体_GB2312" w:cs="楷体_GB2312"/>
          <w:sz w:val="32"/>
          <w:szCs w:val="32"/>
        </w:rPr>
        <w:t>采购项目名称：202</w:t>
      </w:r>
      <w:r>
        <w:rPr>
          <w:rFonts w:hint="default" w:ascii="楷体_GB2312" w:hAnsi="仿宋" w:eastAsia="楷体_GB2312" w:cs="楷体_GB2312"/>
          <w:sz w:val="32"/>
          <w:szCs w:val="32"/>
          <w:lang w:val="en-US"/>
        </w:rPr>
        <w:t>5</w:t>
      </w:r>
      <w:r>
        <w:rPr>
          <w:rFonts w:hint="eastAsia" w:ascii="楷体_GB2312" w:hAnsi="仿宋" w:eastAsia="楷体_GB2312" w:cs="楷体_GB2312"/>
          <w:sz w:val="32"/>
          <w:szCs w:val="32"/>
        </w:rPr>
        <w:t>年大鹏办事处</w:t>
      </w:r>
      <w:r>
        <w:rPr>
          <w:rFonts w:hint="eastAsia" w:ascii="楷体_GB2312" w:hAnsi="仿宋" w:eastAsia="楷体_GB2312" w:cs="楷体_GB2312"/>
          <w:sz w:val="32"/>
          <w:szCs w:val="32"/>
          <w:lang w:eastAsia="zh-CN"/>
        </w:rPr>
        <w:t>就业驿站</w:t>
      </w:r>
      <w:r>
        <w:rPr>
          <w:rFonts w:hint="eastAsia" w:ascii="楷体_GB2312" w:hAnsi="仿宋" w:eastAsia="楷体_GB2312" w:cs="楷体_GB2312"/>
          <w:sz w:val="32"/>
          <w:szCs w:val="32"/>
        </w:rPr>
        <w:t>建设运营项目</w:t>
      </w:r>
    </w:p>
    <w:p>
      <w:pPr>
        <w:keepNext w:val="0"/>
        <w:keepLines w:val="0"/>
        <w:pageBreakBefore w:val="0"/>
        <w:numPr>
          <w:ilvl w:val="0"/>
          <w:numId w:val="1"/>
        </w:numPr>
        <w:kinsoku/>
        <w:wordWrap/>
        <w:overflowPunct/>
        <w:topLinePunct w:val="0"/>
        <w:autoSpaceDE/>
        <w:autoSpaceDN/>
        <w:bidi w:val="0"/>
        <w:adjustRightInd/>
        <w:snapToGrid/>
        <w:spacing w:line="560" w:lineRule="exact"/>
        <w:rPr>
          <w:rFonts w:ascii="楷体_GB2312" w:hAnsi="仿宋" w:eastAsia="楷体_GB2312" w:cs="楷体_GB2312"/>
          <w:sz w:val="32"/>
          <w:szCs w:val="32"/>
        </w:rPr>
      </w:pPr>
      <w:r>
        <w:rPr>
          <w:rFonts w:hint="eastAsia" w:ascii="楷体_GB2312" w:hAnsi="仿宋" w:eastAsia="楷体_GB2312" w:cs="楷体_GB2312"/>
          <w:sz w:val="32"/>
          <w:szCs w:val="32"/>
        </w:rPr>
        <w:t>采购预算金额：</w:t>
      </w:r>
      <w:r>
        <w:rPr>
          <w:rFonts w:ascii="仿宋_GB2312" w:hAnsi="仿宋_GB2312" w:eastAsia="仿宋_GB2312" w:cs="仿宋_GB2312"/>
          <w:sz w:val="32"/>
          <w:szCs w:val="32"/>
        </w:rPr>
        <w:t>¥</w:t>
      </w:r>
      <w:r>
        <w:rPr>
          <w:rFonts w:hint="eastAsia" w:ascii="楷体_GB2312" w:hAnsi="仿宋" w:eastAsia="楷体_GB2312" w:cs="楷体_GB2312"/>
          <w:sz w:val="32"/>
          <w:szCs w:val="32"/>
          <w:lang w:val="en-US" w:eastAsia="zh-CN"/>
        </w:rPr>
        <w:t>15</w:t>
      </w:r>
      <w:r>
        <w:rPr>
          <w:rFonts w:hint="eastAsia" w:ascii="楷体_GB2312" w:hAnsi="仿宋" w:eastAsia="楷体_GB2312" w:cs="楷体_GB2312"/>
          <w:sz w:val="32"/>
          <w:szCs w:val="32"/>
        </w:rPr>
        <w:t>0,000.00</w:t>
      </w:r>
    </w:p>
    <w:p>
      <w:pPr>
        <w:keepNext w:val="0"/>
        <w:keepLines w:val="0"/>
        <w:pageBreakBefore w:val="0"/>
        <w:numPr>
          <w:ilvl w:val="0"/>
          <w:numId w:val="1"/>
        </w:numPr>
        <w:kinsoku/>
        <w:wordWrap/>
        <w:overflowPunct/>
        <w:topLinePunct w:val="0"/>
        <w:autoSpaceDE/>
        <w:autoSpaceDN/>
        <w:bidi w:val="0"/>
        <w:adjustRightInd/>
        <w:snapToGrid/>
        <w:spacing w:line="560" w:lineRule="exact"/>
        <w:rPr>
          <w:rFonts w:ascii="楷体_GB2312" w:hAnsi="仿宋" w:eastAsia="楷体_GB2312" w:cs="楷体_GB2312"/>
          <w:sz w:val="32"/>
          <w:szCs w:val="32"/>
        </w:rPr>
      </w:pPr>
      <w:r>
        <w:rPr>
          <w:rFonts w:hint="eastAsia" w:ascii="楷体_GB2312" w:hAnsi="仿宋" w:eastAsia="楷体_GB2312" w:cs="楷体_GB2312"/>
          <w:sz w:val="32"/>
          <w:szCs w:val="32"/>
        </w:rPr>
        <w:t>采购方式：询价采购</w:t>
      </w:r>
    </w:p>
    <w:p>
      <w:pPr>
        <w:keepNext w:val="0"/>
        <w:keepLines w:val="0"/>
        <w:pageBreakBefore w:val="0"/>
        <w:numPr>
          <w:ilvl w:val="0"/>
          <w:numId w:val="1"/>
        </w:numPr>
        <w:kinsoku/>
        <w:wordWrap/>
        <w:overflowPunct/>
        <w:topLinePunct w:val="0"/>
        <w:autoSpaceDE/>
        <w:autoSpaceDN/>
        <w:bidi w:val="0"/>
        <w:adjustRightInd/>
        <w:snapToGrid/>
        <w:spacing w:line="560" w:lineRule="exact"/>
        <w:rPr>
          <w:rFonts w:ascii="楷体_GB2312" w:hAnsi="仿宋" w:eastAsia="楷体_GB2312" w:cs="楷体_GB2312"/>
          <w:sz w:val="32"/>
          <w:szCs w:val="32"/>
        </w:rPr>
      </w:pPr>
      <w:r>
        <w:rPr>
          <w:rFonts w:hint="eastAsia" w:ascii="楷体_GB2312" w:hAnsi="仿宋" w:eastAsia="楷体_GB2312" w:cs="楷体_GB2312"/>
          <w:sz w:val="32"/>
          <w:szCs w:val="32"/>
        </w:rPr>
        <w:t>评审方法：最低评标价法</w:t>
      </w:r>
    </w:p>
    <w:p>
      <w:pPr>
        <w:keepNext w:val="0"/>
        <w:keepLines w:val="0"/>
        <w:pageBreakBefore w:val="0"/>
        <w:numPr>
          <w:ilvl w:val="0"/>
          <w:numId w:val="1"/>
        </w:numPr>
        <w:kinsoku/>
        <w:wordWrap/>
        <w:overflowPunct/>
        <w:topLinePunct w:val="0"/>
        <w:autoSpaceDE/>
        <w:autoSpaceDN/>
        <w:bidi w:val="0"/>
        <w:adjustRightInd/>
        <w:snapToGrid/>
        <w:spacing w:line="560" w:lineRule="exact"/>
        <w:rPr>
          <w:rFonts w:ascii="楷体_GB2312" w:hAnsi="仿宋" w:eastAsia="楷体_GB2312" w:cs="楷体_GB2312"/>
          <w:sz w:val="32"/>
          <w:szCs w:val="32"/>
        </w:rPr>
      </w:pPr>
      <w:r>
        <w:rPr>
          <w:rFonts w:hint="eastAsia" w:ascii="楷体_GB2312" w:hAnsi="仿宋" w:eastAsia="楷体_GB2312" w:cs="楷体_GB2312"/>
          <w:sz w:val="32"/>
          <w:szCs w:val="32"/>
        </w:rPr>
        <w:t>采购单位名称：大鹏办事处公共服务办</w:t>
      </w:r>
    </w:p>
    <w:p>
      <w:pPr>
        <w:keepNext w:val="0"/>
        <w:keepLines w:val="0"/>
        <w:pageBreakBefore w:val="0"/>
        <w:numPr>
          <w:ilvl w:val="0"/>
          <w:numId w:val="1"/>
        </w:numPr>
        <w:kinsoku/>
        <w:wordWrap/>
        <w:overflowPunct/>
        <w:topLinePunct w:val="0"/>
        <w:autoSpaceDE/>
        <w:autoSpaceDN/>
        <w:bidi w:val="0"/>
        <w:adjustRightInd/>
        <w:snapToGrid/>
        <w:spacing w:line="560" w:lineRule="exact"/>
        <w:rPr>
          <w:rFonts w:hint="eastAsia" w:ascii="楷体_GB2312" w:hAnsi="仿宋" w:eastAsia="楷体_GB2312" w:cs="楷体_GB2312"/>
          <w:b w:val="0"/>
          <w:kern w:val="2"/>
          <w:sz w:val="32"/>
          <w:szCs w:val="32"/>
          <w:lang w:val="en-US" w:eastAsia="zh-CN" w:bidi="ar-SA"/>
        </w:rPr>
      </w:pPr>
      <w:r>
        <w:rPr>
          <w:rFonts w:hint="eastAsia" w:ascii="楷体_GB2312" w:hAnsi="仿宋" w:eastAsia="楷体_GB2312" w:cs="楷体_GB2312"/>
          <w:sz w:val="32"/>
          <w:szCs w:val="32"/>
        </w:rPr>
        <w:t>经办人姓名及其联系方式：</w:t>
      </w:r>
      <w:r>
        <w:rPr>
          <w:rFonts w:hint="eastAsia" w:ascii="楷体_GB2312" w:hAnsi="仿宋" w:eastAsia="楷体_GB2312" w:cs="楷体_GB2312"/>
          <w:sz w:val="32"/>
          <w:szCs w:val="32"/>
          <w:lang w:eastAsia="zh-CN"/>
        </w:rPr>
        <w:t>练秋莹</w:t>
      </w:r>
      <w:r>
        <w:rPr>
          <w:rFonts w:hint="eastAsia" w:ascii="楷体_GB2312" w:hAnsi="仿宋" w:eastAsia="楷体_GB2312" w:cs="楷体_GB2312"/>
          <w:sz w:val="32"/>
          <w:szCs w:val="32"/>
        </w:rPr>
        <w:t xml:space="preserve"> </w:t>
      </w:r>
      <w:r>
        <w:rPr>
          <w:rFonts w:hint="eastAsia" w:ascii="楷体_GB2312" w:hAnsi="仿宋" w:eastAsia="楷体_GB2312" w:cs="楷体_GB2312"/>
          <w:sz w:val="32"/>
          <w:szCs w:val="32"/>
          <w:lang w:val="en-US" w:eastAsia="zh-CN"/>
        </w:rPr>
        <w:t>0755-</w:t>
      </w:r>
      <w:r>
        <w:rPr>
          <w:rFonts w:hint="eastAsia" w:ascii="楷体_GB2312" w:hAnsi="仿宋" w:eastAsia="楷体_GB2312" w:cs="楷体_GB2312"/>
          <w:sz w:val="32"/>
          <w:szCs w:val="32"/>
        </w:rPr>
        <w:t>84311363</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b w:val="0"/>
          <w:kern w:val="2"/>
          <w:sz w:val="32"/>
          <w:szCs w:val="32"/>
          <w:lang w:val="en-US" w:eastAsia="zh-CN" w:bidi="ar-SA"/>
        </w:rPr>
      </w:pPr>
      <w:r>
        <w:rPr>
          <w:rFonts w:hint="eastAsia" w:ascii="楷体_GB2312" w:hAnsi="仿宋" w:eastAsia="楷体_GB2312" w:cs="楷体_GB2312"/>
          <w:b w:val="0"/>
          <w:kern w:val="2"/>
          <w:sz w:val="32"/>
          <w:szCs w:val="32"/>
          <w:lang w:val="en-US" w:eastAsia="zh-CN" w:bidi="ar-SA"/>
        </w:rPr>
        <w:t>（七）本项目所属行业为其他行业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二、供应商资格要求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1.本项目（</w:t>
      </w:r>
      <w:r>
        <w:rPr>
          <w:rFonts w:hint="eastAsia" w:ascii="华文仿宋" w:hAnsi="华文仿宋" w:eastAsia="华文仿宋" w:cs="华文仿宋"/>
          <w:sz w:val="32"/>
          <w:szCs w:val="32"/>
          <w:lang w:val="en-US" w:eastAsia="zh-CN" w:bidi="ar"/>
        </w:rPr>
        <w:t>☑</w:t>
      </w:r>
      <w:r>
        <w:rPr>
          <w:rFonts w:hint="eastAsia" w:ascii="仿宋_GB2312" w:hAnsi="仿宋_GB2312" w:eastAsia="仿宋_GB2312" w:cs="仿宋_GB2312"/>
          <w:sz w:val="32"/>
          <w:szCs w:val="32"/>
          <w:lang w:val="en-US" w:eastAsia="zh-CN" w:bidi="ar"/>
        </w:rPr>
        <w:t xml:space="preserve">是 </w:t>
      </w:r>
      <w:r>
        <w:rPr>
          <w:rFonts w:hint="eastAsia" w:ascii="华文仿宋" w:hAnsi="华文仿宋" w:eastAsia="华文仿宋" w:cs="华文仿宋"/>
          <w:sz w:val="32"/>
          <w:szCs w:val="32"/>
          <w:lang w:val="en-US" w:eastAsia="zh-CN" w:bidi="ar"/>
        </w:rPr>
        <w:t>□</w:t>
      </w:r>
      <w:r>
        <w:rPr>
          <w:rFonts w:hint="eastAsia" w:ascii="仿宋_GB2312" w:hAnsi="仿宋_GB2312" w:eastAsia="仿宋_GB2312" w:cs="仿宋_GB2312"/>
          <w:sz w:val="32"/>
          <w:szCs w:val="32"/>
          <w:lang w:val="en-US" w:eastAsia="zh-CN" w:bidi="ar"/>
        </w:rPr>
        <w:t>否）专门面向中小企业，投标供应商需提交中小企业说明函。</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2.提供加盖公章的《供应商基本情况表》，详见附件。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lang w:val="en-US" w:eastAsia="zh-CN"/>
        </w:rPr>
      </w:pPr>
      <w:r>
        <w:rPr>
          <w:rFonts w:hint="default"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val="en-US" w:eastAsia="zh-CN" w:bidi="ar"/>
        </w:rPr>
        <w:t>投标供应商须提供法定代表人（负责人）和项目投标授权代表人在开标日前近一个月载有社保部门或税务部门公章的个人社保缴纳查询记录（不限定缴纳单位）；因社保部门或税务部门原因近一个月的社保证明暂时无法提供的，可往前顺延一个月；无社保缴纳记录或无法提供的需提供相关说明（格式自拟）。未按要求提供相关材料或投标供应商之间存在法定代表人（负责人）、项目投标授权代表人或其他主要负责人为同一人、属同一单位或者在同一单位缴纳社保的，按投标无效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val="en-US" w:eastAsia="zh-CN" w:bidi="ar"/>
        </w:rPr>
        <w:t>.供应商资格要求：具有独立承担民事责任的能力、具有良好的商业信誉。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val="en-US" w:eastAsia="zh-CN" w:bidi="ar"/>
        </w:rPr>
        <w:t>.投标材料：供应商报价单（原件盖章）、机构营业执照或民办非企业登记证书、法人身份证（复印件盖章）等材料。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三、项目管理和服务要求</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sz w:val="32"/>
          <w:szCs w:val="32"/>
          <w:lang w:val="en-US" w:eastAsia="zh-CN"/>
        </w:rPr>
      </w:pPr>
      <w:r>
        <w:rPr>
          <w:rFonts w:hint="eastAsia" w:ascii="楷体_GB2312" w:hAnsi="仿宋" w:eastAsia="楷体_GB2312" w:cs="楷体_GB2312"/>
          <w:sz w:val="32"/>
          <w:szCs w:val="32"/>
          <w:lang w:val="en-US" w:eastAsia="zh-CN"/>
        </w:rPr>
        <w:t>（一）项目概况</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《关于印发〈广东省就业驿站建设指引〉的通知》（粤人社函〔2023〕354号）</w:t>
      </w:r>
      <w:r>
        <w:rPr>
          <w:rFonts w:hint="eastAsia" w:ascii="仿宋_GB2312" w:hAnsi="仿宋_GB2312" w:eastAsia="仿宋_GB2312" w:cs="仿宋_GB2312"/>
          <w:sz w:val="32"/>
          <w:szCs w:val="32"/>
          <w:lang w:bidi="ar"/>
        </w:rPr>
        <w:t>和</w:t>
      </w:r>
      <w:r>
        <w:rPr>
          <w:rFonts w:ascii="仿宋_GB2312" w:hAnsi="仿宋_GB2312" w:eastAsia="仿宋_GB2312" w:cs="仿宋_GB2312"/>
          <w:color w:val="000000"/>
          <w:kern w:val="0"/>
          <w:sz w:val="31"/>
          <w:szCs w:val="31"/>
          <w:lang w:val="en-US" w:eastAsia="zh-CN" w:bidi="ar"/>
        </w:rPr>
        <w:t>《深圳市人力资源和社会保障局关于转发广东省就业驿站建设指引的通知》（深人社发〔2024〕9号）、《深圳市人力资源和社会保障局深圳市财政局关于印发〈推进实施全国公共就业服务能力提升示范项目工作方案〉的通知》（深人社发〔2025〕30号）</w:t>
      </w:r>
      <w:r>
        <w:rPr>
          <w:rFonts w:hint="eastAsia" w:ascii="仿宋_GB2312" w:hAnsi="仿宋_GB2312" w:eastAsia="仿宋_GB2312" w:cs="仿宋_GB2312"/>
          <w:sz w:val="32"/>
          <w:szCs w:val="32"/>
        </w:rPr>
        <w:t>工作要求，</w:t>
      </w:r>
      <w:r>
        <w:rPr>
          <w:rFonts w:hint="eastAsia" w:ascii="仿宋_GB2312" w:hAnsi="仿宋_GB2312" w:eastAsia="仿宋_GB2312" w:cs="仿宋_GB2312"/>
          <w:sz w:val="32"/>
          <w:szCs w:val="32"/>
          <w:lang w:eastAsia="zh-CN"/>
        </w:rPr>
        <w:t>对照《</w:t>
      </w:r>
      <w:r>
        <w:rPr>
          <w:rFonts w:hint="eastAsia" w:ascii="仿宋_GB2312" w:hAnsi="仿宋_GB2312" w:eastAsia="仿宋_GB2312" w:cs="仿宋_GB2312"/>
          <w:sz w:val="32"/>
          <w:szCs w:val="32"/>
          <w:lang w:val="en-US" w:eastAsia="zh-CN"/>
        </w:rPr>
        <w:t>大鹏新区统战和社会建设局关于加强就业驿站建设的通知</w:t>
      </w:r>
      <w:r>
        <w:rPr>
          <w:rFonts w:hint="eastAsia" w:ascii="仿宋_GB2312" w:hAnsi="仿宋_GB2312" w:eastAsia="仿宋_GB2312" w:cs="仿宋_GB2312"/>
          <w:sz w:val="32"/>
          <w:szCs w:val="32"/>
          <w:lang w:eastAsia="zh-CN"/>
        </w:rPr>
        <w:t>》指导意见，</w:t>
      </w:r>
      <w:r>
        <w:rPr>
          <w:rFonts w:hint="eastAsia" w:ascii="仿宋_GB2312" w:hAnsi="仿宋_GB2312" w:eastAsia="仿宋_GB2312" w:cs="仿宋_GB2312"/>
          <w:sz w:val="32"/>
          <w:szCs w:val="32"/>
        </w:rPr>
        <w:t>为进一步健全覆盖城乡的公共就业服务体系，推动构建“15分钟就业服务圈”，</w:t>
      </w:r>
      <w:r>
        <w:rPr>
          <w:rFonts w:hint="eastAsia" w:ascii="仿宋_GB2312" w:hAnsi="仿宋_GB2312" w:eastAsia="仿宋_GB2312" w:cs="仿宋_GB2312"/>
          <w:sz w:val="32"/>
          <w:szCs w:val="32"/>
          <w:lang w:eastAsia="zh-CN"/>
        </w:rPr>
        <w:t>大鹏办事处</w:t>
      </w:r>
      <w:r>
        <w:rPr>
          <w:rFonts w:hint="eastAsia" w:ascii="仿宋_GB2312" w:hAnsi="仿宋_GB2312" w:eastAsia="仿宋_GB2312" w:cs="仿宋_GB2312"/>
          <w:color w:val="auto"/>
          <w:kern w:val="0"/>
          <w:sz w:val="32"/>
          <w:szCs w:val="32"/>
          <w:highlight w:val="none"/>
          <w:lang w:val="en-US" w:eastAsia="zh-CN" w:bidi="ar"/>
        </w:rPr>
        <w:t>需加快</w:t>
      </w:r>
      <w:r>
        <w:rPr>
          <w:rFonts w:hint="eastAsia" w:ascii="仿宋_GB2312" w:hAnsi="仿宋_GB2312" w:eastAsia="仿宋_GB2312" w:cs="仿宋_GB2312"/>
          <w:sz w:val="32"/>
          <w:szCs w:val="32"/>
          <w:lang w:eastAsia="zh-CN"/>
        </w:rPr>
        <w:t>推进实施国家公共就业服务能力提升示范项目，赋能大鹏办事处“就业驿站”建设。</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sz w:val="32"/>
          <w:szCs w:val="32"/>
          <w:lang w:val="en-US" w:eastAsia="zh-CN"/>
        </w:rPr>
      </w:pPr>
      <w:r>
        <w:rPr>
          <w:rFonts w:hint="eastAsia" w:ascii="楷体_GB2312" w:hAnsi="仿宋" w:eastAsia="楷体_GB2312" w:cs="楷体_GB2312"/>
          <w:sz w:val="32"/>
          <w:szCs w:val="32"/>
          <w:lang w:val="en-US" w:eastAsia="zh-CN"/>
        </w:rPr>
        <w:t>（二）站点基础建设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1.便民服务设施维护。</w:t>
      </w:r>
      <w:r>
        <w:rPr>
          <w:rFonts w:hint="eastAsia" w:ascii="仿宋_GB2312" w:hAnsi="仿宋_GB2312" w:eastAsia="仿宋_GB2312" w:cs="仿宋_GB2312"/>
          <w:sz w:val="32"/>
          <w:szCs w:val="32"/>
        </w:rPr>
        <w:t>场地内需</w:t>
      </w:r>
      <w:r>
        <w:rPr>
          <w:rFonts w:hint="eastAsia" w:ascii="仿宋_GB2312" w:hAnsi="仿宋_GB2312" w:eastAsia="仿宋_GB2312" w:cs="仿宋_GB2312"/>
          <w:sz w:val="32"/>
          <w:szCs w:val="32"/>
          <w:lang w:eastAsia="zh-CN"/>
        </w:rPr>
        <w:t>定期维护洽谈</w:t>
      </w:r>
      <w:r>
        <w:rPr>
          <w:rFonts w:hint="eastAsia" w:ascii="仿宋_GB2312" w:hAnsi="仿宋_GB2312" w:eastAsia="仿宋_GB2312" w:cs="仿宋_GB2312"/>
          <w:sz w:val="32"/>
          <w:szCs w:val="32"/>
        </w:rPr>
        <w:t>桌椅、饮水机、救急药箱、手机充电等便民服务。</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2.公示与制度建设。</w:t>
      </w:r>
      <w:r>
        <w:rPr>
          <w:rFonts w:hint="eastAsia" w:ascii="仿宋_GB2312" w:hAnsi="仿宋_GB2312" w:eastAsia="仿宋_GB2312" w:cs="仿宋_GB2312"/>
          <w:sz w:val="32"/>
          <w:szCs w:val="32"/>
          <w:lang w:eastAsia="zh-CN"/>
        </w:rPr>
        <w:t>就业驿站</w:t>
      </w:r>
      <w:r>
        <w:rPr>
          <w:rFonts w:hint="eastAsia" w:ascii="仿宋_GB2312" w:hAnsi="仿宋_GB2312" w:eastAsia="仿宋_GB2312" w:cs="仿宋_GB2312"/>
          <w:sz w:val="32"/>
          <w:szCs w:val="32"/>
        </w:rPr>
        <w:t>需在醒目位置公示统一名称及标识，统一命名为“深圳市</w:t>
      </w:r>
      <w:r>
        <w:rPr>
          <w:rFonts w:hint="eastAsia" w:ascii="仿宋_GB2312" w:hAnsi="仿宋_GB2312" w:eastAsia="仿宋_GB2312" w:cs="仿宋_GB2312"/>
          <w:sz w:val="32"/>
          <w:szCs w:val="32"/>
          <w:lang w:eastAsia="zh-CN"/>
        </w:rPr>
        <w:t>大鹏</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大鹏办事处就业驿站”</w:t>
      </w:r>
      <w:r>
        <w:rPr>
          <w:rFonts w:hint="eastAsia" w:ascii="仿宋_GB2312" w:hAnsi="仿宋_GB2312" w:eastAsia="仿宋_GB2312" w:cs="仿宋_GB2312"/>
          <w:sz w:val="32"/>
          <w:szCs w:val="32"/>
        </w:rPr>
        <w:t>。服务场所</w:t>
      </w:r>
      <w:r>
        <w:rPr>
          <w:rFonts w:hint="eastAsia" w:ascii="仿宋_GB2312" w:hAnsi="仿宋_GB2312" w:eastAsia="仿宋_GB2312" w:cs="仿宋_GB2312"/>
          <w:sz w:val="32"/>
          <w:szCs w:val="32"/>
          <w:lang w:eastAsia="zh-CN"/>
        </w:rPr>
        <w:t>需制定并将</w:t>
      </w:r>
      <w:r>
        <w:rPr>
          <w:rFonts w:hint="eastAsia" w:ascii="仿宋_GB2312" w:hAnsi="仿宋_GB2312" w:eastAsia="仿宋_GB2312" w:cs="仿宋_GB2312"/>
          <w:sz w:val="32"/>
          <w:szCs w:val="32"/>
          <w:lang w:val="en-US" w:eastAsia="zh-CN"/>
        </w:rPr>
        <w:t>规章制度、工作流程、服务规范、服务内容、投诉方式信息等以易拉宝进行展示</w:t>
      </w:r>
      <w:r>
        <w:rPr>
          <w:rFonts w:hint="eastAsia" w:ascii="仿宋_GB2312" w:hAnsi="仿宋_GB2312" w:eastAsia="仿宋_GB2312" w:cs="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pPr>
      <w:r>
        <w:rPr>
          <w:rFonts w:hint="eastAsia" w:ascii="仿宋_GB2312" w:hAnsi="仿宋_GB2312" w:eastAsia="仿宋_GB2312" w:cs="仿宋_GB2312"/>
          <w:b/>
          <w:bCs/>
          <w:kern w:val="2"/>
          <w:sz w:val="32"/>
          <w:szCs w:val="32"/>
          <w:lang w:val="en-US" w:eastAsia="zh-CN" w:bidi="ar-SA"/>
        </w:rPr>
        <w:t>3.设立服务专区。</w:t>
      </w:r>
      <w:r>
        <w:rPr>
          <w:rFonts w:hint="eastAsia" w:ascii="仿宋_GB2312" w:hAnsi="仿宋_GB2312" w:eastAsia="仿宋_GB2312" w:cs="仿宋_GB2312"/>
          <w:sz w:val="32"/>
          <w:szCs w:val="32"/>
          <w:lang w:eastAsia="zh-CN"/>
        </w:rPr>
        <w:t>就业驿站</w:t>
      </w:r>
      <w:r>
        <w:rPr>
          <w:rFonts w:hint="eastAsia" w:ascii="仿宋_GB2312" w:hAnsi="仿宋_GB2312" w:eastAsia="仿宋_GB2312" w:cs="仿宋_GB2312"/>
          <w:b w:val="0"/>
          <w:bCs w:val="0"/>
          <w:sz w:val="32"/>
          <w:szCs w:val="32"/>
          <w:lang w:val="en-US" w:eastAsia="zh-CN"/>
        </w:rPr>
        <w:t>场所需划分明确功能区，</w:t>
      </w:r>
      <w:r>
        <w:rPr>
          <w:rFonts w:hint="eastAsia" w:ascii="仿宋_GB2312" w:hAnsi="仿宋_GB2312" w:eastAsia="仿宋_GB2312" w:cs="仿宋_GB2312"/>
          <w:sz w:val="32"/>
          <w:szCs w:val="32"/>
        </w:rPr>
        <w:t>在对接服务专区中设置</w:t>
      </w:r>
      <w:r>
        <w:rPr>
          <w:rFonts w:ascii="仿宋_GB2312" w:hAnsi="仿宋_GB2312" w:eastAsia="仿宋_GB2312" w:cs="仿宋_GB2312"/>
          <w:color w:val="000000"/>
          <w:kern w:val="0"/>
          <w:sz w:val="31"/>
          <w:szCs w:val="31"/>
          <w:lang w:val="en-US" w:eastAsia="zh-CN" w:bidi="ar"/>
        </w:rPr>
        <w:t>政策咨询、求职登记、职业指导、信息发布、岗位推荐</w:t>
      </w:r>
      <w:r>
        <w:rPr>
          <w:rFonts w:hint="eastAsia" w:ascii="仿宋_GB2312" w:hAnsi="仿宋_GB2312" w:eastAsia="仿宋_GB2312" w:cs="仿宋_GB2312"/>
          <w:color w:val="000000"/>
          <w:kern w:val="0"/>
          <w:sz w:val="31"/>
          <w:szCs w:val="31"/>
          <w:lang w:val="en-US" w:eastAsia="zh-CN" w:bidi="ar"/>
        </w:rPr>
        <w:t>区</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sz w:val="32"/>
          <w:szCs w:val="32"/>
          <w:lang w:val="en-US" w:eastAsia="zh-CN"/>
        </w:rPr>
      </w:pPr>
      <w:r>
        <w:rPr>
          <w:rFonts w:hint="eastAsia" w:ascii="楷体_GB2312" w:hAnsi="仿宋" w:eastAsia="楷体_GB2312" w:cs="楷体_GB2312"/>
          <w:sz w:val="32"/>
          <w:szCs w:val="32"/>
          <w:lang w:val="en-US" w:eastAsia="zh-CN"/>
        </w:rPr>
        <w:t>（三）功能服务</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eastAsia" w:ascii="仿宋_GB2312" w:hAnsi="仿宋_GB2312" w:eastAsia="仿宋_GB2312" w:cs="仿宋_GB2312"/>
          <w:sz w:val="32"/>
          <w:szCs w:val="32"/>
          <w:lang w:val="en-US" w:eastAsia="zh-CN"/>
        </w:rPr>
      </w:pPr>
      <w:r>
        <w:rPr>
          <w:rFonts w:hint="eastAsia" w:ascii="楷体_GB2312" w:hAnsi="仿宋" w:eastAsia="楷体_GB2312" w:cs="楷体_GB2312"/>
          <w:b/>
          <w:bCs/>
          <w:sz w:val="32"/>
          <w:szCs w:val="32"/>
          <w:lang w:val="en-US" w:eastAsia="zh-CN"/>
        </w:rPr>
        <w:t>1.</w:t>
      </w:r>
      <w:r>
        <w:rPr>
          <w:rFonts w:hint="eastAsia" w:ascii="楷体_GB2312" w:hAnsi="仿宋" w:eastAsia="楷体_GB2312" w:cs="楷体_GB2312"/>
          <w:b/>
          <w:bCs/>
          <w:sz w:val="32"/>
          <w:szCs w:val="32"/>
        </w:rPr>
        <w:t>就业服务。</w:t>
      </w:r>
      <w:r>
        <w:rPr>
          <w:rFonts w:hint="eastAsia" w:ascii="仿宋_GB2312" w:hAnsi="仿宋_GB2312" w:eastAsia="仿宋_GB2312" w:cs="仿宋_GB2312"/>
          <w:sz w:val="32"/>
          <w:szCs w:val="32"/>
          <w:lang w:eastAsia="zh-CN"/>
        </w:rPr>
        <w:t>接待辖区有就业创业服务需求劳动者，提供政策咨询、求职登记、补贴指引等就业创业服务。</w:t>
      </w:r>
      <w:r>
        <w:rPr>
          <w:rFonts w:hint="eastAsia" w:ascii="仿宋_GB2312" w:hAnsi="仿宋_GB2312" w:eastAsia="仿宋_GB2312" w:cs="仿宋_GB2312"/>
          <w:sz w:val="32"/>
          <w:szCs w:val="32"/>
        </w:rPr>
        <w:t>采集</w:t>
      </w:r>
      <w:r>
        <w:rPr>
          <w:rFonts w:hint="eastAsia" w:ascii="仿宋_GB2312" w:hAnsi="仿宋_GB2312" w:eastAsia="仿宋_GB2312" w:cs="仿宋_GB2312"/>
          <w:sz w:val="32"/>
          <w:szCs w:val="32"/>
          <w:lang w:eastAsia="zh-CN"/>
        </w:rPr>
        <w:t>劳动者</w:t>
      </w:r>
      <w:r>
        <w:rPr>
          <w:rFonts w:hint="eastAsia" w:ascii="仿宋_GB2312" w:hAnsi="仿宋_GB2312" w:eastAsia="仿宋_GB2312" w:cs="仿宋_GB2312"/>
          <w:sz w:val="32"/>
          <w:szCs w:val="32"/>
        </w:rPr>
        <w:t>信息，对</w:t>
      </w:r>
      <w:r>
        <w:rPr>
          <w:rFonts w:hint="eastAsia" w:ascii="仿宋_GB2312" w:hAnsi="仿宋_GB2312" w:eastAsia="仿宋_GB2312" w:cs="仿宋_GB2312"/>
          <w:sz w:val="32"/>
          <w:szCs w:val="32"/>
          <w:lang w:eastAsia="zh-CN"/>
        </w:rPr>
        <w:t>劳动者</w:t>
      </w:r>
      <w:r>
        <w:rPr>
          <w:rFonts w:hint="eastAsia" w:ascii="仿宋_GB2312" w:hAnsi="仿宋_GB2312" w:eastAsia="仿宋_GB2312" w:cs="仿宋_GB2312"/>
          <w:sz w:val="32"/>
          <w:szCs w:val="32"/>
        </w:rPr>
        <w:t>需求进行评估分类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劳动者</w:t>
      </w:r>
      <w:r>
        <w:rPr>
          <w:rFonts w:hint="eastAsia" w:ascii="仿宋_GB2312" w:hAnsi="仿宋_GB2312" w:eastAsia="仿宋_GB2312" w:cs="仿宋_GB2312"/>
          <w:sz w:val="32"/>
          <w:szCs w:val="32"/>
        </w:rPr>
        <w:t>需求，对</w:t>
      </w:r>
      <w:r>
        <w:rPr>
          <w:rFonts w:hint="eastAsia" w:ascii="仿宋_GB2312" w:hAnsi="仿宋_GB2312" w:eastAsia="仿宋_GB2312" w:cs="仿宋_GB2312"/>
          <w:sz w:val="32"/>
          <w:szCs w:val="32"/>
          <w:lang w:eastAsia="zh-CN"/>
        </w:rPr>
        <w:t>劳动者</w:t>
      </w:r>
      <w:r>
        <w:rPr>
          <w:rFonts w:hint="eastAsia" w:ascii="仿宋_GB2312" w:hAnsi="仿宋_GB2312" w:eastAsia="仿宋_GB2312" w:cs="仿宋_GB2312"/>
          <w:sz w:val="32"/>
          <w:szCs w:val="32"/>
        </w:rPr>
        <w:t>进行一对一的就业指导</w:t>
      </w:r>
      <w:r>
        <w:rPr>
          <w:rFonts w:hint="eastAsia" w:ascii="仿宋_GB2312" w:hAnsi="仿宋_GB2312" w:eastAsia="仿宋_GB2312" w:cs="仿宋_GB2312"/>
          <w:sz w:val="32"/>
          <w:szCs w:val="32"/>
          <w:lang w:eastAsia="zh-CN"/>
        </w:rPr>
        <w:t>，包括就业情况介绍、就业政策咨询及就业失业登记办理指引等）。结合</w:t>
      </w:r>
      <w:r>
        <w:rPr>
          <w:rFonts w:hint="eastAsia" w:ascii="仿宋_GB2312" w:hAnsi="仿宋_GB2312" w:eastAsia="仿宋_GB2312" w:cs="仿宋_GB2312"/>
          <w:sz w:val="32"/>
          <w:szCs w:val="32"/>
        </w:rPr>
        <w:t>岗位供给库</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岗位推荐服务并做好跟踪服务工作，每月做好</w:t>
      </w:r>
      <w:r>
        <w:rPr>
          <w:rFonts w:hint="eastAsia" w:ascii="仿宋_GB2312" w:hAnsi="仿宋_GB2312" w:eastAsia="仿宋_GB2312" w:cs="仿宋_GB2312"/>
          <w:sz w:val="32"/>
          <w:szCs w:val="32"/>
          <w:lang w:eastAsia="zh-CN"/>
        </w:rPr>
        <w:t>就业驿站劳动者服务</w:t>
      </w:r>
      <w:r>
        <w:rPr>
          <w:rFonts w:hint="eastAsia" w:ascii="仿宋_GB2312" w:hAnsi="仿宋_GB2312" w:eastAsia="仿宋_GB2312" w:cs="仿宋_GB2312"/>
          <w:sz w:val="32"/>
          <w:szCs w:val="32"/>
        </w:rPr>
        <w:t>登记台账。</w:t>
      </w:r>
      <w:r>
        <w:rPr>
          <w:rFonts w:hint="eastAsia" w:ascii="仿宋_GB2312" w:hAnsi="仿宋_GB2312" w:eastAsia="仿宋_GB2312" w:cs="仿宋_GB2312"/>
          <w:sz w:val="32"/>
          <w:szCs w:val="32"/>
          <w:lang w:eastAsia="zh-CN"/>
        </w:rPr>
        <w:t>服务期内提供就业指导不少于</w:t>
      </w:r>
      <w:r>
        <w:rPr>
          <w:rFonts w:hint="eastAsia" w:ascii="仿宋_GB2312" w:hAnsi="仿宋_GB2312" w:eastAsia="仿宋_GB2312" w:cs="仿宋_GB2312"/>
          <w:sz w:val="32"/>
          <w:szCs w:val="32"/>
          <w:lang w:val="en-US" w:eastAsia="zh-CN"/>
        </w:rPr>
        <w:t>100人次，提供岗位推荐不少于500人次。</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lang w:val="en-US" w:eastAsia="zh-CN"/>
        </w:rPr>
      </w:pPr>
      <w:r>
        <w:rPr>
          <w:rFonts w:hint="eastAsia" w:ascii="楷体_GB2312" w:hAnsi="仿宋" w:eastAsia="楷体_GB2312" w:cs="楷体_GB2312"/>
          <w:b/>
          <w:bCs/>
          <w:sz w:val="32"/>
          <w:szCs w:val="32"/>
          <w:lang w:val="en-US" w:eastAsia="zh-CN"/>
        </w:rPr>
        <w:t>2.</w:t>
      </w:r>
      <w:r>
        <w:rPr>
          <w:rFonts w:hint="eastAsia" w:ascii="楷体_GB2312" w:hAnsi="仿宋" w:eastAsia="楷体_GB2312" w:cs="楷体_GB2312"/>
          <w:b/>
          <w:bCs/>
          <w:sz w:val="32"/>
          <w:szCs w:val="32"/>
          <w:lang w:eastAsia="zh-CN"/>
        </w:rPr>
        <w:t>收集</w:t>
      </w:r>
      <w:r>
        <w:rPr>
          <w:rFonts w:hint="eastAsia" w:ascii="楷体_GB2312" w:hAnsi="仿宋" w:eastAsia="楷体_GB2312" w:cs="楷体_GB2312"/>
          <w:b/>
          <w:bCs/>
          <w:sz w:val="32"/>
          <w:szCs w:val="32"/>
        </w:rPr>
        <w:t>发布岗位。</w:t>
      </w:r>
      <w:r>
        <w:rPr>
          <w:rFonts w:hint="eastAsia" w:ascii="仿宋_GB2312" w:hAnsi="仿宋_GB2312" w:eastAsia="仿宋_GB2312" w:cs="仿宋_GB2312"/>
          <w:sz w:val="32"/>
          <w:szCs w:val="32"/>
        </w:rPr>
        <w:t>多渠道</w:t>
      </w:r>
      <w:r>
        <w:rPr>
          <w:rFonts w:hint="eastAsia" w:ascii="仿宋_GB2312" w:hAnsi="仿宋_GB2312" w:eastAsia="仿宋_GB2312" w:cs="仿宋_GB2312"/>
          <w:sz w:val="32"/>
          <w:szCs w:val="32"/>
          <w:lang w:val="en-US" w:eastAsia="zh-CN"/>
        </w:rPr>
        <w:t>了解用工需求，广泛收集岗位信息，及时跟踪辖区内岗位信息归集情况，定期汇总报送有效岗位信息。服务期内</w:t>
      </w:r>
      <w:r>
        <w:rPr>
          <w:rFonts w:hint="eastAsia" w:ascii="仿宋_GB2312" w:hAnsi="仿宋_GB2312" w:eastAsia="仿宋_GB2312" w:cs="仿宋_GB2312"/>
          <w:sz w:val="32"/>
          <w:szCs w:val="32"/>
        </w:rPr>
        <w:t>收集发布用人单位岗位信息</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300条</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eastAsia" w:ascii="楷体_GB2312" w:hAnsi="仿宋" w:eastAsia="楷体_GB2312" w:cs="楷体_GB2312"/>
          <w:b/>
          <w:bCs/>
          <w:sz w:val="32"/>
          <w:szCs w:val="32"/>
          <w:lang w:eastAsia="zh-CN"/>
        </w:rPr>
      </w:pPr>
      <w:r>
        <w:rPr>
          <w:rFonts w:hint="eastAsia" w:ascii="楷体_GB2312" w:hAnsi="仿宋" w:eastAsia="楷体_GB2312" w:cs="楷体_GB2312"/>
          <w:b/>
          <w:bCs/>
          <w:sz w:val="32"/>
          <w:szCs w:val="32"/>
          <w:lang w:val="en-US" w:eastAsia="zh-CN"/>
        </w:rPr>
        <w:t>3.</w:t>
      </w:r>
      <w:r>
        <w:rPr>
          <w:rFonts w:hint="eastAsia" w:ascii="楷体_GB2312" w:hAnsi="仿宋" w:eastAsia="楷体_GB2312" w:cs="楷体_GB2312"/>
          <w:b/>
          <w:bCs/>
          <w:sz w:val="32"/>
          <w:szCs w:val="32"/>
          <w:lang w:eastAsia="zh-CN"/>
        </w:rPr>
        <w:t>开展就业服务活动。</w:t>
      </w:r>
      <w:r>
        <w:rPr>
          <w:rFonts w:hint="eastAsia" w:ascii="仿宋_GB2312" w:hAnsi="仿宋_GB2312" w:eastAsia="仿宋_GB2312" w:cs="仿宋_GB2312"/>
          <w:b w:val="0"/>
          <w:bCs w:val="0"/>
          <w:sz w:val="32"/>
          <w:szCs w:val="32"/>
          <w:lang w:val="en-US" w:eastAsia="zh-CN"/>
        </w:rPr>
        <w:t>开展各类就业服务活动不少于6场次，包括招聘、职业指导、政策宣传活动。</w:t>
      </w:r>
      <w:r>
        <w:rPr>
          <w:rFonts w:hint="eastAsia" w:ascii="仿宋_GB2312" w:hAnsi="仿宋_GB2312" w:eastAsia="仿宋_GB2312" w:cs="仿宋_GB2312"/>
          <w:sz w:val="32"/>
          <w:szCs w:val="32"/>
          <w:lang w:val="en-US" w:eastAsia="zh-CN"/>
        </w:rPr>
        <w:t>精心做好活动排期，制定详细的活动计划表。在活动举办前，通过多种渠道广泛宣传，包括公众线上平台、居民群、企业群、宣传栏等，提升活动知晓度和参与度，营造浓厚的就业服务氛围。</w:t>
      </w:r>
    </w:p>
    <w:p>
      <w:pPr>
        <w:keepNext w:val="0"/>
        <w:keepLines w:val="0"/>
        <w:pageBreakBefore w:val="0"/>
        <w:kinsoku/>
        <w:wordWrap/>
        <w:overflowPunct/>
        <w:topLinePunct w:val="0"/>
        <w:autoSpaceDE/>
        <w:autoSpaceDN/>
        <w:bidi w:val="0"/>
        <w:adjustRightInd/>
        <w:snapToGrid/>
        <w:spacing w:line="560" w:lineRule="exact"/>
        <w:ind w:firstLine="642" w:firstLineChars="200"/>
        <w:jc w:val="left"/>
        <w:rPr>
          <w:rFonts w:hint="default" w:ascii="仿宋_GB2312" w:hAnsi="仿宋_GB2312" w:eastAsia="仿宋_GB2312" w:cs="仿宋_GB2312"/>
          <w:sz w:val="32"/>
          <w:szCs w:val="32"/>
          <w:lang w:val="en-US" w:eastAsia="zh-CN"/>
        </w:rPr>
      </w:pPr>
      <w:r>
        <w:rPr>
          <w:rFonts w:hint="eastAsia" w:ascii="楷体_GB2312" w:hAnsi="仿宋" w:eastAsia="楷体_GB2312" w:cs="楷体_GB2312"/>
          <w:b/>
          <w:bCs/>
          <w:sz w:val="32"/>
          <w:szCs w:val="32"/>
          <w:lang w:val="en-US" w:eastAsia="zh-CN"/>
        </w:rPr>
        <w:t>4.</w:t>
      </w:r>
      <w:r>
        <w:rPr>
          <w:rFonts w:hint="eastAsia" w:ascii="楷体_GB2312" w:hAnsi="仿宋" w:eastAsia="楷体_GB2312" w:cs="楷体_GB2312"/>
          <w:b/>
          <w:bCs/>
          <w:sz w:val="32"/>
          <w:szCs w:val="32"/>
          <w:lang w:eastAsia="zh-CN"/>
        </w:rPr>
        <w:t>公益性培训</w:t>
      </w:r>
      <w:r>
        <w:rPr>
          <w:rFonts w:hint="eastAsia" w:ascii="楷体_GB2312" w:hAnsi="仿宋" w:eastAsia="楷体_GB2312" w:cs="楷体_GB2312"/>
          <w:b/>
          <w:bCs/>
          <w:sz w:val="32"/>
          <w:szCs w:val="32"/>
        </w:rPr>
        <w:t>。</w:t>
      </w:r>
      <w:r>
        <w:rPr>
          <w:rFonts w:hint="eastAsia" w:ascii="仿宋_GB2312" w:hAnsi="仿宋_GB2312" w:eastAsia="仿宋_GB2312" w:cs="仿宋_GB2312"/>
          <w:sz w:val="32"/>
          <w:szCs w:val="32"/>
          <w:lang w:val="en-US" w:eastAsia="zh-CN"/>
        </w:rPr>
        <w:t>结合大鹏新区地域特点、就业环境，积极摸排收集办事处居民培训需求，对辖区内有培训需求的居民提供新职业、新技术、新工种的公益培训，并做好台账记录。服务期内组织培训不少于100人。</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仿宋"/>
          <w:sz w:val="32"/>
          <w:szCs w:val="32"/>
          <w:highlight w:val="yellow"/>
        </w:rPr>
      </w:pPr>
      <w:r>
        <w:rPr>
          <w:rFonts w:hint="eastAsia" w:ascii="黑体" w:hAnsi="黑体" w:eastAsia="黑体" w:cs="仿宋"/>
          <w:sz w:val="32"/>
          <w:szCs w:val="32"/>
        </w:rPr>
        <w:t>四、</w:t>
      </w:r>
      <w:r>
        <w:rPr>
          <w:rFonts w:hint="eastAsia" w:ascii="黑体" w:hAnsi="黑体" w:eastAsia="黑体" w:cs="仿宋"/>
          <w:sz w:val="32"/>
          <w:szCs w:val="32"/>
          <w:lang w:eastAsia="zh-CN"/>
        </w:rPr>
        <w:t>商务</w:t>
      </w:r>
      <w:r>
        <w:rPr>
          <w:rFonts w:hint="eastAsia" w:ascii="黑体" w:hAnsi="黑体" w:eastAsia="黑体" w:cs="仿宋"/>
          <w:sz w:val="32"/>
          <w:szCs w:val="32"/>
        </w:rPr>
        <w:t>需求</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sz w:val="32"/>
          <w:szCs w:val="32"/>
          <w:lang w:val="en-US" w:eastAsia="zh-CN"/>
        </w:rPr>
      </w:pPr>
      <w:r>
        <w:rPr>
          <w:rFonts w:hint="eastAsia" w:ascii="楷体_GB2312" w:hAnsi="仿宋" w:eastAsia="楷体_GB2312" w:cs="楷体_GB2312"/>
          <w:sz w:val="32"/>
          <w:szCs w:val="32"/>
          <w:lang w:val="en-US" w:eastAsia="zh-CN"/>
        </w:rPr>
        <w:t>（一）服务期限：2025年10月-2026年</w:t>
      </w:r>
      <w:r>
        <w:rPr>
          <w:rFonts w:hint="default" w:ascii="楷体_GB2312" w:hAnsi="仿宋" w:eastAsia="楷体_GB2312" w:cs="楷体_GB2312"/>
          <w:sz w:val="32"/>
          <w:szCs w:val="32"/>
          <w:lang w:val="en-US" w:eastAsia="zh-CN"/>
        </w:rPr>
        <w:t>6</w:t>
      </w:r>
      <w:r>
        <w:rPr>
          <w:rFonts w:hint="eastAsia" w:ascii="楷体_GB2312" w:hAnsi="仿宋" w:eastAsia="楷体_GB2312" w:cs="楷体_GB2312"/>
          <w:sz w:val="32"/>
          <w:szCs w:val="32"/>
          <w:lang w:val="en-US" w:eastAsia="zh-CN"/>
        </w:rPr>
        <w:t>月</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sz w:val="32"/>
          <w:szCs w:val="32"/>
          <w:lang w:val="en-US" w:eastAsia="zh-CN"/>
        </w:rPr>
      </w:pPr>
      <w:r>
        <w:rPr>
          <w:rFonts w:hint="eastAsia" w:ascii="楷体_GB2312" w:hAnsi="仿宋" w:eastAsia="楷体_GB2312" w:cs="楷体_GB2312"/>
          <w:sz w:val="32"/>
          <w:szCs w:val="32"/>
          <w:lang w:val="en-US" w:eastAsia="zh-CN"/>
        </w:rPr>
        <w:t>（二）服务地点：大鹏范围内</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sz w:val="32"/>
          <w:szCs w:val="32"/>
          <w:lang w:val="en-US" w:eastAsia="zh-CN"/>
        </w:rPr>
      </w:pPr>
      <w:r>
        <w:rPr>
          <w:rFonts w:hint="eastAsia" w:ascii="楷体_GB2312" w:hAnsi="仿宋" w:eastAsia="楷体_GB2312" w:cs="楷体_GB2312"/>
          <w:sz w:val="32"/>
          <w:szCs w:val="32"/>
          <w:lang w:val="en-US" w:eastAsia="zh-CN"/>
        </w:rPr>
        <w:t>（三）报价要求：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作调整。</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2.投标供应商应当根据本企业的成本自行决定报价，但不得以低于其企业成本的报价投标。</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3.投标供应商的报价不得超过项目预算金额。</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4.投标供应商的报价，应当是本项目采购范围和采购文件及合同条款上所列的各项内容中所述的全部，不得以任何理由予以重复。</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仿宋"/>
          <w:sz w:val="32"/>
          <w:szCs w:val="32"/>
        </w:rPr>
      </w:pPr>
      <w:r>
        <w:rPr>
          <w:rFonts w:hint="eastAsia" w:ascii="仿宋_GB2312" w:hAnsi="仿宋_GB2312" w:eastAsia="仿宋_GB2312" w:cs="仿宋_GB2312"/>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ascii="楷体_GB2312" w:hAnsi="仿宋" w:eastAsia="楷体_GB2312" w:cs="楷体_GB2312"/>
          <w:b w:val="0"/>
          <w:bCs w:val="0"/>
          <w:sz w:val="32"/>
          <w:szCs w:val="32"/>
        </w:rPr>
      </w:pPr>
      <w:r>
        <w:rPr>
          <w:rFonts w:hint="eastAsia" w:ascii="楷体_GB2312" w:hAnsi="仿宋" w:eastAsia="楷体_GB2312" w:cs="楷体_GB2312"/>
          <w:b w:val="0"/>
          <w:bCs w:val="0"/>
          <w:sz w:val="32"/>
          <w:szCs w:val="32"/>
          <w:lang w:eastAsia="zh-CN"/>
        </w:rPr>
        <w:t>（四）</w:t>
      </w:r>
      <w:r>
        <w:rPr>
          <w:rFonts w:hint="eastAsia" w:ascii="楷体_GB2312" w:hAnsi="仿宋" w:eastAsia="楷体_GB2312" w:cs="楷体_GB2312"/>
          <w:b w:val="0"/>
          <w:bCs w:val="0"/>
          <w:sz w:val="32"/>
          <w:szCs w:val="32"/>
        </w:rPr>
        <w:t>付款方式：依据服务合同的具体内容为准。</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ascii="楷体_GB2312" w:hAnsi="仿宋" w:eastAsia="楷体_GB2312" w:cs="楷体_GB2312"/>
          <w:b w:val="0"/>
          <w:bCs w:val="0"/>
          <w:sz w:val="32"/>
          <w:szCs w:val="32"/>
        </w:rPr>
      </w:pPr>
      <w:r>
        <w:rPr>
          <w:rFonts w:hint="eastAsia" w:ascii="楷体_GB2312" w:hAnsi="仿宋" w:eastAsia="楷体_GB2312" w:cs="楷体_GB2312"/>
          <w:b w:val="0"/>
          <w:bCs w:val="0"/>
          <w:sz w:val="32"/>
          <w:szCs w:val="32"/>
          <w:lang w:eastAsia="zh-CN"/>
        </w:rPr>
        <w:t>（五）</w:t>
      </w:r>
      <w:r>
        <w:rPr>
          <w:rFonts w:hint="eastAsia" w:ascii="楷体_GB2312" w:hAnsi="仿宋" w:eastAsia="楷体_GB2312" w:cs="楷体_GB2312"/>
          <w:b w:val="0"/>
          <w:bCs w:val="0"/>
          <w:sz w:val="32"/>
          <w:szCs w:val="32"/>
        </w:rPr>
        <w:t>履约担保金：依据服务合同的具体内容为准。</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sz w:val="32"/>
          <w:szCs w:val="32"/>
        </w:rPr>
      </w:pPr>
      <w:r>
        <w:rPr>
          <w:rFonts w:hint="eastAsia" w:ascii="楷体_GB2312" w:hAnsi="仿宋" w:eastAsia="楷体_GB2312" w:cs="楷体_GB2312"/>
          <w:b w:val="0"/>
          <w:bCs w:val="0"/>
          <w:sz w:val="32"/>
          <w:szCs w:val="32"/>
          <w:lang w:eastAsia="zh-CN"/>
        </w:rPr>
        <w:t>（六）</w:t>
      </w:r>
      <w:r>
        <w:rPr>
          <w:rFonts w:hint="eastAsia" w:ascii="楷体_GB2312" w:hAnsi="仿宋" w:eastAsia="楷体_GB2312" w:cs="楷体_GB2312"/>
          <w:b w:val="0"/>
          <w:bCs w:val="0"/>
          <w:sz w:val="32"/>
          <w:szCs w:val="32"/>
        </w:rPr>
        <w:t>违约责任：依据服务合同的具体内容为准</w:t>
      </w:r>
      <w:r>
        <w:rPr>
          <w:rFonts w:hint="eastAsia" w:ascii="楷体_GB2312" w:hAnsi="仿宋" w:eastAsia="楷体_GB2312" w:cs="楷体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hint="eastAsia" w:ascii="楷体_GB2312" w:hAnsi="仿宋" w:eastAsia="楷体_GB2312" w:cs="楷体_GB2312"/>
          <w:b w:val="0"/>
          <w:bCs w:val="0"/>
          <w:sz w:val="32"/>
          <w:szCs w:val="32"/>
          <w:lang w:eastAsia="zh-CN"/>
        </w:rPr>
      </w:pPr>
      <w:r>
        <w:rPr>
          <w:rFonts w:hint="eastAsia" w:ascii="楷体_GB2312" w:hAnsi="仿宋" w:eastAsia="楷体_GB2312" w:cs="楷体_GB2312"/>
          <w:b w:val="0"/>
          <w:bCs w:val="0"/>
          <w:sz w:val="32"/>
          <w:szCs w:val="32"/>
          <w:lang w:eastAsia="zh-CN"/>
        </w:rPr>
        <w:t>（七）关于享受优惠政策的主体及价格扣除比例。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专门面向中小企业采购的项目，不再执行价格扣除比例。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非专门面向中小企业采购的项目，应执行价格扣除比例：供应商提供的服务全部由优惠主体承接，则对其投标总价给予10%的扣除，用扣除后的价格参与评审。满足多项优惠政策的企业，不重复享受多项价格扣除政策。</w:t>
      </w:r>
    </w:p>
    <w:p>
      <w:pPr>
        <w:keepNext w:val="0"/>
        <w:keepLines w:val="0"/>
        <w:ind w:firstLine="640" w:firstLineChars="200"/>
        <w:rPr>
          <w:rFonts w:hint="eastAsia"/>
          <w:lang w:eastAsia="zh-CN"/>
        </w:rPr>
      </w:pPr>
      <w:r>
        <w:rPr>
          <w:rFonts w:hint="eastAsia" w:ascii="仿宋_GB2312" w:hAnsi="仿宋_GB2312" w:eastAsia="仿宋_GB2312" w:cs="仿宋_GB2312"/>
          <w:sz w:val="32"/>
          <w:szCs w:val="3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bookmarkStart w:id="0" w:name="_Toc27570"/>
      <w:r>
        <w:rPr>
          <w:rFonts w:hint="eastAsia" w:ascii="黑体" w:hAnsi="黑体" w:eastAsia="黑体" w:cs="仿宋"/>
          <w:sz w:val="32"/>
          <w:szCs w:val="32"/>
          <w:lang w:eastAsia="zh-CN"/>
        </w:rPr>
        <w:t>五、</w:t>
      </w:r>
      <w:r>
        <w:rPr>
          <w:rFonts w:hint="eastAsia" w:ascii="黑体" w:hAnsi="黑体" w:eastAsia="黑体" w:cs="仿宋"/>
          <w:sz w:val="32"/>
          <w:szCs w:val="32"/>
        </w:rPr>
        <w:t>项目预算</w:t>
      </w:r>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Pr>
          <w:rFonts w:ascii="楷体_GB2312" w:hAnsi="仿宋" w:eastAsia="楷体_GB2312" w:cs="楷体_GB2312"/>
          <w:sz w:val="32"/>
          <w:szCs w:val="32"/>
        </w:rPr>
      </w:pPr>
      <w:r>
        <w:rPr>
          <w:rFonts w:hint="eastAsia" w:ascii="楷体_GB2312" w:hAnsi="仿宋" w:eastAsia="楷体_GB2312" w:cs="楷体_GB2312"/>
          <w:sz w:val="32"/>
          <w:szCs w:val="32"/>
          <w:lang w:eastAsia="zh-CN"/>
        </w:rPr>
        <w:t>（一）</w:t>
      </w:r>
      <w:r>
        <w:rPr>
          <w:rFonts w:hint="eastAsia" w:ascii="楷体_GB2312" w:hAnsi="仿宋" w:eastAsia="楷体_GB2312" w:cs="楷体_GB2312"/>
          <w:sz w:val="32"/>
          <w:szCs w:val="32"/>
        </w:rPr>
        <w:t>202</w:t>
      </w:r>
      <w:r>
        <w:rPr>
          <w:rFonts w:hint="eastAsia" w:ascii="楷体_GB2312" w:hAnsi="仿宋" w:eastAsia="楷体_GB2312" w:cs="楷体_GB2312"/>
          <w:sz w:val="32"/>
          <w:szCs w:val="32"/>
          <w:lang w:val="en-US" w:eastAsia="zh-CN"/>
        </w:rPr>
        <w:t>5</w:t>
      </w:r>
      <w:r>
        <w:rPr>
          <w:rFonts w:hint="eastAsia" w:ascii="楷体_GB2312" w:hAnsi="仿宋" w:eastAsia="楷体_GB2312" w:cs="楷体_GB2312"/>
          <w:sz w:val="32"/>
          <w:szCs w:val="32"/>
        </w:rPr>
        <w:t>年大鹏办事处</w:t>
      </w:r>
      <w:r>
        <w:rPr>
          <w:rFonts w:hint="eastAsia" w:ascii="楷体_GB2312" w:hAnsi="仿宋" w:eastAsia="楷体_GB2312" w:cs="楷体_GB2312"/>
          <w:sz w:val="32"/>
          <w:szCs w:val="32"/>
          <w:lang w:eastAsia="zh-CN"/>
        </w:rPr>
        <w:t>就业驿站基础</w:t>
      </w:r>
      <w:r>
        <w:rPr>
          <w:rFonts w:hint="eastAsia" w:ascii="楷体_GB2312" w:hAnsi="仿宋" w:eastAsia="楷体_GB2312" w:cs="楷体_GB2312"/>
          <w:sz w:val="32"/>
          <w:szCs w:val="32"/>
        </w:rPr>
        <w:t>运营服务预算</w:t>
      </w:r>
    </w:p>
    <w:tbl>
      <w:tblPr>
        <w:tblStyle w:val="14"/>
        <w:tblW w:w="0" w:type="auto"/>
        <w:jc w:val="center"/>
        <w:tblLayout w:type="fixed"/>
        <w:tblCellMar>
          <w:top w:w="0" w:type="dxa"/>
          <w:left w:w="108" w:type="dxa"/>
          <w:bottom w:w="0" w:type="dxa"/>
          <w:right w:w="108" w:type="dxa"/>
        </w:tblCellMar>
      </w:tblPr>
      <w:tblGrid>
        <w:gridCol w:w="799"/>
        <w:gridCol w:w="765"/>
        <w:gridCol w:w="4187"/>
        <w:gridCol w:w="727"/>
        <w:gridCol w:w="876"/>
        <w:gridCol w:w="771"/>
        <w:gridCol w:w="936"/>
      </w:tblGrid>
      <w:tr>
        <w:tblPrEx>
          <w:tblCellMar>
            <w:top w:w="0" w:type="dxa"/>
            <w:left w:w="108" w:type="dxa"/>
            <w:bottom w:w="0" w:type="dxa"/>
            <w:right w:w="108" w:type="dxa"/>
          </w:tblCellMar>
        </w:tblPrEx>
        <w:trPr>
          <w:trHeight w:val="90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项目</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内容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Style w:val="18"/>
                <w:rFonts w:hint="default"/>
                <w:lang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单价（元）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小计（元）</w:t>
            </w:r>
          </w:p>
        </w:tc>
      </w:tr>
      <w:tr>
        <w:tblPrEx>
          <w:tblCellMar>
            <w:top w:w="0" w:type="dxa"/>
            <w:left w:w="108" w:type="dxa"/>
            <w:bottom w:w="0" w:type="dxa"/>
            <w:right w:w="108" w:type="dxa"/>
          </w:tblCellMar>
        </w:tblPrEx>
        <w:trPr>
          <w:trHeight w:val="2230"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站点</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建设</w:t>
            </w:r>
          </w:p>
        </w:tc>
        <w:tc>
          <w:tcPr>
            <w:tcW w:w="418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56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lang w:eastAsia="zh-CN" w:bidi="ar"/>
              </w:rPr>
              <w:t>就业驿站</w:t>
            </w:r>
            <w:r>
              <w:rPr>
                <w:rFonts w:hint="eastAsia" w:ascii="仿宋" w:hAnsi="仿宋" w:eastAsia="仿宋" w:cs="仿宋"/>
                <w:color w:val="000000"/>
                <w:kern w:val="0"/>
                <w:sz w:val="24"/>
                <w:lang w:bidi="ar"/>
              </w:rPr>
              <w:t>制度情况</w:t>
            </w:r>
            <w:r>
              <w:rPr>
                <w:rFonts w:hint="eastAsia" w:ascii="仿宋" w:hAnsi="仿宋" w:eastAsia="仿宋" w:cs="仿宋"/>
                <w:color w:val="000000"/>
                <w:kern w:val="0"/>
                <w:sz w:val="24"/>
                <w:lang w:eastAsia="zh-CN" w:bidi="ar"/>
              </w:rPr>
              <w:t>制定，通过</w:t>
            </w:r>
            <w:r>
              <w:rPr>
                <w:rFonts w:hint="eastAsia" w:ascii="仿宋" w:hAnsi="仿宋" w:eastAsia="仿宋" w:cs="仿宋"/>
                <w:color w:val="000000"/>
                <w:kern w:val="0"/>
                <w:sz w:val="24"/>
                <w:lang w:val="en-US" w:eastAsia="zh-CN" w:bidi="ar"/>
              </w:rPr>
              <w:t>80cm*200cm</w:t>
            </w:r>
            <w:r>
              <w:rPr>
                <w:rFonts w:hint="eastAsia" w:ascii="仿宋" w:hAnsi="仿宋" w:eastAsia="仿宋" w:cs="仿宋"/>
                <w:color w:val="000000"/>
                <w:kern w:val="0"/>
                <w:sz w:val="24"/>
                <w:lang w:eastAsia="zh-CN" w:bidi="ar"/>
              </w:rPr>
              <w:t>易拉宝展示</w:t>
            </w:r>
            <w:r>
              <w:rPr>
                <w:rFonts w:hint="eastAsia" w:ascii="仿宋" w:hAnsi="仿宋" w:eastAsia="仿宋" w:cs="仿宋"/>
                <w:color w:val="000000"/>
                <w:kern w:val="0"/>
                <w:sz w:val="24"/>
                <w:lang w:bidi="ar"/>
              </w:rPr>
              <w:t>（含</w:t>
            </w:r>
            <w:r>
              <w:rPr>
                <w:rFonts w:hint="eastAsia" w:ascii="仿宋" w:hAnsi="仿宋" w:eastAsia="仿宋" w:cs="仿宋"/>
                <w:color w:val="000000"/>
                <w:kern w:val="0"/>
                <w:sz w:val="24"/>
                <w:lang w:eastAsia="zh-CN" w:bidi="ar"/>
              </w:rPr>
              <w:t>规章制度</w:t>
            </w:r>
            <w:r>
              <w:rPr>
                <w:rFonts w:hint="eastAsia" w:ascii="仿宋" w:hAnsi="仿宋" w:eastAsia="仿宋" w:cs="仿宋"/>
                <w:color w:val="000000"/>
                <w:kern w:val="0"/>
                <w:sz w:val="24"/>
                <w:lang w:bidi="ar"/>
              </w:rPr>
              <w:t>牌</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个、</w:t>
            </w:r>
            <w:r>
              <w:rPr>
                <w:rFonts w:hint="eastAsia" w:ascii="仿宋" w:hAnsi="仿宋" w:eastAsia="仿宋" w:cs="仿宋"/>
                <w:color w:val="000000"/>
                <w:kern w:val="0"/>
                <w:sz w:val="24"/>
                <w:lang w:eastAsia="zh-CN" w:bidi="ar"/>
              </w:rPr>
              <w:t>工作流程牌</w:t>
            </w:r>
            <w:r>
              <w:rPr>
                <w:rFonts w:hint="eastAsia" w:ascii="仿宋" w:hAnsi="仿宋" w:eastAsia="仿宋" w:cs="仿宋"/>
                <w:color w:val="000000"/>
                <w:kern w:val="0"/>
                <w:sz w:val="24"/>
                <w:lang w:val="en-US" w:eastAsia="zh-CN" w:bidi="ar"/>
              </w:rPr>
              <w:t>1个、服务规范牌1个、服务内容牌1个、投诉方式牌1个）</w:t>
            </w:r>
          </w:p>
        </w:tc>
        <w:tc>
          <w:tcPr>
            <w:tcW w:w="72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个</w:t>
            </w:r>
          </w:p>
        </w:tc>
        <w:tc>
          <w:tcPr>
            <w:tcW w:w="87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200</w:t>
            </w:r>
          </w:p>
        </w:tc>
        <w:tc>
          <w:tcPr>
            <w:tcW w:w="77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600</w:t>
            </w:r>
          </w:p>
        </w:tc>
      </w:tr>
      <w:tr>
        <w:tblPrEx>
          <w:tblCellMar>
            <w:top w:w="0" w:type="dxa"/>
            <w:left w:w="108" w:type="dxa"/>
            <w:bottom w:w="0" w:type="dxa"/>
            <w:right w:w="108" w:type="dxa"/>
          </w:tblCellMar>
        </w:tblPrEx>
        <w:trPr>
          <w:trHeight w:val="720"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 w:hAnsi="仿宋" w:eastAsia="仿宋" w:cs="仿宋"/>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 w:hAnsi="仿宋" w:eastAsia="仿宋" w:cs="仿宋"/>
                <w:color w:val="000000"/>
                <w:sz w:val="24"/>
              </w:rPr>
            </w:pP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仿宋" w:hAnsi="仿宋" w:eastAsia="仿宋" w:cs="仿宋"/>
                <w:color w:val="000000"/>
                <w:sz w:val="24"/>
              </w:rPr>
            </w:pPr>
            <w:r>
              <w:rPr>
                <w:rFonts w:hint="eastAsia" w:ascii="仿宋" w:hAnsi="仿宋" w:eastAsia="仿宋" w:cs="仿宋"/>
                <w:color w:val="000000"/>
                <w:sz w:val="24"/>
                <w:lang w:eastAsia="zh-CN"/>
              </w:rPr>
              <w:t>就业驿站</w:t>
            </w:r>
            <w:r>
              <w:rPr>
                <w:rFonts w:hint="eastAsia" w:ascii="仿宋" w:hAnsi="仿宋" w:eastAsia="仿宋" w:cs="仿宋"/>
                <w:color w:val="000000"/>
                <w:sz w:val="24"/>
              </w:rPr>
              <w:t>功能分区建设（设置</w:t>
            </w:r>
            <w:r>
              <w:rPr>
                <w:rFonts w:hint="eastAsia" w:ascii="仿宋" w:hAnsi="仿宋" w:eastAsia="仿宋" w:cs="仿宋"/>
                <w:color w:val="000000"/>
                <w:sz w:val="24"/>
                <w:lang w:val="en-US" w:eastAsia="zh-CN"/>
              </w:rPr>
              <w:t>政策咨询、求职登记、职业指导、信息发布、岗位推荐区11cm*26cm含底座亚克力</w:t>
            </w:r>
            <w:r>
              <w:rPr>
                <w:rFonts w:hint="eastAsia" w:ascii="仿宋" w:hAnsi="仿宋" w:eastAsia="仿宋" w:cs="仿宋"/>
                <w:color w:val="000000"/>
                <w:sz w:val="24"/>
              </w:rPr>
              <w:t>标识牌</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600</w:t>
            </w:r>
          </w:p>
        </w:tc>
      </w:tr>
      <w:tr>
        <w:tblPrEx>
          <w:tblCellMar>
            <w:top w:w="0" w:type="dxa"/>
            <w:left w:w="108" w:type="dxa"/>
            <w:bottom w:w="0" w:type="dxa"/>
            <w:right w:w="108" w:type="dxa"/>
          </w:tblCellMar>
        </w:tblPrEx>
        <w:trPr>
          <w:trHeight w:val="1143" w:hRule="atLeast"/>
          <w:jc w:val="center"/>
        </w:trPr>
        <w:tc>
          <w:tcPr>
            <w:tcW w:w="7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7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eastAsia="zh-CN" w:bidi="ar"/>
              </w:rPr>
              <w:t>就业服务</w:t>
            </w:r>
          </w:p>
        </w:tc>
        <w:tc>
          <w:tcPr>
            <w:tcW w:w="418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default" w:ascii="仿宋" w:hAnsi="仿宋" w:eastAsia="仿宋" w:cs="仿宋"/>
                <w:color w:val="000000"/>
                <w:sz w:val="24"/>
                <w:lang w:val="en-US"/>
              </w:rPr>
            </w:pPr>
            <w:r>
              <w:rPr>
                <w:rFonts w:hint="eastAsia" w:ascii="仿宋" w:hAnsi="仿宋" w:eastAsia="仿宋" w:cs="仿宋"/>
                <w:color w:val="000000"/>
                <w:sz w:val="24"/>
                <w:lang w:eastAsia="zh-CN"/>
              </w:rPr>
              <w:t>提供</w:t>
            </w:r>
            <w:r>
              <w:rPr>
                <w:rFonts w:hint="eastAsia" w:ascii="仿宋" w:hAnsi="仿宋" w:eastAsia="仿宋" w:cs="仿宋"/>
                <w:color w:val="000000"/>
                <w:sz w:val="24"/>
              </w:rPr>
              <w:t>就业指导</w:t>
            </w:r>
            <w:r>
              <w:rPr>
                <w:rFonts w:hint="eastAsia" w:ascii="仿宋" w:hAnsi="仿宋" w:eastAsia="仿宋" w:cs="仿宋"/>
                <w:color w:val="000000"/>
                <w:sz w:val="24"/>
                <w:lang w:eastAsia="zh-CN"/>
              </w:rPr>
              <w:t>服务，包括就业情况介绍、就业政策咨询及就业失业登记办理指引等，持续做好政策享受情况跟踪服务</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50</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5000</w:t>
            </w:r>
          </w:p>
        </w:tc>
      </w:tr>
      <w:tr>
        <w:tblPrEx>
          <w:tblCellMar>
            <w:top w:w="0" w:type="dxa"/>
            <w:left w:w="108" w:type="dxa"/>
            <w:bottom w:w="0" w:type="dxa"/>
            <w:right w:w="108" w:type="dxa"/>
          </w:tblCellMar>
        </w:tblPrEx>
        <w:trPr>
          <w:trHeight w:val="1143" w:hRule="atLeast"/>
          <w:jc w:val="center"/>
        </w:trPr>
        <w:tc>
          <w:tcPr>
            <w:tcW w:w="7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pPr>
          </w:p>
        </w:tc>
        <w:tc>
          <w:tcPr>
            <w:tcW w:w="76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pPr>
          </w:p>
        </w:tc>
        <w:tc>
          <w:tcPr>
            <w:tcW w:w="418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开展</w:t>
            </w:r>
            <w:r>
              <w:rPr>
                <w:rFonts w:hint="eastAsia" w:ascii="仿宋" w:hAnsi="仿宋" w:eastAsia="仿宋" w:cs="仿宋"/>
                <w:color w:val="000000"/>
                <w:kern w:val="0"/>
                <w:sz w:val="24"/>
                <w:lang w:bidi="ar"/>
              </w:rPr>
              <w:t>岗位推荐服务</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并做好跟踪服务工作</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人</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50</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bidi="ar"/>
              </w:rPr>
            </w:pPr>
            <w:r>
              <w:rPr>
                <w:rFonts w:hint="eastAsia" w:ascii="仿宋" w:hAnsi="仿宋" w:eastAsia="仿宋" w:cs="仿宋"/>
                <w:color w:val="000000"/>
                <w:kern w:val="0"/>
                <w:sz w:val="24"/>
                <w:lang w:val="en-US" w:eastAsia="zh-CN" w:bidi="ar"/>
              </w:rPr>
              <w:t>500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bidi="ar"/>
              </w:rPr>
            </w:pPr>
            <w:r>
              <w:rPr>
                <w:rFonts w:hint="eastAsia" w:ascii="仿宋" w:hAnsi="仿宋" w:eastAsia="仿宋" w:cs="仿宋"/>
                <w:color w:val="000000"/>
                <w:kern w:val="0"/>
                <w:sz w:val="24"/>
                <w:lang w:val="en-US" w:eastAsia="zh-CN" w:bidi="ar"/>
              </w:rPr>
              <w:t>25000</w:t>
            </w:r>
          </w:p>
        </w:tc>
      </w:tr>
      <w:tr>
        <w:tblPrEx>
          <w:tblCellMar>
            <w:top w:w="0" w:type="dxa"/>
            <w:left w:w="108" w:type="dxa"/>
            <w:bottom w:w="0" w:type="dxa"/>
            <w:right w:w="108" w:type="dxa"/>
          </w:tblCellMar>
        </w:tblPrEx>
        <w:trPr>
          <w:trHeight w:val="1982"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岗位收集发布</w:t>
            </w:r>
          </w:p>
        </w:tc>
        <w:tc>
          <w:tcPr>
            <w:tcW w:w="41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多渠道</w:t>
            </w:r>
            <w:r>
              <w:rPr>
                <w:rFonts w:hint="eastAsia" w:ascii="仿宋" w:hAnsi="仿宋" w:eastAsia="仿宋" w:cs="仿宋"/>
                <w:color w:val="000000"/>
                <w:kern w:val="0"/>
                <w:sz w:val="24"/>
                <w:lang w:val="en-US" w:eastAsia="zh-CN" w:bidi="ar"/>
              </w:rPr>
              <w:t>了解用工需求，收集发布有效岗位信息，定期做好岗位归集更新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3000</w:t>
            </w:r>
          </w:p>
        </w:tc>
      </w:tr>
      <w:tr>
        <w:tblPrEx>
          <w:tblCellMar>
            <w:top w:w="0" w:type="dxa"/>
            <w:left w:w="108" w:type="dxa"/>
            <w:bottom w:w="0" w:type="dxa"/>
            <w:right w:w="108" w:type="dxa"/>
          </w:tblCellMar>
        </w:tblPrEx>
        <w:trPr>
          <w:trHeight w:val="720" w:hRule="atLeast"/>
          <w:jc w:val="center"/>
        </w:trPr>
        <w:tc>
          <w:tcPr>
            <w:tcW w:w="8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合计</w:t>
            </w:r>
            <w:r>
              <w:rPr>
                <w:rFonts w:hint="eastAsia" w:ascii="仿宋" w:hAnsi="仿宋" w:eastAsia="仿宋" w:cs="仿宋"/>
                <w:color w:val="000000"/>
                <w:kern w:val="0"/>
                <w:sz w:val="24"/>
                <w:lang w:eastAsia="zh-CN" w:bidi="ar"/>
              </w:rPr>
              <w:t>（含税）</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34200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Pr>
          <w:rFonts w:ascii="楷体_GB2312" w:hAnsi="仿宋" w:eastAsia="楷体_GB2312" w:cs="楷体_GB2312"/>
          <w:sz w:val="32"/>
          <w:szCs w:val="32"/>
        </w:rPr>
      </w:pPr>
      <w:r>
        <w:rPr>
          <w:rFonts w:hint="eastAsia" w:ascii="楷体_GB2312" w:hAnsi="仿宋" w:eastAsia="楷体_GB2312" w:cs="楷体_GB2312"/>
          <w:sz w:val="32"/>
          <w:szCs w:val="32"/>
          <w:lang w:eastAsia="zh-CN"/>
        </w:rPr>
        <w:t>（二）</w:t>
      </w:r>
      <w:r>
        <w:rPr>
          <w:rFonts w:hint="eastAsia" w:ascii="楷体_GB2312" w:hAnsi="仿宋" w:eastAsia="楷体_GB2312" w:cs="楷体_GB2312"/>
          <w:sz w:val="32"/>
          <w:szCs w:val="32"/>
        </w:rPr>
        <w:t>202</w:t>
      </w:r>
      <w:r>
        <w:rPr>
          <w:rFonts w:hint="eastAsia" w:ascii="楷体_GB2312" w:hAnsi="仿宋" w:eastAsia="楷体_GB2312" w:cs="楷体_GB2312"/>
          <w:sz w:val="32"/>
          <w:szCs w:val="32"/>
          <w:lang w:val="en-US" w:eastAsia="zh-CN"/>
        </w:rPr>
        <w:t>5</w:t>
      </w:r>
      <w:r>
        <w:rPr>
          <w:rFonts w:hint="eastAsia" w:ascii="楷体_GB2312" w:hAnsi="仿宋" w:eastAsia="楷体_GB2312" w:cs="楷体_GB2312"/>
          <w:sz w:val="32"/>
          <w:szCs w:val="32"/>
        </w:rPr>
        <w:t>年大鹏办事处</w:t>
      </w:r>
      <w:r>
        <w:rPr>
          <w:rFonts w:hint="eastAsia" w:ascii="楷体_GB2312" w:hAnsi="仿宋" w:eastAsia="楷体_GB2312" w:cs="楷体_GB2312"/>
          <w:sz w:val="32"/>
          <w:szCs w:val="32"/>
          <w:lang w:eastAsia="zh-CN"/>
        </w:rPr>
        <w:t>就业驿站就业服务</w:t>
      </w:r>
      <w:r>
        <w:rPr>
          <w:rFonts w:hint="eastAsia" w:ascii="楷体_GB2312" w:hAnsi="仿宋" w:eastAsia="楷体_GB2312" w:cs="楷体_GB2312"/>
          <w:sz w:val="32"/>
          <w:szCs w:val="32"/>
        </w:rPr>
        <w:t>活动预算</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2" w:firstLineChars="200"/>
        <w:jc w:val="left"/>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kern w:val="2"/>
          <w:sz w:val="32"/>
          <w:szCs w:val="32"/>
          <w:highlight w:val="none"/>
          <w:lang w:val="en-US" w:eastAsia="zh-CN" w:bidi="ar-SA"/>
        </w:rPr>
        <w:t>招聘活动（2场）</w:t>
      </w:r>
    </w:p>
    <w:tbl>
      <w:tblPr>
        <w:tblStyle w:val="1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780"/>
        <w:gridCol w:w="3156"/>
        <w:gridCol w:w="615"/>
        <w:gridCol w:w="945"/>
        <w:gridCol w:w="660"/>
        <w:gridCol w:w="660"/>
        <w:gridCol w:w="129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7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项目</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内容</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单位</w:t>
            </w: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单价（元）</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数量</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场次</w:t>
            </w: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小计（元）</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1</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主题</w:t>
            </w:r>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横幅</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10m*0.5m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条</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220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1320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帐篷</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3m*3m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顶</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200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000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3</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展台</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1.2m*0.45m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3200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4</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椅子</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50cm*50cm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把</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15</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5</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风扇</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81cm*170cm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15</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6</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招聘防风展架</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60cm*90cm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7</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企业招聘信息海报 </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雪弗板60cm*90cm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块</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含设计费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8</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企业岗位汇总信息海报及落地架</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4.2</w:t>
            </w:r>
            <w:r>
              <w:rPr>
                <w:rFonts w:hint="eastAsia" w:ascii="仿宋" w:hAnsi="仿宋" w:eastAsia="仿宋" w:cs="仿宋"/>
                <w:color w:val="000000"/>
                <w:kern w:val="0"/>
                <w:sz w:val="24"/>
                <w:lang w:bidi="ar"/>
              </w:rPr>
              <w:t>m</w:t>
            </w:r>
            <w:r>
              <w:rPr>
                <w:rFonts w:ascii="仿宋" w:hAnsi="仿宋" w:eastAsia="仿宋" w:cs="仿宋"/>
                <w:color w:val="000000"/>
                <w:kern w:val="0"/>
                <w:sz w:val="24"/>
                <w:lang w:bidi="ar"/>
              </w:rPr>
              <w:t>*2.4m</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套</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1500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含设计费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专业音响设备</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套</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1500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工作人员劳务费</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进行前期活动策划安排，</w:t>
            </w:r>
            <w:r>
              <w:rPr>
                <w:rFonts w:hint="eastAsia" w:ascii="仿宋" w:hAnsi="仿宋" w:eastAsia="仿宋" w:cs="仿宋"/>
                <w:color w:val="000000"/>
                <w:kern w:val="0"/>
                <w:sz w:val="24"/>
                <w:lang w:eastAsia="zh-CN" w:bidi="ar"/>
              </w:rPr>
              <w:t>企业对接、</w:t>
            </w:r>
            <w:r>
              <w:rPr>
                <w:rFonts w:hint="eastAsia" w:ascii="仿宋" w:hAnsi="仿宋" w:eastAsia="仿宋" w:cs="仿宋"/>
                <w:color w:val="000000"/>
                <w:kern w:val="0"/>
                <w:sz w:val="24"/>
                <w:lang w:bidi="ar"/>
              </w:rPr>
              <w:t>物料设计采购对接、场地布置、活动现场组织签到、现场秩序维持等事宜共计两天。</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3600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交通</w:t>
            </w:r>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运输</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活动物料、设备运送（中型货车）</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趟</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饮用水</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500ML</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瓶</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7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13</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现场</w:t>
            </w:r>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耗材</w:t>
            </w:r>
          </w:p>
        </w:tc>
        <w:tc>
          <w:tcPr>
            <w:tcW w:w="31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eastAsia="zh-CN" w:bidi="ar"/>
              </w:rPr>
              <w:t>桌布、</w:t>
            </w:r>
            <w:r>
              <w:rPr>
                <w:rFonts w:hint="eastAsia" w:ascii="仿宋" w:hAnsi="仿宋" w:eastAsia="仿宋" w:cs="仿宋"/>
                <w:color w:val="000000"/>
                <w:kern w:val="0"/>
                <w:sz w:val="24"/>
                <w:lang w:bidi="ar"/>
              </w:rPr>
              <w:t>扎带、双面胶、宽透明胶、</w:t>
            </w:r>
            <w:r>
              <w:rPr>
                <w:rFonts w:hint="eastAsia" w:ascii="仿宋" w:hAnsi="仿宋" w:eastAsia="仿宋" w:cs="仿宋"/>
                <w:color w:val="000000"/>
                <w:kern w:val="0"/>
                <w:sz w:val="24"/>
                <w:lang w:eastAsia="zh-CN" w:bidi="ar"/>
              </w:rPr>
              <w:t>签字笔、剪刀、</w:t>
            </w:r>
            <w:r>
              <w:rPr>
                <w:rFonts w:hint="eastAsia" w:ascii="仿宋" w:hAnsi="仿宋" w:eastAsia="仿宋" w:cs="仿宋"/>
                <w:color w:val="000000"/>
                <w:kern w:val="0"/>
                <w:sz w:val="24"/>
                <w:lang w:val="en-US" w:eastAsia="zh-CN" w:bidi="ar"/>
              </w:rPr>
              <w:t>A4纸</w:t>
            </w:r>
            <w:r>
              <w:rPr>
                <w:rFonts w:hint="eastAsia" w:ascii="仿宋" w:hAnsi="仿宋" w:eastAsia="仿宋" w:cs="仿宋"/>
                <w:color w:val="000000"/>
                <w:kern w:val="0"/>
                <w:sz w:val="24"/>
                <w:lang w:bidi="ar"/>
              </w:rPr>
              <w:t>等</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套</w:t>
            </w:r>
          </w:p>
        </w:tc>
        <w:tc>
          <w:tcPr>
            <w:tcW w:w="9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100</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1</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100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95" w:type="dxa"/>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合计</w:t>
            </w:r>
            <w:r>
              <w:rPr>
                <w:rFonts w:hint="eastAsia" w:ascii="仿宋" w:hAnsi="仿宋" w:eastAsia="仿宋" w:cs="仿宋"/>
                <w:color w:val="000000"/>
                <w:kern w:val="0"/>
                <w:sz w:val="24"/>
                <w:lang w:eastAsia="zh-CN" w:bidi="ar"/>
              </w:rPr>
              <w:t>（含税）</w:t>
            </w:r>
          </w:p>
        </w:tc>
        <w:tc>
          <w:tcPr>
            <w:tcW w:w="129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32620</w:t>
            </w:r>
          </w:p>
        </w:tc>
        <w:tc>
          <w:tcPr>
            <w:tcW w:w="9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center"/>
              <w:rPr>
                <w:rFonts w:ascii="仿宋" w:hAnsi="仿宋" w:eastAsia="仿宋" w:cs="仿宋"/>
                <w:color w:val="000000"/>
                <w:kern w:val="0"/>
                <w:sz w:val="24"/>
                <w:lang w:bidi="ar"/>
              </w:rPr>
            </w:pPr>
          </w:p>
        </w:tc>
      </w:tr>
    </w:tbl>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ascii="仿宋" w:hAnsi="仿宋" w:eastAsia="仿宋" w:cs="仿宋"/>
          <w:color w:val="000000"/>
          <w:kern w:val="0"/>
          <w:sz w:val="24"/>
          <w:lang w:bidi="ar"/>
        </w:rPr>
      </w:pPr>
      <w:r>
        <w:rPr>
          <w:rFonts w:hint="eastAsia" w:ascii="仿宋_GB2312" w:hAnsi="仿宋_GB2312" w:eastAsia="仿宋_GB2312" w:cs="仿宋_GB2312"/>
          <w:b/>
          <w:bCs/>
          <w:kern w:val="2"/>
          <w:sz w:val="32"/>
          <w:szCs w:val="32"/>
          <w:lang w:val="en-US" w:eastAsia="zh-CN" w:bidi="ar-SA"/>
        </w:rPr>
        <w:t>2.</w:t>
      </w:r>
      <w:r>
        <w:rPr>
          <w:rFonts w:hint="eastAsia" w:ascii="仿宋_GB2312" w:hAnsi="仿宋_GB2312" w:eastAsia="仿宋_GB2312" w:cs="仿宋_GB2312"/>
          <w:b/>
          <w:bCs/>
          <w:kern w:val="2"/>
          <w:sz w:val="32"/>
          <w:szCs w:val="32"/>
          <w:highlight w:val="none"/>
          <w:lang w:val="en-US" w:eastAsia="zh-CN" w:bidi="ar-SA"/>
        </w:rPr>
        <w:t>职业指导活动（2场）</w:t>
      </w:r>
    </w:p>
    <w:tbl>
      <w:tblPr>
        <w:tblStyle w:val="14"/>
        <w:tblW w:w="9555" w:type="dxa"/>
        <w:jc w:val="center"/>
        <w:tblLayout w:type="fixed"/>
        <w:tblCellMar>
          <w:top w:w="0" w:type="dxa"/>
          <w:left w:w="108" w:type="dxa"/>
          <w:bottom w:w="0" w:type="dxa"/>
          <w:right w:w="108" w:type="dxa"/>
        </w:tblCellMar>
      </w:tblPr>
      <w:tblGrid>
        <w:gridCol w:w="1046"/>
        <w:gridCol w:w="945"/>
        <w:gridCol w:w="2745"/>
        <w:gridCol w:w="642"/>
        <w:gridCol w:w="914"/>
        <w:gridCol w:w="689"/>
        <w:gridCol w:w="702"/>
        <w:gridCol w:w="998"/>
        <w:gridCol w:w="874"/>
      </w:tblGrid>
      <w:tr>
        <w:tblPrEx>
          <w:tblCellMar>
            <w:top w:w="0" w:type="dxa"/>
            <w:left w:w="108" w:type="dxa"/>
            <w:bottom w:w="0" w:type="dxa"/>
            <w:right w:w="108" w:type="dxa"/>
          </w:tblCellMar>
        </w:tblPrEx>
        <w:trPr>
          <w:trHeight w:val="900" w:hRule="atLeast"/>
          <w:jc w:val="center"/>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内容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Fonts w:hint="eastAsia" w:ascii="仿宋" w:hAnsi="仿宋" w:eastAsia="仿宋" w:cs="仿宋"/>
                <w:color w:val="000000"/>
                <w:kern w:val="0"/>
                <w:sz w:val="24"/>
                <w:lang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单价（元）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数量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Style w:val="18"/>
                <w:rFonts w:hint="default"/>
                <w:lang w:bidi="ar"/>
              </w:rPr>
              <w:t>场次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小计（元）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eastAsia="zh-CN" w:bidi="ar"/>
              </w:rPr>
            </w:pPr>
            <w:r>
              <w:rPr>
                <w:rStyle w:val="18"/>
                <w:rFonts w:hint="eastAsia" w:eastAsia="仿宋"/>
                <w:lang w:eastAsia="zh-CN" w:bidi="ar"/>
              </w:rPr>
              <w:t>备注</w:t>
            </w:r>
          </w:p>
        </w:tc>
      </w:tr>
      <w:tr>
        <w:tblPrEx>
          <w:tblCellMar>
            <w:top w:w="0" w:type="dxa"/>
            <w:left w:w="108" w:type="dxa"/>
            <w:bottom w:w="0" w:type="dxa"/>
            <w:right w:w="108" w:type="dxa"/>
          </w:tblCellMar>
        </w:tblPrEx>
        <w:trPr>
          <w:trHeight w:val="900" w:hRule="atLeast"/>
          <w:jc w:val="center"/>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val="en-US" w:eastAsia="zh-CN" w:bidi="ar"/>
              </w:rPr>
            </w:pPr>
            <w:r>
              <w:rPr>
                <w:rStyle w:val="18"/>
                <w:rFonts w:hint="eastAsia" w:eastAsia="仿宋"/>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eastAsia="zh-CN" w:bidi="ar"/>
              </w:rPr>
            </w:pPr>
            <w:r>
              <w:rPr>
                <w:rFonts w:hint="eastAsia" w:ascii="仿宋" w:hAnsi="仿宋" w:eastAsia="仿宋" w:cs="仿宋"/>
                <w:i w:val="0"/>
                <w:color w:val="000000"/>
                <w:kern w:val="0"/>
                <w:sz w:val="24"/>
                <w:szCs w:val="24"/>
                <w:u w:val="none"/>
                <w:lang w:val="en-US" w:eastAsia="zh-CN" w:bidi="ar"/>
              </w:rPr>
              <w:t>师资费</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Style w:val="18"/>
                <w:rFonts w:hint="eastAsia" w:eastAsia="仿宋"/>
                <w:lang w:eastAsia="zh-CN" w:bidi="ar"/>
              </w:rPr>
              <w:t>职业指导师</w:t>
            </w:r>
            <w:r>
              <w:rPr>
                <w:rFonts w:hint="eastAsia" w:ascii="仿宋" w:hAnsi="仿宋" w:eastAsia="仿宋" w:cs="仿宋"/>
                <w:i w:val="0"/>
                <w:color w:val="000000"/>
                <w:kern w:val="0"/>
                <w:sz w:val="24"/>
                <w:szCs w:val="24"/>
                <w:u w:val="none"/>
                <w:lang w:val="en-US" w:eastAsia="zh-CN" w:bidi="ar"/>
              </w:rPr>
              <w:t>（持中级以上证书）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课时</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Fonts w:hint="eastAsia" w:ascii="仿宋" w:hAnsi="仿宋" w:eastAsia="仿宋" w:cs="仿宋"/>
                <w:sz w:val="24"/>
                <w:lang w:val="en-US" w:eastAsia="zh-CN"/>
              </w:rPr>
              <w:t>400元/课时</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eastAsia="仿宋"/>
                <w:lang w:val="en-US" w:eastAsia="zh-CN" w:bidi="ar"/>
              </w:rPr>
            </w:pPr>
            <w:r>
              <w:rPr>
                <w:rStyle w:val="18"/>
                <w:rFonts w:hint="eastAsia" w:eastAsia="仿宋"/>
                <w:lang w:val="en-US" w:eastAsia="zh-CN" w:bidi="ar"/>
              </w:rPr>
              <w:t>6课时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val="en-US" w:eastAsia="zh-CN" w:bidi="ar"/>
              </w:rPr>
            </w:pPr>
            <w:r>
              <w:rPr>
                <w:rStyle w:val="18"/>
                <w:rFonts w:hint="eastAsia" w:eastAsia="仿宋"/>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eastAsia="仿宋"/>
                <w:lang w:val="en-US" w:eastAsia="zh-CN" w:bidi="ar"/>
              </w:rPr>
            </w:pPr>
            <w:r>
              <w:rPr>
                <w:rStyle w:val="18"/>
                <w:rFonts w:hint="eastAsia" w:eastAsia="仿宋"/>
                <w:lang w:val="en-US" w:eastAsia="zh-CN" w:bidi="ar"/>
              </w:rPr>
              <w:t>4800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val="en-US" w:eastAsia="zh-CN" w:bidi="ar"/>
              </w:rPr>
            </w:pPr>
          </w:p>
        </w:tc>
      </w:tr>
      <w:tr>
        <w:tblPrEx>
          <w:tblCellMar>
            <w:top w:w="0" w:type="dxa"/>
            <w:left w:w="108" w:type="dxa"/>
            <w:bottom w:w="0" w:type="dxa"/>
            <w:right w:w="108" w:type="dxa"/>
          </w:tblCellMar>
        </w:tblPrEx>
        <w:trPr>
          <w:trHeight w:val="900" w:hRule="atLeast"/>
          <w:jc w:val="center"/>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eastAsia="仿宋"/>
                <w:lang w:val="en-US" w:eastAsia="zh-CN" w:bidi="ar"/>
              </w:rPr>
            </w:pPr>
            <w:r>
              <w:rPr>
                <w:rStyle w:val="18"/>
                <w:rFonts w:hint="eastAsia" w:eastAsia="仿宋"/>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eastAsia="zh-CN" w:bidi="ar"/>
              </w:rPr>
            </w:pPr>
            <w:r>
              <w:rPr>
                <w:rStyle w:val="18"/>
                <w:rFonts w:hint="eastAsia" w:eastAsia="仿宋"/>
                <w:lang w:eastAsia="zh-CN" w:bidi="ar"/>
              </w:rPr>
              <w:t>台牌</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政策咨询、职业指导台牌</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个</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eastAsia="仿宋"/>
                <w:lang w:val="en-US" w:eastAsia="zh-CN" w:bidi="ar"/>
              </w:rPr>
            </w:pPr>
            <w:r>
              <w:rPr>
                <w:rStyle w:val="18"/>
                <w:rFonts w:hint="eastAsia" w:eastAsia="仿宋"/>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eastAsia="仿宋"/>
                <w:lang w:val="en-US" w:eastAsia="zh-CN" w:bidi="ar"/>
              </w:rPr>
            </w:pPr>
            <w:r>
              <w:rPr>
                <w:rStyle w:val="18"/>
                <w:rFonts w:hint="eastAsia" w:eastAsia="仿宋"/>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eastAsia="仿宋"/>
                <w:lang w:val="en-US" w:eastAsia="zh-CN" w:bidi="ar"/>
              </w:rPr>
            </w:pPr>
            <w:r>
              <w:rPr>
                <w:rStyle w:val="18"/>
                <w:rFonts w:hint="eastAsia" w:eastAsia="仿宋"/>
                <w:lang w:val="en-US" w:eastAsia="zh-CN" w:bidi="ar"/>
              </w:rPr>
              <w:t>120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val="en-US" w:eastAsia="zh-CN" w:bidi="ar"/>
              </w:rPr>
            </w:pPr>
          </w:p>
        </w:tc>
      </w:tr>
      <w:tr>
        <w:tblPrEx>
          <w:tblCellMar>
            <w:top w:w="0" w:type="dxa"/>
            <w:left w:w="108" w:type="dxa"/>
            <w:bottom w:w="0" w:type="dxa"/>
            <w:right w:w="108" w:type="dxa"/>
          </w:tblCellMar>
        </w:tblPrEx>
        <w:trPr>
          <w:trHeight w:val="900" w:hRule="atLeast"/>
          <w:jc w:val="center"/>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主题</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横幅</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10m*0.5m</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880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751"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帐篷</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3m*3m</w:t>
            </w:r>
          </w:p>
        </w:tc>
        <w:tc>
          <w:tcPr>
            <w:tcW w:w="6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顶</w:t>
            </w:r>
          </w:p>
        </w:tc>
        <w:tc>
          <w:tcPr>
            <w:tcW w:w="91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租用</w:t>
            </w:r>
          </w:p>
        </w:tc>
      </w:tr>
      <w:tr>
        <w:tblPrEx>
          <w:tblCellMar>
            <w:top w:w="0" w:type="dxa"/>
            <w:left w:w="108" w:type="dxa"/>
            <w:bottom w:w="0" w:type="dxa"/>
            <w:right w:w="108" w:type="dxa"/>
          </w:tblCellMar>
        </w:tblPrEx>
        <w:trPr>
          <w:trHeight w:val="768"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展台</w:t>
            </w:r>
          </w:p>
        </w:tc>
        <w:tc>
          <w:tcPr>
            <w:tcW w:w="27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1.2m*0.45m</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1280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租用</w:t>
            </w:r>
          </w:p>
        </w:tc>
      </w:tr>
      <w:tr>
        <w:tblPrEx>
          <w:tblCellMar>
            <w:top w:w="0" w:type="dxa"/>
            <w:left w:w="108" w:type="dxa"/>
            <w:bottom w:w="0" w:type="dxa"/>
            <w:right w:w="108" w:type="dxa"/>
          </w:tblCellMar>
        </w:tblPrEx>
        <w:trPr>
          <w:trHeight w:val="768"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椅子</w:t>
            </w:r>
          </w:p>
        </w:tc>
        <w:tc>
          <w:tcPr>
            <w:tcW w:w="27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50cm*50cm</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租用</w:t>
            </w:r>
          </w:p>
        </w:tc>
      </w:tr>
      <w:tr>
        <w:tblPrEx>
          <w:tblCellMar>
            <w:top w:w="0" w:type="dxa"/>
            <w:left w:w="108" w:type="dxa"/>
            <w:bottom w:w="0" w:type="dxa"/>
            <w:right w:w="108" w:type="dxa"/>
          </w:tblCellMar>
        </w:tblPrEx>
        <w:trPr>
          <w:trHeight w:val="1223"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宣传册</w:t>
            </w:r>
          </w:p>
        </w:tc>
        <w:tc>
          <w:tcPr>
            <w:tcW w:w="27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就业创业政策、法律法规宣传手册设计、印刷</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册</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594"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工作人员劳务费</w:t>
            </w:r>
          </w:p>
        </w:tc>
        <w:tc>
          <w:tcPr>
            <w:tcW w:w="27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进行活动策划安排，物料设计采购对接、场地布置、现场秩序维持等事宜。</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1800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594"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交通</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运输</w:t>
            </w:r>
          </w:p>
        </w:tc>
        <w:tc>
          <w:tcPr>
            <w:tcW w:w="27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活动物料、设备运送（中型货车）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趟</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300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p>
        </w:tc>
      </w:tr>
      <w:tr>
        <w:tblPrEx>
          <w:tblCellMar>
            <w:top w:w="0" w:type="dxa"/>
            <w:left w:w="108" w:type="dxa"/>
            <w:bottom w:w="0" w:type="dxa"/>
            <w:right w:w="108" w:type="dxa"/>
          </w:tblCellMar>
        </w:tblPrEx>
        <w:trPr>
          <w:trHeight w:val="594"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饮用水</w:t>
            </w:r>
          </w:p>
        </w:tc>
        <w:tc>
          <w:tcPr>
            <w:tcW w:w="27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500ML</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瓶</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p>
        </w:tc>
      </w:tr>
      <w:tr>
        <w:tblPrEx>
          <w:tblCellMar>
            <w:top w:w="0" w:type="dxa"/>
            <w:left w:w="108" w:type="dxa"/>
            <w:bottom w:w="0" w:type="dxa"/>
            <w:right w:w="108" w:type="dxa"/>
          </w:tblCellMar>
        </w:tblPrEx>
        <w:trPr>
          <w:trHeight w:val="720" w:hRule="atLeast"/>
          <w:jc w:val="center"/>
        </w:trPr>
        <w:tc>
          <w:tcPr>
            <w:tcW w:w="76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合计</w:t>
            </w:r>
            <w:r>
              <w:rPr>
                <w:rFonts w:hint="eastAsia" w:ascii="仿宋" w:hAnsi="仿宋" w:eastAsia="仿宋" w:cs="仿宋"/>
                <w:color w:val="000000"/>
                <w:kern w:val="0"/>
                <w:sz w:val="24"/>
                <w:lang w:eastAsia="zh-CN" w:bidi="ar"/>
              </w:rPr>
              <w:t>（含税）</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16380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val="en-US" w:eastAsia="zh-CN"/>
              </w:rPr>
            </w:pPr>
          </w:p>
        </w:tc>
      </w:tr>
    </w:tbl>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ascii="仿宋" w:hAnsi="仿宋" w:eastAsia="仿宋" w:cs="仿宋"/>
          <w:color w:val="000000"/>
          <w:kern w:val="0"/>
          <w:sz w:val="24"/>
          <w:lang w:bidi="ar"/>
        </w:rPr>
      </w:pPr>
      <w:r>
        <w:rPr>
          <w:rFonts w:hint="eastAsia" w:ascii="仿宋_GB2312" w:hAnsi="仿宋_GB2312" w:eastAsia="仿宋_GB2312" w:cs="仿宋_GB2312"/>
          <w:b/>
          <w:bCs/>
          <w:kern w:val="2"/>
          <w:sz w:val="32"/>
          <w:szCs w:val="32"/>
          <w:lang w:val="en-US" w:eastAsia="zh-CN" w:bidi="ar-SA"/>
        </w:rPr>
        <w:t>3.就业创业政策宣传活动（2场）</w:t>
      </w:r>
    </w:p>
    <w:tbl>
      <w:tblPr>
        <w:tblStyle w:val="14"/>
        <w:tblW w:w="9664" w:type="dxa"/>
        <w:jc w:val="center"/>
        <w:tblLayout w:type="fixed"/>
        <w:tblCellMar>
          <w:top w:w="0" w:type="dxa"/>
          <w:left w:w="108" w:type="dxa"/>
          <w:bottom w:w="0" w:type="dxa"/>
          <w:right w:w="108" w:type="dxa"/>
        </w:tblCellMar>
      </w:tblPr>
      <w:tblGrid>
        <w:gridCol w:w="1174"/>
        <w:gridCol w:w="750"/>
        <w:gridCol w:w="2805"/>
        <w:gridCol w:w="735"/>
        <w:gridCol w:w="915"/>
        <w:gridCol w:w="735"/>
        <w:gridCol w:w="675"/>
        <w:gridCol w:w="1052"/>
        <w:gridCol w:w="823"/>
      </w:tblGrid>
      <w:tr>
        <w:tblPrEx>
          <w:tblCellMar>
            <w:top w:w="0" w:type="dxa"/>
            <w:left w:w="108" w:type="dxa"/>
            <w:bottom w:w="0" w:type="dxa"/>
            <w:right w:w="108" w:type="dxa"/>
          </w:tblCellMar>
        </w:tblPrEx>
        <w:trPr>
          <w:trHeight w:val="9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项目</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Fonts w:hint="eastAsia" w:ascii="仿宋" w:hAnsi="仿宋" w:eastAsia="仿宋" w:cs="仿宋"/>
                <w:color w:val="000000"/>
                <w:kern w:val="0"/>
                <w:sz w:val="24"/>
                <w:lang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Style w:val="18"/>
                <w:rFonts w:hint="default"/>
                <w:lang w:bidi="ar"/>
              </w:rPr>
              <w:t>场次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小计（元）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p>
        </w:tc>
      </w:tr>
      <w:tr>
        <w:tblPrEx>
          <w:tblCellMar>
            <w:top w:w="0" w:type="dxa"/>
            <w:left w:w="108" w:type="dxa"/>
            <w:bottom w:w="0" w:type="dxa"/>
            <w:right w:w="108" w:type="dxa"/>
          </w:tblCellMar>
        </w:tblPrEx>
        <w:trPr>
          <w:trHeight w:val="9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主题</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横幅</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10m*0.5m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880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751"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帐篷</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3m*3m</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顶</w:t>
            </w:r>
          </w:p>
        </w:tc>
        <w:tc>
          <w:tcPr>
            <w:tcW w:w="91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租用</w:t>
            </w:r>
          </w:p>
        </w:tc>
      </w:tr>
      <w:tr>
        <w:tblPrEx>
          <w:tblCellMar>
            <w:top w:w="0" w:type="dxa"/>
            <w:left w:w="108" w:type="dxa"/>
            <w:bottom w:w="0" w:type="dxa"/>
            <w:right w:w="108" w:type="dxa"/>
          </w:tblCellMar>
        </w:tblPrEx>
        <w:trPr>
          <w:trHeight w:val="768"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展台</w:t>
            </w:r>
          </w:p>
        </w:tc>
        <w:tc>
          <w:tcPr>
            <w:tcW w:w="28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1.2m*0.45m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1280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租用</w:t>
            </w:r>
          </w:p>
        </w:tc>
      </w:tr>
      <w:tr>
        <w:tblPrEx>
          <w:tblCellMar>
            <w:top w:w="0" w:type="dxa"/>
            <w:left w:w="108" w:type="dxa"/>
            <w:bottom w:w="0" w:type="dxa"/>
            <w:right w:w="108" w:type="dxa"/>
          </w:tblCellMar>
        </w:tblPrEx>
        <w:trPr>
          <w:trHeight w:val="768"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椅子</w:t>
            </w:r>
          </w:p>
        </w:tc>
        <w:tc>
          <w:tcPr>
            <w:tcW w:w="28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50cm*50cm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租用</w:t>
            </w:r>
          </w:p>
        </w:tc>
      </w:tr>
      <w:tr>
        <w:tblPrEx>
          <w:tblCellMar>
            <w:top w:w="0" w:type="dxa"/>
            <w:left w:w="108" w:type="dxa"/>
            <w:bottom w:w="0" w:type="dxa"/>
            <w:right w:w="108" w:type="dxa"/>
          </w:tblCellMar>
        </w:tblPrEx>
        <w:trPr>
          <w:trHeight w:val="1223"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宣传册</w:t>
            </w:r>
          </w:p>
        </w:tc>
        <w:tc>
          <w:tcPr>
            <w:tcW w:w="28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就业创业政策手册设计、印刷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594"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工作人员劳务费</w:t>
            </w:r>
          </w:p>
        </w:tc>
        <w:tc>
          <w:tcPr>
            <w:tcW w:w="28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进行活动策划安排，物料设计采购对接、场地布置、现场秩序维持等事宜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1800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594"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交通</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运输</w:t>
            </w:r>
          </w:p>
        </w:tc>
        <w:tc>
          <w:tcPr>
            <w:tcW w:w="28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活动物料、设备运送（中型货车）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p>
        </w:tc>
      </w:tr>
      <w:tr>
        <w:tblPrEx>
          <w:tblCellMar>
            <w:top w:w="0" w:type="dxa"/>
            <w:left w:w="108" w:type="dxa"/>
            <w:bottom w:w="0" w:type="dxa"/>
            <w:right w:w="108" w:type="dxa"/>
          </w:tblCellMar>
        </w:tblPrEx>
        <w:trPr>
          <w:trHeight w:val="594"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eastAsia="zh-CN" w:bidi="ar"/>
              </w:rPr>
              <w:t>饮用水</w:t>
            </w:r>
          </w:p>
        </w:tc>
        <w:tc>
          <w:tcPr>
            <w:tcW w:w="28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500ML</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eastAsia="zh-CN" w:bidi="ar"/>
              </w:rPr>
              <w:t>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szCs w:val="24"/>
                <w:lang w:val="en-US" w:eastAsia="zh-CN" w:bidi="ar"/>
              </w:rPr>
            </w:pPr>
          </w:p>
        </w:tc>
      </w:tr>
      <w:tr>
        <w:tblPrEx>
          <w:tblCellMar>
            <w:top w:w="0" w:type="dxa"/>
            <w:left w:w="108" w:type="dxa"/>
            <w:bottom w:w="0" w:type="dxa"/>
            <w:right w:w="108" w:type="dxa"/>
          </w:tblCellMar>
        </w:tblPrEx>
        <w:trPr>
          <w:trHeight w:val="720" w:hRule="atLeast"/>
          <w:jc w:val="center"/>
        </w:trPr>
        <w:tc>
          <w:tcPr>
            <w:tcW w:w="7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合计</w:t>
            </w:r>
            <w:r>
              <w:rPr>
                <w:rFonts w:hint="eastAsia" w:ascii="仿宋" w:hAnsi="仿宋" w:eastAsia="仿宋" w:cs="仿宋"/>
                <w:color w:val="000000"/>
                <w:kern w:val="0"/>
                <w:sz w:val="24"/>
                <w:lang w:eastAsia="zh-CN" w:bidi="ar"/>
              </w:rPr>
              <w:t>（含税）</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11460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楷体_GB2312" w:hAnsi="仿宋" w:eastAsia="楷体_GB2312" w:cs="楷体_GB2312"/>
          <w:sz w:val="32"/>
          <w:szCs w:val="32"/>
          <w:highlight w:val="yellow"/>
          <w:lang w:val="en-US" w:eastAsia="zh-CN"/>
        </w:rPr>
      </w:pPr>
      <w:r>
        <w:rPr>
          <w:rFonts w:hint="eastAsia" w:ascii="楷体_GB2312" w:hAnsi="仿宋" w:eastAsia="楷体_GB2312" w:cs="楷体_GB2312"/>
          <w:sz w:val="32"/>
          <w:szCs w:val="32"/>
          <w:lang w:eastAsia="zh-CN"/>
        </w:rPr>
        <w:t>（三）</w:t>
      </w:r>
      <w:r>
        <w:rPr>
          <w:rFonts w:hint="eastAsia" w:ascii="楷体_GB2312" w:hAnsi="仿宋" w:eastAsia="楷体_GB2312" w:cs="楷体_GB2312"/>
          <w:sz w:val="32"/>
          <w:szCs w:val="32"/>
          <w:highlight w:val="none"/>
        </w:rPr>
        <w:t>202</w:t>
      </w:r>
      <w:r>
        <w:rPr>
          <w:rFonts w:hint="eastAsia" w:ascii="楷体_GB2312" w:hAnsi="仿宋" w:eastAsia="楷体_GB2312" w:cs="楷体_GB2312"/>
          <w:sz w:val="32"/>
          <w:szCs w:val="32"/>
          <w:highlight w:val="none"/>
          <w:lang w:val="en-US" w:eastAsia="zh-CN"/>
        </w:rPr>
        <w:t>5</w:t>
      </w:r>
      <w:r>
        <w:rPr>
          <w:rFonts w:hint="eastAsia" w:ascii="楷体_GB2312" w:hAnsi="仿宋" w:eastAsia="楷体_GB2312" w:cs="楷体_GB2312"/>
          <w:sz w:val="32"/>
          <w:szCs w:val="32"/>
          <w:highlight w:val="none"/>
        </w:rPr>
        <w:t>年大鹏办事处</w:t>
      </w:r>
      <w:r>
        <w:rPr>
          <w:rFonts w:hint="eastAsia" w:ascii="楷体_GB2312" w:hAnsi="仿宋" w:eastAsia="楷体_GB2312" w:cs="楷体_GB2312"/>
          <w:sz w:val="32"/>
          <w:szCs w:val="32"/>
          <w:highlight w:val="none"/>
          <w:lang w:eastAsia="zh-CN"/>
        </w:rPr>
        <w:t>就业驿站公益培训</w:t>
      </w:r>
      <w:r>
        <w:rPr>
          <w:rFonts w:hint="eastAsia" w:ascii="楷体_GB2312" w:hAnsi="仿宋" w:eastAsia="楷体_GB2312" w:cs="楷体_GB2312"/>
          <w:sz w:val="32"/>
          <w:szCs w:val="32"/>
          <w:highlight w:val="none"/>
        </w:rPr>
        <w:t>预算</w:t>
      </w:r>
      <w:r>
        <w:rPr>
          <w:rFonts w:hint="eastAsia" w:ascii="楷体_GB2312" w:hAnsi="仿宋" w:eastAsia="楷体_GB2312" w:cs="楷体_GB2312"/>
          <w:sz w:val="32"/>
          <w:szCs w:val="32"/>
          <w:highlight w:val="none"/>
          <w:lang w:val="en-US" w:eastAsia="zh-CN"/>
        </w:rPr>
        <w:t>(3场，每场2天，7课时/天，共42课时)</w:t>
      </w:r>
    </w:p>
    <w:tbl>
      <w:tblPr>
        <w:tblStyle w:val="14"/>
        <w:tblW w:w="9884" w:type="dxa"/>
        <w:jc w:val="center"/>
        <w:tblLayout w:type="fixed"/>
        <w:tblCellMar>
          <w:top w:w="0" w:type="dxa"/>
          <w:left w:w="108" w:type="dxa"/>
          <w:bottom w:w="0" w:type="dxa"/>
          <w:right w:w="108" w:type="dxa"/>
        </w:tblCellMar>
      </w:tblPr>
      <w:tblGrid>
        <w:gridCol w:w="821"/>
        <w:gridCol w:w="960"/>
        <w:gridCol w:w="3160"/>
        <w:gridCol w:w="1095"/>
        <w:gridCol w:w="1063"/>
        <w:gridCol w:w="767"/>
        <w:gridCol w:w="1070"/>
        <w:gridCol w:w="948"/>
      </w:tblGrid>
      <w:tr>
        <w:tblPrEx>
          <w:tblCellMar>
            <w:top w:w="0" w:type="dxa"/>
            <w:left w:w="108" w:type="dxa"/>
            <w:bottom w:w="0" w:type="dxa"/>
            <w:right w:w="108" w:type="dxa"/>
          </w:tblCellMar>
        </w:tblPrEx>
        <w:trPr>
          <w:trHeight w:val="90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项目</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内容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计量</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default"/>
                <w:lang w:bidi="ar"/>
              </w:rPr>
            </w:pPr>
            <w:r>
              <w:rPr>
                <w:rFonts w:hint="eastAsia" w:ascii="仿宋" w:hAnsi="仿宋" w:eastAsia="仿宋" w:cs="仿宋"/>
                <w:color w:val="000000"/>
                <w:kern w:val="0"/>
                <w:sz w:val="24"/>
                <w:lang w:bidi="ar"/>
              </w:rPr>
              <w:t>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单价（元）</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数量</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Style w:val="18"/>
                <w:rFonts w:hint="default"/>
                <w:lang w:bidi="ar"/>
              </w:rPr>
              <w:t>小计（元）</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8"/>
                <w:rFonts w:hint="eastAsia" w:eastAsia="仿宋"/>
                <w:lang w:eastAsia="zh-CN" w:bidi="ar"/>
              </w:rPr>
            </w:pPr>
            <w:r>
              <w:rPr>
                <w:rStyle w:val="18"/>
                <w:rFonts w:hint="eastAsia" w:eastAsia="仿宋"/>
                <w:lang w:eastAsia="zh-CN" w:bidi="ar"/>
              </w:rPr>
              <w:t>备注</w:t>
            </w:r>
          </w:p>
        </w:tc>
      </w:tr>
      <w:tr>
        <w:tblPrEx>
          <w:tblCellMar>
            <w:top w:w="0" w:type="dxa"/>
            <w:left w:w="108" w:type="dxa"/>
            <w:bottom w:w="0" w:type="dxa"/>
            <w:right w:w="108" w:type="dxa"/>
          </w:tblCellMar>
        </w:tblPrEx>
        <w:trPr>
          <w:trHeight w:val="90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讲师</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i w:val="0"/>
                <w:color w:val="000000"/>
                <w:kern w:val="0"/>
                <w:sz w:val="24"/>
                <w:szCs w:val="24"/>
                <w:u w:val="none"/>
                <w:lang w:val="en-US" w:eastAsia="zh-CN" w:bidi="ar"/>
              </w:rPr>
              <w:t>师资费（持中级以上证书）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课时</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400</w:t>
            </w:r>
            <w:r>
              <w:rPr>
                <w:rFonts w:hint="eastAsia" w:ascii="仿宋" w:hAnsi="仿宋" w:eastAsia="仿宋" w:cs="仿宋"/>
                <w:color w:val="000000"/>
                <w:kern w:val="0"/>
                <w:sz w:val="24"/>
                <w:lang w:eastAsia="zh-CN" w:bidi="ar"/>
              </w:rPr>
              <w:t>元</w:t>
            </w:r>
            <w:r>
              <w:rPr>
                <w:rFonts w:hint="eastAsia" w:ascii="仿宋" w:hAnsi="仿宋" w:eastAsia="仿宋" w:cs="仿宋"/>
                <w:color w:val="000000"/>
                <w:kern w:val="0"/>
                <w:sz w:val="24"/>
                <w:lang w:val="en-US" w:eastAsia="zh-CN" w:bidi="ar"/>
              </w:rPr>
              <w:t>/课时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42课时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16800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7课时/天</w:t>
            </w:r>
          </w:p>
        </w:tc>
      </w:tr>
      <w:tr>
        <w:tblPrEx>
          <w:tblCellMar>
            <w:top w:w="0" w:type="dxa"/>
            <w:left w:w="108" w:type="dxa"/>
            <w:bottom w:w="0" w:type="dxa"/>
            <w:right w:w="108" w:type="dxa"/>
          </w:tblCellMar>
        </w:tblPrEx>
        <w:trPr>
          <w:trHeight w:val="751"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教材</w:t>
            </w:r>
          </w:p>
        </w:tc>
        <w:tc>
          <w:tcPr>
            <w:tcW w:w="3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课件设计、学习资料、教学</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i w:val="0"/>
                <w:color w:val="000000"/>
                <w:kern w:val="0"/>
                <w:sz w:val="24"/>
                <w:szCs w:val="24"/>
                <w:u w:val="none"/>
                <w:lang w:val="en-US" w:eastAsia="zh-CN" w:bidi="ar"/>
              </w:rPr>
              <w:t>用具</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份</w:t>
            </w:r>
          </w:p>
        </w:tc>
        <w:tc>
          <w:tcPr>
            <w:tcW w:w="10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1223"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宣传</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横幅</w:t>
            </w:r>
          </w:p>
        </w:tc>
        <w:tc>
          <w:tcPr>
            <w:tcW w:w="316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w:t>
            </w:r>
            <w:r>
              <w:rPr>
                <w:rFonts w:hint="eastAsia" w:ascii="仿宋" w:hAnsi="仿宋" w:eastAsia="仿宋" w:cs="仿宋"/>
                <w:color w:val="000000"/>
                <w:kern w:val="0"/>
                <w:sz w:val="24"/>
                <w:lang w:bidi="ar"/>
              </w:rPr>
              <w:t>m*0.5m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条</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1223"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餐费</w:t>
            </w:r>
          </w:p>
        </w:tc>
        <w:tc>
          <w:tcPr>
            <w:tcW w:w="316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eastAsia="zh-CN" w:bidi="ar"/>
              </w:rPr>
              <w:t>学员、讲师、</w:t>
            </w:r>
            <w:r>
              <w:rPr>
                <w:rFonts w:hint="eastAsia" w:ascii="仿宋" w:hAnsi="仿宋" w:eastAsia="仿宋" w:cs="仿宋"/>
                <w:color w:val="000000"/>
                <w:kern w:val="0"/>
                <w:sz w:val="24"/>
                <w:lang w:val="en-US" w:eastAsia="zh-CN" w:bidi="ar"/>
              </w:rPr>
              <w:t>助教</w:t>
            </w:r>
            <w:r>
              <w:rPr>
                <w:rFonts w:hint="eastAsia" w:ascii="仿宋" w:hAnsi="仿宋" w:eastAsia="仿宋" w:cs="仿宋"/>
                <w:color w:val="000000"/>
                <w:kern w:val="0"/>
                <w:sz w:val="24"/>
                <w:lang w:eastAsia="zh-CN" w:bidi="ar"/>
              </w:rPr>
              <w:t>工作人员午餐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218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8720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6天</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午餐</w:t>
            </w:r>
          </w:p>
        </w:tc>
      </w:tr>
      <w:tr>
        <w:tblPrEx>
          <w:tblCellMar>
            <w:top w:w="0" w:type="dxa"/>
            <w:left w:w="108" w:type="dxa"/>
            <w:bottom w:w="0" w:type="dxa"/>
            <w:right w:w="108" w:type="dxa"/>
          </w:tblCellMar>
        </w:tblPrEx>
        <w:trPr>
          <w:trHeight w:val="1223"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饮用水</w:t>
            </w:r>
          </w:p>
        </w:tc>
        <w:tc>
          <w:tcPr>
            <w:tcW w:w="316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瓶</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r>
        <w:tblPrEx>
          <w:tblCellMar>
            <w:top w:w="0" w:type="dxa"/>
            <w:left w:w="108" w:type="dxa"/>
            <w:bottom w:w="0" w:type="dxa"/>
            <w:right w:w="108" w:type="dxa"/>
          </w:tblCellMar>
        </w:tblPrEx>
        <w:trPr>
          <w:trHeight w:val="1223"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保险费</w:t>
            </w:r>
          </w:p>
        </w:tc>
        <w:tc>
          <w:tcPr>
            <w:tcW w:w="316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default"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为参加活动</w:t>
            </w:r>
            <w:r>
              <w:rPr>
                <w:rFonts w:hint="eastAsia" w:ascii="仿宋" w:hAnsi="仿宋" w:eastAsia="仿宋" w:cs="仿宋"/>
                <w:color w:val="000000"/>
                <w:kern w:val="0"/>
                <w:sz w:val="24"/>
                <w:lang w:eastAsia="zh-CN" w:bidi="ar"/>
              </w:rPr>
              <w:t>学员、</w:t>
            </w:r>
            <w:r>
              <w:rPr>
                <w:rFonts w:hint="eastAsia" w:ascii="仿宋" w:hAnsi="仿宋" w:eastAsia="仿宋" w:cs="仿宋"/>
                <w:color w:val="000000"/>
                <w:kern w:val="0"/>
                <w:sz w:val="24"/>
                <w:lang w:val="en-US" w:eastAsia="zh-CN" w:bidi="ar"/>
              </w:rPr>
              <w:t>1名</w:t>
            </w:r>
            <w:r>
              <w:rPr>
                <w:rFonts w:hint="eastAsia" w:ascii="仿宋" w:hAnsi="仿宋" w:eastAsia="仿宋" w:cs="仿宋"/>
                <w:color w:val="000000"/>
                <w:kern w:val="0"/>
                <w:sz w:val="24"/>
                <w:lang w:eastAsia="zh-CN" w:bidi="ar"/>
              </w:rPr>
              <w:t>讲师、</w:t>
            </w:r>
            <w:r>
              <w:rPr>
                <w:rFonts w:hint="eastAsia" w:ascii="仿宋" w:hAnsi="仿宋" w:eastAsia="仿宋" w:cs="仿宋"/>
                <w:color w:val="000000"/>
                <w:kern w:val="0"/>
                <w:sz w:val="24"/>
                <w:lang w:val="en-US" w:eastAsia="zh-CN" w:bidi="ar"/>
              </w:rPr>
              <w:t>2名助教</w:t>
            </w:r>
            <w:r>
              <w:rPr>
                <w:rFonts w:hint="default" w:ascii="仿宋" w:hAnsi="仿宋" w:eastAsia="仿宋" w:cs="仿宋"/>
                <w:color w:val="000000"/>
                <w:kern w:val="0"/>
                <w:sz w:val="24"/>
                <w:lang w:val="en-US" w:eastAsia="zh-CN" w:bidi="ar"/>
              </w:rPr>
              <w:t>购买人身意外保险，保额不低于300,000元。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份</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8720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6天保险费</w:t>
            </w:r>
          </w:p>
        </w:tc>
      </w:tr>
      <w:tr>
        <w:tblPrEx>
          <w:tblCellMar>
            <w:top w:w="0" w:type="dxa"/>
            <w:left w:w="108" w:type="dxa"/>
            <w:bottom w:w="0" w:type="dxa"/>
            <w:right w:w="108" w:type="dxa"/>
          </w:tblCellMar>
        </w:tblPrEx>
        <w:trPr>
          <w:trHeight w:val="1223"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助教</w:t>
            </w:r>
          </w:p>
        </w:tc>
        <w:tc>
          <w:tcPr>
            <w:tcW w:w="316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课程助教2人/天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300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3600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6天</w:t>
            </w:r>
          </w:p>
        </w:tc>
      </w:tr>
      <w:tr>
        <w:tblPrEx>
          <w:tblCellMar>
            <w:top w:w="0" w:type="dxa"/>
            <w:left w:w="108" w:type="dxa"/>
            <w:bottom w:w="0" w:type="dxa"/>
            <w:right w:w="108" w:type="dxa"/>
          </w:tblCellMar>
        </w:tblPrEx>
        <w:trPr>
          <w:trHeight w:val="1223" w:hRule="atLeast"/>
          <w:jc w:val="center"/>
        </w:trPr>
        <w:tc>
          <w:tcPr>
            <w:tcW w:w="786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合计（含税）</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55340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000000"/>
                <w:kern w:val="0"/>
                <w:sz w:val="24"/>
                <w:lang w:val="en-US" w:eastAsia="zh-CN" w:bidi="ar"/>
              </w:rPr>
            </w:pPr>
          </w:p>
        </w:tc>
      </w:tr>
    </w:tbl>
    <w:p>
      <w:pPr>
        <w:pStyle w:val="6"/>
        <w:pageBreakBefore w:val="0"/>
        <w:kinsoku/>
        <w:overflowPunct/>
        <w:topLinePunct w:val="0"/>
        <w:autoSpaceDE/>
        <w:autoSpaceDN/>
        <w:bidi w:val="0"/>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仿宋"/>
          <w:b w:val="0"/>
          <w:kern w:val="2"/>
          <w:sz w:val="32"/>
          <w:szCs w:val="32"/>
          <w:lang w:val="en-US" w:eastAsia="zh-CN" w:bidi="ar-SA"/>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+（二）+（三）共合计金额人民币壹拾伍万元整（¥</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0,000.00）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
          <w:b w:val="0"/>
          <w:kern w:val="2"/>
          <w:sz w:val="32"/>
          <w:szCs w:val="32"/>
          <w:lang w:val="en-US" w:eastAsia="zh-CN" w:bidi="ar-SA"/>
        </w:rPr>
      </w:pPr>
      <w:r>
        <w:rPr>
          <w:rFonts w:hint="eastAsia" w:ascii="黑体" w:hAnsi="黑体" w:eastAsia="黑体" w:cs="仿宋"/>
          <w:b w:val="0"/>
          <w:kern w:val="2"/>
          <w:sz w:val="32"/>
          <w:szCs w:val="32"/>
          <w:lang w:val="en-US" w:eastAsia="zh-CN" w:bidi="ar-SA"/>
        </w:rPr>
        <w:t>六、报名需提供资料：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1.营业执照、法人及受委托人身份证（复印件）；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2.法人证明及针对本项目授权委托书；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3.信用报告(可在深圳信用网https://www.szcredit.org.cn下载，非深圳企业可登录http://www.gsxt.gov.cn/下载，信用报告要体现营业范围）；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4.根据本需求第二项要求的相关资质证明资料。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*以上资料均需加盖公章。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*报名截止时间：2025年10月29日下午15:00时。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*报名方式：电子邮件报名。有意报名的供应商请将上述报名材料扫描(建议扫描至同一个PDF文档)发至报名邮箱：1377382109@qq.com ，邮件必须注明报名项目名称和联系方式（包括供应商名称、联系人、电子邮箱和联系电话等信息），为了防止报名邮件被拦截，通过邮件提交报名材料后，需打电话进行确认，确保报名材料顺利接收，纸质报名文件于提交投标文件时一并提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*报名材料由我中心进行资格初审。符合条件的供应商，我中心将向其发出投标邀请函。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*报名联系人：练女士，联系电话：0755-84311363。</w:t>
      </w: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bookmarkStart w:id="1" w:name="_GoBack"/>
      <w:r>
        <w:rPr>
          <w:rFonts w:hint="eastAsia" w:ascii="黑体" w:hAnsi="黑体" w:eastAsia="黑体" w:cs="黑体"/>
          <w:sz w:val="32"/>
          <w:szCs w:val="32"/>
        </w:rPr>
        <w:t>附件</w:t>
      </w:r>
    </w:p>
    <w:bookmarkEnd w:id="1"/>
    <w:p>
      <w:pPr>
        <w:pStyle w:val="13"/>
        <w:keepNext w:val="0"/>
        <w:keepLines w:val="0"/>
        <w:pageBreakBefore w:val="0"/>
        <w:kinsoku/>
        <w:wordWrap/>
        <w:overflowPunct/>
        <w:topLinePunct w:val="0"/>
        <w:autoSpaceDE/>
        <w:autoSpaceDN/>
        <w:bidi w:val="0"/>
        <w:adjustRightInd/>
        <w:snapToGrid w:val="0"/>
        <w:spacing w:before="0" w:after="0" w:line="440" w:lineRule="exact"/>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供应商基本情况表</w:t>
      </w:r>
    </w:p>
    <w:p>
      <w:pPr>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填表单位（加盖单位公章）：                       填表日期：    年  月  日</w:t>
      </w:r>
    </w:p>
    <w:tbl>
      <w:tblPr>
        <w:tblStyle w:val="14"/>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793"/>
        <w:gridCol w:w="900"/>
        <w:gridCol w:w="783"/>
        <w:gridCol w:w="1068"/>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采购人</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项目名称</w:t>
            </w:r>
          </w:p>
        </w:tc>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投标（响应）供应商</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职务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姓名</w:t>
            </w: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身份证号码</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关系单位</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/单位负责人/主要经营负责人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2</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项目投标授权代表人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bidi="ar"/>
              </w:rPr>
              <w:t>3</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bidi="ar"/>
              </w:rPr>
              <w:t>4</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bidi="ar"/>
              </w:rPr>
              <w:t>5</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bidi="ar"/>
              </w:rPr>
            </w:pPr>
            <w:r>
              <w:rPr>
                <w:rFonts w:hint="eastAsia" w:ascii="仿宋_GB2312" w:hAnsi="仿宋_GB2312" w:eastAsia="仿宋_GB2312" w:cs="仿宋_GB2312"/>
                <w:color w:val="auto"/>
                <w:sz w:val="24"/>
                <w:szCs w:val="24"/>
                <w:highlight w:val="none"/>
                <w:vertAlign w:val="baseline"/>
                <w:lang w:val="en-US" w:eastAsia="zh-CN" w:bidi="ar"/>
              </w:rPr>
              <w:t>序号</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0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bidi="ar"/>
              </w:rPr>
            </w:pPr>
            <w:r>
              <w:rPr>
                <w:rFonts w:hint="eastAsia" w:ascii="仿宋_GB2312" w:hAnsi="仿宋_GB2312" w:eastAsia="仿宋_GB2312" w:cs="仿宋_GB2312"/>
                <w:color w:val="auto"/>
                <w:sz w:val="24"/>
                <w:szCs w:val="24"/>
                <w:highlight w:val="none"/>
                <w:vertAlign w:val="baseline"/>
                <w:lang w:val="en-US" w:eastAsia="zh-CN" w:bidi="ar"/>
              </w:rPr>
              <w:t>1</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40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bidi="ar"/>
              </w:rPr>
            </w:pPr>
            <w:r>
              <w:rPr>
                <w:rFonts w:hint="eastAsia" w:ascii="仿宋_GB2312" w:hAnsi="仿宋_GB2312" w:eastAsia="仿宋_GB2312" w:cs="仿宋_GB2312"/>
                <w:color w:val="auto"/>
                <w:sz w:val="24"/>
                <w:szCs w:val="24"/>
                <w:highlight w:val="none"/>
                <w:vertAlign w:val="baseline"/>
                <w:lang w:val="en-US" w:eastAsia="zh-CN" w:bidi="ar"/>
              </w:rPr>
              <w:t>2</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40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pStyle w:val="2"/>
        <w:rPr>
          <w:rFonts w:hint="default"/>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ntarell">
    <w:panose1 w:val="00000000000000000000"/>
    <w:charset w:val="00"/>
    <w:family w:val="auto"/>
    <w:pitch w:val="default"/>
    <w:sig w:usb0="A00002FF" w:usb1="4000217B" w:usb2="00000000" w:usb3="00000000" w:csb0="2000019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08650"/>
    <w:multiLevelType w:val="singleLevel"/>
    <w:tmpl w:val="DBE0865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MTVkMjdhM2FkNzk3N2E1ODJjYWNiZmRkMDQ1NDkifQ=="/>
  </w:docVars>
  <w:rsids>
    <w:rsidRoot w:val="002F429F"/>
    <w:rsid w:val="00043144"/>
    <w:rsid w:val="00063839"/>
    <w:rsid w:val="000B252D"/>
    <w:rsid w:val="000D36D1"/>
    <w:rsid w:val="00152490"/>
    <w:rsid w:val="001B7DEF"/>
    <w:rsid w:val="00245895"/>
    <w:rsid w:val="002F429F"/>
    <w:rsid w:val="004329E5"/>
    <w:rsid w:val="00473C1E"/>
    <w:rsid w:val="004D358A"/>
    <w:rsid w:val="00597B19"/>
    <w:rsid w:val="005A42F6"/>
    <w:rsid w:val="005C5420"/>
    <w:rsid w:val="006039B5"/>
    <w:rsid w:val="00665DC3"/>
    <w:rsid w:val="006D0960"/>
    <w:rsid w:val="007621EA"/>
    <w:rsid w:val="0087548B"/>
    <w:rsid w:val="008D1AE0"/>
    <w:rsid w:val="0093229A"/>
    <w:rsid w:val="009534D1"/>
    <w:rsid w:val="00A107E6"/>
    <w:rsid w:val="00A3283D"/>
    <w:rsid w:val="00C96F4F"/>
    <w:rsid w:val="00CA75CD"/>
    <w:rsid w:val="00E13BA4"/>
    <w:rsid w:val="00F15A6B"/>
    <w:rsid w:val="00F35122"/>
    <w:rsid w:val="017E2A82"/>
    <w:rsid w:val="01F408CD"/>
    <w:rsid w:val="02FA438B"/>
    <w:rsid w:val="08F92066"/>
    <w:rsid w:val="09A43147"/>
    <w:rsid w:val="0A4943F5"/>
    <w:rsid w:val="0A5C0B4F"/>
    <w:rsid w:val="0A73514E"/>
    <w:rsid w:val="0BBC50B6"/>
    <w:rsid w:val="0D43400B"/>
    <w:rsid w:val="0D646397"/>
    <w:rsid w:val="0E4E0AD5"/>
    <w:rsid w:val="0ECA5F52"/>
    <w:rsid w:val="0F1E4D83"/>
    <w:rsid w:val="0FA273D5"/>
    <w:rsid w:val="10CA1840"/>
    <w:rsid w:val="14216F4C"/>
    <w:rsid w:val="14221993"/>
    <w:rsid w:val="143D5B85"/>
    <w:rsid w:val="1455356B"/>
    <w:rsid w:val="160C53F2"/>
    <w:rsid w:val="18BD55AD"/>
    <w:rsid w:val="1932711D"/>
    <w:rsid w:val="1AE314A3"/>
    <w:rsid w:val="1BBB216B"/>
    <w:rsid w:val="1C08734B"/>
    <w:rsid w:val="1C833F99"/>
    <w:rsid w:val="1D0205B4"/>
    <w:rsid w:val="1D48051B"/>
    <w:rsid w:val="1DE36B47"/>
    <w:rsid w:val="1FB738D7"/>
    <w:rsid w:val="22AD4B1E"/>
    <w:rsid w:val="24140B6F"/>
    <w:rsid w:val="242D1920"/>
    <w:rsid w:val="25643F3A"/>
    <w:rsid w:val="25AF668E"/>
    <w:rsid w:val="28C164AF"/>
    <w:rsid w:val="28F17E5A"/>
    <w:rsid w:val="29D84B76"/>
    <w:rsid w:val="2A742AF1"/>
    <w:rsid w:val="2AC104D9"/>
    <w:rsid w:val="2B277B63"/>
    <w:rsid w:val="2B64621B"/>
    <w:rsid w:val="2C1874AC"/>
    <w:rsid w:val="2F154177"/>
    <w:rsid w:val="2F947791"/>
    <w:rsid w:val="2FA50C0C"/>
    <w:rsid w:val="2FEE3184"/>
    <w:rsid w:val="3148220C"/>
    <w:rsid w:val="31C75BFC"/>
    <w:rsid w:val="31D13249"/>
    <w:rsid w:val="32625925"/>
    <w:rsid w:val="32990C1B"/>
    <w:rsid w:val="33E83DA3"/>
    <w:rsid w:val="347100A1"/>
    <w:rsid w:val="35093AD2"/>
    <w:rsid w:val="35FF22F0"/>
    <w:rsid w:val="369F2018"/>
    <w:rsid w:val="37A60081"/>
    <w:rsid w:val="3AB90EF8"/>
    <w:rsid w:val="3ABF44E5"/>
    <w:rsid w:val="3B0A574A"/>
    <w:rsid w:val="3B507E36"/>
    <w:rsid w:val="3BBB5F33"/>
    <w:rsid w:val="3C756255"/>
    <w:rsid w:val="3C99766C"/>
    <w:rsid w:val="3CA803D8"/>
    <w:rsid w:val="3D4B7546"/>
    <w:rsid w:val="3D510A70"/>
    <w:rsid w:val="3DDFE30F"/>
    <w:rsid w:val="3E51574A"/>
    <w:rsid w:val="3E7F892A"/>
    <w:rsid w:val="3EBE2135"/>
    <w:rsid w:val="3F1E85C3"/>
    <w:rsid w:val="3F4FFB2B"/>
    <w:rsid w:val="3FC86235"/>
    <w:rsid w:val="3FFFA453"/>
    <w:rsid w:val="4251124E"/>
    <w:rsid w:val="42FA74B4"/>
    <w:rsid w:val="475EC08E"/>
    <w:rsid w:val="47DE7C9C"/>
    <w:rsid w:val="47FFBD97"/>
    <w:rsid w:val="49130FDC"/>
    <w:rsid w:val="4AAB5DB5"/>
    <w:rsid w:val="4B1762A2"/>
    <w:rsid w:val="4C6B2D13"/>
    <w:rsid w:val="4CC34022"/>
    <w:rsid w:val="4CC34837"/>
    <w:rsid w:val="4CD82614"/>
    <w:rsid w:val="4D4B1038"/>
    <w:rsid w:val="4F2025EE"/>
    <w:rsid w:val="4FCF0FB5"/>
    <w:rsid w:val="50426554"/>
    <w:rsid w:val="507C0470"/>
    <w:rsid w:val="512247A5"/>
    <w:rsid w:val="52171E30"/>
    <w:rsid w:val="52C00D2C"/>
    <w:rsid w:val="53B3596E"/>
    <w:rsid w:val="55C84991"/>
    <w:rsid w:val="56C819CD"/>
    <w:rsid w:val="5B578B37"/>
    <w:rsid w:val="5C152C9F"/>
    <w:rsid w:val="5C594DF3"/>
    <w:rsid w:val="5F89047F"/>
    <w:rsid w:val="5FDFE40B"/>
    <w:rsid w:val="5FFD2756"/>
    <w:rsid w:val="62917095"/>
    <w:rsid w:val="639A01CB"/>
    <w:rsid w:val="657F2F5F"/>
    <w:rsid w:val="660D707D"/>
    <w:rsid w:val="66FE4E16"/>
    <w:rsid w:val="67C449AB"/>
    <w:rsid w:val="67FF1D17"/>
    <w:rsid w:val="6B3F318D"/>
    <w:rsid w:val="6BD46ABA"/>
    <w:rsid w:val="70B31E16"/>
    <w:rsid w:val="720E4E8D"/>
    <w:rsid w:val="726208AB"/>
    <w:rsid w:val="73177A75"/>
    <w:rsid w:val="777F3131"/>
    <w:rsid w:val="77FD1325"/>
    <w:rsid w:val="781F7C56"/>
    <w:rsid w:val="78324662"/>
    <w:rsid w:val="798F2725"/>
    <w:rsid w:val="7991ED2B"/>
    <w:rsid w:val="79F9343A"/>
    <w:rsid w:val="7A861051"/>
    <w:rsid w:val="7B5FFB07"/>
    <w:rsid w:val="7CB46CAF"/>
    <w:rsid w:val="7DF5E3A2"/>
    <w:rsid w:val="7ED00CF0"/>
    <w:rsid w:val="7ED76320"/>
    <w:rsid w:val="7EFF2E9F"/>
    <w:rsid w:val="7F93C72F"/>
    <w:rsid w:val="7F9F8BB4"/>
    <w:rsid w:val="7FA9BDE7"/>
    <w:rsid w:val="7FDFCE9A"/>
    <w:rsid w:val="7FE7DF2F"/>
    <w:rsid w:val="9FD77CC7"/>
    <w:rsid w:val="9FFFAFD5"/>
    <w:rsid w:val="B77F5E77"/>
    <w:rsid w:val="B7E79E07"/>
    <w:rsid w:val="B9EFF7FB"/>
    <w:rsid w:val="B9FF617D"/>
    <w:rsid w:val="BCDB79C6"/>
    <w:rsid w:val="BF3F1782"/>
    <w:rsid w:val="BFF7F830"/>
    <w:rsid w:val="D1CF340C"/>
    <w:rsid w:val="D3BF1249"/>
    <w:rsid w:val="D4FFB250"/>
    <w:rsid w:val="D5FDC5B5"/>
    <w:rsid w:val="D7FDE7A6"/>
    <w:rsid w:val="DF3FD152"/>
    <w:rsid w:val="DFB8DA32"/>
    <w:rsid w:val="DFFE7CB7"/>
    <w:rsid w:val="E0DEC552"/>
    <w:rsid w:val="E1FA8854"/>
    <w:rsid w:val="E6DB636C"/>
    <w:rsid w:val="E7BEDAB0"/>
    <w:rsid w:val="EB473120"/>
    <w:rsid w:val="EF7BB83E"/>
    <w:rsid w:val="F439C0E4"/>
    <w:rsid w:val="F5BD61B4"/>
    <w:rsid w:val="F72FCC43"/>
    <w:rsid w:val="F76B4675"/>
    <w:rsid w:val="F7BF6751"/>
    <w:rsid w:val="FAF55C85"/>
    <w:rsid w:val="FAFC341B"/>
    <w:rsid w:val="FB24E16D"/>
    <w:rsid w:val="FBDF31DB"/>
    <w:rsid w:val="FDBD823A"/>
    <w:rsid w:val="FEF7DACD"/>
    <w:rsid w:val="FF7F1E98"/>
    <w:rsid w:val="FFB16025"/>
    <w:rsid w:val="FFDFD1E8"/>
    <w:rsid w:val="FFEB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unhideWhenUsed/>
    <w:qFormat/>
    <w:uiPriority w:val="0"/>
    <w:pPr>
      <w:jc w:val="left"/>
      <w:outlineLvl w:val="2"/>
    </w:pPr>
    <w:rPr>
      <w:rFonts w:hint="eastAsia" w:ascii="宋体" w:hAnsi="宋体"/>
      <w:b/>
      <w:kern w:val="0"/>
      <w:sz w:val="27"/>
      <w:szCs w:val="27"/>
    </w:rPr>
  </w:style>
  <w:style w:type="paragraph" w:styleId="6">
    <w:name w:val="heading 5"/>
    <w:basedOn w:val="1"/>
    <w:next w:val="1"/>
    <w:qFormat/>
    <w:uiPriority w:val="0"/>
    <w:pPr>
      <w:keepNext/>
      <w:keepLines/>
      <w:widowControl w:val="0"/>
      <w:spacing w:line="560" w:lineRule="exact"/>
      <w:jc w:val="both"/>
      <w:outlineLvl w:val="4"/>
    </w:pPr>
    <w:rPr>
      <w:rFonts w:ascii="Calibri" w:hAnsi="Calibri" w:eastAsia="仿宋_GB2312"/>
      <w:b/>
      <w:kern w:val="2"/>
      <w:sz w:val="32"/>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4">
    <w:name w:val="正文_0"/>
    <w:next w:val="3"/>
    <w:qFormat/>
    <w:uiPriority w:val="0"/>
    <w:pPr>
      <w:widowControl w:val="0"/>
      <w:jc w:val="both"/>
    </w:pPr>
    <w:rPr>
      <w:rFonts w:ascii="Calibri" w:hAnsi="Calibri" w:eastAsia="宋体" w:cs="Times New Roman"/>
      <w:kern w:val="2"/>
      <w:sz w:val="21"/>
      <w:szCs w:val="24"/>
      <w:lang w:val="en-US" w:eastAsia="zh-CN" w:bidi="ar-SA"/>
    </w:rPr>
  </w:style>
  <w:style w:type="paragraph" w:styleId="7">
    <w:name w:val="index 8"/>
    <w:basedOn w:val="1"/>
    <w:next w:val="1"/>
    <w:qFormat/>
    <w:uiPriority w:val="0"/>
    <w:pPr>
      <w:ind w:left="1400" w:leftChars="1400"/>
    </w:pPr>
  </w:style>
  <w:style w:type="paragraph" w:styleId="8">
    <w:name w:val="Normal Indent"/>
    <w:basedOn w:val="1"/>
    <w:next w:val="9"/>
    <w:qFormat/>
    <w:uiPriority w:val="0"/>
    <w:pPr>
      <w:ind w:firstLine="420"/>
    </w:pPr>
    <w:rPr>
      <w:szCs w:val="20"/>
    </w:rPr>
  </w:style>
  <w:style w:type="paragraph" w:styleId="9">
    <w:name w:val="Body Text"/>
    <w:basedOn w:val="1"/>
    <w:next w:val="1"/>
    <w:qFormat/>
    <w:uiPriority w:val="0"/>
    <w:pPr>
      <w:spacing w:after="120"/>
    </w:pPr>
  </w:style>
  <w:style w:type="paragraph" w:styleId="10">
    <w:name w:val="Plain Text"/>
    <w:basedOn w:val="1"/>
    <w:next w:val="7"/>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customStyle="1" w:styleId="16">
    <w:name w:val="样式1"/>
    <w:basedOn w:val="17"/>
    <w:qFormat/>
    <w:uiPriority w:val="0"/>
    <w:pPr>
      <w:spacing w:line="579" w:lineRule="exact"/>
      <w:ind w:firstLine="640" w:firstLineChars="200"/>
    </w:pPr>
    <w:rPr>
      <w:rFonts w:ascii="Calibri" w:cs="Times New Roman"/>
    </w:rPr>
  </w:style>
  <w:style w:type="paragraph" w:customStyle="1" w:styleId="17">
    <w:name w:val="正文1"/>
    <w:basedOn w:val="1"/>
    <w:qFormat/>
    <w:uiPriority w:val="0"/>
    <w:pPr>
      <w:ind w:firstLine="708" w:firstLineChars="236"/>
    </w:pPr>
    <w:rPr>
      <w:rFonts w:ascii="仿宋_GB2312" w:hAnsi="Calibri" w:eastAsia="仿宋_GB2312" w:cs="仿宋_GB2312"/>
      <w:sz w:val="30"/>
      <w:szCs w:val="30"/>
    </w:rPr>
  </w:style>
  <w:style w:type="character" w:customStyle="1" w:styleId="18">
    <w:name w:val="font11"/>
    <w:basedOn w:val="15"/>
    <w:qFormat/>
    <w:uiPriority w:val="0"/>
    <w:rPr>
      <w:rFonts w:hint="eastAsia" w:ascii="仿宋" w:hAnsi="仿宋" w:eastAsia="仿宋" w:cs="仿宋"/>
      <w:color w:val="000000"/>
      <w:sz w:val="24"/>
      <w:szCs w:val="24"/>
      <w:u w:val="none"/>
    </w:rPr>
  </w:style>
  <w:style w:type="character" w:customStyle="1" w:styleId="19">
    <w:name w:val="font2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6182</Words>
  <Characters>6651</Characters>
  <Lines>50</Lines>
  <Paragraphs>14</Paragraphs>
  <TotalTime>5</TotalTime>
  <ScaleCrop>false</ScaleCrop>
  <LinksUpToDate>false</LinksUpToDate>
  <CharactersWithSpaces>6682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2024-05-12T11:25:00Z</dcterms:created>
  <dc:creator>Administrator</dc:creator>
  <cp:lastModifiedBy>huawei</cp:lastModifiedBy>
  <cp:lastPrinted>2025-10-21T19:45:00Z</cp:lastPrinted>
  <dcterms:modified xsi:type="dcterms:W3CDTF">2025-10-23T14:26:09Z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E898C18DAB324D27A276C553612728BB_13</vt:lpwstr>
  </property>
</Properties>
</file>