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仿宋_GB2312"/>
          <w:szCs w:val="21"/>
        </w:rPr>
      </w:pPr>
      <w:r>
        <w:rPr>
          <w:rFonts w:hint="eastAsia" w:ascii="方正小标宋简体" w:hAnsi="宋体" w:eastAsia="方正小标宋简体"/>
          <w:sz w:val="32"/>
          <w:szCs w:val="32"/>
        </w:rPr>
        <w:t>大鹏新区科技</w:t>
      </w:r>
      <w:r>
        <w:rPr>
          <w:rFonts w:hint="eastAsia" w:ascii="方正小标宋简体" w:hAnsi="宋体" w:eastAsia="方正小标宋简体"/>
          <w:sz w:val="32"/>
          <w:szCs w:val="32"/>
          <w:lang w:eastAsia="zh-CN"/>
        </w:rPr>
        <w:t>和工业信息化</w:t>
      </w:r>
      <w:r>
        <w:rPr>
          <w:rFonts w:hint="eastAsia" w:ascii="方正小标宋简体" w:hAnsi="宋体" w:eastAsia="方正小标宋简体"/>
          <w:sz w:val="32"/>
          <w:szCs w:val="32"/>
        </w:rPr>
        <w:t>局对乐土精准医疗和沃森精准医疗及其下属公司</w:t>
      </w:r>
      <w:r>
        <w:rPr>
          <w:rFonts w:hint="eastAsia" w:ascii="方正小标宋简体" w:hAnsi="宋体" w:eastAsia="方正小标宋简体"/>
          <w:sz w:val="32"/>
          <w:szCs w:val="32"/>
          <w:lang w:eastAsia="zh-CN"/>
        </w:rPr>
        <w:t>开展法律</w:t>
      </w:r>
      <w:r>
        <w:rPr>
          <w:rFonts w:hint="eastAsia" w:ascii="方正小标宋简体" w:hAnsi="宋体" w:eastAsia="方正小标宋简体"/>
          <w:sz w:val="32"/>
          <w:szCs w:val="32"/>
        </w:rPr>
        <w:t>尽职调查项目事前网上公告</w:t>
      </w:r>
    </w:p>
    <w:p>
      <w:pPr>
        <w:outlineLvl w:val="0"/>
        <w:rPr>
          <w:rFonts w:ascii="仿宋" w:hAnsi="仿宋" w:eastAsia="仿宋"/>
          <w:szCs w:val="21"/>
        </w:rPr>
      </w:pPr>
    </w:p>
    <w:p>
      <w:pPr>
        <w:outlineLvl w:val="0"/>
        <w:rPr>
          <w:rFonts w:ascii="仿宋" w:hAnsi="仿宋" w:eastAsia="仿宋"/>
          <w:b/>
          <w:szCs w:val="21"/>
        </w:rPr>
      </w:pPr>
      <w:r>
        <w:rPr>
          <w:rFonts w:hint="eastAsia" w:ascii="仿宋" w:hAnsi="仿宋" w:eastAsia="仿宋"/>
          <w:b/>
          <w:szCs w:val="21"/>
        </w:rPr>
        <w:t>※一、项目基本信息</w:t>
      </w:r>
    </w:p>
    <w:tbl>
      <w:tblPr>
        <w:tblStyle w:val="10"/>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2502"/>
        <w:gridCol w:w="1124"/>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2502"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对乐土精准医疗和沃森精准医疗及其下属公司开展</w:t>
            </w:r>
            <w:r>
              <w:rPr>
                <w:rFonts w:hint="eastAsia" w:ascii="仿宋_GB2312" w:hAnsi="仿宋_GB2312" w:eastAsia="仿宋_GB2312" w:cs="仿宋_GB2312"/>
                <w:szCs w:val="21"/>
                <w:lang w:eastAsia="zh-CN"/>
              </w:rPr>
              <w:t>法律</w:t>
            </w:r>
            <w:r>
              <w:rPr>
                <w:rFonts w:hint="eastAsia" w:ascii="仿宋_GB2312" w:hAnsi="仿宋_GB2312" w:eastAsia="仿宋_GB2312" w:cs="仿宋_GB2312"/>
                <w:szCs w:val="21"/>
              </w:rPr>
              <w:t>尽职调查</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w:t>
            </w:r>
          </w:p>
        </w:tc>
        <w:tc>
          <w:tcPr>
            <w:tcW w:w="1124"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方式</w:t>
            </w:r>
          </w:p>
        </w:tc>
        <w:tc>
          <w:tcPr>
            <w:tcW w:w="3485" w:type="dxa"/>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公开询价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※采购人名称</w:t>
            </w:r>
          </w:p>
        </w:tc>
        <w:tc>
          <w:tcPr>
            <w:tcW w:w="2502"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color w:val="000000"/>
                <w:szCs w:val="21"/>
              </w:rPr>
              <w:t>深圳市大鹏新区</w:t>
            </w:r>
            <w:r>
              <w:rPr>
                <w:rFonts w:hint="eastAsia" w:ascii="仿宋_GB2312" w:hAnsi="仿宋_GB2312" w:eastAsia="仿宋_GB2312" w:cs="仿宋_GB2312"/>
                <w:color w:val="000000"/>
                <w:szCs w:val="21"/>
                <w:lang w:eastAsia="zh-CN"/>
              </w:rPr>
              <w:t>科技和工业信息化局</w:t>
            </w:r>
          </w:p>
        </w:tc>
        <w:tc>
          <w:tcPr>
            <w:tcW w:w="1124"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tc>
        <w:tc>
          <w:tcPr>
            <w:tcW w:w="3485" w:type="dxa"/>
            <w:noWrap w:val="0"/>
            <w:vAlign w:val="center"/>
          </w:tcPr>
          <w:p>
            <w:pPr>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color w:val="000000"/>
                <w:szCs w:val="21"/>
              </w:rPr>
              <w:t>姓名</w:t>
            </w:r>
            <w:r>
              <w:rPr>
                <w:rFonts w:hint="eastAsia" w:ascii="仿宋_GB2312" w:hAnsi="仿宋_GB2312" w:eastAsia="仿宋_GB2312" w:cs="仿宋_GB2312"/>
                <w:color w:val="000000"/>
                <w:szCs w:val="21"/>
                <w:lang w:eastAsia="zh-CN"/>
              </w:rPr>
              <w:t>：罗小姐</w:t>
            </w:r>
            <w:r>
              <w:rPr>
                <w:rFonts w:hint="eastAsia"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lang w:eastAsia="zh-CN"/>
              </w:rPr>
              <w:t>电话：</w:t>
            </w:r>
            <w:r>
              <w:rPr>
                <w:rFonts w:hint="eastAsia" w:ascii="仿宋_GB2312" w:hAnsi="仿宋_GB2312" w:eastAsia="仿宋_GB2312" w:cs="仿宋_GB2312"/>
                <w:color w:val="000000"/>
                <w:szCs w:val="21"/>
                <w:lang w:val="en-US" w:eastAsia="zh-CN"/>
              </w:rPr>
              <w:t>0755-88159426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资金来源</w:t>
            </w:r>
          </w:p>
        </w:tc>
        <w:tc>
          <w:tcPr>
            <w:tcW w:w="2502"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rPr>
              <w:t>部门预算</w:t>
            </w:r>
          </w:p>
        </w:tc>
        <w:tc>
          <w:tcPr>
            <w:tcW w:w="1124"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※预算</w:t>
            </w:r>
          </w:p>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eastAsia="zh-CN"/>
              </w:rPr>
              <w:t>金额</w:t>
            </w:r>
          </w:p>
        </w:tc>
        <w:tc>
          <w:tcPr>
            <w:tcW w:w="3485" w:type="dxa"/>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19万元（不含）以内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项目背景</w:t>
            </w:r>
          </w:p>
        </w:tc>
        <w:tc>
          <w:tcPr>
            <w:tcW w:w="7111" w:type="dxa"/>
            <w:gridSpan w:val="3"/>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为切实做好产业监管要求，全面了解深圳乐土系公司的</w:t>
            </w:r>
            <w:r>
              <w:rPr>
                <w:rFonts w:hint="eastAsia" w:ascii="仿宋_GB2312" w:hAnsi="仿宋_GB2312" w:eastAsia="仿宋_GB2312" w:cs="仿宋_GB2312"/>
                <w:szCs w:val="21"/>
                <w:lang w:eastAsia="zh-CN"/>
              </w:rPr>
              <w:t>法律风险</w:t>
            </w:r>
            <w:r>
              <w:rPr>
                <w:rFonts w:hint="eastAsia" w:ascii="仿宋_GB2312" w:hAnsi="仿宋_GB2312" w:eastAsia="仿宋_GB2312" w:cs="仿宋_GB2312"/>
                <w:szCs w:val="21"/>
              </w:rPr>
              <w:t>，拟委托</w:t>
            </w:r>
            <w:r>
              <w:rPr>
                <w:rFonts w:hint="eastAsia" w:ascii="仿宋_GB2312" w:hAnsi="仿宋_GB2312" w:eastAsia="仿宋_GB2312" w:cs="仿宋_GB2312"/>
                <w:szCs w:val="21"/>
                <w:lang w:val="en-US" w:eastAsia="zh-CN"/>
              </w:rPr>
              <w:t>律师</w:t>
            </w:r>
            <w:r>
              <w:rPr>
                <w:rFonts w:hint="eastAsia" w:ascii="仿宋_GB2312" w:hAnsi="仿宋_GB2312" w:eastAsia="仿宋_GB2312" w:cs="仿宋_GB2312"/>
                <w:szCs w:val="21"/>
              </w:rPr>
              <w:t>事务所对深圳市乐土精准医疗科技有限公司、深圳乐土沃森精准医疗有限公司及其下属公司进行</w:t>
            </w:r>
            <w:r>
              <w:rPr>
                <w:rFonts w:hint="eastAsia" w:ascii="仿宋_GB2312" w:hAnsi="仿宋_GB2312" w:eastAsia="仿宋_GB2312" w:cs="仿宋_GB2312"/>
                <w:szCs w:val="21"/>
                <w:lang w:eastAsia="zh-CN"/>
              </w:rPr>
              <w:t>法律</w:t>
            </w:r>
            <w:r>
              <w:rPr>
                <w:rFonts w:hint="eastAsia" w:ascii="仿宋_GB2312" w:hAnsi="仿宋_GB2312" w:eastAsia="仿宋_GB2312" w:cs="仿宋_GB2312"/>
                <w:szCs w:val="21"/>
              </w:rPr>
              <w:t>尽职调查。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※项目前期设计、规划论证单位</w:t>
            </w:r>
          </w:p>
        </w:tc>
        <w:tc>
          <w:tcPr>
            <w:tcW w:w="7111" w:type="dxa"/>
            <w:gridSpan w:val="3"/>
            <w:noWrap w:val="0"/>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□有，单位名称：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jc w:val="left"/>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57" w:type="dxa"/>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※评标方法</w:t>
            </w:r>
          </w:p>
        </w:tc>
        <w:tc>
          <w:tcPr>
            <w:tcW w:w="7111" w:type="dxa"/>
            <w:gridSpan w:val="3"/>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综合评分法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□最低价法</w:t>
            </w:r>
          </w:p>
        </w:tc>
      </w:tr>
    </w:tbl>
    <w:p>
      <w:pPr>
        <w:rPr>
          <w:rFonts w:ascii="仿宋" w:hAnsi="仿宋" w:eastAsia="仿宋"/>
          <w:szCs w:val="21"/>
        </w:rPr>
      </w:pPr>
    </w:p>
    <w:p>
      <w:pPr>
        <w:outlineLvl w:val="0"/>
        <w:rPr>
          <w:rFonts w:ascii="仿宋" w:hAnsi="仿宋" w:eastAsia="仿宋"/>
          <w:b/>
          <w:szCs w:val="21"/>
        </w:rPr>
      </w:pPr>
      <w:r>
        <w:rPr>
          <w:rFonts w:hint="eastAsia" w:ascii="仿宋" w:hAnsi="仿宋" w:eastAsia="仿宋"/>
          <w:b/>
          <w:szCs w:val="21"/>
        </w:rPr>
        <w:t>※二、投标人资格要求</w:t>
      </w:r>
    </w:p>
    <w:p>
      <w:pPr>
        <w:jc w:val="left"/>
        <w:rPr>
          <w:rFonts w:hint="eastAsia" w:ascii="仿宋" w:hAnsi="仿宋" w:eastAsia="仿宋" w:cs="Times New Roman"/>
          <w:szCs w:val="21"/>
        </w:rPr>
      </w:pPr>
      <w:r>
        <w:rPr>
          <w:rFonts w:hint="eastAsia" w:ascii="仿宋" w:hAnsi="仿宋" w:eastAsia="仿宋" w:cs="Times New Roman"/>
          <w:szCs w:val="21"/>
        </w:rPr>
        <w:t>（一）具有独立法人资格或具有独立承担民事责任的能力的其它组织（提供营业执照或事业单位法人证等法人证明扫描件，原件备查）。</w:t>
      </w:r>
    </w:p>
    <w:p>
      <w:pPr>
        <w:jc w:val="left"/>
        <w:rPr>
          <w:rFonts w:hint="eastAsia" w:ascii="仿宋" w:hAnsi="仿宋" w:eastAsia="仿宋" w:cs="Times New Roman"/>
          <w:szCs w:val="21"/>
        </w:rPr>
      </w:pPr>
      <w:r>
        <w:rPr>
          <w:rFonts w:hint="eastAsia" w:ascii="仿宋" w:hAnsi="仿宋" w:eastAsia="仿宋" w:cs="Times New Roman"/>
          <w:szCs w:val="21"/>
        </w:rPr>
        <w:t>（二）供应商具备自询价公告结束前三年内有</w:t>
      </w:r>
      <w:r>
        <w:rPr>
          <w:rFonts w:hint="eastAsia" w:ascii="仿宋" w:hAnsi="仿宋" w:eastAsia="仿宋" w:cs="Times New Roman"/>
          <w:szCs w:val="21"/>
          <w:lang w:eastAsia="zh-CN"/>
        </w:rPr>
        <w:t>法律</w:t>
      </w:r>
      <w:r>
        <w:rPr>
          <w:rFonts w:hint="eastAsia" w:ascii="仿宋" w:hAnsi="仿宋" w:eastAsia="仿宋" w:cs="Times New Roman"/>
          <w:szCs w:val="21"/>
        </w:rPr>
        <w:t>尽职调查服务经验。</w:t>
      </w:r>
    </w:p>
    <w:p>
      <w:pPr>
        <w:jc w:val="left"/>
        <w:rPr>
          <w:rFonts w:hint="eastAsia" w:ascii="仿宋" w:hAnsi="仿宋" w:eastAsia="仿宋" w:cs="Times New Roman"/>
          <w:szCs w:val="21"/>
        </w:rPr>
      </w:pPr>
      <w:r>
        <w:rPr>
          <w:rFonts w:hint="eastAsia" w:ascii="仿宋" w:hAnsi="仿宋" w:eastAsia="仿宋" w:cs="Times New Roman"/>
          <w:szCs w:val="21"/>
        </w:rPr>
        <w:t>（三）根据相关法律法规开展</w:t>
      </w:r>
      <w:r>
        <w:rPr>
          <w:rFonts w:hint="eastAsia" w:ascii="仿宋" w:hAnsi="仿宋" w:eastAsia="仿宋" w:cs="Times New Roman"/>
          <w:szCs w:val="21"/>
          <w:lang w:eastAsia="zh-CN"/>
        </w:rPr>
        <w:t>法律</w:t>
      </w:r>
      <w:r>
        <w:rPr>
          <w:rFonts w:hint="eastAsia" w:ascii="仿宋" w:hAnsi="仿宋" w:eastAsia="仿宋" w:cs="Times New Roman"/>
          <w:szCs w:val="21"/>
        </w:rPr>
        <w:t>尽职调查工作。</w:t>
      </w:r>
    </w:p>
    <w:p>
      <w:pPr>
        <w:jc w:val="left"/>
        <w:rPr>
          <w:rFonts w:hint="eastAsia" w:ascii="仿宋" w:hAnsi="仿宋" w:eastAsia="仿宋" w:cs="Times New Roman"/>
          <w:szCs w:val="21"/>
        </w:rPr>
      </w:pPr>
      <w:r>
        <w:rPr>
          <w:rFonts w:hint="eastAsia" w:ascii="仿宋" w:hAnsi="仿宋" w:eastAsia="仿宋" w:cs="Times New Roman"/>
          <w:szCs w:val="21"/>
        </w:rPr>
        <w:t>（四）本项目不接受联合体投标；遵守深圳市大鹏新区拟定的各项工作和纪律规定，不得将中标项目转让（转包）给第三方。</w:t>
      </w:r>
    </w:p>
    <w:p>
      <w:pPr>
        <w:jc w:val="left"/>
        <w:rPr>
          <w:rFonts w:hint="eastAsia" w:ascii="仿宋" w:hAnsi="仿宋" w:eastAsia="仿宋" w:cs="Times New Roman"/>
          <w:szCs w:val="21"/>
        </w:rPr>
      </w:pPr>
      <w:r>
        <w:rPr>
          <w:rFonts w:hint="eastAsia" w:ascii="仿宋" w:hAnsi="仿宋" w:eastAsia="仿宋" w:cs="Times New Roman"/>
          <w:szCs w:val="21"/>
        </w:rPr>
        <w:t>（五）供应商需保证项目组成员的稳定性，工作人员应当严格按照保密有关规定开展工作，除法律另有规定外，未经委托方同意，不得将委托方提供的资料对外泄露。</w:t>
      </w:r>
    </w:p>
    <w:p>
      <w:pPr>
        <w:jc w:val="left"/>
        <w:rPr>
          <w:rFonts w:hint="eastAsia" w:ascii="仿宋" w:hAnsi="仿宋" w:eastAsia="仿宋" w:cs="Times New Roman"/>
          <w:szCs w:val="21"/>
        </w:rPr>
      </w:pPr>
      <w:r>
        <w:rPr>
          <w:rFonts w:hint="eastAsia" w:ascii="仿宋" w:hAnsi="仿宋" w:eastAsia="仿宋" w:cs="Times New Roman"/>
          <w:szCs w:val="21"/>
        </w:rPr>
        <w:t>（六）参与本项目投标前三年内，在经营活动中没有重大违法记录。</w:t>
      </w:r>
    </w:p>
    <w:p>
      <w:pPr>
        <w:jc w:val="left"/>
        <w:rPr>
          <w:rFonts w:hint="eastAsia" w:ascii="仿宋" w:hAnsi="仿宋" w:eastAsia="仿宋" w:cs="Times New Roman"/>
          <w:szCs w:val="21"/>
        </w:rPr>
      </w:pPr>
      <w:r>
        <w:rPr>
          <w:rFonts w:hint="eastAsia" w:ascii="仿宋" w:hAnsi="仿宋" w:eastAsia="仿宋" w:cs="Times New Roman"/>
          <w:szCs w:val="21"/>
        </w:rPr>
        <w:t>（七）参与本项目政府采购活动时不存在被有关部门禁止参与政府采购活动且在有效期内的情况。</w:t>
      </w:r>
    </w:p>
    <w:p>
      <w:pPr>
        <w:jc w:val="left"/>
        <w:rPr>
          <w:rFonts w:hint="eastAsia" w:ascii="仿宋" w:hAnsi="仿宋" w:eastAsia="仿宋" w:cs="Times New Roman"/>
          <w:szCs w:val="21"/>
        </w:rPr>
      </w:pPr>
      <w:r>
        <w:rPr>
          <w:rFonts w:hint="eastAsia" w:ascii="仿宋" w:hAnsi="仿宋" w:eastAsia="仿宋" w:cs="Times New Roman"/>
          <w:szCs w:val="21"/>
        </w:rPr>
        <w:t>（八）具备《中华人民共和国政府采购法》第二十二条第一款的条件。</w:t>
      </w:r>
    </w:p>
    <w:p>
      <w:pPr>
        <w:jc w:val="left"/>
        <w:rPr>
          <w:rFonts w:hint="eastAsia" w:ascii="仿宋" w:hAnsi="仿宋" w:eastAsia="仿宋" w:cs="Times New Roman"/>
          <w:szCs w:val="21"/>
        </w:rPr>
      </w:pPr>
      <w:r>
        <w:rPr>
          <w:rFonts w:hint="eastAsia" w:ascii="仿宋" w:hAnsi="仿宋" w:eastAsia="仿宋" w:cs="Times New Roman"/>
          <w:szCs w:val="21"/>
        </w:rPr>
        <w:t>（九）未被列入失信被执行人、重大税收违法案件当事人名单、政府采购严重违法失信行为记录名单。</w:t>
      </w:r>
    </w:p>
    <w:p>
      <w:pPr>
        <w:jc w:val="left"/>
        <w:rPr>
          <w:rFonts w:hint="eastAsia" w:ascii="仿宋" w:hAnsi="仿宋" w:eastAsia="仿宋" w:cs="Times New Roman"/>
          <w:szCs w:val="21"/>
        </w:rPr>
      </w:pPr>
      <w:r>
        <w:rPr>
          <w:rFonts w:hint="eastAsia" w:ascii="仿宋" w:hAnsi="仿宋" w:eastAsia="仿宋" w:cs="Times New Roman"/>
          <w:szCs w:val="21"/>
        </w:rPr>
        <w:t>注：“信用中国”、“中国政府采购网”以及“深圳市政府采购监管网”为供应商信用信息的查询渠道。</w:t>
      </w:r>
    </w:p>
    <w:p>
      <w:pPr>
        <w:outlineLvl w:val="0"/>
        <w:rPr>
          <w:rFonts w:ascii="仿宋" w:hAnsi="仿宋" w:eastAsia="仿宋"/>
          <w:b/>
          <w:szCs w:val="21"/>
        </w:rPr>
      </w:pPr>
      <w:r>
        <w:rPr>
          <w:rFonts w:hint="eastAsia" w:ascii="仿宋" w:hAnsi="仿宋" w:eastAsia="仿宋"/>
          <w:b/>
          <w:szCs w:val="21"/>
        </w:rPr>
        <w:t>※三、服务清单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019"/>
        <w:gridCol w:w="381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90"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序号</w:t>
            </w:r>
          </w:p>
        </w:tc>
        <w:tc>
          <w:tcPr>
            <w:tcW w:w="2019"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项目名称</w:t>
            </w:r>
          </w:p>
        </w:tc>
        <w:tc>
          <w:tcPr>
            <w:tcW w:w="3818"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服务内容</w:t>
            </w:r>
          </w:p>
        </w:tc>
        <w:tc>
          <w:tcPr>
            <w:tcW w:w="1500"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90"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1</w:t>
            </w:r>
          </w:p>
        </w:tc>
        <w:tc>
          <w:tcPr>
            <w:tcW w:w="2019" w:type="dxa"/>
            <w:noWrap w:val="0"/>
            <w:vAlign w:val="center"/>
          </w:tcPr>
          <w:p>
            <w:pPr>
              <w:jc w:val="center"/>
              <w:rPr>
                <w:rFonts w:hint="eastAsia" w:ascii="仿宋" w:hAnsi="仿宋" w:eastAsia="仿宋" w:cs="宋体"/>
                <w:kern w:val="0"/>
                <w:szCs w:val="21"/>
                <w:lang w:eastAsia="zh-CN"/>
              </w:rPr>
            </w:pPr>
            <w:r>
              <w:rPr>
                <w:rFonts w:hint="eastAsia" w:ascii="仿宋" w:hAnsi="仿宋" w:eastAsia="仿宋" w:cs="宋体"/>
                <w:kern w:val="0"/>
                <w:szCs w:val="21"/>
                <w:lang w:eastAsia="zh-CN"/>
              </w:rPr>
              <w:t>现场尽调服务</w:t>
            </w:r>
          </w:p>
        </w:tc>
        <w:tc>
          <w:tcPr>
            <w:tcW w:w="3818" w:type="dxa"/>
            <w:noWrap w:val="0"/>
            <w:vAlign w:val="center"/>
          </w:tcPr>
          <w:p>
            <w:pPr>
              <w:jc w:val="left"/>
              <w:rPr>
                <w:rFonts w:hint="eastAsia" w:ascii="仿宋" w:hAnsi="仿宋" w:eastAsia="仿宋" w:cs="宋体"/>
                <w:kern w:val="0"/>
                <w:szCs w:val="21"/>
                <w:lang w:eastAsia="zh-CN"/>
              </w:rPr>
            </w:pPr>
            <w:r>
              <w:rPr>
                <w:rFonts w:hint="eastAsia" w:ascii="仿宋" w:hAnsi="仿宋" w:eastAsia="仿宋" w:cs="宋体"/>
                <w:kern w:val="0"/>
                <w:szCs w:val="21"/>
                <w:lang w:eastAsia="zh-CN"/>
              </w:rPr>
              <w:t>委派律师到尽调企业现场开展尽调工作，开展员工访谈，了解企业生产情况，实地查看资产使用现状，沟通项目材料。</w:t>
            </w:r>
          </w:p>
        </w:tc>
        <w:tc>
          <w:tcPr>
            <w:tcW w:w="1500" w:type="dxa"/>
            <w:noWrap w:val="0"/>
            <w:vAlign w:val="center"/>
          </w:tcPr>
          <w:p>
            <w:pPr>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90" w:type="dxa"/>
            <w:noWrap w:val="0"/>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2019" w:type="dxa"/>
            <w:noWrap w:val="0"/>
            <w:vAlign w:val="center"/>
          </w:tcPr>
          <w:p>
            <w:pPr>
              <w:jc w:val="center"/>
              <w:rPr>
                <w:rFonts w:hint="eastAsia" w:ascii="仿宋" w:hAnsi="仿宋" w:eastAsia="仿宋" w:cs="宋体"/>
                <w:kern w:val="0"/>
                <w:szCs w:val="21"/>
                <w:lang w:eastAsia="zh-CN"/>
              </w:rPr>
            </w:pPr>
            <w:r>
              <w:rPr>
                <w:rFonts w:hint="eastAsia" w:ascii="仿宋" w:hAnsi="仿宋" w:eastAsia="仿宋" w:cs="宋体"/>
                <w:kern w:val="0"/>
                <w:szCs w:val="21"/>
                <w:lang w:eastAsia="zh-CN"/>
              </w:rPr>
              <w:t>咨询服务</w:t>
            </w:r>
          </w:p>
        </w:tc>
        <w:tc>
          <w:tcPr>
            <w:tcW w:w="3818" w:type="dxa"/>
            <w:noWrap w:val="0"/>
            <w:vAlign w:val="center"/>
          </w:tcPr>
          <w:p>
            <w:pPr>
              <w:jc w:val="left"/>
              <w:rPr>
                <w:rFonts w:ascii="仿宋" w:hAnsi="仿宋" w:eastAsia="仿宋" w:cs="宋体"/>
                <w:kern w:val="0"/>
                <w:szCs w:val="21"/>
              </w:rPr>
            </w:pPr>
            <w:r>
              <w:rPr>
                <w:rFonts w:hint="eastAsia" w:ascii="仿宋" w:hAnsi="仿宋" w:eastAsia="仿宋" w:cs="宋体"/>
                <w:kern w:val="0"/>
                <w:szCs w:val="21"/>
              </w:rPr>
              <w:t>协助委托方了解项目情况，解答项目相关的</w:t>
            </w:r>
            <w:r>
              <w:rPr>
                <w:rFonts w:hint="eastAsia" w:ascii="仿宋" w:hAnsi="仿宋" w:eastAsia="仿宋" w:cs="宋体"/>
                <w:kern w:val="0"/>
                <w:szCs w:val="21"/>
                <w:lang w:eastAsia="zh-CN"/>
              </w:rPr>
              <w:t>法律</w:t>
            </w:r>
            <w:r>
              <w:rPr>
                <w:rFonts w:hint="eastAsia" w:ascii="仿宋" w:hAnsi="仿宋" w:eastAsia="仿宋" w:cs="宋体"/>
                <w:kern w:val="0"/>
                <w:szCs w:val="21"/>
              </w:rPr>
              <w:t>问题。</w:t>
            </w:r>
          </w:p>
        </w:tc>
        <w:tc>
          <w:tcPr>
            <w:tcW w:w="1500" w:type="dxa"/>
            <w:noWrap w:val="0"/>
            <w:vAlign w:val="center"/>
          </w:tcPr>
          <w:p>
            <w:pPr>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90" w:type="dxa"/>
            <w:noWrap w:val="0"/>
            <w:vAlign w:val="center"/>
          </w:tcPr>
          <w:p>
            <w:pPr>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3</w:t>
            </w:r>
          </w:p>
        </w:tc>
        <w:tc>
          <w:tcPr>
            <w:tcW w:w="2019" w:type="dxa"/>
            <w:noWrap w:val="0"/>
            <w:vAlign w:val="center"/>
          </w:tcPr>
          <w:p>
            <w:pPr>
              <w:jc w:val="center"/>
              <w:rPr>
                <w:rFonts w:hint="eastAsia" w:ascii="仿宋" w:hAnsi="仿宋" w:eastAsia="仿宋" w:cs="宋体"/>
                <w:kern w:val="0"/>
                <w:szCs w:val="21"/>
                <w:lang w:eastAsia="zh-CN"/>
              </w:rPr>
            </w:pPr>
            <w:r>
              <w:rPr>
                <w:rFonts w:hint="eastAsia" w:ascii="仿宋" w:hAnsi="仿宋" w:eastAsia="仿宋" w:cs="宋体"/>
                <w:kern w:val="0"/>
                <w:szCs w:val="21"/>
                <w:lang w:eastAsia="zh-CN"/>
              </w:rPr>
              <w:t>出具法律尽调报告</w:t>
            </w:r>
          </w:p>
        </w:tc>
        <w:tc>
          <w:tcPr>
            <w:tcW w:w="3818" w:type="dxa"/>
            <w:noWrap w:val="0"/>
            <w:vAlign w:val="center"/>
          </w:tcPr>
          <w:p>
            <w:pPr>
              <w:jc w:val="left"/>
              <w:rPr>
                <w:rFonts w:hint="eastAsia" w:ascii="仿宋" w:hAnsi="仿宋" w:eastAsia="仿宋" w:cs="宋体"/>
                <w:kern w:val="0"/>
                <w:szCs w:val="21"/>
                <w:lang w:eastAsia="zh-CN"/>
              </w:rPr>
            </w:pPr>
            <w:r>
              <w:rPr>
                <w:rFonts w:hint="eastAsia" w:ascii="仿宋" w:hAnsi="仿宋" w:eastAsia="仿宋" w:cs="宋体"/>
                <w:kern w:val="0"/>
                <w:szCs w:val="21"/>
                <w:lang w:eastAsia="zh-CN"/>
              </w:rPr>
              <w:t>出具法律尽职调查报告，内容包括企业工商情况、股权限制情况、资产情况、负债情况、劳动人事、税务、涉诉情况；就企业可能存在的风险进行分析并提出法律意见；就主管部门提出的法律问题发表法律意见。</w:t>
            </w:r>
          </w:p>
        </w:tc>
        <w:tc>
          <w:tcPr>
            <w:tcW w:w="1500" w:type="dxa"/>
            <w:noWrap w:val="0"/>
            <w:vAlign w:val="center"/>
          </w:tcPr>
          <w:p>
            <w:pPr>
              <w:jc w:val="center"/>
              <w:rPr>
                <w:rFonts w:ascii="仿宋" w:hAnsi="仿宋" w:eastAsia="仿宋" w:cs="宋体"/>
                <w:kern w:val="0"/>
                <w:szCs w:val="21"/>
              </w:rPr>
            </w:pPr>
          </w:p>
        </w:tc>
      </w:tr>
    </w:tbl>
    <w:p>
      <w:pPr>
        <w:outlineLvl w:val="0"/>
        <w:rPr>
          <w:rFonts w:hint="eastAsia" w:ascii="仿宋" w:hAnsi="仿宋" w:eastAsia="仿宋"/>
          <w:b/>
          <w:szCs w:val="21"/>
        </w:rPr>
      </w:pPr>
    </w:p>
    <w:p>
      <w:pPr>
        <w:outlineLvl w:val="0"/>
        <w:rPr>
          <w:rFonts w:ascii="仿宋" w:hAnsi="仿宋" w:eastAsia="仿宋"/>
          <w:b/>
          <w:szCs w:val="21"/>
        </w:rPr>
      </w:pPr>
      <w:r>
        <w:rPr>
          <w:rFonts w:hint="eastAsia" w:ascii="仿宋" w:hAnsi="仿宋" w:eastAsia="仿宋"/>
          <w:b/>
          <w:szCs w:val="21"/>
        </w:rPr>
        <w:t>※四、服务要求</w:t>
      </w:r>
    </w:p>
    <w:tbl>
      <w:tblPr>
        <w:tblStyle w:val="1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0" w:hRule="atLeast"/>
        </w:trPr>
        <w:tc>
          <w:tcPr>
            <w:tcW w:w="8505" w:type="dxa"/>
            <w:noWrap w:val="0"/>
            <w:vAlign w:val="top"/>
          </w:tcPr>
          <w:tbl>
            <w:tblPr>
              <w:tblStyle w:val="10"/>
              <w:tblW w:w="8265"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08"/>
              <w:gridCol w:w="4532"/>
              <w:gridCol w:w="110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jc w:val="center"/>
                    <w:rPr>
                      <w:rFonts w:ascii="仿宋" w:hAnsi="仿宋" w:eastAsia="仿宋"/>
                      <w:bCs/>
                      <w:szCs w:val="21"/>
                    </w:rPr>
                  </w:pPr>
                  <w:r>
                    <w:rPr>
                      <w:rFonts w:hint="eastAsia" w:ascii="仿宋" w:hAnsi="仿宋" w:eastAsia="仿宋"/>
                      <w:bCs/>
                      <w:szCs w:val="21"/>
                    </w:rPr>
                    <w:t>序号</w:t>
                  </w:r>
                </w:p>
              </w:tc>
              <w:tc>
                <w:tcPr>
                  <w:tcW w:w="1708" w:type="dxa"/>
                  <w:noWrap w:val="0"/>
                  <w:vAlign w:val="center"/>
                </w:tcPr>
                <w:p>
                  <w:pPr>
                    <w:jc w:val="center"/>
                    <w:rPr>
                      <w:rFonts w:ascii="仿宋" w:hAnsi="仿宋" w:eastAsia="仿宋"/>
                      <w:bCs/>
                      <w:szCs w:val="21"/>
                    </w:rPr>
                  </w:pPr>
                  <w:r>
                    <w:rPr>
                      <w:rFonts w:hint="eastAsia" w:ascii="仿宋" w:hAnsi="仿宋" w:eastAsia="仿宋"/>
                      <w:bCs/>
                      <w:szCs w:val="21"/>
                    </w:rPr>
                    <w:t>名称</w:t>
                  </w:r>
                </w:p>
              </w:tc>
              <w:tc>
                <w:tcPr>
                  <w:tcW w:w="4532" w:type="dxa"/>
                  <w:noWrap w:val="0"/>
                  <w:vAlign w:val="center"/>
                </w:tcPr>
                <w:p>
                  <w:pPr>
                    <w:jc w:val="center"/>
                    <w:rPr>
                      <w:rFonts w:ascii="仿宋" w:hAnsi="仿宋" w:eastAsia="仿宋"/>
                      <w:bCs/>
                      <w:szCs w:val="21"/>
                    </w:rPr>
                  </w:pPr>
                  <w:r>
                    <w:rPr>
                      <w:rFonts w:hint="eastAsia" w:ascii="仿宋" w:hAnsi="仿宋" w:eastAsia="仿宋"/>
                      <w:bCs/>
                      <w:szCs w:val="21"/>
                    </w:rPr>
                    <w:t>具体内容</w:t>
                  </w:r>
                </w:p>
              </w:tc>
              <w:tc>
                <w:tcPr>
                  <w:tcW w:w="1103" w:type="dxa"/>
                  <w:noWrap w:val="0"/>
                  <w:vAlign w:val="center"/>
                </w:tcPr>
                <w:p>
                  <w:pPr>
                    <w:jc w:val="center"/>
                    <w:rPr>
                      <w:rFonts w:ascii="仿宋" w:hAnsi="仿宋" w:eastAsia="仿宋"/>
                      <w:bCs/>
                      <w:szCs w:val="21"/>
                    </w:rPr>
                  </w:pPr>
                  <w:r>
                    <w:rPr>
                      <w:rFonts w:hint="eastAsia" w:ascii="仿宋" w:hAnsi="仿宋" w:eastAsia="仿宋"/>
                      <w:bCs/>
                      <w:szCs w:val="21"/>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jc w:val="center"/>
                    <w:rPr>
                      <w:rFonts w:ascii="仿宋" w:hAnsi="仿宋" w:eastAsia="仿宋"/>
                      <w:bCs/>
                      <w:szCs w:val="21"/>
                    </w:rPr>
                  </w:pPr>
                  <w:r>
                    <w:rPr>
                      <w:rFonts w:ascii="仿宋" w:hAnsi="仿宋" w:eastAsia="仿宋"/>
                      <w:bCs/>
                      <w:szCs w:val="21"/>
                    </w:rPr>
                    <w:t>1</w:t>
                  </w:r>
                </w:p>
              </w:tc>
              <w:tc>
                <w:tcPr>
                  <w:tcW w:w="1708" w:type="dxa"/>
                  <w:noWrap w:val="0"/>
                  <w:vAlign w:val="center"/>
                </w:tcPr>
                <w:p>
                  <w:pPr>
                    <w:rPr>
                      <w:rFonts w:ascii="仿宋" w:hAnsi="仿宋" w:eastAsia="仿宋"/>
                      <w:bCs/>
                      <w:szCs w:val="21"/>
                    </w:rPr>
                  </w:pPr>
                  <w:r>
                    <w:rPr>
                      <w:rFonts w:hint="eastAsia" w:ascii="仿宋" w:hAnsi="仿宋" w:eastAsia="仿宋"/>
                      <w:bCs/>
                      <w:szCs w:val="21"/>
                    </w:rPr>
                    <w:t>项目概况</w:t>
                  </w:r>
                </w:p>
              </w:tc>
              <w:tc>
                <w:tcPr>
                  <w:tcW w:w="4532" w:type="dxa"/>
                  <w:noWrap w:val="0"/>
                  <w:vAlign w:val="center"/>
                </w:tcPr>
                <w:p>
                  <w:pPr>
                    <w:rPr>
                      <w:rFonts w:hint="eastAsia" w:ascii="仿宋" w:hAnsi="仿宋" w:eastAsia="仿宋"/>
                      <w:bCs/>
                      <w:szCs w:val="21"/>
                    </w:rPr>
                  </w:pPr>
                  <w:r>
                    <w:rPr>
                      <w:rFonts w:hint="eastAsia" w:ascii="仿宋" w:hAnsi="仿宋" w:eastAsia="仿宋"/>
                      <w:bCs/>
                      <w:szCs w:val="21"/>
                    </w:rPr>
                    <w:t>为切实做好产业监管要求，全面了解深圳乐土系公司的</w:t>
                  </w:r>
                  <w:r>
                    <w:rPr>
                      <w:rFonts w:hint="eastAsia" w:ascii="仿宋" w:hAnsi="仿宋" w:eastAsia="仿宋"/>
                      <w:bCs/>
                      <w:szCs w:val="21"/>
                      <w:lang w:eastAsia="zh-CN"/>
                    </w:rPr>
                    <w:t>法律风险</w:t>
                  </w:r>
                  <w:r>
                    <w:rPr>
                      <w:rFonts w:hint="eastAsia" w:ascii="仿宋" w:hAnsi="仿宋" w:eastAsia="仿宋"/>
                      <w:bCs/>
                      <w:szCs w:val="21"/>
                    </w:rPr>
                    <w:t>，委托</w:t>
                  </w:r>
                  <w:r>
                    <w:rPr>
                      <w:rFonts w:hint="eastAsia" w:ascii="仿宋" w:hAnsi="仿宋" w:eastAsia="仿宋"/>
                      <w:bCs/>
                      <w:szCs w:val="21"/>
                      <w:lang w:val="en-US" w:eastAsia="zh-CN"/>
                    </w:rPr>
                    <w:t>律师</w:t>
                  </w:r>
                  <w:r>
                    <w:rPr>
                      <w:rFonts w:hint="eastAsia" w:ascii="仿宋" w:hAnsi="仿宋" w:eastAsia="仿宋"/>
                      <w:bCs/>
                      <w:szCs w:val="21"/>
                    </w:rPr>
                    <w:t>事务所对深圳市乐土精准医疗科技有限公司、深圳乐土沃森精准医疗有限公司及其下属公司进行</w:t>
                  </w:r>
                  <w:r>
                    <w:rPr>
                      <w:rFonts w:hint="eastAsia" w:ascii="仿宋" w:hAnsi="仿宋" w:eastAsia="仿宋"/>
                      <w:bCs/>
                      <w:szCs w:val="21"/>
                      <w:lang w:eastAsia="zh-CN"/>
                    </w:rPr>
                    <w:t>法律</w:t>
                  </w:r>
                  <w:r>
                    <w:rPr>
                      <w:rFonts w:hint="eastAsia" w:ascii="仿宋" w:hAnsi="仿宋" w:eastAsia="仿宋"/>
                      <w:bCs/>
                      <w:szCs w:val="21"/>
                    </w:rPr>
                    <w:t>尽职调查。</w:t>
                  </w:r>
                </w:p>
                <w:p>
                  <w:pPr>
                    <w:rPr>
                      <w:rFonts w:hint="eastAsia" w:ascii="仿宋" w:hAnsi="仿宋" w:eastAsia="仿宋"/>
                      <w:bCs/>
                      <w:szCs w:val="21"/>
                    </w:rPr>
                  </w:pPr>
                  <w:r>
                    <w:rPr>
                      <w:rFonts w:hint="eastAsia" w:ascii="仿宋" w:hAnsi="仿宋" w:eastAsia="仿宋"/>
                      <w:bCs/>
                      <w:szCs w:val="21"/>
                    </w:rPr>
                    <w:t>企业规模如下：</w:t>
                  </w:r>
                </w:p>
                <w:p>
                  <w:pPr>
                    <w:rPr>
                      <w:rFonts w:hint="eastAsia" w:ascii="仿宋" w:hAnsi="仿宋" w:eastAsia="仿宋"/>
                      <w:bCs/>
                      <w:szCs w:val="21"/>
                    </w:rPr>
                  </w:pPr>
                  <w:r>
                    <w:rPr>
                      <w:rFonts w:hint="eastAsia" w:ascii="仿宋" w:hAnsi="仿宋" w:eastAsia="仿宋"/>
                      <w:bCs/>
                      <w:szCs w:val="21"/>
                    </w:rPr>
                    <w:t>一是两家投资公司（投资层）：深圳市乐土精准医疗科技有限公司、深圳乐土沃森精准医疗有限公司；</w:t>
                  </w:r>
                </w:p>
                <w:p>
                  <w:pPr>
                    <w:rPr>
                      <w:rFonts w:hint="eastAsia" w:ascii="仿宋" w:hAnsi="仿宋" w:eastAsia="仿宋"/>
                      <w:bCs/>
                      <w:szCs w:val="21"/>
                    </w:rPr>
                  </w:pPr>
                  <w:r>
                    <w:rPr>
                      <w:rFonts w:hint="eastAsia" w:ascii="仿宋" w:hAnsi="仿宋" w:eastAsia="仿宋"/>
                      <w:bCs/>
                      <w:szCs w:val="21"/>
                    </w:rPr>
                    <w:t>二是下属公司（经营层）：</w:t>
                  </w:r>
                </w:p>
                <w:p>
                  <w:pPr>
                    <w:rPr>
                      <w:rFonts w:hint="eastAsia" w:ascii="仿宋" w:hAnsi="仿宋" w:eastAsia="仿宋"/>
                      <w:bCs/>
                      <w:szCs w:val="21"/>
                    </w:rPr>
                  </w:pPr>
                  <w:r>
                    <w:rPr>
                      <w:rFonts w:hint="eastAsia" w:ascii="仿宋" w:hAnsi="仿宋" w:eastAsia="仿宋"/>
                      <w:bCs/>
                      <w:szCs w:val="21"/>
                    </w:rPr>
                    <w:t>深圳市乐土生命科技投资有限公司</w:t>
                  </w:r>
                </w:p>
                <w:p>
                  <w:pPr>
                    <w:rPr>
                      <w:rFonts w:hint="eastAsia" w:ascii="仿宋" w:hAnsi="仿宋" w:eastAsia="仿宋"/>
                      <w:bCs/>
                      <w:szCs w:val="21"/>
                    </w:rPr>
                  </w:pPr>
                  <w:r>
                    <w:rPr>
                      <w:rFonts w:hint="eastAsia" w:ascii="仿宋" w:hAnsi="仿宋" w:eastAsia="仿宋"/>
                      <w:bCs/>
                      <w:szCs w:val="21"/>
                    </w:rPr>
                    <w:t>2023年：营业收入1亿元，</w:t>
                  </w:r>
                </w:p>
                <w:p>
                  <w:pPr>
                    <w:rPr>
                      <w:rFonts w:hint="eastAsia" w:ascii="仿宋" w:hAnsi="仿宋" w:eastAsia="仿宋"/>
                      <w:bCs/>
                      <w:szCs w:val="21"/>
                    </w:rPr>
                  </w:pPr>
                  <w:r>
                    <w:rPr>
                      <w:rFonts w:hint="eastAsia" w:ascii="仿宋" w:hAnsi="仿宋" w:eastAsia="仿宋"/>
                      <w:bCs/>
                      <w:szCs w:val="21"/>
                    </w:rPr>
                    <w:t>2024年：产值689.46万元，</w:t>
                  </w:r>
                </w:p>
                <w:p>
                  <w:pPr>
                    <w:rPr>
                      <w:rFonts w:hint="eastAsia" w:ascii="仿宋" w:hAnsi="仿宋" w:eastAsia="仿宋"/>
                      <w:bCs/>
                      <w:szCs w:val="21"/>
                    </w:rPr>
                  </w:pPr>
                  <w:r>
                    <w:rPr>
                      <w:rFonts w:hint="eastAsia" w:ascii="仿宋" w:hAnsi="仿宋" w:eastAsia="仿宋"/>
                      <w:bCs/>
                      <w:szCs w:val="21"/>
                    </w:rPr>
                    <w:t>2025年1-6月：产值652.8万元</w:t>
                  </w:r>
                </w:p>
                <w:p>
                  <w:pPr>
                    <w:rPr>
                      <w:rFonts w:hint="eastAsia" w:ascii="仿宋" w:hAnsi="仿宋" w:eastAsia="仿宋"/>
                      <w:bCs/>
                      <w:szCs w:val="21"/>
                    </w:rPr>
                  </w:pPr>
                  <w:r>
                    <w:rPr>
                      <w:rFonts w:hint="eastAsia" w:ascii="仿宋" w:hAnsi="仿宋" w:eastAsia="仿宋"/>
                      <w:bCs/>
                      <w:szCs w:val="21"/>
                    </w:rPr>
                    <w:t>深圳乐土沃森科技医疗有限公司</w:t>
                  </w:r>
                </w:p>
                <w:p>
                  <w:pPr>
                    <w:rPr>
                      <w:rFonts w:hint="eastAsia" w:ascii="仿宋" w:hAnsi="仿宋" w:eastAsia="仿宋"/>
                      <w:bCs/>
                      <w:szCs w:val="21"/>
                    </w:rPr>
                  </w:pPr>
                  <w:r>
                    <w:rPr>
                      <w:rFonts w:hint="eastAsia" w:ascii="仿宋" w:hAnsi="仿宋" w:eastAsia="仿宋"/>
                      <w:bCs/>
                      <w:szCs w:val="21"/>
                    </w:rPr>
                    <w:t>2023年：营业收入6194.1万元，</w:t>
                  </w:r>
                </w:p>
                <w:p>
                  <w:pPr>
                    <w:rPr>
                      <w:rFonts w:hint="eastAsia" w:ascii="仿宋" w:hAnsi="仿宋" w:eastAsia="仿宋"/>
                      <w:bCs/>
                      <w:szCs w:val="21"/>
                    </w:rPr>
                  </w:pPr>
                  <w:r>
                    <w:rPr>
                      <w:rFonts w:hint="eastAsia" w:ascii="仿宋" w:hAnsi="仿宋" w:eastAsia="仿宋"/>
                      <w:bCs/>
                      <w:szCs w:val="21"/>
                    </w:rPr>
                    <w:t>2024年：营业收入5235.8万元，</w:t>
                  </w:r>
                </w:p>
                <w:p>
                  <w:pPr>
                    <w:rPr>
                      <w:rFonts w:hint="eastAsia" w:ascii="仿宋" w:hAnsi="仿宋" w:eastAsia="仿宋"/>
                      <w:bCs/>
                      <w:szCs w:val="21"/>
                    </w:rPr>
                  </w:pPr>
                  <w:r>
                    <w:rPr>
                      <w:rFonts w:hint="eastAsia" w:ascii="仿宋" w:hAnsi="仿宋" w:eastAsia="仿宋"/>
                      <w:bCs/>
                      <w:szCs w:val="21"/>
                    </w:rPr>
                    <w:t>2025年1-6月：营业收入2850.2万元</w:t>
                  </w:r>
                </w:p>
                <w:p>
                  <w:pPr>
                    <w:rPr>
                      <w:rFonts w:hint="eastAsia" w:ascii="仿宋" w:hAnsi="仿宋" w:eastAsia="仿宋"/>
                      <w:bCs/>
                      <w:szCs w:val="21"/>
                    </w:rPr>
                  </w:pPr>
                  <w:r>
                    <w:rPr>
                      <w:rFonts w:hint="eastAsia" w:ascii="仿宋" w:hAnsi="仿宋" w:eastAsia="仿宋"/>
                      <w:bCs/>
                      <w:szCs w:val="21"/>
                    </w:rPr>
                    <w:t>深圳市乐土生物科技有限公司</w:t>
                  </w:r>
                </w:p>
                <w:p>
                  <w:pPr>
                    <w:rPr>
                      <w:rFonts w:hint="eastAsia" w:ascii="仿宋" w:hAnsi="仿宋" w:eastAsia="仿宋"/>
                      <w:bCs/>
                      <w:szCs w:val="21"/>
                    </w:rPr>
                  </w:pPr>
                  <w:r>
                    <w:rPr>
                      <w:rFonts w:hint="eastAsia" w:ascii="仿宋" w:hAnsi="仿宋" w:eastAsia="仿宋"/>
                      <w:bCs/>
                      <w:szCs w:val="21"/>
                    </w:rPr>
                    <w:t>2023年：营业收入6300万元，</w:t>
                  </w:r>
                </w:p>
                <w:p>
                  <w:pPr>
                    <w:rPr>
                      <w:rFonts w:hint="eastAsia" w:ascii="仿宋" w:hAnsi="仿宋" w:eastAsia="仿宋"/>
                      <w:bCs/>
                      <w:szCs w:val="21"/>
                    </w:rPr>
                  </w:pPr>
                  <w:r>
                    <w:rPr>
                      <w:rFonts w:hint="eastAsia" w:ascii="仿宋" w:hAnsi="仿宋" w:eastAsia="仿宋"/>
                      <w:bCs/>
                      <w:szCs w:val="21"/>
                    </w:rPr>
                    <w:t>2024年：营业收入700万元，</w:t>
                  </w:r>
                </w:p>
                <w:p>
                  <w:pPr>
                    <w:rPr>
                      <w:rFonts w:ascii="仿宋" w:hAnsi="仿宋" w:eastAsia="仿宋"/>
                      <w:bCs/>
                      <w:szCs w:val="21"/>
                    </w:rPr>
                  </w:pPr>
                  <w:r>
                    <w:rPr>
                      <w:rFonts w:hint="eastAsia" w:ascii="仿宋" w:hAnsi="仿宋" w:eastAsia="仿宋"/>
                      <w:bCs/>
                      <w:szCs w:val="21"/>
                    </w:rPr>
                    <w:t>2025年1-6月：营业收入302.83万元</w:t>
                  </w:r>
                </w:p>
              </w:tc>
              <w:tc>
                <w:tcPr>
                  <w:tcW w:w="1103" w:type="dxa"/>
                  <w:noWrap w:val="0"/>
                  <w:vAlign w:val="center"/>
                </w:tcPr>
                <w:p>
                  <w:pPr>
                    <w:rPr>
                      <w:rFonts w:ascii="仿宋" w:hAnsi="仿宋" w:eastAsia="仿宋"/>
                      <w:bCs/>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jc w:val="center"/>
                    <w:rPr>
                      <w:rFonts w:ascii="仿宋" w:hAnsi="仿宋" w:eastAsia="仿宋"/>
                      <w:bCs/>
                      <w:szCs w:val="21"/>
                    </w:rPr>
                  </w:pPr>
                  <w:r>
                    <w:rPr>
                      <w:rFonts w:ascii="仿宋" w:hAnsi="仿宋" w:eastAsia="仿宋"/>
                      <w:bCs/>
                      <w:szCs w:val="21"/>
                    </w:rPr>
                    <w:t>2</w:t>
                  </w:r>
                </w:p>
              </w:tc>
              <w:tc>
                <w:tcPr>
                  <w:tcW w:w="1708" w:type="dxa"/>
                  <w:noWrap w:val="0"/>
                  <w:vAlign w:val="center"/>
                </w:tcPr>
                <w:p>
                  <w:pPr>
                    <w:rPr>
                      <w:rFonts w:ascii="仿宋" w:hAnsi="仿宋" w:eastAsia="仿宋"/>
                      <w:bCs/>
                      <w:szCs w:val="21"/>
                    </w:rPr>
                  </w:pPr>
                  <w:r>
                    <w:rPr>
                      <w:rFonts w:hint="eastAsia" w:ascii="仿宋" w:hAnsi="仿宋" w:eastAsia="仿宋"/>
                      <w:bCs/>
                      <w:szCs w:val="21"/>
                    </w:rPr>
                    <w:t>服务内容</w:t>
                  </w:r>
                </w:p>
              </w:tc>
              <w:tc>
                <w:tcPr>
                  <w:tcW w:w="4532" w:type="dxa"/>
                  <w:noWrap w:val="0"/>
                  <w:vAlign w:val="center"/>
                </w:tcPr>
                <w:p>
                  <w:pPr>
                    <w:rPr>
                      <w:rFonts w:hint="eastAsia" w:ascii="仿宋" w:hAnsi="仿宋" w:eastAsia="仿宋" w:cs="Times New Roman"/>
                      <w:bCs/>
                      <w:szCs w:val="21"/>
                    </w:rPr>
                  </w:pPr>
                  <w:r>
                    <w:rPr>
                      <w:rFonts w:hint="default" w:ascii="仿宋" w:hAnsi="仿宋" w:eastAsia="仿宋" w:cs="Times New Roman"/>
                      <w:bCs/>
                      <w:szCs w:val="21"/>
                    </w:rPr>
                    <w:t>对采购方安排的企业内容</w:t>
                  </w:r>
                  <w:r>
                    <w:rPr>
                      <w:rFonts w:hint="default" w:ascii="仿宋" w:hAnsi="仿宋" w:eastAsia="仿宋" w:cs="Times New Roman"/>
                      <w:bCs/>
                      <w:szCs w:val="21"/>
                      <w:lang w:eastAsia="zh-CN"/>
                    </w:rPr>
                    <w:t>进行调查</w:t>
                  </w:r>
                  <w:r>
                    <w:rPr>
                      <w:rFonts w:hint="eastAsia" w:ascii="仿宋" w:hAnsi="仿宋" w:eastAsia="仿宋" w:cs="Times New Roman"/>
                      <w:bCs/>
                      <w:szCs w:val="21"/>
                      <w:lang w:eastAsia="zh-CN"/>
                    </w:rPr>
                    <w:t>，</w:t>
                  </w:r>
                  <w:r>
                    <w:rPr>
                      <w:rFonts w:hint="default" w:ascii="仿宋" w:hAnsi="仿宋" w:eastAsia="仿宋" w:cs="Times New Roman"/>
                      <w:bCs/>
                      <w:szCs w:val="21"/>
                    </w:rPr>
                    <w:t>包括企业工商情况、股权限制情况、资产情况、负债情况、劳动人事、税务、涉诉情况；就企业可能存在的风险进行分析并提出法律意见；就主管部门提出的法律问题发表法律意见。</w:t>
                  </w:r>
                </w:p>
              </w:tc>
              <w:tc>
                <w:tcPr>
                  <w:tcW w:w="1103" w:type="dxa"/>
                  <w:noWrap w:val="0"/>
                  <w:vAlign w:val="center"/>
                </w:tcPr>
                <w:p>
                  <w:pPr>
                    <w:rPr>
                      <w:rFonts w:ascii="仿宋" w:hAnsi="仿宋" w:eastAsia="仿宋"/>
                      <w:bCs/>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jc w:val="center"/>
              </w:trPr>
              <w:tc>
                <w:tcPr>
                  <w:tcW w:w="922" w:type="dxa"/>
                  <w:noWrap w:val="0"/>
                  <w:vAlign w:val="center"/>
                </w:tcPr>
                <w:p>
                  <w:pPr>
                    <w:jc w:val="center"/>
                    <w:rPr>
                      <w:rFonts w:ascii="仿宋" w:hAnsi="仿宋" w:eastAsia="仿宋"/>
                      <w:bCs/>
                      <w:szCs w:val="21"/>
                    </w:rPr>
                  </w:pPr>
                  <w:r>
                    <w:rPr>
                      <w:rFonts w:ascii="仿宋" w:hAnsi="仿宋" w:eastAsia="仿宋"/>
                      <w:bCs/>
                      <w:szCs w:val="21"/>
                    </w:rPr>
                    <w:t>3</w:t>
                  </w:r>
                </w:p>
              </w:tc>
              <w:tc>
                <w:tcPr>
                  <w:tcW w:w="1708" w:type="dxa"/>
                  <w:noWrap w:val="0"/>
                  <w:vAlign w:val="center"/>
                </w:tcPr>
                <w:p>
                  <w:pPr>
                    <w:jc w:val="center"/>
                    <w:rPr>
                      <w:rFonts w:ascii="仿宋" w:hAnsi="仿宋" w:eastAsia="仿宋"/>
                      <w:bCs/>
                      <w:szCs w:val="21"/>
                    </w:rPr>
                  </w:pPr>
                  <w:r>
                    <w:rPr>
                      <w:rFonts w:hint="eastAsia" w:ascii="仿宋" w:hAnsi="仿宋" w:eastAsia="仿宋"/>
                      <w:bCs/>
                      <w:szCs w:val="21"/>
                    </w:rPr>
                    <w:t>人员要求</w:t>
                  </w:r>
                </w:p>
              </w:tc>
              <w:tc>
                <w:tcPr>
                  <w:tcW w:w="4532" w:type="dxa"/>
                  <w:noWrap w:val="0"/>
                  <w:vAlign w:val="center"/>
                </w:tcPr>
                <w:p>
                  <w:pPr>
                    <w:rPr>
                      <w:rFonts w:hint="default" w:ascii="仿宋" w:hAnsi="仿宋" w:eastAsia="仿宋" w:cs="Times New Roman"/>
                      <w:bCs/>
                      <w:szCs w:val="21"/>
                    </w:rPr>
                  </w:pPr>
                  <w:r>
                    <w:rPr>
                      <w:rFonts w:hint="eastAsia" w:ascii="仿宋" w:hAnsi="仿宋" w:eastAsia="仿宋" w:cs="Times New Roman"/>
                      <w:bCs/>
                      <w:szCs w:val="21"/>
                      <w:lang w:eastAsia="zh-CN"/>
                    </w:rPr>
                    <w:t>（</w:t>
                  </w:r>
                  <w:r>
                    <w:rPr>
                      <w:rFonts w:hint="eastAsia" w:ascii="仿宋" w:hAnsi="仿宋" w:eastAsia="仿宋" w:cs="Times New Roman"/>
                      <w:bCs/>
                      <w:szCs w:val="21"/>
                      <w:lang w:val="en-US" w:eastAsia="zh-CN"/>
                    </w:rPr>
                    <w:t>1</w:t>
                  </w:r>
                  <w:r>
                    <w:rPr>
                      <w:rFonts w:hint="eastAsia" w:ascii="仿宋" w:hAnsi="仿宋" w:eastAsia="仿宋" w:cs="Times New Roman"/>
                      <w:bCs/>
                      <w:szCs w:val="21"/>
                      <w:lang w:eastAsia="zh-CN"/>
                    </w:rPr>
                    <w:t>）</w:t>
                  </w:r>
                  <w:r>
                    <w:rPr>
                      <w:rFonts w:hint="default" w:ascii="仿宋" w:hAnsi="仿宋" w:eastAsia="仿宋" w:cs="Times New Roman"/>
                      <w:bCs/>
                      <w:szCs w:val="21"/>
                    </w:rPr>
                    <w:t>供应商安排相关专业人员应满足能完成服务内容的具备全日制本科或以上学历的若干专职人员，服务团队人数为</w:t>
                  </w:r>
                  <w:r>
                    <w:rPr>
                      <w:rFonts w:hint="eastAsia" w:ascii="仿宋" w:hAnsi="仿宋" w:eastAsia="仿宋" w:cs="Times New Roman"/>
                      <w:bCs/>
                      <w:szCs w:val="21"/>
                      <w:lang w:val="en-US" w:eastAsia="zh-CN"/>
                    </w:rPr>
                    <w:t>3</w:t>
                  </w:r>
                  <w:r>
                    <w:rPr>
                      <w:rFonts w:hint="default" w:ascii="仿宋" w:hAnsi="仿宋" w:eastAsia="仿宋" w:cs="Times New Roman"/>
                      <w:bCs/>
                      <w:szCs w:val="21"/>
                    </w:rPr>
                    <w:t>人或以上，项目负责人需为</w:t>
                  </w:r>
                  <w:r>
                    <w:rPr>
                      <w:rFonts w:hint="eastAsia" w:ascii="仿宋" w:hAnsi="仿宋" w:eastAsia="仿宋" w:cs="Times New Roman"/>
                      <w:bCs/>
                      <w:szCs w:val="21"/>
                      <w:lang w:val="en-US" w:eastAsia="zh-CN"/>
                    </w:rPr>
                    <w:t>合伙人</w:t>
                  </w:r>
                  <w:r>
                    <w:rPr>
                      <w:rFonts w:hint="eastAsia" w:ascii="仿宋" w:hAnsi="仿宋" w:eastAsia="仿宋" w:cs="Times New Roman"/>
                      <w:bCs/>
                      <w:szCs w:val="21"/>
                      <w:lang w:eastAsia="zh-CN"/>
                    </w:rPr>
                    <w:t>律师</w:t>
                  </w:r>
                  <w:r>
                    <w:rPr>
                      <w:rFonts w:hint="default" w:ascii="仿宋" w:hAnsi="仿宋" w:eastAsia="仿宋" w:cs="Times New Roman"/>
                      <w:bCs/>
                      <w:szCs w:val="21"/>
                    </w:rPr>
                    <w:t>，供应商报价材料须提供项目服务团队成员名单、学历证明以及同类型项目经验材料。</w:t>
                  </w:r>
                </w:p>
                <w:p>
                  <w:pPr>
                    <w:rPr>
                      <w:rFonts w:hint="eastAsia" w:ascii="仿宋" w:hAnsi="仿宋" w:eastAsia="仿宋" w:cs="Times New Roman"/>
                      <w:bCs/>
                      <w:szCs w:val="21"/>
                    </w:rPr>
                  </w:pPr>
                  <w:r>
                    <w:rPr>
                      <w:rFonts w:hint="default" w:ascii="仿宋" w:hAnsi="仿宋" w:eastAsia="仿宋" w:cs="Times New Roman"/>
                      <w:bCs/>
                      <w:szCs w:val="21"/>
                      <w:lang w:val="en-US" w:eastAsia="zh-CN"/>
                    </w:rPr>
                    <w:t>（</w:t>
                  </w:r>
                  <w:r>
                    <w:rPr>
                      <w:rFonts w:hint="eastAsia" w:ascii="仿宋" w:hAnsi="仿宋" w:eastAsia="仿宋" w:cs="Times New Roman"/>
                      <w:bCs/>
                      <w:szCs w:val="21"/>
                      <w:lang w:val="en-US" w:eastAsia="zh-CN"/>
                    </w:rPr>
                    <w:t>2</w:t>
                  </w:r>
                  <w:r>
                    <w:rPr>
                      <w:rFonts w:hint="default" w:ascii="仿宋" w:hAnsi="仿宋" w:eastAsia="仿宋" w:cs="Times New Roman"/>
                      <w:bCs/>
                      <w:szCs w:val="21"/>
                      <w:lang w:val="en-US" w:eastAsia="zh-CN"/>
                    </w:rPr>
                    <w:t>）</w:t>
                  </w:r>
                  <w:r>
                    <w:rPr>
                      <w:rFonts w:hint="default" w:ascii="仿宋" w:hAnsi="仿宋" w:eastAsia="仿宋" w:cs="Times New Roman"/>
                      <w:bCs/>
                      <w:szCs w:val="21"/>
                    </w:rPr>
                    <w:t>供应商应熟悉</w:t>
                  </w:r>
                  <w:r>
                    <w:rPr>
                      <w:rFonts w:hint="eastAsia" w:ascii="仿宋" w:hAnsi="仿宋" w:eastAsia="仿宋" w:cs="Times New Roman"/>
                      <w:bCs/>
                      <w:szCs w:val="21"/>
                      <w:lang w:eastAsia="zh-CN"/>
                    </w:rPr>
                    <w:t>法律</w:t>
                  </w:r>
                  <w:r>
                    <w:rPr>
                      <w:rFonts w:hint="default" w:ascii="仿宋" w:hAnsi="仿宋" w:eastAsia="仿宋" w:cs="Times New Roman"/>
                      <w:bCs/>
                      <w:szCs w:val="21"/>
                    </w:rPr>
                    <w:t>尽职调查工作要求，能快速响应本项目，并按要求及时有效开展工作。</w:t>
                  </w:r>
                </w:p>
              </w:tc>
              <w:tc>
                <w:tcPr>
                  <w:tcW w:w="1103" w:type="dxa"/>
                  <w:noWrap w:val="0"/>
                  <w:vAlign w:val="center"/>
                </w:tcPr>
                <w:p>
                  <w:pPr>
                    <w:rPr>
                      <w:rFonts w:ascii="仿宋" w:hAnsi="仿宋" w:eastAsia="仿宋"/>
                      <w:bCs/>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jc w:val="center"/>
                    <w:rPr>
                      <w:rFonts w:hint="eastAsia" w:ascii="仿宋" w:hAnsi="仿宋" w:eastAsia="仿宋"/>
                      <w:bCs/>
                      <w:szCs w:val="21"/>
                      <w:lang w:val="en-US" w:eastAsia="zh-CN"/>
                    </w:rPr>
                  </w:pPr>
                  <w:r>
                    <w:rPr>
                      <w:rFonts w:hint="eastAsia" w:ascii="仿宋" w:hAnsi="仿宋" w:eastAsia="仿宋"/>
                      <w:bCs/>
                      <w:szCs w:val="21"/>
                      <w:lang w:val="en-US" w:eastAsia="zh-CN"/>
                    </w:rPr>
                    <w:t>4</w:t>
                  </w:r>
                </w:p>
              </w:tc>
              <w:tc>
                <w:tcPr>
                  <w:tcW w:w="1708" w:type="dxa"/>
                  <w:noWrap w:val="0"/>
                  <w:vAlign w:val="center"/>
                </w:tcPr>
                <w:p>
                  <w:pPr>
                    <w:jc w:val="center"/>
                    <w:rPr>
                      <w:rFonts w:ascii="仿宋" w:hAnsi="仿宋" w:eastAsia="仿宋"/>
                      <w:bCs/>
                      <w:szCs w:val="21"/>
                    </w:rPr>
                  </w:pPr>
                  <w:r>
                    <w:rPr>
                      <w:rFonts w:hint="eastAsia" w:ascii="仿宋" w:hAnsi="仿宋" w:eastAsia="仿宋"/>
                      <w:bCs/>
                      <w:szCs w:val="21"/>
                    </w:rPr>
                    <w:t>成果要求</w:t>
                  </w:r>
                </w:p>
              </w:tc>
              <w:tc>
                <w:tcPr>
                  <w:tcW w:w="4532" w:type="dxa"/>
                  <w:noWrap w:val="0"/>
                  <w:vAlign w:val="center"/>
                </w:tcPr>
                <w:p>
                  <w:pPr>
                    <w:rPr>
                      <w:rFonts w:hint="eastAsia" w:ascii="仿宋" w:hAnsi="仿宋" w:eastAsia="仿宋" w:cs="Times New Roman"/>
                      <w:bCs/>
                      <w:szCs w:val="21"/>
                    </w:rPr>
                  </w:pPr>
                  <w:r>
                    <w:rPr>
                      <w:rFonts w:hint="eastAsia" w:ascii="仿宋" w:hAnsi="仿宋" w:eastAsia="仿宋" w:cs="Times New Roman"/>
                      <w:bCs/>
                      <w:szCs w:val="21"/>
                      <w:lang w:eastAsia="zh-CN"/>
                    </w:rPr>
                    <w:t>法律</w:t>
                  </w:r>
                  <w:r>
                    <w:rPr>
                      <w:rFonts w:hint="eastAsia" w:ascii="仿宋" w:hAnsi="仿宋" w:eastAsia="仿宋" w:cs="Times New Roman"/>
                      <w:bCs/>
                      <w:szCs w:val="21"/>
                    </w:rPr>
                    <w:t>尽职调查报告至少需要披露以下内容：</w:t>
                  </w:r>
                </w:p>
                <w:p>
                  <w:pPr>
                    <w:rPr>
                      <w:rFonts w:hint="default" w:ascii="仿宋" w:hAnsi="仿宋" w:eastAsia="仿宋" w:cs="Times New Roman"/>
                      <w:bCs/>
                      <w:szCs w:val="21"/>
                    </w:rPr>
                  </w:pPr>
                  <w:r>
                    <w:rPr>
                      <w:rFonts w:hint="default" w:ascii="仿宋" w:hAnsi="仿宋" w:eastAsia="仿宋" w:cs="Times New Roman"/>
                      <w:bCs/>
                      <w:szCs w:val="21"/>
                      <w:lang w:val="en-US" w:eastAsia="zh-CN"/>
                    </w:rPr>
                    <w:t>（1）</w:t>
                  </w:r>
                  <w:r>
                    <w:rPr>
                      <w:rFonts w:hint="default" w:ascii="仿宋" w:hAnsi="仿宋" w:eastAsia="仿宋" w:cs="Times New Roman"/>
                      <w:bCs/>
                      <w:szCs w:val="21"/>
                    </w:rPr>
                    <w:t>企业的基本情况</w:t>
                  </w:r>
                </w:p>
                <w:p>
                  <w:pPr>
                    <w:rPr>
                      <w:rFonts w:hint="default" w:ascii="仿宋" w:hAnsi="仿宋" w:eastAsia="仿宋" w:cs="Times New Roman"/>
                      <w:bCs/>
                      <w:szCs w:val="21"/>
                    </w:rPr>
                  </w:pPr>
                  <w:r>
                    <w:rPr>
                      <w:rFonts w:hint="default" w:ascii="仿宋" w:hAnsi="仿宋" w:eastAsia="仿宋" w:cs="Times New Roman"/>
                      <w:bCs/>
                      <w:szCs w:val="21"/>
                    </w:rPr>
                    <w:t>企业的注册资本及实收资本情况；企业的股东及持股情况；企业的性质、类型、治理结构、组织结构等；企业的经营范围、经营资质及特许经营情况；企业的主营业务。</w:t>
                  </w:r>
                </w:p>
                <w:p>
                  <w:pPr>
                    <w:rPr>
                      <w:rFonts w:hint="default" w:ascii="仿宋" w:hAnsi="仿宋" w:eastAsia="仿宋" w:cs="Times New Roman"/>
                      <w:bCs/>
                      <w:szCs w:val="21"/>
                    </w:rPr>
                  </w:pPr>
                  <w:r>
                    <w:rPr>
                      <w:rFonts w:hint="default" w:ascii="仿宋" w:hAnsi="仿宋" w:eastAsia="仿宋" w:cs="Times New Roman"/>
                      <w:bCs/>
                      <w:szCs w:val="21"/>
                      <w:lang w:val="en-US" w:eastAsia="zh-CN"/>
                    </w:rPr>
                    <w:t>（2）</w:t>
                  </w:r>
                  <w:r>
                    <w:rPr>
                      <w:rFonts w:hint="eastAsia" w:ascii="仿宋" w:hAnsi="仿宋" w:eastAsia="仿宋" w:cs="Times New Roman"/>
                      <w:bCs/>
                      <w:szCs w:val="21"/>
                      <w:lang w:eastAsia="zh-CN"/>
                    </w:rPr>
                    <w:t>劳动人事</w:t>
                  </w:r>
                  <w:r>
                    <w:rPr>
                      <w:rFonts w:hint="default" w:ascii="仿宋" w:hAnsi="仿宋" w:eastAsia="仿宋" w:cs="Times New Roman"/>
                      <w:bCs/>
                      <w:szCs w:val="21"/>
                    </w:rPr>
                    <w:t>基本情况</w:t>
                  </w:r>
                </w:p>
                <w:p>
                  <w:pPr>
                    <w:rPr>
                      <w:rFonts w:hint="eastAsia" w:ascii="仿宋" w:hAnsi="仿宋" w:eastAsia="仿宋" w:cs="Times New Roman"/>
                      <w:bCs/>
                      <w:szCs w:val="21"/>
                      <w:lang w:eastAsia="zh-CN"/>
                    </w:rPr>
                  </w:pPr>
                  <w:r>
                    <w:rPr>
                      <w:rFonts w:hint="eastAsia" w:ascii="仿宋" w:hAnsi="仿宋" w:eastAsia="仿宋" w:cs="Times New Roman"/>
                      <w:bCs/>
                      <w:szCs w:val="21"/>
                      <w:lang w:eastAsia="zh-CN"/>
                    </w:rPr>
                    <w:t>企业涉及劳动仲裁的案件；存在劳动仲裁风险的案件；相关劳动人事情况。</w:t>
                  </w:r>
                </w:p>
                <w:p>
                  <w:pPr>
                    <w:rPr>
                      <w:rFonts w:hint="default" w:ascii="仿宋" w:hAnsi="仿宋" w:eastAsia="仿宋" w:cs="Times New Roman"/>
                      <w:bCs/>
                      <w:szCs w:val="21"/>
                    </w:rPr>
                  </w:pPr>
                  <w:r>
                    <w:rPr>
                      <w:rFonts w:hint="default" w:ascii="仿宋" w:hAnsi="仿宋" w:eastAsia="仿宋" w:cs="Times New Roman"/>
                      <w:bCs/>
                      <w:szCs w:val="21"/>
                      <w:lang w:val="en-US" w:eastAsia="zh-CN"/>
                    </w:rPr>
                    <w:t>（3）</w:t>
                  </w:r>
                  <w:r>
                    <w:rPr>
                      <w:rFonts w:hint="eastAsia" w:ascii="仿宋" w:hAnsi="仿宋" w:eastAsia="仿宋" w:cs="Times New Roman"/>
                      <w:bCs/>
                      <w:szCs w:val="21"/>
                      <w:lang w:eastAsia="zh-CN"/>
                    </w:rPr>
                    <w:t>涉诉</w:t>
                  </w:r>
                  <w:r>
                    <w:rPr>
                      <w:rFonts w:hint="default" w:ascii="仿宋" w:hAnsi="仿宋" w:eastAsia="仿宋" w:cs="Times New Roman"/>
                      <w:bCs/>
                      <w:szCs w:val="21"/>
                    </w:rPr>
                    <w:t>信息</w:t>
                  </w:r>
                </w:p>
                <w:p>
                  <w:pPr>
                    <w:rPr>
                      <w:rFonts w:hint="eastAsia" w:ascii="仿宋" w:hAnsi="仿宋" w:eastAsia="仿宋" w:cs="Times New Roman"/>
                      <w:bCs/>
                      <w:szCs w:val="21"/>
                      <w:lang w:eastAsia="zh-CN"/>
                    </w:rPr>
                  </w:pPr>
                  <w:r>
                    <w:rPr>
                      <w:rFonts w:hint="eastAsia" w:ascii="仿宋" w:hAnsi="仿宋" w:eastAsia="仿宋" w:cs="Times New Roman"/>
                      <w:bCs/>
                      <w:szCs w:val="21"/>
                      <w:lang w:eastAsia="zh-CN"/>
                    </w:rPr>
                    <w:t>企业涉及诉讼情况；将会发生的诉讼。</w:t>
                  </w:r>
                </w:p>
                <w:p>
                  <w:pPr>
                    <w:rPr>
                      <w:rFonts w:hint="eastAsia" w:ascii="仿宋" w:hAnsi="仿宋" w:eastAsia="仿宋" w:cs="Times New Roman"/>
                      <w:bCs/>
                      <w:szCs w:val="21"/>
                    </w:rPr>
                  </w:pPr>
                  <w:r>
                    <w:rPr>
                      <w:rFonts w:hint="default" w:ascii="仿宋" w:hAnsi="仿宋" w:eastAsia="仿宋" w:cs="Times New Roman"/>
                      <w:bCs/>
                      <w:szCs w:val="21"/>
                      <w:lang w:val="en-US" w:eastAsia="zh-CN"/>
                    </w:rPr>
                    <w:t>（4）</w:t>
                  </w:r>
                  <w:r>
                    <w:rPr>
                      <w:rFonts w:hint="default" w:ascii="仿宋" w:hAnsi="仿宋" w:eastAsia="仿宋" w:cs="Times New Roman"/>
                      <w:bCs/>
                      <w:szCs w:val="21"/>
                    </w:rPr>
                    <w:t>可能存在的风险进行分析并提出法律意见</w:t>
                  </w:r>
                </w:p>
              </w:tc>
              <w:tc>
                <w:tcPr>
                  <w:tcW w:w="1103" w:type="dxa"/>
                  <w:noWrap w:val="0"/>
                  <w:vAlign w:val="center"/>
                </w:tcPr>
                <w:p>
                  <w:pPr>
                    <w:rPr>
                      <w:rFonts w:ascii="仿宋" w:hAnsi="仿宋" w:eastAsia="仿宋"/>
                      <w:bCs/>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jc w:val="center"/>
                    <w:rPr>
                      <w:rFonts w:hint="eastAsia" w:ascii="仿宋" w:hAnsi="仿宋" w:eastAsia="仿宋"/>
                      <w:bCs/>
                      <w:szCs w:val="21"/>
                      <w:lang w:val="en-US" w:eastAsia="zh-CN"/>
                    </w:rPr>
                  </w:pPr>
                  <w:r>
                    <w:rPr>
                      <w:rFonts w:hint="eastAsia" w:ascii="仿宋" w:hAnsi="仿宋" w:eastAsia="仿宋"/>
                      <w:bCs/>
                      <w:szCs w:val="21"/>
                      <w:lang w:val="en-US" w:eastAsia="zh-CN"/>
                    </w:rPr>
                    <w:t>5</w:t>
                  </w:r>
                </w:p>
              </w:tc>
              <w:tc>
                <w:tcPr>
                  <w:tcW w:w="1708" w:type="dxa"/>
                  <w:noWrap w:val="0"/>
                  <w:vAlign w:val="center"/>
                </w:tcPr>
                <w:p>
                  <w:pPr>
                    <w:jc w:val="center"/>
                    <w:rPr>
                      <w:rFonts w:hint="eastAsia" w:ascii="仿宋" w:hAnsi="仿宋" w:eastAsia="仿宋"/>
                      <w:bCs/>
                      <w:szCs w:val="21"/>
                      <w:lang w:eastAsia="zh-CN"/>
                    </w:rPr>
                  </w:pPr>
                  <w:r>
                    <w:rPr>
                      <w:rFonts w:hint="eastAsia" w:ascii="仿宋" w:hAnsi="仿宋" w:eastAsia="仿宋"/>
                      <w:bCs/>
                      <w:szCs w:val="21"/>
                      <w:lang w:eastAsia="zh-CN"/>
                    </w:rPr>
                    <w:t>服务标准</w:t>
                  </w:r>
                </w:p>
              </w:tc>
              <w:tc>
                <w:tcPr>
                  <w:tcW w:w="4532" w:type="dxa"/>
                  <w:noWrap w:val="0"/>
                  <w:vAlign w:val="center"/>
                </w:tcPr>
                <w:p>
                  <w:pPr>
                    <w:rPr>
                      <w:rFonts w:ascii="仿宋" w:hAnsi="仿宋" w:eastAsia="仿宋"/>
                      <w:bCs/>
                      <w:szCs w:val="21"/>
                    </w:rPr>
                  </w:pPr>
                  <w:r>
                    <w:rPr>
                      <w:rFonts w:hint="eastAsia" w:ascii="仿宋" w:hAnsi="仿宋" w:eastAsia="仿宋"/>
                      <w:szCs w:val="21"/>
                    </w:rPr>
                    <w:t>达到委托方所需要求。</w:t>
                  </w:r>
                </w:p>
              </w:tc>
              <w:tc>
                <w:tcPr>
                  <w:tcW w:w="1103" w:type="dxa"/>
                  <w:noWrap w:val="0"/>
                  <w:vAlign w:val="center"/>
                </w:tcPr>
                <w:p>
                  <w:pPr>
                    <w:rPr>
                      <w:rFonts w:ascii="仿宋" w:hAnsi="仿宋" w:eastAsia="仿宋"/>
                      <w:bCs/>
                      <w:szCs w:val="21"/>
                    </w:rPr>
                  </w:pPr>
                </w:p>
              </w:tc>
            </w:tr>
          </w:tbl>
          <w:p>
            <w:pPr>
              <w:rPr>
                <w:rFonts w:ascii="仿宋" w:hAnsi="仿宋" w:eastAsia="仿宋"/>
                <w:szCs w:val="21"/>
              </w:rPr>
            </w:pPr>
          </w:p>
        </w:tc>
      </w:tr>
    </w:tbl>
    <w:p>
      <w:pPr>
        <w:rPr>
          <w:rFonts w:hint="eastAsia" w:ascii="仿宋" w:hAnsi="仿宋" w:eastAsia="仿宋"/>
          <w:color w:val="FF0000"/>
          <w:szCs w:val="21"/>
        </w:rPr>
      </w:pPr>
    </w:p>
    <w:p>
      <w:pPr>
        <w:outlineLvl w:val="0"/>
        <w:rPr>
          <w:rFonts w:ascii="仿宋" w:hAnsi="仿宋" w:eastAsia="仿宋"/>
          <w:b/>
          <w:szCs w:val="21"/>
        </w:rPr>
      </w:pPr>
    </w:p>
    <w:p>
      <w:pPr>
        <w:outlineLvl w:val="0"/>
        <w:rPr>
          <w:rFonts w:ascii="仿宋" w:hAnsi="仿宋" w:eastAsia="仿宋"/>
          <w:b/>
          <w:szCs w:val="21"/>
        </w:rPr>
      </w:pPr>
      <w:r>
        <w:rPr>
          <w:rFonts w:hint="eastAsia" w:ascii="仿宋" w:hAnsi="仿宋" w:eastAsia="仿宋"/>
          <w:b/>
          <w:szCs w:val="21"/>
        </w:rPr>
        <w:t>※五、商务要求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52"/>
        <w:gridCol w:w="473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888" w:type="dxa"/>
            <w:noWrap w:val="0"/>
            <w:vAlign w:val="center"/>
          </w:tcPr>
          <w:p>
            <w:pPr>
              <w:jc w:val="center"/>
              <w:rPr>
                <w:rFonts w:ascii="仿宋" w:hAnsi="仿宋" w:eastAsia="仿宋"/>
                <w:bCs/>
                <w:szCs w:val="21"/>
              </w:rPr>
            </w:pPr>
            <w:r>
              <w:rPr>
                <w:rFonts w:hint="eastAsia" w:ascii="仿宋" w:hAnsi="仿宋" w:eastAsia="仿宋"/>
                <w:bCs/>
                <w:szCs w:val="21"/>
              </w:rPr>
              <w:t>序号</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具体内容</w:t>
            </w:r>
          </w:p>
        </w:tc>
        <w:tc>
          <w:tcPr>
            <w:tcW w:w="4737" w:type="dxa"/>
            <w:noWrap w:val="0"/>
            <w:vAlign w:val="center"/>
          </w:tcPr>
          <w:p>
            <w:pPr>
              <w:jc w:val="center"/>
              <w:rPr>
                <w:rFonts w:ascii="仿宋" w:hAnsi="仿宋" w:eastAsia="仿宋"/>
                <w:bCs/>
                <w:szCs w:val="21"/>
              </w:rPr>
            </w:pPr>
            <w:r>
              <w:rPr>
                <w:rFonts w:hint="eastAsia" w:ascii="仿宋" w:hAnsi="仿宋" w:eastAsia="仿宋"/>
                <w:bCs/>
                <w:szCs w:val="21"/>
              </w:rPr>
              <w:t>商务要求</w:t>
            </w:r>
          </w:p>
        </w:tc>
        <w:tc>
          <w:tcPr>
            <w:tcW w:w="1200" w:type="dxa"/>
            <w:noWrap w:val="0"/>
            <w:vAlign w:val="top"/>
          </w:tcPr>
          <w:p>
            <w:pPr>
              <w:jc w:val="center"/>
              <w:rPr>
                <w:rFonts w:ascii="仿宋" w:hAnsi="仿宋" w:eastAsia="仿宋"/>
                <w:bCs/>
                <w:szCs w:val="21"/>
              </w:rPr>
            </w:pPr>
          </w:p>
          <w:p>
            <w:pPr>
              <w:jc w:val="center"/>
              <w:rPr>
                <w:rFonts w:ascii="仿宋" w:hAnsi="仿宋" w:eastAsia="仿宋"/>
                <w:bCs/>
                <w:szCs w:val="21"/>
              </w:rPr>
            </w:pPr>
          </w:p>
          <w:p>
            <w:pPr>
              <w:jc w:val="center"/>
              <w:rPr>
                <w:rFonts w:ascii="仿宋" w:hAnsi="仿宋" w:eastAsia="仿宋"/>
                <w:bCs/>
                <w:szCs w:val="21"/>
              </w:rPr>
            </w:pPr>
            <w:r>
              <w:rPr>
                <w:rFonts w:hint="eastAsia" w:ascii="仿宋" w:hAnsi="仿宋" w:eastAsia="仿宋"/>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8" w:type="dxa"/>
            <w:noWrap w:val="0"/>
            <w:vAlign w:val="center"/>
          </w:tcPr>
          <w:p>
            <w:pPr>
              <w:jc w:val="center"/>
              <w:rPr>
                <w:rFonts w:ascii="仿宋" w:hAnsi="仿宋" w:eastAsia="仿宋"/>
                <w:bCs/>
                <w:szCs w:val="21"/>
              </w:rPr>
            </w:pPr>
            <w:r>
              <w:rPr>
                <w:rFonts w:hint="eastAsia" w:ascii="仿宋" w:hAnsi="仿宋" w:eastAsia="仿宋"/>
                <w:bCs/>
                <w:szCs w:val="21"/>
              </w:rPr>
              <w:t>1</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服务期限</w:t>
            </w:r>
          </w:p>
        </w:tc>
        <w:tc>
          <w:tcPr>
            <w:tcW w:w="4737" w:type="dxa"/>
            <w:noWrap w:val="0"/>
            <w:vAlign w:val="top"/>
          </w:tcPr>
          <w:p>
            <w:pPr>
              <w:rPr>
                <w:rFonts w:hint="default" w:ascii="仿宋" w:hAnsi="仿宋" w:eastAsia="仿宋"/>
                <w:bCs/>
                <w:szCs w:val="21"/>
                <w:lang w:val="en-US" w:eastAsia="zh-CN"/>
              </w:rPr>
            </w:pPr>
            <w:r>
              <w:rPr>
                <w:rFonts w:hint="eastAsia" w:ascii="仿宋" w:hAnsi="仿宋" w:eastAsia="仿宋"/>
                <w:szCs w:val="21"/>
              </w:rPr>
              <w:t>系指合同签订之日起至</w:t>
            </w:r>
            <w:r>
              <w:rPr>
                <w:rFonts w:hint="eastAsia" w:ascii="仿宋" w:hAnsi="仿宋" w:eastAsia="仿宋"/>
                <w:szCs w:val="21"/>
                <w:lang w:eastAsia="zh-CN"/>
              </w:rPr>
              <w:t>法律</w:t>
            </w:r>
            <w:r>
              <w:rPr>
                <w:rFonts w:hint="eastAsia" w:ascii="仿宋" w:hAnsi="仿宋" w:eastAsia="仿宋"/>
                <w:szCs w:val="21"/>
              </w:rPr>
              <w:t>尽职调查报告通过验收。</w:t>
            </w:r>
          </w:p>
        </w:tc>
        <w:tc>
          <w:tcPr>
            <w:tcW w:w="120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8" w:type="dxa"/>
            <w:noWrap w:val="0"/>
            <w:vAlign w:val="center"/>
          </w:tcPr>
          <w:p>
            <w:pPr>
              <w:jc w:val="center"/>
              <w:rPr>
                <w:rFonts w:ascii="仿宋" w:hAnsi="仿宋" w:eastAsia="仿宋"/>
                <w:bCs/>
                <w:szCs w:val="21"/>
              </w:rPr>
            </w:pPr>
            <w:r>
              <w:rPr>
                <w:rFonts w:hint="eastAsia" w:ascii="仿宋" w:hAnsi="仿宋" w:eastAsia="仿宋"/>
                <w:bCs/>
                <w:szCs w:val="21"/>
              </w:rPr>
              <w:t>2</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服务地点</w:t>
            </w:r>
          </w:p>
        </w:tc>
        <w:tc>
          <w:tcPr>
            <w:tcW w:w="4737" w:type="dxa"/>
            <w:noWrap w:val="0"/>
            <w:vAlign w:val="top"/>
          </w:tcPr>
          <w:p>
            <w:pPr>
              <w:rPr>
                <w:rFonts w:hint="eastAsia" w:ascii="仿宋" w:hAnsi="仿宋" w:eastAsia="仿宋"/>
                <w:szCs w:val="21"/>
                <w:lang w:eastAsia="zh-CN"/>
              </w:rPr>
            </w:pPr>
            <w:r>
              <w:rPr>
                <w:rFonts w:hint="eastAsia" w:ascii="仿宋" w:hAnsi="仿宋" w:eastAsia="仿宋"/>
                <w:szCs w:val="21"/>
                <w:lang w:eastAsia="zh-CN"/>
              </w:rPr>
              <w:t>大鹏新区</w:t>
            </w:r>
          </w:p>
        </w:tc>
        <w:tc>
          <w:tcPr>
            <w:tcW w:w="120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88" w:type="dxa"/>
            <w:noWrap w:val="0"/>
            <w:vAlign w:val="center"/>
          </w:tcPr>
          <w:p>
            <w:pPr>
              <w:jc w:val="center"/>
              <w:rPr>
                <w:rFonts w:ascii="仿宋" w:hAnsi="仿宋" w:eastAsia="仿宋"/>
                <w:bCs/>
                <w:szCs w:val="21"/>
              </w:rPr>
            </w:pPr>
            <w:r>
              <w:rPr>
                <w:rFonts w:hint="eastAsia" w:ascii="仿宋" w:hAnsi="仿宋" w:eastAsia="仿宋"/>
                <w:bCs/>
                <w:szCs w:val="21"/>
              </w:rPr>
              <w:t>3</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报价要求</w:t>
            </w:r>
          </w:p>
        </w:tc>
        <w:tc>
          <w:tcPr>
            <w:tcW w:w="4737" w:type="dxa"/>
            <w:noWrap w:val="0"/>
            <w:vAlign w:val="top"/>
          </w:tcPr>
          <w:p>
            <w:pPr>
              <w:rPr>
                <w:rFonts w:ascii="仿宋" w:hAnsi="仿宋" w:eastAsia="仿宋"/>
                <w:szCs w:val="21"/>
              </w:rPr>
            </w:pPr>
            <w:r>
              <w:rPr>
                <w:rFonts w:hint="eastAsia" w:ascii="仿宋" w:hAnsi="仿宋" w:eastAsia="仿宋"/>
                <w:szCs w:val="21"/>
              </w:rPr>
              <w:t>（1）本项目服务费采用包干制，应包括服务成本、法定税费和企业的利润等。由投标人根据招标文件所提供的资料自行测算投标报价。</w:t>
            </w:r>
          </w:p>
          <w:p>
            <w:pPr>
              <w:rPr>
                <w:rFonts w:ascii="仿宋" w:hAnsi="仿宋" w:eastAsia="仿宋"/>
                <w:bCs/>
                <w:szCs w:val="21"/>
              </w:rPr>
            </w:pPr>
            <w:r>
              <w:rPr>
                <w:rFonts w:hint="eastAsia" w:ascii="仿宋" w:hAnsi="仿宋" w:eastAsia="仿宋"/>
                <w:szCs w:val="21"/>
              </w:rPr>
              <w:t>（2）投标人应根据本企业的成本自行决定报价，但不得以低于其企业成本进行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tc>
        <w:tc>
          <w:tcPr>
            <w:tcW w:w="1200"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888" w:type="dxa"/>
            <w:noWrap w:val="0"/>
            <w:vAlign w:val="center"/>
          </w:tcPr>
          <w:p>
            <w:pPr>
              <w:jc w:val="center"/>
              <w:rPr>
                <w:rFonts w:ascii="仿宋" w:hAnsi="仿宋" w:eastAsia="仿宋"/>
                <w:bCs/>
                <w:szCs w:val="21"/>
              </w:rPr>
            </w:pPr>
            <w:r>
              <w:rPr>
                <w:rFonts w:hint="eastAsia" w:ascii="仿宋" w:hAnsi="仿宋" w:eastAsia="仿宋"/>
                <w:bCs/>
                <w:szCs w:val="21"/>
              </w:rPr>
              <w:t>4</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付款方式</w:t>
            </w:r>
          </w:p>
        </w:tc>
        <w:tc>
          <w:tcPr>
            <w:tcW w:w="4737" w:type="dxa"/>
            <w:noWrap w:val="0"/>
            <w:vAlign w:val="center"/>
          </w:tcPr>
          <w:p>
            <w:pPr>
              <w:rPr>
                <w:rFonts w:ascii="仿宋" w:hAnsi="仿宋" w:eastAsia="仿宋"/>
                <w:bCs/>
                <w:szCs w:val="21"/>
              </w:rPr>
            </w:pPr>
            <w:r>
              <w:rPr>
                <w:rFonts w:hint="eastAsia" w:ascii="仿宋" w:hAnsi="仿宋" w:eastAsia="仿宋"/>
                <w:szCs w:val="21"/>
                <w:lang w:eastAsia="zh-CN"/>
              </w:rPr>
              <w:t>乙方</w:t>
            </w:r>
            <w:r>
              <w:rPr>
                <w:rFonts w:hint="eastAsia" w:ascii="仿宋" w:hAnsi="仿宋" w:eastAsia="仿宋"/>
                <w:szCs w:val="21"/>
              </w:rPr>
              <w:t>出具</w:t>
            </w:r>
            <w:r>
              <w:rPr>
                <w:rFonts w:hint="eastAsia" w:ascii="仿宋" w:hAnsi="仿宋" w:eastAsia="仿宋"/>
                <w:szCs w:val="21"/>
                <w:lang w:eastAsia="zh-CN"/>
              </w:rPr>
              <w:t>法律</w:t>
            </w:r>
            <w:r>
              <w:rPr>
                <w:rFonts w:hint="eastAsia" w:ascii="仿宋" w:hAnsi="仿宋" w:eastAsia="仿宋"/>
                <w:szCs w:val="21"/>
              </w:rPr>
              <w:t>尽职调查报告并通过验收的15个工作日内</w:t>
            </w:r>
            <w:r>
              <w:rPr>
                <w:rFonts w:hint="eastAsia" w:ascii="仿宋" w:hAnsi="仿宋" w:eastAsia="仿宋"/>
                <w:szCs w:val="21"/>
                <w:lang w:eastAsia="zh-CN"/>
              </w:rPr>
              <w:t>，</w:t>
            </w:r>
            <w:r>
              <w:rPr>
                <w:rFonts w:hint="eastAsia" w:ascii="仿宋" w:hAnsi="仿宋" w:eastAsia="仿宋"/>
                <w:szCs w:val="21"/>
              </w:rPr>
              <w:t>甲方向乙方</w:t>
            </w:r>
            <w:r>
              <w:rPr>
                <w:rFonts w:hint="eastAsia" w:ascii="仿宋" w:hAnsi="仿宋" w:eastAsia="仿宋"/>
                <w:szCs w:val="21"/>
                <w:lang w:eastAsia="zh-CN"/>
              </w:rPr>
              <w:t>一次性</w:t>
            </w:r>
            <w:r>
              <w:rPr>
                <w:rFonts w:hint="eastAsia" w:ascii="仿宋" w:hAnsi="仿宋" w:eastAsia="仿宋"/>
                <w:szCs w:val="21"/>
              </w:rPr>
              <w:t>支付</w:t>
            </w:r>
            <w:r>
              <w:rPr>
                <w:rFonts w:hint="eastAsia" w:ascii="仿宋" w:hAnsi="仿宋" w:eastAsia="仿宋"/>
                <w:szCs w:val="21"/>
                <w:lang w:eastAsia="zh-CN"/>
              </w:rPr>
              <w:t>合同价款</w:t>
            </w:r>
            <w:r>
              <w:rPr>
                <w:rFonts w:hint="eastAsia" w:ascii="仿宋" w:hAnsi="仿宋" w:eastAsia="仿宋"/>
                <w:szCs w:val="21"/>
              </w:rPr>
              <w:t>。</w:t>
            </w:r>
          </w:p>
        </w:tc>
        <w:tc>
          <w:tcPr>
            <w:tcW w:w="120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center"/>
          </w:tcPr>
          <w:p>
            <w:pPr>
              <w:jc w:val="center"/>
              <w:rPr>
                <w:rFonts w:ascii="仿宋" w:hAnsi="仿宋" w:eastAsia="仿宋"/>
                <w:bCs/>
                <w:szCs w:val="21"/>
              </w:rPr>
            </w:pPr>
            <w:r>
              <w:rPr>
                <w:rFonts w:hint="eastAsia" w:ascii="仿宋" w:hAnsi="仿宋" w:eastAsia="仿宋"/>
                <w:bCs/>
                <w:szCs w:val="21"/>
              </w:rPr>
              <w:t>5</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履约保证金</w:t>
            </w:r>
          </w:p>
        </w:tc>
        <w:tc>
          <w:tcPr>
            <w:tcW w:w="4737" w:type="dxa"/>
            <w:noWrap w:val="0"/>
            <w:vAlign w:val="center"/>
          </w:tcPr>
          <w:p>
            <w:pPr>
              <w:rPr>
                <w:rFonts w:hint="eastAsia" w:ascii="仿宋" w:hAnsi="仿宋" w:eastAsia="仿宋"/>
                <w:bCs/>
                <w:szCs w:val="21"/>
                <w:lang w:eastAsia="zh-CN"/>
              </w:rPr>
            </w:pPr>
            <w:r>
              <w:rPr>
                <w:rFonts w:hint="eastAsia" w:ascii="仿宋" w:hAnsi="仿宋" w:eastAsia="仿宋"/>
                <w:szCs w:val="21"/>
                <w:lang w:eastAsia="zh-CN"/>
              </w:rPr>
              <w:t>无</w:t>
            </w:r>
          </w:p>
        </w:tc>
        <w:tc>
          <w:tcPr>
            <w:tcW w:w="120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center"/>
          </w:tcPr>
          <w:p>
            <w:pPr>
              <w:jc w:val="center"/>
              <w:rPr>
                <w:rFonts w:ascii="仿宋" w:hAnsi="仿宋" w:eastAsia="仿宋"/>
                <w:bCs/>
                <w:szCs w:val="21"/>
              </w:rPr>
            </w:pPr>
            <w:r>
              <w:rPr>
                <w:rFonts w:hint="eastAsia" w:ascii="仿宋" w:hAnsi="仿宋" w:eastAsia="仿宋"/>
                <w:bCs/>
                <w:szCs w:val="21"/>
              </w:rPr>
              <w:t>6</w:t>
            </w:r>
          </w:p>
        </w:tc>
        <w:tc>
          <w:tcPr>
            <w:tcW w:w="1652" w:type="dxa"/>
            <w:noWrap w:val="0"/>
            <w:vAlign w:val="center"/>
          </w:tcPr>
          <w:p>
            <w:pPr>
              <w:jc w:val="center"/>
              <w:rPr>
                <w:rFonts w:ascii="仿宋" w:hAnsi="仿宋" w:eastAsia="仿宋"/>
                <w:bCs/>
                <w:szCs w:val="21"/>
              </w:rPr>
            </w:pPr>
            <w:r>
              <w:rPr>
                <w:rFonts w:hint="eastAsia" w:ascii="仿宋" w:hAnsi="仿宋" w:eastAsia="仿宋"/>
                <w:bCs/>
                <w:szCs w:val="21"/>
              </w:rPr>
              <w:t>履约验收</w:t>
            </w:r>
          </w:p>
        </w:tc>
        <w:tc>
          <w:tcPr>
            <w:tcW w:w="4737" w:type="dxa"/>
            <w:noWrap w:val="0"/>
            <w:vAlign w:val="center"/>
          </w:tcPr>
          <w:p>
            <w:pPr>
              <w:rPr>
                <w:rFonts w:ascii="仿宋" w:hAnsi="仿宋" w:eastAsia="仿宋"/>
                <w:bCs/>
                <w:szCs w:val="21"/>
              </w:rPr>
            </w:pPr>
            <w:r>
              <w:rPr>
                <w:rFonts w:hint="eastAsia" w:ascii="仿宋" w:hAnsi="仿宋" w:eastAsia="仿宋"/>
                <w:color w:val="000000"/>
                <w:szCs w:val="21"/>
              </w:rPr>
              <w:t>服务经过双方检验认可后，甲方出具成果确认表</w:t>
            </w:r>
          </w:p>
        </w:tc>
        <w:tc>
          <w:tcPr>
            <w:tcW w:w="1200" w:type="dxa"/>
            <w:noWrap w:val="0"/>
            <w:vAlign w:val="top"/>
          </w:tcPr>
          <w:p>
            <w:pPr>
              <w:jc w:val="center"/>
            </w:pPr>
          </w:p>
        </w:tc>
      </w:tr>
    </w:tbl>
    <w:p>
      <w:pPr>
        <w:outlineLvl w:val="0"/>
        <w:rPr>
          <w:rFonts w:ascii="仿宋" w:hAnsi="仿宋" w:eastAsia="仿宋"/>
          <w:b/>
          <w:szCs w:val="21"/>
        </w:rPr>
      </w:pPr>
    </w:p>
    <w:p>
      <w:pPr>
        <w:outlineLvl w:val="0"/>
        <w:rPr>
          <w:rFonts w:ascii="仿宋" w:hAnsi="仿宋" w:eastAsia="仿宋"/>
          <w:b/>
          <w:szCs w:val="21"/>
        </w:rPr>
      </w:pPr>
      <w:r>
        <w:rPr>
          <w:rFonts w:hint="eastAsia" w:ascii="仿宋" w:hAnsi="仿宋" w:eastAsia="仿宋"/>
          <w:b/>
          <w:szCs w:val="21"/>
        </w:rPr>
        <w:t>※六、关于享受优惠政策的主体及价格扣除比例</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小型企业、微型企业、提供本企业制造的货物，承担的工程或服务，或者提供其他符合优惠主体资格条件企业制造的货物，对其所投产品的价格给予6%的扣除，用扣除后的价格参与评审，具体扣除比例由采购人或者招标机构确定。满足多项优惠政策的企业，不重复享受多项价格扣除政策。</w:t>
      </w:r>
    </w:p>
    <w:p>
      <w:pPr>
        <w:ind w:firstLine="420" w:firstLineChars="200"/>
        <w:rPr>
          <w:rFonts w:ascii="仿宋" w:hAnsi="仿宋" w:eastAsia="仿宋" w:cs="宋体"/>
          <w:kern w:val="0"/>
          <w:szCs w:val="21"/>
        </w:rPr>
      </w:pPr>
      <w:r>
        <w:rPr>
          <w:rFonts w:hint="eastAsia" w:ascii="仿宋" w:hAnsi="仿宋" w:eastAsia="仿宋" w:cs="宋体"/>
          <w:color w:val="000000"/>
          <w:kern w:val="0"/>
          <w:szCs w:val="21"/>
        </w:rPr>
        <w:t>（二）优惠主体资格的认定资料为《中小企业声明函》等承诺性质的资料</w:t>
      </w:r>
      <w:r>
        <w:rPr>
          <w:rFonts w:hint="eastAsia" w:ascii="仿宋" w:hAnsi="仿宋" w:eastAsia="仿宋" w:cs="宋体"/>
          <w:color w:val="000000"/>
          <w:kern w:val="0"/>
          <w:szCs w:val="21"/>
          <w:lang w:eastAsia="zh-CN"/>
        </w:rPr>
        <w:t>。</w:t>
      </w:r>
    </w:p>
    <w:p>
      <w:pPr>
        <w:rPr>
          <w:rFonts w:ascii="宋体" w:hAnsi="宋体"/>
          <w:szCs w:val="21"/>
        </w:rPr>
      </w:pPr>
    </w:p>
    <w:p>
      <w:pPr>
        <w:outlineLvl w:val="0"/>
        <w:rPr>
          <w:rFonts w:ascii="仿宋" w:hAnsi="仿宋" w:eastAsia="仿宋"/>
          <w:b/>
          <w:szCs w:val="21"/>
        </w:rPr>
      </w:pPr>
      <w:r>
        <w:rPr>
          <w:rFonts w:hint="eastAsia" w:ascii="仿宋" w:hAnsi="仿宋" w:eastAsia="仿宋"/>
          <w:b/>
          <w:szCs w:val="21"/>
        </w:rPr>
        <w:t>※七、评分细则</w:t>
      </w:r>
    </w:p>
    <w:p>
      <w:pPr>
        <w:rPr>
          <w:rFonts w:ascii="仿宋" w:hAnsi="仿宋" w:eastAsia="仿宋"/>
          <w:szCs w:val="21"/>
        </w:rPr>
      </w:pPr>
      <w:r>
        <w:rPr>
          <w:rFonts w:hint="eastAsia" w:ascii="仿宋" w:hAnsi="仿宋" w:eastAsia="仿宋"/>
          <w:szCs w:val="21"/>
        </w:rPr>
        <w:t>1.权重范围（商务+技术+价格+采购政策=100分）</w:t>
      </w:r>
    </w:p>
    <w:tbl>
      <w:tblPr>
        <w:tblStyle w:val="10"/>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6"/>
        <w:gridCol w:w="2040"/>
        <w:gridCol w:w="2225"/>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2366" w:type="dxa"/>
            <w:noWrap w:val="0"/>
            <w:vAlign w:val="center"/>
          </w:tcPr>
          <w:p>
            <w:pPr>
              <w:jc w:val="center"/>
              <w:rPr>
                <w:rFonts w:ascii="仿宋" w:hAnsi="仿宋" w:eastAsia="仿宋"/>
                <w:szCs w:val="21"/>
              </w:rPr>
            </w:pPr>
            <w:r>
              <w:rPr>
                <w:rFonts w:hint="eastAsia" w:ascii="仿宋" w:hAnsi="仿宋" w:eastAsia="仿宋"/>
                <w:szCs w:val="21"/>
              </w:rPr>
              <w:t>价格部分</w:t>
            </w:r>
          </w:p>
        </w:tc>
        <w:tc>
          <w:tcPr>
            <w:tcW w:w="2040" w:type="dxa"/>
            <w:noWrap w:val="0"/>
            <w:vAlign w:val="center"/>
          </w:tcPr>
          <w:p>
            <w:pPr>
              <w:jc w:val="center"/>
              <w:rPr>
                <w:rFonts w:ascii="仿宋" w:hAnsi="仿宋" w:eastAsia="仿宋"/>
                <w:szCs w:val="21"/>
              </w:rPr>
            </w:pPr>
            <w:r>
              <w:rPr>
                <w:rFonts w:hint="eastAsia" w:ascii="仿宋" w:hAnsi="仿宋" w:eastAsia="仿宋"/>
                <w:szCs w:val="21"/>
              </w:rPr>
              <w:t>服务部分</w:t>
            </w:r>
          </w:p>
        </w:tc>
        <w:tc>
          <w:tcPr>
            <w:tcW w:w="2225" w:type="dxa"/>
            <w:noWrap w:val="0"/>
            <w:vAlign w:val="center"/>
          </w:tcPr>
          <w:p>
            <w:pPr>
              <w:jc w:val="center"/>
              <w:rPr>
                <w:rFonts w:ascii="仿宋" w:hAnsi="仿宋" w:eastAsia="仿宋"/>
                <w:szCs w:val="21"/>
              </w:rPr>
            </w:pPr>
            <w:r>
              <w:rPr>
                <w:rFonts w:hint="eastAsia" w:ascii="仿宋" w:hAnsi="仿宋" w:eastAsia="仿宋"/>
                <w:szCs w:val="21"/>
              </w:rPr>
              <w:t>商务部分</w:t>
            </w:r>
          </w:p>
        </w:tc>
        <w:tc>
          <w:tcPr>
            <w:tcW w:w="1841" w:type="dxa"/>
            <w:noWrap w:val="0"/>
            <w:vAlign w:val="center"/>
          </w:tcPr>
          <w:p>
            <w:pPr>
              <w:jc w:val="center"/>
              <w:rPr>
                <w:rFonts w:ascii="仿宋" w:hAnsi="仿宋" w:eastAsia="仿宋"/>
                <w:sz w:val="18"/>
                <w:szCs w:val="21"/>
              </w:rPr>
            </w:pPr>
            <w:r>
              <w:rPr>
                <w:rFonts w:hint="eastAsia" w:ascii="仿宋" w:hAnsi="仿宋" w:eastAsia="仿宋"/>
                <w:szCs w:val="21"/>
              </w:rPr>
              <w:t>采购政策加分部分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366" w:type="dxa"/>
            <w:noWrap w:val="0"/>
            <w:vAlign w:val="center"/>
          </w:tcPr>
          <w:p>
            <w:pPr>
              <w:jc w:val="center"/>
              <w:rPr>
                <w:rFonts w:ascii="仿宋" w:hAnsi="仿宋" w:eastAsia="仿宋"/>
                <w:szCs w:val="21"/>
              </w:rPr>
            </w:pPr>
            <w:r>
              <w:rPr>
                <w:rFonts w:hint="eastAsia" w:ascii="仿宋" w:hAnsi="仿宋" w:eastAsia="仿宋"/>
                <w:szCs w:val="21"/>
              </w:rPr>
              <w:t>2</w:t>
            </w:r>
            <w:r>
              <w:rPr>
                <w:rFonts w:ascii="仿宋" w:hAnsi="仿宋" w:eastAsia="仿宋"/>
                <w:szCs w:val="21"/>
              </w:rPr>
              <w:t>0</w:t>
            </w:r>
            <w:r>
              <w:rPr>
                <w:rFonts w:hint="eastAsia" w:ascii="仿宋" w:hAnsi="仿宋" w:eastAsia="仿宋"/>
                <w:szCs w:val="21"/>
              </w:rPr>
              <w:t>分</w:t>
            </w:r>
          </w:p>
        </w:tc>
        <w:tc>
          <w:tcPr>
            <w:tcW w:w="2040" w:type="dxa"/>
            <w:noWrap w:val="0"/>
            <w:vAlign w:val="center"/>
          </w:tcPr>
          <w:p>
            <w:pPr>
              <w:jc w:val="center"/>
              <w:rPr>
                <w:rFonts w:ascii="仿宋" w:hAnsi="仿宋" w:eastAsia="仿宋"/>
                <w:szCs w:val="21"/>
              </w:rPr>
            </w:pPr>
            <w:r>
              <w:rPr>
                <w:rFonts w:hint="eastAsia" w:ascii="仿宋" w:hAnsi="仿宋" w:eastAsia="仿宋"/>
                <w:szCs w:val="21"/>
                <w:lang w:val="en-US" w:eastAsia="zh-CN"/>
              </w:rPr>
              <w:t>5</w:t>
            </w:r>
            <w:r>
              <w:rPr>
                <w:rFonts w:hint="default" w:ascii="仿宋" w:hAnsi="仿宋" w:eastAsia="仿宋"/>
                <w:szCs w:val="21"/>
                <w:lang w:val="en-US" w:eastAsia="zh-CN"/>
              </w:rPr>
              <w:t>5</w:t>
            </w:r>
            <w:r>
              <w:rPr>
                <w:rFonts w:hint="eastAsia" w:ascii="仿宋" w:hAnsi="仿宋" w:eastAsia="仿宋"/>
                <w:szCs w:val="21"/>
              </w:rPr>
              <w:t>分</w:t>
            </w:r>
          </w:p>
        </w:tc>
        <w:tc>
          <w:tcPr>
            <w:tcW w:w="2225" w:type="dxa"/>
            <w:noWrap w:val="0"/>
            <w:vAlign w:val="center"/>
          </w:tcPr>
          <w:p>
            <w:pPr>
              <w:jc w:val="center"/>
              <w:rPr>
                <w:rFonts w:ascii="仿宋" w:hAnsi="仿宋" w:eastAsia="仿宋"/>
                <w:szCs w:val="21"/>
              </w:rPr>
            </w:pPr>
            <w:r>
              <w:rPr>
                <w:rFonts w:hint="eastAsia" w:ascii="仿宋" w:hAnsi="仿宋" w:eastAsia="仿宋"/>
                <w:szCs w:val="21"/>
                <w:lang w:val="en-US" w:eastAsia="zh-CN"/>
              </w:rPr>
              <w:t>2</w:t>
            </w:r>
            <w:r>
              <w:rPr>
                <w:rFonts w:hint="default" w:ascii="仿宋" w:hAnsi="仿宋" w:eastAsia="仿宋"/>
                <w:szCs w:val="21"/>
                <w:lang w:val="en-US" w:eastAsia="zh-CN"/>
              </w:rPr>
              <w:t>0</w:t>
            </w:r>
            <w:r>
              <w:rPr>
                <w:rFonts w:hint="eastAsia" w:ascii="仿宋" w:hAnsi="仿宋" w:eastAsia="仿宋"/>
                <w:szCs w:val="21"/>
              </w:rPr>
              <w:t>分</w:t>
            </w:r>
          </w:p>
        </w:tc>
        <w:tc>
          <w:tcPr>
            <w:tcW w:w="1841" w:type="dxa"/>
            <w:noWrap w:val="0"/>
            <w:vAlign w:val="center"/>
          </w:tcPr>
          <w:p>
            <w:pPr>
              <w:jc w:val="center"/>
              <w:rPr>
                <w:rFonts w:ascii="仿宋" w:hAnsi="仿宋" w:eastAsia="仿宋"/>
                <w:szCs w:val="21"/>
              </w:rPr>
            </w:pPr>
            <w:r>
              <w:rPr>
                <w:rFonts w:hint="eastAsia" w:ascii="仿宋" w:hAnsi="仿宋" w:eastAsia="仿宋"/>
                <w:szCs w:val="21"/>
              </w:rPr>
              <w:t>5分</w:t>
            </w:r>
          </w:p>
        </w:tc>
      </w:tr>
    </w:tbl>
    <w:p>
      <w:pPr>
        <w:spacing w:before="156" w:beforeLines="50" w:after="156" w:afterLines="50" w:line="400" w:lineRule="exact"/>
        <w:rPr>
          <w:rFonts w:ascii="仿宋" w:hAnsi="仿宋" w:eastAsia="仿宋"/>
          <w:szCs w:val="21"/>
        </w:rPr>
      </w:pPr>
      <w:r>
        <w:rPr>
          <w:rFonts w:hint="eastAsia" w:ascii="仿宋" w:hAnsi="仿宋" w:eastAsia="仿宋"/>
          <w:szCs w:val="21"/>
        </w:rPr>
        <w:t>2.评分因素</w:t>
      </w:r>
    </w:p>
    <w:tbl>
      <w:tblPr>
        <w:tblStyle w:val="10"/>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89"/>
        <w:gridCol w:w="756"/>
        <w:gridCol w:w="709"/>
        <w:gridCol w:w="992"/>
        <w:gridCol w:w="4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gridSpan w:val="4"/>
            <w:noWrap w:val="0"/>
            <w:vAlign w:val="center"/>
          </w:tcPr>
          <w:p>
            <w:pPr>
              <w:jc w:val="center"/>
              <w:rPr>
                <w:rFonts w:ascii="仿宋" w:hAnsi="仿宋" w:eastAsia="仿宋"/>
                <w:szCs w:val="21"/>
              </w:rPr>
            </w:pPr>
            <w:r>
              <w:rPr>
                <w:rFonts w:hint="eastAsia" w:ascii="仿宋" w:hAnsi="仿宋" w:eastAsia="仿宋"/>
                <w:szCs w:val="21"/>
              </w:rPr>
              <w:t>评分项</w:t>
            </w:r>
          </w:p>
        </w:tc>
        <w:tc>
          <w:tcPr>
            <w:tcW w:w="5568" w:type="dxa"/>
            <w:gridSpan w:val="2"/>
            <w:noWrap w:val="0"/>
            <w:vAlign w:val="center"/>
          </w:tcPr>
          <w:p>
            <w:pPr>
              <w:jc w:val="center"/>
              <w:rPr>
                <w:rFonts w:ascii="仿宋" w:hAnsi="仿宋" w:eastAsia="仿宋"/>
                <w:szCs w:val="21"/>
              </w:rPr>
            </w:pPr>
            <w:r>
              <w:rPr>
                <w:rFonts w:hint="eastAsia" w:ascii="仿宋" w:hAnsi="仿宋" w:eastAsia="仿宋"/>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125" w:type="dxa"/>
            <w:gridSpan w:val="4"/>
            <w:noWrap w:val="0"/>
            <w:vAlign w:val="center"/>
          </w:tcPr>
          <w:p>
            <w:pPr>
              <w:jc w:val="center"/>
              <w:rPr>
                <w:rFonts w:ascii="仿宋" w:hAnsi="仿宋" w:eastAsia="仿宋"/>
                <w:szCs w:val="21"/>
              </w:rPr>
            </w:pPr>
            <w:r>
              <w:rPr>
                <w:rFonts w:hint="eastAsia" w:ascii="仿宋" w:hAnsi="仿宋" w:eastAsia="仿宋"/>
                <w:szCs w:val="21"/>
              </w:rPr>
              <w:t>一、价格部分</w:t>
            </w:r>
          </w:p>
        </w:tc>
        <w:tc>
          <w:tcPr>
            <w:tcW w:w="5568" w:type="dxa"/>
            <w:gridSpan w:val="2"/>
            <w:noWrap w:val="0"/>
            <w:vAlign w:val="center"/>
          </w:tcPr>
          <w:p>
            <w:pPr>
              <w:jc w:val="center"/>
              <w:rPr>
                <w:rFonts w:ascii="仿宋" w:hAnsi="仿宋" w:eastAsia="仿宋"/>
                <w:szCs w:val="21"/>
              </w:rPr>
            </w:pPr>
            <w:r>
              <w:rPr>
                <w:rFonts w:hint="eastAsia" w:ascii="仿宋" w:hAnsi="仿宋" w:eastAsia="仿宋"/>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3" w:type="dxa"/>
            <w:gridSpan w:val="6"/>
            <w:noWrap w:val="0"/>
            <w:vAlign w:val="center"/>
          </w:tcPr>
          <w:p>
            <w:pPr>
              <w:jc w:val="left"/>
              <w:rPr>
                <w:rFonts w:ascii="仿宋" w:hAnsi="仿宋" w:eastAsia="仿宋"/>
                <w:szCs w:val="21"/>
              </w:rPr>
            </w:pPr>
            <w:r>
              <w:rPr>
                <w:rFonts w:hint="eastAsia" w:ascii="仿宋" w:hAnsi="仿宋" w:eastAsia="仿宋"/>
                <w:szCs w:val="21"/>
              </w:rPr>
              <w:t>价格分计算方法：满足招标文件要求且投标价格最低的投标报价为评标基准价，其价格分为满分。其他投标人的价格分统一按照下列公式计算：</w:t>
            </w:r>
          </w:p>
          <w:p>
            <w:pPr>
              <w:pStyle w:val="13"/>
              <w:ind w:firstLine="0" w:firstLineChars="0"/>
              <w:jc w:val="left"/>
              <w:rPr>
                <w:rFonts w:ascii="仿宋" w:hAnsi="仿宋" w:eastAsia="仿宋"/>
                <w:szCs w:val="21"/>
              </w:rPr>
            </w:pPr>
            <w:r>
              <w:rPr>
                <w:rFonts w:hint="eastAsia" w:ascii="仿宋" w:hAnsi="仿宋" w:eastAsia="仿宋"/>
                <w:szCs w:val="21"/>
              </w:rPr>
              <w:t>投标报价得分</w:t>
            </w:r>
            <w:r>
              <w:rPr>
                <w:rFonts w:ascii="仿宋" w:hAnsi="仿宋" w:eastAsia="仿宋"/>
                <w:szCs w:val="21"/>
              </w:rPr>
              <w:t>=(评标基准价／投标报价)</w:t>
            </w:r>
            <w:r>
              <w:rPr>
                <w:rFonts w:hint="eastAsia" w:ascii="仿宋" w:hAnsi="仿宋" w:eastAsia="仿宋"/>
                <w:szCs w:val="21"/>
              </w:rPr>
              <w:t>×</w:t>
            </w:r>
            <w:r>
              <w:rPr>
                <w:rFonts w:ascii="仿宋" w:hAnsi="仿宋" w:eastAsia="仿宋"/>
                <w:szCs w:val="21"/>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gridSpan w:val="4"/>
            <w:noWrap w:val="0"/>
            <w:vAlign w:val="center"/>
          </w:tcPr>
          <w:p>
            <w:pPr>
              <w:jc w:val="center"/>
              <w:rPr>
                <w:rFonts w:ascii="仿宋" w:hAnsi="仿宋" w:eastAsia="仿宋"/>
                <w:szCs w:val="21"/>
              </w:rPr>
            </w:pPr>
            <w:r>
              <w:rPr>
                <w:rFonts w:hint="eastAsia" w:ascii="仿宋" w:hAnsi="仿宋" w:eastAsia="仿宋"/>
                <w:szCs w:val="21"/>
              </w:rPr>
              <w:t>二、服务部分</w:t>
            </w:r>
          </w:p>
        </w:tc>
        <w:tc>
          <w:tcPr>
            <w:tcW w:w="5568" w:type="dxa"/>
            <w:gridSpan w:val="2"/>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0"/>
            <w:vAlign w:val="center"/>
          </w:tcPr>
          <w:p>
            <w:pPr>
              <w:jc w:val="center"/>
              <w:rPr>
                <w:rFonts w:ascii="仿宋" w:hAnsi="仿宋" w:eastAsia="仿宋"/>
                <w:szCs w:val="21"/>
              </w:rPr>
            </w:pPr>
            <w:r>
              <w:rPr>
                <w:rFonts w:hint="eastAsia" w:ascii="仿宋" w:hAnsi="仿宋" w:eastAsia="仿宋"/>
                <w:szCs w:val="21"/>
              </w:rPr>
              <w:t>序号</w:t>
            </w:r>
          </w:p>
        </w:tc>
        <w:tc>
          <w:tcPr>
            <w:tcW w:w="1845" w:type="dxa"/>
            <w:gridSpan w:val="2"/>
            <w:noWrap w:val="0"/>
            <w:vAlign w:val="center"/>
          </w:tcPr>
          <w:p>
            <w:pPr>
              <w:jc w:val="center"/>
              <w:rPr>
                <w:rFonts w:ascii="仿宋" w:hAnsi="仿宋" w:eastAsia="仿宋"/>
                <w:szCs w:val="21"/>
              </w:rPr>
            </w:pPr>
            <w:r>
              <w:rPr>
                <w:rFonts w:hint="eastAsia" w:ascii="仿宋" w:hAnsi="仿宋" w:eastAsia="仿宋"/>
                <w:szCs w:val="21"/>
              </w:rPr>
              <w:t>评分因素</w:t>
            </w:r>
          </w:p>
        </w:tc>
        <w:tc>
          <w:tcPr>
            <w:tcW w:w="709" w:type="dxa"/>
            <w:noWrap w:val="0"/>
            <w:vAlign w:val="center"/>
          </w:tcPr>
          <w:p>
            <w:pPr>
              <w:jc w:val="center"/>
              <w:rPr>
                <w:rFonts w:ascii="仿宋" w:hAnsi="仿宋" w:eastAsia="仿宋"/>
                <w:szCs w:val="21"/>
              </w:rPr>
            </w:pPr>
            <w:r>
              <w:rPr>
                <w:rFonts w:hint="eastAsia" w:ascii="仿宋" w:hAnsi="仿宋" w:eastAsia="仿宋"/>
                <w:szCs w:val="21"/>
              </w:rPr>
              <w:t>分值范围</w:t>
            </w:r>
          </w:p>
        </w:tc>
        <w:tc>
          <w:tcPr>
            <w:tcW w:w="992" w:type="dxa"/>
            <w:noWrap w:val="0"/>
            <w:vAlign w:val="center"/>
          </w:tcPr>
          <w:p>
            <w:pPr>
              <w:jc w:val="center"/>
              <w:rPr>
                <w:rFonts w:ascii="仿宋" w:hAnsi="仿宋" w:eastAsia="仿宋"/>
                <w:szCs w:val="21"/>
              </w:rPr>
            </w:pPr>
            <w:r>
              <w:rPr>
                <w:rFonts w:hint="eastAsia" w:ascii="仿宋" w:hAnsi="仿宋" w:eastAsia="仿宋"/>
                <w:szCs w:val="21"/>
              </w:rPr>
              <w:t>具体</w:t>
            </w:r>
          </w:p>
          <w:p>
            <w:pPr>
              <w:jc w:val="center"/>
              <w:rPr>
                <w:rFonts w:ascii="仿宋" w:hAnsi="仿宋" w:eastAsia="仿宋"/>
                <w:szCs w:val="21"/>
              </w:rPr>
            </w:pPr>
            <w:r>
              <w:rPr>
                <w:rFonts w:hint="eastAsia" w:ascii="仿宋" w:hAnsi="仿宋" w:eastAsia="仿宋"/>
                <w:szCs w:val="21"/>
              </w:rPr>
              <w:t>分值</w:t>
            </w:r>
          </w:p>
        </w:tc>
        <w:tc>
          <w:tcPr>
            <w:tcW w:w="4576" w:type="dxa"/>
            <w:noWrap w:val="0"/>
            <w:vAlign w:val="center"/>
          </w:tcPr>
          <w:p>
            <w:pPr>
              <w:jc w:val="center"/>
              <w:rPr>
                <w:rFonts w:ascii="仿宋" w:hAnsi="仿宋" w:eastAsia="仿宋"/>
                <w:szCs w:val="21"/>
              </w:rPr>
            </w:pPr>
            <w:r>
              <w:rPr>
                <w:rFonts w:hint="eastAsia" w:ascii="仿宋" w:hAnsi="仿宋" w:eastAsia="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0"/>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1089" w:type="dxa"/>
            <w:noWrap w:val="0"/>
            <w:vAlign w:val="center"/>
          </w:tcPr>
          <w:p>
            <w:pPr>
              <w:jc w:val="center"/>
              <w:rPr>
                <w:rFonts w:hint="eastAsia" w:ascii="仿宋" w:hAnsi="仿宋" w:eastAsia="仿宋"/>
                <w:color w:val="auto"/>
                <w:szCs w:val="21"/>
              </w:rPr>
            </w:pPr>
            <w:r>
              <w:rPr>
                <w:rFonts w:hint="eastAsia" w:ascii="仿宋" w:hAnsi="仿宋" w:eastAsia="仿宋"/>
                <w:color w:val="auto"/>
                <w:szCs w:val="21"/>
              </w:rPr>
              <w:t>项目服务方案</w:t>
            </w:r>
          </w:p>
          <w:p>
            <w:pPr>
              <w:jc w:val="center"/>
              <w:rPr>
                <w:rFonts w:ascii="仿宋" w:hAnsi="仿宋" w:eastAsia="仿宋"/>
                <w:color w:val="auto"/>
                <w:szCs w:val="21"/>
              </w:rPr>
            </w:pPr>
          </w:p>
        </w:tc>
        <w:tc>
          <w:tcPr>
            <w:tcW w:w="756" w:type="dxa"/>
            <w:noWrap w:val="0"/>
            <w:vAlign w:val="center"/>
          </w:tcPr>
          <w:p>
            <w:pPr>
              <w:jc w:val="center"/>
              <w:rPr>
                <w:rFonts w:ascii="仿宋" w:hAnsi="仿宋" w:eastAsia="仿宋"/>
                <w:color w:val="auto"/>
                <w:szCs w:val="21"/>
              </w:rPr>
            </w:pPr>
            <w:r>
              <w:rPr>
                <w:rFonts w:hint="eastAsia" w:ascii="仿宋" w:hAnsi="仿宋" w:eastAsia="仿宋"/>
                <w:color w:val="auto"/>
                <w:szCs w:val="21"/>
              </w:rPr>
              <w:t>主观/客观评分可选</w:t>
            </w:r>
          </w:p>
        </w:tc>
        <w:tc>
          <w:tcPr>
            <w:tcW w:w="709" w:type="dxa"/>
            <w:noWrap w:val="0"/>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0-25</w:t>
            </w:r>
          </w:p>
        </w:tc>
        <w:tc>
          <w:tcPr>
            <w:tcW w:w="992" w:type="dxa"/>
            <w:noWrap w:val="0"/>
            <w:vAlign w:val="center"/>
          </w:tcPr>
          <w:p>
            <w:pPr>
              <w:jc w:val="left"/>
              <w:rPr>
                <w:rFonts w:ascii="仿宋" w:hAnsi="仿宋" w:eastAsia="仿宋"/>
                <w:color w:val="auto"/>
                <w:szCs w:val="21"/>
              </w:rPr>
            </w:pPr>
            <w:r>
              <w:rPr>
                <w:rFonts w:hint="eastAsia" w:ascii="仿宋" w:hAnsi="仿宋" w:eastAsia="仿宋"/>
                <w:color w:val="auto"/>
                <w:szCs w:val="21"/>
              </w:rPr>
              <w:t xml:space="preserve">     </w:t>
            </w:r>
            <w:r>
              <w:rPr>
                <w:rFonts w:hint="eastAsia" w:ascii="仿宋" w:hAnsi="仿宋" w:eastAsia="仿宋"/>
                <w:color w:val="auto"/>
                <w:szCs w:val="21"/>
                <w:lang w:val="en-US" w:eastAsia="zh-CN"/>
              </w:rPr>
              <w:t>25</w:t>
            </w:r>
            <w:r>
              <w:rPr>
                <w:rFonts w:hint="eastAsia" w:ascii="仿宋" w:hAnsi="仿宋" w:eastAsia="仿宋"/>
                <w:color w:val="auto"/>
                <w:szCs w:val="21"/>
              </w:rPr>
              <w:t xml:space="preserve"> </w:t>
            </w:r>
          </w:p>
        </w:tc>
        <w:tc>
          <w:tcPr>
            <w:tcW w:w="4576" w:type="dxa"/>
            <w:noWrap w:val="0"/>
            <w:vAlign w:val="center"/>
          </w:tcPr>
          <w:p>
            <w:pPr>
              <w:jc w:val="left"/>
              <w:rPr>
                <w:rFonts w:ascii="仿宋" w:hAnsi="仿宋" w:eastAsia="仿宋"/>
                <w:color w:val="auto"/>
                <w:szCs w:val="21"/>
              </w:rPr>
            </w:pPr>
            <w:r>
              <w:rPr>
                <w:rFonts w:hint="eastAsia" w:ascii="仿宋" w:hAnsi="仿宋" w:eastAsia="仿宋"/>
                <w:color w:val="auto"/>
                <w:szCs w:val="21"/>
              </w:rPr>
              <w:t>对工作措施、工作方法、工作手段、工作流程等方面进行评审。</w:t>
            </w:r>
          </w:p>
          <w:p>
            <w:pPr>
              <w:rPr>
                <w:rFonts w:hint="eastAsia" w:ascii="仿宋" w:hAnsi="仿宋" w:eastAsia="仿宋" w:cs="仿宋"/>
                <w:color w:val="auto"/>
              </w:rPr>
            </w:pPr>
            <w:r>
              <w:rPr>
                <w:rFonts w:hint="eastAsia" w:ascii="仿宋" w:hAnsi="仿宋" w:eastAsia="仿宋" w:cs="仿宋"/>
                <w:color w:val="auto"/>
              </w:rPr>
              <w:t xml:space="preserve">一、评审内容： </w:t>
            </w:r>
          </w:p>
          <w:p>
            <w:pPr>
              <w:rPr>
                <w:rFonts w:hint="eastAsia" w:ascii="仿宋" w:hAnsi="仿宋" w:eastAsia="仿宋" w:cs="仿宋"/>
                <w:color w:val="auto"/>
              </w:rPr>
            </w:pPr>
            <w:r>
              <w:rPr>
                <w:rFonts w:hint="eastAsia" w:ascii="仿宋" w:hAnsi="仿宋" w:eastAsia="仿宋" w:cs="仿宋"/>
                <w:color w:val="auto"/>
              </w:rPr>
              <w:t>1.提供项目服务方案，至少包含以下内容：</w:t>
            </w:r>
          </w:p>
          <w:p>
            <w:pPr>
              <w:rPr>
                <w:rFonts w:hint="eastAsia" w:ascii="仿宋" w:hAnsi="仿宋" w:eastAsia="仿宋" w:cs="仿宋"/>
                <w:color w:val="auto"/>
                <w:lang w:eastAsia="zh-CN"/>
              </w:rPr>
            </w:pPr>
            <w:r>
              <w:rPr>
                <w:rFonts w:hint="eastAsia" w:ascii="仿宋" w:hAnsi="仿宋" w:eastAsia="仿宋" w:cs="仿宋"/>
                <w:color w:val="auto"/>
              </w:rPr>
              <w:t>①工作</w:t>
            </w:r>
            <w:r>
              <w:rPr>
                <w:rFonts w:hint="eastAsia" w:ascii="仿宋" w:hAnsi="仿宋" w:eastAsia="仿宋" w:cs="仿宋"/>
                <w:color w:val="auto"/>
                <w:lang w:val="en-US" w:eastAsia="zh-CN"/>
              </w:rPr>
              <w:t>方案</w:t>
            </w:r>
            <w:r>
              <w:rPr>
                <w:rFonts w:hint="eastAsia" w:ascii="仿宋" w:hAnsi="仿宋" w:eastAsia="仿宋" w:cs="仿宋"/>
                <w:color w:val="auto"/>
              </w:rPr>
              <w:t>；②工作方法；③工作</w:t>
            </w:r>
            <w:r>
              <w:rPr>
                <w:rFonts w:hint="eastAsia" w:ascii="仿宋" w:hAnsi="仿宋" w:eastAsia="仿宋" w:cs="仿宋"/>
                <w:color w:val="auto"/>
                <w:lang w:val="en-US" w:eastAsia="zh-CN"/>
              </w:rPr>
              <w:t>计划</w:t>
            </w:r>
            <w:r>
              <w:rPr>
                <w:rFonts w:hint="eastAsia" w:ascii="仿宋" w:hAnsi="仿宋" w:eastAsia="仿宋" w:cs="仿宋"/>
                <w:color w:val="auto"/>
                <w:lang w:eastAsia="zh-CN"/>
              </w:rPr>
              <w:t>。</w:t>
            </w:r>
          </w:p>
          <w:p>
            <w:pPr>
              <w:numPr>
                <w:ilvl w:val="0"/>
                <w:numId w:val="1"/>
              </w:numPr>
              <w:ind w:left="0" w:leftChars="0" w:firstLine="0" w:firstLineChars="0"/>
              <w:rPr>
                <w:rFonts w:hint="eastAsia" w:ascii="仿宋" w:hAnsi="仿宋" w:eastAsia="仿宋" w:cs="仿宋"/>
                <w:color w:val="auto"/>
              </w:rPr>
            </w:pPr>
            <w:r>
              <w:rPr>
                <w:rFonts w:hint="eastAsia" w:ascii="仿宋" w:hAnsi="仿宋" w:eastAsia="仿宋" w:cs="仿宋"/>
                <w:color w:val="auto"/>
              </w:rPr>
              <w:t>评审标准：</w:t>
            </w:r>
          </w:p>
          <w:p>
            <w:pPr>
              <w:numPr>
                <w:ilvl w:val="0"/>
                <w:numId w:val="0"/>
              </w:numPr>
              <w:ind w:leftChars="0"/>
              <w:rPr>
                <w:rFonts w:hint="eastAsia" w:ascii="仿宋" w:hAnsi="仿宋" w:eastAsia="仿宋" w:cs="仿宋"/>
                <w:color w:val="auto"/>
              </w:rPr>
            </w:pPr>
            <w:r>
              <w:rPr>
                <w:rFonts w:hint="eastAsia" w:ascii="仿宋" w:hAnsi="仿宋" w:eastAsia="仿宋" w:cs="仿宋"/>
                <w:color w:val="auto"/>
              </w:rPr>
              <w:t>1.方案包含以上任意一项得20</w:t>
            </w:r>
            <w:r>
              <w:rPr>
                <w:rFonts w:hint="eastAsia" w:ascii="仿宋" w:hAnsi="仿宋" w:eastAsia="仿宋" w:cs="仿宋"/>
                <w:color w:val="auto"/>
                <w:lang w:val="en-US" w:eastAsia="zh-CN"/>
              </w:rPr>
              <w:t>%</w:t>
            </w:r>
            <w:r>
              <w:rPr>
                <w:rFonts w:hint="eastAsia" w:ascii="仿宋" w:hAnsi="仿宋" w:eastAsia="仿宋" w:cs="仿宋"/>
                <w:color w:val="auto"/>
              </w:rPr>
              <w:t xml:space="preserve">，最高得 </w:t>
            </w:r>
            <w:r>
              <w:rPr>
                <w:rFonts w:hint="eastAsia" w:ascii="仿宋" w:hAnsi="仿宋" w:eastAsia="仿宋" w:cs="仿宋"/>
                <w:color w:val="auto"/>
                <w:lang w:val="en-US" w:eastAsia="zh-CN"/>
              </w:rPr>
              <w:t>6</w:t>
            </w:r>
            <w:r>
              <w:rPr>
                <w:rFonts w:hint="eastAsia" w:ascii="仿宋" w:hAnsi="仿宋" w:eastAsia="仿宋" w:cs="仿宋"/>
                <w:color w:val="auto"/>
              </w:rPr>
              <w:t>0</w:t>
            </w:r>
            <w:r>
              <w:rPr>
                <w:rFonts w:hint="eastAsia" w:ascii="仿宋" w:hAnsi="仿宋" w:eastAsia="仿宋" w:cs="仿宋"/>
                <w:color w:val="auto"/>
                <w:lang w:val="en-US" w:eastAsia="zh-CN"/>
              </w:rPr>
              <w:t>%</w:t>
            </w:r>
            <w:r>
              <w:rPr>
                <w:rFonts w:hint="eastAsia" w:ascii="仿宋" w:hAnsi="仿宋" w:eastAsia="仿宋" w:cs="仿宋"/>
                <w:color w:val="auto"/>
              </w:rPr>
              <w:t>；</w:t>
            </w:r>
          </w:p>
          <w:p>
            <w:pPr>
              <w:rPr>
                <w:rFonts w:hint="eastAsia" w:ascii="仿宋" w:hAnsi="仿宋" w:eastAsia="仿宋" w:cs="仿宋"/>
                <w:color w:val="auto"/>
              </w:rPr>
            </w:pPr>
            <w:r>
              <w:rPr>
                <w:rFonts w:hint="eastAsia" w:ascii="仿宋" w:hAnsi="仿宋" w:eastAsia="仿宋" w:cs="仿宋"/>
                <w:color w:val="auto"/>
              </w:rPr>
              <w:t>2.在此基础上，专家根据各供应商的具体响应内容按照量化的评审因素指标进一步评审。</w:t>
            </w:r>
          </w:p>
          <w:p>
            <w:pPr>
              <w:rPr>
                <w:rFonts w:hint="eastAsia" w:ascii="仿宋" w:hAnsi="仿宋" w:eastAsia="仿宋"/>
                <w:color w:val="auto"/>
                <w:szCs w:val="21"/>
              </w:rPr>
            </w:pPr>
            <w:r>
              <w:rPr>
                <w:rFonts w:hint="eastAsia" w:ascii="仿宋" w:hAnsi="仿宋" w:eastAsia="仿宋"/>
                <w:color w:val="auto"/>
                <w:szCs w:val="21"/>
              </w:rPr>
              <w:t>考察组织实施方案（提供书面资料，格式自拟）：</w:t>
            </w:r>
          </w:p>
          <w:p>
            <w:pPr>
              <w:rPr>
                <w:rFonts w:hint="eastAsia" w:ascii="仿宋" w:hAnsi="仿宋" w:eastAsia="仿宋"/>
                <w:color w:val="auto"/>
                <w:szCs w:val="21"/>
              </w:rPr>
            </w:pPr>
            <w:r>
              <w:rPr>
                <w:rFonts w:hint="eastAsia" w:ascii="仿宋" w:hAnsi="仿宋" w:eastAsia="仿宋"/>
                <w:color w:val="auto"/>
                <w:szCs w:val="21"/>
              </w:rPr>
              <w:t>（1）组织实施方案合理、实用性强、工作思路和措施针对性强、专业度高，全面到位得100%分数；</w:t>
            </w:r>
          </w:p>
          <w:p>
            <w:pPr>
              <w:rPr>
                <w:rFonts w:hint="eastAsia" w:ascii="仿宋" w:hAnsi="仿宋" w:eastAsia="仿宋"/>
                <w:color w:val="auto"/>
                <w:szCs w:val="21"/>
              </w:rPr>
            </w:pPr>
            <w:r>
              <w:rPr>
                <w:rFonts w:hint="eastAsia" w:ascii="仿宋" w:hAnsi="仿宋" w:eastAsia="仿宋"/>
                <w:color w:val="auto"/>
                <w:szCs w:val="21"/>
              </w:rPr>
              <w:t>（2）组织实施方案比较合理、有一定实用性、工作思路和措施针对性较强、专业度较强，得60%分数；</w:t>
            </w:r>
          </w:p>
          <w:p>
            <w:pPr>
              <w:rPr>
                <w:rFonts w:hint="eastAsia" w:ascii="仿宋" w:hAnsi="仿宋" w:eastAsia="仿宋"/>
                <w:color w:val="auto"/>
                <w:szCs w:val="21"/>
              </w:rPr>
            </w:pPr>
            <w:r>
              <w:rPr>
                <w:rFonts w:hint="eastAsia" w:ascii="仿宋" w:hAnsi="仿宋" w:eastAsia="仿宋"/>
                <w:color w:val="auto"/>
                <w:szCs w:val="21"/>
              </w:rPr>
              <w:t>（3）组织实施方案部分合理、有一定实用性、工作思路和措施针对性一般、专业度一般，得30%分数；</w:t>
            </w:r>
          </w:p>
          <w:p>
            <w:pPr>
              <w:rPr>
                <w:rFonts w:hint="eastAsia" w:ascii="仿宋" w:hAnsi="仿宋" w:eastAsia="仿宋"/>
                <w:color w:val="auto"/>
                <w:szCs w:val="21"/>
              </w:rPr>
            </w:pPr>
            <w:r>
              <w:rPr>
                <w:rFonts w:hint="eastAsia" w:ascii="仿宋" w:hAnsi="仿宋" w:eastAsia="仿宋"/>
                <w:color w:val="auto"/>
                <w:szCs w:val="21"/>
              </w:rPr>
              <w:t>（4）组织实施方案不够合理、缺乏实用性、工作思路和措施针对性不强、专业度不够，得0%分数。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71"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1089" w:type="dxa"/>
            <w:noWrap w:val="0"/>
            <w:vAlign w:val="center"/>
          </w:tcPr>
          <w:p>
            <w:pPr>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律师事务所资质情况</w:t>
            </w:r>
          </w:p>
        </w:tc>
        <w:tc>
          <w:tcPr>
            <w:tcW w:w="756"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客观评分</w:t>
            </w:r>
          </w:p>
        </w:tc>
        <w:tc>
          <w:tcPr>
            <w:tcW w:w="709"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0-10</w:t>
            </w:r>
          </w:p>
        </w:tc>
        <w:tc>
          <w:tcPr>
            <w:tcW w:w="992"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4576" w:type="dxa"/>
            <w:noWrap w:val="0"/>
            <w:vAlign w:val="center"/>
          </w:tcPr>
          <w:p>
            <w:pPr>
              <w:numPr>
                <w:ilvl w:val="0"/>
                <w:numId w:val="2"/>
              </w:numPr>
              <w:rPr>
                <w:rFonts w:hint="eastAsia" w:ascii="仿宋" w:hAnsi="仿宋" w:eastAsia="仿宋"/>
                <w:szCs w:val="21"/>
                <w:lang w:val="en-US" w:eastAsia="zh-CN"/>
              </w:rPr>
            </w:pPr>
            <w:r>
              <w:rPr>
                <w:rFonts w:hint="eastAsia" w:ascii="仿宋" w:hAnsi="仿宋" w:eastAsia="仿宋"/>
                <w:szCs w:val="21"/>
                <w:lang w:val="en-US" w:eastAsia="zh-CN"/>
              </w:rPr>
              <w:t>律师事务所在深圳本地有总/分所，总/分所人数超过500人以上，此小项最高得20%分数；</w:t>
            </w:r>
          </w:p>
          <w:p>
            <w:pPr>
              <w:numPr>
                <w:ilvl w:val="0"/>
                <w:numId w:val="2"/>
              </w:numPr>
              <w:rPr>
                <w:rFonts w:hint="default" w:ascii="仿宋" w:hAnsi="仿宋" w:eastAsia="仿宋"/>
                <w:szCs w:val="21"/>
                <w:lang w:val="en-US" w:eastAsia="zh-CN"/>
              </w:rPr>
            </w:pPr>
            <w:r>
              <w:rPr>
                <w:rFonts w:hint="eastAsia" w:ascii="仿宋" w:hAnsi="仿宋" w:eastAsia="仿宋"/>
                <w:szCs w:val="21"/>
                <w:lang w:val="en-US" w:eastAsia="zh-CN"/>
              </w:rPr>
              <w:t>律师事务所备有一级破产管理人资质，此小项最高得20%分数；</w:t>
            </w:r>
          </w:p>
          <w:p>
            <w:pPr>
              <w:numPr>
                <w:ilvl w:val="0"/>
                <w:numId w:val="2"/>
              </w:numPr>
              <w:rPr>
                <w:rFonts w:hint="default" w:ascii="仿宋" w:hAnsi="仿宋" w:eastAsia="仿宋"/>
                <w:szCs w:val="21"/>
                <w:lang w:val="en-US" w:eastAsia="zh-CN"/>
              </w:rPr>
            </w:pPr>
            <w:r>
              <w:rPr>
                <w:rFonts w:hint="eastAsia" w:ascii="仿宋" w:hAnsi="仿宋" w:eastAsia="仿宋"/>
                <w:szCs w:val="21"/>
                <w:lang w:val="en-US" w:eastAsia="zh-CN"/>
              </w:rPr>
              <w:t>律师事务所有政府服务经验(需提供自2022年起的服务合同关键页做证明)，</w:t>
            </w:r>
            <w:r>
              <w:rPr>
                <w:rFonts w:hint="eastAsia" w:ascii="仿宋" w:hAnsi="仿宋" w:eastAsia="仿宋"/>
                <w:szCs w:val="21"/>
              </w:rPr>
              <w:t>每提供1个案例，得10%分数，</w:t>
            </w:r>
            <w:r>
              <w:rPr>
                <w:rFonts w:hint="eastAsia" w:ascii="仿宋" w:hAnsi="仿宋" w:eastAsia="仿宋"/>
                <w:szCs w:val="21"/>
                <w:lang w:val="en-US" w:eastAsia="zh-CN"/>
              </w:rPr>
              <w:t>此小项最高得60%分数。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71"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89" w:type="dxa"/>
            <w:noWrap w:val="0"/>
            <w:vAlign w:val="center"/>
          </w:tcPr>
          <w:p>
            <w:pPr>
              <w:jc w:val="center"/>
              <w:rPr>
                <w:rFonts w:ascii="仿宋" w:hAnsi="仿宋" w:eastAsia="仿宋"/>
                <w:szCs w:val="21"/>
              </w:rPr>
            </w:pPr>
            <w:r>
              <w:rPr>
                <w:rFonts w:hint="eastAsia" w:ascii="仿宋" w:hAnsi="仿宋" w:eastAsia="仿宋"/>
                <w:szCs w:val="21"/>
                <w:highlight w:val="none"/>
              </w:rPr>
              <w:t>拟安排的项目</w:t>
            </w:r>
            <w:r>
              <w:rPr>
                <w:rFonts w:hint="eastAsia" w:ascii="仿宋" w:hAnsi="仿宋" w:eastAsia="仿宋"/>
                <w:szCs w:val="21"/>
                <w:highlight w:val="none"/>
                <w:lang w:eastAsia="zh-CN"/>
              </w:rPr>
              <w:t>负责人及</w:t>
            </w:r>
            <w:r>
              <w:rPr>
                <w:rFonts w:hint="eastAsia" w:ascii="仿宋" w:hAnsi="仿宋" w:eastAsia="仿宋"/>
                <w:szCs w:val="21"/>
                <w:highlight w:val="none"/>
              </w:rPr>
              <w:t>团队成员情况</w:t>
            </w:r>
          </w:p>
        </w:tc>
        <w:tc>
          <w:tcPr>
            <w:tcW w:w="756" w:type="dxa"/>
            <w:noWrap w:val="0"/>
            <w:vAlign w:val="center"/>
          </w:tcPr>
          <w:p>
            <w:pPr>
              <w:jc w:val="center"/>
              <w:rPr>
                <w:rFonts w:ascii="仿宋" w:hAnsi="仿宋" w:eastAsia="仿宋"/>
                <w:szCs w:val="21"/>
              </w:rPr>
            </w:pPr>
            <w:r>
              <w:rPr>
                <w:rFonts w:hint="eastAsia" w:ascii="仿宋" w:hAnsi="仿宋" w:eastAsia="仿宋"/>
                <w:szCs w:val="21"/>
              </w:rPr>
              <w:t>客观</w:t>
            </w:r>
          </w:p>
          <w:p>
            <w:pPr>
              <w:jc w:val="center"/>
              <w:rPr>
                <w:rFonts w:ascii="仿宋" w:hAnsi="仿宋" w:eastAsia="仿宋"/>
                <w:szCs w:val="21"/>
              </w:rPr>
            </w:pPr>
            <w:r>
              <w:rPr>
                <w:rFonts w:hint="eastAsia" w:ascii="仿宋" w:hAnsi="仿宋" w:eastAsia="仿宋"/>
                <w:szCs w:val="21"/>
              </w:rPr>
              <w:t>评分</w:t>
            </w:r>
          </w:p>
        </w:tc>
        <w:tc>
          <w:tcPr>
            <w:tcW w:w="709" w:type="dxa"/>
            <w:noWrap w:val="0"/>
            <w:vAlign w:val="center"/>
          </w:tcPr>
          <w:p>
            <w:pPr>
              <w:jc w:val="center"/>
              <w:rPr>
                <w:rFonts w:ascii="仿宋" w:hAnsi="仿宋" w:eastAsia="仿宋"/>
                <w:szCs w:val="21"/>
              </w:rPr>
            </w:pPr>
            <w:r>
              <w:rPr>
                <w:rFonts w:hint="eastAsia" w:ascii="仿宋" w:hAnsi="仿宋" w:eastAsia="仿宋"/>
                <w:szCs w:val="21"/>
                <w:lang w:val="en-US" w:eastAsia="zh-CN"/>
              </w:rPr>
              <w:t>0-2</w:t>
            </w:r>
            <w:r>
              <w:rPr>
                <w:rFonts w:hint="eastAsia" w:ascii="仿宋" w:hAnsi="仿宋" w:eastAsia="仿宋"/>
                <w:szCs w:val="21"/>
              </w:rPr>
              <w:t>0</w:t>
            </w:r>
          </w:p>
        </w:tc>
        <w:tc>
          <w:tcPr>
            <w:tcW w:w="992" w:type="dxa"/>
            <w:noWrap w:val="0"/>
            <w:vAlign w:val="center"/>
          </w:tcPr>
          <w:p>
            <w:pPr>
              <w:jc w:val="left"/>
              <w:rPr>
                <w:rFonts w:hint="default" w:ascii="仿宋" w:hAnsi="仿宋" w:eastAsia="仿宋"/>
                <w:szCs w:val="21"/>
                <w:lang w:val="en-US" w:eastAsia="zh-CN"/>
              </w:rPr>
            </w:pPr>
            <w:r>
              <w:rPr>
                <w:rFonts w:hint="eastAsia" w:ascii="仿宋" w:hAnsi="仿宋" w:eastAsia="仿宋"/>
                <w:szCs w:val="21"/>
              </w:rPr>
              <w:t xml:space="preserve">     </w:t>
            </w:r>
            <w:r>
              <w:rPr>
                <w:rFonts w:hint="eastAsia" w:ascii="仿宋" w:hAnsi="仿宋" w:eastAsia="仿宋"/>
                <w:szCs w:val="21"/>
                <w:lang w:val="en-US" w:eastAsia="zh-CN"/>
              </w:rPr>
              <w:t>20</w:t>
            </w:r>
          </w:p>
        </w:tc>
        <w:tc>
          <w:tcPr>
            <w:tcW w:w="4576" w:type="dxa"/>
            <w:noWrap w:val="0"/>
            <w:vAlign w:val="center"/>
          </w:tcPr>
          <w:p>
            <w:pPr>
              <w:rPr>
                <w:rFonts w:hint="eastAsia" w:ascii="仿宋" w:hAnsi="仿宋" w:eastAsia="仿宋"/>
                <w:szCs w:val="21"/>
              </w:rPr>
            </w:pPr>
            <w:r>
              <w:rPr>
                <w:rFonts w:hint="eastAsia" w:ascii="仿宋" w:hAnsi="仿宋" w:eastAsia="仿宋"/>
                <w:szCs w:val="21"/>
              </w:rPr>
              <w:t>项目负责人为</w:t>
            </w:r>
            <w:r>
              <w:rPr>
                <w:rFonts w:hint="eastAsia" w:ascii="仿宋" w:hAnsi="仿宋" w:eastAsia="仿宋"/>
                <w:szCs w:val="21"/>
                <w:lang w:val="en-US" w:eastAsia="zh-CN"/>
              </w:rPr>
              <w:t>合伙</w:t>
            </w:r>
            <w:r>
              <w:rPr>
                <w:rFonts w:hint="eastAsia" w:ascii="仿宋" w:hAnsi="仿宋" w:eastAsia="仿宋"/>
                <w:szCs w:val="21"/>
                <w:highlight w:val="none"/>
                <w:lang w:val="en-US" w:eastAsia="zh-CN"/>
              </w:rPr>
              <w:t>人</w:t>
            </w:r>
            <w:r>
              <w:rPr>
                <w:rFonts w:hint="eastAsia" w:ascii="仿宋" w:hAnsi="仿宋" w:eastAsia="仿宋"/>
                <w:szCs w:val="21"/>
                <w:highlight w:val="none"/>
                <w:lang w:eastAsia="zh-CN"/>
              </w:rPr>
              <w:t>律</w:t>
            </w:r>
            <w:r>
              <w:rPr>
                <w:rFonts w:hint="eastAsia" w:ascii="仿宋" w:hAnsi="仿宋" w:eastAsia="仿宋"/>
                <w:szCs w:val="21"/>
                <w:highlight w:val="none"/>
              </w:rPr>
              <w:t>师，</w:t>
            </w:r>
            <w:r>
              <w:rPr>
                <w:rFonts w:hint="eastAsia" w:ascii="仿宋" w:hAnsi="仿宋" w:eastAsia="仿宋"/>
                <w:szCs w:val="21"/>
              </w:rPr>
              <w:t>且执业年限在10年以上的，得20%分数。</w:t>
            </w:r>
          </w:p>
          <w:p>
            <w:pPr>
              <w:rPr>
                <w:rFonts w:hint="eastAsia" w:ascii="仿宋" w:hAnsi="仿宋" w:eastAsia="仿宋"/>
                <w:szCs w:val="21"/>
              </w:rPr>
            </w:pPr>
            <w:r>
              <w:rPr>
                <w:rFonts w:hint="eastAsia" w:ascii="仿宋" w:hAnsi="仿宋" w:eastAsia="仿宋"/>
                <w:szCs w:val="21"/>
              </w:rPr>
              <w:t>项目负责人有同类</w:t>
            </w:r>
            <w:r>
              <w:rPr>
                <w:rFonts w:hint="eastAsia" w:ascii="仿宋" w:hAnsi="仿宋" w:eastAsia="仿宋"/>
                <w:szCs w:val="21"/>
                <w:lang w:val="en-US" w:eastAsia="zh-CN"/>
              </w:rPr>
              <w:t>尽调</w:t>
            </w:r>
            <w:r>
              <w:rPr>
                <w:rFonts w:hint="eastAsia" w:ascii="仿宋" w:hAnsi="仿宋" w:eastAsia="仿宋"/>
                <w:szCs w:val="21"/>
              </w:rPr>
              <w:t>项目经验的，每提供1个案例，得10%分数，此小项最高得</w:t>
            </w:r>
            <w:r>
              <w:rPr>
                <w:rFonts w:hint="eastAsia" w:ascii="仿宋" w:hAnsi="仿宋" w:eastAsia="仿宋"/>
                <w:szCs w:val="21"/>
                <w:lang w:val="en-US" w:eastAsia="zh-CN"/>
              </w:rPr>
              <w:t>6</w:t>
            </w:r>
            <w:r>
              <w:rPr>
                <w:rFonts w:hint="eastAsia" w:ascii="仿宋" w:hAnsi="仿宋" w:eastAsia="仿宋"/>
                <w:szCs w:val="21"/>
              </w:rPr>
              <w:t>0%分数。</w:t>
            </w:r>
          </w:p>
          <w:p>
            <w:pPr>
              <w:rPr>
                <w:rFonts w:hint="eastAsia" w:ascii="仿宋" w:hAnsi="仿宋" w:eastAsia="仿宋"/>
                <w:szCs w:val="21"/>
              </w:rPr>
            </w:pPr>
            <w:r>
              <w:rPr>
                <w:rFonts w:hint="eastAsia" w:ascii="仿宋" w:hAnsi="仿宋" w:eastAsia="仿宋"/>
                <w:szCs w:val="21"/>
              </w:rPr>
              <w:t>项目团队有</w:t>
            </w:r>
            <w:r>
              <w:rPr>
                <w:rFonts w:hint="eastAsia" w:ascii="仿宋" w:hAnsi="仿宋" w:eastAsia="仿宋"/>
                <w:szCs w:val="21"/>
                <w:lang w:val="en-US" w:eastAsia="zh-CN"/>
              </w:rPr>
              <w:t>5位执业律师</w:t>
            </w:r>
            <w:r>
              <w:rPr>
                <w:rFonts w:hint="eastAsia" w:ascii="仿宋" w:hAnsi="仿宋" w:eastAsia="仿宋"/>
                <w:szCs w:val="21"/>
              </w:rPr>
              <w:t>及以上的，得20%分数。</w:t>
            </w:r>
          </w:p>
          <w:p>
            <w:pPr>
              <w:rPr>
                <w:rFonts w:ascii="仿宋" w:hAnsi="仿宋" w:eastAsia="仿宋"/>
                <w:szCs w:val="21"/>
              </w:rPr>
            </w:pPr>
            <w:r>
              <w:rPr>
                <w:rFonts w:hint="eastAsia" w:ascii="仿宋" w:hAnsi="仿宋" w:eastAsia="仿宋"/>
                <w:szCs w:val="21"/>
              </w:rPr>
              <w:t>提供材料要求：要求提供通过项目负责人、项目团队成员近一个月的社保证明；项目负责人、项目团队</w:t>
            </w:r>
            <w:r>
              <w:rPr>
                <w:rFonts w:hint="eastAsia" w:ascii="仿宋" w:hAnsi="仿宋" w:eastAsia="仿宋"/>
                <w:szCs w:val="21"/>
                <w:lang w:val="en-US" w:eastAsia="zh-CN"/>
              </w:rPr>
              <w:t>执业</w:t>
            </w:r>
            <w:r>
              <w:rPr>
                <w:rFonts w:hint="eastAsia" w:ascii="仿宋" w:hAnsi="仿宋" w:eastAsia="仿宋"/>
                <w:szCs w:val="21"/>
              </w:rPr>
              <w:t>证书</w:t>
            </w:r>
            <w:r>
              <w:rPr>
                <w:rFonts w:hint="eastAsia" w:ascii="仿宋" w:hAnsi="仿宋" w:eastAsia="仿宋"/>
                <w:szCs w:val="21"/>
                <w:lang w:eastAsia="zh-CN"/>
              </w:rPr>
              <w:t>、</w:t>
            </w:r>
            <w:r>
              <w:rPr>
                <w:rFonts w:hint="eastAsia" w:ascii="仿宋" w:hAnsi="仿宋" w:eastAsia="仿宋"/>
                <w:szCs w:val="21"/>
                <w:lang w:val="en-US" w:eastAsia="zh-CN"/>
              </w:rPr>
              <w:t>学历证明</w:t>
            </w:r>
            <w:r>
              <w:rPr>
                <w:rFonts w:hint="eastAsia" w:ascii="仿宋" w:hAnsi="仿宋" w:eastAsia="仿宋"/>
                <w:szCs w:val="21"/>
                <w:lang w:eastAsia="zh-CN"/>
              </w:rPr>
              <w:t>，</w:t>
            </w:r>
            <w:r>
              <w:rPr>
                <w:rFonts w:hint="eastAsia" w:ascii="仿宋" w:hAnsi="仿宋" w:eastAsia="仿宋"/>
                <w:szCs w:val="21"/>
                <w:lang w:val="en-US" w:eastAsia="zh-CN"/>
              </w:rPr>
              <w:t>业绩证明（代理合同关键页）</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125" w:type="dxa"/>
            <w:gridSpan w:val="4"/>
            <w:noWrap w:val="0"/>
            <w:vAlign w:val="center"/>
          </w:tcPr>
          <w:p>
            <w:pPr>
              <w:jc w:val="center"/>
              <w:rPr>
                <w:rFonts w:ascii="仿宋" w:hAnsi="仿宋" w:eastAsia="仿宋"/>
                <w:szCs w:val="21"/>
              </w:rPr>
            </w:pPr>
            <w:r>
              <w:rPr>
                <w:rFonts w:hint="eastAsia" w:ascii="仿宋" w:hAnsi="仿宋" w:eastAsia="仿宋"/>
                <w:szCs w:val="21"/>
              </w:rPr>
              <w:t>三、商务部分</w:t>
            </w:r>
          </w:p>
        </w:tc>
        <w:tc>
          <w:tcPr>
            <w:tcW w:w="5568" w:type="dxa"/>
            <w:gridSpan w:val="2"/>
            <w:noWrap w:val="0"/>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0"/>
            <w:vAlign w:val="center"/>
          </w:tcPr>
          <w:p>
            <w:pPr>
              <w:jc w:val="center"/>
              <w:rPr>
                <w:rFonts w:ascii="仿宋" w:hAnsi="仿宋" w:eastAsia="仿宋"/>
                <w:szCs w:val="21"/>
              </w:rPr>
            </w:pPr>
            <w:r>
              <w:rPr>
                <w:rFonts w:hint="eastAsia" w:ascii="仿宋" w:hAnsi="仿宋" w:eastAsia="仿宋"/>
                <w:szCs w:val="21"/>
              </w:rPr>
              <w:t>序号</w:t>
            </w:r>
          </w:p>
        </w:tc>
        <w:tc>
          <w:tcPr>
            <w:tcW w:w="1845" w:type="dxa"/>
            <w:gridSpan w:val="2"/>
            <w:noWrap w:val="0"/>
            <w:vAlign w:val="center"/>
          </w:tcPr>
          <w:p>
            <w:pPr>
              <w:jc w:val="center"/>
              <w:rPr>
                <w:rFonts w:ascii="仿宋" w:hAnsi="仿宋" w:eastAsia="仿宋"/>
                <w:szCs w:val="21"/>
              </w:rPr>
            </w:pPr>
            <w:r>
              <w:rPr>
                <w:rFonts w:hint="eastAsia" w:ascii="仿宋" w:hAnsi="仿宋" w:eastAsia="仿宋"/>
                <w:szCs w:val="21"/>
              </w:rPr>
              <w:t>评分因素</w:t>
            </w:r>
          </w:p>
        </w:tc>
        <w:tc>
          <w:tcPr>
            <w:tcW w:w="709" w:type="dxa"/>
            <w:noWrap w:val="0"/>
            <w:vAlign w:val="center"/>
          </w:tcPr>
          <w:p>
            <w:pPr>
              <w:jc w:val="center"/>
              <w:rPr>
                <w:rFonts w:ascii="仿宋" w:hAnsi="仿宋" w:eastAsia="仿宋"/>
                <w:szCs w:val="21"/>
              </w:rPr>
            </w:pPr>
            <w:r>
              <w:rPr>
                <w:rFonts w:hint="eastAsia" w:ascii="仿宋" w:hAnsi="仿宋" w:eastAsia="仿宋"/>
                <w:szCs w:val="21"/>
              </w:rPr>
              <w:t>分值范围</w:t>
            </w:r>
          </w:p>
        </w:tc>
        <w:tc>
          <w:tcPr>
            <w:tcW w:w="992" w:type="dxa"/>
            <w:noWrap w:val="0"/>
            <w:vAlign w:val="center"/>
          </w:tcPr>
          <w:p>
            <w:pPr>
              <w:jc w:val="left"/>
              <w:rPr>
                <w:rFonts w:ascii="仿宋" w:hAnsi="仿宋" w:eastAsia="仿宋"/>
                <w:szCs w:val="21"/>
              </w:rPr>
            </w:pPr>
            <w:r>
              <w:rPr>
                <w:rFonts w:hint="eastAsia" w:ascii="仿宋" w:hAnsi="仿宋" w:eastAsia="仿宋"/>
                <w:szCs w:val="21"/>
              </w:rPr>
              <w:t>具体分值</w:t>
            </w:r>
          </w:p>
        </w:tc>
        <w:tc>
          <w:tcPr>
            <w:tcW w:w="4576" w:type="dxa"/>
            <w:noWrap w:val="0"/>
            <w:vAlign w:val="center"/>
          </w:tcPr>
          <w:p>
            <w:pPr>
              <w:jc w:val="left"/>
              <w:rPr>
                <w:rFonts w:ascii="仿宋" w:hAnsi="仿宋" w:eastAsia="仿宋"/>
                <w:szCs w:val="21"/>
              </w:rPr>
            </w:pPr>
            <w:r>
              <w:rPr>
                <w:rFonts w:hint="eastAsia" w:ascii="仿宋" w:hAnsi="仿宋" w:eastAsia="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71" w:type="dxa"/>
            <w:noWrap w:val="0"/>
            <w:vAlign w:val="center"/>
          </w:tcPr>
          <w:p>
            <w:pPr>
              <w:jc w:val="center"/>
              <w:rPr>
                <w:rFonts w:ascii="仿宋" w:hAnsi="仿宋" w:eastAsia="仿宋"/>
                <w:szCs w:val="21"/>
              </w:rPr>
            </w:pPr>
            <w:r>
              <w:rPr>
                <w:rFonts w:hint="eastAsia" w:ascii="仿宋" w:hAnsi="仿宋" w:eastAsia="仿宋"/>
                <w:szCs w:val="21"/>
              </w:rPr>
              <w:t>1</w:t>
            </w:r>
          </w:p>
        </w:tc>
        <w:tc>
          <w:tcPr>
            <w:tcW w:w="1089" w:type="dxa"/>
            <w:noWrap w:val="0"/>
            <w:vAlign w:val="center"/>
          </w:tcPr>
          <w:p>
            <w:pPr>
              <w:jc w:val="center"/>
              <w:rPr>
                <w:rFonts w:ascii="仿宋" w:hAnsi="仿宋" w:eastAsia="仿宋"/>
                <w:szCs w:val="21"/>
              </w:rPr>
            </w:pPr>
            <w:r>
              <w:rPr>
                <w:rFonts w:hint="eastAsia" w:ascii="仿宋" w:hAnsi="仿宋" w:eastAsia="仿宋"/>
                <w:szCs w:val="21"/>
              </w:rPr>
              <w:t>有效业绩</w:t>
            </w:r>
          </w:p>
        </w:tc>
        <w:tc>
          <w:tcPr>
            <w:tcW w:w="756" w:type="dxa"/>
            <w:noWrap w:val="0"/>
            <w:vAlign w:val="center"/>
          </w:tcPr>
          <w:p>
            <w:pPr>
              <w:jc w:val="center"/>
              <w:rPr>
                <w:rFonts w:ascii="仿宋" w:hAnsi="仿宋" w:eastAsia="仿宋"/>
                <w:szCs w:val="21"/>
              </w:rPr>
            </w:pPr>
            <w:r>
              <w:rPr>
                <w:rFonts w:hint="eastAsia" w:ascii="仿宋" w:hAnsi="仿宋" w:eastAsia="仿宋"/>
                <w:szCs w:val="21"/>
              </w:rPr>
              <w:t>客观</w:t>
            </w:r>
          </w:p>
          <w:p>
            <w:pPr>
              <w:jc w:val="center"/>
              <w:rPr>
                <w:rFonts w:ascii="仿宋" w:hAnsi="仿宋" w:eastAsia="仿宋"/>
                <w:szCs w:val="21"/>
              </w:rPr>
            </w:pPr>
            <w:r>
              <w:rPr>
                <w:rFonts w:hint="eastAsia" w:ascii="仿宋" w:hAnsi="仿宋" w:eastAsia="仿宋"/>
                <w:szCs w:val="21"/>
              </w:rPr>
              <w:t>评分</w:t>
            </w:r>
          </w:p>
        </w:tc>
        <w:tc>
          <w:tcPr>
            <w:tcW w:w="709"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0-20</w:t>
            </w:r>
          </w:p>
        </w:tc>
        <w:tc>
          <w:tcPr>
            <w:tcW w:w="992" w:type="dxa"/>
            <w:noWrap w:val="0"/>
            <w:vAlign w:val="center"/>
          </w:tcPr>
          <w:p>
            <w:pPr>
              <w:rPr>
                <w:rFonts w:hint="default" w:ascii="仿宋" w:hAnsi="仿宋" w:eastAsia="仿宋"/>
                <w:szCs w:val="21"/>
                <w:lang w:val="en-US" w:eastAsia="zh-CN"/>
              </w:rPr>
            </w:pPr>
            <w:r>
              <w:rPr>
                <w:rFonts w:hint="eastAsia" w:ascii="仿宋" w:hAnsi="仿宋" w:eastAsia="仿宋"/>
                <w:szCs w:val="21"/>
              </w:rPr>
              <w:t xml:space="preserve">     </w:t>
            </w:r>
            <w:r>
              <w:rPr>
                <w:rFonts w:hint="eastAsia" w:ascii="仿宋" w:hAnsi="仿宋" w:eastAsia="仿宋"/>
                <w:szCs w:val="21"/>
                <w:lang w:val="en-US" w:eastAsia="zh-CN"/>
              </w:rPr>
              <w:t>20</w:t>
            </w:r>
          </w:p>
        </w:tc>
        <w:tc>
          <w:tcPr>
            <w:tcW w:w="4576" w:type="dxa"/>
            <w:noWrap w:val="0"/>
            <w:vAlign w:val="center"/>
          </w:tcPr>
          <w:p>
            <w:pPr>
              <w:jc w:val="left"/>
              <w:rPr>
                <w:rFonts w:ascii="仿宋" w:hAnsi="仿宋" w:eastAsia="仿宋"/>
                <w:szCs w:val="21"/>
              </w:rPr>
            </w:pPr>
            <w:r>
              <w:rPr>
                <w:rFonts w:hint="eastAsia" w:ascii="仿宋" w:hAnsi="仿宋" w:eastAsia="仿宋"/>
                <w:szCs w:val="21"/>
              </w:rPr>
              <w:t>1.评审标准：</w:t>
            </w:r>
          </w:p>
          <w:p>
            <w:pPr>
              <w:jc w:val="left"/>
              <w:rPr>
                <w:rFonts w:ascii="仿宋" w:hAnsi="仿宋" w:eastAsia="仿宋"/>
                <w:szCs w:val="21"/>
              </w:rPr>
            </w:pPr>
            <w:r>
              <w:rPr>
                <w:rFonts w:hint="eastAsia" w:ascii="仿宋" w:hAnsi="仿宋" w:eastAsia="仿宋"/>
                <w:szCs w:val="21"/>
              </w:rPr>
              <w:t>投标人提供近</w:t>
            </w:r>
            <w:r>
              <w:rPr>
                <w:rFonts w:hint="eastAsia" w:ascii="仿宋" w:hAnsi="仿宋" w:eastAsia="仿宋"/>
                <w:szCs w:val="21"/>
                <w:lang w:eastAsia="zh-CN"/>
              </w:rPr>
              <w:t>三年（2022年1月1日至本项目开标之日）</w:t>
            </w:r>
            <w:r>
              <w:rPr>
                <w:rFonts w:hint="eastAsia" w:ascii="仿宋" w:hAnsi="仿宋" w:eastAsia="仿宋"/>
                <w:szCs w:val="21"/>
              </w:rPr>
              <w:t>的类似项目业绩情况。</w:t>
            </w:r>
          </w:p>
          <w:p>
            <w:pPr>
              <w:jc w:val="left"/>
              <w:rPr>
                <w:rFonts w:ascii="仿宋" w:hAnsi="仿宋" w:eastAsia="仿宋"/>
                <w:szCs w:val="21"/>
              </w:rPr>
            </w:pPr>
            <w:r>
              <w:rPr>
                <w:rFonts w:hint="eastAsia" w:ascii="仿宋" w:hAnsi="仿宋" w:eastAsia="仿宋"/>
                <w:szCs w:val="21"/>
              </w:rPr>
              <w:t>每个案例得</w:t>
            </w:r>
            <w:r>
              <w:rPr>
                <w:rFonts w:hint="eastAsia" w:ascii="仿宋" w:hAnsi="仿宋" w:eastAsia="仿宋"/>
                <w:szCs w:val="21"/>
                <w:lang w:val="en-US" w:eastAsia="zh-CN"/>
              </w:rPr>
              <w:t>1</w:t>
            </w:r>
            <w:r>
              <w:rPr>
                <w:rFonts w:hint="eastAsia" w:ascii="仿宋" w:hAnsi="仿宋" w:eastAsia="仿宋"/>
                <w:szCs w:val="21"/>
              </w:rPr>
              <w:t>0%分数，此小项最高得100%分数。未提供的不得分。</w:t>
            </w:r>
          </w:p>
          <w:p>
            <w:pPr>
              <w:jc w:val="left"/>
              <w:rPr>
                <w:rFonts w:ascii="仿宋" w:hAnsi="仿宋" w:eastAsia="仿宋"/>
                <w:szCs w:val="21"/>
              </w:rPr>
            </w:pPr>
            <w:r>
              <w:rPr>
                <w:rFonts w:hint="eastAsia" w:ascii="仿宋" w:hAnsi="仿宋" w:eastAsia="仿宋"/>
                <w:szCs w:val="21"/>
              </w:rPr>
              <w:t>2.证明文件：</w:t>
            </w:r>
          </w:p>
          <w:p>
            <w:pPr>
              <w:jc w:val="left"/>
              <w:rPr>
                <w:rFonts w:ascii="仿宋" w:hAnsi="仿宋" w:eastAsia="仿宋"/>
                <w:szCs w:val="21"/>
              </w:rPr>
            </w:pPr>
            <w:r>
              <w:rPr>
                <w:rFonts w:hint="eastAsia" w:ascii="仿宋" w:hAnsi="仿宋" w:eastAsia="仿宋"/>
                <w:szCs w:val="21"/>
              </w:rPr>
              <w:t>投标人必须提供类似项目合同关键页，原件备查。未提供证明材料或者提供的证明材料不符合要求或提供的证明材料不清晰评审专家无法辨认的，不得分。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125" w:type="dxa"/>
            <w:gridSpan w:val="4"/>
            <w:noWrap w:val="0"/>
            <w:vAlign w:val="center"/>
          </w:tcPr>
          <w:p>
            <w:pPr>
              <w:rPr>
                <w:rFonts w:ascii="仿宋" w:hAnsi="仿宋" w:eastAsia="仿宋"/>
                <w:szCs w:val="21"/>
              </w:rPr>
            </w:pPr>
            <w:r>
              <w:rPr>
                <w:rFonts w:hint="eastAsia" w:ascii="仿宋" w:hAnsi="仿宋" w:eastAsia="仿宋"/>
                <w:szCs w:val="21"/>
              </w:rPr>
              <w:t>四、采购政策加分部分</w:t>
            </w:r>
          </w:p>
        </w:tc>
        <w:tc>
          <w:tcPr>
            <w:tcW w:w="5568" w:type="dxa"/>
            <w:gridSpan w:val="2"/>
            <w:noWrap w:val="0"/>
            <w:vAlign w:val="center"/>
          </w:tcPr>
          <w:p>
            <w:pPr>
              <w:ind w:left="216"/>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71" w:type="dxa"/>
            <w:noWrap w:val="0"/>
            <w:vAlign w:val="center"/>
          </w:tcPr>
          <w:p>
            <w:pPr>
              <w:jc w:val="center"/>
              <w:rPr>
                <w:rFonts w:ascii="仿宋" w:hAnsi="仿宋" w:eastAsia="仿宋"/>
                <w:szCs w:val="21"/>
              </w:rPr>
            </w:pPr>
            <w:r>
              <w:rPr>
                <w:rFonts w:hint="eastAsia" w:ascii="仿宋" w:hAnsi="仿宋" w:eastAsia="仿宋"/>
                <w:szCs w:val="21"/>
              </w:rPr>
              <w:t>序号</w:t>
            </w:r>
          </w:p>
        </w:tc>
        <w:tc>
          <w:tcPr>
            <w:tcW w:w="1845" w:type="dxa"/>
            <w:gridSpan w:val="2"/>
            <w:noWrap w:val="0"/>
            <w:vAlign w:val="center"/>
          </w:tcPr>
          <w:p>
            <w:pPr>
              <w:jc w:val="center"/>
              <w:rPr>
                <w:rFonts w:ascii="仿宋" w:hAnsi="仿宋" w:eastAsia="仿宋"/>
                <w:szCs w:val="21"/>
              </w:rPr>
            </w:pPr>
            <w:r>
              <w:rPr>
                <w:rFonts w:hint="eastAsia" w:ascii="仿宋" w:hAnsi="仿宋" w:eastAsia="仿宋"/>
                <w:szCs w:val="21"/>
              </w:rPr>
              <w:t>评分因素</w:t>
            </w:r>
          </w:p>
        </w:tc>
        <w:tc>
          <w:tcPr>
            <w:tcW w:w="709" w:type="dxa"/>
            <w:noWrap w:val="0"/>
            <w:vAlign w:val="center"/>
          </w:tcPr>
          <w:p>
            <w:pPr>
              <w:jc w:val="center"/>
              <w:rPr>
                <w:rFonts w:ascii="仿宋" w:hAnsi="仿宋" w:eastAsia="仿宋"/>
                <w:szCs w:val="21"/>
              </w:rPr>
            </w:pPr>
            <w:r>
              <w:rPr>
                <w:rFonts w:hint="eastAsia" w:ascii="仿宋" w:hAnsi="仿宋" w:eastAsia="仿宋"/>
                <w:szCs w:val="21"/>
              </w:rPr>
              <w:t>分值范围</w:t>
            </w:r>
          </w:p>
        </w:tc>
        <w:tc>
          <w:tcPr>
            <w:tcW w:w="992" w:type="dxa"/>
            <w:noWrap w:val="0"/>
            <w:vAlign w:val="center"/>
          </w:tcPr>
          <w:p>
            <w:pPr>
              <w:jc w:val="center"/>
              <w:rPr>
                <w:rFonts w:ascii="仿宋" w:hAnsi="仿宋" w:eastAsia="仿宋"/>
                <w:szCs w:val="21"/>
              </w:rPr>
            </w:pPr>
            <w:r>
              <w:rPr>
                <w:rFonts w:hint="eastAsia" w:ascii="仿宋" w:hAnsi="仿宋" w:eastAsia="仿宋"/>
                <w:szCs w:val="21"/>
              </w:rPr>
              <w:t>具体</w:t>
            </w:r>
          </w:p>
          <w:p>
            <w:pPr>
              <w:jc w:val="center"/>
              <w:rPr>
                <w:rFonts w:ascii="仿宋" w:hAnsi="仿宋" w:eastAsia="仿宋"/>
                <w:szCs w:val="21"/>
              </w:rPr>
            </w:pPr>
            <w:r>
              <w:rPr>
                <w:rFonts w:hint="eastAsia" w:ascii="仿宋" w:hAnsi="仿宋" w:eastAsia="仿宋"/>
                <w:szCs w:val="21"/>
              </w:rPr>
              <w:t>分值</w:t>
            </w:r>
          </w:p>
        </w:tc>
        <w:tc>
          <w:tcPr>
            <w:tcW w:w="4576" w:type="dxa"/>
            <w:noWrap w:val="0"/>
            <w:vAlign w:val="center"/>
          </w:tcPr>
          <w:p>
            <w:pPr>
              <w:jc w:val="center"/>
              <w:rPr>
                <w:rFonts w:ascii="仿宋" w:hAnsi="仿宋" w:eastAsia="仿宋"/>
                <w:szCs w:val="21"/>
              </w:rPr>
            </w:pPr>
            <w:r>
              <w:rPr>
                <w:rFonts w:hint="eastAsia" w:ascii="仿宋" w:hAnsi="仿宋" w:eastAsia="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71" w:type="dxa"/>
            <w:noWrap w:val="0"/>
            <w:vAlign w:val="center"/>
          </w:tcPr>
          <w:p>
            <w:pPr>
              <w:jc w:val="center"/>
              <w:rPr>
                <w:rFonts w:ascii="仿宋" w:hAnsi="仿宋" w:eastAsia="仿宋"/>
                <w:szCs w:val="21"/>
              </w:rPr>
            </w:pPr>
            <w:r>
              <w:rPr>
                <w:rFonts w:hint="eastAsia" w:ascii="仿宋" w:hAnsi="仿宋" w:eastAsia="仿宋"/>
                <w:szCs w:val="21"/>
              </w:rPr>
              <w:t>1</w:t>
            </w:r>
          </w:p>
        </w:tc>
        <w:tc>
          <w:tcPr>
            <w:tcW w:w="1845" w:type="dxa"/>
            <w:gridSpan w:val="2"/>
            <w:noWrap w:val="0"/>
            <w:vAlign w:val="center"/>
          </w:tcPr>
          <w:p>
            <w:pPr>
              <w:rPr>
                <w:rFonts w:ascii="仿宋" w:hAnsi="仿宋" w:eastAsia="仿宋"/>
                <w:szCs w:val="21"/>
              </w:rPr>
            </w:pPr>
            <w:r>
              <w:rPr>
                <w:rFonts w:hint="eastAsia" w:ascii="仿宋" w:hAnsi="仿宋" w:eastAsia="仿宋"/>
                <w:szCs w:val="21"/>
              </w:rPr>
              <w:t>诚信评审</w:t>
            </w:r>
          </w:p>
        </w:tc>
        <w:tc>
          <w:tcPr>
            <w:tcW w:w="709" w:type="dxa"/>
            <w:noWrap w:val="0"/>
            <w:vAlign w:val="center"/>
          </w:tcPr>
          <w:p>
            <w:pPr>
              <w:rPr>
                <w:rFonts w:ascii="仿宋" w:hAnsi="仿宋" w:eastAsia="仿宋"/>
                <w:szCs w:val="21"/>
              </w:rPr>
            </w:pPr>
            <w:r>
              <w:rPr>
                <w:rFonts w:hint="eastAsia" w:ascii="仿宋" w:hAnsi="仿宋" w:eastAsia="仿宋"/>
                <w:szCs w:val="21"/>
                <w:lang w:val="en-US" w:eastAsia="zh-CN"/>
              </w:rPr>
              <w:t>0-</w:t>
            </w:r>
            <w:r>
              <w:rPr>
                <w:rFonts w:hint="eastAsia" w:ascii="仿宋" w:hAnsi="仿宋" w:eastAsia="仿宋"/>
                <w:szCs w:val="21"/>
              </w:rPr>
              <w:t>5</w:t>
            </w:r>
          </w:p>
        </w:tc>
        <w:tc>
          <w:tcPr>
            <w:tcW w:w="992" w:type="dxa"/>
            <w:noWrap w:val="0"/>
            <w:vAlign w:val="center"/>
          </w:tcPr>
          <w:p>
            <w:pPr>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5</w:t>
            </w:r>
            <w:r>
              <w:rPr>
                <w:rFonts w:hint="eastAsia" w:ascii="仿宋" w:hAnsi="仿宋" w:eastAsia="仿宋"/>
                <w:szCs w:val="21"/>
              </w:rPr>
              <w:t xml:space="preserve"> </w:t>
            </w:r>
          </w:p>
        </w:tc>
        <w:tc>
          <w:tcPr>
            <w:tcW w:w="4576" w:type="dxa"/>
            <w:noWrap w:val="0"/>
            <w:vAlign w:val="center"/>
          </w:tcPr>
          <w:p>
            <w:pPr>
              <w:rPr>
                <w:rFonts w:ascii="仿宋" w:hAnsi="仿宋" w:eastAsia="仿宋"/>
                <w:szCs w:val="21"/>
              </w:rPr>
            </w:pPr>
            <w:r>
              <w:rPr>
                <w:rFonts w:hint="eastAsia" w:ascii="仿宋" w:hAnsi="仿宋" w:eastAsia="仿宋"/>
                <w:color w:val="000000"/>
                <w:szCs w:val="21"/>
              </w:rPr>
              <w:t>询价人提供加盖询价人公章的《诚信承诺函》，承诺近</w:t>
            </w:r>
            <w:r>
              <w:rPr>
                <w:rFonts w:hint="eastAsia" w:ascii="仿宋" w:hAnsi="仿宋" w:eastAsia="仿宋"/>
                <w:color w:val="000000"/>
                <w:szCs w:val="21"/>
                <w:lang w:val="en-US" w:eastAsia="zh-CN"/>
              </w:rPr>
              <w:t>三</w:t>
            </w:r>
            <w:r>
              <w:rPr>
                <w:rFonts w:hint="eastAsia" w:ascii="仿宋" w:hAnsi="仿宋" w:eastAsia="仿宋"/>
                <w:color w:val="000000"/>
                <w:szCs w:val="21"/>
              </w:rPr>
              <w:t>年不存在</w:t>
            </w:r>
            <w:r>
              <w:rPr>
                <w:rFonts w:hint="eastAsia" w:ascii="仿宋" w:hAnsi="仿宋" w:eastAsia="仿宋"/>
                <w:color w:val="000000"/>
                <w:szCs w:val="21"/>
                <w:lang w:val="en-US" w:eastAsia="zh-CN"/>
              </w:rPr>
              <w:t>重大违法违规行为及不良行为记录</w:t>
            </w:r>
            <w:r>
              <w:rPr>
                <w:rFonts w:hint="eastAsia" w:ascii="仿宋" w:hAnsi="仿宋" w:eastAsia="仿宋"/>
                <w:color w:val="000000"/>
                <w:szCs w:val="21"/>
              </w:rPr>
              <w:t>（</w:t>
            </w:r>
            <w:r>
              <w:rPr>
                <w:rFonts w:hint="eastAsia" w:ascii="仿宋" w:hAnsi="仿宋" w:eastAsia="仿宋"/>
                <w:color w:val="000000"/>
                <w:szCs w:val="21"/>
                <w:lang w:val="en-US" w:eastAsia="zh-CN"/>
              </w:rPr>
              <w:t>需提供律协出具的无处分证明</w:t>
            </w:r>
            <w:r>
              <w:rPr>
                <w:rFonts w:hint="eastAsia" w:ascii="仿宋" w:hAnsi="仿宋" w:eastAsia="仿宋"/>
                <w:color w:val="000000"/>
                <w:szCs w:val="21"/>
              </w:rPr>
              <w:t>）。询价人不存在不诚信情况的，得100%分。未提供证明材料或者提供的证明材料不符合要求或提供的证明材料不清晰无法辨认的，不得分。</w:t>
            </w:r>
          </w:p>
        </w:tc>
      </w:tr>
    </w:tbl>
    <w:p>
      <w:pPr>
        <w:ind w:firstLine="413" w:firstLineChars="196"/>
        <w:outlineLvl w:val="0"/>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八</w:t>
      </w:r>
      <w:r>
        <w:rPr>
          <w:rFonts w:hint="eastAsia" w:ascii="仿宋" w:hAnsi="仿宋" w:eastAsia="仿宋"/>
          <w:b/>
          <w:szCs w:val="21"/>
        </w:rPr>
        <w:t>、报价资料清单</w:t>
      </w:r>
    </w:p>
    <w:p>
      <w:pPr>
        <w:spacing w:line="320" w:lineRule="exact"/>
        <w:ind w:firstLine="420" w:firstLineChars="200"/>
        <w:rPr>
          <w:rFonts w:ascii="仿宋" w:hAnsi="仿宋" w:eastAsia="仿宋" w:cs="宋体"/>
          <w:kern w:val="0"/>
          <w:szCs w:val="21"/>
        </w:rPr>
      </w:pPr>
      <w:r>
        <w:rPr>
          <w:rFonts w:hint="eastAsia" w:ascii="仿宋" w:hAnsi="仿宋" w:eastAsia="仿宋" w:cs="宋体"/>
          <w:kern w:val="0"/>
          <w:szCs w:val="21"/>
        </w:rPr>
        <w:t>（一）报价方需提供</w:t>
      </w:r>
      <w:r>
        <w:rPr>
          <w:rFonts w:hint="eastAsia" w:ascii="仿宋" w:hAnsi="仿宋" w:eastAsia="仿宋" w:cs="宋体"/>
          <w:kern w:val="0"/>
          <w:szCs w:val="21"/>
          <w:lang w:val="en-US" w:eastAsia="zh-CN"/>
        </w:rPr>
        <w:t>律师事务所执业许可证</w:t>
      </w:r>
      <w:r>
        <w:rPr>
          <w:rFonts w:hint="eastAsia" w:ascii="仿宋" w:hAnsi="仿宋" w:eastAsia="仿宋" w:cs="宋体"/>
          <w:kern w:val="0"/>
          <w:szCs w:val="21"/>
        </w:rPr>
        <w:t>复印件</w:t>
      </w:r>
      <w:r>
        <w:rPr>
          <w:rFonts w:hint="eastAsia" w:ascii="仿宋" w:hAnsi="仿宋" w:eastAsia="仿宋" w:cs="宋体"/>
          <w:kern w:val="0"/>
          <w:szCs w:val="21"/>
          <w:lang w:eastAsia="zh-CN"/>
        </w:rPr>
        <w:t>并</w:t>
      </w:r>
      <w:r>
        <w:rPr>
          <w:rFonts w:hint="eastAsia" w:ascii="仿宋" w:hAnsi="仿宋" w:eastAsia="仿宋" w:cs="宋体"/>
          <w:kern w:val="0"/>
          <w:szCs w:val="21"/>
        </w:rPr>
        <w:t>加盖报价单位公章；</w:t>
      </w:r>
    </w:p>
    <w:p>
      <w:pPr>
        <w:ind w:firstLine="420" w:firstLineChars="200"/>
        <w:outlineLvl w:val="0"/>
        <w:rPr>
          <w:rFonts w:ascii="仿宋" w:hAnsi="仿宋" w:eastAsia="仿宋" w:cs="宋体"/>
          <w:kern w:val="0"/>
          <w:szCs w:val="21"/>
        </w:rPr>
      </w:pPr>
      <w:r>
        <w:rPr>
          <w:rFonts w:hint="eastAsia" w:ascii="仿宋" w:hAnsi="仿宋" w:eastAsia="仿宋" w:cs="宋体"/>
          <w:kern w:val="0"/>
          <w:szCs w:val="21"/>
        </w:rPr>
        <w:t>（二）报价方需提供法定代表人资格证明书、法定代表人身份证扫描件</w:t>
      </w:r>
      <w:r>
        <w:rPr>
          <w:rFonts w:hint="eastAsia" w:ascii="仿宋" w:eastAsia="仿宋"/>
          <w:color w:val="000000"/>
          <w:szCs w:val="21"/>
        </w:rPr>
        <w:t>，法人不到场的需提供法定代表授权委托书及授权委托人身份证扫描件；</w:t>
      </w:r>
    </w:p>
    <w:p>
      <w:pPr>
        <w:spacing w:line="320" w:lineRule="exact"/>
        <w:ind w:firstLine="420" w:firstLineChars="200"/>
        <w:rPr>
          <w:rFonts w:hint="eastAsia" w:ascii="仿宋" w:hAnsi="仿宋" w:eastAsia="仿宋" w:cs="宋体"/>
          <w:kern w:val="0"/>
          <w:szCs w:val="21"/>
        </w:rPr>
      </w:pPr>
      <w:r>
        <w:rPr>
          <w:rFonts w:hint="eastAsia" w:ascii="仿宋" w:hAnsi="仿宋" w:eastAsia="仿宋" w:cs="宋体"/>
          <w:kern w:val="0"/>
          <w:szCs w:val="21"/>
        </w:rPr>
        <w:t>（三）报价方需提供报价明细文件，本项目的报价以人民币计算，报价明细</w:t>
      </w:r>
      <w:r>
        <w:rPr>
          <w:rFonts w:hint="eastAsia" w:ascii="仿宋" w:hAnsi="仿宋" w:eastAsia="仿宋" w:cs="宋体"/>
          <w:kern w:val="0"/>
          <w:szCs w:val="21"/>
          <w:lang w:eastAsia="zh-CN"/>
        </w:rPr>
        <w:t>（含税）</w:t>
      </w:r>
      <w:r>
        <w:rPr>
          <w:rFonts w:hint="eastAsia" w:ascii="仿宋" w:hAnsi="仿宋" w:eastAsia="仿宋" w:cs="宋体"/>
          <w:kern w:val="0"/>
          <w:szCs w:val="21"/>
        </w:rPr>
        <w:t>文件包括：报价单位名称、单位地址、报价经办人姓名及其联系方式、每项单价、合计金额（含税）等内容</w:t>
      </w:r>
      <w:r>
        <w:rPr>
          <w:rFonts w:hint="eastAsia" w:ascii="仿宋" w:hAnsi="仿宋" w:eastAsia="仿宋" w:cs="宋体"/>
          <w:kern w:val="0"/>
          <w:szCs w:val="21"/>
          <w:lang w:eastAsia="zh-CN"/>
        </w:rPr>
        <w:t>等并加盖报价单位公章</w:t>
      </w:r>
      <w:r>
        <w:rPr>
          <w:rFonts w:hint="eastAsia" w:ascii="仿宋" w:hAnsi="仿宋" w:eastAsia="仿宋" w:cs="宋体"/>
          <w:kern w:val="0"/>
          <w:szCs w:val="21"/>
        </w:rPr>
        <w:t>；</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（四）</w:t>
      </w:r>
      <w:r>
        <w:rPr>
          <w:rFonts w:hint="eastAsia" w:ascii="仿宋" w:hAnsi="仿宋" w:eastAsia="仿宋" w:cs="宋体"/>
          <w:kern w:val="0"/>
          <w:szCs w:val="21"/>
        </w:rPr>
        <w:t>报价方按需提供企业背景、资质、项目经验等</w:t>
      </w:r>
      <w:r>
        <w:rPr>
          <w:rFonts w:hint="eastAsia" w:ascii="仿宋" w:hAnsi="仿宋" w:eastAsia="仿宋" w:cs="宋体"/>
          <w:kern w:val="0"/>
          <w:szCs w:val="21"/>
          <w:lang w:eastAsia="zh-CN"/>
        </w:rPr>
        <w:t>评分细则要求的其他</w:t>
      </w:r>
      <w:r>
        <w:rPr>
          <w:rFonts w:hint="eastAsia" w:ascii="仿宋" w:hAnsi="仿宋" w:eastAsia="仿宋" w:cs="宋体"/>
          <w:kern w:val="0"/>
          <w:szCs w:val="21"/>
        </w:rPr>
        <w:t>相关材料</w:t>
      </w:r>
      <w:r>
        <w:rPr>
          <w:rFonts w:hint="eastAsia" w:ascii="仿宋" w:hAnsi="仿宋" w:eastAsia="仿宋" w:cs="宋体"/>
          <w:kern w:val="0"/>
          <w:szCs w:val="21"/>
          <w:lang w:eastAsia="zh-CN"/>
        </w:rPr>
        <w:t>。</w:t>
      </w:r>
    </w:p>
    <w:p>
      <w:pPr>
        <w:ind w:firstLine="420" w:firstLineChars="200"/>
        <w:outlineLvl w:val="0"/>
        <w:rPr>
          <w:rFonts w:hint="default" w:ascii="仿宋" w:eastAsia="仿宋"/>
          <w:color w:val="000000"/>
          <w:szCs w:val="21"/>
        </w:rPr>
      </w:pPr>
      <w:r>
        <w:rPr>
          <w:rFonts w:hint="eastAsia" w:ascii="仿宋" w:hAnsi="仿宋" w:eastAsia="仿宋" w:cs="宋体"/>
          <w:kern w:val="0"/>
          <w:szCs w:val="21"/>
          <w:lang w:eastAsia="zh-CN"/>
        </w:rPr>
        <w:t>（五）</w:t>
      </w:r>
      <w:r>
        <w:rPr>
          <w:rFonts w:hint="eastAsia" w:ascii="仿宋" w:eastAsia="仿宋"/>
          <w:color w:val="000000"/>
          <w:szCs w:val="21"/>
        </w:rPr>
        <w:t>报价方需按服务要求提供拟执行该项目服务的工作方案</w:t>
      </w:r>
      <w:r>
        <w:rPr>
          <w:rFonts w:hint="default" w:ascii="仿宋" w:eastAsia="仿宋"/>
          <w:color w:val="000000"/>
          <w:szCs w:val="21"/>
        </w:rPr>
        <w:t>；</w:t>
      </w:r>
    </w:p>
    <w:p>
      <w:pPr>
        <w:ind w:firstLine="420" w:firstLineChars="200"/>
        <w:outlineLvl w:val="0"/>
        <w:rPr>
          <w:rFonts w:hint="default" w:ascii="仿宋" w:eastAsia="仿宋"/>
          <w:color w:val="000000"/>
          <w:szCs w:val="21"/>
        </w:rPr>
      </w:pPr>
      <w:r>
        <w:rPr>
          <w:rFonts w:hint="eastAsia" w:ascii="仿宋" w:hAnsi="仿宋" w:eastAsia="仿宋" w:cs="宋体"/>
          <w:kern w:val="0"/>
          <w:szCs w:val="21"/>
          <w:lang w:eastAsia="zh-CN"/>
        </w:rPr>
        <w:t>（六）</w:t>
      </w:r>
      <w:r>
        <w:rPr>
          <w:rFonts w:hint="eastAsia" w:ascii="仿宋" w:hAnsi="仿宋" w:eastAsia="仿宋"/>
          <w:color w:val="000000"/>
          <w:szCs w:val="21"/>
        </w:rPr>
        <w:t>诚信承诺函</w:t>
      </w:r>
      <w:r>
        <w:rPr>
          <w:rFonts w:hint="default" w:ascii="仿宋" w:hAnsi="仿宋" w:eastAsia="仿宋" w:cs="宋体"/>
          <w:color w:val="000000"/>
          <w:kern w:val="0"/>
          <w:szCs w:val="21"/>
        </w:rPr>
        <w:t>；</w:t>
      </w:r>
    </w:p>
    <w:p>
      <w:pPr>
        <w:ind w:firstLine="420" w:firstLineChars="200"/>
        <w:outlineLvl w:val="0"/>
        <w:rPr>
          <w:rFonts w:hint="default" w:ascii="仿宋" w:hAnsi="仿宋" w:eastAsia="仿宋"/>
          <w:color w:val="000000"/>
          <w:szCs w:val="21"/>
        </w:rPr>
      </w:pPr>
      <w:r>
        <w:rPr>
          <w:rFonts w:hint="eastAsia" w:ascii="仿宋" w:hAnsi="仿宋" w:eastAsia="仿宋" w:cs="宋体"/>
          <w:kern w:val="0"/>
          <w:szCs w:val="21"/>
          <w:lang w:eastAsia="zh-CN"/>
        </w:rPr>
        <w:t>（七）</w:t>
      </w:r>
      <w:r>
        <w:rPr>
          <w:rFonts w:hint="eastAsia" w:ascii="仿宋" w:hAnsi="仿宋" w:eastAsia="仿宋"/>
          <w:color w:val="000000"/>
          <w:szCs w:val="21"/>
        </w:rPr>
        <w:t>承诺函</w:t>
      </w:r>
      <w:r>
        <w:rPr>
          <w:rFonts w:hint="default" w:ascii="仿宋" w:hAnsi="仿宋" w:eastAsia="仿宋"/>
          <w:color w:val="000000"/>
          <w:szCs w:val="21"/>
        </w:rPr>
        <w:t>；</w:t>
      </w:r>
    </w:p>
    <w:p>
      <w:pPr>
        <w:ind w:firstLine="420" w:firstLineChars="200"/>
        <w:outlineLvl w:val="0"/>
        <w:rPr>
          <w:rFonts w:hint="eastAsia" w:ascii="仿宋" w:hAnsi="仿宋" w:eastAsia="仿宋"/>
          <w:b/>
          <w:szCs w:val="21"/>
          <w:lang w:eastAsia="zh-CN"/>
        </w:rPr>
      </w:pPr>
      <w:r>
        <w:rPr>
          <w:rFonts w:hint="eastAsia" w:ascii="仿宋" w:hAnsi="仿宋" w:eastAsia="仿宋" w:cs="宋体"/>
          <w:kern w:val="0"/>
          <w:szCs w:val="21"/>
          <w:lang w:eastAsia="zh-CN"/>
        </w:rPr>
        <w:t>（八）</w:t>
      </w:r>
      <w:r>
        <w:rPr>
          <w:rFonts w:hint="eastAsia" w:ascii="楷体_GB2312" w:eastAsia="仿宋" w:cs="Times New Roman"/>
          <w:color w:val="000000"/>
          <w:szCs w:val="21"/>
          <w:lang w:eastAsia="zh-CN"/>
        </w:rPr>
        <w:t>供</w:t>
      </w:r>
      <w:r>
        <w:rPr>
          <w:rFonts w:hint="eastAsia" w:ascii="仿宋" w:hAnsi="仿宋" w:eastAsia="仿宋" w:cs="宋体"/>
          <w:color w:val="000000"/>
          <w:kern w:val="0"/>
          <w:szCs w:val="21"/>
          <w:lang w:eastAsia="zh-CN"/>
        </w:rPr>
        <w:t>应商基本情况表</w:t>
      </w:r>
      <w:r>
        <w:rPr>
          <w:rFonts w:hint="default" w:ascii="仿宋" w:hAnsi="仿宋" w:eastAsia="仿宋" w:cs="宋体"/>
          <w:color w:val="000000"/>
          <w:kern w:val="0"/>
          <w:szCs w:val="21"/>
        </w:rPr>
        <w:t>。</w:t>
      </w:r>
    </w:p>
    <w:p>
      <w:pPr>
        <w:numPr>
          <w:ilvl w:val="0"/>
          <w:numId w:val="0"/>
        </w:numPr>
        <w:ind w:firstLine="421" w:firstLineChars="200"/>
        <w:outlineLvl w:val="0"/>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eastAsia="zh-CN"/>
        </w:rPr>
        <w:t>九、报价材料要求</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（一）报价册要求：</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报价材料须装订成册，一式两份。要求清晰可辨、除封面外报价材料按如下顺序装订：</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1.目录；</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2.营业执照；</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3.法定代表人资格证明书；</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4.法人身份证扫描件；</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5.法定代表人授权委托书（法人到场不需提供）；</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6.授权委托人（经办人）身份证（法人到场不需提供）；</w:t>
      </w:r>
    </w:p>
    <w:p>
      <w:pPr>
        <w:spacing w:line="320" w:lineRule="exact"/>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7.评分细则证明材料（按模板顺序装订，除本公告（含模板）有明确要求的事项外，一律不作要求，可自由发挥）。</w:t>
      </w:r>
    </w:p>
    <w:p>
      <w:pPr>
        <w:ind w:firstLine="420" w:firstLineChars="200"/>
        <w:rPr>
          <w:rFonts w:hint="eastAsia" w:ascii="仿宋" w:hAnsi="仿宋" w:eastAsia="仿宋" w:cs="宋体"/>
          <w:kern w:val="0"/>
          <w:szCs w:val="21"/>
        </w:rPr>
      </w:pPr>
      <w:r>
        <w:rPr>
          <w:rFonts w:hint="eastAsia" w:ascii="仿宋" w:hAnsi="仿宋" w:eastAsia="仿宋" w:cs="宋体"/>
          <w:kern w:val="0"/>
          <w:szCs w:val="21"/>
        </w:rPr>
        <w:t>（二）电子文档要求如下：</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rPr>
        <w:t>1.必须包含报价册的全部内容，按报价册顺序扫描，PDF格式</w:t>
      </w:r>
      <w:r>
        <w:rPr>
          <w:rFonts w:hint="eastAsia" w:ascii="仿宋" w:hAnsi="仿宋" w:eastAsia="仿宋" w:cs="宋体"/>
          <w:kern w:val="0"/>
          <w:szCs w:val="21"/>
          <w:lang w:eastAsia="zh-CN"/>
        </w:rPr>
        <w:t>；</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rPr>
        <w:t>2.载体为U盘或光盘</w:t>
      </w:r>
      <w:r>
        <w:rPr>
          <w:rFonts w:hint="eastAsia" w:ascii="仿宋" w:hAnsi="仿宋" w:eastAsia="仿宋" w:cs="宋体"/>
          <w:kern w:val="0"/>
          <w:szCs w:val="21"/>
          <w:lang w:eastAsia="zh-CN"/>
        </w:rPr>
        <w:t>。</w:t>
      </w:r>
    </w:p>
    <w:p>
      <w:pPr>
        <w:ind w:firstLine="420" w:firstLineChars="200"/>
        <w:rPr>
          <w:rFonts w:hint="eastAsia" w:ascii="仿宋" w:hAnsi="仿宋" w:eastAsia="仿宋" w:cs="宋体"/>
          <w:kern w:val="0"/>
          <w:szCs w:val="21"/>
        </w:rPr>
      </w:pPr>
      <w:r>
        <w:rPr>
          <w:rFonts w:hint="eastAsia" w:ascii="仿宋" w:hAnsi="仿宋" w:eastAsia="仿宋" w:cs="宋体"/>
          <w:kern w:val="0"/>
          <w:szCs w:val="21"/>
        </w:rPr>
        <w:t>（三）未装订及无法读取电子档案的材料按无效文件处理；材料不清晰或不按顺序装订导致不得分的后果自负。所有材料一律不予退回，请自留底稿。</w:t>
      </w:r>
    </w:p>
    <w:p>
      <w:pPr>
        <w:ind w:firstLine="420" w:firstLineChars="200"/>
        <w:rPr>
          <w:rFonts w:hint="eastAsia" w:ascii="仿宋" w:hAnsi="仿宋" w:eastAsia="仿宋" w:cs="宋体"/>
          <w:kern w:val="0"/>
          <w:szCs w:val="21"/>
        </w:rPr>
      </w:pPr>
      <w:r>
        <w:rPr>
          <w:rFonts w:hint="eastAsia" w:ascii="仿宋" w:hAnsi="仿宋" w:eastAsia="仿宋" w:cs="宋体"/>
          <w:kern w:val="0"/>
          <w:szCs w:val="21"/>
        </w:rPr>
        <w:t>（四）前述（一）（二）材料必须统一密封。</w:t>
      </w:r>
    </w:p>
    <w:p>
      <w:pPr>
        <w:ind w:firstLine="420" w:firstLineChars="200"/>
        <w:rPr>
          <w:rFonts w:hint="eastAsia" w:ascii="仿宋" w:hAnsi="仿宋" w:eastAsia="仿宋" w:cs="宋体"/>
          <w:kern w:val="0"/>
          <w:szCs w:val="21"/>
          <w:lang w:eastAsia="zh-CN"/>
        </w:rPr>
      </w:pPr>
    </w:p>
    <w:p>
      <w:pPr>
        <w:ind w:firstLine="421" w:firstLineChars="200"/>
        <w:rPr>
          <w:rFonts w:hint="eastAsia" w:ascii="仿宋" w:hAnsi="仿宋" w:eastAsia="仿宋" w:cs="宋体"/>
          <w:b/>
          <w:bCs/>
          <w:kern w:val="0"/>
          <w:szCs w:val="21"/>
          <w:lang w:eastAsia="zh-CN"/>
        </w:rPr>
      </w:pPr>
      <w:r>
        <w:rPr>
          <w:rFonts w:hint="eastAsia" w:ascii="仿宋" w:hAnsi="仿宋" w:eastAsia="仿宋"/>
          <w:b/>
          <w:szCs w:val="21"/>
        </w:rPr>
        <w:t>※</w:t>
      </w:r>
      <w:r>
        <w:rPr>
          <w:rFonts w:hint="eastAsia" w:ascii="仿宋" w:hAnsi="仿宋" w:eastAsia="仿宋" w:cs="宋体"/>
          <w:b/>
          <w:bCs/>
          <w:kern w:val="0"/>
          <w:szCs w:val="21"/>
          <w:lang w:eastAsia="zh-CN"/>
        </w:rPr>
        <w:t>十、报价材料递交</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（一）递交时间：自公告发布之日起至</w:t>
      </w:r>
      <w:r>
        <w:rPr>
          <w:rFonts w:hint="default" w:ascii="仿宋" w:hAnsi="仿宋" w:eastAsia="仿宋" w:cs="宋体"/>
          <w:kern w:val="0"/>
          <w:szCs w:val="21"/>
          <w:lang w:val="en-US" w:eastAsia="zh-CN"/>
        </w:rPr>
        <w:t>2025</w:t>
      </w:r>
      <w:r>
        <w:rPr>
          <w:rFonts w:hint="eastAsia" w:ascii="仿宋" w:hAnsi="仿宋" w:eastAsia="仿宋" w:cs="宋体"/>
          <w:kern w:val="0"/>
          <w:szCs w:val="21"/>
          <w:lang w:val="en-US" w:eastAsia="zh-CN"/>
        </w:rPr>
        <w:t>年9月11日</w:t>
      </w:r>
      <w:r>
        <w:rPr>
          <w:rFonts w:hint="eastAsia" w:ascii="仿宋" w:hAnsi="仿宋" w:eastAsia="仿宋" w:cs="宋体"/>
          <w:kern w:val="0"/>
          <w:szCs w:val="21"/>
          <w:highlight w:val="none"/>
          <w:lang w:eastAsia="zh-CN"/>
        </w:rPr>
        <w:t>止。</w:t>
      </w:r>
      <w:r>
        <w:rPr>
          <w:rFonts w:hint="eastAsia" w:ascii="仿宋" w:hAnsi="仿宋" w:eastAsia="仿宋" w:cs="宋体"/>
          <w:kern w:val="0"/>
          <w:szCs w:val="21"/>
          <w:lang w:eastAsia="zh-CN"/>
        </w:rPr>
        <w:t>采用邮寄方式的，以邮件寄出日期为准，逾期不予受理。</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（二）递交地址：深圳市大鹏新区葵涌金岭路1号新区管委会</w:t>
      </w:r>
      <w:r>
        <w:rPr>
          <w:rFonts w:hint="eastAsia" w:ascii="仿宋" w:hAnsi="仿宋" w:eastAsia="仿宋" w:cs="宋体"/>
          <w:kern w:val="0"/>
          <w:szCs w:val="21"/>
          <w:lang w:val="en-US" w:eastAsia="zh-CN"/>
        </w:rPr>
        <w:t>5</w:t>
      </w:r>
      <w:r>
        <w:rPr>
          <w:rFonts w:hint="eastAsia" w:ascii="仿宋" w:hAnsi="仿宋" w:eastAsia="仿宋" w:cs="宋体"/>
          <w:kern w:val="0"/>
          <w:szCs w:val="21"/>
          <w:lang w:eastAsia="zh-CN"/>
        </w:rPr>
        <w:t>号楼</w:t>
      </w:r>
      <w:r>
        <w:rPr>
          <w:rFonts w:hint="eastAsia" w:ascii="仿宋" w:hAnsi="仿宋" w:eastAsia="仿宋" w:cs="宋体"/>
          <w:kern w:val="0"/>
          <w:szCs w:val="21"/>
          <w:lang w:val="en-US" w:eastAsia="zh-CN"/>
        </w:rPr>
        <w:t>5312</w:t>
      </w:r>
      <w:r>
        <w:rPr>
          <w:rFonts w:hint="eastAsia" w:ascii="仿宋" w:hAnsi="仿宋" w:eastAsia="仿宋" w:cs="宋体"/>
          <w:kern w:val="0"/>
          <w:szCs w:val="21"/>
          <w:lang w:eastAsia="zh-CN"/>
        </w:rPr>
        <w:t>室。</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（三）报价材料可以采取现场提交或邮寄的形式。</w:t>
      </w:r>
    </w:p>
    <w:p>
      <w:pPr>
        <w:ind w:firstLine="420" w:firstLineChars="200"/>
        <w:rPr>
          <w:rFonts w:hint="eastAsia" w:ascii="仿宋" w:hAnsi="仿宋" w:eastAsia="仿宋"/>
          <w:b/>
          <w:szCs w:val="21"/>
          <w:lang w:eastAsia="zh-CN"/>
        </w:rPr>
      </w:pPr>
      <w:r>
        <w:rPr>
          <w:rFonts w:hint="eastAsia" w:ascii="仿宋" w:hAnsi="仿宋" w:eastAsia="仿宋" w:cs="宋体"/>
          <w:kern w:val="0"/>
          <w:szCs w:val="21"/>
          <w:lang w:eastAsia="zh-CN"/>
        </w:rPr>
        <w:t>（四）如有疑问或不明之处，请致电有关业务科室。联系电话：0755-</w:t>
      </w:r>
      <w:r>
        <w:rPr>
          <w:rFonts w:hint="eastAsia" w:ascii="仿宋" w:hAnsi="仿宋" w:eastAsia="仿宋"/>
          <w:color w:val="000000"/>
          <w:szCs w:val="21"/>
          <w:lang w:val="en-US" w:eastAsia="zh-CN"/>
        </w:rPr>
        <w:t>88159426</w:t>
      </w:r>
      <w:r>
        <w:rPr>
          <w:rFonts w:hint="eastAsia" w:ascii="仿宋" w:hAnsi="仿宋" w:eastAsia="仿宋" w:cs="宋体"/>
          <w:kern w:val="0"/>
          <w:szCs w:val="21"/>
          <w:lang w:eastAsia="zh-CN"/>
        </w:rPr>
        <w:t>，联系人：</w:t>
      </w:r>
      <w:r>
        <w:rPr>
          <w:rFonts w:hint="eastAsia" w:ascii="仿宋" w:hAnsi="仿宋" w:eastAsia="仿宋" w:cs="宋体"/>
          <w:kern w:val="0"/>
          <w:szCs w:val="21"/>
          <w:lang w:val="en-US" w:eastAsia="zh-CN"/>
        </w:rPr>
        <w:t>罗小姐</w:t>
      </w:r>
      <w:r>
        <w:rPr>
          <w:rFonts w:hint="eastAsia" w:ascii="仿宋" w:hAnsi="仿宋" w:eastAsia="仿宋" w:cs="宋体"/>
          <w:kern w:val="0"/>
          <w:szCs w:val="21"/>
          <w:lang w:eastAsia="zh-CN"/>
        </w:rPr>
        <w:t>。</w:t>
      </w:r>
    </w:p>
    <w:p>
      <w:pPr>
        <w:ind w:firstLine="421" w:firstLineChars="200"/>
        <w:outlineLvl w:val="0"/>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eastAsia="zh-CN"/>
        </w:rPr>
        <w:t>十一、采购结果的公开</w:t>
      </w:r>
    </w:p>
    <w:p>
      <w:pPr>
        <w:ind w:firstLine="420" w:firstLineChars="200"/>
        <w:rPr>
          <w:rFonts w:hint="eastAsia" w:ascii="仿宋" w:hAnsi="仿宋" w:eastAsia="仿宋" w:cs="宋体"/>
          <w:kern w:val="0"/>
          <w:szCs w:val="21"/>
          <w:lang w:eastAsia="zh-CN"/>
        </w:rPr>
      </w:pPr>
      <w:r>
        <w:rPr>
          <w:rFonts w:hint="eastAsia" w:ascii="仿宋" w:hAnsi="仿宋" w:eastAsia="仿宋" w:cs="宋体"/>
          <w:kern w:val="0"/>
          <w:szCs w:val="21"/>
          <w:lang w:eastAsia="zh-CN"/>
        </w:rPr>
        <w:t>采购结果公开时间具体以我局在深圳政府采购网站发布的采购结果公告为准。</w:t>
      </w:r>
    </w:p>
    <w:p>
      <w:pPr>
        <w:widowControl/>
        <w:jc w:val="left"/>
      </w:pPr>
    </w:p>
    <w:p>
      <w:pPr>
        <w:ind w:firstLine="420" w:firstLineChars="200"/>
        <w:outlineLvl w:val="0"/>
        <w:rPr>
          <w:rFonts w:hint="eastAsia" w:ascii="仿宋" w:hAnsi="仿宋" w:eastAsia="仿宋"/>
          <w:color w:val="000000"/>
          <w:szCs w:val="21"/>
        </w:rPr>
      </w:pPr>
      <w:r>
        <w:rPr>
          <w:rFonts w:hint="eastAsia" w:ascii="楷体_GB2312" w:eastAsia="仿宋"/>
          <w:color w:val="000000"/>
          <w:szCs w:val="21"/>
        </w:rPr>
        <w:t>附件：1.</w:t>
      </w:r>
      <w:r>
        <w:rPr>
          <w:rFonts w:hint="eastAsia" w:ascii="仿宋" w:hAnsi="仿宋" w:eastAsia="仿宋"/>
          <w:color w:val="000000"/>
          <w:szCs w:val="21"/>
        </w:rPr>
        <w:t>诚信承诺函</w:t>
      </w:r>
    </w:p>
    <w:p>
      <w:pPr>
        <w:ind w:firstLine="420" w:firstLineChars="200"/>
        <w:outlineLvl w:val="0"/>
        <w:rPr>
          <w:rFonts w:ascii="仿宋" w:hAnsi="仿宋" w:eastAsia="仿宋"/>
          <w:color w:val="000000"/>
          <w:szCs w:val="21"/>
        </w:rPr>
      </w:pPr>
      <w:r>
        <w:rPr>
          <w:rFonts w:hint="eastAsia" w:ascii="楷体_GB2312" w:eastAsia="仿宋"/>
          <w:color w:val="000000"/>
          <w:szCs w:val="21"/>
        </w:rPr>
        <w:t xml:space="preserve">      2.</w:t>
      </w:r>
      <w:r>
        <w:rPr>
          <w:rFonts w:hint="eastAsia" w:ascii="仿宋" w:hAnsi="仿宋" w:eastAsia="仿宋"/>
          <w:color w:val="000000"/>
          <w:szCs w:val="21"/>
        </w:rPr>
        <w:t>承诺函</w:t>
      </w:r>
    </w:p>
    <w:p>
      <w:pPr>
        <w:ind w:firstLine="1050" w:firstLineChars="500"/>
        <w:outlineLvl w:val="0"/>
        <w:rPr>
          <w:rFonts w:hint="eastAsia" w:ascii="楷体_GB2312" w:eastAsia="仿宋"/>
          <w:color w:val="000000"/>
          <w:szCs w:val="21"/>
          <w:lang w:eastAsia="zh-CN"/>
        </w:rPr>
      </w:pPr>
      <w:r>
        <w:rPr>
          <w:rFonts w:hint="eastAsia" w:ascii="楷体_GB2312" w:eastAsia="仿宋" w:cs="Times New Roman"/>
          <w:color w:val="000000"/>
          <w:szCs w:val="21"/>
        </w:rPr>
        <w:t>3.</w:t>
      </w:r>
      <w:r>
        <w:rPr>
          <w:rFonts w:hint="eastAsia" w:ascii="楷体_GB2312" w:eastAsia="仿宋" w:cs="Times New Roman"/>
          <w:color w:val="000000"/>
          <w:szCs w:val="21"/>
          <w:lang w:eastAsia="zh-CN"/>
        </w:rPr>
        <w:t>供</w:t>
      </w:r>
      <w:r>
        <w:rPr>
          <w:rFonts w:hint="eastAsia" w:ascii="仿宋" w:hAnsi="仿宋" w:eastAsia="仿宋" w:cs="宋体"/>
          <w:color w:val="000000"/>
          <w:kern w:val="0"/>
          <w:szCs w:val="21"/>
          <w:lang w:eastAsia="zh-CN"/>
        </w:rPr>
        <w:t>应商基本情况表</w:t>
      </w:r>
    </w:p>
    <w:p>
      <w:pPr>
        <w:pStyle w:val="3"/>
        <w:rPr>
          <w:rFonts w:hint="eastAsia"/>
          <w:lang w:eastAsia="zh-CN"/>
        </w:rPr>
      </w:pPr>
    </w:p>
    <w:p>
      <w:pPr>
        <w:spacing w:line="240" w:lineRule="auto"/>
        <w:ind w:left="6720" w:leftChars="200" w:hanging="6300" w:hangingChars="3000"/>
        <w:jc w:val="left"/>
        <w:rPr>
          <w:rFonts w:hint="eastAsia" w:ascii="仿宋" w:hAnsi="仿宋" w:eastAsia="仿宋" w:cs="宋体"/>
          <w:kern w:val="0"/>
          <w:sz w:val="21"/>
          <w:szCs w:val="21"/>
          <w:lang w:eastAsia="zh-CN"/>
        </w:rPr>
      </w:pPr>
      <w:r>
        <w:rPr>
          <w:rFonts w:hint="eastAsia" w:ascii="仿宋" w:hAnsi="仿宋" w:eastAsia="仿宋" w:cs="宋体"/>
          <w:kern w:val="0"/>
          <w:sz w:val="21"/>
          <w:szCs w:val="21"/>
          <w:lang w:val="en-US" w:eastAsia="zh-CN"/>
        </w:rPr>
        <w:t xml:space="preserve">                                              深圳市</w:t>
      </w:r>
      <w:r>
        <w:rPr>
          <w:rFonts w:hint="eastAsia" w:ascii="仿宋" w:hAnsi="仿宋" w:eastAsia="仿宋" w:cs="宋体"/>
          <w:kern w:val="0"/>
          <w:sz w:val="21"/>
          <w:szCs w:val="21"/>
          <w:lang w:eastAsia="zh-CN"/>
        </w:rPr>
        <w:t>大鹏新区科技和工业信息化局</w:t>
      </w:r>
    </w:p>
    <w:p>
      <w:pPr>
        <w:spacing w:line="240" w:lineRule="auto"/>
        <w:ind w:left="6720" w:leftChars="3200" w:firstLine="0" w:firstLineChars="0"/>
        <w:jc w:val="both"/>
        <w:rPr>
          <w:rFonts w:hint="eastAsia" w:ascii="仿宋" w:hAnsi="仿宋" w:eastAsia="仿宋" w:cs="宋体"/>
          <w:kern w:val="0"/>
          <w:sz w:val="21"/>
          <w:szCs w:val="21"/>
          <w:highlight w:val="yellow"/>
        </w:rPr>
      </w:pPr>
      <w:r>
        <w:rPr>
          <w:rFonts w:hint="default" w:ascii="仿宋" w:hAnsi="仿宋" w:eastAsia="仿宋" w:cs="宋体"/>
          <w:kern w:val="0"/>
          <w:sz w:val="21"/>
          <w:szCs w:val="21"/>
          <w:highlight w:val="none"/>
          <w:lang w:val="en-US"/>
        </w:rPr>
        <w:t>2025</w:t>
      </w:r>
      <w:r>
        <w:rPr>
          <w:rFonts w:hint="eastAsia" w:ascii="仿宋" w:hAnsi="仿宋" w:eastAsia="仿宋" w:cs="宋体"/>
          <w:kern w:val="0"/>
          <w:sz w:val="21"/>
          <w:szCs w:val="21"/>
          <w:highlight w:val="none"/>
        </w:rPr>
        <w:t>年</w:t>
      </w:r>
      <w:r>
        <w:rPr>
          <w:rFonts w:hint="default" w:ascii="仿宋" w:hAnsi="仿宋" w:eastAsia="仿宋" w:cs="宋体"/>
          <w:kern w:val="0"/>
          <w:sz w:val="21"/>
          <w:szCs w:val="21"/>
          <w:highlight w:val="none"/>
          <w:lang w:val="en-US"/>
        </w:rPr>
        <w:t>9</w:t>
      </w:r>
      <w:r>
        <w:rPr>
          <w:rFonts w:hint="eastAsia" w:ascii="仿宋" w:hAnsi="仿宋" w:eastAsia="仿宋" w:cs="宋体"/>
          <w:kern w:val="0"/>
          <w:sz w:val="21"/>
          <w:szCs w:val="21"/>
          <w:highlight w:val="none"/>
          <w:lang w:val="en-US" w:eastAsia="zh-CN"/>
        </w:rPr>
        <w:t xml:space="preserve"> </w:t>
      </w:r>
      <w:r>
        <w:rPr>
          <w:rFonts w:hint="eastAsia" w:ascii="仿宋" w:hAnsi="仿宋" w:eastAsia="仿宋" w:cs="宋体"/>
          <w:kern w:val="0"/>
          <w:sz w:val="21"/>
          <w:szCs w:val="21"/>
          <w:highlight w:val="none"/>
        </w:rPr>
        <w:t>月</w:t>
      </w:r>
      <w:r>
        <w:rPr>
          <w:rFonts w:hint="eastAsia" w:ascii="仿宋" w:hAnsi="仿宋" w:eastAsia="仿宋" w:cs="宋体"/>
          <w:kern w:val="0"/>
          <w:sz w:val="21"/>
          <w:szCs w:val="21"/>
          <w:highlight w:val="none"/>
          <w:lang w:val="en-US" w:eastAsia="zh-CN"/>
        </w:rPr>
        <w:t>5</w:t>
      </w:r>
      <w:bookmarkStart w:id="0" w:name="_GoBack"/>
      <w:bookmarkEnd w:id="0"/>
      <w:r>
        <w:rPr>
          <w:rFonts w:hint="eastAsia" w:ascii="仿宋" w:hAnsi="仿宋" w:eastAsia="仿宋" w:cs="宋体"/>
          <w:kern w:val="0"/>
          <w:sz w:val="21"/>
          <w:szCs w:val="21"/>
          <w:highlight w:val="none"/>
        </w:rPr>
        <w:t>日</w:t>
      </w:r>
    </w:p>
    <w:p>
      <w:pPr>
        <w:pStyle w:val="4"/>
        <w:spacing w:before="120" w:after="120"/>
        <w:rPr>
          <w:color w:val="000000"/>
        </w:rPr>
      </w:pPr>
      <w:r>
        <w:rPr>
          <w:rFonts w:hint="eastAsia" w:ascii="黑体" w:hAnsi="黑体" w:eastAsia="黑体"/>
          <w:b w:val="0"/>
          <w:sz w:val="21"/>
          <w:szCs w:val="21"/>
        </w:rPr>
        <w:t>附件</w:t>
      </w:r>
      <w:r>
        <w:rPr>
          <w:rFonts w:hint="eastAsia" w:ascii="黑体" w:hAnsi="黑体" w:eastAsia="黑体"/>
          <w:b w:val="0"/>
          <w:sz w:val="21"/>
          <w:szCs w:val="21"/>
          <w:lang w:val="en-US" w:eastAsia="zh-CN"/>
        </w:rPr>
        <w:t>1</w:t>
      </w:r>
      <w:r>
        <w:rPr>
          <w:rFonts w:hint="eastAsia" w:ascii="黑体" w:hAnsi="黑体" w:eastAsia="黑体"/>
          <w:b w:val="0"/>
          <w:sz w:val="21"/>
          <w:szCs w:val="21"/>
        </w:rPr>
        <w:t xml:space="preserve"> </w:t>
      </w:r>
      <w:r>
        <w:rPr>
          <w:rFonts w:hint="eastAsia"/>
          <w:b w:val="0"/>
        </w:rPr>
        <w:t xml:space="preserve">  </w:t>
      </w:r>
    </w:p>
    <w:p>
      <w:pPr>
        <w:pStyle w:val="4"/>
        <w:spacing w:before="120" w:after="120"/>
        <w:jc w:val="center"/>
        <w:rPr>
          <w:rFonts w:ascii="黑体" w:eastAsia="黑体"/>
          <w:b w:val="0"/>
          <w:color w:val="000000"/>
          <w:sz w:val="24"/>
        </w:rPr>
      </w:pPr>
      <w:r>
        <w:rPr>
          <w:rFonts w:hint="eastAsia" w:ascii="黑体" w:eastAsia="黑体"/>
          <w:b w:val="0"/>
          <w:color w:val="000000"/>
          <w:sz w:val="24"/>
        </w:rPr>
        <w:t>诚信承诺函</w:t>
      </w:r>
    </w:p>
    <w:p>
      <w:pPr>
        <w:rPr>
          <w:rFonts w:ascii="宋体" w:hAnsi="宋体"/>
          <w:color w:val="000000"/>
        </w:rPr>
      </w:pPr>
      <w:r>
        <w:rPr>
          <w:rFonts w:hint="eastAsia" w:ascii="宋体" w:hAnsi="宋体"/>
          <w:color w:val="000000"/>
        </w:rPr>
        <w:t>大鹏新区科技</w:t>
      </w:r>
      <w:r>
        <w:rPr>
          <w:rFonts w:hint="eastAsia" w:ascii="宋体" w:hAnsi="宋体"/>
          <w:color w:val="000000"/>
          <w:lang w:eastAsia="zh-CN"/>
        </w:rPr>
        <w:t>和工业信息化</w:t>
      </w:r>
      <w:r>
        <w:rPr>
          <w:rFonts w:hint="eastAsia" w:ascii="宋体" w:hAnsi="宋体"/>
          <w:color w:val="000000"/>
        </w:rPr>
        <w:t>局：</w:t>
      </w:r>
    </w:p>
    <w:p>
      <w:pPr>
        <w:ind w:firstLine="420" w:firstLineChars="200"/>
        <w:rPr>
          <w:rFonts w:ascii="宋体" w:hAnsi="宋体"/>
          <w:color w:val="000000"/>
        </w:rPr>
      </w:pPr>
      <w:r>
        <w:rPr>
          <w:rFonts w:hint="eastAsia" w:ascii="宋体" w:hAnsi="宋体"/>
          <w:color w:val="000000"/>
        </w:rPr>
        <w:t>我公司承诺在政府采购招标投标活动中，不存在以下情形：</w:t>
      </w:r>
    </w:p>
    <w:p>
      <w:pPr>
        <w:ind w:firstLine="420" w:firstLineChars="200"/>
        <w:rPr>
          <w:rFonts w:ascii="宋体" w:hAnsi="宋体"/>
          <w:color w:val="000000"/>
        </w:rPr>
      </w:pPr>
      <w:r>
        <w:rPr>
          <w:rFonts w:hint="eastAsia" w:ascii="宋体" w:hAnsi="宋体"/>
          <w:color w:val="000000"/>
        </w:rPr>
        <w:t>（一）被纪检监察部门立案调查，违法违规事实成立的；</w:t>
      </w:r>
    </w:p>
    <w:p>
      <w:pPr>
        <w:ind w:firstLine="420" w:firstLineChars="200"/>
        <w:rPr>
          <w:rFonts w:ascii="宋体" w:hAnsi="宋体"/>
          <w:color w:val="000000"/>
        </w:rPr>
      </w:pPr>
      <w:r>
        <w:rPr>
          <w:rFonts w:hint="eastAsia" w:ascii="宋体" w:hAnsi="宋体"/>
          <w:color w:val="000000"/>
        </w:rPr>
        <w:t>（二）未按本条例规定签订、履行采购合同，造成严重后果的；</w:t>
      </w:r>
    </w:p>
    <w:p>
      <w:pPr>
        <w:ind w:firstLine="420" w:firstLineChars="200"/>
        <w:rPr>
          <w:rFonts w:ascii="宋体" w:hAnsi="宋体"/>
          <w:color w:val="000000"/>
        </w:rPr>
      </w:pPr>
      <w:r>
        <w:rPr>
          <w:rFonts w:hint="eastAsia" w:ascii="宋体" w:hAnsi="宋体"/>
          <w:color w:val="000000"/>
        </w:rPr>
        <w:t>（三）隐瞒真实情况，提供虚假资料的；</w:t>
      </w:r>
    </w:p>
    <w:p>
      <w:pPr>
        <w:ind w:firstLine="420" w:firstLineChars="200"/>
        <w:rPr>
          <w:rFonts w:ascii="宋体" w:hAnsi="宋体"/>
          <w:color w:val="000000"/>
        </w:rPr>
      </w:pPr>
      <w:r>
        <w:rPr>
          <w:rFonts w:hint="eastAsia" w:ascii="宋体" w:hAnsi="宋体"/>
          <w:color w:val="000000"/>
        </w:rPr>
        <w:t>（四）以非法手段排斥其他供应商参与竞争的；</w:t>
      </w:r>
    </w:p>
    <w:p>
      <w:pPr>
        <w:ind w:firstLine="420" w:firstLineChars="200"/>
        <w:rPr>
          <w:rFonts w:ascii="宋体" w:hAnsi="宋体"/>
          <w:color w:val="000000"/>
        </w:rPr>
      </w:pPr>
      <w:r>
        <w:rPr>
          <w:rFonts w:hint="eastAsia" w:ascii="宋体" w:hAnsi="宋体"/>
          <w:color w:val="000000"/>
        </w:rPr>
        <w:t>（五）与其他采购参加人串通投标的；</w:t>
      </w:r>
    </w:p>
    <w:p>
      <w:pPr>
        <w:ind w:firstLine="420" w:firstLineChars="200"/>
        <w:rPr>
          <w:rFonts w:ascii="宋体" w:hAnsi="宋体"/>
          <w:color w:val="000000"/>
        </w:rPr>
      </w:pPr>
      <w:r>
        <w:rPr>
          <w:rFonts w:hint="eastAsia" w:ascii="宋体" w:hAnsi="宋体"/>
          <w:color w:val="000000"/>
        </w:rPr>
        <w:t>（六）在采购活动中应当回避而未回避的；</w:t>
      </w:r>
      <w:r>
        <w:rPr>
          <w:rFonts w:ascii="宋体" w:hAnsi="宋体"/>
          <w:color w:val="000000"/>
        </w:rPr>
        <w:t xml:space="preserve"> </w:t>
      </w:r>
    </w:p>
    <w:p>
      <w:pPr>
        <w:ind w:firstLine="420" w:firstLineChars="200"/>
        <w:rPr>
          <w:rFonts w:ascii="宋体" w:hAnsi="宋体"/>
          <w:color w:val="000000"/>
        </w:rPr>
      </w:pPr>
      <w:r>
        <w:rPr>
          <w:rFonts w:hint="eastAsia" w:ascii="宋体" w:hAnsi="宋体"/>
          <w:color w:val="000000"/>
        </w:rPr>
        <w:t>（七）恶意投诉的；</w:t>
      </w:r>
      <w:r>
        <w:rPr>
          <w:rFonts w:ascii="宋体" w:hAnsi="宋体"/>
          <w:color w:val="000000"/>
        </w:rPr>
        <w:t xml:space="preserve"> </w:t>
      </w:r>
    </w:p>
    <w:p>
      <w:pPr>
        <w:ind w:firstLine="420" w:firstLineChars="200"/>
        <w:rPr>
          <w:rFonts w:ascii="宋体" w:hAnsi="宋体"/>
          <w:color w:val="000000"/>
        </w:rPr>
      </w:pPr>
      <w:r>
        <w:rPr>
          <w:rFonts w:hint="eastAsia" w:ascii="宋体" w:hAnsi="宋体"/>
          <w:color w:val="000000"/>
        </w:rPr>
        <w:t>（八）向采购项目相关人行贿或者提供其他不当利益的；</w:t>
      </w:r>
      <w:r>
        <w:rPr>
          <w:rFonts w:ascii="宋体" w:hAnsi="宋体"/>
          <w:color w:val="000000"/>
        </w:rPr>
        <w:t xml:space="preserve"> </w:t>
      </w:r>
    </w:p>
    <w:p>
      <w:pPr>
        <w:ind w:firstLine="420" w:firstLineChars="200"/>
        <w:rPr>
          <w:rFonts w:ascii="宋体" w:hAnsi="宋体"/>
          <w:color w:val="000000"/>
        </w:rPr>
      </w:pPr>
      <w:r>
        <w:rPr>
          <w:rFonts w:hint="eastAsia" w:ascii="宋体" w:hAnsi="宋体"/>
          <w:color w:val="000000"/>
        </w:rPr>
        <w:t>（九）阻碍、抗拒主管部门监督检查的；</w:t>
      </w:r>
    </w:p>
    <w:p>
      <w:pPr>
        <w:ind w:firstLine="420" w:firstLineChars="200"/>
        <w:rPr>
          <w:rFonts w:ascii="宋体" w:hAnsi="宋体"/>
          <w:color w:val="000000"/>
        </w:rPr>
      </w:pPr>
      <w:r>
        <w:rPr>
          <w:rFonts w:hint="eastAsia" w:ascii="宋体" w:hAnsi="宋体"/>
          <w:color w:val="000000"/>
        </w:rPr>
        <w:t>（十）履约检查不合格或者评价为差的；</w:t>
      </w:r>
    </w:p>
    <w:p>
      <w:pPr>
        <w:ind w:firstLine="420" w:firstLineChars="200"/>
        <w:rPr>
          <w:rFonts w:ascii="宋体" w:hAnsi="宋体"/>
          <w:color w:val="000000"/>
        </w:rPr>
      </w:pPr>
      <w:r>
        <w:rPr>
          <w:rFonts w:hint="eastAsia" w:ascii="宋体" w:hAnsi="宋体"/>
          <w:color w:val="000000"/>
        </w:rPr>
        <w:t>（十一）主管部门认定的其他情形。</w:t>
      </w:r>
    </w:p>
    <w:p>
      <w:pPr>
        <w:ind w:firstLine="420" w:firstLineChars="200"/>
        <w:rPr>
          <w:rFonts w:ascii="宋体" w:hAnsi="宋体"/>
          <w:color w:val="000000"/>
        </w:rPr>
      </w:pPr>
      <w:r>
        <w:rPr>
          <w:rFonts w:hint="eastAsia" w:ascii="宋体" w:hAnsi="宋体"/>
          <w:color w:val="000000"/>
        </w:rPr>
        <w:t>如我司存在以上情形被有关主管部门按照《深圳经济特区政府采购条例》第五十七条给予行政处罚的、或者存在上述情形情节轻微未给予禁止参加政府采购的行政处罚的，我司自愿承担因虚假应标、虚假承诺或隐瞒真实情况而带来的一切不利的法律后果。</w:t>
      </w:r>
    </w:p>
    <w:p>
      <w:pPr>
        <w:ind w:firstLine="420" w:firstLineChars="200"/>
        <w:jc w:val="left"/>
        <w:rPr>
          <w:rFonts w:ascii="宋体" w:hAnsi="宋体"/>
          <w:color w:val="000000"/>
          <w:szCs w:val="21"/>
        </w:rPr>
      </w:pPr>
      <w:r>
        <w:rPr>
          <w:rFonts w:hint="eastAsia" w:ascii="宋体" w:hAnsi="宋体"/>
          <w:color w:val="000000"/>
          <w:szCs w:val="21"/>
        </w:rPr>
        <w:t>特此承诺。</w:t>
      </w:r>
    </w:p>
    <w:p>
      <w:pPr>
        <w:spacing w:line="360" w:lineRule="auto"/>
        <w:jc w:val="left"/>
        <w:rPr>
          <w:rFonts w:ascii="宋体" w:hAnsi="宋体"/>
          <w:color w:val="000000"/>
          <w:szCs w:val="21"/>
        </w:rPr>
      </w:pPr>
    </w:p>
    <w:p>
      <w:pPr>
        <w:ind w:firstLine="2730" w:firstLineChars="1300"/>
        <w:rPr>
          <w:color w:val="000000"/>
        </w:rPr>
      </w:pPr>
      <w:r>
        <w:rPr>
          <w:rFonts w:hint="eastAsia"/>
          <w:color w:val="000000"/>
        </w:rPr>
        <w:t>报价单位（公章）</w:t>
      </w:r>
      <w:r>
        <w:rPr>
          <w:rFonts w:hint="eastAsia"/>
          <w:b/>
          <w:color w:val="000000"/>
          <w:szCs w:val="21"/>
        </w:rPr>
        <w:t>：</w:t>
      </w:r>
      <w:r>
        <w:rPr>
          <w:color w:val="000000"/>
        </w:rPr>
        <w:t xml:space="preserve"> </w:t>
      </w:r>
    </w:p>
    <w:p>
      <w:pPr>
        <w:rPr>
          <w:color w:val="000000"/>
        </w:rPr>
      </w:pPr>
      <w:r>
        <w:rPr>
          <w:color w:val="000000"/>
        </w:rPr>
        <w:t xml:space="preserve">                          日期：    年   月  </w:t>
      </w:r>
      <w:r>
        <w:rPr>
          <w:rFonts w:hint="eastAsia"/>
          <w:color w:val="000000"/>
        </w:rPr>
        <w:t xml:space="preserve"> </w:t>
      </w:r>
      <w:r>
        <w:rPr>
          <w:color w:val="000000"/>
        </w:rPr>
        <w:t>日</w:t>
      </w:r>
    </w:p>
    <w:p>
      <w:pPr>
        <w:widowControl/>
        <w:spacing w:line="240" w:lineRule="auto"/>
        <w:jc w:val="left"/>
        <w:rPr>
          <w:rFonts w:hint="eastAsia" w:ascii="黑体" w:hAnsi="黑体" w:eastAsia="黑体"/>
          <w:lang w:val="en-US" w:eastAsia="zh-CN"/>
        </w:rPr>
      </w:pPr>
      <w:r>
        <w:rPr>
          <w:color w:val="000000"/>
        </w:rPr>
        <w:br w:type="page"/>
      </w:r>
      <w:r>
        <w:rPr>
          <w:rFonts w:hint="eastAsia" w:ascii="黑体" w:hAnsi="黑体" w:eastAsia="黑体"/>
        </w:rPr>
        <w:t>附件</w:t>
      </w:r>
      <w:r>
        <w:rPr>
          <w:rFonts w:hint="eastAsia" w:ascii="黑体" w:hAnsi="黑体" w:eastAsia="黑体"/>
          <w:lang w:val="en-US" w:eastAsia="zh-CN"/>
        </w:rPr>
        <w:t>2</w:t>
      </w:r>
    </w:p>
    <w:p>
      <w:pPr>
        <w:pStyle w:val="4"/>
        <w:spacing w:line="340" w:lineRule="exact"/>
        <w:jc w:val="center"/>
        <w:rPr>
          <w:rFonts w:ascii="黑体" w:eastAsia="黑体"/>
          <w:b w:val="0"/>
          <w:color w:val="000000"/>
          <w:sz w:val="24"/>
        </w:rPr>
      </w:pPr>
      <w:r>
        <w:rPr>
          <w:rFonts w:hint="eastAsia" w:ascii="黑体" w:eastAsia="黑体"/>
          <w:b w:val="0"/>
          <w:color w:val="000000"/>
          <w:sz w:val="24"/>
        </w:rPr>
        <w:t xml:space="preserve"> 承诺函</w:t>
      </w:r>
    </w:p>
    <w:p>
      <w:pPr>
        <w:snapToGrid w:val="0"/>
        <w:spacing w:line="340" w:lineRule="exact"/>
        <w:rPr>
          <w:rFonts w:hint="eastAsia" w:ascii="宋体" w:hAnsi="宋体" w:eastAsia="宋体" w:cs="宋体"/>
          <w:color w:val="000000"/>
          <w:lang w:val="en-US" w:eastAsia="zh-CN"/>
        </w:rPr>
      </w:pPr>
      <w:r>
        <w:rPr>
          <w:rFonts w:hint="eastAsia" w:ascii="宋体" w:hAnsi="宋体" w:eastAsia="宋体" w:cs="宋体"/>
          <w:bCs/>
          <w:color w:val="000000"/>
          <w:szCs w:val="21"/>
        </w:rPr>
        <w:t>致：</w:t>
      </w:r>
      <w:r>
        <w:rPr>
          <w:rFonts w:hint="eastAsia" w:ascii="宋体" w:hAnsi="宋体" w:eastAsia="宋体" w:cs="宋体"/>
          <w:color w:val="000000"/>
        </w:rPr>
        <w:t>大鹏新区科技</w:t>
      </w:r>
      <w:r>
        <w:rPr>
          <w:rFonts w:hint="eastAsia" w:ascii="宋体" w:hAnsi="宋体" w:eastAsia="宋体" w:cs="宋体"/>
          <w:color w:val="000000"/>
          <w:lang w:eastAsia="zh-CN"/>
        </w:rPr>
        <w:t>和工业信息化局</w:t>
      </w:r>
    </w:p>
    <w:p>
      <w:pPr>
        <w:snapToGrid w:val="0"/>
        <w:spacing w:line="340" w:lineRule="exact"/>
        <w:rPr>
          <w:rFonts w:hint="eastAsia" w:ascii="宋体" w:hAnsi="宋体" w:eastAsia="宋体" w:cs="宋体"/>
          <w:color w:val="000000"/>
        </w:rPr>
      </w:pPr>
      <w:r>
        <w:rPr>
          <w:rFonts w:hint="eastAsia" w:ascii="宋体" w:hAnsi="宋体" w:eastAsia="宋体" w:cs="宋体"/>
          <w:color w:val="000000"/>
        </w:rPr>
        <w:t>我公司承诺：</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1.我公司为本招标项目所提供的货物或服务未侵犯他人知识产权。</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2.我公司参加本项目政府采购活动前三年内，在经营活动中没有重大违法记录。</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3.我公司参与本项目政府采购活动时不存在被有关部门禁止参</w:t>
      </w:r>
      <w:r>
        <w:rPr>
          <w:rFonts w:hint="eastAsia" w:ascii="宋体" w:hAnsi="宋体" w:eastAsia="宋体" w:cs="宋体"/>
          <w:color w:val="000000"/>
        </w:rPr>
        <w:t>与政府采购活动且在有效期内的情况。</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我公司承诺具有良好的商业信誉和健全的财务会计制度；具有履行合同所必须的设备和专业技术能力，具有依法缴纳税收和社会保障资金的良好记录，符合《中华人民共和国政府采购法》第二十二条规定的条件。</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5.我公司</w:t>
      </w:r>
      <w:r>
        <w:rPr>
          <w:rFonts w:hint="eastAsia" w:ascii="宋体" w:hAnsi="宋体" w:eastAsia="宋体" w:cs="宋体"/>
          <w:color w:val="000000"/>
        </w:rPr>
        <w:t>未被列入失信被执行人、重大税收违法案件当事人名单、政府采购严重违法失信行为记录名单。</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我公司参与该项目投标，严格遵守政府采购相关法律，投标做到诚实，不造假，不围标、串标、陪标。我公司已清楚，如违反上述要求，将被作投标无效处理，被列入不良记录名单并在网上曝光，同时将被政府采购监督管理部门给予一定年限内禁止参与政府采购活动或其他处罚。</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7.我公司如果中标，做到守信履约，不偷工减料，依照本项目招标文件需求内容、签署的采购合同及本公司在投标中所作的一切承诺履约。项目验收达到全部指标合格，力争优良。</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约。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10.我公司承诺不转包、分包。</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以上承诺，如有违反，愿接受相关法律处理，并承担由此给采购人带来的损失。</w:t>
      </w:r>
    </w:p>
    <w:p>
      <w:pPr>
        <w:spacing w:line="340" w:lineRule="exact"/>
        <w:ind w:firstLine="4305" w:firstLineChars="2050"/>
        <w:jc w:val="left"/>
        <w:rPr>
          <w:color w:val="000000"/>
          <w:szCs w:val="21"/>
        </w:rPr>
      </w:pPr>
      <w:r>
        <w:rPr>
          <w:rFonts w:hint="eastAsia"/>
          <w:color w:val="000000"/>
          <w:szCs w:val="21"/>
        </w:rPr>
        <w:t>投标人</w:t>
      </w:r>
      <w:r>
        <w:rPr>
          <w:rFonts w:hint="eastAsia"/>
          <w:b/>
          <w:color w:val="000000"/>
          <w:szCs w:val="21"/>
        </w:rPr>
        <w:t>（盖投标人公章）：</w:t>
      </w:r>
      <w:r>
        <w:rPr>
          <w:rFonts w:hint="eastAsia"/>
          <w:color w:val="000000"/>
          <w:szCs w:val="21"/>
          <w:u w:val="single"/>
        </w:rPr>
        <w:t xml:space="preserve">                   </w:t>
      </w:r>
      <w:r>
        <w:rPr>
          <w:rFonts w:hint="eastAsia"/>
          <w:color w:val="000000"/>
          <w:szCs w:val="21"/>
        </w:rPr>
        <w:t xml:space="preserve"> </w:t>
      </w:r>
    </w:p>
    <w:p>
      <w:pPr>
        <w:spacing w:line="340" w:lineRule="exact"/>
        <w:ind w:firstLine="2415" w:firstLineChars="1150"/>
        <w:jc w:val="left"/>
        <w:rPr>
          <w:color w:val="000000"/>
          <w:szCs w:val="21"/>
          <w:u w:val="single"/>
        </w:rPr>
      </w:pPr>
      <w:r>
        <w:rPr>
          <w:rFonts w:hint="eastAsia"/>
          <w:color w:val="000000"/>
          <w:szCs w:val="21"/>
        </w:rPr>
        <w:t>法定代表人或其委托代理人</w:t>
      </w:r>
      <w:r>
        <w:rPr>
          <w:rFonts w:hint="eastAsia"/>
          <w:b/>
          <w:color w:val="000000"/>
          <w:szCs w:val="21"/>
        </w:rPr>
        <w:t>（签字或盖私章）：</w:t>
      </w:r>
      <w:r>
        <w:rPr>
          <w:rFonts w:hint="eastAsia"/>
          <w:color w:val="000000"/>
          <w:szCs w:val="21"/>
          <w:u w:val="single"/>
        </w:rPr>
        <w:t xml:space="preserve">                </w:t>
      </w:r>
    </w:p>
    <w:p>
      <w:pPr>
        <w:tabs>
          <w:tab w:val="left" w:pos="5580"/>
        </w:tabs>
        <w:spacing w:line="340" w:lineRule="exact"/>
        <w:ind w:left="645" w:leftChars="307" w:firstLine="4515" w:firstLineChars="2150"/>
        <w:rPr>
          <w:color w:val="000000"/>
          <w:szCs w:val="21"/>
        </w:rPr>
      </w:pPr>
      <w:r>
        <w:rPr>
          <w:rFonts w:hint="eastAsia"/>
          <w:color w:val="000000"/>
          <w:szCs w:val="21"/>
        </w:rPr>
        <w:t>年         月      日</w:t>
      </w:r>
    </w:p>
    <w:p/>
    <w:p>
      <w:pPr>
        <w:pageBreakBefore/>
        <w:rPr>
          <w:rFonts w:hint="eastAsia" w:ascii="黑体" w:hAnsi="黑体" w:eastAsia="黑体" w:cs="黑体"/>
          <w:color w:val="auto"/>
          <w:kern w:val="2"/>
          <w:sz w:val="21"/>
          <w:szCs w:val="21"/>
          <w:highlight w:val="none"/>
          <w:u w:val="none"/>
          <w:lang w:val="en-US" w:eastAsia="zh-CN" w:bidi="ar-SA"/>
        </w:rPr>
      </w:pPr>
      <w:r>
        <w:rPr>
          <w:rFonts w:hint="eastAsia" w:ascii="黑体" w:hAnsi="黑体" w:eastAsia="黑体" w:cs="黑体"/>
          <w:color w:val="auto"/>
          <w:kern w:val="2"/>
          <w:sz w:val="21"/>
          <w:szCs w:val="21"/>
          <w:highlight w:val="none"/>
          <w:u w:val="none"/>
          <w:lang w:val="en-US" w:eastAsia="zh-CN" w:bidi="ar-SA"/>
        </w:rPr>
        <w:t>附件3</w:t>
      </w:r>
    </w:p>
    <w:p>
      <w:pPr>
        <w:pStyle w:val="4"/>
        <w:spacing w:line="340" w:lineRule="exact"/>
        <w:jc w:val="center"/>
        <w:rPr>
          <w:rFonts w:hint="eastAsia" w:ascii="黑体" w:hAnsi="Times New Roman" w:eastAsia="黑体" w:cs="Times New Roman"/>
          <w:b w:val="0"/>
          <w:bCs/>
          <w:color w:val="000000"/>
          <w:sz w:val="30"/>
          <w:szCs w:val="30"/>
          <w:lang w:val="en-US" w:eastAsia="zh-CN"/>
        </w:rPr>
      </w:pPr>
      <w:r>
        <w:rPr>
          <w:rFonts w:hint="eastAsia" w:ascii="黑体" w:hAnsi="Times New Roman" w:eastAsia="黑体" w:cs="Times New Roman"/>
          <w:b w:val="0"/>
          <w:bCs/>
          <w:color w:val="000000"/>
          <w:sz w:val="30"/>
          <w:szCs w:val="30"/>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
      </w:pPr>
    </w:p>
    <w:p>
      <w:pPr>
        <w:pStyle w:val="2"/>
      </w:pPr>
    </w:p>
    <w:p/>
    <w:p>
      <w:pPr>
        <w:pStyle w:val="2"/>
      </w:pPr>
    </w:p>
    <w:sectPr>
      <w:footerReference r:id="rId3" w:type="default"/>
      <w:pgSz w:w="11906" w:h="16838"/>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Noto Sans Mono CJK JP Regular">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13C77"/>
    <w:multiLevelType w:val="singleLevel"/>
    <w:tmpl w:val="FB813C77"/>
    <w:lvl w:ilvl="0" w:tentative="0">
      <w:start w:val="1"/>
      <w:numFmt w:val="decimal"/>
      <w:lvlText w:val="%1."/>
      <w:lvlJc w:val="left"/>
      <w:pPr>
        <w:tabs>
          <w:tab w:val="left" w:pos="312"/>
        </w:tabs>
      </w:pPr>
    </w:lvl>
  </w:abstractNum>
  <w:abstractNum w:abstractNumId="1">
    <w:nsid w:val="79BE2A98"/>
    <w:multiLevelType w:val="singleLevel"/>
    <w:tmpl w:val="79BE2A9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74804"/>
    <w:rsid w:val="19AFD803"/>
    <w:rsid w:val="1FFF1CDA"/>
    <w:rsid w:val="27FE816D"/>
    <w:rsid w:val="37DE70BA"/>
    <w:rsid w:val="37E9328A"/>
    <w:rsid w:val="3AD1F51A"/>
    <w:rsid w:val="3ADE4BF6"/>
    <w:rsid w:val="3AF7222D"/>
    <w:rsid w:val="3BADA18F"/>
    <w:rsid w:val="3FDDDE69"/>
    <w:rsid w:val="531DF6CF"/>
    <w:rsid w:val="5F6F30BA"/>
    <w:rsid w:val="5F7F6686"/>
    <w:rsid w:val="65C306CB"/>
    <w:rsid w:val="6DB23EDA"/>
    <w:rsid w:val="6EFF61C5"/>
    <w:rsid w:val="73EB0AFC"/>
    <w:rsid w:val="76ABFCC9"/>
    <w:rsid w:val="76FF1305"/>
    <w:rsid w:val="777EC958"/>
    <w:rsid w:val="78A23BF5"/>
    <w:rsid w:val="7CFD005C"/>
    <w:rsid w:val="7EFE741B"/>
    <w:rsid w:val="7FCF9B24"/>
    <w:rsid w:val="87FF743A"/>
    <w:rsid w:val="8A3FA65A"/>
    <w:rsid w:val="8BF7C191"/>
    <w:rsid w:val="99C5659B"/>
    <w:rsid w:val="9F7F234A"/>
    <w:rsid w:val="9FD314C4"/>
    <w:rsid w:val="A7FF34E9"/>
    <w:rsid w:val="A9F6D2A5"/>
    <w:rsid w:val="B7BBD4B6"/>
    <w:rsid w:val="B9A2CB6C"/>
    <w:rsid w:val="BABD5D68"/>
    <w:rsid w:val="BCFB7FF8"/>
    <w:rsid w:val="BD764545"/>
    <w:rsid w:val="BFFF8423"/>
    <w:rsid w:val="D7F63576"/>
    <w:rsid w:val="DEBA5DA6"/>
    <w:rsid w:val="E33D0137"/>
    <w:rsid w:val="E5DE4CAD"/>
    <w:rsid w:val="E94B61CD"/>
    <w:rsid w:val="EBD60C35"/>
    <w:rsid w:val="EBFFFD0D"/>
    <w:rsid w:val="EEDB708E"/>
    <w:rsid w:val="EF3C5BAE"/>
    <w:rsid w:val="EF774804"/>
    <w:rsid w:val="EF7FA1B5"/>
    <w:rsid w:val="F6BF9223"/>
    <w:rsid w:val="F97D8CDE"/>
    <w:rsid w:val="FBD52E5F"/>
    <w:rsid w:val="FD7AF641"/>
    <w:rsid w:val="FF1E340A"/>
    <w:rsid w:val="FFA60407"/>
    <w:rsid w:val="FFDC9877"/>
    <w:rsid w:val="FFF79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adjustRightInd w:val="0"/>
      <w:spacing w:line="240" w:lineRule="auto"/>
      <w:jc w:val="center"/>
      <w:textAlignment w:val="baseline"/>
      <w:outlineLvl w:val="1"/>
    </w:pPr>
    <w:rPr>
      <w:rFonts w:ascii="宋体" w:hAnsi="宋体"/>
      <w:kern w:val="0"/>
      <w:sz w:val="24"/>
      <w:szCs w:val="20"/>
    </w:rPr>
  </w:style>
  <w:style w:type="paragraph" w:styleId="4">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0"/>
    <w:pPr>
      <w:autoSpaceDE w:val="0"/>
      <w:autoSpaceDN w:val="0"/>
      <w:ind w:left="220"/>
      <w:jc w:val="left"/>
    </w:pPr>
    <w:rPr>
      <w:rFonts w:ascii="Noto Sans Mono CJK JP Regular" w:hAnsi="Noto Sans Mono CJK JP Regular" w:eastAsia="Noto Sans Mono CJK JP Regular" w:cs="Noto Sans Mono CJK JP Regular"/>
      <w:kern w:val="0"/>
      <w:sz w:val="32"/>
      <w:szCs w:val="32"/>
      <w:lang w:eastAsia="en-US"/>
    </w:rPr>
  </w:style>
  <w:style w:type="paragraph" w:styleId="7">
    <w:name w:val="Title"/>
    <w:basedOn w:val="1"/>
    <w:next w:val="1"/>
    <w:qFormat/>
    <w:uiPriority w:val="10"/>
    <w:pPr>
      <w:spacing w:before="240" w:after="60"/>
      <w:jc w:val="center"/>
      <w:outlineLvl w:val="0"/>
    </w:pPr>
    <w:rPr>
      <w:rFonts w:ascii="Cambria" w:hAnsi="Cambria" w:eastAsia="楷体_GB2312" w:cs="Times New Roman"/>
      <w:bCs/>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unhideWhenUsed/>
    <w:qFormat/>
    <w:uiPriority w:val="34"/>
    <w:pPr>
      <w:ind w:firstLine="420" w:firstLineChars="200"/>
    </w:pPr>
    <w:rPr>
      <w:rFonts w:ascii="Times New Roman" w:hAnsi="Times New Roman" w:eastAsia="宋体" w:cs="Times New Roman"/>
      <w:szCs w:val="24"/>
    </w:rPr>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31"/>
    <w:basedOn w:val="12"/>
    <w:qFormat/>
    <w:uiPriority w:val="0"/>
    <w:rPr>
      <w:rFonts w:hint="eastAsia" w:ascii="宋体" w:hAnsi="宋体" w:eastAsia="宋体" w:cs="宋体"/>
      <w:b/>
      <w:bCs/>
      <w:color w:val="000000"/>
      <w:sz w:val="24"/>
      <w:szCs w:val="24"/>
      <w:u w:val="none"/>
    </w:rPr>
  </w:style>
  <w:style w:type="paragraph" w:customStyle="1" w:styleId="1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4833</Words>
  <Characters>5050</Characters>
  <Lines>0</Lines>
  <Paragraphs>0</Paragraphs>
  <TotalTime>44</TotalTime>
  <ScaleCrop>false</ScaleCrop>
  <LinksUpToDate>false</LinksUpToDate>
  <CharactersWithSpaces>5173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2025-09-05T14:09:00Z</dcterms:created>
  <dc:creator>罗雅恬</dc:creator>
  <cp:lastModifiedBy>蔡芷欣</cp:lastModifiedBy>
  <dcterms:modified xsi:type="dcterms:W3CDTF">2025-09-05T10:35:38Z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661032A8934F3EE09947BA68CA704605</vt:lpwstr>
  </property>
  <property fmtid="{D5CDD505-2E9C-101B-9397-08002B2CF9AE}" pid="4" name="KSOTemplateDocerSaveRecord">
    <vt:lpwstr>eyJoZGlkIjoiNTc2MGJkMDA0ZjliMGZjNTZjN2NmNDQwYTg3MWM0YjIiLCJ1c2VySWQiOiIzNDM2Mzg2MjMifQ==</vt:lpwstr>
  </property>
</Properties>
</file>