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ind w:firstLine="480" w:firstLineChars="200"/>
        <w:rPr>
          <w:rFonts w:ascii="宋体" w:eastAsia="宋体" w:hAnsi="宋体" w:cs="宋体" w:hint="eastAsia"/>
          <w:lang w:eastAsia="zh-CN"/>
        </w:rPr>
      </w:pPr>
    </w:p>
    <w:p>
      <w:pPr>
        <w:snapToGrid w:val="0"/>
        <w:spacing w:before="156" w:beforeLines="50" w:line="360" w:lineRule="auto"/>
        <w:jc w:val="center"/>
        <w:rPr>
          <w:rFonts w:ascii="宋体" w:eastAsia="宋体" w:hAnsi="宋体" w:cs="宋体" w:hint="eastAsia"/>
          <w:b/>
          <w:sz w:val="96"/>
          <w:szCs w:val="96"/>
          <w:lang w:eastAsia="zh-CN"/>
        </w:rPr>
      </w:pPr>
      <w:r>
        <w:rPr>
          <w:rFonts w:ascii="宋体" w:eastAsia="宋体" w:hAnsi="宋体" w:cs="宋体" w:hint="eastAsia"/>
          <w:b/>
          <w:sz w:val="44"/>
          <w:szCs w:val="44"/>
          <w:lang w:eastAsia="zh-CN"/>
        </w:rPr>
        <w:t>自行</w:t>
      </w:r>
      <w:r>
        <w:rPr>
          <w:rFonts w:ascii="宋体" w:eastAsia="宋体" w:hAnsi="宋体" w:cs="宋体" w:hint="eastAsia"/>
          <w:b/>
          <w:sz w:val="44"/>
          <w:szCs w:val="44"/>
          <w:lang w:eastAsia="zh-CN"/>
        </w:rPr>
        <w:t>采购服务公开招标项目</w:t>
      </w:r>
      <w:r>
        <w:rPr>
          <w:rFonts w:ascii="宋体" w:eastAsia="宋体" w:hAnsi="宋体" w:cs="宋体" w:hint="eastAsia"/>
          <w:b/>
          <w:sz w:val="96"/>
          <w:szCs w:val="96"/>
          <w:lang w:eastAsia="zh-CN"/>
        </w:rPr>
        <w:t xml:space="preserve"> </w:t>
      </w:r>
    </w:p>
    <w:p>
      <w:pPr>
        <w:snapToGrid w:val="0"/>
        <w:spacing w:before="156" w:beforeLines="50" w:line="360" w:lineRule="auto"/>
        <w:jc w:val="center"/>
        <w:rPr>
          <w:rFonts w:ascii="宋体" w:eastAsia="宋体" w:hAnsi="宋体" w:cs="宋体" w:hint="eastAsia"/>
          <w:b/>
          <w:sz w:val="96"/>
          <w:szCs w:val="96"/>
          <w:lang w:eastAsia="zh-CN"/>
        </w:rPr>
      </w:pPr>
      <w:r>
        <w:rPr>
          <w:rFonts w:ascii="宋体" w:eastAsia="宋体" w:hAnsi="宋体" w:cs="宋体" w:hint="eastAsia"/>
          <w:b/>
          <w:sz w:val="96"/>
          <w:szCs w:val="96"/>
          <w:lang w:eastAsia="zh-CN"/>
        </w:rPr>
        <w:t>招 标 文 件</w:t>
      </w:r>
    </w:p>
    <w:p>
      <w:pPr>
        <w:spacing w:line="360" w:lineRule="auto"/>
        <w:jc w:val="center"/>
        <w:rPr>
          <w:rFonts w:ascii="宋体" w:eastAsia="宋体" w:hAnsi="宋体" w:cs="宋体" w:hint="eastAsia"/>
          <w:b/>
          <w:bCs/>
          <w:lang w:eastAsia="zh-CN"/>
        </w:rPr>
      </w:pPr>
    </w:p>
    <w:p>
      <w:pPr>
        <w:snapToGrid w:val="0"/>
        <w:spacing w:line="360" w:lineRule="auto"/>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t>项目名称：</w:t>
      </w:r>
      <w:r>
        <w:rPr>
          <w:rFonts w:ascii="宋体" w:eastAsia="宋体" w:hAnsi="宋体" w:cs="宋体" w:hint="eastAsia"/>
          <w:b/>
          <w:bCs/>
          <w:sz w:val="36"/>
          <w:szCs w:val="36"/>
          <w:lang w:eastAsia="zh-CN"/>
        </w:rPr>
        <w:t>学校信息设备维护</w:t>
      </w:r>
      <w:r>
        <w:rPr>
          <w:rFonts w:ascii="宋体" w:eastAsia="宋体" w:hAnsi="宋体" w:cs="宋体" w:hint="eastAsia"/>
          <w:b/>
          <w:bCs/>
          <w:sz w:val="36"/>
          <w:szCs w:val="36"/>
          <w:lang w:eastAsia="zh-CN"/>
        </w:rPr>
        <w:t>服务</w:t>
      </w:r>
    </w:p>
    <w:p>
      <w:pPr>
        <w:snapToGrid w:val="0"/>
        <w:spacing w:line="360" w:lineRule="auto"/>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t>项目编号：</w:t>
      </w:r>
      <w:r>
        <w:rPr>
          <w:rFonts w:ascii="宋体" w:eastAsia="宋体" w:hAnsi="宋体" w:cs="宋体" w:hint="eastAsia"/>
          <w:b/>
          <w:bCs/>
          <w:sz w:val="36"/>
          <w:szCs w:val="36"/>
          <w:lang w:eastAsia="zh-CN"/>
        </w:rPr>
        <w:t>LHAZXDL-2025-00857</w:t>
      </w:r>
    </w:p>
    <w:p>
      <w:pPr>
        <w:snapToGrid w:val="0"/>
        <w:spacing w:line="360" w:lineRule="auto"/>
        <w:jc w:val="center"/>
        <w:rPr>
          <w:rFonts w:ascii="宋体" w:eastAsia="宋体" w:hAnsi="宋体" w:cs="宋体" w:hint="eastAsia"/>
          <w:b/>
          <w:bCs/>
          <w:sz w:val="36"/>
          <w:szCs w:val="36"/>
          <w:lang w:eastAsia="zh-CN"/>
        </w:rPr>
      </w:pPr>
    </w:p>
    <w:p>
      <w:pPr>
        <w:snapToGrid w:val="0"/>
        <w:spacing w:before="156" w:beforeLines="50" w:line="360" w:lineRule="auto"/>
        <w:jc w:val="both"/>
        <w:rPr>
          <w:rFonts w:ascii="宋体" w:eastAsia="宋体" w:hAnsi="宋体" w:cs="宋体" w:hint="eastAsia"/>
          <w:b/>
          <w:bCs/>
          <w:sz w:val="72"/>
          <w:szCs w:val="72"/>
          <w:lang w:eastAsia="zh-CN"/>
        </w:rPr>
      </w:pPr>
      <w:r>
        <w:rPr>
          <w:rFonts w:ascii="宋体" w:eastAsia="宋体" w:hAnsi="宋体" w:cs="宋体" w:hint="eastAsia"/>
          <w:highlight w:val="none"/>
        </w:rPr>
        <w:drawing>
          <wp:anchor distT="0" distB="0" distL="114300" distR="114300" simplePos="0" relativeHeight="251658240" behindDoc="0" locked="0" layoutInCell="1" allowOverlap="1">
            <wp:simplePos x="0" y="0"/>
            <wp:positionH relativeFrom="column">
              <wp:posOffset>1970405</wp:posOffset>
            </wp:positionH>
            <wp:positionV relativeFrom="paragraph">
              <wp:posOffset>398145</wp:posOffset>
            </wp:positionV>
            <wp:extent cx="1464945" cy="2190115"/>
            <wp:effectExtent l="0" t="0" r="1905" b="635"/>
            <wp:wrapSquare wrapText="bothSides"/>
            <wp:docPr id="8" name="图片 1" descr="1615195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615195696(1)"/>
                    <pic:cNvPicPr>
                      <a:picLocks noChangeAspect="1"/>
                    </pic:cNvPicPr>
                  </pic:nvPicPr>
                  <pic:blipFill>
                    <a:blip xmlns:r="http://schemas.openxmlformats.org/officeDocument/2006/relationships" r:embed="rId4"/>
                    <a:stretch>
                      <a:fillRect/>
                    </a:stretch>
                  </pic:blipFill>
                  <pic:spPr>
                    <a:xfrm>
                      <a:off x="0" y="0"/>
                      <a:ext cx="1464945" cy="2190115"/>
                    </a:xfrm>
                    <a:prstGeom prst="rect">
                      <a:avLst/>
                    </a:prstGeom>
                    <a:noFill/>
                    <a:ln>
                      <a:noFill/>
                    </a:ln>
                  </pic:spPr>
                </pic:pic>
              </a:graphicData>
            </a:graphic>
          </wp:anchor>
        </w:drawing>
      </w:r>
    </w:p>
    <w:p>
      <w:pPr>
        <w:spacing w:line="360" w:lineRule="auto"/>
        <w:rPr>
          <w:rFonts w:ascii="宋体" w:eastAsia="宋体" w:hAnsi="宋体" w:cs="宋体" w:hint="eastAsia"/>
          <w:sz w:val="30"/>
          <w:lang w:eastAsia="zh-CN"/>
        </w:rPr>
      </w:pPr>
    </w:p>
    <w:p>
      <w:pPr>
        <w:spacing w:line="360" w:lineRule="auto"/>
        <w:rPr>
          <w:rFonts w:ascii="宋体" w:eastAsia="宋体" w:hAnsi="宋体" w:cs="宋体" w:hint="eastAsia"/>
          <w:b/>
          <w:bCs/>
          <w:sz w:val="30"/>
          <w:lang w:eastAsia="zh-CN"/>
        </w:rPr>
      </w:pPr>
    </w:p>
    <w:p>
      <w:pPr>
        <w:spacing w:before="240" w:after="60" w:line="360" w:lineRule="auto"/>
        <w:jc w:val="both"/>
        <w:outlineLvl w:val="9"/>
        <w:rPr>
          <w:rFonts w:ascii="宋体" w:eastAsia="宋体" w:hAnsi="宋体" w:cs="宋体" w:hint="eastAsia"/>
          <w:b/>
          <w:bCs/>
          <w:sz w:val="32"/>
          <w:szCs w:val="32"/>
          <w:lang w:eastAsia="zh-CN"/>
        </w:rPr>
      </w:pPr>
    </w:p>
    <w:p>
      <w:pPr>
        <w:spacing w:line="360" w:lineRule="auto"/>
        <w:rPr>
          <w:rFonts w:ascii="宋体" w:eastAsia="宋体" w:hAnsi="宋体" w:cs="宋体" w:hint="eastAsia"/>
          <w:lang w:eastAsia="zh-CN"/>
        </w:rPr>
      </w:pPr>
    </w:p>
    <w:p>
      <w:pPr>
        <w:spacing w:line="360" w:lineRule="auto"/>
        <w:rPr>
          <w:rFonts w:ascii="宋体" w:eastAsia="宋体" w:hAnsi="宋体" w:cs="宋体" w:hint="eastAsia"/>
          <w:szCs w:val="21"/>
          <w:lang w:eastAsia="zh-CN"/>
        </w:rPr>
      </w:pPr>
    </w:p>
    <w:p>
      <w:pPr>
        <w:snapToGrid w:val="0"/>
        <w:spacing w:before="156" w:beforeLines="50" w:line="360" w:lineRule="auto"/>
        <w:jc w:val="center"/>
        <w:rPr>
          <w:rFonts w:ascii="宋体" w:eastAsia="宋体" w:hAnsi="宋体" w:cs="宋体" w:hint="eastAsia"/>
          <w:sz w:val="20"/>
          <w:szCs w:val="22"/>
          <w:lang w:eastAsia="zh-CN"/>
        </w:rPr>
      </w:pPr>
      <w:r>
        <w:rPr>
          <w:rFonts w:ascii="宋体" w:eastAsia="宋体" w:hAnsi="宋体" w:cs="宋体" w:hint="eastAsia"/>
          <w:b/>
          <w:sz w:val="40"/>
          <w:szCs w:val="40"/>
          <w:lang w:eastAsia="zh-CN"/>
        </w:rPr>
        <w:t>国采招标（深圳）有限公司</w:t>
      </w:r>
    </w:p>
    <w:p>
      <w:pPr>
        <w:jc w:val="center"/>
        <w:rPr>
          <w:rFonts w:ascii="宋体" w:eastAsia="宋体" w:hAnsi="宋体" w:cs="宋体" w:hint="eastAsia"/>
          <w:sz w:val="28"/>
          <w:szCs w:val="28"/>
          <w:lang w:eastAsia="zh-CN"/>
        </w:rPr>
      </w:pPr>
      <w:r>
        <w:rPr>
          <w:rFonts w:ascii="宋体" w:eastAsia="宋体" w:hAnsi="宋体" w:cs="宋体" w:hint="eastAsia"/>
          <w:b/>
          <w:sz w:val="36"/>
          <w:szCs w:val="36"/>
          <w:lang w:eastAsia="zh-CN"/>
        </w:rPr>
        <w:t>二〇二</w:t>
      </w:r>
      <w:r>
        <w:rPr>
          <w:rFonts w:ascii="宋体" w:eastAsia="宋体" w:hAnsi="宋体" w:cs="宋体" w:hint="eastAsia"/>
          <w:b/>
          <w:sz w:val="36"/>
          <w:szCs w:val="36"/>
          <w:lang w:eastAsia="zh-CN"/>
        </w:rPr>
        <w:t>五</w:t>
      </w:r>
      <w:r>
        <w:rPr>
          <w:rFonts w:ascii="宋体" w:eastAsia="宋体" w:hAnsi="宋体" w:cs="宋体" w:hint="eastAsia"/>
          <w:b/>
          <w:sz w:val="36"/>
          <w:szCs w:val="36"/>
          <w:lang w:eastAsia="zh-CN"/>
        </w:rPr>
        <w:t>年 · 中国深圳</w:t>
      </w:r>
    </w:p>
    <w:p>
      <w:pPr>
        <w:jc w:val="center"/>
        <w:rPr>
          <w:rFonts w:ascii="宋体" w:eastAsia="宋体" w:hAnsi="宋体" w:cs="宋体" w:hint="eastAsia"/>
          <w:b/>
          <w:sz w:val="52"/>
          <w:szCs w:val="44"/>
          <w:lang w:eastAsia="zh-CN"/>
        </w:rPr>
        <w:sectPr>
          <w:pgSz w:w="11906" w:h="16838"/>
          <w:pgMar w:top="1440" w:right="1800" w:bottom="1440" w:left="1800" w:header="851" w:footer="992" w:gutter="0"/>
          <w:cols w:num="1" w:space="425"/>
          <w:docGrid w:type="lines" w:linePitch="312" w:charSpace="0"/>
        </w:sectPr>
      </w:pPr>
    </w:p>
    <w:p>
      <w:pPr>
        <w:jc w:val="center"/>
        <w:rPr>
          <w:rFonts w:ascii="宋体" w:eastAsia="宋体" w:hAnsi="宋体" w:cs="宋体" w:hint="eastAsia"/>
          <w:szCs w:val="32"/>
          <w:lang w:eastAsia="zh-CN"/>
        </w:rPr>
      </w:pPr>
      <w:r>
        <w:rPr>
          <w:rFonts w:ascii="宋体" w:eastAsia="宋体" w:hAnsi="宋体" w:cs="宋体" w:hint="eastAsia"/>
          <w:b/>
          <w:sz w:val="52"/>
          <w:szCs w:val="44"/>
          <w:lang w:eastAsia="zh-CN"/>
        </w:rPr>
        <w:t>警示条款</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w:t>
      </w:r>
      <w:r>
        <w:rPr>
          <w:rFonts w:ascii="宋体" w:eastAsia="宋体" w:hAnsi="宋体" w:cs="宋体" w:hint="eastAsia"/>
          <w:b/>
          <w:bCs/>
          <w:lang w:eastAsia="zh-CN"/>
        </w:rPr>
        <w:t>《深圳经济特区政府采购条例》第五十七条</w:t>
      </w:r>
      <w:r>
        <w:rPr>
          <w:rFonts w:ascii="宋体" w:eastAsia="宋体" w:hAnsi="宋体" w:cs="宋体" w:hint="eastAsia"/>
          <w:lang w:eastAsia="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（一）在采购活动中应当回避而未回避的；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（二）未按本条例规定签订、履行采购合同，造成严重后果的；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（三）隐瞒真实情况，提供虚假资料的；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（四）以非法手段排斥其他供应商参与竞争的；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（五）与其他采购参加人串通投标的；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（六）恶意投诉的；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（七）向采购项目相关人行贿或者提供其他不当利益的；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（八）阻碍、抗拒主管部门监督检查的；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（九）其他违反本条例规定的行为。</w:t>
      </w:r>
    </w:p>
    <w:p>
      <w:pPr>
        <w:spacing w:line="360" w:lineRule="auto"/>
        <w:ind w:firstLine="480" w:firstLineChars="200"/>
        <w:rPr>
          <w:rFonts w:ascii="宋体" w:eastAsia="宋体" w:hAnsi="宋体" w:cs="宋体" w:hint="eastAsia"/>
          <w:lang w:eastAsia="zh-CN"/>
        </w:rPr>
      </w:pPr>
      <w:r>
        <w:rPr>
          <w:rFonts w:ascii="宋体" w:eastAsia="宋体" w:hAnsi="宋体" w:cs="宋体" w:hint="eastAsia"/>
          <w:b/>
          <w:bCs/>
          <w:lang w:eastAsia="zh-CN"/>
        </w:rPr>
        <w:t>二、《深圳经济特区政府采购条例实施细则》第七十五条 </w:t>
      </w:r>
      <w:r>
        <w:rPr>
          <w:rFonts w:ascii="宋体" w:eastAsia="宋体" w:hAnsi="宋体" w:cs="宋体" w:hint="eastAsia"/>
          <w:lang w:eastAsia="zh-CN"/>
        </w:rPr>
        <w:t>供应商有下列情形的，属于采购条例所称的串通投标行为，按照采购条例第五十七条有关规定处理：</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（一）投标供应商之间相互约定给予未中标的供应商利益补偿；</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（二）不同投标供应商的法定代表人、主要经营负责人、项目投标授权代表人、项目负责人、主要技术人员为同一人、属同一单位或者在同一单位缴纳社会保险；</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（三）不同投标供应商的投标文件由同一单位或者同一人编制，或者由同一人分阶段参与编制的；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（四）不同投标供应商的投标文件或部分投标文件相互混装；</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（五）不同投标供应商的投标文件内容存在非正常一致；</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（六）由同一单位工作人员为两家以上（含两家）供应商进行同一项投标活动的；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（七）主管部门依照法律、法规认定的其他情形。</w:t>
      </w:r>
    </w:p>
    <w:p>
      <w:pPr>
        <w:spacing w:line="360" w:lineRule="auto"/>
        <w:ind w:firstLine="480" w:firstLineChars="200"/>
        <w:rPr>
          <w:rFonts w:ascii="宋体" w:eastAsia="宋体" w:hAnsi="宋体" w:cs="宋体" w:hint="eastAsia"/>
          <w:lang w:eastAsia="zh-CN"/>
        </w:rPr>
      </w:pPr>
      <w:r>
        <w:rPr>
          <w:rFonts w:ascii="宋体" w:eastAsia="宋体" w:hAnsi="宋体" w:cs="宋体" w:hint="eastAsia"/>
          <w:b/>
          <w:bCs/>
          <w:lang w:eastAsia="zh-CN"/>
        </w:rPr>
        <w:t>三、《深圳经济特区政府采购条例实施细则》第七十七条 </w:t>
      </w:r>
      <w:r>
        <w:rPr>
          <w:rFonts w:ascii="宋体" w:eastAsia="宋体" w:hAnsi="宋体" w:cs="宋体" w:hint="eastAsia"/>
          <w:lang w:eastAsia="zh-CN"/>
        </w:rPr>
        <w:t>供应商有下列情形之一的，属于隐瞒真实情况，提供虚假资料，按照采购条例第五十七的有关规定处理：</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（一）通过转让或者租借等方式从其他单位获取资格或者资质证书投标的；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（二）由其他单位或者其他单位负责人在投标供应商编制的投标文件上加盖印章或者签字的；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（三）项目负责人或者主要技术人员不是本单位人员的；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（四）投标保证金不是从投标供应商基本账户转出的；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（五）其他隐瞒真实情况、提供虚假资料的行为。</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投标供应商不能提供项目负责人或者主要技术人员的劳动合同、社会保险等劳动关系证明材料的，视为存在前款第（三）项规定的情形。</w:t>
      </w:r>
    </w:p>
    <w:p>
      <w:pPr>
        <w:spacing w:line="360" w:lineRule="auto"/>
        <w:ind w:firstLine="480" w:firstLineChars="200"/>
        <w:rPr>
          <w:rFonts w:ascii="宋体" w:eastAsia="宋体" w:hAnsi="宋体" w:cs="宋体" w:hint="eastAsia"/>
          <w:lang w:eastAsia="zh-CN"/>
        </w:rPr>
      </w:pPr>
      <w:r>
        <w:rPr>
          <w:rFonts w:ascii="宋体" w:eastAsia="宋体" w:hAnsi="宋体" w:cs="宋体" w:hint="eastAsia"/>
          <w:b/>
          <w:bCs/>
          <w:color w:val="FF0000"/>
          <w:lang w:eastAsia="zh-CN"/>
        </w:rPr>
        <w:t>四、请投标供应商阅读《政府采购违法行为风险知悉确认书》（内容详见“投标文件正文”）， 并经各投标供应商负责人或投标授权代表签字并加盖单位公章后，扫描上传至投标文件一并提 交。注：该风险知悉确认书用于对供应商违法行为的警示，不作为供应商资格性审查及符合性审查条件。</w:t>
      </w:r>
      <w:r>
        <w:rPr>
          <w:rFonts w:ascii="宋体" w:eastAsia="宋体" w:hAnsi="宋体" w:cs="宋体" w:hint="eastAsia"/>
          <w:lang w:eastAsia="zh-CN"/>
        </w:rPr>
        <w:t xml:space="preserve"> </w:t>
      </w:r>
    </w:p>
    <w:p>
      <w:pPr>
        <w:ind w:firstLine="480" w:firstLineChars="200"/>
        <w:rPr>
          <w:rFonts w:ascii="宋体" w:eastAsia="宋体" w:hAnsi="宋体" w:cs="宋体" w:hint="eastAsia"/>
          <w:lang w:eastAsia="zh-CN"/>
        </w:rPr>
        <w:sectPr>
          <w:footerReference w:type="default" r:id="rId5"/>
          <w:pgSz w:w="11906" w:h="16838"/>
          <w:pgMar w:top="1440" w:right="1800" w:bottom="1440" w:left="1800" w:header="851" w:footer="992" w:gutter="0"/>
          <w:pgNumType w:fmt="decimal" w:start="1"/>
          <w:cols w:num="1" w:space="720"/>
          <w:docGrid w:type="lines" w:linePitch="312" w:charSpace="0"/>
        </w:sectPr>
      </w:pPr>
    </w:p>
    <w:p>
      <w:pPr>
        <w:ind w:firstLine="480" w:firstLineChars="200"/>
        <w:rPr>
          <w:rFonts w:ascii="宋体" w:eastAsia="宋体" w:hAnsi="宋体" w:cs="宋体" w:hint="eastAsia"/>
          <w:lang w:eastAsia="zh-CN"/>
        </w:rPr>
      </w:pPr>
    </w:p>
    <w:p>
      <w:pPr>
        <w:jc w:val="center"/>
        <w:rPr>
          <w:rFonts w:ascii="宋体" w:eastAsia="宋体" w:hAnsi="宋体" w:cs="宋体" w:hint="eastAsia"/>
          <w:b/>
          <w:sz w:val="52"/>
          <w:szCs w:val="44"/>
          <w:lang w:eastAsia="zh-CN"/>
        </w:rPr>
      </w:pPr>
      <w:r>
        <w:rPr>
          <w:rFonts w:ascii="宋体" w:eastAsia="宋体" w:hAnsi="宋体" w:cs="宋体" w:hint="eastAsia"/>
          <w:b/>
          <w:sz w:val="52"/>
          <w:szCs w:val="44"/>
          <w:lang w:eastAsia="zh-CN"/>
        </w:rPr>
        <w:t>特别</w:t>
      </w:r>
      <w:r>
        <w:rPr>
          <w:rFonts w:ascii="宋体" w:eastAsia="宋体" w:hAnsi="宋体" w:cs="宋体" w:hint="eastAsia"/>
          <w:b/>
          <w:sz w:val="52"/>
          <w:szCs w:val="44"/>
          <w:lang w:eastAsia="zh-CN"/>
        </w:rPr>
        <w:t>警示条款</w:t>
      </w:r>
    </w:p>
    <w:p>
      <w:pPr>
        <w:keepNext w:val="0"/>
        <w:keepLines w:val="0"/>
        <w:pageBreakBefore w:val="0"/>
        <w:widowControl w:val="0"/>
        <w:kinsoku/>
        <w:wordWrap/>
        <w:overflowPunct/>
        <w:topLinePunct w:val="0"/>
        <w:autoSpaceDE/>
        <w:autoSpaceDN/>
        <w:bidi w:val="0"/>
        <w:adjustRightInd/>
        <w:snapToGrid/>
        <w:spacing w:after="313" w:afterLines="100" w:line="400" w:lineRule="exact"/>
        <w:ind w:firstLine="480" w:firstLineChars="200"/>
        <w:jc w:val="both"/>
        <w:textAlignment w:val="auto"/>
        <w:rPr>
          <w:rFonts w:ascii="宋体" w:eastAsia="宋体" w:hAnsi="宋体" w:cs="宋体" w:hint="eastAsia"/>
          <w:b/>
          <w:bCs/>
          <w:lang w:eastAsia="zh-CN"/>
        </w:rPr>
      </w:pPr>
      <w:r>
        <w:rPr>
          <w:rFonts w:ascii="宋体" w:eastAsia="宋体" w:hAnsi="宋体" w:cs="宋体" w:hint="eastAsia"/>
          <w:b/>
          <w:bCs/>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序号</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1</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2</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3</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4</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kern w:val="2"/>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5</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6</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kern w:val="2"/>
                <w:lang w:eastAsia="zh-CN"/>
              </w:rPr>
            </w:pPr>
            <w:r>
              <w:rPr>
                <w:rFonts w:ascii="宋体" w:hAnsi="宋体" w:cs="宋体" w:hint="eastAsia"/>
                <w:lang w:eastAsia="zh-CN"/>
              </w:rPr>
              <w:t>擅自将投标密钥</w:t>
            </w:r>
            <w:r>
              <w:rPr>
                <w:rFonts w:ascii="宋体" w:hAnsi="宋体" w:cs="宋体" w:hint="eastAsia"/>
                <w:lang w:eastAsia="zh-CN"/>
              </w:rPr>
              <w:t>或</w:t>
            </w:r>
            <w:r>
              <w:rPr>
                <w:rFonts w:ascii="宋体" w:hAnsi="宋体" w:cs="宋体" w:hint="eastAsia"/>
                <w:lang w:eastAsia="zh-CN"/>
              </w:rPr>
              <w:t>电子营业执照出借他人使用或未妥善保管。</w:t>
            </w:r>
          </w:p>
        </w:tc>
      </w:tr>
    </w:tbl>
    <w:p>
      <w:pPr>
        <w:jc w:val="center"/>
        <w:outlineLvl w:val="0"/>
        <w:rPr>
          <w:rFonts w:ascii="宋体" w:eastAsia="宋体" w:hAnsi="宋体" w:cs="宋体" w:hint="eastAsia"/>
          <w:b/>
          <w:sz w:val="52"/>
          <w:szCs w:val="44"/>
          <w:lang w:eastAsia="zh-CN"/>
        </w:rPr>
      </w:pPr>
    </w:p>
    <w:p>
      <w:pPr>
        <w:spacing w:line="360" w:lineRule="auto"/>
        <w:rPr>
          <w:rFonts w:ascii="宋体" w:eastAsia="宋体" w:hAnsi="宋体" w:cs="宋体" w:hint="eastAsia"/>
          <w:b/>
          <w:bCs/>
          <w:sz w:val="52"/>
          <w:szCs w:val="44"/>
          <w:lang w:eastAsia="zh-CN"/>
        </w:rPr>
      </w:pPr>
    </w:p>
    <w:p>
      <w:pPr>
        <w:rPr>
          <w:rFonts w:ascii="宋体" w:eastAsia="宋体" w:hAnsi="宋体" w:cs="宋体" w:hint="eastAsia"/>
          <w:b/>
          <w:sz w:val="52"/>
          <w:szCs w:val="44"/>
          <w:lang w:eastAsia="zh-CN"/>
        </w:rPr>
      </w:pPr>
    </w:p>
    <w:p>
      <w:pPr>
        <w:spacing w:line="360" w:lineRule="auto"/>
        <w:rPr>
          <w:rFonts w:ascii="宋体" w:eastAsia="宋体" w:hAnsi="宋体" w:cs="宋体" w:hint="eastAsia"/>
          <w:b/>
          <w:bCs/>
          <w:sz w:val="52"/>
          <w:szCs w:val="44"/>
          <w:lang w:eastAsia="zh-CN"/>
        </w:rPr>
      </w:pPr>
    </w:p>
    <w:p>
      <w:pPr>
        <w:rPr>
          <w:rFonts w:ascii="宋体" w:eastAsia="宋体" w:hAnsi="宋体" w:cs="宋体" w:hint="eastAsia"/>
          <w:b/>
          <w:sz w:val="52"/>
          <w:szCs w:val="44"/>
          <w:lang w:eastAsia="zh-CN"/>
        </w:rPr>
      </w:pPr>
    </w:p>
    <w:p>
      <w:pPr>
        <w:rPr>
          <w:rFonts w:ascii="宋体" w:eastAsia="宋体" w:hAnsi="宋体" w:cs="宋体" w:hint="eastAsia"/>
          <w:lang w:eastAsia="zh-CN"/>
        </w:rPr>
      </w:pPr>
    </w:p>
    <w:p>
      <w:pPr>
        <w:jc w:val="center"/>
        <w:outlineLvl w:val="0"/>
        <w:rPr>
          <w:rFonts w:ascii="宋体" w:eastAsia="宋体" w:hAnsi="宋体" w:cs="宋体" w:hint="eastAsia"/>
          <w:b/>
          <w:sz w:val="52"/>
          <w:szCs w:val="44"/>
          <w:lang w:eastAsia="zh-CN"/>
        </w:rPr>
      </w:pPr>
    </w:p>
    <w:p>
      <w:pPr>
        <w:jc w:val="center"/>
        <w:outlineLvl w:val="0"/>
        <w:rPr>
          <w:rFonts w:ascii="宋体" w:eastAsia="宋体" w:hAnsi="宋体" w:cs="宋体" w:hint="eastAsia"/>
          <w:b/>
          <w:sz w:val="52"/>
          <w:szCs w:val="44"/>
          <w:lang w:eastAsia="zh-CN"/>
        </w:rPr>
      </w:pPr>
      <w:r>
        <w:rPr>
          <w:rFonts w:ascii="宋体" w:eastAsia="宋体" w:hAnsi="宋体" w:cs="宋体" w:hint="eastAsia"/>
          <w:b/>
          <w:sz w:val="52"/>
          <w:szCs w:val="44"/>
          <w:lang w:eastAsia="zh-CN"/>
        </w:rPr>
        <w:t>关键信息</w:t>
      </w:r>
    </w:p>
    <w:tbl>
      <w:tblPr>
        <w:tblStyle w:val="TableNormal"/>
        <w:tblW w:w="5000" w:type="pct"/>
        <w:jc w:val="center"/>
        <w:tblCellSpacing w:w="0" w:type="dxa"/>
        <w:tblLayout w:type="fixed"/>
        <w:tblCellMar>
          <w:top w:w="45" w:type="dxa"/>
          <w:left w:w="45" w:type="dxa"/>
          <w:bottom w:w="45" w:type="dxa"/>
          <w:right w:w="45" w:type="dxa"/>
        </w:tblCellMar>
      </w:tblPr>
      <w:tblGrid>
        <w:gridCol w:w="2659"/>
        <w:gridCol w:w="5737"/>
      </w:tblGrid>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项目名称：</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sz w:val="30"/>
                <w:szCs w:val="30"/>
                <w:lang w:eastAsia="zh-CN"/>
              </w:rPr>
            </w:pPr>
            <w:r>
              <w:rPr>
                <w:rFonts w:ascii="宋体" w:eastAsia="宋体" w:hAnsi="宋体" w:cs="宋体" w:hint="eastAsia"/>
                <w:sz w:val="30"/>
                <w:szCs w:val="30"/>
                <w:lang w:eastAsia="zh-CN"/>
              </w:rPr>
              <w:t>学校信息设备维护服务</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项目编号：</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LHAZXDL-2025-00857</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采购单位：</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深圳市艺术高中</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包 号：</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A包</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项目类型：</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采购方式：</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货币类型：</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评标方法：</w:t>
            </w:r>
          </w:p>
        </w:tc>
        <w:tc>
          <w:tcPr>
            <w:tcW w:w="5876"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综合评分法</w:t>
            </w:r>
          </w:p>
        </w:tc>
      </w:tr>
    </w:tbl>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rPr>
          <w:rFonts w:ascii="宋体" w:eastAsia="宋体" w:hAnsi="宋体" w:cs="宋体" w:hint="eastAsia"/>
          <w:lang w:eastAsia="zh-CN"/>
        </w:rPr>
      </w:pPr>
    </w:p>
    <w:p>
      <w:pPr>
        <w:spacing w:before="340" w:after="330" w:line="360" w:lineRule="auto"/>
        <w:jc w:val="center"/>
        <w:outlineLvl w:val="0"/>
        <w:rPr>
          <w:rFonts w:ascii="宋体" w:eastAsia="宋体" w:hAnsi="宋体" w:cs="宋体" w:hint="eastAsia"/>
          <w:kern w:val="44"/>
          <w:sz w:val="48"/>
          <w:szCs w:val="48"/>
          <w:lang w:eastAsia="zh-CN"/>
        </w:rPr>
      </w:pPr>
      <w:r>
        <w:rPr>
          <w:rFonts w:ascii="宋体" w:eastAsia="宋体" w:hAnsi="宋体" w:cs="宋体" w:hint="eastAsia"/>
          <w:kern w:val="44"/>
          <w:sz w:val="48"/>
          <w:szCs w:val="48"/>
          <w:lang w:eastAsia="zh-CN"/>
        </w:rPr>
        <w:t>资格性审查表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5"/>
        <w:gridCol w:w="772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jc w:val="center"/>
        </w:trPr>
        <w:tc>
          <w:tcPr>
            <w:tcW w:w="840" w:type="dxa"/>
            <w:shd w:val="clear" w:color="auto" w:fill="B8CCE4"/>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序号</w:t>
            </w:r>
          </w:p>
        </w:tc>
        <w:tc>
          <w:tcPr>
            <w:tcW w:w="8333" w:type="dxa"/>
            <w:shd w:val="clear" w:color="auto" w:fill="B8CCE4"/>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内容</w:t>
            </w:r>
          </w:p>
        </w:tc>
      </w:tr>
      <w:tr>
        <w:tblPrEx>
          <w:tblW w:w="5000" w:type="pct"/>
          <w:jc w:val="center"/>
          <w:tblLayout w:type="fixed"/>
          <w:tblCellMar>
            <w:top w:w="0" w:type="dxa"/>
            <w:left w:w="108" w:type="dxa"/>
            <w:bottom w:w="0" w:type="dxa"/>
            <w:right w:w="108" w:type="dxa"/>
          </w:tblCellMar>
        </w:tblPrEx>
        <w:trPr>
          <w:jc w:val="center"/>
        </w:trPr>
        <w:tc>
          <w:tcPr>
            <w:tcW w:w="840"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8333"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投标人不具备招标文件所列的资格要求，或未提交相应的资格证明资料（详见招标公告 投标人资格要求）；</w:t>
            </w:r>
          </w:p>
        </w:tc>
      </w:tr>
    </w:tbl>
    <w:p>
      <w:pPr>
        <w:jc w:val="both"/>
        <w:rPr>
          <w:rFonts w:ascii="宋体" w:eastAsia="宋体" w:hAnsi="宋体" w:cs="宋体" w:hint="eastAsia"/>
          <w:b/>
          <w:bCs/>
          <w:sz w:val="36"/>
          <w:szCs w:val="20"/>
          <w:lang w:eastAsia="zh-CN"/>
        </w:rPr>
      </w:pPr>
    </w:p>
    <w:p>
      <w:pPr>
        <w:spacing w:before="0" w:after="0" w:line="360" w:lineRule="auto"/>
        <w:jc w:val="center"/>
        <w:outlineLvl w:val="0"/>
        <w:rPr>
          <w:rFonts w:ascii="宋体" w:eastAsia="宋体" w:hAnsi="宋体" w:cs="宋体" w:hint="eastAsia"/>
          <w:kern w:val="44"/>
          <w:sz w:val="48"/>
          <w:szCs w:val="48"/>
          <w:lang w:eastAsia="zh-CN"/>
        </w:rPr>
      </w:pPr>
      <w:r>
        <w:rPr>
          <w:rFonts w:ascii="宋体" w:eastAsia="宋体" w:hAnsi="宋体" w:cs="宋体" w:hint="eastAsia"/>
          <w:kern w:val="44"/>
          <w:sz w:val="48"/>
          <w:szCs w:val="48"/>
          <w:lang w:eastAsia="zh-CN"/>
        </w:rPr>
        <w:t>符合性审查表</w:t>
      </w:r>
    </w:p>
    <w:p>
      <w:pPr>
        <w:rPr>
          <w:rFonts w:ascii="宋体" w:eastAsia="宋体" w:hAnsi="宋体" w:cs="宋体" w:hint="eastAsia"/>
          <w:szCs w:val="32"/>
          <w:lang w:eastAsia="zh-CN"/>
        </w:rPr>
      </w:pPr>
    </w:p>
    <w:tbl>
      <w:tblPr>
        <w:tblStyle w:val="TableNormal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737"/>
        <w:gridCol w:w="7585"/>
      </w:tblGrid>
      <w:tr>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676"/>
          <w:jc w:val="center"/>
        </w:trPr>
        <w:tc>
          <w:tcPr>
            <w:tcW w:w="802" w:type="dxa"/>
            <w:shd w:val="clear" w:color="auto" w:fill="E6EFFA"/>
            <w:vAlign w:val="top"/>
          </w:tcPr>
          <w:p>
            <w:pPr>
              <w:spacing w:before="196" w:line="222" w:lineRule="auto"/>
              <w:ind w:left="121"/>
              <w:rPr>
                <w:rFonts w:ascii="宋体" w:hAnsi="宋体" w:cs="宋体" w:hint="eastAsia"/>
                <w:b/>
                <w:bCs/>
                <w:sz w:val="22"/>
                <w:szCs w:val="22"/>
                <w:lang w:eastAsia="zh-CN"/>
              </w:rPr>
            </w:pPr>
            <w:r>
              <w:rPr>
                <w:rFonts w:ascii="宋体" w:hAnsi="宋体" w:cs="宋体" w:hint="eastAsia"/>
                <w:b/>
                <w:bCs/>
                <w:sz w:val="22"/>
                <w:szCs w:val="22"/>
                <w:lang w:eastAsia="zh-CN"/>
              </w:rPr>
              <w:t>序号</w:t>
            </w:r>
          </w:p>
        </w:tc>
        <w:tc>
          <w:tcPr>
            <w:tcW w:w="8280" w:type="dxa"/>
            <w:shd w:val="clear" w:color="auto" w:fill="E6EFFA"/>
            <w:vAlign w:val="top"/>
          </w:tcPr>
          <w:p>
            <w:pPr>
              <w:spacing w:before="196" w:line="221" w:lineRule="auto"/>
              <w:ind w:left="3893"/>
              <w:rPr>
                <w:rFonts w:ascii="宋体" w:hAnsi="宋体" w:cs="宋体" w:hint="eastAsia"/>
                <w:b/>
                <w:bCs/>
                <w:sz w:val="22"/>
                <w:szCs w:val="22"/>
                <w:lang w:eastAsia="zh-CN"/>
              </w:rPr>
            </w:pPr>
            <w:r>
              <w:rPr>
                <w:rFonts w:ascii="宋体" w:hAnsi="宋体" w:cs="宋体" w:hint="eastAsia"/>
                <w:b/>
                <w:bCs/>
                <w:sz w:val="22"/>
                <w:szCs w:val="22"/>
                <w:lang w:eastAsia="zh-CN"/>
              </w:rPr>
              <w:t>内容</w:t>
            </w:r>
          </w:p>
        </w:tc>
      </w:tr>
      <w:tr>
        <w:tblPrEx>
          <w:tblW w:w="5000" w:type="pct"/>
          <w:jc w:val="center"/>
          <w:tblLayout w:type="fixed"/>
          <w:tblCellMar>
            <w:top w:w="0" w:type="dxa"/>
            <w:left w:w="0" w:type="dxa"/>
            <w:bottom w:w="0" w:type="dxa"/>
            <w:right w:w="0" w:type="dxa"/>
          </w:tblCellMar>
        </w:tblPrEx>
        <w:trPr>
          <w:trHeight w:val="356"/>
          <w:jc w:val="center"/>
        </w:trPr>
        <w:tc>
          <w:tcPr>
            <w:tcW w:w="802" w:type="dxa"/>
            <w:vAlign w:val="top"/>
          </w:tcPr>
          <w:p>
            <w:pPr>
              <w:spacing w:before="101" w:line="189" w:lineRule="auto"/>
              <w:ind w:left="361"/>
              <w:rPr>
                <w:rFonts w:ascii="宋体" w:hAnsi="宋体" w:cs="宋体" w:hint="eastAsia"/>
                <w:sz w:val="22"/>
                <w:szCs w:val="22"/>
                <w:lang w:eastAsia="zh-CN"/>
              </w:rPr>
            </w:pPr>
            <w:r>
              <w:rPr>
                <w:rFonts w:ascii="宋体" w:hAnsi="宋体" w:cs="宋体" w:hint="eastAsia"/>
                <w:sz w:val="22"/>
                <w:szCs w:val="22"/>
                <w:lang w:eastAsia="zh-CN"/>
              </w:rPr>
              <w:t>1</w:t>
            </w:r>
          </w:p>
        </w:tc>
        <w:tc>
          <w:tcPr>
            <w:tcW w:w="8280" w:type="dxa"/>
            <w:vAlign w:val="top"/>
          </w:tcPr>
          <w:p>
            <w:pPr>
              <w:spacing w:before="69" w:line="228" w:lineRule="auto"/>
              <w:ind w:left="106"/>
              <w:rPr>
                <w:rFonts w:ascii="宋体" w:hAnsi="宋体" w:cs="宋体" w:hint="eastAsia"/>
                <w:sz w:val="22"/>
                <w:szCs w:val="22"/>
                <w:lang w:eastAsia="zh-CN"/>
              </w:rPr>
            </w:pPr>
            <w:r>
              <w:rPr>
                <w:rFonts w:ascii="宋体" w:hAnsi="宋体" w:cs="宋体" w:hint="eastAsia"/>
                <w:sz w:val="22"/>
                <w:szCs w:val="22"/>
                <w:lang w:eastAsia="zh-CN"/>
              </w:rPr>
              <w:t>不得将一个包的内容拆开投标；</w:t>
            </w:r>
          </w:p>
        </w:tc>
      </w:tr>
      <w:tr>
        <w:tblPrEx>
          <w:tblW w:w="5000" w:type="pct"/>
          <w:jc w:val="center"/>
          <w:tblLayout w:type="fixed"/>
          <w:tblCellMar>
            <w:top w:w="0" w:type="dxa"/>
            <w:left w:w="0" w:type="dxa"/>
            <w:bottom w:w="0" w:type="dxa"/>
            <w:right w:w="0" w:type="dxa"/>
          </w:tblCellMar>
        </w:tblPrEx>
        <w:trPr>
          <w:trHeight w:val="355"/>
          <w:jc w:val="center"/>
        </w:trPr>
        <w:tc>
          <w:tcPr>
            <w:tcW w:w="802" w:type="dxa"/>
            <w:vAlign w:val="top"/>
          </w:tcPr>
          <w:p>
            <w:pPr>
              <w:spacing w:before="102" w:line="189" w:lineRule="auto"/>
              <w:ind w:left="348"/>
              <w:rPr>
                <w:rFonts w:ascii="宋体" w:hAnsi="宋体" w:cs="宋体" w:hint="eastAsia"/>
                <w:sz w:val="22"/>
                <w:szCs w:val="22"/>
                <w:lang w:eastAsia="zh-CN"/>
              </w:rPr>
            </w:pPr>
            <w:r>
              <w:rPr>
                <w:rFonts w:ascii="宋体" w:hAnsi="宋体" w:cs="宋体" w:hint="eastAsia"/>
                <w:sz w:val="22"/>
                <w:szCs w:val="22"/>
                <w:lang w:eastAsia="zh-CN"/>
              </w:rPr>
              <w:t>2</w:t>
            </w:r>
          </w:p>
        </w:tc>
        <w:tc>
          <w:tcPr>
            <w:tcW w:w="8280" w:type="dxa"/>
            <w:vAlign w:val="top"/>
          </w:tcPr>
          <w:p>
            <w:pPr>
              <w:spacing w:before="69" w:line="228" w:lineRule="auto"/>
              <w:ind w:left="101"/>
              <w:rPr>
                <w:rFonts w:ascii="宋体" w:hAnsi="宋体" w:cs="宋体" w:hint="eastAsia"/>
                <w:sz w:val="22"/>
                <w:szCs w:val="22"/>
                <w:lang w:eastAsia="zh-CN"/>
              </w:rPr>
            </w:pPr>
            <w:r>
              <w:rPr>
                <w:rFonts w:ascii="宋体" w:hAnsi="宋体" w:cs="宋体" w:hint="eastAsia"/>
                <w:sz w:val="22"/>
                <w:szCs w:val="22"/>
                <w:lang w:eastAsia="zh-CN"/>
              </w:rPr>
              <w:t>对同一项目投标时，不得提供两套以上的投标方案（招标文件另有规定的除外）；</w:t>
            </w:r>
          </w:p>
        </w:tc>
      </w:tr>
      <w:tr>
        <w:tblPrEx>
          <w:tblW w:w="5000" w:type="pct"/>
          <w:jc w:val="center"/>
          <w:tblLayout w:type="fixed"/>
          <w:tblCellMar>
            <w:top w:w="0" w:type="dxa"/>
            <w:left w:w="0" w:type="dxa"/>
            <w:bottom w:w="0" w:type="dxa"/>
            <w:right w:w="0" w:type="dxa"/>
          </w:tblCellMar>
        </w:tblPrEx>
        <w:trPr>
          <w:trHeight w:val="494"/>
          <w:jc w:val="center"/>
        </w:trPr>
        <w:tc>
          <w:tcPr>
            <w:tcW w:w="802" w:type="dxa"/>
            <w:vAlign w:val="top"/>
          </w:tcPr>
          <w:p>
            <w:pPr>
              <w:spacing w:before="104" w:line="189" w:lineRule="auto"/>
              <w:ind w:left="349"/>
              <w:rPr>
                <w:rFonts w:ascii="宋体" w:hAnsi="宋体" w:cs="宋体" w:hint="eastAsia"/>
                <w:sz w:val="22"/>
                <w:szCs w:val="22"/>
                <w:lang w:eastAsia="zh-CN"/>
              </w:rPr>
            </w:pPr>
            <w:r>
              <w:rPr>
                <w:rFonts w:ascii="宋体" w:hAnsi="宋体" w:cs="宋体" w:hint="eastAsia"/>
                <w:sz w:val="22"/>
                <w:szCs w:val="22"/>
                <w:lang w:eastAsia="zh-CN"/>
              </w:rPr>
              <w:t>3</w:t>
            </w:r>
          </w:p>
        </w:tc>
        <w:tc>
          <w:tcPr>
            <w:tcW w:w="8280" w:type="dxa"/>
            <w:vAlign w:val="top"/>
          </w:tcPr>
          <w:p>
            <w:pPr>
              <w:spacing w:before="72" w:line="227" w:lineRule="auto"/>
              <w:ind w:left="105"/>
              <w:rPr>
                <w:rFonts w:ascii="宋体" w:hAnsi="宋体" w:cs="宋体" w:hint="eastAsia"/>
                <w:sz w:val="22"/>
                <w:szCs w:val="22"/>
                <w:lang w:eastAsia="zh-CN"/>
              </w:rPr>
            </w:pPr>
            <w:r>
              <w:rPr>
                <w:rFonts w:ascii="宋体" w:hAnsi="宋体" w:cs="宋体" w:hint="eastAsia"/>
                <w:sz w:val="22"/>
                <w:szCs w:val="22"/>
                <w:lang w:eastAsia="zh-CN"/>
              </w:rPr>
              <w:t>分项报价或投标总价不得高于相应预算金额（或设定的预算金额下的最高限价）；</w:t>
            </w:r>
          </w:p>
        </w:tc>
      </w:tr>
      <w:tr>
        <w:tblPrEx>
          <w:tblW w:w="5000" w:type="pct"/>
          <w:jc w:val="center"/>
          <w:tblLayout w:type="fixed"/>
          <w:tblCellMar>
            <w:top w:w="0" w:type="dxa"/>
            <w:left w:w="0" w:type="dxa"/>
            <w:bottom w:w="0" w:type="dxa"/>
            <w:right w:w="0" w:type="dxa"/>
          </w:tblCellMar>
        </w:tblPrEx>
        <w:trPr>
          <w:trHeight w:val="1599"/>
          <w:jc w:val="center"/>
        </w:trPr>
        <w:tc>
          <w:tcPr>
            <w:tcW w:w="802" w:type="dxa"/>
            <w:vAlign w:val="top"/>
          </w:tcPr>
          <w:p>
            <w:pPr>
              <w:spacing w:line="330" w:lineRule="auto"/>
              <w:rPr>
                <w:rFonts w:ascii="宋体" w:hAnsi="宋体" w:cs="宋体" w:hint="eastAsia"/>
                <w:sz w:val="22"/>
                <w:szCs w:val="22"/>
                <w:lang w:eastAsia="zh-CN"/>
              </w:rPr>
            </w:pPr>
          </w:p>
          <w:p>
            <w:pPr>
              <w:spacing w:line="331" w:lineRule="auto"/>
              <w:rPr>
                <w:rFonts w:ascii="宋体" w:hAnsi="宋体" w:cs="宋体" w:hint="eastAsia"/>
                <w:sz w:val="22"/>
                <w:szCs w:val="22"/>
                <w:lang w:eastAsia="zh-CN"/>
              </w:rPr>
            </w:pPr>
          </w:p>
          <w:p>
            <w:pPr>
              <w:spacing w:before="65" w:line="189" w:lineRule="auto"/>
              <w:ind w:left="344"/>
              <w:rPr>
                <w:rFonts w:ascii="宋体" w:hAnsi="宋体" w:cs="宋体" w:hint="eastAsia"/>
                <w:sz w:val="22"/>
                <w:szCs w:val="22"/>
                <w:lang w:eastAsia="zh-CN"/>
              </w:rPr>
            </w:pPr>
            <w:r>
              <w:rPr>
                <w:rFonts w:ascii="宋体" w:hAnsi="宋体" w:cs="宋体" w:hint="eastAsia"/>
                <w:sz w:val="22"/>
                <w:szCs w:val="22"/>
                <w:lang w:eastAsia="zh-CN"/>
              </w:rPr>
              <w:t>4</w:t>
            </w:r>
          </w:p>
        </w:tc>
        <w:tc>
          <w:tcPr>
            <w:tcW w:w="8280" w:type="dxa"/>
            <w:vAlign w:val="top"/>
          </w:tcPr>
          <w:p>
            <w:pPr>
              <w:spacing w:before="72" w:line="280" w:lineRule="auto"/>
              <w:ind w:left="101" w:right="192"/>
              <w:jc w:val="both"/>
              <w:rPr>
                <w:rFonts w:ascii="宋体" w:hAnsi="宋体" w:cs="宋体" w:hint="eastAsia"/>
                <w:sz w:val="22"/>
                <w:szCs w:val="22"/>
                <w:lang w:eastAsia="zh-CN"/>
              </w:rPr>
            </w:pPr>
            <w:r>
              <w:rPr>
                <w:rFonts w:ascii="宋体" w:hAnsi="宋体" w:cs="宋体" w:hint="eastAsia"/>
                <w:sz w:val="22"/>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”的原则确定评审委员会的意见）；</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5" w:line="187" w:lineRule="auto"/>
              <w:ind w:left="349"/>
              <w:rPr>
                <w:rFonts w:ascii="宋体" w:hAnsi="宋体" w:cs="宋体" w:hint="eastAsia"/>
                <w:sz w:val="22"/>
                <w:szCs w:val="22"/>
                <w:lang w:eastAsia="zh-CN"/>
              </w:rPr>
            </w:pPr>
            <w:r>
              <w:rPr>
                <w:rFonts w:ascii="宋体" w:hAnsi="宋体" w:cs="宋体" w:hint="eastAsia"/>
                <w:sz w:val="22"/>
                <w:szCs w:val="22"/>
                <w:lang w:eastAsia="zh-CN"/>
              </w:rPr>
              <w:t>5</w:t>
            </w:r>
          </w:p>
        </w:tc>
        <w:tc>
          <w:tcPr>
            <w:tcW w:w="8280" w:type="dxa"/>
            <w:vAlign w:val="top"/>
          </w:tcPr>
          <w:p>
            <w:pPr>
              <w:spacing w:before="79" w:line="228" w:lineRule="auto"/>
              <w:ind w:left="102"/>
              <w:rPr>
                <w:rFonts w:ascii="宋体" w:hAnsi="宋体" w:cs="宋体" w:hint="eastAsia"/>
                <w:sz w:val="22"/>
                <w:szCs w:val="22"/>
                <w:lang w:eastAsia="zh-CN"/>
              </w:rPr>
            </w:pPr>
            <w:r>
              <w:rPr>
                <w:rFonts w:ascii="宋体" w:hAnsi="宋体" w:cs="宋体" w:hint="eastAsia"/>
                <w:sz w:val="22"/>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257" w:line="189" w:lineRule="auto"/>
              <w:ind w:left="347" w:leftChars="0"/>
              <w:rPr>
                <w:rFonts w:ascii="宋体" w:hAnsi="宋体" w:cs="宋体" w:hint="eastAsia"/>
                <w:sz w:val="22"/>
                <w:szCs w:val="22"/>
                <w:lang w:eastAsia="zh-CN"/>
              </w:rPr>
            </w:pPr>
            <w:r>
              <w:rPr>
                <w:rFonts w:ascii="宋体" w:hAnsi="宋体" w:cs="宋体" w:hint="eastAsia"/>
                <w:sz w:val="22"/>
                <w:szCs w:val="22"/>
                <w:lang w:eastAsia="zh-CN"/>
              </w:rPr>
              <w:t>6</w:t>
            </w:r>
          </w:p>
        </w:tc>
        <w:tc>
          <w:tcPr>
            <w:tcW w:w="8280" w:type="dxa"/>
            <w:vAlign w:val="top"/>
          </w:tcPr>
          <w:p>
            <w:pPr>
              <w:spacing w:before="68" w:line="271" w:lineRule="auto"/>
              <w:ind w:left="106" w:right="192" w:leftChars="0" w:rightChars="0"/>
              <w:rPr>
                <w:rFonts w:ascii="宋体" w:hAnsi="宋体" w:cs="宋体" w:hint="eastAsia"/>
                <w:sz w:val="22"/>
                <w:szCs w:val="22"/>
                <w:lang w:eastAsia="zh-CN"/>
              </w:rPr>
            </w:pPr>
            <w:r>
              <w:rPr>
                <w:rFonts w:ascii="宋体" w:hAnsi="宋体" w:cs="宋体" w:hint="eastAsia"/>
                <w:sz w:val="22"/>
                <w:szCs w:val="22"/>
                <w:lang w:eastAsia="zh-CN"/>
              </w:rPr>
              <w:t>未按招标文件所提供的样式填写《投标函》；未按招标文件所提供的《龙华区教育局自行采购投标及履约承诺函》进行承诺；未按招标文件对投标文件组成的要求提供投标文件；</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270" w:line="184" w:lineRule="auto"/>
              <w:ind w:left="347" w:leftChars="0"/>
              <w:rPr>
                <w:rFonts w:ascii="宋体" w:hAnsi="宋体" w:cs="宋体" w:hint="eastAsia"/>
                <w:sz w:val="22"/>
                <w:szCs w:val="22"/>
                <w:lang w:eastAsia="zh-CN"/>
              </w:rPr>
            </w:pPr>
            <w:r>
              <w:rPr>
                <w:rFonts w:ascii="宋体" w:hAnsi="宋体" w:cs="宋体" w:hint="eastAsia"/>
                <w:sz w:val="22"/>
                <w:szCs w:val="22"/>
                <w:lang w:eastAsia="zh-CN"/>
              </w:rPr>
              <w:t>7</w:t>
            </w:r>
          </w:p>
        </w:tc>
        <w:tc>
          <w:tcPr>
            <w:tcW w:w="8280" w:type="dxa"/>
            <w:vAlign w:val="top"/>
          </w:tcPr>
          <w:p>
            <w:pPr>
              <w:spacing w:before="64" w:line="261" w:lineRule="auto"/>
              <w:ind w:left="106" w:right="159" w:hanging="5" w:leftChars="0" w:rightChars="0" w:firstLineChars="0"/>
              <w:rPr>
                <w:rFonts w:ascii="宋体" w:hAnsi="宋体" w:cs="宋体" w:hint="eastAsia"/>
                <w:sz w:val="22"/>
                <w:szCs w:val="22"/>
                <w:lang w:eastAsia="zh-CN"/>
              </w:rPr>
            </w:pPr>
            <w:r>
              <w:rPr>
                <w:rFonts w:ascii="宋体" w:hAnsi="宋体" w:cs="宋体" w:hint="eastAsia"/>
                <w:sz w:val="22"/>
                <w:szCs w:val="22"/>
                <w:lang w:eastAsia="zh-CN"/>
              </w:rPr>
              <w:t>采购标的/所投产品/货物清单/报价等任意一类有缺漏项或响应不全，或者对招标文件规 定的项目需求内容或者需求数量进行修改，评审委员会判定投标响应不满足采购需求；</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7" w:line="189" w:lineRule="auto"/>
              <w:ind w:left="346" w:leftChars="0"/>
              <w:rPr>
                <w:rFonts w:ascii="宋体" w:hAnsi="宋体" w:cs="宋体" w:hint="eastAsia"/>
                <w:sz w:val="22"/>
                <w:szCs w:val="22"/>
                <w:lang w:eastAsia="zh-CN"/>
              </w:rPr>
            </w:pPr>
            <w:r>
              <w:rPr>
                <w:rFonts w:ascii="宋体" w:hAnsi="宋体" w:cs="宋体" w:hint="eastAsia"/>
                <w:sz w:val="22"/>
                <w:szCs w:val="22"/>
                <w:lang w:eastAsia="zh-CN"/>
              </w:rPr>
              <w:t>8</w:t>
            </w:r>
          </w:p>
        </w:tc>
        <w:tc>
          <w:tcPr>
            <w:tcW w:w="8280" w:type="dxa"/>
            <w:vAlign w:val="top"/>
          </w:tcPr>
          <w:p>
            <w:pPr>
              <w:spacing w:before="74" w:line="228" w:lineRule="auto"/>
              <w:ind w:left="105" w:leftChars="0"/>
              <w:rPr>
                <w:rFonts w:ascii="宋体" w:hAnsi="宋体" w:cs="宋体" w:hint="eastAsia"/>
                <w:sz w:val="22"/>
                <w:szCs w:val="22"/>
                <w:lang w:eastAsia="zh-CN"/>
              </w:rPr>
            </w:pPr>
            <w:r>
              <w:rPr>
                <w:rFonts w:ascii="宋体" w:hAnsi="宋体" w:cs="宋体" w:hint="eastAsia"/>
                <w:sz w:val="22"/>
                <w:szCs w:val="22"/>
                <w:lang w:eastAsia="zh-CN"/>
              </w:rPr>
              <w:t>投标文件存在列放位置错误，导致属于信息公开情形的没有被公开；</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8" w:line="189" w:lineRule="auto"/>
              <w:ind w:left="346" w:leftChars="0"/>
              <w:rPr>
                <w:rFonts w:ascii="宋体" w:hAnsi="宋体" w:cs="宋体" w:hint="eastAsia"/>
                <w:sz w:val="22"/>
                <w:szCs w:val="22"/>
                <w:lang w:eastAsia="zh-CN"/>
              </w:rPr>
            </w:pPr>
            <w:r>
              <w:rPr>
                <w:rFonts w:ascii="宋体" w:hAnsi="宋体" w:cs="宋体" w:hint="eastAsia"/>
                <w:sz w:val="22"/>
                <w:szCs w:val="22"/>
                <w:lang w:eastAsia="zh-CN"/>
              </w:rPr>
              <w:t>9</w:t>
            </w:r>
          </w:p>
        </w:tc>
        <w:tc>
          <w:tcPr>
            <w:tcW w:w="8280" w:type="dxa"/>
            <w:vAlign w:val="top"/>
          </w:tcPr>
          <w:p>
            <w:pPr>
              <w:spacing w:before="75" w:line="228" w:lineRule="auto"/>
              <w:ind w:left="105" w:leftChars="0"/>
              <w:rPr>
                <w:rFonts w:ascii="宋体" w:hAnsi="宋体" w:cs="宋体" w:hint="eastAsia"/>
                <w:sz w:val="22"/>
                <w:szCs w:val="22"/>
                <w:lang w:eastAsia="zh-CN"/>
              </w:rPr>
            </w:pPr>
            <w:r>
              <w:rPr>
                <w:rFonts w:ascii="宋体" w:hAnsi="宋体" w:cs="宋体" w:hint="eastAsia"/>
                <w:sz w:val="22"/>
                <w:szCs w:val="22"/>
                <w:lang w:eastAsia="zh-CN"/>
              </w:rPr>
              <w:t>投标文件电子文档不得带病毒；</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7" w:line="190" w:lineRule="auto"/>
              <w:ind w:left="310" w:leftChars="0"/>
              <w:rPr>
                <w:rFonts w:ascii="宋体" w:hAnsi="宋体" w:cs="宋体" w:hint="eastAsia"/>
                <w:sz w:val="22"/>
                <w:szCs w:val="22"/>
                <w:lang w:eastAsia="zh-CN"/>
              </w:rPr>
            </w:pPr>
            <w:r>
              <w:rPr>
                <w:rFonts w:ascii="宋体" w:hAnsi="宋体" w:cs="宋体" w:hint="eastAsia"/>
                <w:sz w:val="22"/>
                <w:szCs w:val="22"/>
                <w:lang w:eastAsia="zh-CN"/>
              </w:rPr>
              <w:t>10</w:t>
            </w:r>
          </w:p>
        </w:tc>
        <w:tc>
          <w:tcPr>
            <w:tcW w:w="8280" w:type="dxa"/>
            <w:vAlign w:val="top"/>
          </w:tcPr>
          <w:p>
            <w:pPr>
              <w:spacing w:before="75" w:line="228" w:lineRule="auto"/>
              <w:ind w:left="105" w:leftChars="0"/>
              <w:rPr>
                <w:rFonts w:ascii="宋体" w:hAnsi="宋体" w:cs="宋体" w:hint="eastAsia"/>
                <w:sz w:val="22"/>
                <w:szCs w:val="22"/>
                <w:lang w:eastAsia="zh-CN"/>
              </w:rPr>
            </w:pPr>
            <w:r>
              <w:rPr>
                <w:rFonts w:ascii="宋体" w:hAnsi="宋体" w:cs="宋体" w:hint="eastAsia"/>
                <w:sz w:val="22"/>
                <w:szCs w:val="22"/>
                <w:lang w:eastAsia="zh-CN"/>
              </w:rPr>
              <w:t>投标文件用不属于本公司的电子密钥或电子营业执照进行加密的；</w:t>
            </w:r>
          </w:p>
        </w:tc>
      </w:tr>
      <w:tr>
        <w:tblPrEx>
          <w:tblW w:w="5000" w:type="pct"/>
          <w:jc w:val="center"/>
          <w:tblLayout w:type="fixed"/>
          <w:tblCellMar>
            <w:top w:w="0" w:type="dxa"/>
            <w:left w:w="0" w:type="dxa"/>
            <w:bottom w:w="0" w:type="dxa"/>
            <w:right w:w="0" w:type="dxa"/>
          </w:tblCellMar>
        </w:tblPrEx>
        <w:trPr>
          <w:trHeight w:val="491"/>
          <w:jc w:val="center"/>
        </w:trPr>
        <w:tc>
          <w:tcPr>
            <w:tcW w:w="802" w:type="dxa"/>
            <w:vAlign w:val="top"/>
          </w:tcPr>
          <w:p>
            <w:pPr>
              <w:spacing w:before="119" w:line="185" w:lineRule="auto"/>
              <w:ind w:left="302" w:leftChars="0"/>
              <w:rPr>
                <w:rFonts w:ascii="宋体" w:hAnsi="宋体" w:cs="宋体" w:hint="eastAsia"/>
                <w:sz w:val="22"/>
                <w:szCs w:val="22"/>
                <w:lang w:eastAsia="zh-CN"/>
              </w:rPr>
            </w:pPr>
            <w:r>
              <w:rPr>
                <w:rFonts w:ascii="宋体" w:hAnsi="宋体" w:cs="宋体" w:hint="eastAsia"/>
                <w:sz w:val="22"/>
                <w:szCs w:val="22"/>
                <w:lang w:eastAsia="zh-CN"/>
              </w:rPr>
              <w:t>11</w:t>
            </w:r>
          </w:p>
        </w:tc>
        <w:tc>
          <w:tcPr>
            <w:tcW w:w="8280" w:type="dxa"/>
            <w:vAlign w:val="top"/>
          </w:tcPr>
          <w:p>
            <w:pPr>
              <w:spacing w:before="76" w:line="228" w:lineRule="auto"/>
              <w:ind w:left="106" w:leftChars="0"/>
              <w:rPr>
                <w:rFonts w:ascii="宋体" w:hAnsi="宋体" w:cs="宋体" w:hint="eastAsia"/>
                <w:sz w:val="22"/>
                <w:szCs w:val="22"/>
                <w:lang w:eastAsia="zh-CN"/>
              </w:rPr>
            </w:pPr>
            <w:r>
              <w:rPr>
                <w:rFonts w:ascii="宋体" w:hAnsi="宋体" w:cs="宋体" w:hint="eastAsia"/>
                <w:sz w:val="22"/>
                <w:szCs w:val="22"/>
                <w:lang w:eastAsia="zh-CN"/>
              </w:rPr>
              <w:t>不同投标供应商投标文件“文件制作机器码 ”一致；</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8" w:line="187" w:lineRule="auto"/>
              <w:ind w:left="302" w:leftChars="0"/>
              <w:rPr>
                <w:rFonts w:ascii="宋体" w:hAnsi="宋体" w:cs="宋体" w:hint="eastAsia"/>
                <w:sz w:val="22"/>
                <w:szCs w:val="22"/>
                <w:lang w:eastAsia="zh-CN"/>
              </w:rPr>
            </w:pPr>
            <w:r>
              <w:rPr>
                <w:rFonts w:ascii="宋体" w:hAnsi="宋体" w:cs="宋体" w:hint="eastAsia"/>
                <w:sz w:val="22"/>
                <w:szCs w:val="22"/>
                <w:lang w:eastAsia="zh-CN"/>
              </w:rPr>
              <w:t>12</w:t>
            </w:r>
          </w:p>
        </w:tc>
        <w:tc>
          <w:tcPr>
            <w:tcW w:w="8280" w:type="dxa"/>
            <w:vAlign w:val="top"/>
          </w:tcPr>
          <w:p>
            <w:pPr>
              <w:spacing w:before="77" w:line="228" w:lineRule="auto"/>
              <w:ind w:left="106" w:leftChars="0"/>
              <w:rPr>
                <w:rFonts w:ascii="宋体" w:hAnsi="宋体" w:cs="宋体" w:hint="eastAsia"/>
                <w:sz w:val="22"/>
                <w:szCs w:val="22"/>
                <w:lang w:eastAsia="zh-CN"/>
              </w:rPr>
            </w:pPr>
            <w:r>
              <w:rPr>
                <w:rFonts w:ascii="宋体" w:hAnsi="宋体" w:cs="宋体" w:hint="eastAsia"/>
                <w:sz w:val="22"/>
                <w:szCs w:val="22"/>
                <w:lang w:eastAsia="zh-CN"/>
              </w:rPr>
              <w:t>不同投标供应商投标文件“文件创建标识码 ”一致；</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0" w:line="190" w:lineRule="auto"/>
              <w:ind w:left="310" w:leftChars="0"/>
              <w:rPr>
                <w:rFonts w:ascii="宋体" w:hAnsi="宋体" w:cs="宋体" w:hint="eastAsia"/>
                <w:sz w:val="22"/>
                <w:szCs w:val="22"/>
                <w:lang w:eastAsia="zh-CN"/>
              </w:rPr>
            </w:pPr>
            <w:r>
              <w:rPr>
                <w:rFonts w:ascii="宋体" w:hAnsi="宋体" w:cs="宋体" w:hint="eastAsia"/>
                <w:sz w:val="22"/>
                <w:szCs w:val="22"/>
                <w:lang w:eastAsia="zh-CN"/>
              </w:rPr>
              <w:t>13</w:t>
            </w:r>
          </w:p>
        </w:tc>
        <w:tc>
          <w:tcPr>
            <w:tcW w:w="8280" w:type="dxa"/>
            <w:vAlign w:val="top"/>
          </w:tcPr>
          <w:p>
            <w:pPr>
              <w:spacing w:before="78" w:line="228" w:lineRule="auto"/>
              <w:ind w:left="103" w:leftChars="0"/>
              <w:rPr>
                <w:rFonts w:ascii="宋体" w:hAnsi="宋体" w:cs="宋体" w:hint="eastAsia"/>
                <w:sz w:val="22"/>
                <w:szCs w:val="22"/>
                <w:lang w:eastAsia="zh-CN"/>
              </w:rPr>
            </w:pPr>
            <w:r>
              <w:rPr>
                <w:rFonts w:ascii="宋体" w:hAnsi="宋体" w:cs="宋体" w:hint="eastAsia"/>
                <w:sz w:val="22"/>
                <w:szCs w:val="22"/>
                <w:lang w:eastAsia="zh-CN"/>
              </w:rPr>
              <w:t>法律、法规、规章、规范性文件规定的其他情形。</w:t>
            </w:r>
          </w:p>
        </w:tc>
      </w:tr>
    </w:tbl>
    <w:p>
      <w:pPr>
        <w:rPr>
          <w:rFonts w:ascii="宋体" w:eastAsia="宋体" w:hAnsi="宋体" w:cs="宋体" w:hint="eastAsia"/>
          <w:sz w:val="44"/>
          <w:szCs w:val="56"/>
          <w:lang w:eastAsia="zh-CN"/>
        </w:rPr>
      </w:pPr>
      <w:r>
        <w:rPr>
          <w:rFonts w:ascii="宋体" w:eastAsia="宋体" w:hAnsi="宋体" w:cs="宋体" w:hint="eastAsia"/>
          <w:sz w:val="44"/>
          <w:szCs w:val="56"/>
          <w:lang w:eastAsia="zh-CN"/>
        </w:rPr>
        <w:br w:type="page"/>
      </w:r>
    </w:p>
    <w:p>
      <w:pPr>
        <w:spacing w:before="340" w:after="330" w:line="360" w:lineRule="auto"/>
        <w:jc w:val="center"/>
        <w:outlineLvl w:val="0"/>
        <w:rPr>
          <w:rFonts w:ascii="宋体" w:eastAsia="宋体" w:hAnsi="宋体" w:cs="宋体" w:hint="eastAsia"/>
          <w:kern w:val="44"/>
          <w:sz w:val="44"/>
          <w:szCs w:val="56"/>
          <w:lang w:eastAsia="zh-CN"/>
        </w:rPr>
      </w:pPr>
      <w:r>
        <w:rPr>
          <w:rFonts w:ascii="宋体" w:eastAsia="宋体" w:hAnsi="宋体" w:cs="宋体" w:hint="eastAsia"/>
          <w:kern w:val="44"/>
          <w:sz w:val="44"/>
          <w:szCs w:val="56"/>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396"/>
      </w:tblGrid>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一、评标方法：综合评分法（新价格分算法）</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综合评分法，是指投标文件满足招标文件全部实质性要求，且按照评审因素的量化指标评审得分最高的投标人为中标候选人的评标方法。</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价格分计算方法：</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采用低价优先法计算，即满足招标文件要求且投标价格最低的投标报价为评标基准价，其价格分为满分。其他投标人的价格分统一按照下列公式计算：</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 xml:space="preserve">投标报价得分=(评标基准价／投标报价)×100 </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评标总得分＝F1×A1＋F2×A2＋……＋Fn×An</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体化F1、F2……Fn分别为各项评审因素的得分；</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A1、A2、……An 分别为各项评审因素所占的权重(A1＋A2＋……＋An＝1)。</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评标过程中，不得去掉报价中的最高报价和最低报价。</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此方法适用于货物类、服务类、工程类项目。</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二、是否专门面向</w:t>
            </w:r>
            <w:r>
              <w:rPr>
                <w:rFonts w:ascii="宋体" w:eastAsia="宋体" w:hAnsi="宋体" w:cs="宋体" w:hint="eastAsia"/>
                <w:sz w:val="22"/>
                <w:szCs w:val="22"/>
                <w:lang w:eastAsia="zh-CN"/>
              </w:rPr>
              <w:t>中小</w:t>
            </w:r>
            <w:r>
              <w:rPr>
                <w:rFonts w:ascii="宋体" w:eastAsia="宋体" w:hAnsi="宋体" w:cs="宋体" w:hint="eastAsia"/>
                <w:sz w:val="22"/>
                <w:szCs w:val="22"/>
                <w:lang w:eastAsia="zh-CN"/>
              </w:rPr>
              <w:t xml:space="preserve">微企业采购的采购项目：   </w:t>
            </w:r>
            <w:r>
              <w:rPr>
                <w:rFonts w:ascii="宋体" w:eastAsia="宋体" w:hAnsi="宋体" w:cs="宋体" w:hint="eastAsia"/>
                <w:b/>
                <w:bCs/>
                <w:sz w:val="22"/>
                <w:szCs w:val="22"/>
                <w:lang w:eastAsia="zh-CN"/>
              </w:rPr>
              <w:t xml:space="preserve">  </w:t>
            </w:r>
            <w:r>
              <w:rPr>
                <w:rFonts w:ascii="Wingdings 2" w:eastAsia="宋体" w:hAnsi="Wingdings 2" w:cs="宋体"/>
                <w:b/>
                <w:bCs/>
                <w:sz w:val="22"/>
                <w:szCs w:val="22"/>
                <w:lang w:eastAsia="zh-CN"/>
              </w:rPr>
              <w:sym w:font="Wingdings 2" w:char="F052"/>
            </w:r>
            <w:r>
              <w:rPr>
                <w:rFonts w:ascii="宋体" w:eastAsia="宋体" w:hAnsi="宋体" w:cs="宋体" w:hint="eastAsia"/>
                <w:b/>
                <w:bCs/>
                <w:sz w:val="22"/>
                <w:szCs w:val="22"/>
                <w:lang w:eastAsia="zh-CN"/>
              </w:rPr>
              <w:t xml:space="preserve">是  </w:t>
            </w:r>
            <w:r>
              <w:rPr>
                <w:rFonts w:ascii="宋体" w:eastAsia="宋体" w:hAnsi="宋体" w:cs="宋体" w:hint="eastAsia"/>
                <w:sz w:val="22"/>
                <w:szCs w:val="22"/>
                <w:lang w:eastAsia="zh-CN"/>
              </w:rPr>
              <w:t xml:space="preserve">         </w:t>
            </w:r>
            <w:r>
              <w:rPr>
                <w:rFonts w:ascii="Wingdings 2" w:eastAsia="宋体" w:hAnsi="Wingdings 2" w:cs="宋体"/>
                <w:sz w:val="22"/>
                <w:szCs w:val="22"/>
                <w:lang w:eastAsia="zh-CN"/>
              </w:rPr>
              <w:sym w:font="Wingdings 2" w:char="F0A3"/>
            </w:r>
            <w:r>
              <w:rPr>
                <w:rFonts w:ascii="宋体" w:eastAsia="宋体" w:hAnsi="宋体" w:cs="宋体" w:hint="eastAsia"/>
                <w:sz w:val="22"/>
                <w:szCs w:val="22"/>
                <w:lang w:eastAsia="zh-CN"/>
              </w:rPr>
              <w:t>否</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三、关于享受优惠政策的主体及价格扣除比例</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u w:val="single"/>
                <w:lang w:eastAsia="zh-CN"/>
              </w:rPr>
            </w:pPr>
            <w:r>
              <w:rPr>
                <w:rFonts w:ascii="宋体" w:eastAsia="宋体" w:hAnsi="宋体" w:cs="宋体" w:hint="eastAsia"/>
                <w:sz w:val="22"/>
                <w:szCs w:val="22"/>
                <w:u w:val="single"/>
                <w:lang w:eastAsia="zh-CN"/>
              </w:rPr>
              <w:t>（一）本项目所属行业：</w:t>
            </w:r>
            <w:r>
              <w:rPr>
                <w:rFonts w:ascii="宋体" w:eastAsia="宋体" w:hAnsi="宋体" w:cs="宋体" w:hint="eastAsia"/>
                <w:b/>
                <w:bCs/>
                <w:sz w:val="22"/>
                <w:szCs w:val="22"/>
                <w:u w:val="single"/>
                <w:lang w:eastAsia="zh-CN"/>
              </w:rPr>
              <w:t xml:space="preserve">软件和信息技术服务业 </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u w:val="single"/>
                <w:lang w:eastAsia="zh-CN"/>
              </w:rPr>
            </w:pPr>
            <w:r>
              <w:rPr>
                <w:rFonts w:ascii="宋体" w:eastAsia="宋体" w:hAnsi="宋体" w:cs="宋体" w:hint="eastAsia"/>
                <w:sz w:val="22"/>
                <w:szCs w:val="22"/>
                <w:u w:val="single"/>
                <w:lang w:eastAsia="zh-CN"/>
              </w:rPr>
              <w:t>依据《工业和信息化部、国家统计局、国家发展和改革委员会、财政部关于印发中小企业划型标准规定的通知》（工信部联企业〔2011〕300 号）</w:t>
            </w:r>
            <w:r>
              <w:rPr>
                <w:rFonts w:ascii="宋体" w:eastAsia="宋体" w:hAnsi="宋体" w:cs="宋体" w:hint="eastAsia"/>
                <w:sz w:val="22"/>
                <w:szCs w:val="22"/>
                <w:shd w:val="clear" w:color="auto" w:fill="FFFFFF"/>
                <w:lang w:eastAsia="zh-CN"/>
              </w:rPr>
              <w:t>，对企业类别的划分和中小微企业标准的认定。</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（二）小型企业、微型企业、监狱企业、残疾人福利性单位提供本企业制造的货物，承担的工程或服务，或者提供其他符合优惠主体资格条件企业制造的货物，对其所投产品的价格给予</w:t>
            </w:r>
            <w:r>
              <w:rPr>
                <w:rFonts w:ascii="宋体" w:eastAsia="宋体" w:hAnsi="宋体" w:cs="宋体" w:hint="eastAsia"/>
                <w:b/>
                <w:bCs/>
                <w:sz w:val="22"/>
                <w:szCs w:val="22"/>
                <w:u w:val="single"/>
                <w:lang w:eastAsia="zh-CN"/>
              </w:rPr>
              <w:t xml:space="preserve"> </w:t>
            </w:r>
            <w:r>
              <w:rPr>
                <w:rFonts w:ascii="宋体" w:eastAsia="宋体" w:hAnsi="宋体" w:cs="宋体" w:hint="eastAsia"/>
                <w:b/>
                <w:bCs/>
                <w:sz w:val="22"/>
                <w:szCs w:val="22"/>
                <w:u w:val="single"/>
                <w:lang w:eastAsia="zh-CN"/>
              </w:rPr>
              <w:t>0</w:t>
            </w:r>
            <w:r>
              <w:rPr>
                <w:rFonts w:ascii="宋体" w:eastAsia="宋体" w:hAnsi="宋体" w:cs="宋体" w:hint="eastAsia"/>
                <w:b/>
                <w:bCs/>
                <w:sz w:val="22"/>
                <w:szCs w:val="22"/>
                <w:u w:val="single"/>
                <w:lang w:eastAsia="zh-CN"/>
              </w:rPr>
              <w:t xml:space="preserve">% </w:t>
            </w:r>
            <w:r>
              <w:rPr>
                <w:rFonts w:ascii="宋体" w:eastAsia="宋体" w:hAnsi="宋体" w:cs="宋体" w:hint="eastAsia"/>
                <w:sz w:val="22"/>
                <w:szCs w:val="22"/>
                <w:lang w:eastAsia="zh-CN"/>
              </w:rPr>
              <w:t>的扣除，用扣除后的价格参与评审。满足多项优惠政策的企业，不重复享受多项价格扣除政策。</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（三）大中型企业与小微企业组成联合体（联合协议须约定小微企业的合同份额占到合同总金额30以上）的报价优惠：</w:t>
            </w:r>
            <w:r>
              <w:rPr>
                <w:rFonts w:ascii="宋体" w:eastAsia="宋体" w:hAnsi="宋体" w:cs="宋体" w:hint="eastAsia"/>
                <w:sz w:val="22"/>
                <w:szCs w:val="22"/>
                <w:u w:val="single"/>
                <w:lang w:eastAsia="zh-CN"/>
              </w:rPr>
              <w:t xml:space="preserve"> / </w:t>
            </w:r>
            <w:r>
              <w:rPr>
                <w:rFonts w:ascii="宋体" w:eastAsia="宋体" w:hAnsi="宋体" w:cs="宋体" w:hint="eastAsia"/>
                <w:sz w:val="22"/>
                <w:szCs w:val="22"/>
                <w:lang w:eastAsia="zh-CN"/>
              </w:rPr>
              <w:t>。</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四）优惠主体资格的认定资料为《中小企业声明函》、《残疾人福利性单位声明函》、《监狱企业声明函》以及《含有小型、微型企业的联合体声明函》等承诺性质的资料（声明函样式见采购文件中“投标文件格式”）；监狱企业或者代理提供监狱企业货物的供应商如须享受优惠政策，除上述资料外，还须提供省级以上监狱管理局、戒毒管理局出具的监狱企业证明文件。</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备注：</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1.本条所称货物是指单一产品采购项目中的货物，或者非单一产品采购项目中的核心产品（货物），不包括使用大型企业注册商标的货物。</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2.仅面向中小微企业的项目不再享受优惠政策。</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510"/>
              <w:gridCol w:w="688"/>
              <w:gridCol w:w="1438"/>
              <w:gridCol w:w="703"/>
              <w:gridCol w:w="494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221"/>
                <w:jc w:val="center"/>
              </w:trPr>
              <w:tc>
                <w:tcPr>
                  <w:tcW w:w="548"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序号</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评分项</w:t>
                  </w:r>
                </w:p>
              </w:tc>
              <w:tc>
                <w:tcPr>
                  <w:tcW w:w="5591"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分值</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1</w:t>
                  </w:r>
                </w:p>
              </w:tc>
              <w:tc>
                <w:tcPr>
                  <w:tcW w:w="311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价格部分</w:t>
                  </w:r>
                </w:p>
              </w:tc>
              <w:tc>
                <w:tcPr>
                  <w:tcW w:w="559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b/>
                      <w:bCs/>
                      <w:color w:val="0000FF"/>
                      <w:sz w:val="22"/>
                      <w:szCs w:val="22"/>
                      <w:lang w:eastAsia="zh-CN"/>
                    </w:rPr>
                  </w:pPr>
                  <w:r>
                    <w:rPr>
                      <w:rFonts w:ascii="宋体" w:eastAsia="宋体" w:hAnsi="宋体" w:cs="宋体" w:hint="eastAsia"/>
                      <w:b/>
                      <w:bCs/>
                      <w:color w:val="0000FF"/>
                      <w:sz w:val="22"/>
                      <w:szCs w:val="22"/>
                      <w:lang w:eastAsia="zh-CN"/>
                    </w:rPr>
                    <w:t>20</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tcBorders>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p>
              </w:tc>
              <w:tc>
                <w:tcPr>
                  <w:tcW w:w="311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p>
              </w:tc>
              <w:tc>
                <w:tcPr>
                  <w:tcW w:w="559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2</w:t>
                  </w:r>
                </w:p>
              </w:tc>
              <w:tc>
                <w:tcPr>
                  <w:tcW w:w="311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技术部分</w:t>
                  </w:r>
                </w:p>
              </w:tc>
              <w:tc>
                <w:tcPr>
                  <w:tcW w:w="559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b/>
                      <w:bCs/>
                      <w:color w:val="0000FF"/>
                      <w:sz w:val="22"/>
                      <w:szCs w:val="22"/>
                      <w:lang w:eastAsia="zh-CN"/>
                    </w:rPr>
                  </w:pPr>
                  <w:r>
                    <w:rPr>
                      <w:rFonts w:ascii="宋体" w:eastAsia="宋体" w:hAnsi="宋体" w:cs="宋体" w:hint="eastAsia"/>
                      <w:b/>
                      <w:bCs/>
                      <w:color w:val="0000FF"/>
                      <w:sz w:val="22"/>
                      <w:szCs w:val="22"/>
                      <w:lang w:eastAsia="zh-CN"/>
                    </w:rPr>
                    <w:t>52</w:t>
                  </w:r>
                </w:p>
              </w:tc>
            </w:tr>
            <w:tr>
              <w:tblPrEx>
                <w:tblW w:w="5000" w:type="pct"/>
                <w:jc w:val="center"/>
                <w:tblLayout w:type="fixed"/>
                <w:tblCellMar>
                  <w:top w:w="20" w:type="dxa"/>
                  <w:left w:w="108" w:type="dxa"/>
                  <w:bottom w:w="20" w:type="dxa"/>
                  <w:right w:w="108" w:type="dxa"/>
                </w:tblCellMar>
              </w:tblPrEx>
              <w:trPr>
                <w:trHeight w:val="221"/>
                <w:jc w:val="center"/>
              </w:trPr>
              <w:tc>
                <w:tcPr>
                  <w:tcW w:w="548" w:type="dxa"/>
                  <w:vMerge/>
                  <w:tcBorders>
                    <w:left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评分因素</w:t>
                  </w:r>
                </w:p>
              </w:tc>
              <w:tc>
                <w:tcPr>
                  <w:tcW w:w="76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分值</w:t>
                  </w:r>
                </w:p>
              </w:tc>
              <w:tc>
                <w:tcPr>
                  <w:tcW w:w="55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评分准则</w:t>
                  </w:r>
                </w:p>
              </w:tc>
            </w:tr>
            <w:tr>
              <w:tblPrEx>
                <w:tblW w:w="5000" w:type="pct"/>
                <w:jc w:val="center"/>
                <w:tblLayout w:type="fixed"/>
                <w:tblCellMar>
                  <w:top w:w="20" w:type="dxa"/>
                  <w:left w:w="108" w:type="dxa"/>
                  <w:bottom w:w="20" w:type="dxa"/>
                  <w:right w:w="108" w:type="dxa"/>
                </w:tblCellMar>
              </w:tblPrEx>
              <w:trPr>
                <w:trHeight w:val="965"/>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实施方案（工作措施、工作方法、工作手段、工作流程）</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sz w:val="22"/>
                      <w:szCs w:val="22"/>
                      <w:lang w:eastAsia="zh-CN"/>
                    </w:rPr>
                  </w:pPr>
                  <w:r>
                    <w:rPr>
                      <w:rFonts w:eastAsia="宋体" w:hint="eastAsia"/>
                      <w:sz w:val="22"/>
                      <w:szCs w:val="22"/>
                      <w:lang w:eastAsia="zh-CN"/>
                    </w:rPr>
                    <w:t>12</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numPr>
                      <w:ilvl w:val="0"/>
                      <w:numId w:val="1"/>
                    </w:numPr>
                    <w:suppressLineNumbers w:val="0"/>
                    <w:wordWrap w:val="0"/>
                    <w:spacing w:before="0" w:beforeAutospacing="0" w:after="0" w:afterAutospacing="0"/>
                    <w:ind w:left="720" w:right="0" w:hanging="720"/>
                    <w:rPr>
                      <w:sz w:val="22"/>
                      <w:szCs w:val="22"/>
                      <w:lang w:eastAsia="zh-CN"/>
                    </w:rPr>
                  </w:pPr>
                  <w:r>
                    <w:rPr>
                      <w:rFonts w:hint="eastAsia"/>
                      <w:sz w:val="22"/>
                      <w:szCs w:val="22"/>
                      <w:lang w:eastAsia="zh-CN"/>
                    </w:rPr>
                    <w:t>评分内容</w:t>
                  </w:r>
                  <w:r>
                    <w:rPr>
                      <w:sz w:val="22"/>
                      <w:szCs w:val="22"/>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40" w:firstLineChars="20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投标人根据本项目需求制定项目整体实施方案，方案包括</w:t>
                  </w:r>
                  <w:r>
                    <w:rPr>
                      <w:rFonts w:ascii="宋体" w:eastAsia="宋体" w:hAnsi="宋体" w:cs="宋体" w:hint="eastAsia"/>
                      <w:sz w:val="22"/>
                      <w:szCs w:val="22"/>
                      <w:lang w:eastAsia="zh-CN"/>
                    </w:rPr>
                    <w:t>但不限于</w:t>
                  </w:r>
                  <w:r>
                    <w:rPr>
                      <w:rFonts w:ascii="宋体" w:eastAsia="宋体" w:hAnsi="宋体" w:cs="宋体" w:hint="eastAsia"/>
                      <w:sz w:val="22"/>
                      <w:szCs w:val="22"/>
                      <w:lang w:eastAsia="zh-CN"/>
                    </w:rPr>
                    <w:t>以下内容：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1、</w:t>
                  </w:r>
                  <w:r>
                    <w:rPr>
                      <w:rFonts w:ascii="宋体" w:hAnsi="宋体" w:cs="宋体" w:hint="eastAsia"/>
                      <w:sz w:val="22"/>
                      <w:szCs w:val="22"/>
                      <w:lang w:eastAsia="zh-CN"/>
                    </w:rPr>
                    <w:t>工作</w:t>
                  </w:r>
                  <w:r>
                    <w:rPr>
                      <w:rFonts w:ascii="宋体" w:eastAsia="宋体" w:hAnsi="宋体" w:cs="宋体" w:hint="eastAsia"/>
                      <w:sz w:val="22"/>
                      <w:szCs w:val="22"/>
                      <w:lang w:eastAsia="zh-CN"/>
                    </w:rPr>
                    <w:t>实施</w:t>
                  </w:r>
                  <w:r>
                    <w:rPr>
                      <w:rFonts w:ascii="宋体" w:eastAsia="宋体" w:hAnsi="宋体" w:cs="宋体" w:hint="eastAsia"/>
                      <w:sz w:val="22"/>
                      <w:szCs w:val="22"/>
                      <w:lang w:eastAsia="zh-CN"/>
                    </w:rPr>
                    <w:t>措施</w:t>
                  </w:r>
                  <w:r>
                    <w:rPr>
                      <w:rFonts w:ascii="宋体" w:eastAsia="宋体" w:hAnsi="宋体" w:cs="宋体" w:hint="eastAsia"/>
                      <w:sz w:val="22"/>
                      <w:szCs w:val="22"/>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2、</w:t>
                  </w:r>
                  <w:r>
                    <w:rPr>
                      <w:rFonts w:ascii="宋体" w:hAnsi="宋体" w:cs="宋体" w:hint="eastAsia"/>
                      <w:sz w:val="22"/>
                      <w:szCs w:val="22"/>
                      <w:lang w:eastAsia="zh-CN"/>
                    </w:rPr>
                    <w:t>工作</w:t>
                  </w:r>
                  <w:r>
                    <w:rPr>
                      <w:rFonts w:ascii="宋体" w:eastAsia="宋体" w:hAnsi="宋体" w:cs="宋体" w:hint="eastAsia"/>
                      <w:sz w:val="22"/>
                      <w:szCs w:val="22"/>
                      <w:lang w:eastAsia="zh-CN"/>
                    </w:rPr>
                    <w:t>实施</w:t>
                  </w:r>
                  <w:r>
                    <w:rPr>
                      <w:rFonts w:ascii="宋体" w:hAnsi="宋体" w:cs="宋体" w:hint="eastAsia"/>
                      <w:sz w:val="22"/>
                      <w:szCs w:val="22"/>
                      <w:lang w:eastAsia="zh-CN"/>
                    </w:rPr>
                    <w:t>流程</w:t>
                  </w:r>
                  <w:r>
                    <w:rPr>
                      <w:rFonts w:ascii="宋体" w:eastAsia="宋体" w:hAnsi="宋体" w:cs="宋体" w:hint="eastAsia"/>
                      <w:sz w:val="22"/>
                      <w:szCs w:val="22"/>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3、日常管理组织；</w:t>
                  </w:r>
                </w:p>
                <w:p>
                  <w:pPr>
                    <w:keepNext w:val="0"/>
                    <w:keepLines w:val="0"/>
                    <w:widowControl/>
                    <w:numPr>
                      <w:ilvl w:val="12"/>
                      <w:numId w:val="0"/>
                    </w:numPr>
                    <w:suppressLineNumbers w:val="0"/>
                    <w:wordWrap w:val="0"/>
                    <w:spacing w:before="0" w:beforeAutospacing="0" w:after="0" w:afterAutospacing="0"/>
                    <w:ind w:left="0" w:right="0" w:firstLine="0" w:firstLineChars="0"/>
                    <w:rPr>
                      <w:sz w:val="22"/>
                      <w:szCs w:val="22"/>
                      <w:u w:val="single"/>
                      <w:lang w:eastAsia="zh-CN"/>
                    </w:rPr>
                  </w:pPr>
                  <w:r>
                    <w:rPr>
                      <w:rFonts w:ascii="宋体" w:eastAsia="宋体" w:hAnsi="宋体" w:cs="宋体" w:hint="eastAsia"/>
                      <w:sz w:val="22"/>
                      <w:szCs w:val="22"/>
                      <w:lang w:eastAsia="zh-CN"/>
                    </w:rPr>
                    <w:t>4、应急预案</w:t>
                  </w:r>
                  <w:r>
                    <w:rPr>
                      <w:rFonts w:ascii="宋体" w:hAnsi="宋体" w:cs="宋体" w:hint="eastAsia"/>
                      <w:sz w:val="22"/>
                      <w:szCs w:val="22"/>
                      <w:lang w:eastAsia="zh-CN"/>
                    </w:rPr>
                    <w:t>等。</w:t>
                  </w:r>
                </w:p>
                <w:p>
                  <w:pPr>
                    <w:keepNext w:val="0"/>
                    <w:keepLines w:val="0"/>
                    <w:widowControl/>
                    <w:numPr>
                      <w:ilvl w:val="12"/>
                      <w:numId w:val="0"/>
                    </w:numPr>
                    <w:suppressLineNumbers w:val="0"/>
                    <w:wordWrap w:val="0"/>
                    <w:spacing w:before="0" w:beforeAutospacing="0" w:after="0" w:afterAutospacing="0"/>
                    <w:ind w:left="0" w:right="0" w:firstLine="0" w:firstLineChars="0"/>
                    <w:rPr>
                      <w:sz w:val="22"/>
                      <w:szCs w:val="22"/>
                      <w:u w:val="single"/>
                      <w:lang w:eastAsia="zh-CN"/>
                    </w:rPr>
                  </w:pPr>
                  <w:r>
                    <w:rPr>
                      <w:rFonts w:ascii="宋体" w:hAnsi="宋体" w:cs="宋体" w:hint="eastAsia"/>
                      <w:sz w:val="22"/>
                      <w:szCs w:val="22"/>
                      <w:lang w:eastAsia="zh-CN"/>
                    </w:rPr>
                    <w:t>评标委员会根据响应情况进行分档评分。</w:t>
                  </w:r>
                </w:p>
                <w:p>
                  <w:pPr>
                    <w:keepNext w:val="0"/>
                    <w:keepLines w:val="0"/>
                    <w:widowControl/>
                    <w:numPr>
                      <w:ilvl w:val="0"/>
                      <w:numId w:val="1"/>
                    </w:numPr>
                    <w:suppressLineNumbers w:val="0"/>
                    <w:wordWrap w:val="0"/>
                    <w:spacing w:before="0" w:beforeAutospacing="0" w:after="0" w:afterAutospacing="0"/>
                    <w:ind w:left="720" w:right="0" w:hanging="720"/>
                    <w:rPr>
                      <w:sz w:val="22"/>
                      <w:szCs w:val="22"/>
                      <w:lang w:eastAsia="zh-CN"/>
                    </w:rPr>
                  </w:pPr>
                  <w:r>
                    <w:rPr>
                      <w:rFonts w:hint="eastAsia"/>
                      <w:sz w:val="22"/>
                      <w:szCs w:val="22"/>
                      <w:lang w:eastAsia="zh-CN"/>
                    </w:rPr>
                    <w:t>评分依据：</w:t>
                  </w:r>
                </w:p>
                <w:p>
                  <w:pPr>
                    <w:keepNext w:val="0"/>
                    <w:keepLines w:val="0"/>
                    <w:widowControl/>
                    <w:suppressLineNumbers w:val="0"/>
                    <w:wordWrap w:val="0"/>
                    <w:spacing w:before="0" w:beforeAutospacing="0" w:after="0" w:afterAutospacing="0"/>
                    <w:ind w:left="0" w:right="0"/>
                    <w:rPr>
                      <w:rFonts w:hint="eastAsia"/>
                      <w:sz w:val="22"/>
                      <w:szCs w:val="22"/>
                      <w:lang w:eastAsia="zh-CN"/>
                    </w:rPr>
                  </w:pPr>
                  <w:r>
                    <w:rPr>
                      <w:rFonts w:hint="eastAsia"/>
                      <w:sz w:val="22"/>
                      <w:szCs w:val="22"/>
                      <w:lang w:eastAsia="zh-CN"/>
                    </w:rPr>
                    <w:t>（1）考察以上服务方案，每满足1项得</w:t>
                  </w:r>
                  <w:r>
                    <w:rPr>
                      <w:rFonts w:hint="eastAsia"/>
                      <w:sz w:val="22"/>
                      <w:szCs w:val="22"/>
                      <w:lang w:eastAsia="zh-CN"/>
                    </w:rPr>
                    <w:t>15</w:t>
                  </w:r>
                  <w:r>
                    <w:rPr>
                      <w:rFonts w:hint="eastAsia"/>
                      <w:sz w:val="22"/>
                      <w:szCs w:val="22"/>
                      <w:lang w:eastAsia="zh-CN"/>
                    </w:rPr>
                    <w:t>分，全部满足得</w:t>
                  </w:r>
                  <w:r>
                    <w:rPr>
                      <w:rFonts w:hint="eastAsia"/>
                      <w:sz w:val="22"/>
                      <w:szCs w:val="22"/>
                      <w:lang w:eastAsia="zh-CN"/>
                    </w:rPr>
                    <w:t>60</w:t>
                  </w:r>
                  <w:r>
                    <w:rPr>
                      <w:rFonts w:hint="eastAsia"/>
                      <w:sz w:val="22"/>
                      <w:szCs w:val="22"/>
                      <w:lang w:eastAsia="zh-CN"/>
                    </w:rPr>
                    <w:t>分。</w:t>
                  </w:r>
                  <w:r>
                    <w:rPr>
                      <w:rFonts w:ascii="宋体" w:hAnsi="宋体" w:cs="宋体" w:hint="eastAsia"/>
                      <w:sz w:val="22"/>
                      <w:szCs w:val="22"/>
                      <w:lang w:eastAsia="zh-CN"/>
                    </w:rPr>
                    <w:t>未满足不得分。</w:t>
                  </w:r>
                </w:p>
                <w:p>
                  <w:pPr>
                    <w:keepNext w:val="0"/>
                    <w:keepLines w:val="0"/>
                    <w:widowControl/>
                    <w:suppressLineNumbers w:val="0"/>
                    <w:wordWrap w:val="0"/>
                    <w:spacing w:before="0" w:beforeAutospacing="0" w:after="0" w:afterAutospacing="0"/>
                    <w:ind w:left="0" w:right="0"/>
                    <w:rPr>
                      <w:rFonts w:hint="eastAsia"/>
                      <w:sz w:val="22"/>
                      <w:szCs w:val="22"/>
                      <w:lang w:eastAsia="zh-CN"/>
                    </w:rPr>
                  </w:pPr>
                  <w:r>
                    <w:rPr>
                      <w:rFonts w:hint="eastAsia"/>
                      <w:sz w:val="22"/>
                      <w:szCs w:val="22"/>
                      <w:lang w:eastAsia="zh-CN"/>
                    </w:rPr>
                    <w:t>（2）在此基础上，专家根据各供应商的具体响应内容按照量化的评审因素指标进一步评审。</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评审为优（项目方案完善，工作内容和安排考虑周到，流程合理）的加</w:t>
                  </w:r>
                  <w:r>
                    <w:rPr>
                      <w:rFonts w:hint="eastAsia"/>
                      <w:sz w:val="22"/>
                      <w:szCs w:val="22"/>
                      <w:lang w:eastAsia="zh-CN"/>
                    </w:rPr>
                    <w:t>40</w:t>
                  </w:r>
                  <w:r>
                    <w:rPr>
                      <w:rFonts w:hint="eastAsia"/>
                      <w:sz w:val="22"/>
                      <w:szCs w:val="22"/>
                      <w:lang w:eastAsia="zh-CN"/>
                    </w:rPr>
                    <w:t>分；</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评价为良（项目方案较完善，工作内容和安排考虑较周到，流程较合理）的加</w:t>
                  </w:r>
                  <w:r>
                    <w:rPr>
                      <w:rFonts w:hint="eastAsia"/>
                      <w:sz w:val="22"/>
                      <w:szCs w:val="22"/>
                      <w:lang w:eastAsia="zh-CN"/>
                    </w:rPr>
                    <w:t>20</w:t>
                  </w:r>
                  <w:r>
                    <w:rPr>
                      <w:rFonts w:hint="eastAsia"/>
                      <w:sz w:val="22"/>
                      <w:szCs w:val="22"/>
                      <w:lang w:eastAsia="zh-CN"/>
                    </w:rPr>
                    <w:t>分；</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评价为中（项目方案一般，工作内容和安排考虑基本周到，流程一般）的得加</w:t>
                  </w:r>
                  <w:r>
                    <w:rPr>
                      <w:rFonts w:hint="eastAsia"/>
                      <w:sz w:val="22"/>
                      <w:szCs w:val="22"/>
                      <w:lang w:eastAsia="zh-CN"/>
                    </w:rPr>
                    <w:t>10</w:t>
                  </w:r>
                  <w:r>
                    <w:rPr>
                      <w:rFonts w:hint="eastAsia"/>
                      <w:sz w:val="22"/>
                      <w:szCs w:val="22"/>
                      <w:lang w:eastAsia="zh-CN"/>
                    </w:rPr>
                    <w:t>分；</w:t>
                  </w:r>
                </w:p>
                <w:p>
                  <w:pPr>
                    <w:keepNext w:val="0"/>
                    <w:keepLines w:val="0"/>
                    <w:widowControl/>
                    <w:suppressLineNumbers w:val="0"/>
                    <w:wordWrap w:val="0"/>
                    <w:spacing w:before="0" w:beforeAutospacing="0" w:after="0" w:afterAutospacing="0"/>
                    <w:ind w:left="0" w:right="0" w:firstLine="440" w:firstLineChars="200"/>
                    <w:rPr>
                      <w:rFonts w:ascii="宋体" w:eastAsia="宋体" w:hAnsi="宋体" w:cs="宋体" w:hint="eastAsia"/>
                      <w:sz w:val="22"/>
                      <w:szCs w:val="22"/>
                      <w:lang w:eastAsia="zh-CN"/>
                    </w:rPr>
                  </w:pPr>
                  <w:r>
                    <w:rPr>
                      <w:rFonts w:hint="eastAsia"/>
                      <w:sz w:val="22"/>
                      <w:szCs w:val="22"/>
                      <w:lang w:eastAsia="zh-CN"/>
                    </w:rPr>
                    <w:t>评价为差（项目方案不完善，工作内容和安排考虑欠周到）的不加分。</w:t>
                  </w:r>
                </w:p>
              </w:tc>
            </w:tr>
            <w:tr>
              <w:tblPrEx>
                <w:tblW w:w="5000" w:type="pct"/>
                <w:jc w:val="center"/>
                <w:tblLayout w:type="fixed"/>
                <w:tblCellMar>
                  <w:top w:w="20" w:type="dxa"/>
                  <w:left w:w="108" w:type="dxa"/>
                  <w:bottom w:w="20" w:type="dxa"/>
                  <w:right w:w="108" w:type="dxa"/>
                </w:tblCellMar>
              </w:tblPrEx>
              <w:trPr>
                <w:trHeight w:val="1504"/>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2</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项目重点难点分析、应对措施及相关的合理化建议</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10</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r>
                    <w:rPr>
                      <w:sz w:val="22"/>
                      <w:szCs w:val="22"/>
                      <w:lang w:eastAsia="zh-CN"/>
                    </w:rPr>
                    <w:t>：</w:t>
                  </w:r>
                </w:p>
                <w:p>
                  <w:pPr>
                    <w:keepNext w:val="0"/>
                    <w:keepLines w:val="0"/>
                    <w:widowControl/>
                    <w:suppressLineNumbers w:val="0"/>
                    <w:wordWrap w:val="0"/>
                    <w:spacing w:before="0" w:beforeAutospacing="0" w:after="0" w:afterAutospacing="0"/>
                    <w:ind w:left="0" w:right="0" w:firstLine="440" w:firstLineChars="200"/>
                    <w:rPr>
                      <w:rFonts w:ascii="宋体" w:hAnsi="宋体" w:cs="宋体" w:hint="eastAsia"/>
                      <w:sz w:val="22"/>
                      <w:szCs w:val="22"/>
                      <w:lang w:eastAsia="zh-CN"/>
                    </w:rPr>
                  </w:pPr>
                  <w:r>
                    <w:rPr>
                      <w:rFonts w:ascii="宋体" w:hAnsi="宋体" w:cs="宋体" w:hint="eastAsia"/>
                      <w:sz w:val="22"/>
                      <w:szCs w:val="22"/>
                      <w:lang w:eastAsia="zh-CN"/>
                    </w:rPr>
                    <w:t>投标人提供的项目重点难点分析、应对措施及相关的合理化建议包括：</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（1）提供符合本项目相关重点难点分析；</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（2）针对重点难点分析提出的应对措施；</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（3）结合上述内容提出相关的合理化建议。</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（二）评分依据</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（1）考察以上项目重点难点分析、应对措施及相关的合理化建议，</w:t>
                  </w:r>
                  <w:r>
                    <w:rPr>
                      <w:rFonts w:hint="eastAsia"/>
                      <w:sz w:val="22"/>
                      <w:szCs w:val="22"/>
                      <w:lang w:eastAsia="zh-CN"/>
                    </w:rPr>
                    <w:t>每满足1项得</w:t>
                  </w:r>
                  <w:r>
                    <w:rPr>
                      <w:rFonts w:hint="eastAsia"/>
                      <w:sz w:val="22"/>
                      <w:szCs w:val="22"/>
                      <w:lang w:eastAsia="zh-CN"/>
                    </w:rPr>
                    <w:t>20</w:t>
                  </w:r>
                  <w:r>
                    <w:rPr>
                      <w:rFonts w:hint="eastAsia"/>
                      <w:sz w:val="22"/>
                      <w:szCs w:val="22"/>
                      <w:lang w:eastAsia="zh-CN"/>
                    </w:rPr>
                    <w:t>分，全部满足得</w:t>
                  </w:r>
                  <w:r>
                    <w:rPr>
                      <w:rFonts w:hint="eastAsia"/>
                      <w:sz w:val="22"/>
                      <w:szCs w:val="22"/>
                      <w:lang w:eastAsia="zh-CN"/>
                    </w:rPr>
                    <w:t>60</w:t>
                  </w:r>
                  <w:r>
                    <w:rPr>
                      <w:rFonts w:hint="eastAsia"/>
                      <w:sz w:val="22"/>
                      <w:szCs w:val="22"/>
                      <w:lang w:eastAsia="zh-CN"/>
                    </w:rPr>
                    <w:t>分。</w:t>
                  </w:r>
                  <w:r>
                    <w:rPr>
                      <w:rFonts w:ascii="宋体" w:hAnsi="宋体" w:cs="宋体" w:hint="eastAsia"/>
                      <w:sz w:val="22"/>
                      <w:szCs w:val="22"/>
                      <w:lang w:eastAsia="zh-CN"/>
                    </w:rPr>
                    <w:t>未满足不得分。</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（2）在此基础上，专家根据各供应商的具体响应内容按照量化的评审因素指标进一步评审。</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评审为优（项目重点难点分析透彻、应对措施及相关的合理化建议完善）的加</w:t>
                  </w:r>
                  <w:r>
                    <w:rPr>
                      <w:rFonts w:ascii="宋体" w:hAnsi="宋体" w:cs="宋体" w:hint="eastAsia"/>
                      <w:sz w:val="22"/>
                      <w:szCs w:val="22"/>
                      <w:lang w:eastAsia="zh-CN"/>
                    </w:rPr>
                    <w:t>40</w:t>
                  </w:r>
                  <w:r>
                    <w:rPr>
                      <w:rFonts w:ascii="宋体" w:hAnsi="宋体" w:cs="宋体" w:hint="eastAsia"/>
                      <w:sz w:val="22"/>
                      <w:szCs w:val="22"/>
                      <w:lang w:eastAsia="zh-CN"/>
                    </w:rPr>
                    <w:t>分；</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评审为良（项目重点难点分析较透彻、应对措施及相关的合理化建议较完善）的加</w:t>
                  </w:r>
                  <w:r>
                    <w:rPr>
                      <w:rFonts w:ascii="宋体" w:hAnsi="宋体" w:cs="宋体" w:hint="eastAsia"/>
                      <w:sz w:val="22"/>
                      <w:szCs w:val="22"/>
                      <w:lang w:eastAsia="zh-CN"/>
                    </w:rPr>
                    <w:t>20</w:t>
                  </w:r>
                  <w:r>
                    <w:rPr>
                      <w:rFonts w:ascii="宋体" w:hAnsi="宋体" w:cs="宋体" w:hint="eastAsia"/>
                      <w:sz w:val="22"/>
                      <w:szCs w:val="22"/>
                      <w:lang w:eastAsia="zh-CN"/>
                    </w:rPr>
                    <w:t>分；</w:t>
                  </w:r>
                </w:p>
                <w:p>
                  <w:pPr>
                    <w:keepNext w:val="0"/>
                    <w:keepLines w:val="0"/>
                    <w:widowControl/>
                    <w:suppressLineNumbers w:val="0"/>
                    <w:wordWrap w:val="0"/>
                    <w:spacing w:before="0" w:beforeAutospacing="0" w:after="0" w:afterAutospacing="0"/>
                    <w:ind w:left="0" w:right="0" w:firstLine="0" w:firstLineChars="0"/>
                    <w:rPr>
                      <w:rFonts w:ascii="宋体" w:hAnsi="宋体" w:cs="宋体" w:hint="eastAsia"/>
                      <w:sz w:val="22"/>
                      <w:szCs w:val="22"/>
                      <w:lang w:eastAsia="zh-CN"/>
                    </w:rPr>
                  </w:pPr>
                  <w:r>
                    <w:rPr>
                      <w:rFonts w:ascii="宋体" w:hAnsi="宋体" w:cs="宋体" w:hint="eastAsia"/>
                      <w:sz w:val="22"/>
                      <w:szCs w:val="22"/>
                      <w:lang w:eastAsia="zh-CN"/>
                    </w:rPr>
                    <w:t>评审为中（项目重点难点分析一般、应对措施及相关的合理化建议一般）的加1</w:t>
                  </w:r>
                  <w:r>
                    <w:rPr>
                      <w:rFonts w:ascii="宋体" w:hAnsi="宋体" w:cs="宋体" w:hint="eastAsia"/>
                      <w:sz w:val="22"/>
                      <w:szCs w:val="22"/>
                      <w:lang w:eastAsia="zh-CN"/>
                    </w:rPr>
                    <w:t>0</w:t>
                  </w:r>
                  <w:r>
                    <w:rPr>
                      <w:rFonts w:ascii="宋体" w:hAnsi="宋体" w:cs="宋体" w:hint="eastAsia"/>
                      <w:sz w:val="22"/>
                      <w:szCs w:val="22"/>
                      <w:lang w:eastAsia="zh-CN"/>
                    </w:rPr>
                    <w:t>分；</w:t>
                  </w:r>
                </w:p>
                <w:p>
                  <w:pPr>
                    <w:keepNext w:val="0"/>
                    <w:keepLines w:val="0"/>
                    <w:widowControl/>
                    <w:suppressLineNumbers w:val="0"/>
                    <w:wordWrap w:val="0"/>
                    <w:spacing w:before="0" w:beforeAutospacing="0" w:after="0" w:afterAutospacing="0"/>
                    <w:ind w:left="0" w:right="0"/>
                    <w:jc w:val="left"/>
                    <w:rPr>
                      <w:rFonts w:ascii="宋体" w:eastAsia="宋体" w:hAnsi="宋体" w:cs="宋体" w:hint="eastAsia"/>
                      <w:sz w:val="22"/>
                      <w:szCs w:val="22"/>
                      <w:lang w:eastAsia="zh-CN"/>
                    </w:rPr>
                  </w:pPr>
                  <w:r>
                    <w:rPr>
                      <w:rFonts w:ascii="宋体" w:hAnsi="宋体" w:cs="宋体" w:hint="eastAsia"/>
                      <w:sz w:val="22"/>
                      <w:szCs w:val="22"/>
                      <w:lang w:eastAsia="zh-CN"/>
                    </w:rPr>
                    <w:t>评审为差（项目重点难点分析不透彻、应对措施及相关的合理化建议不完善）的不加分。</w:t>
                  </w:r>
                </w:p>
              </w:tc>
            </w:tr>
            <w:tr>
              <w:tblPrEx>
                <w:tblW w:w="5000" w:type="pct"/>
                <w:jc w:val="center"/>
                <w:tblLayout w:type="fixed"/>
                <w:tblCellMar>
                  <w:top w:w="20" w:type="dxa"/>
                  <w:left w:w="108" w:type="dxa"/>
                  <w:bottom w:w="20" w:type="dxa"/>
                  <w:right w:w="108" w:type="dxa"/>
                </w:tblCellMar>
              </w:tblPrEx>
              <w:trPr>
                <w:trHeight w:val="369"/>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3</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质量（完成时间、安全、环保）保障措施及方案</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10</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r>
                    <w:rPr>
                      <w:sz w:val="22"/>
                      <w:szCs w:val="22"/>
                      <w:lang w:eastAsia="zh-CN"/>
                    </w:rPr>
                    <w:t>：</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投标人提供的质量保障措施及方案须包括：</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（1）服务质量管理方案；</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（2）人员配备方案；</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（3）</w:t>
                  </w:r>
                  <w:r>
                    <w:rPr>
                      <w:rFonts w:hint="eastAsia"/>
                      <w:sz w:val="22"/>
                      <w:szCs w:val="22"/>
                      <w:lang w:eastAsia="zh-CN"/>
                    </w:rPr>
                    <w:t>网络维护质量方案</w:t>
                  </w:r>
                  <w:r>
                    <w:rPr>
                      <w:rFonts w:hint="eastAsia"/>
                      <w:sz w:val="22"/>
                      <w:szCs w:val="22"/>
                      <w:lang w:eastAsia="zh-CN"/>
                    </w:rPr>
                    <w:t>。</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（1）考察以上质量保障措施，每满足1项得</w:t>
                  </w:r>
                  <w:r>
                    <w:rPr>
                      <w:rFonts w:hint="eastAsia"/>
                      <w:sz w:val="22"/>
                      <w:szCs w:val="22"/>
                      <w:lang w:eastAsia="zh-CN"/>
                    </w:rPr>
                    <w:t>20</w:t>
                  </w:r>
                  <w:r>
                    <w:rPr>
                      <w:rFonts w:hint="eastAsia"/>
                      <w:sz w:val="22"/>
                      <w:szCs w:val="22"/>
                      <w:lang w:eastAsia="zh-CN"/>
                    </w:rPr>
                    <w:t>分，全部满足得</w:t>
                  </w:r>
                  <w:r>
                    <w:rPr>
                      <w:rFonts w:hint="eastAsia"/>
                      <w:sz w:val="22"/>
                      <w:szCs w:val="22"/>
                      <w:lang w:eastAsia="zh-CN"/>
                    </w:rPr>
                    <w:t>60</w:t>
                  </w:r>
                  <w:r>
                    <w:rPr>
                      <w:rFonts w:hint="eastAsia"/>
                      <w:sz w:val="22"/>
                      <w:szCs w:val="22"/>
                      <w:lang w:eastAsia="zh-CN"/>
                    </w:rPr>
                    <w:t>分。</w:t>
                  </w:r>
                  <w:r>
                    <w:rPr>
                      <w:rFonts w:ascii="宋体" w:hAnsi="宋体" w:cs="宋体" w:hint="eastAsia"/>
                      <w:sz w:val="22"/>
                      <w:szCs w:val="22"/>
                      <w:lang w:eastAsia="zh-CN"/>
                    </w:rPr>
                    <w:t>未满足不得分。</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（2）在此基础上，专家根据各供应商的具体响应内容按照量化的评审因素指标进一步评审。</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评审为优（方案符合实际、完整、规范、思路清晰，内容合理性强）的加</w:t>
                  </w:r>
                  <w:r>
                    <w:rPr>
                      <w:rFonts w:hint="eastAsia"/>
                      <w:sz w:val="22"/>
                      <w:szCs w:val="22"/>
                      <w:lang w:eastAsia="zh-CN"/>
                    </w:rPr>
                    <w:t>40</w:t>
                  </w:r>
                  <w:r>
                    <w:rPr>
                      <w:rFonts w:hint="eastAsia"/>
                      <w:sz w:val="22"/>
                      <w:szCs w:val="22"/>
                      <w:lang w:eastAsia="zh-CN"/>
                    </w:rPr>
                    <w:t>分；</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评价为良（方案较符合实际、较完整规范、思路较清晰，内容合理性较强）的加</w:t>
                  </w:r>
                  <w:r>
                    <w:rPr>
                      <w:rFonts w:hint="eastAsia"/>
                      <w:sz w:val="22"/>
                      <w:szCs w:val="22"/>
                      <w:lang w:eastAsia="zh-CN"/>
                    </w:rPr>
                    <w:t>20</w:t>
                  </w:r>
                  <w:r>
                    <w:rPr>
                      <w:rFonts w:hint="eastAsia"/>
                      <w:sz w:val="22"/>
                      <w:szCs w:val="22"/>
                      <w:lang w:eastAsia="zh-CN"/>
                    </w:rPr>
                    <w:t>分；</w:t>
                  </w:r>
                </w:p>
                <w:p>
                  <w:pPr>
                    <w:keepNext w:val="0"/>
                    <w:keepLines w:val="0"/>
                    <w:widowControl/>
                    <w:suppressLineNumbers w:val="0"/>
                    <w:wordWrap w:val="0"/>
                    <w:spacing w:before="0" w:beforeAutospacing="0" w:after="0" w:afterAutospacing="0"/>
                    <w:ind w:left="0" w:right="0"/>
                    <w:jc w:val="left"/>
                    <w:rPr>
                      <w:rFonts w:hint="eastAsia"/>
                      <w:sz w:val="22"/>
                      <w:szCs w:val="22"/>
                      <w:lang w:eastAsia="zh-CN"/>
                    </w:rPr>
                  </w:pPr>
                  <w:r>
                    <w:rPr>
                      <w:rFonts w:hint="eastAsia"/>
                      <w:sz w:val="22"/>
                      <w:szCs w:val="22"/>
                      <w:lang w:eastAsia="zh-CN"/>
                    </w:rPr>
                    <w:t>评价为中（方案较普通、完整性规范性一般，思路不够清晰，内容合理性一般）的得加1</w:t>
                  </w:r>
                  <w:r>
                    <w:rPr>
                      <w:rFonts w:hint="eastAsia"/>
                      <w:sz w:val="22"/>
                      <w:szCs w:val="22"/>
                      <w:lang w:eastAsia="zh-CN"/>
                    </w:rPr>
                    <w:t>0</w:t>
                  </w:r>
                  <w:r>
                    <w:rPr>
                      <w:rFonts w:hint="eastAsia"/>
                      <w:sz w:val="22"/>
                      <w:szCs w:val="22"/>
                      <w:lang w:eastAsia="zh-CN"/>
                    </w:rPr>
                    <w:t>分；</w:t>
                  </w:r>
                </w:p>
                <w:p>
                  <w:pPr>
                    <w:keepNext w:val="0"/>
                    <w:keepLines w:val="0"/>
                    <w:widowControl/>
                    <w:suppressLineNumbers w:val="0"/>
                    <w:wordWrap w:val="0"/>
                    <w:spacing w:before="0" w:beforeAutospacing="0" w:after="0" w:afterAutospacing="0"/>
                    <w:ind w:left="0" w:right="0"/>
                    <w:jc w:val="left"/>
                    <w:rPr>
                      <w:rFonts w:ascii="宋体" w:eastAsia="宋体" w:hAnsi="宋体" w:cs="宋体" w:hint="eastAsia"/>
                      <w:sz w:val="22"/>
                      <w:szCs w:val="22"/>
                      <w:lang w:eastAsia="zh-CN"/>
                    </w:rPr>
                  </w:pPr>
                  <w:r>
                    <w:rPr>
                      <w:rFonts w:hint="eastAsia"/>
                      <w:sz w:val="22"/>
                      <w:szCs w:val="22"/>
                      <w:lang w:eastAsia="zh-CN"/>
                    </w:rPr>
                    <w:t>评价为差（不完整、不规范，思路不清晰，内容合理性较差或未提供）的不加分。</w:t>
                  </w:r>
                </w:p>
              </w:tc>
            </w:tr>
            <w:tr>
              <w:tblPrEx>
                <w:tblW w:w="5000" w:type="pct"/>
                <w:jc w:val="center"/>
                <w:tblLayout w:type="fixed"/>
                <w:tblCellMar>
                  <w:top w:w="20" w:type="dxa"/>
                  <w:left w:w="108" w:type="dxa"/>
                  <w:bottom w:w="20" w:type="dxa"/>
                  <w:right w:w="108" w:type="dxa"/>
                </w:tblCellMar>
              </w:tblPrEx>
              <w:trPr>
                <w:trHeight w:val="1390"/>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4</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项目完成（服务期满）后的服务承诺</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5</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r>
                    <w:rPr>
                      <w:sz w:val="22"/>
                      <w:szCs w:val="22"/>
                      <w:lang w:eastAsia="zh-CN"/>
                    </w:rPr>
                    <w:t>：</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投标人提供</w:t>
                  </w:r>
                  <w:r>
                    <w:rPr>
                      <w:rFonts w:hint="eastAsia"/>
                      <w:sz w:val="22"/>
                      <w:szCs w:val="22"/>
                      <w:lang w:eastAsia="zh-CN"/>
                    </w:rPr>
                    <w:t>项目完成（服务期满）后的服务承诺</w:t>
                  </w:r>
                  <w:r>
                    <w:rPr>
                      <w:rFonts w:hint="eastAsia"/>
                      <w:sz w:val="22"/>
                      <w:szCs w:val="22"/>
                      <w:lang w:eastAsia="zh-CN"/>
                    </w:rPr>
                    <w:t>，承诺以下全部内容的得100分，否则不得分。</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 xml:space="preserve">（1）服务期满后主动离岗； </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 xml:space="preserve">（2）与后续服务公司进行交接； </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（3）服务期满，后续服务公司未到位前仍按原合同服务承诺提供服务。</w:t>
                  </w:r>
                </w:p>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jc w:val="left"/>
                    <w:rPr>
                      <w:rFonts w:ascii="宋体" w:eastAsia="宋体" w:hAnsi="宋体" w:cs="宋体" w:hint="eastAsia"/>
                      <w:sz w:val="22"/>
                      <w:szCs w:val="22"/>
                      <w:lang w:eastAsia="zh-CN"/>
                    </w:rPr>
                  </w:pPr>
                  <w:r>
                    <w:rPr>
                      <w:sz w:val="22"/>
                      <w:szCs w:val="22"/>
                      <w:lang w:eastAsia="zh-CN"/>
                    </w:rPr>
                    <w:t>须提供</w:t>
                  </w:r>
                  <w:r>
                    <w:rPr>
                      <w:rFonts w:hint="eastAsia"/>
                      <w:sz w:val="22"/>
                      <w:szCs w:val="22"/>
                      <w:lang w:eastAsia="zh-CN"/>
                    </w:rPr>
                    <w:t>加盖响应供应商公章的《项目完成（服务期满）后的服务承诺函》（格式自定）作为得分依据，未提供承诺或承诺内容不满足要求的不得分。</w:t>
                  </w:r>
                </w:p>
              </w:tc>
            </w:tr>
            <w:tr>
              <w:tblPrEx>
                <w:tblW w:w="5000" w:type="pct"/>
                <w:jc w:val="center"/>
                <w:tblLayout w:type="fixed"/>
                <w:tblCellMar>
                  <w:top w:w="20" w:type="dxa"/>
                  <w:left w:w="108" w:type="dxa"/>
                  <w:bottom w:w="20" w:type="dxa"/>
                  <w:right w:w="108" w:type="dxa"/>
                </w:tblCellMar>
              </w:tblPrEx>
              <w:trPr>
                <w:trHeight w:val="1276"/>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5</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违约承诺</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5</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投标人提供违约承诺，承诺以下全部内容的得100分，否则不得分。</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sz w:val="22"/>
                      <w:szCs w:val="22"/>
                      <w:lang w:eastAsia="zh-CN"/>
                    </w:rPr>
                    <w:t>需在</w:t>
                  </w:r>
                  <w:r>
                    <w:rPr>
                      <w:rFonts w:hint="eastAsia"/>
                      <w:sz w:val="22"/>
                      <w:szCs w:val="22"/>
                      <w:lang w:eastAsia="zh-CN"/>
                    </w:rPr>
                    <w:t>合同签订之日</w:t>
                  </w:r>
                  <w:r>
                    <w:rPr>
                      <w:sz w:val="22"/>
                      <w:szCs w:val="22"/>
                      <w:lang w:eastAsia="zh-CN"/>
                    </w:rPr>
                    <w:t>起</w:t>
                  </w:r>
                  <w:r>
                    <w:rPr>
                      <w:rFonts w:hint="eastAsia"/>
                      <w:sz w:val="22"/>
                      <w:szCs w:val="22"/>
                      <w:lang w:eastAsia="zh-CN"/>
                    </w:rPr>
                    <w:t>不少于5</w:t>
                  </w:r>
                  <w:r>
                    <w:rPr>
                      <w:sz w:val="22"/>
                      <w:szCs w:val="22"/>
                      <w:lang w:eastAsia="zh-CN"/>
                    </w:rPr>
                    <w:t>个工作日内，按时开展该</w:t>
                  </w:r>
                  <w:r>
                    <w:rPr>
                      <w:rFonts w:hint="eastAsia"/>
                      <w:sz w:val="22"/>
                      <w:szCs w:val="22"/>
                      <w:lang w:eastAsia="zh-CN"/>
                    </w:rPr>
                    <w:t>合同</w:t>
                  </w:r>
                  <w:r>
                    <w:rPr>
                      <w:sz w:val="22"/>
                      <w:szCs w:val="22"/>
                      <w:lang w:eastAsia="zh-CN"/>
                    </w:rPr>
                    <w:t>服务。如未能按时开展，将视为根本违约，</w:t>
                  </w:r>
                  <w:r>
                    <w:rPr>
                      <w:rFonts w:hint="eastAsia"/>
                      <w:sz w:val="22"/>
                      <w:szCs w:val="22"/>
                      <w:lang w:eastAsia="zh-CN"/>
                    </w:rPr>
                    <w:t>采购</w:t>
                  </w:r>
                  <w:r>
                    <w:rPr>
                      <w:sz w:val="22"/>
                      <w:szCs w:val="22"/>
                      <w:lang w:eastAsia="zh-CN"/>
                    </w:rPr>
                    <w:t>方有权立即解除与其签订的采购合同，且</w:t>
                  </w:r>
                  <w:r>
                    <w:rPr>
                      <w:rFonts w:hint="eastAsia"/>
                      <w:sz w:val="22"/>
                      <w:szCs w:val="22"/>
                      <w:lang w:eastAsia="zh-CN"/>
                    </w:rPr>
                    <w:t>中选</w:t>
                  </w:r>
                  <w:r>
                    <w:rPr>
                      <w:sz w:val="22"/>
                      <w:szCs w:val="22"/>
                      <w:lang w:eastAsia="zh-CN"/>
                    </w:rPr>
                    <w:t>方还需向</w:t>
                  </w:r>
                  <w:r>
                    <w:rPr>
                      <w:rFonts w:hint="eastAsia"/>
                      <w:sz w:val="22"/>
                      <w:szCs w:val="22"/>
                      <w:lang w:eastAsia="zh-CN"/>
                    </w:rPr>
                    <w:t>采购</w:t>
                  </w:r>
                  <w:r>
                    <w:rPr>
                      <w:sz w:val="22"/>
                      <w:szCs w:val="22"/>
                      <w:lang w:eastAsia="zh-CN"/>
                    </w:rPr>
                    <w:t>方支付</w:t>
                  </w:r>
                  <w:r>
                    <w:rPr>
                      <w:rFonts w:hint="eastAsia"/>
                      <w:sz w:val="22"/>
                      <w:szCs w:val="22"/>
                      <w:lang w:eastAsia="zh-CN"/>
                    </w:rPr>
                    <w:t>中选</w:t>
                  </w:r>
                  <w:r>
                    <w:rPr>
                      <w:sz w:val="22"/>
                      <w:szCs w:val="22"/>
                      <w:lang w:eastAsia="zh-CN"/>
                    </w:rPr>
                    <w:t>价的</w:t>
                  </w:r>
                  <w:r>
                    <w:rPr>
                      <w:rFonts w:hint="eastAsia"/>
                      <w:sz w:val="22"/>
                      <w:szCs w:val="22"/>
                      <w:lang w:eastAsia="zh-CN"/>
                    </w:rPr>
                    <w:t>5</w:t>
                  </w:r>
                  <w:r>
                    <w:rPr>
                      <w:sz w:val="22"/>
                      <w:szCs w:val="22"/>
                      <w:lang w:eastAsia="zh-CN"/>
                    </w:rPr>
                    <w:t>%的违约金并赔偿其他损失。</w:t>
                  </w:r>
                </w:p>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jc w:val="left"/>
                    <w:rPr>
                      <w:rFonts w:ascii="宋体" w:eastAsia="宋体" w:hAnsi="宋体" w:cs="宋体" w:hint="eastAsia"/>
                      <w:sz w:val="22"/>
                      <w:szCs w:val="22"/>
                      <w:lang w:eastAsia="zh-CN"/>
                    </w:rPr>
                  </w:pPr>
                  <w:r>
                    <w:rPr>
                      <w:sz w:val="22"/>
                      <w:szCs w:val="22"/>
                      <w:lang w:eastAsia="zh-CN"/>
                    </w:rPr>
                    <w:t>须提供</w:t>
                  </w:r>
                  <w:r>
                    <w:rPr>
                      <w:rFonts w:hint="eastAsia"/>
                      <w:sz w:val="22"/>
                      <w:szCs w:val="22"/>
                      <w:lang w:eastAsia="zh-CN"/>
                    </w:rPr>
                    <w:t>加盖响应供应商公章的</w:t>
                  </w:r>
                  <w:r>
                    <w:rPr>
                      <w:rFonts w:hint="eastAsia"/>
                      <w:sz w:val="22"/>
                      <w:szCs w:val="22"/>
                      <w:lang w:eastAsia="zh-CN"/>
                    </w:rPr>
                    <w:t>《</w:t>
                  </w:r>
                  <w:r>
                    <w:rPr>
                      <w:rFonts w:hint="eastAsia"/>
                      <w:sz w:val="22"/>
                      <w:szCs w:val="22"/>
                      <w:lang w:eastAsia="zh-CN"/>
                    </w:rPr>
                    <w:t>违约</w:t>
                  </w:r>
                  <w:r>
                    <w:rPr>
                      <w:sz w:val="22"/>
                      <w:szCs w:val="22"/>
                      <w:lang w:eastAsia="zh-CN"/>
                    </w:rPr>
                    <w:t>承诺函</w:t>
                  </w:r>
                  <w:r>
                    <w:rPr>
                      <w:rFonts w:hint="eastAsia"/>
                      <w:sz w:val="22"/>
                      <w:szCs w:val="22"/>
                      <w:lang w:eastAsia="zh-CN"/>
                    </w:rPr>
                    <w:t>》</w:t>
                  </w:r>
                  <w:r>
                    <w:rPr>
                      <w:rFonts w:hint="eastAsia"/>
                      <w:sz w:val="22"/>
                      <w:szCs w:val="22"/>
                      <w:lang w:eastAsia="zh-CN"/>
                    </w:rPr>
                    <w:t>（格式自定）</w:t>
                  </w:r>
                  <w:r>
                    <w:rPr>
                      <w:sz w:val="22"/>
                      <w:szCs w:val="22"/>
                      <w:lang w:eastAsia="zh-CN"/>
                    </w:rPr>
                    <w:t>，按要求提供得100</w:t>
                  </w:r>
                  <w:r>
                    <w:rPr>
                      <w:rFonts w:hint="eastAsia"/>
                      <w:sz w:val="22"/>
                      <w:szCs w:val="22"/>
                      <w:lang w:eastAsia="zh-CN"/>
                    </w:rPr>
                    <w:t>分</w:t>
                  </w:r>
                  <w:r>
                    <w:rPr>
                      <w:sz w:val="22"/>
                      <w:szCs w:val="22"/>
                      <w:lang w:eastAsia="zh-CN"/>
                    </w:rPr>
                    <w:t>，未提供或提供信息不全均不得分。</w:t>
                  </w:r>
                </w:p>
              </w:tc>
            </w:tr>
            <w:tr>
              <w:tblPrEx>
                <w:tblW w:w="5000" w:type="pct"/>
                <w:jc w:val="center"/>
                <w:tblLayout w:type="fixed"/>
                <w:tblCellMar>
                  <w:top w:w="20" w:type="dxa"/>
                  <w:left w:w="108" w:type="dxa"/>
                  <w:bottom w:w="20" w:type="dxa"/>
                  <w:right w:w="108" w:type="dxa"/>
                </w:tblCellMar>
              </w:tblPrEx>
              <w:trPr>
                <w:trHeight w:val="1466"/>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6</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ascii="宋体" w:hAnsi="宋体"/>
                      <w:sz w:val="22"/>
                      <w:szCs w:val="22"/>
                      <w:lang w:eastAsia="zh-CN"/>
                    </w:rPr>
                    <w:t>拟安排的项目团队成员（主要技术人员）情况</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hint="eastAsia"/>
                      <w:sz w:val="22"/>
                      <w:szCs w:val="22"/>
                      <w:lang w:eastAsia="zh-CN"/>
                    </w:rPr>
                    <w:t>10</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autoSpaceDE w:val="0"/>
                    <w:autoSpaceDN w:val="0"/>
                    <w:adjustRightInd w:val="0"/>
                    <w:spacing w:before="0" w:beforeAutospacing="0" w:after="0" w:afterAutospacing="0" w:line="300" w:lineRule="exact"/>
                    <w:ind w:left="0" w:right="0"/>
                    <w:rPr>
                      <w:rFonts w:ascii="宋体" w:eastAsia="宋体" w:hAnsi="宋体" w:cs="宋体" w:hint="eastAsia"/>
                      <w:sz w:val="22"/>
                      <w:szCs w:val="22"/>
                      <w:lang w:eastAsia="zh-CN"/>
                    </w:rPr>
                  </w:pPr>
                  <w:r>
                    <w:rPr>
                      <w:rFonts w:ascii="宋体" w:hAnsi="宋体" w:cs="宋体" w:hint="eastAsia"/>
                      <w:sz w:val="22"/>
                      <w:szCs w:val="22"/>
                      <w:lang w:eastAsia="zh-CN"/>
                    </w:rPr>
                    <w:t>（</w:t>
                  </w:r>
                  <w:r>
                    <w:rPr>
                      <w:rFonts w:ascii="宋体" w:eastAsia="宋体" w:hAnsi="宋体" w:cs="宋体" w:hint="eastAsia"/>
                      <w:sz w:val="22"/>
                      <w:szCs w:val="22"/>
                      <w:lang w:eastAsia="zh-CN"/>
                    </w:rPr>
                    <w:t>一</w:t>
                  </w:r>
                  <w:r>
                    <w:rPr>
                      <w:rFonts w:ascii="宋体" w:hAnsi="宋体" w:cs="宋体" w:hint="eastAsia"/>
                      <w:sz w:val="22"/>
                      <w:szCs w:val="22"/>
                      <w:lang w:eastAsia="zh-CN"/>
                    </w:rPr>
                    <w:t>）</w:t>
                  </w:r>
                  <w:r>
                    <w:rPr>
                      <w:rFonts w:ascii="宋体" w:eastAsia="宋体" w:hAnsi="宋体" w:cs="宋体" w:hint="eastAsia"/>
                      <w:sz w:val="22"/>
                      <w:szCs w:val="22"/>
                      <w:lang w:eastAsia="zh-CN"/>
                    </w:rPr>
                    <w:t>评审内容：</w:t>
                  </w:r>
                </w:p>
                <w:p>
                  <w:pPr>
                    <w:keepNext w:val="0"/>
                    <w:keepLines w:val="0"/>
                    <w:widowControl/>
                    <w:suppressLineNumbers w:val="0"/>
                    <w:snapToGrid w:val="0"/>
                    <w:spacing w:before="0" w:beforeAutospacing="0" w:after="0" w:afterAutospacing="0" w:line="320" w:lineRule="exact"/>
                    <w:ind w:left="0" w:right="0"/>
                    <w:rPr>
                      <w:rFonts w:ascii="宋体" w:hAnsi="宋体" w:hint="eastAsia"/>
                      <w:sz w:val="22"/>
                      <w:szCs w:val="22"/>
                      <w:lang w:eastAsia="zh-CN"/>
                    </w:rPr>
                  </w:pPr>
                  <w:r>
                    <w:rPr>
                      <w:rFonts w:ascii="宋体" w:hAnsi="宋体" w:hint="eastAsia"/>
                      <w:sz w:val="22"/>
                      <w:szCs w:val="22"/>
                      <w:lang w:eastAsia="zh-CN"/>
                    </w:rPr>
                    <w:t>投标人为本项目拟安排实施及服务人员</w:t>
                  </w:r>
                  <w:r>
                    <w:rPr>
                      <w:rFonts w:ascii="宋体" w:hAnsi="宋体" w:hint="eastAsia"/>
                      <w:sz w:val="22"/>
                      <w:szCs w:val="22"/>
                      <w:lang w:eastAsia="zh-CN"/>
                    </w:rPr>
                    <w:t>：</w:t>
                  </w:r>
                </w:p>
                <w:p>
                  <w:pPr>
                    <w:keepNext w:val="0"/>
                    <w:keepLines w:val="0"/>
                    <w:widowControl/>
                    <w:suppressLineNumbers w:val="0"/>
                    <w:snapToGrid w:val="0"/>
                    <w:spacing w:before="0" w:beforeAutospacing="0" w:after="0" w:afterAutospacing="0" w:line="320" w:lineRule="exact"/>
                    <w:ind w:left="0" w:right="0"/>
                    <w:rPr>
                      <w:rFonts w:eastAsia="宋体" w:hint="eastAsia"/>
                      <w:sz w:val="22"/>
                      <w:szCs w:val="22"/>
                      <w:lang w:eastAsia="zh-CN"/>
                    </w:rPr>
                  </w:pPr>
                  <w:r>
                    <w:rPr>
                      <w:rFonts w:ascii="宋体" w:hAnsi="宋体" w:hint="eastAsia"/>
                      <w:sz w:val="22"/>
                      <w:szCs w:val="22"/>
                      <w:lang w:eastAsia="zh-CN"/>
                    </w:rPr>
                    <w:t>1、</w:t>
                  </w:r>
                  <w:r>
                    <w:rPr>
                      <w:rFonts w:ascii="宋体" w:hAnsi="宋体" w:hint="eastAsia"/>
                      <w:sz w:val="22"/>
                      <w:szCs w:val="22"/>
                      <w:lang w:eastAsia="zh-CN"/>
                    </w:rPr>
                    <w:t>具有工业和信息化部考试中心颁发的网络信息安全工程师证书，每提供一位高级工程师证书得</w:t>
                  </w:r>
                  <w:r>
                    <w:rPr>
                      <w:rFonts w:ascii="宋体" w:hAnsi="宋体" w:hint="eastAsia"/>
                      <w:sz w:val="22"/>
                      <w:szCs w:val="22"/>
                      <w:lang w:eastAsia="zh-CN"/>
                    </w:rPr>
                    <w:t>50分</w:t>
                  </w:r>
                  <w:r>
                    <w:rPr>
                      <w:rFonts w:ascii="宋体" w:hAnsi="宋体" w:hint="eastAsia"/>
                      <w:sz w:val="22"/>
                      <w:szCs w:val="22"/>
                      <w:lang w:eastAsia="zh-CN"/>
                    </w:rPr>
                    <w:t>，</w:t>
                  </w:r>
                  <w:r>
                    <w:rPr>
                      <w:rFonts w:ascii="宋体" w:hAnsi="宋体" w:hint="eastAsia"/>
                      <w:sz w:val="22"/>
                      <w:szCs w:val="22"/>
                      <w:lang w:eastAsia="zh-CN"/>
                    </w:rPr>
                    <w:t>每提供一位中级工程师证书得20分，</w:t>
                  </w:r>
                  <w:r>
                    <w:rPr>
                      <w:rFonts w:ascii="宋体" w:hAnsi="宋体" w:hint="eastAsia"/>
                      <w:sz w:val="22"/>
                      <w:szCs w:val="22"/>
                      <w:lang w:eastAsia="zh-CN"/>
                    </w:rPr>
                    <w:t>最高得10</w:t>
                  </w:r>
                  <w:r>
                    <w:rPr>
                      <w:rFonts w:ascii="宋体" w:hAnsi="宋体" w:hint="eastAsia"/>
                      <w:sz w:val="22"/>
                      <w:szCs w:val="22"/>
                      <w:lang w:eastAsia="zh-CN"/>
                    </w:rPr>
                    <w:t>0分</w:t>
                  </w:r>
                  <w:r>
                    <w:rPr>
                      <w:rFonts w:ascii="宋体" w:hAnsi="宋体" w:hint="eastAsia"/>
                      <w:sz w:val="22"/>
                      <w:szCs w:val="22"/>
                      <w:lang w:eastAsia="zh-CN"/>
                    </w:rPr>
                    <w:t>。</w:t>
                  </w:r>
                </w:p>
                <w:p>
                  <w:pPr>
                    <w:keepNext w:val="0"/>
                    <w:keepLines w:val="0"/>
                    <w:widowControl/>
                    <w:suppressLineNumbers w:val="0"/>
                    <w:snapToGrid w:val="0"/>
                    <w:spacing w:before="0" w:beforeAutospacing="0" w:after="0" w:afterAutospacing="0"/>
                    <w:ind w:left="0" w:right="0"/>
                    <w:rPr>
                      <w:rFonts w:ascii="宋体" w:hAnsi="宋体" w:hint="eastAsia"/>
                      <w:sz w:val="22"/>
                      <w:szCs w:val="22"/>
                      <w:lang w:eastAsia="zh-CN"/>
                    </w:rPr>
                  </w:pPr>
                  <w:r>
                    <w:rPr>
                      <w:rFonts w:ascii="宋体" w:hAnsi="宋体" w:cs="宋体" w:hint="eastAsia"/>
                      <w:sz w:val="22"/>
                      <w:szCs w:val="22"/>
                      <w:lang w:eastAsia="zh-CN"/>
                    </w:rPr>
                    <w:t>（</w:t>
                  </w:r>
                  <w:r>
                    <w:rPr>
                      <w:rFonts w:ascii="宋体" w:eastAsia="宋体" w:hAnsi="宋体" w:cs="宋体" w:hint="eastAsia"/>
                      <w:sz w:val="22"/>
                      <w:szCs w:val="22"/>
                      <w:lang w:eastAsia="zh-CN"/>
                    </w:rPr>
                    <w:t>二</w:t>
                  </w:r>
                  <w:r>
                    <w:rPr>
                      <w:rFonts w:ascii="宋体" w:hAnsi="宋体" w:cs="宋体" w:hint="eastAsia"/>
                      <w:sz w:val="22"/>
                      <w:szCs w:val="22"/>
                      <w:lang w:eastAsia="zh-CN"/>
                    </w:rPr>
                    <w:t>）</w:t>
                  </w:r>
                  <w:r>
                    <w:rPr>
                      <w:rFonts w:ascii="宋体" w:eastAsia="宋体" w:hAnsi="宋体" w:cs="宋体" w:hint="eastAsia"/>
                      <w:sz w:val="22"/>
                      <w:szCs w:val="22"/>
                      <w:lang w:eastAsia="zh-CN"/>
                    </w:rPr>
                    <w:t>评审依据：</w:t>
                  </w:r>
                </w:p>
                <w:p>
                  <w:pPr>
                    <w:keepNext w:val="0"/>
                    <w:keepLines w:val="0"/>
                    <w:widowControl/>
                    <w:suppressLineNumbers w:val="0"/>
                    <w:wordWrap w:val="0"/>
                    <w:adjustRightInd w:val="0"/>
                    <w:snapToGrid w:val="0"/>
                    <w:spacing w:before="0" w:beforeAutospacing="0" w:after="78" w:afterAutospacing="0" w:line="320" w:lineRule="exact"/>
                    <w:ind w:left="0" w:right="0"/>
                    <w:rPr>
                      <w:rFonts w:eastAsia="宋体" w:cs="宋体" w:hint="eastAsia"/>
                      <w:sz w:val="22"/>
                      <w:szCs w:val="22"/>
                      <w:lang w:eastAsia="zh-CN"/>
                    </w:rPr>
                  </w:pPr>
                  <w:r>
                    <w:rPr>
                      <w:rFonts w:ascii="宋体" w:hAnsi="宋体" w:cs="宋体" w:hint="eastAsia"/>
                      <w:sz w:val="22"/>
                      <w:szCs w:val="22"/>
                      <w:lang w:eastAsia="zh-CN"/>
                    </w:rPr>
                    <w:t>1、提供相关人员相关证书扫描件</w:t>
                  </w:r>
                  <w:r>
                    <w:rPr>
                      <w:rFonts w:ascii="宋体" w:hAnsi="宋体" w:cs="宋体" w:hint="eastAsia"/>
                      <w:sz w:val="22"/>
                      <w:szCs w:val="22"/>
                      <w:lang w:eastAsia="zh-CN"/>
                    </w:rPr>
                    <w:t>，</w:t>
                  </w:r>
                  <w:r>
                    <w:rPr>
                      <w:rFonts w:ascii="宋体" w:hAnsi="宋体" w:cs="宋体" w:hint="eastAsia"/>
                      <w:sz w:val="22"/>
                      <w:szCs w:val="22"/>
                      <w:lang w:eastAsia="zh-CN"/>
                    </w:rPr>
                    <w:t>同时提供证书及技能人才评价证书全国联网查询网站截图（http://zscx.osta.org.cn/或http://jndj.osta.org.cn)</w:t>
                  </w:r>
                  <w:r>
                    <w:rPr>
                      <w:rFonts w:ascii="宋体" w:hAnsi="宋体" w:cs="宋体" w:hint="eastAsia"/>
                      <w:sz w:val="22"/>
                      <w:szCs w:val="22"/>
                      <w:lang w:eastAsia="zh-CN"/>
                    </w:rPr>
                    <w:t>；</w:t>
                  </w:r>
                </w:p>
                <w:p>
                  <w:pPr>
                    <w:keepNext w:val="0"/>
                    <w:keepLines w:val="0"/>
                    <w:widowControl/>
                    <w:suppressLineNumbers w:val="0"/>
                    <w:adjustRightInd w:val="0"/>
                    <w:snapToGrid w:val="0"/>
                    <w:spacing w:before="0" w:beforeAutospacing="0" w:after="78" w:afterAutospacing="0" w:line="320" w:lineRule="exact"/>
                    <w:ind w:left="0" w:right="0"/>
                    <w:rPr>
                      <w:rFonts w:ascii="宋体" w:hAnsi="宋体" w:cs="宋体"/>
                      <w:sz w:val="22"/>
                      <w:szCs w:val="22"/>
                      <w:lang w:eastAsia="zh-CN"/>
                    </w:rPr>
                  </w:pPr>
                  <w:r>
                    <w:rPr>
                      <w:rFonts w:ascii="宋体" w:hAnsi="宋体" w:cs="宋体" w:hint="eastAsia"/>
                      <w:sz w:val="22"/>
                      <w:szCs w:val="22"/>
                      <w:lang w:eastAsia="zh-CN"/>
                    </w:rPr>
                    <w:t>2、</w:t>
                  </w:r>
                  <w:r>
                    <w:rPr>
                      <w:rFonts w:ascii="宋体" w:hAnsi="宋体"/>
                      <w:sz w:val="22"/>
                      <w:szCs w:val="22"/>
                      <w:lang w:eastAsia="zh-CN"/>
                    </w:rPr>
                    <w:t>提供</w:t>
                  </w:r>
                  <w:r>
                    <w:rPr>
                      <w:rFonts w:ascii="宋体" w:hAnsi="宋体" w:hint="eastAsia"/>
                      <w:sz w:val="22"/>
                      <w:szCs w:val="22"/>
                      <w:lang w:eastAsia="zh-CN"/>
                    </w:rPr>
                    <w:t>相关</w:t>
                  </w:r>
                  <w:r>
                    <w:rPr>
                      <w:rFonts w:ascii="宋体" w:hAnsi="宋体"/>
                      <w:sz w:val="22"/>
                      <w:szCs w:val="22"/>
                      <w:lang w:eastAsia="zh-CN"/>
                    </w:rPr>
                    <w:t>人员开标日当月或前一个月在本公司缴纳且载有社保部门（或税务部门）公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r>
                    <w:rPr>
                      <w:rFonts w:ascii="宋体" w:hAnsi="宋体" w:cs="宋体" w:hint="eastAsia"/>
                      <w:sz w:val="22"/>
                      <w:szCs w:val="22"/>
                      <w:lang w:eastAsia="zh-CN"/>
                    </w:rPr>
                    <w:t>；</w:t>
                  </w:r>
                </w:p>
                <w:p>
                  <w:pPr>
                    <w:keepNext w:val="0"/>
                    <w:keepLines w:val="0"/>
                    <w:widowControl/>
                    <w:suppressLineNumbers w:val="0"/>
                    <w:wordWrap w:val="0"/>
                    <w:spacing w:before="0" w:beforeAutospacing="0" w:after="0" w:afterAutospacing="0"/>
                    <w:ind w:left="0" w:right="0"/>
                    <w:jc w:val="left"/>
                    <w:rPr>
                      <w:rFonts w:ascii="宋体" w:eastAsia="宋体" w:hAnsi="宋体" w:cs="宋体" w:hint="eastAsia"/>
                      <w:sz w:val="22"/>
                      <w:szCs w:val="22"/>
                      <w:lang w:eastAsia="zh-CN"/>
                    </w:rPr>
                  </w:pPr>
                  <w:r>
                    <w:rPr>
                      <w:rFonts w:ascii="宋体" w:hAnsi="宋体" w:hint="eastAsia"/>
                      <w:sz w:val="22"/>
                      <w:szCs w:val="22"/>
                      <w:lang w:eastAsia="zh-CN"/>
                    </w:rPr>
                    <w:t>3</w:t>
                  </w:r>
                  <w:r>
                    <w:rPr>
                      <w:rFonts w:cs="宋体" w:hint="eastAsia"/>
                      <w:sz w:val="22"/>
                      <w:szCs w:val="22"/>
                      <w:lang w:eastAsia="zh-CN"/>
                    </w:rPr>
                    <w:t>、未按要求提供证明材料（或证明材料无法判断是否符合评分要求）的不得分，原件备查。</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3</w:t>
                  </w:r>
                </w:p>
              </w:tc>
              <w:tc>
                <w:tcPr>
                  <w:tcW w:w="311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商务部分</w:t>
                  </w:r>
                </w:p>
              </w:tc>
              <w:tc>
                <w:tcPr>
                  <w:tcW w:w="559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b/>
                      <w:bCs/>
                      <w:color w:val="0000FF"/>
                      <w:sz w:val="22"/>
                      <w:szCs w:val="22"/>
                      <w:lang w:eastAsia="zh-CN"/>
                    </w:rPr>
                  </w:pPr>
                  <w:r>
                    <w:rPr>
                      <w:rFonts w:ascii="宋体" w:eastAsia="宋体" w:hAnsi="宋体" w:cs="宋体" w:hint="eastAsia"/>
                      <w:b/>
                      <w:bCs/>
                      <w:color w:val="0000FF"/>
                      <w:sz w:val="22"/>
                      <w:szCs w:val="22"/>
                      <w:lang w:eastAsia="zh-CN"/>
                    </w:rPr>
                    <w:t>23</w:t>
                  </w:r>
                </w:p>
              </w:tc>
            </w:tr>
            <w:tr>
              <w:tblPrEx>
                <w:tblW w:w="5000" w:type="pct"/>
                <w:jc w:val="center"/>
                <w:tblLayout w:type="fixed"/>
                <w:tblCellMar>
                  <w:top w:w="20" w:type="dxa"/>
                  <w:left w:w="108" w:type="dxa"/>
                  <w:bottom w:w="20" w:type="dxa"/>
                  <w:right w:w="108" w:type="dxa"/>
                </w:tblCellMar>
              </w:tblPrEx>
              <w:trPr>
                <w:trHeight w:val="221"/>
                <w:jc w:val="center"/>
              </w:trPr>
              <w:tc>
                <w:tcPr>
                  <w:tcW w:w="548" w:type="dxa"/>
                  <w:vMerge/>
                  <w:tcBorders>
                    <w:left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评分因素</w:t>
                  </w:r>
                </w:p>
              </w:tc>
              <w:tc>
                <w:tcPr>
                  <w:tcW w:w="76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分值</w:t>
                  </w:r>
                </w:p>
              </w:tc>
              <w:tc>
                <w:tcPr>
                  <w:tcW w:w="55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评分准则</w:t>
                  </w:r>
                </w:p>
              </w:tc>
            </w:tr>
            <w:tr>
              <w:tblPrEx>
                <w:tblW w:w="5000" w:type="pct"/>
                <w:jc w:val="center"/>
                <w:tblLayout w:type="fixed"/>
                <w:tblCellMar>
                  <w:top w:w="20" w:type="dxa"/>
                  <w:left w:w="108" w:type="dxa"/>
                  <w:bottom w:w="20" w:type="dxa"/>
                  <w:right w:w="108" w:type="dxa"/>
                </w:tblCellMar>
              </w:tblPrEx>
              <w:trPr>
                <w:trHeight w:val="1395"/>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hAnsi="宋体" w:hint="eastAsia"/>
                      <w:sz w:val="22"/>
                      <w:szCs w:val="22"/>
                      <w:lang w:eastAsia="zh-CN"/>
                    </w:rPr>
                    <w:t>响应供应商</w:t>
                  </w:r>
                  <w:r>
                    <w:rPr>
                      <w:rFonts w:ascii="宋体" w:eastAsia="宋体" w:hAnsi="宋体" w:hint="eastAsia"/>
                      <w:sz w:val="22"/>
                      <w:szCs w:val="22"/>
                      <w:lang w:eastAsia="zh-CN"/>
                    </w:rPr>
                    <w:t>认证</w:t>
                  </w:r>
                  <w:r>
                    <w:rPr>
                      <w:rFonts w:ascii="宋体" w:hAnsi="宋体" w:hint="eastAsia"/>
                      <w:sz w:val="22"/>
                      <w:szCs w:val="22"/>
                      <w:lang w:eastAsia="zh-CN"/>
                    </w:rPr>
                    <w:t>情况</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hAnsi="宋体" w:hint="eastAsia"/>
                      <w:sz w:val="22"/>
                      <w:szCs w:val="22"/>
                      <w:lang w:eastAsia="zh-CN"/>
                    </w:rPr>
                    <w:t>5</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p>
                <w:p>
                  <w:pPr>
                    <w:keepNext w:val="0"/>
                    <w:keepLines w:val="0"/>
                    <w:widowControl/>
                    <w:suppressLineNumbers w:val="0"/>
                    <w:wordWrap w:val="0"/>
                    <w:spacing w:before="0" w:beforeAutospacing="0" w:after="0" w:afterAutospacing="0"/>
                    <w:ind w:left="0" w:right="0" w:firstLine="0" w:firstLineChars="0"/>
                    <w:rPr>
                      <w:rFonts w:ascii="宋体" w:hAnsi="宋体" w:hint="eastAsia"/>
                      <w:sz w:val="22"/>
                      <w:szCs w:val="22"/>
                      <w:lang w:eastAsia="zh-CN"/>
                    </w:rPr>
                  </w:pPr>
                  <w:r>
                    <w:rPr>
                      <w:rFonts w:ascii="宋体" w:hAnsi="宋体" w:hint="eastAsia"/>
                      <w:sz w:val="22"/>
                      <w:szCs w:val="22"/>
                      <w:lang w:eastAsia="zh-CN"/>
                    </w:rPr>
                    <w:t>投标人具有</w:t>
                  </w:r>
                </w:p>
                <w:p>
                  <w:pPr>
                    <w:keepNext w:val="0"/>
                    <w:keepLines w:val="0"/>
                    <w:widowControl/>
                    <w:numPr>
                      <w:ilvl w:val="0"/>
                      <w:numId w:val="2"/>
                    </w:numPr>
                    <w:suppressLineNumbers w:val="0"/>
                    <w:tabs>
                      <w:tab w:val="left" w:pos="312"/>
                    </w:tabs>
                    <w:wordWrap w:val="0"/>
                    <w:spacing w:before="0" w:beforeAutospacing="0" w:after="0" w:afterAutospacing="0"/>
                    <w:ind w:left="0" w:right="0" w:firstLine="0" w:firstLineChars="0"/>
                    <w:rPr>
                      <w:rFonts w:ascii="宋体" w:hAnsi="宋体" w:hint="eastAsia"/>
                      <w:sz w:val="22"/>
                      <w:szCs w:val="22"/>
                      <w:lang w:eastAsia="zh-CN"/>
                    </w:rPr>
                  </w:pPr>
                  <w:r>
                    <w:rPr>
                      <w:rFonts w:ascii="宋体" w:hAnsi="宋体" w:hint="eastAsia"/>
                      <w:sz w:val="22"/>
                      <w:szCs w:val="22"/>
                      <w:lang w:eastAsia="zh-CN"/>
                    </w:rPr>
                    <w:t>质量管理体系认证证书</w:t>
                  </w:r>
                  <w:r>
                    <w:rPr>
                      <w:rFonts w:ascii="宋体" w:eastAsia="宋体" w:hAnsi="宋体" w:hint="eastAsia"/>
                      <w:sz w:val="22"/>
                      <w:szCs w:val="22"/>
                      <w:lang w:eastAsia="zh-CN"/>
                    </w:rPr>
                    <w:t>的得34分；</w:t>
                  </w:r>
                </w:p>
                <w:p>
                  <w:pPr>
                    <w:keepNext w:val="0"/>
                    <w:keepLines w:val="0"/>
                    <w:widowControl/>
                    <w:numPr>
                      <w:ilvl w:val="0"/>
                      <w:numId w:val="2"/>
                    </w:numPr>
                    <w:suppressLineNumbers w:val="0"/>
                    <w:tabs>
                      <w:tab w:val="left" w:pos="312"/>
                    </w:tabs>
                    <w:wordWrap w:val="0"/>
                    <w:spacing w:before="0" w:beforeAutospacing="0" w:after="0" w:afterAutospacing="0"/>
                    <w:ind w:left="0" w:right="0" w:firstLine="0" w:firstLineChars="0"/>
                    <w:rPr>
                      <w:sz w:val="22"/>
                      <w:szCs w:val="22"/>
                      <w:lang w:eastAsia="zh-CN"/>
                    </w:rPr>
                  </w:pPr>
                  <w:r>
                    <w:rPr>
                      <w:rFonts w:ascii="宋体" w:hAnsi="宋体" w:hint="eastAsia"/>
                      <w:sz w:val="22"/>
                      <w:szCs w:val="22"/>
                      <w:lang w:eastAsia="zh-CN"/>
                    </w:rPr>
                    <w:t>职业健康安全管理体系认证证书</w:t>
                  </w:r>
                  <w:r>
                    <w:rPr>
                      <w:rFonts w:ascii="宋体" w:eastAsia="宋体" w:hAnsi="宋体" w:hint="eastAsia"/>
                      <w:sz w:val="22"/>
                      <w:szCs w:val="22"/>
                      <w:lang w:eastAsia="zh-CN"/>
                    </w:rPr>
                    <w:t>的得34分；</w:t>
                  </w:r>
                </w:p>
                <w:p>
                  <w:pPr>
                    <w:keepNext w:val="0"/>
                    <w:keepLines w:val="0"/>
                    <w:widowControl/>
                    <w:numPr>
                      <w:ilvl w:val="0"/>
                      <w:numId w:val="2"/>
                    </w:numPr>
                    <w:suppressLineNumbers w:val="0"/>
                    <w:tabs>
                      <w:tab w:val="left" w:pos="312"/>
                    </w:tabs>
                    <w:wordWrap w:val="0"/>
                    <w:spacing w:before="0" w:beforeAutospacing="0" w:after="0" w:afterAutospacing="0"/>
                    <w:ind w:left="0" w:right="0" w:firstLine="0" w:firstLineChars="0"/>
                    <w:rPr>
                      <w:sz w:val="22"/>
                      <w:szCs w:val="22"/>
                      <w:lang w:eastAsia="zh-CN"/>
                    </w:rPr>
                  </w:pPr>
                  <w:r>
                    <w:rPr>
                      <w:rFonts w:ascii="宋体" w:hAnsi="宋体" w:hint="eastAsia"/>
                      <w:sz w:val="22"/>
                      <w:szCs w:val="22"/>
                      <w:lang w:eastAsia="zh-CN"/>
                    </w:rPr>
                    <w:t>环境管理体系认证证书</w:t>
                  </w:r>
                  <w:r>
                    <w:rPr>
                      <w:rFonts w:ascii="宋体" w:eastAsia="宋体" w:hAnsi="宋体" w:hint="eastAsia"/>
                      <w:sz w:val="22"/>
                      <w:szCs w:val="22"/>
                      <w:lang w:eastAsia="zh-CN"/>
                    </w:rPr>
                    <w:t>的得34分</w:t>
                  </w:r>
                  <w:r>
                    <w:rPr>
                      <w:rFonts w:hint="eastAsia"/>
                      <w:sz w:val="22"/>
                      <w:szCs w:val="22"/>
                      <w:lang w:eastAsia="zh-CN"/>
                    </w:rPr>
                    <w:t>。</w:t>
                  </w:r>
                </w:p>
                <w:p>
                  <w:pPr>
                    <w:keepNext w:val="0"/>
                    <w:keepLines w:val="0"/>
                    <w:widowControl/>
                    <w:numPr>
                      <w:ilvl w:val="0"/>
                      <w:numId w:val="0"/>
                    </w:numPr>
                    <w:suppressLineNumbers w:val="0"/>
                    <w:wordWrap w:val="0"/>
                    <w:spacing w:before="0" w:beforeAutospacing="0" w:after="0" w:afterAutospacing="0"/>
                    <w:ind w:left="0" w:right="0" w:firstLine="0" w:firstLineChars="0"/>
                    <w:rPr>
                      <w:rFonts w:eastAsia="宋体"/>
                      <w:sz w:val="22"/>
                      <w:szCs w:val="22"/>
                      <w:lang w:eastAsia="zh-CN"/>
                    </w:rPr>
                  </w:pPr>
                  <w:r>
                    <w:rPr>
                      <w:rFonts w:eastAsia="宋体" w:hint="eastAsia"/>
                      <w:sz w:val="22"/>
                      <w:szCs w:val="22"/>
                      <w:lang w:eastAsia="zh-CN"/>
                    </w:rPr>
                    <w:t>以上三项合计最高得100分</w:t>
                  </w:r>
                </w:p>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投标人须提供有效期内的认证证书扫描件及在全国认证认可信息公共服务平台（认e云）（http://cx.cnca.cn/）的认证信息截图作为评审依据。</w:t>
                  </w:r>
                </w:p>
                <w:p>
                  <w:pPr>
                    <w:keepNext w:val="0"/>
                    <w:keepLines w:val="0"/>
                    <w:widowControl/>
                    <w:suppressLineNumbers w:val="0"/>
                    <w:spacing w:before="0" w:beforeAutospacing="0" w:after="0" w:afterAutospacing="0"/>
                    <w:ind w:left="0" w:right="0"/>
                    <w:jc w:val="left"/>
                    <w:rPr>
                      <w:rFonts w:ascii="宋体" w:eastAsia="宋体" w:hAnsi="宋体" w:cs="宋体" w:hint="eastAsia"/>
                      <w:sz w:val="22"/>
                      <w:szCs w:val="22"/>
                      <w:lang w:eastAsia="zh-CN"/>
                    </w:rPr>
                  </w:pPr>
                  <w:r>
                    <w:rPr>
                      <w:sz w:val="22"/>
                      <w:szCs w:val="22"/>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trHeight w:val="565"/>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2</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sz w:val="22"/>
                      <w:szCs w:val="22"/>
                      <w:lang w:eastAsia="zh-CN"/>
                    </w:rPr>
                  </w:pPr>
                  <w:r>
                    <w:rPr>
                      <w:rFonts w:ascii="宋体" w:hAnsi="宋体" w:hint="eastAsia"/>
                      <w:sz w:val="22"/>
                      <w:szCs w:val="22"/>
                      <w:lang w:eastAsia="zh-CN"/>
                    </w:rPr>
                    <w:t>服务网点</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sz w:val="22"/>
                      <w:szCs w:val="22"/>
                      <w:lang w:eastAsia="zh-CN"/>
                    </w:rPr>
                  </w:pPr>
                  <w:r>
                    <w:rPr>
                      <w:rFonts w:ascii="宋体" w:hAnsi="宋体" w:hint="eastAsia"/>
                      <w:sz w:val="22"/>
                      <w:szCs w:val="22"/>
                      <w:lang w:eastAsia="zh-CN"/>
                    </w:rPr>
                    <w:t>4</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jc w:val="left"/>
                    <w:rPr>
                      <w:rFonts w:ascii="宋体" w:hAnsi="宋体" w:cs="宋体" w:hint="eastAsia"/>
                      <w:sz w:val="22"/>
                      <w:szCs w:val="22"/>
                      <w:lang w:eastAsia="zh-CN"/>
                    </w:rPr>
                  </w:pPr>
                  <w:r>
                    <w:rPr>
                      <w:rFonts w:ascii="宋体" w:hAnsi="宋体" w:cs="宋体" w:hint="eastAsia"/>
                      <w:sz w:val="22"/>
                      <w:szCs w:val="22"/>
                      <w:lang w:eastAsia="zh-CN"/>
                    </w:rPr>
                    <w:t>（一）评分内容：</w:t>
                  </w:r>
                </w:p>
                <w:p>
                  <w:pPr>
                    <w:keepNext w:val="0"/>
                    <w:keepLines w:val="0"/>
                    <w:widowControl/>
                    <w:suppressLineNumbers w:val="0"/>
                    <w:spacing w:before="0" w:beforeAutospacing="0" w:after="0" w:afterAutospacing="0"/>
                    <w:ind w:left="0" w:right="0"/>
                    <w:jc w:val="left"/>
                    <w:rPr>
                      <w:rFonts w:ascii="宋体" w:hAnsi="宋体" w:cs="宋体" w:hint="eastAsia"/>
                      <w:sz w:val="22"/>
                      <w:szCs w:val="22"/>
                      <w:lang w:eastAsia="zh-CN"/>
                    </w:rPr>
                  </w:pPr>
                  <w:r>
                    <w:rPr>
                      <w:rFonts w:ascii="宋体" w:hAnsi="宋体" w:cs="宋体" w:hint="eastAsia"/>
                      <w:sz w:val="22"/>
                      <w:szCs w:val="22"/>
                      <w:lang w:eastAsia="zh-CN"/>
                    </w:rPr>
                    <w:t>1.响应供应商在深圳市有固定服务网点（即响应供应商注册地在深圳市范围内或响应供应商设有能提供本项目售后服务分公司等合法注册的分支机构）的，得</w:t>
                  </w:r>
                  <w:r>
                    <w:rPr>
                      <w:rFonts w:ascii="宋体" w:hAnsi="宋体" w:cs="宋体" w:hint="eastAsia"/>
                      <w:sz w:val="22"/>
                      <w:szCs w:val="22"/>
                      <w:lang w:eastAsia="zh-CN"/>
                    </w:rPr>
                    <w:t>100</w:t>
                  </w:r>
                  <w:r>
                    <w:rPr>
                      <w:rFonts w:ascii="宋体" w:hAnsi="宋体" w:cs="宋体" w:hint="eastAsia"/>
                      <w:sz w:val="22"/>
                      <w:szCs w:val="22"/>
                      <w:lang w:eastAsia="zh-CN"/>
                    </w:rPr>
                    <w:t>分；</w:t>
                  </w:r>
                </w:p>
                <w:p>
                  <w:pPr>
                    <w:keepNext w:val="0"/>
                    <w:keepLines w:val="0"/>
                    <w:widowControl/>
                    <w:suppressLineNumbers w:val="0"/>
                    <w:spacing w:before="0" w:beforeAutospacing="0" w:after="0" w:afterAutospacing="0" w:line="240" w:lineRule="auto"/>
                    <w:ind w:left="0" w:right="0"/>
                    <w:rPr>
                      <w:rFonts w:ascii="宋体" w:hAnsi="宋体" w:cs="宋体"/>
                      <w:sz w:val="22"/>
                      <w:szCs w:val="22"/>
                      <w:lang w:eastAsia="zh-CN"/>
                    </w:rPr>
                  </w:pPr>
                  <w:r>
                    <w:rPr>
                      <w:rFonts w:ascii="宋体" w:hAnsi="宋体" w:cs="宋体" w:hint="eastAsia"/>
                      <w:sz w:val="22"/>
                      <w:szCs w:val="22"/>
                      <w:lang w:eastAsia="zh-CN"/>
                    </w:rPr>
                    <w:t>2.供应商在深圳市没有固定服务网点的，承诺中标后提供本地经营(服务)网点的（格式自拟），得100分；</w:t>
                  </w:r>
                </w:p>
                <w:p>
                  <w:pPr>
                    <w:keepNext w:val="0"/>
                    <w:keepLines w:val="0"/>
                    <w:widowControl/>
                    <w:suppressLineNumbers w:val="0"/>
                    <w:spacing w:before="0" w:beforeAutospacing="0" w:after="0" w:afterAutospacing="0"/>
                    <w:ind w:left="0" w:right="0"/>
                    <w:jc w:val="left"/>
                    <w:rPr>
                      <w:rFonts w:ascii="宋体" w:hAnsi="宋体" w:cs="宋体" w:hint="eastAsia"/>
                      <w:sz w:val="22"/>
                      <w:szCs w:val="22"/>
                      <w:lang w:eastAsia="zh-CN"/>
                    </w:rPr>
                  </w:pPr>
                  <w:r>
                    <w:rPr>
                      <w:rFonts w:ascii="宋体" w:hAnsi="宋体" w:cs="宋体" w:hint="eastAsia"/>
                      <w:sz w:val="22"/>
                      <w:szCs w:val="22"/>
                      <w:lang w:eastAsia="zh-CN"/>
                    </w:rPr>
                    <w:t>（二）评分依据：</w:t>
                  </w:r>
                </w:p>
                <w:p>
                  <w:pPr>
                    <w:keepNext w:val="0"/>
                    <w:keepLines w:val="0"/>
                    <w:widowControl/>
                    <w:suppressLineNumbers w:val="0"/>
                    <w:spacing w:before="0" w:beforeAutospacing="0" w:after="0" w:afterAutospacing="0"/>
                    <w:ind w:left="0" w:right="0" w:leftChars="0" w:rightChars="0"/>
                    <w:jc w:val="left"/>
                    <w:rPr>
                      <w:rFonts w:ascii="宋体" w:eastAsia="宋体" w:hAnsi="宋体" w:cs="宋体" w:hint="eastAsia"/>
                      <w:sz w:val="22"/>
                      <w:szCs w:val="22"/>
                      <w:lang w:eastAsia="zh-CN"/>
                    </w:rPr>
                  </w:pPr>
                  <w:r>
                    <w:rPr>
                      <w:rFonts w:ascii="宋体" w:hAnsi="宋体" w:cs="宋体" w:hint="eastAsia"/>
                      <w:sz w:val="22"/>
                      <w:szCs w:val="22"/>
                      <w:lang w:eastAsia="zh-CN"/>
                    </w:rPr>
                    <w:t>提供工商局或市场监督管理局出具的有效证明文件扫描件或承诺函（承诺函格式自拟），未提供或不清晰无法判断的不得分。</w:t>
                  </w:r>
                </w:p>
              </w:tc>
            </w:tr>
            <w:tr>
              <w:tblPrEx>
                <w:tblW w:w="5000" w:type="pct"/>
                <w:jc w:val="center"/>
                <w:tblLayout w:type="fixed"/>
                <w:tblCellMar>
                  <w:top w:w="20" w:type="dxa"/>
                  <w:left w:w="108" w:type="dxa"/>
                  <w:bottom w:w="20" w:type="dxa"/>
                  <w:right w:w="108" w:type="dxa"/>
                </w:tblCellMar>
              </w:tblPrEx>
              <w:trPr>
                <w:trHeight w:val="644"/>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3</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sz w:val="22"/>
                      <w:szCs w:val="22"/>
                      <w:lang w:eastAsia="zh-CN"/>
                    </w:rPr>
                  </w:pPr>
                  <w:r>
                    <w:rPr>
                      <w:rFonts w:ascii="宋体" w:hAnsi="宋体" w:cs="宋体" w:hint="eastAsia"/>
                      <w:sz w:val="22"/>
                      <w:szCs w:val="22"/>
                      <w:lang w:eastAsia="zh-CN"/>
                    </w:rPr>
                    <w:t>现场考察</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sz w:val="22"/>
                      <w:szCs w:val="22"/>
                      <w:lang w:eastAsia="zh-CN"/>
                    </w:rPr>
                  </w:pPr>
                  <w:r>
                    <w:rPr>
                      <w:rFonts w:ascii="宋体" w:hAnsi="宋体" w:hint="eastAsia"/>
                      <w:sz w:val="22"/>
                      <w:szCs w:val="22"/>
                      <w:lang w:eastAsia="zh-CN"/>
                    </w:rPr>
                    <w:t>4</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 xml:space="preserve">投标人需到用户现场考察服务环境，具体服务内容及设备情况。获得采购单位出具的加盖公章的现场踏勘证明文件，按要求提供得满分，不提供不得分。 </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1.现场勘察时间：采购公告载明的采购文件领取时间之日起的第</w:t>
                  </w:r>
                  <w:r>
                    <w:rPr>
                      <w:rFonts w:eastAsia="宋体" w:hint="eastAsia"/>
                      <w:sz w:val="22"/>
                      <w:szCs w:val="22"/>
                      <w:lang w:eastAsia="zh-CN"/>
                    </w:rPr>
                    <w:t>三</w:t>
                  </w:r>
                  <w:r>
                    <w:rPr>
                      <w:rFonts w:hint="eastAsia"/>
                      <w:sz w:val="22"/>
                      <w:szCs w:val="22"/>
                      <w:lang w:eastAsia="zh-CN"/>
                    </w:rPr>
                    <w:t xml:space="preserve">个日历日（采购文件领取时间之日为第一个日历日）上午9:00-10:00(各供应商自行把控时间，过时不再组织勘察）。 </w:t>
                  </w:r>
                </w:p>
                <w:p>
                  <w:pPr>
                    <w:keepNext w:val="0"/>
                    <w:keepLines w:val="0"/>
                    <w:widowControl/>
                    <w:suppressLineNumbers w:val="0"/>
                    <w:wordWrap w:val="0"/>
                    <w:spacing w:before="0" w:beforeAutospacing="0" w:after="0" w:afterAutospacing="0"/>
                    <w:ind w:left="0" w:right="0" w:firstLine="440" w:firstLineChars="200"/>
                    <w:rPr>
                      <w:rFonts w:eastAsia="宋体"/>
                      <w:sz w:val="22"/>
                      <w:szCs w:val="22"/>
                      <w:lang w:eastAsia="zh-CN"/>
                    </w:rPr>
                  </w:pPr>
                  <w:r>
                    <w:rPr>
                      <w:rFonts w:hint="eastAsia"/>
                      <w:sz w:val="22"/>
                      <w:szCs w:val="22"/>
                      <w:lang w:eastAsia="zh-CN"/>
                    </w:rPr>
                    <w:t>2.现场踏勘联系人：王程勇</w:t>
                  </w:r>
                  <w:r>
                    <w:rPr>
                      <w:rFonts w:eastAsia="宋体" w:hint="eastAsia"/>
                      <w:sz w:val="22"/>
                      <w:szCs w:val="22"/>
                      <w:lang w:eastAsia="zh-CN"/>
                    </w:rPr>
                    <w:t>，</w:t>
                  </w:r>
                  <w:r>
                    <w:rPr>
                      <w:rFonts w:hint="eastAsia"/>
                      <w:sz w:val="22"/>
                      <w:szCs w:val="22"/>
                      <w:lang w:eastAsia="zh-CN"/>
                    </w:rPr>
                    <w:t>18779194830</w:t>
                  </w:r>
                </w:p>
                <w:p>
                  <w:pPr>
                    <w:keepNext w:val="0"/>
                    <w:keepLines w:val="0"/>
                    <w:widowControl/>
                    <w:suppressLineNumbers w:val="0"/>
                    <w:wordWrap w:val="0"/>
                    <w:spacing w:before="0" w:beforeAutospacing="0" w:after="0" w:afterAutospacing="0"/>
                    <w:ind w:left="0" w:right="0" w:firstLine="440" w:firstLineChars="200"/>
                    <w:rPr>
                      <w:rFonts w:eastAsia="宋体"/>
                      <w:sz w:val="22"/>
                      <w:szCs w:val="22"/>
                      <w:lang w:eastAsia="zh-CN"/>
                    </w:rPr>
                  </w:pPr>
                  <w:r>
                    <w:rPr>
                      <w:rFonts w:hint="eastAsia"/>
                      <w:sz w:val="22"/>
                      <w:szCs w:val="22"/>
                      <w:lang w:eastAsia="zh-CN"/>
                    </w:rPr>
                    <w:t>3.踏勘地址：深圳市龙华区龙华街道民清路255号</w:t>
                  </w:r>
                </w:p>
                <w:p>
                  <w:pPr>
                    <w:keepNext w:val="0"/>
                    <w:keepLines w:val="0"/>
                    <w:widowControl/>
                    <w:suppressLineNumbers w:val="0"/>
                    <w:wordWrap w:val="0"/>
                    <w:spacing w:before="0" w:beforeAutospacing="0" w:after="0" w:afterAutospacing="0"/>
                    <w:ind w:left="0" w:right="0" w:firstLine="440" w:firstLineChars="200"/>
                    <w:rPr>
                      <w:rFonts w:eastAsia="宋体" w:hint="eastAsia"/>
                      <w:sz w:val="22"/>
                      <w:szCs w:val="22"/>
                      <w:lang w:eastAsia="zh-CN"/>
                    </w:rPr>
                  </w:pPr>
                  <w:r>
                    <w:rPr>
                      <w:rFonts w:hint="eastAsia"/>
                      <w:sz w:val="22"/>
                      <w:szCs w:val="22"/>
                      <w:lang w:eastAsia="zh-CN"/>
                    </w:rPr>
                    <w:t>4.踏勘携带资料：参加踏勘需携带法定代表人资格证明书以及踏勘授权委托书、营业执照复印件、授权委托人身份证原件</w:t>
                  </w:r>
                  <w:r>
                    <w:rPr>
                      <w:rFonts w:eastAsia="宋体" w:hint="eastAsia"/>
                      <w:sz w:val="22"/>
                      <w:szCs w:val="22"/>
                      <w:lang w:eastAsia="zh-CN"/>
                    </w:rPr>
                    <w:t>。</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踏勘结束后，由用户单位现场颁发踏勘证明。</w:t>
                  </w:r>
                </w:p>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firstLine="440" w:firstLineChars="200"/>
                    <w:rPr>
                      <w:rFonts w:hint="eastAsia"/>
                      <w:sz w:val="22"/>
                      <w:szCs w:val="22"/>
                      <w:lang w:eastAsia="zh-CN"/>
                    </w:rPr>
                  </w:pPr>
                  <w:r>
                    <w:rPr>
                      <w:rFonts w:hint="eastAsia"/>
                      <w:sz w:val="22"/>
                      <w:szCs w:val="22"/>
                      <w:lang w:eastAsia="zh-CN"/>
                    </w:rPr>
                    <w:t>提供采购单位出具的现场勘察证明（用户盖章）及施工现场照片（不少于三张，照片的真伪将由用户单位负责核实），得</w:t>
                  </w:r>
                  <w:r>
                    <w:rPr>
                      <w:rFonts w:hint="eastAsia"/>
                      <w:sz w:val="22"/>
                      <w:szCs w:val="22"/>
                      <w:lang w:eastAsia="zh-CN"/>
                    </w:rPr>
                    <w:t>100</w:t>
                  </w:r>
                  <w:r>
                    <w:rPr>
                      <w:rFonts w:hint="eastAsia"/>
                      <w:sz w:val="22"/>
                      <w:szCs w:val="22"/>
                      <w:lang w:eastAsia="zh-CN"/>
                    </w:rPr>
                    <w:t>分</w:t>
                  </w:r>
                  <w:r>
                    <w:rPr>
                      <w:sz w:val="22"/>
                      <w:szCs w:val="22"/>
                      <w:lang w:eastAsia="zh-CN"/>
                    </w:rPr>
                    <w:t>，</w:t>
                  </w:r>
                  <w:r>
                    <w:rPr>
                      <w:rFonts w:hint="eastAsia"/>
                      <w:sz w:val="22"/>
                      <w:szCs w:val="22"/>
                      <w:lang w:eastAsia="zh-CN"/>
                    </w:rPr>
                    <w:t>原件备查</w:t>
                  </w:r>
                  <w:r>
                    <w:rPr>
                      <w:sz w:val="22"/>
                      <w:szCs w:val="22"/>
                      <w:lang w:eastAsia="zh-CN"/>
                    </w:rPr>
                    <w:t>。</w:t>
                  </w:r>
                </w:p>
                <w:p>
                  <w:pPr>
                    <w:keepNext w:val="0"/>
                    <w:keepLines w:val="0"/>
                    <w:widowControl/>
                    <w:suppressLineNumbers w:val="0"/>
                    <w:wordWrap w:val="0"/>
                    <w:spacing w:before="0" w:beforeAutospacing="0" w:after="0" w:afterAutospacing="0"/>
                    <w:ind w:left="0" w:right="0" w:firstLine="440" w:leftChars="0" w:rightChars="0" w:firstLineChars="200"/>
                    <w:rPr>
                      <w:rFonts w:ascii="宋体" w:eastAsia="宋体" w:hAnsi="宋体" w:cs="宋体" w:hint="eastAsia"/>
                      <w:sz w:val="22"/>
                      <w:szCs w:val="22"/>
                      <w:lang w:eastAsia="zh-CN"/>
                    </w:rPr>
                  </w:pPr>
                  <w:r>
                    <w:rPr>
                      <w:sz w:val="22"/>
                      <w:szCs w:val="22"/>
                      <w:lang w:eastAsia="zh-CN"/>
                    </w:rPr>
                    <w:t>未按要求提供或提供不清晰导致专家无法判断的不得分</w:t>
                  </w:r>
                  <w:r>
                    <w:rPr>
                      <w:rFonts w:eastAsia="宋体" w:hint="eastAsia"/>
                      <w:sz w:val="22"/>
                      <w:szCs w:val="22"/>
                      <w:lang w:eastAsia="zh-CN"/>
                    </w:rPr>
                    <w:t>。</w:t>
                  </w:r>
                </w:p>
              </w:tc>
            </w:tr>
            <w:tr>
              <w:tblPrEx>
                <w:tblW w:w="5000" w:type="pct"/>
                <w:jc w:val="center"/>
                <w:tblLayout w:type="fixed"/>
                <w:tblCellMar>
                  <w:top w:w="20" w:type="dxa"/>
                  <w:left w:w="108" w:type="dxa"/>
                  <w:bottom w:w="20" w:type="dxa"/>
                  <w:right w:w="108" w:type="dxa"/>
                </w:tblCellMar>
              </w:tblPrEx>
              <w:trPr>
                <w:trHeight w:val="934"/>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4</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sz w:val="22"/>
                      <w:szCs w:val="22"/>
                      <w:lang w:eastAsia="zh-CN"/>
                    </w:rPr>
                  </w:pPr>
                  <w:r>
                    <w:rPr>
                      <w:rFonts w:ascii="宋体" w:hAnsi="宋体" w:hint="eastAsia"/>
                      <w:sz w:val="22"/>
                      <w:szCs w:val="22"/>
                      <w:lang w:eastAsia="zh-CN"/>
                    </w:rPr>
                    <w:t>同类项目业绩</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sz w:val="22"/>
                      <w:szCs w:val="22"/>
                      <w:lang w:eastAsia="zh-CN"/>
                    </w:rPr>
                  </w:pPr>
                  <w:r>
                    <w:rPr>
                      <w:rFonts w:ascii="宋体" w:hAnsi="宋体" w:cs="宋体" w:hint="eastAsia"/>
                      <w:sz w:val="22"/>
                      <w:szCs w:val="22"/>
                      <w:lang w:eastAsia="zh-CN"/>
                    </w:rPr>
                    <w:t>5</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20</w:t>
                  </w:r>
                  <w:r>
                    <w:rPr>
                      <w:rFonts w:hint="eastAsia"/>
                      <w:sz w:val="22"/>
                      <w:szCs w:val="22"/>
                      <w:lang w:eastAsia="zh-CN"/>
                    </w:rPr>
                    <w:t>22</w:t>
                  </w:r>
                  <w:r>
                    <w:rPr>
                      <w:sz w:val="22"/>
                      <w:szCs w:val="22"/>
                      <w:lang w:eastAsia="zh-CN"/>
                    </w:rPr>
                    <w:t>年1</w:t>
                  </w:r>
                  <w:r>
                    <w:rPr>
                      <w:rFonts w:hint="eastAsia"/>
                      <w:sz w:val="22"/>
                      <w:szCs w:val="22"/>
                      <w:lang w:eastAsia="zh-CN"/>
                    </w:rPr>
                    <w:t>2</w:t>
                  </w:r>
                  <w:r>
                    <w:rPr>
                      <w:sz w:val="22"/>
                      <w:szCs w:val="22"/>
                      <w:lang w:eastAsia="zh-CN"/>
                    </w:rPr>
                    <w:t>月1日至本项目</w:t>
                  </w:r>
                  <w:r>
                    <w:rPr>
                      <w:rFonts w:hint="eastAsia"/>
                      <w:sz w:val="22"/>
                      <w:szCs w:val="22"/>
                      <w:lang w:eastAsia="zh-CN"/>
                    </w:rPr>
                    <w:t>响应</w:t>
                  </w:r>
                  <w:r>
                    <w:rPr>
                      <w:sz w:val="22"/>
                      <w:szCs w:val="22"/>
                      <w:lang w:eastAsia="zh-CN"/>
                    </w:rPr>
                    <w:t>截止之日，</w:t>
                  </w:r>
                  <w:r>
                    <w:rPr>
                      <w:rFonts w:hint="eastAsia"/>
                      <w:sz w:val="22"/>
                      <w:szCs w:val="22"/>
                      <w:lang w:eastAsia="zh-CN"/>
                    </w:rPr>
                    <w:t>响应供应商</w:t>
                  </w:r>
                  <w:r>
                    <w:rPr>
                      <w:sz w:val="22"/>
                      <w:szCs w:val="22"/>
                      <w:lang w:eastAsia="zh-CN"/>
                    </w:rPr>
                    <w:t>具有</w:t>
                  </w:r>
                  <w:r>
                    <w:rPr>
                      <w:rFonts w:hint="eastAsia"/>
                      <w:sz w:val="22"/>
                      <w:szCs w:val="22"/>
                      <w:lang w:eastAsia="zh-CN"/>
                    </w:rPr>
                    <w:t>同类</w:t>
                  </w:r>
                  <w:r>
                    <w:rPr>
                      <w:sz w:val="22"/>
                      <w:szCs w:val="22"/>
                      <w:lang w:eastAsia="zh-CN"/>
                    </w:rPr>
                    <w:t>类项目</w:t>
                  </w:r>
                  <w:r>
                    <w:rPr>
                      <w:rFonts w:hint="eastAsia"/>
                      <w:sz w:val="22"/>
                      <w:szCs w:val="22"/>
                      <w:lang w:eastAsia="zh-CN"/>
                    </w:rPr>
                    <w:t>业绩</w:t>
                  </w:r>
                  <w:r>
                    <w:rPr>
                      <w:sz w:val="22"/>
                      <w:szCs w:val="22"/>
                      <w:lang w:eastAsia="zh-CN"/>
                    </w:rPr>
                    <w:t>,</w:t>
                  </w:r>
                  <w:r>
                    <w:rPr>
                      <w:rFonts w:hint="eastAsia"/>
                      <w:sz w:val="22"/>
                      <w:szCs w:val="22"/>
                      <w:lang w:eastAsia="zh-CN"/>
                    </w:rPr>
                    <w:t xml:space="preserve"> </w:t>
                  </w:r>
                  <w:r>
                    <w:rPr>
                      <w:rFonts w:hint="eastAsia"/>
                      <w:sz w:val="22"/>
                      <w:szCs w:val="22"/>
                      <w:lang w:eastAsia="zh-CN"/>
                    </w:rPr>
                    <w:t>每</w:t>
                  </w:r>
                  <w:r>
                    <w:rPr>
                      <w:rFonts w:hint="eastAsia"/>
                      <w:sz w:val="22"/>
                      <w:szCs w:val="22"/>
                      <w:lang w:eastAsia="zh-CN"/>
                    </w:rPr>
                    <w:t>提供1个得</w:t>
                  </w:r>
                  <w:r>
                    <w:rPr>
                      <w:rFonts w:hint="eastAsia"/>
                      <w:sz w:val="22"/>
                      <w:szCs w:val="22"/>
                      <w:lang w:eastAsia="zh-CN"/>
                    </w:rPr>
                    <w:t>34</w:t>
                  </w:r>
                  <w:r>
                    <w:rPr>
                      <w:rFonts w:hint="eastAsia"/>
                      <w:sz w:val="22"/>
                      <w:szCs w:val="22"/>
                      <w:lang w:eastAsia="zh-CN"/>
                    </w:rPr>
                    <w:t>分</w:t>
                  </w:r>
                  <w:r>
                    <w:rPr>
                      <w:rFonts w:hint="eastAsia"/>
                      <w:sz w:val="22"/>
                      <w:szCs w:val="22"/>
                      <w:lang w:eastAsia="zh-CN"/>
                    </w:rPr>
                    <w:t>，</w:t>
                  </w:r>
                  <w:r>
                    <w:rPr>
                      <w:rFonts w:hint="eastAsia"/>
                      <w:sz w:val="22"/>
                      <w:szCs w:val="22"/>
                      <w:lang w:eastAsia="zh-CN"/>
                    </w:rPr>
                    <w:t>本项合计最高得100分</w:t>
                  </w:r>
                  <w:r>
                    <w:rPr>
                      <w:rFonts w:hint="eastAsia"/>
                      <w:sz w:val="22"/>
                      <w:szCs w:val="22"/>
                      <w:lang w:eastAsia="zh-CN"/>
                    </w:rPr>
                    <w:t>。</w:t>
                  </w:r>
                </w:p>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sz w:val="22"/>
                      <w:szCs w:val="22"/>
                      <w:lang w:eastAsia="zh-CN"/>
                    </w:rPr>
                    <w:t>提供合同关键页或</w:t>
                  </w:r>
                  <w:r>
                    <w:rPr>
                      <w:rFonts w:hint="eastAsia"/>
                      <w:sz w:val="22"/>
                      <w:szCs w:val="22"/>
                      <w:lang w:eastAsia="zh-CN"/>
                    </w:rPr>
                    <w:t>中选</w:t>
                  </w:r>
                  <w:r>
                    <w:rPr>
                      <w:sz w:val="22"/>
                      <w:szCs w:val="22"/>
                      <w:lang w:eastAsia="zh-CN"/>
                    </w:rPr>
                    <w:t>通知书</w:t>
                  </w:r>
                  <w:r>
                    <w:rPr>
                      <w:rFonts w:hint="eastAsia"/>
                      <w:sz w:val="22"/>
                      <w:szCs w:val="22"/>
                      <w:lang w:eastAsia="zh-CN"/>
                    </w:rPr>
                    <w:t>或合同甲方出具的证明文件</w:t>
                  </w:r>
                  <w:r>
                    <w:rPr>
                      <w:sz w:val="22"/>
                      <w:szCs w:val="22"/>
                      <w:lang w:eastAsia="zh-CN"/>
                    </w:rPr>
                    <w:t>扫描件，原件备查。</w:t>
                  </w:r>
                </w:p>
                <w:p>
                  <w:pPr>
                    <w:keepNext w:val="0"/>
                    <w:keepLines w:val="0"/>
                    <w:widowControl/>
                    <w:suppressLineNumbers w:val="0"/>
                    <w:spacing w:before="0" w:beforeAutospacing="0" w:after="0" w:afterAutospacing="0"/>
                    <w:ind w:left="0" w:right="0" w:leftChars="0" w:rightChars="0"/>
                    <w:jc w:val="left"/>
                    <w:rPr>
                      <w:rFonts w:ascii="宋体" w:eastAsia="宋体" w:hAnsi="宋体" w:cs="宋体" w:hint="eastAsia"/>
                      <w:sz w:val="22"/>
                      <w:szCs w:val="22"/>
                      <w:lang w:eastAsia="zh-CN"/>
                    </w:rPr>
                  </w:pPr>
                  <w:r>
                    <w:rPr>
                      <w:sz w:val="22"/>
                      <w:szCs w:val="22"/>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trHeight w:val="1206"/>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sz w:val="22"/>
                      <w:szCs w:val="22"/>
                      <w:lang w:eastAsia="zh-CN"/>
                    </w:rPr>
                  </w:pPr>
                  <w:r>
                    <w:rPr>
                      <w:rFonts w:ascii="宋体" w:eastAsia="宋体" w:hAnsi="宋体" w:cs="宋体" w:hint="eastAsia"/>
                      <w:sz w:val="22"/>
                      <w:szCs w:val="22"/>
                      <w:lang w:eastAsia="zh-CN"/>
                    </w:rPr>
                    <w:t>5</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line="240" w:lineRule="exact"/>
                    <w:ind w:left="0" w:right="0" w:leftChars="0" w:rightChars="0"/>
                    <w:jc w:val="center"/>
                    <w:rPr>
                      <w:rFonts w:ascii="宋体" w:eastAsia="宋体" w:hAnsi="宋体" w:cs="宋体" w:hint="eastAsia"/>
                      <w:sz w:val="22"/>
                      <w:szCs w:val="22"/>
                      <w:lang w:eastAsia="zh-CN"/>
                    </w:rPr>
                  </w:pPr>
                  <w:r>
                    <w:rPr>
                      <w:rFonts w:ascii="宋体" w:hAnsi="宋体" w:hint="eastAsia"/>
                      <w:sz w:val="22"/>
                      <w:szCs w:val="22"/>
                      <w:lang w:eastAsia="zh-CN"/>
                    </w:rPr>
                    <w:t>履约评价</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line="240" w:lineRule="exact"/>
                    <w:ind w:left="0" w:right="0" w:leftChars="0" w:rightChars="0"/>
                    <w:jc w:val="center"/>
                    <w:rPr>
                      <w:rFonts w:ascii="宋体" w:eastAsia="宋体" w:hAnsi="宋体" w:cs="宋体" w:hint="eastAsia"/>
                      <w:sz w:val="22"/>
                      <w:szCs w:val="22"/>
                      <w:lang w:eastAsia="zh-CN"/>
                    </w:rPr>
                  </w:pPr>
                  <w:r>
                    <w:rPr>
                      <w:rFonts w:ascii="宋体" w:hAnsi="宋体" w:cs="宋体" w:hint="eastAsia"/>
                      <w:sz w:val="22"/>
                      <w:szCs w:val="22"/>
                      <w:lang w:eastAsia="zh-CN"/>
                    </w:rPr>
                    <w:t>5</w:t>
                  </w:r>
                </w:p>
              </w:tc>
              <w:tc>
                <w:tcPr>
                  <w:tcW w:w="559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（一）评分内容：</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20</w:t>
                  </w:r>
                  <w:r>
                    <w:rPr>
                      <w:rFonts w:hint="eastAsia"/>
                      <w:sz w:val="22"/>
                      <w:szCs w:val="22"/>
                      <w:lang w:eastAsia="zh-CN"/>
                    </w:rPr>
                    <w:t>22</w:t>
                  </w:r>
                  <w:r>
                    <w:rPr>
                      <w:rFonts w:hint="eastAsia"/>
                      <w:sz w:val="22"/>
                      <w:szCs w:val="22"/>
                      <w:lang w:eastAsia="zh-CN"/>
                    </w:rPr>
                    <w:t>年1</w:t>
                  </w:r>
                  <w:r>
                    <w:rPr>
                      <w:rFonts w:hint="eastAsia"/>
                      <w:sz w:val="22"/>
                      <w:szCs w:val="22"/>
                      <w:lang w:eastAsia="zh-CN"/>
                    </w:rPr>
                    <w:t>2</w:t>
                  </w:r>
                  <w:r>
                    <w:rPr>
                      <w:rFonts w:hint="eastAsia"/>
                      <w:sz w:val="22"/>
                      <w:szCs w:val="22"/>
                      <w:lang w:eastAsia="zh-CN"/>
                    </w:rPr>
                    <w:t>月1日</w:t>
                  </w:r>
                  <w:bookmarkStart w:id="0" w:name="_GoBack"/>
                  <w:bookmarkEnd w:id="0"/>
                  <w:r>
                    <w:rPr>
                      <w:rFonts w:hint="eastAsia"/>
                      <w:sz w:val="22"/>
                      <w:szCs w:val="22"/>
                      <w:lang w:eastAsia="zh-CN"/>
                    </w:rPr>
                    <w:t>至本项目响应截止日前，响应供应商具有同类类项目业绩并经服务单位考核评价为优或满意</w:t>
                  </w:r>
                  <w:r>
                    <w:rPr>
                      <w:rFonts w:eastAsia="宋体" w:hint="eastAsia"/>
                      <w:sz w:val="22"/>
                      <w:szCs w:val="22"/>
                      <w:lang w:eastAsia="zh-CN"/>
                    </w:rPr>
                    <w:t>（</w:t>
                  </w:r>
                  <w:r>
                    <w:rPr>
                      <w:rFonts w:eastAsia="宋体" w:hint="eastAsia"/>
                      <w:sz w:val="22"/>
                      <w:szCs w:val="22"/>
                      <w:lang w:eastAsia="zh-CN"/>
                    </w:rPr>
                    <w:t>或评价的最优等级）</w:t>
                  </w:r>
                  <w:r>
                    <w:rPr>
                      <w:rFonts w:hint="eastAsia"/>
                      <w:sz w:val="22"/>
                      <w:szCs w:val="22"/>
                      <w:lang w:eastAsia="zh-CN"/>
                    </w:rPr>
                    <w:t>的，</w:t>
                  </w:r>
                  <w:r>
                    <w:rPr>
                      <w:rFonts w:hint="eastAsia"/>
                      <w:sz w:val="22"/>
                      <w:szCs w:val="22"/>
                      <w:lang w:eastAsia="zh-CN"/>
                    </w:rPr>
                    <w:t>每</w:t>
                  </w:r>
                  <w:r>
                    <w:rPr>
                      <w:rFonts w:hint="eastAsia"/>
                      <w:sz w:val="22"/>
                      <w:szCs w:val="22"/>
                      <w:lang w:eastAsia="zh-CN"/>
                    </w:rPr>
                    <w:t>提供1项得</w:t>
                  </w:r>
                  <w:r>
                    <w:rPr>
                      <w:rFonts w:hint="eastAsia"/>
                      <w:sz w:val="22"/>
                      <w:szCs w:val="22"/>
                      <w:lang w:eastAsia="zh-CN"/>
                    </w:rPr>
                    <w:t>34</w:t>
                  </w:r>
                  <w:r>
                    <w:rPr>
                      <w:rFonts w:hint="eastAsia"/>
                      <w:sz w:val="22"/>
                      <w:szCs w:val="22"/>
                      <w:lang w:eastAsia="zh-CN"/>
                    </w:rPr>
                    <w:t>分</w:t>
                  </w:r>
                  <w:r>
                    <w:rPr>
                      <w:rFonts w:hint="eastAsia"/>
                      <w:sz w:val="22"/>
                      <w:szCs w:val="22"/>
                      <w:lang w:eastAsia="zh-CN"/>
                    </w:rPr>
                    <w:t>，</w:t>
                  </w:r>
                  <w:r>
                    <w:rPr>
                      <w:rFonts w:hint="eastAsia"/>
                      <w:sz w:val="22"/>
                      <w:szCs w:val="22"/>
                      <w:lang w:eastAsia="zh-CN"/>
                    </w:rPr>
                    <w:t>本项合计最高得100分</w:t>
                  </w:r>
                  <w:r>
                    <w:rPr>
                      <w:rFonts w:hint="eastAsia"/>
                      <w:sz w:val="22"/>
                      <w:szCs w:val="22"/>
                      <w:lang w:eastAsia="zh-CN"/>
                    </w:rPr>
                    <w:t>。</w:t>
                  </w:r>
                </w:p>
                <w:p>
                  <w:pPr>
                    <w:keepNext w:val="0"/>
                    <w:keepLines w:val="0"/>
                    <w:widowControl/>
                    <w:suppressLineNumbers w:val="0"/>
                    <w:wordWrap w:val="0"/>
                    <w:spacing w:before="0" w:beforeAutospacing="0" w:after="0" w:afterAutospacing="0"/>
                    <w:ind w:left="0" w:right="0"/>
                    <w:rPr>
                      <w:sz w:val="22"/>
                      <w:szCs w:val="22"/>
                      <w:lang w:eastAsia="zh-CN"/>
                    </w:rPr>
                  </w:pPr>
                  <w:r>
                    <w:rPr>
                      <w:rFonts w:hint="eastAsia"/>
                      <w:sz w:val="22"/>
                      <w:szCs w:val="22"/>
                      <w:lang w:eastAsia="zh-CN"/>
                    </w:rPr>
                    <w:t>（二）评分依据：</w:t>
                  </w:r>
                </w:p>
                <w:p>
                  <w:pPr>
                    <w:keepNext w:val="0"/>
                    <w:keepLines w:val="0"/>
                    <w:widowControl/>
                    <w:suppressLineNumbers w:val="0"/>
                    <w:wordWrap w:val="0"/>
                    <w:spacing w:before="0" w:beforeAutospacing="0" w:after="0" w:afterAutospacing="0"/>
                    <w:ind w:left="0" w:right="0" w:firstLine="440" w:firstLineChars="200"/>
                    <w:rPr>
                      <w:sz w:val="22"/>
                      <w:szCs w:val="22"/>
                      <w:lang w:eastAsia="zh-CN"/>
                    </w:rPr>
                  </w:pPr>
                  <w:r>
                    <w:rPr>
                      <w:rFonts w:hint="eastAsia"/>
                      <w:sz w:val="22"/>
                      <w:szCs w:val="22"/>
                      <w:lang w:eastAsia="zh-CN"/>
                    </w:rPr>
                    <w:t>提供以上项目合同关键页及盖有用户单位公章的履约评价扫描件，原件备查。</w:t>
                  </w:r>
                </w:p>
                <w:p>
                  <w:pPr>
                    <w:keepNext w:val="0"/>
                    <w:keepLines w:val="0"/>
                    <w:widowControl/>
                    <w:suppressLineNumbers w:val="0"/>
                    <w:snapToGrid w:val="0"/>
                    <w:spacing w:before="0" w:beforeAutospacing="0" w:after="0" w:afterAutospacing="0" w:line="300" w:lineRule="auto"/>
                    <w:ind w:left="0" w:right="0" w:firstLine="440" w:leftChars="0" w:rightChars="0" w:firstLineChars="200"/>
                    <w:jc w:val="left"/>
                    <w:rPr>
                      <w:rFonts w:ascii="宋体" w:eastAsia="宋体" w:hAnsi="宋体" w:cs="宋体" w:hint="eastAsia"/>
                      <w:sz w:val="22"/>
                      <w:szCs w:val="22"/>
                      <w:lang w:eastAsia="zh-CN"/>
                    </w:rPr>
                  </w:pPr>
                  <w:r>
                    <w:rPr>
                      <w:sz w:val="22"/>
                      <w:szCs w:val="22"/>
                      <w:lang w:eastAsia="zh-CN"/>
                    </w:rPr>
                    <w:t>未按要求提供或提供不清晰导致专家无法判断的不得分</w:t>
                  </w:r>
                  <w:r>
                    <w:rPr>
                      <w:rFonts w:hint="eastAsia"/>
                      <w:sz w:val="22"/>
                      <w:szCs w:val="22"/>
                      <w:lang w:eastAsia="zh-CN"/>
                    </w:rPr>
                    <w:t>。</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4</w:t>
                  </w:r>
                </w:p>
              </w:tc>
              <w:tc>
                <w:tcPr>
                  <w:tcW w:w="311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诚信部分</w:t>
                  </w:r>
                </w:p>
              </w:tc>
              <w:tc>
                <w:tcPr>
                  <w:tcW w:w="559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5</w:t>
                  </w:r>
                </w:p>
              </w:tc>
            </w:tr>
            <w:tr>
              <w:tblPrEx>
                <w:tblW w:w="5000" w:type="pct"/>
                <w:jc w:val="center"/>
                <w:tblLayout w:type="fixed"/>
                <w:tblCellMar>
                  <w:top w:w="20" w:type="dxa"/>
                  <w:left w:w="108" w:type="dxa"/>
                  <w:bottom w:w="20" w:type="dxa"/>
                  <w:right w:w="108" w:type="dxa"/>
                </w:tblCellMar>
              </w:tblPrEx>
              <w:trPr>
                <w:trHeight w:val="221"/>
                <w:jc w:val="center"/>
              </w:trPr>
              <w:tc>
                <w:tcPr>
                  <w:tcW w:w="548"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评分因素</w:t>
                  </w:r>
                </w:p>
              </w:tc>
              <w:tc>
                <w:tcPr>
                  <w:tcW w:w="76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分值</w:t>
                  </w:r>
                </w:p>
              </w:tc>
              <w:tc>
                <w:tcPr>
                  <w:tcW w:w="55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评分准则</w:t>
                  </w:r>
                </w:p>
              </w:tc>
            </w:tr>
            <w:tr>
              <w:tblPrEx>
                <w:tblW w:w="5000" w:type="pct"/>
                <w:jc w:val="center"/>
                <w:tblLayout w:type="fixed"/>
                <w:tblCellMar>
                  <w:top w:w="20" w:type="dxa"/>
                  <w:left w:w="108" w:type="dxa"/>
                  <w:bottom w:w="20" w:type="dxa"/>
                  <w:right w:w="108" w:type="dxa"/>
                </w:tblCellMar>
              </w:tblPrEx>
              <w:trPr>
                <w:trHeight w:val="1424"/>
                <w:jc w:val="center"/>
              </w:trPr>
              <w:tc>
                <w:tcPr>
                  <w:tcW w:w="548"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诚信</w:t>
                  </w:r>
                  <w:r>
                    <w:rPr>
                      <w:rFonts w:ascii="宋体" w:eastAsia="宋体" w:hAnsi="宋体" w:cs="宋体" w:hint="eastAsia"/>
                      <w:sz w:val="22"/>
                      <w:szCs w:val="22"/>
                      <w:lang w:eastAsia="zh-CN"/>
                    </w:rPr>
                    <w:t>情况</w:t>
                  </w:r>
                </w:p>
              </w:tc>
              <w:tc>
                <w:tcPr>
                  <w:tcW w:w="76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5</w:t>
                  </w:r>
                </w:p>
              </w:tc>
              <w:tc>
                <w:tcPr>
                  <w:tcW w:w="55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line="240" w:lineRule="auto"/>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sz w:val="22"/>
                      <w:szCs w:val="22"/>
                      <w:lang w:eastAsia="zh-CN"/>
                    </w:rPr>
                    <w:t>100</w:t>
                  </w:r>
                  <w:r>
                    <w:rPr>
                      <w:rFonts w:ascii="宋体" w:eastAsia="宋体" w:hAnsi="宋体" w:cs="宋体" w:hint="eastAsia"/>
                      <w:sz w:val="22"/>
                      <w:szCs w:val="22"/>
                      <w:lang w:eastAsia="zh-CN"/>
                    </w:rPr>
                    <w:t>分。投标人无需提供任何证明材料，评标过程中由工作人员向评审委员会提供有关供应商诚信查询结果。</w:t>
                  </w:r>
                </w:p>
                <w:p>
                  <w:pPr>
                    <w:keepNext w:val="0"/>
                    <w:keepLines w:val="0"/>
                    <w:widowControl/>
                    <w:suppressLineNumbers w:val="0"/>
                    <w:wordWrap w:val="0"/>
                    <w:adjustRightInd w:val="0"/>
                    <w:snapToGrid w:val="0"/>
                    <w:spacing w:before="0" w:beforeAutospacing="0" w:after="0" w:afterAutospacing="0" w:line="240" w:lineRule="auto"/>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keepNext w:val="0"/>
              <w:keepLines w:val="0"/>
              <w:widowControl/>
              <w:suppressLineNumbers w:val="0"/>
              <w:spacing w:before="0" w:beforeAutospacing="0" w:after="0" w:afterAutospacing="0"/>
              <w:ind w:left="0" w:right="0"/>
              <w:rPr>
                <w:rFonts w:ascii="宋体" w:eastAsia="宋体" w:hAnsi="宋体" w:cs="宋体" w:hint="eastAsia"/>
                <w:lang w:eastAsia="zh-CN"/>
              </w:rPr>
            </w:pPr>
          </w:p>
        </w:tc>
      </w:tr>
    </w:tbl>
    <w:p>
      <w:pPr>
        <w:ind w:firstLine="0"/>
        <w:rPr>
          <w:rFonts w:ascii="宋体" w:eastAsia="宋体" w:hAnsi="宋体" w:cs="宋体" w:hint="eastAsia"/>
          <w:szCs w:val="20"/>
          <w:lang w:eastAsia="zh-CN"/>
        </w:rPr>
      </w:pPr>
    </w:p>
    <w:p>
      <w:pPr>
        <w:bidi w:val="0"/>
        <w:ind w:firstLine="420"/>
        <w:rPr>
          <w:rFonts w:ascii="宋体" w:eastAsia="宋体" w:hAnsi="宋体" w:cs="宋体" w:hint="eastAsia"/>
          <w:szCs w:val="20"/>
          <w:lang w:eastAsia="zh-CN"/>
        </w:rPr>
      </w:pPr>
      <w:r>
        <w:rPr>
          <w:rFonts w:ascii="宋体" w:eastAsia="宋体" w:hAnsi="宋体" w:cs="宋体" w:hint="eastAsia"/>
          <w:szCs w:val="20"/>
          <w:lang w:eastAsia="zh-CN"/>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bidi w:val="0"/>
        <w:ind w:firstLine="420"/>
        <w:rPr>
          <w:rFonts w:ascii="宋体" w:eastAsia="宋体" w:hAnsi="宋体" w:cs="宋体" w:hint="eastAsia"/>
          <w:szCs w:val="20"/>
          <w:lang w:eastAsia="zh-CN"/>
        </w:rPr>
      </w:pPr>
      <w:r>
        <w:rPr>
          <w:rFonts w:ascii="宋体" w:eastAsia="宋体" w:hAnsi="宋体" w:cs="宋体" w:hint="eastAsia"/>
          <w:szCs w:val="20"/>
          <w:lang w:eastAsia="zh-CN"/>
        </w:rPr>
        <w:t>2.对于要求提供检测（检验）报告的，设置检测（检验）报告评审因素需与采购项目实际需要相适应或与合同履行相关，不得简单追求检测报告/检验报告数量，增加供应商投标成本，若设置检测报告要求的需明确检测的具体内容、依据的标准及查询的网址，且检测机构需取得市场监督管理部门认定的资质。例如：投标人所投产品需通过由市场监督管理部门资质认定的第三方检测机构关于甲醛含量符合GB...合格的检测，需同时提供检测机构体现产品检测能力的“检验检测机构资质证书”、标注CMA或CNAS标识的检测报告及检测报告在全国认证认可信息公共服务平台网站（http://cx.cnca.cn/CertECloud/qts/qts/qtsPage）查询截图扫描件作为得分依据，否则不得分。</w:t>
      </w:r>
    </w:p>
    <w:p>
      <w:pPr>
        <w:rPr>
          <w:rFonts w:ascii="宋体" w:eastAsia="宋体" w:hAnsi="宋体" w:cs="宋体" w:hint="eastAsia"/>
          <w:lang w:eastAsia="zh-CN"/>
        </w:rPr>
      </w:pPr>
      <w:r>
        <w:rPr>
          <w:rFonts w:ascii="宋体" w:eastAsia="宋体" w:hAnsi="宋体" w:cs="宋体" w:hint="eastAsia"/>
          <w:lang w:eastAsia="zh-CN"/>
        </w:rPr>
        <w:br w:type="page"/>
      </w:r>
    </w:p>
    <w:p>
      <w:pPr>
        <w:spacing w:before="340" w:after="330" w:line="360" w:lineRule="auto"/>
        <w:jc w:val="center"/>
        <w:outlineLvl w:val="0"/>
        <w:rPr>
          <w:rFonts w:ascii="宋体" w:eastAsia="宋体" w:hAnsi="宋体" w:cs="宋体" w:hint="eastAsia"/>
          <w:kern w:val="44"/>
          <w:sz w:val="32"/>
          <w:szCs w:val="44"/>
          <w:lang w:eastAsia="zh-CN"/>
        </w:rPr>
      </w:pPr>
      <w:r>
        <w:rPr>
          <w:rFonts w:ascii="宋体" w:eastAsia="宋体" w:hAnsi="宋体" w:cs="宋体" w:hint="eastAsia"/>
          <w:kern w:val="44"/>
          <w:sz w:val="32"/>
          <w:szCs w:val="44"/>
          <w:lang w:eastAsia="zh-CN"/>
        </w:rPr>
        <w:t>目   录</w:t>
      </w:r>
    </w:p>
    <w:p>
      <w:pPr>
        <w:spacing w:line="360" w:lineRule="auto"/>
        <w:outlineLvl w:val="0"/>
        <w:rPr>
          <w:rFonts w:ascii="宋体" w:eastAsia="宋体" w:hAnsi="宋体" w:cs="宋体" w:hint="eastAsia"/>
          <w:b/>
          <w:lang w:eastAsia="zh-CN"/>
        </w:rPr>
      </w:pPr>
      <w:r>
        <w:rPr>
          <w:rFonts w:ascii="宋体" w:eastAsia="宋体" w:hAnsi="宋体" w:cs="宋体" w:hint="eastAsia"/>
          <w:b/>
          <w:lang w:eastAsia="zh-CN"/>
        </w:rPr>
        <w:t>第一册  专用条款</w:t>
      </w:r>
    </w:p>
    <w:p>
      <w:pPr>
        <w:spacing w:line="360" w:lineRule="auto"/>
        <w:rPr>
          <w:rFonts w:ascii="宋体" w:eastAsia="宋体" w:hAnsi="宋体" w:cs="宋体" w:hint="eastAsia"/>
          <w:lang w:eastAsia="zh-CN"/>
        </w:rPr>
      </w:pPr>
      <w:r>
        <w:rPr>
          <w:rFonts w:ascii="宋体" w:eastAsia="宋体" w:hAnsi="宋体" w:cs="宋体" w:hint="eastAsia"/>
          <w:lang w:eastAsia="zh-CN"/>
        </w:rPr>
        <w:t xml:space="preserve">         关键信息</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第一章  招标公告</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 xml:space="preserve">第二章  </w:t>
      </w:r>
      <w:bookmarkStart w:id="1" w:name="_Hlk71994379"/>
      <w:r>
        <w:rPr>
          <w:rFonts w:ascii="宋体" w:eastAsia="宋体" w:hAnsi="宋体" w:cs="宋体" w:hint="eastAsia"/>
          <w:lang w:eastAsia="zh-CN"/>
        </w:rPr>
        <w:t>对通用条款的补充内容及其他关键信息</w:t>
      </w:r>
      <w:bookmarkEnd w:id="1"/>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第三章  用户需求书</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第四章  投标文件组成要求及格式</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第五章  合同条款及格式</w:t>
      </w:r>
    </w:p>
    <w:p>
      <w:pPr>
        <w:spacing w:line="360" w:lineRule="auto"/>
        <w:rPr>
          <w:rFonts w:ascii="宋体" w:eastAsia="宋体" w:hAnsi="宋体" w:cs="宋体" w:hint="eastAsia"/>
          <w:b/>
          <w:lang w:eastAsia="zh-CN"/>
        </w:rPr>
      </w:pPr>
    </w:p>
    <w:p>
      <w:pPr>
        <w:spacing w:line="360" w:lineRule="auto"/>
        <w:outlineLvl w:val="0"/>
        <w:rPr>
          <w:rFonts w:ascii="宋体" w:eastAsia="宋体" w:hAnsi="宋体" w:cs="宋体" w:hint="eastAsia"/>
          <w:b/>
          <w:lang w:eastAsia="zh-CN"/>
        </w:rPr>
      </w:pPr>
      <w:r>
        <w:rPr>
          <w:rFonts w:ascii="宋体" w:eastAsia="宋体" w:hAnsi="宋体" w:cs="宋体" w:hint="eastAsia"/>
          <w:b/>
          <w:lang w:eastAsia="zh-CN"/>
        </w:rPr>
        <w:t>第二册  通用条款</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第一章  总则</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第二章  招标文件</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第三章  投标文件的编制</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第四章  投标文件的递交</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第五章  开标</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第六章  评审要求</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第七章  评审程序及评审方法</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第八章  定标及公示</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第九章  公开招标失败的后续处理</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第十章  合同的授予与备案</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第十一章  质疑处理</w:t>
      </w:r>
    </w:p>
    <w:p>
      <w:pPr>
        <w:rPr>
          <w:rFonts w:ascii="宋体" w:eastAsia="宋体" w:hAnsi="宋体" w:cs="宋体" w:hint="eastAsia"/>
          <w:sz w:val="44"/>
          <w:szCs w:val="56"/>
          <w:lang w:eastAsia="zh-CN"/>
        </w:rPr>
      </w:pPr>
      <w:r>
        <w:rPr>
          <w:rFonts w:ascii="宋体" w:eastAsia="宋体" w:hAnsi="宋体" w:cs="宋体" w:hint="eastAsia"/>
          <w:sz w:val="44"/>
          <w:szCs w:val="56"/>
          <w:lang w:eastAsia="zh-CN"/>
        </w:rPr>
        <w:br w:type="page"/>
      </w:r>
    </w:p>
    <w:p>
      <w:pPr>
        <w:spacing w:before="340" w:after="330" w:line="360" w:lineRule="auto"/>
        <w:jc w:val="center"/>
        <w:outlineLvl w:val="0"/>
        <w:rPr>
          <w:rFonts w:ascii="宋体" w:eastAsia="宋体" w:hAnsi="宋体" w:cs="宋体" w:hint="eastAsia"/>
          <w:kern w:val="44"/>
          <w:sz w:val="44"/>
          <w:szCs w:val="56"/>
          <w:lang w:eastAsia="zh-CN"/>
        </w:rPr>
      </w:pPr>
      <w:r>
        <w:rPr>
          <w:rFonts w:ascii="宋体" w:eastAsia="宋体" w:hAnsi="宋体" w:cs="宋体" w:hint="eastAsia"/>
          <w:kern w:val="44"/>
          <w:sz w:val="44"/>
          <w:szCs w:val="56"/>
          <w:lang w:eastAsia="zh-CN"/>
        </w:rPr>
        <w:t>第一册专用条款</w:t>
      </w:r>
    </w:p>
    <w:p>
      <w:pPr>
        <w:keepNext/>
        <w:keepLines/>
        <w:numPr>
          <w:ilvl w:val="0"/>
          <w:numId w:val="3"/>
        </w:numPr>
        <w:spacing w:before="260" w:after="260" w:line="413" w:lineRule="auto"/>
        <w:jc w:val="center"/>
        <w:outlineLvl w:val="1"/>
        <w:rPr>
          <w:rFonts w:ascii="宋体" w:eastAsia="宋体" w:hAnsi="宋体" w:cs="宋体" w:hint="eastAsia"/>
          <w:sz w:val="32"/>
          <w:szCs w:val="28"/>
          <w:lang w:eastAsia="zh-CN"/>
        </w:rPr>
      </w:pPr>
      <w:r>
        <w:rPr>
          <w:rFonts w:ascii="宋体" w:eastAsia="宋体" w:hAnsi="宋体" w:cs="宋体" w:hint="eastAsia"/>
          <w:sz w:val="32"/>
          <w:szCs w:val="28"/>
          <w:lang w:eastAsia="zh-CN"/>
        </w:rPr>
        <w:t>招标公告</w:t>
      </w:r>
    </w:p>
    <w:p>
      <w:pPr>
        <w:numPr>
          <w:ilvl w:val="0"/>
          <w:numId w:val="4"/>
        </w:num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申请人的资格要求：</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2、落实政府采购政策需满足的资格要求：</w:t>
      </w:r>
      <w:r>
        <w:rPr>
          <w:rFonts w:ascii="宋体" w:eastAsia="宋体" w:hAnsi="宋体" w:cs="宋体" w:hint="eastAsia"/>
          <w:b/>
          <w:bCs/>
          <w:szCs w:val="28"/>
          <w:lang w:eastAsia="zh-CN" w:bidi="ar"/>
        </w:rPr>
        <w:t>本项目是专门面向中小企业采购，供应商应为中小微企业、监狱企业、残疾人福利性单位（由供应商在《中小企业声明函、残疾人福利性单位声明函及监狱企业声明函》中作出声明）；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3、本项目不接受联合体投标，不接受投标人选用进口产品参与投标；</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4、参与本项目投标前三年内，在经营活动中没有重大违法记录（由供应商在《龙华区教育局自行采购投标及履约承诺函》中作出声明）；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5、参与本项目政府采购活动时不存在被有关部门禁止参与政府采购活动且在有效期内的情况（由供应商在《龙华区教育局自行采购投标及履约承诺函》中作出声明）；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6、具备《中华人民共和国政府采购法》第二十二条第一款的条件（由供应商在《龙华区教育局自行采购投标及履约承诺函》中作出声明）；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7、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 ”</w:t>
      </w:r>
      <w:r>
        <w:rPr>
          <w:rFonts w:ascii="宋体" w:eastAsia="宋体" w:hAnsi="宋体" w:cs="宋体" w:hint="eastAsia"/>
          <w:szCs w:val="28"/>
          <w:lang w:eastAsia="zh-CN" w:bidi="ar"/>
        </w:rPr>
        <w:t>）</w:t>
      </w:r>
      <w:r>
        <w:rPr>
          <w:rFonts w:ascii="宋体" w:eastAsia="宋体" w:hAnsi="宋体" w:cs="宋体" w:hint="eastAsia"/>
          <w:szCs w:val="28"/>
          <w:lang w:eastAsia="zh-CN" w:bidi="ar"/>
        </w:rPr>
        <w:t>（详见采购文件相应章节）；</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eastAsia="宋体" w:hAnsi="宋体" w:cs="宋体" w:hint="eastAsia"/>
          <w:b/>
          <w:bCs/>
          <w:szCs w:val="28"/>
          <w:lang w:eastAsia="zh-CN" w:bidi="ar"/>
        </w:rPr>
        <w:t>（提供《供应商基本情况表》及《供应商基本情况表》内相关人员近一个月社保缴交凭证证明)</w:t>
      </w:r>
      <w:r>
        <w:rPr>
          <w:rFonts w:ascii="宋体" w:eastAsia="宋体" w:hAnsi="宋体" w:cs="宋体" w:hint="eastAsia"/>
          <w:szCs w:val="28"/>
          <w:lang w:eastAsia="zh-CN" w:bidi="ar"/>
        </w:rPr>
        <w:t>；</w:t>
      </w:r>
    </w:p>
    <w:p>
      <w:pPr>
        <w:numPr>
          <w:ilvl w:val="0"/>
          <w:numId w:val="0"/>
        </w:numPr>
        <w:spacing w:before="78" w:beforeLines="25" w:after="78" w:afterLines="25" w:line="360" w:lineRule="auto"/>
        <w:ind w:left="0" w:firstLine="480" w:firstLineChars="200"/>
        <w:rPr>
          <w:rFonts w:ascii="宋体" w:eastAsia="宋体" w:hAnsi="宋体" w:cs="宋体" w:hint="eastAsia"/>
          <w:lang w:eastAsia="zh-CN"/>
        </w:rPr>
      </w:pPr>
      <w:r>
        <w:rPr>
          <w:rFonts w:ascii="宋体" w:eastAsia="宋体" w:hAnsi="宋体" w:cs="宋体" w:hint="eastAsia"/>
          <w:szCs w:val="28"/>
          <w:lang w:eastAsia="zh-CN" w:bidi="ar"/>
        </w:rPr>
        <w:t>9、未被列入失信被执行人、重大税收违法案件当事人名单（税收违法黑名单）、政府采购严重违法失信行为记录名单（由供应商在《龙华区教育局自行采购投标及履约承诺函》中作出声明）。注：“信用中国”、“中国政府采购网”以及“深圳市政府采购监管网”为供应商信用信息的查询渠道，相关信息以开标当日的查询结果为准。</w:t>
      </w:r>
      <w:r>
        <w:rPr>
          <w:rFonts w:ascii="宋体" w:eastAsia="宋体" w:hAnsi="宋体" w:cs="宋体" w:hint="eastAsia"/>
          <w:lang w:eastAsia="zh-CN"/>
        </w:rPr>
        <w:br/>
      </w:r>
      <w:r>
        <w:rPr>
          <w:rFonts w:ascii="宋体" w:eastAsia="宋体" w:hAnsi="宋体" w:cs="宋体" w:hint="eastAsia"/>
          <w:lang w:eastAsia="zh-CN"/>
        </w:rPr>
        <w:t xml:space="preserve">  </w:t>
      </w:r>
    </w:p>
    <w:p>
      <w:pPr>
        <w:rPr>
          <w:rFonts w:ascii="宋体" w:eastAsia="宋体" w:hAnsi="宋体" w:cs="宋体" w:hint="eastAsia"/>
          <w:b/>
          <w:bCs/>
          <w:lang w:eastAsia="zh-CN"/>
        </w:rPr>
      </w:pPr>
      <w:r>
        <w:rPr>
          <w:rFonts w:ascii="宋体" w:eastAsia="宋体" w:hAnsi="宋体" w:cs="宋体" w:hint="eastAsia"/>
          <w:b/>
          <w:bCs/>
          <w:lang w:eastAsia="zh-CN"/>
        </w:rPr>
        <w:t>完整公告内容以网站公布信息为准：</w:t>
      </w:r>
      <w:r>
        <w:rPr>
          <w:rFonts w:ascii="宋体" w:eastAsia="宋体" w:hAnsi="宋体" w:cs="宋体" w:hint="eastAsia"/>
          <w:b/>
          <w:bCs/>
          <w:lang w:eastAsia="zh-CN"/>
        </w:rPr>
        <w:br/>
      </w:r>
      <w:r>
        <w:rPr>
          <w:rFonts w:ascii="宋体" w:eastAsia="宋体" w:hAnsi="宋体" w:cs="宋体" w:hint="eastAsia"/>
          <w:b/>
          <w:bCs/>
          <w:lang w:eastAsia="zh-CN"/>
        </w:rPr>
        <w:t>深圳政府采购自行采购系统</w:t>
      </w:r>
      <w:r>
        <w:rPr>
          <w:rFonts w:ascii="宋体" w:eastAsia="宋体" w:hAnsi="宋体" w:cs="宋体" w:hint="eastAsia"/>
          <w:b/>
          <w:bCs/>
          <w:lang w:eastAsia="zh-CN"/>
        </w:rPr>
        <w:t>:（https://zxcg.szggzy.com/home/index.html）</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国采招标（深圳）有限公司官网</w:t>
      </w:r>
      <w:r>
        <w:rPr>
          <w:rFonts w:ascii="宋体" w:eastAsia="宋体" w:hAnsi="宋体" w:cs="宋体" w:hint="eastAsia"/>
          <w:b/>
          <w:bCs/>
          <w:lang w:eastAsia="zh-CN"/>
        </w:rPr>
        <w:t>:(https://www.gczbsz.com/)</w:t>
      </w:r>
    </w:p>
    <w:p>
      <w:pPr>
        <w:spacing w:line="240" w:lineRule="auto"/>
        <w:rPr>
          <w:rFonts w:ascii="宋体" w:eastAsia="宋体" w:hAnsi="宋体" w:cs="宋体" w:hint="eastAsia"/>
          <w:b/>
          <w:bCs/>
          <w:lang w:eastAsia="zh-CN"/>
        </w:rPr>
      </w:pPr>
    </w:p>
    <w:p>
      <w:pPr>
        <w:rPr>
          <w:rFonts w:ascii="宋体" w:eastAsia="宋体" w:hAnsi="宋体" w:cs="宋体" w:hint="eastAsia"/>
          <w:b/>
          <w:sz w:val="32"/>
          <w:szCs w:val="28"/>
          <w:lang w:eastAsia="zh-CN"/>
        </w:rPr>
      </w:pPr>
      <w:r>
        <w:rPr>
          <w:rFonts w:ascii="宋体" w:eastAsia="宋体" w:hAnsi="宋体" w:cs="宋体" w:hint="eastAsia"/>
          <w:b/>
          <w:sz w:val="32"/>
          <w:szCs w:val="28"/>
          <w:lang w:eastAsia="zh-CN"/>
        </w:rPr>
        <w:br w:type="page"/>
      </w:r>
    </w:p>
    <w:p>
      <w:pPr>
        <w:keepNext/>
        <w:keepLines/>
        <w:numPr>
          <w:ilvl w:val="0"/>
          <w:numId w:val="3"/>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 xml:space="preserve"> </w:t>
      </w:r>
      <w:r>
        <w:rPr>
          <w:rFonts w:ascii="宋体" w:eastAsia="宋体" w:hAnsi="宋体" w:cs="宋体" w:hint="eastAsia"/>
          <w:b/>
          <w:sz w:val="32"/>
          <w:szCs w:val="28"/>
          <w:lang w:eastAsia="zh-CN"/>
        </w:rPr>
        <w:t>投标人须知及其他关键信息</w:t>
      </w:r>
    </w:p>
    <w:p>
      <w:pPr>
        <w:numPr>
          <w:ilvl w:val="0"/>
          <w:numId w:val="5"/>
        </w:numPr>
        <w:rPr>
          <w:rFonts w:ascii="宋体" w:eastAsia="宋体" w:hAnsi="宋体" w:cs="宋体" w:hint="eastAsia"/>
          <w:b/>
          <w:bCs/>
          <w:lang w:eastAsia="zh-CN"/>
        </w:rPr>
      </w:pPr>
      <w:r>
        <w:rPr>
          <w:rFonts w:ascii="宋体" w:eastAsia="宋体" w:hAnsi="宋体" w:cs="宋体" w:hint="eastAsia"/>
          <w:b/>
          <w:bCs/>
          <w:lang w:eastAsia="zh-CN"/>
        </w:rPr>
        <w:t>投标人须知</w:t>
      </w:r>
    </w:p>
    <w:p>
      <w:pPr>
        <w:spacing w:line="360" w:lineRule="auto"/>
        <w:rPr>
          <w:rFonts w:ascii="宋体" w:eastAsia="宋体" w:hAnsi="宋体" w:cs="宋体" w:hint="eastAsia"/>
          <w:b/>
          <w:bCs/>
          <w:lang w:eastAsia="zh-CN"/>
        </w:rPr>
      </w:pPr>
      <w:r>
        <w:rPr>
          <w:rFonts w:ascii="宋体" w:eastAsia="宋体" w:hAnsi="宋体" w:cs="宋体" w:hint="eastAsia"/>
          <w:b/>
          <w:bCs/>
          <w:lang w:eastAsia="zh-CN"/>
        </w:rPr>
        <w:t>(一)对条款的补充内容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726"/>
        <w:gridCol w:w="1718"/>
        <w:gridCol w:w="6078"/>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通用条款序号</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涉及事项</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具  体  补  充  内  容</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3.1</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采购人</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深圳市艺术高中</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3.2</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招标代理机构</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国采招标（深圳）有限公司</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5.3</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联合体投标</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不接受</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9</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踏勘现场</w:t>
            </w:r>
          </w:p>
        </w:tc>
        <w:tc>
          <w:tcPr>
            <w:tcW w:w="6554" w:type="dxa"/>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统一</w:t>
            </w:r>
            <w:r>
              <w:rPr>
                <w:rFonts w:ascii="宋体" w:eastAsia="宋体" w:hAnsi="宋体" w:cs="宋体" w:hint="eastAsia"/>
                <w:b/>
                <w:bCs/>
                <w:lang w:eastAsia="zh-CN"/>
              </w:rPr>
              <w:t>组织</w:t>
            </w:r>
          </w:p>
          <w:p>
            <w:pPr>
              <w:keepNext w:val="0"/>
              <w:keepLines w:val="0"/>
              <w:widowControl/>
              <w:suppressLineNumbers w:val="0"/>
              <w:wordWrap w:val="0"/>
              <w:spacing w:before="0" w:beforeAutospacing="0" w:after="0" w:afterAutospacing="0"/>
              <w:ind w:left="0" w:right="0"/>
              <w:jc w:val="center"/>
              <w:rPr>
                <w:rFonts w:hint="eastAsia"/>
                <w:lang w:eastAsia="zh-CN"/>
              </w:rPr>
            </w:pPr>
            <w:r>
              <w:rPr>
                <w:rFonts w:hint="eastAsia"/>
                <w:lang w:eastAsia="zh-CN"/>
              </w:rPr>
              <w:t>1.现场勘察时间：采购公告载明的采购文件领取时间之日起的第</w:t>
            </w:r>
            <w:r>
              <w:rPr>
                <w:rFonts w:eastAsia="宋体" w:hint="eastAsia"/>
                <w:lang w:eastAsia="zh-CN"/>
              </w:rPr>
              <w:t>三</w:t>
            </w:r>
            <w:r>
              <w:rPr>
                <w:rFonts w:hint="eastAsia"/>
                <w:lang w:eastAsia="zh-CN"/>
              </w:rPr>
              <w:t>个日历日（采购文件领取时间之日为第一个日历日）上午9:00-10:00(各供应商自行把控时间，过时不再组织勘察）。</w:t>
            </w:r>
          </w:p>
          <w:p>
            <w:pPr>
              <w:keepNext w:val="0"/>
              <w:keepLines w:val="0"/>
              <w:widowControl/>
              <w:suppressLineNumbers w:val="0"/>
              <w:wordWrap w:val="0"/>
              <w:spacing w:before="0" w:beforeAutospacing="0" w:after="0" w:afterAutospacing="0"/>
              <w:ind w:left="0" w:right="0" w:firstLine="0" w:firstLineChars="0"/>
              <w:rPr>
                <w:rFonts w:eastAsia="宋体"/>
                <w:lang w:eastAsia="zh-CN"/>
              </w:rPr>
            </w:pPr>
            <w:r>
              <w:rPr>
                <w:rFonts w:hint="eastAsia"/>
                <w:lang w:eastAsia="zh-CN"/>
              </w:rPr>
              <w:t>2.现场踏勘联系人：王程勇</w:t>
            </w:r>
            <w:r>
              <w:rPr>
                <w:rFonts w:eastAsia="宋体" w:hint="eastAsia"/>
                <w:lang w:eastAsia="zh-CN"/>
              </w:rPr>
              <w:t>，</w:t>
            </w:r>
            <w:r>
              <w:rPr>
                <w:rFonts w:hint="eastAsia"/>
                <w:lang w:eastAsia="zh-CN"/>
              </w:rPr>
              <w:t>18779194830</w:t>
            </w:r>
          </w:p>
          <w:p>
            <w:pPr>
              <w:keepNext w:val="0"/>
              <w:keepLines w:val="0"/>
              <w:widowControl/>
              <w:suppressLineNumbers w:val="0"/>
              <w:wordWrap w:val="0"/>
              <w:spacing w:before="0" w:beforeAutospacing="0" w:after="0" w:afterAutospacing="0"/>
              <w:ind w:left="0" w:right="0"/>
              <w:jc w:val="left"/>
              <w:rPr>
                <w:rFonts w:eastAsia="宋体"/>
                <w:lang w:eastAsia="zh-CN"/>
              </w:rPr>
            </w:pPr>
            <w:r>
              <w:rPr>
                <w:rFonts w:hint="eastAsia"/>
                <w:lang w:eastAsia="zh-CN"/>
              </w:rPr>
              <w:t>3.踏勘地址：深圳市龙华区龙华街道民清路255号</w:t>
            </w:r>
          </w:p>
          <w:p>
            <w:pPr>
              <w:keepNext w:val="0"/>
              <w:keepLines w:val="0"/>
              <w:widowControl/>
              <w:suppressLineNumbers w:val="0"/>
              <w:wordWrap w:val="0"/>
              <w:spacing w:before="0" w:beforeAutospacing="0" w:after="0" w:afterAutospacing="0"/>
              <w:ind w:left="0" w:right="0"/>
              <w:jc w:val="left"/>
              <w:rPr>
                <w:rFonts w:ascii="宋体" w:eastAsia="宋体" w:hAnsi="宋体" w:cs="宋体" w:hint="eastAsia"/>
                <w:sz w:val="22"/>
                <w:szCs w:val="22"/>
                <w:lang w:eastAsia="zh-CN"/>
              </w:rPr>
            </w:pPr>
            <w:r>
              <w:rPr>
                <w:rFonts w:hint="eastAsia"/>
                <w:lang w:eastAsia="zh-CN"/>
              </w:rPr>
              <w:t>4.踏勘携带资料：参加踏勘需携带法定代表人资格证明书以及踏勘授权委托书、营业执照复印件、授权委托人身份证原件</w:t>
            </w:r>
            <w:r>
              <w:rPr>
                <w:rFonts w:eastAsia="宋体" w:hint="eastAsia"/>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10</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标前会议</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不组织</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12/13</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招标文件的澄清和修改</w:t>
            </w:r>
          </w:p>
        </w:tc>
        <w:tc>
          <w:tcPr>
            <w:tcW w:w="6554"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lang w:eastAsia="zh-CN"/>
              </w:rPr>
            </w:pPr>
            <w:r>
              <w:rPr>
                <w:rFonts w:ascii="宋体" w:eastAsia="宋体" w:hAnsi="宋体" w:cs="宋体" w:hint="eastAsia"/>
                <w:lang w:eastAsia="zh-CN"/>
              </w:rPr>
              <w:t>不晚于投标截止日三日前，投标人有义务在招标期间在本项目约定的信息公告</w:t>
            </w:r>
            <w:r>
              <w:rPr>
                <w:rFonts w:ascii="宋体" w:eastAsia="宋体" w:hAnsi="宋体" w:cs="宋体" w:hint="eastAsia"/>
                <w:lang w:eastAsia="zh-CN"/>
              </w:rPr>
              <w:t>发布</w:t>
            </w:r>
            <w:r>
              <w:rPr>
                <w:rFonts w:ascii="宋体" w:eastAsia="宋体" w:hAnsi="宋体" w:cs="宋体" w:hint="eastAsia"/>
                <w:lang w:eastAsia="zh-CN"/>
              </w:rPr>
              <w:t>平台网站浏览与本项目有关的澄清和修改信息</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20</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投标有效期</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120个日历日</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22</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投标人的替代方案</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不接受</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25</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投标文件的大小</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投标文件大小不得超过100MB</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26</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bookmarkStart w:id="2" w:name="_Hlk71664860"/>
            <w:r>
              <w:rPr>
                <w:rFonts w:ascii="宋体" w:eastAsia="宋体" w:hAnsi="宋体" w:cs="宋体" w:hint="eastAsia"/>
                <w:lang w:eastAsia="zh-CN"/>
              </w:rPr>
              <w:t>样品、现场演示、方案讲解</w:t>
            </w:r>
            <w:bookmarkEnd w:id="2"/>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不需要</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37</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评审方法</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综合评分法</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38.1</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替补中标候选人</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否</w:t>
            </w:r>
            <w:r>
              <w:rPr>
                <w:rFonts w:ascii="宋体" w:eastAsia="宋体" w:hAnsi="宋体" w:cs="宋体" w:hint="eastAsia"/>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38.2</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定标方法</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非评定分离</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46</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履约担保</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不需要</w:t>
            </w:r>
          </w:p>
        </w:tc>
      </w:tr>
      <w:tr>
        <w:tblPrEx>
          <w:tblW w:w="5000" w:type="pct"/>
          <w:jc w:val="center"/>
          <w:tblLayout w:type="fixed"/>
          <w:tblCellMar>
            <w:top w:w="0" w:type="dxa"/>
            <w:left w:w="108" w:type="dxa"/>
            <w:bottom w:w="0" w:type="dxa"/>
            <w:right w:w="108" w:type="dxa"/>
          </w:tblCellMar>
        </w:tblPrEx>
        <w:trPr>
          <w:trHeight w:val="20"/>
          <w:jc w:val="center"/>
        </w:trPr>
        <w:tc>
          <w:tcPr>
            <w:tcW w:w="766" w:type="dxa"/>
          </w:tcPr>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222" w:right="100"/>
              <w:jc w:val="center"/>
              <w:rPr>
                <w:rFonts w:ascii="宋体" w:eastAsia="宋体" w:hAnsi="宋体" w:cs="宋体" w:hint="eastAsia"/>
                <w:lang w:val="zh-CN" w:eastAsia="zh-CN" w:bidi="zh-CN"/>
              </w:rPr>
            </w:pPr>
            <w:r>
              <w:rPr>
                <w:rFonts w:ascii="宋体" w:eastAsia="宋体" w:hAnsi="宋体" w:cs="宋体" w:hint="eastAsia"/>
                <w:lang w:eastAsia="zh-CN" w:bidi="zh-CN"/>
              </w:rPr>
              <w:t>54</w:t>
            </w:r>
            <w:r>
              <w:rPr>
                <w:rFonts w:ascii="宋体" w:eastAsia="宋体" w:hAnsi="宋体" w:cs="宋体" w:hint="eastAsia"/>
                <w:lang w:val="zh-CN" w:eastAsia="zh-CN" w:bidi="zh-CN"/>
              </w:rPr>
              <w:t xml:space="preserve"> </w:t>
            </w:r>
          </w:p>
        </w:tc>
        <w:tc>
          <w:tcPr>
            <w:tcW w:w="1839" w:type="dxa"/>
          </w:tcPr>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18"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115" w:right="0"/>
              <w:jc w:val="center"/>
              <w:rPr>
                <w:rFonts w:ascii="宋体" w:eastAsia="宋体" w:hAnsi="宋体" w:cs="宋体" w:hint="eastAsia"/>
                <w:lang w:val="zh-CN" w:eastAsia="zh-CN" w:bidi="zh-CN"/>
              </w:rPr>
            </w:pPr>
            <w:r>
              <w:rPr>
                <w:rFonts w:ascii="宋体" w:eastAsia="宋体" w:hAnsi="宋体" w:cs="宋体" w:hint="eastAsia"/>
                <w:lang w:val="zh-CN" w:eastAsia="zh-CN" w:bidi="zh-CN"/>
              </w:rPr>
              <w:t>招标代理服务费</w:t>
            </w:r>
          </w:p>
        </w:tc>
        <w:tc>
          <w:tcPr>
            <w:tcW w:w="6554" w:type="dxa"/>
          </w:tcPr>
          <w:p>
            <w:pPr>
              <w:keepNext w:val="0"/>
              <w:keepLines w:val="0"/>
              <w:widowControl/>
              <w:suppressLineNumbers w:val="0"/>
              <w:spacing w:before="77" w:beforeAutospacing="0" w:after="0" w:afterAutospacing="0" w:line="321" w:lineRule="auto"/>
              <w:ind w:left="115" w:right="71" w:firstLine="480" w:firstLineChars="200"/>
              <w:rPr>
                <w:rFonts w:ascii="宋体" w:eastAsia="宋体" w:hAnsi="宋体" w:cs="宋体" w:hint="eastAsia"/>
                <w:lang w:eastAsia="zh-CN"/>
              </w:rPr>
            </w:pPr>
            <w:r>
              <w:rPr>
                <w:rFonts w:ascii="宋体" w:eastAsia="宋体" w:hAnsi="宋体" w:cs="宋体" w:hint="eastAsia"/>
                <w:lang w:eastAsia="zh-CN"/>
              </w:rPr>
              <w:t>本项目根据《深圳市财政委员会关于规范深圳市社会采购代理机构管理有关事项的补充通知》“深财购〔2018〕27号”的规定，本项目的招标代理服务费用由中标人支付，以中标价为计费基准，</w:t>
            </w:r>
            <w:r>
              <w:rPr>
                <w:rFonts w:ascii="宋体" w:eastAsia="宋体" w:hAnsi="宋体" w:cs="宋体" w:hint="eastAsia"/>
                <w:b/>
                <w:bCs/>
                <w:lang w:eastAsia="zh-CN"/>
              </w:rPr>
              <w:t>按以下差额定率累进法计算收取作为中标服务费，最低收费标准按</w:t>
            </w:r>
            <w:r>
              <w:rPr>
                <w:rFonts w:ascii="宋体" w:eastAsia="宋体" w:hAnsi="宋体" w:cs="宋体" w:hint="eastAsia"/>
                <w:b/>
                <w:bCs/>
                <w:lang w:eastAsia="zh-CN"/>
              </w:rPr>
              <w:t>陆</w:t>
            </w:r>
            <w:r>
              <w:rPr>
                <w:rFonts w:ascii="宋体" w:eastAsia="宋体" w:hAnsi="宋体" w:cs="宋体" w:hint="eastAsia"/>
                <w:b/>
                <w:bCs/>
                <w:lang w:eastAsia="zh-CN"/>
              </w:rPr>
              <w:t>仟元整计取</w:t>
            </w:r>
            <w:r>
              <w:rPr>
                <w:rFonts w:ascii="宋体" w:eastAsia="宋体" w:hAnsi="宋体" w:cs="宋体" w:hint="eastAsia"/>
                <w:lang w:eastAsia="zh-CN"/>
              </w:rPr>
              <w:t>。详见招标代理服务合同。中标供应商在领取《中标通知书》之前须向代理公司交纳代理服务费。若因中标供应商交纳代理服务费所产生的时间影响到合同签订的，由中标供应商自行承担责任。</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2856"/>
              <w:gridCol w:w="1007"/>
              <w:gridCol w:w="973"/>
              <w:gridCol w:w="101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243"/>
                <w:jc w:val="center"/>
              </w:trPr>
              <w:tc>
                <w:tcPr>
                  <w:tcW w:w="3051" w:type="dxa"/>
                  <w:vMerge w:val="restart"/>
                  <w:tcBorders>
                    <w:tl2br w:val="single" w:sz="2" w:space="0" w:color="auto"/>
                  </w:tcBorders>
                  <w:vAlign w:val="center"/>
                </w:tcPr>
                <w:p>
                  <w:pPr>
                    <w:keepNext w:val="0"/>
                    <w:keepLines w:val="0"/>
                    <w:widowControl/>
                    <w:suppressLineNumbers w:val="0"/>
                    <w:wordWrap w:val="0"/>
                    <w:adjustRightInd w:val="0"/>
                    <w:snapToGrid w:val="0"/>
                    <w:spacing w:before="0" w:beforeAutospacing="0" w:after="0" w:afterAutospacing="0"/>
                    <w:ind w:left="0" w:right="0" w:firstLine="1440" w:firstLineChars="600"/>
                    <w:textAlignment w:val="baseline"/>
                    <w:rPr>
                      <w:rFonts w:ascii="宋体" w:eastAsia="宋体" w:hAnsi="宋体" w:cs="宋体" w:hint="eastAsia"/>
                      <w:b/>
                      <w:bCs/>
                      <w:color w:val="333333"/>
                      <w:lang w:eastAsia="zh-CN"/>
                    </w:rPr>
                  </w:pPr>
                  <w:r>
                    <w:rPr>
                      <w:rFonts w:ascii="宋体" w:eastAsia="宋体" w:hAnsi="宋体" w:cs="宋体" w:hint="eastAsia"/>
                      <w:b/>
                      <w:bCs/>
                      <w:color w:val="333333"/>
                      <w:lang w:eastAsia="zh-CN"/>
                    </w:rPr>
                    <w:t>类型及费率</w:t>
                  </w:r>
                </w:p>
                <w:p>
                  <w:pPr>
                    <w:keepNext w:val="0"/>
                    <w:keepLines w:val="0"/>
                    <w:widowControl/>
                    <w:suppressLineNumbers w:val="0"/>
                    <w:wordWrap w:val="0"/>
                    <w:adjustRightInd w:val="0"/>
                    <w:snapToGrid w:val="0"/>
                    <w:spacing w:before="0" w:beforeAutospacing="0" w:after="0" w:afterAutospacing="0"/>
                    <w:ind w:left="0" w:right="0"/>
                    <w:textAlignment w:val="baseline"/>
                    <w:rPr>
                      <w:rFonts w:ascii="宋体" w:eastAsia="宋体" w:hAnsi="宋体" w:cs="宋体" w:hint="eastAsia"/>
                      <w:b/>
                      <w:lang w:eastAsia="zh-CN"/>
                    </w:rPr>
                  </w:pPr>
                  <w:r>
                    <w:rPr>
                      <w:rFonts w:ascii="宋体" w:eastAsia="宋体" w:hAnsi="宋体" w:cs="宋体" w:hint="eastAsia"/>
                      <w:b/>
                      <w:bCs/>
                      <w:color w:val="333333"/>
                      <w:lang w:eastAsia="zh-CN"/>
                    </w:rPr>
                    <w:t>中标金额</w:t>
                  </w:r>
                </w:p>
              </w:tc>
              <w:tc>
                <w:tcPr>
                  <w:tcW w:w="3197" w:type="dxa"/>
                  <w:gridSpan w:val="3"/>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lang w:val="zh-CN" w:eastAsia="zh-CN" w:bidi="zh-CN"/>
                    </w:rPr>
                  </w:pPr>
                  <w:r>
                    <w:rPr>
                      <w:rFonts w:ascii="宋体" w:eastAsia="宋体" w:hAnsi="宋体" w:cs="宋体" w:hint="eastAsia"/>
                      <w:b/>
                      <w:lang w:val="zh-CN" w:eastAsia="zh-CN" w:bidi="zh-CN"/>
                    </w:rPr>
                    <w:t>各类型招标代理服务费计算费率</w:t>
                  </w:r>
                </w:p>
              </w:tc>
            </w:tr>
            <w:tr>
              <w:tblPrEx>
                <w:tblW w:w="5000" w:type="pct"/>
                <w:jc w:val="center"/>
                <w:tblLayout w:type="fixed"/>
                <w:tblCellMar>
                  <w:top w:w="0" w:type="dxa"/>
                  <w:left w:w="0" w:type="dxa"/>
                  <w:bottom w:w="0" w:type="dxa"/>
                  <w:right w:w="0" w:type="dxa"/>
                </w:tblCellMar>
              </w:tblPrEx>
              <w:trPr>
                <w:trHeight w:val="550"/>
                <w:jc w:val="center"/>
              </w:trPr>
              <w:tc>
                <w:tcPr>
                  <w:tcW w:w="3051" w:type="dxa"/>
                  <w:vMerge/>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lang w:eastAsia="zh-CN"/>
                    </w:rPr>
                  </w:pPr>
                </w:p>
              </w:tc>
              <w:tc>
                <w:tcPr>
                  <w:tcW w:w="107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lang w:val="zh-CN" w:eastAsia="zh-CN" w:bidi="zh-CN"/>
                    </w:rPr>
                  </w:pPr>
                  <w:r>
                    <w:rPr>
                      <w:rFonts w:ascii="宋体" w:eastAsia="宋体" w:hAnsi="宋体" w:cs="宋体" w:hint="eastAsia"/>
                      <w:b/>
                      <w:lang w:val="zh-CN" w:eastAsia="zh-CN" w:bidi="zh-CN"/>
                    </w:rPr>
                    <w:t>货物招标</w:t>
                  </w:r>
                </w:p>
              </w:tc>
              <w:tc>
                <w:tcPr>
                  <w:tcW w:w="1038" w:type="dxa"/>
                  <w:vAlign w:val="center"/>
                </w:tcPr>
                <w:p>
                  <w:pPr>
                    <w:keepNext w:val="0"/>
                    <w:keepLines w:val="0"/>
                    <w:widowControl/>
                    <w:suppressLineNumbers w:val="0"/>
                    <w:adjustRightInd w:val="0"/>
                    <w:snapToGrid w:val="0"/>
                    <w:spacing w:before="85" w:beforeAutospacing="0" w:after="0" w:afterAutospacing="0"/>
                    <w:ind w:left="0" w:right="107"/>
                    <w:jc w:val="center"/>
                    <w:rPr>
                      <w:rFonts w:ascii="宋体" w:eastAsia="宋体" w:hAnsi="宋体" w:cs="宋体" w:hint="eastAsia"/>
                      <w:b/>
                      <w:lang w:val="zh-CN" w:eastAsia="zh-CN" w:bidi="zh-CN"/>
                    </w:rPr>
                  </w:pPr>
                  <w:r>
                    <w:rPr>
                      <w:rFonts w:ascii="宋体" w:eastAsia="宋体" w:hAnsi="宋体" w:cs="宋体" w:hint="eastAsia"/>
                      <w:b/>
                      <w:lang w:val="zh-CN" w:eastAsia="zh-CN" w:bidi="zh-CN"/>
                    </w:rPr>
                    <w:t>服务招标</w:t>
                  </w:r>
                </w:p>
              </w:tc>
              <w:tc>
                <w:tcPr>
                  <w:tcW w:w="1084" w:type="dxa"/>
                  <w:vAlign w:val="center"/>
                </w:tcPr>
                <w:p>
                  <w:pPr>
                    <w:keepNext w:val="0"/>
                    <w:keepLines w:val="0"/>
                    <w:widowControl/>
                    <w:suppressLineNumbers w:val="0"/>
                    <w:adjustRightInd w:val="0"/>
                    <w:snapToGrid w:val="0"/>
                    <w:spacing w:before="85" w:beforeAutospacing="0" w:after="0" w:afterAutospacing="0"/>
                    <w:ind w:left="0" w:right="148"/>
                    <w:jc w:val="center"/>
                    <w:rPr>
                      <w:rFonts w:ascii="宋体" w:eastAsia="宋体" w:hAnsi="宋体" w:cs="宋体" w:hint="eastAsia"/>
                      <w:b/>
                      <w:lang w:val="zh-CN" w:eastAsia="zh-CN" w:bidi="zh-CN"/>
                    </w:rPr>
                  </w:pPr>
                  <w:r>
                    <w:rPr>
                      <w:rFonts w:ascii="宋体" w:eastAsia="宋体" w:hAnsi="宋体" w:cs="宋体" w:hint="eastAsia"/>
                      <w:b/>
                      <w:lang w:val="zh-CN" w:eastAsia="zh-CN" w:bidi="zh-CN"/>
                    </w:rPr>
                    <w:t>工程招标</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100万元以下</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1.0</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100万元（含）-500万元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1.1</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0.8</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0.7</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500万元（含）-1000万元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0.8</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0.45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0.55</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1000万元（含）-5000万元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0.25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0.35</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5000万元（含）-1亿元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0.25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0.1</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0.2</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1亿元（含）-5亿元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0.05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0.05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lang w:eastAsia="zh-CN"/>
                    </w:rPr>
                  </w:pPr>
                  <w:r>
                    <w:rPr>
                      <w:rFonts w:ascii="宋体" w:eastAsia="宋体" w:hAnsi="宋体" w:cs="宋体" w:hint="eastAsia"/>
                      <w:color w:val="333333"/>
                      <w:lang w:eastAsia="zh-CN"/>
                    </w:rPr>
                    <w:t>0.05</w:t>
                  </w:r>
                </w:p>
              </w:tc>
            </w:tr>
          </w:tbl>
          <w:p>
            <w:pPr>
              <w:keepNext w:val="0"/>
              <w:keepLines w:val="0"/>
              <w:widowControl/>
              <w:suppressLineNumbers w:val="0"/>
              <w:spacing w:before="0" w:beforeAutospacing="0" w:after="0" w:afterAutospacing="0" w:line="377" w:lineRule="exact"/>
              <w:ind w:left="115" w:right="0"/>
              <w:rPr>
                <w:rFonts w:ascii="宋体" w:eastAsia="宋体" w:hAnsi="宋体" w:cs="宋体" w:hint="eastAsia"/>
                <w:lang w:val="zh-CN" w:eastAsia="zh-CN" w:bidi="zh-CN"/>
              </w:rPr>
            </w:pPr>
            <w:r>
              <w:rPr>
                <w:rFonts w:ascii="宋体" w:eastAsia="宋体" w:hAnsi="宋体" w:cs="宋体" w:hint="eastAsia"/>
                <w:b/>
                <w:lang w:val="zh-CN" w:eastAsia="zh-CN" w:bidi="zh-CN"/>
              </w:rPr>
              <w:t>注：</w:t>
            </w:r>
            <w:r>
              <w:rPr>
                <w:rFonts w:ascii="宋体" w:eastAsia="宋体" w:hAnsi="宋体" w:cs="宋体" w:hint="eastAsia"/>
                <w:lang w:val="zh-CN" w:eastAsia="zh-CN" w:bidi="zh-CN"/>
              </w:rPr>
              <w:t>招标代理服务费缴纳至：</w:t>
            </w:r>
          </w:p>
          <w:p>
            <w:pPr>
              <w:keepNext w:val="0"/>
              <w:keepLines w:val="0"/>
              <w:widowControl/>
              <w:suppressLineNumbers w:val="0"/>
              <w:spacing w:before="0" w:beforeAutospacing="0" w:after="0" w:afterAutospacing="0" w:line="266" w:lineRule="auto"/>
              <w:ind w:left="535" w:right="112"/>
              <w:rPr>
                <w:rFonts w:ascii="宋体" w:eastAsia="宋体" w:hAnsi="宋体" w:cs="宋体" w:hint="eastAsia"/>
                <w:lang w:eastAsia="zh-CN" w:bidi="zh-CN"/>
              </w:rPr>
            </w:pPr>
            <w:r>
              <w:rPr>
                <w:rFonts w:ascii="宋体" w:eastAsia="宋体" w:hAnsi="宋体" w:cs="宋体" w:hint="eastAsia"/>
                <w:lang w:val="zh-CN" w:eastAsia="zh-CN" w:bidi="zh-CN"/>
              </w:rPr>
              <w:t>开户名称：</w:t>
            </w:r>
            <w:r>
              <w:rPr>
                <w:rFonts w:ascii="宋体" w:eastAsia="宋体" w:hAnsi="宋体" w:cs="宋体" w:hint="eastAsia"/>
                <w:lang w:eastAsia="zh-CN" w:bidi="zh-CN"/>
              </w:rPr>
              <w:t>国采招标（深圳）有限公司</w:t>
            </w:r>
          </w:p>
          <w:p>
            <w:pPr>
              <w:keepNext w:val="0"/>
              <w:keepLines w:val="0"/>
              <w:widowControl/>
              <w:suppressLineNumbers w:val="0"/>
              <w:spacing w:before="0" w:beforeAutospacing="0" w:after="0" w:afterAutospacing="0" w:line="266" w:lineRule="auto"/>
              <w:ind w:left="535" w:right="112"/>
              <w:rPr>
                <w:rFonts w:ascii="宋体" w:eastAsia="宋体" w:hAnsi="宋体" w:cs="宋体" w:hint="eastAsia"/>
                <w:lang w:val="zh-CN" w:eastAsia="zh-CN" w:bidi="zh-CN"/>
              </w:rPr>
            </w:pPr>
            <w:r>
              <w:rPr>
                <w:rFonts w:ascii="宋体" w:eastAsia="宋体" w:hAnsi="宋体" w:cs="宋体" w:hint="eastAsia"/>
                <w:lang w:val="zh-CN" w:eastAsia="zh-CN" w:bidi="zh-CN"/>
              </w:rPr>
              <w:t>银行帐号：44250100016400002385</w:t>
            </w:r>
          </w:p>
          <w:p>
            <w:pPr>
              <w:keepNext w:val="0"/>
              <w:keepLines w:val="0"/>
              <w:widowControl/>
              <w:suppressLineNumbers w:val="0"/>
              <w:spacing w:before="0" w:beforeAutospacing="0" w:after="0" w:afterAutospacing="0" w:line="252" w:lineRule="exact"/>
              <w:ind w:left="535" w:right="0"/>
              <w:rPr>
                <w:rFonts w:ascii="宋体" w:eastAsia="宋体" w:hAnsi="宋体" w:cs="宋体" w:hint="eastAsia"/>
                <w:color w:val="0000FF"/>
                <w:lang w:val="zh-CN" w:eastAsia="zh-CN" w:bidi="zh-CN"/>
              </w:rPr>
            </w:pPr>
            <w:r>
              <w:rPr>
                <w:rFonts w:ascii="宋体" w:eastAsia="宋体" w:hAnsi="宋体" w:cs="宋体" w:hint="eastAsia"/>
                <w:lang w:val="zh-CN" w:eastAsia="zh-CN" w:bidi="zh-CN"/>
              </w:rPr>
              <w:t>开户银行：</w:t>
            </w:r>
            <w:r>
              <w:rPr>
                <w:rFonts w:ascii="宋体" w:eastAsia="宋体" w:hAnsi="宋体" w:cs="宋体" w:hint="eastAsia"/>
                <w:lang w:eastAsia="zh-CN" w:bidi="zh-CN"/>
              </w:rPr>
              <w:t>中国建设银行股份有限公司深圳民治支行</w:t>
            </w:r>
          </w:p>
        </w:tc>
      </w:tr>
    </w:tbl>
    <w:p>
      <w:pPr>
        <w:rPr>
          <w:rFonts w:ascii="宋体" w:eastAsia="宋体" w:hAnsi="宋体" w:cs="宋体" w:hint="eastAsia"/>
          <w:lang w:eastAsia="zh-CN"/>
        </w:rPr>
      </w:pPr>
      <w:r>
        <w:rPr>
          <w:rFonts w:ascii="宋体" w:eastAsia="宋体" w:hAnsi="宋体" w:cs="宋体" w:hint="eastAsia"/>
          <w:lang w:eastAsia="zh-CN"/>
        </w:rPr>
        <w:t>备注：本表为通用条款相关内容的补充和明确，如与通用条款相冲突的以本表为准。</w:t>
      </w:r>
    </w:p>
    <w:p>
      <w:pPr>
        <w:rPr>
          <w:rFonts w:ascii="宋体" w:eastAsia="宋体" w:hAnsi="宋体" w:cs="宋体" w:hint="eastAsia"/>
          <w:lang w:eastAsia="zh-CN"/>
        </w:rPr>
      </w:pPr>
    </w:p>
    <w:p>
      <w:pPr>
        <w:rPr>
          <w:rFonts w:ascii="宋体" w:eastAsia="宋体" w:hAnsi="宋体" w:cs="宋体" w:hint="eastAsia"/>
          <w:lang w:eastAsia="zh-CN"/>
        </w:rPr>
      </w:pPr>
    </w:p>
    <w:p>
      <w:pPr>
        <w:numPr>
          <w:ilvl w:val="0"/>
          <w:numId w:val="5"/>
        </w:numPr>
        <w:spacing w:line="360" w:lineRule="auto"/>
        <w:rPr>
          <w:rFonts w:ascii="宋体" w:eastAsia="宋体" w:hAnsi="宋体" w:cs="宋体" w:hint="eastAsia"/>
          <w:b/>
          <w:bCs/>
          <w:lang w:eastAsia="zh-CN"/>
        </w:rPr>
      </w:pPr>
      <w:r>
        <w:rPr>
          <w:rFonts w:ascii="宋体" w:eastAsia="宋体" w:hAnsi="宋体" w:cs="宋体" w:hint="eastAsia"/>
          <w:b/>
          <w:bCs/>
          <w:lang w:eastAsia="zh-CN"/>
        </w:rPr>
        <w:t>其他关键信息</w:t>
      </w:r>
    </w:p>
    <w:p>
      <w:pPr>
        <w:spacing w:line="360" w:lineRule="auto"/>
        <w:rPr>
          <w:rFonts w:ascii="宋体" w:eastAsia="宋体" w:hAnsi="宋体" w:cs="宋体" w:hint="eastAsia"/>
          <w:b/>
          <w:bCs/>
          <w:lang w:eastAsia="zh-CN"/>
        </w:rPr>
      </w:pPr>
      <w:r>
        <w:rPr>
          <w:rFonts w:ascii="宋体" w:eastAsia="宋体" w:hAnsi="宋体" w:cs="宋体" w:hint="eastAsia"/>
          <w:b/>
          <w:bCs/>
          <w:lang w:eastAsia="zh-CN"/>
        </w:rPr>
        <w:t>（一）与“对通用条款的补充内容”章节相关的事项</w:t>
      </w:r>
    </w:p>
    <w:p>
      <w:pPr>
        <w:spacing w:line="360" w:lineRule="auto"/>
        <w:ind w:firstLine="720" w:firstLineChars="300"/>
        <w:jc w:val="center"/>
        <w:rPr>
          <w:rFonts w:ascii="宋体" w:eastAsia="宋体" w:hAnsi="宋体" w:cs="宋体" w:hint="eastAsia"/>
          <w:bCs/>
          <w:lang w:eastAsia="zh-CN"/>
        </w:rPr>
      </w:pPr>
      <w:bookmarkStart w:id="3" w:name="_Hlk72579465"/>
      <w:r>
        <w:rPr>
          <w:rFonts w:ascii="宋体" w:eastAsia="宋体" w:hAnsi="宋体" w:cs="宋体" w:hint="eastAsia"/>
          <w:bCs/>
          <w:lang w:eastAsia="zh-CN"/>
        </w:rPr>
        <w:t>无</w:t>
      </w:r>
    </w:p>
    <w:p>
      <w:pPr>
        <w:ind w:firstLine="480" w:firstLineChars="200"/>
        <w:rPr>
          <w:rFonts w:ascii="宋体" w:eastAsia="宋体" w:hAnsi="宋体" w:cs="宋体" w:hint="eastAsia"/>
          <w:bCs/>
          <w:lang w:eastAsia="zh-CN"/>
        </w:rPr>
      </w:pPr>
    </w:p>
    <w:p>
      <w:pPr>
        <w:spacing w:line="360" w:lineRule="auto"/>
        <w:jc w:val="center"/>
        <w:rPr>
          <w:rFonts w:ascii="宋体" w:eastAsia="宋体" w:hAnsi="宋体" w:cs="宋体" w:hint="eastAsia"/>
          <w:lang w:eastAsia="zh-CN"/>
        </w:rPr>
      </w:pPr>
      <w:r>
        <w:rPr>
          <w:rFonts w:ascii="宋体" w:eastAsia="宋体" w:hAnsi="宋体" w:cs="宋体" w:hint="eastAsia"/>
          <w:b/>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67"/>
        <w:gridCol w:w="435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trPr>
        <w:tc>
          <w:tcPr>
            <w:tcW w:w="4211"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评标方法</w:t>
            </w:r>
          </w:p>
        </w:tc>
        <w:tc>
          <w:tcPr>
            <w:tcW w:w="4402"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综合评分法</w:t>
            </w:r>
          </w:p>
        </w:tc>
      </w:tr>
      <w:tr>
        <w:tblPrEx>
          <w:tblW w:w="5000" w:type="pct"/>
          <w:tblInd w:w="0" w:type="dxa"/>
          <w:tblLayout w:type="fixed"/>
          <w:tblCellMar>
            <w:top w:w="0" w:type="dxa"/>
            <w:left w:w="108" w:type="dxa"/>
            <w:bottom w:w="0" w:type="dxa"/>
            <w:right w:w="108" w:type="dxa"/>
          </w:tblCellMar>
        </w:tblPrEx>
        <w:trPr>
          <w:trHeight w:val="70"/>
        </w:trPr>
        <w:tc>
          <w:tcPr>
            <w:tcW w:w="4211"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候选中标供应商数量</w:t>
            </w:r>
          </w:p>
        </w:tc>
        <w:tc>
          <w:tcPr>
            <w:tcW w:w="4402"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3</w:t>
            </w:r>
          </w:p>
        </w:tc>
      </w:tr>
      <w:tr>
        <w:tblPrEx>
          <w:tblW w:w="5000" w:type="pct"/>
          <w:tblInd w:w="0" w:type="dxa"/>
          <w:tblLayout w:type="fixed"/>
          <w:tblCellMar>
            <w:top w:w="0" w:type="dxa"/>
            <w:left w:w="108" w:type="dxa"/>
            <w:bottom w:w="0" w:type="dxa"/>
            <w:right w:w="108" w:type="dxa"/>
          </w:tblCellMar>
        </w:tblPrEx>
        <w:trPr>
          <w:trHeight w:val="216"/>
        </w:trPr>
        <w:tc>
          <w:tcPr>
            <w:tcW w:w="4211"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中标供应商数量</w:t>
            </w:r>
          </w:p>
        </w:tc>
        <w:tc>
          <w:tcPr>
            <w:tcW w:w="4402"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1</w:t>
            </w:r>
          </w:p>
        </w:tc>
      </w:tr>
    </w:tbl>
    <w:p>
      <w:pPr>
        <w:spacing w:line="360" w:lineRule="auto"/>
        <w:rPr>
          <w:rFonts w:ascii="宋体" w:eastAsia="宋体" w:hAnsi="宋体" w:cs="宋体" w:hint="eastAsia"/>
          <w:b/>
          <w:bCs/>
          <w:lang w:eastAsia="zh-CN"/>
        </w:rPr>
      </w:pPr>
    </w:p>
    <w:bookmarkEnd w:id="3"/>
    <w:p>
      <w:pPr>
        <w:ind w:firstLine="480" w:firstLineChars="200"/>
        <w:rPr>
          <w:rFonts w:ascii="宋体" w:eastAsia="宋体" w:hAnsi="宋体" w:cs="宋体" w:hint="eastAsia"/>
          <w:b/>
          <w:lang w:eastAsia="zh-CN"/>
        </w:rPr>
      </w:pPr>
    </w:p>
    <w:p>
      <w:pPr>
        <w:rPr>
          <w:rFonts w:ascii="宋体" w:eastAsia="宋体" w:hAnsi="宋体" w:cs="宋体" w:hint="eastAsia"/>
          <w:b/>
          <w:lang w:eastAsia="zh-CN"/>
        </w:rPr>
      </w:pPr>
      <w:r>
        <w:rPr>
          <w:rFonts w:ascii="宋体" w:eastAsia="宋体" w:hAnsi="宋体" w:cs="宋体" w:hint="eastAsia"/>
          <w:b/>
          <w:lang w:eastAsia="zh-CN"/>
        </w:rPr>
        <w:t>（二）中小企业、残疾人福利性单位和监狱企业政策导向</w:t>
      </w:r>
    </w:p>
    <w:p>
      <w:pPr>
        <w:rPr>
          <w:rFonts w:ascii="宋体" w:eastAsia="宋体" w:hAnsi="宋体" w:cs="宋体" w:hint="eastAsia"/>
          <w:lang w:eastAsia="zh-CN"/>
        </w:rPr>
      </w:pP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1、相关法律法规依据</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1.1财政部、工业和信息化部“关于印发《政府采购促进中小企业发展管理办法》的通知 ”财库〔2020〕46号。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1.2工业和信息化部、国家统计局、国家发展和改革委员会、财政部“关于印发中小企业划型标准规定的通知”工信部联企业〔2011〕300号。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1.3《财政部 民政部 中国残疾人联合会关于促进残疾人就业政府采购政策的通知》（财库〔2017〕141号）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1.4财政部 司法部 《关于政府采购支持监狱企业发展有关问题的通知》（财库〔2014〕68号）</w:t>
      </w: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2、关于提供证明材料的要求</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2.1符合财库〔2020〕46号文件和工信部联企业〔2011〕300号要求的投标人如要参与价格扣除政策应提供《中小企业声明函》。（格式详见第三章）</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2.2符合财库〔2017〕141号文件要求的投标人如要参与价格扣除政策应提供《残疾人福利性单位声明函》。（格式详见第三章）</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2.3符合财政部 司法部 《关于政府采购支持监狱企业发展有关问题的通知》（财库〔2014〕68号）文件要求的投标人如要参与价格扣除政策应提供由省级以上监狱管理局、戒毒管理局（含新疆生产建设兵团）出具的属于监狱企业的证明文件原件的扫描件，原件备查。</w:t>
      </w: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3、关于小微型企业、残疾人福利性单位和监狱企业价格扣除政策的规定</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 xml:space="preserve">（1）符合财库〔2020〕46号、财库〔2017〕141号和财库〔2014〕68号文件要求的投标人，关于小微型企业提供相关证明材料后，在评审过程中给予价格扣除，用扣除后的价格参与评审；关于残疾人福利性单位和监狱企业提供相关证明材料后，在评审过程中给予价格扣除，用扣除后的价格参与评审；对于同时符合多个价格扣除政策条件的投标人仅予以一次价格扣除。 </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（2）根据《工业和信息化部、国家统计局、国家发展和改革委员会、财政部关于印发中小企业划型标准规定的通知》（工信部联企业〔2011〕300 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（3）享受价格扣除获得政府采购合同的，小微企业不得将合同分包给大中型企业。</w:t>
      </w: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4、享受价格扣除政策的条件</w:t>
      </w:r>
    </w:p>
    <w:p>
      <w:p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4.1享受价格扣除政策的小型、微型企业的应当满足的相关条件：</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小微型企业提供本企业制造的货物、承担的工程或服务，或者非小微企业提供（代理销售）小微企业制作的货物，均可享受价格扣除政策。此项中的货物是指单一产品采购项目中的货物，或者非单一产品采购项目中的核心产品（货物），不包括使用大型企业注册商标的货物。</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2）投标人组成联合体投标的，如须享受小微企业价格扣除政策的，联合体各方均为小微企业；</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3）小微企业的认定采取承诺制。即由投标人出具《中小企业声明函》或《小型、微型企业的联合体声明函》等承诺性资料即可享受政策优惠；</w:t>
      </w:r>
    </w:p>
    <w:p>
      <w:p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4.2享受政府采购支持政策的残疾人福利性单位应当同时满足以下条件：</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1）安置的残疾人占本单位在职职工人数的比例不低于25%（含25%），并且安置的残疾人人数不少于10人（含10人）；</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2）依法与安置的每位残疾人签订了一年以上（含一年）的劳动合同或服务协议；</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3）为安置的每位残疾人按月足额缴纳了基本养老保险、基本医疗保险、失业保险、工伤保险和生育保险等社会保险费；</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4）通过银行等金融机构向安置的每位残疾人，按月支付了不低于单位所在区县适用的经省级人民政府批准的月最低工资标准的工资；</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5）提供本单位制造的货物、承担的工程或者服务（以下简称产品），或者提供其他残疾人福利性单位制造的货物（不包括使用非残疾人福利性单位注册商标的货物）。</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4.3享受政府采购支持政策的监狱企业应当同时满足以下条件：</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监狱企业应当提供由省级以上监狱管理局、戒毒管理局（含新疆生产建设兵团）出具的属于监狱企业的证明文件。</w:t>
      </w:r>
    </w:p>
    <w:p>
      <w:pPr>
        <w:rPr>
          <w:rFonts w:ascii="宋体" w:eastAsia="宋体" w:hAnsi="宋体" w:cs="宋体" w:hint="eastAsia"/>
          <w:lang w:eastAsia="zh-CN"/>
        </w:rPr>
      </w:pPr>
    </w:p>
    <w:p>
      <w:pPr>
        <w:spacing w:before="260" w:after="260"/>
        <w:outlineLvl w:val="2"/>
        <w:rPr>
          <w:rFonts w:ascii="宋体" w:eastAsia="宋体" w:hAnsi="宋体" w:cs="宋体" w:hint="eastAsia"/>
          <w:lang w:eastAsia="zh-CN"/>
        </w:rPr>
      </w:pPr>
      <w:r>
        <w:rPr>
          <w:rFonts w:ascii="宋体" w:eastAsia="宋体" w:hAnsi="宋体" w:cs="宋体" w:hint="eastAsia"/>
          <w:lang w:eastAsia="zh-CN"/>
        </w:rPr>
        <w:t>三、政府采购政策说明</w:t>
      </w:r>
    </w:p>
    <w:p>
      <w:pPr>
        <w:ind w:firstLine="480" w:firstLineChars="200"/>
        <w:rPr>
          <w:rFonts w:ascii="宋体" w:eastAsia="宋体" w:hAnsi="宋体" w:cs="宋体" w:hint="eastAsia"/>
          <w:lang w:eastAsia="zh-CN"/>
        </w:rPr>
      </w:pPr>
      <w:r>
        <w:rPr>
          <w:rFonts w:ascii="宋体" w:eastAsia="宋体" w:hAnsi="宋体" w:cs="宋体" w:hint="eastAsia"/>
          <w:lang w:eastAsia="zh-CN"/>
        </w:rPr>
        <w:t>1、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80" w:firstLineChars="200"/>
        <w:rPr>
          <w:rFonts w:ascii="宋体" w:eastAsia="宋体" w:hAnsi="宋体" w:cs="宋体" w:hint="eastAsia"/>
          <w:lang w:eastAsia="zh-CN"/>
        </w:rPr>
      </w:pPr>
      <w:r>
        <w:rPr>
          <w:rFonts w:ascii="宋体" w:eastAsia="宋体" w:hAnsi="宋体" w:cs="宋体" w:hint="eastAsia"/>
          <w:lang w:eastAsia="zh-CN"/>
        </w:rPr>
        <w:t>2、根据省委办公厅、省府办公厅《关于促进民营经济高质量发展的若干政策措施》（粤办发〔2018〕43 号），对获得国家行政主管部门认定的中国质量奖、中国专利奖、中国版权金奖、中国商标金奖、制造业单项冠军、绿色工厂等的企业，在参与政府采购时，可以结合采购需求的实际需要，给予适当技术加分。落实国家有关创新产品政府采购政策，对首台套等创新产品采用首购、订购等方式采购，促进首台套产品研发和示范应用。</w:t>
      </w:r>
    </w:p>
    <w:p>
      <w:pPr>
        <w:ind w:firstLine="480" w:firstLineChars="200"/>
        <w:rPr>
          <w:rFonts w:ascii="宋体" w:eastAsia="宋体" w:hAnsi="宋体" w:cs="宋体" w:hint="eastAsia"/>
          <w:lang w:eastAsia="zh-CN"/>
        </w:rPr>
      </w:pPr>
      <w:r>
        <w:rPr>
          <w:rFonts w:ascii="宋体" w:eastAsia="宋体" w:hAnsi="宋体" w:cs="宋体" w:hint="eastAsia"/>
          <w:lang w:eastAsia="zh-CN"/>
        </w:rPr>
        <w:t>3、为缓解中小企业融资难题，我市推出政府采购订单融资改革举措。订单融资具体流程及试点金融机构订单融资服务承诺可参阅深圳市政府采购监管网（www.zfcg.sz.gov.cn）信息公开栏目或登录深圳交易集团融资服务平台（http://zfcg.szggzy.com:8081/financeplatform/）。</w:t>
      </w:r>
    </w:p>
    <w:p>
      <w:pPr>
        <w:ind w:firstLine="480" w:firstLineChars="200"/>
        <w:rPr>
          <w:rFonts w:ascii="宋体" w:eastAsia="宋体" w:hAnsi="宋体" w:cs="宋体" w:hint="eastAsia"/>
          <w:bCs/>
          <w:lang w:eastAsia="zh-CN"/>
        </w:rPr>
      </w:pPr>
      <w:r>
        <w:rPr>
          <w:rFonts w:ascii="宋体" w:eastAsia="宋体" w:hAnsi="宋体" w:cs="宋体" w:hint="eastAsia"/>
          <w:bCs/>
          <w:lang w:eastAsia="zh-CN"/>
        </w:rPr>
        <w:t>4、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ind w:firstLine="480" w:firstLineChars="200"/>
        <w:rPr>
          <w:rFonts w:ascii="宋体" w:eastAsia="宋体" w:hAnsi="宋体" w:cs="宋体" w:hint="eastAsia"/>
          <w:lang w:eastAsia="zh-CN"/>
        </w:rPr>
      </w:pPr>
      <w:r>
        <w:rPr>
          <w:rFonts w:ascii="宋体" w:eastAsia="宋体" w:hAnsi="宋体" w:cs="宋体" w:hint="eastAsia"/>
          <w:bCs/>
          <w:lang w:eastAsia="zh-CN"/>
        </w:rPr>
        <w:t>5、</w:t>
      </w:r>
      <w:r>
        <w:rPr>
          <w:rFonts w:ascii="宋体" w:eastAsia="宋体" w:hAnsi="宋体" w:cs="宋体" w:hint="eastAsia"/>
          <w:lang w:eastAsia="zh-CN"/>
        </w:rPr>
        <w:t>其他政府采购政策详见第二册“相关政府采购政策文件”。</w:t>
      </w:r>
    </w:p>
    <w:p>
      <w:pPr>
        <w:spacing w:line="240" w:lineRule="auto"/>
        <w:rPr>
          <w:rFonts w:ascii="宋体" w:eastAsia="宋体" w:hAnsi="宋体" w:cs="宋体" w:hint="eastAsia"/>
          <w:b/>
          <w:bCs/>
          <w:lang w:eastAsia="zh-CN"/>
        </w:rPr>
      </w:pPr>
    </w:p>
    <w:p>
      <w:pPr>
        <w:spacing w:before="260" w:after="260"/>
        <w:outlineLvl w:val="2"/>
        <w:rPr>
          <w:rFonts w:ascii="宋体" w:eastAsia="宋体" w:hAnsi="宋体" w:cs="宋体" w:hint="eastAsia"/>
          <w:lang w:eastAsia="zh-CN"/>
        </w:rPr>
      </w:pPr>
      <w:r>
        <w:rPr>
          <w:rFonts w:ascii="宋体" w:eastAsia="宋体" w:hAnsi="宋体" w:cs="宋体" w:hint="eastAsia"/>
          <w:lang w:eastAsia="zh-CN"/>
        </w:rPr>
        <w:t>四、其他</w:t>
      </w:r>
    </w:p>
    <w:p>
      <w:pPr>
        <w:ind w:firstLine="480" w:firstLineChars="200"/>
        <w:rPr>
          <w:rFonts w:ascii="宋体" w:eastAsia="宋体" w:hAnsi="宋体" w:cs="宋体" w:hint="eastAsia"/>
          <w:lang w:eastAsia="zh-CN"/>
        </w:rPr>
      </w:pPr>
      <w:r>
        <w:rPr>
          <w:rFonts w:ascii="宋体" w:eastAsia="宋体" w:hAnsi="宋体" w:cs="宋体" w:hint="eastAsia"/>
          <w:lang w:eastAsia="zh-CN"/>
        </w:rPr>
        <w:t xml:space="preserve">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                                                         </w:t>
      </w:r>
    </w:p>
    <w:p>
      <w:pPr>
        <w:ind w:firstLine="480" w:firstLineChars="200"/>
        <w:rPr>
          <w:rFonts w:ascii="宋体" w:eastAsia="宋体" w:hAnsi="宋体" w:cs="宋体" w:hint="eastAsia"/>
          <w:lang w:eastAsia="zh-CN"/>
        </w:rPr>
      </w:pPr>
      <w:r>
        <w:rPr>
          <w:rFonts w:ascii="宋体" w:eastAsia="宋体" w:hAnsi="宋体" w:cs="宋体" w:hint="eastAsia"/>
          <w:lang w:eastAsia="zh-CN"/>
        </w:rPr>
        <w:t>重要提示：</w:t>
      </w:r>
    </w:p>
    <w:p>
      <w:pPr>
        <w:ind w:firstLine="480" w:firstLineChars="200"/>
        <w:rPr>
          <w:rFonts w:ascii="宋体" w:eastAsia="宋体" w:hAnsi="宋体" w:cs="宋体" w:hint="eastAsia"/>
          <w:lang w:eastAsia="zh-CN"/>
        </w:rPr>
      </w:pPr>
      <w:r>
        <w:rPr>
          <w:rFonts w:ascii="宋体" w:eastAsia="宋体" w:hAnsi="宋体" w:cs="宋体" w:hint="eastAsia"/>
          <w:lang w:eastAsia="zh-CN"/>
        </w:rPr>
        <w:t>（1）使用电子营业执照功能时，请确保已经在手机微信安装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ind w:firstLine="480" w:firstLineChars="200"/>
        <w:rPr>
          <w:rFonts w:ascii="宋体" w:eastAsia="宋体" w:hAnsi="宋体" w:cs="宋体" w:hint="eastAsia"/>
          <w:lang w:eastAsia="zh-CN"/>
        </w:rPr>
      </w:pPr>
      <w:r>
        <w:rPr>
          <w:rFonts w:ascii="宋体" w:eastAsia="宋体" w:hAnsi="宋体" w:cs="宋体" w:hint="eastAsia"/>
          <w:lang w:eastAsia="zh-CN"/>
        </w:rPr>
        <w:t>（2）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ind w:firstLine="480" w:firstLineChars="200"/>
        <w:rPr>
          <w:rFonts w:ascii="宋体" w:eastAsia="宋体" w:hAnsi="宋体" w:cs="宋体" w:hint="eastAsia"/>
          <w:lang w:eastAsia="zh-CN"/>
        </w:rPr>
      </w:pPr>
      <w:r>
        <w:rPr>
          <w:rFonts w:ascii="宋体" w:eastAsia="宋体" w:hAnsi="宋体" w:cs="宋体" w:hint="eastAsia"/>
          <w:lang w:eastAsia="zh-CN"/>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spacing w:line="360" w:lineRule="auto"/>
        <w:rPr>
          <w:rFonts w:ascii="宋体" w:eastAsia="宋体" w:hAnsi="宋体" w:cs="宋体" w:hint="eastAsia"/>
          <w:b/>
          <w:bCs/>
          <w:lang w:eastAsia="zh-CN"/>
        </w:rPr>
        <w:sectPr>
          <w:footerReference w:type="default" r:id="rId6"/>
          <w:pgSz w:w="11906" w:h="16838"/>
          <w:pgMar w:top="1440" w:right="1800" w:bottom="1440" w:left="1800" w:header="851" w:footer="992" w:gutter="0"/>
          <w:pgNumType w:fmt="decimal"/>
          <w:cols w:num="1" w:space="425"/>
          <w:docGrid w:type="lines" w:linePitch="312" w:charSpace="0"/>
        </w:sectPr>
      </w:pPr>
    </w:p>
    <w:p>
      <w:pPr>
        <w:keepNext/>
        <w:keepLines/>
        <w:numPr>
          <w:ilvl w:val="0"/>
          <w:numId w:val="3"/>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 xml:space="preserve"> </w:t>
      </w:r>
      <w:r>
        <w:rPr>
          <w:rFonts w:ascii="宋体" w:eastAsia="宋体" w:hAnsi="宋体" w:cs="宋体" w:hint="eastAsia"/>
          <w:b/>
          <w:sz w:val="32"/>
          <w:szCs w:val="28"/>
          <w:lang w:eastAsia="zh-CN"/>
        </w:rPr>
        <w:t>招标项目需求书</w:t>
      </w: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项目需求主要内容</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2843"/>
        <w:gridCol w:w="1555"/>
        <w:gridCol w:w="1551"/>
        <w:gridCol w:w="23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6"/>
          <w:jc w:val="center"/>
        </w:trPr>
        <w:tc>
          <w:tcPr>
            <w:tcW w:w="423"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序号</w:t>
            </w:r>
          </w:p>
        </w:tc>
        <w:tc>
          <w:tcPr>
            <w:tcW w:w="1568"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服务分项名称</w:t>
            </w:r>
          </w:p>
        </w:tc>
        <w:tc>
          <w:tcPr>
            <w:tcW w:w="858"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数量</w:t>
            </w:r>
          </w:p>
        </w:tc>
        <w:tc>
          <w:tcPr>
            <w:tcW w:w="856"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单位</w:t>
            </w:r>
          </w:p>
        </w:tc>
        <w:tc>
          <w:tcPr>
            <w:tcW w:w="1293"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color w:val="FF0000"/>
                <w:szCs w:val="21"/>
                <w:lang w:eastAsia="zh-CN"/>
              </w:rPr>
              <w:t>预算限额/年度支付上限（元）</w:t>
            </w:r>
          </w:p>
        </w:tc>
      </w:tr>
      <w:tr>
        <w:tblPrEx>
          <w:tblW w:w="5000" w:type="pct"/>
          <w:jc w:val="center"/>
          <w:tblLayout w:type="fixed"/>
          <w:tblCellMar>
            <w:top w:w="0" w:type="dxa"/>
            <w:left w:w="108" w:type="dxa"/>
            <w:bottom w:w="0" w:type="dxa"/>
            <w:right w:w="108" w:type="dxa"/>
          </w:tblCellMar>
        </w:tblPrEx>
        <w:trPr>
          <w:trHeight w:val="678"/>
          <w:jc w:val="center"/>
        </w:trPr>
        <w:tc>
          <w:tcPr>
            <w:tcW w:w="423"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leftChars="0" w:firstLineChars="0"/>
              <w:jc w:val="center"/>
              <w:rPr>
                <w:rFonts w:ascii="宋体" w:eastAsia="宋体" w:hAnsi="宋体" w:cs="宋体" w:hint="eastAsia"/>
                <w:bCs/>
                <w:szCs w:val="21"/>
                <w:lang w:eastAsia="zh-CN"/>
              </w:rPr>
            </w:pPr>
            <w:r>
              <w:rPr>
                <w:rFonts w:ascii="宋体" w:eastAsia="宋体" w:hAnsi="宋体" w:cs="宋体" w:hint="eastAsia"/>
                <w:bCs/>
                <w:szCs w:val="21"/>
                <w:lang w:eastAsia="zh-CN"/>
              </w:rPr>
              <w:t>1</w:t>
            </w:r>
          </w:p>
        </w:tc>
        <w:tc>
          <w:tcPr>
            <w:tcW w:w="1568"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lang w:eastAsia="zh-CN"/>
              </w:rPr>
            </w:pPr>
            <w:r>
              <w:rPr>
                <w:rFonts w:ascii="宋体" w:eastAsia="宋体" w:hAnsi="宋体" w:cs="宋体" w:hint="eastAsia"/>
                <w:lang w:eastAsia="zh-CN"/>
              </w:rPr>
              <w:t>学校信息设备维护</w:t>
            </w:r>
            <w:r>
              <w:rPr>
                <w:rFonts w:ascii="宋体" w:eastAsia="宋体" w:hAnsi="宋体" w:cs="宋体" w:hint="eastAsia"/>
                <w:lang w:eastAsia="zh-CN"/>
              </w:rPr>
              <w:t>服务</w:t>
            </w:r>
          </w:p>
        </w:tc>
        <w:tc>
          <w:tcPr>
            <w:tcW w:w="858"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lang w:eastAsia="zh-CN"/>
              </w:rPr>
            </w:pPr>
            <w:r>
              <w:rPr>
                <w:rFonts w:ascii="宋体" w:eastAsia="宋体" w:hAnsi="宋体" w:cs="宋体" w:hint="eastAsia"/>
                <w:bCs/>
                <w:lang w:eastAsia="zh-CN"/>
              </w:rPr>
              <w:t>1</w:t>
            </w:r>
          </w:p>
        </w:tc>
        <w:tc>
          <w:tcPr>
            <w:tcW w:w="856"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lang w:eastAsia="zh-CN"/>
              </w:rPr>
            </w:pPr>
            <w:r>
              <w:rPr>
                <w:rFonts w:ascii="宋体" w:eastAsia="宋体" w:hAnsi="宋体" w:cs="宋体" w:hint="eastAsia"/>
                <w:bCs/>
                <w:lang w:eastAsia="zh-CN"/>
              </w:rPr>
              <w:t>项</w:t>
            </w:r>
          </w:p>
        </w:tc>
        <w:tc>
          <w:tcPr>
            <w:tcW w:w="1293"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kern w:val="2"/>
                <w:highlight w:val="yellow"/>
                <w:lang w:eastAsia="zh-CN"/>
              </w:rPr>
            </w:pPr>
            <w:r>
              <w:rPr>
                <w:rFonts w:ascii="宋体" w:eastAsia="宋体" w:hAnsi="宋体" w:cs="宋体" w:hint="eastAsia"/>
                <w:lang w:eastAsia="zh-CN"/>
              </w:rPr>
              <w:t>320000.00</w:t>
            </w:r>
          </w:p>
        </w:tc>
      </w:tr>
    </w:tbl>
    <w:p>
      <w:pPr>
        <w:spacing w:line="360" w:lineRule="auto"/>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提示：投标报价不得高于本项目最高限价，否则作为无效标处理。</w:t>
      </w:r>
      <w:r>
        <w:rPr>
          <w:rFonts w:ascii="宋体" w:eastAsia="宋体" w:hAnsi="宋体" w:cs="宋体" w:hint="eastAsia"/>
          <w:b/>
          <w:bCs/>
          <w:sz w:val="22"/>
          <w:szCs w:val="22"/>
          <w:lang w:eastAsia="zh-CN"/>
        </w:rPr>
        <w:br/>
      </w: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bookmarkStart w:id="4" w:name="_Toc128884461"/>
      <w:r>
        <w:rPr>
          <w:rFonts w:ascii="宋体" w:eastAsia="宋体" w:hAnsi="宋体" w:cs="宋体" w:hint="eastAsia"/>
          <w:b/>
          <w:bCs/>
          <w:kern w:val="2"/>
          <w:sz w:val="28"/>
          <w:szCs w:val="28"/>
          <w:lang w:eastAsia="zh-CN"/>
        </w:rPr>
        <w:t>项目清单</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6"/>
        <w:gridCol w:w="1566"/>
        <w:gridCol w:w="4614"/>
        <w:gridCol w:w="622"/>
        <w:gridCol w:w="622"/>
        <w:gridCol w:w="105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99"/>
        </w:trPr>
        <w:tc>
          <w:tcPr>
            <w:tcW w:w="323" w:type="pct"/>
            <w:noWrap w:val="0"/>
            <w:vAlign w:val="center"/>
          </w:tcPr>
          <w:p>
            <w:pPr>
              <w:keepNext w:val="0"/>
              <w:keepLines w:val="0"/>
              <w:widowControl/>
              <w:suppressLineNumbers w:val="0"/>
              <w:spacing w:before="0" w:beforeAutospacing="0" w:after="0" w:afterAutospacing="0"/>
              <w:ind w:left="0" w:right="0"/>
              <w:jc w:val="center"/>
              <w:rPr>
                <w:b/>
                <w:lang w:eastAsia="zh-CN"/>
              </w:rPr>
            </w:pPr>
            <w:r>
              <w:rPr>
                <w:rFonts w:hint="eastAsia"/>
                <w:b/>
                <w:lang w:eastAsia="zh-CN"/>
              </w:rPr>
              <w:t>序号</w:t>
            </w:r>
          </w:p>
        </w:tc>
        <w:tc>
          <w:tcPr>
            <w:tcW w:w="864" w:type="pct"/>
            <w:noWrap w:val="0"/>
            <w:vAlign w:val="center"/>
          </w:tcPr>
          <w:p>
            <w:pPr>
              <w:keepNext w:val="0"/>
              <w:keepLines w:val="0"/>
              <w:widowControl/>
              <w:suppressLineNumbers w:val="0"/>
              <w:spacing w:before="0" w:beforeAutospacing="0" w:after="0" w:afterAutospacing="0"/>
              <w:ind w:left="0" w:right="0"/>
              <w:jc w:val="center"/>
              <w:rPr>
                <w:rFonts w:hint="eastAsia"/>
                <w:b/>
                <w:lang w:eastAsia="zh-CN"/>
              </w:rPr>
            </w:pPr>
            <w:r>
              <w:rPr>
                <w:rFonts w:hint="eastAsia"/>
                <w:b/>
                <w:lang w:eastAsia="zh-CN"/>
              </w:rPr>
              <w:t>服</w:t>
            </w:r>
            <w:r>
              <w:rPr>
                <w:b/>
                <w:lang w:eastAsia="zh-CN"/>
              </w:rPr>
              <w:t>务</w:t>
            </w:r>
            <w:r>
              <w:rPr>
                <w:rFonts w:hint="eastAsia"/>
                <w:b/>
                <w:lang w:eastAsia="zh-CN"/>
              </w:rPr>
              <w:t>事项名称</w:t>
            </w:r>
          </w:p>
        </w:tc>
        <w:tc>
          <w:tcPr>
            <w:tcW w:w="2545" w:type="pct"/>
            <w:noWrap w:val="0"/>
            <w:vAlign w:val="center"/>
          </w:tcPr>
          <w:p>
            <w:pPr>
              <w:keepNext w:val="0"/>
              <w:keepLines w:val="0"/>
              <w:widowControl/>
              <w:suppressLineNumbers w:val="0"/>
              <w:spacing w:before="0" w:beforeAutospacing="0" w:after="0" w:afterAutospacing="0"/>
              <w:ind w:left="0" w:right="0"/>
              <w:jc w:val="center"/>
              <w:rPr>
                <w:rFonts w:eastAsia="宋体" w:hint="eastAsia"/>
                <w:b/>
                <w:lang w:eastAsia="zh-CN"/>
              </w:rPr>
            </w:pPr>
            <w:r>
              <w:rPr>
                <w:rFonts w:hint="eastAsia"/>
                <w:b/>
                <w:lang w:eastAsia="zh-CN"/>
              </w:rPr>
              <w:t>服</w:t>
            </w:r>
            <w:r>
              <w:rPr>
                <w:b/>
                <w:lang w:eastAsia="zh-CN"/>
              </w:rPr>
              <w:t>务</w:t>
            </w:r>
            <w:r>
              <w:rPr>
                <w:rFonts w:hint="eastAsia"/>
                <w:b/>
                <w:lang w:eastAsia="zh-CN"/>
              </w:rPr>
              <w:t>事项</w:t>
            </w:r>
            <w:r>
              <w:rPr>
                <w:rFonts w:hint="eastAsia"/>
                <w:b/>
                <w:lang w:eastAsia="zh-CN"/>
              </w:rPr>
              <w:t>内容</w:t>
            </w:r>
          </w:p>
        </w:tc>
        <w:tc>
          <w:tcPr>
            <w:tcW w:w="343" w:type="pct"/>
            <w:noWrap w:val="0"/>
            <w:vAlign w:val="center"/>
          </w:tcPr>
          <w:p>
            <w:pPr>
              <w:keepNext w:val="0"/>
              <w:keepLines w:val="0"/>
              <w:widowControl/>
              <w:suppressLineNumbers w:val="0"/>
              <w:spacing w:before="0" w:beforeAutospacing="0" w:after="0" w:afterAutospacing="0"/>
              <w:ind w:left="0" w:right="0"/>
              <w:jc w:val="center"/>
              <w:rPr>
                <w:b/>
                <w:lang w:eastAsia="zh-CN"/>
              </w:rPr>
            </w:pPr>
            <w:r>
              <w:rPr>
                <w:rFonts w:hint="eastAsia"/>
                <w:b/>
                <w:lang w:eastAsia="zh-CN"/>
              </w:rPr>
              <w:t>数量</w:t>
            </w:r>
          </w:p>
        </w:tc>
        <w:tc>
          <w:tcPr>
            <w:tcW w:w="343" w:type="pct"/>
            <w:noWrap w:val="0"/>
            <w:vAlign w:val="center"/>
          </w:tcPr>
          <w:p>
            <w:pPr>
              <w:keepNext w:val="0"/>
              <w:keepLines w:val="0"/>
              <w:widowControl/>
              <w:suppressLineNumbers w:val="0"/>
              <w:spacing w:before="0" w:beforeAutospacing="0" w:after="0" w:afterAutospacing="0"/>
              <w:ind w:left="0" w:right="0"/>
              <w:jc w:val="center"/>
              <w:rPr>
                <w:b/>
                <w:lang w:eastAsia="zh-CN"/>
              </w:rPr>
            </w:pPr>
            <w:r>
              <w:rPr>
                <w:rFonts w:hint="eastAsia"/>
                <w:b/>
                <w:lang w:eastAsia="zh-CN"/>
              </w:rPr>
              <w:t>单位</w:t>
            </w:r>
          </w:p>
        </w:tc>
        <w:tc>
          <w:tcPr>
            <w:tcW w:w="580" w:type="pct"/>
            <w:noWrap w:val="0"/>
            <w:vAlign w:val="center"/>
          </w:tcPr>
          <w:p>
            <w:pPr>
              <w:keepNext w:val="0"/>
              <w:keepLines w:val="0"/>
              <w:widowControl/>
              <w:suppressLineNumbers w:val="0"/>
              <w:spacing w:before="0" w:beforeAutospacing="0" w:after="0" w:afterAutospacing="0"/>
              <w:ind w:left="0" w:right="0"/>
              <w:jc w:val="center"/>
              <w:rPr>
                <w:b/>
                <w:color w:val="FF0000"/>
                <w:lang w:eastAsia="zh-CN"/>
              </w:rPr>
            </w:pPr>
            <w:r>
              <w:rPr>
                <w:rFonts w:hint="eastAsia"/>
                <w:b/>
                <w:color w:val="FF0000"/>
                <w:lang w:eastAsia="zh-CN"/>
              </w:rPr>
              <w:t>备注</w:t>
            </w:r>
          </w:p>
        </w:tc>
      </w:tr>
      <w:tr>
        <w:tblPrEx>
          <w:tblW w:w="5000" w:type="pct"/>
          <w:tblInd w:w="0" w:type="dxa"/>
          <w:tblLayout w:type="fixed"/>
          <w:tblCellMar>
            <w:top w:w="0" w:type="dxa"/>
            <w:left w:w="108" w:type="dxa"/>
            <w:bottom w:w="0" w:type="dxa"/>
            <w:right w:w="108" w:type="dxa"/>
          </w:tblCellMar>
        </w:tblPrEx>
        <w:trPr>
          <w:trHeight w:val="1052"/>
        </w:trPr>
        <w:tc>
          <w:tcPr>
            <w:tcW w:w="32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bCs/>
                <w:kern w:val="2"/>
                <w:lang w:eastAsia="zh-CN"/>
              </w:rPr>
            </w:pPr>
            <w:r>
              <w:rPr>
                <w:rFonts w:ascii="宋体" w:hAnsi="宋体" w:cs="宋体" w:hint="eastAsia"/>
                <w:bCs/>
                <w:lang w:eastAsia="zh-CN"/>
              </w:rPr>
              <w:t>1</w:t>
            </w:r>
          </w:p>
        </w:tc>
        <w:tc>
          <w:tcPr>
            <w:tcW w:w="86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bCs/>
                <w:kern w:val="2"/>
                <w:lang w:eastAsia="zh-CN"/>
              </w:rPr>
            </w:pPr>
            <w:r>
              <w:rPr>
                <w:rFonts w:ascii="宋体" w:hAnsi="宋体" w:cs="宋体" w:hint="eastAsia"/>
                <w:lang w:eastAsia="zh-CN"/>
              </w:rPr>
              <w:t>校园网络</w:t>
            </w:r>
          </w:p>
        </w:tc>
        <w:tc>
          <w:tcPr>
            <w:tcW w:w="2545" w:type="pct"/>
            <w:noWrap w:val="0"/>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ascii="宋体" w:hAnsi="宋体" w:cs="宋体"/>
                <w:kern w:val="2"/>
                <w:lang w:eastAsia="zh-CN"/>
              </w:rPr>
            </w:pPr>
            <w:r>
              <w:rPr>
                <w:rFonts w:ascii="宋体" w:hAnsi="宋体" w:cs="宋体" w:hint="eastAsia"/>
                <w:lang w:eastAsia="zh-CN"/>
              </w:rPr>
              <w:t>网络故障排查，IP分配，跳线制作，交换机调整等；软件故障排查或安装；网络安全设备维护；</w:t>
            </w:r>
          </w:p>
        </w:tc>
        <w:tc>
          <w:tcPr>
            <w:tcW w:w="343" w:type="pct"/>
            <w:vMerge w:val="restart"/>
            <w:noWrap w:val="0"/>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lang w:eastAsia="zh-CN"/>
              </w:rPr>
            </w:pPr>
            <w:r>
              <w:rPr>
                <w:rFonts w:ascii="宋体" w:hAnsi="宋体" w:hint="eastAsia"/>
                <w:lang w:eastAsia="zh-CN"/>
              </w:rPr>
              <w:t>12</w:t>
            </w:r>
          </w:p>
        </w:tc>
        <w:tc>
          <w:tcPr>
            <w:tcW w:w="343" w:type="pct"/>
            <w:vMerge w:val="restart"/>
            <w:noWrap w:val="0"/>
            <w:vAlign w:val="center"/>
          </w:tcPr>
          <w:p>
            <w:pPr>
              <w:keepNext w:val="0"/>
              <w:keepLines w:val="0"/>
              <w:widowControl/>
              <w:suppressLineNumbers w:val="0"/>
              <w:spacing w:before="0" w:beforeAutospacing="0" w:after="0" w:afterAutospacing="0"/>
              <w:ind w:left="0" w:right="0"/>
              <w:jc w:val="center"/>
              <w:rPr>
                <w:rFonts w:eastAsia="宋体" w:hint="eastAsia"/>
                <w:bCs/>
                <w:lang w:eastAsia="zh-CN"/>
              </w:rPr>
            </w:pPr>
            <w:r>
              <w:rPr>
                <w:rFonts w:ascii="宋体" w:hAnsi="宋体" w:hint="eastAsia"/>
                <w:lang w:eastAsia="zh-CN"/>
              </w:rPr>
              <w:t>月</w:t>
            </w:r>
          </w:p>
        </w:tc>
        <w:tc>
          <w:tcPr>
            <w:tcW w:w="580" w:type="pct"/>
            <w:vMerge w:val="restart"/>
            <w:noWrap w:val="0"/>
            <w:vAlign w:val="center"/>
          </w:tcPr>
          <w:p>
            <w:pPr>
              <w:keepNext w:val="0"/>
              <w:keepLines w:val="0"/>
              <w:widowControl/>
              <w:suppressLineNumbers w:val="0"/>
              <w:spacing w:before="0" w:beforeAutospacing="0" w:after="0" w:afterAutospacing="0"/>
              <w:ind w:left="0" w:right="0"/>
              <w:jc w:val="center"/>
              <w:rPr>
                <w:b/>
                <w:bCs/>
                <w:color w:val="FF0000"/>
                <w:lang w:eastAsia="zh-CN"/>
              </w:rPr>
            </w:pPr>
            <w:r>
              <w:rPr>
                <w:rFonts w:ascii="宋体" w:hAnsi="宋体" w:cs="Tahoma" w:hint="eastAsia"/>
                <w:lang w:eastAsia="zh-CN"/>
              </w:rPr>
              <w:t>不含材料和设备维修</w:t>
            </w:r>
          </w:p>
        </w:tc>
      </w:tr>
      <w:tr>
        <w:tblPrEx>
          <w:tblW w:w="5000" w:type="pct"/>
          <w:tblInd w:w="0" w:type="dxa"/>
          <w:tblLayout w:type="fixed"/>
          <w:tblCellMar>
            <w:top w:w="0" w:type="dxa"/>
            <w:left w:w="108" w:type="dxa"/>
            <w:bottom w:w="0" w:type="dxa"/>
            <w:right w:w="108" w:type="dxa"/>
          </w:tblCellMar>
        </w:tblPrEx>
        <w:trPr>
          <w:trHeight w:val="960"/>
        </w:trPr>
        <w:tc>
          <w:tcPr>
            <w:tcW w:w="32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bCs/>
                <w:kern w:val="2"/>
                <w:lang w:eastAsia="zh-CN"/>
              </w:rPr>
            </w:pPr>
            <w:r>
              <w:rPr>
                <w:rFonts w:ascii="宋体" w:hAnsi="宋体" w:cs="宋体"/>
                <w:bCs/>
                <w:lang w:eastAsia="zh-CN"/>
              </w:rPr>
              <w:t>2</w:t>
            </w:r>
          </w:p>
        </w:tc>
        <w:tc>
          <w:tcPr>
            <w:tcW w:w="86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bCs/>
                <w:kern w:val="2"/>
                <w:lang w:eastAsia="zh-CN"/>
              </w:rPr>
            </w:pPr>
            <w:r>
              <w:rPr>
                <w:rFonts w:ascii="宋体" w:hAnsi="宋体" w:cs="宋体" w:hint="eastAsia"/>
                <w:lang w:eastAsia="zh-CN"/>
              </w:rPr>
              <w:t>校园广播</w:t>
            </w:r>
          </w:p>
        </w:tc>
        <w:tc>
          <w:tcPr>
            <w:tcW w:w="2545" w:type="pct"/>
            <w:noWrap w:val="0"/>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ascii="宋体" w:hAnsi="宋体" w:cs="宋体"/>
                <w:kern w:val="2"/>
                <w:lang w:eastAsia="zh-CN"/>
              </w:rPr>
            </w:pPr>
            <w:r>
              <w:rPr>
                <w:rFonts w:ascii="宋体" w:hAnsi="宋体" w:cs="宋体" w:hint="eastAsia"/>
                <w:lang w:eastAsia="zh-CN"/>
              </w:rPr>
              <w:t>广播故障排查，</w:t>
            </w:r>
            <w:r>
              <w:rPr>
                <w:rFonts w:ascii="宋体" w:hAnsi="宋体" w:hint="eastAsia"/>
                <w:bCs/>
                <w:lang w:eastAsia="zh-CN"/>
              </w:rPr>
              <w:t>时间和曲目微调，备用配件安装等</w:t>
            </w:r>
            <w:r>
              <w:rPr>
                <w:rFonts w:ascii="宋体" w:hAnsi="宋体" w:cs="宋体" w:hint="eastAsia"/>
                <w:lang w:eastAsia="zh-CN"/>
              </w:rPr>
              <w:t>；</w:t>
            </w:r>
          </w:p>
        </w:tc>
        <w:tc>
          <w:tcPr>
            <w:tcW w:w="343" w:type="pct"/>
            <w:vMerge/>
            <w:noWrap w:val="0"/>
            <w:vAlign w:val="center"/>
          </w:tcPr>
          <w:p>
            <w:pPr>
              <w:keepNext w:val="0"/>
              <w:keepLines w:val="0"/>
              <w:widowControl/>
              <w:suppressLineNumbers w:val="0"/>
              <w:spacing w:before="0" w:beforeAutospacing="0" w:after="0" w:afterAutospacing="0" w:line="360" w:lineRule="auto"/>
              <w:ind w:left="0" w:right="0"/>
              <w:jc w:val="center"/>
              <w:rPr>
                <w:rFonts w:ascii="宋体" w:hAnsi="宋体"/>
                <w:lang w:eastAsia="zh-CN"/>
              </w:rPr>
            </w:pPr>
          </w:p>
        </w:tc>
        <w:tc>
          <w:tcPr>
            <w:tcW w:w="343"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c>
          <w:tcPr>
            <w:tcW w:w="580" w:type="pct"/>
            <w:vMerge/>
            <w:noWrap w:val="0"/>
            <w:vAlign w:val="center"/>
          </w:tcPr>
          <w:p>
            <w:pPr>
              <w:keepNext w:val="0"/>
              <w:keepLines w:val="0"/>
              <w:widowControl/>
              <w:suppressLineNumbers w:val="0"/>
              <w:spacing w:before="0" w:beforeAutospacing="0" w:after="0" w:afterAutospacing="0"/>
              <w:ind w:left="0" w:right="0"/>
              <w:jc w:val="center"/>
              <w:rPr>
                <w:b/>
                <w:bCs/>
                <w:color w:val="FF0000"/>
                <w:lang w:eastAsia="zh-CN"/>
              </w:rPr>
            </w:pPr>
          </w:p>
        </w:tc>
      </w:tr>
      <w:tr>
        <w:tblPrEx>
          <w:tblW w:w="5000" w:type="pct"/>
          <w:tblInd w:w="0" w:type="dxa"/>
          <w:tblLayout w:type="fixed"/>
          <w:tblCellMar>
            <w:top w:w="0" w:type="dxa"/>
            <w:left w:w="108" w:type="dxa"/>
            <w:bottom w:w="0" w:type="dxa"/>
            <w:right w:w="108" w:type="dxa"/>
          </w:tblCellMar>
        </w:tblPrEx>
        <w:trPr>
          <w:trHeight w:val="960"/>
        </w:trPr>
        <w:tc>
          <w:tcPr>
            <w:tcW w:w="32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kern w:val="2"/>
                <w:lang w:eastAsia="zh-CN"/>
              </w:rPr>
            </w:pPr>
            <w:r>
              <w:rPr>
                <w:rFonts w:ascii="宋体" w:hAnsi="宋体" w:cs="宋体" w:hint="eastAsia"/>
                <w:lang w:eastAsia="zh-CN"/>
              </w:rPr>
              <w:t>3</w:t>
            </w:r>
          </w:p>
        </w:tc>
        <w:tc>
          <w:tcPr>
            <w:tcW w:w="86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Tahoma" w:hint="eastAsia"/>
                <w:kern w:val="2"/>
                <w:lang w:eastAsia="zh-CN"/>
              </w:rPr>
            </w:pPr>
            <w:r>
              <w:rPr>
                <w:rFonts w:ascii="宋体" w:hAnsi="宋体" w:cs="Tahoma" w:hint="eastAsia"/>
                <w:lang w:eastAsia="zh-CN"/>
              </w:rPr>
              <w:t>校园监控</w:t>
            </w:r>
          </w:p>
        </w:tc>
        <w:tc>
          <w:tcPr>
            <w:tcW w:w="2545" w:type="pct"/>
            <w:noWrap w:val="0"/>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ascii="宋体" w:hAnsi="宋体" w:cs="宋体"/>
                <w:kern w:val="2"/>
                <w:lang w:eastAsia="zh-CN"/>
              </w:rPr>
            </w:pPr>
            <w:r>
              <w:rPr>
                <w:rFonts w:ascii="宋体" w:hAnsi="宋体" w:cs="宋体" w:hint="eastAsia"/>
                <w:lang w:eastAsia="zh-CN"/>
              </w:rPr>
              <w:t>监控系统故障排查，</w:t>
            </w:r>
            <w:r>
              <w:rPr>
                <w:rFonts w:ascii="宋体" w:hAnsi="宋体" w:hint="eastAsia"/>
                <w:bCs/>
                <w:lang w:eastAsia="zh-CN"/>
              </w:rPr>
              <w:t>镜头角度微调，备用配件安装等</w:t>
            </w:r>
            <w:r>
              <w:rPr>
                <w:rFonts w:ascii="宋体" w:hAnsi="宋体" w:cs="宋体" w:hint="eastAsia"/>
                <w:lang w:eastAsia="zh-CN"/>
              </w:rPr>
              <w:t>；</w:t>
            </w:r>
          </w:p>
        </w:tc>
        <w:tc>
          <w:tcPr>
            <w:tcW w:w="343" w:type="pct"/>
            <w:vMerge/>
            <w:noWrap w:val="0"/>
            <w:vAlign w:val="center"/>
          </w:tcPr>
          <w:p>
            <w:pPr>
              <w:keepNext w:val="0"/>
              <w:keepLines w:val="0"/>
              <w:widowControl/>
              <w:suppressLineNumbers w:val="0"/>
              <w:spacing w:before="0" w:beforeAutospacing="0" w:after="0" w:afterAutospacing="0" w:line="360" w:lineRule="auto"/>
              <w:ind w:left="0" w:right="0"/>
              <w:jc w:val="center"/>
              <w:rPr>
                <w:rFonts w:ascii="宋体" w:hAnsi="宋体"/>
                <w:lang w:eastAsia="zh-CN"/>
              </w:rPr>
            </w:pPr>
          </w:p>
        </w:tc>
        <w:tc>
          <w:tcPr>
            <w:tcW w:w="343"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c>
          <w:tcPr>
            <w:tcW w:w="580"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r>
      <w:tr>
        <w:tblPrEx>
          <w:tblW w:w="5000" w:type="pct"/>
          <w:tblInd w:w="0" w:type="dxa"/>
          <w:tblLayout w:type="fixed"/>
          <w:tblCellMar>
            <w:top w:w="0" w:type="dxa"/>
            <w:left w:w="108" w:type="dxa"/>
            <w:bottom w:w="0" w:type="dxa"/>
            <w:right w:w="108" w:type="dxa"/>
          </w:tblCellMar>
        </w:tblPrEx>
        <w:trPr>
          <w:trHeight w:val="960"/>
        </w:trPr>
        <w:tc>
          <w:tcPr>
            <w:tcW w:w="32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kern w:val="2"/>
                <w:lang w:eastAsia="zh-CN"/>
              </w:rPr>
            </w:pPr>
            <w:r>
              <w:rPr>
                <w:rFonts w:ascii="宋体" w:hAnsi="宋体" w:cs="宋体"/>
                <w:lang w:eastAsia="zh-CN"/>
              </w:rPr>
              <w:t>4</w:t>
            </w:r>
          </w:p>
        </w:tc>
        <w:tc>
          <w:tcPr>
            <w:tcW w:w="86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kern w:val="2"/>
                <w:lang w:eastAsia="zh-CN"/>
              </w:rPr>
            </w:pPr>
            <w:r>
              <w:rPr>
                <w:rFonts w:ascii="宋体" w:hAnsi="宋体" w:cs="宋体" w:hint="eastAsia"/>
                <w:lang w:eastAsia="zh-CN"/>
              </w:rPr>
              <w:t>礼堂或多功能厅设备</w:t>
            </w:r>
          </w:p>
        </w:tc>
        <w:tc>
          <w:tcPr>
            <w:tcW w:w="2545" w:type="pct"/>
            <w:noWrap w:val="0"/>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ascii="宋体" w:hAnsi="宋体" w:cs="宋体"/>
                <w:kern w:val="2"/>
                <w:lang w:eastAsia="zh-CN"/>
              </w:rPr>
            </w:pPr>
            <w:r>
              <w:rPr>
                <w:rFonts w:ascii="宋体" w:hAnsi="宋体" w:cs="宋体" w:hint="eastAsia"/>
                <w:lang w:eastAsia="zh-CN"/>
              </w:rPr>
              <w:t>礼堂或多功能厅设备故障排查，活动期间技术支持及人员配合等；</w:t>
            </w:r>
          </w:p>
        </w:tc>
        <w:tc>
          <w:tcPr>
            <w:tcW w:w="343" w:type="pct"/>
            <w:vMerge/>
            <w:noWrap w:val="0"/>
            <w:vAlign w:val="center"/>
          </w:tcPr>
          <w:p>
            <w:pPr>
              <w:keepNext w:val="0"/>
              <w:keepLines w:val="0"/>
              <w:widowControl/>
              <w:suppressLineNumbers w:val="0"/>
              <w:spacing w:before="0" w:beforeAutospacing="0" w:after="0" w:afterAutospacing="0" w:line="360" w:lineRule="auto"/>
              <w:ind w:left="0" w:right="0"/>
              <w:jc w:val="center"/>
              <w:rPr>
                <w:rFonts w:ascii="宋体" w:hAnsi="宋体"/>
                <w:lang w:eastAsia="zh-CN"/>
              </w:rPr>
            </w:pPr>
          </w:p>
        </w:tc>
        <w:tc>
          <w:tcPr>
            <w:tcW w:w="343"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c>
          <w:tcPr>
            <w:tcW w:w="580"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r>
      <w:tr>
        <w:tblPrEx>
          <w:tblW w:w="5000" w:type="pct"/>
          <w:tblInd w:w="0" w:type="dxa"/>
          <w:tblLayout w:type="fixed"/>
          <w:tblCellMar>
            <w:top w:w="0" w:type="dxa"/>
            <w:left w:w="108" w:type="dxa"/>
            <w:bottom w:w="0" w:type="dxa"/>
            <w:right w:w="108" w:type="dxa"/>
          </w:tblCellMar>
        </w:tblPrEx>
        <w:trPr>
          <w:trHeight w:val="960"/>
        </w:trPr>
        <w:tc>
          <w:tcPr>
            <w:tcW w:w="32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kern w:val="2"/>
                <w:lang w:eastAsia="zh-CN"/>
              </w:rPr>
            </w:pPr>
            <w:r>
              <w:rPr>
                <w:rFonts w:ascii="宋体" w:hAnsi="宋体" w:cs="宋体" w:hint="eastAsia"/>
                <w:lang w:eastAsia="zh-CN"/>
              </w:rPr>
              <w:t>5</w:t>
            </w:r>
          </w:p>
        </w:tc>
        <w:tc>
          <w:tcPr>
            <w:tcW w:w="86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Tahoma" w:hint="eastAsia"/>
                <w:kern w:val="2"/>
                <w:lang w:eastAsia="zh-CN"/>
              </w:rPr>
            </w:pPr>
            <w:r>
              <w:rPr>
                <w:rFonts w:ascii="宋体" w:hAnsi="宋体" w:cs="Tahoma" w:hint="eastAsia"/>
                <w:lang w:eastAsia="zh-CN"/>
              </w:rPr>
              <w:t>电教平台</w:t>
            </w:r>
          </w:p>
        </w:tc>
        <w:tc>
          <w:tcPr>
            <w:tcW w:w="2545" w:type="pct"/>
            <w:noWrap w:val="0"/>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ascii="宋体" w:hAnsi="宋体" w:cs="宋体"/>
                <w:kern w:val="2"/>
                <w:lang w:eastAsia="zh-CN"/>
              </w:rPr>
            </w:pPr>
            <w:r>
              <w:rPr>
                <w:rFonts w:ascii="宋体" w:hAnsi="宋体" w:cs="宋体" w:hint="eastAsia"/>
                <w:lang w:eastAsia="zh-CN"/>
              </w:rPr>
              <w:t>课室电教平台故障排查，除尘，软件安装优化，设备调配等；</w:t>
            </w:r>
          </w:p>
        </w:tc>
        <w:tc>
          <w:tcPr>
            <w:tcW w:w="343" w:type="pct"/>
            <w:vMerge/>
            <w:noWrap w:val="0"/>
            <w:vAlign w:val="center"/>
          </w:tcPr>
          <w:p>
            <w:pPr>
              <w:keepNext w:val="0"/>
              <w:keepLines w:val="0"/>
              <w:widowControl/>
              <w:suppressLineNumbers w:val="0"/>
              <w:spacing w:before="0" w:beforeAutospacing="0" w:after="0" w:afterAutospacing="0" w:line="360" w:lineRule="auto"/>
              <w:ind w:left="0" w:right="0"/>
              <w:jc w:val="center"/>
              <w:rPr>
                <w:rFonts w:ascii="宋体" w:hAnsi="宋体"/>
                <w:lang w:eastAsia="zh-CN"/>
              </w:rPr>
            </w:pPr>
          </w:p>
        </w:tc>
        <w:tc>
          <w:tcPr>
            <w:tcW w:w="343"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c>
          <w:tcPr>
            <w:tcW w:w="580" w:type="pct"/>
            <w:vMerge/>
            <w:noWrap w:val="0"/>
            <w:vAlign w:val="center"/>
          </w:tcPr>
          <w:p>
            <w:pPr>
              <w:keepNext w:val="0"/>
              <w:keepLines w:val="0"/>
              <w:widowControl/>
              <w:suppressLineNumbers w:val="0"/>
              <w:spacing w:before="0" w:beforeAutospacing="0" w:after="0" w:afterAutospacing="0"/>
              <w:ind w:left="0" w:right="0"/>
              <w:jc w:val="center"/>
              <w:rPr>
                <w:bCs/>
                <w:lang w:eastAsia="zh-CN"/>
              </w:rPr>
            </w:pPr>
          </w:p>
        </w:tc>
      </w:tr>
      <w:tr>
        <w:tblPrEx>
          <w:tblW w:w="5000" w:type="pct"/>
          <w:tblInd w:w="0" w:type="dxa"/>
          <w:tblLayout w:type="fixed"/>
          <w:tblCellMar>
            <w:top w:w="0" w:type="dxa"/>
            <w:left w:w="108" w:type="dxa"/>
            <w:bottom w:w="0" w:type="dxa"/>
            <w:right w:w="108" w:type="dxa"/>
          </w:tblCellMar>
        </w:tblPrEx>
        <w:trPr>
          <w:trHeight w:val="960"/>
        </w:trPr>
        <w:tc>
          <w:tcPr>
            <w:tcW w:w="32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kern w:val="2"/>
                <w:lang w:eastAsia="zh-CN"/>
              </w:rPr>
            </w:pPr>
            <w:r>
              <w:rPr>
                <w:rFonts w:ascii="宋体" w:hAnsi="宋体" w:cs="宋体"/>
                <w:lang w:eastAsia="zh-CN"/>
              </w:rPr>
              <w:t>6</w:t>
            </w:r>
          </w:p>
        </w:tc>
        <w:tc>
          <w:tcPr>
            <w:tcW w:w="86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kern w:val="2"/>
                <w:lang w:eastAsia="zh-CN"/>
              </w:rPr>
            </w:pPr>
            <w:r>
              <w:rPr>
                <w:rFonts w:ascii="宋体" w:hAnsi="宋体" w:cs="宋体" w:hint="eastAsia"/>
                <w:lang w:eastAsia="zh-CN"/>
              </w:rPr>
              <w:t>电脑</w:t>
            </w:r>
          </w:p>
        </w:tc>
        <w:tc>
          <w:tcPr>
            <w:tcW w:w="2545" w:type="pct"/>
            <w:noWrap w:val="0"/>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ascii="宋体" w:hAnsi="宋体" w:cs="宋体" w:hint="eastAsia"/>
                <w:kern w:val="2"/>
                <w:lang w:eastAsia="zh-CN"/>
              </w:rPr>
            </w:pPr>
            <w:r>
              <w:rPr>
                <w:rFonts w:ascii="宋体" w:hAnsi="宋体" w:cs="宋体" w:hint="eastAsia"/>
                <w:lang w:eastAsia="zh-CN"/>
              </w:rPr>
              <w:t>办公设备故障排查，软件安装优化，除尘，调配等；</w:t>
            </w:r>
          </w:p>
        </w:tc>
        <w:tc>
          <w:tcPr>
            <w:tcW w:w="343" w:type="pct"/>
            <w:vMerge/>
            <w:noWrap w:val="0"/>
            <w:vAlign w:val="top"/>
          </w:tcPr>
          <w:p>
            <w:pPr>
              <w:keepNext w:val="0"/>
              <w:keepLines w:val="0"/>
              <w:widowControl/>
              <w:suppressLineNumbers w:val="0"/>
              <w:spacing w:before="0" w:beforeAutospacing="0" w:after="0" w:afterAutospacing="0"/>
              <w:ind w:left="0" w:right="0"/>
              <w:jc w:val="center"/>
              <w:rPr>
                <w:bCs/>
                <w:lang w:eastAsia="zh-CN"/>
              </w:rPr>
            </w:pPr>
          </w:p>
        </w:tc>
        <w:tc>
          <w:tcPr>
            <w:tcW w:w="343" w:type="pct"/>
            <w:vMerge/>
            <w:noWrap w:val="0"/>
            <w:vAlign w:val="top"/>
          </w:tcPr>
          <w:p>
            <w:pPr>
              <w:keepNext w:val="0"/>
              <w:keepLines w:val="0"/>
              <w:widowControl/>
              <w:suppressLineNumbers w:val="0"/>
              <w:spacing w:before="0" w:beforeAutospacing="0" w:after="0" w:afterAutospacing="0"/>
              <w:ind w:left="0" w:right="0"/>
              <w:jc w:val="center"/>
              <w:rPr>
                <w:bCs/>
                <w:lang w:eastAsia="zh-CN"/>
              </w:rPr>
            </w:pPr>
          </w:p>
        </w:tc>
        <w:tc>
          <w:tcPr>
            <w:tcW w:w="580" w:type="pct"/>
            <w:vMerge/>
            <w:noWrap w:val="0"/>
            <w:vAlign w:val="top"/>
          </w:tcPr>
          <w:p>
            <w:pPr>
              <w:keepNext w:val="0"/>
              <w:keepLines w:val="0"/>
              <w:widowControl/>
              <w:suppressLineNumbers w:val="0"/>
              <w:spacing w:before="0" w:beforeAutospacing="0" w:after="0" w:afterAutospacing="0"/>
              <w:ind w:left="0" w:right="0"/>
              <w:jc w:val="center"/>
              <w:rPr>
                <w:b/>
                <w:bCs/>
                <w:color w:val="FF0000"/>
                <w:lang w:eastAsia="zh-CN"/>
              </w:rPr>
            </w:pPr>
          </w:p>
        </w:tc>
      </w:tr>
    </w:tbl>
    <w:p>
      <w:pPr>
        <w:rPr>
          <w:rFonts w:ascii="宋体" w:eastAsia="宋体" w:hAnsi="宋体" w:cs="宋体" w:hint="eastAsia"/>
          <w:b/>
          <w:bCs/>
          <w:kern w:val="2"/>
          <w:sz w:val="28"/>
          <w:szCs w:val="28"/>
          <w:lang w:eastAsia="zh-CN"/>
        </w:rPr>
      </w:pP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实质性条款</w:t>
      </w:r>
    </w:p>
    <w:bookmarkEnd w:id="4"/>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0"/>
        <w:gridCol w:w="82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b/>
                <w:bCs/>
                <w:lang w:eastAsia="zh-CN"/>
              </w:rPr>
            </w:pPr>
            <w:r>
              <w:rPr>
                <w:rFonts w:ascii="宋体" w:eastAsia="宋体" w:hAnsi="宋体" w:cs="宋体" w:hint="eastAsia"/>
                <w:b/>
                <w:bCs/>
                <w:lang w:eastAsia="zh-CN"/>
              </w:rPr>
              <w:t>具体内容</w:t>
            </w:r>
          </w:p>
        </w:tc>
      </w:tr>
      <w:tr>
        <w:tblPrEx>
          <w:tblW w:w="5000" w:type="pct"/>
          <w:jc w:val="center"/>
          <w:tblLayout w:type="fixed"/>
          <w:tblCellMar>
            <w:top w:w="0" w:type="dxa"/>
            <w:left w:w="108" w:type="dxa"/>
            <w:bottom w:w="0" w:type="dxa"/>
            <w:right w:w="108" w:type="dxa"/>
          </w:tblCellMar>
        </w:tblPrEx>
        <w:trPr>
          <w:trHeight w:val="90"/>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lang w:eastAsia="zh-CN"/>
              </w:rPr>
            </w:pPr>
            <w:r>
              <w:rPr>
                <w:rFonts w:ascii="宋体" w:eastAsia="宋体" w:hAnsi="宋体" w:cs="宋体" w:hint="eastAsia"/>
                <w:lang w:eastAsia="zh-CN"/>
              </w:rPr>
              <w:t>1</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rPr>
                <w:rFonts w:ascii="宋体" w:eastAsia="宋体" w:hAnsi="宋体" w:cs="宋体" w:hint="eastAsia"/>
                <w:lang w:eastAsia="zh-CN"/>
              </w:rPr>
            </w:pPr>
            <w:r>
              <w:rPr>
                <w:rFonts w:ascii="宋体" w:eastAsia="宋体" w:hAnsi="宋体" w:cs="宋体" w:hint="eastAsia"/>
                <w:lang w:eastAsia="zh-CN"/>
              </w:rPr>
              <w:t>第三章 招标项目需求中带“★”指标项为实质性条款</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lang w:eastAsia="zh-CN"/>
              </w:rPr>
            </w:pPr>
            <w:r>
              <w:rPr>
                <w:rFonts w:ascii="宋体" w:eastAsia="宋体" w:hAnsi="宋体" w:cs="宋体" w:hint="eastAsia"/>
                <w:lang w:eastAsia="zh-CN"/>
              </w:rPr>
              <w:t>2</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lang w:eastAsia="zh-CN"/>
              </w:rPr>
            </w:pPr>
            <w:r>
              <w:rPr>
                <w:rFonts w:ascii="宋体" w:eastAsia="宋体" w:hAnsi="宋体" w:cs="宋体" w:hint="eastAsia"/>
                <w:lang w:eastAsia="zh-CN"/>
              </w:rPr>
              <w:t>……</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rPr>
                <w:rFonts w:ascii="宋体" w:eastAsia="宋体" w:hAnsi="宋体" w:cs="宋体" w:hint="eastAsia"/>
                <w:lang w:eastAsia="zh-CN"/>
              </w:rPr>
            </w:pPr>
          </w:p>
        </w:tc>
      </w:tr>
    </w:tbl>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注：</w:t>
      </w:r>
    </w:p>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1.投标人是否满足上表中招标文件实质性条款内容，详见第</w:t>
      </w:r>
      <w:r>
        <w:rPr>
          <w:rFonts w:ascii="宋体" w:eastAsia="宋体" w:hAnsi="宋体" w:cs="宋体" w:hint="eastAsia"/>
          <w:lang w:eastAsia="zh-CN"/>
        </w:rPr>
        <w:t>四</w:t>
      </w:r>
      <w:r>
        <w:rPr>
          <w:rFonts w:ascii="宋体" w:eastAsia="宋体" w:hAnsi="宋体" w:cs="宋体" w:hint="eastAsia"/>
          <w:lang w:eastAsia="zh-CN"/>
        </w:rPr>
        <w:t>章《实质性条款响应情况表》。</w:t>
      </w:r>
    </w:p>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2.说明：带“★”指标项为实质性条款，如出现负偏离，将被视为未实质性满足招标文件要求作投标无效处理。</w:t>
      </w:r>
    </w:p>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3.评分时，如对一项招标技术要求（以划分框为准）中的内容存在两处（或以上）负偏离的，在评分时只作一项负偏离扣分。</w:t>
      </w:r>
    </w:p>
    <w:p>
      <w:pPr>
        <w:spacing w:line="360" w:lineRule="auto"/>
        <w:rPr>
          <w:rFonts w:ascii="宋体" w:eastAsia="宋体" w:hAnsi="宋体" w:cs="宋体" w:hint="eastAsia"/>
          <w:lang w:eastAsia="zh-CN"/>
        </w:rPr>
      </w:pPr>
      <w:r>
        <w:rPr>
          <w:rFonts w:ascii="宋体" w:eastAsia="宋体" w:hAnsi="宋体" w:cs="宋体" w:hint="eastAsia"/>
          <w:lang w:eastAsia="zh-CN"/>
        </w:rPr>
        <w:t>4.投标人应如实响应招标文件第</w:t>
      </w:r>
      <w:r>
        <w:rPr>
          <w:rFonts w:ascii="宋体" w:eastAsia="宋体" w:hAnsi="宋体" w:cs="宋体" w:hint="eastAsia"/>
          <w:lang w:eastAsia="zh-CN"/>
        </w:rPr>
        <w:t>三</w:t>
      </w:r>
      <w:r>
        <w:rPr>
          <w:rFonts w:ascii="宋体" w:eastAsia="宋体" w:hAnsi="宋体" w:cs="宋体" w:hint="eastAsia"/>
          <w:lang w:eastAsia="zh-CN"/>
        </w:rPr>
        <w:t>章“招标项目需求”内容，需按“第</w:t>
      </w:r>
      <w:r>
        <w:rPr>
          <w:rFonts w:ascii="宋体" w:eastAsia="宋体" w:hAnsi="宋体" w:cs="宋体" w:hint="eastAsia"/>
          <w:lang w:eastAsia="zh-CN"/>
        </w:rPr>
        <w:t>四</w:t>
      </w:r>
      <w:r>
        <w:rPr>
          <w:rFonts w:ascii="宋体" w:eastAsia="宋体" w:hAnsi="宋体" w:cs="宋体" w:hint="eastAsia"/>
          <w:lang w:eastAsia="zh-CN"/>
        </w:rPr>
        <w:t>章投标文件格式、附件”的“实质性条款响应情况表”格式填写,否则将导致投标无效。</w:t>
      </w:r>
    </w:p>
    <w:p>
      <w:pPr>
        <w:spacing w:line="360" w:lineRule="auto"/>
        <w:rPr>
          <w:rFonts w:hint="eastAsia"/>
          <w:b/>
          <w:bCs/>
          <w:lang w:eastAsia="zh-CN"/>
        </w:rPr>
      </w:pPr>
    </w:p>
    <w:p>
      <w:pPr>
        <w:keepNext/>
        <w:keepLines/>
        <w:widowControl w:val="0"/>
        <w:numPr>
          <w:ilvl w:val="0"/>
          <w:numId w:val="6"/>
        </w:numPr>
        <w:spacing w:before="120" w:after="120" w:line="360" w:lineRule="auto"/>
        <w:ind w:left="0" w:firstLine="420"/>
        <w:jc w:val="center"/>
        <w:outlineLvl w:val="2"/>
        <w:rPr>
          <w:rFonts w:ascii="宋体" w:eastAsia="宋体" w:hAnsi="宋体" w:cs="宋体" w:hint="eastAsia"/>
          <w:b/>
          <w:bCs/>
          <w:sz w:val="28"/>
          <w:szCs w:val="28"/>
          <w:lang w:eastAsia="zh-CN"/>
        </w:rPr>
      </w:pPr>
      <w:r>
        <w:rPr>
          <w:rFonts w:ascii="宋体" w:eastAsia="宋体" w:hAnsi="宋体" w:cs="宋体" w:hint="eastAsia"/>
          <w:b/>
          <w:bCs/>
          <w:kern w:val="2"/>
          <w:sz w:val="28"/>
          <w:szCs w:val="28"/>
          <w:lang w:eastAsia="zh-CN"/>
        </w:rPr>
        <w:t>服务需求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（一）项目服务内容及服务要求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1、服务内容</w:t>
      </w:r>
    </w:p>
    <w:p>
      <w:pPr>
        <w:spacing w:line="360" w:lineRule="auto"/>
        <w:ind w:firstLine="480" w:firstLineChars="200"/>
        <w:rPr>
          <w:rFonts w:ascii="宋体" w:hAnsi="宋体" w:hint="eastAsia"/>
          <w:lang w:eastAsia="zh-CN"/>
        </w:rPr>
      </w:pPr>
      <w:r>
        <w:rPr>
          <w:rFonts w:ascii="宋体" w:hAnsi="宋体" w:hint="eastAsia"/>
          <w:lang w:eastAsia="zh-CN"/>
        </w:rPr>
        <w:t>1</w:t>
      </w:r>
      <w:r>
        <w:rPr>
          <w:rFonts w:ascii="宋体" w:eastAsia="宋体" w:hAnsi="宋体" w:hint="eastAsia"/>
          <w:lang w:eastAsia="zh-CN"/>
        </w:rPr>
        <w:t>.1</w:t>
      </w:r>
      <w:r>
        <w:rPr>
          <w:rFonts w:ascii="宋体" w:hAnsi="宋体" w:hint="eastAsia"/>
          <w:lang w:eastAsia="zh-CN"/>
        </w:rPr>
        <w:t>电教设备维护及管理服务内容：</w:t>
      </w:r>
    </w:p>
    <w:p>
      <w:pPr>
        <w:spacing w:line="360" w:lineRule="auto"/>
        <w:ind w:firstLine="480" w:firstLineChars="200"/>
        <w:rPr>
          <w:rFonts w:ascii="宋体" w:hAnsi="宋体" w:hint="eastAsia"/>
          <w:lang w:eastAsia="zh-CN"/>
        </w:rPr>
      </w:pPr>
      <w:r>
        <w:rPr>
          <w:rFonts w:ascii="宋体" w:hAnsi="宋体" w:hint="eastAsia"/>
          <w:lang w:eastAsia="zh-CN"/>
        </w:rPr>
        <w:t>负责学校所有各类信息化设备的使用培训、调试、故障诊断、维修、拆装、常规维护保养及管理服务。设备包括但不限于计算机、打印机、展台、投影机、教学一体机、电子白板、电视机、LED显示屏、广播设备、考场设备、服务器、网络设备、UPS、监控设备、会议设备、调音台、功放音响设备等、及电话、食堂消费、物联设备等弱电系统等。</w:t>
      </w:r>
    </w:p>
    <w:p>
      <w:pPr>
        <w:spacing w:line="360" w:lineRule="auto"/>
        <w:ind w:firstLine="480" w:firstLineChars="200"/>
        <w:rPr>
          <w:rFonts w:ascii="宋体" w:hAnsi="宋体" w:hint="eastAsia"/>
          <w:lang w:eastAsia="zh-CN"/>
        </w:rPr>
      </w:pPr>
      <w:r>
        <w:rPr>
          <w:rFonts w:ascii="宋体" w:hAnsi="宋体" w:hint="eastAsia"/>
          <w:lang w:eastAsia="zh-CN"/>
        </w:rPr>
        <w:t>A、保障学校（含其它校区）所有电教设备及网络的正常运行。</w:t>
      </w:r>
    </w:p>
    <w:p>
      <w:pPr>
        <w:spacing w:line="360" w:lineRule="auto"/>
        <w:ind w:firstLine="480" w:firstLineChars="200"/>
        <w:rPr>
          <w:rFonts w:ascii="宋体" w:hAnsi="宋体" w:hint="eastAsia"/>
          <w:lang w:eastAsia="zh-CN"/>
        </w:rPr>
      </w:pPr>
      <w:r>
        <w:rPr>
          <w:rFonts w:ascii="宋体" w:hAnsi="宋体" w:hint="eastAsia"/>
          <w:lang w:eastAsia="zh-CN"/>
        </w:rPr>
        <w:t>B、每日巡查关键设备和场地（如各网络配线间、监控室、广播系统、食堂消费、网络硬盘、监控存储等），做好巡查记录，排除故障隐患。</w:t>
      </w:r>
    </w:p>
    <w:p>
      <w:pPr>
        <w:spacing w:line="360" w:lineRule="auto"/>
        <w:ind w:firstLine="480" w:firstLineChars="200"/>
        <w:rPr>
          <w:rFonts w:ascii="宋体" w:hAnsi="宋体" w:hint="eastAsia"/>
          <w:lang w:eastAsia="zh-CN"/>
        </w:rPr>
      </w:pPr>
      <w:r>
        <w:rPr>
          <w:rFonts w:ascii="宋体" w:hAnsi="宋体" w:hint="eastAsia"/>
          <w:lang w:eastAsia="zh-CN"/>
        </w:rPr>
        <w:t>C、日常报修响应、处理及时。及时回复</w:t>
      </w:r>
      <w:r>
        <w:rPr>
          <w:rFonts w:ascii="宋体" w:eastAsia="宋体" w:hAnsi="宋体" w:hint="eastAsia"/>
          <w:lang w:eastAsia="zh-CN"/>
        </w:rPr>
        <w:t>“</w:t>
      </w:r>
      <w:r>
        <w:rPr>
          <w:rFonts w:ascii="宋体" w:hAnsi="宋体" w:hint="eastAsia"/>
          <w:lang w:eastAsia="zh-CN"/>
        </w:rPr>
        <w:t>学校报修平台</w:t>
      </w:r>
      <w:r>
        <w:rPr>
          <w:rFonts w:ascii="宋体" w:eastAsia="宋体" w:hAnsi="宋体" w:hint="eastAsia"/>
          <w:lang w:eastAsia="zh-CN"/>
        </w:rPr>
        <w:t>”</w:t>
      </w:r>
      <w:r>
        <w:rPr>
          <w:rFonts w:ascii="宋体" w:hAnsi="宋体" w:hint="eastAsia"/>
          <w:lang w:eastAsia="zh-CN"/>
        </w:rPr>
        <w:t>的报修申请，填写维修进度信息。巡查发现的故障和其他方式收到的报修要当天录入到报修平台。简单问题当天内解决，更换重要部件5个工作日内。</w:t>
      </w:r>
    </w:p>
    <w:p>
      <w:pPr>
        <w:spacing w:line="360" w:lineRule="auto"/>
        <w:ind w:firstLine="480" w:firstLineChars="200"/>
        <w:rPr>
          <w:rFonts w:ascii="宋体" w:hAnsi="宋体" w:hint="eastAsia"/>
          <w:lang w:eastAsia="zh-CN"/>
        </w:rPr>
      </w:pPr>
      <w:r>
        <w:rPr>
          <w:rFonts w:ascii="宋体" w:hAnsi="宋体" w:hint="eastAsia"/>
          <w:lang w:eastAsia="zh-CN"/>
        </w:rPr>
        <w:t>D、能准确诊断设备故障，提供设备维修期间的替代方案，保障教学工作不受影响。</w:t>
      </w:r>
    </w:p>
    <w:p>
      <w:pPr>
        <w:spacing w:line="360" w:lineRule="auto"/>
        <w:ind w:firstLine="480" w:firstLineChars="200"/>
        <w:rPr>
          <w:rFonts w:ascii="宋体" w:hAnsi="宋体" w:hint="eastAsia"/>
          <w:lang w:eastAsia="zh-CN"/>
        </w:rPr>
      </w:pPr>
      <w:r>
        <w:rPr>
          <w:rFonts w:ascii="宋体" w:hAnsi="宋体" w:hint="eastAsia"/>
          <w:lang w:eastAsia="zh-CN"/>
        </w:rPr>
        <w:t>E、负责保修期内设备及第三方维修项目的报修、跟踪服务。</w:t>
      </w:r>
    </w:p>
    <w:p>
      <w:pPr>
        <w:spacing w:line="360" w:lineRule="auto"/>
        <w:ind w:firstLine="480" w:firstLineChars="200"/>
        <w:rPr>
          <w:rFonts w:ascii="宋体" w:hAnsi="宋体" w:hint="eastAsia"/>
          <w:lang w:eastAsia="zh-CN"/>
        </w:rPr>
      </w:pPr>
      <w:r>
        <w:rPr>
          <w:rFonts w:ascii="宋体" w:hAnsi="宋体" w:hint="eastAsia"/>
          <w:lang w:eastAsia="zh-CN"/>
        </w:rPr>
        <w:t>F、电教设备定期清洁保养。全校计算机、课室教学平台、广播、监控摄像头、交换机等电教设备每学期使用相应专业工具及清洁剂清洁二次。</w:t>
      </w:r>
    </w:p>
    <w:p>
      <w:pPr>
        <w:spacing w:line="360" w:lineRule="auto"/>
        <w:ind w:firstLine="480" w:firstLineChars="200"/>
        <w:rPr>
          <w:rFonts w:ascii="宋体" w:hAnsi="宋体" w:hint="eastAsia"/>
          <w:lang w:eastAsia="zh-CN"/>
        </w:rPr>
      </w:pPr>
      <w:r>
        <w:rPr>
          <w:rFonts w:ascii="宋体" w:hAnsi="宋体" w:hint="eastAsia"/>
          <w:lang w:eastAsia="zh-CN"/>
        </w:rPr>
        <w:t>G、做好设备管理工作，要求办公场所干净整洁，设备分类清楚，做到物、账准确。如及时收回、清理校内闲置或报废设备；保管好维修更换下来的损坏设备及配件，分类存放贴好标签；做好设备的回收、发放、借用、保管工作；库存、报废、备用设备分别按类摆放。</w:t>
      </w:r>
    </w:p>
    <w:p>
      <w:pPr>
        <w:spacing w:line="360" w:lineRule="auto"/>
        <w:ind w:firstLine="480" w:firstLineChars="200"/>
        <w:rPr>
          <w:rFonts w:ascii="宋体" w:hAnsi="宋体" w:hint="eastAsia"/>
          <w:lang w:eastAsia="zh-CN"/>
        </w:rPr>
      </w:pPr>
      <w:r>
        <w:rPr>
          <w:rFonts w:ascii="宋体" w:hAnsi="宋体" w:hint="eastAsia"/>
          <w:lang w:eastAsia="zh-CN"/>
        </w:rPr>
        <w:t>H、提供日常非工程项目的网络布线、监控摄像头安装工程和调试配置服务。</w:t>
      </w:r>
    </w:p>
    <w:p>
      <w:pPr>
        <w:spacing w:line="360" w:lineRule="auto"/>
        <w:ind w:firstLine="480" w:firstLineChars="200"/>
        <w:rPr>
          <w:rFonts w:ascii="宋体" w:hAnsi="宋体" w:hint="eastAsia"/>
          <w:lang w:eastAsia="zh-CN"/>
        </w:rPr>
      </w:pPr>
      <w:r>
        <w:rPr>
          <w:rFonts w:ascii="宋体" w:hAnsi="宋体" w:hint="eastAsia"/>
          <w:lang w:eastAsia="zh-CN"/>
        </w:rPr>
        <w:t>I、监控镜头按学校要求调整位置、去除遮挡、清洁镜头、名称准确，分区管理。</w:t>
      </w:r>
    </w:p>
    <w:p>
      <w:pPr>
        <w:spacing w:line="360" w:lineRule="auto"/>
        <w:ind w:firstLine="480" w:firstLineChars="200"/>
        <w:rPr>
          <w:rFonts w:ascii="宋体" w:hAnsi="宋体" w:hint="eastAsia"/>
          <w:lang w:eastAsia="zh-CN"/>
        </w:rPr>
      </w:pPr>
      <w:r>
        <w:rPr>
          <w:rFonts w:ascii="宋体" w:hAnsi="宋体" w:hint="eastAsia"/>
          <w:lang w:eastAsia="zh-CN"/>
        </w:rPr>
        <w:t>J、校园网络维护优化，线路整理，保持各配线间、机柜的整洁、规范。</w:t>
      </w:r>
    </w:p>
    <w:p>
      <w:pPr>
        <w:spacing w:line="360" w:lineRule="auto"/>
        <w:ind w:firstLine="480" w:firstLineChars="200"/>
        <w:rPr>
          <w:rFonts w:ascii="宋体" w:hAnsi="宋体" w:hint="eastAsia"/>
          <w:lang w:eastAsia="zh-CN"/>
        </w:rPr>
      </w:pPr>
      <w:r>
        <w:rPr>
          <w:rFonts w:ascii="宋体" w:eastAsia="宋体" w:hAnsi="宋体" w:hint="eastAsia"/>
          <w:lang w:eastAsia="zh-CN"/>
        </w:rPr>
        <w:t>1.2</w:t>
      </w:r>
      <w:r>
        <w:rPr>
          <w:rFonts w:ascii="宋体" w:hAnsi="宋体" w:hint="eastAsia"/>
          <w:lang w:eastAsia="zh-CN"/>
        </w:rPr>
        <w:t>信息系统维护及管理服务内容</w:t>
      </w:r>
    </w:p>
    <w:p>
      <w:pPr>
        <w:spacing w:line="360" w:lineRule="auto"/>
        <w:ind w:firstLine="480" w:firstLineChars="200"/>
        <w:rPr>
          <w:rFonts w:ascii="宋体" w:hAnsi="宋体" w:hint="eastAsia"/>
          <w:lang w:eastAsia="zh-CN"/>
        </w:rPr>
      </w:pPr>
      <w:r>
        <w:rPr>
          <w:rFonts w:ascii="宋体" w:hAnsi="宋体" w:hint="eastAsia"/>
          <w:lang w:eastAsia="zh-CN"/>
        </w:rPr>
        <w:t>负责学校（含其它校区）所有信息化系统的档案登记、运行维护、使用培训及各类活动的技术服务。包括但不限于以下内容：</w:t>
      </w:r>
    </w:p>
    <w:p>
      <w:pPr>
        <w:spacing w:line="360" w:lineRule="auto"/>
        <w:ind w:firstLine="480" w:firstLineChars="200"/>
        <w:rPr>
          <w:rFonts w:ascii="宋体" w:hAnsi="宋体" w:hint="eastAsia"/>
          <w:lang w:eastAsia="zh-CN"/>
        </w:rPr>
      </w:pPr>
      <w:r>
        <w:rPr>
          <w:rFonts w:ascii="宋体" w:hAnsi="宋体" w:hint="eastAsia"/>
          <w:lang w:eastAsia="zh-CN"/>
        </w:rPr>
        <w:t>A、保障各信息系统的正常运行。（如各教学平台、办公电脑、服务器、广播、监控、阅卷、消费、物联等系统的软件安装、维护、杀毒软件升级及基础数据信息收集更新）。</w:t>
      </w:r>
    </w:p>
    <w:p>
      <w:pPr>
        <w:spacing w:line="360" w:lineRule="auto"/>
        <w:ind w:firstLine="480" w:firstLineChars="200"/>
        <w:rPr>
          <w:rFonts w:ascii="宋体" w:hAnsi="宋体" w:hint="eastAsia"/>
          <w:lang w:eastAsia="zh-CN"/>
        </w:rPr>
      </w:pPr>
      <w:r>
        <w:rPr>
          <w:rFonts w:ascii="宋体" w:hAnsi="宋体" w:hint="eastAsia"/>
          <w:lang w:eastAsia="zh-CN"/>
        </w:rPr>
        <w:t>B、合同签订1个月内，必须建立好《学校信息设备固定资产管理档案》</w:t>
      </w:r>
      <w:r>
        <w:rPr>
          <w:rFonts w:ascii="宋体" w:eastAsia="宋体" w:hAnsi="宋体" w:hint="eastAsia"/>
          <w:lang w:eastAsia="zh-CN"/>
        </w:rPr>
        <w:t>并</w:t>
      </w:r>
      <w:r>
        <w:rPr>
          <w:rFonts w:ascii="宋体" w:hAnsi="宋体" w:hint="eastAsia"/>
          <w:lang w:eastAsia="zh-CN"/>
        </w:rPr>
        <w:t>实时更新，能满足学校财务管理要求。如设备及日常维修记录登记、各功能室设备清单、待报废设备清单、借还设备表、教学平台登记表、设备及系统IP地址与MAC地址对应表等。</w:t>
      </w:r>
    </w:p>
    <w:p>
      <w:pPr>
        <w:spacing w:line="360" w:lineRule="auto"/>
        <w:ind w:firstLine="480" w:firstLineChars="200"/>
        <w:rPr>
          <w:rFonts w:ascii="宋体" w:hAnsi="宋体" w:hint="eastAsia"/>
          <w:lang w:eastAsia="zh-CN"/>
        </w:rPr>
      </w:pPr>
      <w:r>
        <w:rPr>
          <w:rFonts w:ascii="宋体" w:hAnsi="宋体" w:hint="eastAsia"/>
          <w:lang w:eastAsia="zh-CN"/>
        </w:rPr>
        <w:t>C、负责试卷扫描、成绩分析、铃声设置、听力播放、英语听说考试及考场设备检测上报等考务工作，并协助处理招生报名、信息采集等教务工作。</w:t>
      </w:r>
    </w:p>
    <w:p>
      <w:pPr>
        <w:spacing w:line="360" w:lineRule="auto"/>
        <w:ind w:firstLine="480" w:firstLineChars="200"/>
        <w:rPr>
          <w:rFonts w:ascii="宋体" w:hAnsi="宋体" w:hint="eastAsia"/>
          <w:lang w:eastAsia="zh-CN"/>
        </w:rPr>
      </w:pPr>
      <w:r>
        <w:rPr>
          <w:rFonts w:ascii="宋体" w:hAnsi="宋体" w:hint="eastAsia"/>
          <w:lang w:eastAsia="zh-CN"/>
        </w:rPr>
        <w:t>D、每学期末为学校提供一份全校电教设备及信息系统的诊断报告。</w:t>
      </w:r>
    </w:p>
    <w:p>
      <w:pPr>
        <w:spacing w:line="360" w:lineRule="auto"/>
        <w:ind w:firstLine="480" w:firstLineChars="200"/>
        <w:rPr>
          <w:rFonts w:ascii="宋体" w:hAnsi="宋体" w:hint="eastAsia"/>
          <w:lang w:eastAsia="zh-CN"/>
        </w:rPr>
      </w:pPr>
      <w:r>
        <w:rPr>
          <w:rFonts w:ascii="宋体" w:hAnsi="宋体" w:hint="eastAsia"/>
          <w:lang w:eastAsia="zh-CN"/>
        </w:rPr>
        <w:t>E、负责第三方信息化工程项目跟踪监理，及时反馈情况，提供专业建议。</w:t>
      </w:r>
    </w:p>
    <w:p>
      <w:pPr>
        <w:spacing w:line="360" w:lineRule="auto"/>
        <w:ind w:firstLine="480" w:firstLineChars="200"/>
        <w:rPr>
          <w:rFonts w:ascii="宋体" w:hAnsi="宋体" w:hint="eastAsia"/>
          <w:lang w:eastAsia="zh-CN"/>
        </w:rPr>
      </w:pPr>
      <w:r>
        <w:rPr>
          <w:rFonts w:ascii="宋体" w:hAnsi="宋体" w:hint="eastAsia"/>
          <w:lang w:eastAsia="zh-CN"/>
        </w:rPr>
        <w:t>F、负责教学、会议、评估、汇演、讲座、交流等学校活动摄像、后期编辑、存档。</w:t>
      </w:r>
    </w:p>
    <w:p>
      <w:pPr>
        <w:spacing w:line="360" w:lineRule="auto"/>
        <w:ind w:firstLine="480" w:firstLineChars="200"/>
        <w:rPr>
          <w:rFonts w:ascii="宋体" w:hAnsi="宋体" w:hint="eastAsia"/>
          <w:lang w:eastAsia="zh-CN"/>
        </w:rPr>
      </w:pPr>
      <w:r>
        <w:rPr>
          <w:rFonts w:ascii="宋体" w:hAnsi="宋体" w:hint="eastAsia"/>
          <w:lang w:eastAsia="zh-CN"/>
        </w:rPr>
        <w:t>G、负责各种考试、评估、汇演、会议等活动的技术人员现场支持，设备调试管理，并免费提供适当设备支持。</w:t>
      </w:r>
    </w:p>
    <w:p>
      <w:pPr>
        <w:spacing w:line="360" w:lineRule="auto"/>
        <w:ind w:firstLine="480" w:firstLineChars="200"/>
        <w:rPr>
          <w:rFonts w:ascii="宋体" w:hAnsi="宋体" w:hint="eastAsia"/>
          <w:lang w:eastAsia="zh-CN"/>
        </w:rPr>
      </w:pPr>
      <w:r>
        <w:rPr>
          <w:rFonts w:ascii="宋体" w:hAnsi="宋体" w:hint="eastAsia"/>
          <w:lang w:eastAsia="zh-CN"/>
        </w:rPr>
        <w:t>H、负责学校各类网上测评工作，如教学、安全、心理、评教等调查测评及信息化设备数据网络填报工作。</w:t>
      </w:r>
    </w:p>
    <w:p>
      <w:pPr>
        <w:spacing w:line="360" w:lineRule="auto"/>
        <w:ind w:firstLine="480" w:firstLineChars="200"/>
        <w:rPr>
          <w:rFonts w:ascii="宋体" w:hAnsi="宋体" w:hint="eastAsia"/>
          <w:lang w:eastAsia="zh-CN"/>
        </w:rPr>
      </w:pPr>
      <w:r>
        <w:rPr>
          <w:rFonts w:ascii="宋体" w:hAnsi="宋体" w:hint="eastAsia"/>
          <w:lang w:eastAsia="zh-CN"/>
        </w:rPr>
        <w:t>L、节假日值班安排，制订每周工作计划，公布值班安排；充分利用周末、晚上、节假日值班时间完成上课期间不方便做的维护保养工作。</w:t>
      </w:r>
    </w:p>
    <w:p>
      <w:pPr>
        <w:spacing w:line="360" w:lineRule="auto"/>
        <w:ind w:firstLine="480" w:firstLineChars="200"/>
        <w:rPr>
          <w:rFonts w:ascii="宋体" w:hAnsi="宋体" w:hint="eastAsia"/>
          <w:lang w:eastAsia="zh-CN"/>
        </w:rPr>
      </w:pPr>
      <w:r>
        <w:rPr>
          <w:rFonts w:ascii="宋体" w:eastAsia="宋体" w:hAnsi="宋体" w:hint="eastAsia"/>
          <w:lang w:eastAsia="zh-CN"/>
        </w:rPr>
        <w:t>1.3</w:t>
      </w:r>
      <w:r>
        <w:rPr>
          <w:rFonts w:ascii="宋体" w:hAnsi="宋体" w:hint="eastAsia"/>
          <w:lang w:eastAsia="zh-CN"/>
        </w:rPr>
        <w:t>校园网络终端（含门禁、监控系统）服务内容</w:t>
      </w:r>
    </w:p>
    <w:p>
      <w:pPr>
        <w:spacing w:line="360" w:lineRule="auto"/>
        <w:ind w:firstLine="480" w:firstLineChars="200"/>
        <w:rPr>
          <w:rFonts w:ascii="宋体" w:hAnsi="宋体" w:hint="eastAsia"/>
          <w:lang w:eastAsia="zh-CN"/>
        </w:rPr>
      </w:pPr>
      <w:r>
        <w:rPr>
          <w:rFonts w:ascii="宋体" w:hAnsi="宋体" w:hint="eastAsia"/>
          <w:lang w:eastAsia="zh-CN"/>
        </w:rPr>
        <w:t>A、学校所有网络设备STP协议开启，配置远程登录账号，关闭环路端口。</w:t>
      </w:r>
    </w:p>
    <w:p>
      <w:pPr>
        <w:spacing w:line="360" w:lineRule="auto"/>
        <w:ind w:firstLine="480" w:firstLineChars="200"/>
        <w:rPr>
          <w:rFonts w:ascii="宋体" w:hAnsi="宋体" w:hint="eastAsia"/>
          <w:lang w:eastAsia="zh-CN"/>
        </w:rPr>
      </w:pPr>
      <w:r>
        <w:rPr>
          <w:rFonts w:ascii="宋体" w:hAnsi="宋体" w:hint="eastAsia"/>
          <w:lang w:eastAsia="zh-CN"/>
        </w:rPr>
        <w:t>B、学校设备网和数据网实现隔离，确保终端上网无丢包。</w:t>
      </w:r>
    </w:p>
    <w:p>
      <w:pPr>
        <w:spacing w:line="360" w:lineRule="auto"/>
        <w:ind w:firstLine="480" w:firstLineChars="200"/>
        <w:rPr>
          <w:rFonts w:ascii="宋体" w:hAnsi="宋体" w:hint="eastAsia"/>
          <w:lang w:eastAsia="zh-CN"/>
        </w:rPr>
      </w:pPr>
      <w:r>
        <w:rPr>
          <w:rFonts w:ascii="宋体" w:hAnsi="宋体" w:hint="eastAsia"/>
          <w:lang w:eastAsia="zh-CN"/>
        </w:rPr>
        <w:t>C、梳理整理学校网络拓扑结构图，配置远程管理账号及密码，完成全网设备的互联信息整理和远程管理配置。</w:t>
      </w:r>
    </w:p>
    <w:p>
      <w:pPr>
        <w:spacing w:line="360" w:lineRule="auto"/>
        <w:ind w:firstLine="480" w:firstLineChars="200"/>
        <w:rPr>
          <w:rFonts w:ascii="宋体" w:hAnsi="宋体" w:hint="eastAsia"/>
          <w:lang w:eastAsia="zh-CN"/>
        </w:rPr>
      </w:pPr>
      <w:r>
        <w:rPr>
          <w:rFonts w:ascii="宋体" w:hAnsi="宋体" w:hint="eastAsia"/>
          <w:lang w:eastAsia="zh-CN"/>
        </w:rPr>
        <w:t>D、重新配置与优化学校无线网络，解决电脑终端提示无线网络不安全问题。</w:t>
      </w:r>
    </w:p>
    <w:p>
      <w:pPr>
        <w:spacing w:line="360" w:lineRule="auto"/>
        <w:ind w:firstLine="480" w:firstLineChars="200"/>
        <w:rPr>
          <w:rFonts w:ascii="宋体" w:hAnsi="宋体" w:hint="eastAsia"/>
          <w:lang w:eastAsia="zh-CN"/>
        </w:rPr>
      </w:pPr>
      <w:r>
        <w:rPr>
          <w:rFonts w:ascii="宋体" w:hAnsi="宋体" w:hint="eastAsia"/>
          <w:lang w:eastAsia="zh-CN"/>
        </w:rPr>
        <w:t>E、学校网络VLAN重新划分并优化、网络VLAN重新配置。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项目管理要求</w:t>
      </w:r>
    </w:p>
    <w:p>
      <w:pPr>
        <w:spacing w:line="360" w:lineRule="auto"/>
        <w:ind w:firstLine="480" w:firstLineChars="200"/>
        <w:rPr>
          <w:rFonts w:ascii="宋体" w:hAnsi="宋体" w:hint="eastAsia"/>
          <w:lang w:eastAsia="zh-CN"/>
        </w:rPr>
      </w:pPr>
      <w:r>
        <w:rPr>
          <w:rFonts w:ascii="宋体" w:eastAsia="宋体" w:hAnsi="宋体" w:hint="eastAsia"/>
          <w:lang w:eastAsia="zh-CN"/>
        </w:rPr>
        <w:t>2.</w:t>
      </w:r>
      <w:r>
        <w:rPr>
          <w:rFonts w:ascii="宋体" w:hAnsi="宋体" w:hint="eastAsia"/>
          <w:lang w:eastAsia="zh-CN"/>
        </w:rPr>
        <w:t>1质量考核验收标准</w:t>
      </w:r>
    </w:p>
    <w:p>
      <w:pPr>
        <w:spacing w:line="360" w:lineRule="auto"/>
        <w:ind w:firstLine="480" w:firstLineChars="200"/>
        <w:rPr>
          <w:rFonts w:ascii="宋体" w:hAnsi="宋体" w:hint="eastAsia"/>
          <w:lang w:eastAsia="zh-CN"/>
        </w:rPr>
      </w:pPr>
      <w:r>
        <w:rPr>
          <w:rFonts w:ascii="宋体" w:hAnsi="宋体" w:hint="eastAsia"/>
          <w:lang w:eastAsia="zh-CN"/>
        </w:rPr>
        <w:t>A、电教设备软件维护，含软件安装、维护、应用指导，系统杀毒，尽量做到老师当天上报问题当天解决，特殊软件或需购买版权的软件，按学校或软件提供方要求协商解决。</w:t>
      </w:r>
    </w:p>
    <w:p>
      <w:pPr>
        <w:spacing w:line="360" w:lineRule="auto"/>
        <w:ind w:firstLine="480" w:firstLineChars="200"/>
        <w:rPr>
          <w:rFonts w:ascii="宋体" w:hAnsi="宋体" w:hint="eastAsia"/>
          <w:lang w:eastAsia="zh-CN"/>
        </w:rPr>
      </w:pPr>
      <w:r>
        <w:rPr>
          <w:rFonts w:ascii="宋体" w:hAnsi="宋体" w:hint="eastAsia"/>
          <w:lang w:eastAsia="zh-CN"/>
        </w:rPr>
        <w:t>B、电教设备硬件日常维护服务，做到老师当天上报问题当天解决，硬件设备自然损坏的上报学校并提供替代方案，无替代方案的与学校协商解决。</w:t>
      </w:r>
    </w:p>
    <w:p>
      <w:pPr>
        <w:spacing w:line="360" w:lineRule="auto"/>
        <w:ind w:firstLine="480" w:firstLineChars="200"/>
        <w:rPr>
          <w:rFonts w:ascii="宋体" w:hAnsi="宋体" w:hint="eastAsia"/>
          <w:lang w:eastAsia="zh-CN"/>
        </w:rPr>
      </w:pPr>
      <w:r>
        <w:rPr>
          <w:rFonts w:ascii="宋体" w:hAnsi="宋体" w:hint="eastAsia"/>
          <w:lang w:eastAsia="zh-CN"/>
        </w:rPr>
        <w:t>C、电教设备维护及管理服务要求：监控设备、服务器、UPS软硬件每天备案例检一次，教学平台、办公设备、网络设备、校园广播、会议设备、LED屏、一卡通等弱电系统软硬件每周备案统检一次，教学电脑软硬件每月备案统检一次。</w:t>
      </w:r>
    </w:p>
    <w:p>
      <w:pPr>
        <w:spacing w:line="360" w:lineRule="auto"/>
        <w:ind w:firstLine="480" w:firstLineChars="200"/>
        <w:rPr>
          <w:rFonts w:ascii="宋体" w:hAnsi="宋体" w:hint="eastAsia"/>
          <w:lang w:eastAsia="zh-CN"/>
        </w:rPr>
      </w:pPr>
      <w:r>
        <w:rPr>
          <w:rFonts w:ascii="宋体" w:hAnsi="宋体" w:hint="eastAsia"/>
          <w:lang w:eastAsia="zh-CN"/>
        </w:rPr>
        <w:t>D、电教设备每学期使用相应专业工具及清洁剂清洁二次，具体时间与学校协商，投影机滤网每200小时清洁一次。</w:t>
      </w:r>
    </w:p>
    <w:p>
      <w:pPr>
        <w:spacing w:line="360" w:lineRule="auto"/>
        <w:ind w:firstLine="480" w:firstLineChars="200"/>
        <w:rPr>
          <w:rFonts w:ascii="宋体" w:hAnsi="宋体" w:hint="eastAsia"/>
          <w:lang w:eastAsia="zh-CN"/>
        </w:rPr>
      </w:pPr>
      <w:r>
        <w:rPr>
          <w:rFonts w:ascii="宋体" w:hAnsi="宋体" w:hint="eastAsia"/>
          <w:lang w:eastAsia="zh-CN"/>
        </w:rPr>
        <w:t>E、信息系统维护及管理服务严格按学校要求，在规定时间内保质保量完成。</w:t>
      </w:r>
    </w:p>
    <w:p>
      <w:pPr>
        <w:spacing w:line="360" w:lineRule="auto"/>
        <w:ind w:firstLine="480" w:firstLineChars="200"/>
        <w:rPr>
          <w:rFonts w:ascii="宋体" w:hAnsi="宋体" w:hint="eastAsia"/>
          <w:lang w:eastAsia="zh-CN"/>
        </w:rPr>
      </w:pPr>
      <w:r>
        <w:rPr>
          <w:rFonts w:ascii="宋体" w:hAnsi="宋体" w:hint="eastAsia"/>
          <w:lang w:eastAsia="zh-CN"/>
        </w:rPr>
        <w:t>F、电教设备固定资产档案保持实时更新，档案内容能满足学校需求。办公场所干净整洁，设备分类清楚。及时巡查、收回、清理闲置或废弃设备，做到物、账准确。</w:t>
      </w:r>
    </w:p>
    <w:p>
      <w:pPr>
        <w:spacing w:line="360" w:lineRule="auto"/>
        <w:ind w:firstLine="480" w:firstLineChars="200"/>
        <w:rPr>
          <w:rFonts w:ascii="宋体" w:hAnsi="宋体" w:hint="eastAsia"/>
          <w:lang w:eastAsia="zh-CN"/>
        </w:rPr>
      </w:pPr>
      <w:r>
        <w:rPr>
          <w:rFonts w:ascii="宋体" w:hAnsi="宋体" w:hint="eastAsia"/>
          <w:lang w:eastAsia="zh-CN"/>
        </w:rPr>
        <w:t>G、驻校员工必须按规定时间到岗在岗，公司提供每日准确考勤档案。</w:t>
      </w:r>
    </w:p>
    <w:p>
      <w:pPr>
        <w:spacing w:line="360" w:lineRule="auto"/>
        <w:ind w:firstLine="480" w:firstLineChars="200"/>
        <w:rPr>
          <w:rFonts w:ascii="宋体" w:hAnsi="宋体" w:hint="eastAsia"/>
          <w:lang w:eastAsia="zh-CN"/>
        </w:rPr>
      </w:pPr>
      <w:r>
        <w:rPr>
          <w:rFonts w:ascii="宋体" w:hAnsi="宋体" w:hint="eastAsia"/>
          <w:lang w:eastAsia="zh-CN"/>
        </w:rPr>
        <w:t>H、所有维修记录都要在“学校报修平台”上录入，平台上的维修信息（如报修反馈时间、完成时间、故障排除图片等）、固定资产管理档案等都将作为违约认定依据。</w:t>
      </w:r>
    </w:p>
    <w:p>
      <w:pPr>
        <w:spacing w:line="360" w:lineRule="auto"/>
        <w:ind w:firstLine="480" w:firstLineChars="200"/>
        <w:rPr>
          <w:rFonts w:ascii="宋体" w:hAnsi="宋体" w:hint="eastAsia"/>
          <w:lang w:eastAsia="zh-CN"/>
        </w:rPr>
      </w:pPr>
      <w:r>
        <w:rPr>
          <w:rFonts w:ascii="宋体" w:hAnsi="宋体" w:hint="eastAsia"/>
          <w:lang w:eastAsia="zh-CN"/>
        </w:rPr>
        <w:t>2.</w:t>
      </w:r>
      <w:r>
        <w:rPr>
          <w:rFonts w:ascii="宋体" w:eastAsia="宋体" w:hAnsi="宋体" w:hint="eastAsia"/>
          <w:lang w:eastAsia="zh-CN"/>
        </w:rPr>
        <w:t>2</w:t>
      </w:r>
      <w:r>
        <w:rPr>
          <w:rFonts w:ascii="宋体" w:hAnsi="宋体" w:hint="eastAsia"/>
          <w:lang w:eastAsia="zh-CN"/>
        </w:rPr>
        <w:t>违约处置事项</w:t>
      </w:r>
    </w:p>
    <w:p>
      <w:pPr>
        <w:spacing w:line="360" w:lineRule="auto"/>
        <w:ind w:firstLine="480" w:firstLineChars="200"/>
        <w:rPr>
          <w:rFonts w:ascii="宋体" w:hAnsi="宋体" w:hint="eastAsia"/>
          <w:lang w:eastAsia="zh-CN"/>
        </w:rPr>
      </w:pPr>
      <w:r>
        <w:rPr>
          <w:rFonts w:ascii="宋体" w:hAnsi="宋体" w:hint="eastAsia"/>
          <w:lang w:eastAsia="zh-CN"/>
        </w:rPr>
        <w:t>A、当天的故障报修，未及时回复或处理的，按合同金额比例扣除当天服务费。</w:t>
      </w:r>
    </w:p>
    <w:p>
      <w:pPr>
        <w:spacing w:line="360" w:lineRule="auto"/>
        <w:ind w:firstLine="480" w:firstLineChars="200"/>
        <w:rPr>
          <w:rFonts w:ascii="宋体" w:hAnsi="宋体" w:hint="eastAsia"/>
          <w:lang w:eastAsia="zh-CN"/>
        </w:rPr>
      </w:pPr>
      <w:r>
        <w:rPr>
          <w:rFonts w:ascii="宋体" w:hAnsi="宋体" w:hint="eastAsia"/>
          <w:lang w:eastAsia="zh-CN"/>
        </w:rPr>
        <w:t>B、电教设备管理档案没有达到要求的，按合同金额比例扣除当天服务费。</w:t>
      </w:r>
    </w:p>
    <w:p>
      <w:pPr>
        <w:spacing w:line="360" w:lineRule="auto"/>
        <w:ind w:firstLine="480" w:firstLineChars="200"/>
        <w:rPr>
          <w:rFonts w:ascii="宋体" w:hAnsi="宋体" w:hint="eastAsia"/>
          <w:lang w:eastAsia="zh-CN"/>
        </w:rPr>
      </w:pPr>
      <w:r>
        <w:rPr>
          <w:rFonts w:ascii="宋体" w:hAnsi="宋体" w:hint="eastAsia"/>
          <w:lang w:eastAsia="zh-CN"/>
        </w:rPr>
        <w:t>C、电教设备每学期清洁没有过到要求的，按合同金额比例扣除当月服务费。</w:t>
      </w:r>
    </w:p>
    <w:p>
      <w:pPr>
        <w:spacing w:line="360" w:lineRule="auto"/>
        <w:ind w:firstLine="480" w:firstLineChars="200"/>
        <w:rPr>
          <w:rFonts w:ascii="宋体" w:hAnsi="宋体" w:hint="eastAsia"/>
          <w:lang w:eastAsia="zh-CN"/>
        </w:rPr>
      </w:pPr>
      <w:r>
        <w:rPr>
          <w:rFonts w:ascii="宋体" w:hAnsi="宋体" w:hint="eastAsia"/>
          <w:lang w:eastAsia="zh-CN"/>
        </w:rPr>
        <w:t>D、信息系统维护管理服务没有达到要求的，按合同金额比例扣除当天服务费，造成事故的，按合同金额比例扣除当月服务费。</w:t>
      </w:r>
    </w:p>
    <w:p>
      <w:pPr>
        <w:spacing w:line="360" w:lineRule="auto"/>
        <w:ind w:firstLine="480" w:firstLineChars="200"/>
        <w:rPr>
          <w:rFonts w:ascii="宋体" w:hAnsi="宋体" w:hint="eastAsia"/>
          <w:lang w:eastAsia="zh-CN"/>
        </w:rPr>
      </w:pPr>
      <w:r>
        <w:rPr>
          <w:rFonts w:ascii="宋体" w:hAnsi="宋体" w:hint="eastAsia"/>
          <w:lang w:eastAsia="zh-CN"/>
        </w:rPr>
        <w:t>E、当天服务费不够扣除的，扣除下一天服务费，当月服务费不够扣除的，扣除下一月服务费。</w:t>
      </w:r>
    </w:p>
    <w:p>
      <w:pPr>
        <w:spacing w:line="360" w:lineRule="auto"/>
        <w:ind w:firstLine="480" w:firstLineChars="200"/>
        <w:rPr>
          <w:rFonts w:ascii="宋体" w:hAnsi="宋体" w:hint="eastAsia"/>
          <w:lang w:eastAsia="zh-CN"/>
        </w:rPr>
      </w:pPr>
      <w:r>
        <w:rPr>
          <w:rFonts w:ascii="宋体" w:hAnsi="宋体" w:hint="eastAsia"/>
          <w:lang w:eastAsia="zh-CN"/>
        </w:rPr>
        <w:t>F</w:t>
      </w:r>
      <w:r>
        <w:rPr>
          <w:rFonts w:ascii="宋体" w:eastAsia="宋体" w:hAnsi="宋体" w:hint="eastAsia"/>
          <w:lang w:eastAsia="zh-CN"/>
        </w:rPr>
        <w:t>、</w:t>
      </w:r>
      <w:r>
        <w:rPr>
          <w:rFonts w:ascii="宋体" w:hAnsi="宋体" w:hint="eastAsia"/>
          <w:lang w:eastAsia="zh-CN"/>
        </w:rPr>
        <w:t>三次以上没有达到要求的，学校有权终止本项目合同。</w:t>
      </w:r>
    </w:p>
    <w:p>
      <w:pPr>
        <w:spacing w:line="360" w:lineRule="auto"/>
        <w:ind w:firstLine="480" w:firstLineChars="200"/>
        <w:rPr>
          <w:rFonts w:ascii="黑体" w:eastAsia="宋体" w:hAnsi="黑体" w:hint="eastAsia"/>
          <w:sz w:val="32"/>
          <w:szCs w:val="32"/>
          <w:lang w:eastAsia="zh-CN"/>
        </w:rPr>
      </w:pPr>
      <w:r>
        <w:rPr>
          <w:rFonts w:ascii="宋体" w:hAnsi="宋体" w:hint="eastAsia"/>
          <w:lang w:eastAsia="zh-CN"/>
        </w:rPr>
        <w:t>G、因不可抗拒的自然灾害，或国家相关规定引起的达不到质量考核验收标准除外。</w:t>
      </w:r>
    </w:p>
    <w:p>
      <w:pPr>
        <w:spacing w:line="360" w:lineRule="auto"/>
        <w:rPr>
          <w:rFonts w:ascii="宋体" w:eastAsia="宋体" w:hAnsi="宋体" w:cs="宋体" w:hint="eastAsia"/>
          <w:kern w:val="2"/>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项目技术要求</w:t>
      </w:r>
    </w:p>
    <w:p>
      <w:pPr>
        <w:spacing w:line="360" w:lineRule="auto"/>
        <w:ind w:firstLine="480" w:firstLineChars="200"/>
        <w:rPr>
          <w:rFonts w:ascii="宋体" w:eastAsia="宋体" w:hAnsi="宋体" w:hint="eastAsia"/>
          <w:szCs w:val="22"/>
          <w:lang w:eastAsia="zh-CN"/>
        </w:rPr>
      </w:pPr>
      <w:r>
        <w:rPr>
          <w:rFonts w:ascii="宋体" w:eastAsia="宋体" w:hAnsi="宋体" w:hint="eastAsia"/>
          <w:szCs w:val="22"/>
          <w:lang w:eastAsia="zh-CN"/>
        </w:rPr>
        <w:t>为本项目拟安排项目团队成员，需具有网络信息安全工程师认证，并具有独立快速处理问题的能力和组织管理能力。</w:t>
      </w:r>
    </w:p>
    <w:p>
      <w:pPr>
        <w:spacing w:line="360" w:lineRule="auto"/>
        <w:rPr>
          <w:rFonts w:hint="eastAsia"/>
          <w:b/>
          <w:bCs/>
          <w:sz w:val="28"/>
          <w:szCs w:val="28"/>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人员及设备配置要求</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4.1岗位描述：（日常维护人员3人，其中1人在小学和初中部，2人在高中部）</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（1）负责办公及电教设备维护。</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（2）负责多媒体设备日常使用。</w:t>
      </w:r>
    </w:p>
    <w:p>
      <w:pPr>
        <w:spacing w:line="360" w:lineRule="auto"/>
        <w:ind w:firstLine="480" w:firstLineChars="200"/>
        <w:rPr>
          <w:rFonts w:hint="eastAsia"/>
          <w:b/>
          <w:bCs/>
          <w:lang w:eastAsia="zh-CN"/>
        </w:rPr>
      </w:pPr>
      <w:r>
        <w:rPr>
          <w:rFonts w:ascii="宋体" w:eastAsia="宋体" w:hAnsi="宋体" w:cs="宋体" w:hint="eastAsia"/>
          <w:kern w:val="2"/>
          <w:lang w:eastAsia="zh-CN"/>
        </w:rPr>
        <w:t>（3）临时交办的其他事宜。</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4.2任职要求：</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（1）计算机专业，熟悉各操作系统安装维护。电脑基本故障维护。</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（2）办公网络维护经验，或多媒体设备维护经验优先。</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（3）有良好的学习和沟通能力，具有团队精神和责任心。</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4）学校正常上课时间，要求驻点学校，高中部每天7:30-22:00现场服务，初中部每天7:30-20:00现场服务，全天24小时电话响应，22:00后1小时内到场，节假日最少安排1人全天值班。（若项目团队成员中有违反本项条款的将扣除本月维护费用，违反本项条款达到3次的，甲方有权立即终止本合同。）</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4.3设备配置及要求：</w:t>
      </w:r>
    </w:p>
    <w:p>
      <w:pPr>
        <w:spacing w:line="360" w:lineRule="auto"/>
        <w:ind w:firstLine="480" w:firstLineChars="200"/>
        <w:rPr>
          <w:rFonts w:ascii="宋体" w:eastAsia="宋体" w:hAnsi="宋体" w:cs="宋体" w:hint="eastAsia"/>
          <w:kern w:val="2"/>
          <w:lang w:eastAsia="zh-CN"/>
        </w:rPr>
      </w:pPr>
      <w:r>
        <w:rPr>
          <w:rFonts w:ascii="宋体" w:eastAsia="宋体" w:hAnsi="宋体" w:cs="宋体" w:hint="eastAsia"/>
          <w:kern w:val="2"/>
          <w:lang w:eastAsia="zh-CN"/>
        </w:rPr>
        <w:t>中标人需提供网络维护，设备维修的基本工具。比如：网络压线钳、6类水晶头、网线、螺丝刀、测线仪、寻线仪等。</w:t>
      </w:r>
    </w:p>
    <w:p>
      <w:pPr>
        <w:spacing w:line="360" w:lineRule="auto"/>
        <w:rPr>
          <w:rFonts w:ascii="宋体" w:eastAsia="宋体" w:hAnsi="宋体" w:cs="宋体" w:hint="eastAsia"/>
          <w:kern w:val="2"/>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违约处置事项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服务单位有下列行为之一的，经查实，采购单位有权依法取消中标资格及解除服务合同，并依据合同约定追求其违约责任：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①中标后无正当理由不与采购单位签订合同的；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②擅自变更或者中止采购服务合同的；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③不按采购需求、投标文件以及采购服务合同要求全面履约，履约情况评价不合格的；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④弄虚作假、隐瞒真实情况骗取服务单位资格的；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⑤因行贿、受贿、转包、挂靠受到有关政府部门处罚的；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⑥恶意质疑投诉的；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⑦造成严重后果或恶劣影响的行为；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 xml:space="preserve">⑧有商业贿赂行为的；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⑨其他违反法律、法规和协议规定的行为。</w:t>
      </w:r>
    </w:p>
    <w:p>
      <w:pPr>
        <w:tabs>
          <w:tab w:val="left" w:pos="426"/>
        </w:tabs>
        <w:spacing w:after="120"/>
        <w:textAlignment w:val="baseline"/>
        <w:rPr>
          <w:rFonts w:hint="eastAsia"/>
          <w:lang w:eastAsia="zh-CN"/>
        </w:rPr>
      </w:pP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商务要求</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eastAsia="宋体" w:hAnsi="宋体" w:cs="宋体"/>
          <w:b/>
          <w:bCs/>
          <w:szCs w:val="20"/>
          <w:lang w:eastAsia="zh-CN"/>
        </w:rPr>
      </w:pPr>
      <w:r>
        <w:rPr>
          <w:rFonts w:ascii="宋体" w:eastAsia="宋体" w:hAnsi="宋体" w:cs="宋体" w:hint="eastAsia"/>
          <w:b/>
          <w:bCs/>
          <w:szCs w:val="20"/>
          <w:lang w:eastAsia="zh-CN"/>
        </w:rPr>
        <w:t>（一）服务期限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cs="宋体" w:hint="eastAsia"/>
          <w:u w:val="single"/>
          <w:lang w:eastAsia="zh-CN"/>
        </w:rPr>
      </w:pPr>
      <w:r>
        <w:rPr>
          <w:rFonts w:ascii="宋体" w:eastAsia="宋体" w:hAnsi="宋体" w:cs="宋体" w:hint="eastAsia"/>
          <w:szCs w:val="20"/>
          <w:lang w:eastAsia="zh-CN"/>
        </w:rPr>
        <w:t>本项目服务期限为</w:t>
      </w:r>
      <w:r>
        <w:rPr>
          <w:rFonts w:ascii="宋体" w:eastAsia="宋体" w:hAnsi="宋体" w:cs="宋体" w:hint="eastAsia"/>
          <w:u w:val="single"/>
          <w:lang w:eastAsia="zh-CN"/>
        </w:rPr>
        <w:t>合同签订之日起</w:t>
      </w:r>
      <w:r>
        <w:rPr>
          <w:rFonts w:ascii="宋体" w:hAnsi="宋体" w:cs="宋体" w:hint="eastAsia"/>
          <w:u w:val="single"/>
          <w:lang w:eastAsia="zh-CN"/>
        </w:rPr>
        <w:t>至202</w:t>
      </w:r>
      <w:r>
        <w:rPr>
          <w:rFonts w:ascii="宋体" w:hAnsi="宋体" w:cs="宋体" w:hint="eastAsia"/>
          <w:u w:val="single"/>
          <w:lang w:eastAsia="zh-CN"/>
        </w:rPr>
        <w:t>6</w:t>
      </w:r>
      <w:r>
        <w:rPr>
          <w:rFonts w:ascii="宋体" w:hAnsi="宋体" w:cs="宋体" w:hint="eastAsia"/>
          <w:u w:val="single"/>
          <w:lang w:eastAsia="zh-CN"/>
        </w:rPr>
        <w:t>年12月31日。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szCs w:val="20"/>
          <w:lang w:eastAsia="zh-CN"/>
        </w:rPr>
      </w:pPr>
      <w:r>
        <w:rPr>
          <w:rFonts w:ascii="宋体" w:eastAsia="宋体" w:hAnsi="宋体" w:cs="宋体" w:hint="eastAsia"/>
          <w:szCs w:val="20"/>
          <w:lang w:eastAsia="zh-CN"/>
        </w:rPr>
        <w:t>本项目为长期服务类项目，项目合同履行期限满后，采购单位可根据中标单位履约情况确定合同是否续签，合同一年一签，但总合同履行期限最长不超过三十六个月。如采购人对履约情况不满意，采购人不再续约。服务期间如遇到政府政策调整，则应按照政策要求，采购人可提前依法终止合同并不承担违约责任。若政府采购主管部门发现项目有异常情况，以主管部门意见为准。</w:t>
      </w:r>
    </w:p>
    <w:p>
      <w:pPr>
        <w:spacing w:line="360" w:lineRule="auto"/>
        <w:rPr>
          <w:rFonts w:hint="eastAsia"/>
          <w:b/>
          <w:bCs/>
          <w:lang w:eastAsia="zh-CN"/>
        </w:rPr>
      </w:pP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付款方式</w:t>
      </w:r>
    </w:p>
    <w:p>
      <w:pPr>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420" w:firstLine="0" w:leftChars="0"/>
        <w:jc w:val="both"/>
        <w:textAlignment w:val="auto"/>
        <w:outlineLvl w:val="2"/>
        <w:rPr>
          <w:rFonts w:ascii="宋体" w:eastAsia="宋体" w:hAnsi="宋体" w:cs="宋体" w:hint="eastAsia"/>
          <w:kern w:val="2"/>
          <w:lang w:eastAsia="zh-CN"/>
        </w:rPr>
      </w:pPr>
      <w:r>
        <w:rPr>
          <w:rFonts w:ascii="宋体" w:eastAsia="宋体" w:hAnsi="宋体" w:cs="宋体" w:hint="eastAsia"/>
          <w:kern w:val="2"/>
          <w:lang w:eastAsia="zh-CN"/>
        </w:rPr>
        <w:t>1、按月支付，具体以实际结算为准。</w:t>
      </w:r>
    </w:p>
    <w:p>
      <w:pPr>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420" w:firstLine="0" w:leftChars="0"/>
        <w:jc w:val="both"/>
        <w:textAlignment w:val="auto"/>
        <w:outlineLvl w:val="2"/>
        <w:rPr>
          <w:rFonts w:ascii="宋体" w:eastAsia="宋体" w:hAnsi="宋体" w:cs="宋体" w:hint="eastAsia"/>
          <w:kern w:val="2"/>
          <w:lang w:eastAsia="zh-CN"/>
        </w:rPr>
      </w:pPr>
      <w:r>
        <w:rPr>
          <w:rFonts w:ascii="宋体" w:eastAsia="宋体" w:hAnsi="宋体" w:cs="宋体" w:hint="eastAsia"/>
          <w:kern w:val="2"/>
          <w:lang w:eastAsia="zh-CN"/>
        </w:rPr>
        <w:t>根据中标价格/12个月</w:t>
      </w:r>
      <w:r>
        <w:rPr>
          <w:rFonts w:ascii="宋体" w:eastAsia="宋体" w:hAnsi="宋体" w:cs="宋体" w:hint="eastAsia"/>
          <w:kern w:val="2"/>
          <w:lang w:eastAsia="zh-CN"/>
        </w:rPr>
        <w:t xml:space="preserve"> </w:t>
      </w:r>
      <w:r>
        <w:rPr>
          <w:rFonts w:ascii="宋体" w:eastAsia="宋体" w:hAnsi="宋体" w:cs="宋体" w:hint="eastAsia"/>
          <w:kern w:val="2"/>
          <w:lang w:eastAsia="zh-CN"/>
        </w:rPr>
        <w:t>=</w:t>
      </w:r>
      <w:r>
        <w:rPr>
          <w:rFonts w:ascii="宋体" w:eastAsia="宋体" w:hAnsi="宋体" w:cs="宋体" w:hint="eastAsia"/>
          <w:kern w:val="2"/>
          <w:lang w:eastAsia="zh-CN"/>
        </w:rPr>
        <w:t xml:space="preserve"> </w:t>
      </w:r>
      <w:r>
        <w:rPr>
          <w:rFonts w:ascii="宋体" w:eastAsia="宋体" w:hAnsi="宋体" w:cs="宋体" w:hint="eastAsia"/>
          <w:kern w:val="2"/>
          <w:lang w:eastAsia="zh-CN"/>
        </w:rPr>
        <w:t>每月应支付服务项目款（以实际服务月份结算为准）。</w:t>
      </w:r>
    </w:p>
    <w:p>
      <w:pPr>
        <w:keepNext/>
        <w:keepLines/>
        <w:pageBreakBefore w:val="0"/>
        <w:widowControl w:val="0"/>
        <w:numPr>
          <w:ilvl w:val="0"/>
          <w:numId w:val="8"/>
        </w:numPr>
        <w:kinsoku/>
        <w:wordWrap/>
        <w:overflowPunct/>
        <w:topLinePunct w:val="0"/>
        <w:autoSpaceDE/>
        <w:autoSpaceDN/>
        <w:bidi w:val="0"/>
        <w:adjustRightInd/>
        <w:snapToGrid/>
        <w:spacing w:before="120" w:after="120" w:line="360" w:lineRule="auto"/>
        <w:ind w:firstLine="480" w:firstLineChars="200"/>
        <w:jc w:val="both"/>
        <w:textAlignment w:val="auto"/>
        <w:outlineLvl w:val="2"/>
        <w:rPr>
          <w:rFonts w:ascii="宋体" w:eastAsia="宋体" w:hAnsi="宋体" w:cs="宋体" w:hint="eastAsia"/>
          <w:kern w:val="2"/>
          <w:lang w:eastAsia="zh-CN"/>
        </w:rPr>
      </w:pPr>
      <w:r>
        <w:rPr>
          <w:rFonts w:ascii="宋体" w:eastAsia="宋体" w:hAnsi="宋体" w:cs="宋体" w:hint="eastAsia"/>
          <w:kern w:val="2"/>
          <w:lang w:eastAsia="zh-CN"/>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numPr>
          <w:ilvl w:val="0"/>
          <w:numId w:val="0"/>
        </w:numPr>
        <w:ind w:left="0" w:firstLine="0"/>
        <w:rPr>
          <w:rFonts w:hint="eastAsia"/>
          <w:lang w:eastAsia="zh-CN"/>
        </w:rPr>
      </w:pP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投标报价要求</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1、本项目服务费采用包干制，应包括服务成本、法定税费和利润。由投标人根据招标文件所提供的资料自行测算投标报价；一经中标，投标报价总价作为中标单位与采购单位签定的合同金额，合同期限内不做调整；</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须由投标人作出报价合理性说明，以及书面说明是否采纳等判断不一致的，按照“少数服从多数”的原则确定评审委员会的意见。</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3、投标人的投标报价不得超过财政预算限额，如设投标最高限价的，报价不得超过最高限价；</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4、投标人的投标报价，应是本项目招标范围和招标文件及合同条款上所列的各项内容中所述的全部，不得以任何理由予以重复，并以投标人在中提出的综合单价或总价为依据；</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5、除非招标代理机构通过修改招标文件予以更正，否则，投标人应毫无例外地按招标文件所列的清单中项目和数量填报综合单价和合价。投标人未填综合单价或合价的项目，视作该项费用已包括在其它有价款的综合单价或合价内；</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6、投标人应先到项目地点踏勘以充分了解项目的位置、情况、道路及任何其它足以影响投标报价的情况，任何因忽视或误解项目情况而导致的索赔或服务期限延长申请将不获批准；</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7、投标人不得期望通过索赔等方式获取补偿，否则，除可能遭到拒绝外，还可能将被作为不良行为记录在案，并可能影响其以后参加政府采购的项目投标。各投标人在投标报价时，应充分考虑投标报价的风险。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keepLines/>
        <w:pageBreakBefore w:val="0"/>
        <w:widowControl w:val="0"/>
        <w:numPr>
          <w:ilvl w:val="0"/>
          <w:numId w:val="6"/>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注意事项</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中标人不得将项目非法分包或转包给任何单位和个人。否则，采购单位有权即刻终止合同，并要求中标人赔偿相应损失。</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投标人使用的标准必须是国际公认或国家、或地方政府颁布的同等或更高的标准，如投标人使用的标准低于上述标准,评标委员会将有权不予接受，投标人必须列表将明显的差异详细说明。</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投标人若认为采购文件的技术要求或其他要求有倾向性或不公正性，可在采购答疑阶段提出，以维护采购行为的公平、公正。</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除政府采购合同继续履行将损害国家利益和社会公共利益外，双方当事人不得擅自变更、中止或者终止合同。</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投标人须在法定质疑期内一次性提出针对同一采购程序环节的质疑。</w:t>
      </w:r>
    </w:p>
    <w:p>
      <w:pPr>
        <w:spacing w:before="78" w:beforeLines="25" w:after="78" w:afterLines="25" w:line="360" w:lineRule="auto"/>
        <w:ind w:left="0" w:firstLine="480" w:leftChars="0" w:firstLineChars="200"/>
        <w:rPr>
          <w:rFonts w:ascii="宋体" w:eastAsia="宋体" w:hAnsi="宋体" w:cs="宋体" w:hint="eastAsia"/>
          <w:kern w:val="2"/>
          <w:lang w:eastAsia="zh-CN"/>
        </w:rPr>
      </w:pPr>
      <w:r>
        <w:rPr>
          <w:rFonts w:ascii="宋体" w:eastAsia="宋体" w:hAnsi="宋体" w:cs="宋体" w:hint="eastAsia"/>
          <w:kern w:val="2"/>
          <w:lang w:eastAsia="zh-CN"/>
        </w:rPr>
        <w:t>本项目参照政府采购相关法律法规和政策文件规定执行。</w:t>
      </w:r>
    </w:p>
    <w:p>
      <w:pPr>
        <w:spacing w:before="24" w:line="229" w:lineRule="auto"/>
        <w:ind w:left="0" w:firstLine="480" w:firstLineChars="200"/>
        <w:rPr>
          <w:rFonts w:ascii="宋体" w:eastAsia="宋体" w:hAnsi="宋体" w:cs="宋体" w:hint="eastAsia"/>
          <w:kern w:val="2"/>
          <w:lang w:eastAsia="zh-CN"/>
        </w:rPr>
      </w:pPr>
      <w:r>
        <w:rPr>
          <w:rFonts w:ascii="宋体" w:eastAsia="宋体" w:hAnsi="宋体" w:cs="宋体" w:hint="eastAsia"/>
          <w:kern w:val="2"/>
          <w:lang w:eastAsia="zh-CN"/>
        </w:rPr>
        <w:t>有同等的法律效力。</w:t>
      </w:r>
    </w:p>
    <w:p>
      <w:pPr>
        <w:rPr>
          <w:rFonts w:ascii="宋体" w:eastAsia="宋体" w:hAnsi="宋体" w:cs="宋体" w:hint="eastAsia"/>
          <w:b/>
          <w:sz w:val="32"/>
          <w:szCs w:val="28"/>
          <w:lang w:eastAsia="zh-CN"/>
        </w:rPr>
      </w:pPr>
      <w:r>
        <w:rPr>
          <w:rFonts w:ascii="宋体" w:eastAsia="宋体" w:hAnsi="宋体" w:cs="宋体" w:hint="eastAsia"/>
          <w:b/>
          <w:sz w:val="32"/>
          <w:szCs w:val="28"/>
          <w:lang w:eastAsia="zh-CN"/>
        </w:rPr>
        <w:br w:type="page"/>
      </w:r>
    </w:p>
    <w:p>
      <w:pPr>
        <w:keepNext/>
        <w:keepLines/>
        <w:numPr>
          <w:ilvl w:val="0"/>
          <w:numId w:val="3"/>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 xml:space="preserve"> 投标文件组成及格式</w:t>
      </w:r>
    </w:p>
    <w:p>
      <w:pPr>
        <w:rPr>
          <w:rFonts w:ascii="宋体" w:eastAsia="宋体" w:hAnsi="宋体" w:cs="宋体" w:hint="eastAsia"/>
          <w:lang w:eastAsia="zh-CN"/>
        </w:rPr>
      </w:pPr>
      <w:r>
        <w:rPr>
          <w:rFonts w:ascii="宋体" w:eastAsia="宋体" w:hAnsi="宋体" w:cs="宋体" w:hint="eastAsia"/>
          <w:lang w:eastAsia="zh-CN"/>
        </w:rPr>
        <w:t>投标文件组成：</w:t>
      </w:r>
    </w:p>
    <w:p>
      <w:pPr>
        <w:spacing w:before="260" w:after="260"/>
        <w:outlineLvl w:val="2"/>
        <w:rPr>
          <w:rFonts w:ascii="宋体" w:eastAsia="宋体" w:hAnsi="宋体" w:cs="宋体" w:hint="eastAsia"/>
          <w:szCs w:val="32"/>
          <w:lang w:eastAsia="zh-CN"/>
        </w:rPr>
      </w:pPr>
      <w:r>
        <w:rPr>
          <w:rFonts w:ascii="宋体" w:eastAsia="宋体" w:hAnsi="宋体" w:cs="宋体" w:hint="eastAsia"/>
          <w:szCs w:val="32"/>
          <w:lang w:eastAsia="zh-CN"/>
        </w:rPr>
        <w:t>一、投标文件</w:t>
      </w:r>
      <w:r>
        <w:rPr>
          <w:rFonts w:ascii="宋体" w:eastAsia="宋体" w:hAnsi="宋体" w:cs="宋体" w:hint="eastAsia"/>
          <w:szCs w:val="32"/>
          <w:lang w:eastAsia="zh-CN"/>
        </w:rPr>
        <w:t>正文</w:t>
      </w:r>
      <w:r>
        <w:rPr>
          <w:rFonts w:ascii="宋体" w:eastAsia="宋体" w:hAnsi="宋体" w:cs="宋体" w:hint="eastAsia"/>
          <w:szCs w:val="32"/>
          <w:lang w:eastAsia="zh-CN"/>
        </w:rPr>
        <w:t>，主要包括以下内容：</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投标函</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(2)龙华区教育局自行采购投标及履约承诺函</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(3)投标人情况介绍及资格要求</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(4)项目详细报价</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(5)项目完成（服务期满）后的服务承诺</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(6)违约承诺</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(7)响应供应商认证情况</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(8)服务网点</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(9)现场考察</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(10)同类项目业绩</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(11)履约评价</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(12)政府采购违法行为风险知悉确认书</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(13)诚信情况</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(14)警示情形自查确认表</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(15)投标人认为需要加以说明的其他内容（正文）</w:t>
      </w:r>
    </w:p>
    <w:p>
      <w:pPr>
        <w:spacing w:before="260" w:after="260"/>
        <w:outlineLvl w:val="2"/>
        <w:rPr>
          <w:rFonts w:ascii="宋体" w:eastAsia="宋体" w:hAnsi="宋体" w:cs="宋体" w:hint="eastAsia"/>
          <w:szCs w:val="32"/>
          <w:lang w:eastAsia="zh-CN"/>
        </w:rPr>
      </w:pPr>
      <w:r>
        <w:rPr>
          <w:rFonts w:ascii="宋体" w:eastAsia="宋体" w:hAnsi="宋体" w:cs="宋体" w:hint="eastAsia"/>
          <w:szCs w:val="32"/>
          <w:lang w:eastAsia="zh-CN"/>
        </w:rPr>
        <w:t>二、投标文件</w:t>
      </w:r>
      <w:r>
        <w:rPr>
          <w:rFonts w:ascii="宋体" w:eastAsia="宋体" w:hAnsi="宋体" w:cs="宋体" w:hint="eastAsia"/>
          <w:szCs w:val="32"/>
          <w:lang w:eastAsia="zh-CN"/>
        </w:rPr>
        <w:t>附件</w:t>
      </w:r>
      <w:r>
        <w:rPr>
          <w:rFonts w:ascii="宋体" w:eastAsia="宋体" w:hAnsi="宋体" w:cs="宋体" w:hint="eastAsia"/>
          <w:szCs w:val="32"/>
          <w:lang w:eastAsia="zh-CN"/>
        </w:rPr>
        <w:t>：主要包括以下内容：</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法定代表人证明书</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投标文件授权委托书</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供应商基本情况表</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实质性条款响应情况表</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服务与技术要求偏离表</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lang w:eastAsia="zh-CN"/>
        </w:rPr>
        <w:t>商务要求偏离表</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实施方案（工作措施、工作方法、工作手段、工作流程）</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(8)</w:t>
      </w:r>
      <w:r>
        <w:rPr>
          <w:rFonts w:ascii="宋体" w:eastAsia="宋体" w:hAnsi="宋体" w:cs="宋体" w:hint="eastAsia"/>
          <w:lang w:eastAsia="zh-CN"/>
        </w:rPr>
        <w:t>项目重点难点分析、应对措施及相关的合理化建议</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(9)</w:t>
      </w:r>
      <w:r>
        <w:rPr>
          <w:rFonts w:ascii="宋体" w:eastAsia="宋体" w:hAnsi="宋体" w:cs="宋体" w:hint="eastAsia"/>
          <w:lang w:eastAsia="zh-CN"/>
        </w:rPr>
        <w:t>质量（完成时间、安全、环保）保障措施及方案</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(10)</w:t>
      </w:r>
      <w:r>
        <w:rPr>
          <w:rFonts w:ascii="宋体" w:eastAsia="宋体" w:hAnsi="宋体" w:cs="宋体" w:hint="eastAsia"/>
          <w:lang w:eastAsia="zh-CN"/>
        </w:rPr>
        <w:t>拟安排的项目团队成员（主要技术人员）情况</w:t>
      </w:r>
    </w:p>
    <w:p>
      <w:pPr>
        <w:numPr>
          <w:ilvl w:val="0"/>
          <w:numId w:val="0"/>
        </w:numPr>
        <w:ind w:left="0" w:firstLine="480" w:leftChars="0" w:firstLineChars="200"/>
        <w:rPr>
          <w:rFonts w:ascii="宋体" w:eastAsia="宋体" w:hAnsi="宋体" w:cs="宋体" w:hint="eastAsia"/>
          <w:lang w:eastAsia="zh-CN"/>
        </w:rPr>
      </w:pPr>
      <w:r>
        <w:rPr>
          <w:rFonts w:ascii="宋体" w:eastAsia="宋体" w:hAnsi="宋体" w:cs="宋体" w:hint="eastAsia"/>
          <w:lang w:eastAsia="zh-CN"/>
        </w:rPr>
        <w:t>(11)</w:t>
      </w:r>
      <w:r>
        <w:rPr>
          <w:rFonts w:ascii="宋体" w:eastAsia="宋体" w:hAnsi="宋体" w:cs="宋体" w:hint="eastAsia"/>
          <w:lang w:eastAsia="zh-CN"/>
        </w:rPr>
        <w:t>投标人认为需要加以说明的其他内容</w:t>
      </w:r>
      <w:r>
        <w:rPr>
          <w:rFonts w:ascii="宋体" w:eastAsia="宋体" w:hAnsi="宋体" w:cs="宋体" w:hint="eastAsia"/>
          <w:lang w:eastAsia="zh-CN"/>
        </w:rPr>
        <w:t>（</w:t>
      </w:r>
      <w:r>
        <w:rPr>
          <w:rFonts w:ascii="宋体" w:eastAsia="宋体" w:hAnsi="宋体" w:cs="宋体" w:hint="eastAsia"/>
          <w:lang w:eastAsia="zh-CN"/>
        </w:rPr>
        <w:t>附件</w:t>
      </w:r>
      <w:r>
        <w:rPr>
          <w:rFonts w:ascii="宋体" w:eastAsia="宋体" w:hAnsi="宋体" w:cs="宋体" w:hint="eastAsia"/>
          <w:lang w:eastAsia="zh-CN"/>
        </w:rPr>
        <w:t>）</w:t>
      </w:r>
    </w:p>
    <w:p>
      <w:pPr>
        <w:rPr>
          <w:rFonts w:ascii="宋体" w:eastAsia="宋体" w:hAnsi="宋体" w:cs="宋体" w:hint="eastAsia"/>
          <w:lang w:eastAsia="zh-CN"/>
        </w:rPr>
      </w:pPr>
    </w:p>
    <w:p>
      <w:pPr>
        <w:ind w:firstLine="444" w:firstLineChars="202"/>
        <w:rPr>
          <w:rFonts w:ascii="宋体" w:eastAsia="宋体" w:hAnsi="宋体" w:cs="宋体" w:hint="eastAsia"/>
          <w:b/>
          <w:sz w:val="22"/>
          <w:szCs w:val="22"/>
          <w:lang w:eastAsia="zh-CN"/>
        </w:rPr>
      </w:pPr>
      <w:r>
        <w:rPr>
          <w:rFonts w:ascii="宋体" w:eastAsia="宋体" w:hAnsi="宋体" w:cs="宋体" w:hint="eastAsia"/>
          <w:b/>
          <w:sz w:val="22"/>
          <w:szCs w:val="22"/>
          <w:lang w:eastAsia="zh-CN"/>
        </w:rPr>
        <w:t>备注：</w:t>
      </w:r>
    </w:p>
    <w:p>
      <w:pPr>
        <w:ind w:firstLine="444" w:firstLineChars="202"/>
        <w:rPr>
          <w:rFonts w:ascii="宋体" w:eastAsia="宋体" w:hAnsi="宋体" w:cs="宋体" w:hint="eastAsia"/>
          <w:b/>
          <w:sz w:val="22"/>
          <w:szCs w:val="22"/>
          <w:lang w:eastAsia="zh-CN"/>
        </w:rPr>
      </w:pPr>
      <w:r>
        <w:rPr>
          <w:rFonts w:ascii="宋体" w:eastAsia="宋体" w:hAnsi="宋体" w:cs="宋体" w:hint="eastAsia"/>
          <w:b/>
          <w:sz w:val="22"/>
          <w:szCs w:val="22"/>
          <w:lang w:eastAsia="zh-CN"/>
        </w:rPr>
        <w:t>1.本项目为网上电子投标项目，投标文件不需法人或授权委托人另行签字，无需加盖单位公章，招标文件专用条款另有规定的除外。</w:t>
      </w:r>
    </w:p>
    <w:p>
      <w:pPr>
        <w:ind w:firstLine="444" w:firstLineChars="202"/>
        <w:rPr>
          <w:rFonts w:ascii="宋体" w:eastAsia="宋体" w:hAnsi="宋体" w:cs="宋体" w:hint="eastAsia"/>
          <w:b/>
          <w:sz w:val="22"/>
          <w:szCs w:val="22"/>
          <w:lang w:eastAsia="zh-CN"/>
        </w:rPr>
      </w:pPr>
      <w:r>
        <w:rPr>
          <w:rFonts w:ascii="宋体" w:eastAsia="宋体" w:hAnsi="宋体" w:cs="宋体" w:hint="eastAsia"/>
          <w:b/>
          <w:sz w:val="22"/>
          <w:szCs w:val="22"/>
          <w:lang w:eastAsia="zh-CN"/>
        </w:rPr>
        <w:t>2.关于填写“开标一览表”的说明：“开标一览表”中除“投标总价”外，其他信息不作评审依据。</w:t>
      </w:r>
    </w:p>
    <w:p>
      <w:pPr>
        <w:ind w:firstLine="485" w:firstLineChars="202"/>
        <w:rPr>
          <w:rFonts w:ascii="宋体" w:eastAsia="宋体" w:hAnsi="宋体" w:cs="宋体" w:hint="eastAsia"/>
          <w:b/>
          <w:lang w:eastAsia="zh-CN"/>
        </w:rPr>
      </w:pPr>
    </w:p>
    <w:p>
      <w:pPr>
        <w:rPr>
          <w:rFonts w:ascii="宋体" w:eastAsia="宋体" w:hAnsi="宋体" w:cs="宋体" w:hint="eastAsia"/>
          <w:b/>
          <w:sz w:val="36"/>
          <w:szCs w:val="36"/>
          <w:lang w:eastAsia="zh-CN"/>
        </w:rPr>
      </w:pPr>
      <w:r>
        <w:rPr>
          <w:rFonts w:ascii="宋体" w:eastAsia="宋体" w:hAnsi="宋体" w:cs="宋体" w:hint="eastAsia"/>
          <w:b/>
          <w:color w:val="FF0000"/>
          <w:sz w:val="36"/>
          <w:szCs w:val="36"/>
          <w:lang w:eastAsia="zh-CN"/>
        </w:rPr>
        <w:br w:type="page"/>
      </w:r>
      <w:r>
        <w:rPr>
          <w:rFonts w:ascii="宋体" w:eastAsia="宋体" w:hAnsi="宋体" w:cs="宋体" w:hint="eastAsia"/>
          <w:b/>
          <w:sz w:val="36"/>
          <w:szCs w:val="36"/>
          <w:lang w:eastAsia="zh-CN"/>
        </w:rPr>
        <w:t>一、投标文件</w:t>
      </w:r>
      <w:r>
        <w:rPr>
          <w:rFonts w:ascii="宋体" w:eastAsia="宋体" w:hAnsi="宋体" w:cs="宋体" w:hint="eastAsia"/>
          <w:b/>
          <w:color w:val="FF0000"/>
          <w:sz w:val="36"/>
          <w:szCs w:val="36"/>
          <w:lang w:eastAsia="zh-CN"/>
        </w:rPr>
        <w:t>正文</w:t>
      </w:r>
      <w:r>
        <w:rPr>
          <w:rFonts w:ascii="宋体" w:eastAsia="宋体" w:hAnsi="宋体" w:cs="宋体" w:hint="eastAsia"/>
          <w:b/>
          <w:sz w:val="36"/>
          <w:szCs w:val="36"/>
          <w:lang w:eastAsia="zh-CN"/>
        </w:rPr>
        <w:t>，主要包括以下内容：</w:t>
      </w: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t>(1)投标函</w:t>
      </w:r>
    </w:p>
    <w:p>
      <w:pPr>
        <w:spacing w:line="360" w:lineRule="auto"/>
        <w:rPr>
          <w:rFonts w:ascii="宋体" w:eastAsia="宋体" w:hAnsi="宋体" w:cs="宋体" w:hint="eastAsia"/>
          <w:lang w:eastAsia="zh-CN"/>
        </w:rPr>
      </w:pPr>
    </w:p>
    <w:p>
      <w:pPr>
        <w:spacing w:line="360" w:lineRule="auto"/>
        <w:rPr>
          <w:rFonts w:ascii="宋体" w:eastAsia="宋体" w:hAnsi="宋体" w:cs="宋体" w:hint="eastAsia"/>
          <w:szCs w:val="21"/>
          <w:lang w:eastAsia="zh-CN"/>
        </w:rPr>
      </w:pPr>
      <w:r>
        <w:rPr>
          <w:rFonts w:ascii="宋体" w:eastAsia="宋体" w:hAnsi="宋体" w:cs="宋体" w:hint="eastAsia"/>
          <w:lang w:eastAsia="zh-CN"/>
        </w:rPr>
        <w:t>致：</w:t>
      </w:r>
      <w:r>
        <w:rPr>
          <w:rFonts w:ascii="宋体" w:eastAsia="宋体" w:hAnsi="宋体" w:cs="宋体" w:hint="eastAsia"/>
          <w:lang w:eastAsia="zh-CN"/>
        </w:rPr>
        <w:t>国采招标（深圳）有限公司、</w:t>
      </w:r>
      <w:r>
        <w:rPr>
          <w:rFonts w:ascii="宋体" w:eastAsia="宋体" w:hAnsi="宋体" w:cs="宋体" w:hint="eastAsia"/>
          <w:lang w:eastAsia="zh-CN" w:bidi="ar"/>
        </w:rPr>
        <w:t>深圳市艺术高中</w:t>
      </w:r>
      <w:r>
        <w:rPr>
          <w:rFonts w:ascii="宋体" w:eastAsia="宋体" w:hAnsi="宋体" w:cs="宋体" w:hint="eastAsia"/>
          <w:lang w:eastAsia="zh-CN"/>
        </w:rPr>
        <w:t xml:space="preserve"> </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1、根据已收到贵单位的项目编号为</w:t>
      </w:r>
      <w:r>
        <w:rPr>
          <w:rFonts w:ascii="宋体" w:eastAsia="宋体" w:hAnsi="宋体" w:cs="宋体" w:hint="eastAsia"/>
          <w:u w:val="single"/>
          <w:lang w:eastAsia="zh-CN"/>
        </w:rPr>
        <w:t xml:space="preserve">          </w:t>
      </w:r>
      <w:r>
        <w:rPr>
          <w:rFonts w:ascii="宋体" w:eastAsia="宋体" w:hAnsi="宋体" w:cs="宋体" w:hint="eastAsia"/>
          <w:lang w:eastAsia="zh-CN"/>
        </w:rPr>
        <w:t>的</w:t>
      </w:r>
      <w:r>
        <w:rPr>
          <w:rFonts w:ascii="宋体" w:eastAsia="宋体" w:hAnsi="宋体" w:cs="宋体" w:hint="eastAsia"/>
          <w:u w:val="single"/>
          <w:lang w:eastAsia="zh-CN"/>
        </w:rPr>
        <w:t xml:space="preserve">               </w:t>
      </w:r>
      <w:r>
        <w:rPr>
          <w:rFonts w:ascii="宋体" w:eastAsia="宋体" w:hAnsi="宋体" w:cs="宋体" w:hint="eastAsia"/>
          <w:lang w:eastAsia="zh-CN"/>
        </w:rPr>
        <w:t>项目的招标文件，遵照《深圳经济特区政府采购条例》和《深圳网上政府采购管理暂行办法》等有关规定，我单位经研究上述招标文件的专用条款及通用条款后，</w:t>
      </w:r>
      <w:bookmarkStart w:id="5" w:name="_Hlk72263588"/>
      <w:r>
        <w:rPr>
          <w:rFonts w:ascii="宋体" w:eastAsia="宋体" w:hAnsi="宋体" w:cs="宋体" w:hint="eastAsia"/>
          <w:lang w:eastAsia="zh-CN"/>
        </w:rPr>
        <w:t>愿意按照招标文件要求承包上述项目并修补其任何缺陷。</w:t>
      </w:r>
      <w:bookmarkEnd w:id="5"/>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2、</w:t>
      </w:r>
      <w:bookmarkStart w:id="6" w:name="_Hlk73819847"/>
      <w:r>
        <w:rPr>
          <w:rFonts w:ascii="宋体" w:eastAsia="宋体" w:hAnsi="宋体" w:cs="宋体" w:hint="eastAsia"/>
          <w:lang w:eastAsia="zh-CN"/>
        </w:rPr>
        <w:t>投标价格见投标书编制软件中《开标一览表》中填写的投标总价。</w:t>
      </w:r>
      <w:bookmarkEnd w:id="6"/>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3、我方同意所递交的投标文件在“对通用条款的补充内容”中的投标有效期内有效，在此期间内我方的投标有可能中选，我方将受此约束。</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4、除非另外达成协议并生效，贵方的中选通知书和本投标文件将构成约束我们双方的合同。</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5、我方理解贵方将不受必须接受你们所收到的最低标价或其它任何投标文件的约束。</w:t>
      </w:r>
    </w:p>
    <w:p>
      <w:pPr>
        <w:ind w:firstLine="480" w:firstLineChars="200"/>
        <w:rPr>
          <w:rFonts w:ascii="宋体" w:eastAsia="宋体" w:hAnsi="宋体" w:cs="宋体" w:hint="eastAsia"/>
          <w:color w:val="0000FF"/>
          <w:lang w:eastAsia="zh-CN"/>
        </w:rPr>
      </w:pPr>
      <w:r>
        <w:rPr>
          <w:rFonts w:ascii="宋体" w:eastAsia="宋体" w:hAnsi="宋体" w:cs="宋体" w:hint="eastAsia"/>
          <w:color w:val="0000FF"/>
          <w:lang w:eastAsia="zh-CN"/>
        </w:rPr>
        <w:t>6、我方已知晓本次投标报价中已包含招标代理服务费（招标代理服务费将按照招标文件“对通用条款的补充内容”中“招标代理服务费”所列收费标准计算），并承诺向贵单位足额支付。</w:t>
      </w:r>
    </w:p>
    <w:p>
      <w:pPr>
        <w:spacing w:line="360" w:lineRule="auto"/>
        <w:rPr>
          <w:rFonts w:ascii="宋体" w:eastAsia="宋体" w:hAnsi="宋体" w:cs="宋体" w:hint="eastAsia"/>
          <w:b/>
          <w:bCs/>
          <w:lang w:eastAsia="zh-CN"/>
        </w:rPr>
      </w:pPr>
    </w:p>
    <w:p>
      <w:pPr>
        <w:ind w:left="617" w:leftChars="257"/>
        <w:rPr>
          <w:rFonts w:ascii="宋体" w:eastAsia="宋体" w:hAnsi="宋体" w:cs="宋体" w:hint="eastAsia"/>
          <w:lang w:eastAsia="zh-CN"/>
        </w:rPr>
      </w:pPr>
    </w:p>
    <w:p>
      <w:pPr>
        <w:ind w:firstLine="1200" w:firstLineChars="500"/>
        <w:rPr>
          <w:rFonts w:ascii="宋体" w:eastAsia="宋体" w:hAnsi="宋体" w:cs="宋体" w:hint="eastAsia"/>
          <w:lang w:eastAsia="zh-CN"/>
        </w:rPr>
      </w:pPr>
      <w:r>
        <w:rPr>
          <w:rFonts w:ascii="宋体" w:eastAsia="宋体" w:hAnsi="宋体" w:cs="宋体" w:hint="eastAsia"/>
          <w:lang w:eastAsia="zh-CN"/>
        </w:rPr>
        <w:t>投标人：</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pPr>
        <w:ind w:firstLine="1200" w:firstLineChars="500"/>
        <w:rPr>
          <w:rFonts w:ascii="宋体" w:eastAsia="宋体" w:hAnsi="宋体" w:cs="宋体" w:hint="eastAsia"/>
          <w:u w:val="single"/>
          <w:lang w:eastAsia="zh-CN"/>
        </w:rPr>
      </w:pPr>
      <w:r>
        <w:rPr>
          <w:rFonts w:ascii="宋体" w:eastAsia="宋体" w:hAnsi="宋体" w:cs="宋体" w:hint="eastAsia"/>
          <w:lang w:eastAsia="zh-CN"/>
        </w:rPr>
        <w:t>单位地址：</w:t>
      </w:r>
      <w:r>
        <w:rPr>
          <w:rFonts w:ascii="宋体" w:eastAsia="宋体" w:hAnsi="宋体" w:cs="宋体" w:hint="eastAsia"/>
          <w:u w:val="single"/>
          <w:lang w:eastAsia="zh-CN"/>
        </w:rPr>
        <w:t xml:space="preserve">                 </w:t>
      </w:r>
    </w:p>
    <w:p>
      <w:pPr>
        <w:ind w:left="1200" w:leftChars="500"/>
        <w:rPr>
          <w:rFonts w:ascii="宋体" w:eastAsia="宋体" w:hAnsi="宋体" w:cs="宋体" w:hint="eastAsia"/>
          <w:u w:val="single"/>
          <w:lang w:eastAsia="zh-CN"/>
        </w:rPr>
      </w:pPr>
      <w:r>
        <w:rPr>
          <w:rFonts w:ascii="宋体" w:eastAsia="宋体" w:hAnsi="宋体" w:cs="宋体" w:hint="eastAsia"/>
          <w:lang w:eastAsia="zh-CN"/>
        </w:rPr>
        <w:t>法定代表人或其委托代理人：</w:t>
      </w:r>
      <w:r>
        <w:rPr>
          <w:rFonts w:ascii="宋体" w:eastAsia="宋体" w:hAnsi="宋体" w:cs="宋体" w:hint="eastAsia"/>
          <w:u w:val="single"/>
          <w:lang w:eastAsia="zh-CN"/>
        </w:rPr>
        <w:t xml:space="preserve">                   </w:t>
      </w:r>
    </w:p>
    <w:p>
      <w:pPr>
        <w:ind w:left="1200" w:leftChars="500"/>
        <w:rPr>
          <w:rFonts w:ascii="宋体" w:eastAsia="宋体" w:hAnsi="宋体" w:cs="宋体" w:hint="eastAsia"/>
          <w:u w:val="single"/>
          <w:lang w:eastAsia="zh-CN"/>
        </w:rPr>
      </w:pPr>
      <w:r>
        <w:rPr>
          <w:rFonts w:ascii="宋体" w:eastAsia="宋体" w:hAnsi="宋体" w:cs="宋体" w:hint="eastAsia"/>
          <w:lang w:eastAsia="zh-CN"/>
        </w:rPr>
        <w:t>企业信用代码：</w:t>
      </w:r>
      <w:r>
        <w:rPr>
          <w:rFonts w:ascii="宋体" w:eastAsia="宋体" w:hAnsi="宋体" w:cs="宋体" w:hint="eastAsia"/>
          <w:u w:val="single"/>
          <w:lang w:eastAsia="zh-CN"/>
        </w:rPr>
        <w:t xml:space="preserve">                   </w:t>
      </w:r>
    </w:p>
    <w:p>
      <w:pPr>
        <w:ind w:firstLine="1200" w:firstLineChars="500"/>
        <w:rPr>
          <w:rFonts w:ascii="宋体" w:eastAsia="宋体" w:hAnsi="宋体" w:cs="宋体" w:hint="eastAsia"/>
          <w:lang w:eastAsia="zh-CN"/>
        </w:rPr>
      </w:pPr>
      <w:r>
        <w:rPr>
          <w:rFonts w:ascii="宋体" w:eastAsia="宋体" w:hAnsi="宋体" w:cs="宋体" w:hint="eastAsia"/>
          <w:lang w:eastAsia="zh-CN"/>
        </w:rPr>
        <w:t>联系邮箱：</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pPr>
        <w:ind w:firstLine="1200" w:firstLineChars="500"/>
        <w:rPr>
          <w:rFonts w:ascii="宋体" w:eastAsia="宋体" w:hAnsi="宋体" w:cs="宋体" w:hint="eastAsia"/>
          <w:u w:val="single"/>
          <w:lang w:eastAsia="zh-CN"/>
        </w:rPr>
      </w:pPr>
      <w:r>
        <w:rPr>
          <w:rFonts w:ascii="宋体" w:eastAsia="宋体" w:hAnsi="宋体" w:cs="宋体" w:hint="eastAsia"/>
          <w:lang w:eastAsia="zh-CN"/>
        </w:rPr>
        <w:t>邮政编码：</w:t>
      </w:r>
      <w:r>
        <w:rPr>
          <w:rFonts w:ascii="宋体" w:eastAsia="宋体" w:hAnsi="宋体" w:cs="宋体" w:hint="eastAsia"/>
          <w:u w:val="single"/>
          <w:lang w:eastAsia="zh-CN"/>
        </w:rPr>
        <w:t xml:space="preserve">                       </w:t>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开户银行名称：</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r>
        <w:rPr>
          <w:rFonts w:ascii="宋体" w:eastAsia="宋体" w:hAnsi="宋体" w:cs="宋体" w:hint="eastAsia"/>
          <w:lang w:eastAsia="zh-CN"/>
        </w:rPr>
        <w:tab/>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开户银行帐号：</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开户银行地址：</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r>
        <w:rPr>
          <w:rFonts w:ascii="宋体" w:eastAsia="宋体" w:hAnsi="宋体" w:cs="宋体" w:hint="eastAsia"/>
          <w:lang w:eastAsia="zh-CN"/>
        </w:rPr>
        <w:tab/>
      </w:r>
      <w:r>
        <w:rPr>
          <w:rFonts w:ascii="宋体" w:eastAsia="宋体" w:hAnsi="宋体" w:cs="宋体" w:hint="eastAsia"/>
          <w:lang w:eastAsia="zh-CN"/>
        </w:rPr>
        <w:tab/>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开户银行电话：</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r>
        <w:rPr>
          <w:rFonts w:ascii="宋体" w:eastAsia="宋体" w:hAnsi="宋体" w:cs="宋体" w:hint="eastAsia"/>
          <w:lang w:eastAsia="zh-CN"/>
        </w:rPr>
        <w:tab/>
      </w:r>
    </w:p>
    <w:p>
      <w:pPr>
        <w:ind w:firstLine="480" w:firstLineChars="200"/>
        <w:rPr>
          <w:rFonts w:ascii="宋体" w:eastAsia="宋体" w:hAnsi="宋体" w:cs="宋体" w:hint="eastAsia"/>
          <w:lang w:eastAsia="zh-CN"/>
        </w:rPr>
      </w:pPr>
    </w:p>
    <w:p>
      <w:pPr>
        <w:ind w:firstLine="1200" w:firstLineChars="500"/>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pPr>
        <w:ind w:firstLine="617" w:firstLineChars="257"/>
        <w:rPr>
          <w:rFonts w:ascii="宋体" w:eastAsia="宋体" w:hAnsi="宋体" w:cs="宋体" w:hint="eastAsia"/>
          <w:lang w:eastAsia="zh-CN"/>
        </w:rPr>
      </w:pPr>
      <w:r>
        <w:rPr>
          <w:rFonts w:ascii="宋体" w:eastAsia="宋体" w:hAnsi="宋体" w:cs="宋体" w:hint="eastAsia"/>
          <w:lang w:eastAsia="zh-CN"/>
        </w:rPr>
        <w:t xml:space="preserve"> </w:t>
      </w:r>
    </w:p>
    <w:p>
      <w:pPr>
        <w:spacing w:line="360" w:lineRule="auto"/>
        <w:ind w:left="617" w:leftChars="257"/>
        <w:rPr>
          <w:rFonts w:ascii="宋体" w:eastAsia="宋体" w:hAnsi="宋体" w:cs="宋体" w:hint="eastAsia"/>
          <w:b/>
          <w:bCs/>
          <w:lang w:eastAsia="zh-CN"/>
        </w:rPr>
      </w:pPr>
      <w:r>
        <w:rPr>
          <w:rFonts w:ascii="宋体" w:eastAsia="宋体" w:hAnsi="宋体" w:cs="宋体" w:hint="eastAsia"/>
          <w:b/>
          <w:bCs/>
          <w:lang w:eastAsia="zh-CN"/>
        </w:rPr>
        <w:t xml:space="preserve"> </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龙华区教育局自行采购投标及履约承诺函</w:t>
      </w:r>
    </w:p>
    <w:p>
      <w:pPr>
        <w:jc w:val="center"/>
        <w:rPr>
          <w:rFonts w:ascii="宋体" w:eastAsia="宋体" w:hAnsi="宋体" w:cs="宋体" w:hint="eastAsia"/>
          <w:b/>
          <w:bCs/>
          <w:lang w:eastAsia="zh-CN"/>
        </w:rPr>
      </w:pPr>
    </w:p>
    <w:p>
      <w:pPr>
        <w:jc w:val="center"/>
        <w:rPr>
          <w:rFonts w:ascii="宋体" w:eastAsia="宋体" w:hAnsi="宋体" w:cs="宋体" w:hint="eastAsia"/>
          <w:sz w:val="22"/>
          <w:szCs w:val="22"/>
          <w:lang w:eastAsia="zh-CN"/>
        </w:rPr>
      </w:pPr>
      <w:r>
        <w:rPr>
          <w:rFonts w:ascii="宋体" w:eastAsia="宋体" w:hAnsi="宋体" w:cs="宋体" w:hint="eastAsia"/>
          <w:b/>
          <w:kern w:val="2"/>
          <w:sz w:val="28"/>
          <w:szCs w:val="36"/>
          <w:lang w:eastAsia="zh-CN"/>
        </w:rPr>
        <w:t>龙华区教育局自行采购投标及履约承诺函</w:t>
      </w:r>
    </w:p>
    <w:p>
      <w:pPr>
        <w:spacing w:after="156" w:afterLines="50"/>
        <w:ind w:firstLine="470" w:firstLineChars="196"/>
        <w:rPr>
          <w:rFonts w:ascii="宋体" w:eastAsia="宋体" w:hAnsi="宋体" w:cs="宋体" w:hint="eastAsia"/>
          <w:lang w:eastAsia="zh-CN"/>
        </w:rPr>
      </w:pP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致：国采招标（深圳）有限公司、</w:t>
      </w:r>
      <w:r>
        <w:rPr>
          <w:rFonts w:ascii="宋体" w:eastAsia="宋体" w:hAnsi="宋体" w:cs="宋体" w:hint="eastAsia"/>
          <w:lang w:eastAsia="zh-CN" w:bidi="ar"/>
        </w:rPr>
        <w:t>深圳市艺术高中</w:t>
      </w:r>
      <w:r>
        <w:rPr>
          <w:rFonts w:ascii="宋体" w:eastAsia="宋体" w:hAnsi="宋体" w:cs="宋体" w:hint="eastAsia"/>
          <w:lang w:eastAsia="zh-CN"/>
        </w:rPr>
        <w:t xml:space="preserve"> </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 xml:space="preserve"> </w:t>
      </w:r>
      <w:r>
        <w:rPr>
          <w:rFonts w:ascii="宋体" w:eastAsia="宋体" w:hAnsi="宋体" w:cs="宋体" w:hint="eastAsia"/>
          <w:lang w:eastAsia="zh-CN"/>
        </w:rPr>
        <w:t>我单位承诺：</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1.我单位本招标项目所提供的货物或服务未侵犯知识产权。</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2.我单位参与本项目投标前三年内，在经营活动中没有重大违法记录。</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3.我单位参与本项目政府采购活动时不存在被有关部门禁止参与政府采购活动且在有效期内的情况。</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4.我单位具备《中华人民共和国政府采购法》第二十二条第一款规定的六项条件。</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5.我单位未被列入失信被执行人、重大税收违法案件当事人名单（税收违法黑名单）、政府采购严重违法失信行为记录名单。</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6.</w:t>
      </w:r>
      <w:bookmarkStart w:id="7" w:name="_Hlk72587269"/>
      <w:bookmarkStart w:id="8" w:name="_Hlk72587299"/>
      <w:r>
        <w:rPr>
          <w:rFonts w:ascii="宋体" w:eastAsia="宋体" w:hAnsi="宋体" w:cs="宋体" w:hint="eastAsia"/>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7"/>
      <w:r>
        <w:rPr>
          <w:rFonts w:ascii="宋体" w:eastAsia="宋体" w:hAnsi="宋体" w:cs="宋体" w:hint="eastAsia"/>
          <w:lang w:eastAsia="zh-CN"/>
        </w:rPr>
        <w:t>。我单位严格遵守政府采购相关法律，投标做到诚实，不造假，不围 标、串标、陪标，不存在编制、加密或上传标书的设备 mac 地址与其他投标人相同的情形。</w:t>
      </w:r>
    </w:p>
    <w:bookmarkEnd w:id="8"/>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9.我单位承诺中标后项目不转包，未经采购人同意不进行分包。</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12.我单位承诺，符合《中华人民共和国政府采购法实施条例》第十八条第一款规定，不存在我单位与其他供应商的负责人为同一人或者存在直接控股、管理关系的情况。</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13.所投标（响应）的货物、工程或服务，不存在侵犯知识产权的情况；已知悉并同意中标（成交）结果信息公示（公开）的内容。</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14.本单位（公司）不存在《深圳市财政局政府采购供应商信用信息管理办法》（深财规〔2023〕3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15.我单位自愿遵照龙华区教育自行采购的有关管理制度和规定，并自愿接受龙华区教育局和财政部门的有关监督。</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以上承诺，如有违反，采购单位或龙华区教育局或财政部门可暂停我方两年内参与龙华区教育</w:t>
      </w:r>
      <w:r>
        <w:rPr>
          <w:rFonts w:ascii="宋体" w:eastAsia="宋体" w:hAnsi="宋体" w:cs="宋体" w:hint="eastAsia"/>
          <w:b/>
          <w:bCs/>
          <w:lang w:eastAsia="zh-CN"/>
        </w:rPr>
        <w:t>局</w:t>
      </w:r>
      <w:r>
        <w:rPr>
          <w:rFonts w:ascii="宋体" w:eastAsia="宋体" w:hAnsi="宋体" w:cs="宋体" w:hint="eastAsia"/>
          <w:b/>
          <w:bCs/>
          <w:lang w:eastAsia="zh-CN"/>
        </w:rPr>
        <w:t>自行采购和深圳政府采购智慧平台深圳政府采购自行采购系统的投标资格</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szCs w:val="21"/>
          <w:u w:val="single"/>
          <w:lang w:eastAsia="zh-CN"/>
        </w:rPr>
      </w:pPr>
      <w:r>
        <w:rPr>
          <w:rFonts w:ascii="宋体" w:eastAsia="宋体" w:hAnsi="宋体" w:cs="宋体" w:hint="eastAsia"/>
          <w:szCs w:val="21"/>
          <w:lang w:eastAsia="zh-CN"/>
        </w:rPr>
        <w:t>投标单位名称：</w:t>
      </w:r>
      <w:r>
        <w:rPr>
          <w:rFonts w:ascii="宋体" w:eastAsia="宋体" w:hAnsi="宋体" w:cs="宋体" w:hint="eastAsia"/>
          <w:szCs w:val="21"/>
          <w:u w:val="single"/>
          <w:lang w:eastAsia="zh-CN"/>
        </w:rPr>
        <w:t>            </w:t>
      </w:r>
    </w:p>
    <w:p>
      <w:pPr>
        <w:spacing w:line="360" w:lineRule="auto"/>
        <w:rPr>
          <w:rFonts w:ascii="宋体" w:eastAsia="宋体" w:hAnsi="宋体" w:cs="宋体" w:hint="eastAsia"/>
          <w:szCs w:val="21"/>
          <w:lang w:eastAsia="zh-CN"/>
        </w:rPr>
      </w:pPr>
    </w:p>
    <w:p>
      <w:pPr>
        <w:spacing w:line="360" w:lineRule="auto"/>
        <w:rPr>
          <w:rFonts w:ascii="宋体" w:eastAsia="宋体" w:hAnsi="宋体" w:cs="宋体" w:hint="eastAsia"/>
          <w:szCs w:val="21"/>
          <w:lang w:eastAsia="zh-CN"/>
        </w:rPr>
      </w:pPr>
      <w:r>
        <w:rPr>
          <w:rFonts w:ascii="宋体" w:eastAsia="宋体" w:hAnsi="宋体" w:cs="宋体" w:hint="eastAsia"/>
          <w:szCs w:val="21"/>
          <w:lang w:eastAsia="zh-CN"/>
        </w:rPr>
        <w:t>日期：      年    月    日</w:t>
      </w:r>
    </w:p>
    <w:p>
      <w:pPr>
        <w:spacing w:line="360" w:lineRule="auto"/>
        <w:rPr>
          <w:rFonts w:hint="eastAsia"/>
          <w:b/>
          <w:bCs/>
          <w:lang w:eastAsia="zh-CN"/>
        </w:rPr>
      </w:pPr>
    </w:p>
    <w:p>
      <w:pPr>
        <w:rPr>
          <w:rFonts w:ascii="宋体" w:eastAsia="宋体" w:hAnsi="宋体" w:cs="宋体" w:hint="eastAsia"/>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投标人情况介绍及资格要求</w:t>
      </w:r>
    </w:p>
    <w:p>
      <w:pPr>
        <w:rPr>
          <w:rFonts w:ascii="宋体" w:eastAsia="宋体" w:hAnsi="宋体" w:cs="宋体" w:hint="eastAsia"/>
          <w:lang w:eastAsia="zh-CN"/>
        </w:rPr>
      </w:pPr>
    </w:p>
    <w:p>
      <w:pPr>
        <w:ind w:firstLine="2880" w:firstLineChars="1200"/>
        <w:rPr>
          <w:rFonts w:ascii="宋体" w:eastAsia="宋体" w:hAnsi="宋体" w:cs="宋体" w:hint="eastAsia"/>
          <w:bCs/>
          <w:szCs w:val="32"/>
          <w:lang w:eastAsia="zh-CN"/>
        </w:rPr>
      </w:pPr>
      <w:r>
        <w:rPr>
          <w:rFonts w:ascii="宋体" w:eastAsia="宋体" w:hAnsi="宋体" w:cs="宋体" w:hint="eastAsia"/>
          <w:bCs/>
          <w:szCs w:val="32"/>
          <w:lang w:eastAsia="zh-CN"/>
        </w:rPr>
        <w:t>一、</w:t>
      </w:r>
      <w:r>
        <w:rPr>
          <w:rFonts w:ascii="宋体" w:eastAsia="宋体" w:hAnsi="宋体" w:cs="宋体" w:hint="eastAsia"/>
          <w:bCs/>
          <w:szCs w:val="32"/>
          <w:lang w:eastAsia="zh-CN"/>
        </w:rPr>
        <w:t>投标人资格证明文件</w:t>
      </w:r>
    </w:p>
    <w:p>
      <w:pPr>
        <w:spacing w:before="156" w:beforeLines="50"/>
        <w:ind w:firstLine="480" w:firstLineChars="200"/>
        <w:rPr>
          <w:rFonts w:ascii="宋体" w:eastAsia="宋体" w:hAnsi="宋体" w:cs="宋体" w:hint="eastAsia"/>
          <w:b/>
          <w:bCs/>
          <w:color w:val="FF0000"/>
          <w:lang w:eastAsia="zh-CN"/>
        </w:rPr>
      </w:pPr>
      <w:r>
        <w:rPr>
          <w:rFonts w:ascii="宋体" w:eastAsia="宋体" w:hAnsi="宋体" w:cs="宋体" w:hint="eastAsia"/>
          <w:b/>
          <w:bCs/>
          <w:color w:val="FF0000"/>
          <w:lang w:eastAsia="zh-CN"/>
        </w:rPr>
        <w:t>（特别提示：投标人须按本招标文件第一册第一章招标公告“申请人的资格要求”（即投标人资格要求）提供相关的资格证明资料，未提供或提供不完整、不符合要求的，将作投标无效处理。）</w:t>
      </w:r>
    </w:p>
    <w:p>
      <w:pPr>
        <w:spacing w:before="156" w:beforeLines="50"/>
        <w:ind w:firstLine="480" w:firstLineChars="200"/>
        <w:rPr>
          <w:rFonts w:ascii="宋体" w:eastAsia="宋体" w:hAnsi="宋体" w:cs="宋体" w:hint="eastAsia"/>
          <w:b/>
          <w:bCs/>
          <w:color w:val="FF0000"/>
          <w:lang w:eastAsia="zh-CN"/>
        </w:rPr>
      </w:pPr>
      <w:r>
        <w:rPr>
          <w:rFonts w:ascii="宋体" w:eastAsia="宋体" w:hAnsi="宋体" w:cs="宋体" w:hint="eastAsia"/>
          <w:color w:val="000000"/>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ascii="宋体" w:eastAsia="宋体" w:hAnsi="宋体" w:cs="宋体" w:hint="eastAsia"/>
          <w:b/>
          <w:bCs/>
          <w:color w:val="FF0000"/>
          <w:lang w:eastAsia="zh-CN"/>
        </w:rPr>
        <w:t>不得</w:t>
      </w:r>
      <w:r>
        <w:rPr>
          <w:rFonts w:ascii="宋体" w:eastAsia="宋体" w:hAnsi="宋体" w:cs="宋体" w:hint="eastAsia"/>
          <w:color w:val="000000"/>
          <w:lang w:eastAsia="zh-CN"/>
        </w:rPr>
        <w:t>参加本项目政府采购活动（由供应商填写《供应商基本情况表》相关信息，</w:t>
      </w:r>
      <w:r>
        <w:rPr>
          <w:rFonts w:ascii="宋体" w:eastAsia="宋体" w:hAnsi="宋体" w:cs="宋体" w:hint="eastAsia"/>
          <w:b/>
          <w:bCs/>
          <w:color w:val="FF0000"/>
          <w:lang w:eastAsia="zh-CN"/>
        </w:rPr>
        <w:t>详见投标文件附件《供应商基本情况表》格式</w:t>
      </w:r>
      <w:r>
        <w:rPr>
          <w:rFonts w:ascii="宋体" w:eastAsia="宋体" w:hAnsi="宋体" w:cs="宋体" w:hint="eastAsia"/>
          <w:color w:val="000000"/>
          <w:lang w:eastAsia="zh-CN"/>
        </w:rPr>
        <w:t>）</w:t>
      </w:r>
      <w:r>
        <w:rPr>
          <w:rFonts w:ascii="宋体" w:eastAsia="宋体" w:hAnsi="宋体" w:cs="宋体" w:hint="eastAsia"/>
          <w:b/>
          <w:bCs/>
          <w:color w:val="FF0000"/>
          <w:lang w:eastAsia="zh-CN"/>
        </w:rPr>
        <w:t>，相关内容因涉及企业及个人敏感信息，为不公开内容，公开部分可不提供）</w:t>
      </w:r>
    </w:p>
    <w:p>
      <w:pPr>
        <w:rPr>
          <w:rFonts w:ascii="宋体" w:eastAsia="宋体" w:hAnsi="宋体" w:cs="宋体" w:hint="eastAsia"/>
          <w:bCs/>
          <w:szCs w:val="32"/>
          <w:lang w:eastAsia="zh-CN"/>
        </w:rPr>
      </w:pPr>
    </w:p>
    <w:p>
      <w:pPr>
        <w:spacing w:line="360" w:lineRule="auto"/>
        <w:rPr>
          <w:rFonts w:ascii="宋体" w:eastAsia="宋体" w:hAnsi="宋体" w:cs="宋体" w:hint="eastAsia"/>
          <w:b/>
          <w:bCs/>
          <w:lang w:eastAsia="zh-CN"/>
        </w:rPr>
      </w:pPr>
    </w:p>
    <w:p>
      <w:pPr>
        <w:ind w:firstLine="2880" w:firstLineChars="1200"/>
        <w:jc w:val="center"/>
        <w:rPr>
          <w:rFonts w:ascii="宋体" w:eastAsia="宋体" w:hAnsi="宋体" w:cs="宋体" w:hint="eastAsia"/>
          <w:bCs/>
          <w:color w:val="FF0000"/>
          <w:szCs w:val="32"/>
          <w:lang w:eastAsia="zh-CN"/>
        </w:rPr>
      </w:pPr>
      <w:r>
        <w:rPr>
          <w:rFonts w:ascii="宋体" w:eastAsia="宋体" w:hAnsi="宋体" w:cs="宋体" w:hint="eastAsia"/>
          <w:bCs/>
          <w:color w:val="FF0000"/>
          <w:szCs w:val="32"/>
          <w:lang w:eastAsia="zh-CN"/>
        </w:rPr>
        <w:br/>
      </w:r>
      <w:r>
        <w:rPr>
          <w:rFonts w:ascii="宋体" w:eastAsia="宋体" w:hAnsi="宋体" w:cs="宋体" w:hint="eastAsia"/>
          <w:bCs/>
          <w:color w:val="FF0000"/>
          <w:szCs w:val="32"/>
          <w:lang w:eastAsia="zh-CN"/>
        </w:rPr>
        <w:t>二、股东构成审查表要求★</w:t>
      </w:r>
    </w:p>
    <w:p>
      <w:pPr>
        <w:spacing w:before="271" w:line="228" w:lineRule="auto"/>
        <w:ind w:left="823"/>
        <w:outlineLvl w:val="3"/>
        <w:rPr>
          <w:rFonts w:ascii="宋体" w:eastAsia="宋体" w:hAnsi="宋体" w:cs="宋体" w:hint="eastAsia"/>
          <w:b/>
          <w:bCs/>
          <w:sz w:val="20"/>
          <w:szCs w:val="20"/>
          <w:lang w:eastAsia="zh-CN"/>
        </w:rPr>
      </w:pPr>
      <w:r>
        <w:rPr>
          <w:rFonts w:ascii="宋体" w:eastAsia="宋体" w:hAnsi="宋体" w:cs="宋体" w:hint="eastAsia"/>
          <w:b/>
          <w:bCs/>
          <w:spacing w:val="7"/>
          <w:sz w:val="20"/>
          <w:szCs w:val="20"/>
          <w:lang w:eastAsia="zh-CN"/>
        </w:rPr>
        <w:t>（如不提供则作废标处理。）</w:t>
      </w:r>
    </w:p>
    <w:p>
      <w:pPr>
        <w:spacing w:line="94" w:lineRule="exact"/>
        <w:rPr>
          <w:rFonts w:ascii="宋体" w:eastAsia="宋体" w:hAnsi="宋体" w:cs="宋体" w:hint="eastAsia"/>
          <w:lang w:eastAsia="zh-CN"/>
        </w:rPr>
      </w:pPr>
    </w:p>
    <w:tbl>
      <w:tblPr>
        <w:tblStyle w:val="TableNormal1"/>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300"/>
        <w:gridCol w:w="6551"/>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63"/>
          <w:jc w:val="center"/>
        </w:trPr>
        <w:tc>
          <w:tcPr>
            <w:tcW w:w="2357" w:type="dxa"/>
            <w:shd w:val="clear" w:color="auto" w:fill="D9E2F3"/>
            <w:vAlign w:val="top"/>
          </w:tcPr>
          <w:p>
            <w:pPr>
              <w:spacing w:line="307" w:lineRule="auto"/>
              <w:rPr>
                <w:rFonts w:ascii="宋体" w:hAnsi="宋体" w:cs="宋体" w:hint="eastAsia"/>
                <w:sz w:val="21"/>
                <w:lang w:eastAsia="zh-CN"/>
              </w:rPr>
            </w:pPr>
          </w:p>
          <w:p>
            <w:pPr>
              <w:spacing w:before="65" w:line="229" w:lineRule="auto"/>
              <w:ind w:left="118"/>
              <w:rPr>
                <w:rFonts w:ascii="宋体" w:hAnsi="宋体" w:cs="宋体" w:hint="eastAsia"/>
                <w:sz w:val="20"/>
                <w:szCs w:val="20"/>
              </w:rPr>
            </w:pPr>
            <w:r>
              <w:rPr>
                <w:rFonts w:ascii="宋体" w:hAnsi="宋体" w:cs="宋体" w:hint="eastAsia"/>
                <w:b/>
                <w:bCs/>
                <w:spacing w:val="6"/>
                <w:sz w:val="20"/>
                <w:szCs w:val="20"/>
              </w:rPr>
              <w:t>投标人名称</w:t>
            </w:r>
          </w:p>
        </w:tc>
        <w:tc>
          <w:tcPr>
            <w:tcW w:w="6714" w:type="dxa"/>
            <w:vAlign w:val="top"/>
          </w:tcPr>
          <w:p>
            <w:pPr>
              <w:rPr>
                <w:rFonts w:ascii="宋体" w:hAnsi="宋体" w:cs="宋体" w:hint="eastAsia"/>
                <w:sz w:val="21"/>
                <w:lang w:eastAsia="zh-CN"/>
              </w:rPr>
            </w:pPr>
          </w:p>
        </w:tc>
      </w:tr>
      <w:tr>
        <w:tblPrEx>
          <w:tblW w:w="5000" w:type="pct"/>
          <w:jc w:val="center"/>
          <w:tblLayout w:type="fixed"/>
          <w:tblCellMar>
            <w:top w:w="0" w:type="dxa"/>
            <w:left w:w="0" w:type="dxa"/>
            <w:bottom w:w="0" w:type="dxa"/>
            <w:right w:w="0" w:type="dxa"/>
          </w:tblCellMar>
        </w:tblPrEx>
        <w:trPr>
          <w:trHeight w:val="1422"/>
          <w:jc w:val="center"/>
        </w:trPr>
        <w:tc>
          <w:tcPr>
            <w:tcW w:w="2357" w:type="dxa"/>
            <w:shd w:val="clear" w:color="auto" w:fill="D9E2F3"/>
            <w:vAlign w:val="top"/>
          </w:tcPr>
          <w:p>
            <w:pPr>
              <w:spacing w:line="400" w:lineRule="auto"/>
              <w:rPr>
                <w:rFonts w:ascii="宋体" w:hAnsi="宋体" w:cs="宋体" w:hint="eastAsia"/>
                <w:sz w:val="21"/>
                <w:lang w:eastAsia="zh-CN"/>
              </w:rPr>
            </w:pPr>
          </w:p>
          <w:p>
            <w:pPr>
              <w:spacing w:before="65" w:line="239" w:lineRule="auto"/>
              <w:ind w:left="115" w:right="208" w:firstLine="1"/>
              <w:rPr>
                <w:rFonts w:ascii="宋体" w:hAnsi="宋体" w:cs="宋体" w:hint="eastAsia"/>
                <w:sz w:val="20"/>
                <w:szCs w:val="20"/>
              </w:rPr>
            </w:pPr>
            <w:r>
              <w:rPr>
                <w:rFonts w:ascii="宋体" w:hAnsi="宋体" w:cs="宋体" w:hint="eastAsia"/>
                <w:b/>
                <w:bCs/>
                <w:spacing w:val="7"/>
                <w:sz w:val="20"/>
                <w:szCs w:val="20"/>
              </w:rPr>
              <w:t>本单位负责人（法定</w:t>
            </w:r>
            <w:r>
              <w:rPr>
                <w:rFonts w:ascii="宋体" w:hAnsi="宋体" w:cs="宋体" w:hint="eastAsia"/>
                <w:spacing w:val="4"/>
                <w:sz w:val="20"/>
                <w:szCs w:val="20"/>
              </w:rPr>
              <w:t xml:space="preserve"> </w:t>
            </w:r>
            <w:r>
              <w:rPr>
                <w:rFonts w:ascii="宋体" w:hAnsi="宋体" w:cs="宋体" w:hint="eastAsia"/>
                <w:b/>
                <w:bCs/>
                <w:spacing w:val="7"/>
                <w:sz w:val="20"/>
                <w:szCs w:val="20"/>
              </w:rPr>
              <w:t>代表人）姓名</w:t>
            </w:r>
          </w:p>
        </w:tc>
        <w:tc>
          <w:tcPr>
            <w:tcW w:w="6714" w:type="dxa"/>
            <w:vAlign w:val="top"/>
          </w:tcPr>
          <w:p>
            <w:pPr>
              <w:rPr>
                <w:rFonts w:ascii="宋体" w:hAnsi="宋体" w:cs="宋体" w:hint="eastAsia"/>
                <w:sz w:val="21"/>
                <w:lang w:eastAsia="zh-CN"/>
              </w:rPr>
            </w:pPr>
          </w:p>
        </w:tc>
      </w:tr>
      <w:tr>
        <w:tblPrEx>
          <w:tblW w:w="5000" w:type="pct"/>
          <w:jc w:val="center"/>
          <w:tblLayout w:type="fixed"/>
          <w:tblCellMar>
            <w:top w:w="0" w:type="dxa"/>
            <w:left w:w="0" w:type="dxa"/>
            <w:bottom w:w="0" w:type="dxa"/>
            <w:right w:w="0" w:type="dxa"/>
          </w:tblCellMar>
        </w:tblPrEx>
        <w:trPr>
          <w:trHeight w:val="1422"/>
          <w:jc w:val="center"/>
        </w:trPr>
        <w:tc>
          <w:tcPr>
            <w:tcW w:w="2357" w:type="dxa"/>
            <w:shd w:val="clear" w:color="auto" w:fill="D9E2F3"/>
            <w:vAlign w:val="top"/>
          </w:tcPr>
          <w:p>
            <w:pPr>
              <w:spacing w:line="401" w:lineRule="auto"/>
              <w:rPr>
                <w:rFonts w:ascii="宋体" w:hAnsi="宋体" w:cs="宋体" w:hint="eastAsia"/>
                <w:sz w:val="21"/>
                <w:lang w:eastAsia="zh-CN"/>
              </w:rPr>
            </w:pPr>
          </w:p>
          <w:p>
            <w:pPr>
              <w:spacing w:before="65" w:line="239" w:lineRule="auto"/>
              <w:ind w:left="115" w:right="208" w:firstLine="3"/>
              <w:rPr>
                <w:rFonts w:ascii="宋体" w:hAnsi="宋体" w:cs="宋体" w:hint="eastAsia"/>
                <w:sz w:val="20"/>
                <w:szCs w:val="20"/>
              </w:rPr>
            </w:pPr>
            <w:r>
              <w:rPr>
                <w:rFonts w:ascii="宋体" w:hAnsi="宋体" w:cs="宋体" w:hint="eastAsia"/>
                <w:b/>
                <w:bCs/>
                <w:spacing w:val="7"/>
                <w:sz w:val="20"/>
                <w:szCs w:val="20"/>
              </w:rPr>
              <w:t>是否存在本单位的控</w:t>
            </w:r>
            <w:r>
              <w:rPr>
                <w:rFonts w:ascii="宋体" w:hAnsi="宋体" w:cs="宋体" w:hint="eastAsia"/>
                <w:spacing w:val="1"/>
                <w:sz w:val="20"/>
                <w:szCs w:val="20"/>
              </w:rPr>
              <w:t xml:space="preserve"> </w:t>
            </w:r>
            <w:r>
              <w:rPr>
                <w:rFonts w:ascii="宋体" w:hAnsi="宋体" w:cs="宋体" w:hint="eastAsia"/>
                <w:b/>
                <w:bCs/>
                <w:spacing w:val="5"/>
                <w:sz w:val="20"/>
                <w:szCs w:val="20"/>
              </w:rPr>
              <w:t>股股东</w:t>
            </w:r>
          </w:p>
        </w:tc>
        <w:tc>
          <w:tcPr>
            <w:tcW w:w="6714" w:type="dxa"/>
            <w:vAlign w:val="top"/>
          </w:tcPr>
          <w:p>
            <w:pPr>
              <w:spacing w:line="264" w:lineRule="auto"/>
              <w:rPr>
                <w:rFonts w:ascii="宋体" w:hAnsi="宋体" w:cs="宋体" w:hint="eastAsia"/>
                <w:sz w:val="21"/>
                <w:lang w:eastAsia="zh-CN"/>
              </w:rPr>
            </w:pPr>
          </w:p>
          <w:p>
            <w:pPr>
              <w:spacing w:before="65" w:line="244" w:lineRule="auto"/>
              <w:ind w:left="112" w:right="46" w:firstLine="20"/>
              <w:jc w:val="both"/>
              <w:rPr>
                <w:rFonts w:ascii="宋体" w:hAnsi="宋体" w:cs="宋体" w:hint="eastAsia"/>
                <w:spacing w:val="5"/>
                <w:sz w:val="20"/>
                <w:szCs w:val="20"/>
              </w:rPr>
            </w:pPr>
            <w:r>
              <w:rPr>
                <w:rFonts w:ascii="宋体" w:hAnsi="宋体" w:cs="宋体" w:hint="eastAsia"/>
                <w:spacing w:val="7"/>
                <w:sz w:val="20"/>
                <w:szCs w:val="20"/>
              </w:rPr>
              <w:t>□是，其控股股东为</w:t>
            </w:r>
            <w:r>
              <w:rPr>
                <w:rFonts w:ascii="宋体" w:hAnsi="宋体" w:cs="宋体" w:hint="eastAsia"/>
                <w:spacing w:val="-3"/>
                <w:sz w:val="20"/>
                <w:szCs w:val="20"/>
              </w:rPr>
              <w:t>：</w:t>
            </w:r>
            <w:r>
              <w:rPr>
                <w:rFonts w:ascii="宋体" w:hAnsi="宋体" w:cs="宋体" w:hint="eastAsia"/>
                <w:spacing w:val="5"/>
                <w:sz w:val="20"/>
                <w:szCs w:val="20"/>
                <w:u w:val="single"/>
              </w:rPr>
              <w:t xml:space="preserve">              </w:t>
            </w:r>
            <w:r>
              <w:rPr>
                <w:rFonts w:ascii="宋体" w:hAnsi="宋体" w:cs="宋体" w:hint="eastAsia"/>
                <w:spacing w:val="-73"/>
                <w:sz w:val="20"/>
                <w:szCs w:val="20"/>
              </w:rPr>
              <w:t xml:space="preserve"> </w:t>
            </w:r>
            <w:r>
              <w:rPr>
                <w:rFonts w:ascii="宋体" w:hAnsi="宋体" w:cs="宋体" w:hint="eastAsia"/>
                <w:spacing w:val="-3"/>
                <w:sz w:val="20"/>
                <w:szCs w:val="20"/>
              </w:rPr>
              <w:t>，</w:t>
            </w:r>
            <w:r>
              <w:rPr>
                <w:rFonts w:ascii="宋体" w:hAnsi="宋体" w:cs="宋体" w:hint="eastAsia"/>
                <w:spacing w:val="7"/>
                <w:sz w:val="20"/>
                <w:szCs w:val="20"/>
              </w:rPr>
              <w:t>股份占比</w:t>
            </w:r>
            <w:r>
              <w:rPr>
                <w:rFonts w:ascii="宋体" w:hAnsi="宋体" w:cs="宋体" w:hint="eastAsia"/>
                <w:spacing w:val="-3"/>
                <w:sz w:val="20"/>
                <w:szCs w:val="20"/>
              </w:rPr>
              <w:t>：</w:t>
            </w:r>
            <w:r>
              <w:rPr>
                <w:rFonts w:ascii="宋体" w:hAnsi="宋体" w:cs="宋体" w:hint="eastAsia"/>
                <w:spacing w:val="4"/>
                <w:sz w:val="20"/>
                <w:szCs w:val="20"/>
                <w:u w:val="single"/>
              </w:rPr>
              <w:t xml:space="preserve">           </w:t>
            </w:r>
            <w:r>
              <w:rPr>
                <w:rFonts w:ascii="宋体" w:hAnsi="宋体" w:cs="宋体" w:hint="eastAsia"/>
                <w:spacing w:val="-3"/>
                <w:sz w:val="20"/>
                <w:szCs w:val="20"/>
              </w:rPr>
              <w:t>；</w:t>
            </w:r>
            <w:r>
              <w:rPr>
                <w:rFonts w:ascii="宋体" w:hAnsi="宋体" w:cs="宋体" w:hint="eastAsia"/>
                <w:spacing w:val="10"/>
                <w:sz w:val="20"/>
                <w:szCs w:val="20"/>
              </w:rPr>
              <w:t xml:space="preserve"> </w:t>
            </w:r>
            <w:r>
              <w:rPr>
                <w:rFonts w:ascii="宋体" w:hAnsi="宋体" w:cs="宋体" w:hint="eastAsia"/>
                <w:spacing w:val="6"/>
                <w:sz w:val="20"/>
                <w:szCs w:val="20"/>
              </w:rPr>
              <w:t>其他主要股东及其股份占比：</w:t>
            </w:r>
            <w:r>
              <w:rPr>
                <w:rFonts w:ascii="宋体" w:hAnsi="宋体" w:cs="宋体" w:hint="eastAsia"/>
                <w:spacing w:val="6"/>
                <w:sz w:val="20"/>
                <w:szCs w:val="20"/>
                <w:u w:val="single"/>
              </w:rPr>
              <w:t xml:space="preserve">            </w:t>
            </w:r>
            <w:r>
              <w:rPr>
                <w:rFonts w:ascii="宋体" w:hAnsi="宋体" w:cs="宋体" w:hint="eastAsia"/>
                <w:spacing w:val="5"/>
                <w:sz w:val="20"/>
                <w:szCs w:val="20"/>
                <w:u w:val="single"/>
              </w:rPr>
              <w:t xml:space="preserve">                   </w:t>
            </w:r>
            <w:r>
              <w:rPr>
                <w:rFonts w:ascii="宋体" w:hAnsi="宋体" w:cs="宋体" w:hint="eastAsia"/>
                <w:spacing w:val="5"/>
                <w:sz w:val="20"/>
                <w:szCs w:val="20"/>
              </w:rPr>
              <w:t>。</w:t>
            </w:r>
          </w:p>
          <w:p>
            <w:pPr>
              <w:spacing w:before="65" w:line="244" w:lineRule="auto"/>
              <w:ind w:left="112" w:right="46" w:firstLine="20"/>
              <w:jc w:val="both"/>
              <w:rPr>
                <w:rFonts w:ascii="宋体" w:hAnsi="宋体" w:cs="宋体" w:hint="eastAsia"/>
                <w:sz w:val="20"/>
                <w:szCs w:val="20"/>
              </w:rPr>
            </w:pPr>
            <w:r>
              <w:rPr>
                <w:rFonts w:ascii="宋体" w:hAnsi="宋体" w:cs="宋体" w:hint="eastAsia"/>
                <w:sz w:val="20"/>
                <w:szCs w:val="20"/>
              </w:rPr>
              <w:t xml:space="preserve"> </w:t>
            </w:r>
            <w:r>
              <w:rPr>
                <w:rFonts w:ascii="宋体" w:hAnsi="宋体" w:cs="宋体" w:hint="eastAsia"/>
                <w:spacing w:val="5"/>
                <w:sz w:val="20"/>
                <w:szCs w:val="20"/>
              </w:rPr>
              <w:t>□否</w:t>
            </w:r>
          </w:p>
        </w:tc>
      </w:tr>
      <w:tr>
        <w:tblPrEx>
          <w:tblW w:w="5000" w:type="pct"/>
          <w:jc w:val="center"/>
          <w:tblLayout w:type="fixed"/>
          <w:tblCellMar>
            <w:top w:w="0" w:type="dxa"/>
            <w:left w:w="0" w:type="dxa"/>
            <w:bottom w:w="0" w:type="dxa"/>
            <w:right w:w="0" w:type="dxa"/>
          </w:tblCellMar>
        </w:tblPrEx>
        <w:trPr>
          <w:trHeight w:val="1422"/>
          <w:jc w:val="center"/>
        </w:trPr>
        <w:tc>
          <w:tcPr>
            <w:tcW w:w="2357" w:type="dxa"/>
            <w:shd w:val="clear" w:color="auto" w:fill="D9E2F3"/>
            <w:vAlign w:val="top"/>
          </w:tcPr>
          <w:p>
            <w:pPr>
              <w:spacing w:line="266" w:lineRule="auto"/>
              <w:rPr>
                <w:rFonts w:ascii="宋体" w:hAnsi="宋体" w:cs="宋体" w:hint="eastAsia"/>
                <w:sz w:val="21"/>
                <w:lang w:eastAsia="zh-CN"/>
              </w:rPr>
            </w:pPr>
          </w:p>
          <w:p>
            <w:pPr>
              <w:spacing w:before="65"/>
              <w:ind w:left="115" w:right="208" w:firstLine="4"/>
              <w:rPr>
                <w:rFonts w:ascii="宋体" w:hAnsi="宋体" w:cs="宋体" w:hint="eastAsia"/>
                <w:sz w:val="20"/>
                <w:szCs w:val="20"/>
              </w:rPr>
            </w:pPr>
            <w:r>
              <w:rPr>
                <w:rFonts w:ascii="宋体" w:hAnsi="宋体" w:cs="宋体" w:hint="eastAsia"/>
                <w:b/>
                <w:bCs/>
                <w:spacing w:val="7"/>
                <w:sz w:val="20"/>
                <w:szCs w:val="20"/>
              </w:rPr>
              <w:t>是否存在“与本单位</w:t>
            </w:r>
            <w:r>
              <w:rPr>
                <w:rFonts w:ascii="宋体" w:hAnsi="宋体" w:cs="宋体" w:hint="eastAsia"/>
                <w:spacing w:val="1"/>
                <w:sz w:val="20"/>
                <w:szCs w:val="20"/>
              </w:rPr>
              <w:t xml:space="preserve"> </w:t>
            </w:r>
            <w:r>
              <w:rPr>
                <w:rFonts w:ascii="宋体" w:hAnsi="宋体" w:cs="宋体" w:hint="eastAsia"/>
                <w:b/>
                <w:bCs/>
                <w:spacing w:val="7"/>
                <w:sz w:val="20"/>
                <w:szCs w:val="20"/>
              </w:rPr>
              <w:t>存在管理关系的单</w:t>
            </w:r>
          </w:p>
          <w:p>
            <w:pPr>
              <w:spacing w:before="23" w:line="230" w:lineRule="auto"/>
              <w:ind w:left="115"/>
              <w:rPr>
                <w:rFonts w:ascii="宋体" w:hAnsi="宋体" w:cs="宋体" w:hint="eastAsia"/>
                <w:sz w:val="20"/>
                <w:szCs w:val="20"/>
              </w:rPr>
            </w:pPr>
            <w:r>
              <w:rPr>
                <w:rFonts w:ascii="宋体" w:hAnsi="宋体" w:cs="宋体" w:hint="eastAsia"/>
                <w:b/>
                <w:bCs/>
                <w:spacing w:val="38"/>
                <w:sz w:val="20"/>
                <w:szCs w:val="20"/>
              </w:rPr>
              <w:t>位</w:t>
            </w:r>
            <w:r>
              <w:rPr>
                <w:rFonts w:ascii="宋体" w:hAnsi="宋体" w:cs="宋体" w:hint="eastAsia"/>
                <w:spacing w:val="-72"/>
                <w:sz w:val="20"/>
                <w:szCs w:val="20"/>
              </w:rPr>
              <w:t xml:space="preserve"> </w:t>
            </w:r>
            <w:r>
              <w:rPr>
                <w:rFonts w:ascii="宋体" w:hAnsi="宋体" w:cs="宋体" w:hint="eastAsia"/>
                <w:b/>
                <w:bCs/>
                <w:spacing w:val="38"/>
                <w:sz w:val="20"/>
                <w:szCs w:val="20"/>
              </w:rPr>
              <w:t>”</w:t>
            </w:r>
          </w:p>
        </w:tc>
        <w:tc>
          <w:tcPr>
            <w:tcW w:w="6714" w:type="dxa"/>
            <w:vAlign w:val="top"/>
          </w:tcPr>
          <w:p>
            <w:pPr>
              <w:spacing w:line="401" w:lineRule="auto"/>
              <w:rPr>
                <w:rFonts w:ascii="宋体" w:hAnsi="宋体" w:cs="宋体" w:hint="eastAsia"/>
                <w:sz w:val="21"/>
                <w:lang w:eastAsia="zh-CN"/>
              </w:rPr>
            </w:pPr>
          </w:p>
          <w:p>
            <w:pPr>
              <w:spacing w:before="65"/>
              <w:ind w:left="133" w:right="116"/>
              <w:rPr>
                <w:rFonts w:ascii="宋体" w:hAnsi="宋体" w:cs="宋体" w:hint="eastAsia"/>
                <w:spacing w:val="12"/>
                <w:sz w:val="20"/>
                <w:szCs w:val="20"/>
              </w:rPr>
            </w:pPr>
            <w:r>
              <w:rPr>
                <w:rFonts w:ascii="宋体" w:hAnsi="宋体" w:cs="宋体" w:hint="eastAsia"/>
                <w:spacing w:val="6"/>
                <w:sz w:val="20"/>
                <w:szCs w:val="20"/>
              </w:rPr>
              <w:t>□是，该单位为：</w:t>
            </w:r>
            <w:r>
              <w:rPr>
                <w:rFonts w:ascii="宋体" w:hAnsi="宋体" w:cs="宋体" w:hint="eastAsia"/>
                <w:sz w:val="20"/>
                <w:szCs w:val="20"/>
                <w:u w:val="single"/>
              </w:rPr>
              <w:t xml:space="preserve">                                            </w:t>
            </w:r>
            <w:r>
              <w:rPr>
                <w:rFonts w:ascii="宋体" w:hAnsi="宋体" w:cs="宋体" w:hint="eastAsia"/>
                <w:spacing w:val="12"/>
                <w:sz w:val="20"/>
                <w:szCs w:val="20"/>
              </w:rPr>
              <w:t xml:space="preserve"> </w:t>
            </w:r>
          </w:p>
          <w:p>
            <w:pPr>
              <w:spacing w:before="65"/>
              <w:ind w:left="133" w:right="116"/>
              <w:rPr>
                <w:rFonts w:ascii="宋体" w:hAnsi="宋体" w:cs="宋体" w:hint="eastAsia"/>
                <w:sz w:val="20"/>
                <w:szCs w:val="20"/>
              </w:rPr>
            </w:pPr>
            <w:r>
              <w:rPr>
                <w:rFonts w:ascii="宋体" w:hAnsi="宋体" w:cs="宋体" w:hint="eastAsia"/>
                <w:spacing w:val="-5"/>
                <w:sz w:val="20"/>
                <w:szCs w:val="20"/>
              </w:rPr>
              <w:t>□否</w:t>
            </w:r>
          </w:p>
        </w:tc>
      </w:tr>
      <w:tr>
        <w:tblPrEx>
          <w:tblW w:w="5000" w:type="pct"/>
          <w:jc w:val="center"/>
          <w:tblLayout w:type="fixed"/>
          <w:tblCellMar>
            <w:top w:w="0" w:type="dxa"/>
            <w:left w:w="0" w:type="dxa"/>
            <w:bottom w:w="0" w:type="dxa"/>
            <w:right w:w="0" w:type="dxa"/>
          </w:tblCellMar>
        </w:tblPrEx>
        <w:trPr>
          <w:trHeight w:val="1426"/>
          <w:jc w:val="center"/>
        </w:trPr>
        <w:tc>
          <w:tcPr>
            <w:tcW w:w="2357" w:type="dxa"/>
            <w:shd w:val="clear" w:color="auto" w:fill="D9E2F3"/>
            <w:vAlign w:val="top"/>
          </w:tcPr>
          <w:p>
            <w:pPr>
              <w:spacing w:line="402" w:lineRule="auto"/>
              <w:rPr>
                <w:rFonts w:ascii="宋体" w:hAnsi="宋体" w:cs="宋体" w:hint="eastAsia"/>
                <w:sz w:val="21"/>
                <w:lang w:eastAsia="zh-CN"/>
              </w:rPr>
            </w:pPr>
          </w:p>
          <w:p>
            <w:pPr>
              <w:spacing w:before="65"/>
              <w:ind w:left="116" w:right="208" w:firstLine="2"/>
              <w:rPr>
                <w:rFonts w:ascii="宋体" w:hAnsi="宋体" w:cs="宋体" w:hint="eastAsia"/>
                <w:sz w:val="20"/>
                <w:szCs w:val="20"/>
              </w:rPr>
            </w:pPr>
            <w:r>
              <w:rPr>
                <w:rFonts w:ascii="宋体" w:hAnsi="宋体" w:cs="宋体" w:hint="eastAsia"/>
                <w:b/>
                <w:bCs/>
                <w:spacing w:val="7"/>
                <w:sz w:val="20"/>
                <w:szCs w:val="20"/>
              </w:rPr>
              <w:t>是否存在“与招标人</w:t>
            </w:r>
            <w:r>
              <w:rPr>
                <w:rFonts w:ascii="宋体" w:hAnsi="宋体" w:cs="宋体" w:hint="eastAsia"/>
                <w:spacing w:val="1"/>
                <w:sz w:val="20"/>
                <w:szCs w:val="20"/>
              </w:rPr>
              <w:t xml:space="preserve"> </w:t>
            </w:r>
            <w:r>
              <w:rPr>
                <w:rFonts w:ascii="宋体" w:hAnsi="宋体" w:cs="宋体" w:hint="eastAsia"/>
                <w:b/>
                <w:bCs/>
                <w:spacing w:val="4"/>
                <w:sz w:val="20"/>
                <w:szCs w:val="20"/>
              </w:rPr>
              <w:t>有利害关系</w:t>
            </w:r>
            <w:r>
              <w:rPr>
                <w:rFonts w:ascii="宋体" w:hAnsi="宋体" w:cs="宋体" w:hint="eastAsia"/>
                <w:spacing w:val="-69"/>
                <w:sz w:val="20"/>
                <w:szCs w:val="20"/>
              </w:rPr>
              <w:t xml:space="preserve"> </w:t>
            </w:r>
            <w:r>
              <w:rPr>
                <w:rFonts w:ascii="宋体" w:hAnsi="宋体" w:cs="宋体" w:hint="eastAsia"/>
                <w:b/>
                <w:bCs/>
                <w:spacing w:val="4"/>
                <w:sz w:val="20"/>
                <w:szCs w:val="20"/>
              </w:rPr>
              <w:t>”的情况</w:t>
            </w:r>
          </w:p>
        </w:tc>
        <w:tc>
          <w:tcPr>
            <w:tcW w:w="6714" w:type="dxa"/>
            <w:vAlign w:val="top"/>
          </w:tcPr>
          <w:p>
            <w:pPr>
              <w:spacing w:line="402" w:lineRule="auto"/>
              <w:rPr>
                <w:rFonts w:ascii="宋体" w:hAnsi="宋体" w:cs="宋体" w:hint="eastAsia"/>
                <w:sz w:val="21"/>
                <w:lang w:eastAsia="zh-CN"/>
              </w:rPr>
            </w:pPr>
          </w:p>
          <w:p>
            <w:pPr>
              <w:spacing w:before="65"/>
              <w:ind w:left="133" w:right="107"/>
              <w:rPr>
                <w:rFonts w:ascii="宋体" w:hAnsi="宋体" w:cs="宋体" w:hint="eastAsia"/>
                <w:spacing w:val="15"/>
                <w:sz w:val="20"/>
                <w:szCs w:val="20"/>
              </w:rPr>
            </w:pPr>
            <w:r>
              <w:rPr>
                <w:rFonts w:ascii="宋体" w:hAnsi="宋体" w:cs="宋体" w:hint="eastAsia"/>
                <w:spacing w:val="7"/>
                <w:sz w:val="20"/>
                <w:szCs w:val="20"/>
              </w:rPr>
              <w:t>□是，与招标人的关系为：</w:t>
            </w:r>
            <w:r>
              <w:rPr>
                <w:rFonts w:ascii="宋体" w:hAnsi="宋体" w:cs="宋体" w:hint="eastAsia"/>
                <w:spacing w:val="2"/>
                <w:sz w:val="20"/>
                <w:szCs w:val="20"/>
                <w:u w:val="single"/>
              </w:rPr>
              <w:t xml:space="preserve">                                   </w:t>
            </w:r>
            <w:r>
              <w:rPr>
                <w:rFonts w:ascii="宋体" w:hAnsi="宋体" w:cs="宋体" w:hint="eastAsia"/>
                <w:spacing w:val="15"/>
                <w:sz w:val="20"/>
                <w:szCs w:val="20"/>
              </w:rPr>
              <w:t xml:space="preserve"> </w:t>
            </w:r>
          </w:p>
          <w:p>
            <w:pPr>
              <w:spacing w:before="65"/>
              <w:ind w:left="133" w:right="107"/>
              <w:rPr>
                <w:rFonts w:ascii="宋体" w:hAnsi="宋体" w:cs="宋体" w:hint="eastAsia"/>
                <w:sz w:val="20"/>
                <w:szCs w:val="20"/>
              </w:rPr>
            </w:pPr>
            <w:r>
              <w:rPr>
                <w:rFonts w:ascii="宋体" w:hAnsi="宋体" w:cs="宋体" w:hint="eastAsia"/>
                <w:spacing w:val="-5"/>
                <w:sz w:val="20"/>
                <w:szCs w:val="20"/>
              </w:rPr>
              <w:t>□否</w:t>
            </w:r>
          </w:p>
        </w:tc>
      </w:tr>
    </w:tbl>
    <w:p>
      <w:pPr>
        <w:rPr>
          <w:rFonts w:ascii="宋体" w:eastAsia="宋体" w:hAnsi="宋体" w:cs="宋体" w:hint="eastAsia"/>
          <w:b/>
          <w:bCs/>
          <w:color w:val="FF0000"/>
          <w:lang w:eastAsia="zh-CN"/>
        </w:rPr>
      </w:pPr>
      <w:r>
        <w:rPr>
          <w:rFonts w:ascii="宋体" w:eastAsia="宋体" w:hAnsi="宋体" w:cs="宋体" w:hint="eastAsia"/>
          <w:b/>
          <w:bCs/>
          <w:color w:val="FF0000"/>
          <w:lang w:eastAsia="zh-CN"/>
        </w:rPr>
        <w:t>注：</w:t>
      </w:r>
    </w:p>
    <w:p>
      <w:pPr>
        <w:rPr>
          <w:rFonts w:ascii="宋体" w:eastAsia="宋体" w:hAnsi="宋体" w:cs="宋体" w:hint="eastAsia"/>
          <w:b/>
          <w:bCs/>
          <w:color w:val="FF0000"/>
          <w:lang w:eastAsia="zh-CN"/>
        </w:rPr>
      </w:pPr>
      <w:r>
        <w:rPr>
          <w:rFonts w:ascii="宋体" w:eastAsia="宋体" w:hAnsi="宋体" w:cs="宋体" w:hint="eastAsia"/>
          <w:b/>
          <w:bCs/>
          <w:color w:val="FF0000"/>
          <w:lang w:eastAsia="zh-CN"/>
        </w:rPr>
        <w:t>1、控股是指：其出资额占有限责任公司资本总额百分之五十以上或其持有的股份占股份有 限公司股本总额百分之五十以上的股东；出资额或者持有股份的比例虽然不足百分之五十， 但依其出资额或者或其持有的股份享有的表决权已足以对股东会、股东大会的决议产生重大 影响的股东；</w:t>
      </w:r>
    </w:p>
    <w:p>
      <w:pPr>
        <w:rPr>
          <w:rFonts w:ascii="宋体" w:eastAsia="宋体" w:hAnsi="宋体" w:cs="宋体" w:hint="eastAsia"/>
          <w:b/>
          <w:bCs/>
          <w:color w:val="FF0000"/>
          <w:lang w:eastAsia="zh-CN"/>
        </w:rPr>
      </w:pPr>
      <w:r>
        <w:rPr>
          <w:rFonts w:ascii="宋体" w:eastAsia="宋体" w:hAnsi="宋体" w:cs="宋体" w:hint="eastAsia"/>
          <w:b/>
          <w:bCs/>
          <w:color w:val="FF0000"/>
          <w:lang w:eastAsia="zh-CN"/>
        </w:rPr>
        <w:t>2、投标人需如实填写上述信息，如查实上述信息与实际不符，视为提供虚假证明材料骗取 中标，投标人应承担相应法律后果。</w:t>
      </w:r>
    </w:p>
    <w:p>
      <w:pPr>
        <w:rPr>
          <w:rFonts w:ascii="宋体" w:eastAsia="宋体" w:hAnsi="宋体" w:cs="宋体" w:hint="eastAsia"/>
          <w:b/>
          <w:bCs/>
          <w:color w:val="FF0000"/>
          <w:lang w:eastAsia="zh-CN"/>
        </w:rPr>
      </w:pPr>
      <w:r>
        <w:rPr>
          <w:rFonts w:ascii="宋体" w:eastAsia="宋体" w:hAnsi="宋体" w:cs="宋体" w:hint="eastAsia"/>
          <w:b/>
          <w:bCs/>
          <w:color w:val="FF0000"/>
          <w:lang w:eastAsia="zh-CN"/>
        </w:rPr>
        <w:t>3、</w:t>
      </w:r>
      <w:r>
        <w:rPr>
          <w:rFonts w:ascii="宋体" w:eastAsia="宋体" w:hAnsi="宋体" w:cs="宋体" w:hint="eastAsia"/>
          <w:b/>
          <w:bCs/>
          <w:color w:val="FF0000"/>
          <w:lang w:eastAsia="zh-CN"/>
        </w:rPr>
        <w:t>提示:如果投标供应商存在单位负责人为同一人，或者存在直接控股、间接控股、管理关系等情形，将被纳入交易监管平台产生示警信息，由此产生的负面影响，由投标人自行承担。</w:t>
      </w:r>
    </w:p>
    <w:p>
      <w:pPr>
        <w:ind w:firstLine="2880" w:firstLineChars="1200"/>
        <w:rPr>
          <w:rFonts w:ascii="宋体" w:eastAsia="宋体" w:hAnsi="宋体" w:cs="宋体" w:hint="eastAsia"/>
          <w:bCs/>
          <w:szCs w:val="32"/>
          <w:lang w:eastAsia="zh-CN"/>
        </w:rPr>
      </w:pPr>
    </w:p>
    <w:p>
      <w:pPr>
        <w:ind w:firstLine="480" w:firstLineChars="200"/>
        <w:rPr>
          <w:rFonts w:ascii="宋体" w:eastAsia="宋体" w:hAnsi="宋体" w:cs="宋体" w:hint="eastAsia"/>
          <w:b/>
          <w:lang w:eastAsia="zh-CN"/>
        </w:rPr>
      </w:pPr>
    </w:p>
    <w:p>
      <w:pPr>
        <w:ind w:firstLine="480" w:firstLineChars="200"/>
        <w:rPr>
          <w:rFonts w:ascii="宋体" w:eastAsia="宋体" w:hAnsi="宋体" w:cs="宋体" w:hint="eastAsia"/>
          <w:b/>
          <w:lang w:eastAsia="zh-CN"/>
        </w:rPr>
      </w:pPr>
    </w:p>
    <w:p>
      <w:pPr>
        <w:ind w:firstLine="480" w:firstLineChars="200"/>
        <w:rPr>
          <w:rFonts w:ascii="宋体" w:eastAsia="宋体" w:hAnsi="宋体" w:cs="宋体" w:hint="eastAsia"/>
          <w:b/>
          <w:lang w:eastAsia="zh-CN"/>
        </w:rPr>
      </w:pPr>
    </w:p>
    <w:p>
      <w:pPr>
        <w:ind w:firstLine="720" w:firstLineChars="300"/>
        <w:rPr>
          <w:rFonts w:ascii="宋体" w:eastAsia="宋体" w:hAnsi="宋体" w:cs="宋体" w:hint="eastAsia"/>
          <w:bCs/>
          <w:szCs w:val="32"/>
          <w:lang w:eastAsia="zh-CN"/>
        </w:rPr>
      </w:pPr>
      <w:r>
        <w:rPr>
          <w:rFonts w:ascii="宋体" w:eastAsia="宋体" w:hAnsi="宋体" w:cs="宋体" w:hint="eastAsia"/>
          <w:bCs/>
          <w:szCs w:val="32"/>
          <w:lang w:eastAsia="zh-CN"/>
        </w:rPr>
        <w:t>三、</w:t>
      </w:r>
      <w:r>
        <w:rPr>
          <w:rFonts w:ascii="宋体" w:eastAsia="宋体" w:hAnsi="宋体" w:cs="宋体" w:hint="eastAsia"/>
          <w:bCs/>
          <w:szCs w:val="32"/>
          <w:lang w:eastAsia="zh-CN"/>
        </w:rPr>
        <w:t>中小企业声明函、残疾人福利性单位声明函及监狱企业声明函</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填写指引：</w:t>
      </w:r>
    </w:p>
    <w:p>
      <w:pPr>
        <w:ind w:firstLine="480" w:firstLineChars="200"/>
        <w:rPr>
          <w:rFonts w:ascii="宋体" w:eastAsia="宋体" w:hAnsi="宋体" w:cs="宋体" w:hint="eastAsia"/>
          <w:color w:val="FF0000"/>
          <w:szCs w:val="21"/>
          <w:lang w:eastAsia="zh-CN"/>
        </w:rPr>
      </w:pPr>
      <w:r>
        <w:rPr>
          <w:rFonts w:ascii="宋体" w:eastAsia="宋体" w:hAnsi="宋体" w:cs="宋体" w:hint="eastAsia"/>
          <w:bCs/>
          <w:color w:val="FF0000"/>
          <w:szCs w:val="21"/>
          <w:lang w:eastAsia="zh-CN"/>
        </w:rPr>
        <w:t>1、该部分内容由投标人根据自身实际情况填写，不符合要求的投标人可以不填写或直接删除相应的声明函。</w:t>
      </w:r>
      <w:r>
        <w:rPr>
          <w:rFonts w:ascii="宋体" w:eastAsia="宋体" w:hAnsi="宋体" w:cs="宋体" w:hint="eastAsia"/>
          <w:color w:val="FF0000"/>
          <w:szCs w:val="21"/>
          <w:lang w:eastAsia="zh-CN"/>
        </w:rPr>
        <w:t>投标人提供的声明函不属实的，属于提供虚假资料谋取中标，依照《中华人民共和国政府采购法》等国家有关规定追究相应责任。</w:t>
      </w:r>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2、该部分内容填写需要参考的相关文件：(1)财政部《政府采购促进中小企业发展管理办法》（财库〔2020〕46号）；(2)</w:t>
      </w:r>
      <w:bookmarkStart w:id="9" w:name="_Hlk71925120"/>
      <w:r>
        <w:rPr>
          <w:rFonts w:ascii="宋体" w:eastAsia="宋体" w:hAnsi="宋体" w:cs="宋体" w:hint="eastAsia"/>
          <w:color w:val="FF0000"/>
          <w:szCs w:val="21"/>
          <w:lang w:eastAsia="zh-CN"/>
        </w:rPr>
        <w:t>《工业和信息化部、国家统计局、国家发展和改革委员会、财政部关于印发中小企业划型标准规定的通知》（工信部联企业〔2011〕300号</w:t>
      </w:r>
      <w:bookmarkEnd w:id="9"/>
      <w:r>
        <w:rPr>
          <w:rFonts w:ascii="宋体" w:eastAsia="宋体" w:hAnsi="宋体" w:cs="宋体" w:hint="eastAsia"/>
          <w:color w:val="FF0000"/>
          <w:szCs w:val="21"/>
          <w:lang w:eastAsia="zh-CN"/>
        </w:rPr>
        <w:t>，以下简称300号文）。</w:t>
      </w:r>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(1)《政府采购促进中小企业发展管理办法》（财库〔2020〕46号），链接：</w:t>
      </w:r>
      <w:hyperlink r:id="rId7" w:history="1">
        <w:r>
          <w:rPr>
            <w:rFonts w:ascii="宋体" w:eastAsia="宋体" w:hAnsi="宋体" w:cs="宋体" w:hint="eastAsia"/>
            <w:color w:val="0000FF"/>
            <w:szCs w:val="21"/>
            <w:u w:val="single"/>
            <w:lang w:eastAsia="zh-CN"/>
          </w:rPr>
          <w:t>www.ccgp.gov.cn/news/202012/t20201229_15715888.htm</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(2)《关于印发中小企业划型标准规定的通知》（工信部联企业〔2011〕300 号），链接：</w:t>
      </w:r>
      <w:hyperlink r:id="rId8" w:history="1">
        <w:r>
          <w:rPr>
            <w:rFonts w:ascii="宋体" w:eastAsia="宋体" w:hAnsi="宋体" w:cs="宋体" w:hint="eastAsia"/>
            <w:color w:val="0000FF"/>
            <w:szCs w:val="21"/>
            <w:u w:val="single"/>
            <w:lang w:eastAsia="zh-CN"/>
          </w:rPr>
          <w:t>www.gov.cn/zwgk/2011-07/04/content_1898747.htm</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(3)《统计上大中小微型企业划分办法(2017)》（国统字〔2017〕213 号），链接：</w:t>
      </w:r>
      <w:hyperlink r:id="rId9" w:history="1">
        <w:r>
          <w:rPr>
            <w:rFonts w:ascii="宋体" w:eastAsia="宋体" w:hAnsi="宋体" w:cs="宋体" w:hint="eastAsia"/>
            <w:color w:val="0000FF"/>
            <w:szCs w:val="21"/>
            <w:u w:val="single"/>
            <w:lang w:eastAsia="zh-CN"/>
          </w:rPr>
          <w:t>www.stats.gov.cn/tjsj/tjbz/201801/t20180103_1569357.html</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(4)《关于促进残疾人就业政府采购政策的通知》（财库〔2017〕141号），链接：</w:t>
      </w:r>
      <w:hyperlink r:id="rId10" w:history="1">
        <w:r>
          <w:rPr>
            <w:rFonts w:ascii="宋体" w:eastAsia="宋体" w:hAnsi="宋体" w:cs="宋体" w:hint="eastAsia"/>
            <w:color w:val="0000FF"/>
            <w:szCs w:val="21"/>
            <w:u w:val="single"/>
            <w:lang w:eastAsia="zh-CN"/>
          </w:rPr>
          <w:t>www.ccgp.gov.cn/zcfg/mof/201709/t20170904_8787205.shtml</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(5)《关于政府采购支持监狱企业发展有关问题的通知》（财库〔2014〕68号），链接：</w:t>
      </w:r>
      <w:hyperlink r:id="rId11" w:history="1">
        <w:r>
          <w:rPr>
            <w:rFonts w:ascii="宋体" w:eastAsia="宋体" w:hAnsi="宋体" w:cs="宋体" w:hint="eastAsia"/>
            <w:color w:val="0000FF"/>
            <w:szCs w:val="21"/>
            <w:u w:val="single"/>
            <w:lang w:eastAsia="zh-CN"/>
          </w:rPr>
          <w:t>www.ccgp.gov.cn/zcfg/mof/201406/t20140616_4619272.htm</w:t>
        </w:r>
      </w:hyperlink>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3、请依照提供的格式和内容填写声明函，不要随意变更格式；声明函不需要盖章或签字；</w:t>
      </w:r>
      <w:r>
        <w:rPr>
          <w:rFonts w:ascii="宋体" w:eastAsia="宋体" w:hAnsi="宋体" w:cs="宋体" w:hint="eastAsia"/>
          <w:color w:val="FF0000"/>
          <w:szCs w:val="21"/>
          <w:lang w:eastAsia="zh-CN"/>
        </w:rPr>
        <w:t>满足多项优惠政策的投标人，不重复享受多项价格扣除政策。</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4、声明函具体填写要求：</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（1）声明是中小企业须填写《中小企业声明函》的以下内容：</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第一处，在“单位名称”下划线处如实填写采购人名称（深圳公共资源交易中心不是本项目的采购人，而是组织实施机构）；</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第二处，在“项目名称”下划线处如实填写采购项目名称；</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第三处，在“标的名称”下划线处填写所采购服务（标的）的具体名称（以</w:t>
      </w:r>
      <w:bookmarkStart w:id="10" w:name="_Hlk72259001"/>
      <w:r>
        <w:rPr>
          <w:rFonts w:ascii="宋体" w:eastAsia="宋体" w:hAnsi="宋体" w:cs="宋体" w:hint="eastAsia"/>
          <w:bCs/>
          <w:color w:val="FF0000"/>
          <w:szCs w:val="21"/>
          <w:lang w:eastAsia="zh-CN"/>
        </w:rPr>
        <w:t>招标文件第一册第三章</w:t>
      </w:r>
      <w:bookmarkEnd w:id="10"/>
      <w:r>
        <w:rPr>
          <w:rFonts w:ascii="宋体" w:eastAsia="宋体" w:hAnsi="宋体" w:cs="宋体" w:hint="eastAsia"/>
          <w:bCs/>
          <w:color w:val="FF0000"/>
          <w:szCs w:val="21"/>
          <w:lang w:eastAsia="zh-CN"/>
        </w:rPr>
        <w:t>用户需求书“服务需求明细”的“服务需求名称”一栏为准）；如果涉及多个服务需求（标的）由同一企业承接，“标的名称”下划线处可以如实填写多个服务需求（标的）；</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（2）声明是残疾人福利性单位须填写《残疾人福利性单位声明函》的相关内容（填写位置的字体已加粗），具体参照以上《中小企业声明函》填写要求执行。</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（3）声明是监狱企业须填写《监狱企业声明函》的相关内容（填写位置的字体已加粗），具体参照以上《中小企业声明函》填写要求执行。</w:t>
      </w:r>
    </w:p>
    <w:p>
      <w:pPr>
        <w:ind w:firstLine="480" w:firstLineChars="200"/>
        <w:rPr>
          <w:rFonts w:ascii="宋体" w:eastAsia="宋体" w:hAnsi="宋体" w:cs="宋体" w:hint="eastAsia"/>
          <w:lang w:eastAsia="zh-CN"/>
        </w:rPr>
      </w:pPr>
      <w:r>
        <w:rPr>
          <w:rFonts w:ascii="宋体" w:eastAsia="宋体" w:hAnsi="宋体" w:cs="宋体" w:hint="eastAsia"/>
          <w:bCs/>
          <w:color w:val="FF0000"/>
          <w:szCs w:val="21"/>
          <w:lang w:eastAsia="zh-CN"/>
        </w:rPr>
        <w:t>5、声明函的有效性最终由评审委员会判定；如评审委员会判定声明函无效，相关供应商不享受</w:t>
      </w:r>
      <w:r>
        <w:rPr>
          <w:rFonts w:ascii="宋体" w:eastAsia="宋体" w:hAnsi="宋体" w:cs="宋体" w:hint="eastAsia"/>
          <w:color w:val="FF0000"/>
          <w:szCs w:val="21"/>
          <w:lang w:eastAsia="zh-CN"/>
        </w:rPr>
        <w:t>价格扣除</w:t>
      </w:r>
      <w:r>
        <w:rPr>
          <w:rFonts w:ascii="宋体" w:eastAsia="宋体" w:hAnsi="宋体" w:cs="宋体" w:hint="eastAsia"/>
          <w:bCs/>
          <w:color w:val="FF0000"/>
          <w:szCs w:val="21"/>
          <w:lang w:eastAsia="zh-CN"/>
        </w:rPr>
        <w:t>（但不作投标无效处理）。</w:t>
      </w:r>
    </w:p>
    <w:p>
      <w:pPr>
        <w:ind w:firstLine="480" w:firstLineChars="200"/>
        <w:rPr>
          <w:rFonts w:ascii="宋体" w:eastAsia="宋体" w:hAnsi="宋体" w:cs="宋体" w:hint="eastAsia"/>
          <w:lang w:eastAsia="zh-CN"/>
        </w:rPr>
      </w:pPr>
    </w:p>
    <w:p>
      <w:pPr>
        <w:ind w:firstLine="480" w:firstLineChars="200"/>
        <w:rPr>
          <w:rFonts w:ascii="宋体" w:eastAsia="宋体" w:hAnsi="宋体" w:cs="宋体" w:hint="eastAsia"/>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1、中小企业声明函（服务）</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本投标人郑重声明，根据《政府采购促进中小企业发展管理办法》（财库﹝2020﹞46号）的规定，本投标人参加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采购活动，服务全部由符合政策要求的中小企业承接。相关企业的具体情况如下：</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（招标文件中明确的所属行业）</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万元，属于</w:t>
      </w:r>
      <w:r>
        <w:rPr>
          <w:rFonts w:ascii="宋体" w:eastAsia="宋体" w:hAnsi="宋体" w:cs="宋体" w:hint="eastAsia"/>
          <w:b/>
          <w:bCs/>
          <w:szCs w:val="21"/>
          <w:u w:val="single"/>
          <w:lang w:eastAsia="zh-CN"/>
        </w:rPr>
        <w:t>（中型企业、小型企业、微型企业）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u w:val="single"/>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（招标文件中明确的所属行业）</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万元，属于</w:t>
      </w:r>
      <w:r>
        <w:rPr>
          <w:rFonts w:ascii="宋体" w:eastAsia="宋体" w:hAnsi="宋体" w:cs="宋体" w:hint="eastAsia"/>
          <w:b/>
          <w:bCs/>
          <w:szCs w:val="21"/>
          <w:u w:val="single"/>
          <w:lang w:eastAsia="zh-CN"/>
        </w:rPr>
        <w:t>（中型企业、小型企业、微型企业）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以上企业，不属于大企业的分支机构，不存在控股股东为大企业的情形，也不存在与大企业的负责人为同一人的情形。</w:t>
      </w:r>
    </w:p>
    <w:p>
      <w:pPr>
        <w:ind w:firstLine="480" w:firstLineChars="200"/>
        <w:rPr>
          <w:rFonts w:ascii="宋体" w:eastAsia="宋体" w:hAnsi="宋体" w:cs="宋体" w:hint="eastAsia"/>
          <w:bCs/>
          <w:color w:val="FF0000"/>
          <w:szCs w:val="21"/>
          <w:lang w:eastAsia="zh-CN"/>
        </w:rPr>
      </w:pPr>
      <w:bookmarkStart w:id="11" w:name="_Hlk73562275"/>
      <w:r>
        <w:rPr>
          <w:rFonts w:ascii="宋体" w:eastAsia="宋体" w:hAnsi="宋体" w:cs="宋体" w:hint="eastAsia"/>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11"/>
    </w:p>
    <w:p>
      <w:pPr>
        <w:ind w:firstLine="480" w:firstLineChars="200"/>
        <w:rPr>
          <w:rFonts w:ascii="宋体" w:eastAsia="宋体" w:hAnsi="宋体" w:cs="宋体" w:hint="eastAsia"/>
          <w:szCs w:val="21"/>
          <w:lang w:eastAsia="zh-CN"/>
        </w:rPr>
      </w:pP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b/>
          <w:color w:val="FF0000"/>
          <w:szCs w:val="21"/>
          <w:lang w:eastAsia="zh-CN"/>
        </w:rPr>
        <w:t>说明：</w:t>
      </w:r>
      <w:r>
        <w:rPr>
          <w:rFonts w:ascii="宋体" w:eastAsia="宋体" w:hAnsi="宋体" w:cs="宋体" w:hint="eastAsia"/>
          <w:color w:val="FF0000"/>
          <w:szCs w:val="21"/>
          <w:lang w:eastAsia="zh-CN"/>
        </w:rPr>
        <w:t>对中小企业的认定，由货物制造商或者工程、服务供应商注册登记所在地的县级以上人民政府中小企业主管部门负责。</w:t>
      </w:r>
      <w:r>
        <w:rPr>
          <w:rFonts w:ascii="宋体" w:eastAsia="宋体" w:hAnsi="宋体" w:cs="宋体" w:hint="eastAsia"/>
          <w:color w:val="0000FF"/>
          <w:szCs w:val="21"/>
          <w:lang w:eastAsia="zh-CN"/>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ind w:firstLine="480" w:firstLineChars="200"/>
        <w:rPr>
          <w:rFonts w:ascii="宋体" w:eastAsia="宋体" w:hAnsi="宋体" w:cs="宋体" w:hint="eastAsia"/>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2、残疾人福利性单位声明函（服务类）</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本投标人郑重声明，根据《财政部民政部中国残疾人联合会关于促进残疾人就业政府采购政策的通知》（财库〔2017〕141号）的规定，本投标人参加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采购活动，服务全部由符合政策要求的残疾人福利性单位承接。相关残疾人福利性单位的具体情况如下：</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，承接企业为</w:t>
      </w:r>
      <w:r>
        <w:rPr>
          <w:rFonts w:ascii="宋体" w:eastAsia="宋体" w:hAnsi="宋体" w:cs="宋体" w:hint="eastAsia"/>
          <w:b/>
          <w:bCs/>
          <w:szCs w:val="21"/>
          <w:u w:val="single"/>
          <w:lang w:eastAsia="zh-CN"/>
        </w:rPr>
        <w:t>（单位名称）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残疾人福利性单位</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，承接企业为</w:t>
      </w:r>
      <w:r>
        <w:rPr>
          <w:rFonts w:ascii="宋体" w:eastAsia="宋体" w:hAnsi="宋体" w:cs="宋体" w:hint="eastAsia"/>
          <w:b/>
          <w:bCs/>
          <w:szCs w:val="21"/>
          <w:u w:val="single"/>
          <w:lang w:eastAsia="zh-CN"/>
        </w:rPr>
        <w:t>（单位名称）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残疾人福利性单位</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eastAsia="宋体" w:hAnsi="宋体" w:cs="宋体" w:hint="eastAsia"/>
          <w:szCs w:val="21"/>
          <w:lang w:eastAsia="zh-CN"/>
        </w:rPr>
      </w:pP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b/>
          <w:color w:val="FF0000"/>
          <w:szCs w:val="21"/>
          <w:lang w:eastAsia="zh-CN"/>
        </w:rPr>
        <w:t>说明：</w:t>
      </w:r>
      <w:r>
        <w:rPr>
          <w:rFonts w:ascii="宋体" w:eastAsia="宋体" w:hAnsi="宋体" w:cs="宋体" w:hint="eastAsia"/>
          <w:color w:val="FF0000"/>
          <w:szCs w:val="21"/>
          <w:lang w:eastAsia="zh-CN"/>
        </w:rPr>
        <w:t>根据财库〔2017〕141号文件的规定,享受政府采购支持政策的残疾人福利性单位应当同时满足以下条件：</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（一）</w:t>
      </w:r>
      <w:r>
        <w:rPr>
          <w:rFonts w:ascii="宋体" w:eastAsia="宋体" w:hAnsi="宋体" w:cs="宋体" w:hint="eastAsia"/>
          <w:b/>
          <w:color w:val="FF0000"/>
          <w:szCs w:val="21"/>
          <w:lang w:eastAsia="zh-CN"/>
        </w:rPr>
        <w:t>安置的残疾人占本单位在职职工人数的比例不低于25（含25），并且安置的残疾人人数不少于10人（含10人）</w:t>
      </w:r>
      <w:r>
        <w:rPr>
          <w:rFonts w:ascii="宋体" w:eastAsia="宋体" w:hAnsi="宋体" w:cs="宋体" w:hint="eastAsia"/>
          <w:color w:val="FF0000"/>
          <w:szCs w:val="21"/>
          <w:lang w:eastAsia="zh-CN"/>
        </w:rPr>
        <w:t>；</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（二）依法与安置的每位残疾人签订了一年以上（含一年）的劳动合同或服务协议；</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（三）为安置的每位残疾人按月足额缴纳了基本养老保险、基本医疗保险、失业保险、工伤保险和生育保险等社会保险费；</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（四）通过银行等金融机构向安置的每位残疾人，按月支付了不低于单位所在区县适用的经省级人民政府批准的月最低工资标准的工资；</w:t>
      </w:r>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ind w:firstLine="480" w:firstLineChars="200"/>
        <w:rPr>
          <w:rFonts w:ascii="宋体" w:eastAsia="宋体" w:hAnsi="宋体" w:cs="宋体" w:hint="eastAsia"/>
          <w:szCs w:val="21"/>
          <w:lang w:eastAsia="zh-CN"/>
        </w:rPr>
      </w:pPr>
    </w:p>
    <w:p>
      <w:pPr>
        <w:ind w:firstLine="480" w:firstLineChars="200"/>
        <w:rPr>
          <w:rFonts w:ascii="宋体" w:eastAsia="宋体" w:hAnsi="宋体" w:cs="宋体" w:hint="eastAsia"/>
          <w:szCs w:val="21"/>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3、监狱企业声明函【服务类，监狱企业如需享受优惠政策，还须另行提供省级以上监狱管理局、戒毒管理局（含新疆生产建设兵团）出具的监狱企业证明文件】</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本投标人郑重声明，根据《财政部司法部关于政府采购支持监狱企业发展有关问题的通知》（财库〔2014〕68号）的规定，本投标人参加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采购活动，服务全部由符合政策要求的监狱企业承接。相关监狱企业的具体情况如下：</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，承接单位为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监狱企业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，承接单位为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监狱企业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本投标人对上述声明内容的真实性负责。如有虚假，将依法承担相应责任。</w:t>
      </w:r>
    </w:p>
    <w:p>
      <w:pPr>
        <w:ind w:firstLine="480" w:firstLineChars="200"/>
        <w:rPr>
          <w:rFonts w:ascii="宋体" w:eastAsia="宋体" w:hAnsi="宋体" w:cs="宋体" w:hint="eastAsia"/>
          <w:b/>
          <w:lang w:eastAsia="zh-CN"/>
        </w:rPr>
      </w:pPr>
      <w:r>
        <w:rPr>
          <w:rFonts w:ascii="宋体" w:eastAsia="宋体" w:hAnsi="宋体" w:cs="宋体" w:hint="eastAsia"/>
          <w:szCs w:val="21"/>
          <w:lang w:eastAsia="zh-CN"/>
        </w:rPr>
        <w:t>附：省级以上监狱管理局、戒毒管理局（含新疆生产建设兵团）出具的监狱企业证明文件。</w:t>
      </w:r>
    </w:p>
    <w:p>
      <w:pPr>
        <w:rPr>
          <w:rFonts w:ascii="宋体" w:eastAsia="宋体" w:hAnsi="宋体" w:cs="宋体" w:hint="eastAsia"/>
          <w:b/>
          <w:lang w:eastAsia="zh-CN"/>
        </w:rPr>
      </w:pPr>
    </w:p>
    <w:p>
      <w:pPr>
        <w:spacing w:after="78" w:afterLines="25" w:line="300" w:lineRule="auto"/>
        <w:ind w:firstLine="480" w:firstLineChars="200"/>
        <w:jc w:val="center"/>
        <w:rPr>
          <w:rFonts w:ascii="宋体" w:eastAsia="宋体" w:hAnsi="宋体" w:cs="宋体" w:hint="eastAsia"/>
          <w:b/>
          <w:lang w:eastAsia="zh-CN"/>
        </w:rPr>
      </w:pPr>
      <w:r>
        <w:rPr>
          <w:rFonts w:ascii="宋体" w:eastAsia="宋体" w:hAnsi="宋体" w:cs="宋体" w:hint="eastAsia"/>
          <w:b/>
          <w:lang w:eastAsia="zh-CN"/>
        </w:rPr>
        <w:t>4、含有优惠主体的联合体声明函</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u w:val="single"/>
          <w:lang w:eastAsia="zh-CN"/>
        </w:rPr>
        <w:t xml:space="preserve">  （供应商名称、供应商名称）  </w:t>
      </w:r>
      <w:r>
        <w:rPr>
          <w:rFonts w:ascii="宋体" w:eastAsia="宋体" w:hAnsi="宋体" w:cs="宋体" w:hint="eastAsia"/>
          <w:szCs w:val="21"/>
          <w:lang w:eastAsia="zh-CN"/>
        </w:rPr>
        <w:t>共同组成联合体（详见联合体协议）。本联合体参加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采购活动，郑重声明：</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 xml:space="preserve">（招标文件中明确的所属行业） </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 ，属于</w:t>
      </w:r>
      <w:r>
        <w:rPr>
          <w:rFonts w:ascii="宋体" w:eastAsia="宋体" w:hAnsi="宋体" w:cs="宋体" w:hint="eastAsia"/>
          <w:b/>
          <w:bCs/>
          <w:szCs w:val="21"/>
          <w:u w:val="single"/>
          <w:lang w:eastAsia="zh-CN"/>
        </w:rPr>
        <w:t>（小型企业、微型企业、监狱企业、残疾人福利性单位）</w:t>
      </w:r>
      <w:r>
        <w:rPr>
          <w:rFonts w:ascii="宋体" w:eastAsia="宋体" w:hAnsi="宋体" w:cs="宋体" w:hint="eastAsia"/>
          <w:szCs w:val="21"/>
          <w:lang w:eastAsia="zh-CN"/>
        </w:rPr>
        <w:t xml:space="preserve">； </w:t>
      </w:r>
    </w:p>
    <w:p>
      <w:pPr>
        <w:spacing w:after="78" w:afterLines="25" w:line="300" w:lineRule="auto"/>
        <w:ind w:firstLine="480" w:firstLineChars="200"/>
        <w:rPr>
          <w:rFonts w:ascii="宋体" w:eastAsia="宋体" w:hAnsi="宋体" w:cs="宋体" w:hint="eastAsia"/>
          <w:szCs w:val="21"/>
          <w:u w:val="single"/>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 xml:space="preserve">（招标文件中明确的所属行业） </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 ，属于</w:t>
      </w:r>
      <w:r>
        <w:rPr>
          <w:rFonts w:ascii="宋体" w:eastAsia="宋体" w:hAnsi="宋体" w:cs="宋体" w:hint="eastAsia"/>
          <w:b/>
          <w:bCs/>
          <w:szCs w:val="21"/>
          <w:u w:val="single"/>
          <w:lang w:eastAsia="zh-CN"/>
        </w:rPr>
        <w:t>（小型企业、微型企业、监狱企业、残疾人福利性单位）</w:t>
      </w:r>
      <w:r>
        <w:rPr>
          <w:rFonts w:ascii="宋体" w:eastAsia="宋体" w:hAnsi="宋体" w:cs="宋体" w:hint="eastAsia"/>
          <w:szCs w:val="21"/>
          <w:lang w:eastAsia="zh-CN"/>
        </w:rPr>
        <w:t>；</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 xml:space="preserve">…… </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上述优惠主体均符合《政府采购促进中小企业发展管理办法》（财库〔2020〕46号）或《关于政府采购支持监狱企业发展有关问题的通知》（财库〔2014〕68号）或《关于促进残疾人就业政府采购政策的通知》（财库〔2017〕141号）等文件的规定，且优惠主体的协议合同金额占到联合体协议总金额比例为</w:t>
      </w:r>
      <w:r>
        <w:rPr>
          <w:rFonts w:ascii="宋体" w:eastAsia="宋体" w:hAnsi="宋体" w:cs="宋体" w:hint="eastAsia"/>
          <w:szCs w:val="21"/>
          <w:u w:val="single"/>
          <w:lang w:eastAsia="zh-CN"/>
        </w:rPr>
        <w:t>_____</w:t>
      </w:r>
      <w:r>
        <w:rPr>
          <w:rFonts w:ascii="宋体" w:eastAsia="宋体" w:hAnsi="宋体" w:cs="宋体" w:hint="eastAsia"/>
          <w:szCs w:val="21"/>
          <w:lang w:eastAsia="zh-CN"/>
        </w:rPr>
        <w:t>。</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本联合体对上述声明的真实性负责。如有虚假，将依法承担相应责任。</w:t>
      </w: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 </w:t>
      </w: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供应商名称：                              供应商名称： </w:t>
      </w: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日期：                                    日期： </w:t>
      </w:r>
    </w:p>
    <w:p>
      <w:pPr>
        <w:spacing w:after="78" w:afterLines="25" w:line="300" w:lineRule="auto"/>
        <w:rPr>
          <w:rFonts w:ascii="宋体" w:eastAsia="宋体" w:hAnsi="宋体" w:cs="宋体" w:hint="eastAsia"/>
          <w:lang w:eastAsia="zh-CN"/>
        </w:rPr>
      </w:pP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供应商名称：       </w:t>
      </w:r>
    </w:p>
    <w:p>
      <w:pPr>
        <w:spacing w:after="78" w:afterLines="25" w:line="300" w:lineRule="auto"/>
        <w:rPr>
          <w:rFonts w:ascii="宋体" w:eastAsia="宋体" w:hAnsi="宋体" w:cs="宋体" w:hint="eastAsia"/>
          <w:lang w:eastAsia="zh-CN"/>
        </w:rPr>
      </w:pPr>
      <w:r>
        <w:rPr>
          <w:rFonts w:ascii="宋体" w:eastAsia="宋体" w:hAnsi="宋体" w:cs="宋体" w:hint="eastAsia"/>
          <w:szCs w:val="21"/>
          <w:lang w:eastAsia="zh-CN"/>
        </w:rPr>
        <w:t xml:space="preserve">日期：       </w:t>
      </w:r>
    </w:p>
    <w:p>
      <w:pPr>
        <w:snapToGrid w:val="0"/>
        <w:spacing w:after="78" w:afterLines="25" w:line="300" w:lineRule="auto"/>
        <w:ind w:firstLine="480" w:firstLineChars="200"/>
        <w:rPr>
          <w:rFonts w:ascii="宋体" w:eastAsia="宋体" w:hAnsi="宋体" w:cs="宋体" w:hint="eastAsia"/>
          <w:lang w:eastAsia="zh-CN"/>
        </w:rPr>
      </w:pPr>
      <w:r>
        <w:rPr>
          <w:rFonts w:ascii="宋体" w:eastAsia="宋体" w:hAnsi="宋体" w:cs="宋体" w:hint="eastAsia"/>
          <w:b/>
          <w:color w:val="FF0000"/>
          <w:lang w:eastAsia="zh-CN"/>
        </w:rPr>
        <w:t>说明：本声明函仅针对允许联合体投标的项目（联合体数量上限以资格要求为准），非联合体投标的供应商或不符合优惠政策的供应商无需提供。</w:t>
      </w:r>
      <w:r>
        <w:rPr>
          <w:rFonts w:ascii="宋体" w:eastAsia="宋体" w:hAnsi="宋体" w:cs="宋体" w:hint="eastAsia"/>
          <w:color w:val="FF0000"/>
          <w:lang w:eastAsia="zh-CN"/>
        </w:rPr>
        <w:t>符合条件的供应商，请仔细填写声明函中需填写内容，</w:t>
      </w:r>
      <w:r>
        <w:rPr>
          <w:rFonts w:ascii="宋体" w:eastAsia="宋体" w:hAnsi="宋体" w:cs="宋体" w:hint="eastAsia"/>
          <w:b/>
          <w:color w:val="0070C0"/>
          <w:lang w:eastAsia="zh-CN"/>
        </w:rPr>
        <w:t>供应商可根据自身联合体数量及</w:t>
      </w:r>
      <w:r>
        <w:rPr>
          <w:rFonts w:ascii="宋体" w:eastAsia="宋体" w:hAnsi="宋体" w:cs="宋体" w:hint="eastAsia"/>
          <w:b/>
          <w:color w:val="FF0000"/>
          <w:sz w:val="28"/>
          <w:szCs w:val="28"/>
          <w:lang w:eastAsia="zh-CN"/>
        </w:rPr>
        <w:t>优惠主体类型</w:t>
      </w:r>
      <w:r>
        <w:rPr>
          <w:rFonts w:ascii="宋体" w:eastAsia="宋体" w:hAnsi="宋体" w:cs="宋体" w:hint="eastAsia"/>
          <w:b/>
          <w:color w:val="0070C0"/>
          <w:lang w:eastAsia="zh-CN"/>
        </w:rPr>
        <w:t>进行调整本声明函格式</w:t>
      </w:r>
      <w:r>
        <w:rPr>
          <w:rFonts w:ascii="宋体" w:eastAsia="宋体" w:hAnsi="宋体" w:cs="宋体" w:hint="eastAsia"/>
          <w:color w:val="FF0000"/>
          <w:lang w:eastAsia="zh-CN"/>
        </w:rPr>
        <w:t>，</w:t>
      </w:r>
      <w:r>
        <w:rPr>
          <w:rFonts w:ascii="宋体" w:eastAsia="宋体" w:hAnsi="宋体" w:cs="宋体" w:hint="eastAsia"/>
          <w:b/>
          <w:color w:val="0070C0"/>
          <w:lang w:eastAsia="zh-CN"/>
        </w:rPr>
        <w:t>如内容填写不全</w:t>
      </w:r>
      <w:r>
        <w:rPr>
          <w:rFonts w:ascii="宋体" w:eastAsia="宋体" w:hAnsi="宋体" w:cs="宋体" w:hint="eastAsia"/>
          <w:color w:val="FF0000"/>
          <w:lang w:eastAsia="zh-CN"/>
        </w:rPr>
        <w:t>，评委会有权认定该声明函无效，并做出对供应商不予享受优惠政策的决定。</w:t>
      </w:r>
    </w:p>
    <w:p>
      <w:pPr>
        <w:rPr>
          <w:rFonts w:ascii="宋体" w:eastAsia="宋体" w:hAnsi="宋体" w:cs="宋体" w:hint="eastAsia"/>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项目详细报价</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lang w:eastAsia="zh-CN"/>
        </w:rPr>
      </w:pPr>
      <w:r>
        <w:rPr>
          <w:rFonts w:ascii="宋体" w:eastAsia="宋体" w:hAnsi="宋体" w:cs="宋体" w:hint="eastAsia"/>
          <w:lang w:eastAsia="zh-CN"/>
        </w:rPr>
        <w:t xml:space="preserve">项目名称： </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lang w:eastAsia="zh-CN"/>
        </w:rPr>
      </w:pPr>
      <w:r>
        <w:rPr>
          <w:rFonts w:ascii="宋体" w:eastAsia="宋体" w:hAnsi="宋体" w:cs="宋体" w:hint="eastAsia"/>
          <w:lang w:eastAsia="zh-CN"/>
        </w:rPr>
        <w:t>项目编号：</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4"/>
        <w:gridCol w:w="3795"/>
        <w:gridCol w:w="2059"/>
        <w:gridCol w:w="209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序号</w:t>
            </w:r>
          </w:p>
        </w:tc>
        <w:tc>
          <w:tcPr>
            <w:tcW w:w="209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项目内容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金额（元）</w:t>
            </w: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备注</w:t>
            </w: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1</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2</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3</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3844" w:type="pct"/>
            <w:gridSpan w:val="3"/>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lang w:eastAsia="zh-CN"/>
              </w:rPr>
            </w:pPr>
            <w:r>
              <w:rPr>
                <w:rFonts w:ascii="宋体" w:eastAsia="宋体" w:hAnsi="宋体" w:cs="宋体" w:hint="eastAsia"/>
                <w:bCs/>
                <w:lang w:eastAsia="zh-CN"/>
              </w:rPr>
              <w:t>投标总价（元）</w:t>
            </w:r>
            <w:r>
              <w:rPr>
                <w:rFonts w:ascii="宋体" w:eastAsia="宋体" w:hAnsi="宋体" w:cs="宋体" w:hint="eastAsia"/>
                <w:bCs/>
                <w:lang w:eastAsia="zh-CN"/>
              </w:rPr>
              <w:t>：</w:t>
            </w:r>
            <w:r>
              <w:rPr>
                <w:rFonts w:ascii="宋体" w:eastAsia="宋体" w:hAnsi="宋体" w:cs="宋体" w:hint="eastAsia"/>
                <w:bCs/>
                <w:lang w:eastAsia="zh-CN"/>
              </w:rPr>
              <w:tab/>
            </w: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lang w:eastAsia="zh-CN"/>
              </w:rPr>
            </w:pP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b/>
          <w:bCs/>
          <w:lang w:eastAsia="zh-CN"/>
        </w:rPr>
      </w:pPr>
      <w:r>
        <w:rPr>
          <w:rFonts w:ascii="宋体" w:eastAsia="宋体" w:hAnsi="宋体" w:cs="宋体" w:hint="eastAsia"/>
          <w:b/>
          <w:bCs/>
          <w:lang w:eastAsia="zh-CN"/>
        </w:rPr>
        <w:t>注：</w:t>
      </w:r>
    </w:p>
    <w:p>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ascii="宋体" w:eastAsia="宋体" w:hAnsi="宋体" w:cs="宋体" w:hint="eastAsia"/>
          <w:b/>
          <w:lang w:eastAsia="zh-CN"/>
        </w:rPr>
      </w:pPr>
      <w:r>
        <w:rPr>
          <w:rFonts w:ascii="宋体" w:eastAsia="宋体" w:hAnsi="宋体" w:cs="宋体" w:hint="eastAsia"/>
          <w:b/>
          <w:lang w:eastAsia="zh-CN"/>
        </w:rPr>
        <w:t>1.本表格仅为指导性范本，供应商应根据项目具体情况对各分项内容进行调整提供详细分项报价。</w:t>
      </w:r>
    </w:p>
    <w:p>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ascii="宋体" w:eastAsia="宋体" w:hAnsi="宋体" w:cs="宋体" w:hint="eastAsia"/>
          <w:b/>
          <w:lang w:eastAsia="zh-CN"/>
        </w:rPr>
      </w:pPr>
      <w:r>
        <w:rPr>
          <w:rFonts w:ascii="宋体" w:eastAsia="宋体" w:hAnsi="宋体" w:cs="宋体" w:hint="eastAsia"/>
          <w:b/>
          <w:lang w:eastAsia="zh-CN"/>
        </w:rPr>
        <w:t>2.分项报价的汇总价等于“开标一览表”中的报价总价。</w:t>
      </w:r>
    </w:p>
    <w:p>
      <w:pPr>
        <w:rPr>
          <w:rFonts w:ascii="宋体" w:eastAsia="宋体" w:hAnsi="宋体" w:cs="宋体" w:hint="eastAsia"/>
          <w:lang w:eastAsia="zh-CN"/>
        </w:rPr>
      </w:pPr>
      <w:r>
        <w:rPr>
          <w:rFonts w:ascii="宋体" w:eastAsia="宋体" w:hAnsi="宋体" w:cs="宋体" w:hint="eastAsia"/>
          <w:b/>
          <w:bCs/>
          <w:lang w:eastAsia="zh-CN"/>
        </w:rPr>
        <w:t>3.</w:t>
      </w:r>
      <w:r>
        <w:rPr>
          <w:rFonts w:ascii="宋体" w:eastAsia="宋体" w:hAnsi="宋体" w:cs="宋体" w:hint="eastAsia"/>
          <w:b/>
          <w:lang w:eastAsia="zh-CN"/>
        </w:rPr>
        <w:t>如果以上内容无法满足投标人对报价描述，可自行添加包含在价格因素内的一切内容，但不提供详细分项报价将视为没有实质性响应招标文件</w:t>
      </w:r>
      <w:r>
        <w:rPr>
          <w:rFonts w:ascii="宋体" w:eastAsia="宋体" w:hAnsi="宋体" w:cs="宋体" w:hint="eastAsia"/>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b/>
          <w:lang w:eastAsia="zh-CN"/>
        </w:rPr>
      </w:pPr>
    </w:p>
    <w:p>
      <w:pPr>
        <w:numPr>
          <w:ilvl w:val="0"/>
          <w:numId w:val="0"/>
        </w:numPr>
        <w:ind w:left="0" w:firstLine="0"/>
        <w:rPr>
          <w:rFonts w:ascii="宋体" w:eastAsia="宋体" w:hAnsi="宋体" w:cs="宋体" w:hint="eastAsia"/>
          <w:b/>
          <w:sz w:val="36"/>
          <w:szCs w:val="36"/>
          <w:lang w:eastAsia="zh-CN"/>
        </w:rPr>
      </w:pPr>
    </w:p>
    <w:p>
      <w:pPr>
        <w:spacing w:line="360" w:lineRule="auto"/>
        <w:rPr>
          <w:rFonts w:ascii="宋体" w:eastAsia="宋体" w:hAnsi="宋体" w:cs="宋体" w:hint="eastAsia"/>
          <w:b/>
          <w:bCs/>
          <w:sz w:val="36"/>
          <w:szCs w:val="36"/>
          <w:lang w:eastAsia="zh-CN"/>
        </w:rPr>
      </w:pPr>
    </w:p>
    <w:p>
      <w:pPr>
        <w:spacing w:line="360" w:lineRule="auto"/>
        <w:rPr>
          <w:rFonts w:ascii="宋体" w:eastAsia="宋体" w:hAnsi="宋体" w:cs="宋体" w:hint="eastAsia"/>
          <w:b/>
          <w:bCs/>
          <w:sz w:val="36"/>
          <w:szCs w:val="36"/>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项目完成（服务期满）后的服务承诺</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违约承诺</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响应供应商</w:t>
      </w:r>
      <w:r>
        <w:rPr>
          <w:rFonts w:ascii="宋体" w:eastAsia="宋体" w:hAnsi="宋体" w:cs="宋体" w:hint="eastAsia"/>
          <w:b/>
          <w:sz w:val="36"/>
          <w:szCs w:val="36"/>
          <w:lang w:eastAsia="zh-CN"/>
        </w:rPr>
        <w:t>认证</w:t>
      </w:r>
      <w:r>
        <w:rPr>
          <w:rFonts w:ascii="宋体" w:eastAsia="宋体" w:hAnsi="宋体" w:cs="宋体" w:hint="eastAsia"/>
          <w:b/>
          <w:sz w:val="36"/>
          <w:szCs w:val="36"/>
          <w:lang w:eastAsia="zh-CN"/>
        </w:rPr>
        <w:t>情况</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服务网点</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现场考察</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同类项目业绩</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履约评价</w:t>
      </w: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政府采购违法行为风险知悉确认书</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p>
    <w:p>
      <w:pPr>
        <w:spacing w:after="156" w:afterLines="50" w:line="360" w:lineRule="auto"/>
        <w:rPr>
          <w:rFonts w:ascii="宋体" w:eastAsia="宋体" w:hAnsi="宋体" w:cs="宋体" w:hint="eastAsia"/>
          <w:lang w:eastAsia="zh-CN"/>
        </w:rPr>
      </w:pPr>
      <w:r>
        <w:rPr>
          <w:rFonts w:ascii="宋体" w:eastAsia="宋体" w:hAnsi="宋体" w:cs="宋体" w:hint="eastAsia"/>
          <w:lang w:eastAsia="zh-CN"/>
        </w:rPr>
        <w:t xml:space="preserve">致：国采招标（深圳）有限公司、 </w:t>
      </w:r>
      <w:r>
        <w:rPr>
          <w:rFonts w:ascii="宋体" w:eastAsia="宋体" w:hAnsi="宋体" w:cs="宋体" w:hint="eastAsia"/>
          <w:lang w:eastAsia="zh-CN" w:bidi="ar"/>
        </w:rPr>
        <w:t>深圳市艺术高中</w:t>
      </w:r>
    </w:p>
    <w:p>
      <w:pPr>
        <w:spacing w:before="0" w:beforeLines="0" w:after="156" w:afterLines="50" w:line="360" w:lineRule="auto"/>
        <w:ind w:firstLine="480" w:firstLineChars="200"/>
        <w:rPr>
          <w:rFonts w:ascii="宋体" w:eastAsia="宋体" w:hAnsi="宋体" w:cs="宋体" w:hint="eastAsia"/>
          <w:b/>
          <w:bCs/>
          <w:lang w:eastAsia="zh-CN"/>
        </w:rPr>
      </w:pPr>
      <w:r>
        <w:rPr>
          <w:rFonts w:ascii="宋体" w:eastAsia="宋体" w:hAnsi="宋体" w:cs="宋体" w:hint="eastAsia"/>
          <w:b/>
          <w:bCs/>
          <w:lang w:eastAsia="zh-CN"/>
        </w:rPr>
        <w:t>我</w:t>
      </w:r>
      <w:r>
        <w:rPr>
          <w:rFonts w:ascii="宋体" w:eastAsia="宋体" w:hAnsi="宋体" w:cs="宋体" w:hint="eastAsia"/>
          <w:b/>
          <w:bCs/>
          <w:lang w:eastAsia="zh-CN"/>
        </w:rPr>
        <w:t>单位</w:t>
      </w:r>
      <w:r>
        <w:rPr>
          <w:rFonts w:ascii="宋体" w:eastAsia="宋体" w:hAnsi="宋体" w:cs="宋体" w:hint="eastAsia"/>
          <w:b/>
          <w:bCs/>
          <w:lang w:eastAsia="zh-CN"/>
        </w:rPr>
        <w:t>在投标前已充分知悉以下情形为参与政府采购活动时的重大风险事项，并承诺已对下述风险提示事项重点排查，</w:t>
      </w:r>
      <w:r>
        <w:rPr>
          <w:rFonts w:ascii="宋体" w:eastAsia="宋体" w:hAnsi="宋体" w:cs="宋体" w:hint="eastAsia"/>
          <w:b/>
          <w:bCs/>
          <w:lang w:eastAsia="zh-CN"/>
        </w:rPr>
        <w:t>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6"/>
        <w:gridCol w:w="830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序号</w:t>
            </w:r>
          </w:p>
        </w:tc>
        <w:tc>
          <w:tcPr>
            <w:tcW w:w="78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1</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2</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3</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4</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kern w:val="2"/>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5</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6</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kern w:val="2"/>
                <w:lang w:eastAsia="zh-CN"/>
              </w:rPr>
            </w:pPr>
            <w:r>
              <w:rPr>
                <w:rFonts w:ascii="宋体" w:hAnsi="宋体" w:cs="宋体" w:hint="eastAsia"/>
                <w:lang w:eastAsia="zh-CN"/>
              </w:rPr>
              <w:t>擅自将投标密钥或电子营业执照出借他人使用或未妥善保管。</w:t>
            </w:r>
          </w:p>
        </w:tc>
      </w:tr>
    </w:tbl>
    <w:p>
      <w:pPr>
        <w:spacing w:before="156" w:beforeLines="5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一、</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已充分知悉“隐瞒真实情况，提供虚假资料”的法定情形，包括但不限于：</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（一）通过转让或者租借等方式从其他单位获取资格或者资质证书投标的</w:t>
      </w:r>
      <w:r>
        <w:rPr>
          <w:rFonts w:ascii="宋体" w:eastAsia="宋体" w:hAnsi="宋体" w:cs="宋体" w:hint="eastAsia"/>
          <w:lang w:eastAsia="zh-CN"/>
        </w:rPr>
        <w:t>。</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（二）由其他单位或者其他单位负责人在投标供应商编制的投标文件上加盖印章或者签字的。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（三）项目负责人或者主要技术人员不是本单位人员的。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（四）投标保证金不是从投标供应商基本账户转出的。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（五）其他隐瞒真实情况、提供虚假资料的行为。</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二、</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已充分知悉“与其他采购参加人串通投标”的法定情形，包括但不限于：</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（一）投标供应商之间相互约定给予未中标的供应商利益补偿。</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（二）不同投标供应商的法定代表人、主要经营负责人、项目投标授权代表人、项目负责人、主要技术人员为同一人、属同一单位或者在同一单位缴纳社会保险。</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（三）不同投标供应商的投标文件由同一单位或者同一人编制，或者由同一人分阶段参与编制的。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（四）不同投标供应商的投标文件或部分投标文件相互混装。</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（五）不同投标供应商的投标文件内容存在非正常一致。</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（六）由同一单位工作人员为两家以上（含两家）供应商进行同一项投标活动的。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（七）不同投标人的投标报价呈规律性差异。</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（八）不同投标人的投标保证金从同一单位或者个人的账户转出。</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（九）主管部门依照法律、法规认定的其他情形。</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三、</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已充分知悉下列情形</w:t>
      </w:r>
      <w:r>
        <w:rPr>
          <w:rFonts w:ascii="宋体" w:eastAsia="宋体" w:hAnsi="宋体" w:cs="宋体" w:hint="eastAsia"/>
          <w:b/>
          <w:lang w:eastAsia="zh-CN"/>
        </w:rPr>
        <w:t>存在</w:t>
      </w:r>
      <w:r>
        <w:rPr>
          <w:rFonts w:ascii="宋体" w:eastAsia="宋体" w:hAnsi="宋体" w:cs="宋体" w:hint="eastAsia"/>
          <w:b/>
          <w:lang w:eastAsia="zh-CN"/>
        </w:rPr>
        <w:t>法律风险，在投标前已对相关风险事项进行排</w:t>
      </w:r>
      <w:r>
        <w:rPr>
          <w:rFonts w:ascii="宋体" w:eastAsia="宋体" w:hAnsi="宋体" w:cs="宋体" w:hint="eastAsia"/>
          <w:b/>
          <w:lang w:eastAsia="zh-CN"/>
        </w:rPr>
        <w:t>查。</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lang w:eastAsia="zh-CN"/>
        </w:rPr>
        <w:t>（一）对于从其他主体获取的投标资料，</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应审慎核查，确保</w:t>
      </w:r>
      <w:r>
        <w:rPr>
          <w:rFonts w:ascii="宋体" w:eastAsia="宋体" w:hAnsi="宋体" w:cs="宋体" w:hint="eastAsia"/>
          <w:lang w:eastAsia="zh-CN"/>
        </w:rPr>
        <w:t>其</w:t>
      </w:r>
      <w:r>
        <w:rPr>
          <w:rFonts w:ascii="宋体" w:eastAsia="宋体" w:hAnsi="宋体" w:cs="宋体" w:hint="eastAsia"/>
          <w:lang w:eastAsia="zh-CN"/>
        </w:rPr>
        <w:t>真实性。</w:t>
      </w:r>
      <w:r>
        <w:rPr>
          <w:rFonts w:ascii="宋体" w:eastAsia="宋体" w:hAnsi="宋体" w:cs="宋体" w:hint="eastAsia"/>
          <w:b/>
          <w:lang w:eastAsia="zh-CN"/>
        </w:rPr>
        <w:t>如主管部门查实投标文件中存在虚假资料的，无论相关资料是否由第三方或本公司员工提供，均不影响主管部门对供应商存在“隐瞒真实情况，提供虚假资料”违法行为的认定。</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lang w:eastAsia="zh-CN"/>
        </w:rPr>
        <w:t>处理</w:t>
      </w:r>
      <w:r>
        <w:rPr>
          <w:rFonts w:ascii="宋体" w:eastAsia="宋体" w:hAnsi="宋体" w:cs="宋体" w:hint="eastAsia"/>
          <w:lang w:eastAsia="zh-CN"/>
        </w:rPr>
        <w:t>。</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eastAsia="zh-CN"/>
        </w:rPr>
        <w:t>三</w:t>
      </w:r>
      <w:r>
        <w:rPr>
          <w:rFonts w:ascii="宋体" w:eastAsia="宋体" w:hAnsi="宋体" w:cs="宋体" w:hint="eastAsia"/>
          <w:lang w:eastAsia="zh-CN"/>
        </w:rPr>
        <w:t>）</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对投标电子密钥</w:t>
      </w:r>
      <w:r>
        <w:rPr>
          <w:rFonts w:ascii="宋体" w:eastAsia="宋体" w:hAnsi="宋体" w:cs="宋体" w:hint="eastAsia"/>
          <w:lang w:eastAsia="zh-CN"/>
        </w:rPr>
        <w:t>或</w:t>
      </w:r>
      <w:r>
        <w:rPr>
          <w:rFonts w:ascii="宋体" w:eastAsia="宋体" w:hAnsi="宋体" w:cs="宋体" w:hint="eastAsia"/>
          <w:lang w:eastAsia="zh-CN"/>
        </w:rPr>
        <w:t>电子营业执照</w:t>
      </w:r>
      <w:r>
        <w:rPr>
          <w:rFonts w:ascii="宋体" w:eastAsia="宋体" w:hAnsi="宋体" w:cs="宋体" w:hint="eastAsia"/>
          <w:lang w:eastAsia="zh-CN"/>
        </w:rPr>
        <w:t>负有妥善保管、及时变更和续期等主体责任</w:t>
      </w:r>
      <w:r>
        <w:rPr>
          <w:rFonts w:ascii="宋体" w:eastAsia="宋体" w:hAnsi="宋体" w:cs="宋体" w:hint="eastAsia"/>
          <w:lang w:eastAsia="zh-CN"/>
        </w:rPr>
        <w:t>；</w:t>
      </w:r>
      <w:r>
        <w:rPr>
          <w:rFonts w:ascii="宋体" w:eastAsia="宋体" w:hAnsi="宋体" w:cs="宋体" w:hint="eastAsia"/>
          <w:lang w:eastAsia="zh-CN"/>
        </w:rPr>
        <w:t>使用电子密钥</w:t>
      </w:r>
      <w:r>
        <w:rPr>
          <w:rFonts w:ascii="宋体" w:eastAsia="宋体" w:hAnsi="宋体" w:cs="宋体" w:hint="eastAsia"/>
          <w:lang w:eastAsia="zh-CN"/>
        </w:rPr>
        <w:t>或</w:t>
      </w:r>
      <w:r>
        <w:rPr>
          <w:rFonts w:ascii="宋体" w:eastAsia="宋体" w:hAnsi="宋体" w:cs="宋体" w:hint="eastAsia"/>
          <w:lang w:eastAsia="zh-CN"/>
        </w:rPr>
        <w:t>电子营业执照</w:t>
      </w:r>
      <w:r>
        <w:rPr>
          <w:rFonts w:ascii="宋体" w:eastAsia="宋体" w:hAnsi="宋体" w:cs="宋体" w:hint="eastAsia"/>
          <w:lang w:eastAsia="zh-CN"/>
        </w:rPr>
        <w:t>在深圳政府采购网站进行的活动，均具有法律效力，须承担相应的法律后果。</w:t>
      </w:r>
      <w:r>
        <w:rPr>
          <w:rFonts w:ascii="宋体" w:eastAsia="宋体" w:hAnsi="宋体" w:cs="宋体" w:hint="eastAsia"/>
          <w:lang w:eastAsia="zh-CN"/>
        </w:rPr>
        <w:t>若</w:t>
      </w:r>
      <w:r>
        <w:rPr>
          <w:rFonts w:ascii="宋体" w:eastAsia="宋体" w:hAnsi="宋体" w:cs="宋体" w:hint="eastAsia"/>
          <w:b/>
          <w:bCs/>
          <w:lang w:eastAsia="zh-CN"/>
        </w:rPr>
        <w:t>擅自将投标密钥</w:t>
      </w:r>
      <w:r>
        <w:rPr>
          <w:rFonts w:ascii="宋体" w:eastAsia="宋体" w:hAnsi="宋体" w:cs="宋体" w:hint="eastAsia"/>
          <w:b/>
          <w:bCs/>
          <w:lang w:eastAsia="zh-CN"/>
        </w:rPr>
        <w:t>或</w:t>
      </w:r>
      <w:r>
        <w:rPr>
          <w:rFonts w:ascii="宋体" w:eastAsia="宋体" w:hAnsi="宋体" w:cs="宋体" w:hint="eastAsia"/>
          <w:b/>
          <w:bCs/>
          <w:lang w:eastAsia="zh-CN"/>
        </w:rPr>
        <w:t>电子营业执照</w:t>
      </w:r>
      <w:r>
        <w:rPr>
          <w:rFonts w:ascii="宋体" w:eastAsia="宋体" w:hAnsi="宋体" w:cs="宋体" w:hint="eastAsia"/>
          <w:b/>
          <w:bCs/>
          <w:lang w:eastAsia="zh-CN"/>
        </w:rPr>
        <w:t>出借他人使用所造成的法律后果，由</w:t>
      </w:r>
      <w:r>
        <w:rPr>
          <w:rFonts w:ascii="宋体" w:eastAsia="宋体" w:hAnsi="宋体" w:cs="宋体" w:hint="eastAsia"/>
          <w:b/>
          <w:bCs/>
          <w:lang w:eastAsia="zh-CN"/>
        </w:rPr>
        <w:t>我</w:t>
      </w:r>
      <w:r>
        <w:rPr>
          <w:rFonts w:ascii="宋体" w:eastAsia="宋体" w:hAnsi="宋体" w:cs="宋体" w:hint="eastAsia"/>
          <w:b/>
          <w:bCs/>
          <w:lang w:eastAsia="zh-CN"/>
        </w:rPr>
        <w:t>单位</w:t>
      </w:r>
      <w:r>
        <w:rPr>
          <w:rFonts w:ascii="宋体" w:eastAsia="宋体" w:hAnsi="宋体" w:cs="宋体" w:hint="eastAsia"/>
          <w:b/>
          <w:bCs/>
          <w:lang w:eastAsia="zh-CN"/>
        </w:rPr>
        <w:t>自行承担</w:t>
      </w:r>
      <w:r>
        <w:rPr>
          <w:rFonts w:ascii="宋体" w:eastAsia="宋体" w:hAnsi="宋体" w:cs="宋体" w:hint="eastAsia"/>
          <w:lang w:eastAsia="zh-CN"/>
        </w:rPr>
        <w:t>。</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四、</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已充分知悉政府采购违法、违规行为的法律</w:t>
      </w:r>
      <w:r>
        <w:rPr>
          <w:rFonts w:ascii="宋体" w:eastAsia="宋体" w:hAnsi="宋体" w:cs="宋体" w:hint="eastAsia"/>
          <w:b/>
          <w:lang w:eastAsia="zh-CN"/>
        </w:rPr>
        <w:t>后果。</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经查实，若</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lang w:eastAsia="zh-CN"/>
        </w:rPr>
        <w:t>分之二十以上千分之三十以下罚款，由市场监管部门依法吊销营业执照。</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以下文字请投标供应商抄写并确认：“</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061"/>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bl>
    <w:p>
      <w:pPr>
        <w:widowControl/>
        <w:wordWrap w:val="0"/>
        <w:autoSpaceDE w:val="0"/>
        <w:autoSpaceDN w:val="0"/>
        <w:spacing w:beforeLines="0" w:line="360" w:lineRule="auto"/>
        <w:ind w:right="808" w:firstLine="480" w:firstLineChars="200"/>
        <w:jc w:val="right"/>
        <w:rPr>
          <w:rFonts w:ascii="宋体" w:eastAsia="宋体" w:hAnsi="宋体" w:cs="宋体" w:hint="eastAsia"/>
          <w:spacing w:val="-4"/>
          <w:szCs w:val="21"/>
          <w:u w:val="single"/>
          <w:lang w:eastAsia="zh-CN"/>
        </w:rPr>
      </w:pPr>
      <w:r>
        <w:rPr>
          <w:rFonts w:ascii="宋体" w:eastAsia="宋体" w:hAnsi="宋体" w:cs="宋体" w:hint="eastAsia"/>
          <w:spacing w:val="-4"/>
          <w:szCs w:val="21"/>
          <w:lang w:eastAsia="zh-CN"/>
        </w:rPr>
        <w:t>单位</w:t>
      </w:r>
      <w:r>
        <w:rPr>
          <w:rFonts w:ascii="宋体" w:eastAsia="宋体" w:hAnsi="宋体" w:cs="宋体" w:hint="eastAsia"/>
          <w:spacing w:val="-4"/>
          <w:szCs w:val="21"/>
          <w:lang w:eastAsia="zh-CN"/>
        </w:rPr>
        <w:t>负责人签名：</w:t>
      </w:r>
      <w:r>
        <w:rPr>
          <w:rFonts w:ascii="宋体" w:eastAsia="宋体" w:hAnsi="宋体" w:cs="宋体" w:hint="eastAsia"/>
          <w:spacing w:val="-4"/>
          <w:szCs w:val="21"/>
          <w:u w:val="single"/>
          <w:lang w:eastAsia="zh-CN"/>
        </w:rPr>
        <w:t xml:space="preserve">              </w:t>
      </w:r>
    </w:p>
    <w:p>
      <w:pPr>
        <w:widowControl/>
        <w:wordWrap w:val="0"/>
        <w:autoSpaceDE w:val="0"/>
        <w:autoSpaceDN w:val="0"/>
        <w:spacing w:beforeLines="0" w:line="360" w:lineRule="auto"/>
        <w:ind w:right="808" w:firstLine="480" w:firstLineChars="200"/>
        <w:jc w:val="center"/>
        <w:rPr>
          <w:rFonts w:ascii="宋体" w:eastAsia="宋体" w:hAnsi="宋体" w:cs="宋体" w:hint="eastAsia"/>
          <w:spacing w:val="-4"/>
          <w:szCs w:val="21"/>
          <w:u w:val="single"/>
          <w:lang w:eastAsia="zh-CN"/>
        </w:rPr>
      </w:pPr>
      <w:r>
        <w:rPr>
          <w:rFonts w:ascii="宋体" w:eastAsia="宋体" w:hAnsi="宋体" w:cs="宋体" w:hint="eastAsia"/>
          <w:spacing w:val="-4"/>
          <w:szCs w:val="21"/>
          <w:lang w:eastAsia="zh-CN"/>
        </w:rPr>
        <w:t xml:space="preserve">                                 </w:t>
      </w:r>
      <w:r>
        <w:rPr>
          <w:rFonts w:ascii="宋体" w:eastAsia="宋体" w:hAnsi="宋体" w:cs="宋体" w:hint="eastAsia"/>
          <w:spacing w:val="-4"/>
          <w:szCs w:val="21"/>
          <w:lang w:eastAsia="zh-CN"/>
        </w:rPr>
        <w:t>（加盖</w:t>
      </w:r>
      <w:r>
        <w:rPr>
          <w:rFonts w:ascii="宋体" w:eastAsia="宋体" w:hAnsi="宋体" w:cs="宋体" w:hint="eastAsia"/>
          <w:spacing w:val="-4"/>
          <w:szCs w:val="21"/>
          <w:lang w:eastAsia="zh-CN"/>
        </w:rPr>
        <w:t>公章</w:t>
      </w:r>
      <w:r>
        <w:rPr>
          <w:rFonts w:ascii="宋体" w:eastAsia="宋体" w:hAnsi="宋体" w:cs="宋体" w:hint="eastAsia"/>
          <w:spacing w:val="-4"/>
          <w:szCs w:val="21"/>
          <w:lang w:eastAsia="zh-CN"/>
        </w:rPr>
        <w:t>）</w:t>
      </w:r>
    </w:p>
    <w:p>
      <w:pPr>
        <w:widowControl/>
        <w:wordWrap w:val="0"/>
        <w:autoSpaceDE w:val="0"/>
        <w:autoSpaceDN w:val="0"/>
        <w:spacing w:beforeLines="0" w:line="360" w:lineRule="auto"/>
        <w:ind w:right="808" w:firstLine="480" w:firstLineChars="200"/>
        <w:jc w:val="right"/>
        <w:rPr>
          <w:rFonts w:ascii="宋体" w:eastAsia="宋体" w:hAnsi="宋体" w:cs="宋体" w:hint="eastAsia"/>
          <w:spacing w:val="-4"/>
          <w:szCs w:val="21"/>
          <w:u w:val="single"/>
          <w:lang w:eastAsia="zh-CN"/>
        </w:rPr>
      </w:pPr>
      <w:r>
        <w:rPr>
          <w:rFonts w:ascii="宋体" w:eastAsia="宋体" w:hAnsi="宋体" w:cs="宋体" w:hint="eastAsia"/>
          <w:spacing w:val="-4"/>
          <w:szCs w:val="21"/>
          <w:lang w:eastAsia="zh-CN"/>
        </w:rPr>
        <w:t xml:space="preserve">     日期：</w:t>
      </w:r>
      <w:r>
        <w:rPr>
          <w:rFonts w:ascii="宋体" w:eastAsia="宋体" w:hAnsi="宋体" w:cs="宋体" w:hint="eastAsia"/>
          <w:spacing w:val="-4"/>
          <w:szCs w:val="21"/>
          <w:u w:val="single"/>
          <w:lang w:eastAsia="zh-CN"/>
        </w:rPr>
        <w:t xml:space="preserve">              </w:t>
      </w:r>
    </w:p>
    <w:p>
      <w:pPr>
        <w:widowControl/>
        <w:autoSpaceDE w:val="0"/>
        <w:autoSpaceDN w:val="0"/>
        <w:spacing w:beforeLines="0" w:line="360" w:lineRule="auto"/>
        <w:ind w:firstLine="480" w:firstLineChars="200"/>
        <w:jc w:val="left"/>
        <w:rPr>
          <w:rFonts w:ascii="宋体" w:eastAsia="宋体" w:hAnsi="宋体" w:cs="宋体" w:hint="eastAsia"/>
          <w:b/>
          <w:bCs/>
          <w:color w:val="FF0000"/>
          <w:spacing w:val="-4"/>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60" w:lineRule="auto"/>
        <w:ind w:firstLine="480" w:firstLineChars="200"/>
        <w:jc w:val="left"/>
        <w:textAlignment w:val="auto"/>
        <w:rPr>
          <w:rFonts w:ascii="宋体" w:eastAsia="宋体" w:hAnsi="宋体" w:cs="宋体" w:hint="eastAsia"/>
          <w:color w:val="FF0000"/>
          <w:sz w:val="32"/>
          <w:szCs w:val="32"/>
          <w:lang w:eastAsia="zh-CN" w:bidi="ar"/>
        </w:rPr>
      </w:pPr>
      <w:r>
        <w:rPr>
          <w:rFonts w:ascii="宋体" w:eastAsia="宋体" w:hAnsi="宋体" w:cs="宋体" w:hint="eastAsia"/>
          <w:b/>
          <w:bCs/>
          <w:color w:val="FF0000"/>
          <w:spacing w:val="-4"/>
          <w:szCs w:val="21"/>
          <w:lang w:eastAsia="zh-CN"/>
        </w:rPr>
        <w:t>注：</w:t>
      </w:r>
      <w:r>
        <w:rPr>
          <w:rFonts w:ascii="宋体" w:eastAsia="宋体" w:hAnsi="宋体" w:cs="宋体" w:hint="eastAsia"/>
          <w:b/>
          <w:bCs/>
          <w:color w:val="FF0000"/>
          <w:spacing w:val="-4"/>
          <w:szCs w:val="21"/>
          <w:lang w:eastAsia="zh-CN"/>
        </w:rPr>
        <w:t>《</w:t>
      </w:r>
      <w:r>
        <w:rPr>
          <w:rFonts w:ascii="宋体" w:eastAsia="宋体" w:hAnsi="宋体" w:cs="宋体" w:hint="eastAsia"/>
          <w:b/>
          <w:bCs/>
          <w:color w:val="FF0000"/>
          <w:spacing w:val="-4"/>
          <w:szCs w:val="21"/>
          <w:lang w:eastAsia="zh-CN"/>
        </w:rPr>
        <w:t>政府采购违法行为风险知悉确认书</w:t>
      </w:r>
      <w:r>
        <w:rPr>
          <w:rFonts w:ascii="宋体" w:eastAsia="宋体" w:hAnsi="宋体" w:cs="宋体" w:hint="eastAsia"/>
          <w:b/>
          <w:bCs/>
          <w:color w:val="FF0000"/>
          <w:spacing w:val="-4"/>
          <w:szCs w:val="21"/>
          <w:lang w:eastAsia="zh-CN"/>
        </w:rPr>
        <w:t>》需由</w:t>
      </w:r>
      <w:r>
        <w:rPr>
          <w:rFonts w:ascii="宋体" w:eastAsia="宋体" w:hAnsi="宋体" w:cs="宋体" w:hint="eastAsia"/>
          <w:b/>
          <w:bCs/>
          <w:color w:val="FF0000"/>
          <w:spacing w:val="-4"/>
          <w:szCs w:val="21"/>
          <w:lang w:eastAsia="zh-CN"/>
        </w:rPr>
        <w:t>投标供应商负责人签字并加盖单位公章后，扫描上传至投标文件一并提交。</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left="0" w:firstLine="0"/>
        <w:jc w:val="both"/>
        <w:textAlignment w:val="auto"/>
        <w:rPr>
          <w:rFonts w:ascii="宋体" w:eastAsia="宋体" w:hAnsi="宋体" w:cs="宋体" w:hint="eastAsia"/>
          <w:sz w:val="32"/>
          <w:szCs w:val="40"/>
          <w:lang w:eastAsia="zh-CN"/>
        </w:rPr>
        <w:sectPr>
          <w:footerReference w:type="default" r:id="rId12"/>
          <w:pgSz w:w="11906" w:h="16838"/>
          <w:pgMar w:top="2098" w:right="1474" w:bottom="1984" w:left="1587" w:header="851" w:footer="1587" w:gutter="0"/>
          <w:pgBorders>
            <w:top w:val="none" w:sz="0" w:space="0" w:color="auto"/>
            <w:left w:val="none" w:sz="0" w:space="0" w:color="auto"/>
            <w:bottom w:val="none" w:sz="0" w:space="0" w:color="auto"/>
            <w:right w:val="none" w:sz="0" w:space="0" w:color="auto"/>
          </w:pgBorders>
          <w:pgNumType w:fmt="decimal"/>
          <w:cols w:num="1" w:space="720"/>
          <w:docGrid w:type="lines" w:linePitch="312" w:charSpace="0"/>
        </w:sect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诚信</w:t>
      </w:r>
      <w:r>
        <w:rPr>
          <w:rFonts w:ascii="宋体" w:eastAsia="宋体" w:hAnsi="宋体" w:cs="宋体" w:hint="eastAsia"/>
          <w:b/>
          <w:sz w:val="36"/>
          <w:szCs w:val="36"/>
          <w:lang w:eastAsia="zh-CN"/>
        </w:rPr>
        <w:t>情况</w:t>
      </w:r>
    </w:p>
    <w:p>
      <w:pPr>
        <w:wordWrap w:val="0"/>
        <w:spacing w:line="360" w:lineRule="auto"/>
        <w:rPr>
          <w:rFonts w:ascii="宋体" w:eastAsia="宋体" w:hAnsi="宋体" w:cs="宋体" w:hint="eastAsia"/>
          <w:b/>
          <w:bCs/>
          <w:color w:val="0000FF"/>
          <w:lang w:eastAsia="zh-CN"/>
        </w:rPr>
      </w:pPr>
    </w:p>
    <w:p>
      <w:pPr>
        <w:wordWrap w:val="0"/>
        <w:spacing w:line="360" w:lineRule="auto"/>
        <w:rPr>
          <w:rFonts w:ascii="宋体" w:eastAsia="宋体" w:hAnsi="宋体" w:cs="宋体" w:hint="eastAsia"/>
          <w:b/>
          <w:bCs/>
          <w:color w:val="0000FF"/>
          <w:lang w:eastAsia="zh-CN"/>
        </w:rPr>
      </w:pPr>
      <w:r>
        <w:rPr>
          <w:rFonts w:ascii="宋体" w:eastAsia="宋体" w:hAnsi="宋体" w:cs="宋体" w:hint="eastAsia"/>
          <w:b/>
          <w:bCs/>
          <w:color w:val="0000FF"/>
          <w:lang w:eastAsia="zh-CN"/>
        </w:rPr>
        <w:t>主要内容应包括但不限于以下内容（格式自定）</w:t>
      </w:r>
    </w:p>
    <w:p>
      <w:pPr>
        <w:wordWrap w:val="0"/>
        <w:spacing w:line="360" w:lineRule="auto"/>
        <w:rPr>
          <w:rFonts w:ascii="宋体" w:eastAsia="宋体" w:hAnsi="宋体" w:cs="宋体" w:hint="eastAsia"/>
          <w:b/>
          <w:bCs/>
          <w:lang w:eastAsia="zh-CN"/>
        </w:rPr>
      </w:pPr>
      <w:r>
        <w:rPr>
          <w:rFonts w:ascii="宋体" w:eastAsia="宋体" w:hAnsi="宋体" w:cs="宋体" w:hint="eastAsia"/>
          <w:b/>
          <w:bCs/>
          <w:lang w:eastAsia="zh-CN"/>
        </w:rPr>
        <w:t>致国采招标（深圳）有限公司、</w:t>
      </w:r>
      <w:r>
        <w:rPr>
          <w:rFonts w:ascii="宋体" w:eastAsia="宋体" w:hAnsi="宋体" w:cs="宋体" w:hint="eastAsia"/>
          <w:lang w:eastAsia="zh-CN" w:bidi="ar"/>
        </w:rPr>
        <w:t>深圳市艺术高中</w:t>
      </w:r>
      <w:r>
        <w:rPr>
          <w:rFonts w:ascii="宋体" w:eastAsia="宋体" w:hAnsi="宋体" w:cs="宋体" w:hint="eastAsia"/>
          <w:b/>
          <w:bCs/>
          <w:lang w:eastAsia="zh-CN"/>
        </w:rPr>
        <w:t xml:space="preserve"> ：</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在参与贵公司组织的</w:t>
      </w:r>
      <w:r>
        <w:rPr>
          <w:rFonts w:ascii="宋体" w:eastAsia="宋体" w:hAnsi="宋体" w:cs="宋体" w:hint="eastAsia"/>
          <w:u w:val="single"/>
          <w:lang w:eastAsia="zh-CN"/>
        </w:rPr>
        <w:t xml:space="preserve">       （项目名称）    （项目编号：      ） </w:t>
      </w:r>
      <w:r>
        <w:rPr>
          <w:rFonts w:ascii="宋体" w:eastAsia="宋体" w:hAnsi="宋体" w:cs="宋体" w:hint="eastAsia"/>
          <w:lang w:eastAsia="zh-CN"/>
        </w:rPr>
        <w:t>政府采购活动中，</w:t>
      </w:r>
      <w:r>
        <w:rPr>
          <w:rFonts w:ascii="宋体" w:eastAsia="宋体" w:hAnsi="宋体" w:cs="宋体" w:hint="eastAsia"/>
          <w:b/>
          <w:bCs/>
          <w:color w:val="FF0000"/>
          <w:lang w:eastAsia="zh-CN"/>
        </w:rPr>
        <w:t>本公司不存在因违法违规行为被记入诚信档案且在相关主管部门处理措施实施期限内的情形。</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我公司对该承诺的真实性负责，如有不实，自愿接受相关法律法规的处罚及其他一切后果（含自愿接受将此不良行为记入供应商诚信档案和自愿接受虚假响应导致禁止参加政府采购活动的处罚等）。</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特此承诺。</w:t>
      </w:r>
    </w:p>
    <w:p>
      <w:pPr>
        <w:spacing w:line="360" w:lineRule="auto"/>
        <w:rPr>
          <w:rFonts w:ascii="宋体" w:eastAsia="宋体" w:hAnsi="宋体" w:cs="宋体" w:hint="eastAsia"/>
          <w:lang w:eastAsia="zh-CN"/>
        </w:rPr>
      </w:pPr>
    </w:p>
    <w:p>
      <w:pPr>
        <w:spacing w:line="360" w:lineRule="auto"/>
        <w:jc w:val="right"/>
        <w:rPr>
          <w:rFonts w:ascii="宋体" w:eastAsia="宋体" w:hAnsi="宋体" w:cs="宋体" w:hint="eastAsia"/>
          <w:lang w:eastAsia="zh-CN"/>
        </w:rPr>
      </w:pPr>
      <w:r>
        <w:rPr>
          <w:rFonts w:ascii="宋体" w:eastAsia="宋体" w:hAnsi="宋体" w:cs="宋体" w:hint="eastAsia"/>
          <w:lang w:eastAsia="zh-CN"/>
        </w:rPr>
        <w:t xml:space="preserve">投标单位： </w:t>
      </w:r>
    </w:p>
    <w:p>
      <w:pPr>
        <w:spacing w:line="360" w:lineRule="auto"/>
        <w:jc w:val="right"/>
        <w:rPr>
          <w:rFonts w:ascii="宋体" w:eastAsia="宋体" w:hAnsi="宋体" w:cs="宋体" w:hint="eastAsia"/>
          <w:lang w:eastAsia="zh-CN"/>
        </w:rPr>
      </w:pPr>
      <w:r>
        <w:rPr>
          <w:rFonts w:ascii="宋体" w:eastAsia="宋体" w:hAnsi="宋体" w:cs="宋体" w:hint="eastAsia"/>
          <w:lang w:eastAsia="zh-CN"/>
        </w:rPr>
        <w:t>日期：    年   月   日</w:t>
      </w: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keepNext/>
        <w:keepLines/>
        <w:spacing w:before="280" w:after="290" w:line="376" w:lineRule="auto"/>
        <w:jc w:val="both"/>
        <w:outlineLvl w:val="3"/>
        <w:rPr>
          <w:rFonts w:ascii="宋体" w:eastAsia="宋体" w:hAnsi="宋体" w:cs="宋体" w:hint="eastAsia"/>
          <w:b/>
          <w:bCs/>
          <w:sz w:val="28"/>
          <w:szCs w:val="28"/>
          <w:lang w:eastAsia="zh-CN"/>
        </w:rPr>
      </w:pPr>
    </w:p>
    <w:p>
      <w:pPr>
        <w:rPr>
          <w:rFonts w:ascii="宋体" w:eastAsia="宋体" w:hAnsi="宋体" w:cs="宋体" w:hint="eastAsia"/>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警示情形自查确认表</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53"/>
        <w:gridCol w:w="831"/>
        <w:gridCol w:w="5861"/>
        <w:gridCol w:w="602"/>
        <w:gridCol w:w="775"/>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97"/>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894"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类别</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内容</w:t>
            </w:r>
          </w:p>
        </w:tc>
        <w:tc>
          <w:tcPr>
            <w:tcW w:w="1473" w:type="dxa"/>
            <w:gridSpan w:val="2"/>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选项</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w:t>
            </w:r>
          </w:p>
        </w:tc>
        <w:tc>
          <w:tcPr>
            <w:tcW w:w="894" w:type="dxa"/>
            <w:vMerge w:val="restart"/>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串通投标</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2</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我单位不存在与其他投标供应商的投标文件由同一单位或者同一人编制的“串通投标”违法行为。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3</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我单位不存在与其他投标供应商的投标文件或部分投标文件相互混装的“串通投标”违法行为。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4</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我单位不存在与其他投标供应商的投标文件内容非正常一致的“串通投标”违法行为。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5</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我单位不存在由同一单位工作人员为两家（含）以上供应商进行同一项投标活动的“串通投标”违法行为。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50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6</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我单位不存在与其他投标供应商相互约定给予未中标供应商利益补偿的“串通投标”违法行为。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7</w:t>
            </w:r>
          </w:p>
        </w:tc>
        <w:tc>
          <w:tcPr>
            <w:tcW w:w="894" w:type="dxa"/>
            <w:vMerge w:val="restart"/>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虚假材料</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我单位已认真核查了投标文件的全部内容，</w:t>
            </w:r>
            <w:r>
              <w:rPr>
                <w:rFonts w:ascii="宋体" w:eastAsia="宋体" w:hAnsi="宋体" w:cs="宋体" w:hint="eastAsia"/>
                <w:b/>
                <w:bCs/>
                <w:lang w:eastAsia="zh-CN"/>
              </w:rPr>
              <w:t>所有资料（包括但不限于人员学历证书、职称证书、合同、履约验收材料或从其他单位取得的检验检测报告、证书、证明等材料）</w:t>
            </w:r>
            <w:r>
              <w:rPr>
                <w:rFonts w:ascii="宋体" w:eastAsia="宋体" w:hAnsi="宋体" w:cs="宋体" w:hint="eastAsia"/>
                <w:lang w:eastAsia="zh-CN"/>
              </w:rPr>
              <w:t>均为真实资料，</w:t>
            </w:r>
            <w:r>
              <w:rPr>
                <w:rFonts w:ascii="宋体" w:eastAsia="宋体" w:hAnsi="宋体" w:cs="宋体" w:hint="eastAsia"/>
                <w:lang w:eastAsia="zh-CN"/>
              </w:rPr>
              <w:t>已</w:t>
            </w:r>
            <w:r>
              <w:rPr>
                <w:rFonts w:ascii="宋体" w:eastAsia="宋体" w:hAnsi="宋体" w:cs="宋体" w:hint="eastAsia"/>
                <w:b/>
                <w:bCs/>
                <w:lang w:eastAsia="zh-CN"/>
              </w:rPr>
              <w:t>通过出具机构或全国认证认可信息公共服务平台（认e云平台）等官方渠道核实材料内容的真实性</w:t>
            </w:r>
            <w:r>
              <w:rPr>
                <w:rFonts w:ascii="宋体" w:eastAsia="宋体" w:hAnsi="宋体" w:cs="宋体" w:hint="eastAsia"/>
                <w:lang w:eastAsia="zh-CN"/>
              </w:rPr>
              <w:t>。</w:t>
            </w:r>
            <w:r>
              <w:rPr>
                <w:rFonts w:ascii="宋体" w:eastAsia="宋体" w:hAnsi="宋体" w:cs="宋体" w:hint="eastAsia"/>
                <w:lang w:eastAsia="zh-CN"/>
              </w:rPr>
              <w:t>我单位对投标文件中全部投标资料的真实性负责。</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8</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我单位不存在通过转让或者租借等方式从其他单位获取资格或者资质证书投标的“提供虚假资料”违法行为。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9</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我单位不存在由其他单位或者其他单位负责人在我单位投标文件上加盖印章或者签字的“提供虚假资料”违法行为。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10</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我单位不存在项目负责人或者主要技术人员不是本单位人员的“提供虚假资料”违法行为。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11</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我单位不存在投标保证金（根据采购文件要求提交）不是从我单位基本账户转出的“提供虚假资料”违法行为。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12</w:t>
            </w:r>
          </w:p>
        </w:tc>
        <w:tc>
          <w:tcPr>
            <w:tcW w:w="894" w:type="dxa"/>
            <w:vMerge w:val="restart"/>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关联关系及其他情形</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我单位严格管理本单位的电子秘钥及电子营业执照，不委托或出借给第三方（人）使用和管理。</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13</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我单位不使用公共电脑设备或公共网络编制、上传投标文件。</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14</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我单位与其他投标供应商在参与本项目时，不存在单位负责人为同一人或直接控股、管理关系的行为。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358"/>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15</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我单位在参与本项目（单一来源采购项目除外）时，不存在同时为本项目提供整体设计、规范编制或者项目管理、监理、检测等服务的行为。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334"/>
          <w:jc w:val="center"/>
        </w:trPr>
        <w:tc>
          <w:tcPr>
            <w:tcW w:w="476"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16</w:t>
            </w:r>
          </w:p>
        </w:tc>
        <w:tc>
          <w:tcPr>
            <w:tcW w:w="894" w:type="dxa"/>
            <w:vMerge/>
            <w:tcBorders>
              <w:left w:val="single" w:sz="4" w:space="0" w:color="000000"/>
              <w:bottom w:val="nil"/>
              <w:right w:val="single" w:sz="4" w:space="0" w:color="000000"/>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op w:val="single" w:sz="4" w:space="0" w:color="000000"/>
              <w:left w:val="single" w:sz="4" w:space="0" w:color="000000"/>
              <w:bottom w:val="single" w:sz="4" w:space="0" w:color="000000"/>
              <w:right w:val="single" w:sz="4" w:space="0" w:color="000000"/>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我单位在本项目中，□是□否 委托第三方（人）代为办理或从生产厂家、代理商等第三方（人）间接取得投标文件涉及的检验检测报告、证书、证明等材料。</w:t>
            </w:r>
          </w:p>
        </w:tc>
        <w:tc>
          <w:tcPr>
            <w:tcW w:w="64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是</w:t>
            </w:r>
          </w:p>
        </w:tc>
        <w:tc>
          <w:tcPr>
            <w:tcW w:w="83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9302" w:type="dxa"/>
            <w:gridSpan w:val="5"/>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若第16项选择“是”，则投标供应商需要填写：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①</w:t>
            </w:r>
            <w:r>
              <w:rPr>
                <w:rFonts w:ascii="宋体" w:eastAsia="宋体" w:hAnsi="宋体" w:cs="宋体" w:hint="eastAsia"/>
                <w:lang w:eastAsia="zh-CN"/>
              </w:rPr>
              <w:t>相关</w:t>
            </w:r>
            <w:r>
              <w:rPr>
                <w:rFonts w:ascii="宋体" w:eastAsia="宋体" w:hAnsi="宋体" w:cs="宋体" w:hint="eastAsia"/>
                <w:lang w:eastAsia="zh-CN"/>
              </w:rPr>
              <w:t>材料类型（必填）（包括检验检测报告、学历证书、职称证书、社保证明、合同业绩、其他等，以下拉列表显示）；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②相关材料的名称（必填）（按材料类型填写，不同类型的需分别填写）；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③相关</w:t>
            </w:r>
            <w:r>
              <w:rPr>
                <w:rFonts w:ascii="宋体" w:eastAsia="宋体" w:hAnsi="宋体" w:cs="宋体" w:hint="eastAsia"/>
                <w:lang w:eastAsia="zh-CN"/>
              </w:rPr>
              <w:t>材料出具单位（必填）（</w:t>
            </w:r>
            <w:r>
              <w:rPr>
                <w:rFonts w:ascii="宋体" w:eastAsia="宋体" w:hAnsi="宋体" w:cs="宋体" w:hint="eastAsia"/>
                <w:lang w:eastAsia="zh-CN"/>
              </w:rPr>
              <w:t>按材料类型填写，出具单位即为相关</w:t>
            </w:r>
            <w:r>
              <w:rPr>
                <w:rFonts w:ascii="宋体" w:eastAsia="宋体" w:hAnsi="宋体" w:cs="宋体" w:hint="eastAsia"/>
                <w:lang w:eastAsia="zh-CN"/>
              </w:rPr>
              <w:t>材料的落款单位）；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④</w:t>
            </w:r>
            <w:r>
              <w:rPr>
                <w:rFonts w:ascii="宋体" w:eastAsia="宋体" w:hAnsi="宋体" w:cs="宋体" w:hint="eastAsia"/>
                <w:lang w:eastAsia="zh-CN"/>
              </w:rPr>
              <w:t>是否向材料出具单位核实材料真实性（必填）（</w:t>
            </w:r>
            <w:r>
              <w:rPr>
                <w:rFonts w:ascii="宋体" w:eastAsia="宋体" w:hAnsi="宋体" w:cs="宋体" w:hint="eastAsia"/>
                <w:lang w:eastAsia="zh-CN"/>
              </w:rPr>
              <w:t>按材料类型填写，</w:t>
            </w:r>
            <w:r>
              <w:rPr>
                <w:rFonts w:ascii="宋体" w:eastAsia="宋体" w:hAnsi="宋体" w:cs="宋体" w:hint="eastAsia"/>
                <w:lang w:eastAsia="zh-CN"/>
              </w:rPr>
              <w:t>以下拉列表显示“是”和“否”）；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auto"/>
              <w:rPr>
                <w:rFonts w:ascii="宋体" w:eastAsia="宋体" w:hAnsi="宋体" w:cs="宋体" w:hint="eastAsia"/>
                <w:lang w:eastAsia="zh-CN"/>
              </w:rPr>
            </w:pPr>
            <w:r>
              <w:rPr>
                <w:rFonts w:ascii="宋体" w:eastAsia="宋体" w:hAnsi="宋体" w:cs="宋体" w:hint="eastAsia"/>
                <w:lang w:eastAsia="zh-CN"/>
              </w:rPr>
              <w:t>⑤</w:t>
            </w:r>
            <w:r>
              <w:rPr>
                <w:rFonts w:ascii="宋体" w:eastAsia="宋体" w:hAnsi="宋体" w:cs="宋体" w:hint="eastAsia"/>
                <w:lang w:eastAsia="zh-CN"/>
              </w:rPr>
              <w:t>第三方（人）的基本信息（必填），（</w:t>
            </w:r>
            <w:r>
              <w:rPr>
                <w:rFonts w:ascii="宋体" w:eastAsia="宋体" w:hAnsi="宋体" w:cs="宋体" w:hint="eastAsia"/>
                <w:lang w:eastAsia="zh-CN"/>
              </w:rPr>
              <w:t>按材料类型填写，</w:t>
            </w:r>
            <w:r>
              <w:rPr>
                <w:rFonts w:ascii="宋体" w:eastAsia="宋体" w:hAnsi="宋体" w:cs="宋体" w:hint="eastAsia"/>
                <w:lang w:eastAsia="zh-CN"/>
              </w:rPr>
              <w:t>以下拉列表显示“单位”和“个人”，其中，“单位”需填写单位全称、统一信用代码、联系人及电话，“</w:t>
            </w:r>
            <w:r>
              <w:rPr>
                <w:rFonts w:ascii="宋体" w:eastAsia="宋体" w:hAnsi="宋体" w:cs="宋体" w:hint="eastAsia"/>
                <w:lang w:eastAsia="zh-CN"/>
              </w:rPr>
              <w:t>个人”需填写个人姓名、联系方式）；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⑥相关材料的编号（选填）（</w:t>
            </w:r>
            <w:r>
              <w:rPr>
                <w:rFonts w:ascii="宋体" w:eastAsia="宋体" w:hAnsi="宋体" w:cs="宋体" w:hint="eastAsia"/>
                <w:lang w:eastAsia="zh-CN"/>
              </w:rPr>
              <w:t>按材料类型填写）；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ascii="宋体" w:eastAsia="宋体" w:hAnsi="宋体" w:cs="宋体" w:hint="eastAsia"/>
                <w:lang w:eastAsia="zh-CN"/>
              </w:rPr>
            </w:pPr>
            <w:r>
              <w:rPr>
                <w:rFonts w:ascii="宋体" w:eastAsia="宋体" w:hAnsi="宋体" w:cs="宋体" w:hint="eastAsia"/>
                <w:lang w:eastAsia="zh-CN"/>
              </w:rPr>
              <w:t>⑦相关材料出具时间（选填）（</w:t>
            </w:r>
            <w:r>
              <w:rPr>
                <w:rFonts w:ascii="宋体" w:eastAsia="宋体" w:hAnsi="宋体" w:cs="宋体" w:hint="eastAsia"/>
                <w:lang w:eastAsia="zh-CN"/>
              </w:rPr>
              <w:t>按材料类型填写）</w:t>
            </w:r>
            <w:r>
              <w:rPr>
                <w:rFonts w:ascii="宋体" w:eastAsia="宋体" w:hAnsi="宋体" w:cs="宋体" w:hint="eastAsia"/>
                <w:lang w:eastAsia="zh-CN"/>
              </w:rPr>
              <w:t>。</w:t>
            </w:r>
          </w:p>
        </w:tc>
      </w:tr>
    </w:tbl>
    <w:p>
      <w:pPr>
        <w:spacing w:line="360" w:lineRule="auto"/>
        <w:rPr>
          <w:rFonts w:ascii="宋体" w:eastAsia="宋体" w:hAnsi="宋体" w:cs="宋体" w:hint="eastAsia"/>
          <w:b/>
          <w:bCs/>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投标人认为需要加以说明的其他内容（正文）</w:t>
      </w:r>
    </w:p>
    <w:p>
      <w:pPr>
        <w:spacing w:line="360" w:lineRule="auto"/>
        <w:rPr>
          <w:rFonts w:ascii="宋体" w:eastAsia="宋体" w:hAnsi="宋体" w:cs="宋体" w:hint="eastAsia"/>
          <w:b/>
          <w:bCs/>
          <w:sz w:val="36"/>
          <w:szCs w:val="36"/>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t>二、投标文件</w:t>
      </w:r>
      <w:r>
        <w:rPr>
          <w:rFonts w:ascii="宋体" w:eastAsia="宋体" w:hAnsi="宋体" w:cs="宋体" w:hint="eastAsia"/>
          <w:b/>
          <w:color w:val="FF0000"/>
          <w:sz w:val="36"/>
          <w:szCs w:val="36"/>
          <w:lang w:eastAsia="zh-CN"/>
        </w:rPr>
        <w:t>附件</w:t>
      </w:r>
      <w:r>
        <w:rPr>
          <w:rFonts w:ascii="宋体" w:eastAsia="宋体" w:hAnsi="宋体" w:cs="宋体" w:hint="eastAsia"/>
          <w:b/>
          <w:sz w:val="36"/>
          <w:szCs w:val="36"/>
          <w:lang w:eastAsia="zh-CN"/>
        </w:rPr>
        <w:t>：主要包括以下内容：</w:t>
      </w: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t>(1)法定代表人证明书</w:t>
      </w:r>
    </w:p>
    <w:p>
      <w:pPr>
        <w:spacing w:line="360" w:lineRule="auto"/>
        <w:rPr>
          <w:rFonts w:ascii="宋体" w:eastAsia="宋体" w:hAnsi="宋体" w:cs="宋体" w:hint="eastAsia"/>
          <w:lang w:eastAsia="zh-CN"/>
        </w:rPr>
      </w:pPr>
      <w:r>
        <w:rPr>
          <w:rFonts w:ascii="宋体" w:eastAsia="宋体" w:hAnsi="宋体" w:cs="宋体" w:hint="eastAsia"/>
          <w:lang w:eastAsia="zh-CN"/>
        </w:rPr>
        <w:t xml:space="preserve"> </w:t>
      </w:r>
    </w:p>
    <w:p>
      <w:pPr>
        <w:spacing w:line="360" w:lineRule="auto"/>
        <w:rPr>
          <w:rFonts w:ascii="宋体" w:eastAsia="宋体" w:hAnsi="宋体" w:cs="宋体" w:hint="eastAsia"/>
          <w:szCs w:val="21"/>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同志，现任我单位</w:t>
      </w:r>
      <w:r>
        <w:rPr>
          <w:rFonts w:ascii="宋体" w:eastAsia="宋体" w:hAnsi="宋体" w:cs="宋体" w:hint="eastAsia"/>
          <w:u w:val="single"/>
          <w:lang w:eastAsia="zh-CN"/>
        </w:rPr>
        <w:t xml:space="preserve">         </w:t>
      </w:r>
      <w:r>
        <w:rPr>
          <w:rFonts w:ascii="宋体" w:eastAsia="宋体" w:hAnsi="宋体" w:cs="宋体" w:hint="eastAsia"/>
          <w:lang w:eastAsia="zh-CN"/>
        </w:rPr>
        <w:t>职务，为法定代表人，特此证明。</w:t>
      </w:r>
    </w:p>
    <w:p>
      <w:pPr>
        <w:spacing w:line="360" w:lineRule="auto"/>
        <w:rPr>
          <w:rFonts w:ascii="宋体" w:eastAsia="宋体" w:hAnsi="宋体" w:cs="宋体" w:hint="eastAsia"/>
          <w:b/>
          <w:bCs/>
          <w:lang w:eastAsia="zh-CN"/>
        </w:rPr>
      </w:pPr>
    </w:p>
    <w:p>
      <w:pPr>
        <w:spacing w:line="360" w:lineRule="auto"/>
        <w:ind w:firstLine="480" w:firstLineChars="200"/>
        <w:rPr>
          <w:rFonts w:ascii="宋体" w:eastAsia="宋体" w:hAnsi="宋体" w:cs="宋体" w:hint="eastAsia"/>
          <w:b/>
          <w:szCs w:val="21"/>
          <w:lang w:eastAsia="zh-CN"/>
        </w:rPr>
      </w:pPr>
      <w:r>
        <w:rPr>
          <w:rFonts w:ascii="宋体" w:eastAsia="宋体" w:hAnsi="宋体" w:cs="宋体" w:hint="eastAsia"/>
          <w:b/>
          <w:szCs w:val="21"/>
          <w:lang w:eastAsia="zh-CN"/>
        </w:rPr>
        <w:t>附： 请提供法定代表人身份证扫描件（正反两面）</w:t>
      </w:r>
    </w:p>
    <w:p>
      <w:pPr>
        <w:spacing w:line="360" w:lineRule="auto"/>
        <w:rPr>
          <w:rFonts w:ascii="宋体" w:eastAsia="宋体" w:hAnsi="宋体" w:cs="宋体" w:hint="eastAsia"/>
          <w:b/>
          <w:bCs/>
          <w:lang w:eastAsia="zh-CN"/>
        </w:rPr>
      </w:pP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说明：</w:t>
      </w:r>
    </w:p>
    <w:p>
      <w:pPr>
        <w:spacing w:line="360" w:lineRule="auto"/>
        <w:ind w:firstLine="600" w:firstLineChars="250"/>
        <w:rPr>
          <w:rFonts w:ascii="宋体" w:eastAsia="宋体" w:hAnsi="宋体" w:cs="宋体" w:hint="eastAsia"/>
          <w:lang w:eastAsia="zh-CN"/>
        </w:rPr>
      </w:pPr>
      <w:r>
        <w:rPr>
          <w:rFonts w:ascii="宋体" w:eastAsia="宋体" w:hAnsi="宋体" w:cs="宋体" w:hint="eastAsia"/>
          <w:lang w:eastAsia="zh-CN"/>
        </w:rPr>
        <w:t>1、法定代表人为企业事业单位、国家机关、社会团体的主要行政负责人。</w:t>
      </w:r>
    </w:p>
    <w:p>
      <w:pPr>
        <w:spacing w:line="360" w:lineRule="auto"/>
        <w:ind w:firstLine="600" w:firstLineChars="250"/>
        <w:rPr>
          <w:rFonts w:ascii="宋体" w:eastAsia="宋体" w:hAnsi="宋体" w:cs="宋体" w:hint="eastAsia"/>
          <w:lang w:eastAsia="zh-CN"/>
        </w:rPr>
      </w:pPr>
      <w:r>
        <w:rPr>
          <w:rFonts w:ascii="宋体" w:eastAsia="宋体" w:hAnsi="宋体" w:cs="宋体" w:hint="eastAsia"/>
          <w:lang w:eastAsia="zh-CN"/>
        </w:rPr>
        <w:t>2、内容必须填写真实、清楚，涂改无效，不得转让、买卖。</w:t>
      </w:r>
    </w:p>
    <w:p>
      <w:pPr>
        <w:spacing w:line="360" w:lineRule="auto"/>
        <w:ind w:firstLine="600" w:firstLineChars="250"/>
        <w:rPr>
          <w:rFonts w:ascii="宋体" w:eastAsia="宋体" w:hAnsi="宋体" w:cs="宋体" w:hint="eastAsia"/>
          <w:b/>
          <w:bCs/>
          <w:lang w:eastAsia="zh-CN"/>
        </w:rPr>
      </w:pPr>
      <w:r>
        <w:rPr>
          <w:rFonts w:ascii="宋体" w:eastAsia="宋体" w:hAnsi="宋体" w:cs="宋体" w:hint="eastAsia"/>
          <w:b/>
          <w:bCs/>
          <w:lang w:eastAsia="zh-CN"/>
        </w:rPr>
        <w:t>3、投标人需提供《法定代表人资格证明书》和</w:t>
      </w:r>
      <w:r>
        <w:rPr>
          <w:rFonts w:ascii="宋体" w:eastAsia="宋体" w:hAnsi="宋体" w:cs="宋体" w:hint="eastAsia"/>
          <w:b/>
          <w:szCs w:val="21"/>
          <w:lang w:eastAsia="zh-CN"/>
        </w:rPr>
        <w:t>法定代表人身份证扫描件（身份证正反两面；若为港澳台居民可提供来往通行证扫描件；若为非中国国籍管辖范围人员，可提供公安部门认可的身份证明材料扫描件）</w:t>
      </w:r>
      <w:r>
        <w:rPr>
          <w:rFonts w:ascii="宋体" w:eastAsia="宋体" w:hAnsi="宋体" w:cs="宋体" w:hint="eastAsia"/>
          <w:b/>
          <w:bCs/>
          <w:lang w:eastAsia="zh-CN"/>
        </w:rPr>
        <w:t>，如未提供视为投标文件组成不完整，其投标文件将被否决。</w:t>
      </w:r>
    </w:p>
    <w:p>
      <w:pPr>
        <w:widowControl w:val="0"/>
        <w:spacing w:line="360" w:lineRule="auto"/>
        <w:ind w:firstLine="720" w:firstLineChars="300"/>
        <w:jc w:val="both"/>
        <w:rPr>
          <w:rFonts w:ascii="宋体" w:eastAsia="宋体" w:hAnsi="宋体" w:cs="宋体" w:hint="eastAsia"/>
          <w:b/>
          <w:color w:val="FF0000"/>
          <w:szCs w:val="21"/>
          <w:lang w:eastAsia="zh-CN"/>
        </w:rPr>
      </w:pPr>
      <w:r>
        <w:rPr>
          <w:rFonts w:ascii="宋体" w:eastAsia="宋体" w:hAnsi="宋体" w:cs="宋体" w:hint="eastAsia"/>
          <w:b/>
          <w:color w:val="FF0000"/>
          <w:szCs w:val="21"/>
          <w:lang w:eastAsia="zh-CN"/>
        </w:rPr>
        <w:t>4、“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spacing w:line="360" w:lineRule="auto"/>
        <w:rPr>
          <w:rFonts w:ascii="宋体" w:eastAsia="宋体" w:hAnsi="宋体" w:cs="宋体" w:hint="eastAsia"/>
          <w:b/>
          <w:szCs w:val="21"/>
          <w:lang w:eastAsia="zh-CN"/>
        </w:rPr>
      </w:pPr>
      <w:r>
        <w:rPr>
          <w:rFonts w:ascii="宋体" w:eastAsia="宋体" w:hAnsi="宋体" w:cs="宋体" w:hint="eastAsia"/>
          <w:b/>
          <w:szCs w:val="21"/>
          <w:lang w:eastAsia="zh-CN"/>
        </w:rPr>
        <w:t xml:space="preserve"> </w:t>
      </w:r>
    </w:p>
    <w:p>
      <w:pPr>
        <w:spacing w:line="360" w:lineRule="auto"/>
        <w:rPr>
          <w:rFonts w:ascii="宋体" w:eastAsia="宋体" w:hAnsi="宋体" w:cs="宋体" w:hint="eastAsia"/>
          <w:b/>
          <w:bCs/>
          <w:lang w:eastAsia="zh-CN"/>
        </w:rPr>
      </w:pPr>
    </w:p>
    <w:p>
      <w:pPr>
        <w:ind w:firstLine="3600" w:firstLineChars="1500"/>
        <w:rPr>
          <w:rFonts w:ascii="宋体" w:eastAsia="宋体" w:hAnsi="宋体" w:cs="宋体" w:hint="eastAsia"/>
          <w:lang w:eastAsia="zh-CN"/>
        </w:rPr>
      </w:pPr>
    </w:p>
    <w:p>
      <w:pPr>
        <w:ind w:firstLine="3600" w:firstLineChars="1500"/>
        <w:rPr>
          <w:rFonts w:ascii="宋体" w:eastAsia="宋体" w:hAnsi="宋体" w:cs="宋体" w:hint="eastAsia"/>
          <w:lang w:eastAsia="zh-CN"/>
        </w:rPr>
      </w:pPr>
      <w:r>
        <w:rPr>
          <w:rFonts w:ascii="宋体" w:eastAsia="宋体" w:hAnsi="宋体" w:cs="宋体" w:hint="eastAsia"/>
          <w:lang w:eastAsia="zh-CN"/>
        </w:rPr>
        <w:t>投标单位：</w:t>
      </w:r>
    </w:p>
    <w:p>
      <w:pPr>
        <w:spacing w:line="360" w:lineRule="auto"/>
        <w:rPr>
          <w:rFonts w:ascii="宋体" w:eastAsia="宋体" w:hAnsi="宋体" w:cs="宋体" w:hint="eastAsia"/>
          <w:b/>
          <w:bCs/>
          <w:lang w:eastAsia="zh-CN"/>
        </w:rPr>
      </w:pPr>
    </w:p>
    <w:p>
      <w:pPr>
        <w:jc w:val="center"/>
        <w:rPr>
          <w:rFonts w:ascii="宋体" w:eastAsia="宋体" w:hAnsi="宋体" w:cs="宋体" w:hint="eastAsia"/>
          <w:lang w:eastAsia="zh-CN"/>
        </w:rPr>
      </w:pPr>
      <w:r>
        <w:rPr>
          <w:rFonts w:ascii="宋体" w:eastAsia="宋体" w:hAnsi="宋体" w:cs="宋体" w:hint="eastAsia"/>
          <w:lang w:eastAsia="zh-CN"/>
        </w:rPr>
        <w:t xml:space="preserve">           日期：   年  月  日</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投标文件授权委托书</w:t>
      </w:r>
    </w:p>
    <w:p>
      <w:pPr>
        <w:rPr>
          <w:rFonts w:ascii="宋体" w:eastAsia="宋体" w:hAnsi="宋体" w:cs="宋体" w:hint="eastAsia"/>
          <w:szCs w:val="21"/>
          <w:lang w:eastAsia="zh-CN"/>
        </w:rPr>
      </w:pPr>
    </w:p>
    <w:p>
      <w:pPr>
        <w:spacing w:line="360" w:lineRule="exact"/>
        <w:rPr>
          <w:rFonts w:ascii="宋体" w:eastAsia="宋体" w:hAnsi="宋体" w:cs="宋体" w:hint="eastAsia"/>
          <w:bCs/>
          <w:szCs w:val="28"/>
          <w:lang w:eastAsia="zh-CN"/>
        </w:rPr>
      </w:pPr>
      <w:r>
        <w:rPr>
          <w:rFonts w:ascii="宋体" w:eastAsia="宋体" w:hAnsi="宋体" w:cs="宋体" w:hint="eastAsia"/>
          <w:bCs/>
          <w:szCs w:val="28"/>
          <w:lang w:eastAsia="zh-CN"/>
        </w:rPr>
        <w:t xml:space="preserve">  </w:t>
      </w:r>
      <w:r>
        <w:rPr>
          <w:rFonts w:ascii="宋体" w:eastAsia="宋体" w:hAnsi="宋体" w:cs="宋体" w:hint="eastAsia"/>
          <w:bCs/>
          <w:szCs w:val="28"/>
          <w:u w:val="single"/>
          <w:lang w:eastAsia="zh-CN"/>
        </w:rPr>
        <w:t xml:space="preserve">          （投标人全称）     </w:t>
      </w:r>
      <w:r>
        <w:rPr>
          <w:rFonts w:ascii="宋体" w:eastAsia="宋体" w:hAnsi="宋体" w:cs="宋体" w:hint="eastAsia"/>
          <w:bCs/>
          <w:szCs w:val="28"/>
          <w:lang w:eastAsia="zh-CN"/>
        </w:rPr>
        <w:t xml:space="preserve"> 法定代表人</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 xml:space="preserve">授权 </w:t>
      </w:r>
      <w:r>
        <w:rPr>
          <w:rFonts w:ascii="宋体" w:eastAsia="宋体" w:hAnsi="宋体" w:cs="宋体" w:hint="eastAsia"/>
          <w:bCs/>
          <w:szCs w:val="28"/>
          <w:u w:val="single"/>
          <w:lang w:eastAsia="zh-CN"/>
        </w:rPr>
        <w:t xml:space="preserve">  （被授权代表姓名、职务）              </w:t>
      </w:r>
      <w:r>
        <w:rPr>
          <w:rFonts w:ascii="宋体" w:eastAsia="宋体" w:hAnsi="宋体" w:cs="宋体" w:hint="eastAsia"/>
          <w:bCs/>
          <w:szCs w:val="28"/>
          <w:lang w:eastAsia="zh-CN"/>
        </w:rPr>
        <w:t>为本公司合法代理人，参加贵招标代理公司组织的</w:t>
      </w:r>
      <w:r>
        <w:rPr>
          <w:rFonts w:ascii="宋体" w:eastAsia="宋体" w:hAnsi="宋体" w:cs="宋体" w:hint="eastAsia"/>
          <w:bCs/>
          <w:szCs w:val="28"/>
          <w:u w:val="single"/>
          <w:lang w:eastAsia="zh-CN"/>
        </w:rPr>
        <w:t xml:space="preserve">   (项目名称)（项目编号）                      </w:t>
      </w:r>
      <w:r>
        <w:rPr>
          <w:rFonts w:ascii="宋体" w:eastAsia="宋体" w:hAnsi="宋体" w:cs="宋体" w:hint="eastAsia"/>
          <w:bCs/>
          <w:szCs w:val="28"/>
          <w:lang w:eastAsia="zh-CN"/>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exact"/>
        <w:rPr>
          <w:rFonts w:ascii="宋体" w:eastAsia="宋体" w:hAnsi="宋体" w:cs="宋体" w:hint="eastAsia"/>
          <w:bCs/>
          <w:szCs w:val="28"/>
          <w:lang w:eastAsia="zh-CN"/>
        </w:rPr>
      </w:pPr>
      <w:r>
        <w:rPr>
          <w:rFonts w:ascii="宋体" w:eastAsia="宋体" w:hAnsi="宋体" w:cs="宋体" w:hint="eastAsia"/>
          <w:bCs/>
          <w:szCs w:val="28"/>
          <w:lang w:eastAsia="zh-CN"/>
        </w:rPr>
        <w:t xml:space="preserve">     本授权书于</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年</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月</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日签字生效，特此声明。</w:t>
      </w:r>
    </w:p>
    <w:p>
      <w:pPr>
        <w:spacing w:line="360" w:lineRule="exact"/>
        <w:rPr>
          <w:rFonts w:ascii="宋体" w:eastAsia="宋体" w:hAnsi="宋体" w:cs="宋体" w:hint="eastAsia"/>
          <w:bCs/>
          <w:szCs w:val="28"/>
          <w:lang w:eastAsia="zh-CN"/>
        </w:rPr>
      </w:pP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被授权人：</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 xml:space="preserve">   职务：</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联系电话：</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 xml:space="preserve">   手机：</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lang w:eastAsia="zh-CN"/>
        </w:rPr>
      </w:pPr>
      <w:r>
        <w:rPr>
          <w:rFonts w:ascii="宋体" w:eastAsia="宋体" w:hAnsi="宋体" w:cs="宋体" w:hint="eastAsia"/>
          <w:bCs/>
          <w:szCs w:val="28"/>
          <w:lang w:eastAsia="zh-CN"/>
        </w:rPr>
        <w:t>身份证号码：</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投标人（盖章）：</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法定代表人（签名）：</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被授权人（签名）：</w:t>
      </w:r>
      <w:r>
        <w:rPr>
          <w:rFonts w:ascii="宋体" w:eastAsia="宋体" w:hAnsi="宋体" w:cs="宋体" w:hint="eastAsia"/>
          <w:bCs/>
          <w:szCs w:val="28"/>
          <w:u w:val="single"/>
          <w:lang w:eastAsia="zh-CN"/>
        </w:rPr>
        <w:t xml:space="preserve">                                      </w:t>
      </w:r>
    </w:p>
    <w:p>
      <w:pPr>
        <w:spacing w:line="360" w:lineRule="auto"/>
        <w:rPr>
          <w:rFonts w:ascii="宋体" w:eastAsia="宋体" w:hAnsi="宋体" w:cs="宋体" w:hint="eastAsia"/>
          <w:lang w:eastAsia="zh-CN"/>
        </w:rPr>
      </w:pPr>
    </w:p>
    <w:p>
      <w:pPr>
        <w:spacing w:line="360" w:lineRule="auto"/>
        <w:ind w:firstLine="480" w:firstLineChars="200"/>
        <w:rPr>
          <w:rFonts w:ascii="宋体" w:eastAsia="宋体" w:hAnsi="宋体" w:cs="宋体" w:hint="eastAsia"/>
          <w:lang w:eastAsia="zh-CN"/>
        </w:rPr>
      </w:pPr>
      <w:r>
        <w:rPr>
          <w:rFonts w:ascii="宋体" w:eastAsia="宋体" w:hAnsi="宋体" w:cs="宋体" w:hint="eastAsia"/>
          <w:b/>
          <w:szCs w:val="21"/>
          <w:lang w:eastAsia="zh-CN"/>
        </w:rPr>
        <w:t>附： 请提供授权委托代理人身份证扫描件（正反两面）</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lang w:eastAsia="zh-CN"/>
        </w:rPr>
      </w:pPr>
      <w:r>
        <w:rPr>
          <w:rFonts w:ascii="宋体" w:eastAsia="宋体" w:hAnsi="宋体" w:cs="宋体" w:hint="eastAsia"/>
          <w:lang w:eastAsia="zh-CN"/>
        </w:rPr>
        <w:t>说明：</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1、内容必须填写真实、清楚，涂改无效，不得转让、买卖。</w:t>
      </w:r>
    </w:p>
    <w:p>
      <w:pPr>
        <w:spacing w:line="360" w:lineRule="auto"/>
        <w:ind w:firstLine="480" w:firstLineChars="200"/>
        <w:rPr>
          <w:rFonts w:ascii="宋体" w:eastAsia="宋体" w:hAnsi="宋体" w:cs="宋体" w:hint="eastAsia"/>
          <w:b/>
          <w:bCs/>
          <w:lang w:eastAsia="zh-CN"/>
        </w:rPr>
      </w:pPr>
      <w:r>
        <w:rPr>
          <w:rFonts w:ascii="宋体" w:eastAsia="宋体" w:hAnsi="宋体" w:cs="宋体" w:hint="eastAsia"/>
          <w:b/>
          <w:bCs/>
          <w:lang w:eastAsia="zh-CN"/>
        </w:rPr>
        <w:t>2、投标人需提供《投标文件授权委托书》和</w:t>
      </w:r>
      <w:r>
        <w:rPr>
          <w:rFonts w:ascii="宋体" w:eastAsia="宋体" w:hAnsi="宋体" w:cs="宋体" w:hint="eastAsia"/>
          <w:b/>
          <w:szCs w:val="21"/>
          <w:lang w:eastAsia="zh-CN"/>
        </w:rPr>
        <w:t>授权委托代理人身份证扫描件（身份证正反两面；若为港澳台居民可提供来往通行证扫描件；若为非中国国籍管辖范围人员，可提供公安部门认可的身份证明材料扫描件）</w:t>
      </w:r>
      <w:r>
        <w:rPr>
          <w:rFonts w:ascii="宋体" w:eastAsia="宋体" w:hAnsi="宋体" w:cs="宋体" w:hint="eastAsia"/>
          <w:b/>
          <w:bCs/>
          <w:lang w:eastAsia="zh-CN"/>
        </w:rPr>
        <w:t>，如未提供视为投标文件组成不完整，其投标文件将被否决。</w:t>
      </w:r>
    </w:p>
    <w:p>
      <w:pPr>
        <w:widowControl w:val="0"/>
        <w:spacing w:line="360" w:lineRule="auto"/>
        <w:jc w:val="both"/>
        <w:rPr>
          <w:rFonts w:ascii="宋体" w:eastAsia="宋体" w:hAnsi="宋体" w:cs="宋体" w:hint="eastAsia"/>
          <w:color w:val="FF0000"/>
          <w:kern w:val="2"/>
          <w:szCs w:val="28"/>
          <w:lang w:eastAsia="zh-CN"/>
        </w:rPr>
      </w:pPr>
      <w:r>
        <w:rPr>
          <w:rFonts w:ascii="宋体" w:eastAsia="宋体" w:hAnsi="宋体" w:cs="宋体" w:hint="eastAsia"/>
          <w:b/>
          <w:bCs/>
          <w:color w:val="FF0000"/>
          <w:kern w:val="2"/>
          <w:szCs w:val="28"/>
          <w:lang w:eastAsia="zh-CN"/>
        </w:rPr>
        <w:t xml:space="preserve">   3、“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ascii="宋体" w:eastAsia="宋体" w:hAnsi="宋体" w:cs="宋体" w:hint="eastAsia"/>
          <w:b/>
          <w:bCs/>
          <w:lang w:eastAsia="zh-CN"/>
        </w:rPr>
      </w:pPr>
    </w:p>
    <w:p>
      <w:pPr>
        <w:ind w:firstLine="3600" w:firstLineChars="1500"/>
        <w:rPr>
          <w:rFonts w:ascii="宋体" w:eastAsia="宋体" w:hAnsi="宋体" w:cs="宋体" w:hint="eastAsia"/>
          <w:b/>
          <w:bCs/>
          <w:lang w:eastAsia="zh-CN"/>
        </w:rPr>
      </w:pPr>
      <w:r>
        <w:rPr>
          <w:rFonts w:ascii="宋体" w:eastAsia="宋体" w:hAnsi="宋体" w:cs="宋体" w:hint="eastAsia"/>
          <w:b/>
          <w:bCs/>
          <w:lang w:eastAsia="zh-CN"/>
        </w:rPr>
        <w:t>投标单位：</w:t>
      </w:r>
    </w:p>
    <w:p>
      <w:pPr>
        <w:spacing w:line="360" w:lineRule="auto"/>
        <w:jc w:val="center"/>
        <w:rPr>
          <w:rFonts w:ascii="宋体" w:eastAsia="宋体" w:hAnsi="宋体" w:cs="宋体" w:hint="eastAsia"/>
          <w:b/>
          <w:bCs/>
          <w:lang w:eastAsia="zh-CN"/>
        </w:rPr>
      </w:pPr>
      <w:r>
        <w:rPr>
          <w:rFonts w:ascii="宋体" w:eastAsia="宋体" w:hAnsi="宋体" w:cs="宋体" w:hint="eastAsia"/>
          <w:b/>
          <w:bCs/>
          <w:lang w:eastAsia="zh-CN"/>
        </w:rPr>
        <w:t xml:space="preserve">           日期：   年  月  日</w:t>
      </w:r>
    </w:p>
    <w:p>
      <w:pPr>
        <w:numPr>
          <w:ilvl w:val="0"/>
          <w:numId w:val="10"/>
        </w:numPr>
        <w:tabs>
          <w:tab w:val="left" w:pos="312"/>
        </w:tabs>
        <w:spacing w:line="360" w:lineRule="auto"/>
        <w:outlineLvl w:val="3"/>
        <w:rPr>
          <w:rFonts w:ascii="宋体" w:eastAsia="宋体" w:hAnsi="宋体" w:cs="宋体" w:hint="eastAsia"/>
          <w:b/>
          <w:sz w:val="36"/>
          <w:szCs w:val="36"/>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pPr>
    </w:p>
    <w:p>
      <w:pPr>
        <w:numPr>
          <w:ilvl w:val="0"/>
          <w:numId w:val="10"/>
        </w:numPr>
        <w:tabs>
          <w:tab w:val="left" w:pos="312"/>
        </w:tabs>
        <w:spacing w:line="360" w:lineRule="auto"/>
        <w:rPr>
          <w:rFonts w:ascii="宋体" w:eastAsia="宋体" w:hAnsi="宋体" w:cs="宋体" w:hint="eastAsia"/>
          <w:b/>
          <w:sz w:val="36"/>
          <w:szCs w:val="36"/>
          <w:lang w:eastAsia="zh-CN"/>
        </w:rPr>
      </w:pPr>
      <w:r>
        <w:rPr>
          <w:rFonts w:ascii="宋体" w:eastAsia="宋体" w:hAnsi="宋体" w:cs="宋体" w:hint="eastAsia"/>
          <w:b/>
          <w:sz w:val="36"/>
          <w:szCs w:val="36"/>
          <w:lang w:eastAsia="zh-CN"/>
        </w:rPr>
        <w:t>供应商基本情况表</w:t>
      </w:r>
    </w:p>
    <w:p>
      <w:pPr>
        <w:snapToGrid w:val="0"/>
        <w:spacing w:before="0" w:after="0" w:line="240" w:lineRule="auto"/>
        <w:jc w:val="center"/>
        <w:outlineLvl w:val="0"/>
        <w:rPr>
          <w:rFonts w:ascii="宋体" w:eastAsia="宋体" w:hAnsi="宋体" w:cs="宋体" w:hint="eastAsia"/>
          <w:sz w:val="32"/>
          <w:szCs w:val="32"/>
          <w:lang w:eastAsia="zh-CN"/>
        </w:rPr>
      </w:pPr>
      <w:r>
        <w:rPr>
          <w:rFonts w:ascii="宋体" w:eastAsia="宋体" w:hAnsi="宋体" w:cs="宋体" w:hint="eastAsia"/>
          <w:sz w:val="32"/>
          <w:szCs w:val="32"/>
          <w:lang w:eastAsia="zh-CN"/>
        </w:rPr>
        <w:t>《供应商基本情况表》</w:t>
      </w:r>
    </w:p>
    <w:p>
      <w:pPr>
        <w:snapToGrid w:val="0"/>
        <w:rPr>
          <w:rFonts w:ascii="宋体" w:eastAsia="宋体" w:hAnsi="宋体" w:cs="宋体" w:hint="eastAsia"/>
          <w:b/>
          <w:lang w:eastAsia="zh-CN"/>
        </w:rPr>
      </w:pPr>
      <w:r>
        <w:rPr>
          <w:rFonts w:ascii="宋体" w:eastAsia="宋体" w:hAnsi="宋体" w:cs="宋体" w:hint="eastAsia"/>
          <w:b/>
          <w:lang w:eastAsia="zh-CN"/>
        </w:rPr>
        <w:t>1.《供应商基本情况表》</w:t>
      </w:r>
    </w:p>
    <w:p>
      <w:pPr>
        <w:adjustRightInd w:val="0"/>
        <w:snapToGrid w:val="0"/>
        <w:jc w:val="left"/>
        <w:rPr>
          <w:rFonts w:ascii="宋体" w:eastAsia="宋体" w:hAnsi="宋体" w:cs="宋体" w:hint="eastAsia"/>
          <w:lang w:eastAsia="zh-CN"/>
        </w:rPr>
      </w:pPr>
      <w:r>
        <w:rPr>
          <w:rFonts w:ascii="宋体" w:eastAsia="宋体" w:hAnsi="宋体" w:cs="宋体" w:hint="eastAsia"/>
          <w:lang w:eastAsia="zh-CN"/>
        </w:rPr>
        <w:t>填表单位（</w:t>
      </w:r>
      <w:r>
        <w:rPr>
          <w:rFonts w:ascii="宋体" w:eastAsia="宋体" w:hAnsi="宋体" w:cs="宋体" w:hint="eastAsia"/>
          <w:b/>
          <w:bCs/>
          <w:lang w:eastAsia="zh-CN"/>
        </w:rPr>
        <w:t>加盖单位公章，必填项</w:t>
      </w:r>
      <w:r>
        <w:rPr>
          <w:rFonts w:ascii="宋体" w:eastAsia="宋体" w:hAnsi="宋体" w:cs="宋体" w:hint="eastAsia"/>
          <w:lang w:eastAsia="zh-CN"/>
        </w:rPr>
        <w:t>）：</w:t>
      </w:r>
    </w:p>
    <w:p>
      <w:pPr>
        <w:adjustRightInd w:val="0"/>
        <w:snapToGrid w:val="0"/>
        <w:jc w:val="left"/>
        <w:rPr>
          <w:rFonts w:ascii="宋体" w:eastAsia="宋体" w:hAnsi="宋体" w:cs="宋体" w:hint="eastAsia"/>
          <w:lang w:eastAsia="zh-CN"/>
        </w:rPr>
      </w:pPr>
      <w:r>
        <w:rPr>
          <w:rFonts w:ascii="宋体" w:eastAsia="宋体" w:hAnsi="宋体" w:cs="宋体" w:hint="eastAsia"/>
          <w:lang w:eastAsia="zh-CN"/>
        </w:rPr>
        <w:t>填表日期（</w:t>
      </w:r>
      <w:r>
        <w:rPr>
          <w:rFonts w:ascii="宋体" w:eastAsia="宋体" w:hAnsi="宋体" w:cs="宋体" w:hint="eastAsia"/>
          <w:b/>
          <w:bCs/>
          <w:lang w:eastAsia="zh-CN"/>
        </w:rPr>
        <w:t>必填项</w:t>
      </w:r>
      <w:r>
        <w:rPr>
          <w:rFonts w:ascii="宋体" w:eastAsia="宋体" w:hAnsi="宋体" w:cs="宋体" w:hint="eastAsia"/>
          <w:lang w:eastAsia="zh-CN"/>
        </w:rPr>
        <w:t>）：        年     月      日</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7"/>
        <w:gridCol w:w="934"/>
        <w:gridCol w:w="881"/>
        <w:gridCol w:w="1295"/>
        <w:gridCol w:w="617"/>
        <w:gridCol w:w="1302"/>
        <w:gridCol w:w="1399"/>
        <w:gridCol w:w="143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933"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bCs/>
                <w:lang w:eastAsia="zh-CN"/>
              </w:rPr>
            </w:pPr>
            <w:r>
              <w:rPr>
                <w:rFonts w:ascii="宋体" w:eastAsia="宋体" w:hAnsi="宋体" w:cs="宋体" w:hint="eastAsia"/>
                <w:bCs/>
                <w:lang w:eastAsia="zh-CN"/>
              </w:rPr>
              <w:t>采购人</w:t>
            </w:r>
          </w:p>
        </w:tc>
        <w:tc>
          <w:tcPr>
            <w:tcW w:w="1276"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bCs/>
                <w:lang w:eastAsia="zh-CN"/>
              </w:rPr>
            </w:pPr>
            <w:r>
              <w:rPr>
                <w:rFonts w:ascii="宋体" w:eastAsia="宋体" w:hAnsi="宋体" w:cs="宋体" w:hint="eastAsia"/>
                <w:bCs/>
                <w:lang w:eastAsia="zh-CN"/>
              </w:rPr>
              <w:t>项目名称</w:t>
            </w:r>
          </w:p>
        </w:tc>
        <w:tc>
          <w:tcPr>
            <w:tcW w:w="1662"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933"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投标（响应）供应商</w:t>
            </w:r>
          </w:p>
        </w:tc>
        <w:tc>
          <w:tcPr>
            <w:tcW w:w="1276"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供应商统一社会信用代码</w:t>
            </w:r>
          </w:p>
        </w:tc>
        <w:tc>
          <w:tcPr>
            <w:tcW w:w="1662"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trHeight w:val="368"/>
          <w:jc w:val="center"/>
        </w:trPr>
        <w:tc>
          <w:tcPr>
            <w:tcW w:w="5000" w:type="pct"/>
            <w:gridSpan w:val="8"/>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
                <w:lang w:eastAsia="zh-CN"/>
              </w:rPr>
            </w:pPr>
            <w:r>
              <w:rPr>
                <w:rFonts w:ascii="宋体" w:eastAsia="宋体" w:hAnsi="宋体" w:cs="宋体" w:hint="eastAsia"/>
                <w:b/>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385" w:type="pct"/>
            <w:tcBorders>
              <w:bottom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序号</w:t>
            </w:r>
          </w:p>
        </w:tc>
        <w:tc>
          <w:tcPr>
            <w:tcW w:w="1065" w:type="pct"/>
            <w:gridSpan w:val="2"/>
            <w:tcBorders>
              <w:bottom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职务</w:t>
            </w:r>
          </w:p>
        </w:tc>
        <w:tc>
          <w:tcPr>
            <w:tcW w:w="760" w:type="pct"/>
            <w:tcBorders>
              <w:bottom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姓名</w:t>
            </w:r>
          </w:p>
        </w:tc>
        <w:tc>
          <w:tcPr>
            <w:tcW w:w="1126" w:type="pct"/>
            <w:gridSpan w:val="2"/>
            <w:tcBorders>
              <w:bottom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身份证号码</w:t>
            </w:r>
          </w:p>
        </w:tc>
        <w:tc>
          <w:tcPr>
            <w:tcW w:w="821" w:type="pct"/>
            <w:tcBorders>
              <w:bottom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劳动合同</w:t>
            </w:r>
          </w:p>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关系单位</w:t>
            </w:r>
          </w:p>
        </w:tc>
        <w:tc>
          <w:tcPr>
            <w:tcW w:w="841" w:type="pct"/>
            <w:tcBorders>
              <w:bottom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缴纳社会</w:t>
            </w:r>
          </w:p>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1</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
                <w:lang w:eastAsia="zh-CN"/>
              </w:rPr>
              <w:t>法定代表人/单位负责人/主要经营负责人</w:t>
            </w:r>
            <w:r>
              <w:rPr>
                <w:rFonts w:ascii="宋体" w:eastAsia="宋体" w:hAnsi="宋体" w:cs="宋体" w:hint="eastAsia"/>
                <w:b/>
                <w:lang w:eastAsia="zh-CN"/>
              </w:rPr>
              <w:br/>
            </w:r>
            <w:r>
              <w:rPr>
                <w:rFonts w:ascii="宋体" w:eastAsia="宋体" w:hAnsi="宋体" w:cs="宋体" w:hint="eastAsia"/>
                <w:b/>
                <w:lang w:eastAsia="zh-CN"/>
              </w:rPr>
              <w:t>（必填项）</w:t>
            </w:r>
          </w:p>
        </w:tc>
        <w:tc>
          <w:tcPr>
            <w:tcW w:w="76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21"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41"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2</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
                <w:lang w:eastAsia="zh-CN"/>
              </w:rPr>
              <w:t>项目投标授权代表人</w:t>
            </w:r>
            <w:r>
              <w:rPr>
                <w:rFonts w:ascii="宋体" w:eastAsia="宋体" w:hAnsi="宋体" w:cs="宋体" w:hint="eastAsia"/>
                <w:b/>
                <w:lang w:eastAsia="zh-CN"/>
              </w:rPr>
              <w:br/>
            </w:r>
            <w:r>
              <w:rPr>
                <w:rFonts w:ascii="宋体" w:eastAsia="宋体" w:hAnsi="宋体" w:cs="宋体" w:hint="eastAsia"/>
                <w:b/>
                <w:lang w:eastAsia="zh-CN"/>
              </w:rPr>
              <w:t>（必填项）</w:t>
            </w:r>
          </w:p>
        </w:tc>
        <w:tc>
          <w:tcPr>
            <w:tcW w:w="760"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21"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41"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3</w:t>
            </w:r>
          </w:p>
        </w:tc>
        <w:tc>
          <w:tcPr>
            <w:tcW w:w="1065" w:type="pct"/>
            <w:gridSpan w:val="2"/>
            <w:tcBorders>
              <w:top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项目负责人</w:t>
            </w:r>
            <w:r>
              <w:rPr>
                <w:rFonts w:ascii="宋体" w:eastAsia="宋体" w:hAnsi="宋体" w:cs="宋体" w:hint="eastAsia"/>
                <w:bCs/>
                <w:lang w:eastAsia="zh-CN"/>
              </w:rPr>
              <w:br/>
            </w:r>
            <w:r>
              <w:rPr>
                <w:rFonts w:ascii="宋体" w:eastAsia="宋体" w:hAnsi="宋体" w:cs="宋体" w:hint="eastAsia"/>
                <w:bCs/>
                <w:lang w:eastAsia="zh-CN"/>
              </w:rPr>
              <w:t>（如有）</w:t>
            </w:r>
          </w:p>
        </w:tc>
        <w:tc>
          <w:tcPr>
            <w:tcW w:w="760" w:type="pct"/>
            <w:tcBorders>
              <w:top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tcBorders>
              <w:top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21" w:type="pct"/>
            <w:tcBorders>
              <w:top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41" w:type="pct"/>
            <w:tcBorders>
              <w:top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4</w:t>
            </w:r>
          </w:p>
        </w:tc>
        <w:tc>
          <w:tcPr>
            <w:tcW w:w="1065"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主要技术人员（如有）</w:t>
            </w:r>
          </w:p>
        </w:tc>
        <w:tc>
          <w:tcPr>
            <w:tcW w:w="760"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21"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41"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5</w:t>
            </w:r>
          </w:p>
        </w:tc>
        <w:tc>
          <w:tcPr>
            <w:tcW w:w="1065"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
                <w:lang w:eastAsia="zh-CN"/>
              </w:rPr>
              <w:t>投标文件编制人员（必填项）</w:t>
            </w:r>
          </w:p>
        </w:tc>
        <w:tc>
          <w:tcPr>
            <w:tcW w:w="760"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1126" w:type="pct"/>
            <w:gridSpan w:val="2"/>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21"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841" w:type="pct"/>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keepNext w:val="0"/>
              <w:keepLines w:val="0"/>
              <w:widowControl/>
              <w:suppressLineNumbers w:val="0"/>
              <w:snapToGrid w:val="0"/>
              <w:spacing w:before="0" w:beforeAutospacing="0" w:after="0" w:afterAutospacing="0"/>
              <w:ind w:left="0" w:right="0"/>
              <w:rPr>
                <w:rFonts w:ascii="宋体" w:eastAsia="宋体" w:hAnsi="宋体" w:cs="宋体" w:hint="eastAsia"/>
                <w:b/>
                <w:lang w:eastAsia="zh-CN"/>
              </w:rPr>
            </w:pPr>
            <w:r>
              <w:rPr>
                <w:rFonts w:ascii="宋体" w:eastAsia="宋体" w:hAnsi="宋体" w:cs="宋体" w:hint="eastAsia"/>
                <w:b/>
                <w:lang w:eastAsia="zh-CN"/>
              </w:rPr>
              <w:t>说明：1.同一职务有多人担任（如主要技术人员），应分行填写。</w:t>
            </w:r>
          </w:p>
          <w:p>
            <w:pPr>
              <w:keepNext w:val="0"/>
              <w:keepLines w:val="0"/>
              <w:widowControl/>
              <w:suppressLineNumbers w:val="0"/>
              <w:spacing w:before="0" w:beforeAutospacing="0" w:after="0" w:afterAutospacing="0"/>
              <w:ind w:left="0" w:right="0" w:firstLine="720" w:firstLineChars="300"/>
              <w:rPr>
                <w:rFonts w:ascii="宋体" w:eastAsia="宋体" w:hAnsi="宋体" w:cs="宋体" w:hint="eastAsia"/>
                <w:b/>
                <w:lang w:eastAsia="zh-CN"/>
              </w:rPr>
            </w:pPr>
            <w:r>
              <w:rPr>
                <w:rFonts w:ascii="宋体" w:eastAsia="宋体" w:hAnsi="宋体" w:cs="宋体" w:hint="eastAsia"/>
                <w:b/>
                <w:lang w:eastAsia="zh-CN"/>
              </w:rPr>
              <w:t>2.上述项目负责人、主要技术人员必须为供应商本单位人员。</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b/>
                <w:sz w:val="28"/>
                <w:szCs w:val="28"/>
                <w:lang w:eastAsia="zh-CN"/>
              </w:rPr>
            </w:pPr>
            <w:r>
              <w:rPr>
                <w:rFonts w:ascii="宋体" w:eastAsia="宋体" w:hAnsi="宋体" w:cs="宋体" w:hint="eastAsia"/>
                <w:b/>
                <w:lang w:eastAsia="zh-CN"/>
              </w:rPr>
              <w:t>投标（响应）供应商关联关系</w:t>
            </w:r>
            <w:r>
              <w:rPr>
                <w:rFonts w:ascii="宋体" w:eastAsia="宋体" w:hAnsi="宋体" w:cs="宋体" w:hint="eastAsia"/>
                <w:b/>
                <w:lang w:eastAsia="zh-CN"/>
              </w:rPr>
              <w:t>（</w:t>
            </w:r>
            <w:r>
              <w:rPr>
                <w:rFonts w:ascii="宋体" w:eastAsia="宋体" w:hAnsi="宋体" w:cs="宋体" w:hint="eastAsia"/>
                <w:b/>
                <w:lang w:eastAsia="zh-CN"/>
              </w:rPr>
              <w:t>股东构成）</w:t>
            </w:r>
            <w:r>
              <w:rPr>
                <w:rFonts w:ascii="宋体" w:eastAsia="宋体" w:hAnsi="宋体" w:cs="宋体" w:hint="eastAsia"/>
                <w:b/>
                <w:lang w:eastAsia="zh-CN"/>
              </w:rPr>
              <w:t>情况</w:t>
            </w:r>
          </w:p>
        </w:tc>
      </w:tr>
      <w:tr>
        <w:tblPrEx>
          <w:tblW w:w="5000" w:type="pct"/>
          <w:jc w:val="center"/>
          <w:tblLayout w:type="fixed"/>
          <w:tblCellMar>
            <w:top w:w="0" w:type="dxa"/>
            <w:left w:w="108" w:type="dxa"/>
            <w:bottom w:w="0" w:type="dxa"/>
            <w:right w:w="108" w:type="dxa"/>
          </w:tblCellMar>
        </w:tblPrEx>
        <w:trPr>
          <w:trHeight w:val="382"/>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序号</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关联关系类型</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关联主体名称</w:t>
            </w: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1</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
                <w:lang w:eastAsia="zh-CN"/>
              </w:rPr>
              <w:t>控股股东</w:t>
            </w:r>
            <w:r>
              <w:rPr>
                <w:rFonts w:ascii="宋体" w:eastAsia="宋体" w:hAnsi="宋体" w:cs="宋体" w:hint="eastAsia"/>
                <w:b/>
                <w:lang w:eastAsia="zh-CN"/>
              </w:rPr>
              <w:br/>
            </w:r>
            <w:r>
              <w:rPr>
                <w:rFonts w:ascii="宋体" w:eastAsia="宋体" w:hAnsi="宋体" w:cs="宋体" w:hint="eastAsia"/>
                <w:b/>
                <w:lang w:eastAsia="zh-CN"/>
              </w:rPr>
              <w:t>（必填项）</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left"/>
              <w:rPr>
                <w:rFonts w:ascii="宋体" w:eastAsia="宋体" w:hAnsi="宋体" w:cs="宋体" w:hint="eastAsia"/>
                <w:bCs/>
                <w:lang w:eastAsia="zh-CN"/>
              </w:rPr>
            </w:pPr>
            <w:r>
              <w:rPr>
                <w:rFonts w:ascii="宋体" w:eastAsia="宋体" w:hAnsi="宋体" w:cs="宋体" w:hint="eastAsia"/>
                <w:bCs/>
                <w:lang w:eastAsia="zh-CN"/>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keepNext w:val="0"/>
              <w:keepLines w:val="0"/>
              <w:widowControl/>
              <w:suppressLineNumbers w:val="0"/>
              <w:snapToGrid w:val="0"/>
              <w:spacing w:before="0" w:beforeAutospacing="0" w:after="0" w:afterAutospacing="0"/>
              <w:ind w:left="0" w:right="0"/>
              <w:jc w:val="left"/>
              <w:rPr>
                <w:rFonts w:ascii="宋体" w:eastAsia="宋体" w:hAnsi="宋体" w:cs="宋体" w:hint="eastAsia"/>
                <w:bCs/>
                <w:lang w:eastAsia="zh-CN"/>
              </w:rPr>
            </w:pPr>
            <w:r>
              <w:rPr>
                <w:rFonts w:ascii="宋体" w:eastAsia="宋体" w:hAnsi="宋体" w:cs="宋体" w:hint="eastAsia"/>
                <w:bCs/>
                <w:lang w:eastAsia="zh-CN"/>
              </w:rPr>
              <w:t>2.如股东为法人或其他组织的，请填写法人或组织的全称及统一社会信用代码；如股东为自然人的，请填写姓名及身份证号。</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2</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r>
              <w:rPr>
                <w:rFonts w:ascii="宋体" w:eastAsia="宋体" w:hAnsi="宋体" w:cs="宋体" w:hint="eastAsia"/>
                <w:bCs/>
                <w:lang w:eastAsia="zh-CN"/>
              </w:rPr>
              <w:t>管理关系</w:t>
            </w:r>
            <w:r>
              <w:rPr>
                <w:rFonts w:ascii="宋体" w:eastAsia="宋体" w:hAnsi="宋体" w:cs="宋体" w:hint="eastAsia"/>
                <w:bCs/>
                <w:lang w:eastAsia="zh-CN"/>
              </w:rPr>
              <w:br/>
            </w:r>
            <w:r>
              <w:rPr>
                <w:rFonts w:ascii="宋体" w:eastAsia="宋体" w:hAnsi="宋体" w:cs="宋体" w:hint="eastAsia"/>
                <w:bCs/>
                <w:lang w:eastAsia="zh-CN"/>
              </w:rPr>
              <w:t>（如无，可不填写）</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Cs/>
                <w:lang w:eastAsia="zh-CN"/>
              </w:rPr>
            </w:pP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jc w:val="left"/>
              <w:rPr>
                <w:rFonts w:ascii="宋体" w:eastAsia="宋体" w:hAnsi="宋体" w:cs="宋体" w:hint="eastAsia"/>
                <w:bCs/>
                <w:lang w:eastAsia="zh-CN"/>
              </w:rPr>
            </w:pPr>
            <w:r>
              <w:rPr>
                <w:rFonts w:ascii="宋体" w:eastAsia="宋体" w:hAnsi="宋体" w:cs="宋体" w:hint="eastAsia"/>
                <w:bCs/>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snapToGrid w:val="0"/>
              <w:spacing w:before="0" w:beforeAutospacing="0" w:after="0" w:afterAutospacing="0"/>
              <w:ind w:left="0" w:right="0"/>
              <w:rPr>
                <w:rFonts w:ascii="宋体" w:eastAsia="宋体" w:hAnsi="宋体" w:cs="宋体" w:hint="eastAsia"/>
                <w:b/>
                <w:lang w:eastAsia="zh-CN"/>
              </w:rPr>
            </w:pPr>
            <w:r>
              <w:rPr>
                <w:rFonts w:ascii="宋体" w:eastAsia="宋体" w:hAnsi="宋体" w:cs="宋体" w:hint="eastAsia"/>
                <w:b/>
                <w:lang w:eastAsia="zh-CN"/>
              </w:rPr>
              <w:t>说明：</w:t>
            </w:r>
          </w:p>
          <w:p>
            <w:pPr>
              <w:keepNext w:val="0"/>
              <w:keepLines w:val="0"/>
              <w:widowControl/>
              <w:suppressLineNumbers w:val="0"/>
              <w:snapToGrid w:val="0"/>
              <w:spacing w:before="0" w:beforeAutospacing="0" w:after="0" w:afterAutospacing="0"/>
              <w:ind w:left="0" w:right="0"/>
              <w:rPr>
                <w:rFonts w:ascii="宋体" w:eastAsia="宋体" w:hAnsi="宋体" w:cs="宋体" w:hint="eastAsia"/>
                <w:b/>
                <w:lang w:eastAsia="zh-CN"/>
              </w:rPr>
            </w:pPr>
            <w:r>
              <w:rPr>
                <w:rFonts w:ascii="宋体" w:eastAsia="宋体" w:hAnsi="宋体" w:cs="宋体" w:hint="eastAsia"/>
                <w:b/>
                <w:lang w:eastAsia="zh-CN"/>
              </w:rPr>
              <w:t>1.同一关联关系类型有多个主体的，应分行填写。</w:t>
            </w:r>
          </w:p>
          <w:p>
            <w:pPr>
              <w:keepNext w:val="0"/>
              <w:keepLines w:val="0"/>
              <w:widowControl/>
              <w:suppressLineNumbers w:val="0"/>
              <w:spacing w:before="0" w:beforeAutospacing="0" w:after="0" w:afterAutospacing="0"/>
              <w:ind w:left="0" w:right="0" w:firstLine="0"/>
              <w:rPr>
                <w:rFonts w:ascii="宋体" w:eastAsia="宋体" w:hAnsi="宋体" w:cs="宋体" w:hint="eastAsia"/>
                <w:lang w:eastAsia="zh-CN"/>
              </w:rPr>
            </w:pPr>
            <w:r>
              <w:rPr>
                <w:rFonts w:ascii="宋体" w:eastAsia="宋体" w:hAnsi="宋体" w:cs="宋体" w:hint="eastAsia"/>
                <w:b/>
                <w:kern w:val="2"/>
                <w:lang w:eastAsia="zh-CN"/>
              </w:rPr>
              <w:t>2.上述规定的控股、管理关系仅限于直接控股、直接管理关系，不包括间接的控股或管理关系。</w:t>
            </w:r>
          </w:p>
        </w:tc>
      </w:tr>
    </w:tbl>
    <w:p>
      <w:pPr>
        <w:snapToGrid w:val="0"/>
        <w:rPr>
          <w:rFonts w:ascii="宋体" w:eastAsia="宋体" w:hAnsi="宋体" w:cs="宋体" w:hint="eastAsia"/>
          <w:b/>
          <w:lang w:eastAsia="zh-CN"/>
        </w:rPr>
      </w:pPr>
      <w:r>
        <w:rPr>
          <w:rFonts w:ascii="宋体" w:eastAsia="宋体" w:hAnsi="宋体" w:cs="宋体" w:hint="eastAsia"/>
          <w:b/>
          <w:lang w:eastAsia="zh-CN"/>
        </w:rPr>
        <w:t>备注：注明“必填项”的必须填写；未注明“必填项”的，如供应商未填写则视为未安排（或无）。</w:t>
      </w:r>
    </w:p>
    <w:p>
      <w:pPr>
        <w:widowControl/>
        <w:snapToGrid w:val="0"/>
        <w:rPr>
          <w:rFonts w:ascii="宋体" w:eastAsia="宋体" w:hAnsi="宋体" w:cs="宋体" w:hint="eastAsia"/>
          <w:b/>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b/>
          <w:lang w:eastAsia="zh-CN"/>
        </w:rPr>
      </w:pPr>
    </w:p>
    <w:p>
      <w:pPr>
        <w:spacing w:line="360" w:lineRule="auto"/>
        <w:rPr>
          <w:rFonts w:ascii="宋体" w:eastAsia="宋体" w:hAnsi="宋体" w:cs="宋体" w:hint="eastAsia"/>
          <w:b/>
          <w:bCs/>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2.社保证明材料：</w:t>
      </w:r>
    </w:p>
    <w:p>
      <w:pPr>
        <w:widowControl/>
        <w:snapToGrid w:val="0"/>
        <w:rPr>
          <w:rFonts w:ascii="宋体" w:eastAsia="宋体" w:hAnsi="宋体" w:cs="宋体" w:hint="eastAsia"/>
          <w:bCs/>
          <w:lang w:eastAsia="zh-CN"/>
        </w:rPr>
      </w:pPr>
      <w:r>
        <w:rPr>
          <w:rFonts w:ascii="宋体" w:eastAsia="宋体" w:hAnsi="宋体" w:cs="宋体" w:hint="eastAsia"/>
          <w:bCs/>
          <w:lang w:eastAsia="zh-CN"/>
        </w:rPr>
        <w:t>（1）法定代表人/单位负责人/主要经营负责人</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（2）投标授权代表人</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（3）项目负责人（如本项目未安排，可不提供）</w:t>
      </w:r>
    </w:p>
    <w:p>
      <w:pPr>
        <w:widowControl/>
        <w:snapToGrid w:val="0"/>
        <w:rPr>
          <w:rFonts w:ascii="宋体" w:hAnsi="宋体" w:cs="宋体" w:hint="eastAsia"/>
          <w:bCs/>
          <w:lang w:eastAsia="zh-CN"/>
        </w:rPr>
      </w:pPr>
      <w:r>
        <w:rPr>
          <w:rFonts w:ascii="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（4）主要技术人员（如本项目未安排，可不提供）</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numPr>
          <w:ilvl w:val="0"/>
          <w:numId w:val="11"/>
        </w:numPr>
        <w:snapToGrid w:val="0"/>
        <w:rPr>
          <w:rFonts w:ascii="宋体" w:eastAsia="宋体" w:hAnsi="宋体" w:cs="宋体" w:hint="eastAsia"/>
          <w:bCs/>
          <w:lang w:eastAsia="zh-CN"/>
        </w:rPr>
      </w:pPr>
      <w:r>
        <w:rPr>
          <w:rFonts w:ascii="宋体" w:eastAsia="宋体" w:hAnsi="宋体" w:cs="宋体" w:hint="eastAsia"/>
          <w:bCs/>
          <w:lang w:eastAsia="zh-CN"/>
        </w:rPr>
        <w:t>投标文件编制人员</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lang w:eastAsia="zh-CN"/>
        </w:rPr>
      </w:pPr>
    </w:p>
    <w:p>
      <w:pPr>
        <w:spacing w:line="360" w:lineRule="auto"/>
        <w:rPr>
          <w:rFonts w:hint="eastAsia"/>
          <w:b/>
          <w:bCs/>
          <w:lang w:eastAsia="zh-CN"/>
        </w:rPr>
      </w:pPr>
    </w:p>
    <w:p>
      <w:pPr>
        <w:rPr>
          <w:rFonts w:hint="eastAsia"/>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注：</w:t>
      </w:r>
    </w:p>
    <w:p>
      <w:pPr>
        <w:widowControl/>
        <w:snapToGrid w:val="0"/>
        <w:rPr>
          <w:rFonts w:ascii="宋体" w:eastAsia="宋体" w:hAnsi="宋体" w:cs="宋体" w:hint="eastAsia"/>
          <w:bCs/>
          <w:lang w:eastAsia="zh-CN"/>
        </w:rPr>
      </w:pPr>
      <w:r>
        <w:rPr>
          <w:rFonts w:ascii="宋体" w:eastAsia="宋体" w:hAnsi="宋体" w:cs="宋体" w:hint="eastAsia"/>
          <w:bCs/>
          <w:lang w:eastAsia="zh-CN"/>
        </w:rPr>
        <w:t>1.如开标前近一个月的社保材料因社保部门原因暂时无法取得，则可以往前顺延一个月。其中项目负责人及主要技术人员社保证明须由供应商缴纳。</w:t>
      </w:r>
    </w:p>
    <w:p>
      <w:pPr>
        <w:widowControl/>
        <w:snapToGrid w:val="0"/>
        <w:rPr>
          <w:rFonts w:ascii="宋体" w:eastAsia="宋体" w:hAnsi="宋体" w:cs="宋体" w:hint="eastAsia"/>
          <w:bCs/>
          <w:lang w:eastAsia="zh-CN"/>
        </w:rPr>
      </w:pPr>
      <w:r>
        <w:rPr>
          <w:rFonts w:ascii="宋体" w:eastAsia="宋体" w:hAnsi="宋体" w:cs="宋体" w:hint="eastAsia"/>
          <w:bCs/>
          <w:lang w:eastAsia="zh-CN"/>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eastAsia="宋体" w:hAnsi="宋体" w:cs="宋体" w:hint="eastAsia"/>
          <w:bCs/>
          <w:lang w:eastAsia="zh-CN"/>
        </w:rPr>
      </w:pPr>
      <w:r>
        <w:rPr>
          <w:rFonts w:ascii="宋体" w:eastAsia="宋体" w:hAnsi="宋体" w:cs="宋体" w:hint="eastAsia"/>
          <w:bCs/>
          <w:lang w:eastAsia="zh-CN"/>
        </w:rPr>
        <w:t>3.如无法按上述要求提供人员社会保险证明材料的，提交以下材料亦视为符合：</w:t>
      </w:r>
    </w:p>
    <w:p>
      <w:pPr>
        <w:widowControl/>
        <w:snapToGrid w:val="0"/>
        <w:rPr>
          <w:rFonts w:ascii="宋体" w:eastAsia="宋体" w:hAnsi="宋体" w:cs="宋体" w:hint="eastAsia"/>
          <w:bCs/>
          <w:lang w:eastAsia="zh-CN"/>
        </w:rPr>
      </w:pPr>
      <w:r>
        <w:rPr>
          <w:rFonts w:ascii="宋体" w:eastAsia="宋体" w:hAnsi="宋体" w:cs="宋体" w:hint="eastAsia"/>
          <w:bCs/>
          <w:lang w:eastAsia="zh-CN"/>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ascii="宋体" w:eastAsia="宋体" w:hAnsi="宋体" w:cs="宋体" w:hint="eastAsia"/>
          <w:b/>
          <w:lang w:eastAsia="zh-CN"/>
        </w:rPr>
      </w:pPr>
    </w:p>
    <w:p>
      <w:pPr>
        <w:spacing w:after="120" w:line="240" w:lineRule="auto"/>
        <w:ind w:left="480" w:firstLine="420" w:leftChars="200" w:firstLineChars="200"/>
        <w:rPr>
          <w:rFonts w:ascii="Calibri" w:eastAsia="宋体" w:hAnsi="Calibri" w:hint="eastAsia"/>
          <w:kern w:val="2"/>
          <w:sz w:val="21"/>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3.股权关系证明材料：</w:t>
      </w:r>
    </w:p>
    <w:p>
      <w:pPr>
        <w:widowControl/>
        <w:snapToGrid w:val="0"/>
        <w:rPr>
          <w:rFonts w:ascii="宋体" w:eastAsia="宋体" w:hAnsi="宋体" w:cs="宋体" w:hint="eastAsia"/>
          <w:b/>
          <w:lang w:eastAsia="zh-CN"/>
        </w:rPr>
      </w:pPr>
      <w:r>
        <w:rPr>
          <w:rFonts w:ascii="宋体" w:eastAsia="宋体" w:hAnsi="宋体" w:cs="宋体" w:hint="eastAsia"/>
          <w:b/>
          <w:lang w:eastAsia="zh-CN"/>
        </w:rPr>
        <w:t>（1）股权（或管理）关系证明材料：</w:t>
      </w:r>
    </w:p>
    <w:p>
      <w:pPr>
        <w:widowControl/>
        <w:snapToGrid w:val="0"/>
        <w:rPr>
          <w:rFonts w:ascii="宋体" w:eastAsia="宋体" w:hAnsi="宋体" w:cs="宋体" w:hint="eastAsia"/>
          <w:bCs/>
          <w:lang w:eastAsia="zh-CN"/>
        </w:rPr>
      </w:pPr>
      <w:r>
        <w:rPr>
          <w:rFonts w:ascii="宋体" w:eastAsia="宋体" w:hAnsi="宋体" w:cs="宋体" w:hint="eastAsia"/>
          <w:bCs/>
          <w:lang w:eastAsia="zh-CN"/>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eastAsia="宋体" w:hAnsi="宋体" w:cs="宋体" w:hint="eastAsia"/>
          <w:lang w:eastAsia="zh-CN"/>
        </w:rPr>
      </w:pPr>
    </w:p>
    <w:p>
      <w:pPr>
        <w:spacing w:after="120" w:line="240" w:lineRule="auto"/>
        <w:ind w:left="480" w:firstLine="420" w:leftChars="200" w:firstLineChars="200"/>
        <w:rPr>
          <w:rFonts w:ascii="Calibri" w:eastAsia="宋体" w:hAnsi="Calibri" w:hint="eastAsia"/>
          <w:kern w:val="2"/>
          <w:sz w:val="21"/>
          <w:lang w:eastAsia="zh-CN"/>
        </w:rPr>
      </w:pPr>
    </w:p>
    <w:p>
      <w:pPr>
        <w:widowControl/>
        <w:snapToGrid w:val="0"/>
        <w:jc w:val="left"/>
        <w:rPr>
          <w:rFonts w:ascii="宋体" w:eastAsia="宋体" w:hAnsi="宋体" w:cs="宋体" w:hint="eastAsia"/>
          <w:b/>
          <w:lang w:eastAsia="zh-CN"/>
        </w:rPr>
      </w:pPr>
      <w:r>
        <w:rPr>
          <w:rFonts w:ascii="宋体" w:eastAsia="宋体" w:hAnsi="宋体" w:cs="宋体" w:hint="eastAsia"/>
          <w:b/>
          <w:lang w:eastAsia="zh-CN"/>
        </w:rPr>
        <w:t>（2）股权关系情况承诺函</w:t>
      </w:r>
    </w:p>
    <w:p>
      <w:pPr>
        <w:widowControl/>
        <w:snapToGrid w:val="0"/>
        <w:ind w:firstLine="480" w:firstLineChars="200"/>
        <w:jc w:val="center"/>
        <w:rPr>
          <w:rFonts w:ascii="宋体" w:eastAsia="宋体" w:hAnsi="宋体" w:cs="宋体" w:hint="eastAsia"/>
          <w:bCs/>
          <w:lang w:eastAsia="zh-CN"/>
        </w:rPr>
      </w:pPr>
      <w:r>
        <w:rPr>
          <w:rFonts w:ascii="宋体" w:eastAsia="宋体" w:hAnsi="宋体" w:cs="宋体" w:hint="eastAsia"/>
          <w:b/>
          <w:lang w:eastAsia="zh-CN"/>
        </w:rPr>
        <w:t>《股权关系情况承诺函》</w:t>
      </w:r>
    </w:p>
    <w:p>
      <w:pPr>
        <w:widowControl/>
        <w:snapToGrid w:val="0"/>
        <w:ind w:firstLine="480" w:firstLineChars="200"/>
        <w:rPr>
          <w:rFonts w:ascii="宋体" w:eastAsia="宋体" w:hAnsi="宋体" w:cs="宋体" w:hint="eastAsia"/>
          <w:bCs/>
          <w:lang w:eastAsia="zh-CN"/>
        </w:rPr>
      </w:pPr>
      <w:r>
        <w:rPr>
          <w:rFonts w:ascii="宋体" w:eastAsia="宋体" w:hAnsi="宋体" w:cs="宋体" w:hint="eastAsia"/>
          <w:bCs/>
          <w:lang w:eastAsia="zh-CN"/>
        </w:rPr>
        <w:t>我公司申请参加</w:t>
      </w:r>
      <w:r>
        <w:rPr>
          <w:rFonts w:ascii="宋体" w:eastAsia="宋体" w:hAnsi="宋体" w:cs="宋体" w:hint="eastAsia"/>
          <w:bCs/>
          <w:u w:val="single"/>
          <w:lang w:eastAsia="zh-CN"/>
        </w:rPr>
        <w:t xml:space="preserve">            </w:t>
      </w:r>
      <w:r>
        <w:rPr>
          <w:rFonts w:ascii="宋体" w:eastAsia="宋体" w:hAnsi="宋体" w:cs="宋体" w:hint="eastAsia"/>
          <w:bCs/>
          <w:lang w:eastAsia="zh-CN"/>
        </w:rPr>
        <w:t>项目（项目编号为</w:t>
      </w:r>
      <w:r>
        <w:rPr>
          <w:rFonts w:ascii="宋体" w:eastAsia="宋体" w:hAnsi="宋体" w:cs="宋体" w:hint="eastAsia"/>
          <w:bCs/>
          <w:u w:val="single"/>
          <w:lang w:eastAsia="zh-CN"/>
        </w:rPr>
        <w:t xml:space="preserve">         </w:t>
      </w:r>
      <w:r>
        <w:rPr>
          <w:rFonts w:ascii="宋体" w:eastAsia="宋体" w:hAnsi="宋体" w:cs="宋体" w:hint="eastAsia"/>
          <w:bCs/>
          <w:lang w:eastAsia="zh-CN"/>
        </w:rPr>
        <w:t>）的投标，并作出如下承诺：</w:t>
      </w:r>
    </w:p>
    <w:p>
      <w:pPr>
        <w:widowControl/>
        <w:snapToGrid w:val="0"/>
        <w:rPr>
          <w:rFonts w:ascii="宋体" w:eastAsia="宋体" w:hAnsi="宋体" w:cs="宋体" w:hint="eastAsia"/>
          <w:bCs/>
          <w:lang w:eastAsia="zh-CN"/>
        </w:rPr>
      </w:pPr>
      <w:r>
        <w:rPr>
          <w:rFonts w:ascii="宋体" w:eastAsia="宋体" w:hAnsi="宋体" w:cs="宋体" w:hint="eastAsia"/>
          <w:bCs/>
          <w:lang w:eastAsia="zh-CN"/>
        </w:rPr>
        <w:t>我公司承诺所填的股权关系情况真实、准确、完整。</w:t>
      </w:r>
    </w:p>
    <w:p>
      <w:pPr>
        <w:widowControl/>
        <w:snapToGrid w:val="0"/>
        <w:rPr>
          <w:rFonts w:ascii="宋体" w:eastAsia="宋体" w:hAnsi="宋体" w:cs="宋体" w:hint="eastAsia"/>
          <w:bCs/>
          <w:lang w:eastAsia="zh-CN"/>
        </w:rPr>
      </w:pPr>
      <w:r>
        <w:rPr>
          <w:rFonts w:ascii="宋体" w:eastAsia="宋体" w:hAnsi="宋体" w:cs="宋体" w:hint="eastAsia"/>
          <w:bCs/>
          <w:lang w:eastAsia="zh-CN"/>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eastAsia="宋体" w:hAnsi="宋体" w:cs="宋体" w:hint="eastAsia"/>
          <w:bCs/>
          <w:lang w:eastAsia="zh-CN"/>
        </w:rPr>
      </w:pPr>
      <w:r>
        <w:rPr>
          <w:rFonts w:ascii="宋体" w:eastAsia="宋体" w:hAnsi="宋体" w:cs="宋体" w:hint="eastAsia"/>
          <w:bCs/>
          <w:lang w:eastAsia="zh-CN"/>
        </w:rPr>
        <w:t>特此承诺！</w:t>
      </w:r>
    </w:p>
    <w:p>
      <w:pPr>
        <w:widowControl/>
        <w:snapToGrid w:val="0"/>
        <w:rPr>
          <w:rFonts w:ascii="宋体" w:eastAsia="宋体" w:hAnsi="宋体" w:cs="宋体" w:hint="eastAsia"/>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 xml:space="preserve">                                供应商名称（加盖公章</w:t>
      </w:r>
      <w:r>
        <w:rPr>
          <w:rFonts w:ascii="宋体" w:eastAsia="宋体" w:hAnsi="宋体" w:cs="宋体" w:hint="eastAsia"/>
          <w:bCs/>
          <w:lang w:eastAsia="zh-CN"/>
        </w:rPr>
        <w:tab/>
      </w:r>
      <w:r>
        <w:rPr>
          <w:rFonts w:ascii="宋体" w:eastAsia="宋体" w:hAnsi="宋体" w:cs="宋体" w:hint="eastAsia"/>
          <w:bCs/>
          <w:lang w:eastAsia="zh-CN"/>
        </w:rPr>
        <w:t xml:space="preserve">）： </w:t>
      </w:r>
    </w:p>
    <w:p>
      <w:pPr>
        <w:widowControl/>
        <w:snapToGrid w:val="0"/>
        <w:ind w:firstLine="3840" w:firstLineChars="1600"/>
        <w:rPr>
          <w:rFonts w:ascii="宋体" w:eastAsia="宋体" w:hAnsi="宋体" w:cs="宋体" w:hint="eastAsia"/>
          <w:bCs/>
          <w:lang w:eastAsia="zh-CN"/>
        </w:rPr>
      </w:pPr>
      <w:r>
        <w:rPr>
          <w:rFonts w:ascii="宋体" w:eastAsia="宋体" w:hAnsi="宋体" w:cs="宋体" w:hint="eastAsia"/>
          <w:bCs/>
          <w:lang w:eastAsia="zh-CN"/>
        </w:rPr>
        <w:t>日  期：       年    月   日</w:t>
      </w:r>
    </w:p>
    <w:p>
      <w:pPr>
        <w:widowControl/>
        <w:snapToGrid w:val="0"/>
        <w:rPr>
          <w:rFonts w:ascii="宋体" w:eastAsia="宋体" w:hAnsi="宋体" w:cs="宋体" w:hint="eastAsia"/>
          <w:bCs/>
          <w:lang w:eastAsia="zh-CN"/>
        </w:rPr>
      </w:pPr>
    </w:p>
    <w:p>
      <w:pPr>
        <w:spacing w:line="360" w:lineRule="auto"/>
        <w:rPr>
          <w:rFonts w:ascii="宋体" w:eastAsia="宋体" w:hAnsi="宋体" w:cs="宋体" w:hint="eastAsia"/>
          <w:b/>
          <w:bCs/>
          <w:sz w:val="36"/>
          <w:szCs w:val="36"/>
          <w:highlight w:val="yellow"/>
          <w:lang w:eastAsia="zh-CN"/>
        </w:rPr>
      </w:pPr>
      <w:r>
        <w:rPr>
          <w:rFonts w:ascii="宋体" w:eastAsia="宋体" w:hAnsi="宋体" w:cs="宋体" w:hint="eastAsia"/>
          <w:b/>
          <w:bCs/>
          <w:lang w:eastAsia="zh-CN"/>
        </w:rPr>
        <w:t>注：代理机构将于截标当日同步通过上述网站进行查询，查询结果与供应商填报信息不一致的，以代理机构于截标当日的查询结果为准。</w:t>
      </w:r>
    </w:p>
    <w:p>
      <w:pPr>
        <w:keepNext/>
        <w:keepLines/>
        <w:spacing w:before="280" w:after="290" w:line="376" w:lineRule="auto"/>
        <w:jc w:val="center"/>
        <w:outlineLvl w:val="3"/>
        <w:rPr>
          <w:rFonts w:ascii="宋体" w:eastAsia="宋体" w:hAnsi="宋体" w:cs="宋体" w:hint="eastAsia"/>
          <w:b/>
          <w:bCs/>
          <w:sz w:val="36"/>
          <w:szCs w:val="36"/>
          <w:highlight w:val="yellow"/>
          <w:lang w:eastAsia="zh-CN"/>
        </w:rPr>
      </w:pPr>
    </w:p>
    <w:p>
      <w:pPr>
        <w:rPr>
          <w:rFonts w:ascii="宋体" w:eastAsia="宋体" w:hAnsi="宋体" w:cs="宋体" w:hint="eastAsia"/>
          <w:b/>
          <w:sz w:val="36"/>
          <w:szCs w:val="36"/>
          <w:highlight w:val="yellow"/>
          <w:lang w:eastAsia="zh-CN"/>
        </w:rPr>
      </w:pPr>
    </w:p>
    <w:p>
      <w:pPr>
        <w:spacing w:line="360" w:lineRule="auto"/>
        <w:rPr>
          <w:rFonts w:ascii="宋体" w:eastAsia="宋体" w:hAnsi="宋体" w:cs="宋体" w:hint="eastAsia"/>
          <w:b/>
          <w:bCs/>
          <w:lang w:eastAsia="zh-CN"/>
        </w:rPr>
      </w:pPr>
    </w:p>
    <w:p>
      <w:pPr>
        <w:numPr>
          <w:ilvl w:val="0"/>
          <w:numId w:val="10"/>
        </w:numPr>
        <w:tabs>
          <w:tab w:val="left" w:pos="312"/>
        </w:tabs>
        <w:spacing w:line="360" w:lineRule="auto"/>
        <w:rPr>
          <w:rFonts w:ascii="宋体" w:eastAsia="宋体" w:hAnsi="宋体" w:cs="宋体" w:hint="eastAsia"/>
          <w:b/>
          <w:sz w:val="36"/>
          <w:szCs w:val="36"/>
          <w:lang w:eastAsia="zh-CN"/>
        </w:rPr>
      </w:pPr>
      <w:r>
        <w:rPr>
          <w:rFonts w:ascii="宋体" w:eastAsia="宋体" w:hAnsi="宋体" w:cs="宋体" w:hint="eastAsia"/>
          <w:b/>
          <w:sz w:val="36"/>
          <w:szCs w:val="36"/>
          <w:lang w:eastAsia="zh-CN"/>
        </w:rPr>
        <w:t>实质性条款响应情况表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509"/>
        <w:gridCol w:w="1678"/>
        <w:gridCol w:w="1562"/>
        <w:gridCol w:w="20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7"/>
          <w:jc w:val="center"/>
        </w:trPr>
        <w:tc>
          <w:tcPr>
            <w:tcW w:w="70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bookmarkStart w:id="12" w:name="_Hlk72092651"/>
            <w:r>
              <w:rPr>
                <w:rFonts w:ascii="宋体" w:eastAsia="宋体" w:hAnsi="宋体" w:cs="宋体" w:hint="eastAsia"/>
                <w:b/>
                <w:bCs/>
                <w:sz w:val="22"/>
                <w:szCs w:val="22"/>
                <w:lang w:eastAsia="zh-CN"/>
              </w:rPr>
              <w:t>序号</w:t>
            </w:r>
          </w:p>
        </w:tc>
        <w:tc>
          <w:tcPr>
            <w:tcW w:w="2664"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实质性条款具体内容</w:t>
            </w:r>
          </w:p>
        </w:tc>
        <w:tc>
          <w:tcPr>
            <w:tcW w:w="1777"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投标响应</w:t>
            </w:r>
          </w:p>
        </w:tc>
        <w:tc>
          <w:tcPr>
            <w:tcW w:w="1653"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偏离情况</w:t>
            </w:r>
          </w:p>
        </w:tc>
        <w:tc>
          <w:tcPr>
            <w:tcW w:w="222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说明</w:t>
            </w:r>
          </w:p>
        </w:tc>
      </w:tr>
      <w:bookmarkEnd w:id="12"/>
      <w:tr>
        <w:tblPrEx>
          <w:tblW w:w="5000" w:type="pct"/>
          <w:jc w:val="center"/>
          <w:tblLayout w:type="fixed"/>
          <w:tblCellMar>
            <w:top w:w="0" w:type="dxa"/>
            <w:left w:w="108" w:type="dxa"/>
            <w:bottom w:w="0" w:type="dxa"/>
            <w:right w:w="108" w:type="dxa"/>
          </w:tblCellMar>
        </w:tblPrEx>
        <w:trPr>
          <w:trHeight w:val="454"/>
          <w:jc w:val="center"/>
        </w:trPr>
        <w:tc>
          <w:tcPr>
            <w:tcW w:w="70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2664"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777"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653"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222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0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2</w:t>
            </w:r>
          </w:p>
        </w:tc>
        <w:tc>
          <w:tcPr>
            <w:tcW w:w="2664"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777"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653"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222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r>
    </w:tbl>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注：1. 上表所列各项均为不可负偏离条款。</w:t>
      </w:r>
    </w:p>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2.“投标响应”一栏应当详细填写投标人自身响应情况，而不能不合理照搬照抄招实质性条款具体内容。</w:t>
      </w:r>
    </w:p>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4.评审委员会有权对投标响应情况作出判断（作出评审结论）。</w:t>
      </w:r>
    </w:p>
    <w:p>
      <w:pPr>
        <w:rPr>
          <w:rFonts w:ascii="宋体" w:eastAsia="宋体" w:hAnsi="宋体" w:cs="宋体" w:hint="eastAsia"/>
          <w:sz w:val="22"/>
          <w:szCs w:val="22"/>
          <w:lang w:eastAsia="zh-CN"/>
        </w:rPr>
      </w:pPr>
      <w:r>
        <w:rPr>
          <w:rFonts w:ascii="宋体" w:eastAsia="宋体" w:hAnsi="宋体" w:cs="宋体" w:hint="eastAsia"/>
          <w:b/>
          <w:sz w:val="22"/>
          <w:szCs w:val="22"/>
          <w:lang w:eastAsia="zh-CN"/>
        </w:rPr>
        <w:t>5.实质性响应条款“投标响应情况”与投标文件其它内容冲突的，以实质性响应条款“投标响应情况”为准。</w:t>
      </w:r>
    </w:p>
    <w:p>
      <w:pP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6.要求提供证明资料，在“说明”一栏中列明证明资料的位置,以便评审；未要求提供证明材料的，投标人可以不提供。</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sectPr>
          <w:pgSz w:w="11906" w:h="16838"/>
          <w:pgMar w:top="1440" w:right="1800" w:bottom="1440" w:left="1800" w:header="851" w:footer="992" w:gutter="0"/>
          <w:pgNumType w:fmt="decimal"/>
          <w:cols w:num="1" w:space="425"/>
          <w:docGrid w:type="lines" w:linePitch="312" w:charSpace="0"/>
        </w:sectPr>
      </w:pP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服务与技术要求偏离表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3"/>
        <w:gridCol w:w="2400"/>
        <w:gridCol w:w="2124"/>
        <w:gridCol w:w="1577"/>
        <w:gridCol w:w="141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1"/>
        </w:trPr>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序号</w:t>
            </w:r>
          </w:p>
        </w:tc>
        <w:tc>
          <w:tcPr>
            <w:tcW w:w="1407"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招标文件服务要求</w:t>
            </w:r>
          </w:p>
        </w:tc>
        <w:tc>
          <w:tcPr>
            <w:tcW w:w="1246"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投标文件服务响应</w:t>
            </w:r>
          </w:p>
        </w:tc>
        <w:tc>
          <w:tcPr>
            <w:tcW w:w="925"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偏离情况</w:t>
            </w:r>
          </w:p>
        </w:tc>
        <w:tc>
          <w:tcPr>
            <w:tcW w:w="832"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说明</w:t>
            </w:r>
          </w:p>
        </w:tc>
      </w:tr>
      <w:tr>
        <w:tblPrEx>
          <w:tblW w:w="5000" w:type="pct"/>
          <w:tblInd w:w="0" w:type="dxa"/>
          <w:tblLayout w:type="fixed"/>
          <w:tblCellMar>
            <w:top w:w="0" w:type="dxa"/>
            <w:left w:w="108" w:type="dxa"/>
            <w:bottom w:w="0" w:type="dxa"/>
            <w:right w:w="108" w:type="dxa"/>
          </w:tblCellMar>
        </w:tblPrEx>
        <w:trPr>
          <w:trHeight w:val="47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1</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2</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3</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bl>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注：</w:t>
      </w:r>
    </w:p>
    <w:p>
      <w:pPr>
        <w:numPr>
          <w:ilvl w:val="0"/>
          <w:numId w:val="12"/>
        </w:numPr>
        <w:spacing w:line="360" w:lineRule="auto"/>
        <w:ind w:left="425" w:hanging="425"/>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投标人必须对应招标文件“第</w:t>
      </w:r>
      <w:r>
        <w:rPr>
          <w:rFonts w:ascii="宋体" w:eastAsia="宋体" w:hAnsi="宋体" w:cs="宋体" w:hint="eastAsia"/>
          <w:color w:val="000000"/>
          <w:sz w:val="22"/>
          <w:szCs w:val="22"/>
          <w:lang w:eastAsia="zh-CN"/>
        </w:rPr>
        <w:t>三</w:t>
      </w:r>
      <w:r>
        <w:rPr>
          <w:rFonts w:ascii="宋体" w:eastAsia="宋体" w:hAnsi="宋体" w:cs="宋体" w:hint="eastAsia"/>
          <w:color w:val="000000"/>
          <w:sz w:val="22"/>
          <w:szCs w:val="22"/>
          <w:lang w:eastAsia="zh-CN"/>
        </w:rPr>
        <w:t>章招标项目需求</w:t>
      </w:r>
      <w:r>
        <w:rPr>
          <w:rFonts w:ascii="宋体" w:eastAsia="宋体" w:hAnsi="宋体" w:cs="宋体" w:hint="eastAsia"/>
          <w:color w:val="000000"/>
          <w:sz w:val="22"/>
          <w:szCs w:val="22"/>
          <w:lang w:eastAsia="zh-CN"/>
        </w:rPr>
        <w:t>书</w:t>
      </w:r>
      <w:r>
        <w:rPr>
          <w:rFonts w:ascii="宋体" w:eastAsia="宋体" w:hAnsi="宋体" w:cs="宋体" w:hint="eastAsia"/>
          <w:color w:val="000000"/>
          <w:sz w:val="22"/>
          <w:szCs w:val="22"/>
          <w:lang w:eastAsia="zh-CN"/>
        </w:rPr>
        <w:t>”中项目</w:t>
      </w:r>
      <w:r>
        <w:rPr>
          <w:rFonts w:ascii="宋体" w:eastAsia="宋体" w:hAnsi="宋体" w:cs="宋体" w:hint="eastAsia"/>
          <w:color w:val="000000"/>
          <w:sz w:val="22"/>
          <w:szCs w:val="22"/>
          <w:lang w:eastAsia="zh-CN"/>
        </w:rPr>
        <w:t>服务</w:t>
      </w:r>
      <w:r>
        <w:rPr>
          <w:rFonts w:ascii="宋体" w:eastAsia="宋体" w:hAnsi="宋体" w:cs="宋体" w:hint="eastAsia"/>
          <w:color w:val="000000"/>
          <w:sz w:val="22"/>
          <w:szCs w:val="22"/>
          <w:lang w:eastAsia="zh-CN"/>
        </w:rPr>
        <w:t>要求”逐条响应。</w:t>
      </w:r>
    </w:p>
    <w:p>
      <w:pPr>
        <w:numPr>
          <w:ilvl w:val="0"/>
          <w:numId w:val="12"/>
        </w:numPr>
        <w:spacing w:line="360" w:lineRule="auto"/>
        <w:ind w:left="425" w:hanging="425"/>
        <w:rPr>
          <w:rFonts w:ascii="宋体" w:eastAsia="宋体" w:hAnsi="宋体" w:cs="宋体" w:hint="eastAsia"/>
          <w:bCs/>
          <w:color w:val="000000"/>
          <w:sz w:val="22"/>
          <w:lang w:eastAsia="zh-CN"/>
        </w:rPr>
      </w:pPr>
      <w:r>
        <w:rPr>
          <w:rFonts w:ascii="宋体" w:eastAsia="宋体" w:hAnsi="宋体" w:cs="宋体" w:hint="eastAsia"/>
          <w:color w:val="000000"/>
          <w:sz w:val="22"/>
          <w:szCs w:val="22"/>
          <w:lang w:eastAsia="zh-CN"/>
        </w:rPr>
        <w:t>“偏离情况”一栏应如实填写“正偏离”、“负偏离”或“无偏离”。</w:t>
      </w:r>
    </w:p>
    <w:p>
      <w:pPr>
        <w:spacing w:line="360" w:lineRule="auto"/>
        <w:ind w:left="840"/>
        <w:rPr>
          <w:rFonts w:ascii="宋体" w:eastAsia="宋体" w:hAnsi="宋体" w:cs="宋体" w:hint="eastAsia"/>
          <w:color w:val="000000"/>
          <w:sz w:val="22"/>
          <w:szCs w:val="22"/>
          <w:lang w:eastAsia="zh-CN"/>
        </w:rPr>
      </w:pP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 xml:space="preserve">投标人名称（盖章）：                        </w:t>
      </w: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日期：   年   月   日</w:t>
      </w:r>
    </w:p>
    <w:p>
      <w:pPr>
        <w:spacing w:line="360" w:lineRule="auto"/>
        <w:rPr>
          <w:rFonts w:ascii="宋体" w:eastAsia="宋体" w:hAnsi="宋体" w:cs="宋体" w:hint="eastAsia"/>
          <w:b/>
          <w:bCs/>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商务要求偏离表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3"/>
        <w:gridCol w:w="2399"/>
        <w:gridCol w:w="2124"/>
        <w:gridCol w:w="1579"/>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1"/>
        </w:trPr>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序号</w:t>
            </w:r>
          </w:p>
        </w:tc>
        <w:tc>
          <w:tcPr>
            <w:tcW w:w="2400"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招标文件商务要求</w:t>
            </w:r>
          </w:p>
        </w:tc>
        <w:tc>
          <w:tcPr>
            <w:tcW w:w="2125"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投标文件商务响应</w:t>
            </w:r>
          </w:p>
        </w:tc>
        <w:tc>
          <w:tcPr>
            <w:tcW w:w="1580"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偏离情况</w:t>
            </w:r>
          </w:p>
        </w:tc>
        <w:tc>
          <w:tcPr>
            <w:tcW w:w="1418"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说明</w:t>
            </w:r>
          </w:p>
        </w:tc>
      </w:tr>
      <w:tr>
        <w:tblPrEx>
          <w:tblW w:w="5000" w:type="pct"/>
          <w:tblInd w:w="0" w:type="dxa"/>
          <w:tblLayout w:type="fixed"/>
          <w:tblCellMar>
            <w:top w:w="0" w:type="dxa"/>
            <w:left w:w="108" w:type="dxa"/>
            <w:bottom w:w="0" w:type="dxa"/>
            <w:right w:w="108" w:type="dxa"/>
          </w:tblCellMar>
        </w:tblPrEx>
        <w:trPr>
          <w:trHeight w:val="47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1</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2</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3</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bl>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注：</w:t>
      </w:r>
    </w:p>
    <w:p>
      <w:pPr>
        <w:numPr>
          <w:ilvl w:val="0"/>
          <w:numId w:val="12"/>
        </w:numPr>
        <w:spacing w:line="360" w:lineRule="auto"/>
        <w:ind w:left="425" w:hanging="425"/>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投标人必须对应招标文件“第</w:t>
      </w:r>
      <w:r>
        <w:rPr>
          <w:rFonts w:ascii="宋体" w:eastAsia="宋体" w:hAnsi="宋体" w:cs="宋体" w:hint="eastAsia"/>
          <w:color w:val="000000"/>
          <w:sz w:val="22"/>
          <w:szCs w:val="22"/>
          <w:lang w:eastAsia="zh-CN"/>
        </w:rPr>
        <w:t>三</w:t>
      </w:r>
      <w:r>
        <w:rPr>
          <w:rFonts w:ascii="宋体" w:eastAsia="宋体" w:hAnsi="宋体" w:cs="宋体" w:hint="eastAsia"/>
          <w:color w:val="000000"/>
          <w:sz w:val="22"/>
          <w:szCs w:val="22"/>
          <w:lang w:eastAsia="zh-CN"/>
        </w:rPr>
        <w:t>章招标项目需求</w:t>
      </w:r>
      <w:r>
        <w:rPr>
          <w:rFonts w:ascii="宋体" w:eastAsia="宋体" w:hAnsi="宋体" w:cs="宋体" w:hint="eastAsia"/>
          <w:color w:val="000000"/>
          <w:sz w:val="22"/>
          <w:szCs w:val="22"/>
          <w:lang w:eastAsia="zh-CN"/>
        </w:rPr>
        <w:t>书</w:t>
      </w:r>
      <w:r>
        <w:rPr>
          <w:rFonts w:ascii="宋体" w:eastAsia="宋体" w:hAnsi="宋体" w:cs="宋体" w:hint="eastAsia"/>
          <w:color w:val="000000"/>
          <w:sz w:val="22"/>
          <w:szCs w:val="22"/>
          <w:lang w:eastAsia="zh-CN"/>
        </w:rPr>
        <w:t>”中项目商务要求”逐条响应。</w:t>
      </w:r>
    </w:p>
    <w:p>
      <w:pPr>
        <w:numPr>
          <w:ilvl w:val="0"/>
          <w:numId w:val="12"/>
        </w:numPr>
        <w:spacing w:line="360" w:lineRule="auto"/>
        <w:ind w:left="425" w:hanging="425"/>
        <w:rPr>
          <w:rFonts w:ascii="宋体" w:eastAsia="宋体" w:hAnsi="宋体" w:cs="宋体" w:hint="eastAsia"/>
          <w:bCs/>
          <w:color w:val="000000"/>
          <w:sz w:val="22"/>
          <w:lang w:eastAsia="zh-CN"/>
        </w:rPr>
      </w:pPr>
      <w:r>
        <w:rPr>
          <w:rFonts w:ascii="宋体" w:eastAsia="宋体" w:hAnsi="宋体" w:cs="宋体" w:hint="eastAsia"/>
          <w:color w:val="000000"/>
          <w:sz w:val="22"/>
          <w:szCs w:val="22"/>
          <w:lang w:eastAsia="zh-CN"/>
        </w:rPr>
        <w:t>“偏离情况”一栏应如实填写“正偏离”、“负偏离”或“无偏离”。</w:t>
      </w:r>
    </w:p>
    <w:p>
      <w:pPr>
        <w:spacing w:line="360" w:lineRule="auto"/>
        <w:rPr>
          <w:rFonts w:ascii="宋体" w:eastAsia="宋体" w:hAnsi="宋体" w:cs="宋体" w:hint="eastAsia"/>
          <w:color w:val="000000"/>
          <w:sz w:val="22"/>
          <w:szCs w:val="22"/>
          <w:lang w:eastAsia="zh-CN"/>
        </w:rPr>
      </w:pPr>
    </w:p>
    <w:p>
      <w:pPr>
        <w:spacing w:line="360" w:lineRule="auto"/>
        <w:rPr>
          <w:rFonts w:ascii="宋体" w:eastAsia="宋体" w:hAnsi="宋体" w:cs="宋体" w:hint="eastAsia"/>
          <w:color w:val="000000"/>
          <w:sz w:val="22"/>
          <w:szCs w:val="22"/>
          <w:lang w:eastAsia="zh-CN"/>
        </w:rPr>
      </w:pP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 xml:space="preserve">投标人名称（盖章）：                        </w:t>
      </w: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日期：   年   月   日</w:t>
      </w:r>
    </w:p>
    <w:p>
      <w:pPr>
        <w:spacing w:line="360" w:lineRule="auto"/>
        <w:rPr>
          <w:rFonts w:ascii="宋体" w:eastAsia="宋体" w:hAnsi="宋体" w:cs="宋体" w:hint="eastAsia"/>
          <w:b/>
          <w:bCs/>
          <w:lang w:eastAsia="zh-CN"/>
        </w:rPr>
      </w:pPr>
    </w:p>
    <w:p>
      <w:pPr>
        <w:keepNext/>
        <w:keepLines/>
        <w:spacing w:before="280" w:after="290" w:line="376" w:lineRule="auto"/>
        <w:jc w:val="center"/>
        <w:outlineLvl w:val="3"/>
        <w:rPr>
          <w:rFonts w:ascii="Arial" w:eastAsia="黑体" w:hAnsi="Arial" w:hint="eastAsia"/>
          <w:b/>
          <w:bCs/>
          <w:sz w:val="28"/>
          <w:szCs w:val="28"/>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实施方案（工作措施、工作方法、工作手段、工作流程）</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项目重点难点分析、应对措施及相关的合理化建议</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质量（完成时间、安全、环保）保障措施及方案</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拟安排的项目团队成员（主要技术人员）情况</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投标人认为需要加以说明的其他内容（附件）</w:t>
      </w:r>
    </w:p>
    <w:p>
      <w:pPr>
        <w:spacing w:line="360" w:lineRule="auto"/>
        <w:rPr>
          <w:rFonts w:hint="eastAsia"/>
          <w:b/>
          <w:bCs/>
          <w:lang w:eastAsia="zh-CN"/>
        </w:rPr>
      </w:pPr>
    </w:p>
    <w:p>
      <w:pPr>
        <w:rPr>
          <w:rFonts w:ascii="宋体" w:eastAsia="宋体" w:hAnsi="宋体" w:cs="宋体" w:hint="eastAsia"/>
          <w:lang w:eastAsia="zh-CN"/>
        </w:rPr>
      </w:pPr>
    </w:p>
    <w:p>
      <w:pPr>
        <w:rPr>
          <w:rFonts w:ascii="宋体" w:eastAsia="宋体" w:hAnsi="宋体" w:cs="宋体" w:hint="eastAsia"/>
          <w:b/>
          <w:sz w:val="36"/>
          <w:szCs w:val="36"/>
          <w:lang w:eastAsia="zh-CN"/>
        </w:rPr>
      </w:pPr>
    </w:p>
    <w:p>
      <w:pPr>
        <w:rPr>
          <w:rFonts w:ascii="宋体" w:eastAsia="宋体" w:hAnsi="宋体" w:cs="宋体" w:hint="eastAsia"/>
          <w:b/>
          <w:sz w:val="36"/>
          <w:szCs w:val="36"/>
          <w:lang w:eastAsia="zh-CN"/>
        </w:rPr>
      </w:pPr>
    </w:p>
    <w:p>
      <w:pPr>
        <w:rPr>
          <w:rFonts w:ascii="宋体" w:eastAsia="宋体" w:hAnsi="宋体" w:cs="宋体" w:hint="eastAsia"/>
          <w:b/>
          <w:sz w:val="36"/>
          <w:szCs w:val="36"/>
          <w:lang w:eastAsia="zh-CN"/>
        </w:rPr>
      </w:pPr>
    </w:p>
    <w:p>
      <w:pPr>
        <w:rPr>
          <w:rFonts w:ascii="宋体" w:eastAsia="宋体" w:hAnsi="宋体" w:cs="宋体" w:hint="eastAsia"/>
          <w:b/>
          <w:sz w:val="36"/>
          <w:szCs w:val="36"/>
          <w:lang w:eastAsia="zh-CN"/>
        </w:rPr>
      </w:pPr>
    </w:p>
    <w:p>
      <w:pPr>
        <w:snapToGrid w:val="0"/>
        <w:spacing w:line="360" w:lineRule="auto"/>
        <w:rPr>
          <w:rFonts w:ascii="宋体" w:eastAsia="宋体" w:hAnsi="宋体" w:cs="宋体" w:hint="eastAsia"/>
          <w:bCs/>
          <w:szCs w:val="21"/>
          <w:lang w:eastAsia="zh-CN"/>
        </w:rPr>
      </w:pPr>
    </w:p>
    <w:p>
      <w:pPr>
        <w:jc w:val="both"/>
        <w:rPr>
          <w:rFonts w:ascii="宋体" w:eastAsia="宋体" w:hAnsi="宋体" w:cs="宋体" w:hint="eastAsia"/>
          <w:szCs w:val="21"/>
          <w:lang w:eastAsia="zh-CN"/>
        </w:rPr>
      </w:pPr>
      <w:r>
        <w:rPr>
          <w:rFonts w:ascii="宋体" w:eastAsia="宋体" w:hAnsi="宋体" w:cs="宋体" w:hint="eastAsia"/>
          <w:szCs w:val="21"/>
          <w:lang w:eastAsia="zh-CN"/>
        </w:rPr>
        <w:br w:type="page"/>
      </w:r>
    </w:p>
    <w:p>
      <w:pPr>
        <w:keepNext/>
        <w:keepLines/>
        <w:numPr>
          <w:ilvl w:val="0"/>
          <w:numId w:val="3"/>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合同条款</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eastAsia="宋体" w:hAnsi="宋体" w:cs="宋体" w:hint="eastAsia"/>
          <w:lang w:eastAsia="zh-CN"/>
        </w:rPr>
      </w:pPr>
      <w:r>
        <w:rPr>
          <w:rFonts w:ascii="宋体" w:eastAsia="宋体" w:hAnsi="宋体" w:cs="宋体" w:hint="eastAsia"/>
          <w:lang w:eastAsia="zh-CN"/>
        </w:rPr>
        <w:t>（有专业类别的格式合同范本请选择相应的合同项目，具体要求以采购项目需求为准）</w:t>
      </w:r>
    </w:p>
    <w:p>
      <w:pPr>
        <w:ind w:firstLine="470" w:firstLineChars="196"/>
        <w:jc w:val="center"/>
        <w:rPr>
          <w:rFonts w:ascii="宋体" w:eastAsia="宋体" w:hAnsi="宋体" w:cs="宋体" w:hint="eastAsia"/>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合同条款</w:t>
      </w:r>
    </w:p>
    <w:p>
      <w:pPr>
        <w:jc w:val="center"/>
        <w:rPr>
          <w:rFonts w:ascii="宋体" w:eastAsia="宋体" w:hAnsi="宋体" w:cs="宋体" w:hint="eastAsia"/>
          <w:lang w:eastAsia="zh-CN"/>
        </w:rPr>
      </w:pPr>
      <w:r>
        <w:rPr>
          <w:rFonts w:ascii="宋体" w:eastAsia="宋体" w:hAnsi="宋体" w:cs="宋体" w:hint="eastAsia"/>
          <w:b/>
          <w:lang w:eastAsia="zh-CN"/>
        </w:rPr>
        <w:t>（仅供参考，项目具体要求以采购项目需求为准）</w:t>
      </w:r>
    </w:p>
    <w:p>
      <w:pPr>
        <w:jc w:val="center"/>
        <w:rPr>
          <w:rFonts w:ascii="宋体" w:eastAsia="宋体" w:hAnsi="宋体" w:cs="宋体" w:hint="eastAsia"/>
          <w:b/>
          <w:lang w:eastAsia="zh-CN"/>
        </w:rPr>
      </w:pPr>
    </w:p>
    <w:p>
      <w:pPr>
        <w:jc w:val="center"/>
        <w:rPr>
          <w:rFonts w:ascii="宋体" w:eastAsia="宋体" w:hAnsi="宋体" w:cs="宋体" w:hint="eastAsia"/>
          <w:b/>
          <w:lang w:eastAsia="zh-CN"/>
        </w:rPr>
      </w:pPr>
      <w:r>
        <w:rPr>
          <w:rFonts w:ascii="宋体" w:eastAsia="宋体" w:hAnsi="宋体" w:cs="宋体" w:hint="eastAsia"/>
          <w:b/>
          <w:u w:val="single"/>
          <w:lang w:eastAsia="zh-CN"/>
        </w:rPr>
        <w:t xml:space="preserve">                          </w:t>
      </w:r>
      <w:r>
        <w:rPr>
          <w:rFonts w:ascii="宋体" w:eastAsia="宋体" w:hAnsi="宋体" w:cs="宋体" w:hint="eastAsia"/>
          <w:b/>
          <w:lang w:eastAsia="zh-CN"/>
        </w:rPr>
        <w:t>采购合同</w:t>
      </w:r>
    </w:p>
    <w:p>
      <w:pPr>
        <w:widowControl/>
        <w:shd w:val="clear" w:color="auto" w:fill="FFFFFF"/>
        <w:tabs>
          <w:tab w:val="left" w:pos="426"/>
        </w:tabs>
        <w:adjustRightInd w:val="0"/>
        <w:snapToGrid w:val="0"/>
        <w:spacing w:line="360" w:lineRule="auto"/>
        <w:rPr>
          <w:rFonts w:ascii="宋体" w:eastAsia="宋体" w:hAnsi="宋体" w:cs="宋体" w:hint="eastAsia"/>
          <w:lang w:eastAsia="zh-CN"/>
        </w:rPr>
      </w:pP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甲方：</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 xml:space="preserve">通信地址：                   </w:t>
      </w:r>
      <w:r>
        <w:rPr>
          <w:rFonts w:ascii="宋体" w:eastAsia="宋体" w:hAnsi="宋体" w:cs="宋体" w:hint="eastAsia"/>
          <w:sz w:val="22"/>
          <w:u w:val="single"/>
          <w:lang w:eastAsia="zh-CN"/>
        </w:rPr>
        <w:t xml:space="preserve">                       </w:t>
      </w:r>
      <w:r>
        <w:rPr>
          <w:rFonts w:ascii="宋体" w:eastAsia="宋体" w:hAnsi="宋体" w:cs="宋体" w:hint="eastAsia"/>
          <w:sz w:val="22"/>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联系人：</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联系电话：</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u w:val="single"/>
          <w:lang w:eastAsia="zh-CN"/>
        </w:rPr>
      </w:pP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乙方：</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通信地址：</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联系人：</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联系电话：</w:t>
      </w:r>
      <w:r>
        <w:rPr>
          <w:rFonts w:ascii="宋体" w:eastAsia="宋体" w:hAnsi="宋体" w:cs="宋体" w:hint="eastAsia"/>
          <w:sz w:val="22"/>
          <w:u w:val="single"/>
          <w:lang w:eastAsia="zh-CN"/>
        </w:rPr>
        <w:t xml:space="preserve">                                           </w:t>
      </w:r>
    </w:p>
    <w:p>
      <w:pPr>
        <w:widowControl/>
        <w:shd w:val="clear" w:color="auto" w:fill="FFFFFF"/>
        <w:tabs>
          <w:tab w:val="left" w:pos="426"/>
        </w:tabs>
        <w:adjustRightInd w:val="0"/>
        <w:snapToGrid w:val="0"/>
        <w:spacing w:line="360" w:lineRule="auto"/>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第一条　项目概况</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项目名称：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项目内容：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服务时间：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合同价款：合同总价为元，含一切税、费。本合同总价包括乙方为实施本项目所需的设备仪器费、车辆租赁费、服务和技术费用等，为固定不变价格，且不随通货膨胀的影响而波动。合同总价包括乙方履行本合同义务所发生的一切费用和支出和以各种方式寄送技术资料到甲方办公室所发生的费用。如发生本合同规定的不可抗力，合同总价可经双方友好协商予以调整。</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支付方式：分期支付。</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第二条  服务范围</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1、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2、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3、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 其他合同未明示的相关工作。</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第三条  时间要求及阶段成果</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1、合同签订天内完成项目实施的准备工作，包括工作大纲和试验细则的编制；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2、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第四条  服务资料归属(若有)</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1、所有提交给甲方的服务文件及相关的资料的最后文本，包括为履行服务范围所编制的设计图纸、计划和证明资料等，都属于甲方的财产，乙方在提交给甲方之前应将上述资料进行整理归类和编制索引。</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2、乙方未经甲方的书面同意，不得将上述资料用于与本服务项目之外的任何项目。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3、合同履行完毕，未经甲方的书面同意，乙方不得保存在履行合同过程中所获得或接触到的任何内部数据资料。</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第五条  甲方的义务</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1、负责与本服务项目有关的第三方的协调，提供开展服务工作的外部条件。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2、向乙方提供与本项目服务工作有关的资料。</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第六条　乙方的义务</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１、应按照号采购文件、乙方响应文件要求按期完成本项目服务工作。</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2、负责组织项目的实施，保证服务效率及工作质量，并符合招标文件和行业相关标准。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3、在履行合同期间或合同规定期限内，不得泄露与本合同规定业务活动有关的保密资料。</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第七条  甲方的权利</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1、有权向乙方询问工作进展情况及相关的内容。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2、有权阐述对具体问题的意见和建议。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3、当甲方认定乙方人员不按合同履行其职责，或与第三人串通给甲方造成经济损失的，甲方有权要求更换人员，直至终止合同并要求乙方承担相应的赔偿责任。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第八条  乙方的权利</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1、乙方在本项目服务过程中，如甲方提供的资料不明确时可向甲方提出书面报告。</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2、乙方在本项目服务过程中，有权对第三方提出与本项目服务业务有关的问题进行核对或查问。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3、乙方在本项目服务过程中，可根据项目需求现场勘查。</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第九条  甲方的责任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1、应当履行本合同约定的义务，如有违反则应当承担违约责任，赔偿给乙方造成的损失。</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2、甲方向乙方提出赔偿要求不能成立时，则应补偿由于该赔偿或其他要求所导致乙方的各种费用的支出。</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第十条  乙方的责任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1、乙方的责任期即本合同有效期。如因非乙方的责任造成进度的推迟或延误而超过约定的日期，双方应进一步约定相应延长合同有效期。</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2、乙方的责任期内，应当履行本合同中约定的义务，因乙方的单方过失造成的经济损失，应当向甲方进行赔偿。</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3、乙方对甲方或第三方所提出的问题不能及时核对或答复，导致合同不能全部或部分履行，乙方应承担责任。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4、乙方向甲方提出赔偿要求不能成立时，则应补偿由于该赔偿或其他要求所导致甲方的各种费用的支出。</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第十一条  人员要求</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1、参加本项目服务人员必须具有招标文件及国家有关部门规定的相应资质。</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 参加本项目的服务人员的配置必须与响应文件中的服务承诺书和项目组织实施方案一致。</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3、必须以直属服务人员参与本项目服务，不得使用挂靠队伍。</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第十二条  乙方服务工具要求</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1、乙方应配备中选项目所需的足够数量的仪器、仪表以及工具等设备。用户不需向乙方提供施工工具和仪器、仪表。</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2、乙方在提供服务过程中应自备车辆。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第十三条  保密要求</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2、乙方在履行合同过程中所获得或接触到的任何内部数据资料，未经甲方同意，不得向第三方透露。</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3、乙方实施项目的一切程序都应符合国家安全、保密的有关规定和标准。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4、乙方参加项目的有关人员均需同甲方签订保密协议。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第十四条  验收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1、下列文件的验收分为          个阶段:</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2、其余文件和工作由用户组织有关技术人员根据国家和行业有关规范、规程、标准和用户需求直接验收。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3、验收依据为号采购文件、乙方响应文件，国家和行业有关规范、规程和标准。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第十五条  付款方式</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1、合同签订后天内，甲方向乙方支付合同总价%的款项。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2、全部服务完成并经甲方验收合格后，甲方向乙方支付合同总价%的款项。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第十六条  争议解决办法</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执行本合同发生的争议，由甲乙双方协商解决；协商不成，由甲方所在地人民法院管辖。</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第十七条  风险责任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１、乙方应完全地按照号采购文件的要求和乙方响应文件的承诺完成本项目，出于自身财务、技术、人力等原因导致项目失败的，应承担全部责任。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2、乙方在服务过程中应对自身的安全生产负责，若由乙方原因发生的各种事故甲方不承担任何责任。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第十八条  违约责任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投标人若未按照招投标文件及本合同要求履约，则需对履约不足的部分支付违约金，但最高不超过中标总额的10％。</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第十九条  其他</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1、下列文件均为本合同的重要组成部分：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（1）本项目的采购文件、答疑及补充通知；</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（2）本项目中选的响应文件；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（3）本合同执行中共同签署的补充与修正文件。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以上文件互为补充，如果出现内容冲突的情况，为准的优先顺序为（2）、（1）、（3）。</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2、本合同一式___份，甲、乙方双方各执份，具有同等法律效力。本合同自双方法定代表人或委托代理人签字并盖章认可之日起生效。</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3、本合同未尽事宜，双方友好协商，达成解决方案，经双方签字后，可作为本合同的有效附件。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本合同未尽事宜，双方友好协商，达成解决方案，经双方签字后，可作为本合同的有效附件。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甲方：    乙方：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（签章）                         （签章）</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地址：                        地址：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法定代表人：（签章）           法定代表人：（签章）</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开户行：                      开户行：</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人民币账号：                  人民币账号：</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联系人：                      联系人：</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电话：                        电话：</w:t>
      </w:r>
    </w:p>
    <w:p>
      <w:pPr>
        <w:shd w:val="clear" w:color="auto" w:fill="FFFFFF"/>
        <w:tabs>
          <w:tab w:val="left" w:pos="426"/>
        </w:tabs>
        <w:spacing w:line="560" w:lineRule="exact"/>
        <w:ind w:right="-106" w:firstLine="440" w:rightChars="-44" w:firstLineChars="200"/>
        <w:rPr>
          <w:rFonts w:ascii="宋体" w:eastAsia="宋体" w:hAnsi="宋体" w:cs="宋体" w:hint="eastAsia"/>
          <w:lang w:eastAsia="zh-CN"/>
        </w:rPr>
      </w:pPr>
      <w:r>
        <w:rPr>
          <w:rFonts w:ascii="宋体" w:eastAsia="宋体" w:hAnsi="宋体" w:cs="宋体" w:hint="eastAsia"/>
          <w:sz w:val="22"/>
          <w:lang w:eastAsia="zh-CN"/>
        </w:rPr>
        <w:t>日期：                        日期：</w:t>
      </w:r>
    </w:p>
    <w:p>
      <w:pPr>
        <w:spacing w:line="360" w:lineRule="auto"/>
        <w:rPr>
          <w:rFonts w:ascii="宋体" w:eastAsia="宋体" w:hAnsi="宋体" w:cs="宋体" w:hint="eastAsia"/>
          <w:b/>
          <w:bCs/>
          <w:lang w:eastAsia="zh-CN"/>
        </w:rPr>
      </w:pPr>
    </w:p>
    <w:p>
      <w:pPr>
        <w:rPr>
          <w:rFonts w:ascii="宋体" w:eastAsia="宋体" w:hAnsi="宋体" w:cs="宋体" w:hint="eastAsia"/>
          <w:b/>
          <w:sz w:val="28"/>
          <w:szCs w:val="28"/>
          <w:lang w:eastAsia="zh-CN"/>
        </w:rPr>
      </w:pPr>
      <w:r>
        <w:rPr>
          <w:rFonts w:ascii="宋体" w:eastAsia="宋体" w:hAnsi="宋体" w:cs="宋体" w:hint="eastAsia"/>
          <w:b/>
          <w:sz w:val="28"/>
          <w:szCs w:val="28"/>
          <w:lang w:eastAsia="zh-CN"/>
        </w:rPr>
        <w:br w:type="page"/>
      </w:r>
    </w:p>
    <w:p>
      <w:pPr>
        <w:jc w:val="center"/>
        <w:outlineLvl w:val="2"/>
        <w:rPr>
          <w:rFonts w:ascii="宋体" w:eastAsia="宋体" w:hAnsi="宋体" w:cs="宋体" w:hint="eastAsia"/>
          <w:b/>
          <w:lang w:eastAsia="zh-CN"/>
        </w:rPr>
      </w:pPr>
      <w:r>
        <w:rPr>
          <w:rFonts w:ascii="宋体" w:eastAsia="宋体" w:hAnsi="宋体" w:cs="宋体" w:hint="eastAsia"/>
          <w:b/>
          <w:sz w:val="28"/>
          <w:szCs w:val="28"/>
          <w:lang w:eastAsia="zh-CN"/>
        </w:rPr>
        <w:t>政府采购履约情况反馈表</w:t>
      </w:r>
    </w:p>
    <w:p>
      <w:pPr>
        <w:spacing w:line="240" w:lineRule="atLeast"/>
        <w:rPr>
          <w:rFonts w:ascii="宋体" w:eastAsia="宋体" w:hAnsi="宋体" w:cs="宋体" w:hint="eastAsia"/>
          <w:b/>
          <w:szCs w:val="21"/>
          <w:lang w:eastAsia="zh-CN"/>
        </w:rPr>
      </w:pPr>
    </w:p>
    <w:p>
      <w:pPr>
        <w:spacing w:line="240" w:lineRule="atLeast"/>
        <w:rPr>
          <w:rFonts w:ascii="宋体" w:eastAsia="宋体" w:hAnsi="宋体" w:cs="宋体" w:hint="eastAsia"/>
          <w:b/>
          <w:szCs w:val="21"/>
          <w:lang w:eastAsia="zh-CN"/>
        </w:rPr>
      </w:pPr>
      <w:r>
        <w:rPr>
          <w:rFonts w:ascii="宋体" w:eastAsia="宋体" w:hAnsi="宋体" w:cs="宋体" w:hint="eastAsia"/>
          <w:b/>
          <w:szCs w:val="21"/>
          <w:lang w:eastAsia="zh-CN"/>
        </w:rPr>
        <w:t>采购人名称：                       联系人及电话：</w:t>
      </w:r>
    </w:p>
    <w:p>
      <w:pPr>
        <w:spacing w:line="60" w:lineRule="exact"/>
        <w:rPr>
          <w:rFonts w:ascii="宋体" w:eastAsia="宋体" w:hAnsi="宋体" w:cs="宋体" w:hint="eastAsia"/>
          <w:b/>
          <w:szCs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802"/>
        <w:gridCol w:w="688"/>
        <w:gridCol w:w="688"/>
        <w:gridCol w:w="2369"/>
        <w:gridCol w:w="1864"/>
        <w:gridCol w:w="2111"/>
      </w:tblGrid>
      <w:tr>
        <w:tblPrEx>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Ex>
        <w:trPr>
          <w:trHeight w:val="450"/>
          <w:jc w:val="center"/>
        </w:trPr>
        <w:tc>
          <w:tcPr>
            <w:tcW w:w="2282" w:type="dxa"/>
            <w:gridSpan w:val="3"/>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采购项目名称</w:t>
            </w:r>
          </w:p>
        </w:tc>
        <w:tc>
          <w:tcPr>
            <w:tcW w:w="252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198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项目编号</w:t>
            </w:r>
          </w:p>
        </w:tc>
        <w:tc>
          <w:tcPr>
            <w:tcW w:w="2244"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461"/>
          <w:jc w:val="center"/>
        </w:trPr>
        <w:tc>
          <w:tcPr>
            <w:tcW w:w="2282" w:type="dxa"/>
            <w:gridSpan w:val="3"/>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中标供应商名称</w:t>
            </w:r>
          </w:p>
        </w:tc>
        <w:tc>
          <w:tcPr>
            <w:tcW w:w="252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198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供应商</w:t>
            </w:r>
          </w:p>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联系人及电话</w:t>
            </w:r>
          </w:p>
        </w:tc>
        <w:tc>
          <w:tcPr>
            <w:tcW w:w="2244"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438"/>
          <w:jc w:val="center"/>
        </w:trPr>
        <w:tc>
          <w:tcPr>
            <w:tcW w:w="2282" w:type="dxa"/>
            <w:gridSpan w:val="3"/>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中标金额</w:t>
            </w:r>
          </w:p>
        </w:tc>
        <w:tc>
          <w:tcPr>
            <w:tcW w:w="252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198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合同履约时间</w:t>
            </w:r>
          </w:p>
        </w:tc>
        <w:tc>
          <w:tcPr>
            <w:tcW w:w="2244" w:type="dxa"/>
            <w:vAlign w:val="center"/>
          </w:tcPr>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r>
              <w:rPr>
                <w:rFonts w:ascii="宋体" w:eastAsia="宋体" w:hAnsi="宋体" w:cs="宋体" w:hint="eastAsia"/>
                <w:szCs w:val="21"/>
                <w:lang w:eastAsia="zh-CN"/>
              </w:rPr>
              <w:t>自       至</w:t>
            </w:r>
          </w:p>
        </w:tc>
      </w:tr>
      <w:tr>
        <w:tblPrEx>
          <w:tblW w:w="5000" w:type="pct"/>
          <w:jc w:val="center"/>
          <w:tblLayout w:type="fixed"/>
          <w:tblCellMar>
            <w:top w:w="0" w:type="dxa"/>
            <w:left w:w="108" w:type="dxa"/>
            <w:bottom w:w="0" w:type="dxa"/>
            <w:right w:w="108" w:type="dxa"/>
          </w:tblCellMar>
        </w:tblPrEx>
        <w:trPr>
          <w:trHeight w:val="544"/>
          <w:jc w:val="center"/>
        </w:trPr>
        <w:tc>
          <w:tcPr>
            <w:tcW w:w="842" w:type="dxa"/>
            <w:vMerge w:val="restart"/>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b/>
                <w:szCs w:val="21"/>
                <w:lang w:eastAsia="zh-CN"/>
              </w:rPr>
            </w:pPr>
            <w:r>
              <w:rPr>
                <w:rFonts w:ascii="宋体" w:eastAsia="宋体" w:hAnsi="宋体" w:cs="宋体" w:hint="eastAsia"/>
                <w:b/>
                <w:szCs w:val="21"/>
                <w:lang w:eastAsia="zh-CN"/>
              </w:rPr>
              <w:t>履约情况评价</w:t>
            </w:r>
          </w:p>
        </w:tc>
        <w:tc>
          <w:tcPr>
            <w:tcW w:w="1440" w:type="dxa"/>
            <w:gridSpan w:val="2"/>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总体评价</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firstLine="120" w:firstLineChars="50"/>
              <w:jc w:val="center"/>
              <w:rPr>
                <w:rFonts w:ascii="宋体" w:eastAsia="宋体" w:hAnsi="宋体" w:cs="宋体" w:hint="eastAsia"/>
                <w:szCs w:val="21"/>
                <w:lang w:eastAsia="zh-CN"/>
              </w:rPr>
            </w:pPr>
            <w:r>
              <w:rPr>
                <w:rFonts w:ascii="宋体" w:eastAsia="宋体" w:hAnsi="宋体" w:cs="宋体" w:hint="eastAsia"/>
                <w:szCs w:val="21"/>
                <w:lang w:eastAsia="zh-CN"/>
              </w:rPr>
              <w:t>□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val="restart"/>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分项评价</w:t>
            </w: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质量方面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价格方面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服务方面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时间方面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环境保护</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其他</w:t>
            </w:r>
          </w:p>
        </w:tc>
        <w:tc>
          <w:tcPr>
            <w:tcW w:w="6744" w:type="dxa"/>
            <w:gridSpan w:val="3"/>
            <w:tcBorders>
              <w:left w:val="single" w:sz="4" w:space="0" w:color="auto"/>
            </w:tcBorders>
            <w:vAlign w:val="center"/>
          </w:tcPr>
          <w:p>
            <w:pPr>
              <w:keepNext w:val="0"/>
              <w:keepLines w:val="0"/>
              <w:widowControl/>
              <w:suppressLineNumbers w:val="0"/>
              <w:spacing w:before="156" w:beforeLines="50" w:beforeAutospacing="0" w:after="156" w:afterLines="50" w:afterAutospacing="0" w:line="240" w:lineRule="atLeast"/>
              <w:ind w:left="0" w:right="0"/>
              <w:rPr>
                <w:rFonts w:ascii="宋体" w:eastAsia="宋体" w:hAnsi="宋体" w:cs="宋体" w:hint="eastAsia"/>
                <w:szCs w:val="21"/>
                <w:u w:val="single"/>
                <w:lang w:eastAsia="zh-CN"/>
              </w:rPr>
            </w:pPr>
            <w:r>
              <w:rPr>
                <w:rFonts w:ascii="宋体" w:eastAsia="宋体" w:hAnsi="宋体" w:cs="宋体" w:hint="eastAsia"/>
                <w:szCs w:val="21"/>
                <w:lang w:eastAsia="zh-CN"/>
              </w:rPr>
              <w:t>评价内容为：</w:t>
            </w:r>
          </w:p>
          <w:p>
            <w:pPr>
              <w:keepNext w:val="0"/>
              <w:keepLines w:val="0"/>
              <w:widowControl/>
              <w:suppressLineNumbers w:val="0"/>
              <w:spacing w:before="156" w:beforeLines="50" w:beforeAutospacing="0" w:after="156" w:afterLines="50" w:afterAutospacing="0" w:line="240" w:lineRule="atLeast"/>
              <w:ind w:left="0" w:right="0"/>
              <w:rPr>
                <w:rFonts w:ascii="宋体" w:eastAsia="宋体" w:hAnsi="宋体" w:cs="宋体" w:hint="eastAsia"/>
                <w:szCs w:val="21"/>
                <w:lang w:eastAsia="zh-CN"/>
              </w:rPr>
            </w:pPr>
            <w:r>
              <w:rPr>
                <w:rFonts w:ascii="宋体" w:eastAsia="宋体" w:hAnsi="宋体" w:cs="宋体" w:hint="eastAsia"/>
                <w:szCs w:val="21"/>
                <w:lang w:eastAsia="zh-CN"/>
              </w:rPr>
              <w:t>评价等级为：  □ 优       □ 良        □ 中         □ 差</w:t>
            </w:r>
          </w:p>
        </w:tc>
      </w:tr>
      <w:tr>
        <w:tblPrEx>
          <w:tblW w:w="5000" w:type="pct"/>
          <w:jc w:val="center"/>
          <w:tblLayout w:type="fixed"/>
          <w:tblCellMar>
            <w:top w:w="0" w:type="dxa"/>
            <w:left w:w="108" w:type="dxa"/>
            <w:bottom w:w="0" w:type="dxa"/>
            <w:right w:w="108" w:type="dxa"/>
          </w:tblCellMar>
        </w:tblPrEx>
        <w:trPr>
          <w:trHeight w:val="1924"/>
          <w:jc w:val="center"/>
        </w:trPr>
        <w:tc>
          <w:tcPr>
            <w:tcW w:w="1562" w:type="dxa"/>
            <w:gridSpan w:val="2"/>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具体情况说明</w:t>
            </w:r>
          </w:p>
        </w:tc>
        <w:tc>
          <w:tcPr>
            <w:tcW w:w="7464" w:type="dxa"/>
            <w:gridSpan w:val="4"/>
          </w:tcPr>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2197"/>
          <w:jc w:val="center"/>
        </w:trPr>
        <w:tc>
          <w:tcPr>
            <w:tcW w:w="1562" w:type="dxa"/>
            <w:gridSpan w:val="2"/>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采购人意见</w:t>
            </w:r>
          </w:p>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（公章）</w:t>
            </w:r>
          </w:p>
        </w:tc>
        <w:tc>
          <w:tcPr>
            <w:tcW w:w="7464" w:type="dxa"/>
            <w:gridSpan w:val="4"/>
            <w:vAlign w:val="center"/>
          </w:tcPr>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firstLine="4320" w:firstLineChars="180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firstLine="4320" w:firstLineChars="1800"/>
              <w:rPr>
                <w:rFonts w:ascii="宋体" w:eastAsia="宋体" w:hAnsi="宋体" w:cs="宋体" w:hint="eastAsia"/>
                <w:szCs w:val="21"/>
                <w:lang w:eastAsia="zh-CN"/>
              </w:rPr>
            </w:pPr>
            <w:r>
              <w:rPr>
                <w:rFonts w:ascii="宋体" w:eastAsia="宋体" w:hAnsi="宋体" w:cs="宋体" w:hint="eastAsia"/>
                <w:szCs w:val="21"/>
                <w:lang w:eastAsia="zh-CN"/>
              </w:rPr>
              <w:t>日期：   年   月   日</w:t>
            </w:r>
          </w:p>
        </w:tc>
      </w:tr>
    </w:tbl>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说明：</w:t>
      </w:r>
    </w:p>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1、本表为采购人向同级财政履约管理部门反映政府采购项目履约情况时所用；2、履约情况评价分为优、良、中、差四个等级，请在对应的框前打“√”，然后在“具体情况说明”一栏详细说明有关情况。</w:t>
      </w:r>
    </w:p>
    <w:p>
      <w:pPr>
        <w:spacing w:line="240" w:lineRule="atLeast"/>
        <w:rPr>
          <w:rFonts w:ascii="宋体" w:eastAsia="宋体" w:hAnsi="宋体" w:cs="宋体" w:hint="eastAsia"/>
          <w:szCs w:val="21"/>
          <w:lang w:eastAsia="zh-CN"/>
        </w:rPr>
      </w:pPr>
    </w:p>
    <w:p>
      <w:pPr>
        <w:spacing w:before="340" w:after="330" w:line="360" w:lineRule="auto"/>
        <w:jc w:val="center"/>
        <w:outlineLvl w:val="0"/>
        <w:rPr>
          <w:rFonts w:ascii="宋体" w:eastAsia="宋体" w:hAnsi="宋体" w:cs="宋体" w:hint="eastAsia"/>
          <w:b/>
          <w:bCs/>
          <w:kern w:val="44"/>
          <w:sz w:val="32"/>
          <w:szCs w:val="44"/>
          <w:lang w:eastAsia="zh-CN"/>
        </w:rPr>
      </w:pPr>
      <w:r>
        <w:rPr>
          <w:rFonts w:ascii="宋体" w:eastAsia="宋体" w:hAnsi="宋体" w:cs="宋体" w:hint="eastAsia"/>
          <w:b/>
          <w:bCs/>
          <w:kern w:val="44"/>
          <w:sz w:val="32"/>
          <w:szCs w:val="44"/>
          <w:lang w:eastAsia="zh-CN"/>
        </w:rPr>
        <w:t>第二册  通用条款（公开招标）</w:t>
      </w:r>
    </w:p>
    <w:p>
      <w:pPr>
        <w:rPr>
          <w:rFonts w:ascii="宋体" w:eastAsia="宋体" w:hAnsi="宋体" w:cs="宋体" w:hint="eastAsia"/>
          <w:lang w:eastAsia="zh-CN"/>
        </w:rPr>
      </w:pPr>
    </w:p>
    <w:p>
      <w:pPr>
        <w:spacing w:before="91" w:line="220" w:lineRule="auto"/>
        <w:ind w:left="4147"/>
        <w:outlineLvl w:val="3"/>
        <w:rPr>
          <w:rFonts w:ascii="宋体" w:eastAsia="宋体" w:hAnsi="宋体" w:cs="宋体" w:hint="eastAsia"/>
          <w:b/>
          <w:bCs/>
          <w:sz w:val="28"/>
          <w:szCs w:val="28"/>
          <w:lang w:eastAsia="zh-CN"/>
        </w:rPr>
      </w:pPr>
      <w:r>
        <w:rPr>
          <w:rFonts w:ascii="宋体" w:eastAsia="宋体" w:hAnsi="宋体" w:cs="宋体" w:hint="eastAsia"/>
          <w:b/>
          <w:bCs/>
          <w:spacing w:val="-8"/>
          <w:sz w:val="28"/>
          <w:szCs w:val="28"/>
          <w:lang w:eastAsia="zh-CN"/>
        </w:rPr>
        <w:t>第一章</w:t>
      </w:r>
      <w:r>
        <w:rPr>
          <w:rFonts w:ascii="宋体" w:eastAsia="宋体" w:hAnsi="宋体" w:cs="宋体" w:hint="eastAsia"/>
          <w:b/>
          <w:bCs/>
          <w:spacing w:val="115"/>
          <w:sz w:val="28"/>
          <w:szCs w:val="28"/>
          <w:lang w:eastAsia="zh-CN"/>
        </w:rPr>
        <w:t xml:space="preserve"> </w:t>
      </w:r>
      <w:r>
        <w:rPr>
          <w:rFonts w:ascii="宋体" w:eastAsia="宋体" w:hAnsi="宋体" w:cs="宋体" w:hint="eastAsia"/>
          <w:b/>
          <w:bCs/>
          <w:spacing w:val="-8"/>
          <w:sz w:val="28"/>
          <w:szCs w:val="28"/>
          <w:lang w:eastAsia="zh-CN"/>
        </w:rPr>
        <w:t>总则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 通用条款说明</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 政府集中采购机构发出招标文件通用条款版本，列出深圳市政府采购项目进行招标采购所 适用的通用条款内容。如有需要，政府集中采购机构可以对通用条款的内容进行补充。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 招标文件分为第一册“专用条款 ”和第二册“通用条款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1.3“专用条款 ”是对本次采购项目的具体要求，包含招标公告、对通用条款的补充内容及其他 关键信息、用户需求书、投标文件格式及附件、合同条款及格式等内容。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1.4“通用条款 ”是适用于政府采购公开招标项目的基础性条款，具有普遍性和通用性。</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1.5 “专用条款 ”和“通用条款 ”表述不一致或有冲突时，以“专用条款 ”为准。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2．招标说明</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本项目参照《深圳经济特区政府采购条例》、《深圳经济特区政府采购条例实施细则》及政府 采购其他法律法规，通过公开招标方式确定中标供应商。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3．定义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招标文件中下列术语应解释为：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3.1“采购人 ”：指利用财政性资金依法进行政府采购的国家机关、事业单位、团体组织；</w:t>
      </w:r>
    </w:p>
    <w:p>
      <w:pPr>
        <w:autoSpaceDE w:val="0"/>
        <w:autoSpaceDN w:val="0"/>
        <w:ind w:firstLine="480" w:firstLineChars="200"/>
        <w:rPr>
          <w:rFonts w:ascii="宋体" w:eastAsia="宋体" w:hAnsi="宋体" w:cs="宋体" w:hint="eastAsia"/>
          <w:b/>
          <w:bCs/>
          <w:spacing w:val="-4"/>
          <w:lang w:eastAsia="zh-CN"/>
        </w:rPr>
      </w:pPr>
      <w:r>
        <w:rPr>
          <w:rFonts w:ascii="宋体" w:eastAsia="宋体" w:hAnsi="宋体" w:cs="宋体" w:hint="eastAsia"/>
          <w:spacing w:val="-4"/>
          <w:lang w:eastAsia="zh-CN"/>
        </w:rPr>
        <w:t>3.2 “政府集中采购机构 ”是指市政府设立的，组织实施政府采购项目，并对政府采购活动提供服务的专门机构；本文件所述的“政府集中采购机构 ”指深圳公共资源交易中心；</w:t>
      </w:r>
      <w:r>
        <w:rPr>
          <w:rFonts w:ascii="宋体" w:eastAsia="宋体" w:hAnsi="宋体" w:cs="宋体" w:hint="eastAsia"/>
          <w:b/>
          <w:bCs/>
          <w:spacing w:val="-4"/>
          <w:lang w:eastAsia="zh-CN"/>
        </w:rPr>
        <w:t>本文件所述的“社会代理机构”指国采招标（深圳）有限公司</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3.3“投标人 ”，即供应商，指参加投标竞争并愿意按照招标文件要求向采购人提供货物、工程 或者服务的依法成立的法人、其他组织或者自然人；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3.4“评审委员会 ”是依据《深圳经济特区政府采购条例》、《深圳经济特区政府采购条例实施 细则》等有关规定组建的专门负责本次招标其评审工作的临时性机构；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3.5“ 日期 ”指公历日；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3.6“合同 ”指由本次招标所产生的合同或合约文件；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 电子投标文件 ”指利用深圳政府采购自行采购系统网（https://zxcg.szggzy.com/home/index.html）</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 网上投标 ”指通过深圳政府采购自行采购系统网（https://zxcg.szggzy.com/home/index.html）网站上传 电子投标文件；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3.9 招标文件中的标题或题名仅起引导作用，而不应视为对招标文件内容的理解和解释。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 政府采购供应商责任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 欢迎诚信、有实力和有社会责任心的供应商参与政府采购事业。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 投标人应当遵循公平竞争的原则，不得恶意串通，不得妨碍其他投标人的竞争行为，不得 损害采购人或者其他投标人的合法权益。如违反上述要求，经核实后，供应商的投标无效。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5．投标人参加政府采购的条件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 投标人应在投标前到深圳公共资源交易中心（具体在深圳交易集团有限公司政府采购业务  分公司进行办理）进行注册并办理电子密钥。《供应商注册及信息变更指引》详见www.szggzy.com 网站“交易服务指南-政府采购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 投标人资格要求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参加本项目的投标人应具备的资格条件详见本项目招标公告中 “投标人资格要求 ”（即申请人 的资格要求）的内容。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 联合体投标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5.3.1  以下有关联合体投标的条款仅适用于允许投标人组成联合体投标的项目。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5.3.2  由两个或两个以上的自然人、法人或者其他组织可以组成一个联合体，以一个供应商的 身份共同投标时，应符合以下原则：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（1）投标联合体各方参加政府采购活动应当具备下列条件：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1、具有独立承担民事责任的能力；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2、有良好的商业信誉和健全的财务会计制度；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3、具有履行合同所必需的设备和专业技术能力；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4、有依法缴纳税收和社会保障资金的良好记录；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5、参加政府采购活动前三年内，在经营活动中没有重大违法记录；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6、法律、行政法规规定的其他条件。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（2）在投标截止前，投标联合体各方均应注册成政府集中采购机构供应商；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（3）联合体中有同类资质的供应商按照联合体分工承担相同工作的，应当按照资质等级较低的 供应商确定资质等级；</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（4）是否允许联合体参加投标，应当由采购人和采购代理机构根据项目的实际情况和潜在供应 商的数量自主决定，如果决定接受联合体投标则应当在招标公告中明示；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（5）投标人的投标文件及中标后签署的合同协议对联合体各方均具法律约束力；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（6）联合体各方应当签订联合体投标协议，明确约定各方拟承担的工作和责任，并将该协议随 投标文件一并递交给政府集中采购机构；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（7）联合体中标后，联合体各方应当共同与采购人签订合同，就中标项目向采购人承担连带责 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（9）本通用条款中“投标人 ”一词亦指联合体各方，专用条款另有规定或说明的除外。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6．政策导向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6.1  政府采购支持本国产品、支持中小企业、监狱企业和残疾人福利性单位发展，支持乡村产 业振兴，支持创新、节能减排、绿色环保等。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6.2  本项目落实深圳市政府采购供应商诚信管理政策要求。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6.3  本项目支持投标人性别平等的相关政策。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 本项目若涉及采购货物，则合格的货物及相应服务应满足以下要求：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7.1  必须是全新、未使用过的原装合格正品（包括零部件），如安装或配置了软件的，须为正 版软件。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7.2  国产的货物及其有关服务必须符合中华人民共和国的设计、制造生产标准及行业标准。招 标公告有其他要求的，亦应符合其要求。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7.3  进口货物及其有关服务必须符合原产地和中华人民共和国的设计、制造生产标准及行业标 准。进口的货物必须具有合法的进口手续和途径，并通过中华人民共和国商检部门检验。招标公告 有其他要求的，亦应符合其要求。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7.4  投标人应保证，其所提供的货物通过合法正规渠道供货，在提供给采购人前具有完全的所 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7.5  投标人应保证，其所提供的货物符合国家强制性标准要求；符合相关行业标准（如具备行 政主管部门颁发的资质证书或国家质量监督部门的产品《检验报告》等） 。设备到货验收时，还必 须提供设备的产品合格证、质量保证文件。若中标后，除非另有约定，投标人必须按合同规定完成 设备的安装，并达到验收标准。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7.6  工期要求：投标人在投标时对其所投项目应提交交货进度、交货计划等，在合同规定的时 间内完成项目实施工作。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7.7  投标人必须承担的设备运输、安装调试、验收检测和提供设备操作说明书、图纸等其他相 关及类似的义务。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8．投标费用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不论投标结果如何，投标人应承担其编制投标文件与递交投标文件所涉及的一切费用。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9．踏勘现场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9.1 如有需要（详见专用条款），采购人或政府集中采购机构将组织投标人对项目现场及周围 环境进行踏勘，以便投标人获取有关编制投标文件和签署合同所需的资料。踏勘现场所发生的费用 由投标人自行承担。投标人应按招标文件所约定的时间、地点踏勘现场。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9.2 投标人及其人员经过采购人的允许，可以进入采购人的项目现场踏勘。若招标文件要求投 标人于统一时间地点踏勘现场的，投标人应当按时前往。</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9.3 采购人应当通过政府集中采购机构向投标人提供有关现场的书面资料和数据。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9.4 任何人或任何组织在踏勘现场时向投标人提供的任何书面资料或口头承诺，未经政府集中 采购机构在网上发布或书面通知，均作无效处理。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9.5 未参与踏勘现场不作为否定投标人资格的理由。</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10．标前会议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10.1 如采购人或政府集中采购机构认为有必要组织标前会议，投标人应按照招标文件规定的时 间或政府集中采购机构另行书面通知（包括政府集中采购机构网站发布方式，如更正公告等）的时 间和地点，参与标前会议。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10.2 任何人或任何组织在标前会议时向投标人提供的任何书面资料或口头承诺，未经政府集中 采购机构在网上发布或书面通知，均作无效处理。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10.3 未参与标前会议不作为否定投标人资格的理由。</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第一章   招标文件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11．招标文件的编制与组成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11.1 招标文件除以下内容外，政府集中采购机构在招标期间发出的澄清或修改等相关公告或通 知内容，均是招标文件的组成部分，对投标人起约束作用；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招标文件包括下列内容：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第一册  专用条款 关键信息</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第一章  招标公告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第二章  对通用条款的补充内容及其他关键信息</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第三章  用户需求书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第四章  投标文件格式及附件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第五章  合同条款及格式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第二册  通用条款</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第一章  总则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第二章  招标文件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第三章  投标文件的编制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第四章  投标文件的递交</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第五章  开标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第六章  评审要求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第七章  评审程序及评审方法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第八章  定标及公示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第九章  公开招标失败的后续处理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 xml:space="preserve">第十章  合同的授予与备案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第十一章  质疑处理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11.2 投标人下载招标文件后，应仔细检查招标文件的所有内容，如有疑问应在答疑截止时间之 前向政府集中采购机构提出，否则， 由此引起的投标损失自负；投标人同时应认真审阅招标文件所 有的事项、格式、条款和规范要求等，如果投标人的投标文件未按招标文件要求提交全部资料或者 投标文件未对招标文件做出实质性响应，其风险由投标人自行承担。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11.3 任何人或任何组织向投标人提交的任何书面或口头资料，未经政府集中采购机构在网上发 布或书面通知，均作无效处理，不得作为招标文件的组成部分。政府集中采购机构对投标人由此而 做出的推论、理解和结论概不负责。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12．招标文件的澄清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12.1 招标文件澄清的目的是澄清、解答投标人在查阅招标文件后或现场踏勘中可能提出的与投 标有关的疑问或询问。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12.2 投标人如对招标文件内容有疑问，应当在招标公告规定的澄清（提问）截止时间前以网上 提问的形式通过网上政府采购系统提交政府集中采购机构。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12.3 不论是政府集中采购机构根据需要主动对招标文件进行必要的澄清或是根据投标人的要求 对招标文件做出澄清，政府集中采购机构都将在投标截止日期前以书面形式（包括政府集中采购机 构网站发布方式）答复或发送给所有投标人。答复内容是招标文件的组成部分，对投标人起约束作 用，其有效性按照本通用条款第 13.3、13.4 款规定执行。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13．招标文件的修改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13.1 招标文件发出后，在投标截止日期前任何时候，确需要变更招标文件内容的，政府集中采 购机构可主动或在解答投标人提出的澄清问题时对招标文件进行修改。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13.2 招标文件的修改以书面形式（包括政府集中采购机构网站发布方式，如更正公告等）发送 给所有投标人，招标文件的修改内容作为招标文件的组成部分，并具有约束力。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13.3 招标文件、招标文件澄清答复内容、招标文件修改补充内容均以书面形式（包括政府集中 采购机构网站公开发布方式，如更正公告等） 明确的内容为准。当招标文件、修改补充通知、招标 文件澄清答复内容相互矛盾时，以最后发出的内容为准。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13.4 政府集中采购机构保证招标文件澄清答复内容和招标文件修改补充内容在投标截止时间前 以书面形式（包括政府集中采购机构网站发布方式，如更正公告等）发送给所有投标人。为使投标 人在编制投标文件时有充分时间对招标文件的修改部分进行研究，政府集中采购机构可以酌情延长 递交投标文件的截止日期。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第二章   投标文件的编制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14．投标文件的语言及度量单位</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14.1 投标人与政府集中采购机构之间与投标有关的所有往来通知、函件和投标文件均用中文表述。投标人随投标文件提供的证明文件和资料可以为其它语言，但必须附中文译文。翻译的中文资 料与外文资料如果出现差异时，以中文为准，但翻译错误的除外。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14.2 除技术规范另有规定外，投标文件使用的度量单位，均采用中华人民共和国法定计量单位。</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15．投标文件的组成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具体内容在招标文件专用条款中进行规定。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16．投标文件格式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投标文件包括本通用条款第 15 条中规定的内容。如招标文件提供了投标文件格式，则投标人提 交的投标文件应毫无例外地使用招标文件所提供的相应格式（表格均可按同样格式扩展）。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17．投标货币</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本项目的投标报价应以人民币计。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18．证明投标文件投标技术方案的合格性和符合招标文件规定的文件要求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18.1 投标人应提交证明文件，证明其投标技术方案项下的货物和服务的合格性符合招标文件规 定。该投标技术方案及其证明文件均作为投标文件组成部分。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 投标人提供证明投标技术方案与招标文件的要求相一致的文件，可以是文字资料、图纸、 数据或数码照片、制造商公布的产品说明书、产品彩页和我国政府机构出具的产品检验和核准证件 等，提供的文件应符合以下要求：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18.2.1 主要技术指标和性能的详细说明。</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18.2.2 投标产品从采购人开始使用至招标文件中规定的周期内正常、连续地使用所必须的备件 和专用工具清单，包括备件和专用工具的货源及现行价格。</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18.2.3 对照招标文件技术规格，逐条说明投标技术方案已对采购人的技术规格做出了实质性的 响应，或申明与技术规格条文的偏差和例外。投标人应详细说明投标技术方案中产品的具体参数， 不得不合理照搬照抄招标文件的技术要求。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18.2.4 产品说明书或彩页应为制造商公布或出具的中文产品说明书或彩页；提供外文说明书或 彩页的，必须同时提供加盖制造商公章的对应中文翻译说明，评标依据以中文翻译内容为准，外文 说明书或彩页仅供参考；产品说明书或彩页的尺寸和清晰度要求能够使用电脑阅读、识别和判断；</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18.2.5 我国政府机构出具的产品检验和核准证件应为证件正面、背面和附件标注的全部具体内 容；产品检验和核准证件的尺寸和清晰度应该能够在电脑上被阅读、识别和判断，提供原件扫描件。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18.3 相关资料不符合 18.2 款要求的，评审委员会有权认定为投标技术方案不合格响应，其相 关分数予以扣减或作投标无效处理。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18.4 投标人在阐述上述第 18.2 时应注意采购人在技术规格中指出的工艺、材料和设备的标准 以及参照的牌号或分类号仅起说明作用，并没有任何限制性。投标人在投标中可以选用替代标准、 牌号或分类号，但这些替代要实质上满足招标文件中技术规格的要求，是否满足要求， 由评审委员 会来评判。</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18.5 除非另有规定或说明，投标人对同一项目投标时，不得同时提供两套或两套以上的投标方 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19．投标文件其他证明文件的要求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19.1 采用综合评分法的项目，对项目招标文件《评标信息》评分项中涉及的相关业绩、社保情 况等内容以及《资格性审查表》和《符合性审查表》 中涉及的证明材料，投标人应提供相关部门出 具的证明材料扫描件或照片，原件备查。有关扫描件（或照片）的尺寸和清晰度要求能够使用电脑 阅读、识别和判断。若投标人未按要求提供证明材料或提供的是部分证明材料或提供不清晰的扫描 件（或照片）的，采购人、代理机构及评审委员会依据各自审查范围，有权认定其投标文件未对招 标文件有关需求进行响应，涉及资格性审查或符合性审查的予以投标无效处理，涉及《评标信息》 打分项的则该项评分予以 0 分处理。对供应商投标资料是否异常、是否有效问题进行核查和判定， 如认为供应商投标资料有异常或无效的，若涉及资格性审查或符合性审查条款的，则应作投标无效处理；若涉及评分的，则作不得分处理。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19.2 本项目涉及提供的有关资质（资格）证书，若原有资质（资格）证书处于年审期间，须提  供证书颁发部门提供的回执，并且回执须证明该证书依然有效（若在法规范围不需提供的，供应商  应做书面说明并提供证明文件，否则该证书无效），则该投标人提供年审证明的可按原资质（资格） 投标；若投标人正在申报上一级别资质（资格），在未获批准之前，仍按原级别资质（资格）投标。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20．投标有效期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20.1 投标有效期为从投标截止之日算起的日历天数。在此期限内，所有投标文件均保持有效。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20.2 在特殊情况下，政府集中采购机构在原定的投标有效期满之前，政府集中采购机构可以根 据需要以书面形式（包括政府集中采购机构网站公开发布方式） 向投标人提出延长投标有效期的要 求，对此要求投标人须以书面形式予以答复，投标人可以拒绝政府集中采购机构此项要求，其投标 在原投标有效期满后不再有效。同意延长投标有效期的投标人不能要求也不允许修改其投标文件。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20.3 中标供应商的投标文件有效期，截止于完成本招标文件规定的全部项目内容，并通过竣工 验收及保修期结束。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21．关于投标保证金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21.1 根据《深圳市财政局关于调整政府采购投标（响应）保证金管理政策的通知》（深财购〔2021〕</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 号）文的规定，本项目不收取投标保证金。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22．投标人的替代方案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22.1 投标人所提交的投标文件应完全满足招标文件（包括图纸和技术规范所示的基本技术设计） 的要求。除非项目明确允许投标人提交替代方案，否则投标人有关替代方案的条款将初审不通过， 作投标无效处理。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22.2 如果允许投标人提交替代方案，则准备提交替代方案的投标人除应提交一份满足招标文件 （包括图纸和技术规范所示的基本技术设计）要求的投标文件外，还应提交需评审其替代方案所需</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的全部资料，包括项目方案书、技术规范、替代方案报价书、所建议的项目方案及有关的其它详细 资料。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23．投标文件的制作要求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23.1 投标人应准备所投项目的电子投标文件一份。</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 投标人在使用《投标书编制软件》编制投标书时须注意：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23.2.1 导入《投标书编制软件》的招标文件项目编号、包号应与以此制作的投标文件项目编号、 包号一致。例如，不能将甲项目A 包的招标书导入《投标书编制软件》，制作乙项目B 包的投标书。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23.2.2 不能用非本公司的电子密钥加密本公司的投标文件，或者用其它公司的登录用户上传本 公司的投标文件。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23.2.3 要求用《投标书编制软件》编制投标书的包，不能用其它方式编制投标书。编制投标文 件时，电脑须连通互联网。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23.2.4 投标文件不能带病毒。政府集中采购机构将用专业杀毒软件对投标文件进行病毒检测， 如果这两种软件均报告发现病毒，则政府集中采购机构认为该投标文件带病毒。</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23.2.6 投标人在编辑投标文件时，在投标文件目录中属于本节点内容的必须在本节点中填写， 填写到其他节点或附件，一切后果由供应商自行承担。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23.2.7 投标文件编写完成后，必须用属于投标人的电子密钥或电子营业执照进行加密，否则视 同未盖公章，将导致投标文件无效。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23.2.8 政府集中采购机构不接受投标截止时间后递交的纸质、电子、传真等所有形式的投标文 件。 由于对网上政府采购系统操作不熟悉或自身电脑、网络等原因导致不能在投标截止时间之前上 传投标文件，政府集中采购机构概不负责。建议于开标前一个工作日完成投标文件的制作与上传， 如上传确有困难，请及时咨询。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23.2.9 如果开标时出现网络故障、技术故障，影响了政府采购活动，政府集中采购机构有权采取措施如延期、接受无法从网上上传的投标书等，以保障政府采购活动的公开、公平和公正。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23.3 电报、电话、传真形式的投标概不接受。</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23.4 经投标人电子密钥或电子营业执照加密的投标文件无须盖章或签字，专用条款另有要求的 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23.5 各类资格（资质）文件提供扫描件，专用条款另有要求的除外。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第三章   投标文件的递交</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24．投标文件的保密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24.1 在投标文件制作完成后，生成后会选择是否加密投标文件，如不加密则直接点击生成文件 即可，如需加密请插入 CA 锁，点击加密后生成文件，需输入 CA 锁密码即可加密成功。加密后会提 示文件生成成功！ (注意：加密的投标文件开标时须使用加密文件时使用的锁在项目规定时间内解密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24.2 若采购项目出现延期情况：</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如果供下载的招标文件有更新，投标人必须重新下载招标文件、重新制作投标文件、重新加密 投标文件、重新上传投标文件。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25．上传投标文件及投标截止日期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25.1 实行网上投标，投标人必须在招标文件规定的投标截止时间前用电子密钥登录“深圳政府采购自行采购系统（https://trade.szggzy.com/ggzy/center/#/login） ”上传投标文件。如上传 过程中遇到问题，可拨打采购公告中的技术支持电话。如多次上传均告失败，请在投标截止时间之前携带加密后的电子投标文件送达至</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 xml:space="preserve"> （地址：</w:t>
      </w:r>
      <w:r>
        <w:rPr>
          <w:rFonts w:ascii="宋体" w:eastAsia="宋体" w:hAnsi="宋体" w:cs="宋体" w:hint="eastAsia"/>
          <w:szCs w:val="21"/>
          <w:lang w:eastAsia="zh-CN"/>
        </w:rPr>
        <w:t>深圳市龙华区大浪街道龙平社区龙华建设路376号展滔商业广场A座405、406室</w:t>
      </w:r>
      <w:r>
        <w:rPr>
          <w:rFonts w:ascii="宋体" w:eastAsia="宋体" w:hAnsi="宋体" w:cs="宋体" w:hint="eastAsia"/>
          <w:spacing w:val="-4"/>
          <w:lang w:eastAsia="zh-CN"/>
        </w:rPr>
        <w:t>）协助上传，但上传过程中投标截止时间到达仍无法上传成功的， 由投标人自行负责。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25.2 政府集中采购机构可以按本通用条款第 13 条规定，通过修改招标文件自行决定酌情延长 投标截止期。在此情况下，政府集中采购机构、采购人和投标人受投标截止期制约的所有权利和义 务均应延长至新的截止期。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25.3 投标截止时间以后不得上传投标文件。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26. 样品、现场演示、方案讲解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26.1 样品、现场演示、方案讲解等事项在招标文件专用条款中进行规定。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27．投标文件的修改和撤销</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27.1 投标方在提交投标文件后可对其投标文件进行修改并重新上传投标文件或在网上进行撤销 投标的操作。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27.2 投标截止时间以后不得修改投标文件。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27.3 从投标截止期至投标人在投标文件中确定的投标有效期之间的这段时间内，投标人不得撤 回其投标。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27.4 政府集中采购机构不退还投标文件，专用条款另有规定的除外。</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第四章   开标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28．开标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28.1 投标人须在开标当日的开标时间至解密截止时间内进行解密，逾期未解密的作无效处理。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解密方法：登录“深圳政府采购自行采购系统（</w:t>
      </w:r>
      <w:hyperlink r:id="rId13" w:history="1">
        <w:r>
          <w:rPr>
            <w:rFonts w:ascii="宋体" w:eastAsia="宋体" w:hAnsi="宋体" w:cs="宋体" w:hint="eastAsia"/>
            <w:spacing w:val="-4"/>
            <w:lang w:eastAsia="zh-CN"/>
          </w:rPr>
          <w:t>https://trade.szggzy.com/ggzy/center/#/login</w:t>
        </w:r>
      </w:hyperlink>
      <w:r>
        <w:rPr>
          <w:rFonts w:ascii="宋体" w:eastAsia="宋体" w:hAnsi="宋体" w:cs="宋体" w:hint="eastAsia"/>
          <w:spacing w:val="-4"/>
          <w:lang w:eastAsia="zh-CN"/>
        </w:rPr>
        <w:t>）”， 使用本单位制作电子投标文件同一个电子密钥进行在线解密、查询开标情况。</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28.2 政府集中采购机构将在满足开标条件（①解密时间结束，解密后的投标供应商数量满足开 标要求或②解密时间结束前所有投标供应商均完成投标文件解密）后，对投标文件进行开标，并在 网上公布开标结果。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第五章   评审要求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29．评审委员会组成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29.1 网上开标结束后召开评审会议，评审委员会由政府集中采购机构依法组建，负责评审活动。 评审委员会由采购人代表和评审专家组成，成员人数应当为 5 人以上单数（部分条件下为 7 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以上单数），其中评审专家不得少于成员总数的三分之二。评定分离项目评审专家均由评审专家组 成。评审专家一般是从深圳市政府采购评审专家库中随机抽取。采购人代表须持本单位签发的《评 审授权书》参加评审。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29.2 评审定标应当遵循公平、公正、科学、择优的原则。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29.3 评审活动依法进行，任何单位和个人不得非法干预评标过程和结果。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29.4 评审过程中不允许违背评标程序或采用招标文件未载明的评标方法或评标因素进行评标。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29.5 开标后，直到签订合同为止，凡属于对投标文件的审查、澄清、评价和比较的有关资料以 及中标候选人的推荐情况、与评审有关的其他任何情况均严格保密（信息公开的内容除外）。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30．向评审委员会提供的资料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30.1 公开发布的招标文件，包括图纸、服务清单、答疑文件等；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30.2 其他评标必须的资料。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30.3 评审委员会应当认真研究招标文件，至少应了解熟悉以下内容：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（1）招标的目的；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（2）招标项目需求的范围和性质；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（3）招标文件规定的投标人的资格、财政预算限额、商务条款；</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（4）招标文件规定的评标程序、评标方法和评标因素；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（5）招标文件所列示的资格性审查表及符合性审查表。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31．独立评审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31.1 评审委员会成员的评标活动应当独立进行，并应遵循投标文件初审、澄清有关问题、比较 与评价、确定中标供应商、编写评审报告的工作程序。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第六章   评审程序及评审方法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32．投标文件初审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32.1 投标文件初审包括资格性审查和符合性审查。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资格性审查：依据法律法规和招标文件的规定，对投标文件中的资格证明等进行审查，以确定 投标供应商是否具备投标资格。</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符合性审查：依据招标文件的规定，对投标文件的有效性、完整性和对招标文件的响应程度进 行审查，以确定是否满足符合性审查的要求。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32.2 投标文件初审内容请详见《资格性审查表》和《符合性审查表》部分。投标人若有一条审 查不通过则按投标无效处理。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 投标文件初审中关于供应商家数的计算:</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32.3.1 采用最低评标价法的采购项目，提供相同品牌产品的不同投标人参加同一合同项下投标 的，以其中通过资格审查、符合性审查且报价最低的参加评标；报价相同的， 由采购人或者采购人 委托评审委员会按照招标文件规定的方式确定一个参加评审的投标人，招标文件未规定的采取随机 抽取方式确定，其他投标无效。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32.3.2 采用综合评分法的采购项目，提供相同品牌产品且通过资格审查、符合性审查的不同投 标人参加同一合同项下投标的，按一家投标人计算，评审后得分最高的同品牌投标人获得中标人推 荐资格；评审得分相同的， 由采购人或者采购人委托评审委员会按照招标文件规定的方式确定一个 投标人获得中标人推荐资格，招标文件未规定的采取随机抽取方式确定，其他同品牌投标人不作为 中标候选人。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32.3.3 非单一产品采购项目，采购人应当根据采购项目技术构成、产品价格比重等合理确定核 心产品，并在招标文件中载明。多家投标人提供的核心产品品牌相同的，按前两款规定处理。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 投标人投标文件作无效处理的情形，具体包括但不限于以下：</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32.4.1 不同投标人的投标文件由同一单位或者同一个人编制，或者由同一个人分阶段参与编制；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32.4.2 不同投标人委托同一单位或者个人办理投标事宜；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32.4.3 不同投标人的投标文件载明的项目管理成员或者联系人员为同一人；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32.4.4 不同投标人的投标文件异常一致或者投标报价呈规律性差异；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32.4.5 不同投标供应商的投标文件或部分投标文件相互混装；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32.4.6 投标供应商之间相互约定给予未中标的供应商利益补偿；</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32.4.7 不同投标供应商的法定代表人、主要经营负责人、项目投标授权代表人、项目负责人、 主要技术人员为同一人、属同一单位或者同一单位缴纳社会保险；</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32.4.8 不同投标供应商的投标文件内容存在非正常一致；</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32.4.9 在同一单位工作人员为两家以上（含两家）供应商进行同一项投标活动；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32.4.10 主管部门依照法律、法规认定的其他情形。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32.5 对不属于《资格性审查表》和《符合性审查表》所列的其他情形，除专用条款另有规定和 32.4 条款所列情形外，不得作为投标无效的理由。</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33．澄清有关问题</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33.1 对招标文件中描述有歧义或前后不一致的地方（不含招标文件存在歧义、重大缺陷导致评 审工作无法进行的情况），评审委员会有权进行评判，但对同一条款的评判应适用于每个投标人。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33.2 评审委员会发现招标文件存在歧义、重大缺陷导致评审工作无法进行，或者招标文件内容 违反国家有关强制性规定的，应当停止评审工作，与政府集中采购机构沟通并作书面记录。经确认 后，项目应当修改招标文件，重新组织采购活动。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33.3 对于投标文件中含义不明确、同类问题表述不一致或者有明显文字和计算错误的内容，评 审委员会应当以书面形式要求投标人作出必要的澄清、说明或者补正。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投标人的澄清、说明或者补正应当采用书面形式【书面形式是指文书、信件（含电子邮件）、 电报、 电传、传真等形式】，并加盖公章（或者由法定代表人或其授权的代表签字） 。投标人的澄 清、说明或者补正不得超出投标文件的范围或者改变投标文件的实质性内容。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根据本通用条款第 34 条，凡属于评审委员会在评审中发现的算术错误进行核实的修改不在此列。 34．错误的修正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投标文件报价出现前后不一致的，除专用条款另有规定外，按照下列规定修正：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34.1 投标文件中开标一览表投标报价内容与投标文件中投标报价相应内容不一致的，以开标一 览表为准；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34.2 大写金额和小写金额不一致的，以大写金额为准；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34.3 单价金额小数点或者百分比有明显错位，以开标一览表的总价为准，并修改单价；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34.4 总价金额与按单价汇总金额不一致的，以单价金额计算结果为准。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34.5 同时出现两种以上不一致的，按照前款规定的顺序修正。修正后的报价按照本通用条款 33 条的规定，经投标人确认后产生约束力，投标人不确认的，其投标无效。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35．投标文件的比较与评价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评审委员会将按照《深圳经济特区政府采购条例》、《深圳经济特区政府采购条例实施细则》、 《深圳市政府采购评标定标分离管理办法》及政府采购其他法律法规，仅对通过资格性审查和符合 性审查的投标文件进行综合比较与评价。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评审委员会成员对需要共同认定的事项存在争议的，应当按照少数服从多数的原则作出结论。 持不同意见的评审委员会成员应当书面作出说明，否则视为无异议。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36. 实地考察或资料查验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36.1 在评审过程中，评审委员会有权决定是否对本项目投标人进行实地考察或资料查验（原件）。 投标人应随时做好接受实地考察或资料查验的准备。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37．评审方法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37.1.1 最低价法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最低价法，是指投标文件满足招标文件全部实质性要求，且投标报价最低的投标人为中标候选 人的评标方法。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采用最低价法的，评标结果按投标报价由低到高顺序排列。投标报价相同的并列。投标文件满 足招标文件全部实质性要求且投标报价最低的投标人为排名第一的中标候选人。出现投标报价相同 的并列情况时，采取随机抽取的方式确定。（抽签原则：</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的组织下，由评标委员会作为抽签小组进行随机抽签确定排序。（1）编号。 抽签小组按上传投标文件的时间先后确定抽签编号，如 A  公司上传投标文件的时间最早，则抽签编 号为 1 ，以此类推。（2）抽签。按抽签编号的数量在摇号机放入相应数量及对应编号的号码球，抽 签小组成员随机抽取号码球，按抽出号码球的顺序，确定号码球对应的供应商排序。（3）确认结果。 全体抽签小组成员签字确认抽签结果。）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37.1.2 综合评分法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综合评分法，是指在满足招标文件全部实质性要求的前提下，按照招标文件中规定的各项因素 进行综合评审，评审总得分排名前列的投标人，作为推荐的候选中标供应商。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采用综合评分法的，评标结果按评审后得分由高到低顺序排列。得分相同的，按投标报价由低 到高顺序排列。得分且投标报价相同的并列。投标文件满足招标文件全部实质性要求，且按照评审 因素的量化指标评审得分最高的投标人为排名第一的中标候选人。出现得分且投标报价相同的并列 情况时，采取随机抽取的方式确定。（抽签原则：在</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的组织下，由评标委员会作为抽签小组进行随机抽签确定排序。（1）编号。抽签小 组按上传投标文件的时间先后确定抽签编号，如 A  公司上传投标文件的时间最早，则抽签编号为 1， 以此类推。（2）抽签。按抽签编号的数量在摇号机放入相应数量及对应编号的号码球，抽签小组成 员随机抽取号码球，按抽出号码球的顺序，确定号码球对应的供应商排序。（3）确认结果。全体抽 签小组成员签字确认抽签结果。）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37.2 本项目采用的评审方法见本项目招标文件第一册“专用条款 ”的相关内容。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 重新评审的情形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评审结果汇总完成后，除下列情形外，任何人不得修改评审结果：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37.3.1 分值汇总计算错误的；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37.3.2 分项评分超出评分标准范围的；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37.3.3 评审委员会成员对客观评审因素评分不一致的；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37.3.4 经评审委员会认定评分畸高、畸低的。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评审报告签署前，经复核发现存在以上情形之一的，评审委员会应当当场修改评审结果，并进行书面记载；评审报告签署后，采购人或者采购代理机构发现存在以上情形之一的，应当组织原评 审委员会进行重新评审，重新评审改变评审结果的，书面报告本级财政部门。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投标人对本条第一款情形提出质疑的，采购人或者采购代理机构可以组织原评审委员会进行重 新评审，重新评审改变评审结果的，应当书面报告本级财政部门。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 重新组建评审委员会的情形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评审委员会或者其成员存在下列情形导致评审结果无效的，重新组建评审委员会进行评标，并 书面报告本级财政部门：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37.4.1 评审委员会组成不符合《政府采购货物和服务招标投标管理办法》规定的；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37.4.2 有《政府采购货物和服务招标投标管理办法》第六十二条第一至五项情形的；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37.4.3 评审委员会及其成员独立评标受到非法干预的；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37.4.4 有政府采购法实施条例第七十五条规定的违法行为的。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有违法违规行为的原评审委员会成员不得参加重新组建的评审委员会。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第七章   定标及公示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38．定标方法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38.1 非评定分离项目定标方法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38.1.1 评审委员会依据本项目招标文件所约定的评审方法进行评审和比较，向政府集中采购机 构提交书面评审报告，并根据评审方法比较评价结果从优到劣进行排序，确定候选中标供应商。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 1.2 采用最低价法的，评审结果按投标报价由低到高顺序排列。投标报价相同的并列。投标 文件满足招标文件全部实质性要求且投标报价最低的投标人为中标供应商（排名第二的投标人为第 一替补中标候选人、排名第三的投标人为第二替补中标候选人）。出现投标报价相同的并列情况时， 采取随机抽取的方式确定。（抽签原则：在</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的组织下，由评标委员会作为抽签小组进行随机抽签确定排序。（1）编号。抽签小组按上传 投标文件的时间先后确定抽签编号，如 A  公司上传投标文件的时间最早，则抽签编号为 1 ，以此类 推。（2）抽签。按抽签编号的数量在摇号机放入相应数量及对应编号的号码球，抽签小组成员随机 抽取号码球，按抽出号码球的顺序，确定号码球对应的供应商排序。（3）确认结果。全体抽签小组 成员签字确认抽签结果。）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 1.3 采用综合评分法的，评标结果按评审后得分由高到低顺序排列。得分相同的，按投标报  价由低到高顺序排列。得分且投标报价相同的并列。投标文件满足招标文件全部实质性要求，且按  照评审因素的量化指标评审得分最高的投标人为中标供应商（排名第二的投标人为第一替补中标候  选人、排名第三的投标人为第二替补中标候选人） 。出现得分且投标报价相同的并列情况时，采取  随机抽取的方式确定。（抽签原则：</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 xml:space="preserve"> 的组织下，由评标委员会作为抽签小组进行随机抽签确定排序。（1）编号。抽签小组按上传投标文  件的时间先后确定抽签编号，如 A  公司上传投标文件的时间最早，则抽签编号为 1 ，以此类推。（2） 抽签。按抽签编号的数量在摇号机放入相应数量及对应编号的号码球，抽签小组成员随机抽取号码  球，按抽出号码球的顺序，确定号码球对应的供应商排序。（3）确认结果。全体抽签小组成员签字  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 评定分离项目定标方法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38.2.1 评定分离是指在政府集中采购程序中，以公开招标方式执行采购，评审委员会负责对投 标文件进行评审、推荐候选中标供应商并出具书面评审报告， 由采购人根据评审委员会出具的评审 报告从推荐的候选中标供应商中确定中标供应商。单个项目需要确定多家中标供应商的，不适用评定分离。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38.2.2 适用评定分离的政府采购项目，采用综合评分法评审。评审委员会按照评审结果，推荐 三个合格的候选中标供应商。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38.2.3 适用评定分离的政府采购项目，按照自定法确定中标供应商： 自定法是指采购人组织定 标委员会，由定标委员会在三家候选中标供应商中确定中标供应商。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38.2.4 政府集中采购机构应当自评审结束之日起两个工作日内将候选中标供应商名单及其投标  文件、评审报告送交采购人。采购人应当安排专人对定标过程进行书面记录，形成定标报告，作为  采购文件的组成部分存档，并及时将定标结果反馈政府集中采购机构。具体定标程序及相关要求以  按照《深圳市财政局关于印发〈深圳市政府采购评标定标分离管理办法〉的通知》（深财规【2020】</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 号）执行。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说明：采购人及投标供应商应按照上述方法提前做好相关准备。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38.3 专用条款另有规定的，按专用条款相关要求定标。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39．编写评审报告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评审报告是评审委员会根据全体评标成员签字的原始评审记录和评审结果编写的报告，评审报 告由评审委员会全体成员签字。对评审结论持有异议的评审委员会成员可以书面方式阐述其不同意 见和理由。评审委员会成员拒绝在评审报告上签字且不陈述其不同意见和理由的，视为同意评审结 论。评审委员会应当对此作出书面说明并记录存档。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40．中标公告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40.1 为体现“公开、公平、公正 ”的原则，评审结束后经采购人确认（确定）评审结果，政府集中采购机构将在深圳政府采购自行采购系统（https://zxcg.szggzy.com/home/index.html）上  发布中标结果公告。供应商如对评审结果有异议，可在发布公示日期起七个工作日内向政府集中采 购机构提出。 监督电话：0755-83948143。若在公示期内未提出质疑，则视为认同该评审结果。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40.2 质疑、投诉供应商应保证质疑、投诉内容的真实性和可靠性，并承担相应的法律责任。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41．中标通知书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41.1 中标公告公布以后无异常的情况下,中标供应商和采购人可自行登录“深圳政府采购自行采购系统（https://trade.szggzy.com/ggzy/center/#/login） ”上打印《数字中标通知书》。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41.2 中标通知书是合同的重要组成部分。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41.3 因质疑投诉或其它原因导致项目结果变更或采购终止的，政府集中采购机构有权吊销中标通知书。</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第八章   公开招标失败的后续处理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42．公开招标失败的处理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42.1 本项目公开招标过程中若由于投标截止后实际递交投标文件的供应商数量不足、经评审委员会评审对招标文件作实质响应的供应商不足等原因造成公开招标失败，可由政府集中采购机构重新组织采购。</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42.2 对公开招标失败的项目，评审委员会在出具该项目招标失败结论的同时，可以提出重新采 购组织形式的建议，以及进一步完善招标文件的资格、技术、商务要求的修改建议。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42.3 重新组织采购有以下两种组织形式：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 由政府集中采购机构重新组织公开招标；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（2）根据实际情况需要向同级财政部门提出非公开招标方式申请，经同级财政部门批准，公开 招标失败采购项目可转为竞争性谈判或单一来源谈判方式采购。</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42.4 公开招标失败的采购项目重新组织公开招标，由政府集中采购机构重新按公开招标流程组 织采购活动。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42.5 公开招标失败的采购项目经同级财政部门批准转为竞争性谈判或单一来源谈判方式采购 的，按规定要求组织政府采购工作。</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第九章   合同的授予与备案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43．合同授予标准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本项目的合同将授予经本招标文件规定评审确定的中标供应商。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44．接受和拒绝任何或所有投标的权力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政府集中采购机构和采购人保留在投标之前任何时候接受或拒绝任何投标或所有投标，以及宣 布招标无效的权力，对受影响的投标人不承担任何责任，也无义务向受影响的投标人解释采取这一 行动的理由。</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45．合同的签订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45.1 中标人将于中标通知书发出之日起十个工作日内，按照采购文件（招标文件和投标文件等） 内容与采购人签订政府采购合同；合同的实质性内容应当符合招标文件的规定；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45.2 中标人如不按本通用条款第 45.1 款的规定与采购人签订合同，情节严重的， 由同级财政 部门记入供应商诚信档案，予以通报；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45.3 中标人应当按照合同约定履行义务，完成中标项目，不得将中标项目转让（转包）给他人。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46．履约担保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46.1 在签订项目合同的同时，中标人应按“对通用条款的补充内容 ”中规定的金额向采购人提 交履约担保；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46.2，允许供应商自主选择以支票、汇票、本票、保函等非现金方式提交履约担保； 中标人提 交履约担保不是合同签订的前提条件，不要求中标人提供除法律、法规明确规定外的其他担保。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47. 合同备案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采购人与中标供应商自中标通知书发出之日起 10 个工作日内签订政府采购合同，并按财政部门规定 提交备案。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48. 合同变更</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合同变更事宜按《深圳市财政局关于优化政府采购合同备案的通知》（深财发保〔2022〕2 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相关规定执行。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49. 项目验收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49.1 采购人应当按照招标文件和合同规定的标准和方法，及时组织验收。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50. 宣传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凡与政府采购活动有关的宣传或广告，若当中提及政府采购，必须事先将具体对外宣传方案 报同级财政部门和政府集中采购机构，并征得其同意。对外市场宣传包括但不限于以下形式：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a.名片、宣传册、广告标语等；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b.案例介绍、推广等；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c.工作人员向其他消费群体宣传。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 供应商违法责任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51.1《深圳经济特区政府采购条例》第五十七条 供应商在政府采购中，有下列行为之一的，一 至三年内禁止其参与本市政府采购，并由主管部门记入供应商诚信档案，处以采购金额千分之十以 上千分之二十以下的罚款；情节严重的，取消其参与本市政府采购资格，处以采购金额千分之二十 以上千分之三十以下的罚款，并由市场监管部门依法吊销其营业执照；给他人造成损失的，依法承 担赔偿责任；构成犯罪的，依法追究刑事责任：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（1）在采购活动中应当回避而未回避的；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（2）未按本条例规定签订、履行采购合同，造成严重后果的；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（3）隐瞒真实情况，提供虚假资料的；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（4）以非法手段排斥其他供应商参与竞争的；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（5）与其他采购参加人串通投标的；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（6）恶意投诉的；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（7）向采购项目相关人行贿或者提供其他不当利益的；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（8）阻碍、抗拒主管部门监督检查的；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（9）其他违反本条例规定的行为。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51.2 根据《深圳市财政局关于调整政府采购投标（响应）保证金管理政策的通知 》（深财购 〔2021〕51 号）的要求，供应商在政府采购活动中出现《深圳经济特区政府采购条例实施细则》第 八十条所列情形的，政府集中采购机构或采购人不予退还其交纳的谈判保证金，情节严重的，并由 主管部门记入供应商诚信档案，予以通报：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（1）投标截止后，撤销投标的；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（2）中标后无正当理由未在规定期限内签订合同的；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（3）将中标项目转让给他人、或者在投标文件中未说明且未经采购人、采购招标机构同意，将 中标项目分包给他人的；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（4）拒绝履行合同义务的。</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第十章   质疑处理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52.质疑提出与答复</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52.1 提出质疑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参与政府采购活动的供应商认为自己的权益在采购活动中受到损害的，应当自知道或者应当知 道其权益受到损害之日起七个工作日内向采购人、政府集中采购机构以书面形式提出质疑。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52.2 法律依据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《中华人民共和国政府采购法》、《中华人民共和国政府采购法实施条例》、《深圳经济特区 政府采购条例》、《深圳经济特区政府采购条例实施细则》、《政府采购质疑和投诉办法》（财政 部令第 94 号）和其他有关法律法规规定。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 质疑条件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52.3.1 提出质疑的供应商应当是参与所质疑项目采购活动的供应商；以联合体形式参与的，质 疑应当由组成联合体的所有成员共同提出；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52.3.2 应当在法定质疑期内一次性提出针对同一采购程序环节的质疑，法定质疑期为自知道或 应当知道权益受到损害之日起 7 个工作日内。应当知道其权益受到损害之日是指：对招标文件的质 疑，为招标文件公布之日；对采购过程的质疑，为各采购程序环节结束之日；对中标结果以及评审 委员会组成人员的质疑，为中标结果公示之日；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52.3.3 应提交书面质疑函，质疑函应当包括以下内容：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（1）供应商的名称（或者姓名）、地址、邮编、邮箱、联系人及联系电话；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（2）质疑项目的名称、编号；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（3）具体、明确的质疑对象、质疑事项和质疑请求；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（4）因质疑事项而受损害的权益；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（5）事实依据；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（6）必要的法律依据；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（7）提出质疑的日期。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供应商为自然人的，应当由本人签字；供应商为法人或者其他组织的，应当由法定代表人（负 责人），或者其授权代理人签字或者盖章，并加盖公章。</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52.4 提交材料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供应商质疑实行实名制。供应商为自然人的，应当提交本人身份证复印件；供应商为法人或者 其他组织的，应当根据自身性质提交营业执照复印件或者其他证明文件（如事业单位法人证书等） 复印件。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供应商可以委托代理人进行质疑。其授权委托书应当载明代理人的姓名或者名称、代理事项、 具体权限、期限和相关事项。供应商为自然人的，应当由本人签字；供应商为法人或者其他组织的， 应当由法定代表人、主要负责人签字或者盖章，并加盖公章。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52.5 收文地点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地址：</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（地址：</w:t>
      </w:r>
      <w:r>
        <w:rPr>
          <w:rFonts w:ascii="宋体" w:eastAsia="宋体" w:hAnsi="宋体" w:cs="宋体" w:hint="eastAsia"/>
          <w:szCs w:val="21"/>
          <w:lang w:eastAsia="zh-CN"/>
        </w:rPr>
        <w:t>深圳市龙华区大浪街道龙平社区龙华建设路376号展滔商业广场A座405、406室</w:t>
      </w:r>
      <w:r>
        <w:rPr>
          <w:rFonts w:ascii="宋体" w:eastAsia="宋体" w:hAnsi="宋体" w:cs="宋体" w:hint="eastAsia"/>
          <w:spacing w:val="-4"/>
          <w:lang w:eastAsia="zh-CN"/>
        </w:rPr>
        <w:t>）。</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52.6 收文办理程序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52.6.1 供应商提交的质疑符合受理条件的，政府集中采购机构自收到质疑材料之日起即为受理， 应当向供应商出具质疑函收文回执并可以要求其递交质疑的法定代表人（负责人）或者授权代理人 签署质疑文书送达地址确认书。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52.6.2 供应商提交的质疑材料不符合质疑条件的，视情况处理：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供应商提交的质疑材料不全或者未按要求签字或者盖章的，政府集中采购机构应当一次性告知 供应商需补正的内容和补正期限。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供应商提交的质疑存在下列情形之一的，不予受理：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（1）质疑主体不满足要求的；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（2）供应商自身权益未受到损害的；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（3）供应商未在法定质疑期限内提出质疑的；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（4）质疑材料不全或者未按要求签字或者盖章的情况下，要求补正后，逾期未补正或者补正后 仍不符合规定的；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（5）其他不符合受理条件情形的。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质疑事项不予受理的，政府集中采购机构应当向供应商出具不符合质疑条件告知书。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52.7 质疑答复时限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自收文之日起七个工作日内。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52.8 投诉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对质疑答复不满意或者未在规定时间内答复的，提出质疑的供应商可以在答复期满后 15 个工作 日内向本项目预算主管单位投诉。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 质疑后续处理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53.1 供应商质疑不成立，或者成立但未对中标、成交结果构成影响的，继续开展采购活动。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53.2 供应商质疑成立且影响或者可能影响中标、成交结果的，按照下列情况处理：（1）对采 购文件提出的质疑，依法通过澄清或者修改可以继续开展采购活动的，澄清或者修改采购文件后继 续开展采购活动；否则应当修改采购文件后重新开展采购活动。（2）对采购过程、中标或者成交结 果提出的质疑，合格供应商符合法定数量时，可以从合格的中标或者成交候选人中另行确定中标、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成交供应商的，应当依法另行确定中标、成交供应商；否则应当重新开展采购活动。</w:t>
      </w:r>
    </w:p>
    <w:p>
      <w:pPr>
        <w:autoSpaceDE w:val="0"/>
        <w:autoSpaceDN w:val="0"/>
        <w:ind w:firstLine="3600" w:firstLineChars="1500"/>
        <w:rPr>
          <w:rFonts w:ascii="宋体" w:eastAsia="宋体" w:hAnsi="宋体" w:cs="宋体" w:hint="eastAsia"/>
          <w:spacing w:val="-4"/>
          <w:lang w:eastAsia="zh-CN"/>
        </w:rPr>
      </w:pPr>
      <w:r>
        <w:rPr>
          <w:rFonts w:ascii="宋体" w:eastAsia="宋体" w:hAnsi="宋体" w:cs="宋体" w:hint="eastAsia"/>
          <w:spacing w:val="-4"/>
          <w:lang w:eastAsia="zh-CN"/>
        </w:rPr>
        <w:t>---- END ----</w:t>
      </w:r>
    </w:p>
    <w:p>
      <w:pPr>
        <w:wordWrap w:val="0"/>
        <w:spacing w:line="240" w:lineRule="auto"/>
        <w:rPr>
          <w:rFonts w:ascii="宋体" w:eastAsia="宋体" w:hAnsi="宋体" w:cs="宋体" w:hint="eastAsia"/>
          <w:b/>
          <w:bCs/>
          <w:lang w:eastAsia="zh-CN"/>
        </w:rPr>
      </w:pPr>
    </w:p>
    <w:p>
      <w:pPr>
        <w:wordWrap w:val="0"/>
        <w:rPr>
          <w:rFonts w:ascii="宋体" w:eastAsia="宋体" w:hAnsi="宋体" w:cs="宋体" w:hint="eastAsia"/>
          <w:lang w:eastAsia="zh-CN"/>
        </w:rPr>
      </w:pPr>
    </w:p>
    <w:p>
      <w:pPr>
        <w:rPr>
          <w:rFonts w:ascii="宋体" w:eastAsia="宋体" w:hAnsi="宋体" w:cs="宋体" w:hint="eastAsia"/>
          <w:lang w:eastAsia="zh-CN"/>
        </w:rPr>
      </w:pPr>
    </w:p>
    <w:p>
      <w:pPr>
        <w:jc w:val="right"/>
        <w:rPr>
          <w:rFonts w:ascii="宋体" w:eastAsia="宋体" w:hAnsi="宋体" w:cs="宋体" w:hint="eastAsia"/>
          <w:lang w:eastAsia="zh-CN"/>
        </w:rPr>
        <w:sectPr>
          <w:footerReference w:type="default" r:id="rId14"/>
          <w:pgSz w:w="11906" w:h="16838"/>
          <w:pgMar w:top="1440" w:right="1800" w:bottom="1440" w:left="1800" w:header="851" w:footer="992" w:gutter="0"/>
          <w:pgNumType w:fmt="decimal"/>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学校信息设备维护服务-A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投标人情况介绍及资格要求</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响应供应商认证情况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现场考察</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警示情形自查确认表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投标人认为需要加以说明的其他内容（正文）</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服务与技术要求偏离表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实施方案（工作措施、工作方法、工作手段、工作流程）</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拟安排的项目团队成员（主要技术人员）情况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投标人认为需要加以说明的其他内容（附件）</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LHAZXDL-2025-00857-001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学校信息设备维护服务-A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是专门面向中小企业采购，供应商应为中小微企业、监狱企业、残疾人福利性单位（由供应商在《中小企业声明函、残疾人福利性单位声明函及监狱企业声明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是专门面向中小企业采购，供应商应为中小微企业、监狱企业、残疾人福利性单位（由供应商在《中小企业声明函、残疾人福利性单位声明函及监狱企业声明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详见采购文件相应章节）；：</w:t>
            </w:r>
            <w:r>
              <w:rPr>
                <w:rFonts w:ascii="FangSong" w:eastAsia="FangSong" w:hAnsi="FangSong" w:cs="FangSong"/>
                <w:color w:val="666666"/>
                <w:lang w:val="en" w:eastAsia="en"/>
              </w:rPr>
              <w:br/>
            </w:r>
            <w:r>
              <w:rPr>
                <w:rFonts w:ascii="FangSong" w:eastAsia="FangSong" w:hAnsi="FangSong" w:cs="FangSong"/>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详见采购文件相应章节）；</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局自行采购投标及履约承诺函》中作出声明）。注：信用中国”、中国政府采购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局自行采购投标及履约承诺函》中作出声明）。注：信用中国”、中国政府采购网”以及深圳市政府采购监管网”为供应商信用信息的查询渠道，相关信息以开标当日的查询结果为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 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 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 ”一致；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 ”一致；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 ”一致；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 ”一致；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实施方案（工作措施、工作方法、工作手段、工作流程）</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投标人根据本项目需求制定项目整体实施方案，方案包括但不限于以下内容： 1、工作实施措施； 2、工作实施流程； 3、日常管理组织； 4、应急预案等。 评标委员会根据响应情况进行分档评分。 （二）评分依据： （1）考察以上服务方案，每满足1项得15分，全部满足得60分。未满足不得分。 （2）在此基础上，专家根据各供应商的具体响应内容按照量化的评审因素指标进一步评审。 评审为优（项目方案完善，工作内容和安排考虑周到，流程合理）的加40分； 评价为良（项目方案较完善，工作内容和安排考虑较周到，流程较合理）的加20分； 评价为中（项目方案一般，工作内容和安排考虑基本周到，流程一般）的得加10分； 评价为差（项目方案不完善，工作内容和安排考虑欠周到）的不加分。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投标人提供的项目重点难点分析、应对措施及相关的合理化建议包括： （1）提供符合本项目相关重点难点分析； （2）针对重点难点分析提出的应对措施； （3）结合上述内容提出相关的合理化建议。 （二）评分依据 （1）考察以上项目重点难点分析、应对措施及相关的合理化建议，每满足1项得20分，全部满足得60分。未满足不得分。 （2）在此基础上，专家根据各供应商的具体响应内容按照量化的评审因素指标进一步评审。 评审为优（项目重点难点分析透彻、应对措施及相关的合理化建议完善）的加40分； 评审为良（项目重点难点分析较透彻、应对措施及相关的合理化建议较完善）的加20分； 评审为中（项目重点难点分析一般、应对措施及相关的合理化建议一般）的加10分； 评审为差（项目重点难点分析不透彻、应对措施及相关的合理化建议不完善）的不加分。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投标人提供的质量保障措施及方案须包括： （1）服务质量管理方案； （2）人员配备方案； （3）网络维护质量方案。 （二）评分依据 （1）考察以上质量保障措施，每满足1项得20分，全部满足得60分。未满足不得分。 （2）在此基础上，专家根据各供应商的具体响应内容按照量化的评审因素指标进一步评审。 评审为优（方案符合实际、完整、规范、思路清晰，内容合理性强）的加40分； 评价为良（方案较符合实际、较完整规范、思路较清晰，内容合理性较强）的加20分； 评价为中（方案较普通、完整性规范性一般，思路不够清晰，内容合理性一般）的得加10分； 评价为差（不完整、不规范，思路不清晰，内容合理性较差或未提供）的不加分。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投标人提供项目完成（服务期满）后的服务承诺，承诺以下全部内容的得100分，否则不得分。 （1）服务期满后主动离岗； （2）与后续服务公司进行交接； （3）服务期满，后续服务公司未到位前仍按原合同服务承诺提供服务。 （二）评分依据： 须提供加盖响应供应商公章的《项目完成（服务期满）后的服务承诺函》（格式自定）作为得分依据，未提供承诺或承诺内容不满足要求的不得分。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投标人提供违约承诺，承诺以下全部内容的得100分，否则不得分。 需在合同签订之日起不少于5个工作日内，按时开展该合同服务。如未能按时开展，将视为根本违约，采购方有权立即解除与其签订的采购合同，且中选方还需向采购方支付中选价的5%的违约金并赔偿其他损失。 （二）评分依据： 须提供加盖响应供应商公章的《违约承诺函》（格式自定），按要求提供得100分，未提供或提供信息不全均不得分。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拟安排的项目团队成员（主要技术人员）情况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投标人为本项目拟安排实施及服务人员： 1、具有工业和信息化部考试中心颁发的网络信息安全工程师证书，每提供一位高级工程师证书得50分，每提供一位中级工程师证书得20分，最高得100分。 （二）评审依据： 1、提供相关人员相关证书扫描件，同时提供证书及技能人才评价证书全国联网查询网站截图（httpzscx.osta.org.cn或httpjndj.osta.org.cn)； 2、提供相关人员开标日当月或前一个月在本公司缴纳且载有社保部门（或税务部门）公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 3、未按要求提供证明材料（或证明材料无法判断是否符合评分要求）的不得分，原件备查。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响应供应商认证情况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投标人具有 1.质量管理体系认证证书的得34分； 2.职业健康安全管理体系认证证书的得34分； 3.环境管理体系认证证书的得34分。 以上三项合计最高得100分 （二）评分依据： 投标人须提供有效期内的认证证书扫描件及在全国认证认可信息公共服务平台（认e云）（httpcx.cnca.cn）的认证信息截图作为评审依据。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1.响应供应商在深圳市有固定服务网点（即响应供应商注册地在深圳市范围内或响应供应商设有能提供本项目售后服务分公司等合法注册的分支机构）的，得100分； 2.供应商在深圳市没有固定服务网点的，承诺中标后提供本地经营(服务)网点的（格式自拟），得100分； （二）评分依据： 提供工商局或市场监督管理局出具的有效证明文件扫描件或承诺函（承诺函格式自拟），未提供或不清晰无法判断的不得分。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现场考察</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投标人需到用户现场考察服务环境，具体服务内容及设备情况。获得采购单位出具的加盖公章的现场踏勘证明文件，按要求提供得满分，不提供不得分。 1.现场勘察时间：采购公告载明的采购文件领取时间之日起的第三个日历日（采购文件领取时间之日为第一个日历日）上午900-1000(各供应商自行把控时间，过时不再组织勘察）。 2.现场踏勘联系人：王程勇，18779194830 3.踏勘地址：深圳市龙华区龙华街道民清路255号 4.踏勘携带资料：参加踏勘需携带法定代表人资格证明书以及踏勘授权委托书、营业执照复印件、授权委托人身份证原件。 踏勘结束后，由用户单位现场颁发踏勘证明。 （二）评分依据： 提供采购单位出具的现场勘察证明（用户盖章）及施工现场照片（不少于三张，照片的真伪将由用户单位负责核实），得100分，原件备查。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2022年12月1日至本项目响应截止之日，响应供应商具有同类类项目业绩, 每提供1个得34分，本项合计最高得100分。 （二）评分依据： 提供合同关键页或中选通知书或合同甲方出具的证明文件扫描件，原件备查。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2022年12月1日至本项目响应截止日前，响应供应商具有同类类项目业绩并经服务单位考核评价为优或满意（或评价的最优等级）的，每提供1项得34分，本项合计最高得100分。 （二）评分依据： 提供以上项目合同关键页及盖有用户单位公章的履约评价扫描件，原件备查。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20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61A5C0"/>
    <w:multiLevelType w:val="singleLevel"/>
    <w:tmpl w:val="A261A5C0"/>
    <w:lvl w:ilvl="0">
      <w:start w:val="1"/>
      <w:numFmt w:val="chineseCounting"/>
      <w:suff w:val="nothing"/>
      <w:lvlText w:val="%1、"/>
      <w:lvlJc w:val="left"/>
      <w:rPr>
        <w:rFonts w:hint="eastAsia"/>
      </w:rPr>
    </w:lvl>
  </w:abstractNum>
  <w:abstractNum w:abstractNumId="1">
    <w:nsid w:val="A97BCA3F"/>
    <w:multiLevelType w:val="singleLevel"/>
    <w:tmpl w:val="A97BCA3F"/>
    <w:lvl w:ilvl="0">
      <w:start w:val="2"/>
      <w:numFmt w:val="decimal"/>
      <w:lvlText w:val="(%1)"/>
      <w:lvlJc w:val="left"/>
      <w:pPr>
        <w:tabs>
          <w:tab w:val="left" w:pos="312"/>
        </w:tabs>
      </w:pPr>
    </w:lvl>
  </w:abstractNum>
  <w:abstractNum w:abstractNumId="2">
    <w:nsid w:val="C91CF9D4"/>
    <w:multiLevelType w:val="singleLevel"/>
    <w:tmpl w:val="C91CF9D4"/>
    <w:lvl w:ilvl="0">
      <w:start w:val="1"/>
      <w:numFmt w:val="chineseCounting"/>
      <w:suff w:val="nothing"/>
      <w:lvlText w:val="%1、"/>
      <w:lvlJc w:val="left"/>
      <w:rPr>
        <w:rFonts w:hint="eastAsia"/>
      </w:rPr>
    </w:lvl>
  </w:abstractNum>
  <w:abstractNum w:abstractNumId="3">
    <w:nsid w:val="CC8058EB"/>
    <w:multiLevelType w:val="singleLevel"/>
    <w:tmpl w:val="CC8058EB"/>
    <w:lvl w:ilvl="0">
      <w:start w:val="2"/>
      <w:numFmt w:val="decimal"/>
      <w:suff w:val="nothing"/>
      <w:lvlText w:val="%1、"/>
      <w:lvlJc w:val="left"/>
    </w:lvl>
  </w:abstractNum>
  <w:abstractNum w:abstractNumId="4">
    <w:nsid w:val="DB12730E"/>
    <w:multiLevelType w:val="singleLevel"/>
    <w:tmpl w:val="DB12730E"/>
    <w:lvl w:ilvl="0">
      <w:start w:val="1"/>
      <w:numFmt w:val="decimal"/>
      <w:lvlText w:val="%1."/>
      <w:lvlJc w:val="left"/>
      <w:pPr>
        <w:tabs>
          <w:tab w:val="left" w:pos="312"/>
        </w:tabs>
      </w:pPr>
    </w:lvl>
  </w:abstractNum>
  <w:abstractNum w:abstractNumId="5">
    <w:nsid w:val="DC73F8B9"/>
    <w:multiLevelType w:val="singleLevel"/>
    <w:tmpl w:val="DC73F8B9"/>
    <w:lvl w:ilvl="0">
      <w:start w:val="1"/>
      <w:numFmt w:val="decimal"/>
      <w:lvlText w:val="%1."/>
      <w:lvlJc w:val="left"/>
      <w:pPr>
        <w:ind w:left="425" w:hanging="425"/>
      </w:pPr>
      <w:rPr>
        <w:rFonts w:hint="default"/>
      </w:rPr>
    </w:lvl>
  </w:abstractNum>
  <w:abstractNum w:abstractNumId="6">
    <w:nsid w:val="EB72D01B"/>
    <w:multiLevelType w:val="singleLevel"/>
    <w:tmpl w:val="EB72D01B"/>
    <w:lvl w:ilvl="0">
      <w:start w:val="1"/>
      <w:numFmt w:val="chineseCounting"/>
      <w:suff w:val="nothing"/>
      <w:lvlText w:val="%1、"/>
      <w:lvlJc w:val="left"/>
      <w:pPr>
        <w:ind w:left="0" w:firstLine="420"/>
      </w:pPr>
      <w:rPr>
        <w:rFonts w:hint="eastAsia"/>
      </w:rPr>
    </w:lvl>
  </w:abstractNum>
  <w:abstractNum w:abstractNumId="7">
    <w:nsid w:val="0819AF88"/>
    <w:multiLevelType w:val="singleLevel"/>
    <w:tmpl w:val="0819AF88"/>
    <w:lvl w:ilvl="0">
      <w:start w:val="2"/>
      <w:numFmt w:val="decimal"/>
      <w:lvlText w:val="(%1)"/>
      <w:lvlJc w:val="left"/>
      <w:pPr>
        <w:tabs>
          <w:tab w:val="left" w:pos="312"/>
        </w:tabs>
      </w:pPr>
    </w:lvl>
  </w:abstractNum>
  <w:abstractNum w:abstractNumId="8">
    <w:nsid w:val="200A2FAF"/>
    <w:multiLevelType w:val="singleLevel"/>
    <w:tmpl w:val="200A2FAF"/>
    <w:lvl w:ilvl="0">
      <w:start w:val="5"/>
      <w:numFmt w:val="decimal"/>
      <w:suff w:val="nothing"/>
      <w:lvlText w:val="（%1）"/>
      <w:lvlJc w:val="left"/>
    </w:lvl>
  </w:abstractNum>
  <w:abstractNum w:abstractNumId="9">
    <w:nsid w:val="4FCE56CC"/>
    <w:multiLevelType w:val="multilevel"/>
    <w:tmpl w:val="4FCE56C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9E3369E"/>
    <w:multiLevelType w:val="singleLevel"/>
    <w:tmpl w:val="69E3369E"/>
    <w:lvl w:ilvl="0">
      <w:start w:val="2"/>
      <w:numFmt w:val="decimal"/>
      <w:suff w:val="nothing"/>
      <w:lvlText w:val="%1、"/>
      <w:lvlJc w:val="left"/>
    </w:lvl>
  </w:abstractNum>
  <w:abstractNum w:abstractNumId="11">
    <w:nsid w:val="6B9A6336"/>
    <w:multiLevelType w:val="singleLevel"/>
    <w:tmpl w:val="6B9A6336"/>
    <w:lvl w:ilvl="0">
      <w:start w:val="1"/>
      <w:numFmt w:val="chineseCounting"/>
      <w:suff w:val="space"/>
      <w:lvlText w:val="第%1章"/>
      <w:lvlJc w:val="left"/>
      <w:rPr>
        <w:rFonts w:hint="eastAsia"/>
      </w:rPr>
    </w:lvl>
  </w:abstractNum>
  <w:num w:numId="1">
    <w:abstractNumId w:val="9"/>
  </w:num>
  <w:num w:numId="2">
    <w:abstractNumId w:val="4"/>
  </w:num>
  <w:num w:numId="3">
    <w:abstractNumId w:val="11"/>
  </w:num>
  <w:num w:numId="4">
    <w:abstractNumId w:val="2"/>
  </w:num>
  <w:num w:numId="5">
    <w:abstractNumId w:val="0"/>
  </w:num>
  <w:num w:numId="6">
    <w:abstractNumId w:val="6"/>
  </w:num>
  <w:num w:numId="7">
    <w:abstractNumId w:val="3"/>
  </w:num>
  <w:num w:numId="8">
    <w:abstractNumId w:val="10"/>
  </w:num>
  <w:num w:numId="9">
    <w:abstractNumId w:val="1"/>
  </w:num>
  <w:num w:numId="10">
    <w:abstractNumId w:val="7"/>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autoRedefine/>
    <w:qFormat/>
    <w:pPr>
      <w:spacing w:before="340" w:after="330" w:line="360" w:lineRule="auto"/>
      <w:jc w:val="center"/>
      <w:outlineLvl w:val="0"/>
    </w:pPr>
    <w:rPr>
      <w:rFonts w:eastAsia="黑体"/>
      <w:kern w:val="44"/>
      <w:sz w:val="32"/>
      <w:szCs w:val="44"/>
      <w:lang w:eastAsia="zh-CN"/>
    </w:rPr>
  </w:style>
  <w:style w:type="paragraph" w:styleId="Heading2">
    <w:name w:val="heading 2"/>
    <w:basedOn w:val="Normal"/>
    <w:next w:val="Normal"/>
    <w:link w:val="2Char"/>
    <w:autoRedefine/>
    <w:unhideWhenUsed/>
    <w:qFormat/>
    <w:pPr>
      <w:keepNext/>
      <w:keepLines/>
      <w:spacing w:before="260" w:after="260" w:line="413" w:lineRule="auto"/>
      <w:outlineLvl w:val="1"/>
    </w:pPr>
    <w:rPr>
      <w:rFonts w:ascii="Arial" w:eastAsia="宋体" w:hAnsi="Arial"/>
      <w:sz w:val="28"/>
      <w:lang w:eastAsia="zh-CN"/>
    </w:rPr>
  </w:style>
  <w:style w:type="paragraph" w:styleId="Heading3">
    <w:name w:val="heading 3"/>
    <w:basedOn w:val="Normal"/>
    <w:next w:val="Normal"/>
    <w:link w:val="3Char1"/>
    <w:autoRedefine/>
    <w:qFormat/>
    <w:pPr>
      <w:spacing w:before="260" w:after="260"/>
      <w:outlineLvl w:val="2"/>
    </w:pPr>
    <w:rPr>
      <w:rFonts w:ascii="宋体" w:eastAsia="宋体" w:hAnsi="宋体"/>
      <w:szCs w:val="32"/>
      <w:lang w:eastAsia="zh-CN"/>
    </w:rPr>
  </w:style>
  <w:style w:type="paragraph" w:styleId="Heading4">
    <w:name w:val="heading 4"/>
    <w:basedOn w:val="Title"/>
    <w:next w:val="Normal"/>
    <w:autoRedefine/>
    <w:uiPriority w:val="9"/>
    <w:qFormat/>
    <w:pPr>
      <w:keepNext/>
      <w:keepLines/>
      <w:spacing w:before="280" w:after="290" w:line="376" w:lineRule="auto"/>
      <w:outlineLvl w:val="3"/>
    </w:pPr>
    <w:rPr>
      <w:rFonts w:ascii="Arial" w:eastAsia="黑体" w:hAnsi="Arial"/>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Char"/>
    <w:autoRedefine/>
    <w:qFormat/>
    <w:pPr>
      <w:spacing w:line="360" w:lineRule="auto"/>
    </w:pPr>
    <w:rPr>
      <w:b/>
      <w:bCs/>
      <w:lang w:eastAsia="zh-CN"/>
    </w:rPr>
  </w:style>
  <w:style w:type="character" w:customStyle="1" w:styleId="Char">
    <w:name w:val="正文文本 Char"/>
    <w:basedOn w:val="DefaultParagraphFont"/>
    <w:link w:val="BodyText"/>
    <w:autoRedefine/>
    <w:qFormat/>
    <w:rPr>
      <w:b/>
      <w:bCs/>
      <w:sz w:val="24"/>
      <w:szCs w:val="24"/>
    </w:rPr>
  </w:style>
  <w:style w:type="paragraph" w:customStyle="1" w:styleId="Style3">
    <w:name w:val="_Style 3"/>
    <w:basedOn w:val="Normal"/>
    <w:next w:val="Normal"/>
    <w:autoRedefine/>
    <w:uiPriority w:val="99"/>
    <w:qFormat/>
    <w:pPr>
      <w:spacing w:line="360" w:lineRule="auto"/>
      <w:ind w:firstLine="420" w:firstLineChars="200"/>
    </w:pPr>
    <w:rPr>
      <w:lang w:eastAsia="zh-CN"/>
    </w:rPr>
  </w:style>
  <w:style w:type="paragraph" w:styleId="Title">
    <w:name w:val="Title"/>
    <w:basedOn w:val="Normal"/>
    <w:next w:val="Normal"/>
    <w:autoRedefine/>
    <w:qFormat/>
    <w:pPr>
      <w:spacing w:before="240" w:after="60" w:line="276" w:lineRule="auto"/>
      <w:jc w:val="center"/>
      <w:outlineLvl w:val="0"/>
    </w:pPr>
    <w:rPr>
      <w:rFonts w:ascii="Cambria" w:hAnsi="Cambria"/>
      <w:b/>
      <w:bCs/>
      <w:sz w:val="32"/>
      <w:szCs w:val="32"/>
      <w:lang w:eastAsia="zh-CN"/>
    </w:rPr>
  </w:style>
  <w:style w:type="paragraph" w:styleId="PlainText">
    <w:name w:val="Plain Text"/>
    <w:basedOn w:val="Normal"/>
    <w:autoRedefine/>
    <w:qFormat/>
    <w:rPr>
      <w:rFonts w:ascii="宋体" w:hAnsi="Courier New" w:cs="宋体"/>
      <w:szCs w:val="21"/>
      <w:lang w:eastAsia="zh-CN"/>
    </w:rPr>
  </w:style>
  <w:style w:type="character" w:customStyle="1" w:styleId="2Char">
    <w:name w:val="标题 2 Char"/>
    <w:link w:val="Heading2"/>
    <w:autoRedefine/>
    <w:qFormat/>
    <w:rPr>
      <w:rFonts w:ascii="Arial" w:eastAsia="宋体" w:hAnsi="Arial"/>
      <w:b/>
      <w:sz w:val="28"/>
    </w:rPr>
  </w:style>
  <w:style w:type="paragraph" w:styleId="Footer">
    <w:name w:val="footer"/>
    <w:basedOn w:val="Normal"/>
    <w:autoRedefine/>
    <w:qFormat/>
    <w:pPr>
      <w:tabs>
        <w:tab w:val="center" w:pos="4153"/>
        <w:tab w:val="right" w:pos="8306"/>
      </w:tabs>
      <w:snapToGrid w:val="0"/>
    </w:pPr>
    <w:rPr>
      <w:sz w:val="18"/>
      <w:lang w:eastAsia="zh-CN"/>
    </w:rPr>
  </w:style>
  <w:style w:type="character" w:customStyle="1" w:styleId="3Char1">
    <w:name w:val="标题 3 Char1"/>
    <w:link w:val="Heading3"/>
    <w:autoRedefine/>
    <w:qFormat/>
    <w:rPr>
      <w:rFonts w:ascii="宋体" w:eastAsia="宋体" w:hAnsi="宋体"/>
      <w:szCs w:val="32"/>
    </w:rPr>
  </w:style>
  <w:style w:type="table" w:styleId="TableGrid">
    <w:name w:val="Table Grid"/>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_1"/>
    <w:autoRedefine/>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autoRedefine/>
    <w:semiHidden/>
    <w:qFormat/>
    <w:rPr>
      <w:rFonts w:ascii="宋体" w:eastAsia="宋体" w:hAnsi="宋体" w:cs="宋体"/>
      <w:sz w:val="20"/>
      <w:szCs w:val="20"/>
    </w:rPr>
  </w:style>
  <w:style w:type="paragraph" w:styleId="NormalIndent">
    <w:name w:val="Normal Indent"/>
    <w:basedOn w:val="Normal"/>
    <w:autoRedefine/>
    <w:qFormat/>
    <w:pPr>
      <w:ind w:firstLine="420"/>
    </w:pPr>
    <w:rPr>
      <w:szCs w:val="20"/>
      <w:lang w:eastAsia="zh-CN"/>
    </w:rPr>
  </w:style>
  <w:style w:type="paragraph" w:customStyle="1" w:styleId="TableParagraph">
    <w:name w:val="Table Paragraph"/>
    <w:basedOn w:val="Normal"/>
    <w:autoRedefine/>
    <w:uiPriority w:val="1"/>
    <w:qFormat/>
    <w:rPr>
      <w:lang w:val="zh-CN" w:eastAsia="zh-CN" w:bidi="zh-CN"/>
    </w:rPr>
  </w:style>
  <w:style w:type="paragraph" w:customStyle="1" w:styleId="BodyText0">
    <w:name w:val="BodyText"/>
    <w:basedOn w:val="Normal"/>
    <w:next w:val="Normal"/>
    <w:qFormat/>
    <w:pPr>
      <w:tabs>
        <w:tab w:val="left" w:pos="426"/>
      </w:tabs>
      <w:spacing w:after="120"/>
      <w:textAlignment w:val="baseline"/>
    </w:pPr>
    <w:rPr>
      <w:lang w:eastAsia="zh-CN"/>
    </w:rPr>
  </w:style>
  <w:style w:type="character" w:styleId="Hyperlink">
    <w:name w:val="Hyperlink"/>
    <w:basedOn w:val="DefaultParagraphFont"/>
    <w:autoRedefine/>
    <w:qFormat/>
    <w:rPr>
      <w:color w:val="0000FF"/>
      <w:u w:val="single"/>
    </w:rPr>
  </w:style>
  <w:style w:type="paragraph" w:customStyle="1" w:styleId="1">
    <w:name w:val="正文1"/>
    <w:basedOn w:val="Normal"/>
    <w:autoRedefine/>
    <w:qFormat/>
    <w:pPr>
      <w:tabs>
        <w:tab w:val="left" w:pos="4"/>
      </w:tabs>
    </w:pPr>
    <w:rPr>
      <w:rFonts w:ascii="宋体" w:hAnsi="宋体"/>
      <w:sz w:val="18"/>
      <w:lang w:eastAsia="zh-CN"/>
    </w:rPr>
  </w:style>
  <w:style w:type="table" w:customStyle="1" w:styleId="10">
    <w:name w:val="网格型1"/>
    <w:basedOn w:val="TableNormal"/>
    <w:autoRedefine/>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BodyTextIndent">
    <w:name w:val="Body Text Indent"/>
    <w:basedOn w:val="Normal"/>
    <w:qFormat/>
    <w:pPr>
      <w:spacing w:line="360" w:lineRule="auto"/>
      <w:ind w:firstLine="420" w:firstLineChars="200"/>
    </w:pPr>
    <w:rPr>
      <w:rFonts w:eastAsia="宋体"/>
      <w:sz w:val="20"/>
      <w:lang w:eastAsia="zh-CN"/>
    </w:rPr>
  </w:style>
  <w:style w:type="paragraph" w:styleId="BodyTextFirstIndent2">
    <w:name w:val="Body Text First Indent 2"/>
    <w:basedOn w:val="BodyTextIndent"/>
    <w:qFormat/>
    <w:pPr>
      <w:spacing w:after="120" w:line="240" w:lineRule="auto"/>
      <w:ind w:left="420" w:leftChars="200"/>
    </w:pPr>
    <w:rPr>
      <w:rFonts w:ascii="Calibri" w:hAnsi="Calibri"/>
      <w:kern w:val="2"/>
      <w:sz w:val="21"/>
    </w:rPr>
  </w:style>
  <w:style w:type="paragraph" w:styleId="BodyTextIndent2">
    <w:name w:val="Body Text Indent 2"/>
    <w:basedOn w:val="Normal"/>
    <w:next w:val="Normal"/>
    <w:qFormat/>
    <w:pPr>
      <w:spacing w:line="360" w:lineRule="auto"/>
      <w:ind w:left="840"/>
    </w:pPr>
    <w:rPr>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cgp.gov.cn/zcfg/mof/201709/t20170904_8787205.shtml" TargetMode="External" /><Relationship Id="rId11" Type="http://schemas.openxmlformats.org/officeDocument/2006/relationships/hyperlink" Target="http://www.ccgp.gov.cn/zcfg/mof/201406/t20140616_4619272.htm" TargetMode="External" /><Relationship Id="rId12" Type="http://schemas.openxmlformats.org/officeDocument/2006/relationships/footer" Target="footer3.xml" /><Relationship Id="rId13" Type="http://schemas.openxmlformats.org/officeDocument/2006/relationships/hyperlink" Target="https://trade.szggzy.com/ggzy/center/#/login" TargetMode="Externa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ccgp.gov.cn/news/202012/t20201229_15715888.htm" TargetMode="External" /><Relationship Id="rId8" Type="http://schemas.openxmlformats.org/officeDocument/2006/relationships/hyperlink" Target="http://www.gov.cn/zwgk/2011-07/04/content_1898747.htm" TargetMode="External" /><Relationship Id="rId9" Type="http://schemas.openxmlformats.org/officeDocument/2006/relationships/hyperlink" Target="http://www.stats.gov.cn/tjsj/tjbz/201801/t20180103_1569357.htm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