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sz w:val="44"/>
          <w:szCs w:val="44"/>
        </w:rPr>
      </w:pPr>
      <w:r>
        <w:rPr>
          <w:rFonts w:hint="default" w:ascii="宋体" w:hAnsi="宋体" w:eastAsia="宋体" w:cs="宋体"/>
          <w:b/>
          <w:bCs/>
          <w:sz w:val="44"/>
          <w:szCs w:val="44"/>
          <w:lang w:val="en-US" w:eastAsia="zh-CN"/>
        </w:rPr>
        <w:t>宝安区燕罗街道网格综合管理中心</w:t>
      </w:r>
      <w:r>
        <w:rPr>
          <w:rFonts w:hint="default" w:ascii="宋体" w:hAnsi="宋体" w:eastAsia="宋体" w:cs="宋体"/>
          <w:b/>
          <w:bCs/>
          <w:sz w:val="44"/>
          <w:szCs w:val="44"/>
          <w:lang w:val="en-US"/>
        </w:rPr>
        <w:t>新款工作服</w:t>
      </w:r>
      <w:r>
        <w:rPr>
          <w:rFonts w:hint="default" w:ascii="宋体" w:hAnsi="宋体" w:eastAsia="宋体" w:cs="宋体"/>
          <w:b/>
          <w:bCs/>
          <w:sz w:val="44"/>
          <w:szCs w:val="44"/>
        </w:rPr>
        <w:t>项目需求方案表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采购单位（公章）：燕罗街道网格综合管理中心            日期：</w:t>
      </w:r>
      <w:r>
        <w:rPr>
          <w:rFonts w:hint="default" w:ascii="仿宋_GB2312" w:hAnsi="仿宋_GB2312" w:eastAsia="仿宋_GB2312" w:cs="仿宋_GB2312"/>
          <w:b/>
          <w:color w:val="000000"/>
          <w:sz w:val="24"/>
          <w:lang w:val="en-US" w:eastAsia="zh-CN"/>
        </w:rPr>
        <w:t>202</w:t>
      </w:r>
      <w:r>
        <w:rPr>
          <w:rFonts w:hint="eastAsia" w:ascii="仿宋_GB2312" w:hAnsi="仿宋_GB2312" w:eastAsia="仿宋_GB2312" w:cs="仿宋_GB2312"/>
          <w:b/>
          <w:color w:val="000000"/>
          <w:sz w:val="24"/>
          <w:lang w:val="en-US" w:eastAsia="zh-CN"/>
        </w:rPr>
        <w:t>5年5月15日</w:t>
      </w:r>
    </w:p>
    <w:tbl>
      <w:tblPr>
        <w:tblStyle w:val="14"/>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spacing w:after="0" w:line="240" w:lineRule="auto"/>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项目名称</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widowControl/>
              <w:numPr>
                <w:ilvl w:val="0"/>
                <w:numId w:val="0"/>
              </w:numPr>
              <w:adjustRightInd w:val="0"/>
              <w:snapToGrid w:val="0"/>
              <w:spacing w:after="0" w:line="240" w:lineRule="auto"/>
              <w:ind w:firstLine="480" w:firstLineChars="200"/>
              <w:jc w:val="both"/>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采购</w:t>
            </w:r>
            <w:r>
              <w:rPr>
                <w:rFonts w:hint="default" w:ascii="仿宋" w:hAnsi="仿宋" w:eastAsia="仿宋" w:cs="Times New Roman"/>
                <w:color w:val="000000"/>
                <w:sz w:val="24"/>
                <w:szCs w:val="24"/>
                <w:lang w:val="en-US" w:eastAsia="zh-CN"/>
              </w:rPr>
              <w:t>网格综管队伍新款工作服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spacing w:after="0" w:line="240" w:lineRule="auto"/>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数量</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widowControl/>
              <w:numPr>
                <w:ilvl w:val="0"/>
                <w:numId w:val="0"/>
              </w:numPr>
              <w:adjustRightInd w:val="0"/>
              <w:snapToGrid w:val="0"/>
              <w:spacing w:after="0" w:line="240" w:lineRule="auto"/>
              <w:ind w:firstLine="480" w:firstLineChars="200"/>
              <w:jc w:val="both"/>
              <w:rPr>
                <w:rFonts w:hint="default" w:ascii="仿宋" w:hAnsi="仿宋" w:eastAsia="仿宋" w:cs="Times New Roman"/>
                <w:color w:val="000000"/>
                <w:sz w:val="24"/>
                <w:szCs w:val="24"/>
                <w:lang w:val="en-US" w:eastAsia="zh-CN"/>
              </w:rPr>
            </w:pPr>
            <w:r>
              <w:rPr>
                <w:rFonts w:hint="default" w:ascii="仿宋" w:hAnsi="仿宋" w:eastAsia="仿宋" w:cs="Times New Roman"/>
                <w:color w:val="000000"/>
                <w:sz w:val="24"/>
                <w:szCs w:val="24"/>
                <w:lang w:val="en-US" w:eastAsia="zh-CN"/>
              </w:rPr>
              <w:t>夏季短袖PLLO衫497</w:t>
            </w:r>
            <w:r>
              <w:rPr>
                <w:rFonts w:hint="eastAsia" w:ascii="仿宋" w:hAnsi="仿宋" w:eastAsia="仿宋" w:cs="Times New Roman"/>
                <w:color w:val="000000"/>
                <w:sz w:val="24"/>
                <w:szCs w:val="24"/>
                <w:lang w:val="en-US" w:eastAsia="zh-CN"/>
              </w:rPr>
              <w:t>件、夏裤497条、春秋装长袖Polo衫497件、冬装休闲裤53条。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spacing w:after="0" w:line="240" w:lineRule="auto"/>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用途</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widowControl/>
              <w:numPr>
                <w:ilvl w:val="0"/>
                <w:numId w:val="0"/>
              </w:numPr>
              <w:adjustRightInd w:val="0"/>
              <w:snapToGrid w:val="0"/>
              <w:spacing w:after="0" w:line="240" w:lineRule="auto"/>
              <w:ind w:firstLine="480" w:firstLineChars="200"/>
              <w:jc w:val="both"/>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网格中心工作人员巡查用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spacing w:after="0" w:line="240" w:lineRule="auto"/>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预算金额</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widowControl/>
              <w:numPr>
                <w:ilvl w:val="0"/>
                <w:numId w:val="0"/>
              </w:numPr>
              <w:adjustRightInd w:val="0"/>
              <w:snapToGrid w:val="0"/>
              <w:spacing w:after="0" w:line="240" w:lineRule="auto"/>
              <w:ind w:firstLine="480" w:firstLineChars="200"/>
              <w:jc w:val="both"/>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14.9999万元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spacing w:after="0" w:line="240" w:lineRule="auto"/>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联系人及电话</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widowControl/>
              <w:numPr>
                <w:ilvl w:val="0"/>
                <w:numId w:val="0"/>
              </w:numPr>
              <w:adjustRightInd w:val="0"/>
              <w:snapToGrid w:val="0"/>
              <w:spacing w:after="0" w:line="240" w:lineRule="auto"/>
              <w:ind w:firstLine="480" w:firstLineChars="200"/>
              <w:jc w:val="both"/>
              <w:rPr>
                <w:rFonts w:hint="default" w:ascii="仿宋" w:hAnsi="仿宋" w:eastAsia="仿宋" w:cs="Times New Roman"/>
                <w:color w:val="000000"/>
                <w:sz w:val="24"/>
                <w:szCs w:val="24"/>
                <w:lang w:val="en-US" w:eastAsia="zh-CN"/>
              </w:rPr>
            </w:pPr>
            <w:r>
              <w:rPr>
                <w:rFonts w:hint="default" w:ascii="仿宋" w:hAnsi="仿宋" w:eastAsia="仿宋" w:cs="Times New Roman"/>
                <w:color w:val="000000"/>
                <w:sz w:val="24"/>
                <w:szCs w:val="24"/>
                <w:lang w:val="en-US" w:eastAsia="zh-CN"/>
              </w:rPr>
              <w:t>萧先生  23353696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spacing w:after="0" w:line="240" w:lineRule="auto"/>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市场调查价格</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widowControl/>
              <w:numPr>
                <w:ilvl w:val="0"/>
                <w:numId w:val="0"/>
              </w:numPr>
              <w:adjustRightInd w:val="0"/>
              <w:snapToGrid w:val="0"/>
              <w:spacing w:after="0" w:line="240" w:lineRule="auto"/>
              <w:ind w:firstLine="480" w:firstLineChars="200"/>
              <w:jc w:val="both"/>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14.9999万元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spacing w:after="0" w:line="240" w:lineRule="auto"/>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建议最高限价</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widowControl/>
              <w:numPr>
                <w:ilvl w:val="0"/>
                <w:numId w:val="0"/>
              </w:numPr>
              <w:adjustRightInd w:val="0"/>
              <w:snapToGrid w:val="0"/>
              <w:spacing w:after="0" w:line="240" w:lineRule="auto"/>
              <w:ind w:firstLine="480" w:firstLineChars="200"/>
              <w:jc w:val="both"/>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14.9999万元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spacing w:after="0" w:line="240" w:lineRule="auto"/>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采购方式</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widowControl/>
              <w:numPr>
                <w:ilvl w:val="0"/>
                <w:numId w:val="0"/>
              </w:numPr>
              <w:adjustRightInd w:val="0"/>
              <w:snapToGrid w:val="0"/>
              <w:spacing w:after="0" w:line="240" w:lineRule="auto"/>
              <w:ind w:firstLine="480" w:firstLineChars="200"/>
              <w:jc w:val="both"/>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自行采购（询价）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spacing w:after="0" w:line="240" w:lineRule="auto"/>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供应商资格要求</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widowControl/>
              <w:numPr>
                <w:ilvl w:val="0"/>
                <w:numId w:val="0"/>
              </w:numPr>
              <w:adjustRightInd w:val="0"/>
              <w:snapToGrid w:val="0"/>
              <w:spacing w:after="0" w:line="240" w:lineRule="auto"/>
              <w:ind w:firstLine="480" w:firstLineChars="200"/>
              <w:jc w:val="both"/>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1.投标人必须是在中华人民共和国境内注册的独立法人，且为深圳市政府采购注册供应商；</w:t>
            </w:r>
          </w:p>
          <w:p>
            <w:pPr>
              <w:pStyle w:val="19"/>
              <w:widowControl/>
              <w:numPr>
                <w:ilvl w:val="0"/>
                <w:numId w:val="0"/>
              </w:numPr>
              <w:adjustRightInd w:val="0"/>
              <w:snapToGrid w:val="0"/>
              <w:spacing w:after="0" w:line="240" w:lineRule="auto"/>
              <w:ind w:firstLine="480" w:firstLineChars="200"/>
              <w:jc w:val="both"/>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2.投标人参加本次政府采购活动前3年内在经营活动中没有重大违法记录；</w:t>
            </w:r>
          </w:p>
          <w:p>
            <w:pPr>
              <w:pStyle w:val="19"/>
              <w:widowControl/>
              <w:numPr>
                <w:ilvl w:val="0"/>
                <w:numId w:val="0"/>
              </w:numPr>
              <w:adjustRightInd w:val="0"/>
              <w:snapToGrid w:val="0"/>
              <w:spacing w:after="0" w:line="240" w:lineRule="auto"/>
              <w:ind w:firstLine="480" w:firstLineChars="200"/>
              <w:jc w:val="both"/>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3.参与政府采购项目投标的供应商近三年内无行贿犯罪记录（本项目由深圳市政府采购中心定期向市人民检察院申请对政府采购供应商库中注册有效的供应商进行集中查询，投标文件中无需提供证明材料）；</w:t>
            </w:r>
          </w:p>
          <w:p>
            <w:pPr>
              <w:pStyle w:val="19"/>
              <w:widowControl/>
              <w:numPr>
                <w:ilvl w:val="0"/>
                <w:numId w:val="0"/>
              </w:numPr>
              <w:adjustRightInd w:val="0"/>
              <w:snapToGrid w:val="0"/>
              <w:spacing w:after="0" w:line="240" w:lineRule="auto"/>
              <w:ind w:firstLine="480" w:firstLineChars="200"/>
              <w:jc w:val="both"/>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4.截至开标时间为止，未被深圳市各级政府采购主管部门行政处罚（指禁止参与政府采购活动且在有效期内）的投标人；</w:t>
            </w:r>
          </w:p>
          <w:p>
            <w:pPr>
              <w:pStyle w:val="19"/>
              <w:widowControl/>
              <w:numPr>
                <w:ilvl w:val="0"/>
                <w:numId w:val="0"/>
              </w:numPr>
              <w:adjustRightInd w:val="0"/>
              <w:snapToGrid w:val="0"/>
              <w:spacing w:after="0" w:line="240" w:lineRule="auto"/>
              <w:ind w:firstLine="480" w:firstLineChars="200"/>
              <w:jc w:val="both"/>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5.本项目不接受联合体投标。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034" w:type="dxa"/>
            <w:tcBorders>
              <w:top w:val="single" w:color="auto" w:sz="4" w:space="0"/>
              <w:left w:val="single" w:color="auto" w:sz="4" w:space="0"/>
              <w:right w:val="single" w:color="auto" w:sz="4" w:space="0"/>
            </w:tcBorders>
            <w:vAlign w:val="center"/>
          </w:tcPr>
          <w:p>
            <w:pPr>
              <w:pStyle w:val="19"/>
              <w:spacing w:after="0" w:line="240" w:lineRule="auto"/>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质量要求</w:t>
            </w:r>
          </w:p>
        </w:tc>
        <w:tc>
          <w:tcPr>
            <w:tcW w:w="7658" w:type="dxa"/>
            <w:tcBorders>
              <w:top w:val="single" w:color="auto" w:sz="4" w:space="0"/>
              <w:left w:val="single" w:color="auto" w:sz="4" w:space="0"/>
              <w:right w:val="single" w:color="auto" w:sz="4" w:space="0"/>
            </w:tcBorders>
            <w:vAlign w:val="center"/>
          </w:tcPr>
          <w:p>
            <w:pPr>
              <w:pStyle w:val="19"/>
              <w:widowControl/>
              <w:numPr>
                <w:ilvl w:val="0"/>
                <w:numId w:val="0"/>
              </w:numPr>
              <w:adjustRightInd w:val="0"/>
              <w:snapToGrid w:val="0"/>
              <w:spacing w:after="0" w:line="240" w:lineRule="auto"/>
              <w:ind w:firstLine="480" w:firstLineChars="200"/>
              <w:jc w:val="both"/>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w:t>
            </w:r>
            <w:r>
              <w:rPr>
                <w:rFonts w:hint="default" w:ascii="仿宋" w:hAnsi="仿宋" w:eastAsia="仿宋" w:cs="Times New Roman"/>
                <w:color w:val="000000"/>
                <w:sz w:val="24"/>
                <w:szCs w:val="24"/>
                <w:lang w:val="en-US" w:eastAsia="zh-CN"/>
              </w:rPr>
              <w:t>夏季短袖PLLO衫</w:t>
            </w:r>
            <w:r>
              <w:rPr>
                <w:rFonts w:hint="eastAsia" w:ascii="仿宋" w:hAnsi="仿宋" w:eastAsia="仿宋" w:cs="Times New Roman"/>
                <w:color w:val="000000"/>
                <w:sz w:val="24"/>
                <w:szCs w:val="24"/>
                <w:lang w:val="en-US" w:eastAsia="zh-CN"/>
              </w:rPr>
              <w:t>材质：86%锦纶14%氨纶（速干四面弹面料）面料属性：防皱防汗臭吸湿排汗 ，工艺：1.品牌无痕压胶工艺；2.弹力线缝制。</w:t>
            </w:r>
          </w:p>
          <w:p>
            <w:pPr>
              <w:pStyle w:val="19"/>
              <w:widowControl/>
              <w:numPr>
                <w:ilvl w:val="0"/>
                <w:numId w:val="0"/>
              </w:numPr>
              <w:adjustRightInd w:val="0"/>
              <w:snapToGrid w:val="0"/>
              <w:spacing w:after="0" w:line="240" w:lineRule="auto"/>
              <w:ind w:firstLine="480" w:firstLineChars="200"/>
              <w:jc w:val="both"/>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2、夏裤材质：63%锦纶27%棉10%氨纶（定染面料），工艺：1.速干凉爽四面弹；2.缝位包边西装腰，YKK拉链。</w:t>
            </w:r>
          </w:p>
          <w:p>
            <w:pPr>
              <w:pStyle w:val="19"/>
              <w:widowControl/>
              <w:numPr>
                <w:ilvl w:val="0"/>
                <w:numId w:val="0"/>
              </w:numPr>
              <w:adjustRightInd w:val="0"/>
              <w:snapToGrid w:val="0"/>
              <w:spacing w:after="0" w:line="240" w:lineRule="auto"/>
              <w:ind w:firstLine="480" w:firstLineChars="200"/>
              <w:jc w:val="both"/>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3、春秋装长袖Polo衫材质：80%棉20%聚酯纤维（丝光棉双珠地），工艺：面料液氨处理工艺。</w:t>
            </w:r>
          </w:p>
          <w:p>
            <w:pPr>
              <w:pStyle w:val="19"/>
              <w:widowControl/>
              <w:numPr>
                <w:ilvl w:val="0"/>
                <w:numId w:val="0"/>
              </w:numPr>
              <w:adjustRightInd w:val="0"/>
              <w:snapToGrid w:val="0"/>
              <w:spacing w:after="0" w:line="240" w:lineRule="auto"/>
              <w:ind w:firstLine="480" w:firstLineChars="200"/>
              <w:jc w:val="both"/>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4、冬装休闲裤材质：75%棉 3%氨纶 22%聚酯纤维（克重300克/平方米）。工艺：1.成衣免烫2.缝位包边西装腰，</w:t>
            </w:r>
            <w:bookmarkStart w:id="0" w:name="_GoBack"/>
            <w:bookmarkEnd w:id="0"/>
            <w:r>
              <w:rPr>
                <w:rFonts w:hint="eastAsia" w:ascii="仿宋" w:hAnsi="仿宋" w:eastAsia="仿宋" w:cs="Times New Roman"/>
                <w:color w:val="000000"/>
                <w:sz w:val="24"/>
                <w:szCs w:val="24"/>
                <w:lang w:val="en-US" w:eastAsia="zh-CN"/>
              </w:rPr>
              <w:t>YKK拉链；                3.舒适保暖轻便。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spacing w:after="0" w:line="240" w:lineRule="auto"/>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售后服务要求</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widowControl/>
              <w:numPr>
                <w:ilvl w:val="0"/>
                <w:numId w:val="0"/>
              </w:numPr>
              <w:adjustRightInd w:val="0"/>
              <w:snapToGrid w:val="0"/>
              <w:spacing w:after="0" w:line="240" w:lineRule="auto"/>
              <w:ind w:firstLine="480" w:firstLineChars="200"/>
              <w:jc w:val="both"/>
              <w:rPr>
                <w:rFonts w:hint="eastAsia" w:ascii="仿宋" w:hAnsi="仿宋" w:eastAsia="仿宋" w:cs="Times New Roman"/>
                <w:color w:val="000000"/>
                <w:sz w:val="24"/>
                <w:szCs w:val="24"/>
                <w:lang w:val="en-US" w:eastAsia="zh-CN"/>
              </w:rPr>
            </w:pPr>
            <w:r>
              <w:rPr>
                <w:rFonts w:hint="default" w:ascii="仿宋" w:hAnsi="仿宋" w:eastAsia="仿宋" w:cs="Times New Roman"/>
                <w:color w:val="000000"/>
                <w:sz w:val="24"/>
                <w:szCs w:val="24"/>
                <w:lang w:val="en-US" w:eastAsia="zh-CN"/>
              </w:rPr>
              <w:t>1、</w:t>
            </w:r>
            <w:r>
              <w:rPr>
                <w:rFonts w:hint="eastAsia" w:ascii="仿宋" w:hAnsi="仿宋" w:eastAsia="仿宋" w:cs="Times New Roman"/>
                <w:color w:val="000000"/>
                <w:sz w:val="24"/>
                <w:szCs w:val="24"/>
                <w:lang w:val="en-US" w:eastAsia="zh-CN"/>
              </w:rPr>
              <w:t>电话响应：24小时电话响应。</w:t>
            </w:r>
          </w:p>
          <w:p>
            <w:pPr>
              <w:pStyle w:val="19"/>
              <w:widowControl/>
              <w:numPr>
                <w:ilvl w:val="0"/>
                <w:numId w:val="0"/>
              </w:numPr>
              <w:adjustRightInd w:val="0"/>
              <w:snapToGrid w:val="0"/>
              <w:spacing w:after="0" w:line="240" w:lineRule="auto"/>
              <w:ind w:firstLine="480" w:firstLineChars="200"/>
              <w:jc w:val="both"/>
              <w:rPr>
                <w:rFonts w:hint="eastAsia" w:ascii="仿宋" w:hAnsi="仿宋" w:eastAsia="仿宋" w:cs="Times New Roman"/>
                <w:color w:val="000000"/>
                <w:sz w:val="24"/>
                <w:szCs w:val="24"/>
                <w:lang w:val="en-US" w:eastAsia="zh-CN"/>
              </w:rPr>
            </w:pPr>
            <w:r>
              <w:rPr>
                <w:rFonts w:hint="default" w:ascii="仿宋" w:hAnsi="仿宋" w:eastAsia="仿宋" w:cs="Times New Roman"/>
                <w:color w:val="000000"/>
                <w:sz w:val="24"/>
                <w:szCs w:val="24"/>
                <w:lang w:val="en-US" w:eastAsia="zh-CN"/>
              </w:rPr>
              <w:t>2、</w:t>
            </w:r>
            <w:r>
              <w:rPr>
                <w:rFonts w:hint="eastAsia" w:ascii="仿宋" w:hAnsi="仿宋" w:eastAsia="仿宋" w:cs="Times New Roman"/>
                <w:color w:val="000000"/>
                <w:sz w:val="24"/>
                <w:szCs w:val="24"/>
                <w:lang w:val="en-US" w:eastAsia="zh-CN"/>
              </w:rPr>
              <w:t>响应时间：服务响应时间为1小时，紧急情况下赶到现场不应超过30分钟，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pStyle w:val="19"/>
              <w:spacing w:after="0" w:line="240" w:lineRule="auto"/>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验收方式</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widowControl/>
              <w:numPr>
                <w:ilvl w:val="0"/>
                <w:numId w:val="0"/>
              </w:numPr>
              <w:adjustRightInd w:val="0"/>
              <w:snapToGrid w:val="0"/>
              <w:spacing w:after="0" w:line="240" w:lineRule="auto"/>
              <w:ind w:firstLine="480" w:firstLineChars="200"/>
              <w:jc w:val="both"/>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中标人将按要求准备好货物后，由双方按照招标文件要求，对产品进行核实查验，如发现有不合格的情况，中标人应无条件按要求更改。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034" w:type="dxa"/>
            <w:tcBorders>
              <w:top w:val="single" w:color="auto" w:sz="4" w:space="0"/>
              <w:left w:val="single" w:color="auto" w:sz="4" w:space="0"/>
              <w:right w:val="single" w:color="auto" w:sz="4" w:space="0"/>
            </w:tcBorders>
            <w:vAlign w:val="center"/>
          </w:tcPr>
          <w:p>
            <w:pPr>
              <w:pStyle w:val="19"/>
              <w:spacing w:after="0" w:line="240" w:lineRule="auto"/>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付款方式</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widowControl/>
              <w:numPr>
                <w:ilvl w:val="0"/>
                <w:numId w:val="0"/>
              </w:numPr>
              <w:adjustRightInd w:val="0"/>
              <w:snapToGrid w:val="0"/>
              <w:spacing w:after="0" w:line="240" w:lineRule="auto"/>
              <w:ind w:firstLine="480" w:firstLineChars="200"/>
              <w:jc w:val="both"/>
              <w:rPr>
                <w:rFonts w:hint="default" w:ascii="仿宋" w:hAnsi="仿宋" w:eastAsia="仿宋" w:cs="Times New Roman"/>
                <w:color w:val="000000"/>
                <w:sz w:val="24"/>
                <w:szCs w:val="24"/>
                <w:lang w:val="en-US" w:eastAsia="zh-CN"/>
              </w:rPr>
            </w:pPr>
            <w:r>
              <w:rPr>
                <w:rFonts w:hint="default" w:ascii="仿宋" w:hAnsi="仿宋" w:eastAsia="仿宋" w:cs="Times New Roman"/>
                <w:color w:val="000000"/>
                <w:sz w:val="24"/>
                <w:szCs w:val="24"/>
                <w:lang w:val="en-US" w:eastAsia="zh-CN"/>
              </w:rPr>
              <w:t>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034" w:type="dxa"/>
            <w:tcBorders>
              <w:left w:val="single" w:color="auto" w:sz="4" w:space="0"/>
              <w:right w:val="single" w:color="auto" w:sz="4" w:space="0"/>
            </w:tcBorders>
            <w:vAlign w:val="center"/>
          </w:tcPr>
          <w:p>
            <w:pPr>
              <w:pStyle w:val="19"/>
              <w:spacing w:after="0" w:line="240" w:lineRule="auto"/>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交货期</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widowControl/>
              <w:numPr>
                <w:ilvl w:val="0"/>
                <w:numId w:val="0"/>
              </w:numPr>
              <w:adjustRightInd w:val="0"/>
              <w:snapToGrid w:val="0"/>
              <w:spacing w:after="0" w:line="240" w:lineRule="auto"/>
              <w:ind w:firstLine="480" w:firstLineChars="200"/>
              <w:jc w:val="both"/>
              <w:rPr>
                <w:rFonts w:hint="default" w:ascii="仿宋" w:hAnsi="仿宋" w:eastAsia="仿宋" w:cs="Times New Roman"/>
                <w:color w:val="000000"/>
                <w:sz w:val="24"/>
                <w:szCs w:val="24"/>
                <w:lang w:val="en-US" w:eastAsia="zh-CN"/>
              </w:rPr>
            </w:pPr>
            <w:r>
              <w:rPr>
                <w:rFonts w:hint="default" w:ascii="仿宋" w:hAnsi="仿宋" w:eastAsia="仿宋" w:cs="Times New Roman"/>
                <w:color w:val="000000"/>
                <w:sz w:val="24"/>
                <w:szCs w:val="24"/>
                <w:lang w:val="en-US" w:eastAsia="zh-CN"/>
              </w:rPr>
              <w:t>自合同签订起</w:t>
            </w:r>
            <w:r>
              <w:rPr>
                <w:rFonts w:hint="eastAsia" w:ascii="仿宋" w:hAnsi="仿宋" w:eastAsia="仿宋" w:cs="Times New Roman"/>
                <w:color w:val="000000"/>
                <w:sz w:val="24"/>
                <w:szCs w:val="24"/>
                <w:lang w:val="en-US" w:eastAsia="zh-CN"/>
              </w:rPr>
              <w:t>15</w:t>
            </w:r>
            <w:r>
              <w:rPr>
                <w:rFonts w:hint="default" w:ascii="仿宋" w:hAnsi="仿宋" w:eastAsia="仿宋" w:cs="Times New Roman"/>
                <w:color w:val="000000"/>
                <w:sz w:val="24"/>
                <w:szCs w:val="24"/>
                <w:lang w:val="en-US" w:eastAsia="zh-CN"/>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034" w:type="dxa"/>
            <w:tcBorders>
              <w:left w:val="single" w:color="auto" w:sz="4" w:space="0"/>
              <w:right w:val="single" w:color="auto" w:sz="4" w:space="0"/>
            </w:tcBorders>
            <w:vAlign w:val="center"/>
          </w:tcPr>
          <w:p>
            <w:pPr>
              <w:pStyle w:val="19"/>
              <w:spacing w:after="0" w:line="240" w:lineRule="auto"/>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其他</w:t>
            </w:r>
          </w:p>
        </w:tc>
        <w:tc>
          <w:tcPr>
            <w:tcW w:w="7658" w:type="dxa"/>
            <w:tcBorders>
              <w:top w:val="single" w:color="auto" w:sz="4" w:space="0"/>
              <w:left w:val="single" w:color="auto" w:sz="4" w:space="0"/>
              <w:bottom w:val="single" w:color="auto" w:sz="4" w:space="0"/>
              <w:right w:val="single" w:color="auto" w:sz="4" w:space="0"/>
            </w:tcBorders>
            <w:vAlign w:val="center"/>
          </w:tcPr>
          <w:p>
            <w:pPr>
              <w:pStyle w:val="19"/>
              <w:widowControl/>
              <w:numPr>
                <w:ilvl w:val="0"/>
                <w:numId w:val="0"/>
              </w:numPr>
              <w:adjustRightInd w:val="0"/>
              <w:snapToGrid w:val="0"/>
              <w:spacing w:after="0" w:line="240" w:lineRule="auto"/>
              <w:ind w:firstLine="480" w:firstLineChars="200"/>
              <w:jc w:val="both"/>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报名需根据“项目需求方案表”中标明的“质量要求”标准提供相应成品样品，供需求方查验后方可报名参与本次询价采购。</w:t>
            </w:r>
          </w:p>
        </w:tc>
      </w:tr>
    </w:tbl>
    <w:p>
      <w:pPr>
        <w:pStyle w:val="6"/>
        <w:jc w:val="center"/>
        <w:rPr>
          <w:rFonts w:ascii="仿宋" w:hAnsi="仿宋" w:eastAsia="仿宋" w:cs="仿宋"/>
          <w:color w:val="000000"/>
          <w:kern w:val="0"/>
          <w:sz w:val="28"/>
          <w:szCs w:val="28"/>
        </w:rPr>
      </w:pPr>
    </w:p>
    <w:p>
      <w:pPr>
        <w:pStyle w:val="6"/>
        <w:jc w:val="center"/>
        <w:rPr>
          <w:rFonts w:ascii="仿宋" w:hAnsi="仿宋" w:eastAsia="仿宋" w:cs="仿宋"/>
          <w:color w:val="000000"/>
          <w:kern w:val="0"/>
          <w:sz w:val="28"/>
          <w:szCs w:val="28"/>
        </w:rPr>
      </w:pPr>
    </w:p>
    <w:sectPr>
      <w:pgSz w:w="11906" w:h="16838"/>
      <w:pgMar w:top="1871" w:right="130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0000000000000000000"/>
    <w:charset w:val="86"/>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仿宋_GB2312">
    <w:altName w:val="方正仿宋_GBK"/>
    <w:panose1 w:val="02010609030101010101"/>
    <w:charset w:val="86"/>
    <w:family w:val="auto"/>
    <w:pitch w:val="default"/>
    <w:sig w:usb0="00000000" w:usb1="0000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仿宋">
    <w:altName w:val="方正仿宋_GBK"/>
    <w:panose1 w:val="02010609060101010101"/>
    <w:charset w:val="00"/>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716CB"/>
    <w:rsid w:val="000244C5"/>
    <w:rsid w:val="002A5023"/>
    <w:rsid w:val="003C641B"/>
    <w:rsid w:val="003E4037"/>
    <w:rsid w:val="003F6E71"/>
    <w:rsid w:val="00573D92"/>
    <w:rsid w:val="00663358"/>
    <w:rsid w:val="007422B2"/>
    <w:rsid w:val="00972CB4"/>
    <w:rsid w:val="00B24E77"/>
    <w:rsid w:val="00C229D6"/>
    <w:rsid w:val="00CF0780"/>
    <w:rsid w:val="00D14DB3"/>
    <w:rsid w:val="00D27769"/>
    <w:rsid w:val="00D32236"/>
    <w:rsid w:val="00F94AB5"/>
    <w:rsid w:val="14506699"/>
    <w:rsid w:val="177C47CE"/>
    <w:rsid w:val="2199555A"/>
    <w:rsid w:val="21C747E6"/>
    <w:rsid w:val="222151D1"/>
    <w:rsid w:val="222D007A"/>
    <w:rsid w:val="224E6CE1"/>
    <w:rsid w:val="22C2608F"/>
    <w:rsid w:val="280716CB"/>
    <w:rsid w:val="28AE344B"/>
    <w:rsid w:val="2A6C3880"/>
    <w:rsid w:val="343A50F7"/>
    <w:rsid w:val="362307A4"/>
    <w:rsid w:val="384E6785"/>
    <w:rsid w:val="3A050DBC"/>
    <w:rsid w:val="3BBE41FE"/>
    <w:rsid w:val="42436899"/>
    <w:rsid w:val="465B0A3B"/>
    <w:rsid w:val="48F45E6B"/>
    <w:rsid w:val="48F76E74"/>
    <w:rsid w:val="492F68D4"/>
    <w:rsid w:val="4C7D7501"/>
    <w:rsid w:val="4DF921BB"/>
    <w:rsid w:val="505F4B4E"/>
    <w:rsid w:val="567F762D"/>
    <w:rsid w:val="588702E1"/>
    <w:rsid w:val="59F41F24"/>
    <w:rsid w:val="5B3E6E91"/>
    <w:rsid w:val="5BC84122"/>
    <w:rsid w:val="610E6268"/>
    <w:rsid w:val="62F373EE"/>
    <w:rsid w:val="6A1F32D5"/>
    <w:rsid w:val="797D775A"/>
    <w:rsid w:val="79EC92C0"/>
    <w:rsid w:val="7BCC4498"/>
    <w:rsid w:val="7BF134FF"/>
    <w:rsid w:val="7C15034B"/>
    <w:rsid w:val="7EF74A9F"/>
    <w:rsid w:val="7F7CA5BD"/>
    <w:rsid w:val="7FFFA19B"/>
    <w:rsid w:val="9DFBCE4E"/>
    <w:rsid w:val="B7D723AC"/>
    <w:rsid w:val="BEFE4CB6"/>
    <w:rsid w:val="CAD393F1"/>
    <w:rsid w:val="CFBB45B7"/>
    <w:rsid w:val="D7FBBAB7"/>
    <w:rsid w:val="D97662BB"/>
    <w:rsid w:val="DA5E4E52"/>
    <w:rsid w:val="EFFDA6B5"/>
    <w:rsid w:val="F1FDEF2A"/>
    <w:rsid w:val="F5FFAAB6"/>
    <w:rsid w:val="F7E9D494"/>
    <w:rsid w:val="FADF8D3A"/>
    <w:rsid w:val="FB5D0665"/>
    <w:rsid w:val="FDFD7188"/>
    <w:rsid w:val="FEEB7126"/>
    <w:rsid w:val="FF7B755D"/>
    <w:rsid w:val="FFF8367D"/>
    <w:rsid w:val="FFFE2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5">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6">
    <w:name w:val="Body Text"/>
    <w:basedOn w:val="1"/>
    <w:next w:val="1"/>
    <w:qFormat/>
    <w:uiPriority w:val="0"/>
    <w:rPr>
      <w:sz w:val="32"/>
    </w:rPr>
  </w:style>
  <w:style w:type="paragraph" w:styleId="7">
    <w:name w:val="Body Text Indent"/>
    <w:basedOn w:val="1"/>
    <w:next w:val="8"/>
    <w:qFormat/>
    <w:uiPriority w:val="0"/>
    <w:pPr>
      <w:spacing w:line="360" w:lineRule="auto"/>
      <w:ind w:firstLine="420" w:firstLineChars="200"/>
    </w:pPr>
  </w:style>
  <w:style w:type="paragraph" w:styleId="8">
    <w:name w:val="envelope return"/>
    <w:basedOn w:val="1"/>
    <w:qFormat/>
    <w:uiPriority w:val="99"/>
    <w:rPr>
      <w:rFonts w:ascii="Arial" w:hAnsi="Arial"/>
    </w:rPr>
  </w:style>
  <w:style w:type="paragraph" w:styleId="9">
    <w:name w:val="Plain Text"/>
    <w:basedOn w:val="1"/>
    <w:qFormat/>
    <w:uiPriority w:val="0"/>
    <w:rPr>
      <w:rFonts w:ascii="宋体" w:hAnsi="Courier New"/>
      <w:szCs w:val="20"/>
    </w:rPr>
  </w:style>
  <w:style w:type="paragraph" w:styleId="10">
    <w:name w:val="Balloon Text"/>
    <w:basedOn w:val="1"/>
    <w:link w:val="21"/>
    <w:qFormat/>
    <w:uiPriority w:val="0"/>
    <w:rPr>
      <w:sz w:val="18"/>
      <w:szCs w:val="18"/>
    </w:rPr>
  </w:style>
  <w:style w:type="paragraph" w:styleId="11">
    <w:name w:val="footer"/>
    <w:basedOn w:val="1"/>
    <w:link w:val="23"/>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next w:val="1"/>
    <w:link w:val="24"/>
    <w:qFormat/>
    <w:uiPriority w:val="0"/>
    <w:pPr>
      <w:spacing w:before="240" w:after="60"/>
      <w:jc w:val="center"/>
      <w:outlineLvl w:val="0"/>
    </w:pPr>
    <w:rPr>
      <w:rFonts w:asciiTheme="majorHAnsi" w:hAnsiTheme="majorHAnsi" w:cstheme="majorBidi"/>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正文首行缩进 21"/>
    <w:basedOn w:val="7"/>
    <w:qFormat/>
    <w:uiPriority w:val="99"/>
    <w:pPr>
      <w:spacing w:line="240" w:lineRule="auto"/>
    </w:pPr>
    <w:rPr>
      <w:rFonts w:ascii="Arial" w:hAnsi="Arial" w:cs="宋体"/>
      <w:sz w:val="28"/>
      <w:szCs w:val="22"/>
    </w:rPr>
  </w:style>
  <w:style w:type="paragraph" w:customStyle="1" w:styleId="18">
    <w:name w:val="文档正文"/>
    <w:basedOn w:val="1"/>
    <w:qFormat/>
    <w:uiPriority w:val="0"/>
    <w:pPr>
      <w:spacing w:line="360" w:lineRule="auto"/>
    </w:pPr>
    <w:rPr>
      <w:rFonts w:cs="Arial"/>
      <w:bCs/>
    </w:rPr>
  </w:style>
  <w:style w:type="paragraph" w:styleId="19">
    <w:name w:val="No Spacing"/>
    <w:qFormat/>
    <w:uiPriority w:val="1"/>
    <w:pPr>
      <w:adjustRightInd w:val="0"/>
      <w:snapToGrid w:val="0"/>
    </w:pPr>
    <w:rPr>
      <w:rFonts w:ascii="Tahoma" w:hAnsi="Tahoma" w:eastAsia="微软雅黑" w:cstheme="minorBidi"/>
      <w:sz w:val="22"/>
      <w:szCs w:val="22"/>
      <w:lang w:val="en-US" w:eastAsia="zh-CN" w:bidi="ar-SA"/>
    </w:rPr>
  </w:style>
  <w:style w:type="paragraph" w:styleId="20">
    <w:name w:val="List Paragraph"/>
    <w:basedOn w:val="1"/>
    <w:qFormat/>
    <w:uiPriority w:val="99"/>
    <w:pPr>
      <w:ind w:firstLine="420" w:firstLineChars="200"/>
    </w:pPr>
    <w:rPr>
      <w:rFonts w:ascii="Calibri" w:hAnsi="Calibri" w:eastAsiaTheme="minorEastAsia" w:cstheme="minorBidi"/>
      <w:szCs w:val="22"/>
    </w:rPr>
  </w:style>
  <w:style w:type="character" w:customStyle="1" w:styleId="21">
    <w:name w:val="批注框文本 Char"/>
    <w:basedOn w:val="16"/>
    <w:link w:val="10"/>
    <w:qFormat/>
    <w:uiPriority w:val="0"/>
    <w:rPr>
      <w:kern w:val="2"/>
      <w:sz w:val="18"/>
      <w:szCs w:val="18"/>
    </w:rPr>
  </w:style>
  <w:style w:type="character" w:customStyle="1" w:styleId="22">
    <w:name w:val="页眉 Char"/>
    <w:basedOn w:val="16"/>
    <w:link w:val="12"/>
    <w:qFormat/>
    <w:uiPriority w:val="0"/>
    <w:rPr>
      <w:kern w:val="2"/>
      <w:sz w:val="18"/>
      <w:szCs w:val="18"/>
    </w:rPr>
  </w:style>
  <w:style w:type="character" w:customStyle="1" w:styleId="23">
    <w:name w:val="页脚 Char"/>
    <w:basedOn w:val="16"/>
    <w:link w:val="11"/>
    <w:qFormat/>
    <w:uiPriority w:val="0"/>
    <w:rPr>
      <w:kern w:val="2"/>
      <w:sz w:val="18"/>
      <w:szCs w:val="18"/>
    </w:rPr>
  </w:style>
  <w:style w:type="character" w:customStyle="1" w:styleId="24">
    <w:name w:val="标题 Char"/>
    <w:basedOn w:val="16"/>
    <w:link w:val="13"/>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174</Words>
  <Characters>994</Characters>
  <Lines>8</Lines>
  <Paragraphs>2</Paragraphs>
  <TotalTime>3</TotalTime>
  <ScaleCrop>false</ScaleCrop>
  <LinksUpToDate>false</LinksUpToDate>
  <CharactersWithSpaces>1166</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2021-10-18T15:28:00Z</dcterms:created>
  <dc:creator>Administrator</dc:creator>
  <cp:lastModifiedBy>燕罗党政和人大办公室</cp:lastModifiedBy>
  <cp:lastPrinted>2021-12-01T10:10:00Z</cp:lastPrinted>
  <dcterms:modified xsi:type="dcterms:W3CDTF">2025-05-21T10:59:36Z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51D333A30E1B46F4A942825344780CC8</vt:lpwstr>
  </property>
</Properties>
</file>