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0" w:beforeLines="0" w:after="0" w:afterLines="0" w:line="560" w:lineRule="exact"/>
        <w:ind w:firstLine="0"/>
        <w:jc w:val="center"/>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rPr>
        <w:t>宝安区财政</w:t>
      </w:r>
      <w:r>
        <w:rPr>
          <w:rFonts w:hint="eastAsia" w:ascii="方正小标宋_GBK" w:hAnsi="方正小标宋_GBK" w:eastAsia="方正小标宋_GBK" w:cs="方正小标宋_GBK"/>
          <w:b w:val="0"/>
          <w:bCs w:val="0"/>
          <w:kern w:val="0"/>
          <w:sz w:val="44"/>
          <w:szCs w:val="44"/>
          <w:lang w:val="en-US" w:eastAsia="zh-CN"/>
        </w:rPr>
        <w:t>局国有资产报告数据专业技术</w:t>
      </w:r>
      <w:bookmarkStart w:id="0" w:name="_GoBack"/>
      <w:bookmarkEnd w:id="0"/>
      <w:r>
        <w:rPr>
          <w:rFonts w:hint="eastAsia" w:ascii="方正小标宋_GBK" w:hAnsi="方正小标宋_GBK" w:eastAsia="方正小标宋_GBK" w:cs="方正小标宋_GBK"/>
          <w:b w:val="0"/>
          <w:bCs w:val="0"/>
          <w:kern w:val="0"/>
          <w:sz w:val="44"/>
          <w:szCs w:val="44"/>
          <w:lang w:val="en-US" w:eastAsia="zh-CN"/>
        </w:rPr>
        <w:t>核查服务项目</w:t>
      </w:r>
      <w:r>
        <w:rPr>
          <w:rFonts w:hint="eastAsia" w:ascii="方正小标宋_GBK" w:hAnsi="方正小标宋_GBK" w:eastAsia="方正小标宋_GBK" w:cs="方正小标宋_GBK"/>
          <w:b w:val="0"/>
          <w:bCs w:val="0"/>
          <w:kern w:val="0"/>
          <w:sz w:val="44"/>
          <w:szCs w:val="44"/>
        </w:rPr>
        <w:t>采购</w:t>
      </w:r>
      <w:r>
        <w:rPr>
          <w:rFonts w:hint="eastAsia" w:ascii="方正小标宋_GBK" w:hAnsi="方正小标宋_GBK" w:eastAsia="方正小标宋_GBK" w:cs="方正小标宋_GBK"/>
          <w:b w:val="0"/>
          <w:bCs w:val="0"/>
          <w:kern w:val="0"/>
          <w:sz w:val="44"/>
          <w:szCs w:val="44"/>
          <w:lang w:eastAsia="zh-CN"/>
        </w:rPr>
        <w:t>需求公示</w:t>
      </w:r>
    </w:p>
    <w:p>
      <w:pPr>
        <w:widowControl/>
        <w:spacing w:before="0" w:beforeLines="0" w:after="0" w:afterLines="0" w:line="560" w:lineRule="exact"/>
        <w:jc w:val="both"/>
        <w:rPr>
          <w:rFonts w:hint="eastAsia" w:ascii="宋体" w:hAnsi="宋体" w:eastAsia="宋体" w:cs="宋体"/>
          <w:b/>
          <w:bCs/>
          <w:kern w:val="0"/>
          <w:sz w:val="44"/>
          <w:szCs w:val="44"/>
        </w:rPr>
      </w:pP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560"/>
        <w:textAlignment w:val="auto"/>
        <w:rPr>
          <w:rFonts w:ascii="仿宋_GB2312" w:hAnsi="Verdana" w:eastAsia="仿宋_GB2312" w:cs="宋体"/>
          <w:kern w:val="0"/>
          <w:sz w:val="20"/>
          <w:szCs w:val="18"/>
        </w:rPr>
      </w:pPr>
      <w:r>
        <w:rPr>
          <w:rFonts w:hint="eastAsia" w:ascii="仿宋_GB2312" w:hAnsi="宋体" w:eastAsia="仿宋_GB2312" w:cs="宋体"/>
          <w:kern w:val="0"/>
          <w:sz w:val="32"/>
          <w:szCs w:val="28"/>
        </w:rPr>
        <w:t>深圳市宝安区财政局拟对</w:t>
      </w:r>
      <w:r>
        <w:rPr>
          <w:rFonts w:hint="default" w:ascii="仿宋_GB2312" w:hAnsi="仿宋_GB2312" w:eastAsia="仿宋_GB2312" w:cs="仿宋_GB2312"/>
          <w:sz w:val="32"/>
          <w:szCs w:val="32"/>
          <w:lang w:eastAsia="zh-CN"/>
        </w:rPr>
        <w:t>国有资产报告数据专业技术核查服务项目</w:t>
      </w:r>
      <w:r>
        <w:rPr>
          <w:rFonts w:hint="eastAsia" w:ascii="仿宋_GB2312" w:hAnsi="宋体" w:eastAsia="仿宋_GB2312" w:cs="宋体"/>
          <w:kern w:val="0"/>
          <w:sz w:val="32"/>
          <w:szCs w:val="28"/>
        </w:rPr>
        <w:t>所需相关服务进行自行采购，现将采购需求进行公示，并接受有意向的供应商报名：</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bCs/>
          <w:kern w:val="0"/>
          <w:sz w:val="32"/>
          <w:szCs w:val="28"/>
        </w:rPr>
        <w:t>一、项目名称：</w:t>
      </w:r>
      <w:r>
        <w:rPr>
          <w:rFonts w:hint="default" w:ascii="仿宋_GB2312" w:hAnsi="仿宋_GB2312" w:eastAsia="仿宋_GB2312" w:cs="仿宋_GB2312"/>
          <w:sz w:val="32"/>
          <w:szCs w:val="32"/>
        </w:rPr>
        <w:t>宝安区财政</w:t>
      </w:r>
      <w:r>
        <w:rPr>
          <w:rFonts w:hint="eastAsia" w:ascii="仿宋_GB2312" w:hAnsi="仿宋_GB2312" w:eastAsia="仿宋_GB2312" w:cs="仿宋_GB2312"/>
          <w:sz w:val="32"/>
          <w:szCs w:val="32"/>
          <w:lang w:val="en-US" w:eastAsia="zh-CN"/>
        </w:rPr>
        <w:t>局</w:t>
      </w:r>
      <w:r>
        <w:rPr>
          <w:rFonts w:hint="default" w:ascii="仿宋_GB2312" w:hAnsi="仿宋_GB2312" w:eastAsia="仿宋_GB2312" w:cs="仿宋_GB2312"/>
          <w:sz w:val="32"/>
          <w:szCs w:val="32"/>
          <w:lang w:eastAsia="zh-CN"/>
        </w:rPr>
        <w:t>国有资产报告数据专业技术核查服务项目</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bCs/>
          <w:kern w:val="0"/>
          <w:sz w:val="32"/>
          <w:szCs w:val="28"/>
        </w:rPr>
      </w:pPr>
      <w:r>
        <w:rPr>
          <w:rFonts w:hint="eastAsia" w:ascii="黑体" w:hAnsi="黑体" w:eastAsia="黑体"/>
          <w:bCs/>
          <w:kern w:val="0"/>
          <w:sz w:val="32"/>
          <w:szCs w:val="28"/>
        </w:rPr>
        <w:t>二、采购内容：</w:t>
      </w:r>
    </w:p>
    <w:p>
      <w:pPr>
        <w:pStyle w:val="7"/>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eastAsia="zh-CN"/>
        </w:rPr>
        <w:t>协助开展</w:t>
      </w:r>
      <w:r>
        <w:rPr>
          <w:rFonts w:hint="eastAsia" w:ascii="仿宋_GB2312" w:hAnsi="仿宋_GB2312" w:eastAsia="仿宋_GB2312" w:cs="仿宋_GB2312"/>
          <w:sz w:val="32"/>
          <w:szCs w:val="32"/>
          <w:lang w:val="en-US" w:eastAsia="zh-CN"/>
        </w:rPr>
        <w:t>宝安</w:t>
      </w:r>
      <w:r>
        <w:rPr>
          <w:rFonts w:hint="default"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450</w:t>
      </w:r>
      <w:r>
        <w:rPr>
          <w:rFonts w:hint="eastAsia" w:ascii="仿宋_GB2312" w:hAnsi="仿宋_GB2312" w:eastAsia="仿宋_GB2312" w:cs="仿宋_GB2312"/>
          <w:sz w:val="32"/>
          <w:szCs w:val="32"/>
          <w:lang w:eastAsia="zh-CN"/>
        </w:rPr>
        <w:t>家</w:t>
      </w:r>
      <w:r>
        <w:rPr>
          <w:rFonts w:hint="eastAsia" w:ascii="仿宋_GB2312" w:hAnsi="仿宋_GB2312" w:eastAsia="仿宋_GB2312" w:cs="仿宋_GB2312"/>
          <w:sz w:val="32"/>
          <w:szCs w:val="32"/>
          <w:lang w:val="en-US" w:eastAsia="zh-CN"/>
        </w:rPr>
        <w:t>左右</w:t>
      </w:r>
      <w:r>
        <w:rPr>
          <w:rFonts w:hint="default" w:ascii="仿宋_GB2312" w:hAnsi="仿宋_GB2312" w:eastAsia="仿宋_GB2312" w:cs="仿宋_GB2312"/>
          <w:sz w:val="32"/>
          <w:szCs w:val="32"/>
          <w:lang w:eastAsia="zh-CN"/>
        </w:rPr>
        <w:t>预算单位资产年报月报编报的技术</w:t>
      </w:r>
      <w:r>
        <w:rPr>
          <w:rFonts w:hint="eastAsia" w:ascii="仿宋_GB2312" w:hAnsi="仿宋_GB2312" w:eastAsia="仿宋_GB2312" w:cs="仿宋_GB2312"/>
          <w:sz w:val="32"/>
          <w:szCs w:val="32"/>
          <w:lang w:val="en-US" w:eastAsia="zh-CN"/>
        </w:rPr>
        <w:t>操作</w:t>
      </w:r>
      <w:r>
        <w:rPr>
          <w:rFonts w:hint="default" w:ascii="仿宋_GB2312" w:hAnsi="仿宋_GB2312" w:eastAsia="仿宋_GB2312" w:cs="仿宋_GB2312"/>
          <w:sz w:val="32"/>
          <w:szCs w:val="32"/>
          <w:lang w:eastAsia="zh-CN"/>
        </w:rPr>
        <w:t>培训，处理遇到的各种系统</w:t>
      </w:r>
      <w:r>
        <w:rPr>
          <w:rFonts w:hint="eastAsia" w:ascii="仿宋_GB2312" w:hAnsi="仿宋_GB2312" w:eastAsia="仿宋_GB2312" w:cs="仿宋_GB2312"/>
          <w:sz w:val="32"/>
          <w:szCs w:val="32"/>
          <w:lang w:val="en-US" w:eastAsia="zh-CN"/>
        </w:rPr>
        <w:t>技术问题，汇总核查年报月报数据</w:t>
      </w:r>
      <w:r>
        <w:rPr>
          <w:rFonts w:hint="default" w:ascii="仿宋_GB2312" w:hAnsi="仿宋_GB2312" w:eastAsia="仿宋_GB2312" w:cs="仿宋_GB2312"/>
          <w:sz w:val="32"/>
          <w:szCs w:val="32"/>
          <w:lang w:eastAsia="zh-CN"/>
        </w:rPr>
        <w:t>并</w:t>
      </w:r>
      <w:r>
        <w:rPr>
          <w:rFonts w:hint="eastAsia" w:ascii="仿宋_GB2312" w:hAnsi="仿宋_GB2312" w:eastAsia="仿宋_GB2312" w:cs="仿宋_GB2312"/>
          <w:sz w:val="32"/>
          <w:szCs w:val="32"/>
          <w:lang w:val="en-US" w:eastAsia="zh-CN"/>
        </w:rPr>
        <w:t>处理问题数据。</w:t>
      </w:r>
    </w:p>
    <w:p>
      <w:pPr>
        <w:pStyle w:val="7"/>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2.协助</w:t>
      </w:r>
      <w:r>
        <w:rPr>
          <w:rFonts w:hint="default" w:ascii="仿宋_GB2312" w:hAnsi="仿宋_GB2312" w:eastAsia="仿宋_GB2312" w:cs="仿宋_GB2312"/>
          <w:sz w:val="32"/>
          <w:szCs w:val="32"/>
          <w:lang w:eastAsia="zh-CN"/>
        </w:rPr>
        <w:t>参与上级财政部门</w:t>
      </w:r>
      <w:r>
        <w:rPr>
          <w:rFonts w:hint="eastAsia" w:ascii="仿宋_GB2312" w:hAnsi="仿宋_GB2312" w:eastAsia="仿宋_GB2312" w:cs="仿宋_GB2312"/>
          <w:sz w:val="32"/>
          <w:szCs w:val="32"/>
          <w:lang w:val="en-US" w:eastAsia="zh-CN"/>
        </w:rPr>
        <w:t>及宝安区财政局</w:t>
      </w:r>
      <w:r>
        <w:rPr>
          <w:rFonts w:hint="default" w:ascii="仿宋_GB2312" w:hAnsi="仿宋_GB2312" w:eastAsia="仿宋_GB2312" w:cs="仿宋_GB2312"/>
          <w:sz w:val="32"/>
          <w:szCs w:val="32"/>
          <w:lang w:eastAsia="zh-CN"/>
        </w:rPr>
        <w:t>组织的</w:t>
      </w:r>
      <w:r>
        <w:rPr>
          <w:rFonts w:hint="eastAsia" w:ascii="仿宋_GB2312" w:hAnsi="仿宋_GB2312" w:eastAsia="仿宋_GB2312" w:cs="仿宋_GB2312"/>
          <w:sz w:val="32"/>
          <w:szCs w:val="32"/>
          <w:lang w:val="en-US" w:eastAsia="zh-CN"/>
        </w:rPr>
        <w:t>资产</w:t>
      </w:r>
      <w:r>
        <w:rPr>
          <w:rFonts w:hint="default"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报、</w:t>
      </w:r>
      <w:r>
        <w:rPr>
          <w:rFonts w:hint="default"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报</w:t>
      </w:r>
      <w:r>
        <w:rPr>
          <w:rFonts w:hint="default" w:ascii="仿宋_GB2312" w:hAnsi="仿宋_GB2312" w:eastAsia="仿宋_GB2312" w:cs="仿宋_GB2312"/>
          <w:sz w:val="32"/>
          <w:szCs w:val="32"/>
          <w:lang w:eastAsia="zh-CN"/>
        </w:rPr>
        <w:t>会</w:t>
      </w:r>
      <w:r>
        <w:rPr>
          <w:rFonts w:hint="eastAsia" w:ascii="仿宋_GB2312" w:hAnsi="仿宋_GB2312" w:eastAsia="仿宋_GB2312" w:cs="仿宋_GB2312"/>
          <w:sz w:val="32"/>
          <w:szCs w:val="32"/>
          <w:lang w:val="en-US" w:eastAsia="zh-CN"/>
        </w:rPr>
        <w:t>审</w:t>
      </w:r>
      <w:r>
        <w:rPr>
          <w:rFonts w:hint="default" w:ascii="仿宋_GB2312" w:hAnsi="仿宋_GB2312" w:eastAsia="仿宋_GB2312" w:cs="仿宋_GB2312"/>
          <w:sz w:val="32"/>
          <w:szCs w:val="32"/>
          <w:lang w:eastAsia="zh-CN"/>
        </w:rPr>
        <w:t>工作，提供</w:t>
      </w:r>
      <w:r>
        <w:rPr>
          <w:rFonts w:hint="eastAsia" w:ascii="仿宋_GB2312" w:hAnsi="仿宋_GB2312" w:eastAsia="仿宋_GB2312" w:cs="仿宋_GB2312"/>
          <w:sz w:val="32"/>
          <w:szCs w:val="32"/>
          <w:lang w:val="en-US" w:eastAsia="zh-CN"/>
        </w:rPr>
        <w:t>技术支持</w:t>
      </w:r>
      <w:r>
        <w:rPr>
          <w:rFonts w:hint="default"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数据</w:t>
      </w:r>
      <w:r>
        <w:rPr>
          <w:rFonts w:hint="default" w:ascii="仿宋_GB2312" w:hAnsi="仿宋_GB2312" w:eastAsia="仿宋_GB2312" w:cs="仿宋_GB2312"/>
          <w:sz w:val="32"/>
          <w:szCs w:val="32"/>
          <w:lang w:eastAsia="zh-CN"/>
        </w:rPr>
        <w:t>治理相关工作</w:t>
      </w:r>
      <w:r>
        <w:rPr>
          <w:rFonts w:hint="eastAsia" w:ascii="仿宋_GB2312" w:hAnsi="仿宋_GB2312" w:eastAsia="仿宋_GB2312" w:cs="仿宋_GB2312"/>
          <w:sz w:val="32"/>
          <w:szCs w:val="32"/>
          <w:lang w:eastAsia="zh-CN"/>
        </w:rPr>
        <w:t>，做好</w:t>
      </w:r>
      <w:r>
        <w:rPr>
          <w:rFonts w:hint="eastAsia" w:ascii="仿宋_GB2312" w:hAnsi="仿宋_GB2312" w:eastAsia="仿宋_GB2312" w:cs="仿宋_GB2312"/>
          <w:sz w:val="32"/>
          <w:szCs w:val="32"/>
          <w:lang w:val="en-US" w:eastAsia="zh-CN"/>
        </w:rPr>
        <w:t>应急技术预案并负责具体实施。</w:t>
      </w:r>
    </w:p>
    <w:p>
      <w:pPr>
        <w:pStyle w:val="7"/>
        <w:keepNext w:val="0"/>
        <w:keepLines w:val="0"/>
        <w:pageBreakBefore w:val="0"/>
        <w:widowControl w:val="0"/>
        <w:kinsoku/>
        <w:wordWrap/>
        <w:overflowPunct/>
        <w:topLinePunct w:val="0"/>
        <w:autoSpaceDE/>
        <w:autoSpaceDN/>
        <w:bidi w:val="0"/>
        <w:adjustRightInd/>
        <w:spacing w:beforeLines="0" w:afterLines="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3.根据宝安区实际及宝安区财政局需求</w:t>
      </w:r>
      <w:r>
        <w:rPr>
          <w:rFonts w:hint="default"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资产动态监控信息系统监控指标</w:t>
      </w:r>
      <w:r>
        <w:rPr>
          <w:rFonts w:hint="default" w:ascii="仿宋_GB2312" w:hAnsi="仿宋_GB2312" w:eastAsia="仿宋_GB2312" w:cs="仿宋_GB2312"/>
          <w:sz w:val="32"/>
          <w:szCs w:val="32"/>
          <w:lang w:eastAsia="zh-CN"/>
        </w:rPr>
        <w:t>配置服务</w:t>
      </w:r>
      <w:r>
        <w:rPr>
          <w:rFonts w:hint="eastAsia" w:ascii="仿宋_GB2312" w:hAnsi="仿宋_GB2312" w:eastAsia="仿宋_GB2312" w:cs="仿宋_GB2312"/>
          <w:sz w:val="32"/>
          <w:szCs w:val="32"/>
          <w:lang w:val="en-US" w:eastAsia="zh-CN"/>
        </w:rPr>
        <w:t>，对监控信息进行初步</w:t>
      </w:r>
      <w:r>
        <w:rPr>
          <w:rFonts w:hint="default" w:ascii="仿宋_GB2312" w:hAnsi="仿宋_GB2312" w:eastAsia="仿宋_GB2312" w:cs="仿宋_GB2312"/>
          <w:sz w:val="32"/>
          <w:szCs w:val="32"/>
          <w:lang w:eastAsia="zh-CN"/>
        </w:rPr>
        <w:t>汇总</w:t>
      </w:r>
      <w:r>
        <w:rPr>
          <w:rFonts w:hint="eastAsia" w:ascii="仿宋_GB2312" w:hAnsi="仿宋_GB2312" w:eastAsia="仿宋_GB2312" w:cs="仿宋_GB2312"/>
          <w:sz w:val="32"/>
          <w:szCs w:val="32"/>
          <w:lang w:val="en-US" w:eastAsia="zh-CN"/>
        </w:rPr>
        <w:t>、核实、</w:t>
      </w:r>
      <w:r>
        <w:rPr>
          <w:rFonts w:hint="default" w:ascii="仿宋_GB2312" w:hAnsi="仿宋_GB2312" w:eastAsia="仿宋_GB2312" w:cs="仿宋_GB2312"/>
          <w:sz w:val="32"/>
          <w:szCs w:val="32"/>
          <w:lang w:eastAsia="zh-CN"/>
        </w:rPr>
        <w:t>分析</w:t>
      </w:r>
      <w:r>
        <w:rPr>
          <w:rFonts w:hint="eastAsia" w:ascii="仿宋_GB2312" w:hAnsi="仿宋_GB2312" w:eastAsia="仿宋_GB2312" w:cs="仿宋_GB2312"/>
          <w:sz w:val="32"/>
          <w:szCs w:val="32"/>
          <w:lang w:val="en-US" w:eastAsia="zh-CN"/>
        </w:rPr>
        <w:t>，协助宝安区财政局及各行政事业单位完成</w:t>
      </w:r>
      <w:r>
        <w:rPr>
          <w:rFonts w:hint="default" w:ascii="仿宋_GB2312" w:hAnsi="仿宋_GB2312" w:eastAsia="仿宋_GB2312" w:cs="仿宋_GB2312"/>
          <w:sz w:val="32"/>
          <w:szCs w:val="32"/>
          <w:lang w:eastAsia="zh-CN"/>
        </w:rPr>
        <w:t>资产动态监控</w:t>
      </w:r>
      <w:r>
        <w:rPr>
          <w:rFonts w:hint="eastAsia" w:ascii="仿宋_GB2312" w:hAnsi="仿宋_GB2312" w:eastAsia="仿宋_GB2312" w:cs="仿宋_GB2312"/>
          <w:sz w:val="32"/>
          <w:szCs w:val="32"/>
          <w:lang w:val="en-US" w:eastAsia="zh-CN"/>
        </w:rPr>
        <w:t>相关工作。</w:t>
      </w:r>
    </w:p>
    <w:p>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4.根据宝安区实际及宝安区财政局需求</w:t>
      </w:r>
      <w:r>
        <w:rPr>
          <w:rFonts w:hint="default" w:ascii="仿宋_GB2312" w:hAnsi="仿宋_GB2312" w:eastAsia="仿宋_GB2312" w:cs="仿宋_GB2312"/>
          <w:sz w:val="32"/>
          <w:szCs w:val="32"/>
          <w:lang w:eastAsia="zh-CN"/>
        </w:rPr>
        <w:t>，提供</w:t>
      </w:r>
      <w:r>
        <w:rPr>
          <w:rFonts w:hint="eastAsia" w:ascii="仿宋_GB2312" w:hAnsi="仿宋_GB2312" w:eastAsia="仿宋_GB2312" w:cs="仿宋_GB2312"/>
          <w:sz w:val="32"/>
          <w:szCs w:val="32"/>
          <w:lang w:val="en-US" w:eastAsia="zh-CN"/>
        </w:rPr>
        <w:t>资产管理绩效评价系统评价指标</w:t>
      </w:r>
      <w:r>
        <w:rPr>
          <w:rFonts w:hint="default" w:ascii="仿宋_GB2312" w:hAnsi="仿宋_GB2312" w:eastAsia="仿宋_GB2312" w:cs="仿宋_GB2312"/>
          <w:sz w:val="32"/>
          <w:szCs w:val="32"/>
          <w:lang w:eastAsia="zh-CN"/>
        </w:rPr>
        <w:t>配置服务</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sz w:val="32"/>
          <w:szCs w:val="32"/>
          <w:lang w:eastAsia="zh-CN"/>
        </w:rPr>
        <w:t>绩效评价信息</w:t>
      </w:r>
      <w:r>
        <w:rPr>
          <w:rFonts w:hint="eastAsia" w:ascii="仿宋_GB2312" w:hAnsi="仿宋_GB2312" w:eastAsia="仿宋_GB2312" w:cs="仿宋_GB2312"/>
          <w:sz w:val="32"/>
          <w:szCs w:val="32"/>
          <w:lang w:val="en-US" w:eastAsia="zh-CN"/>
        </w:rPr>
        <w:t>进行初步</w:t>
      </w:r>
      <w:r>
        <w:rPr>
          <w:rFonts w:hint="default" w:ascii="仿宋_GB2312" w:hAnsi="仿宋_GB2312" w:eastAsia="仿宋_GB2312" w:cs="仿宋_GB2312"/>
          <w:sz w:val="32"/>
          <w:szCs w:val="32"/>
          <w:lang w:eastAsia="zh-CN"/>
        </w:rPr>
        <w:t>汇总</w:t>
      </w:r>
      <w:r>
        <w:rPr>
          <w:rFonts w:hint="eastAsia" w:ascii="仿宋_GB2312" w:hAnsi="仿宋_GB2312" w:eastAsia="仿宋_GB2312" w:cs="仿宋_GB2312"/>
          <w:sz w:val="32"/>
          <w:szCs w:val="32"/>
          <w:lang w:val="en-US" w:eastAsia="zh-CN"/>
        </w:rPr>
        <w:t>、核实、</w:t>
      </w:r>
      <w:r>
        <w:rPr>
          <w:rFonts w:hint="default" w:ascii="仿宋_GB2312" w:hAnsi="仿宋_GB2312" w:eastAsia="仿宋_GB2312" w:cs="仿宋_GB2312"/>
          <w:sz w:val="32"/>
          <w:szCs w:val="32"/>
          <w:lang w:eastAsia="zh-CN"/>
        </w:rPr>
        <w:t>分析</w:t>
      </w:r>
      <w:r>
        <w:rPr>
          <w:rFonts w:hint="eastAsia" w:ascii="仿宋_GB2312" w:hAnsi="仿宋_GB2312" w:eastAsia="仿宋_GB2312" w:cs="仿宋_GB2312"/>
          <w:sz w:val="32"/>
          <w:szCs w:val="32"/>
          <w:lang w:val="en-US" w:eastAsia="zh-CN"/>
        </w:rPr>
        <w:t>，协助宝安区财政局及各行政事业单位完成</w:t>
      </w:r>
      <w:r>
        <w:rPr>
          <w:rFonts w:hint="default" w:ascii="仿宋_GB2312" w:hAnsi="仿宋_GB2312" w:eastAsia="仿宋_GB2312" w:cs="仿宋_GB2312"/>
          <w:sz w:val="32"/>
          <w:szCs w:val="32"/>
          <w:lang w:eastAsia="zh-CN"/>
        </w:rPr>
        <w:t>资产管理绩效评价</w:t>
      </w:r>
      <w:r>
        <w:rPr>
          <w:rFonts w:hint="eastAsia" w:ascii="仿宋_GB2312" w:hAnsi="仿宋_GB2312" w:eastAsia="仿宋_GB2312" w:cs="仿宋_GB2312"/>
          <w:sz w:val="32"/>
          <w:szCs w:val="32"/>
          <w:lang w:val="en-US" w:eastAsia="zh-CN"/>
        </w:rPr>
        <w:t>相关</w:t>
      </w:r>
      <w:r>
        <w:rPr>
          <w:rFonts w:hint="default" w:ascii="仿宋_GB2312" w:hAnsi="仿宋_GB2312" w:eastAsia="仿宋_GB2312" w:cs="仿宋_GB2312"/>
          <w:sz w:val="32"/>
          <w:szCs w:val="32"/>
          <w:lang w:eastAsia="zh-CN"/>
        </w:rPr>
        <w:t>工作</w:t>
      </w:r>
      <w:r>
        <w:rPr>
          <w:rFonts w:hint="eastAsia" w:ascii="仿宋_GB2312" w:hAnsi="仿宋_GB2312" w:eastAsia="仿宋_GB2312" w:cs="仿宋_GB2312"/>
          <w:sz w:val="32"/>
          <w:szCs w:val="32"/>
          <w:lang w:eastAsia="zh-CN"/>
        </w:rPr>
        <w:t>。</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640" w:firstLineChars="200"/>
        <w:textAlignment w:val="auto"/>
        <w:rPr>
          <w:rFonts w:hint="eastAsia" w:ascii="仿宋_GB2312" w:hAnsi="Verdana" w:eastAsia="仿宋_GB2312" w:cs="宋体"/>
          <w:bCs/>
          <w:kern w:val="0"/>
          <w:sz w:val="32"/>
          <w:szCs w:val="32"/>
        </w:rPr>
      </w:pPr>
      <w:r>
        <w:rPr>
          <w:rFonts w:hint="eastAsia" w:ascii="黑体" w:hAnsi="黑体" w:eastAsia="黑体"/>
          <w:bCs/>
          <w:kern w:val="0"/>
          <w:sz w:val="32"/>
          <w:szCs w:val="28"/>
        </w:rPr>
        <w:t>三、采购预算：</w:t>
      </w:r>
      <w:r>
        <w:rPr>
          <w:rFonts w:hint="eastAsia" w:ascii="仿宋_GB2312" w:hAnsi="Verdana" w:eastAsia="仿宋_GB2312" w:cs="宋体"/>
          <w:bCs/>
          <w:kern w:val="0"/>
          <w:sz w:val="32"/>
          <w:szCs w:val="32"/>
          <w:lang w:val="en-US" w:eastAsia="zh-CN"/>
        </w:rPr>
        <w:t>34.8</w:t>
      </w:r>
      <w:r>
        <w:rPr>
          <w:rFonts w:hint="default" w:ascii="仿宋_GB2312" w:hAnsi="Verdana" w:eastAsia="仿宋_GB2312" w:cs="宋体"/>
          <w:bCs/>
          <w:kern w:val="0"/>
          <w:sz w:val="32"/>
          <w:szCs w:val="32"/>
        </w:rPr>
        <w:t>万</w:t>
      </w:r>
      <w:r>
        <w:rPr>
          <w:rFonts w:hint="eastAsia" w:ascii="仿宋_GB2312" w:hAnsi="Verdana" w:eastAsia="仿宋_GB2312" w:cs="宋体"/>
          <w:bCs/>
          <w:kern w:val="0"/>
          <w:sz w:val="32"/>
          <w:szCs w:val="32"/>
        </w:rPr>
        <w:t>元</w:t>
      </w:r>
      <w:r>
        <w:rPr>
          <w:rFonts w:hint="eastAsia" w:ascii="仿宋_GB2312" w:hAnsi="Verdana" w:eastAsia="仿宋_GB2312" w:cs="宋体"/>
          <w:bCs/>
          <w:kern w:val="0"/>
          <w:sz w:val="32"/>
          <w:szCs w:val="32"/>
          <w:lang w:val="en-US" w:eastAsia="zh-CN"/>
        </w:rPr>
        <w:t>/年</w:t>
      </w:r>
      <w:r>
        <w:rPr>
          <w:rFonts w:hint="eastAsia" w:ascii="仿宋_GB2312" w:hAnsi="Verdana" w:eastAsia="仿宋_GB2312" w:cs="宋体"/>
          <w:bCs/>
          <w:kern w:val="0"/>
          <w:sz w:val="32"/>
          <w:szCs w:val="32"/>
        </w:rPr>
        <w:t>（全包服务价）</w:t>
      </w:r>
    </w:p>
    <w:p>
      <w:pPr>
        <w:numPr>
          <w:ilvl w:val="0"/>
          <w:numId w:val="0"/>
        </w:numPr>
        <w:spacing w:beforeLines="0" w:afterLines="0" w:line="560" w:lineRule="exact"/>
        <w:ind w:firstLine="640" w:firstLineChars="200"/>
        <w:jc w:val="left"/>
        <w:rPr>
          <w:rFonts w:hint="eastAsia"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四、服务期限</w:t>
      </w:r>
    </w:p>
    <w:p>
      <w:pPr>
        <w:pStyle w:val="14"/>
        <w:spacing w:beforeLines="0" w:afterLines="0" w:line="560" w:lineRule="exact"/>
        <w:ind w:left="0" w:leftChars="0" w:firstLine="640" w:firstLineChars="200"/>
      </w:pPr>
      <w:r>
        <w:rPr>
          <w:rFonts w:hint="eastAsia" w:ascii="仿宋_GB2312" w:hAnsi="仿宋_GB2312" w:eastAsia="仿宋_GB2312" w:cs="仿宋_GB2312"/>
          <w:sz w:val="32"/>
          <w:szCs w:val="32"/>
          <w:lang w:val="en-US" w:eastAsia="zh-CN"/>
        </w:rPr>
        <w:t>服务期限3年，合同每年一签，上年服务验收合格可续签下年合同。首年合同期限自签订合同之日起至202</w:t>
      </w:r>
      <w:r>
        <w:rPr>
          <w:rFonts w:hint="default"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val="en-US" w:eastAsia="zh-CN"/>
        </w:rPr>
        <w:t>年12月31日（暂定）。</w:t>
      </w:r>
      <w:r>
        <w:rPr>
          <w:rFonts w:hint="eastAsia" w:ascii="仿宋_GB2312" w:eastAsia="仿宋_GB2312"/>
          <w:sz w:val="32"/>
          <w:szCs w:val="32"/>
          <w:lang w:eastAsia="zh-CN"/>
        </w:rPr>
        <w:t>合同存续期间，如</w:t>
      </w:r>
      <w:r>
        <w:rPr>
          <w:rFonts w:hint="eastAsia" w:ascii="仿宋_GB2312" w:eastAsia="仿宋_GB2312"/>
          <w:sz w:val="32"/>
          <w:szCs w:val="32"/>
          <w:lang w:val="en-US" w:eastAsia="zh-CN"/>
        </w:rPr>
        <w:t>宝安区财政</w:t>
      </w:r>
      <w:r>
        <w:rPr>
          <w:rFonts w:hint="eastAsia" w:ascii="仿宋_GB2312" w:eastAsia="仿宋_GB2312"/>
          <w:sz w:val="32"/>
          <w:szCs w:val="32"/>
          <w:lang w:eastAsia="zh-CN"/>
        </w:rPr>
        <w:t>局无需供应商继续提供该项服务，则合同终止，费用按实际提供服务的时间折算。</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640" w:firstLineChars="200"/>
        <w:textAlignment w:val="auto"/>
        <w:rPr>
          <w:rFonts w:ascii="仿宋_GB2312" w:hAnsi="Verdana" w:eastAsia="仿宋_GB2312" w:cs="宋体"/>
          <w:bCs/>
          <w:kern w:val="0"/>
          <w:sz w:val="32"/>
          <w:szCs w:val="32"/>
        </w:rPr>
      </w:pPr>
      <w:r>
        <w:rPr>
          <w:rFonts w:hint="eastAsia" w:ascii="黑体" w:hAnsi="黑体" w:eastAsia="黑体"/>
          <w:bCs/>
          <w:kern w:val="0"/>
          <w:sz w:val="32"/>
          <w:szCs w:val="32"/>
          <w:lang w:eastAsia="zh-CN"/>
        </w:rPr>
        <w:t>五</w:t>
      </w:r>
      <w:r>
        <w:rPr>
          <w:rFonts w:hint="eastAsia" w:ascii="黑体" w:hAnsi="黑体" w:eastAsia="黑体"/>
          <w:bCs/>
          <w:kern w:val="0"/>
          <w:sz w:val="32"/>
          <w:szCs w:val="32"/>
        </w:rPr>
        <w:t>、评审方法和定标方法：</w:t>
      </w:r>
      <w:r>
        <w:rPr>
          <w:rFonts w:hint="eastAsia" w:ascii="仿宋_GB2312" w:hAnsi="Verdana" w:eastAsia="仿宋_GB2312" w:cs="宋体"/>
          <w:bCs/>
          <w:kern w:val="0"/>
          <w:sz w:val="32"/>
          <w:szCs w:val="32"/>
        </w:rPr>
        <w:t>本项目评审方法采用</w:t>
      </w:r>
      <w:r>
        <w:rPr>
          <w:rFonts w:hint="default" w:ascii="仿宋_GB2312" w:hAnsi="Verdana" w:eastAsia="仿宋_GB2312" w:cs="宋体"/>
          <w:bCs/>
          <w:kern w:val="0"/>
          <w:sz w:val="32"/>
          <w:szCs w:val="32"/>
        </w:rPr>
        <w:t>综合评分</w:t>
      </w:r>
      <w:r>
        <w:rPr>
          <w:rFonts w:hint="eastAsia" w:ascii="仿宋_GB2312" w:hAnsi="Verdana" w:eastAsia="仿宋_GB2312" w:cs="宋体"/>
          <w:bCs/>
          <w:kern w:val="0"/>
          <w:sz w:val="32"/>
          <w:szCs w:val="32"/>
        </w:rPr>
        <w:t>法</w:t>
      </w:r>
      <w:r>
        <w:rPr>
          <w:rFonts w:hint="default" w:ascii="仿宋_GB2312" w:hAnsi="Verdana" w:eastAsia="仿宋_GB2312" w:cs="宋体"/>
          <w:bCs/>
          <w:kern w:val="0"/>
          <w:sz w:val="32"/>
          <w:szCs w:val="32"/>
        </w:rPr>
        <w:t>（评分标准详见附件）</w:t>
      </w:r>
      <w:r>
        <w:rPr>
          <w:rFonts w:hint="eastAsia" w:ascii="仿宋_GB2312" w:hAnsi="Verdana" w:eastAsia="仿宋_GB2312" w:cs="宋体"/>
          <w:bCs/>
          <w:kern w:val="0"/>
          <w:sz w:val="32"/>
          <w:szCs w:val="32"/>
        </w:rPr>
        <w:t>，最终中标供应商为1个。</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640" w:firstLineChars="200"/>
        <w:textAlignment w:val="auto"/>
        <w:rPr>
          <w:rFonts w:ascii="黑体" w:hAnsi="黑体" w:eastAsia="黑体"/>
          <w:bCs/>
          <w:kern w:val="0"/>
          <w:sz w:val="32"/>
          <w:szCs w:val="32"/>
        </w:rPr>
      </w:pPr>
      <w:r>
        <w:rPr>
          <w:rFonts w:hint="eastAsia" w:ascii="黑体" w:hAnsi="黑体" w:eastAsia="黑体"/>
          <w:bCs/>
          <w:kern w:val="0"/>
          <w:sz w:val="32"/>
          <w:szCs w:val="32"/>
          <w:lang w:eastAsia="zh-CN"/>
        </w:rPr>
        <w:t>六</w:t>
      </w:r>
      <w:r>
        <w:rPr>
          <w:rFonts w:hint="eastAsia" w:ascii="黑体" w:hAnsi="黑体" w:eastAsia="黑体"/>
          <w:bCs/>
          <w:kern w:val="0"/>
          <w:sz w:val="32"/>
          <w:szCs w:val="32"/>
        </w:rPr>
        <w:t>、</w:t>
      </w:r>
      <w:r>
        <w:rPr>
          <w:rFonts w:hint="eastAsia" w:ascii="黑体" w:hAnsi="黑体" w:eastAsia="黑体"/>
          <w:bCs/>
          <w:kern w:val="0"/>
          <w:sz w:val="32"/>
          <w:szCs w:val="28"/>
        </w:rPr>
        <w:t>供应商资格条件及</w:t>
      </w:r>
      <w:r>
        <w:rPr>
          <w:rFonts w:hint="eastAsia" w:ascii="黑体" w:hAnsi="黑体" w:eastAsia="黑体"/>
          <w:bCs/>
          <w:kern w:val="0"/>
          <w:sz w:val="32"/>
          <w:szCs w:val="32"/>
        </w:rPr>
        <w:t>要求：</w:t>
      </w:r>
    </w:p>
    <w:p>
      <w:pPr>
        <w:keepNext w:val="0"/>
        <w:keepLines w:val="0"/>
        <w:pageBreakBefore w:val="0"/>
        <w:widowControl/>
        <w:kinsoku/>
        <w:wordWrap w:val="0"/>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1.具备《中华人民共和国政府采购法》第二十二条规定的条件。</w:t>
      </w:r>
    </w:p>
    <w:p>
      <w:pPr>
        <w:keepNext w:val="0"/>
        <w:keepLines w:val="0"/>
        <w:pageBreakBefore w:val="0"/>
        <w:widowControl/>
        <w:kinsoku/>
        <w:wordWrap w:val="0"/>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2.单位负责人为同一人或者存在直接控股、管理关系的不同供应商，不得参加同一合同项下的政府采购活动。</w:t>
      </w:r>
    </w:p>
    <w:p>
      <w:pPr>
        <w:keepNext w:val="0"/>
        <w:keepLines w:val="0"/>
        <w:pageBreakBefore w:val="0"/>
        <w:widowControl/>
        <w:kinsoku/>
        <w:wordWrap w:val="0"/>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3.参与政府采购项目投标的供应商未被列入失信被执行人、重大税收违法案件当事人名单(税收违法黑名单)、政府采购严重违法失信行为记录名单（在《投标及履约承诺函》中作出声明。注：信息查询渠道为“信用中国”“中国政府采购网”“深圳信用网”以及“深圳市政府采购监管网”，相关信息以开标当日的查询结果为准）。</w:t>
      </w:r>
    </w:p>
    <w:p>
      <w:pPr>
        <w:keepNext w:val="0"/>
        <w:keepLines w:val="0"/>
        <w:pageBreakBefore w:val="0"/>
        <w:widowControl/>
        <w:kinsoku/>
        <w:wordWrap w:val="0"/>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4.参与本项目政府采购活动时未被有关部门禁止参与政府采购活动且在有效期内的情况。</w:t>
      </w:r>
    </w:p>
    <w:p>
      <w:pPr>
        <w:keepNext w:val="0"/>
        <w:keepLines w:val="0"/>
        <w:pageBreakBefore w:val="0"/>
        <w:widowControl/>
        <w:kinsoku/>
        <w:wordWrap w:val="0"/>
        <w:overflowPunct/>
        <w:topLinePunct w:val="0"/>
        <w:autoSpaceDE/>
        <w:autoSpaceDN/>
        <w:bidi w:val="0"/>
        <w:adjustRightInd/>
        <w:snapToGrid/>
        <w:spacing w:beforeLines="0" w:afterLines="0" w:line="560" w:lineRule="exact"/>
        <w:ind w:firstLine="640" w:firstLineChars="200"/>
        <w:jc w:val="left"/>
        <w:textAlignment w:val="auto"/>
        <w:outlineLvl w:val="0"/>
        <w:rPr>
          <w:rFonts w:hint="eastAsia" w:ascii="仿宋_GB2312" w:hAnsi="Verdana" w:eastAsia="仿宋_GB2312" w:cs="宋体"/>
          <w:bCs/>
          <w:color w:val="auto"/>
          <w:kern w:val="0"/>
          <w:sz w:val="32"/>
          <w:szCs w:val="32"/>
        </w:rPr>
      </w:pPr>
      <w:r>
        <w:rPr>
          <w:rFonts w:hint="eastAsia" w:ascii="仿宋_GB2312" w:hAnsi="Verdana" w:eastAsia="仿宋_GB2312" w:cs="宋体"/>
          <w:bCs/>
          <w:color w:val="auto"/>
          <w:kern w:val="0"/>
          <w:sz w:val="32"/>
          <w:szCs w:val="32"/>
        </w:rPr>
        <w:t>5.本项目不接受联合体投标，不得转包、分包。</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640" w:firstLineChars="200"/>
        <w:textAlignment w:val="auto"/>
        <w:rPr>
          <w:rFonts w:ascii="仿宋_GB2312" w:hAnsi="宋体" w:eastAsia="仿宋_GB2312" w:cs="宋体"/>
          <w:kern w:val="0"/>
          <w:sz w:val="32"/>
          <w:szCs w:val="28"/>
        </w:rPr>
      </w:pPr>
      <w:r>
        <w:rPr>
          <w:rFonts w:hint="eastAsia" w:ascii="黑体" w:hAnsi="黑体" w:eastAsia="黑体"/>
          <w:bCs/>
          <w:kern w:val="0"/>
          <w:sz w:val="32"/>
          <w:szCs w:val="28"/>
          <w:lang w:eastAsia="zh-CN"/>
        </w:rPr>
        <w:t>七</w:t>
      </w:r>
      <w:r>
        <w:rPr>
          <w:rFonts w:hint="eastAsia" w:ascii="黑体" w:hAnsi="黑体" w:eastAsia="黑体"/>
          <w:bCs/>
          <w:kern w:val="0"/>
          <w:sz w:val="32"/>
          <w:szCs w:val="28"/>
        </w:rPr>
        <w:t>、报名截止日期：</w:t>
      </w:r>
      <w:r>
        <w:rPr>
          <w:rFonts w:hint="eastAsia" w:ascii="仿宋_GB2312" w:hAnsi="宋体" w:eastAsia="仿宋_GB2312" w:cs="宋体"/>
          <w:kern w:val="0"/>
          <w:sz w:val="32"/>
          <w:szCs w:val="28"/>
        </w:rPr>
        <w:t>20</w:t>
      </w:r>
      <w:r>
        <w:rPr>
          <w:rFonts w:hint="default" w:ascii="仿宋_GB2312" w:hAnsi="宋体" w:eastAsia="仿宋_GB2312" w:cs="宋体"/>
          <w:kern w:val="0"/>
          <w:sz w:val="32"/>
          <w:szCs w:val="28"/>
        </w:rPr>
        <w:t>25</w:t>
      </w:r>
      <w:r>
        <w:rPr>
          <w:rFonts w:hint="eastAsia" w:ascii="仿宋_GB2312" w:hAnsi="宋体" w:eastAsia="仿宋_GB2312" w:cs="宋体"/>
          <w:kern w:val="0"/>
          <w:sz w:val="32"/>
          <w:szCs w:val="28"/>
        </w:rPr>
        <w:t>年</w:t>
      </w:r>
      <w:r>
        <w:rPr>
          <w:rFonts w:hint="eastAsia" w:ascii="仿宋_GB2312" w:hAnsi="宋体" w:eastAsia="仿宋_GB2312" w:cs="宋体"/>
          <w:kern w:val="0"/>
          <w:sz w:val="32"/>
          <w:szCs w:val="28"/>
          <w:lang w:val="en-US" w:eastAsia="zh-CN"/>
        </w:rPr>
        <w:t>12</w:t>
      </w:r>
      <w:r>
        <w:rPr>
          <w:rFonts w:hint="eastAsia" w:ascii="仿宋_GB2312" w:hAnsi="宋体" w:eastAsia="仿宋_GB2312" w:cs="宋体"/>
          <w:kern w:val="0"/>
          <w:sz w:val="32"/>
          <w:szCs w:val="28"/>
        </w:rPr>
        <w:t>月</w:t>
      </w:r>
      <w:r>
        <w:rPr>
          <w:rFonts w:hint="eastAsia" w:ascii="仿宋_GB2312" w:hAnsi="宋体" w:eastAsia="仿宋_GB2312" w:cs="宋体"/>
          <w:kern w:val="0"/>
          <w:sz w:val="32"/>
          <w:szCs w:val="28"/>
          <w:lang w:val="en-US" w:eastAsia="zh-CN"/>
        </w:rPr>
        <w:t>4</w:t>
      </w:r>
      <w:r>
        <w:rPr>
          <w:rFonts w:hint="eastAsia" w:ascii="仿宋_GB2312" w:hAnsi="宋体" w:eastAsia="仿宋_GB2312" w:cs="宋体"/>
          <w:kern w:val="0"/>
          <w:sz w:val="32"/>
          <w:szCs w:val="28"/>
        </w:rPr>
        <w:t>日18时00分。</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640" w:firstLineChars="200"/>
        <w:textAlignment w:val="auto"/>
        <w:rPr>
          <w:rFonts w:ascii="黑体" w:hAnsi="黑体" w:eastAsia="黑体"/>
          <w:bCs/>
          <w:kern w:val="0"/>
          <w:sz w:val="32"/>
          <w:szCs w:val="28"/>
        </w:rPr>
      </w:pPr>
      <w:r>
        <w:rPr>
          <w:rFonts w:hint="eastAsia" w:ascii="黑体" w:hAnsi="黑体" w:eastAsia="黑体"/>
          <w:bCs/>
          <w:kern w:val="0"/>
          <w:sz w:val="32"/>
          <w:szCs w:val="28"/>
          <w:lang w:eastAsia="zh-CN"/>
        </w:rPr>
        <w:t>八</w:t>
      </w:r>
      <w:r>
        <w:rPr>
          <w:rFonts w:hint="eastAsia" w:ascii="黑体" w:hAnsi="黑体" w:eastAsia="黑体"/>
          <w:bCs/>
          <w:kern w:val="0"/>
          <w:sz w:val="32"/>
          <w:szCs w:val="28"/>
        </w:rPr>
        <w:t>、</w:t>
      </w:r>
      <w:r>
        <w:rPr>
          <w:rFonts w:hint="eastAsia" w:ascii="黑体" w:hAnsi="黑体" w:eastAsia="黑体"/>
          <w:bCs/>
          <w:kern w:val="0"/>
          <w:sz w:val="32"/>
          <w:szCs w:val="28"/>
          <w:lang w:eastAsia="zh-CN"/>
        </w:rPr>
        <w:t>材料清单</w:t>
      </w:r>
      <w:r>
        <w:rPr>
          <w:rFonts w:hint="eastAsia" w:ascii="黑体" w:hAnsi="黑体" w:eastAsia="黑体"/>
          <w:bCs/>
          <w:kern w:val="0"/>
          <w:sz w:val="32"/>
          <w:szCs w:val="28"/>
        </w:rPr>
        <w:t>：</w:t>
      </w:r>
    </w:p>
    <w:p>
      <w:pPr>
        <w:pStyle w:val="2"/>
        <w:spacing w:beforeLines="0" w:after="0" w:afterLines="0" w:line="560" w:lineRule="exact"/>
        <w:rPr>
          <w:rFonts w:hint="eastAsia" w:ascii="仿宋_GB2312" w:hAnsi="宋体" w:eastAsia="仿宋_GB2312" w:cs="宋体"/>
          <w:kern w:val="0"/>
          <w:sz w:val="32"/>
          <w:szCs w:val="28"/>
          <w:lang w:val="en-US" w:eastAsia="zh-CN" w:bidi="ar-SA"/>
        </w:rPr>
      </w:pPr>
      <w:r>
        <w:rPr>
          <w:rFonts w:hint="eastAsia"/>
        </w:rPr>
        <w:t>　</w:t>
      </w:r>
      <w:r>
        <w:rPr>
          <w:rFonts w:hint="eastAsia" w:ascii="仿宋_GB2312" w:hAnsi="宋体" w:eastAsia="仿宋_GB2312" w:cs="宋体"/>
          <w:kern w:val="0"/>
          <w:sz w:val="32"/>
          <w:szCs w:val="28"/>
          <w:lang w:val="en-US" w:eastAsia="zh-CN" w:bidi="ar-SA"/>
        </w:rPr>
        <w:t>　　1.投标函、报价清单、项目组成人员名单、评审一览表（每页盖章）。</w:t>
      </w:r>
    </w:p>
    <w:p>
      <w:pPr>
        <w:pStyle w:val="2"/>
        <w:spacing w:beforeLines="0" w:after="0" w:afterLines="0" w:line="560" w:lineRule="exact"/>
        <w:rPr>
          <w:rFonts w:hint="eastAsia" w:ascii="仿宋_GB2312" w:hAnsi="宋体" w:eastAsia="仿宋_GB2312" w:cs="宋体"/>
          <w:kern w:val="0"/>
          <w:sz w:val="32"/>
          <w:szCs w:val="28"/>
          <w:lang w:val="en-US" w:eastAsia="zh-CN" w:bidi="ar-SA"/>
        </w:rPr>
      </w:pPr>
      <w:r>
        <w:rPr>
          <w:rFonts w:hint="eastAsia" w:ascii="仿宋_GB2312" w:hAnsi="宋体" w:eastAsia="仿宋_GB2312" w:cs="宋体"/>
          <w:kern w:val="0"/>
          <w:sz w:val="32"/>
          <w:szCs w:val="28"/>
          <w:lang w:val="en-US" w:eastAsia="zh-CN" w:bidi="ar-SA"/>
        </w:rPr>
        <w:t>　　2.执业证书或营业执照（每页盖章）。</w:t>
      </w:r>
    </w:p>
    <w:p>
      <w:pPr>
        <w:pStyle w:val="2"/>
        <w:spacing w:beforeLines="0" w:after="0" w:afterLines="0" w:line="560" w:lineRule="exact"/>
        <w:rPr>
          <w:rFonts w:hint="eastAsia" w:ascii="仿宋_GB2312" w:hAnsi="宋体" w:eastAsia="仿宋_GB2312" w:cs="宋体"/>
          <w:kern w:val="0"/>
          <w:sz w:val="32"/>
          <w:szCs w:val="28"/>
          <w:lang w:val="en-US" w:eastAsia="zh-CN" w:bidi="ar-SA"/>
        </w:rPr>
      </w:pPr>
      <w:r>
        <w:rPr>
          <w:rFonts w:hint="eastAsia" w:ascii="仿宋_GB2312" w:hAnsi="宋体" w:eastAsia="仿宋_GB2312" w:cs="宋体"/>
          <w:kern w:val="0"/>
          <w:sz w:val="32"/>
          <w:szCs w:val="28"/>
          <w:lang w:val="en-US" w:eastAsia="zh-CN" w:bidi="ar-SA"/>
        </w:rPr>
        <w:t>　　3.法定代表人证明、授权代表人证明（每页盖章）。</w:t>
      </w:r>
    </w:p>
    <w:p>
      <w:pPr>
        <w:pStyle w:val="2"/>
        <w:spacing w:beforeLines="0" w:after="0" w:afterLines="0" w:line="560" w:lineRule="exact"/>
        <w:rPr>
          <w:rFonts w:hint="eastAsia" w:ascii="仿宋_GB2312" w:hAnsi="宋体" w:eastAsia="仿宋_GB2312" w:cs="宋体"/>
          <w:kern w:val="0"/>
          <w:sz w:val="32"/>
          <w:szCs w:val="28"/>
          <w:lang w:val="en-US" w:eastAsia="zh-CN" w:bidi="ar-SA"/>
        </w:rPr>
      </w:pPr>
      <w:r>
        <w:rPr>
          <w:rFonts w:hint="eastAsia" w:ascii="仿宋_GB2312" w:hAnsi="宋体" w:eastAsia="仿宋_GB2312" w:cs="宋体"/>
          <w:kern w:val="0"/>
          <w:sz w:val="32"/>
          <w:szCs w:val="28"/>
          <w:lang w:val="en-US" w:eastAsia="zh-CN" w:bidi="ar-SA"/>
        </w:rPr>
        <w:t>　　4.投标及履约承诺函（每页盖章）。</w:t>
      </w:r>
    </w:p>
    <w:p>
      <w:pPr>
        <w:pStyle w:val="2"/>
        <w:spacing w:beforeLines="0" w:after="0" w:afterLines="0" w:line="560" w:lineRule="exact"/>
        <w:rPr>
          <w:rFonts w:hint="eastAsia" w:ascii="仿宋_GB2312" w:hAnsi="宋体" w:eastAsia="仿宋_GB2312" w:cs="宋体"/>
          <w:kern w:val="0"/>
          <w:sz w:val="32"/>
          <w:szCs w:val="28"/>
          <w:lang w:val="en-US" w:eastAsia="zh-CN" w:bidi="ar-SA"/>
        </w:rPr>
      </w:pPr>
      <w:r>
        <w:rPr>
          <w:rFonts w:hint="eastAsia" w:ascii="仿宋_GB2312" w:hAnsi="宋体" w:eastAsia="仿宋_GB2312" w:cs="宋体"/>
          <w:kern w:val="0"/>
          <w:sz w:val="32"/>
          <w:szCs w:val="28"/>
          <w:lang w:val="en-US" w:eastAsia="zh-CN" w:bidi="ar-SA"/>
        </w:rPr>
        <w:t>　　5.评审证明材料（加盖骑缝章）。</w:t>
      </w:r>
    </w:p>
    <w:p>
      <w:pPr>
        <w:pStyle w:val="2"/>
        <w:spacing w:beforeLines="0" w:after="0" w:afterLines="0" w:line="560" w:lineRule="exact"/>
        <w:rPr>
          <w:rFonts w:hint="eastAsia" w:ascii="仿宋_GB2312" w:hAnsi="宋体" w:eastAsia="仿宋_GB2312" w:cs="宋体"/>
          <w:kern w:val="0"/>
          <w:sz w:val="32"/>
          <w:szCs w:val="28"/>
          <w:lang w:val="en-US" w:eastAsia="zh-CN" w:bidi="ar-SA"/>
        </w:rPr>
      </w:pPr>
      <w:r>
        <w:rPr>
          <w:rFonts w:hint="eastAsia" w:ascii="仿宋_GB2312" w:hAnsi="宋体" w:eastAsia="仿宋_GB2312" w:cs="宋体"/>
          <w:kern w:val="0"/>
          <w:sz w:val="32"/>
          <w:szCs w:val="28"/>
          <w:lang w:val="en-US" w:eastAsia="zh-CN" w:bidi="ar-SA"/>
        </w:rPr>
        <w:t>　　6.供应商基本情况表。</w:t>
      </w:r>
    </w:p>
    <w:p>
      <w:pPr>
        <w:pStyle w:val="2"/>
        <w:spacing w:beforeLines="0" w:after="0" w:afterLines="0" w:line="560" w:lineRule="exact"/>
        <w:rPr>
          <w:rFonts w:hint="eastAsia" w:ascii="仿宋_GB2312" w:hAnsi="宋体" w:eastAsia="仿宋_GB2312" w:cs="宋体"/>
          <w:kern w:val="0"/>
          <w:sz w:val="32"/>
          <w:szCs w:val="28"/>
          <w:lang w:val="en-US" w:eastAsia="zh-CN" w:bidi="ar-SA"/>
        </w:rPr>
      </w:pPr>
      <w:r>
        <w:rPr>
          <w:rFonts w:hint="eastAsia" w:ascii="仿宋_GB2312" w:hAnsi="宋体" w:eastAsia="仿宋_GB2312" w:cs="宋体"/>
          <w:kern w:val="0"/>
          <w:sz w:val="32"/>
          <w:szCs w:val="28"/>
          <w:lang w:val="en-US" w:eastAsia="zh-CN" w:bidi="ar-SA"/>
        </w:rPr>
        <w:t>　　具备法律、行政法规规定的其他条件的证明材料。</w:t>
      </w:r>
    </w:p>
    <w:p>
      <w:pPr>
        <w:keepNext w:val="0"/>
        <w:keepLines w:val="0"/>
        <w:pageBreakBefore w:val="0"/>
        <w:widowControl/>
        <w:numPr>
          <w:ilvl w:val="0"/>
          <w:numId w:val="1"/>
        </w:numPr>
        <w:kinsoku/>
        <w:overflowPunct/>
        <w:topLinePunct w:val="0"/>
        <w:autoSpaceDE/>
        <w:autoSpaceDN/>
        <w:bidi w:val="0"/>
        <w:adjustRightInd/>
        <w:snapToGrid/>
        <w:spacing w:before="0" w:beforeLines="0" w:after="0" w:afterLines="0" w:line="560" w:lineRule="exact"/>
        <w:ind w:firstLine="640" w:firstLineChars="200"/>
        <w:textAlignment w:val="auto"/>
        <w:rPr>
          <w:rFonts w:hint="eastAsia" w:ascii="黑体" w:hAnsi="黑体" w:eastAsia="黑体"/>
          <w:bCs/>
          <w:kern w:val="0"/>
          <w:sz w:val="32"/>
          <w:szCs w:val="28"/>
        </w:rPr>
      </w:pPr>
      <w:r>
        <w:rPr>
          <w:rFonts w:hint="eastAsia" w:ascii="黑体" w:hAnsi="黑体" w:eastAsia="黑体"/>
          <w:bCs/>
          <w:kern w:val="0"/>
          <w:sz w:val="32"/>
          <w:szCs w:val="28"/>
        </w:rPr>
        <w:t>报名方式</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640" w:firstLineChars="200"/>
        <w:textAlignment w:val="auto"/>
        <w:rPr>
          <w:rFonts w:ascii="仿宋_GB2312" w:hAnsi="宋体" w:eastAsia="仿宋_GB2312" w:cs="宋体"/>
          <w:kern w:val="0"/>
          <w:sz w:val="32"/>
          <w:szCs w:val="28"/>
        </w:rPr>
      </w:pPr>
      <w:r>
        <w:rPr>
          <w:rFonts w:hint="eastAsia" w:ascii="仿宋_GB2312" w:hAnsi="宋体" w:eastAsia="仿宋_GB2312" w:cs="宋体"/>
          <w:kern w:val="0"/>
          <w:sz w:val="32"/>
          <w:szCs w:val="28"/>
        </w:rPr>
        <w:t>供应商根据采购需求编制投标文件，一式</w:t>
      </w:r>
      <w:r>
        <w:rPr>
          <w:rFonts w:hint="default" w:ascii="仿宋_GB2312" w:hAnsi="宋体" w:eastAsia="仿宋_GB2312" w:cs="宋体"/>
          <w:kern w:val="0"/>
          <w:sz w:val="32"/>
          <w:szCs w:val="28"/>
        </w:rPr>
        <w:t>五</w:t>
      </w:r>
      <w:r>
        <w:rPr>
          <w:rFonts w:hint="eastAsia" w:ascii="仿宋_GB2312" w:hAnsi="宋体" w:eastAsia="仿宋_GB2312" w:cs="宋体"/>
          <w:kern w:val="0"/>
          <w:sz w:val="32"/>
          <w:szCs w:val="28"/>
        </w:rPr>
        <w:t>份，密封后送至地址：深圳市宝安区财政局。</w:t>
      </w:r>
    </w:p>
    <w:p>
      <w:pPr>
        <w:keepNext w:val="0"/>
        <w:keepLines w:val="0"/>
        <w:pageBreakBefore w:val="0"/>
        <w:widowControl/>
        <w:numPr>
          <w:ilvl w:val="0"/>
          <w:numId w:val="1"/>
        </w:numPr>
        <w:kinsoku/>
        <w:overflowPunct/>
        <w:topLinePunct w:val="0"/>
        <w:autoSpaceDE/>
        <w:autoSpaceDN/>
        <w:bidi w:val="0"/>
        <w:adjustRightInd/>
        <w:snapToGrid/>
        <w:spacing w:before="0" w:beforeLines="0" w:after="0" w:afterLines="0" w:line="560" w:lineRule="exact"/>
        <w:ind w:firstLine="640" w:firstLineChars="200"/>
        <w:textAlignment w:val="auto"/>
        <w:rPr>
          <w:rFonts w:ascii="黑体" w:hAnsi="黑体" w:eastAsia="黑体"/>
          <w:bCs/>
          <w:kern w:val="0"/>
          <w:sz w:val="32"/>
          <w:szCs w:val="28"/>
        </w:rPr>
      </w:pPr>
      <w:r>
        <w:rPr>
          <w:rFonts w:hint="eastAsia" w:ascii="黑体" w:hAnsi="黑体" w:eastAsia="黑体"/>
          <w:bCs/>
          <w:kern w:val="0"/>
          <w:sz w:val="32"/>
          <w:szCs w:val="28"/>
        </w:rPr>
        <w:t>联系方式：</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560"/>
        <w:textAlignment w:val="auto"/>
        <w:rPr>
          <w:rFonts w:hint="default" w:ascii="仿宋_GB2312" w:hAnsi="宋体" w:eastAsia="仿宋_GB2312" w:cs="宋体"/>
          <w:kern w:val="0"/>
          <w:sz w:val="32"/>
          <w:szCs w:val="28"/>
          <w:lang w:val="en-US" w:eastAsia="zh-CN"/>
        </w:rPr>
      </w:pPr>
      <w:r>
        <w:rPr>
          <w:rFonts w:hint="eastAsia" w:ascii="仿宋_GB2312" w:hAnsi="宋体" w:eastAsia="仿宋_GB2312" w:cs="宋体"/>
          <w:kern w:val="0"/>
          <w:sz w:val="32"/>
          <w:szCs w:val="28"/>
        </w:rPr>
        <w:t>联 系 人：</w:t>
      </w:r>
      <w:r>
        <w:rPr>
          <w:rFonts w:hint="eastAsia" w:ascii="仿宋_GB2312" w:hAnsi="宋体" w:eastAsia="仿宋_GB2312" w:cs="宋体"/>
          <w:kern w:val="0"/>
          <w:sz w:val="32"/>
          <w:szCs w:val="28"/>
          <w:lang w:val="en-US" w:eastAsia="zh-CN"/>
        </w:rPr>
        <w:t>沈工</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560"/>
        <w:textAlignment w:val="auto"/>
        <w:rPr>
          <w:rFonts w:hint="default" w:ascii="仿宋_GB2312" w:hAnsi="宋体" w:eastAsia="仿宋_GB2312" w:cs="宋体"/>
          <w:kern w:val="0"/>
          <w:sz w:val="32"/>
          <w:szCs w:val="28"/>
          <w:lang w:val="en-US" w:eastAsia="zh-CN"/>
        </w:rPr>
      </w:pPr>
      <w:r>
        <w:rPr>
          <w:rFonts w:hint="eastAsia" w:ascii="仿宋_GB2312" w:hAnsi="宋体" w:eastAsia="仿宋_GB2312" w:cs="宋体"/>
          <w:kern w:val="0"/>
          <w:sz w:val="32"/>
          <w:szCs w:val="28"/>
        </w:rPr>
        <w:t>联系电话：</w:t>
      </w:r>
      <w:r>
        <w:rPr>
          <w:rFonts w:hint="eastAsia" w:ascii="仿宋_GB2312" w:hAnsi="宋体" w:eastAsia="仿宋_GB2312" w:cs="宋体"/>
          <w:kern w:val="0"/>
          <w:sz w:val="32"/>
          <w:szCs w:val="28"/>
          <w:lang w:val="en-US" w:eastAsia="zh-CN"/>
        </w:rPr>
        <w:t>29637312</w:t>
      </w:r>
    </w:p>
    <w:p>
      <w:pPr>
        <w:keepNext w:val="0"/>
        <w:keepLines w:val="0"/>
        <w:pageBreakBefore w:val="0"/>
        <w:widowControl/>
        <w:kinsoku/>
        <w:overflowPunct/>
        <w:topLinePunct w:val="0"/>
        <w:autoSpaceDE/>
        <w:autoSpaceDN/>
        <w:bidi w:val="0"/>
        <w:adjustRightInd/>
        <w:snapToGrid/>
        <w:spacing w:before="0" w:beforeLines="0" w:after="0" w:afterLines="0" w:line="560" w:lineRule="exact"/>
        <w:ind w:firstLine="560"/>
        <w:textAlignment w:val="auto"/>
        <w:rPr>
          <w:rFonts w:hint="default" w:ascii="仿宋_GB2312" w:hAnsi="Verdana" w:eastAsia="仿宋_GB2312" w:cs="宋体"/>
          <w:kern w:val="0"/>
          <w:sz w:val="20"/>
          <w:szCs w:val="18"/>
        </w:rPr>
      </w:pPr>
      <w:r>
        <w:rPr>
          <w:rFonts w:hint="eastAsia" w:ascii="仿宋_GB2312" w:hAnsi="宋体" w:eastAsia="仿宋_GB2312" w:cs="宋体"/>
          <w:kern w:val="0"/>
          <w:sz w:val="32"/>
          <w:szCs w:val="28"/>
        </w:rPr>
        <w:t>地址： 宝安区</w:t>
      </w:r>
      <w:r>
        <w:rPr>
          <w:rFonts w:hint="default" w:ascii="仿宋_GB2312" w:hAnsi="宋体" w:eastAsia="仿宋_GB2312" w:cs="宋体"/>
          <w:kern w:val="0"/>
          <w:sz w:val="32"/>
          <w:szCs w:val="28"/>
        </w:rPr>
        <w:t>宝城</w:t>
      </w:r>
      <w:r>
        <w:rPr>
          <w:rFonts w:hint="eastAsia" w:ascii="仿宋_GB2312" w:hAnsi="宋体" w:eastAsia="仿宋_GB2312" w:cs="宋体"/>
          <w:kern w:val="0"/>
          <w:sz w:val="32"/>
          <w:szCs w:val="28"/>
        </w:rPr>
        <w:t>二区湖滨路31号财政局</w:t>
      </w:r>
    </w:p>
    <w:p>
      <w:pPr>
        <w:widowControl/>
        <w:spacing w:before="0" w:beforeLines="0" w:after="0" w:afterLines="0" w:line="560" w:lineRule="exact"/>
        <w:ind w:firstLine="567"/>
        <w:rPr>
          <w:rFonts w:hint="eastAsia" w:ascii="仿宋_GB2312" w:hAnsi="宋体" w:eastAsia="仿宋_GB2312" w:cs="宋体"/>
          <w:kern w:val="0"/>
          <w:sz w:val="28"/>
          <w:szCs w:val="24"/>
        </w:rPr>
      </w:pPr>
      <w:r>
        <w:rPr>
          <w:rFonts w:hint="eastAsia" w:ascii="仿宋_GB2312" w:hAnsi="宋体" w:eastAsia="仿宋_GB2312" w:cs="宋体"/>
          <w:kern w:val="0"/>
          <w:sz w:val="28"/>
          <w:szCs w:val="24"/>
        </w:rPr>
        <w:t> </w:t>
      </w:r>
    </w:p>
    <w:p>
      <w:pPr>
        <w:widowControl/>
        <w:spacing w:before="0" w:beforeLines="0" w:after="0" w:afterLines="0" w:line="560" w:lineRule="exact"/>
        <w:ind w:left="1918" w:leftChars="304" w:hanging="1280" w:hangingChars="400"/>
        <w:rPr>
          <w:rFonts w:hint="default" w:ascii="仿宋_GB2312" w:hAnsi="宋体" w:eastAsia="仿宋_GB2312" w:cs="宋体"/>
          <w:kern w:val="0"/>
          <w:sz w:val="32"/>
          <w:szCs w:val="32"/>
        </w:rPr>
      </w:pPr>
      <w:r>
        <w:rPr>
          <w:rFonts w:hint="default" w:ascii="仿宋_GB2312" w:hAnsi="宋体" w:eastAsia="仿宋_GB2312" w:cs="宋体"/>
          <w:kern w:val="0"/>
          <w:sz w:val="32"/>
          <w:szCs w:val="32"/>
        </w:rPr>
        <w:t>附件：1.</w:t>
      </w:r>
      <w:r>
        <w:rPr>
          <w:rFonts w:hint="eastAsia" w:ascii="仿宋_GB2312" w:hAnsi="宋体" w:eastAsia="仿宋_GB2312" w:cs="宋体"/>
          <w:kern w:val="0"/>
          <w:sz w:val="32"/>
          <w:szCs w:val="32"/>
          <w:lang w:eastAsia="zh-CN"/>
        </w:rPr>
        <w:t>宝安区财政</w:t>
      </w:r>
      <w:r>
        <w:rPr>
          <w:rFonts w:hint="default" w:ascii="仿宋_GB2312" w:hAnsi="宋体" w:eastAsia="仿宋_GB2312" w:cs="宋体"/>
          <w:kern w:val="0"/>
          <w:sz w:val="32"/>
          <w:szCs w:val="32"/>
        </w:rPr>
        <w:t>局</w:t>
      </w:r>
      <w:r>
        <w:rPr>
          <w:rFonts w:hint="default" w:ascii="仿宋_GB2312" w:hAnsi="仿宋_GB2312" w:eastAsia="仿宋_GB2312" w:cs="仿宋_GB2312"/>
          <w:sz w:val="32"/>
          <w:szCs w:val="32"/>
          <w:lang w:eastAsia="zh-CN"/>
        </w:rPr>
        <w:t>国有资产报告数据专业技术核查服务项目</w:t>
      </w:r>
      <w:r>
        <w:rPr>
          <w:rFonts w:hint="default" w:ascii="仿宋_GB2312" w:hAnsi="宋体" w:eastAsia="仿宋_GB2312" w:cs="宋体"/>
          <w:kern w:val="0"/>
          <w:sz w:val="32"/>
          <w:szCs w:val="32"/>
        </w:rPr>
        <w:t>评分标准</w:t>
      </w:r>
    </w:p>
    <w:p>
      <w:pPr>
        <w:spacing w:beforeLines="0" w:afterLines="0"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2.投标文件格式</w:t>
      </w:r>
    </w:p>
    <w:p>
      <w:pPr>
        <w:pStyle w:val="14"/>
        <w:spacing w:beforeLines="0" w:afterLines="0"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3.供应商基本情况表</w:t>
      </w:r>
    </w:p>
    <w:p>
      <w:pPr>
        <w:spacing w:beforeLines="0" w:afterLines="0" w:line="560" w:lineRule="exact"/>
        <w:rPr>
          <w:rFonts w:hint="default" w:ascii="仿宋_GB2312" w:eastAsia="仿宋_GB2312"/>
          <w:sz w:val="2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长城仿宋">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CESI黑体-GB2312">
    <w:panose1 w:val="02000500000000000000"/>
    <w:charset w:val="86"/>
    <w:family w:val="auto"/>
    <w:pitch w:val="default"/>
    <w:sig w:usb0="800002BF" w:usb1="184F6CF8" w:usb2="00000012" w:usb3="00000000" w:csb0="0004000F" w:csb1="00000000"/>
  </w:font>
  <w:font w:name="Arial">
    <w:altName w:val="DejaVu Sans"/>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F72B46"/>
    <w:multiLevelType w:val="singleLevel"/>
    <w:tmpl w:val="FAF72B46"/>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YmQ4Y2JkNGZiODI4ZDgzMGM1NTU1NzRhZjNiYjgifQ=="/>
  </w:docVars>
  <w:rsids>
    <w:rsidRoot w:val="00BF7715"/>
    <w:rsid w:val="00197375"/>
    <w:rsid w:val="006A6B3A"/>
    <w:rsid w:val="00BF7715"/>
    <w:rsid w:val="1FD75265"/>
    <w:rsid w:val="2BC74ADE"/>
    <w:rsid w:val="2C4306EB"/>
    <w:rsid w:val="2D7A906C"/>
    <w:rsid w:val="36B64210"/>
    <w:rsid w:val="3B5A89F4"/>
    <w:rsid w:val="3B7FA4F2"/>
    <w:rsid w:val="3FBFFCA2"/>
    <w:rsid w:val="4DC83A95"/>
    <w:rsid w:val="6B7608C3"/>
    <w:rsid w:val="6EFFBCC0"/>
    <w:rsid w:val="75F7474C"/>
    <w:rsid w:val="777B7752"/>
    <w:rsid w:val="7A5F0493"/>
    <w:rsid w:val="7BDC013C"/>
    <w:rsid w:val="7E1BADC4"/>
    <w:rsid w:val="7E7D3472"/>
    <w:rsid w:val="7EBF1343"/>
    <w:rsid w:val="7EBFEC83"/>
    <w:rsid w:val="7EFF395F"/>
    <w:rsid w:val="7F397C29"/>
    <w:rsid w:val="7F6F026D"/>
    <w:rsid w:val="7F9D003F"/>
    <w:rsid w:val="7FABE08D"/>
    <w:rsid w:val="7FB70875"/>
    <w:rsid w:val="7FFDB5E8"/>
    <w:rsid w:val="7FFE9329"/>
    <w:rsid w:val="97FD5A86"/>
    <w:rsid w:val="9FA5BC35"/>
    <w:rsid w:val="ADF23D89"/>
    <w:rsid w:val="AFAE5AB5"/>
    <w:rsid w:val="BBFB7E06"/>
    <w:rsid w:val="BCFB4878"/>
    <w:rsid w:val="BEDCCD01"/>
    <w:rsid w:val="CFFDE658"/>
    <w:rsid w:val="D65B0E58"/>
    <w:rsid w:val="DCDBDDF4"/>
    <w:rsid w:val="E8FFD5E4"/>
    <w:rsid w:val="EE0900F6"/>
    <w:rsid w:val="EE75420A"/>
    <w:rsid w:val="EF67D4E1"/>
    <w:rsid w:val="F6FF47DC"/>
    <w:rsid w:val="F7FE4559"/>
    <w:rsid w:val="F7FFC4E1"/>
    <w:rsid w:val="F9F53BF6"/>
    <w:rsid w:val="F9FD923B"/>
    <w:rsid w:val="FBEF418E"/>
    <w:rsid w:val="FD7FD240"/>
    <w:rsid w:val="FE4C1BB1"/>
    <w:rsid w:val="FEEF9DBA"/>
    <w:rsid w:val="FEF7360B"/>
    <w:rsid w:val="FF5A1735"/>
    <w:rsid w:val="FF6F00D9"/>
    <w:rsid w:val="FFD53EFD"/>
    <w:rsid w:val="FFFF31C5"/>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黑体"/>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hAnsi="Calibri" w:eastAsia="宋体" w:cs="黑体"/>
    </w:r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99"/>
    <w:pPr>
      <w:snapToGrid w:val="0"/>
      <w:jc w:val="left"/>
    </w:pPr>
    <w:rPr>
      <w:sz w:val="18"/>
      <w:szCs w:val="18"/>
    </w:rPr>
  </w:style>
  <w:style w:type="paragraph" w:styleId="8">
    <w:name w:val="Normal (Web)"/>
    <w:basedOn w:val="1"/>
    <w:semiHidden/>
    <w:unhideWhenUsed/>
    <w:qFormat/>
    <w:uiPriority w:val="0"/>
    <w:pPr>
      <w:spacing w:before="0" w:beforeAutospacing="1" w:after="0" w:afterAutospacing="1"/>
      <w:ind w:left="0" w:right="0"/>
      <w:jc w:val="left"/>
    </w:pPr>
    <w:rPr>
      <w:kern w:val="0"/>
      <w:sz w:val="24"/>
      <w:lang w:val="en-US" w:eastAsia="zh-CN" w:bidi="ar"/>
    </w:rPr>
  </w:style>
  <w:style w:type="paragraph" w:styleId="9">
    <w:name w:val="annotation subject"/>
    <w:basedOn w:val="3"/>
    <w:next w:val="3"/>
    <w:link w:val="17"/>
    <w:semiHidden/>
    <w:unhideWhenUsed/>
    <w:qFormat/>
    <w:uiPriority w:val="99"/>
    <w:rPr>
      <w:b/>
      <w:bCs/>
    </w:rPr>
  </w:style>
  <w:style w:type="character" w:styleId="12">
    <w:name w:val="Hyperlink"/>
    <w:basedOn w:val="11"/>
    <w:unhideWhenUsed/>
    <w:qFormat/>
    <w:uiPriority w:val="99"/>
    <w:rPr>
      <w:color w:val="0563C1"/>
      <w:u w:val="single"/>
    </w:rPr>
  </w:style>
  <w:style w:type="character" w:styleId="13">
    <w:name w:val="annotation reference"/>
    <w:basedOn w:val="11"/>
    <w:semiHidden/>
    <w:unhideWhenUsed/>
    <w:qFormat/>
    <w:uiPriority w:val="99"/>
    <w:rPr>
      <w:sz w:val="21"/>
      <w:szCs w:val="21"/>
    </w:rPr>
  </w:style>
  <w:style w:type="paragraph" w:customStyle="1" w:styleId="1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15">
    <w:name w:val="未处理的提及1"/>
    <w:basedOn w:val="11"/>
    <w:semiHidden/>
    <w:unhideWhenUsed/>
    <w:qFormat/>
    <w:uiPriority w:val="99"/>
    <w:rPr>
      <w:color w:val="605E5C"/>
      <w:shd w:val="clear" w:color="auto" w:fill="E1DFDD"/>
    </w:rPr>
  </w:style>
  <w:style w:type="character" w:customStyle="1" w:styleId="16">
    <w:name w:val="批注文字 Char"/>
    <w:basedOn w:val="11"/>
    <w:link w:val="3"/>
    <w:semiHidden/>
    <w:qFormat/>
    <w:uiPriority w:val="99"/>
  </w:style>
  <w:style w:type="character" w:customStyle="1" w:styleId="17">
    <w:name w:val="批注主题 Char"/>
    <w:basedOn w:val="16"/>
    <w:link w:val="9"/>
    <w:semiHidden/>
    <w:qFormat/>
    <w:uiPriority w:val="99"/>
    <w:rPr>
      <w:b/>
      <w:bCs/>
    </w:rPr>
  </w:style>
  <w:style w:type="character" w:customStyle="1" w:styleId="18">
    <w:name w:val="批注框文本 Char"/>
    <w:basedOn w:val="11"/>
    <w:link w:val="4"/>
    <w:semiHidden/>
    <w:qFormat/>
    <w:uiPriority w:val="99"/>
    <w:rPr>
      <w:sz w:val="18"/>
      <w:szCs w:val="18"/>
    </w:rPr>
  </w:style>
  <w:style w:type="character" w:customStyle="1" w:styleId="19">
    <w:name w:val="页眉 Char"/>
    <w:basedOn w:val="11"/>
    <w:link w:val="6"/>
    <w:qFormat/>
    <w:uiPriority w:val="99"/>
    <w:rPr>
      <w:sz w:val="18"/>
      <w:szCs w:val="18"/>
    </w:rPr>
  </w:style>
  <w:style w:type="character" w:customStyle="1" w:styleId="20">
    <w:name w:val="页脚 Char"/>
    <w:basedOn w:val="11"/>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1337</Words>
  <Characters>1379</Characters>
  <Lines>4</Lines>
  <Paragraphs>1</Paragraphs>
  <TotalTime>10</TotalTime>
  <ScaleCrop>false</ScaleCrop>
  <LinksUpToDate>false</LinksUpToDate>
  <CharactersWithSpaces>1404</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2018-08-29T03:13:00Z</dcterms:created>
  <dc:creator>user</dc:creator>
  <cp:lastModifiedBy>沈嘉伟</cp:lastModifiedBy>
  <cp:lastPrinted>2025-11-26T17:12:00Z</cp:lastPrinted>
  <dcterms:modified xsi:type="dcterms:W3CDTF">2025-11-26T11:14:23Z</dcterms:modified>
  <dc:title>宝安区财政局内网办文系统采购需求公示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3BFAFAD880BA01BCDF672669CCECB519</vt:lpwstr>
  </property>
  <property fmtid="{D5CDD505-2E9C-101B-9397-08002B2CF9AE}" pid="4" name="KSOTemplateDocerSaveRecord">
    <vt:lpwstr>eyJoZGlkIjoiYjU2MzJhZDllMzY3MzFiYjIzZTcxZjlhYjM0M2NmMzMiLCJ1c2VySWQiOiI0Mjk0MDI0NzcifQ==</vt:lpwstr>
  </property>
</Properties>
</file>