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both"/>
        <w:rPr>
          <w:rFonts w:hint="eastAsia" w:ascii="黑体" w:eastAsia="黑体"/>
          <w:b/>
          <w:sz w:val="52"/>
          <w:szCs w:val="52"/>
        </w:rPr>
      </w:pPr>
    </w:p>
    <w:p>
      <w:pPr>
        <w:spacing w:line="720" w:lineRule="auto"/>
        <w:jc w:val="center"/>
        <w:rPr>
          <w:rFonts w:hint="eastAsia" w:ascii="黑体" w:eastAsia="黑体"/>
          <w:b/>
          <w:sz w:val="52"/>
          <w:szCs w:val="52"/>
          <w:lang w:val="en-US" w:eastAsia="zh-CN"/>
        </w:rPr>
      </w:pPr>
      <w:r>
        <w:rPr>
          <w:rFonts w:hint="eastAsia" w:ascii="黑体" w:eastAsia="黑体"/>
          <w:b/>
          <w:sz w:val="52"/>
          <w:szCs w:val="52"/>
          <w:lang w:val="en-US" w:eastAsia="zh-CN"/>
        </w:rPr>
        <w:t>项目咨询服务</w:t>
      </w:r>
    </w:p>
    <w:p>
      <w:pPr>
        <w:spacing w:line="720" w:lineRule="auto"/>
        <w:jc w:val="center"/>
        <w:rPr>
          <w:rFonts w:hint="default" w:ascii="黑体" w:eastAsia="黑体"/>
          <w:b/>
          <w:sz w:val="52"/>
          <w:szCs w:val="52"/>
          <w:lang w:val="en-US" w:eastAsia="zh-CN"/>
        </w:rPr>
      </w:pPr>
      <w:r>
        <w:rPr>
          <w:rFonts w:hint="eastAsia" w:ascii="黑体" w:eastAsia="黑体"/>
          <w:b/>
          <w:sz w:val="52"/>
          <w:szCs w:val="52"/>
          <w:lang w:val="en-US" w:eastAsia="zh-CN"/>
        </w:rPr>
        <w:t>及</w:t>
      </w:r>
    </w:p>
    <w:p>
      <w:pPr>
        <w:spacing w:line="720" w:lineRule="auto"/>
        <w:jc w:val="center"/>
        <w:rPr>
          <w:rFonts w:ascii="黑体" w:eastAsia="黑体"/>
          <w:b/>
          <w:sz w:val="52"/>
          <w:szCs w:val="52"/>
          <w:highlight w:val="none"/>
        </w:rPr>
      </w:pPr>
      <w:r>
        <w:rPr>
          <w:rFonts w:hint="eastAsia" w:ascii="黑体" w:eastAsia="黑体"/>
          <w:b/>
          <w:sz w:val="52"/>
          <w:szCs w:val="52"/>
          <w:highlight w:val="none"/>
          <w:lang w:val="en-US" w:eastAsia="zh-CN"/>
        </w:rPr>
        <w:t>专项审计服务</w:t>
      </w:r>
    </w:p>
    <w:p>
      <w:pPr>
        <w:spacing w:line="720" w:lineRule="auto"/>
        <w:jc w:val="center"/>
        <w:rPr>
          <w:sz w:val="24"/>
          <w:highlight w:val="none"/>
        </w:rPr>
      </w:pPr>
      <w:r>
        <w:rPr>
          <w:rFonts w:hint="eastAsia" w:ascii="黑体" w:eastAsia="黑体"/>
          <w:b/>
          <w:sz w:val="52"/>
          <w:szCs w:val="52"/>
          <w:highlight w:val="none"/>
        </w:rPr>
        <w:t>服务协议</w:t>
      </w:r>
    </w:p>
    <w:p>
      <w:pPr>
        <w:spacing w:before="312" w:beforeLines="100" w:after="312" w:afterLines="100" w:line="360" w:lineRule="auto"/>
        <w:jc w:val="center"/>
        <w:rPr>
          <w:rFonts w:ascii="黑体" w:eastAsia="黑体"/>
          <w:sz w:val="36"/>
          <w:szCs w:val="36"/>
          <w:highlight w:val="none"/>
        </w:rPr>
      </w:pPr>
      <w:r>
        <w:rPr>
          <w:rFonts w:hint="eastAsia" w:ascii="黑体" w:eastAsia="黑体"/>
          <w:sz w:val="36"/>
          <w:szCs w:val="36"/>
          <w:highlight w:val="none"/>
        </w:rPr>
        <w:t>甲方：深圳市深粮控股股份有限公司</w:t>
      </w:r>
    </w:p>
    <w:p>
      <w:pPr>
        <w:spacing w:before="100" w:beforeAutospacing="1" w:after="100" w:afterAutospacing="1" w:line="360" w:lineRule="auto"/>
        <w:jc w:val="center"/>
        <w:rPr>
          <w:rFonts w:hint="default" w:ascii="黑体" w:eastAsia="黑体"/>
          <w:sz w:val="36"/>
          <w:szCs w:val="36"/>
          <w:highlight w:val="none"/>
          <w:lang w:val="en-US" w:eastAsia="zh-CN"/>
        </w:rPr>
      </w:pPr>
      <w:r>
        <w:rPr>
          <w:rFonts w:hint="eastAsia" w:ascii="黑体" w:eastAsia="黑体"/>
          <w:sz w:val="36"/>
          <w:szCs w:val="36"/>
          <w:highlight w:val="none"/>
        </w:rPr>
        <w:t>乙方：</w:t>
      </w:r>
      <w:r>
        <w:rPr>
          <w:rFonts w:hint="eastAsia" w:ascii="黑体" w:eastAsia="黑体"/>
          <w:sz w:val="36"/>
          <w:szCs w:val="36"/>
          <w:highlight w:val="none"/>
          <w:lang w:val="en-US" w:eastAsia="zh-CN"/>
        </w:rPr>
        <w:t xml:space="preserve">   </w:t>
      </w:r>
    </w:p>
    <w:p>
      <w:pPr>
        <w:spacing w:line="360" w:lineRule="auto"/>
        <w:jc w:val="center"/>
        <w:rPr>
          <w:rFonts w:ascii="仿宋_GB2312" w:hAnsi="宋体" w:eastAsia="宋体"/>
          <w:b/>
          <w:sz w:val="32"/>
          <w:szCs w:val="32"/>
          <w:highlight w:val="none"/>
        </w:rPr>
      </w:pPr>
      <w:r>
        <w:rPr>
          <w:rFonts w:hint="eastAsia" w:ascii="宋体" w:hAnsi="宋体"/>
          <w:b/>
          <w:bCs/>
          <w:sz w:val="30"/>
          <w:szCs w:val="30"/>
          <w:highlight w:val="none"/>
        </w:rPr>
        <w:t>签署日期：</w:t>
      </w:r>
      <w:r>
        <w:rPr>
          <w:rFonts w:ascii="宋体" w:hAnsi="宋体"/>
          <w:b/>
          <w:bCs/>
          <w:sz w:val="30"/>
          <w:szCs w:val="30"/>
          <w:highlight w:val="none"/>
        </w:rPr>
        <w:t>202</w:t>
      </w:r>
      <w:r>
        <w:rPr>
          <w:rFonts w:hint="eastAsia" w:ascii="宋体" w:hAnsi="宋体" w:eastAsia="宋体"/>
          <w:b/>
          <w:bCs/>
          <w:sz w:val="30"/>
          <w:szCs w:val="30"/>
          <w:highlight w:val="none"/>
          <w:lang w:val="en-US" w:eastAsia="zh-CN"/>
        </w:rPr>
        <w:t>5</w:t>
      </w:r>
      <w:r>
        <w:rPr>
          <w:rFonts w:hint="eastAsia" w:ascii="宋体" w:hAnsi="宋体"/>
          <w:b/>
          <w:bCs/>
          <w:sz w:val="30"/>
          <w:szCs w:val="30"/>
          <w:highlight w:val="none"/>
        </w:rPr>
        <w:t>年</w:t>
      </w:r>
      <w:r>
        <w:rPr>
          <w:rFonts w:hint="eastAsia" w:ascii="宋体" w:hAnsi="宋体" w:eastAsia="宋体"/>
          <w:b/>
          <w:bCs/>
          <w:sz w:val="30"/>
          <w:szCs w:val="30"/>
          <w:highlight w:val="none"/>
          <w:lang w:val="en-US" w:eastAsia="zh-CN"/>
        </w:rPr>
        <w:t xml:space="preserve">  </w:t>
      </w:r>
      <w:r>
        <w:rPr>
          <w:rFonts w:ascii="宋体" w:hAnsi="宋体"/>
          <w:b/>
          <w:bCs/>
          <w:sz w:val="30"/>
          <w:szCs w:val="30"/>
          <w:highlight w:val="none"/>
        </w:rPr>
        <w:t>月</w:t>
      </w:r>
      <w:r>
        <w:rPr>
          <w:rFonts w:hint="eastAsia" w:ascii="宋体" w:hAnsi="宋体" w:eastAsia="宋体"/>
          <w:b/>
          <w:bCs/>
          <w:sz w:val="30"/>
          <w:szCs w:val="30"/>
          <w:highlight w:val="none"/>
          <w:lang w:val="en-US" w:eastAsia="zh-CN"/>
        </w:rPr>
        <w:t xml:space="preserve">  </w:t>
      </w:r>
      <w:r>
        <w:rPr>
          <w:rFonts w:hint="eastAsia" w:ascii="宋体" w:hAnsi="宋体" w:eastAsia="宋体"/>
          <w:b/>
          <w:bCs/>
          <w:sz w:val="30"/>
          <w:szCs w:val="30"/>
          <w:highlight w:val="none"/>
        </w:rPr>
        <w:t>日</w:t>
      </w:r>
    </w:p>
    <w:p>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乙双方本着平等互利和诚实信用的原则，在协商一致的基础上，达成如下协议：</w:t>
      </w: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jc w:val="both"/>
        <w:textAlignment w:val="baseline"/>
        <w:rPr>
          <w:rFonts w:hint="eastAsia" w:ascii="仿宋" w:hAnsi="仿宋" w:eastAsia="仿宋" w:cs="仿宋"/>
          <w:sz w:val="32"/>
          <w:szCs w:val="32"/>
          <w:highlight w:val="none"/>
        </w:rPr>
      </w:pPr>
    </w:p>
    <w:p>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第一条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委托事项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auto"/>
          <w:sz w:val="32"/>
          <w:szCs w:val="32"/>
          <w:highlight w:val="none"/>
        </w:rPr>
        <w:t>甲方拟</w:t>
      </w:r>
      <w:r>
        <w:rPr>
          <w:rFonts w:hint="eastAsia" w:ascii="仿宋_GB2312" w:hAnsi="仿宋_GB2312" w:eastAsia="仿宋_GB2312" w:cs="仿宋_GB2312"/>
          <w:bCs/>
          <w:color w:val="000000"/>
          <w:kern w:val="0"/>
          <w:sz w:val="32"/>
          <w:szCs w:val="32"/>
          <w:lang w:val="en-US" w:eastAsia="zh-CN"/>
        </w:rPr>
        <w:t>收购</w:t>
      </w:r>
      <w:r>
        <w:rPr>
          <w:rFonts w:hint="eastAsia" w:ascii="仿宋_GB2312" w:hAnsi="仿宋_GB2312" w:eastAsia="仿宋_GB2312" w:cs="仿宋_GB2312"/>
          <w:sz w:val="32"/>
          <w:szCs w:val="32"/>
          <w:highlight w:val="none"/>
          <w:lang w:val="en-US" w:eastAsia="zh-CN"/>
        </w:rPr>
        <w:t>远望谷持有深远数据的30%股权和</w:t>
      </w:r>
      <w:r>
        <w:rPr>
          <w:rFonts w:hint="eastAsia" w:ascii="仿宋_GB2312" w:hAnsi="仿宋_GB2312" w:eastAsia="仿宋_GB2312" w:cs="仿宋_GB2312"/>
          <w:color w:val="000000"/>
          <w:kern w:val="0"/>
          <w:sz w:val="31"/>
          <w:szCs w:val="31"/>
          <w:lang w:val="en-US" w:eastAsia="zh-CN" w:bidi="ar"/>
        </w:rPr>
        <w:t>远光软件全资子公司集睿思检测技术服务（珠海）有限公司（以下简称：集睿思）</w:t>
      </w:r>
      <w:r>
        <w:rPr>
          <w:rFonts w:hint="eastAsia" w:ascii="仿宋_GB2312" w:hAnsi="仿宋_GB2312" w:eastAsia="仿宋_GB2312" w:cs="仿宋_GB2312"/>
          <w:sz w:val="32"/>
          <w:szCs w:val="32"/>
          <w:lang w:val="en-US" w:eastAsia="zh-CN"/>
        </w:rPr>
        <w:t>持有深远数据的30%股权</w:t>
      </w:r>
      <w:r>
        <w:rPr>
          <w:rFonts w:hint="eastAsia" w:ascii="仿宋_GB2312" w:hAnsi="仿宋_GB2312" w:eastAsia="仿宋_GB2312" w:cs="仿宋_GB2312"/>
          <w:color w:val="auto"/>
          <w:sz w:val="32"/>
          <w:szCs w:val="32"/>
          <w:highlight w:val="none"/>
        </w:rPr>
        <w:t>，现委托乙方协助公司开展有关项目推进过程中的前期相关咨询服务，主要包括以</w:t>
      </w:r>
      <w:r>
        <w:rPr>
          <w:rFonts w:hint="eastAsia" w:ascii="仿宋_GB2312" w:hAnsi="仿宋_GB2312" w:eastAsia="仿宋_GB2312" w:cs="仿宋_GB2312"/>
          <w:color w:val="000000"/>
          <w:kern w:val="0"/>
          <w:sz w:val="31"/>
          <w:szCs w:val="31"/>
          <w:lang w:val="en-US" w:eastAsia="zh-CN" w:bidi="ar"/>
        </w:rPr>
        <w:t>下内容：</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提供审计服务并出具专项审计报告；</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在项目推进过程中的其他工作，包括</w:t>
      </w:r>
      <w:r>
        <w:rPr>
          <w:rFonts w:hint="eastAsia" w:ascii="仿宋_GB2312" w:hAnsi="仿宋_GB2312" w:cs="仿宋_GB2312"/>
          <w:sz w:val="32"/>
          <w:szCs w:val="32"/>
          <w:lang w:val="en-US" w:eastAsia="zh-CN"/>
        </w:rPr>
        <w:t>但不限于</w:t>
      </w:r>
      <w:r>
        <w:rPr>
          <w:rFonts w:hint="eastAsia" w:ascii="仿宋_GB2312" w:hAnsi="仿宋_GB2312" w:eastAsia="仿宋_GB2312" w:cs="仿宋_GB2312"/>
          <w:sz w:val="32"/>
          <w:szCs w:val="32"/>
          <w:lang w:val="en-US" w:eastAsia="zh-CN"/>
        </w:rPr>
        <w:t>参与项目</w:t>
      </w:r>
      <w:r>
        <w:rPr>
          <w:rFonts w:hint="eastAsia" w:ascii="仿宋_GB2312" w:hAnsi="仿宋_GB2312" w:cs="仿宋_GB2312"/>
          <w:sz w:val="32"/>
          <w:szCs w:val="32"/>
          <w:lang w:val="en-US" w:eastAsia="zh-CN"/>
        </w:rPr>
        <w:t>相关</w:t>
      </w:r>
      <w:r>
        <w:rPr>
          <w:rFonts w:hint="eastAsia" w:ascii="仿宋_GB2312" w:hAnsi="仿宋_GB2312" w:eastAsia="仿宋_GB2312" w:cs="仿宋_GB2312"/>
          <w:sz w:val="32"/>
          <w:szCs w:val="32"/>
          <w:lang w:val="en-US" w:eastAsia="zh-CN"/>
        </w:rPr>
        <w:t>会议，提供专业意见和建议；根据实际需要，协助进行相关政策解读和合规性评估；配合公司完成其他与项目推进相关的临时性咨询及文件准备工作。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color w:val="auto"/>
          <w:sz w:val="32"/>
          <w:szCs w:val="32"/>
          <w:highlight w:val="none"/>
          <w:lang w:val="en-US" w:eastAsia="zh-CN"/>
        </w:rPr>
      </w:pPr>
    </w:p>
    <w:p>
      <w:pPr>
        <w:spacing w:after="0" w:line="560" w:lineRule="exact"/>
        <w:ind w:firstLine="643" w:firstLineChars="200"/>
        <w:jc w:val="both"/>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第二条 甲方的权利</w:t>
      </w:r>
    </w:p>
    <w:p>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甲方有权向乙方项目工作组提出与本项目研究相关的工作要求。</w:t>
      </w:r>
    </w:p>
    <w:p>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甲方有权对乙方项目工作组成员的表现提出建议或意见，有权要求乙方对项目工作组成员的不当行为进行处理或对不符合甲方要求的人员进行更换。</w:t>
      </w:r>
    </w:p>
    <w:p>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甲方有权随时向乙方项目工作组人员了解项目研究进展情况。并有权要求乙方项目工作组人员赴甲方办公地点进行项目研究成果汇报。</w:t>
      </w:r>
    </w:p>
    <w:p>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甲方有权要求乙方按本合同约定及时提交工作成果，甲方有权对乙方的工作成果提出书面异议，有权要求乙方按有效的异议对成果内容进行修改、完善或补充。</w:t>
      </w:r>
    </w:p>
    <w:p>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 </w:t>
      </w:r>
      <w:r>
        <w:rPr>
          <w:rFonts w:hint="eastAsia" w:ascii="仿宋_GB2312" w:hAnsi="仿宋_GB2312" w:eastAsia="仿宋_GB2312" w:cs="仿宋_GB2312"/>
          <w:color w:val="auto"/>
          <w:sz w:val="32"/>
          <w:szCs w:val="32"/>
          <w:highlight w:val="none"/>
        </w:rPr>
        <w:t>甲方有权提出乙方工作中和报告中存在的疏忽、遗漏、错误之处，并有权要求予以纠正；对向乙方提出的问题，有权要求予以解答。</w:t>
      </w:r>
    </w:p>
    <w:p>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本合同项下乙方完成的、以任何载体所体现的工作报告、图表，在甲方依据本合同付款项后，甲方享有除署名权以外的知识产权，对此知识成果享有永久使用权。</w:t>
      </w:r>
    </w:p>
    <w:p>
      <w:pPr>
        <w:spacing w:after="0" w:line="560" w:lineRule="exact"/>
        <w:ind w:firstLine="643" w:firstLineChars="200"/>
        <w:jc w:val="both"/>
        <w:rPr>
          <w:rFonts w:hint="eastAsia" w:ascii="仿宋_GB2312" w:hAnsi="仿宋_GB2312" w:eastAsia="仿宋_GB2312" w:cs="仿宋_GB2312"/>
          <w:b/>
          <w:color w:val="auto"/>
          <w:sz w:val="32"/>
          <w:szCs w:val="32"/>
          <w:highlight w:val="none"/>
          <w:lang w:val="en-US" w:eastAsia="zh-CN"/>
        </w:rPr>
      </w:pPr>
    </w:p>
    <w:p>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条  甲方责任和义务</w:t>
      </w:r>
    </w:p>
    <w:p>
      <w:pPr>
        <w:spacing w:after="0" w:line="560" w:lineRule="exact"/>
        <w:ind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甲方应在人员、时间等安排上积极配合乙方做好</w:t>
      </w:r>
      <w:r>
        <w:rPr>
          <w:rFonts w:hint="eastAsia" w:ascii="仿宋_GB2312" w:hAnsi="仿宋_GB2312" w:eastAsia="仿宋_GB2312" w:cs="仿宋_GB2312"/>
          <w:color w:val="auto"/>
          <w:sz w:val="32"/>
          <w:szCs w:val="32"/>
          <w:highlight w:val="none"/>
          <w:lang w:val="en-US" w:eastAsia="zh-CN"/>
        </w:rPr>
        <w:t>项目咨询及法律意见书</w:t>
      </w:r>
      <w:r>
        <w:rPr>
          <w:rFonts w:hint="eastAsia" w:ascii="仿宋_GB2312" w:hAnsi="仿宋_GB2312" w:eastAsia="仿宋_GB2312" w:cs="仿宋_GB2312"/>
          <w:color w:val="auto"/>
          <w:sz w:val="32"/>
          <w:szCs w:val="32"/>
          <w:highlight w:val="none"/>
        </w:rPr>
        <w:t>编写工作；</w:t>
      </w:r>
    </w:p>
    <w:p>
      <w:pPr>
        <w:spacing w:after="0" w:line="560" w:lineRule="exact"/>
        <w:ind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甲方应及时提供乙方所需一切必要的信息资料，不得拒绝、隐匿、谎报，并保证向乙方所提供的信息资料的真实性、准确性、完整性和及时性，不存在虚假、误导性陈述或重大遗漏；</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甲方应提供必要的办公条件；</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对乙方就该项目向甲方提供的全部意见或建议以及出具的书面文件，未经乙方同意，甲方不得擅自向本项目无关第三人泄漏；</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根据本协议规定按时向乙方支付服务费用。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pPr>
        <w:spacing w:after="0" w:line="560" w:lineRule="exact"/>
        <w:ind w:firstLine="643" w:firstLineChars="200"/>
        <w:jc w:val="both"/>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第四条 乙方的权利</w:t>
      </w:r>
    </w:p>
    <w:p>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乙方有权向甲方进行工作汇报。</w:t>
      </w:r>
    </w:p>
    <w:p>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乙方按本合同约定完成工作任务后，有权要求甲方及时支付应付之款项。</w:t>
      </w:r>
    </w:p>
    <w:p>
      <w:pPr>
        <w:spacing w:after="0" w:line="560" w:lineRule="exact"/>
        <w:jc w:val="both"/>
        <w:rPr>
          <w:rFonts w:hint="eastAsia" w:ascii="仿宋_GB2312" w:hAnsi="仿宋_GB2312" w:eastAsia="仿宋_GB2312" w:cs="仿宋_GB2312"/>
          <w:b/>
          <w:color w:val="auto"/>
          <w:sz w:val="32"/>
          <w:szCs w:val="32"/>
          <w:highlight w:val="none"/>
          <w:lang w:val="en-US" w:eastAsia="zh-CN"/>
        </w:rPr>
      </w:pPr>
    </w:p>
    <w:p>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五</w:t>
      </w:r>
      <w:r>
        <w:rPr>
          <w:rFonts w:hint="eastAsia" w:ascii="仿宋_GB2312" w:hAnsi="仿宋_GB2312" w:eastAsia="仿宋_GB2312" w:cs="仿宋_GB2312"/>
          <w:b/>
          <w:color w:val="auto"/>
          <w:sz w:val="32"/>
          <w:szCs w:val="32"/>
          <w:highlight w:val="none"/>
        </w:rPr>
        <w:t>条  乙方的责任和义务</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乙方应本着客户至上的原则，尊重甲方的商业目标和利益；以最大善意为甲方服务；乙方应严格依本合同约定履行职责，不得损害甲方利益，乙方保证投标文件中提供的资料属实；</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乙方从甲方获得的资料不得擅自向本项目无关第三人泄漏；</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乙方需在甲方完全、如实地提供乙方评估所需所有资料后，于</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日内分别出具甲方认可的盖有乙方公章的</w:t>
      </w:r>
      <w:r>
        <w:rPr>
          <w:rFonts w:hint="eastAsia" w:ascii="仿宋_GB2312" w:hAnsi="仿宋_GB2312" w:eastAsia="仿宋_GB2312" w:cs="仿宋_GB2312"/>
          <w:color w:val="auto"/>
          <w:sz w:val="32"/>
          <w:szCs w:val="32"/>
          <w:highlight w:val="none"/>
          <w:lang w:val="en-US" w:eastAsia="zh-CN"/>
        </w:rPr>
        <w:t>审计报告</w:t>
      </w:r>
      <w:r>
        <w:rPr>
          <w:rFonts w:hint="eastAsia" w:ascii="仿宋_GB2312" w:hAnsi="仿宋_GB2312" w:eastAsia="仿宋_GB2312" w:cs="仿宋_GB2312"/>
          <w:color w:val="auto"/>
          <w:sz w:val="32"/>
          <w:szCs w:val="32"/>
          <w:highlight w:val="none"/>
        </w:rPr>
        <w:t>一式肆份。甲方在收到乙方提交的工作报告后，提出修改意见的，乙方应在</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个工作日内进行修改并再次提交甲方验收，最终提交成果文件的时间以甲方确认合格为准。</w:t>
      </w:r>
    </w:p>
    <w:p>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乙方应根据甲方要求，对本项目进行深入细致研究，并根据本合同之约定按时向甲方提交本项目工作报告。在本合同规定的委托期限内，乙方在提交</w:t>
      </w:r>
      <w:r>
        <w:rPr>
          <w:rFonts w:hint="eastAsia" w:ascii="仿宋_GB2312" w:hAnsi="仿宋_GB2312" w:eastAsia="仿宋_GB2312" w:cs="仿宋_GB2312"/>
          <w:bCs w:val="0"/>
          <w:color w:val="auto"/>
          <w:sz w:val="32"/>
          <w:szCs w:val="32"/>
          <w:highlight w:val="none"/>
        </w:rPr>
        <w:t>经甲方验收合格的报告后，仍应承担配合甲方对报告进行修改的义务。</w:t>
      </w:r>
    </w:p>
    <w:p>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 </w:t>
      </w:r>
      <w:r>
        <w:rPr>
          <w:rFonts w:hint="eastAsia" w:ascii="仿宋_GB2312" w:hAnsi="仿宋_GB2312" w:eastAsia="仿宋_GB2312" w:cs="仿宋_GB2312"/>
          <w:color w:val="auto"/>
          <w:sz w:val="32"/>
          <w:szCs w:val="32"/>
          <w:highlight w:val="none"/>
        </w:rPr>
        <w:t>在甲方提出书面异议后，乙方应根据甲方的要求对工作报告进行修改、完善或补充。</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 </w:t>
      </w:r>
      <w:r>
        <w:rPr>
          <w:rFonts w:hint="eastAsia" w:ascii="仿宋_GB2312" w:hAnsi="仿宋_GB2312" w:eastAsia="仿宋_GB2312" w:cs="仿宋_GB2312"/>
          <w:color w:val="auto"/>
          <w:sz w:val="32"/>
          <w:szCs w:val="32"/>
          <w:highlight w:val="none"/>
        </w:rPr>
        <w:t>乙方成立专门的项目工作组为甲方项目服务，未征得甲方同意之前，乙方不得随意更换工作组成员（当出现员工辞职等情形时，乙方应及时安排接替人选并征得甲方同意，接替人条件原则上应与被接替人保持一致），并保证工作组与甲方指定的联系人之间保持有效沟通。</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 乙</w:t>
      </w:r>
      <w:r>
        <w:rPr>
          <w:rFonts w:hint="eastAsia" w:ascii="仿宋_GB2312" w:hAnsi="仿宋_GB2312" w:eastAsia="仿宋_GB2312" w:cs="仿宋_GB2312"/>
          <w:color w:val="auto"/>
          <w:sz w:val="32"/>
          <w:szCs w:val="32"/>
          <w:highlight w:val="none"/>
        </w:rPr>
        <w:t>方作为主汇报人参与甲方组织的相关汇报、评审会议，包括甲方组织的部门联审会、专家评审会、业务专题会等，乙方应尽量以PPT演示的形式进行汇报，并就编制成果文件和相关资料文件进行汇报、解释、说明，按要求提供纸质报告及相关依据或基础资料等。</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 </w:t>
      </w:r>
      <w:r>
        <w:rPr>
          <w:rFonts w:hint="eastAsia" w:ascii="仿宋_GB2312" w:hAnsi="仿宋_GB2312" w:eastAsia="仿宋_GB2312" w:cs="仿宋_GB2312"/>
          <w:color w:val="auto"/>
          <w:sz w:val="32"/>
          <w:szCs w:val="32"/>
          <w:highlight w:val="none"/>
        </w:rPr>
        <w:t>乙方项目负责人，负责与甲方就工作事宜进行沟通、联系与推动，组织专业人员形成顾问专案团队，制定详细的工作执行计划并安排实施。</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9. </w:t>
      </w:r>
      <w:r>
        <w:rPr>
          <w:rFonts w:hint="eastAsia" w:ascii="仿宋_GB2312" w:hAnsi="仿宋_GB2312" w:eastAsia="仿宋_GB2312" w:cs="仿宋_GB2312"/>
          <w:color w:val="auto"/>
          <w:sz w:val="32"/>
          <w:szCs w:val="32"/>
          <w:highlight w:val="none"/>
        </w:rPr>
        <w:t>乙方提交的咨询报告应符合甲方要求，并具有科学性、合理性、准确性及适用性。</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10. </w:t>
      </w:r>
      <w:r>
        <w:rPr>
          <w:rFonts w:hint="eastAsia" w:ascii="仿宋_GB2312" w:hAnsi="仿宋_GB2312" w:eastAsia="仿宋_GB2312" w:cs="仿宋_GB2312"/>
          <w:color w:val="auto"/>
          <w:sz w:val="32"/>
          <w:szCs w:val="32"/>
          <w:highlight w:val="none"/>
        </w:rPr>
        <w:t>乙方应按国家及深圳的有关法律、法规、规范以及本合同约定的工作内容、技术标准、工作进度，开展相关工作。</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11. </w:t>
      </w:r>
      <w:r>
        <w:rPr>
          <w:rFonts w:hint="eastAsia" w:ascii="仿宋_GB2312" w:hAnsi="仿宋_GB2312" w:eastAsia="仿宋_GB2312" w:cs="仿宋_GB2312"/>
          <w:color w:val="auto"/>
          <w:sz w:val="32"/>
          <w:szCs w:val="32"/>
          <w:highlight w:val="none"/>
        </w:rPr>
        <w:t>乙方的工作时间、地点应根据甲方的实际需要，具体协商或随时联系约定，在甲方实际需要时，乙方应及时为甲方解决问题，若存在加班情况时乙方不得要求甲方支付加班费等其他费用。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12. </w:t>
      </w:r>
      <w:r>
        <w:rPr>
          <w:rFonts w:hint="eastAsia" w:ascii="仿宋_GB2312" w:hAnsi="仿宋_GB2312" w:eastAsia="仿宋_GB2312" w:cs="仿宋_GB2312"/>
          <w:color w:val="auto"/>
          <w:sz w:val="32"/>
          <w:szCs w:val="32"/>
          <w:highlight w:val="none"/>
        </w:rPr>
        <w:t>未经甲方同意，乙方不得将甲方信息擅自公开或泄露给他人或挪作他用。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pPr>
        <w:spacing w:after="0" w:line="560" w:lineRule="exact"/>
        <w:jc w:val="both"/>
        <w:rPr>
          <w:rFonts w:hint="eastAsia" w:ascii="仿宋_GB2312" w:hAnsi="仿宋_GB2312" w:eastAsia="仿宋_GB2312" w:cs="仿宋_GB2312"/>
          <w:color w:val="auto"/>
          <w:sz w:val="32"/>
          <w:szCs w:val="32"/>
          <w:highlight w:val="none"/>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after="0" w:line="560" w:lineRule="exact"/>
        <w:ind w:firstLine="643" w:firstLineChars="200"/>
        <w:jc w:val="both"/>
        <w:textAlignment w:val="baseline"/>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 服务方式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根据需要,乙方成立工作小组,负责项目的策划和双方的协调工作。乙方提供的服务方式可以为书面文件、电传、信件等。</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七</w:t>
      </w:r>
      <w:r>
        <w:rPr>
          <w:rFonts w:hint="eastAsia" w:ascii="仿宋_GB2312" w:hAnsi="仿宋_GB2312" w:eastAsia="仿宋_GB2312" w:cs="仿宋_GB2312"/>
          <w:b/>
          <w:color w:val="auto"/>
          <w:sz w:val="32"/>
          <w:szCs w:val="32"/>
          <w:highlight w:val="none"/>
        </w:rPr>
        <w:t>条  保密条款</w:t>
      </w:r>
    </w:p>
    <w:p>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本协议各方对于因签署和履行本协议而获得的、与下列各项有关的信息，应当严格保密:</w:t>
      </w:r>
    </w:p>
    <w:p>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（1）本协议的各项条款；</w:t>
      </w:r>
    </w:p>
    <w:p>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（2）有关本协议的谈判；</w:t>
      </w:r>
    </w:p>
    <w:p>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（3）各方的商业秘密。</w:t>
      </w:r>
    </w:p>
    <w:p>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仅在下列情况下，甲方、乙方才可披露本条第1款所述的信息: </w:t>
      </w:r>
    </w:p>
    <w:p>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（1）法律的要求；</w:t>
      </w:r>
    </w:p>
    <w:p>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（2）任何有管辖权的政府机关、监管机构或证券交易所的合理要求；</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（3）非因任何一方过错，而使信息已经公开；</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（4）协议双方事先达成书面认可。</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pPr>
        <w:spacing w:after="0" w:line="56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八</w:t>
      </w:r>
      <w:r>
        <w:rPr>
          <w:rFonts w:hint="eastAsia" w:ascii="仿宋_GB2312" w:hAnsi="仿宋_GB2312" w:eastAsia="仿宋_GB2312" w:cs="仿宋_GB2312"/>
          <w:b/>
          <w:color w:val="auto"/>
          <w:sz w:val="32"/>
          <w:szCs w:val="32"/>
          <w:highlight w:val="none"/>
        </w:rPr>
        <w:t>条 服务费用及付款方式</w:t>
      </w:r>
    </w:p>
    <w:p>
      <w:pPr>
        <w:spacing w:after="0" w:line="560" w:lineRule="exact"/>
        <w:ind w:firstLine="643" w:firstLineChars="2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bookmarkStart w:id="0" w:name="_Hlk66440312"/>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服务费用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乙方为甲方提供服务收取的总费用为</w:t>
      </w:r>
      <w:r>
        <w:rPr>
          <w:rFonts w:hint="eastAsia" w:ascii="仿宋_GB2312" w:hAnsi="仿宋_GB2312" w:eastAsia="仿宋_GB2312" w:cs="仿宋_GB2312"/>
          <w:color w:val="auto"/>
          <w:sz w:val="32"/>
          <w:szCs w:val="32"/>
          <w:highlight w:val="none"/>
          <w:u w:val="single"/>
        </w:rPr>
        <w:t>人民币</w:t>
      </w:r>
      <w:r>
        <w:rPr>
          <w:rFonts w:hint="eastAsia" w:ascii="仿宋_GB2312" w:hAnsi="仿宋_GB2312" w:eastAsia="仿宋_GB2312" w:cs="仿宋_GB2312"/>
          <w:color w:val="auto"/>
          <w:sz w:val="32"/>
          <w:szCs w:val="32"/>
          <w:highlight w:val="none"/>
          <w:u w:val="single"/>
          <w:lang w:val="en-US" w:eastAsia="zh-CN"/>
        </w:rPr>
        <w:t>30,000</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【人民币大写：叁拾肆万伍仟元整（含</w:t>
      </w:r>
      <w:r>
        <w:rPr>
          <w:rFonts w:hint="eastAsia" w:ascii="仿宋_GB2312" w:hAnsi="仿宋_GB2312" w:eastAsia="仿宋_GB2312" w:cs="仿宋_GB2312"/>
          <w:color w:val="auto"/>
          <w:sz w:val="32"/>
          <w:szCs w:val="32"/>
          <w:highlight w:val="none"/>
          <w:u w:val="none"/>
        </w:rPr>
        <w:t>税）</w:t>
      </w:r>
      <w:r>
        <w:rPr>
          <w:rFonts w:hint="eastAsia" w:ascii="仿宋_GB2312" w:hAnsi="仿宋_GB2312" w:eastAsia="仿宋_GB2312" w:cs="仿宋_GB2312"/>
          <w:color w:val="auto"/>
          <w:sz w:val="32"/>
          <w:szCs w:val="32"/>
          <w:highlight w:val="none"/>
        </w:rPr>
        <w:t>】</w:t>
      </w:r>
      <w:bookmarkEnd w:id="0"/>
      <w:r>
        <w:rPr>
          <w:rFonts w:hint="eastAsia" w:ascii="仿宋_GB2312" w:hAnsi="仿宋_GB2312" w:eastAsia="仿宋_GB2312" w:cs="仿宋_GB2312"/>
          <w:color w:val="auto"/>
          <w:sz w:val="32"/>
          <w:szCs w:val="32"/>
          <w:highlight w:val="none"/>
        </w:rPr>
        <w:t>，此服务费用包含差旅费、食宿费、税费和材料制作费等所有费用。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支付期限：</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bookmarkStart w:id="1" w:name="_Hlk157168342"/>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自本协议签订，且甲方收到乙方提供的等额增值税专用发票后的十个工作日内，甲方向乙方支付合同额的50%，即人民币</w:t>
      </w:r>
      <w:r>
        <w:rPr>
          <w:rFonts w:hint="eastAsia" w:ascii="仿宋_GB2312" w:hAnsi="仿宋_GB2312" w:eastAsia="仿宋_GB2312" w:cs="仿宋_GB2312"/>
          <w:color w:val="auto"/>
          <w:sz w:val="32"/>
          <w:szCs w:val="32"/>
          <w:highlight w:val="none"/>
          <w:u w:val="single"/>
          <w:lang w:val="en-US" w:eastAsia="zh-CN"/>
        </w:rPr>
        <w:t xml:space="preserve">15,000 </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val="en-US" w:eastAsia="zh-CN"/>
        </w:rPr>
        <w:t>壹拾万叁仟伍佰元整</w:t>
      </w:r>
      <w:r>
        <w:rPr>
          <w:rFonts w:hint="eastAsia" w:ascii="仿宋_GB2312" w:hAnsi="仿宋_GB2312" w:eastAsia="仿宋_GB2312" w:cs="仿宋_GB2312"/>
          <w:color w:val="auto"/>
          <w:sz w:val="32"/>
          <w:szCs w:val="32"/>
          <w:highlight w:val="none"/>
        </w:rPr>
        <w:t>（含税）】；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（2）乙方出具甲方认可的盖有乙方公章的项目法定程序相关</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报告，且甲方收到乙方开具的等额发票后十个工作日内，向乙方支付总费用的</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即人民币</w:t>
      </w:r>
      <w:r>
        <w:rPr>
          <w:rFonts w:hint="eastAsia" w:ascii="仿宋_GB2312" w:hAnsi="仿宋_GB2312" w:eastAsia="仿宋_GB2312" w:cs="仿宋_GB2312"/>
          <w:color w:val="auto"/>
          <w:sz w:val="32"/>
          <w:szCs w:val="32"/>
          <w:highlight w:val="none"/>
          <w:u w:val="single"/>
          <w:lang w:val="en-US" w:eastAsia="zh-CN"/>
        </w:rPr>
        <w:t xml:space="preserve">15,000 </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val="en-US" w:eastAsia="zh-CN"/>
        </w:rPr>
        <w:t>壹拾叁万捌仟元整</w:t>
      </w:r>
      <w:r>
        <w:rPr>
          <w:rFonts w:hint="eastAsia" w:ascii="仿宋_GB2312" w:hAnsi="仿宋_GB2312" w:eastAsia="仿宋_GB2312" w:cs="仿宋_GB2312"/>
          <w:color w:val="auto"/>
          <w:sz w:val="32"/>
          <w:szCs w:val="32"/>
          <w:highlight w:val="none"/>
        </w:rPr>
        <w:t>（含税）】；</w:t>
      </w:r>
    </w:p>
    <w:p>
      <w:pPr>
        <w:spacing w:after="0" w:line="560" w:lineRule="exact"/>
        <w:ind w:firstLine="643" w:firstLineChars="2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开票信息如下：</w:t>
      </w:r>
      <w:bookmarkStart w:id="2" w:name="_GoBack"/>
      <w:bookmarkEnd w:id="2"/>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纳税人名称：深圳市深粮控股股份有限公司</w:t>
      </w:r>
    </w:p>
    <w:p>
      <w:pPr>
        <w:spacing w:after="0"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统一社会信用代码：</w:t>
      </w:r>
    </w:p>
    <w:p>
      <w:pPr>
        <w:spacing w:after="0"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账号：</w:t>
      </w:r>
      <w:r>
        <w:rPr>
          <w:rFonts w:hint="eastAsia" w:ascii="仿宋_GB2312" w:hAnsi="仿宋_GB2312" w:eastAsia="仿宋_GB2312" w:cs="仿宋_GB2312"/>
          <w:color w:val="auto"/>
          <w:sz w:val="32"/>
          <w:szCs w:val="32"/>
          <w:highlight w:val="none"/>
          <w:lang w:val="en-US" w:eastAsia="zh-CN"/>
        </w:rPr>
        <w:t xml:space="preserve"> </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户名： </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开户行：</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地址： </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w:t>
      </w:r>
    </w:p>
    <w:p>
      <w:pPr>
        <w:numPr>
          <w:ilvl w:val="0"/>
          <w:numId w:val="5"/>
        </w:numPr>
        <w:spacing w:after="0" w:line="560" w:lineRule="exact"/>
        <w:ind w:firstLine="643" w:firstLineChars="2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付款方式</w:t>
      </w:r>
    </w:p>
    <w:bookmarkEnd w:id="1"/>
    <w:p>
      <w:pPr>
        <w:spacing w:after="0" w:line="560" w:lineRule="exact"/>
        <w:ind w:firstLine="640" w:firstLineChars="200"/>
        <w:jc w:val="both"/>
        <w:rPr>
          <w:rStyle w:val="16"/>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付款采用银行转账的方式，甲方应将款项划至乙方指定的如下银行账户：</w:t>
      </w:r>
    </w:p>
    <w:p>
      <w:pPr>
        <w:spacing w:after="0" w:line="560" w:lineRule="exact"/>
        <w:ind w:firstLine="640" w:firstLineChars="200"/>
        <w:contextualSpacing/>
        <w:jc w:val="both"/>
        <w:rPr>
          <w:rStyle w:val="16"/>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户  名：</w:t>
      </w:r>
    </w:p>
    <w:p>
      <w:pPr>
        <w:tabs>
          <w:tab w:val="left" w:pos="720"/>
        </w:tabs>
        <w:spacing w:after="0" w:line="560" w:lineRule="exact"/>
        <w:ind w:firstLine="640" w:firstLineChars="200"/>
        <w:contextualSpacing/>
        <w:jc w:val="both"/>
        <w:rPr>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开户行：</w:t>
      </w:r>
    </w:p>
    <w:p>
      <w:pPr>
        <w:tabs>
          <w:tab w:val="left" w:pos="720"/>
        </w:tabs>
        <w:spacing w:after="0" w:line="560" w:lineRule="exact"/>
        <w:ind w:firstLine="640" w:firstLineChars="200"/>
        <w:contextualSpacing/>
        <w:jc w:val="both"/>
        <w:rPr>
          <w:rStyle w:val="16"/>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账  号：</w:t>
      </w:r>
    </w:p>
    <w:p>
      <w:pPr>
        <w:tabs>
          <w:tab w:val="left" w:pos="720"/>
        </w:tabs>
        <w:spacing w:after="0" w:line="560" w:lineRule="exact"/>
        <w:ind w:firstLine="640" w:firstLineChars="200"/>
        <w:contextualSpacing/>
        <w:jc w:val="both"/>
        <w:rPr>
          <w:rStyle w:val="16"/>
          <w:rFonts w:hint="eastAsia" w:ascii="仿宋_GB2312" w:hAnsi="仿宋_GB2312" w:eastAsia="仿宋_GB2312" w:cs="仿宋_GB2312"/>
          <w:color w:val="auto"/>
          <w:sz w:val="32"/>
          <w:szCs w:val="32"/>
          <w:highlight w:val="none"/>
        </w:rPr>
      </w:pPr>
    </w:p>
    <w:p>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九</w:t>
      </w:r>
      <w:r>
        <w:rPr>
          <w:rFonts w:hint="eastAsia" w:ascii="仿宋_GB2312" w:hAnsi="仿宋_GB2312" w:eastAsia="仿宋_GB2312" w:cs="仿宋_GB2312"/>
          <w:b/>
          <w:color w:val="auto"/>
          <w:sz w:val="32"/>
          <w:szCs w:val="32"/>
          <w:highlight w:val="none"/>
        </w:rPr>
        <w:t>条  违约责任与协议的变更和解除</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乙方如无特殊原因和正当理由，不得迟于本合同规定的时间提交</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报告正式版本，否则将承担相应的违约责任。</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如乙方提交的</w:t>
      </w:r>
      <w:r>
        <w:rPr>
          <w:rFonts w:hint="eastAsia" w:ascii="仿宋_GB2312" w:hAnsi="仿宋_GB2312" w:eastAsia="仿宋_GB2312" w:cs="仿宋_GB2312"/>
          <w:color w:val="auto"/>
          <w:sz w:val="32"/>
          <w:szCs w:val="32"/>
          <w:highlight w:val="none"/>
          <w:lang w:val="en-US" w:eastAsia="zh-CN"/>
        </w:rPr>
        <w:t>法律意见书</w:t>
      </w:r>
      <w:r>
        <w:rPr>
          <w:rFonts w:hint="eastAsia" w:ascii="仿宋_GB2312" w:hAnsi="仿宋_GB2312" w:eastAsia="仿宋_GB2312" w:cs="仿宋_GB2312"/>
          <w:color w:val="auto"/>
          <w:sz w:val="32"/>
          <w:szCs w:val="32"/>
          <w:highlight w:val="none"/>
        </w:rPr>
        <w:t>不符合法律法规、行业规范及本合同规定的，在本合同约定的时间内经过两次重做仍无法出具加盖乙方公章的</w:t>
      </w:r>
      <w:r>
        <w:rPr>
          <w:rFonts w:hint="eastAsia" w:ascii="仿宋_GB2312" w:hAnsi="仿宋_GB2312" w:eastAsia="仿宋_GB2312" w:cs="仿宋_GB2312"/>
          <w:color w:val="auto"/>
          <w:sz w:val="32"/>
          <w:szCs w:val="32"/>
          <w:highlight w:val="none"/>
          <w:lang w:val="en-US" w:eastAsia="zh-CN"/>
        </w:rPr>
        <w:t>项目法律意见书</w:t>
      </w:r>
      <w:r>
        <w:rPr>
          <w:rFonts w:hint="eastAsia" w:ascii="仿宋_GB2312" w:hAnsi="仿宋_GB2312" w:eastAsia="仿宋_GB2312" w:cs="仿宋_GB2312"/>
          <w:color w:val="auto"/>
          <w:sz w:val="32"/>
          <w:szCs w:val="32"/>
          <w:highlight w:val="none"/>
        </w:rPr>
        <w:t>的，甲方有权解除合同，并要求乙方退还甲方已支付的全部服务费用。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如因乙方原因提供的</w:t>
      </w:r>
      <w:r>
        <w:rPr>
          <w:rFonts w:hint="eastAsia" w:ascii="仿宋_GB2312" w:hAnsi="仿宋_GB2312" w:eastAsia="仿宋_GB2312" w:cs="仿宋_GB2312"/>
          <w:color w:val="auto"/>
          <w:sz w:val="32"/>
          <w:szCs w:val="32"/>
          <w:highlight w:val="none"/>
          <w:lang w:val="en-US" w:eastAsia="zh-CN"/>
        </w:rPr>
        <w:t>项目相关文件及法律意见书</w:t>
      </w:r>
      <w:r>
        <w:rPr>
          <w:rFonts w:hint="eastAsia" w:ascii="仿宋_GB2312" w:hAnsi="仿宋_GB2312" w:eastAsia="仿宋_GB2312" w:cs="仿宋_GB2312"/>
          <w:color w:val="auto"/>
          <w:sz w:val="32"/>
          <w:szCs w:val="32"/>
          <w:highlight w:val="none"/>
        </w:rPr>
        <w:t>存在重大虚假陈述、重大误导性陈述，甲方据以决策而造成重大损失的，甲方有权要求乙方退还甲方已支付的全部服务费用。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乙方保证投标文件中提供的资料属实，否则甲方有权取消乙方中标资格，乙方应退还甲方已支付的全部服务费用。</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向乙方提供虚假、严重误导性或重大遗漏的信息资料，或者甲方不履行协议义务或者履行协议义务不符合约定导致影响工作进度和质量的，甲方不得以此拒绝接受或者逾期接受工作成果。甲方已经支付的财务服务费不得追回，未支付的服务费应当支付。</w:t>
      </w:r>
    </w:p>
    <w:p>
      <w:pPr>
        <w:kinsoku/>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发现甲方提供的信息资料存在虚假、严重误导性或重大遗漏，经乙方书面告知后甲方在规定时间内仍不改正的；或者在约定时间内甲方未能提供乙方履行工作所需的必要材料，经乙方书面催促后仍未在规定时间内提供的；或者甲方向乙方隐瞒有关重大问题，经乙方书面告知后甲方在规定时间内仍不改正的，乙方有权在书面通知对方后，解除本协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32"/>
          <w:szCs w:val="32"/>
          <w:highlight w:val="none"/>
        </w:rPr>
        <w:t>甲方已经支付的服务费不得追回。如乙方解除协议的情形是因甲方违约导致的，则甲方应当同时承担相应的违约责任。</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违约方应当承担守约方因追索相关权益和债权而支出的合理的费用，包括律师费、诉讼费、仲裁费、保全费、担保费、鉴定费、翻译费、差旅费等。</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本协议未尽事宜经甲乙双方协商一致后，双方可另行签订补充协议予以确定，所签补充协议与本协议不一致的，以所签补充协议为准。</w:t>
      </w:r>
    </w:p>
    <w:p>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本协议经甲乙双方协商一致后，可以变更、解除或终止。</w:t>
      </w:r>
    </w:p>
    <w:p>
      <w:pPr>
        <w:spacing w:after="0" w:line="560" w:lineRule="exact"/>
        <w:ind w:firstLine="640" w:firstLineChars="200"/>
        <w:jc w:val="both"/>
        <w:rPr>
          <w:rFonts w:hint="eastAsia" w:ascii="仿宋_GB2312" w:hAnsi="仿宋_GB2312" w:eastAsia="仿宋_GB2312" w:cs="仿宋_GB2312"/>
          <w:color w:val="auto"/>
          <w:sz w:val="32"/>
          <w:szCs w:val="32"/>
        </w:rPr>
      </w:pPr>
    </w:p>
    <w:p>
      <w:pPr>
        <w:spacing w:after="0" w:line="56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十</w:t>
      </w:r>
      <w:r>
        <w:rPr>
          <w:rFonts w:hint="eastAsia" w:ascii="仿宋_GB2312" w:hAnsi="仿宋_GB2312" w:eastAsia="仿宋_GB2312" w:cs="仿宋_GB2312"/>
          <w:b/>
          <w:color w:val="auto"/>
          <w:sz w:val="32"/>
          <w:szCs w:val="32"/>
        </w:rPr>
        <w:t>条  不可抗力</w:t>
      </w:r>
    </w:p>
    <w:p>
      <w:pPr>
        <w:kinsoku/>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合同效力存续期间，如发生政治、经济、金融、法律或其它方面的重大变故，继续履行合同将会对甲方或乙方或对甲、乙双方的业务状况、财务状况、公司前景等产生实质性的不利影响，双方可协商暂缓或中止本协议。</w:t>
      </w:r>
    </w:p>
    <w:p>
      <w:pPr>
        <w:kinsoku/>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如果上述不可抗力事件的发生严重影响一方履行其在本协议项下的义务，则在不可抗力造成的延误期内中止履行不视为违约。宣称发生不可抗力事件的一方应迅速书面通知本协议他方，并在其后的十五天内提供证明不可抗力事件发生及其持续的足够证据。</w:t>
      </w:r>
    </w:p>
    <w:p>
      <w:pPr>
        <w:kinsoku/>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如果发生不可抗力事件，本协议双方应立即互相协商，以找到公平的解决办法，并且应尽一切合理努力将不可抗力事件的后果减小到最低限度，否则，未采取合理努力方应就扩大的损失对另一方承担相应的赔偿责任。如不可抗力事件的发生或后果对本协议的履行造成重大妨碍，并且本协议双方未找到公平的解决办法，则经甲乙双方协商一致同意，本协议可终止。</w:t>
      </w:r>
    </w:p>
    <w:p>
      <w:pPr>
        <w:kinsoku/>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因不可抗力或其它客观原因导致本协议项无法继续执行，乙方已收取的服务费无需退还，未收取的不再收取。</w:t>
      </w:r>
    </w:p>
    <w:p>
      <w:pPr>
        <w:kinsoku/>
        <w:spacing w:after="0" w:line="560" w:lineRule="exact"/>
        <w:ind w:firstLine="640" w:firstLineChars="200"/>
        <w:jc w:val="both"/>
        <w:rPr>
          <w:rFonts w:hint="eastAsia" w:ascii="仿宋_GB2312" w:hAnsi="仿宋_GB2312" w:eastAsia="仿宋_GB2312" w:cs="仿宋_GB2312"/>
          <w:color w:val="auto"/>
          <w:sz w:val="32"/>
          <w:szCs w:val="32"/>
        </w:rPr>
      </w:pPr>
    </w:p>
    <w:p>
      <w:pPr>
        <w:pStyle w:val="6"/>
        <w:spacing w:after="0" w:line="56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十一</w:t>
      </w:r>
      <w:r>
        <w:rPr>
          <w:rFonts w:hint="eastAsia" w:ascii="仿宋_GB2312" w:hAnsi="仿宋_GB2312" w:eastAsia="仿宋_GB2312" w:cs="仿宋_GB2312"/>
          <w:b/>
          <w:color w:val="auto"/>
          <w:sz w:val="32"/>
          <w:szCs w:val="32"/>
        </w:rPr>
        <w:t>条  适用法律及争议的解决</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本协议适用法律为中华人民共和国法律、法规。与本协议有关的或因执行本协议所发生的一切争议，由甲、乙双方友好协商解决；协商不成时，任何一方均有权将该等争议向甲方所在地人民法院提起诉讼。</w:t>
      </w:r>
    </w:p>
    <w:p>
      <w:pPr>
        <w:spacing w:after="0" w:line="560" w:lineRule="exact"/>
        <w:ind w:firstLine="640" w:firstLineChars="200"/>
        <w:jc w:val="both"/>
        <w:rPr>
          <w:rFonts w:hint="eastAsia" w:ascii="仿宋_GB2312" w:hAnsi="仿宋_GB2312" w:eastAsia="仿宋_GB2312" w:cs="仿宋_GB2312"/>
          <w:color w:val="auto"/>
          <w:sz w:val="32"/>
          <w:szCs w:val="32"/>
        </w:rPr>
      </w:pPr>
    </w:p>
    <w:p>
      <w:pPr>
        <w:spacing w:after="0" w:line="560" w:lineRule="exact"/>
        <w:ind w:firstLine="640" w:firstLineChars="200"/>
        <w:jc w:val="both"/>
        <w:rPr>
          <w:rFonts w:hint="eastAsia" w:ascii="仿宋_GB2312" w:hAnsi="仿宋_GB2312" w:eastAsia="仿宋_GB2312" w:cs="仿宋_GB2312"/>
          <w:color w:val="auto"/>
          <w:sz w:val="32"/>
          <w:szCs w:val="32"/>
        </w:rPr>
      </w:pPr>
    </w:p>
    <w:p>
      <w:pPr>
        <w:pStyle w:val="6"/>
        <w:spacing w:after="0" w:line="56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b/>
          <w:color w:val="auto"/>
          <w:sz w:val="32"/>
          <w:szCs w:val="32"/>
        </w:rPr>
        <w:tab/>
      </w:r>
      <w:r>
        <w:rPr>
          <w:rFonts w:hint="eastAsia" w:ascii="仿宋_GB2312" w:hAnsi="仿宋_GB2312" w:eastAsia="仿宋_GB2312" w:cs="仿宋_GB2312"/>
          <w:b/>
          <w:color w:val="auto"/>
          <w:sz w:val="32"/>
          <w:szCs w:val="32"/>
        </w:rPr>
        <w:t xml:space="preserve">  廉洁从业与反商业贿赂条款</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都清楚并愿意严格遵守中华人民共和国有关廉洁自律的法律、法规、规章及规范性文件、行业规范和自律规则、各方内部规章制度，以及行业普遍遵守的职业道德和行为准则，双方都清楚任何违反廉洁自律要求的行为都将受到惩处。协议各方不应为获得不正当利益或商业机会进行商业贿赂，不应对对方及其员工、代理人、经办人及其他相关人员（与本协议项下项目有直接或间接利益关系的人员，包括但不仅限于员工、代理人、经办人的亲友、第三方或对方及第三方的实际控制人、股东、董事、高管、经办人或其他相关人员）行贿或输送不当利益，包括但不限于：</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提供礼金、礼品、房产、汽车、有价证券、股权、佣金返还等财物，或者为上述行为提供代持等便利；</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提供旅游、宴请、娱乐健身、工作安排等利益；</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安排显著偏离公允价格的高收益等交易；</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直接或者间接向他人提供内幕信息、未公开信息、商业秘密和客户信息，明示或者暗示他人从事相关交易活动；</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其他输送不正当利益的情形。</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方均应要求其员工及代理人或代理机构知悉并遵守上述廉洁从业约定。协议各方应理解对方对开展商业合作的合规管理要求，在合作对方开展相关合规检查与审计工作时，应提供必要及善意的支持。如果一方违反本条约定造成对方损失，应赔偿受损方的经济损失，并协助消除由此造成的其他不良影响。</w:t>
      </w:r>
    </w:p>
    <w:p>
      <w:pPr>
        <w:pStyle w:val="6"/>
        <w:spacing w:after="0" w:line="560" w:lineRule="exact"/>
        <w:ind w:firstLine="643" w:firstLineChars="200"/>
        <w:jc w:val="both"/>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  其他事项</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依据本协议，乙方仅向甲方提供本协议第三条项下之服务，若甲方需乙方提供除本协议第三条项下之外的服务，需经双方协商后另外签订协议并支付相应费用；</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本协议经甲乙双方签字且盖章之日起生效。本协议未尽事宜，由双方协商解决；</w:t>
      </w:r>
    </w:p>
    <w:p>
      <w:pPr>
        <w:spacing w:after="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本协议一式肆份，甲、乙双方各执贰份。</w:t>
      </w:r>
    </w:p>
    <w:p>
      <w:pPr>
        <w:pStyle w:val="5"/>
        <w:spacing w:before="156" w:beforeLines="50"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（以下无正文）</w:t>
      </w:r>
    </w:p>
    <w:p>
      <w:pPr>
        <w:kinsoku/>
        <w:autoSpaceDE/>
        <w:autoSpaceDN/>
        <w:adjustRightInd/>
        <w:snapToGrid/>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37"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（本页无正文，为深圳市深粮控股股份有限公司与</w:t>
      </w:r>
      <w:r>
        <w:rPr>
          <w:rFonts w:hint="eastAsia" w:ascii="仿宋_GB2312" w:hAnsi="仿宋_GB2312" w:eastAsia="仿宋_GB2312" w:cs="仿宋_GB2312"/>
          <w:color w:val="auto"/>
          <w:sz w:val="32"/>
          <w:szCs w:val="32"/>
          <w:highlight w:val="none"/>
          <w:lang w:val="en-US" w:eastAsia="zh-CN"/>
        </w:rPr>
        <w:t>XX公司</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XX</w:t>
      </w:r>
      <w:r>
        <w:rPr>
          <w:rFonts w:hint="eastAsia" w:ascii="仿宋_GB2312" w:hAnsi="仿宋_GB2312" w:eastAsia="仿宋_GB2312" w:cs="仿宋_GB2312"/>
          <w:color w:val="auto"/>
          <w:sz w:val="32"/>
          <w:szCs w:val="32"/>
        </w:rPr>
        <w:t>协议》之签字签章页)</w:t>
      </w:r>
    </w:p>
    <w:p>
      <w:pPr>
        <w:spacing w:line="337" w:lineRule="auto"/>
        <w:rPr>
          <w:rFonts w:hint="eastAsia" w:ascii="仿宋_GB2312" w:hAnsi="仿宋_GB2312" w:eastAsia="仿宋_GB2312" w:cs="仿宋_GB2312"/>
          <w:color w:val="auto"/>
          <w:sz w:val="32"/>
          <w:szCs w:val="32"/>
        </w:rPr>
      </w:pPr>
    </w:p>
    <w:p>
      <w:pPr>
        <w:spacing w:line="337" w:lineRule="auto"/>
        <w:rPr>
          <w:rFonts w:hint="eastAsia" w:ascii="仿宋_GB2312" w:hAnsi="仿宋_GB2312" w:eastAsia="仿宋_GB2312" w:cs="仿宋_GB2312"/>
          <w:color w:val="auto"/>
          <w:sz w:val="32"/>
          <w:szCs w:val="32"/>
        </w:rPr>
      </w:pPr>
    </w:p>
    <w:p>
      <w:pPr>
        <w:spacing w:line="337"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甲方（盖章）：</w:t>
      </w:r>
      <w:r>
        <w:rPr>
          <w:rFonts w:hint="eastAsia" w:ascii="仿宋_GB2312" w:hAnsi="仿宋_GB2312" w:eastAsia="仿宋_GB2312" w:cs="仿宋_GB2312"/>
          <w:color w:val="auto"/>
          <w:sz w:val="32"/>
          <w:szCs w:val="32"/>
          <w:u w:val="single"/>
        </w:rPr>
        <w:t>深圳市深粮控股股份有限公司</w:t>
      </w:r>
    </w:p>
    <w:p>
      <w:pPr>
        <w:spacing w:line="337"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法定代表人或委托代理人：                                                            年    月    日</w:t>
      </w:r>
    </w:p>
    <w:p>
      <w:pPr>
        <w:rPr>
          <w:rFonts w:ascii="仿宋" w:hAnsi="仿宋" w:eastAsia="仿宋" w:cs="方正公文小标宋"/>
          <w:sz w:val="32"/>
          <w:szCs w:val="32"/>
        </w:rPr>
      </w:pPr>
    </w:p>
    <w:p>
      <w:pPr>
        <w:rPr>
          <w:rFonts w:ascii="仿宋" w:hAnsi="仿宋" w:eastAsia="仿宋" w:cs="方正公文小标宋"/>
          <w:sz w:val="32"/>
          <w:szCs w:val="32"/>
        </w:rPr>
      </w:pPr>
    </w:p>
    <w:p>
      <w:pPr>
        <w:rPr>
          <w:rFonts w:ascii="仿宋" w:hAnsi="仿宋" w:eastAsia="仿宋" w:cs="方正公文小标宋"/>
          <w:sz w:val="32"/>
          <w:szCs w:val="32"/>
        </w:rPr>
      </w:pPr>
    </w:p>
    <w:p>
      <w:pPr>
        <w:spacing w:line="337" w:lineRule="auto"/>
        <w:rPr>
          <w:rFonts w:ascii="仿宋" w:hAnsi="仿宋" w:eastAsia="仿宋" w:cs="方正公文小标宋"/>
          <w:sz w:val="32"/>
          <w:szCs w:val="32"/>
        </w:rPr>
      </w:pPr>
      <w:r>
        <w:rPr>
          <w:rFonts w:hint="eastAsia" w:ascii="仿宋" w:hAnsi="仿宋" w:eastAsia="仿宋" w:cs="方正公文小标宋"/>
          <w:sz w:val="32"/>
          <w:szCs w:val="32"/>
        </w:rPr>
        <w:t>乙方（盖章）：</w:t>
      </w:r>
    </w:p>
    <w:p>
      <w:pPr>
        <w:rPr>
          <w:rFonts w:ascii="仿宋" w:hAnsi="仿宋" w:eastAsia="仿宋" w:cs="方正公文小标宋"/>
          <w:sz w:val="32"/>
          <w:szCs w:val="32"/>
        </w:rPr>
      </w:pPr>
      <w:r>
        <w:rPr>
          <w:rFonts w:hint="eastAsia" w:ascii="仿宋" w:hAnsi="仿宋" w:eastAsia="仿宋" w:cs="方正公文小标宋"/>
          <w:sz w:val="32"/>
          <w:szCs w:val="32"/>
        </w:rPr>
        <w:t>法定代表人或委托代理人：</w:t>
      </w:r>
      <w:r>
        <w:rPr>
          <w:rFonts w:ascii="仿宋" w:hAnsi="仿宋" w:eastAsia="仿宋" w:cs="方正公文小标宋"/>
          <w:sz w:val="32"/>
          <w:szCs w:val="32"/>
        </w:rPr>
        <w:t xml:space="preserve">                                                           年    月    日</w:t>
      </w:r>
    </w:p>
    <w:p>
      <w:pPr>
        <w:kinsoku/>
        <w:autoSpaceDE/>
        <w:autoSpaceDN/>
        <w:adjustRightInd/>
        <w:snapToGrid/>
        <w:textAlignment w:val="auto"/>
        <w:rPr>
          <w:rFonts w:ascii="方正公文小标宋" w:hAnsi="方正公文小标宋" w:eastAsia="方正公文小标宋" w:cs="方正公文小标宋"/>
          <w:sz w:val="32"/>
          <w:szCs w:val="32"/>
        </w:rPr>
      </w:pPr>
    </w:p>
    <w:sectPr>
      <w:footerReference r:id="rId5" w:type="default"/>
      <w:pgSz w:w="11906" w:h="16838"/>
      <w:pgMar w:top="1440" w:right="1800" w:bottom="1440" w:left="1800"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altName w:val="微软雅黑"/>
    <w:panose1 w:val="000000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213935"/>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E27BF"/>
    <w:multiLevelType w:val="singleLevel"/>
    <w:tmpl w:val="A88E27BF"/>
    <w:lvl w:ilvl="0" w:tentative="0">
      <w:start w:val="6"/>
      <w:numFmt w:val="chineseCounting"/>
      <w:suff w:val="space"/>
      <w:lvlText w:val="第%1条"/>
      <w:lvlJc w:val="left"/>
      <w:rPr>
        <w:rFonts w:hint="eastAsia"/>
      </w:rPr>
    </w:lvl>
  </w:abstractNum>
  <w:abstractNum w:abstractNumId="1">
    <w:nsid w:val="B3D416D7"/>
    <w:multiLevelType w:val="singleLevel"/>
    <w:tmpl w:val="B3D416D7"/>
    <w:lvl w:ilvl="0" w:tentative="0">
      <w:start w:val="1"/>
      <w:numFmt w:val="ideographTraditional"/>
      <w:suff w:val="nothing"/>
      <w:lvlText w:val="%1、"/>
      <w:lvlJc w:val="left"/>
      <w:rPr>
        <w:rFonts w:hint="eastAsia"/>
      </w:rPr>
    </w:lvl>
  </w:abstractNum>
  <w:abstractNum w:abstractNumId="2">
    <w:nsid w:val="CF224FD6"/>
    <w:multiLevelType w:val="singleLevel"/>
    <w:tmpl w:val="CF224FD6"/>
    <w:lvl w:ilvl="0" w:tentative="0">
      <w:start w:val="2"/>
      <w:numFmt w:val="decimal"/>
      <w:suff w:val="space"/>
      <w:lvlText w:val="%1."/>
      <w:lvlJc w:val="left"/>
    </w:lvl>
  </w:abstractNum>
  <w:abstractNum w:abstractNumId="3">
    <w:nsid w:val="0C48645C"/>
    <w:multiLevelType w:val="multilevel"/>
    <w:tmpl w:val="0C48645C"/>
    <w:lvl w:ilvl="0" w:tentative="0">
      <w:start w:val="1"/>
      <w:numFmt w:val="decimal"/>
      <w:pStyle w:val="15"/>
      <w:lvlText w:val="%1、"/>
      <w:lvlJc w:val="left"/>
      <w:pPr>
        <w:tabs>
          <w:tab w:val="left" w:pos="860"/>
        </w:tabs>
        <w:ind w:left="860" w:hanging="680"/>
      </w:pPr>
      <w:rPr>
        <w:rFonts w:ascii="Arial" w:hAnsi="Arial" w:eastAsia="宋体" w:cs="Times New Roman"/>
        <w:b/>
        <w:i w:val="0"/>
        <w:sz w:val="22"/>
        <w:szCs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DE39475"/>
    <w:multiLevelType w:val="singleLevel"/>
    <w:tmpl w:val="7DE39475"/>
    <w:lvl w:ilvl="0" w:tentative="0">
      <w:start w:val="1"/>
      <w:numFmt w:val="decimal"/>
      <w:suff w:val="space"/>
      <w:lvlText w:val="%1."/>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ZjgxYTc2M2Y1YjFmYmNmOGVlZjYyZDA4ZmVhYTIifQ=="/>
  </w:docVars>
  <w:rsids>
    <w:rsidRoot w:val="1E944C0A"/>
    <w:rsid w:val="000261B0"/>
    <w:rsid w:val="00034A8D"/>
    <w:rsid w:val="00041550"/>
    <w:rsid w:val="0006489F"/>
    <w:rsid w:val="00087CF2"/>
    <w:rsid w:val="00115FE5"/>
    <w:rsid w:val="00165C34"/>
    <w:rsid w:val="001A617A"/>
    <w:rsid w:val="001C6241"/>
    <w:rsid w:val="001D22E3"/>
    <w:rsid w:val="002538B7"/>
    <w:rsid w:val="00255D11"/>
    <w:rsid w:val="00264FB4"/>
    <w:rsid w:val="0029562D"/>
    <w:rsid w:val="002A128F"/>
    <w:rsid w:val="002C19AF"/>
    <w:rsid w:val="002C7315"/>
    <w:rsid w:val="002F28E9"/>
    <w:rsid w:val="00312857"/>
    <w:rsid w:val="00324E9A"/>
    <w:rsid w:val="003345D3"/>
    <w:rsid w:val="00363CF3"/>
    <w:rsid w:val="00364D93"/>
    <w:rsid w:val="00376CD9"/>
    <w:rsid w:val="003C0C4C"/>
    <w:rsid w:val="003C2B26"/>
    <w:rsid w:val="003C7875"/>
    <w:rsid w:val="004005F4"/>
    <w:rsid w:val="004063C1"/>
    <w:rsid w:val="004139FE"/>
    <w:rsid w:val="00416750"/>
    <w:rsid w:val="00425088"/>
    <w:rsid w:val="00465DD4"/>
    <w:rsid w:val="00490F55"/>
    <w:rsid w:val="00497B39"/>
    <w:rsid w:val="004B6C66"/>
    <w:rsid w:val="004D0659"/>
    <w:rsid w:val="004E252B"/>
    <w:rsid w:val="00513FC5"/>
    <w:rsid w:val="005416D6"/>
    <w:rsid w:val="005439F9"/>
    <w:rsid w:val="00554C0A"/>
    <w:rsid w:val="00571F25"/>
    <w:rsid w:val="005A1195"/>
    <w:rsid w:val="005A61F2"/>
    <w:rsid w:val="005A7277"/>
    <w:rsid w:val="005C4A67"/>
    <w:rsid w:val="005D372C"/>
    <w:rsid w:val="00604DC5"/>
    <w:rsid w:val="00651618"/>
    <w:rsid w:val="00670800"/>
    <w:rsid w:val="006E6B29"/>
    <w:rsid w:val="006F1486"/>
    <w:rsid w:val="0070512B"/>
    <w:rsid w:val="00715E4D"/>
    <w:rsid w:val="00741AF2"/>
    <w:rsid w:val="007B18C1"/>
    <w:rsid w:val="007D03F9"/>
    <w:rsid w:val="007D0B68"/>
    <w:rsid w:val="00821E9E"/>
    <w:rsid w:val="00893972"/>
    <w:rsid w:val="008A2505"/>
    <w:rsid w:val="008C14E4"/>
    <w:rsid w:val="008D4584"/>
    <w:rsid w:val="0095214F"/>
    <w:rsid w:val="009612B8"/>
    <w:rsid w:val="00975E31"/>
    <w:rsid w:val="009B41DD"/>
    <w:rsid w:val="009C58CB"/>
    <w:rsid w:val="009D125B"/>
    <w:rsid w:val="009F758B"/>
    <w:rsid w:val="00A07291"/>
    <w:rsid w:val="00A47D2A"/>
    <w:rsid w:val="00A52CC6"/>
    <w:rsid w:val="00AA23D8"/>
    <w:rsid w:val="00AB3966"/>
    <w:rsid w:val="00AC34AC"/>
    <w:rsid w:val="00AF5914"/>
    <w:rsid w:val="00B07BC7"/>
    <w:rsid w:val="00B07CC1"/>
    <w:rsid w:val="00B374B0"/>
    <w:rsid w:val="00B93B7E"/>
    <w:rsid w:val="00BB2FA5"/>
    <w:rsid w:val="00BC309F"/>
    <w:rsid w:val="00BC781B"/>
    <w:rsid w:val="00BD1003"/>
    <w:rsid w:val="00BD4F95"/>
    <w:rsid w:val="00BD56FF"/>
    <w:rsid w:val="00BE68CA"/>
    <w:rsid w:val="00BF1A72"/>
    <w:rsid w:val="00C06C47"/>
    <w:rsid w:val="00C3026F"/>
    <w:rsid w:val="00C41449"/>
    <w:rsid w:val="00C8388A"/>
    <w:rsid w:val="00C90C0F"/>
    <w:rsid w:val="00C93C8A"/>
    <w:rsid w:val="00CA4FFA"/>
    <w:rsid w:val="00CE4B02"/>
    <w:rsid w:val="00CF1AC1"/>
    <w:rsid w:val="00D16D4F"/>
    <w:rsid w:val="00D23B9D"/>
    <w:rsid w:val="00D54E5C"/>
    <w:rsid w:val="00D70468"/>
    <w:rsid w:val="00D7099B"/>
    <w:rsid w:val="00DA3E4D"/>
    <w:rsid w:val="00E55973"/>
    <w:rsid w:val="00E564D5"/>
    <w:rsid w:val="00E606F9"/>
    <w:rsid w:val="00E762A6"/>
    <w:rsid w:val="00E8276A"/>
    <w:rsid w:val="00E87D8D"/>
    <w:rsid w:val="00E9635D"/>
    <w:rsid w:val="00EB1DE0"/>
    <w:rsid w:val="00EF5C15"/>
    <w:rsid w:val="00F15DAF"/>
    <w:rsid w:val="00F55112"/>
    <w:rsid w:val="00F570B6"/>
    <w:rsid w:val="00F64383"/>
    <w:rsid w:val="00F82C3D"/>
    <w:rsid w:val="00FA4F8D"/>
    <w:rsid w:val="00FE14A3"/>
    <w:rsid w:val="01822573"/>
    <w:rsid w:val="020E6E6E"/>
    <w:rsid w:val="03BE17A6"/>
    <w:rsid w:val="046C7AE6"/>
    <w:rsid w:val="050908E5"/>
    <w:rsid w:val="051047C0"/>
    <w:rsid w:val="0659586C"/>
    <w:rsid w:val="06927957"/>
    <w:rsid w:val="06D373CC"/>
    <w:rsid w:val="072F1B8B"/>
    <w:rsid w:val="081D3BA0"/>
    <w:rsid w:val="086C6CB0"/>
    <w:rsid w:val="08985B76"/>
    <w:rsid w:val="08E86C95"/>
    <w:rsid w:val="091E2504"/>
    <w:rsid w:val="09A71313"/>
    <w:rsid w:val="09DD70BF"/>
    <w:rsid w:val="0A280890"/>
    <w:rsid w:val="0B380146"/>
    <w:rsid w:val="0BD75BB1"/>
    <w:rsid w:val="0E7B1053"/>
    <w:rsid w:val="0E7B716F"/>
    <w:rsid w:val="0F817C7F"/>
    <w:rsid w:val="0F931717"/>
    <w:rsid w:val="10A1713B"/>
    <w:rsid w:val="14271D4E"/>
    <w:rsid w:val="14DE51FC"/>
    <w:rsid w:val="15373707"/>
    <w:rsid w:val="157D6CD0"/>
    <w:rsid w:val="15E169F5"/>
    <w:rsid w:val="177A4783"/>
    <w:rsid w:val="18651AE4"/>
    <w:rsid w:val="193308C2"/>
    <w:rsid w:val="19B4131D"/>
    <w:rsid w:val="1A417789"/>
    <w:rsid w:val="1AA7399C"/>
    <w:rsid w:val="1B090918"/>
    <w:rsid w:val="1B6E6100"/>
    <w:rsid w:val="1B782DAE"/>
    <w:rsid w:val="1BEA14D8"/>
    <w:rsid w:val="1D3A1AC8"/>
    <w:rsid w:val="1D4C5D96"/>
    <w:rsid w:val="1D954D97"/>
    <w:rsid w:val="1DCD5953"/>
    <w:rsid w:val="1DE87C57"/>
    <w:rsid w:val="1E944C0A"/>
    <w:rsid w:val="1F145BCF"/>
    <w:rsid w:val="1FA04512"/>
    <w:rsid w:val="2043117D"/>
    <w:rsid w:val="216F737D"/>
    <w:rsid w:val="2244632A"/>
    <w:rsid w:val="230D507C"/>
    <w:rsid w:val="23134E3B"/>
    <w:rsid w:val="23F00A9A"/>
    <w:rsid w:val="24227D4F"/>
    <w:rsid w:val="246867FD"/>
    <w:rsid w:val="26444656"/>
    <w:rsid w:val="26A149EF"/>
    <w:rsid w:val="274E5829"/>
    <w:rsid w:val="275A727C"/>
    <w:rsid w:val="27707696"/>
    <w:rsid w:val="28470D92"/>
    <w:rsid w:val="28EA795D"/>
    <w:rsid w:val="2AAE7319"/>
    <w:rsid w:val="2B047B30"/>
    <w:rsid w:val="2B163950"/>
    <w:rsid w:val="2BC15252"/>
    <w:rsid w:val="2C456391"/>
    <w:rsid w:val="2C4D59A4"/>
    <w:rsid w:val="2C7A7155"/>
    <w:rsid w:val="2CE30A11"/>
    <w:rsid w:val="2D1C4DEE"/>
    <w:rsid w:val="2D4D5C53"/>
    <w:rsid w:val="2E757922"/>
    <w:rsid w:val="2EC60449"/>
    <w:rsid w:val="2EFA3F12"/>
    <w:rsid w:val="2FE12C92"/>
    <w:rsid w:val="2FF52522"/>
    <w:rsid w:val="306727B0"/>
    <w:rsid w:val="308678E4"/>
    <w:rsid w:val="320B74BF"/>
    <w:rsid w:val="323C1B15"/>
    <w:rsid w:val="3297758E"/>
    <w:rsid w:val="32F2530C"/>
    <w:rsid w:val="33FD74C8"/>
    <w:rsid w:val="34050CD7"/>
    <w:rsid w:val="34E101BC"/>
    <w:rsid w:val="34E27153"/>
    <w:rsid w:val="350B2D2C"/>
    <w:rsid w:val="368A753C"/>
    <w:rsid w:val="36D80C74"/>
    <w:rsid w:val="36FA1D41"/>
    <w:rsid w:val="373D3CC3"/>
    <w:rsid w:val="37BC3FFD"/>
    <w:rsid w:val="38D956E7"/>
    <w:rsid w:val="399209C6"/>
    <w:rsid w:val="3A9660CA"/>
    <w:rsid w:val="3AFB2473"/>
    <w:rsid w:val="3B12230F"/>
    <w:rsid w:val="3BCB4FA0"/>
    <w:rsid w:val="3CA35F95"/>
    <w:rsid w:val="3CAE06A6"/>
    <w:rsid w:val="3D0B0919"/>
    <w:rsid w:val="3DB72044"/>
    <w:rsid w:val="3E6E156D"/>
    <w:rsid w:val="3EC07104"/>
    <w:rsid w:val="3F6C1EDC"/>
    <w:rsid w:val="3FED6C75"/>
    <w:rsid w:val="3FFD7EE3"/>
    <w:rsid w:val="410158C4"/>
    <w:rsid w:val="41151024"/>
    <w:rsid w:val="414903B2"/>
    <w:rsid w:val="414C5BD3"/>
    <w:rsid w:val="415249D1"/>
    <w:rsid w:val="42D12BC3"/>
    <w:rsid w:val="437F25AC"/>
    <w:rsid w:val="43E64688"/>
    <w:rsid w:val="44565D0A"/>
    <w:rsid w:val="446F3A95"/>
    <w:rsid w:val="44B612CC"/>
    <w:rsid w:val="44B7148D"/>
    <w:rsid w:val="44CF39F0"/>
    <w:rsid w:val="474A1A1A"/>
    <w:rsid w:val="47573842"/>
    <w:rsid w:val="47B97D8D"/>
    <w:rsid w:val="4933559B"/>
    <w:rsid w:val="4B0C554F"/>
    <w:rsid w:val="4D73233C"/>
    <w:rsid w:val="4DBB0D5A"/>
    <w:rsid w:val="4EE22A0F"/>
    <w:rsid w:val="4FAB3073"/>
    <w:rsid w:val="4FFB32E0"/>
    <w:rsid w:val="50110543"/>
    <w:rsid w:val="501F5898"/>
    <w:rsid w:val="506640F7"/>
    <w:rsid w:val="50B4461E"/>
    <w:rsid w:val="52E029AA"/>
    <w:rsid w:val="53566115"/>
    <w:rsid w:val="54425B70"/>
    <w:rsid w:val="550105E9"/>
    <w:rsid w:val="55364936"/>
    <w:rsid w:val="55406D7B"/>
    <w:rsid w:val="57081556"/>
    <w:rsid w:val="57531765"/>
    <w:rsid w:val="592377DB"/>
    <w:rsid w:val="59E27887"/>
    <w:rsid w:val="5A882213"/>
    <w:rsid w:val="5C6C5AFC"/>
    <w:rsid w:val="5C8F3709"/>
    <w:rsid w:val="5D2A0ECD"/>
    <w:rsid w:val="5D45291D"/>
    <w:rsid w:val="5EAB5261"/>
    <w:rsid w:val="617E6290"/>
    <w:rsid w:val="620E45EE"/>
    <w:rsid w:val="63A22321"/>
    <w:rsid w:val="64200E5E"/>
    <w:rsid w:val="666557D4"/>
    <w:rsid w:val="6716225F"/>
    <w:rsid w:val="672E3923"/>
    <w:rsid w:val="68095BBE"/>
    <w:rsid w:val="6889198F"/>
    <w:rsid w:val="696E2ECD"/>
    <w:rsid w:val="69925A8C"/>
    <w:rsid w:val="699633AE"/>
    <w:rsid w:val="69CD3615"/>
    <w:rsid w:val="6A7665A7"/>
    <w:rsid w:val="6B476E8A"/>
    <w:rsid w:val="6B6E044D"/>
    <w:rsid w:val="6C70338B"/>
    <w:rsid w:val="6D8B154A"/>
    <w:rsid w:val="6DE63719"/>
    <w:rsid w:val="6DE818A4"/>
    <w:rsid w:val="6E346356"/>
    <w:rsid w:val="6E701568"/>
    <w:rsid w:val="6EA3339D"/>
    <w:rsid w:val="6EAE76C8"/>
    <w:rsid w:val="6EC01077"/>
    <w:rsid w:val="6F4040AC"/>
    <w:rsid w:val="7006448E"/>
    <w:rsid w:val="709D104F"/>
    <w:rsid w:val="70FC4A81"/>
    <w:rsid w:val="718E5216"/>
    <w:rsid w:val="721B42BA"/>
    <w:rsid w:val="73883FFC"/>
    <w:rsid w:val="73F676A0"/>
    <w:rsid w:val="74806CB3"/>
    <w:rsid w:val="750C17AB"/>
    <w:rsid w:val="75450A73"/>
    <w:rsid w:val="754B019F"/>
    <w:rsid w:val="764D63D7"/>
    <w:rsid w:val="764F193E"/>
    <w:rsid w:val="773C4572"/>
    <w:rsid w:val="774E0509"/>
    <w:rsid w:val="774E6B4C"/>
    <w:rsid w:val="77AE42BD"/>
    <w:rsid w:val="77C11FB8"/>
    <w:rsid w:val="77FC2DAB"/>
    <w:rsid w:val="78261C36"/>
    <w:rsid w:val="782C1413"/>
    <w:rsid w:val="78C86137"/>
    <w:rsid w:val="78CC4080"/>
    <w:rsid w:val="792E0B71"/>
    <w:rsid w:val="7AEA7C88"/>
    <w:rsid w:val="7B5F6AB3"/>
    <w:rsid w:val="7C2576CF"/>
    <w:rsid w:val="7D8F060E"/>
    <w:rsid w:val="7DD54C49"/>
    <w:rsid w:val="7E424878"/>
    <w:rsid w:val="7F09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0"/>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link w:val="22"/>
    <w:qFormat/>
    <w:uiPriority w:val="99"/>
    <w:pPr>
      <w:tabs>
        <w:tab w:val="center" w:pos="4153"/>
        <w:tab w:val="right" w:pos="8306"/>
      </w:tabs>
    </w:pPr>
    <w:rPr>
      <w:sz w:val="18"/>
      <w:szCs w:val="18"/>
    </w:rPr>
  </w:style>
  <w:style w:type="paragraph" w:styleId="8">
    <w:name w:val="header"/>
    <w:basedOn w:val="1"/>
    <w:link w:val="21"/>
    <w:qFormat/>
    <w:uiPriority w:val="0"/>
    <w:pPr>
      <w:tabs>
        <w:tab w:val="center" w:pos="4153"/>
        <w:tab w:val="right" w:pos="8306"/>
      </w:tabs>
      <w:jc w:val="center"/>
    </w:pPr>
    <w:rPr>
      <w:sz w:val="18"/>
      <w:szCs w:val="18"/>
    </w:rPr>
  </w:style>
  <w:style w:type="paragraph" w:styleId="9">
    <w:name w:val="Title"/>
    <w:basedOn w:val="1"/>
    <w:next w:val="1"/>
    <w:link w:val="19"/>
    <w:qFormat/>
    <w:uiPriority w:val="0"/>
    <w:pPr>
      <w:widowControl w:val="0"/>
      <w:kinsoku/>
      <w:autoSpaceDE/>
      <w:autoSpaceDN/>
      <w:snapToGrid/>
      <w:spacing w:before="240" w:after="60" w:line="312" w:lineRule="atLeast"/>
      <w:jc w:val="center"/>
      <w:outlineLvl w:val="0"/>
    </w:pPr>
    <w:rPr>
      <w:rFonts w:ascii="Cambria" w:hAnsi="Cambria" w:eastAsiaTheme="minorEastAsia" w:cstheme="minorBidi"/>
      <w:b/>
      <w:bCs/>
      <w:snapToGrid/>
      <w:color w:val="auto"/>
      <w:sz w:val="32"/>
      <w:szCs w:val="32"/>
    </w:rPr>
  </w:style>
  <w:style w:type="paragraph" w:styleId="10">
    <w:name w:val="annotation subject"/>
    <w:basedOn w:val="3"/>
    <w:next w:val="3"/>
    <w:link w:val="28"/>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Parties"/>
    <w:basedOn w:val="1"/>
    <w:qFormat/>
    <w:uiPriority w:val="0"/>
    <w:pPr>
      <w:numPr>
        <w:ilvl w:val="0"/>
        <w:numId w:val="1"/>
      </w:numPr>
      <w:spacing w:after="140" w:line="290" w:lineRule="auto"/>
    </w:pPr>
    <w:rPr>
      <w:kern w:val="20"/>
      <w:sz w:val="20"/>
      <w:lang w:val="en-GB" w:eastAsia="en-US"/>
    </w:rPr>
  </w:style>
  <w:style w:type="character" w:customStyle="1" w:styleId="16">
    <w:name w:val="big1"/>
    <w:qFormat/>
    <w:uiPriority w:val="0"/>
    <w:rPr>
      <w:sz w:val="30"/>
    </w:rPr>
  </w:style>
  <w:style w:type="paragraph" w:styleId="17">
    <w:name w:val="List Paragraph"/>
    <w:basedOn w:val="1"/>
    <w:unhideWhenUsed/>
    <w:qFormat/>
    <w:uiPriority w:val="99"/>
    <w:pPr>
      <w:ind w:firstLine="420" w:firstLineChars="200"/>
    </w:pPr>
  </w:style>
  <w:style w:type="paragraph" w:customStyle="1" w:styleId="18">
    <w:name w:val="修订1"/>
    <w:hidden/>
    <w:unhideWhenUsed/>
    <w:qFormat/>
    <w:uiPriority w:val="99"/>
    <w:pPr>
      <w:spacing w:after="160" w:line="278" w:lineRule="auto"/>
    </w:pPr>
    <w:rPr>
      <w:rFonts w:ascii="Arial" w:hAnsi="Arial" w:eastAsia="Arial" w:cs="Arial"/>
      <w:snapToGrid w:val="0"/>
      <w:color w:val="000000"/>
      <w:sz w:val="21"/>
      <w:szCs w:val="21"/>
      <w:lang w:val="en-US" w:eastAsia="zh-CN" w:bidi="ar-SA"/>
    </w:rPr>
  </w:style>
  <w:style w:type="character" w:customStyle="1" w:styleId="19">
    <w:name w:val="标题 字符1"/>
    <w:link w:val="9"/>
    <w:qFormat/>
    <w:uiPriority w:val="0"/>
    <w:rPr>
      <w:rFonts w:ascii="Cambria" w:hAnsi="Cambria"/>
      <w:b/>
      <w:bCs/>
      <w:sz w:val="32"/>
      <w:szCs w:val="32"/>
    </w:rPr>
  </w:style>
  <w:style w:type="character" w:customStyle="1" w:styleId="20">
    <w:name w:val="标题 字符"/>
    <w:basedOn w:val="13"/>
    <w:qFormat/>
    <w:uiPriority w:val="0"/>
    <w:rPr>
      <w:rFonts w:asciiTheme="majorHAnsi" w:hAnsiTheme="majorHAnsi" w:eastAsiaTheme="majorEastAsia" w:cstheme="majorBidi"/>
      <w:b/>
      <w:bCs/>
      <w:snapToGrid w:val="0"/>
      <w:color w:val="000000"/>
      <w:sz w:val="32"/>
      <w:szCs w:val="32"/>
    </w:rPr>
  </w:style>
  <w:style w:type="character" w:customStyle="1" w:styleId="21">
    <w:name w:val="页眉 字符"/>
    <w:basedOn w:val="13"/>
    <w:link w:val="8"/>
    <w:qFormat/>
    <w:uiPriority w:val="0"/>
    <w:rPr>
      <w:rFonts w:ascii="Arial" w:hAnsi="Arial" w:eastAsia="Arial" w:cs="Arial"/>
      <w:snapToGrid w:val="0"/>
      <w:color w:val="000000"/>
      <w:sz w:val="18"/>
      <w:szCs w:val="18"/>
    </w:rPr>
  </w:style>
  <w:style w:type="character" w:customStyle="1" w:styleId="22">
    <w:name w:val="页脚 字符"/>
    <w:basedOn w:val="13"/>
    <w:link w:val="7"/>
    <w:qFormat/>
    <w:uiPriority w:val="99"/>
    <w:rPr>
      <w:rFonts w:ascii="Arial" w:hAnsi="Arial" w:eastAsia="Arial" w:cs="Arial"/>
      <w:snapToGrid w:val="0"/>
      <w:color w:val="000000"/>
      <w:sz w:val="18"/>
      <w:szCs w:val="18"/>
    </w:rPr>
  </w:style>
  <w:style w:type="paragraph" w:customStyle="1" w:styleId="23">
    <w:name w:val="修订2"/>
    <w:hidden/>
    <w:unhideWhenUsed/>
    <w:qFormat/>
    <w:uiPriority w:val="99"/>
    <w:pPr>
      <w:spacing w:after="160" w:line="278" w:lineRule="auto"/>
    </w:pPr>
    <w:rPr>
      <w:rFonts w:ascii="Arial" w:hAnsi="Arial" w:eastAsia="Arial" w:cs="Arial"/>
      <w:snapToGrid w:val="0"/>
      <w:color w:val="000000"/>
      <w:sz w:val="21"/>
      <w:szCs w:val="21"/>
      <w:lang w:val="en-US" w:eastAsia="zh-CN" w:bidi="ar-SA"/>
    </w:rPr>
  </w:style>
  <w:style w:type="paragraph" w:customStyle="1" w:styleId="24">
    <w:name w:val="修订3"/>
    <w:hidden/>
    <w:unhideWhenUsed/>
    <w:qFormat/>
    <w:uiPriority w:val="99"/>
    <w:rPr>
      <w:rFonts w:ascii="Arial" w:hAnsi="Arial" w:eastAsia="Arial" w:cs="Arial"/>
      <w:snapToGrid w:val="0"/>
      <w:color w:val="000000"/>
      <w:sz w:val="21"/>
      <w:szCs w:val="21"/>
      <w:lang w:val="en-US" w:eastAsia="zh-CN" w:bidi="ar-SA"/>
    </w:rPr>
  </w:style>
  <w:style w:type="paragraph" w:customStyle="1" w:styleId="25">
    <w:name w:val="修订4"/>
    <w:hidden/>
    <w:unhideWhenUsed/>
    <w:qFormat/>
    <w:uiPriority w:val="99"/>
    <w:rPr>
      <w:rFonts w:ascii="Arial" w:hAnsi="Arial" w:eastAsia="Arial" w:cs="Arial"/>
      <w:snapToGrid w:val="0"/>
      <w:color w:val="000000"/>
      <w:sz w:val="21"/>
      <w:szCs w:val="21"/>
      <w:lang w:val="en-US" w:eastAsia="zh-CN" w:bidi="ar-SA"/>
    </w:rPr>
  </w:style>
  <w:style w:type="paragraph" w:customStyle="1" w:styleId="26">
    <w:name w:val="修订5"/>
    <w:hidden/>
    <w:unhideWhenUsed/>
    <w:qFormat/>
    <w:uiPriority w:val="99"/>
    <w:rPr>
      <w:rFonts w:ascii="Arial" w:hAnsi="Arial" w:eastAsia="Arial" w:cs="Arial"/>
      <w:snapToGrid w:val="0"/>
      <w:color w:val="000000"/>
      <w:sz w:val="21"/>
      <w:szCs w:val="21"/>
      <w:lang w:val="en-US" w:eastAsia="zh-CN" w:bidi="ar-SA"/>
    </w:rPr>
  </w:style>
  <w:style w:type="character" w:customStyle="1" w:styleId="27">
    <w:name w:val="批注文字 字符"/>
    <w:basedOn w:val="13"/>
    <w:link w:val="3"/>
    <w:qFormat/>
    <w:uiPriority w:val="0"/>
    <w:rPr>
      <w:rFonts w:ascii="Arial" w:hAnsi="Arial" w:eastAsia="Arial" w:cs="Arial"/>
      <w:snapToGrid w:val="0"/>
      <w:color w:val="000000"/>
      <w:sz w:val="21"/>
      <w:szCs w:val="21"/>
    </w:rPr>
  </w:style>
  <w:style w:type="character" w:customStyle="1" w:styleId="28">
    <w:name w:val="批注主题 字符"/>
    <w:basedOn w:val="27"/>
    <w:link w:val="10"/>
    <w:qFormat/>
    <w:uiPriority w:val="0"/>
    <w:rPr>
      <w:rFonts w:ascii="Arial" w:hAnsi="Arial" w:eastAsia="Arial" w:cs="Arial"/>
      <w:b/>
      <w:bCs/>
      <w:snapToGrid w:val="0"/>
      <w:color w:val="000000"/>
      <w:sz w:val="21"/>
      <w:szCs w:val="21"/>
    </w:rPr>
  </w:style>
  <w:style w:type="paragraph" w:customStyle="1" w:styleId="29">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AB6C-DB1B-4E8A-B73E-4028297B16EB}">
  <ds:schemaRefs/>
</ds:datastoreItem>
</file>

<file path=docProps/app.xml><?xml version="1.0" encoding="utf-8"?>
<Properties xmlns="http://schemas.openxmlformats.org/officeDocument/2006/extended-properties" xmlns:vt="http://schemas.openxmlformats.org/officeDocument/2006/docPropsVTypes">
  <Template>Normal</Template>
  <Pages>12</Pages>
  <Words>3563</Words>
  <Characters>3570</Characters>
  <Lines>34</Lines>
  <Paragraphs>9</Paragraphs>
  <TotalTime>5</TotalTime>
  <ScaleCrop>false</ScaleCrop>
  <LinksUpToDate>false</LinksUpToDate>
  <CharactersWithSpaces>3810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2024-07-30T01:47:00Z</dcterms:created>
  <dc:creator>刘从商</dc:creator>
  <cp:lastModifiedBy>Vanny</cp:lastModifiedBy>
  <cp:lastPrinted>2025-09-01T02:23:00Z</cp:lastPrinted>
  <dcterms:modified xsi:type="dcterms:W3CDTF">2025-10-27T01:44:50Z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724B34943BA24DC096E549479AA65BE1</vt:lpwstr>
  </property>
  <property fmtid="{D5CDD505-2E9C-101B-9397-08002B2CF9AE}" pid="4" name="KSOTemplateDocerSaveRecord">
    <vt:lpwstr>eyJoZGlkIjoiMzEwNTM5NzYwMDRjMzkwZTVkZjY2ODkwMGIxNGU0OTUiLCJ1c2VySWQiOiIxMDA0NjkyNjk4In0=</vt:lpwstr>
  </property>
</Properties>
</file>