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70" w:type="dxa"/>
        <w:jc w:val="center"/>
        <w:tblLayout w:type="fixed"/>
        <w:tblCellMar>
          <w:top w:w="0" w:type="dxa"/>
          <w:left w:w="0" w:type="dxa"/>
          <w:bottom w:w="0" w:type="dxa"/>
          <w:right w:w="0" w:type="dxa"/>
        </w:tblCellMar>
      </w:tblPr>
      <w:tblGrid>
        <w:gridCol w:w="590"/>
        <w:gridCol w:w="4058"/>
        <w:gridCol w:w="5022"/>
      </w:tblGrid>
      <w:tr>
        <w:tblPrEx>
          <w:tblCellMar>
            <w:top w:w="0" w:type="dxa"/>
            <w:left w:w="0" w:type="dxa"/>
            <w:bottom w:w="0" w:type="dxa"/>
            <w:right w:w="0" w:type="dxa"/>
          </w:tblCellMar>
        </w:tblPrEx>
        <w:trPr>
          <w:trHeight w:val="840" w:hRule="atLeast"/>
          <w:jc w:val="center"/>
        </w:trPr>
        <w:tc>
          <w:tcPr>
            <w:tcW w:w="9670" w:type="dxa"/>
            <w:gridSpan w:val="3"/>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b/>
                <w:bCs/>
                <w:color w:val="000000"/>
                <w:kern w:val="2"/>
                <w:sz w:val="40"/>
                <w:szCs w:val="40"/>
              </w:rPr>
            </w:pPr>
            <w:r>
              <w:rPr>
                <w:rFonts w:hint="eastAsia"/>
                <w:b/>
                <w:bCs/>
                <w:color w:val="000000"/>
                <w:kern w:val="2"/>
                <w:sz w:val="40"/>
                <w:szCs w:val="40"/>
              </w:rPr>
              <w:t>大鹏新区科技</w:t>
            </w:r>
            <w:r>
              <w:rPr>
                <w:rFonts w:hint="eastAsia"/>
                <w:b/>
                <w:bCs/>
                <w:color w:val="000000"/>
                <w:kern w:val="2"/>
                <w:sz w:val="40"/>
                <w:szCs w:val="40"/>
                <w:lang w:eastAsia="zh-CN"/>
              </w:rPr>
              <w:t>和工业信息化</w:t>
            </w:r>
            <w:r>
              <w:rPr>
                <w:rFonts w:hint="eastAsia"/>
                <w:b/>
                <w:bCs/>
                <w:color w:val="000000"/>
                <w:kern w:val="2"/>
                <w:sz w:val="40"/>
                <w:szCs w:val="40"/>
              </w:rPr>
              <w:t>局自行采购结果公告</w:t>
            </w:r>
          </w:p>
        </w:tc>
      </w:tr>
      <w:tr>
        <w:tblPrEx>
          <w:tblCellMar>
            <w:top w:w="0" w:type="dxa"/>
            <w:left w:w="0" w:type="dxa"/>
            <w:bottom w:w="0" w:type="dxa"/>
            <w:right w:w="0" w:type="dxa"/>
          </w:tblCellMar>
        </w:tblPrEx>
        <w:trPr>
          <w:trHeight w:val="480" w:hRule="atLeast"/>
          <w:jc w:val="center"/>
        </w:trPr>
        <w:tc>
          <w:tcPr>
            <w:tcW w:w="9670" w:type="dxa"/>
            <w:gridSpan w:val="3"/>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line="560" w:lineRule="exact"/>
              <w:ind w:left="1760" w:right="0" w:hanging="1760" w:hangingChars="550"/>
              <w:jc w:val="center"/>
              <w:rPr>
                <w:rFonts w:hint="default"/>
                <w:color w:val="000000"/>
                <w:kern w:val="2"/>
                <w:sz w:val="32"/>
                <w:szCs w:val="32"/>
              </w:rPr>
            </w:pPr>
            <w:r>
              <w:rPr>
                <w:rFonts w:hint="eastAsia"/>
                <w:color w:val="000000"/>
                <w:kern w:val="2"/>
                <w:sz w:val="32"/>
                <w:szCs w:val="32"/>
              </w:rPr>
              <w:t>（项目名称：</w:t>
            </w:r>
            <w:r>
              <w:rPr>
                <w:rFonts w:hint="default"/>
                <w:color w:val="000000"/>
                <w:kern w:val="2"/>
                <w:sz w:val="32"/>
                <w:szCs w:val="32"/>
              </w:rPr>
              <w:t>对乐土精准医疗和沃森精准医疗及其下属公司开展</w:t>
            </w:r>
          </w:p>
          <w:p>
            <w:pPr>
              <w:keepNext w:val="0"/>
              <w:keepLines w:val="0"/>
              <w:widowControl/>
              <w:suppressLineNumbers w:val="0"/>
              <w:spacing w:before="0" w:beforeAutospacing="0" w:after="0" w:afterAutospacing="0" w:line="560" w:lineRule="exact"/>
              <w:ind w:left="1760" w:right="0" w:hanging="1760" w:hangingChars="550"/>
              <w:jc w:val="center"/>
              <w:rPr>
                <w:rFonts w:hint="default"/>
                <w:color w:val="000000"/>
                <w:kern w:val="2"/>
                <w:sz w:val="32"/>
                <w:szCs w:val="32"/>
              </w:rPr>
            </w:pPr>
            <w:r>
              <w:rPr>
                <w:rFonts w:hint="default"/>
                <w:color w:val="000000"/>
                <w:kern w:val="2"/>
                <w:sz w:val="32"/>
                <w:szCs w:val="32"/>
              </w:rPr>
              <w:t>法律尽职调查项目</w:t>
            </w:r>
            <w:r>
              <w:rPr>
                <w:rFonts w:hint="eastAsia"/>
                <w:color w:val="000000"/>
                <w:kern w:val="2"/>
                <w:sz w:val="32"/>
                <w:szCs w:val="32"/>
              </w:rPr>
              <w:t>）</w:t>
            </w:r>
          </w:p>
        </w:tc>
      </w:tr>
      <w:tr>
        <w:tblPrEx>
          <w:tblCellMar>
            <w:top w:w="0" w:type="dxa"/>
            <w:left w:w="0" w:type="dxa"/>
            <w:bottom w:w="0" w:type="dxa"/>
            <w:right w:w="0" w:type="dxa"/>
          </w:tblCellMar>
        </w:tblPrEx>
        <w:trPr>
          <w:trHeight w:val="1275" w:hRule="atLeast"/>
          <w:jc w:val="center"/>
        </w:trPr>
        <w:tc>
          <w:tcPr>
            <w:tcW w:w="9670" w:type="dxa"/>
            <w:gridSpan w:val="3"/>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我局自行采购对乐土精准医疗和沃森精准医疗及其下属公司开展法律尽职调查项目于202</w:t>
            </w:r>
            <w:r>
              <w:rPr>
                <w:rFonts w:hint="eastAsia"/>
                <w:color w:val="000000"/>
                <w:kern w:val="2"/>
                <w:sz w:val="28"/>
                <w:szCs w:val="28"/>
                <w:lang w:val="en-US" w:eastAsia="zh-CN"/>
              </w:rPr>
              <w:t>5</w:t>
            </w:r>
            <w:r>
              <w:rPr>
                <w:rFonts w:hint="eastAsia"/>
                <w:color w:val="000000"/>
                <w:kern w:val="2"/>
                <w:sz w:val="28"/>
                <w:szCs w:val="28"/>
              </w:rPr>
              <w:t>年</w:t>
            </w:r>
            <w:r>
              <w:rPr>
                <w:rFonts w:hint="eastAsia"/>
                <w:color w:val="000000"/>
                <w:kern w:val="2"/>
                <w:sz w:val="28"/>
                <w:szCs w:val="28"/>
                <w:lang w:val="en-US" w:eastAsia="zh-CN"/>
              </w:rPr>
              <w:t>9</w:t>
            </w:r>
            <w:r>
              <w:rPr>
                <w:rFonts w:hint="eastAsia"/>
                <w:color w:val="000000"/>
                <w:kern w:val="2"/>
                <w:sz w:val="28"/>
                <w:szCs w:val="28"/>
              </w:rPr>
              <w:t>月</w:t>
            </w:r>
            <w:r>
              <w:rPr>
                <w:rFonts w:hint="default"/>
                <w:color w:val="000000"/>
                <w:kern w:val="2"/>
                <w:sz w:val="28"/>
                <w:szCs w:val="28"/>
                <w:lang w:val="en-US" w:eastAsia="zh-CN"/>
              </w:rPr>
              <w:t>25</w:t>
            </w:r>
            <w:r>
              <w:rPr>
                <w:rFonts w:hint="eastAsia"/>
                <w:color w:val="000000"/>
                <w:kern w:val="2"/>
                <w:sz w:val="28"/>
                <w:szCs w:val="28"/>
              </w:rPr>
              <w:t>日完成采购工作，根据《深圳经济特区政府采购条例》、《深圳经济特区政府采购条例实施细则》等有关规定，现将项目供应商征集筛选以及采购结果公告如下：</w:t>
            </w:r>
          </w:p>
        </w:tc>
      </w:tr>
      <w:tr>
        <w:tblPrEx>
          <w:tblCellMar>
            <w:top w:w="0" w:type="dxa"/>
            <w:left w:w="0" w:type="dxa"/>
            <w:bottom w:w="0" w:type="dxa"/>
            <w:right w:w="0" w:type="dxa"/>
          </w:tblCellMar>
        </w:tblPrEx>
        <w:trPr>
          <w:trHeight w:val="1020" w:hRule="atLeast"/>
          <w:jc w:val="center"/>
        </w:trPr>
        <w:tc>
          <w:tcPr>
            <w:tcW w:w="9670" w:type="dxa"/>
            <w:gridSpan w:val="3"/>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w:t>
            </w:r>
            <w:r>
              <w:rPr>
                <w:rFonts w:hint="eastAsia"/>
                <w:color w:val="000000"/>
                <w:kern w:val="2"/>
                <w:sz w:val="28"/>
                <w:szCs w:val="28"/>
                <w:lang w:val="en-US" w:eastAsia="zh-CN"/>
              </w:rPr>
              <w:t xml:space="preserve"> </w:t>
            </w:r>
            <w:r>
              <w:rPr>
                <w:rFonts w:hint="eastAsia"/>
                <w:color w:val="000000"/>
                <w:kern w:val="2"/>
                <w:sz w:val="28"/>
                <w:szCs w:val="28"/>
              </w:rPr>
              <w:t>鉴于报价合理的理由，我单位拟定以下单位为项目候选供应商，候选供应商及其报价情况如下：</w:t>
            </w:r>
          </w:p>
        </w:tc>
      </w:tr>
      <w:tr>
        <w:tblPrEx>
          <w:tblCellMar>
            <w:top w:w="0" w:type="dxa"/>
            <w:left w:w="0" w:type="dxa"/>
            <w:bottom w:w="0" w:type="dxa"/>
            <w:right w:w="0" w:type="dxa"/>
          </w:tblCellMar>
        </w:tblPrEx>
        <w:trPr>
          <w:trHeight w:val="1035" w:hRule="atLeast"/>
          <w:jc w:val="center"/>
        </w:trPr>
        <w:tc>
          <w:tcPr>
            <w:tcW w:w="9670" w:type="dxa"/>
            <w:gridSpan w:val="3"/>
            <w:shd w:val="clear" w:color="auto" w:fill="auto"/>
            <w:tcMar>
              <w:top w:w="14" w:type="dxa"/>
              <w:left w:w="14" w:type="dxa"/>
              <w:bottom w:w="0" w:type="dxa"/>
              <w:right w:w="14" w:type="dxa"/>
            </w:tcMar>
            <w:vAlign w:val="center"/>
          </w:tcPr>
          <w:tbl>
            <w:tblPr>
              <w:tblStyle w:val="5"/>
              <w:tblW w:w="9620" w:type="dxa"/>
              <w:tblInd w:w="0" w:type="dxa"/>
              <w:tblLayout w:type="fixed"/>
              <w:tblCellMar>
                <w:top w:w="0" w:type="dxa"/>
                <w:left w:w="108" w:type="dxa"/>
                <w:bottom w:w="0" w:type="dxa"/>
                <w:right w:w="108" w:type="dxa"/>
              </w:tblCellMar>
            </w:tblPr>
            <w:tblGrid>
              <w:gridCol w:w="1500"/>
              <w:gridCol w:w="4000"/>
              <w:gridCol w:w="4120"/>
            </w:tblGrid>
            <w:tr>
              <w:tblPrEx>
                <w:tblCellMar>
                  <w:top w:w="0" w:type="dxa"/>
                  <w:left w:w="108" w:type="dxa"/>
                  <w:bottom w:w="0" w:type="dxa"/>
                  <w:right w:w="108" w:type="dxa"/>
                </w:tblCellMar>
              </w:tblPrEx>
              <w:trPr>
                <w:trHeight w:val="49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序号</w:t>
                  </w:r>
                </w:p>
              </w:tc>
              <w:tc>
                <w:tcPr>
                  <w:tcW w:w="40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供应商名称</w:t>
                  </w:r>
                </w:p>
              </w:tc>
              <w:tc>
                <w:tcPr>
                  <w:tcW w:w="41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报价（万元）</w:t>
                  </w:r>
                </w:p>
              </w:tc>
            </w:tr>
            <w:tr>
              <w:tblPrEx>
                <w:tblCellMar>
                  <w:top w:w="0" w:type="dxa"/>
                  <w:left w:w="108" w:type="dxa"/>
                  <w:bottom w:w="0" w:type="dxa"/>
                  <w:right w:w="108" w:type="dxa"/>
                </w:tblCellMar>
              </w:tblPrEx>
              <w:trPr>
                <w:trHeight w:val="570" w:hRule="atLeast"/>
              </w:trPr>
              <w:tc>
                <w:tcPr>
                  <w:tcW w:w="1500"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1</w:t>
                  </w:r>
                </w:p>
              </w:tc>
              <w:tc>
                <w:tcPr>
                  <w:tcW w:w="4000" w:type="dxa"/>
                  <w:tcBorders>
                    <w:top w:val="nil"/>
                    <w:left w:val="nil"/>
                    <w:bottom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olor w:val="000000"/>
                      <w:kern w:val="2"/>
                    </w:rPr>
                  </w:pPr>
                  <w:r>
                    <w:rPr>
                      <w:rFonts w:hint="eastAsia" w:ascii="宋体" w:hAnsi="宋体" w:eastAsia="宋体" w:cs="宋体"/>
                      <w:color w:val="000000"/>
                      <w:kern w:val="2"/>
                      <w:sz w:val="28"/>
                      <w:szCs w:val="28"/>
                      <w:lang w:eastAsia="zh-CN"/>
                    </w:rPr>
                    <w:t>广东华商律师事务所</w:t>
                  </w:r>
                </w:p>
              </w:tc>
              <w:tc>
                <w:tcPr>
                  <w:tcW w:w="4120" w:type="dxa"/>
                  <w:tcBorders>
                    <w:top w:val="nil"/>
                    <w:left w:val="nil"/>
                    <w:bottom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eastAsia="宋体"/>
                      <w:color w:val="000000"/>
                      <w:kern w:val="2"/>
                      <w:sz w:val="28"/>
                      <w:szCs w:val="28"/>
                      <w:lang w:val="en-US" w:eastAsia="zh-CN"/>
                    </w:rPr>
                  </w:pPr>
                  <w:r>
                    <w:rPr>
                      <w:rFonts w:hint="default"/>
                      <w:color w:val="000000"/>
                      <w:kern w:val="2"/>
                      <w:sz w:val="28"/>
                      <w:szCs w:val="28"/>
                      <w:lang w:val="en-US"/>
                    </w:rPr>
                    <w:t>18</w:t>
                  </w:r>
                </w:p>
              </w:tc>
            </w:tr>
            <w:tr>
              <w:tblPrEx>
                <w:tblCellMar>
                  <w:top w:w="0" w:type="dxa"/>
                  <w:left w:w="108" w:type="dxa"/>
                  <w:bottom w:w="0" w:type="dxa"/>
                  <w:right w:w="108" w:type="dxa"/>
                </w:tblCellMar>
              </w:tblPrEx>
              <w:trPr>
                <w:trHeight w:val="90" w:hRule="atLeast"/>
              </w:trPr>
              <w:tc>
                <w:tcPr>
                  <w:tcW w:w="15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color w:val="000000"/>
                      <w:kern w:val="2"/>
                      <w:sz w:val="28"/>
                      <w:szCs w:val="28"/>
                    </w:rPr>
                  </w:pPr>
                </w:p>
              </w:tc>
              <w:tc>
                <w:tcPr>
                  <w:tcW w:w="40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仿宋_GB2312" w:hAnsi="Calibri" w:eastAsia="仿宋_GB2312" w:cs="Times New Roman"/>
                      <w:color w:val="000000"/>
                      <w:kern w:val="2"/>
                      <w:sz w:val="32"/>
                      <w:szCs w:val="32"/>
                      <w:lang w:val="en-US" w:eastAsia="zh-CN" w:bidi="ar"/>
                    </w:rPr>
                  </w:pPr>
                </w:p>
              </w:tc>
              <w:tc>
                <w:tcPr>
                  <w:tcW w:w="41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color w:val="000000"/>
                      <w:kern w:val="2"/>
                      <w:sz w:val="28"/>
                      <w:szCs w:val="28"/>
                    </w:rPr>
                  </w:pPr>
                </w:p>
              </w:tc>
            </w:tr>
          </w:tbl>
          <w:p>
            <w:pPr>
              <w:keepNext w:val="0"/>
              <w:keepLines w:val="0"/>
              <w:widowControl/>
              <w:suppressLineNumbers w:val="0"/>
              <w:spacing w:before="0" w:beforeAutospacing="0" w:after="0" w:afterAutospacing="0"/>
              <w:ind w:left="0" w:right="0" w:firstLine="555"/>
              <w:jc w:val="both"/>
              <w:rPr>
                <w:rFonts w:hint="default"/>
                <w:color w:val="000000"/>
                <w:kern w:val="2"/>
                <w:sz w:val="28"/>
                <w:szCs w:val="28"/>
              </w:rPr>
            </w:pPr>
          </w:p>
          <w:p>
            <w:pPr>
              <w:keepNext w:val="0"/>
              <w:keepLines w:val="0"/>
              <w:widowControl/>
              <w:suppressLineNumbers w:val="0"/>
              <w:spacing w:before="0" w:beforeAutospacing="0" w:after="0" w:afterAutospacing="0"/>
              <w:ind w:left="0" w:right="0" w:firstLine="555"/>
              <w:jc w:val="both"/>
              <w:rPr>
                <w:rFonts w:hint="default"/>
                <w:color w:val="000000"/>
                <w:kern w:val="2"/>
                <w:sz w:val="28"/>
                <w:szCs w:val="28"/>
              </w:rPr>
            </w:pPr>
            <w:r>
              <w:rPr>
                <w:rFonts w:hint="eastAsia"/>
                <w:color w:val="000000"/>
                <w:kern w:val="2"/>
                <w:sz w:val="28"/>
                <w:szCs w:val="28"/>
              </w:rPr>
              <w:t>经我局</w:t>
            </w:r>
            <w:r>
              <w:rPr>
                <w:rFonts w:hint="eastAsia"/>
                <w:color w:val="000000"/>
                <w:kern w:val="2"/>
                <w:sz w:val="28"/>
                <w:szCs w:val="28"/>
                <w:lang w:eastAsia="zh-CN"/>
              </w:rPr>
              <w:t>第</w:t>
            </w:r>
            <w:r>
              <w:rPr>
                <w:rFonts w:hint="eastAsia"/>
                <w:color w:val="000000"/>
                <w:kern w:val="2"/>
                <w:sz w:val="28"/>
                <w:szCs w:val="28"/>
                <w:lang w:val="en-US" w:eastAsia="zh-CN"/>
              </w:rPr>
              <w:t>1</w:t>
            </w:r>
            <w:r>
              <w:rPr>
                <w:rFonts w:hint="default"/>
                <w:color w:val="000000"/>
                <w:kern w:val="2"/>
                <w:sz w:val="28"/>
                <w:szCs w:val="28"/>
                <w:lang w:val="en-US" w:eastAsia="zh-CN"/>
              </w:rPr>
              <w:t>1</w:t>
            </w:r>
            <w:r>
              <w:rPr>
                <w:rFonts w:hint="eastAsia"/>
                <w:color w:val="000000"/>
                <w:kern w:val="2"/>
                <w:sz w:val="28"/>
                <w:szCs w:val="28"/>
                <w:lang w:val="en-US" w:eastAsia="zh-CN"/>
              </w:rPr>
              <w:t>次</w:t>
            </w:r>
            <w:r>
              <w:rPr>
                <w:rFonts w:hint="eastAsia"/>
                <w:color w:val="000000"/>
                <w:kern w:val="2"/>
                <w:sz w:val="28"/>
                <w:szCs w:val="28"/>
              </w:rPr>
              <w:t>局长办公会议审议后通过，</w:t>
            </w:r>
            <w:r>
              <w:rPr>
                <w:rFonts w:hint="eastAsia" w:ascii="宋体" w:hAnsi="宋体" w:eastAsia="宋体" w:cs="宋体"/>
                <w:color w:val="000000"/>
                <w:kern w:val="2"/>
                <w:sz w:val="28"/>
                <w:szCs w:val="28"/>
                <w:lang w:eastAsia="zh-CN"/>
              </w:rPr>
              <w:t>广东华商律师事务所</w:t>
            </w:r>
            <w:r>
              <w:rPr>
                <w:rFonts w:hint="default"/>
                <w:color w:val="000000"/>
                <w:kern w:val="2"/>
                <w:sz w:val="28"/>
                <w:szCs w:val="28"/>
              </w:rPr>
              <w:t>在</w:t>
            </w:r>
            <w:r>
              <w:rPr>
                <w:rFonts w:hint="eastAsia"/>
                <w:color w:val="000000"/>
                <w:kern w:val="2"/>
                <w:sz w:val="28"/>
                <w:szCs w:val="28"/>
                <w:lang w:val="en-US" w:eastAsia="zh-CN"/>
              </w:rPr>
              <w:t>方案更科学合理、律所同类服务经验更丰富</w:t>
            </w:r>
            <w:r>
              <w:rPr>
                <w:rFonts w:hint="default"/>
                <w:color w:val="000000"/>
                <w:kern w:val="2"/>
                <w:sz w:val="28"/>
                <w:szCs w:val="28"/>
              </w:rPr>
              <w:t>等理由，确定以下采购结果：</w:t>
            </w:r>
          </w:p>
          <w:p>
            <w:pPr>
              <w:keepNext w:val="0"/>
              <w:keepLines w:val="0"/>
              <w:widowControl/>
              <w:suppressLineNumbers w:val="0"/>
              <w:spacing w:before="0" w:beforeAutospacing="0" w:after="0" w:afterAutospacing="0"/>
              <w:ind w:left="0" w:right="0" w:firstLine="555"/>
              <w:jc w:val="both"/>
              <w:rPr>
                <w:rFonts w:hint="default"/>
                <w:color w:val="000000"/>
                <w:kern w:val="2"/>
                <w:sz w:val="28"/>
                <w:szCs w:val="28"/>
              </w:rPr>
            </w:pPr>
          </w:p>
        </w:tc>
      </w:tr>
      <w:tr>
        <w:tblPrEx>
          <w:tblCellMar>
            <w:top w:w="0" w:type="dxa"/>
            <w:left w:w="0" w:type="dxa"/>
            <w:bottom w:w="0" w:type="dxa"/>
            <w:right w:w="0" w:type="dxa"/>
          </w:tblCellMar>
        </w:tblPrEx>
        <w:trPr>
          <w:trHeight w:val="48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序号</w:t>
            </w:r>
          </w:p>
        </w:tc>
        <w:tc>
          <w:tcPr>
            <w:tcW w:w="4058" w:type="dxa"/>
            <w:tcBorders>
              <w:top w:val="single" w:color="auto" w:sz="4" w:space="0"/>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确定的供应商名称</w:t>
            </w:r>
          </w:p>
        </w:tc>
        <w:tc>
          <w:tcPr>
            <w:tcW w:w="5022" w:type="dxa"/>
            <w:tcBorders>
              <w:top w:val="single" w:color="auto" w:sz="4" w:space="0"/>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成交（万元）</w:t>
            </w:r>
          </w:p>
        </w:tc>
      </w:tr>
      <w:tr>
        <w:tblPrEx>
          <w:tblCellMar>
            <w:top w:w="0" w:type="dxa"/>
            <w:left w:w="0" w:type="dxa"/>
            <w:bottom w:w="0" w:type="dxa"/>
            <w:right w:w="0" w:type="dxa"/>
          </w:tblCellMar>
        </w:tblPrEx>
        <w:trPr>
          <w:trHeight w:val="570" w:hRule="atLeast"/>
          <w:jc w:val="center"/>
        </w:trPr>
        <w:tc>
          <w:tcPr>
            <w:tcW w:w="590" w:type="dxa"/>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1</w:t>
            </w:r>
          </w:p>
        </w:tc>
        <w:tc>
          <w:tcPr>
            <w:tcW w:w="4058"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rPr>
            </w:pPr>
            <w:r>
              <w:rPr>
                <w:rFonts w:hint="eastAsia" w:ascii="宋体" w:eastAsia="宋体"/>
                <w:color w:val="000000"/>
                <w:kern w:val="2"/>
                <w:sz w:val="28"/>
                <w:szCs w:val="28"/>
              </w:rPr>
              <w:t>广东华商律师事务所</w:t>
            </w:r>
          </w:p>
        </w:tc>
        <w:tc>
          <w:tcPr>
            <w:tcW w:w="5022"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eastAsia="宋体"/>
                <w:color w:val="000000"/>
                <w:kern w:val="2"/>
                <w:sz w:val="28"/>
                <w:szCs w:val="28"/>
                <w:lang w:val="en-US" w:eastAsia="zh-CN"/>
              </w:rPr>
            </w:pPr>
            <w:r>
              <w:rPr>
                <w:rFonts w:hint="eastAsia"/>
                <w:color w:val="000000"/>
                <w:kern w:val="2"/>
                <w:sz w:val="28"/>
                <w:szCs w:val="28"/>
                <w:lang w:val="en-US" w:eastAsia="zh-CN"/>
              </w:rPr>
              <w:t>18</w:t>
            </w:r>
          </w:p>
        </w:tc>
      </w:tr>
      <w:tr>
        <w:tblPrEx>
          <w:tblCellMar>
            <w:top w:w="0" w:type="dxa"/>
            <w:left w:w="0" w:type="dxa"/>
            <w:bottom w:w="0" w:type="dxa"/>
            <w:right w:w="0" w:type="dxa"/>
          </w:tblCellMar>
        </w:tblPrEx>
        <w:trPr>
          <w:trHeight w:val="840" w:hRule="atLeast"/>
          <w:jc w:val="center"/>
        </w:trPr>
        <w:tc>
          <w:tcPr>
            <w:tcW w:w="9670" w:type="dxa"/>
            <w:gridSpan w:val="3"/>
            <w:tcBorders>
              <w:top w:val="single" w:color="auto" w:sz="4" w:space="0"/>
              <w:left w:val="nil"/>
              <w:bottom w:val="nil"/>
              <w:right w:val="nil"/>
            </w:tcBorders>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w:t>
            </w:r>
          </w:p>
          <w:p>
            <w:pPr>
              <w:keepNext w:val="0"/>
              <w:keepLines w:val="0"/>
              <w:widowControl/>
              <w:suppressLineNumbers w:val="0"/>
              <w:spacing w:before="0" w:beforeAutospacing="0" w:after="0" w:afterAutospacing="0"/>
              <w:ind w:left="0" w:right="0" w:firstLine="560" w:firstLineChars="200"/>
              <w:jc w:val="both"/>
              <w:rPr>
                <w:rFonts w:hint="default"/>
                <w:color w:val="000000"/>
                <w:kern w:val="2"/>
                <w:sz w:val="28"/>
                <w:szCs w:val="28"/>
              </w:rPr>
            </w:pPr>
            <w:r>
              <w:rPr>
                <w:rFonts w:hint="eastAsia"/>
                <w:color w:val="000000"/>
                <w:kern w:val="2"/>
                <w:sz w:val="28"/>
                <w:szCs w:val="28"/>
              </w:rPr>
              <w:t>承接供应商广东华商律师事务所针对本采购项目的</w:t>
            </w:r>
            <w:r>
              <w:rPr>
                <w:rFonts w:hint="default"/>
                <w:color w:val="000000"/>
                <w:kern w:val="2"/>
                <w:sz w:val="28"/>
                <w:szCs w:val="28"/>
              </w:rPr>
              <w:t>服务内容和承诺</w:t>
            </w:r>
            <w:r>
              <w:rPr>
                <w:rFonts w:hint="eastAsia"/>
                <w:color w:val="000000"/>
                <w:kern w:val="2"/>
                <w:sz w:val="28"/>
                <w:szCs w:val="28"/>
              </w:rPr>
              <w:t>为：</w:t>
            </w:r>
            <w:r>
              <w:rPr>
                <w:rFonts w:hint="default"/>
                <w:color w:val="000000"/>
                <w:kern w:val="2"/>
                <w:sz w:val="28"/>
                <w:szCs w:val="28"/>
              </w:rPr>
              <w:t>对采购方安排的企业内容进行调查，包括企业工商情况、股权限制情况、资产情况、负债情况、劳动人事、税务、涉诉情况；就企业可能存在的风险进行分析并提出法律意见；就主管部门提出的法律问题发表法律意见。</w:t>
            </w:r>
          </w:p>
          <w:p>
            <w:pPr>
              <w:keepNext w:val="0"/>
              <w:keepLines w:val="0"/>
              <w:widowControl/>
              <w:suppressLineNumbers w:val="0"/>
              <w:spacing w:before="0" w:beforeAutospacing="0" w:after="0" w:afterAutospacing="0"/>
              <w:ind w:left="0" w:right="0" w:firstLine="548" w:firstLineChars="196"/>
              <w:jc w:val="both"/>
              <w:rPr>
                <w:rFonts w:hint="default"/>
                <w:color w:val="000000"/>
                <w:kern w:val="2"/>
                <w:sz w:val="28"/>
                <w:szCs w:val="28"/>
              </w:rPr>
            </w:pPr>
          </w:p>
          <w:p>
            <w:pPr>
              <w:keepNext w:val="0"/>
              <w:keepLines w:val="0"/>
              <w:widowControl/>
              <w:suppressLineNumbers w:val="0"/>
              <w:spacing w:before="0" w:beforeAutospacing="0" w:after="0" w:afterAutospacing="0"/>
              <w:ind w:left="0" w:right="0" w:firstLine="560" w:firstLineChars="200"/>
              <w:jc w:val="both"/>
              <w:rPr>
                <w:rFonts w:hint="default"/>
                <w:color w:val="000000"/>
                <w:kern w:val="2"/>
                <w:sz w:val="28"/>
                <w:szCs w:val="28"/>
              </w:rPr>
            </w:pPr>
            <w:r>
              <w:rPr>
                <w:rFonts w:hint="eastAsia"/>
                <w:color w:val="000000"/>
                <w:kern w:val="2"/>
                <w:sz w:val="28"/>
                <w:szCs w:val="28"/>
              </w:rPr>
              <w:t>为体现“公开、公平、公正”的原则，对以上结果进行公告5个工作日。</w:t>
            </w:r>
          </w:p>
        </w:tc>
      </w:tr>
      <w:tr>
        <w:tblPrEx>
          <w:tblCellMar>
            <w:top w:w="0" w:type="dxa"/>
            <w:left w:w="0" w:type="dxa"/>
            <w:bottom w:w="0" w:type="dxa"/>
            <w:right w:w="0" w:type="dxa"/>
          </w:tblCellMar>
        </w:tblPrEx>
        <w:trPr>
          <w:trHeight w:val="1275" w:hRule="atLeast"/>
          <w:jc w:val="center"/>
        </w:trPr>
        <w:tc>
          <w:tcPr>
            <w:tcW w:w="9670" w:type="dxa"/>
            <w:gridSpan w:val="3"/>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有关单位和有关个人可以在公示期内向我单位和大鹏新区发展和财政局提出意见。我单位投诉电话：</w:t>
            </w:r>
            <w:r>
              <w:rPr>
                <w:rFonts w:hint="eastAsia"/>
                <w:color w:val="000000"/>
                <w:kern w:val="2"/>
                <w:sz w:val="28"/>
                <w:szCs w:val="28"/>
                <w:lang w:val="en-US" w:eastAsia="zh-CN"/>
              </w:rPr>
              <w:t>0755-</w:t>
            </w:r>
            <w:r>
              <w:rPr>
                <w:rFonts w:hint="default"/>
                <w:color w:val="000000"/>
                <w:kern w:val="2"/>
                <w:sz w:val="28"/>
                <w:szCs w:val="28"/>
                <w:lang w:val="en-US"/>
              </w:rPr>
              <w:t>88159426</w:t>
            </w:r>
            <w:r>
              <w:rPr>
                <w:rFonts w:hint="eastAsia"/>
                <w:color w:val="000000"/>
                <w:kern w:val="2"/>
                <w:sz w:val="28"/>
                <w:szCs w:val="28"/>
              </w:rPr>
              <w:t>；大鹏新区发展和财政局投诉电话：</w:t>
            </w:r>
            <w:r>
              <w:rPr>
                <w:rFonts w:hint="eastAsia"/>
                <w:color w:val="000000"/>
                <w:kern w:val="2"/>
                <w:sz w:val="28"/>
                <w:szCs w:val="28"/>
                <w:lang w:val="en-US" w:eastAsia="zh-CN"/>
              </w:rPr>
              <w:t>0755-88159236</w:t>
            </w:r>
            <w:r>
              <w:rPr>
                <w:rFonts w:hint="eastAsia"/>
                <w:color w:val="000000"/>
                <w:kern w:val="2"/>
                <w:sz w:val="28"/>
                <w:szCs w:val="28"/>
              </w:rPr>
              <w:t>。</w:t>
            </w:r>
          </w:p>
        </w:tc>
      </w:tr>
      <w:tr>
        <w:tblPrEx>
          <w:tblCellMar>
            <w:top w:w="0" w:type="dxa"/>
            <w:left w:w="0" w:type="dxa"/>
            <w:bottom w:w="0" w:type="dxa"/>
            <w:right w:w="0" w:type="dxa"/>
          </w:tblCellMar>
        </w:tblPrEx>
        <w:trPr>
          <w:trHeight w:val="628" w:hRule="atLeast"/>
          <w:jc w:val="center"/>
        </w:trPr>
        <w:tc>
          <w:tcPr>
            <w:tcW w:w="9670" w:type="dxa"/>
            <w:gridSpan w:val="3"/>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p>
        </w:tc>
      </w:tr>
      <w:tr>
        <w:tblPrEx>
          <w:tblCellMar>
            <w:top w:w="0" w:type="dxa"/>
            <w:left w:w="0" w:type="dxa"/>
            <w:bottom w:w="0" w:type="dxa"/>
            <w:right w:w="0" w:type="dxa"/>
          </w:tblCellMar>
        </w:tblPrEx>
        <w:trPr>
          <w:trHeight w:val="570" w:hRule="atLeast"/>
          <w:jc w:val="center"/>
        </w:trPr>
        <w:tc>
          <w:tcPr>
            <w:tcW w:w="4648" w:type="dxa"/>
            <w:gridSpan w:val="2"/>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w:t>
            </w:r>
            <w:r>
              <w:rPr>
                <w:rFonts w:hint="eastAsia"/>
                <w:vanish/>
                <w:color w:val="000000"/>
                <w:kern w:val="2"/>
                <w:sz w:val="28"/>
                <w:szCs w:val="28"/>
              </w:rPr>
              <w:t xml:space="preserve">     </w:t>
            </w:r>
          </w:p>
        </w:tc>
        <w:tc>
          <w:tcPr>
            <w:tcW w:w="5022" w:type="dxa"/>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深圳市大鹏新区科技</w:t>
            </w:r>
            <w:r>
              <w:rPr>
                <w:rFonts w:hint="eastAsia"/>
                <w:color w:val="000000"/>
                <w:kern w:val="2"/>
                <w:sz w:val="28"/>
                <w:szCs w:val="28"/>
                <w:lang w:eastAsia="zh-CN"/>
              </w:rPr>
              <w:t>和工业信息化</w:t>
            </w:r>
            <w:r>
              <w:rPr>
                <w:rFonts w:hint="eastAsia"/>
                <w:color w:val="000000"/>
                <w:kern w:val="2"/>
                <w:sz w:val="28"/>
                <w:szCs w:val="28"/>
              </w:rPr>
              <w:t>局</w:t>
            </w:r>
          </w:p>
        </w:tc>
      </w:tr>
      <w:tr>
        <w:tblPrEx>
          <w:tblCellMar>
            <w:top w:w="0" w:type="dxa"/>
            <w:left w:w="0" w:type="dxa"/>
            <w:bottom w:w="0" w:type="dxa"/>
            <w:right w:w="0" w:type="dxa"/>
          </w:tblCellMar>
        </w:tblPrEx>
        <w:trPr>
          <w:trHeight w:val="420" w:hRule="atLeast"/>
          <w:jc w:val="center"/>
        </w:trPr>
        <w:tc>
          <w:tcPr>
            <w:tcW w:w="9670" w:type="dxa"/>
            <w:gridSpan w:val="3"/>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560" w:firstLine="6440" w:firstLineChars="2300"/>
              <w:jc w:val="both"/>
              <w:rPr>
                <w:rFonts w:hint="default" w:eastAsia="宋体"/>
                <w:color w:val="000000"/>
                <w:kern w:val="2"/>
                <w:sz w:val="28"/>
                <w:szCs w:val="28"/>
                <w:lang w:val="en-US" w:eastAsia="zh-CN"/>
              </w:rPr>
            </w:pPr>
            <w:r>
              <w:rPr>
                <w:rFonts w:hint="eastAsia"/>
                <w:color w:val="000000"/>
                <w:kern w:val="2"/>
                <w:sz w:val="28"/>
                <w:szCs w:val="28"/>
              </w:rPr>
              <w:t>202</w:t>
            </w:r>
            <w:r>
              <w:rPr>
                <w:rFonts w:hint="eastAsia"/>
                <w:color w:val="000000"/>
                <w:kern w:val="2"/>
                <w:sz w:val="28"/>
                <w:szCs w:val="28"/>
                <w:lang w:val="en-US" w:eastAsia="zh-CN"/>
              </w:rPr>
              <w:t>5</w:t>
            </w:r>
            <w:r>
              <w:rPr>
                <w:rFonts w:hint="eastAsia"/>
                <w:color w:val="000000"/>
                <w:kern w:val="2"/>
                <w:sz w:val="28"/>
                <w:szCs w:val="28"/>
              </w:rPr>
              <w:t>/</w:t>
            </w:r>
            <w:r>
              <w:rPr>
                <w:rFonts w:hint="eastAsia"/>
                <w:color w:val="000000"/>
                <w:kern w:val="2"/>
                <w:sz w:val="28"/>
                <w:szCs w:val="28"/>
                <w:lang w:val="en-US" w:eastAsia="zh-CN"/>
              </w:rPr>
              <w:t>9</w:t>
            </w:r>
            <w:r>
              <w:rPr>
                <w:rFonts w:hint="eastAsia"/>
                <w:color w:val="000000"/>
                <w:kern w:val="2"/>
                <w:sz w:val="28"/>
                <w:szCs w:val="28"/>
              </w:rPr>
              <w:t>/</w:t>
            </w:r>
            <w:r>
              <w:rPr>
                <w:rFonts w:hint="eastAsia"/>
                <w:color w:val="000000"/>
                <w:kern w:val="2"/>
                <w:sz w:val="28"/>
                <w:szCs w:val="28"/>
                <w:lang w:val="en-US" w:eastAsia="zh-CN"/>
              </w:rPr>
              <w:t>28</w:t>
            </w:r>
            <w:bookmarkStart w:id="0" w:name="_GoBack"/>
            <w:bookmarkEnd w:id="0"/>
          </w:p>
        </w:tc>
      </w:tr>
    </w:tbl>
    <w:p>
      <w:pPr>
        <w:jc w:val="both"/>
        <w:rPr>
          <w:lang w:val="en-US" w:eastAsia="zh-CN"/>
        </w:rPr>
      </w:pPr>
    </w:p>
    <w:sectPr>
      <w:pgSz w:w="11906" w:h="16838"/>
      <w:pgMar w:top="720" w:right="720" w:bottom="720" w:left="720"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0"/>
  <w:bordersDoNotSurroundFooter w:val="0"/>
  <w:trackRevisions w:val="1"/>
  <w:documentProtection w:enforcement="0"/>
  <w:defaultTabStop w:val="420"/>
  <w:drawingGridHorizontalSpacing w:val="1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F"/>
    <w:rsid w:val="00031E41"/>
    <w:rsid w:val="00044206"/>
    <w:rsid w:val="0009305A"/>
    <w:rsid w:val="00115A6D"/>
    <w:rsid w:val="00227B3F"/>
    <w:rsid w:val="00335A05"/>
    <w:rsid w:val="00390936"/>
    <w:rsid w:val="004604BF"/>
    <w:rsid w:val="0052015C"/>
    <w:rsid w:val="005F556B"/>
    <w:rsid w:val="00605C54"/>
    <w:rsid w:val="00672907"/>
    <w:rsid w:val="00717B5D"/>
    <w:rsid w:val="0073013F"/>
    <w:rsid w:val="008E5EEC"/>
    <w:rsid w:val="00A770CB"/>
    <w:rsid w:val="00B06220"/>
    <w:rsid w:val="00BD1F5F"/>
    <w:rsid w:val="00C519E0"/>
    <w:rsid w:val="00C752FF"/>
    <w:rsid w:val="00C930A3"/>
    <w:rsid w:val="00D26EDA"/>
    <w:rsid w:val="00EB3FC1"/>
    <w:rsid w:val="00EF3E3F"/>
    <w:rsid w:val="00F00FD6"/>
    <w:rsid w:val="00F44A8A"/>
    <w:rsid w:val="00FB46B3"/>
    <w:rsid w:val="1EBE0205"/>
    <w:rsid w:val="37BC50DB"/>
    <w:rsid w:val="4659604B"/>
    <w:rsid w:val="4CC94481"/>
    <w:rsid w:val="4F44378E"/>
    <w:rsid w:val="6E067225"/>
    <w:rsid w:val="6FB7E859"/>
    <w:rsid w:val="77BF5B79"/>
    <w:rsid w:val="79FDDC26"/>
    <w:rsid w:val="7BCF2510"/>
    <w:rsid w:val="7E55346F"/>
    <w:rsid w:val="7ED64985"/>
    <w:rsid w:val="7FBF8DDC"/>
    <w:rsid w:val="AFFE7BE4"/>
    <w:rsid w:val="BF5BC69B"/>
    <w:rsid w:val="D0FEE547"/>
    <w:rsid w:val="D77EB04C"/>
    <w:rsid w:val="D7EFA499"/>
    <w:rsid w:val="DCFF3056"/>
    <w:rsid w:val="DDFF7DFC"/>
    <w:rsid w:val="EB6B1A16"/>
    <w:rsid w:val="FBF6A4CE"/>
    <w:rsid w:val="FBFF47F0"/>
    <w:rsid w:val="FCFF54D7"/>
    <w:rsid w:val="FFF3F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footer"/>
    <w:basedOn w:val="1"/>
    <w:link w:val="20"/>
    <w:semiHidden/>
    <w:unhideWhenUsed/>
    <w:qFormat/>
    <w:uiPriority w:val="99"/>
    <w:pPr>
      <w:tabs>
        <w:tab w:val="center" w:pos="4153"/>
        <w:tab w:val="right" w:pos="8306"/>
      </w:tabs>
      <w:snapToGrid w:val="0"/>
    </w:pPr>
    <w:rPr>
      <w:sz w:val="18"/>
      <w:szCs w:val="18"/>
    </w:rPr>
  </w:style>
  <w:style w:type="paragraph" w:styleId="4">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font531057"/>
    <w:basedOn w:val="1"/>
    <w:qFormat/>
    <w:uiPriority w:val="0"/>
    <w:pPr>
      <w:spacing w:before="100" w:beforeAutospacing="1" w:after="100" w:afterAutospacing="1"/>
    </w:pPr>
    <w:rPr>
      <w:sz w:val="18"/>
      <w:szCs w:val="18"/>
    </w:rPr>
  </w:style>
  <w:style w:type="paragraph" w:customStyle="1" w:styleId="8">
    <w:name w:val="xl1531057"/>
    <w:basedOn w:val="1"/>
    <w:qFormat/>
    <w:uiPriority w:val="0"/>
    <w:pPr>
      <w:spacing w:before="100" w:beforeAutospacing="1" w:after="100" w:afterAutospacing="1"/>
      <w:textAlignment w:val="center"/>
    </w:pPr>
    <w:rPr>
      <w:color w:val="000000"/>
      <w:sz w:val="22"/>
      <w:szCs w:val="22"/>
    </w:rPr>
  </w:style>
  <w:style w:type="paragraph" w:customStyle="1" w:styleId="9">
    <w:name w:val="xl6331057"/>
    <w:basedOn w:val="1"/>
    <w:qFormat/>
    <w:uiPriority w:val="0"/>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color w:val="000000"/>
      <w:sz w:val="28"/>
      <w:szCs w:val="28"/>
    </w:rPr>
  </w:style>
  <w:style w:type="paragraph" w:customStyle="1" w:styleId="10">
    <w:name w:val="xl6431057"/>
    <w:basedOn w:val="1"/>
    <w:qFormat/>
    <w:uiPriority w:val="0"/>
    <w:pPr>
      <w:spacing w:before="100" w:beforeAutospacing="1" w:after="100" w:afterAutospacing="1"/>
      <w:textAlignment w:val="center"/>
    </w:pPr>
    <w:rPr>
      <w:color w:val="000000"/>
      <w:sz w:val="28"/>
      <w:szCs w:val="28"/>
    </w:rPr>
  </w:style>
  <w:style w:type="paragraph" w:customStyle="1" w:styleId="11">
    <w:name w:val="xl6531057"/>
    <w:basedOn w:val="1"/>
    <w:qFormat/>
    <w:uiPriority w:val="0"/>
    <w:pPr>
      <w:spacing w:before="100" w:beforeAutospacing="1" w:after="100" w:afterAutospacing="1"/>
      <w:jc w:val="center"/>
      <w:textAlignment w:val="center"/>
    </w:pPr>
    <w:rPr>
      <w:color w:val="000000"/>
      <w:sz w:val="28"/>
      <w:szCs w:val="28"/>
    </w:rPr>
  </w:style>
  <w:style w:type="paragraph" w:customStyle="1" w:styleId="12">
    <w:name w:val="xl6631057"/>
    <w:basedOn w:val="1"/>
    <w:qFormat/>
    <w:uiPriority w:val="0"/>
    <w:pPr>
      <w:spacing w:before="100" w:beforeAutospacing="1" w:after="100" w:afterAutospacing="1"/>
      <w:jc w:val="center"/>
      <w:textAlignment w:val="center"/>
    </w:pPr>
    <w:rPr>
      <w:color w:val="000000"/>
      <w:sz w:val="28"/>
      <w:szCs w:val="28"/>
    </w:rPr>
  </w:style>
  <w:style w:type="paragraph" w:customStyle="1" w:styleId="13">
    <w:name w:val="xl6731057"/>
    <w:basedOn w:val="1"/>
    <w:qFormat/>
    <w:uiPriority w:val="0"/>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color w:val="000000"/>
    </w:rPr>
  </w:style>
  <w:style w:type="paragraph" w:customStyle="1" w:styleId="14">
    <w:name w:val="xl6831057"/>
    <w:basedOn w:val="1"/>
    <w:qFormat/>
    <w:uiPriority w:val="0"/>
    <w:pPr>
      <w:spacing w:before="100" w:beforeAutospacing="1" w:after="100" w:afterAutospacing="1"/>
      <w:jc w:val="center"/>
      <w:textAlignment w:val="center"/>
    </w:pPr>
    <w:rPr>
      <w:color w:val="000000"/>
      <w:sz w:val="28"/>
      <w:szCs w:val="28"/>
    </w:rPr>
  </w:style>
  <w:style w:type="paragraph" w:customStyle="1" w:styleId="15">
    <w:name w:val="xl6931057"/>
    <w:basedOn w:val="1"/>
    <w:qFormat/>
    <w:uiPriority w:val="0"/>
    <w:pPr>
      <w:spacing w:before="100" w:beforeAutospacing="1" w:after="100" w:afterAutospacing="1"/>
      <w:textAlignment w:val="center"/>
    </w:pPr>
    <w:rPr>
      <w:color w:val="000000"/>
      <w:sz w:val="28"/>
      <w:szCs w:val="28"/>
    </w:rPr>
  </w:style>
  <w:style w:type="paragraph" w:customStyle="1" w:styleId="16">
    <w:name w:val="xl7031057"/>
    <w:basedOn w:val="1"/>
    <w:qFormat/>
    <w:uiPriority w:val="0"/>
    <w:pPr>
      <w:spacing w:before="100" w:beforeAutospacing="1" w:after="100" w:afterAutospacing="1"/>
      <w:jc w:val="center"/>
      <w:textAlignment w:val="center"/>
    </w:pPr>
    <w:rPr>
      <w:b/>
      <w:bCs/>
      <w:color w:val="000000"/>
      <w:sz w:val="40"/>
      <w:szCs w:val="40"/>
    </w:rPr>
  </w:style>
  <w:style w:type="paragraph" w:customStyle="1" w:styleId="17">
    <w:name w:val="xl7131057"/>
    <w:basedOn w:val="1"/>
    <w:qFormat/>
    <w:uiPriority w:val="0"/>
    <w:pPr>
      <w:pBdr>
        <w:top w:val="single" w:color="auto" w:sz="4" w:space="1"/>
      </w:pBdr>
      <w:spacing w:before="100" w:beforeAutospacing="1" w:after="100" w:afterAutospacing="1"/>
      <w:textAlignment w:val="center"/>
    </w:pPr>
    <w:rPr>
      <w:color w:val="000000"/>
      <w:sz w:val="28"/>
      <w:szCs w:val="28"/>
    </w:rPr>
  </w:style>
  <w:style w:type="paragraph" w:customStyle="1" w:styleId="18">
    <w:name w:val="xl7231057"/>
    <w:basedOn w:val="1"/>
    <w:qFormat/>
    <w:uiPriority w:val="0"/>
    <w:pPr>
      <w:spacing w:before="100" w:beforeAutospacing="1" w:after="100" w:afterAutospacing="1"/>
      <w:jc w:val="center"/>
      <w:textAlignment w:val="center"/>
    </w:pPr>
    <w:rPr>
      <w:color w:val="000000"/>
      <w:sz w:val="32"/>
      <w:szCs w:val="32"/>
    </w:rPr>
  </w:style>
  <w:style w:type="character" w:customStyle="1" w:styleId="19">
    <w:name w:val="页眉 Char"/>
    <w:basedOn w:val="6"/>
    <w:link w:val="4"/>
    <w:semiHidden/>
    <w:qFormat/>
    <w:uiPriority w:val="99"/>
    <w:rPr>
      <w:rFonts w:ascii="宋体" w:hAnsi="宋体" w:eastAsia="宋体" w:cs="宋体"/>
      <w:sz w:val="18"/>
      <w:szCs w:val="18"/>
    </w:rPr>
  </w:style>
  <w:style w:type="character" w:customStyle="1" w:styleId="20">
    <w:name w:val="页脚 Char"/>
    <w:basedOn w:val="6"/>
    <w:link w:val="3"/>
    <w:semiHidden/>
    <w:qFormat/>
    <w:uiPriority w:val="99"/>
    <w:rPr>
      <w:rFonts w:ascii="宋体" w:hAnsi="宋体" w:eastAsia="宋体" w:cs="宋体"/>
      <w:sz w:val="18"/>
      <w:szCs w:val="18"/>
    </w:rPr>
  </w:style>
  <w:style w:type="character" w:customStyle="1" w:styleId="21">
    <w:name w:val="dhx_toolbar_btn2"/>
    <w:basedOn w:val="6"/>
    <w:qFormat/>
    <w:uiPriority w:val="0"/>
    <w:rPr>
      <w:color w:val="808080"/>
      <w:bdr w:val="single" w:color="ADCBED" w:sz="6"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84</Words>
  <Characters>485</Characters>
  <Lines>4</Lines>
  <Paragraphs>1</Paragraphs>
  <TotalTime>24</TotalTime>
  <ScaleCrop>false</ScaleCrop>
  <LinksUpToDate>false</LinksUpToDate>
  <CharactersWithSpaces>568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2019-05-06T16:24:00Z</dcterms:created>
  <dc:creator>黄利平</dc:creator>
  <cp:lastModifiedBy>蔡芷欣</cp:lastModifiedBy>
  <cp:lastPrinted>2020-05-12T14:54:00Z</cp:lastPrinted>
  <dcterms:modified xsi:type="dcterms:W3CDTF">2025-09-28T09:46:37Z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DE103FCE0E915E71DBFAD468228F4339</vt:lpwstr>
  </property>
</Properties>
</file>