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D9AE">
      <w:pPr>
        <w:rPr>
          <w:rFonts w:ascii="黑体" w:hAnsi="Arial" w:eastAsia="黑体" w:cs="Arial"/>
          <w:sz w:val="52"/>
          <w:szCs w:val="52"/>
        </w:rPr>
      </w:pPr>
    </w:p>
    <w:p w14:paraId="1B6BC4E6">
      <w:pPr>
        <w:jc w:val="center"/>
        <w:rPr>
          <w:rFonts w:ascii="黑体" w:hAnsi="Arial" w:eastAsia="黑体" w:cs="Arial"/>
          <w:sz w:val="52"/>
          <w:szCs w:val="52"/>
        </w:rPr>
      </w:pPr>
      <w:r>
        <w:rPr>
          <w:rFonts w:hint="eastAsia" w:ascii="黑体" w:hAnsi="Arial" w:eastAsia="黑体" w:cs="Arial"/>
          <w:sz w:val="52"/>
          <w:szCs w:val="52"/>
        </w:rPr>
        <w:t>【服务类】</w:t>
      </w:r>
    </w:p>
    <w:p w14:paraId="106D797C">
      <w:pPr>
        <w:rPr>
          <w:b/>
          <w:sz w:val="44"/>
          <w:szCs w:val="44"/>
        </w:rPr>
      </w:pPr>
    </w:p>
    <w:p w14:paraId="52DA39ED">
      <w:pPr>
        <w:jc w:val="center"/>
        <w:rPr>
          <w:rFonts w:hint="eastAsia" w:eastAsia="宋体" w:cs="Times New Roman"/>
          <w:b/>
          <w:sz w:val="44"/>
          <w:szCs w:val="44"/>
          <w:lang w:eastAsia="zh-CN"/>
        </w:rPr>
      </w:pPr>
      <w:r>
        <w:rPr>
          <w:rFonts w:hint="eastAsia"/>
          <w:b/>
          <w:sz w:val="44"/>
          <w:szCs w:val="44"/>
        </w:rPr>
        <w:t>项目编号：</w:t>
      </w:r>
      <w:r>
        <w:rPr>
          <w:rFonts w:hint="eastAsia" w:eastAsia="宋体" w:cs="Times New Roman"/>
          <w:b/>
          <w:sz w:val="44"/>
          <w:szCs w:val="44"/>
        </w:rPr>
        <w:t>BDYYZXCG-0</w:t>
      </w:r>
      <w:r>
        <w:rPr>
          <w:rFonts w:hint="eastAsia" w:eastAsia="宋体" w:cs="Times New Roman"/>
          <w:b/>
          <w:sz w:val="44"/>
          <w:szCs w:val="44"/>
          <w:lang w:val="en-US" w:eastAsia="zh-CN"/>
        </w:rPr>
        <w:t>2</w:t>
      </w:r>
    </w:p>
    <w:p w14:paraId="18ED1590">
      <w:pPr>
        <w:pStyle w:val="9"/>
        <w:jc w:val="center"/>
        <w:rPr>
          <w:bCs w:val="0"/>
          <w:sz w:val="52"/>
          <w:szCs w:val="52"/>
        </w:rPr>
      </w:pPr>
    </w:p>
    <w:p w14:paraId="5A60EE55">
      <w:pPr>
        <w:pStyle w:val="9"/>
        <w:jc w:val="center"/>
        <w:rPr>
          <w:rFonts w:hint="eastAsia" w:eastAsia="宋体"/>
          <w:b w:val="0"/>
          <w:sz w:val="72"/>
          <w:szCs w:val="72"/>
          <w:lang w:eastAsia="zh-CN"/>
        </w:rPr>
      </w:pPr>
      <w:r>
        <w:rPr>
          <w:rFonts w:hint="eastAsia"/>
          <w:bCs w:val="0"/>
          <w:sz w:val="52"/>
          <w:szCs w:val="52"/>
          <w:lang w:eastAsia="zh-CN"/>
        </w:rPr>
        <w:t>北京大学深圳医院医用织物洗涤服务项目</w:t>
      </w:r>
    </w:p>
    <w:p w14:paraId="53A4157C">
      <w:pPr>
        <w:jc w:val="center"/>
        <w:rPr>
          <w:b/>
          <w:sz w:val="72"/>
          <w:szCs w:val="72"/>
        </w:rPr>
      </w:pPr>
    </w:p>
    <w:p w14:paraId="58D91162">
      <w:pPr>
        <w:jc w:val="center"/>
        <w:rPr>
          <w:rFonts w:hint="default" w:eastAsia="宋体"/>
          <w:sz w:val="52"/>
          <w:szCs w:val="52"/>
          <w:lang w:val="en-US" w:eastAsia="zh-CN"/>
        </w:rPr>
      </w:pPr>
      <w:r>
        <w:rPr>
          <w:rFonts w:hint="eastAsia"/>
          <w:b/>
          <w:color w:val="000000" w:themeColor="text1"/>
          <w:sz w:val="72"/>
          <w:szCs w:val="72"/>
          <w:lang w:val="en-US" w:eastAsia="zh-CN"/>
          <w14:textFill>
            <w14:solidFill>
              <w14:schemeClr w14:val="tx1"/>
            </w14:solidFill>
          </w14:textFill>
        </w:rPr>
        <w:t>征集文件</w:t>
      </w:r>
    </w:p>
    <w:p w14:paraId="1A7CC68E">
      <w:pPr>
        <w:pStyle w:val="9"/>
        <w:jc w:val="center"/>
        <w:rPr>
          <w:rFonts w:hint="eastAsia" w:ascii="仿宋" w:hAnsi="仿宋" w:eastAsia="仿宋" w:cs="仿宋"/>
          <w:sz w:val="36"/>
          <w:szCs w:val="32"/>
        </w:rPr>
      </w:pPr>
    </w:p>
    <w:p w14:paraId="3FD9E2EB">
      <w:pPr>
        <w:pStyle w:val="9"/>
        <w:jc w:val="center"/>
        <w:rPr>
          <w:sz w:val="52"/>
          <w:szCs w:val="52"/>
        </w:rPr>
      </w:pPr>
    </w:p>
    <w:p w14:paraId="7A91478C">
      <w:pPr>
        <w:pStyle w:val="10"/>
      </w:pPr>
    </w:p>
    <w:p w14:paraId="24E32717">
      <w:pPr>
        <w:pStyle w:val="9"/>
        <w:rPr>
          <w:sz w:val="44"/>
          <w:szCs w:val="44"/>
        </w:rPr>
      </w:pPr>
    </w:p>
    <w:p w14:paraId="395F6F67"/>
    <w:p w14:paraId="1D41984A">
      <w:pPr>
        <w:spacing w:after="156" w:afterLines="50"/>
        <w:jc w:val="center"/>
        <w:rPr>
          <w:b/>
          <w:sz w:val="48"/>
          <w:szCs w:val="48"/>
        </w:rPr>
      </w:pPr>
      <w:r>
        <w:rPr>
          <w:rFonts w:hint="eastAsia"/>
          <w:b/>
          <w:sz w:val="48"/>
          <w:szCs w:val="48"/>
        </w:rPr>
        <w:t>北京大学深圳医院</w:t>
      </w:r>
    </w:p>
    <w:p w14:paraId="0A5C0268">
      <w:pPr>
        <w:spacing w:after="156" w:afterLines="50"/>
        <w:jc w:val="center"/>
        <w:rPr>
          <w:sz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titlePg/>
          <w:docGrid w:type="lines" w:linePitch="312" w:charSpace="0"/>
        </w:sectPr>
      </w:pPr>
      <w:r>
        <w:rPr>
          <w:rFonts w:hint="eastAsia"/>
          <w:b/>
          <w:sz w:val="48"/>
          <w:szCs w:val="48"/>
        </w:rPr>
        <w:t>二〇二五年</w:t>
      </w:r>
      <w:r>
        <w:rPr>
          <w:rFonts w:hint="eastAsia"/>
          <w:b/>
          <w:sz w:val="48"/>
          <w:szCs w:val="48"/>
          <w:lang w:val="en-US" w:eastAsia="zh-CN"/>
        </w:rPr>
        <w:t>十一</w:t>
      </w:r>
      <w:r>
        <w:rPr>
          <w:rFonts w:hint="eastAsia"/>
          <w:b/>
          <w:sz w:val="48"/>
          <w:szCs w:val="48"/>
        </w:rPr>
        <w:t>月</w:t>
      </w:r>
    </w:p>
    <w:p w14:paraId="73F71F52">
      <w:pPr>
        <w:spacing w:before="340" w:after="330" w:line="360" w:lineRule="auto"/>
        <w:jc w:val="center"/>
        <w:outlineLvl w:val="0"/>
        <w:rPr>
          <w:rFonts w:hint="eastAsia" w:ascii="宋体" w:hAnsi="宋体" w:eastAsia="黑体"/>
          <w:b/>
          <w:bCs/>
          <w:color w:val="FF0000"/>
          <w:kern w:val="44"/>
          <w:szCs w:val="44"/>
        </w:rPr>
      </w:pPr>
      <w:r>
        <w:rPr>
          <w:rFonts w:hint="eastAsia" w:ascii="宋体" w:hAnsi="宋体" w:cs="宋体"/>
          <w:b/>
          <w:bCs/>
          <w:color w:val="FF0000"/>
          <w:kern w:val="44"/>
          <w:sz w:val="32"/>
          <w:szCs w:val="32"/>
        </w:rPr>
        <w:t>特别警示条款</w:t>
      </w:r>
    </w:p>
    <w:p w14:paraId="12DE0E75">
      <w:pPr>
        <w:spacing w:after="312" w:afterLines="100" w:line="400" w:lineRule="exact"/>
        <w:ind w:firstLine="482" w:firstLineChars="200"/>
        <w:rPr>
          <w:rFonts w:hint="eastAsia" w:asciiTheme="minorEastAsia" w:hAnsiTheme="minorEastAsia" w:eastAsiaTheme="minorEastAsia" w:cstheme="minorEastAsia"/>
          <w:b/>
          <w:bCs/>
          <w:color w:val="FF0000"/>
          <w:sz w:val="24"/>
        </w:rPr>
      </w:pPr>
      <w:r>
        <w:rPr>
          <w:rFonts w:hint="eastAsia" w:asciiTheme="minorEastAsia" w:hAnsiTheme="minorEastAsia" w:eastAsiaTheme="minorEastAsia" w:cstheme="minorEastAsia"/>
          <w:b/>
          <w:bCs/>
          <w:color w:val="FF0000"/>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110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5D13430F">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序号</w:t>
            </w:r>
          </w:p>
        </w:tc>
        <w:tc>
          <w:tcPr>
            <w:tcW w:w="7711" w:type="dxa"/>
            <w:vAlign w:val="center"/>
          </w:tcPr>
          <w:p w14:paraId="4CD08D91">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b/>
                <w:bCs/>
                <w:color w:val="FF0000"/>
                <w:sz w:val="24"/>
              </w:rPr>
              <w:t>供应商参与投标禁止情形</w:t>
            </w:r>
          </w:p>
        </w:tc>
      </w:tr>
      <w:tr w14:paraId="7655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FD5E553">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1</w:t>
            </w:r>
          </w:p>
        </w:tc>
        <w:tc>
          <w:tcPr>
            <w:tcW w:w="7711" w:type="dxa"/>
            <w:vAlign w:val="center"/>
          </w:tcPr>
          <w:p w14:paraId="27CB05E6">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与其他投标供应商的法定代表人、主要经营负责人、投标授权代表人、项目负责人、主要技术人员为</w:t>
            </w:r>
            <w:r>
              <w:rPr>
                <w:rFonts w:hint="eastAsia" w:asciiTheme="minorEastAsia" w:hAnsiTheme="minorEastAsia" w:eastAsiaTheme="minorEastAsia" w:cstheme="minorEastAsia"/>
                <w:b/>
                <w:bCs/>
                <w:color w:val="FF0000"/>
                <w:sz w:val="24"/>
              </w:rPr>
              <w:t>同一人、属同一单位或者在同一单位缴纳社会保险</w:t>
            </w:r>
            <w:r>
              <w:rPr>
                <w:rFonts w:hint="eastAsia" w:asciiTheme="minorEastAsia" w:hAnsiTheme="minorEastAsia" w:eastAsiaTheme="minorEastAsia" w:cstheme="minorEastAsia"/>
                <w:color w:val="FF0000"/>
                <w:sz w:val="24"/>
              </w:rPr>
              <w:t>。</w:t>
            </w:r>
          </w:p>
        </w:tc>
      </w:tr>
      <w:tr w14:paraId="6409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0F8A9F72">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2</w:t>
            </w:r>
          </w:p>
        </w:tc>
        <w:tc>
          <w:tcPr>
            <w:tcW w:w="7711" w:type="dxa"/>
            <w:vAlign w:val="center"/>
          </w:tcPr>
          <w:p w14:paraId="4DB972D4">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参与本项目政府采购活动时，与其他投标供应商存在单位负责人为</w:t>
            </w:r>
            <w:r>
              <w:rPr>
                <w:rFonts w:hint="eastAsia" w:asciiTheme="minorEastAsia" w:hAnsiTheme="minorEastAsia" w:eastAsiaTheme="minorEastAsia" w:cstheme="minorEastAsia"/>
                <w:b/>
                <w:bCs/>
                <w:color w:val="FF0000"/>
                <w:sz w:val="24"/>
              </w:rPr>
              <w:t>同一人或直接控股、管理关系</w:t>
            </w:r>
            <w:r>
              <w:rPr>
                <w:rFonts w:hint="eastAsia" w:asciiTheme="minorEastAsia" w:hAnsiTheme="minorEastAsia" w:eastAsiaTheme="minorEastAsia" w:cstheme="minorEastAsia"/>
                <w:color w:val="FF0000"/>
                <w:sz w:val="24"/>
              </w:rPr>
              <w:t>。</w:t>
            </w:r>
          </w:p>
        </w:tc>
      </w:tr>
      <w:tr w14:paraId="5771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52A23130">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3</w:t>
            </w:r>
          </w:p>
        </w:tc>
        <w:tc>
          <w:tcPr>
            <w:tcW w:w="7711" w:type="dxa"/>
            <w:vAlign w:val="center"/>
          </w:tcPr>
          <w:p w14:paraId="47BEF950">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与其他投标供应商的投标文件或部分投标文件</w:t>
            </w:r>
            <w:r>
              <w:rPr>
                <w:rFonts w:hint="eastAsia" w:asciiTheme="minorEastAsia" w:hAnsiTheme="minorEastAsia" w:eastAsiaTheme="minorEastAsia" w:cstheme="minorEastAsia"/>
                <w:b/>
                <w:bCs/>
                <w:color w:val="FF0000"/>
                <w:sz w:val="24"/>
              </w:rPr>
              <w:t>相互混装或存在非正常一致</w:t>
            </w:r>
            <w:r>
              <w:rPr>
                <w:rFonts w:hint="eastAsia" w:asciiTheme="minorEastAsia" w:hAnsiTheme="minorEastAsia" w:eastAsiaTheme="minorEastAsia" w:cstheme="minorEastAsia"/>
                <w:color w:val="FF0000"/>
                <w:sz w:val="24"/>
              </w:rPr>
              <w:t>。</w:t>
            </w:r>
          </w:p>
        </w:tc>
      </w:tr>
      <w:tr w14:paraId="76C1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2931B994">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4</w:t>
            </w:r>
          </w:p>
        </w:tc>
        <w:tc>
          <w:tcPr>
            <w:tcW w:w="7711" w:type="dxa"/>
            <w:vAlign w:val="center"/>
          </w:tcPr>
          <w:p w14:paraId="5CFD8DEC">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与其他投标供应商的投标文件由</w:t>
            </w:r>
            <w:r>
              <w:rPr>
                <w:rFonts w:hint="eastAsia" w:asciiTheme="minorEastAsia" w:hAnsiTheme="minorEastAsia" w:eastAsiaTheme="minorEastAsia" w:cstheme="minorEastAsia"/>
                <w:b/>
                <w:bCs/>
                <w:color w:val="FF0000"/>
                <w:sz w:val="24"/>
              </w:rPr>
              <w:t>同一单位或者同一人编制</w:t>
            </w:r>
            <w:r>
              <w:rPr>
                <w:rFonts w:hint="eastAsia" w:asciiTheme="minorEastAsia" w:hAnsiTheme="minorEastAsia" w:eastAsiaTheme="minorEastAsia" w:cstheme="minorEastAsia"/>
                <w:color w:val="FF0000"/>
                <w:sz w:val="24"/>
              </w:rPr>
              <w:t>，或者使用</w:t>
            </w:r>
            <w:r>
              <w:rPr>
                <w:rFonts w:hint="eastAsia" w:asciiTheme="minorEastAsia" w:hAnsiTheme="minorEastAsia" w:eastAsiaTheme="minorEastAsia" w:cstheme="minorEastAsia"/>
                <w:b/>
                <w:bCs/>
                <w:color w:val="FF0000"/>
                <w:sz w:val="24"/>
              </w:rPr>
              <w:t>同一设备编制</w:t>
            </w:r>
            <w:r>
              <w:rPr>
                <w:rFonts w:hint="eastAsia" w:asciiTheme="minorEastAsia" w:hAnsiTheme="minorEastAsia" w:eastAsiaTheme="minorEastAsia" w:cstheme="minorEastAsia"/>
                <w:color w:val="FF0000"/>
                <w:sz w:val="24"/>
              </w:rPr>
              <w:t>。</w:t>
            </w:r>
          </w:p>
        </w:tc>
      </w:tr>
      <w:tr w14:paraId="7DB1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11" w:type="dxa"/>
            <w:vAlign w:val="center"/>
          </w:tcPr>
          <w:p w14:paraId="719944DD">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5</w:t>
            </w:r>
          </w:p>
        </w:tc>
        <w:tc>
          <w:tcPr>
            <w:tcW w:w="7711" w:type="dxa"/>
            <w:vAlign w:val="center"/>
          </w:tcPr>
          <w:p w14:paraId="7DD9044C">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提供</w:t>
            </w:r>
            <w:r>
              <w:rPr>
                <w:rFonts w:hint="eastAsia" w:asciiTheme="minorEastAsia" w:hAnsiTheme="minorEastAsia" w:eastAsiaTheme="minorEastAsia" w:cstheme="minorEastAsia"/>
                <w:b/>
                <w:bCs/>
                <w:color w:val="FF0000"/>
                <w:sz w:val="24"/>
              </w:rPr>
              <w:t>未经出具机构核实</w:t>
            </w:r>
            <w:r>
              <w:rPr>
                <w:rFonts w:hint="eastAsia" w:asciiTheme="minorEastAsia" w:hAnsiTheme="minorEastAsia" w:eastAsiaTheme="minorEastAsia" w:cstheme="minorEastAsia"/>
                <w:color w:val="FF0000"/>
                <w:sz w:val="24"/>
              </w:rPr>
              <w:t>的虚假的检验检测报告、业绩材料、社保缴纳证明、学历学位证书、职称认证证书等材料。</w:t>
            </w:r>
          </w:p>
        </w:tc>
      </w:tr>
    </w:tbl>
    <w:p w14:paraId="4F21AFC0">
      <w:pPr>
        <w:spacing w:line="420" w:lineRule="exact"/>
        <w:rPr>
          <w:rFonts w:hint="eastAsia" w:ascii="宋体" w:hAnsi="宋体"/>
          <w:sz w:val="24"/>
        </w:rPr>
      </w:pPr>
      <w:r>
        <w:rPr>
          <w:rFonts w:hint="eastAsia"/>
          <w:sz w:val="28"/>
          <w:szCs w:val="56"/>
        </w:rPr>
        <w:br w:type="page"/>
      </w:r>
      <w:r>
        <w:rPr>
          <w:rFonts w:hint="eastAsia" w:ascii="宋体" w:hAnsi="宋体"/>
          <w:sz w:val="24"/>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一）在采购活动中应当回避而未回避的；（二）未按本条例规定签订、履行采购合同，造成严重后果的；（三）隐瞒真实情况，提供虚假资料的；（四）以非法手段排斥其他供应商参与竞争的；（五）与其他采购参加人串通投标的；（六）恶意投诉的；（七）向采购项目相关人行贿或者提供其他不当利益的；（八）阻碍、抗拒主管部门监督检查的；（九）其他违反本条例规定的行为；</w:t>
      </w:r>
    </w:p>
    <w:p w14:paraId="1E4DEBE4">
      <w:pPr>
        <w:spacing w:line="420" w:lineRule="exact"/>
        <w:ind w:firstLine="480" w:firstLineChars="200"/>
        <w:rPr>
          <w:rFonts w:hint="eastAsia" w:ascii="宋体" w:hAnsi="宋体"/>
          <w:sz w:val="24"/>
        </w:rPr>
      </w:pPr>
      <w:r>
        <w:rPr>
          <w:rFonts w:hint="eastAsia" w:ascii="宋体" w:hAnsi="宋体"/>
          <w:sz w:val="24"/>
        </w:rPr>
        <w:t>《深圳经济特区政府采购条例实施细则》第七十五条：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w:t>
      </w:r>
      <w:r>
        <w:rPr>
          <w:rFonts w:hint="eastAsia" w:ascii="宋体" w:hAnsi="宋体"/>
          <w:sz w:val="24"/>
        </w:rPr>
        <w:tab/>
      </w:r>
      <w:r>
        <w:rPr>
          <w:rFonts w:hint="eastAsia" w:ascii="宋体" w:hAnsi="宋体"/>
          <w:sz w:val="24"/>
        </w:rPr>
        <w:t>件相互混装；（五）不同投标供应商的投标文件内容存在非正常一致；（六）由同一单位工作人员为两家以上（含两家）供应商进行同一项投标活动的；（七）主管部门依照法律、法规认定的其他情形；</w:t>
      </w:r>
    </w:p>
    <w:p w14:paraId="7FE16E39">
      <w:pPr>
        <w:spacing w:line="420" w:lineRule="exact"/>
        <w:jc w:val="left"/>
        <w:rPr>
          <w:rFonts w:hint="eastAsia" w:ascii="宋体" w:hAnsi="宋体"/>
          <w:sz w:val="24"/>
        </w:rPr>
      </w:pPr>
      <w:r>
        <w:rPr>
          <w:rFonts w:hint="eastAsia" w:ascii="宋体" w:hAnsi="宋体"/>
          <w:sz w:val="24"/>
        </w:rPr>
        <w:t xml:space="preserve">   《深圳经济特区政府采购条例实施细则》第七十七条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投标供应商不能提供项目负责人或者主要技术人员的劳动合同、社会保险等劳动关系证明材料的，视为存在前款第（三）项规定的情形。</w:t>
      </w:r>
    </w:p>
    <w:p w14:paraId="1E69888B">
      <w:pPr>
        <w:rPr>
          <w:rFonts w:hint="eastAsia" w:ascii="宋体" w:hAnsi="宋体"/>
          <w:sz w:val="24"/>
        </w:rPr>
      </w:pPr>
      <w:r>
        <w:rPr>
          <w:rFonts w:hint="eastAsia" w:ascii="宋体" w:hAnsi="宋体"/>
          <w:sz w:val="24"/>
        </w:rPr>
        <w:br w:type="page"/>
      </w:r>
    </w:p>
    <w:p w14:paraId="7EE0454F">
      <w:pPr>
        <w:jc w:val="center"/>
        <w:outlineLvl w:val="1"/>
        <w:rPr>
          <w:b/>
          <w:bCs/>
          <w:sz w:val="28"/>
          <w:szCs w:val="44"/>
        </w:rPr>
      </w:pPr>
      <w:r>
        <w:rPr>
          <w:rFonts w:hint="eastAsia"/>
          <w:b/>
          <w:bCs/>
          <w:sz w:val="28"/>
          <w:szCs w:val="44"/>
        </w:rPr>
        <w:t>项目信息</w:t>
      </w:r>
    </w:p>
    <w:p w14:paraId="795F7466">
      <w:pPr>
        <w:pStyle w:val="9"/>
      </w:pPr>
    </w:p>
    <w:p w14:paraId="71F9DF49">
      <w:pPr>
        <w:spacing w:line="360" w:lineRule="auto"/>
        <w:rPr>
          <w:rFonts w:hint="eastAsia" w:ascii="宋体" w:hAnsi="宋体" w:eastAsia="宋体"/>
          <w:sz w:val="30"/>
          <w:szCs w:val="30"/>
          <w:lang w:eastAsia="zh-CN"/>
        </w:rPr>
      </w:pPr>
      <w:r>
        <w:rPr>
          <w:rFonts w:ascii="宋体" w:hAnsi="宋体"/>
          <w:sz w:val="30"/>
          <w:szCs w:val="30"/>
        </w:rPr>
        <w:t xml:space="preserve">      项目编号</w:t>
      </w:r>
      <w:r>
        <w:rPr>
          <w:rFonts w:hint="eastAsia" w:ascii="宋体" w:hAnsi="宋体"/>
          <w:sz w:val="30"/>
          <w:szCs w:val="30"/>
          <w:lang w:eastAsia="zh-CN"/>
        </w:rPr>
        <w:t>：BDYYZXCG-0</w:t>
      </w:r>
      <w:r>
        <w:rPr>
          <w:rFonts w:hint="eastAsia" w:ascii="宋体" w:hAnsi="宋体"/>
          <w:sz w:val="30"/>
          <w:szCs w:val="30"/>
          <w:lang w:val="en-US" w:eastAsia="zh-CN"/>
        </w:rPr>
        <w:t>2</w:t>
      </w:r>
    </w:p>
    <w:p w14:paraId="4E5748CB">
      <w:pPr>
        <w:spacing w:line="360" w:lineRule="auto"/>
        <w:ind w:left="900" w:hanging="900" w:hangingChars="300"/>
        <w:rPr>
          <w:rFonts w:hint="eastAsia" w:ascii="宋体" w:hAnsi="宋体" w:eastAsia="宋体"/>
          <w:sz w:val="30"/>
          <w:szCs w:val="30"/>
          <w:lang w:eastAsia="zh-CN"/>
        </w:rPr>
      </w:pPr>
      <w:r>
        <w:rPr>
          <w:rFonts w:ascii="宋体" w:hAnsi="宋体"/>
          <w:sz w:val="30"/>
          <w:szCs w:val="30"/>
        </w:rPr>
        <w:t xml:space="preserve">      项目名称：</w:t>
      </w:r>
      <w:r>
        <w:rPr>
          <w:rFonts w:hint="eastAsia" w:ascii="宋体" w:hAnsi="宋体"/>
          <w:sz w:val="30"/>
          <w:szCs w:val="30"/>
          <w:lang w:eastAsia="zh-CN"/>
        </w:rPr>
        <w:t>北京大学深圳医院医用织物洗涤服务项目</w:t>
      </w:r>
    </w:p>
    <w:p w14:paraId="05396DDB">
      <w:pPr>
        <w:spacing w:line="360" w:lineRule="auto"/>
        <w:ind w:firstLine="900" w:firstLineChars="300"/>
        <w:rPr>
          <w:rFonts w:hint="eastAsia" w:ascii="宋体" w:hAnsi="宋体"/>
          <w:sz w:val="30"/>
          <w:szCs w:val="30"/>
        </w:rPr>
      </w:pPr>
      <w:r>
        <w:rPr>
          <w:rFonts w:ascii="宋体" w:hAnsi="宋体"/>
          <w:sz w:val="30"/>
          <w:szCs w:val="30"/>
        </w:rPr>
        <w:t>项目类型：</w:t>
      </w:r>
      <w:r>
        <w:rPr>
          <w:rFonts w:hint="eastAsia" w:ascii="宋体" w:hAnsi="宋体"/>
          <w:sz w:val="30"/>
          <w:szCs w:val="30"/>
        </w:rPr>
        <w:t>服务</w:t>
      </w:r>
      <w:r>
        <w:rPr>
          <w:rFonts w:ascii="宋体" w:hAnsi="宋体"/>
          <w:sz w:val="30"/>
          <w:szCs w:val="30"/>
        </w:rPr>
        <w:t>类</w:t>
      </w:r>
    </w:p>
    <w:p w14:paraId="6A6A396C">
      <w:pPr>
        <w:spacing w:line="360" w:lineRule="auto"/>
        <w:rPr>
          <w:rFonts w:hint="eastAsia" w:ascii="宋体" w:hAnsi="宋体"/>
          <w:sz w:val="30"/>
          <w:szCs w:val="30"/>
          <w:lang w:val="en-US" w:eastAsia="zh-CN"/>
        </w:rPr>
      </w:pPr>
      <w:r>
        <w:rPr>
          <w:rFonts w:ascii="宋体" w:hAnsi="宋体"/>
          <w:sz w:val="30"/>
          <w:szCs w:val="30"/>
        </w:rPr>
        <w:t xml:space="preserve">      采购方式：</w:t>
      </w:r>
      <w:r>
        <w:rPr>
          <w:rFonts w:hint="eastAsia" w:ascii="宋体" w:hAnsi="宋体"/>
          <w:sz w:val="30"/>
          <w:szCs w:val="30"/>
          <w:lang w:eastAsia="zh-CN"/>
        </w:rPr>
        <w:t>公开</w:t>
      </w:r>
      <w:r>
        <w:rPr>
          <w:rFonts w:hint="eastAsia" w:ascii="宋体" w:hAnsi="宋体"/>
          <w:sz w:val="30"/>
          <w:szCs w:val="30"/>
          <w:lang w:val="en-US" w:eastAsia="zh-CN"/>
        </w:rPr>
        <w:t>征集</w:t>
      </w:r>
    </w:p>
    <w:p w14:paraId="0366D248">
      <w:pPr>
        <w:spacing w:line="360" w:lineRule="auto"/>
        <w:rPr>
          <w:rFonts w:hint="eastAsia" w:ascii="宋体" w:hAnsi="宋体"/>
          <w:sz w:val="30"/>
          <w:szCs w:val="30"/>
        </w:rPr>
      </w:pPr>
      <w:r>
        <w:rPr>
          <w:rFonts w:ascii="宋体" w:hAnsi="宋体"/>
          <w:sz w:val="30"/>
          <w:szCs w:val="30"/>
        </w:rPr>
        <w:t xml:space="preserve">      货币类型：人民币</w:t>
      </w:r>
    </w:p>
    <w:p w14:paraId="094EA779">
      <w:pPr>
        <w:spacing w:line="360" w:lineRule="auto"/>
        <w:jc w:val="center"/>
        <w:rPr>
          <w:b/>
          <w:sz w:val="22"/>
          <w:szCs w:val="28"/>
        </w:rPr>
      </w:pPr>
      <w:r>
        <w:rPr>
          <w:rFonts w:hint="eastAsia"/>
          <w:b/>
          <w:sz w:val="28"/>
          <w:szCs w:val="36"/>
        </w:rPr>
        <w:t>评标定标信息</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6567"/>
      </w:tblGrid>
      <w:tr w14:paraId="2889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62" w:type="dxa"/>
            <w:vAlign w:val="center"/>
          </w:tcPr>
          <w:p w14:paraId="1297A347">
            <w:pPr>
              <w:spacing w:line="360" w:lineRule="auto"/>
              <w:jc w:val="center"/>
            </w:pPr>
            <w:r>
              <w:rPr>
                <w:rFonts w:hint="eastAsia"/>
              </w:rPr>
              <w:t>评标方法</w:t>
            </w:r>
          </w:p>
        </w:tc>
        <w:tc>
          <w:tcPr>
            <w:tcW w:w="6567" w:type="dxa"/>
            <w:vAlign w:val="center"/>
          </w:tcPr>
          <w:p w14:paraId="1480579C">
            <w:pPr>
              <w:spacing w:line="360" w:lineRule="auto"/>
            </w:pPr>
            <w:r>
              <w:rPr>
                <w:rFonts w:hint="eastAsia"/>
              </w:rPr>
              <w:t>综合评分法</w:t>
            </w:r>
          </w:p>
        </w:tc>
      </w:tr>
      <w:tr w14:paraId="6032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14:paraId="1C2A9E56">
            <w:pPr>
              <w:spacing w:line="360" w:lineRule="auto"/>
              <w:jc w:val="center"/>
            </w:pPr>
            <w:r>
              <w:rPr>
                <w:rFonts w:hint="eastAsia"/>
              </w:rPr>
              <w:t>定标方法</w:t>
            </w:r>
          </w:p>
        </w:tc>
        <w:tc>
          <w:tcPr>
            <w:tcW w:w="6567" w:type="dxa"/>
            <w:vAlign w:val="center"/>
          </w:tcPr>
          <w:p w14:paraId="656D8EE2">
            <w:pPr>
              <w:spacing w:line="360" w:lineRule="auto"/>
              <w:rPr>
                <w:rFonts w:hint="eastAsia" w:eastAsia="宋体"/>
                <w:lang w:eastAsia="zh-CN"/>
              </w:rPr>
            </w:pPr>
            <w:bookmarkStart w:id="0" w:name="OLE_LINK39"/>
            <w:r>
              <w:rPr>
                <w:rFonts w:hint="default" w:ascii="宋体" w:hAnsi="宋体"/>
                <w:lang w:val="en-US"/>
              </w:rPr>
              <w:t>授权评审委员会定标</w:t>
            </w:r>
            <w:bookmarkEnd w:id="0"/>
          </w:p>
        </w:tc>
      </w:tr>
      <w:tr w14:paraId="312F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14:paraId="3BC02698">
            <w:pPr>
              <w:spacing w:line="360" w:lineRule="auto"/>
              <w:jc w:val="center"/>
            </w:pPr>
            <w:r>
              <w:rPr>
                <w:rFonts w:hint="eastAsia"/>
              </w:rPr>
              <w:t>评审委员会推荐中标候选人数量</w:t>
            </w:r>
          </w:p>
        </w:tc>
        <w:tc>
          <w:tcPr>
            <w:tcW w:w="6567" w:type="dxa"/>
            <w:vAlign w:val="center"/>
          </w:tcPr>
          <w:p w14:paraId="5C043799">
            <w:pPr>
              <w:spacing w:line="360" w:lineRule="auto"/>
            </w:pPr>
            <w:r>
              <w:rPr>
                <w:rFonts w:hint="eastAsia"/>
                <w:lang w:val="en-US" w:eastAsia="zh-CN"/>
              </w:rPr>
              <w:t>2名</w:t>
            </w:r>
          </w:p>
        </w:tc>
      </w:tr>
      <w:tr w14:paraId="2144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2" w:type="dxa"/>
            <w:vAlign w:val="center"/>
          </w:tcPr>
          <w:p w14:paraId="32F5B0D2">
            <w:pPr>
              <w:spacing w:line="360" w:lineRule="auto"/>
              <w:jc w:val="center"/>
            </w:pPr>
            <w:r>
              <w:rPr>
                <w:rFonts w:hint="eastAsia"/>
              </w:rPr>
              <w:t>中标人数量</w:t>
            </w:r>
          </w:p>
        </w:tc>
        <w:tc>
          <w:tcPr>
            <w:tcW w:w="6567" w:type="dxa"/>
            <w:vAlign w:val="center"/>
          </w:tcPr>
          <w:p w14:paraId="2CD26784">
            <w:pPr>
              <w:spacing w:line="360" w:lineRule="auto"/>
            </w:pPr>
            <w:r>
              <w:rPr>
                <w:rFonts w:hint="eastAsia"/>
                <w:lang w:val="en-US" w:eastAsia="zh-CN"/>
              </w:rPr>
              <w:t>1名</w:t>
            </w:r>
          </w:p>
        </w:tc>
      </w:tr>
    </w:tbl>
    <w:p w14:paraId="36D20A57">
      <w:pPr>
        <w:pStyle w:val="9"/>
      </w:pPr>
    </w:p>
    <w:p w14:paraId="41752A9D">
      <w:pPr>
        <w:rPr>
          <w:b/>
          <w:bCs/>
          <w:sz w:val="28"/>
          <w:szCs w:val="56"/>
        </w:rPr>
      </w:pPr>
      <w:r>
        <w:rPr>
          <w:rFonts w:hint="eastAsia"/>
          <w:b/>
          <w:bCs/>
          <w:sz w:val="28"/>
          <w:szCs w:val="56"/>
        </w:rPr>
        <w:br w:type="page"/>
      </w:r>
    </w:p>
    <w:p w14:paraId="0D905DC1">
      <w:pPr>
        <w:pStyle w:val="4"/>
        <w:spacing w:line="360" w:lineRule="auto"/>
        <w:rPr>
          <w:sz w:val="36"/>
          <w:szCs w:val="96"/>
        </w:rPr>
      </w:pPr>
      <w:r>
        <w:rPr>
          <w:rFonts w:hint="eastAsia"/>
          <w:sz w:val="28"/>
          <w:szCs w:val="56"/>
        </w:rPr>
        <w:t>投标文件初审表</w:t>
      </w:r>
    </w:p>
    <w:p w14:paraId="092C9002">
      <w:pPr>
        <w:spacing w:line="360" w:lineRule="auto"/>
        <w:jc w:val="center"/>
        <w:rPr>
          <w:b/>
        </w:rPr>
      </w:pPr>
      <w:r>
        <w:rPr>
          <w:rFonts w:hint="eastAsia"/>
          <w:b/>
        </w:rPr>
        <w:t>（投标人须完全满足下列要求，否则初审不通过，投标无效）</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7948"/>
      </w:tblGrid>
      <w:tr w14:paraId="18A2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9" w:type="dxa"/>
            <w:gridSpan w:val="2"/>
          </w:tcPr>
          <w:p w14:paraId="3E16BFBB">
            <w:pPr>
              <w:spacing w:line="360" w:lineRule="auto"/>
              <w:jc w:val="center"/>
            </w:pPr>
            <w:r>
              <w:rPr>
                <w:rFonts w:hint="eastAsia"/>
                <w:b/>
                <w:bCs/>
              </w:rPr>
              <w:t>资格性检查表</w:t>
            </w:r>
          </w:p>
        </w:tc>
      </w:tr>
      <w:tr w14:paraId="54AE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CAD8451">
            <w:pPr>
              <w:spacing w:line="360" w:lineRule="exact"/>
              <w:jc w:val="center"/>
              <w:rPr>
                <w:rFonts w:hint="eastAsia" w:ascii="宋体" w:hAnsi="宋体" w:cs="宋体"/>
                <w:kern w:val="0"/>
                <w:sz w:val="22"/>
                <w:szCs w:val="22"/>
              </w:rPr>
            </w:pPr>
            <w:r>
              <w:rPr>
                <w:rFonts w:hint="eastAsia"/>
              </w:rPr>
              <w:t>1</w:t>
            </w:r>
          </w:p>
        </w:tc>
        <w:tc>
          <w:tcPr>
            <w:tcW w:w="7948" w:type="dxa"/>
            <w:vAlign w:val="top"/>
          </w:tcPr>
          <w:p w14:paraId="0BD47822">
            <w:pPr>
              <w:spacing w:line="360" w:lineRule="auto"/>
            </w:pPr>
            <w:r>
              <w:rPr>
                <w:rFonts w:hint="eastAsia" w:ascii="宋体" w:hAnsi="宋体" w:eastAsia="宋体" w:cs="宋体"/>
                <w:sz w:val="21"/>
                <w:szCs w:val="21"/>
                <w:lang w:val="en-US" w:eastAsia="zh-CN"/>
              </w:rPr>
              <w:t>提供有效的</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证明书</w:t>
            </w:r>
            <w:r>
              <w:rPr>
                <w:rFonts w:hint="eastAsia" w:ascii="宋体" w:hAnsi="宋体" w:eastAsia="宋体" w:cs="宋体"/>
                <w:sz w:val="21"/>
                <w:szCs w:val="21"/>
                <w:lang w:val="en-US" w:eastAsia="zh-CN"/>
              </w:rPr>
              <w:t>及相关人员有效身份证件</w:t>
            </w:r>
            <w:r>
              <w:rPr>
                <w:rFonts w:hint="eastAsia" w:ascii="宋体" w:hAnsi="宋体" w:eastAsia="宋体" w:cs="宋体"/>
                <w:sz w:val="21"/>
                <w:szCs w:val="21"/>
              </w:rPr>
              <w:t>；</w:t>
            </w:r>
          </w:p>
        </w:tc>
      </w:tr>
      <w:tr w14:paraId="3DF9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212FC3A6">
            <w:pPr>
              <w:widowControl/>
              <w:spacing w:line="360" w:lineRule="auto"/>
              <w:jc w:val="center"/>
              <w:textAlignment w:val="center"/>
            </w:pPr>
            <w:r>
              <w:rPr>
                <w:rFonts w:hint="eastAsia" w:ascii="宋体" w:hAnsi="宋体" w:cs="宋体"/>
                <w:kern w:val="0"/>
                <w:sz w:val="22"/>
                <w:szCs w:val="22"/>
              </w:rPr>
              <w:t>2</w:t>
            </w:r>
          </w:p>
        </w:tc>
        <w:tc>
          <w:tcPr>
            <w:tcW w:w="7948" w:type="dxa"/>
            <w:vAlign w:val="top"/>
          </w:tcPr>
          <w:p w14:paraId="7B67256A">
            <w:pPr>
              <w:spacing w:line="360" w:lineRule="auto"/>
            </w:pPr>
            <w:r>
              <w:rPr>
                <w:rFonts w:hint="eastAsia" w:ascii="宋体" w:hAnsi="宋体" w:eastAsia="宋体" w:cs="宋体"/>
                <w:sz w:val="21"/>
                <w:szCs w:val="21"/>
                <w:lang w:val="en-US" w:eastAsia="zh-CN"/>
              </w:rPr>
              <w:t>提供有效的</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授权书</w:t>
            </w:r>
            <w:r>
              <w:rPr>
                <w:rFonts w:hint="eastAsia" w:ascii="宋体" w:hAnsi="宋体" w:eastAsia="宋体" w:cs="宋体"/>
                <w:sz w:val="21"/>
                <w:szCs w:val="21"/>
                <w:lang w:val="en-US" w:eastAsia="zh-CN"/>
              </w:rPr>
              <w:t>及相关人员有效身份证件</w:t>
            </w:r>
            <w:r>
              <w:rPr>
                <w:rFonts w:hint="eastAsia" w:ascii="宋体" w:hAnsi="宋体" w:eastAsia="宋体" w:cs="宋体"/>
                <w:sz w:val="21"/>
                <w:szCs w:val="21"/>
                <w:lang w:eastAsia="zh-CN"/>
              </w:rPr>
              <w:t>【</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为投标人代表的无须提供</w:t>
            </w:r>
            <w:r>
              <w:rPr>
                <w:rFonts w:hint="eastAsia" w:ascii="宋体" w:hAnsi="宋体" w:eastAsia="宋体" w:cs="宋体"/>
                <w:sz w:val="21"/>
                <w:szCs w:val="21"/>
                <w:lang w:eastAsia="zh-CN"/>
              </w:rPr>
              <w:t>】</w:t>
            </w:r>
            <w:r>
              <w:rPr>
                <w:rFonts w:hint="eastAsia" w:ascii="宋体" w:hAnsi="宋体" w:eastAsia="宋体" w:cs="宋体"/>
                <w:sz w:val="21"/>
                <w:szCs w:val="21"/>
              </w:rPr>
              <w:t>；</w:t>
            </w:r>
          </w:p>
        </w:tc>
      </w:tr>
      <w:tr w14:paraId="5B1F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18D59DAD">
            <w:pPr>
              <w:widowControl/>
              <w:spacing w:line="360" w:lineRule="auto"/>
              <w:jc w:val="center"/>
              <w:textAlignment w:val="center"/>
            </w:pPr>
            <w:r>
              <w:rPr>
                <w:rFonts w:hint="eastAsia" w:ascii="宋体" w:hAnsi="宋体" w:cs="宋体"/>
                <w:kern w:val="0"/>
                <w:sz w:val="22"/>
                <w:szCs w:val="22"/>
              </w:rPr>
              <w:t>3</w:t>
            </w:r>
          </w:p>
        </w:tc>
        <w:tc>
          <w:tcPr>
            <w:tcW w:w="7948" w:type="dxa"/>
          </w:tcPr>
          <w:p w14:paraId="6A129A79">
            <w:pPr>
              <w:spacing w:line="360" w:lineRule="auto"/>
            </w:pPr>
            <w:r>
              <w:rPr>
                <w:rFonts w:hint="eastAsia" w:ascii="宋体" w:hAnsi="宋体" w:cs="宋体"/>
                <w:kern w:val="0"/>
                <w:szCs w:val="21"/>
              </w:rPr>
              <w:t>具有独立法人资格或具有独立承担民事责任的能力的其他组织（提供营业执照或事业单位法人证等法人证明扫描件），</w:t>
            </w:r>
            <w:r>
              <w:rPr>
                <w:rFonts w:hint="eastAsia" w:ascii="宋体" w:hAnsi="宋体" w:cs="宋体"/>
                <w:szCs w:val="21"/>
              </w:rPr>
              <w:t>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14:paraId="7BB1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4AB43A4F">
            <w:pPr>
              <w:widowControl/>
              <w:spacing w:line="360" w:lineRule="auto"/>
              <w:jc w:val="center"/>
              <w:textAlignment w:val="center"/>
            </w:pPr>
            <w:r>
              <w:rPr>
                <w:rFonts w:hint="eastAsia" w:ascii="宋体" w:hAnsi="宋体" w:cs="宋体"/>
                <w:kern w:val="0"/>
                <w:sz w:val="22"/>
                <w:szCs w:val="22"/>
              </w:rPr>
              <w:t>4</w:t>
            </w:r>
          </w:p>
        </w:tc>
        <w:tc>
          <w:tcPr>
            <w:tcW w:w="7948" w:type="dxa"/>
          </w:tcPr>
          <w:p w14:paraId="1E6C75D8">
            <w:pPr>
              <w:spacing w:line="360" w:lineRule="auto"/>
            </w:pPr>
            <w:r>
              <w:rPr>
                <w:rFonts w:hint="eastAsia"/>
              </w:rPr>
              <w:t>①具备《中华人民共和国政府采购法》第二十二条规定的条件；②参加政府采购活动前三年内无行贿犯罪记录；③参与本项目政府采购活动时不存在被禁止参与政府采购活动情形；④单位负责人为同一人或者存在直接控股、管理关系的不同供应商，不得参加同一合同项下的政府采购活动；⑤除单一来源采购，为采购项目提供整体设计、规范编制或者项目管理、监理、检测等服务的供应商，不得再参加该采购项目的其他采购活动(须提供《投标及履约承诺函》原件）；</w:t>
            </w:r>
          </w:p>
        </w:tc>
      </w:tr>
      <w:tr w14:paraId="20AD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CA70FE4">
            <w:pPr>
              <w:widowControl/>
              <w:spacing w:line="360" w:lineRule="auto"/>
              <w:jc w:val="center"/>
              <w:textAlignment w:val="center"/>
            </w:pPr>
            <w:r>
              <w:rPr>
                <w:rFonts w:hint="eastAsia" w:ascii="宋体" w:hAnsi="宋体" w:cs="宋体"/>
                <w:kern w:val="0"/>
                <w:sz w:val="22"/>
                <w:szCs w:val="22"/>
              </w:rPr>
              <w:t>5</w:t>
            </w:r>
          </w:p>
        </w:tc>
        <w:tc>
          <w:tcPr>
            <w:tcW w:w="7948" w:type="dxa"/>
          </w:tcPr>
          <w:p w14:paraId="518F6357">
            <w:pPr>
              <w:spacing w:line="360" w:lineRule="auto"/>
            </w:pPr>
            <w:r>
              <w:rPr>
                <w:rFonts w:hint="eastAsia"/>
              </w:rPr>
              <w:t>投标截止时间前，投标人未被列入失信被执行人、重大税收违法案件当事人名单、政府采购严重违法失信行为记录名单（</w:t>
            </w:r>
            <w:r>
              <w:rPr>
                <w:rFonts w:hint="eastAsia"/>
                <w:color w:val="000000" w:themeColor="text1"/>
                <w:u w:val="none"/>
                <w:lang w:eastAsia="zh-CN"/>
                <w14:textFill>
                  <w14:solidFill>
                    <w14:schemeClr w14:val="tx1"/>
                  </w14:solidFill>
                </w14:textFill>
              </w:rPr>
              <w:t>采购人</w:t>
            </w:r>
            <w:r>
              <w:rPr>
                <w:rFonts w:hint="eastAsia"/>
              </w:rPr>
              <w:t>将通过“信用中国”网站（www.creditchina.gov.cn）、中国政府采购网（www.ccgp.gov.cn）、深圳市政府采购监管网（www.zfcg.sz.gov.cn）渠道查询相关主体信用记录，相关信息以开标当日的查询结果为准。信用信息查询记录应当作为项目档案材料一并保存）；</w:t>
            </w:r>
          </w:p>
        </w:tc>
      </w:tr>
      <w:tr w14:paraId="7A8B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1E7D0AB6">
            <w:pPr>
              <w:widowControl/>
              <w:spacing w:line="360" w:lineRule="auto"/>
              <w:jc w:val="center"/>
              <w:textAlignment w:val="center"/>
              <w:rPr>
                <w:rFonts w:hint="eastAsia" w:ascii="宋体" w:hAnsi="宋体" w:cs="宋体"/>
                <w:kern w:val="0"/>
                <w:sz w:val="22"/>
                <w:szCs w:val="22"/>
              </w:rPr>
            </w:pPr>
            <w:r>
              <w:rPr>
                <w:rFonts w:hint="eastAsia" w:ascii="宋体" w:hAnsi="宋体" w:cs="宋体"/>
                <w:kern w:val="0"/>
                <w:sz w:val="22"/>
                <w:szCs w:val="22"/>
              </w:rPr>
              <w:t>6</w:t>
            </w:r>
          </w:p>
        </w:tc>
        <w:tc>
          <w:tcPr>
            <w:tcW w:w="7948" w:type="dxa"/>
          </w:tcPr>
          <w:p w14:paraId="241F010D">
            <w:pPr>
              <w:spacing w:line="360" w:lineRule="auto"/>
            </w:pPr>
            <w:r>
              <w:rPr>
                <w:rFonts w:hint="eastAsia"/>
              </w:rPr>
              <w:t>不同投标供应商的法定代表人、主要经营负责人、投标授权代表人、项目负责人、主要技术人员不得为同一人、不属同一单位或者在同一单位缴纳社会保险；不同投标供应商不存在单位负责人为同一人或直接控股、管理关系（须提供《供应商基本情况表》）；</w:t>
            </w:r>
          </w:p>
        </w:tc>
      </w:tr>
      <w:tr w14:paraId="60E3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683EA1E">
            <w:pPr>
              <w:widowControl/>
              <w:spacing w:line="360" w:lineRule="auto"/>
              <w:jc w:val="center"/>
              <w:textAlignment w:val="center"/>
              <w:rPr>
                <w:rFonts w:hint="eastAsia" w:eastAsia="宋体"/>
                <w:lang w:eastAsia="zh-CN"/>
              </w:rPr>
            </w:pPr>
            <w:r>
              <w:rPr>
                <w:rFonts w:hint="eastAsia" w:ascii="宋体" w:hAnsi="宋体" w:cs="宋体"/>
                <w:kern w:val="0"/>
                <w:sz w:val="22"/>
                <w:szCs w:val="22"/>
                <w:lang w:val="en-US" w:eastAsia="zh-CN"/>
              </w:rPr>
              <w:t>7</w:t>
            </w:r>
          </w:p>
        </w:tc>
        <w:tc>
          <w:tcPr>
            <w:tcW w:w="7948" w:type="dxa"/>
          </w:tcPr>
          <w:p w14:paraId="7032EB6D">
            <w:pPr>
              <w:pStyle w:val="72"/>
              <w:keepNext w:val="0"/>
              <w:tabs>
                <w:tab w:val="left" w:pos="709"/>
              </w:tabs>
              <w:spacing w:after="0"/>
              <w:jc w:val="left"/>
              <w:rPr>
                <w:b w:val="0"/>
                <w:bCs w:val="0"/>
              </w:rPr>
            </w:pPr>
            <w:r>
              <w:rPr>
                <w:rFonts w:hint="eastAsia"/>
                <w:b w:val="0"/>
                <w:bCs w:val="0"/>
              </w:rPr>
              <w:t>投标人资格条件要求的其他内容；</w:t>
            </w:r>
          </w:p>
        </w:tc>
      </w:tr>
      <w:tr w14:paraId="6318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4F0992C">
            <w:pPr>
              <w:widowControl/>
              <w:spacing w:line="360" w:lineRule="auto"/>
              <w:jc w:val="center"/>
              <w:textAlignment w:val="center"/>
              <w:rPr>
                <w:rFonts w:hint="eastAsia" w:eastAsia="宋体"/>
                <w:lang w:eastAsia="zh-CN"/>
              </w:rPr>
            </w:pPr>
            <w:r>
              <w:rPr>
                <w:rFonts w:hint="eastAsia" w:ascii="宋体" w:hAnsi="宋体" w:cs="宋体"/>
                <w:kern w:val="0"/>
                <w:sz w:val="22"/>
                <w:szCs w:val="22"/>
                <w:lang w:val="en-US" w:eastAsia="zh-CN"/>
              </w:rPr>
              <w:t>8</w:t>
            </w:r>
          </w:p>
        </w:tc>
        <w:tc>
          <w:tcPr>
            <w:tcW w:w="7948" w:type="dxa"/>
          </w:tcPr>
          <w:p w14:paraId="1CCBE465">
            <w:pPr>
              <w:pStyle w:val="72"/>
              <w:keepNext w:val="0"/>
              <w:tabs>
                <w:tab w:val="left" w:pos="709"/>
              </w:tabs>
              <w:spacing w:after="0"/>
              <w:jc w:val="left"/>
              <w:rPr>
                <w:b w:val="0"/>
                <w:bCs w:val="0"/>
              </w:rPr>
            </w:pPr>
            <w:r>
              <w:rPr>
                <w:rFonts w:hint="eastAsia"/>
                <w:b w:val="0"/>
                <w:bCs w:val="0"/>
              </w:rPr>
              <w:t>按要求提供投标文件电子文档；</w:t>
            </w:r>
          </w:p>
        </w:tc>
      </w:tr>
      <w:tr w14:paraId="0544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2"/>
          </w:tcPr>
          <w:p w14:paraId="27EB743D">
            <w:pPr>
              <w:spacing w:line="360" w:lineRule="auto"/>
              <w:jc w:val="center"/>
            </w:pPr>
            <w:r>
              <w:rPr>
                <w:rFonts w:hint="eastAsia"/>
                <w:b/>
                <w:bCs/>
              </w:rPr>
              <w:t>符合性检查表</w:t>
            </w:r>
          </w:p>
        </w:tc>
      </w:tr>
      <w:tr w14:paraId="7647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1387682">
            <w:pPr>
              <w:spacing w:line="360" w:lineRule="auto"/>
              <w:jc w:val="center"/>
            </w:pPr>
            <w:r>
              <w:t>1</w:t>
            </w:r>
          </w:p>
        </w:tc>
        <w:tc>
          <w:tcPr>
            <w:tcW w:w="7948" w:type="dxa"/>
          </w:tcPr>
          <w:p w14:paraId="612AE918">
            <w:pPr>
              <w:spacing w:line="360" w:lineRule="auto"/>
            </w:pPr>
            <w:r>
              <w:rPr>
                <w:rFonts w:hint="eastAsia"/>
              </w:rPr>
              <w:t>不存在下述情形：将一个包中的内容拆开投标；</w:t>
            </w:r>
          </w:p>
        </w:tc>
      </w:tr>
      <w:tr w14:paraId="7282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61839EC9">
            <w:pPr>
              <w:spacing w:line="360" w:lineRule="auto"/>
              <w:jc w:val="center"/>
            </w:pPr>
            <w:r>
              <w:rPr>
                <w:rFonts w:hint="eastAsia"/>
              </w:rPr>
              <w:t>2</w:t>
            </w:r>
          </w:p>
        </w:tc>
        <w:tc>
          <w:tcPr>
            <w:tcW w:w="7948" w:type="dxa"/>
          </w:tcPr>
          <w:p w14:paraId="633C764E">
            <w:pPr>
              <w:spacing w:line="360" w:lineRule="auto"/>
            </w:pPr>
            <w:r>
              <w:rPr>
                <w:rFonts w:hint="eastAsia"/>
              </w:rPr>
              <w:t>不存在下述情形：</w:t>
            </w:r>
            <w:r>
              <w:rPr>
                <w:szCs w:val="21"/>
              </w:rPr>
              <w:t>未按招标文件所提供的</w:t>
            </w:r>
            <w:r>
              <w:rPr>
                <w:rFonts w:hint="eastAsia"/>
                <w:szCs w:val="21"/>
              </w:rPr>
              <w:t>内容</w:t>
            </w:r>
            <w:r>
              <w:rPr>
                <w:szCs w:val="21"/>
              </w:rPr>
              <w:t>填写《投标函》</w:t>
            </w:r>
            <w:r>
              <w:rPr>
                <w:rFonts w:hint="eastAsia"/>
                <w:szCs w:val="21"/>
              </w:rPr>
              <w:t>或投标有效期短于招标文件规定的；</w:t>
            </w:r>
            <w:r>
              <w:rPr>
                <w:rFonts w:hint="eastAsia"/>
              </w:rPr>
              <w:t>未按招标文件所提供的</w:t>
            </w:r>
            <w:r>
              <w:rPr>
                <w:rFonts w:hint="eastAsia"/>
                <w:szCs w:val="21"/>
              </w:rPr>
              <w:t>内容对《投标及履约承诺函</w:t>
            </w:r>
            <w:r>
              <w:rPr>
                <w:rFonts w:hint="eastAsia"/>
              </w:rPr>
              <w:t>》进行承诺。</w:t>
            </w:r>
          </w:p>
        </w:tc>
      </w:tr>
      <w:tr w14:paraId="35B6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94918EA">
            <w:pPr>
              <w:spacing w:line="360" w:lineRule="auto"/>
              <w:jc w:val="center"/>
            </w:pPr>
            <w:r>
              <w:t>3</w:t>
            </w:r>
          </w:p>
        </w:tc>
        <w:tc>
          <w:tcPr>
            <w:tcW w:w="7948" w:type="dxa"/>
          </w:tcPr>
          <w:p w14:paraId="7B6FBB38">
            <w:pPr>
              <w:spacing w:line="360" w:lineRule="auto"/>
            </w:pPr>
            <w:r>
              <w:rPr>
                <w:rFonts w:hint="eastAsia"/>
              </w:rPr>
              <w:t>不存在下述情形：招标文件未规定允许有替代方案时，对同一服务投标时，同时提供两套或两套以上的投标方案；</w:t>
            </w:r>
          </w:p>
        </w:tc>
      </w:tr>
      <w:tr w14:paraId="697E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F5AA223">
            <w:pPr>
              <w:spacing w:line="360" w:lineRule="auto"/>
              <w:jc w:val="center"/>
            </w:pPr>
            <w:r>
              <w:t>4</w:t>
            </w:r>
          </w:p>
        </w:tc>
        <w:tc>
          <w:tcPr>
            <w:tcW w:w="7948" w:type="dxa"/>
          </w:tcPr>
          <w:p w14:paraId="4D207D2C">
            <w:pPr>
              <w:spacing w:line="360" w:lineRule="auto"/>
            </w:pPr>
            <w:r>
              <w:rPr>
                <w:rFonts w:hint="eastAsia"/>
              </w:rPr>
              <w:t>不存在下述情形：投标总价高于财政预算限额或最高限价；</w:t>
            </w:r>
          </w:p>
        </w:tc>
      </w:tr>
      <w:tr w14:paraId="536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60C77BE9">
            <w:pPr>
              <w:spacing w:line="360" w:lineRule="auto"/>
              <w:jc w:val="center"/>
            </w:pPr>
            <w:r>
              <w:t>5</w:t>
            </w:r>
          </w:p>
        </w:tc>
        <w:tc>
          <w:tcPr>
            <w:tcW w:w="7948" w:type="dxa"/>
          </w:tcPr>
          <w:p w14:paraId="4A16FB1E">
            <w:pPr>
              <w:spacing w:line="360" w:lineRule="auto"/>
            </w:pPr>
            <w:r>
              <w:rPr>
                <w:rFonts w:hint="eastAsia"/>
              </w:rPr>
              <w:t>不存在下述情形：同一项目出现两个及以上报价，按规定又无法确定哪个是有效报价；</w:t>
            </w:r>
          </w:p>
        </w:tc>
      </w:tr>
      <w:tr w14:paraId="5392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53F61FBF">
            <w:pPr>
              <w:spacing w:line="360" w:lineRule="auto"/>
              <w:jc w:val="center"/>
            </w:pPr>
            <w:r>
              <w:t>6</w:t>
            </w:r>
          </w:p>
        </w:tc>
        <w:tc>
          <w:tcPr>
            <w:tcW w:w="7948" w:type="dxa"/>
          </w:tcPr>
          <w:p w14:paraId="552B469B">
            <w:pPr>
              <w:spacing w:line="360" w:lineRule="auto"/>
            </w:pPr>
            <w:r>
              <w:rPr>
                <w:rFonts w:hint="eastAsia"/>
              </w:rPr>
              <w:t>不存在下述情形：所投产品或服务在商务、技术服务条款等方面没有实质性满足招标文件要求的（招标文件标注★的均为实质性条款）；</w:t>
            </w:r>
          </w:p>
        </w:tc>
      </w:tr>
      <w:tr w14:paraId="4B4A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8A51E8C">
            <w:pPr>
              <w:spacing w:line="360" w:lineRule="auto"/>
              <w:jc w:val="center"/>
            </w:pPr>
            <w:r>
              <w:rPr>
                <w:rFonts w:hint="eastAsia"/>
              </w:rPr>
              <w:t>7</w:t>
            </w:r>
          </w:p>
        </w:tc>
        <w:tc>
          <w:tcPr>
            <w:tcW w:w="7948" w:type="dxa"/>
          </w:tcPr>
          <w:p w14:paraId="287F7459">
            <w:pPr>
              <w:spacing w:line="360" w:lineRule="auto"/>
            </w:pPr>
            <w:r>
              <w:rPr>
                <w:rFonts w:hint="eastAsia"/>
              </w:rPr>
              <w:t>不存在下述情形：</w:t>
            </w:r>
            <w:r>
              <w:rPr>
                <w:rFonts w:hint="eastAsia" w:ascii="宋体" w:hAnsi="宋体"/>
                <w:szCs w:val="21"/>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14:paraId="4E89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DDD333D">
            <w:pPr>
              <w:spacing w:line="360" w:lineRule="auto"/>
              <w:jc w:val="center"/>
            </w:pPr>
            <w:r>
              <w:rPr>
                <w:rFonts w:hint="eastAsia"/>
              </w:rPr>
              <w:t>8</w:t>
            </w:r>
          </w:p>
        </w:tc>
        <w:tc>
          <w:tcPr>
            <w:tcW w:w="7948" w:type="dxa"/>
          </w:tcPr>
          <w:p w14:paraId="08DCCC5F">
            <w:pPr>
              <w:spacing w:line="360" w:lineRule="auto"/>
            </w:pPr>
            <w:r>
              <w:rPr>
                <w:rFonts w:hint="eastAsia"/>
              </w:rPr>
              <w:t>不存在下述情形：投标报价有严重缺漏项目；</w:t>
            </w:r>
          </w:p>
        </w:tc>
      </w:tr>
      <w:tr w14:paraId="035D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3CA295D7">
            <w:pPr>
              <w:spacing w:line="360" w:lineRule="auto"/>
              <w:jc w:val="center"/>
            </w:pPr>
            <w:r>
              <w:rPr>
                <w:rFonts w:hint="eastAsia"/>
              </w:rPr>
              <w:t>9</w:t>
            </w:r>
          </w:p>
        </w:tc>
        <w:tc>
          <w:tcPr>
            <w:tcW w:w="7948" w:type="dxa"/>
          </w:tcPr>
          <w:p w14:paraId="6688C640">
            <w:pPr>
              <w:spacing w:line="360" w:lineRule="auto"/>
            </w:pPr>
            <w:r>
              <w:rPr>
                <w:rFonts w:hint="eastAsia"/>
              </w:rPr>
              <w:t>不存在下述情形：未提供</w:t>
            </w:r>
            <w:r>
              <w:rPr>
                <w:rFonts w:hint="eastAsia" w:ascii="宋体" w:hAnsi="宋体" w:cs="宋体"/>
                <w:bCs/>
                <w:kern w:val="0"/>
                <w:szCs w:val="21"/>
              </w:rPr>
              <w:t>服务条款</w:t>
            </w:r>
            <w:r>
              <w:rPr>
                <w:rFonts w:hint="eastAsia"/>
              </w:rPr>
              <w:t>偏离表或商务条款偏离表；</w:t>
            </w:r>
          </w:p>
        </w:tc>
      </w:tr>
      <w:tr w14:paraId="5815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16FED487">
            <w:pPr>
              <w:spacing w:line="360" w:lineRule="auto"/>
              <w:jc w:val="center"/>
            </w:pPr>
            <w:r>
              <w:rPr>
                <w:rFonts w:hint="eastAsia"/>
              </w:rPr>
              <w:t>10</w:t>
            </w:r>
          </w:p>
        </w:tc>
        <w:tc>
          <w:tcPr>
            <w:tcW w:w="7948" w:type="dxa"/>
          </w:tcPr>
          <w:p w14:paraId="314BE9EC">
            <w:pPr>
              <w:spacing w:line="360" w:lineRule="auto"/>
            </w:pPr>
            <w:r>
              <w:rPr>
                <w:rFonts w:hint="eastAsia"/>
              </w:rPr>
              <w:t>不存在下述情形：法律、法规或招标文件规定的其他投标无效情形。</w:t>
            </w:r>
          </w:p>
        </w:tc>
      </w:tr>
    </w:tbl>
    <w:p w14:paraId="28E6F0E8">
      <w:pPr>
        <w:pStyle w:val="9"/>
        <w:tabs>
          <w:tab w:val="left" w:pos="562"/>
          <w:tab w:val="left" w:pos="3372"/>
          <w:tab w:val="left" w:pos="3653"/>
        </w:tabs>
        <w:ind w:firstLine="482" w:firstLineChars="200"/>
        <w:jc w:val="left"/>
      </w:pPr>
      <w:r>
        <w:rPr>
          <w:rFonts w:hint="eastAsia"/>
        </w:rPr>
        <w:t>注：如无特殊说明，投标人所提供的证明文件均需加盖投标人公章。</w:t>
      </w:r>
    </w:p>
    <w:p w14:paraId="332E89DA">
      <w:pPr>
        <w:keepNext w:val="0"/>
        <w:keepLines w:val="0"/>
        <w:pageBreakBefore w:val="0"/>
        <w:kinsoku/>
        <w:overflowPunct/>
        <w:topLinePunct w:val="0"/>
        <w:autoSpaceDE/>
        <w:autoSpaceDN/>
        <w:bidi w:val="0"/>
        <w:spacing w:line="380" w:lineRule="exact"/>
        <w:jc w:val="center"/>
        <w:rPr>
          <w:rFonts w:hint="eastAsia" w:ascii="宋体" w:hAnsi="宋体" w:eastAsia="宋体" w:cs="宋体"/>
          <w:sz w:val="21"/>
          <w:szCs w:val="21"/>
        </w:rPr>
      </w:pPr>
      <w:r>
        <w:rPr>
          <w:rFonts w:hint="eastAsia" w:ascii="宋体" w:hAnsi="宋体" w:eastAsia="宋体" w:cs="宋体"/>
          <w:sz w:val="21"/>
          <w:szCs w:val="21"/>
        </w:rPr>
        <w:t>关键信息</w:t>
      </w:r>
    </w:p>
    <w:p w14:paraId="241DA46C">
      <w:pPr>
        <w:pStyle w:val="4"/>
        <w:keepNext w:val="0"/>
        <w:keepLines w:val="0"/>
        <w:pageBreakBefore w:val="0"/>
        <w:kinsoku/>
        <w:overflowPunct/>
        <w:topLinePunct w:val="0"/>
        <w:autoSpaceDE/>
        <w:autoSpaceDN/>
        <w:bidi w:val="0"/>
        <w:spacing w:line="380" w:lineRule="exact"/>
        <w:rPr>
          <w:rFonts w:hint="eastAsia" w:ascii="宋体" w:hAnsi="宋体" w:eastAsia="宋体" w:cs="宋体"/>
          <w:sz w:val="21"/>
          <w:szCs w:val="21"/>
        </w:rPr>
      </w:pPr>
      <w:r>
        <w:rPr>
          <w:rFonts w:hint="eastAsia" w:ascii="宋体" w:hAnsi="宋体" w:eastAsia="宋体" w:cs="宋体"/>
          <w:sz w:val="21"/>
          <w:szCs w:val="21"/>
        </w:rPr>
        <w:t>评标方法</w:t>
      </w:r>
    </w:p>
    <w:p w14:paraId="558D510D">
      <w:pPr>
        <w:keepNext w:val="0"/>
        <w:keepLines w:val="0"/>
        <w:pageBreakBefore w:val="0"/>
        <w:kinsoku/>
        <w:overflowPunct/>
        <w:topLinePunct w:val="0"/>
        <w:autoSpaceDE/>
        <w:autoSpaceDN/>
        <w:bidi w:val="0"/>
        <w:snapToGrid w:val="0"/>
        <w:spacing w:line="380" w:lineRule="exact"/>
        <w:rPr>
          <w:rFonts w:hint="eastAsia" w:ascii="宋体" w:hAnsi="宋体" w:eastAsia="宋体" w:cs="宋体"/>
          <w:szCs w:val="21"/>
        </w:rPr>
      </w:pPr>
      <w:r>
        <w:rPr>
          <w:rFonts w:hint="eastAsia" w:ascii="宋体" w:hAnsi="宋体" w:eastAsia="宋体" w:cs="宋体"/>
          <w:szCs w:val="21"/>
        </w:rPr>
        <w:t>1、评标方法：</w:t>
      </w:r>
      <w:r>
        <w:rPr>
          <w:rFonts w:hint="eastAsia" w:ascii="宋体" w:hAnsi="宋体" w:eastAsia="宋体" w:cs="宋体"/>
          <w:szCs w:val="21"/>
          <w:u w:val="single"/>
        </w:rPr>
        <w:t>综合评分法</w:t>
      </w:r>
    </w:p>
    <w:p w14:paraId="7B7CFD95">
      <w:pPr>
        <w:keepNext w:val="0"/>
        <w:keepLines w:val="0"/>
        <w:pageBreakBefore w:val="0"/>
        <w:kinsoku/>
        <w:overflowPunct/>
        <w:topLinePunct w:val="0"/>
        <w:autoSpaceDE/>
        <w:autoSpaceDN/>
        <w:bidi w:val="0"/>
        <w:snapToGrid w:val="0"/>
        <w:spacing w:line="380" w:lineRule="exact"/>
        <w:rPr>
          <w:rFonts w:hint="eastAsia" w:ascii="宋体" w:hAnsi="宋体" w:eastAsia="宋体" w:cs="宋体"/>
          <w:szCs w:val="21"/>
        </w:rPr>
      </w:pPr>
      <w:r>
        <w:rPr>
          <w:rFonts w:hint="eastAsia" w:ascii="宋体" w:hAnsi="宋体" w:eastAsia="宋体" w:cs="宋体"/>
          <w:szCs w:val="21"/>
        </w:rPr>
        <w:t>2、评标方法说明：</w:t>
      </w:r>
    </w:p>
    <w:p w14:paraId="54955725">
      <w:pPr>
        <w:keepNext w:val="0"/>
        <w:keepLines w:val="0"/>
        <w:pageBreakBefore w:val="0"/>
        <w:kinsoku/>
        <w:overflowPunct/>
        <w:topLinePunct w:val="0"/>
        <w:autoSpaceDE/>
        <w:autoSpaceDN/>
        <w:bidi w:val="0"/>
        <w:snapToGrid w:val="0"/>
        <w:spacing w:line="380" w:lineRule="exact"/>
        <w:ind w:firstLine="420" w:firstLineChars="200"/>
        <w:rPr>
          <w:rFonts w:hint="eastAsia" w:ascii="宋体" w:hAnsi="宋体" w:eastAsia="宋体" w:cs="宋体"/>
          <w:b w:val="0"/>
          <w:bCs w:val="0"/>
          <w:szCs w:val="21"/>
        </w:rPr>
      </w:pPr>
      <w:r>
        <w:rPr>
          <w:rFonts w:hint="eastAsia" w:ascii="宋体" w:hAnsi="宋体" w:eastAsia="宋体" w:cs="宋体"/>
          <w:szCs w:val="21"/>
        </w:rPr>
        <w:t>（1）综合评分法中的价格分统一采用低价优先法计算,即满足招标文件要求且投标价格最低的投标报价为评标基准价,其价格分为满分。其他投标人的价格分统一按照下列公式计算：投标报</w:t>
      </w:r>
      <w:r>
        <w:rPr>
          <w:rFonts w:hint="eastAsia" w:ascii="宋体" w:hAnsi="宋体" w:eastAsia="宋体" w:cs="宋体"/>
          <w:b w:val="0"/>
          <w:bCs w:val="0"/>
          <w:szCs w:val="21"/>
        </w:rPr>
        <w:t>价得分=(评标基准价/投标报价)×权重。</w:t>
      </w:r>
    </w:p>
    <w:p w14:paraId="2F18395A">
      <w:pPr>
        <w:keepNext w:val="0"/>
        <w:keepLines w:val="0"/>
        <w:pageBreakBefore w:val="0"/>
        <w:kinsoku/>
        <w:overflowPunct/>
        <w:topLinePunct w:val="0"/>
        <w:bidi w:val="0"/>
        <w:snapToGrid w:val="0"/>
        <w:spacing w:line="38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（2）根据《政府采购促进中小企业发展管理办法》及《关于政府采购支持监狱企业发展有关问题的通知》的规定，对小型和微型企业产品的价格给予</w:t>
      </w:r>
      <w:r>
        <w:rPr>
          <w:rFonts w:hint="eastAsia" w:asciiTheme="minorEastAsia" w:hAnsiTheme="minorEastAsia" w:eastAsiaTheme="minorEastAsia" w:cstheme="minorEastAsia"/>
          <w:b w:val="0"/>
          <w:bCs w:val="0"/>
          <w:sz w:val="21"/>
          <w:szCs w:val="21"/>
          <w:u w:val="single"/>
        </w:rPr>
        <w:t>10%</w:t>
      </w:r>
      <w:r>
        <w:rPr>
          <w:rFonts w:hint="eastAsia" w:asciiTheme="minorEastAsia" w:hAnsiTheme="minorEastAsia" w:eastAsiaTheme="minorEastAsia" w:cstheme="minorEastAsia"/>
          <w:b w:val="0"/>
          <w:bCs w:val="0"/>
          <w:sz w:val="21"/>
          <w:szCs w:val="21"/>
        </w:rPr>
        <w:t>的扣除，用扣除后的价格参与评审；投标产品中仅有部分小型和微型企业产品的，则此部份按所投小型和微型企业产品的价格予以扣除；监狱企业视同小型、微型企业。监狱企业须提供由省级以上监狱管理局、戒毒管理局（含新疆生产建设兵团）出具的属于监狱企业的证明文件，中小企业须提供《中小企业声明函》。</w:t>
      </w:r>
    </w:p>
    <w:p w14:paraId="4E48594B">
      <w:pPr>
        <w:keepNext w:val="0"/>
        <w:keepLines w:val="0"/>
        <w:pageBreakBefore w:val="0"/>
        <w:kinsoku/>
        <w:overflowPunct/>
        <w:topLinePunct w:val="0"/>
        <w:autoSpaceDE/>
        <w:autoSpaceDN/>
        <w:bidi w:val="0"/>
        <w:spacing w:line="3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Cs w:val="21"/>
        </w:rPr>
        <w:t>（</w:t>
      </w:r>
      <w:r>
        <w:rPr>
          <w:rFonts w:hint="eastAsia" w:ascii="宋体" w:hAnsi="宋体" w:cs="宋体"/>
          <w:b w:val="0"/>
          <w:bCs w:val="0"/>
          <w:szCs w:val="21"/>
          <w:lang w:val="en-US" w:eastAsia="zh-CN"/>
        </w:rPr>
        <w:t>3</w:t>
      </w:r>
      <w:r>
        <w:rPr>
          <w:rFonts w:hint="eastAsia" w:ascii="宋体" w:hAnsi="宋体" w:eastAsia="宋体" w:cs="宋体"/>
          <w:b w:val="0"/>
          <w:bCs w:val="0"/>
          <w:szCs w:val="21"/>
        </w:rPr>
        <w:t>）评审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审委员会应将其作为无效投</w:t>
      </w:r>
      <w:r>
        <w:rPr>
          <w:rFonts w:hint="eastAsia" w:ascii="宋体" w:hAnsi="宋体" w:eastAsia="宋体" w:cs="宋体"/>
          <w:b w:val="0"/>
          <w:bCs w:val="0"/>
          <w:sz w:val="21"/>
          <w:szCs w:val="21"/>
        </w:rPr>
        <w:t>标处理。</w:t>
      </w:r>
    </w:p>
    <w:tbl>
      <w:tblPr>
        <w:tblStyle w:val="47"/>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16"/>
        <w:gridCol w:w="615"/>
        <w:gridCol w:w="2231"/>
        <w:gridCol w:w="754"/>
        <w:gridCol w:w="4856"/>
      </w:tblGrid>
      <w:tr w14:paraId="7BAA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616" w:type="dxa"/>
            <w:shd w:val="clear" w:color="auto" w:fill="E6EFFA"/>
            <w:noWrap w:val="0"/>
            <w:vAlign w:val="center"/>
          </w:tcPr>
          <w:p w14:paraId="004BCB5D">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bookmarkStart w:id="1" w:name="InsertEnd"/>
            <w:bookmarkEnd w:id="1"/>
            <w:bookmarkStart w:id="2" w:name="_Hlk144710285"/>
            <w:r>
              <w:rPr>
                <w:b/>
                <w:bCs/>
                <w:highlight w:val="none"/>
              </w:rPr>
              <w:t>序号</w:t>
            </w:r>
          </w:p>
        </w:tc>
        <w:tc>
          <w:tcPr>
            <w:tcW w:w="3600" w:type="dxa"/>
            <w:gridSpan w:val="3"/>
            <w:shd w:val="clear" w:color="auto" w:fill="E6EFFA"/>
            <w:noWrap w:val="0"/>
            <w:vAlign w:val="center"/>
          </w:tcPr>
          <w:p w14:paraId="52BA1DAF">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r>
              <w:rPr>
                <w:b/>
                <w:bCs/>
                <w:highlight w:val="none"/>
              </w:rPr>
              <w:t>评分项</w:t>
            </w:r>
          </w:p>
        </w:tc>
        <w:tc>
          <w:tcPr>
            <w:tcW w:w="4856" w:type="dxa"/>
            <w:shd w:val="clear" w:color="auto" w:fill="E6EFFA"/>
            <w:noWrap w:val="0"/>
            <w:vAlign w:val="center"/>
          </w:tcPr>
          <w:p w14:paraId="62A2F7AA">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r>
              <w:rPr>
                <w:b/>
                <w:bCs/>
                <w:highlight w:val="none"/>
              </w:rPr>
              <w:t>权重</w:t>
            </w:r>
            <w:r>
              <w:rPr>
                <w:rFonts w:hint="eastAsia"/>
                <w:b/>
                <w:bCs/>
                <w:highlight w:val="none"/>
                <w:lang w:eastAsia="zh-CN"/>
              </w:rPr>
              <w:t>（</w:t>
            </w:r>
            <w:r>
              <w:rPr>
                <w:b/>
                <w:bCs/>
                <w:highlight w:val="none"/>
              </w:rPr>
              <w:t>%)</w:t>
            </w:r>
          </w:p>
        </w:tc>
      </w:tr>
      <w:tr w14:paraId="69CD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noWrap w:val="0"/>
            <w:vAlign w:val="top"/>
          </w:tcPr>
          <w:p w14:paraId="184EB187">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1</w:t>
            </w:r>
          </w:p>
        </w:tc>
        <w:tc>
          <w:tcPr>
            <w:tcW w:w="3600" w:type="dxa"/>
            <w:gridSpan w:val="3"/>
            <w:noWrap w:val="0"/>
            <w:vAlign w:val="top"/>
          </w:tcPr>
          <w:p w14:paraId="34E210CB">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价格</w:t>
            </w:r>
          </w:p>
        </w:tc>
        <w:tc>
          <w:tcPr>
            <w:tcW w:w="4856" w:type="dxa"/>
            <w:noWrap w:val="0"/>
            <w:vAlign w:val="top"/>
          </w:tcPr>
          <w:p w14:paraId="0EF7BD98">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rFonts w:hint="eastAsia"/>
                <w:b/>
                <w:bCs/>
                <w:color w:val="0000FF"/>
                <w:highlight w:val="none"/>
              </w:rPr>
              <w:t>1</w:t>
            </w:r>
            <w:r>
              <w:rPr>
                <w:b/>
                <w:bCs/>
                <w:color w:val="0000FF"/>
                <w:highlight w:val="none"/>
              </w:rPr>
              <w:t>0</w:t>
            </w:r>
          </w:p>
        </w:tc>
      </w:tr>
      <w:tr w14:paraId="6377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noWrap w:val="0"/>
            <w:vAlign w:val="top"/>
          </w:tcPr>
          <w:p w14:paraId="62ECE822">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2</w:t>
            </w:r>
          </w:p>
        </w:tc>
        <w:tc>
          <w:tcPr>
            <w:tcW w:w="3600" w:type="dxa"/>
            <w:gridSpan w:val="3"/>
            <w:noWrap w:val="0"/>
            <w:vAlign w:val="top"/>
          </w:tcPr>
          <w:p w14:paraId="10AE8093">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技术</w:t>
            </w:r>
            <w:r>
              <w:rPr>
                <w:rFonts w:hint="eastAsia"/>
                <w:b/>
                <w:bCs/>
                <w:color w:val="0000FF"/>
                <w:highlight w:val="none"/>
              </w:rPr>
              <w:t>部分</w:t>
            </w:r>
          </w:p>
        </w:tc>
        <w:tc>
          <w:tcPr>
            <w:tcW w:w="4856" w:type="dxa"/>
            <w:noWrap w:val="0"/>
            <w:vAlign w:val="top"/>
          </w:tcPr>
          <w:p w14:paraId="3271B809">
            <w:pPr>
              <w:pageBreakBefore w:val="0"/>
              <w:kinsoku/>
              <w:wordWrap w:val="0"/>
              <w:overflowPunct/>
              <w:topLinePunct w:val="0"/>
              <w:bidi w:val="0"/>
              <w:snapToGrid/>
              <w:spacing w:line="300" w:lineRule="exact"/>
              <w:ind w:left="0" w:leftChars="0"/>
              <w:jc w:val="center"/>
              <w:rPr>
                <w:rFonts w:hint="default" w:ascii="宋体" w:hAnsi="宋体" w:eastAsia="宋体" w:cs="宋体"/>
                <w:b/>
                <w:bCs/>
                <w:color w:val="0000FF"/>
                <w:sz w:val="24"/>
                <w:highlight w:val="none"/>
                <w:lang w:val="en-US" w:eastAsia="zh-CN"/>
              </w:rPr>
            </w:pPr>
            <w:r>
              <w:rPr>
                <w:rFonts w:hint="eastAsia"/>
                <w:b/>
                <w:bCs/>
                <w:color w:val="0000FF"/>
                <w:highlight w:val="none"/>
                <w:lang w:val="en-US" w:eastAsia="zh-CN"/>
              </w:rPr>
              <w:t>55</w:t>
            </w:r>
          </w:p>
        </w:tc>
      </w:tr>
      <w:tr w14:paraId="4055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shd w:val="clear" w:color="auto" w:fill="E6EFFA"/>
            <w:noWrap w:val="0"/>
            <w:vAlign w:val="center"/>
          </w:tcPr>
          <w:p w14:paraId="50B6FA2B">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68B74C80">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142627F4">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1371A11D">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856" w:type="dxa"/>
            <w:shd w:val="clear" w:color="auto" w:fill="E6EFFA"/>
            <w:noWrap w:val="0"/>
            <w:vAlign w:val="center"/>
          </w:tcPr>
          <w:p w14:paraId="46E9EB48">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评分准则</w:t>
            </w:r>
          </w:p>
        </w:tc>
      </w:tr>
      <w:tr w14:paraId="023B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4F9AA8F3">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0D77CAC9">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1</w:t>
            </w:r>
          </w:p>
        </w:tc>
        <w:tc>
          <w:tcPr>
            <w:tcW w:w="2231" w:type="dxa"/>
            <w:noWrap w:val="0"/>
            <w:vAlign w:val="center"/>
          </w:tcPr>
          <w:p w14:paraId="6B572FEE">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医用织物洗涤、收集、运送、管理服务方案和保障措施，医用织物信息化管理服务方案</w:t>
            </w:r>
          </w:p>
        </w:tc>
        <w:tc>
          <w:tcPr>
            <w:tcW w:w="754" w:type="dxa"/>
            <w:noWrap w:val="0"/>
            <w:vAlign w:val="center"/>
          </w:tcPr>
          <w:p w14:paraId="215C1CCD">
            <w:pPr>
              <w:pageBreakBefore w:val="0"/>
              <w:kinsoku/>
              <w:wordWrap w:val="0"/>
              <w:overflowPunct/>
              <w:topLinePunct w:val="0"/>
              <w:bidi w:val="0"/>
              <w:snapToGrid/>
              <w:spacing w:line="300" w:lineRule="exact"/>
              <w:ind w:left="0" w:leftChars="0"/>
              <w:jc w:val="center"/>
              <w:rPr>
                <w:rFonts w:hint="default" w:ascii="宋体" w:hAnsi="宋体"/>
                <w:szCs w:val="21"/>
                <w:highlight w:val="none"/>
                <w:lang w:val="en-US" w:eastAsia="zh-CN"/>
              </w:rPr>
            </w:pPr>
            <w:r>
              <w:rPr>
                <w:rFonts w:hint="eastAsia" w:ascii="宋体" w:hAnsi="宋体"/>
                <w:szCs w:val="21"/>
                <w:highlight w:val="none"/>
                <w:lang w:val="en-US" w:eastAsia="zh-CN"/>
              </w:rPr>
              <w:t>20</w:t>
            </w:r>
          </w:p>
        </w:tc>
        <w:tc>
          <w:tcPr>
            <w:tcW w:w="4856" w:type="dxa"/>
            <w:noWrap w:val="0"/>
            <w:vAlign w:val="top"/>
          </w:tcPr>
          <w:p w14:paraId="3C7D75DC">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5E37A6E7">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（1）提供医用织物洗涤、收集、运送、管理工作服务方案及服务保障措施；</w:t>
            </w:r>
          </w:p>
          <w:p w14:paraId="3CFE0271">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（2）提供医用织物信息化管理服务方案。</w:t>
            </w:r>
          </w:p>
          <w:p w14:paraId="4B2E4131">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1A4E5AAB">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1.提供满足以上两项要求的方案得12分，提供满足其中一项要求的方案得6分，其他情况不得分。</w:t>
            </w:r>
          </w:p>
          <w:p w14:paraId="35C6CD95">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2.在此基础上，评审委员会对服务方案及保障措施从可实施、可操作的角度提出管理服务方案，从多角度、有针对性的提出保障措施进行评审：</w:t>
            </w:r>
          </w:p>
          <w:p w14:paraId="727661B8">
            <w:pPr>
              <w:pageBreakBefore w:val="0"/>
              <w:kinsoku/>
              <w:overflowPunct/>
              <w:topLinePunct w:val="0"/>
              <w:bidi w:val="0"/>
              <w:snapToGrid/>
              <w:spacing w:line="300" w:lineRule="exact"/>
              <w:ind w:left="0" w:leftChars="0"/>
              <w:rPr>
                <w:rFonts w:hint="eastAsia" w:ascii="Times New Roman" w:hAnsi="Times New Roman" w:eastAsia="宋体" w:cs="Times New Roman"/>
                <w:highlight w:val="none"/>
                <w:lang w:val="en-US" w:eastAsia="zh-CN"/>
              </w:rPr>
            </w:pPr>
            <w:r>
              <w:rPr>
                <w:rFonts w:hint="eastAsia"/>
                <w:highlight w:val="none"/>
                <w:lang w:val="en-US" w:eastAsia="zh-CN"/>
              </w:rPr>
              <w:t>（1）评审为优，</w:t>
            </w:r>
            <w:r>
              <w:rPr>
                <w:rFonts w:hint="eastAsia"/>
                <w:highlight w:val="none"/>
              </w:rPr>
              <w:t>方案内容全面，覆盖所有关键环</w:t>
            </w:r>
            <w:r>
              <w:rPr>
                <w:rFonts w:hint="eastAsia"/>
                <w:highlight w:val="none"/>
                <w:lang w:eastAsia="zh-CN"/>
              </w:rPr>
              <w:t>节</w:t>
            </w:r>
            <w:r>
              <w:rPr>
                <w:rFonts w:hint="eastAsia"/>
                <w:highlight w:val="none"/>
              </w:rPr>
              <w:t>；流程设计科学、闭环；保障措施具体、有力，针对性强</w:t>
            </w:r>
            <w:r>
              <w:rPr>
                <w:rFonts w:hint="eastAsia"/>
                <w:highlight w:val="none"/>
                <w:lang w:val="en-US" w:eastAsia="zh-CN"/>
              </w:rPr>
              <w:t>，</w:t>
            </w:r>
            <w:r>
              <w:rPr>
                <w:rFonts w:hint="eastAsia"/>
                <w:highlight w:val="none"/>
              </w:rPr>
              <w:t>应急预案详实；信息化方案技术先进</w:t>
            </w:r>
            <w:r>
              <w:rPr>
                <w:rFonts w:hint="eastAsia"/>
                <w:highlight w:val="none"/>
                <w:lang w:val="en-US" w:eastAsia="zh-CN"/>
              </w:rPr>
              <w:t>加8分；</w:t>
            </w:r>
          </w:p>
          <w:p w14:paraId="36E02C78">
            <w:pPr>
              <w:pageBreakBefore w:val="0"/>
              <w:widowControl/>
              <w:kinsoku/>
              <w:overflowPunct/>
              <w:topLinePunct w:val="0"/>
              <w:bidi w:val="0"/>
              <w:snapToGrid/>
              <w:spacing w:line="300" w:lineRule="exact"/>
              <w:ind w:left="0" w:leftChars="0"/>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 （2）评审为良，</w:t>
            </w:r>
            <w:r>
              <w:rPr>
                <w:rFonts w:hint="eastAsia" w:ascii="Times New Roman" w:hAnsi="Times New Roman" w:eastAsia="宋体" w:cs="Times New Roman"/>
                <w:i w:val="0"/>
                <w:caps w:val="0"/>
                <w:spacing w:val="0"/>
                <w:kern w:val="2"/>
                <w:sz w:val="21"/>
                <w:szCs w:val="24"/>
                <w:highlight w:val="none"/>
                <w:shd w:val="clear" w:color="auto" w:fill="auto"/>
                <w:lang w:val="en-US" w:eastAsia="zh-CN" w:bidi="ar"/>
              </w:rPr>
              <w:t>方案内容完整，</w:t>
            </w:r>
            <w:r>
              <w:rPr>
                <w:rFonts w:hint="eastAsia" w:ascii="Times New Roman" w:hAnsi="Times New Roman" w:eastAsia="宋体" w:cs="Times New Roman"/>
                <w:highlight w:val="none"/>
              </w:rPr>
              <w:t>覆盖主要环节；流程设计合理；保障措施较为具体</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加</w:t>
            </w:r>
            <w:r>
              <w:rPr>
                <w:rFonts w:hint="eastAsia" w:ascii="Times New Roman" w:hAnsi="Times New Roman" w:cs="Times New Roman"/>
                <w:highlight w:val="none"/>
                <w:lang w:val="en-US" w:eastAsia="zh-CN"/>
              </w:rPr>
              <w:t>4</w:t>
            </w:r>
            <w:r>
              <w:rPr>
                <w:rFonts w:hint="eastAsia" w:ascii="Times New Roman" w:hAnsi="Times New Roman" w:eastAsia="宋体" w:cs="Times New Roman"/>
                <w:highlight w:val="none"/>
                <w:lang w:val="en-US" w:eastAsia="zh-CN"/>
              </w:rPr>
              <w:t xml:space="preserve">分； </w:t>
            </w:r>
          </w:p>
          <w:p w14:paraId="0F1A3C63">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（3）评审为中，方案基本完整、合理、可行性一般，</w:t>
            </w:r>
            <w:r>
              <w:rPr>
                <w:rFonts w:hint="eastAsia"/>
                <w:highlight w:val="none"/>
              </w:rPr>
              <w:t>方案具备基本框架和内容，但部分细节缺失；流程设计基本可行；保障措施较为笼统；信息化方案功能基本满足要求</w:t>
            </w:r>
            <w:r>
              <w:rPr>
                <w:rFonts w:hint="eastAsia"/>
                <w:highlight w:val="none"/>
                <w:lang w:eastAsia="zh-CN"/>
              </w:rPr>
              <w:t>，</w:t>
            </w:r>
            <w:r>
              <w:rPr>
                <w:rFonts w:hint="eastAsia"/>
                <w:highlight w:val="none"/>
                <w:lang w:val="en-US" w:eastAsia="zh-CN"/>
              </w:rPr>
              <w:t xml:space="preserve">加2分； </w:t>
            </w:r>
          </w:p>
          <w:p w14:paraId="2FA5109F">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（4）评审为差，</w:t>
            </w:r>
            <w:r>
              <w:rPr>
                <w:rFonts w:hint="eastAsia"/>
                <w:highlight w:val="none"/>
              </w:rPr>
              <w:t>方案内容残缺，逻辑混乱，关键环节缺失或描述不清；流程设计存在明显缺陷，难以执行；保障措施空泛，无针对性</w:t>
            </w:r>
            <w:r>
              <w:rPr>
                <w:rFonts w:hint="eastAsia"/>
                <w:highlight w:val="none"/>
                <w:lang w:val="en-US" w:eastAsia="zh-CN"/>
              </w:rPr>
              <w:t>，不加分。</w:t>
            </w:r>
          </w:p>
        </w:tc>
      </w:tr>
      <w:tr w14:paraId="1A73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2C1F510D">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62AF37E2">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2</w:t>
            </w:r>
          </w:p>
        </w:tc>
        <w:tc>
          <w:tcPr>
            <w:tcW w:w="2231" w:type="dxa"/>
            <w:noWrap w:val="0"/>
            <w:vAlign w:val="center"/>
          </w:tcPr>
          <w:p w14:paraId="59D33C64">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洗涤消毒服务能力</w:t>
            </w:r>
          </w:p>
        </w:tc>
        <w:tc>
          <w:tcPr>
            <w:tcW w:w="754" w:type="dxa"/>
            <w:noWrap w:val="0"/>
            <w:vAlign w:val="center"/>
          </w:tcPr>
          <w:p w14:paraId="1CD01C50">
            <w:pPr>
              <w:pageBreakBefore w:val="0"/>
              <w:kinsoku/>
              <w:wordWrap w:val="0"/>
              <w:overflowPunct/>
              <w:topLinePunct w:val="0"/>
              <w:bidi w:val="0"/>
              <w:snapToGrid/>
              <w:spacing w:line="300" w:lineRule="exact"/>
              <w:ind w:left="0" w:leftChars="0"/>
              <w:jc w:val="center"/>
              <w:rPr>
                <w:rFonts w:hint="default" w:ascii="宋体" w:hAnsi="宋体"/>
                <w:szCs w:val="21"/>
                <w:highlight w:val="none"/>
                <w:lang w:val="en-US" w:eastAsia="zh-CN"/>
              </w:rPr>
            </w:pPr>
            <w:r>
              <w:rPr>
                <w:rFonts w:hint="eastAsia" w:ascii="宋体" w:hAnsi="宋体"/>
                <w:szCs w:val="21"/>
                <w:highlight w:val="none"/>
                <w:lang w:val="en-US" w:eastAsia="zh-CN"/>
              </w:rPr>
              <w:t>5</w:t>
            </w:r>
          </w:p>
        </w:tc>
        <w:tc>
          <w:tcPr>
            <w:tcW w:w="4856" w:type="dxa"/>
            <w:noWrap w:val="0"/>
            <w:vAlign w:val="center"/>
          </w:tcPr>
          <w:p w14:paraId="52619A16">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176E87B9">
            <w:pPr>
              <w:pageBreakBefore w:val="0"/>
              <w:numPr>
                <w:ilvl w:val="0"/>
                <w:numId w:val="0"/>
              </w:numPr>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考察投标人的洗涤设备配置，要求如下：</w:t>
            </w:r>
          </w:p>
          <w:p w14:paraId="6F93A049">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1.具有3台（含）以上直燃型工服干衣笼和10台（含）以上织物烘干设备；</w:t>
            </w:r>
          </w:p>
          <w:p w14:paraId="421207DB">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2.具有3台（含）以上隧道式连续批次洗衣机（洗涤笼）；</w:t>
            </w:r>
          </w:p>
          <w:p w14:paraId="4BA88E42">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3.具有3台（含）以上运送车辆消毒设备</w:t>
            </w:r>
            <w:r>
              <w:rPr>
                <w:rFonts w:hint="eastAsia"/>
                <w:highlight w:val="none"/>
                <w:lang w:eastAsia="zh-CN"/>
              </w:rPr>
              <w:t>（过氧化氢消毒机器或紫外线消毒灯）</w:t>
            </w:r>
            <w:r>
              <w:rPr>
                <w:rFonts w:hint="eastAsia"/>
                <w:highlight w:val="none"/>
                <w:lang w:val="en-US" w:eastAsia="zh-CN"/>
              </w:rPr>
              <w:t>；</w:t>
            </w:r>
          </w:p>
          <w:p w14:paraId="744C8FAA">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4.具有后整理高速平烫线系统（包含展布机、熨平机、折叠机设备）；</w:t>
            </w:r>
          </w:p>
          <w:p w14:paraId="1890B96D">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5.具有厂区集中采用管道蒸汽热源供应或3台（含）以上蒸汽锅炉设备；</w:t>
            </w:r>
          </w:p>
          <w:p w14:paraId="6D42638C">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6F9BED19">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以上设备均为投标人自有或租赁，满足以上五项要求的得5分，满足其中四项要求的得3分，满足其中三项要求的得1.5分，满足其中二项要求的得0.5分，其他情况不得分。</w:t>
            </w:r>
          </w:p>
          <w:p w14:paraId="6C06D2FC">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注：提供设备购买发票（或设备租赁合同及租赁发票），并提供设备照片，否则不得分。</w:t>
            </w:r>
          </w:p>
          <w:p w14:paraId="7DF50917">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以上资料均要求提供扫描件。评分中出现无证明资料或专家无法凭所提供资料判断是否得分的情况，一律作不得分处理。</w:t>
            </w:r>
          </w:p>
        </w:tc>
      </w:tr>
      <w:tr w14:paraId="6904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735" w:hRule="atLeast"/>
          <w:tblCellSpacing w:w="0" w:type="dxa"/>
          <w:jc w:val="center"/>
        </w:trPr>
        <w:tc>
          <w:tcPr>
            <w:tcW w:w="616" w:type="dxa"/>
            <w:vMerge w:val="continue"/>
            <w:noWrap w:val="0"/>
            <w:vAlign w:val="center"/>
          </w:tcPr>
          <w:p w14:paraId="0851B03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625EC0B5">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3</w:t>
            </w:r>
          </w:p>
        </w:tc>
        <w:tc>
          <w:tcPr>
            <w:tcW w:w="2231" w:type="dxa"/>
            <w:noWrap w:val="0"/>
            <w:vAlign w:val="center"/>
          </w:tcPr>
          <w:p w14:paraId="60108FF1">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感染性医用织物洗涤消毒保障措施</w:t>
            </w:r>
          </w:p>
        </w:tc>
        <w:tc>
          <w:tcPr>
            <w:tcW w:w="754" w:type="dxa"/>
            <w:noWrap w:val="0"/>
            <w:vAlign w:val="center"/>
          </w:tcPr>
          <w:p w14:paraId="1A661E0F">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9</w:t>
            </w:r>
          </w:p>
        </w:tc>
        <w:tc>
          <w:tcPr>
            <w:tcW w:w="4856" w:type="dxa"/>
            <w:noWrap w:val="0"/>
            <w:vAlign w:val="center"/>
          </w:tcPr>
          <w:p w14:paraId="7DD8E2BD">
            <w:pPr>
              <w:pageBreakBefore w:val="0"/>
              <w:kinsoku/>
              <w:overflowPunct/>
              <w:topLinePunct w:val="0"/>
              <w:bidi w:val="0"/>
              <w:adjustRightInd w:val="0"/>
              <w:snapToGrid w:val="0"/>
              <w:spacing w:line="240" w:lineRule="auto"/>
              <w:ind w:left="0" w:leftChars="0"/>
              <w:jc w:val="left"/>
              <w:rPr>
                <w:rFonts w:hint="eastAsia"/>
                <w:b/>
                <w:bCs/>
                <w:highlight w:val="none"/>
                <w:lang w:val="en-US" w:eastAsia="zh-CN"/>
              </w:rPr>
            </w:pPr>
            <w:r>
              <w:rPr>
                <w:rFonts w:hint="eastAsia"/>
                <w:b/>
                <w:bCs/>
                <w:highlight w:val="none"/>
                <w:lang w:val="en-US" w:eastAsia="zh-CN"/>
              </w:rPr>
              <w:t>（一）评分内容：</w:t>
            </w:r>
          </w:p>
          <w:p w14:paraId="518CA129">
            <w:pPr>
              <w:pageBreakBefore w:val="0"/>
              <w:kinsoku/>
              <w:overflowPunct/>
              <w:topLinePunct w:val="0"/>
              <w:bidi w:val="0"/>
              <w:adjustRightInd w:val="0"/>
              <w:snapToGrid w:val="0"/>
              <w:spacing w:line="240" w:lineRule="auto"/>
              <w:ind w:left="0" w:leftChars="0"/>
              <w:jc w:val="left"/>
              <w:rPr>
                <w:rFonts w:hint="eastAsia"/>
                <w:highlight w:val="none"/>
                <w:lang w:val="en-US" w:eastAsia="zh-CN"/>
              </w:rPr>
            </w:pPr>
            <w:r>
              <w:rPr>
                <w:rFonts w:hint="eastAsia"/>
                <w:highlight w:val="none"/>
                <w:lang w:val="en-US" w:eastAsia="zh-CN"/>
              </w:rPr>
              <w:t>1.投标人提供</w:t>
            </w:r>
            <w:r>
              <w:rPr>
                <w:rFonts w:hint="eastAsia"/>
                <w:highlight w:val="none"/>
              </w:rPr>
              <w:t>感染性织物收送方案及洗涤消毒流程</w:t>
            </w:r>
            <w:r>
              <w:rPr>
                <w:rFonts w:hint="eastAsia"/>
                <w:highlight w:val="none"/>
                <w:lang w:eastAsia="zh-CN"/>
              </w:rPr>
              <w:t>。</w:t>
            </w:r>
          </w:p>
          <w:p w14:paraId="6F2D1A30">
            <w:pPr>
              <w:pageBreakBefore w:val="0"/>
              <w:kinsoku/>
              <w:overflowPunct/>
              <w:topLinePunct w:val="0"/>
              <w:bidi w:val="0"/>
              <w:adjustRightInd w:val="0"/>
              <w:snapToGrid w:val="0"/>
              <w:spacing w:line="240" w:lineRule="auto"/>
              <w:ind w:left="0" w:leftChars="0"/>
              <w:jc w:val="left"/>
              <w:rPr>
                <w:rFonts w:hint="eastAsia"/>
                <w:b/>
                <w:bCs/>
                <w:highlight w:val="none"/>
                <w:lang w:val="en-US" w:eastAsia="zh-CN"/>
              </w:rPr>
            </w:pPr>
            <w:r>
              <w:rPr>
                <w:rFonts w:hint="eastAsia"/>
                <w:b/>
                <w:bCs/>
                <w:highlight w:val="none"/>
                <w:lang w:val="en-US" w:eastAsia="zh-CN"/>
              </w:rPr>
              <w:t>（二）评分依据：</w:t>
            </w:r>
          </w:p>
          <w:p w14:paraId="6A647ED3">
            <w:pPr>
              <w:adjustRightInd w:val="0"/>
              <w:snapToGrid w:val="0"/>
              <w:jc w:val="left"/>
              <w:rPr>
                <w:rFonts w:hint="eastAsia"/>
                <w:highlight w:val="none"/>
                <w:lang w:eastAsia="zh-CN"/>
              </w:rPr>
            </w:pPr>
            <w:r>
              <w:rPr>
                <w:rFonts w:hint="eastAsia"/>
                <w:highlight w:val="none"/>
                <w:lang w:val="en-US" w:eastAsia="zh-CN"/>
              </w:rPr>
              <w:t>1.</w:t>
            </w:r>
            <w:r>
              <w:rPr>
                <w:rFonts w:hint="eastAsia" w:ascii="Calibri"/>
                <w:kern w:val="2"/>
                <w:szCs w:val="24"/>
                <w:highlight w:val="none"/>
              </w:rPr>
              <w:t>投</w:t>
            </w:r>
            <w:r>
              <w:rPr>
                <w:rFonts w:hint="eastAsia"/>
                <w:highlight w:val="none"/>
              </w:rPr>
              <w:t>标人提供感染性织物收送方案及洗涤消毒流程的</w:t>
            </w:r>
            <w:r>
              <w:rPr>
                <w:rFonts w:hint="eastAsia"/>
                <w:highlight w:val="none"/>
                <w:lang w:eastAsia="zh-CN"/>
              </w:rPr>
              <w:t>得</w:t>
            </w:r>
            <w:r>
              <w:rPr>
                <w:rFonts w:hint="eastAsia"/>
                <w:highlight w:val="none"/>
                <w:lang w:val="en-US" w:eastAsia="zh-CN"/>
              </w:rPr>
              <w:t>5.5分</w:t>
            </w:r>
            <w:r>
              <w:rPr>
                <w:rFonts w:hint="eastAsia"/>
                <w:highlight w:val="none"/>
                <w:lang w:eastAsia="zh-CN"/>
              </w:rPr>
              <w:t>。</w:t>
            </w:r>
          </w:p>
          <w:p w14:paraId="62D3D5D7">
            <w:pPr>
              <w:adjustRightInd w:val="0"/>
              <w:snapToGrid w:val="0"/>
              <w:jc w:val="left"/>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.评委根据投标人提供的感染性织物收送方案及洗涤消毒流程具体内容按照量化的评审因素指标进一步评审：</w:t>
            </w:r>
          </w:p>
          <w:p w14:paraId="5CC821EE">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（1）评审为优：方案设计</w:t>
            </w:r>
            <w:r>
              <w:rPr>
                <w:rFonts w:hint="eastAsia" w:ascii="宋体" w:hAnsi="宋体" w:eastAsia="宋体" w:cs="宋体"/>
                <w:szCs w:val="21"/>
                <w:highlight w:val="none"/>
                <w:lang w:eastAsia="zh-CN"/>
              </w:rPr>
              <w:t>完全</w:t>
            </w:r>
            <w:r>
              <w:rPr>
                <w:rFonts w:hint="eastAsia" w:ascii="宋体" w:hAnsi="宋体" w:eastAsia="宋体" w:cs="宋体"/>
                <w:szCs w:val="21"/>
                <w:highlight w:val="none"/>
              </w:rPr>
              <w:t>符合标准要求</w:t>
            </w:r>
            <w:r>
              <w:rPr>
                <w:rFonts w:hint="eastAsia" w:ascii="宋体" w:hAnsi="宋体" w:cs="宋体"/>
                <w:szCs w:val="21"/>
                <w:highlight w:val="none"/>
                <w:lang w:eastAsia="zh-CN"/>
              </w:rPr>
              <w:t>、</w:t>
            </w:r>
            <w:r>
              <w:rPr>
                <w:rFonts w:hint="eastAsia" w:ascii="宋体" w:hAnsi="宋体" w:eastAsia="宋体" w:cs="宋体"/>
                <w:szCs w:val="21"/>
                <w:highlight w:val="none"/>
                <w:lang w:eastAsia="zh-CN"/>
              </w:rPr>
              <w:t>内容完整，</w:t>
            </w:r>
            <w:r>
              <w:rPr>
                <w:rFonts w:hint="eastAsia" w:ascii="宋体" w:hAnsi="宋体" w:eastAsia="宋体" w:cs="宋体"/>
                <w:szCs w:val="21"/>
                <w:highlight w:val="none"/>
              </w:rPr>
              <w:t>得</w:t>
            </w:r>
            <w:r>
              <w:rPr>
                <w:rFonts w:hint="eastAsia" w:ascii="宋体" w:hAnsi="宋体" w:cs="宋体"/>
                <w:szCs w:val="21"/>
                <w:highlight w:val="none"/>
                <w:lang w:val="en-US" w:eastAsia="zh-CN"/>
              </w:rPr>
              <w:t>3.5</w:t>
            </w:r>
            <w:r>
              <w:rPr>
                <w:rFonts w:hint="eastAsia" w:ascii="宋体" w:hAnsi="宋体" w:eastAsia="宋体" w:cs="宋体"/>
                <w:szCs w:val="21"/>
                <w:highlight w:val="none"/>
              </w:rPr>
              <w:t>分；</w:t>
            </w:r>
          </w:p>
          <w:p w14:paraId="0F68BA57">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（2）评审为良：方案设计</w:t>
            </w:r>
            <w:r>
              <w:rPr>
                <w:rFonts w:hint="eastAsia" w:ascii="宋体" w:hAnsi="宋体" w:cs="宋体"/>
                <w:szCs w:val="21"/>
                <w:highlight w:val="none"/>
                <w:lang w:eastAsia="zh-CN"/>
              </w:rPr>
              <w:t>基本</w:t>
            </w:r>
            <w:r>
              <w:rPr>
                <w:rFonts w:hint="eastAsia" w:ascii="宋体" w:hAnsi="宋体" w:eastAsia="宋体" w:cs="宋体"/>
                <w:szCs w:val="21"/>
                <w:highlight w:val="none"/>
              </w:rPr>
              <w:t>符合标准要求、</w:t>
            </w:r>
            <w:r>
              <w:rPr>
                <w:rFonts w:hint="eastAsia" w:ascii="宋体" w:hAnsi="宋体" w:eastAsia="宋体" w:cs="宋体"/>
                <w:szCs w:val="21"/>
                <w:highlight w:val="none"/>
                <w:lang w:eastAsia="zh-CN"/>
              </w:rPr>
              <w:t>内容</w:t>
            </w:r>
            <w:r>
              <w:rPr>
                <w:rFonts w:hint="eastAsia" w:ascii="宋体" w:hAnsi="宋体" w:cs="宋体"/>
                <w:szCs w:val="21"/>
                <w:highlight w:val="none"/>
                <w:lang w:eastAsia="zh-CN"/>
              </w:rPr>
              <w:t>基本完整</w:t>
            </w:r>
            <w:r>
              <w:rPr>
                <w:rFonts w:hint="eastAsia" w:ascii="宋体" w:hAnsi="宋体" w:eastAsia="宋体" w:cs="宋体"/>
                <w:szCs w:val="21"/>
                <w:highlight w:val="none"/>
              </w:rPr>
              <w:t>，得</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p>
          <w:p w14:paraId="7FB5AD6F">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（3）评审为中：方案设计</w:t>
            </w:r>
            <w:r>
              <w:rPr>
                <w:rFonts w:hint="eastAsia" w:ascii="宋体" w:hAnsi="宋体" w:eastAsia="宋体" w:cs="宋体"/>
                <w:szCs w:val="21"/>
                <w:highlight w:val="none"/>
                <w:lang w:eastAsia="zh-CN"/>
              </w:rPr>
              <w:t>一般</w:t>
            </w:r>
            <w:r>
              <w:rPr>
                <w:rFonts w:hint="eastAsia" w:ascii="宋体" w:hAnsi="宋体" w:eastAsia="宋体" w:cs="宋体"/>
                <w:szCs w:val="21"/>
                <w:highlight w:val="none"/>
              </w:rPr>
              <w:t>符合标准要求、内容</w:t>
            </w:r>
            <w:r>
              <w:rPr>
                <w:rFonts w:hint="eastAsia" w:ascii="宋体" w:hAnsi="宋体" w:eastAsia="宋体" w:cs="宋体"/>
                <w:szCs w:val="21"/>
                <w:highlight w:val="none"/>
                <w:lang w:eastAsia="zh-CN"/>
              </w:rPr>
              <w:t>一般</w:t>
            </w:r>
            <w:r>
              <w:rPr>
                <w:rFonts w:hint="eastAsia" w:ascii="宋体" w:hAnsi="宋体" w:eastAsia="宋体" w:cs="宋体"/>
                <w:szCs w:val="21"/>
                <w:highlight w:val="none"/>
              </w:rPr>
              <w:t>完整</w:t>
            </w:r>
            <w:r>
              <w:rPr>
                <w:rFonts w:hint="eastAsia" w:ascii="宋体" w:hAnsi="宋体" w:eastAsia="宋体" w:cs="宋体"/>
                <w:szCs w:val="21"/>
                <w:highlight w:val="none"/>
                <w:lang w:eastAsia="zh-CN"/>
              </w:rPr>
              <w:t>的</w:t>
            </w:r>
            <w:r>
              <w:rPr>
                <w:rFonts w:hint="eastAsia" w:ascii="宋体" w:hAnsi="宋体" w:cs="宋体"/>
                <w:szCs w:val="21"/>
                <w:highlight w:val="none"/>
                <w:lang w:eastAsia="zh-CN"/>
              </w:rPr>
              <w:t>、</w:t>
            </w:r>
            <w:r>
              <w:rPr>
                <w:rFonts w:hint="eastAsia" w:ascii="宋体" w:hAnsi="宋体" w:eastAsia="宋体" w:cs="宋体"/>
                <w:szCs w:val="21"/>
                <w:highlight w:val="none"/>
              </w:rPr>
              <w:t>先进性不够强的，得</w:t>
            </w:r>
            <w:r>
              <w:rPr>
                <w:rFonts w:hint="eastAsia" w:ascii="宋体" w:hAnsi="宋体" w:cs="宋体"/>
                <w:szCs w:val="21"/>
                <w:highlight w:val="none"/>
                <w:lang w:val="en-US" w:eastAsia="zh-CN"/>
              </w:rPr>
              <w:t>1</w:t>
            </w:r>
            <w:r>
              <w:rPr>
                <w:rFonts w:hint="eastAsia" w:ascii="宋体" w:hAnsi="宋体" w:eastAsia="宋体" w:cs="宋体"/>
                <w:szCs w:val="21"/>
                <w:highlight w:val="none"/>
              </w:rPr>
              <w:t>分；</w:t>
            </w:r>
          </w:p>
          <w:p w14:paraId="32B6ED85">
            <w:pPr>
              <w:pageBreakBefore w:val="0"/>
              <w:kinsoku/>
              <w:overflowPunct/>
              <w:topLinePunct w:val="0"/>
              <w:bidi w:val="0"/>
              <w:adjustRightInd w:val="0"/>
              <w:snapToGrid w:val="0"/>
              <w:spacing w:line="240" w:lineRule="auto"/>
              <w:ind w:left="0" w:leftChars="0"/>
              <w:jc w:val="left"/>
              <w:rPr>
                <w:rFonts w:hint="eastAsia"/>
                <w:highlight w:val="none"/>
                <w:lang w:val="en-US" w:eastAsia="zh-CN"/>
              </w:rPr>
            </w:pPr>
            <w:r>
              <w:rPr>
                <w:rFonts w:hint="eastAsia" w:ascii="宋体" w:hAnsi="宋体" w:eastAsia="宋体" w:cs="宋体"/>
                <w:szCs w:val="21"/>
                <w:highlight w:val="none"/>
              </w:rPr>
              <w:t>（4）评审为差：</w:t>
            </w:r>
            <w:r>
              <w:rPr>
                <w:rFonts w:hint="eastAsia" w:ascii="宋体" w:hAnsi="宋体" w:cs="宋体"/>
                <w:szCs w:val="21"/>
                <w:highlight w:val="none"/>
                <w:lang w:val="en-US" w:eastAsia="zh-CN"/>
              </w:rPr>
              <w:t>方</w:t>
            </w:r>
            <w:r>
              <w:rPr>
                <w:rFonts w:hint="eastAsia" w:ascii="宋体" w:hAnsi="宋体" w:eastAsia="宋体" w:cs="宋体"/>
                <w:szCs w:val="21"/>
                <w:highlight w:val="none"/>
              </w:rPr>
              <w:t>案设计</w:t>
            </w:r>
            <w:r>
              <w:rPr>
                <w:rFonts w:hint="eastAsia" w:ascii="宋体" w:hAnsi="宋体" w:eastAsia="宋体" w:cs="宋体"/>
                <w:szCs w:val="21"/>
                <w:highlight w:val="none"/>
                <w:lang w:eastAsia="zh-CN"/>
              </w:rPr>
              <w:t>不</w:t>
            </w:r>
            <w:r>
              <w:rPr>
                <w:rFonts w:hint="eastAsia" w:ascii="宋体" w:hAnsi="宋体" w:eastAsia="宋体" w:cs="宋体"/>
                <w:szCs w:val="21"/>
                <w:highlight w:val="none"/>
              </w:rPr>
              <w:t>符合标准要求</w:t>
            </w:r>
            <w:r>
              <w:rPr>
                <w:rFonts w:hint="eastAsia" w:ascii="宋体" w:hAnsi="宋体" w:cs="宋体"/>
                <w:szCs w:val="21"/>
                <w:highlight w:val="none"/>
                <w:lang w:val="en-US" w:eastAsia="zh-CN"/>
              </w:rPr>
              <w:t>或</w:t>
            </w:r>
            <w:r>
              <w:rPr>
                <w:rFonts w:hint="eastAsia" w:ascii="宋体" w:hAnsi="宋体" w:eastAsia="宋体" w:cs="宋体"/>
                <w:szCs w:val="21"/>
                <w:highlight w:val="none"/>
              </w:rPr>
              <w:t>内容</w:t>
            </w:r>
            <w:r>
              <w:rPr>
                <w:rFonts w:hint="eastAsia" w:ascii="宋体" w:hAnsi="宋体" w:eastAsia="宋体" w:cs="宋体"/>
                <w:szCs w:val="21"/>
                <w:highlight w:val="none"/>
                <w:lang w:eastAsia="zh-CN"/>
              </w:rPr>
              <w:t>不</w:t>
            </w:r>
            <w:r>
              <w:rPr>
                <w:rFonts w:hint="eastAsia" w:ascii="宋体" w:hAnsi="宋体" w:eastAsia="宋体" w:cs="宋体"/>
                <w:szCs w:val="21"/>
                <w:highlight w:val="none"/>
              </w:rPr>
              <w:t>完整</w:t>
            </w:r>
            <w:r>
              <w:rPr>
                <w:rFonts w:hint="eastAsia" w:ascii="宋体" w:hAnsi="宋体" w:eastAsia="宋体" w:cs="宋体"/>
                <w:szCs w:val="21"/>
                <w:highlight w:val="none"/>
                <w:lang w:eastAsia="zh-CN"/>
              </w:rPr>
              <w:t>的，</w:t>
            </w:r>
            <w:r>
              <w:rPr>
                <w:rFonts w:hint="eastAsia" w:ascii="宋体" w:hAnsi="宋体" w:eastAsia="宋体" w:cs="宋体"/>
                <w:szCs w:val="21"/>
                <w:highlight w:val="none"/>
              </w:rPr>
              <w:t>不得分。</w:t>
            </w:r>
          </w:p>
        </w:tc>
      </w:tr>
      <w:tr w14:paraId="7D34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64A84359">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178D2309">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ascii="宋体" w:hAnsi="宋体"/>
                <w:szCs w:val="21"/>
                <w:highlight w:val="none"/>
              </w:rPr>
              <w:t>4</w:t>
            </w:r>
          </w:p>
        </w:tc>
        <w:tc>
          <w:tcPr>
            <w:tcW w:w="2231" w:type="dxa"/>
            <w:noWrap w:val="0"/>
            <w:vAlign w:val="center"/>
          </w:tcPr>
          <w:p w14:paraId="6AC1AA80">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应急保障能力</w:t>
            </w:r>
          </w:p>
        </w:tc>
        <w:tc>
          <w:tcPr>
            <w:tcW w:w="754" w:type="dxa"/>
            <w:noWrap w:val="0"/>
            <w:vAlign w:val="center"/>
          </w:tcPr>
          <w:p w14:paraId="5DA207FE">
            <w:pPr>
              <w:pageBreakBefore w:val="0"/>
              <w:kinsoku/>
              <w:wordWrap w:val="0"/>
              <w:overflowPunct/>
              <w:topLinePunct w:val="0"/>
              <w:bidi w:val="0"/>
              <w:snapToGrid/>
              <w:spacing w:line="300" w:lineRule="exact"/>
              <w:ind w:left="0" w:leftChars="0"/>
              <w:jc w:val="center"/>
              <w:rPr>
                <w:rFonts w:hint="default" w:ascii="宋体" w:hAnsi="宋体"/>
                <w:szCs w:val="21"/>
                <w:highlight w:val="none"/>
                <w:lang w:val="en-US" w:eastAsia="zh-CN"/>
              </w:rPr>
            </w:pPr>
            <w:r>
              <w:rPr>
                <w:rFonts w:hint="eastAsia" w:ascii="宋体" w:hAnsi="宋体"/>
                <w:szCs w:val="21"/>
                <w:highlight w:val="none"/>
                <w:lang w:val="en-US" w:eastAsia="zh-CN"/>
              </w:rPr>
              <w:t>10</w:t>
            </w:r>
          </w:p>
        </w:tc>
        <w:tc>
          <w:tcPr>
            <w:tcW w:w="4856" w:type="dxa"/>
            <w:noWrap w:val="0"/>
            <w:vAlign w:val="top"/>
          </w:tcPr>
          <w:p w14:paraId="00B0BE06">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6FCA44CC">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根据投标人应急保障能力进行评审：</w:t>
            </w:r>
          </w:p>
          <w:p w14:paraId="2BE229F6">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1.医用织物应急保障方案；</w:t>
            </w:r>
          </w:p>
          <w:p w14:paraId="64D37307">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2.应急方案内容包括停水、停电、蒸汽、公共卫生等方面。</w:t>
            </w:r>
          </w:p>
          <w:p w14:paraId="488E4B62">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6074154F">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方案包含以上两项内容得6分，包含以上一项内容得3分，其他情况不得分。</w:t>
            </w:r>
          </w:p>
          <w:p w14:paraId="660172A6">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在此基础上，根据方案响应情况进一步评审：</w:t>
            </w:r>
          </w:p>
          <w:p w14:paraId="1499A534">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（1）评审为优，</w:t>
            </w:r>
            <w:r>
              <w:rPr>
                <w:rFonts w:hint="eastAsia"/>
                <w:highlight w:val="none"/>
              </w:rPr>
              <w:t>覆盖了</w:t>
            </w:r>
            <w:r>
              <w:rPr>
                <w:rFonts w:hint="eastAsia"/>
                <w:highlight w:val="none"/>
                <w:lang w:eastAsia="zh-CN"/>
              </w:rPr>
              <w:t>全部</w:t>
            </w:r>
            <w:r>
              <w:rPr>
                <w:rFonts w:hint="eastAsia"/>
                <w:highlight w:val="none"/>
              </w:rPr>
              <w:t>应急场景，响应流程完整</w:t>
            </w:r>
            <w:r>
              <w:rPr>
                <w:rFonts w:hint="eastAsia"/>
                <w:highlight w:val="none"/>
                <w:lang w:eastAsia="zh-CN"/>
              </w:rPr>
              <w:t>，</w:t>
            </w:r>
            <w:r>
              <w:rPr>
                <w:rFonts w:hint="eastAsia"/>
                <w:highlight w:val="none"/>
              </w:rPr>
              <w:t>应对措施机制清晰</w:t>
            </w:r>
            <w:r>
              <w:rPr>
                <w:rFonts w:hint="eastAsia"/>
                <w:highlight w:val="none"/>
                <w:lang w:eastAsia="zh-CN"/>
              </w:rPr>
              <w:t>、</w:t>
            </w:r>
            <w:r>
              <w:rPr>
                <w:rFonts w:hint="eastAsia"/>
                <w:highlight w:val="none"/>
              </w:rPr>
              <w:t>措施具体</w:t>
            </w:r>
            <w:r>
              <w:rPr>
                <w:rFonts w:hint="eastAsia"/>
                <w:highlight w:val="none"/>
                <w:lang w:val="en-US" w:eastAsia="zh-CN"/>
              </w:rPr>
              <w:t>，加4分；</w:t>
            </w:r>
          </w:p>
          <w:p w14:paraId="6A25392F">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（2）评审为良，</w:t>
            </w:r>
            <w:r>
              <w:rPr>
                <w:rFonts w:hint="eastAsia"/>
                <w:highlight w:val="none"/>
              </w:rPr>
              <w:t xml:space="preserve"> 覆盖了主要的应急场景，响应流程完整</w:t>
            </w:r>
            <w:r>
              <w:rPr>
                <w:rFonts w:hint="eastAsia"/>
                <w:highlight w:val="none"/>
                <w:lang w:eastAsia="zh-CN"/>
              </w:rPr>
              <w:t>，</w:t>
            </w:r>
            <w:r>
              <w:rPr>
                <w:rFonts w:hint="eastAsia"/>
                <w:highlight w:val="none"/>
              </w:rPr>
              <w:t>应对措施较为具体，但部分细节可进一步细化</w:t>
            </w:r>
            <w:r>
              <w:rPr>
                <w:rFonts w:hint="eastAsia"/>
                <w:highlight w:val="none"/>
                <w:lang w:val="en-US" w:eastAsia="zh-CN"/>
              </w:rPr>
              <w:t>，加2分；</w:t>
            </w:r>
          </w:p>
          <w:p w14:paraId="46F31A41">
            <w:pPr>
              <w:pageBreakBefore w:val="0"/>
              <w:kinsoku/>
              <w:overflowPunct/>
              <w:topLinePunct w:val="0"/>
              <w:bidi w:val="0"/>
              <w:snapToGrid/>
              <w:spacing w:line="300" w:lineRule="exact"/>
              <w:ind w:left="0" w:leftChars="0"/>
              <w:rPr>
                <w:rFonts w:hint="eastAsia" w:eastAsia="宋体"/>
                <w:highlight w:val="none"/>
                <w:lang w:eastAsia="zh-CN"/>
              </w:rPr>
            </w:pPr>
            <w:r>
              <w:rPr>
                <w:rFonts w:hint="eastAsia"/>
                <w:highlight w:val="none"/>
                <w:lang w:val="en-US" w:eastAsia="zh-CN"/>
              </w:rPr>
              <w:t>（3）评审为中，</w:t>
            </w:r>
            <w:r>
              <w:rPr>
                <w:rFonts w:hint="eastAsia"/>
                <w:highlight w:val="none"/>
              </w:rPr>
              <w:t>具备基本的应急框架和流程，但内容较为笼统</w:t>
            </w:r>
            <w:r>
              <w:rPr>
                <w:rFonts w:hint="eastAsia"/>
                <w:highlight w:val="none"/>
                <w:lang w:val="en-US" w:eastAsia="zh-CN"/>
              </w:rPr>
              <w:t>，</w:t>
            </w:r>
            <w:r>
              <w:rPr>
                <w:rFonts w:hint="eastAsia"/>
                <w:highlight w:val="none"/>
              </w:rPr>
              <w:t>缺乏具体操作指引</w:t>
            </w:r>
            <w:r>
              <w:rPr>
                <w:rFonts w:hint="eastAsia"/>
                <w:highlight w:val="none"/>
                <w:lang w:val="en-US" w:eastAsia="zh-CN"/>
              </w:rPr>
              <w:t>，加1分；</w:t>
            </w:r>
          </w:p>
          <w:p w14:paraId="4C243945">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（4）评审为差，</w:t>
            </w:r>
            <w:r>
              <w:rPr>
                <w:rFonts w:hint="eastAsia"/>
                <w:highlight w:val="none"/>
              </w:rPr>
              <w:t>方案内容残缺，逻辑混乱，或与医用织物服务关联度低</w:t>
            </w:r>
            <w:r>
              <w:rPr>
                <w:rFonts w:hint="eastAsia"/>
                <w:highlight w:val="none"/>
                <w:lang w:val="en-US" w:eastAsia="zh-CN"/>
              </w:rPr>
              <w:t>，</w:t>
            </w:r>
            <w:r>
              <w:rPr>
                <w:rFonts w:hint="eastAsia"/>
                <w:highlight w:val="none"/>
              </w:rPr>
              <w:t>应对措施空泛，不具备可操作性</w:t>
            </w:r>
            <w:r>
              <w:rPr>
                <w:rFonts w:hint="eastAsia"/>
                <w:highlight w:val="none"/>
                <w:lang w:val="en-US" w:eastAsia="zh-CN"/>
              </w:rPr>
              <w:t>。如果评审为差，要求专家书面说明理由，并记录在档。</w:t>
            </w:r>
          </w:p>
          <w:p w14:paraId="06A2AD23">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以上两项累计得分10分</w:t>
            </w:r>
          </w:p>
        </w:tc>
      </w:tr>
      <w:tr w14:paraId="63C5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27B18D1F">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327C8CFD">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ascii="宋体" w:hAnsi="宋体"/>
                <w:szCs w:val="21"/>
                <w:highlight w:val="none"/>
                <w:lang w:val="en-US" w:eastAsia="zh-CN"/>
              </w:rPr>
              <w:t>5</w:t>
            </w:r>
          </w:p>
        </w:tc>
        <w:tc>
          <w:tcPr>
            <w:tcW w:w="2231" w:type="dxa"/>
            <w:noWrap w:val="0"/>
            <w:vAlign w:val="center"/>
          </w:tcPr>
          <w:p w14:paraId="4E0536AD">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拟安排的项目负责人情况（仅限一人）</w:t>
            </w:r>
          </w:p>
        </w:tc>
        <w:tc>
          <w:tcPr>
            <w:tcW w:w="754" w:type="dxa"/>
            <w:noWrap w:val="0"/>
            <w:vAlign w:val="center"/>
          </w:tcPr>
          <w:p w14:paraId="7D92BCF3">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5</w:t>
            </w:r>
          </w:p>
        </w:tc>
        <w:tc>
          <w:tcPr>
            <w:tcW w:w="4856" w:type="dxa"/>
            <w:noWrap w:val="0"/>
            <w:vAlign w:val="top"/>
          </w:tcPr>
          <w:p w14:paraId="09B561D2">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0A5315F6">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拟安排项目负责人为投标人员工（以社保为准），否则本项不得分。</w:t>
            </w:r>
          </w:p>
          <w:p w14:paraId="05394A94">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1.学历：具备硕士研究生或以上学历的，得3分；具备本科学历的，得2分；具备大专学历的，得1分；大专学历以下不得分。</w:t>
            </w:r>
          </w:p>
          <w:p w14:paraId="0BB252C3">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2.具有3年或以上医用织物洗涤消毒服务项目相关管理工作经验的，得2分；</w:t>
            </w:r>
          </w:p>
          <w:p w14:paraId="70602A8A">
            <w:pPr>
              <w:pageBreakBefore w:val="0"/>
              <w:kinsoku/>
              <w:overflowPunct/>
              <w:topLinePunct w:val="0"/>
              <w:bidi w:val="0"/>
              <w:snapToGrid/>
              <w:spacing w:line="300" w:lineRule="exact"/>
              <w:ind w:left="0" w:leftChars="0"/>
              <w:rPr>
                <w:rFonts w:hint="default"/>
                <w:highlight w:val="none"/>
                <w:lang w:val="en-US" w:eastAsia="zh-CN"/>
              </w:rPr>
            </w:pPr>
            <w:r>
              <w:rPr>
                <w:rFonts w:hint="eastAsia"/>
                <w:highlight w:val="none"/>
                <w:lang w:val="en-US" w:eastAsia="zh-CN"/>
              </w:rPr>
              <w:t>以上2项累计得分最高得5分。</w:t>
            </w:r>
          </w:p>
          <w:p w14:paraId="4C7B2A7F">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 xml:space="preserve">（二）评分依据： </w:t>
            </w:r>
          </w:p>
          <w:p w14:paraId="2B2FE459">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1.通过投标人缴纳的近三个月（含开标当月）的任意一个月的社保证明作为本单位员工的证明依据，如供应商成立不足一个月的，提供情况说明函（格式自拟），亦可得分。</w:t>
            </w:r>
          </w:p>
          <w:p w14:paraId="21C1390F">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评分内容第1项，提供学历证书及学信网查询记录（https://www.chsi.com.cn/xlcx/index.jsp）；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http://zwfw.cscse.edu.cn/）。</w:t>
            </w:r>
          </w:p>
          <w:p w14:paraId="1E30DF9B">
            <w:pPr>
              <w:pageBreakBefore w:val="0"/>
              <w:kinsoku/>
              <w:overflowPunct/>
              <w:topLinePunct w:val="0"/>
              <w:bidi w:val="0"/>
              <w:snapToGrid/>
              <w:spacing w:line="300" w:lineRule="exact"/>
              <w:ind w:left="0" w:leftChars="0"/>
              <w:rPr>
                <w:rFonts w:hint="default"/>
                <w:highlight w:val="none"/>
                <w:lang w:val="en-US" w:eastAsia="zh-CN"/>
              </w:rPr>
            </w:pPr>
            <w:r>
              <w:rPr>
                <w:rFonts w:hint="eastAsia"/>
                <w:highlight w:val="none"/>
                <w:lang w:val="en-US" w:eastAsia="zh-CN"/>
              </w:rPr>
              <w:t>3.评分内容第2项，要求提供项目合同关键信息作为得分依据，通过合同关键信息无法判断是否得分的，还须同时提供投标人承诺。其中经验年限需另外提供承诺函。</w:t>
            </w:r>
          </w:p>
          <w:p w14:paraId="11164BA8">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以上资料均要求提供扫描件。评分中出现无证明资料或专家无法凭所提供资料判断是否得分的情况，一律作不得分处理。</w:t>
            </w:r>
          </w:p>
        </w:tc>
      </w:tr>
      <w:tr w14:paraId="052D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2C37CEA5">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2678F736">
            <w:pPr>
              <w:pageBreakBefore w:val="0"/>
              <w:kinsoku/>
              <w:wordWrap w:val="0"/>
              <w:overflowPunct/>
              <w:topLinePunct w:val="0"/>
              <w:bidi w:val="0"/>
              <w:snapToGrid/>
              <w:spacing w:line="300" w:lineRule="exact"/>
              <w:ind w:left="0" w:leftChars="0"/>
              <w:jc w:val="center"/>
              <w:rPr>
                <w:rFonts w:hint="eastAsia" w:ascii="宋体" w:hAnsi="宋体" w:eastAsia="宋体"/>
                <w:szCs w:val="21"/>
                <w:highlight w:val="none"/>
                <w:lang w:eastAsia="zh-CN"/>
              </w:rPr>
            </w:pPr>
            <w:r>
              <w:rPr>
                <w:rFonts w:hint="eastAsia" w:ascii="宋体" w:hAnsi="宋体"/>
                <w:szCs w:val="21"/>
                <w:highlight w:val="none"/>
                <w:lang w:val="en-US" w:eastAsia="zh-CN"/>
              </w:rPr>
              <w:t>6</w:t>
            </w:r>
          </w:p>
        </w:tc>
        <w:tc>
          <w:tcPr>
            <w:tcW w:w="2231" w:type="dxa"/>
            <w:noWrap w:val="0"/>
            <w:vAlign w:val="center"/>
          </w:tcPr>
          <w:p w14:paraId="1C2FC1E2">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拟安排的项目主要团队成员（主要技术人员）情况（项目负责人除外）</w:t>
            </w:r>
          </w:p>
        </w:tc>
        <w:tc>
          <w:tcPr>
            <w:tcW w:w="754" w:type="dxa"/>
            <w:noWrap w:val="0"/>
            <w:vAlign w:val="center"/>
          </w:tcPr>
          <w:p w14:paraId="2F910A42">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3</w:t>
            </w:r>
          </w:p>
        </w:tc>
        <w:tc>
          <w:tcPr>
            <w:tcW w:w="4856" w:type="dxa"/>
            <w:noWrap w:val="0"/>
            <w:vAlign w:val="top"/>
          </w:tcPr>
          <w:p w14:paraId="6A226125">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107081E3">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1.拟安排驻点投标人织物房负责医用织物收集与配送工作的人员，驻点人员需为投标人员工，否则本项不得分。人数不少于12（含）人，得2分；</w:t>
            </w:r>
          </w:p>
          <w:p w14:paraId="4A717D57">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2.团队成员中至少有9人（含）具备医用织物洗涤消毒服务项目相关工作经验的，得1分。</w:t>
            </w:r>
          </w:p>
          <w:p w14:paraId="6EF5EC89">
            <w:pPr>
              <w:pageBreakBefore w:val="0"/>
              <w:kinsoku/>
              <w:overflowPunct/>
              <w:topLinePunct w:val="0"/>
              <w:bidi w:val="0"/>
              <w:snapToGrid/>
              <w:spacing w:line="300" w:lineRule="exact"/>
              <w:ind w:left="0" w:leftChars="0"/>
              <w:rPr>
                <w:rFonts w:hint="default"/>
                <w:highlight w:val="none"/>
                <w:lang w:val="en-US" w:eastAsia="zh-CN"/>
              </w:rPr>
            </w:pPr>
            <w:r>
              <w:rPr>
                <w:rFonts w:hint="eastAsia"/>
                <w:highlight w:val="none"/>
                <w:lang w:val="en-US" w:eastAsia="zh-CN"/>
              </w:rPr>
              <w:t>以上两项累计得分3分</w:t>
            </w:r>
          </w:p>
          <w:p w14:paraId="4DC41CA1">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0F108440">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1.通过投标人缴纳的近三个月（含开标当月）的任意一个月的社保证明作为本单位员工的证明依据，如供应商成立不足一个月的，提供情况说明函（格式自拟），亦可得分。</w:t>
            </w:r>
          </w:p>
          <w:p w14:paraId="1B4A1E4E">
            <w:pPr>
              <w:pageBreakBefore w:val="0"/>
              <w:kinsoku/>
              <w:overflowPunct/>
              <w:topLinePunct w:val="0"/>
              <w:bidi w:val="0"/>
              <w:snapToGrid/>
              <w:spacing w:line="300" w:lineRule="exact"/>
              <w:ind w:left="0" w:leftChars="0"/>
              <w:rPr>
                <w:rFonts w:hint="default"/>
                <w:highlight w:val="none"/>
                <w:lang w:val="en-US" w:eastAsia="zh-CN"/>
              </w:rPr>
            </w:pPr>
            <w:r>
              <w:rPr>
                <w:rFonts w:hint="eastAsia"/>
                <w:highlight w:val="none"/>
                <w:lang w:val="en-US" w:eastAsia="zh-CN"/>
              </w:rPr>
              <w:t>2.如涉及考察人员工作经验，要求提供项目合同关键信息作为得分依据，通过合同关键信息无法判断是否得分的，还须同时提供投标人承诺。</w:t>
            </w:r>
          </w:p>
          <w:p w14:paraId="54864167">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3. 以上资料均要求提供扫描件。评分中出现无证明资料或专家无法凭所提供资料判断是否得分的情况，一律作不得分处理。</w:t>
            </w:r>
          </w:p>
        </w:tc>
      </w:tr>
      <w:tr w14:paraId="54C3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19B7DE20">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2A12A1AE">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ascii="宋体" w:hAnsi="宋体"/>
                <w:szCs w:val="21"/>
                <w:highlight w:val="none"/>
                <w:lang w:val="en-US" w:eastAsia="zh-CN"/>
              </w:rPr>
              <w:t>7</w:t>
            </w:r>
          </w:p>
        </w:tc>
        <w:tc>
          <w:tcPr>
            <w:tcW w:w="2231" w:type="dxa"/>
            <w:noWrap w:val="0"/>
            <w:vAlign w:val="center"/>
          </w:tcPr>
          <w:p w14:paraId="7E9A81E5">
            <w:pPr>
              <w:pageBreakBefore w:val="0"/>
              <w:kinsoku/>
              <w:wordWrap w:val="0"/>
              <w:overflowPunct/>
              <w:topLinePunct w:val="0"/>
              <w:bidi w:val="0"/>
              <w:snapToGrid/>
              <w:spacing w:line="300" w:lineRule="exact"/>
              <w:ind w:left="0" w:leftChars="0"/>
              <w:jc w:val="center"/>
              <w:rPr>
                <w:rFonts w:hint="eastAsia" w:ascii="宋体" w:hAnsi="宋体"/>
                <w:szCs w:val="21"/>
                <w:highlight w:val="none"/>
                <w:lang w:val="en-US" w:eastAsia="zh-CN"/>
              </w:rPr>
            </w:pPr>
            <w:r>
              <w:rPr>
                <w:rFonts w:hint="eastAsia" w:ascii="宋体" w:hAnsi="宋体"/>
                <w:szCs w:val="21"/>
                <w:highlight w:val="none"/>
                <w:lang w:val="en-US" w:eastAsia="zh-CN"/>
              </w:rPr>
              <w:t>拟投入的服务资源（车辆）情况</w:t>
            </w:r>
          </w:p>
        </w:tc>
        <w:tc>
          <w:tcPr>
            <w:tcW w:w="754" w:type="dxa"/>
            <w:noWrap w:val="0"/>
            <w:vAlign w:val="center"/>
          </w:tcPr>
          <w:p w14:paraId="2446C082">
            <w:pPr>
              <w:pageBreakBefore w:val="0"/>
              <w:kinsoku/>
              <w:wordWrap w:val="0"/>
              <w:overflowPunct/>
              <w:topLinePunct w:val="0"/>
              <w:bidi w:val="0"/>
              <w:snapToGrid/>
              <w:spacing w:line="300" w:lineRule="exact"/>
              <w:ind w:left="0" w:leftChars="0"/>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4856" w:type="dxa"/>
            <w:noWrap w:val="0"/>
            <w:vAlign w:val="top"/>
          </w:tcPr>
          <w:p w14:paraId="7BECFC38">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1A72BAD2">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为保障医用织物洁污分离，感染性织物、普通病房的医用织物需分别分开收、送，防止交叉感染，投标人需有3辆（含）以上自有或租赁的收送专用货车。每提供1辆得1分，最高得3分。</w:t>
            </w:r>
          </w:p>
          <w:p w14:paraId="687113EA">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66F6E6BD">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提供上述车辆行驶证（自有的，行驶证所有人是投标人；租赁的，还需提供租赁合同，且行驶证所有人是出租方）证明扫描件；</w:t>
            </w:r>
          </w:p>
          <w:p w14:paraId="35852BDA">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注：以上资料均要求提供扫描件。评分中出现无证明资料或专家无法凭所提供资料判断是否得分的情况，一律作不得分处理。</w:t>
            </w:r>
          </w:p>
        </w:tc>
      </w:tr>
      <w:tr w14:paraId="3464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noWrap w:val="0"/>
            <w:vAlign w:val="top"/>
          </w:tcPr>
          <w:p w14:paraId="0F643B4F">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3</w:t>
            </w:r>
          </w:p>
        </w:tc>
        <w:tc>
          <w:tcPr>
            <w:tcW w:w="3600" w:type="dxa"/>
            <w:gridSpan w:val="3"/>
            <w:noWrap w:val="0"/>
            <w:vAlign w:val="top"/>
          </w:tcPr>
          <w:p w14:paraId="6C7B5CAD">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rFonts w:hint="eastAsia"/>
                <w:b/>
                <w:bCs/>
                <w:color w:val="0000FF"/>
                <w:highlight w:val="none"/>
              </w:rPr>
              <w:t>商务部分</w:t>
            </w:r>
          </w:p>
        </w:tc>
        <w:tc>
          <w:tcPr>
            <w:tcW w:w="4856" w:type="dxa"/>
            <w:noWrap w:val="0"/>
            <w:vAlign w:val="top"/>
          </w:tcPr>
          <w:p w14:paraId="6C7D81C1">
            <w:pPr>
              <w:pageBreakBefore w:val="0"/>
              <w:kinsoku/>
              <w:wordWrap w:val="0"/>
              <w:overflowPunct/>
              <w:topLinePunct w:val="0"/>
              <w:bidi w:val="0"/>
              <w:snapToGrid/>
              <w:spacing w:line="300" w:lineRule="exact"/>
              <w:ind w:left="0" w:leftChars="0"/>
              <w:jc w:val="center"/>
              <w:rPr>
                <w:rFonts w:hint="default" w:ascii="宋体" w:hAnsi="宋体" w:eastAsia="宋体" w:cs="宋体"/>
                <w:b/>
                <w:bCs/>
                <w:color w:val="0000FF"/>
                <w:sz w:val="24"/>
                <w:highlight w:val="none"/>
                <w:lang w:val="en-US" w:eastAsia="zh-CN"/>
              </w:rPr>
            </w:pPr>
            <w:r>
              <w:rPr>
                <w:rFonts w:hint="eastAsia" w:ascii="宋体" w:hAnsi="宋体" w:cs="宋体"/>
                <w:b/>
                <w:bCs/>
                <w:color w:val="0000FF"/>
                <w:sz w:val="24"/>
                <w:highlight w:val="none"/>
                <w:lang w:val="en-US" w:eastAsia="zh-CN"/>
              </w:rPr>
              <w:t>30</w:t>
            </w:r>
          </w:p>
        </w:tc>
      </w:tr>
      <w:tr w14:paraId="1EC1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152CD17F">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8456" w:type="dxa"/>
            <w:gridSpan w:val="4"/>
            <w:noWrap w:val="0"/>
            <w:vAlign w:val="top"/>
          </w:tcPr>
          <w:p w14:paraId="51E28BAB">
            <w:pPr>
              <w:pageBreakBefore w:val="0"/>
              <w:kinsoku/>
              <w:wordWrap w:val="0"/>
              <w:overflowPunct/>
              <w:topLinePunct w:val="0"/>
              <w:bidi w:val="0"/>
              <w:snapToGrid/>
              <w:spacing w:line="300" w:lineRule="exact"/>
              <w:ind w:left="0" w:leftChars="0"/>
              <w:rPr>
                <w:rFonts w:ascii="宋体" w:hAnsi="宋体" w:cs="宋体"/>
                <w:szCs w:val="21"/>
                <w:highlight w:val="none"/>
              </w:rPr>
            </w:pPr>
          </w:p>
        </w:tc>
      </w:tr>
      <w:tr w14:paraId="6CE6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shd w:val="clear" w:color="auto" w:fill="E6EFFA"/>
            <w:noWrap w:val="0"/>
            <w:vAlign w:val="center"/>
          </w:tcPr>
          <w:p w14:paraId="3970013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1406E815">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60F0BFA7">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3EAFF4E0">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856" w:type="dxa"/>
            <w:shd w:val="clear" w:color="auto" w:fill="E6EFFA"/>
            <w:noWrap w:val="0"/>
            <w:vAlign w:val="center"/>
          </w:tcPr>
          <w:p w14:paraId="05BFABA4">
            <w:pPr>
              <w:pageBreakBefore w:val="0"/>
              <w:kinsoku/>
              <w:wordWrap w:val="0"/>
              <w:overflowPunct/>
              <w:topLinePunct w:val="0"/>
              <w:bidi w:val="0"/>
              <w:snapToGrid/>
              <w:spacing w:line="300" w:lineRule="exact"/>
              <w:ind w:left="0" w:leftChars="0"/>
              <w:jc w:val="center"/>
              <w:rPr>
                <w:rFonts w:hint="default" w:ascii="宋体" w:hAnsi="宋体" w:eastAsia="宋体" w:cs="宋体"/>
                <w:szCs w:val="21"/>
                <w:highlight w:val="none"/>
                <w:lang w:val="en-US" w:eastAsia="zh-CN"/>
              </w:rPr>
            </w:pPr>
            <w:r>
              <w:rPr>
                <w:szCs w:val="21"/>
                <w:highlight w:val="none"/>
              </w:rPr>
              <w:t>评分准则</w:t>
            </w:r>
            <w:r>
              <w:rPr>
                <w:rFonts w:hint="eastAsia"/>
                <w:szCs w:val="21"/>
                <w:highlight w:val="none"/>
                <w:lang w:val="en-US" w:eastAsia="zh-CN"/>
              </w:rPr>
              <w:t xml:space="preserve"> </w:t>
            </w:r>
          </w:p>
        </w:tc>
      </w:tr>
      <w:tr w14:paraId="5197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6583FF8A">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025D9AAE">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1</w:t>
            </w:r>
          </w:p>
        </w:tc>
        <w:tc>
          <w:tcPr>
            <w:tcW w:w="2231" w:type="dxa"/>
            <w:noWrap w:val="0"/>
            <w:vAlign w:val="center"/>
          </w:tcPr>
          <w:p w14:paraId="02D67326">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hint="eastAsia" w:ascii="宋体" w:hAnsi="宋体"/>
                <w:szCs w:val="21"/>
                <w:highlight w:val="none"/>
                <w:lang w:val="en-US" w:eastAsia="zh-CN"/>
              </w:rPr>
              <w:t>环境保护能力</w:t>
            </w:r>
          </w:p>
        </w:tc>
        <w:tc>
          <w:tcPr>
            <w:tcW w:w="754" w:type="dxa"/>
            <w:noWrap w:val="0"/>
            <w:vAlign w:val="center"/>
          </w:tcPr>
          <w:p w14:paraId="354669A9">
            <w:pPr>
              <w:pageBreakBefore w:val="0"/>
              <w:kinsoku/>
              <w:wordWrap w:val="0"/>
              <w:overflowPunct/>
              <w:topLinePunct w:val="0"/>
              <w:bidi w:val="0"/>
              <w:snapToGrid/>
              <w:spacing w:line="300" w:lineRule="exact"/>
              <w:ind w:left="0" w:leftChars="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8</w:t>
            </w:r>
          </w:p>
        </w:tc>
        <w:tc>
          <w:tcPr>
            <w:tcW w:w="4856" w:type="dxa"/>
            <w:noWrap w:val="0"/>
            <w:vAlign w:val="top"/>
          </w:tcPr>
          <w:p w14:paraId="57D65FA3">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1257C43D">
            <w:pPr>
              <w:pageBreakBefore w:val="0"/>
              <w:kinsoku/>
              <w:overflowPunct/>
              <w:topLinePunct w:val="0"/>
              <w:bidi w:val="0"/>
              <w:snapToGrid/>
              <w:spacing w:line="300" w:lineRule="exact"/>
              <w:ind w:left="0" w:leftChars="0"/>
              <w:rPr>
                <w:rFonts w:hint="eastAsia"/>
                <w:highlight w:val="none"/>
                <w:lang w:eastAsia="zh-CN"/>
              </w:rPr>
            </w:pPr>
            <w:r>
              <w:rPr>
                <w:rFonts w:hint="eastAsia"/>
                <w:highlight w:val="none"/>
                <w:lang w:val="en-US" w:eastAsia="zh-CN"/>
              </w:rPr>
              <w:t>1.</w:t>
            </w:r>
            <w:r>
              <w:rPr>
                <w:rFonts w:hint="eastAsia"/>
                <w:highlight w:val="none"/>
                <w:lang w:eastAsia="zh-CN"/>
              </w:rPr>
              <w:t>投标人</w:t>
            </w:r>
            <w:r>
              <w:rPr>
                <w:rFonts w:hint="eastAsia"/>
                <w:highlight w:val="none"/>
                <w:lang w:val="en-US" w:eastAsia="zh-CN"/>
              </w:rPr>
              <w:t>具有固体污染物无公害化处理的合同或协议，确保洗涤织物的污水和处理污水后的固体废物得到合规处理，得2分</w:t>
            </w:r>
            <w:r>
              <w:rPr>
                <w:rFonts w:hint="eastAsia"/>
                <w:highlight w:val="none"/>
                <w:lang w:eastAsia="zh-CN"/>
              </w:rPr>
              <w:t>；</w:t>
            </w:r>
          </w:p>
          <w:p w14:paraId="360D20B1">
            <w:pPr>
              <w:pageBreakBefore w:val="0"/>
              <w:kinsoku/>
              <w:overflowPunct/>
              <w:topLinePunct w:val="0"/>
              <w:bidi w:val="0"/>
              <w:snapToGrid/>
              <w:spacing w:line="300" w:lineRule="exact"/>
              <w:ind w:left="0" w:leftChars="0"/>
              <w:rPr>
                <w:rFonts w:hint="eastAsia"/>
                <w:highlight w:val="none"/>
                <w:lang w:eastAsia="zh-CN"/>
              </w:rPr>
            </w:pPr>
            <w:r>
              <w:rPr>
                <w:rFonts w:hint="eastAsia"/>
                <w:highlight w:val="none"/>
                <w:lang w:val="en-US" w:eastAsia="zh-CN"/>
              </w:rPr>
              <w:t>2.</w:t>
            </w:r>
            <w:r>
              <w:rPr>
                <w:rFonts w:hint="eastAsia"/>
                <w:highlight w:val="none"/>
                <w:lang w:eastAsia="zh-CN"/>
              </w:rPr>
              <w:t>自</w:t>
            </w:r>
            <w:r>
              <w:rPr>
                <w:rFonts w:hint="eastAsia"/>
                <w:highlight w:val="none"/>
                <w:lang w:val="en-US" w:eastAsia="zh-CN"/>
              </w:rPr>
              <w:t>2023年1月1</w:t>
            </w:r>
            <w:r>
              <w:rPr>
                <w:rFonts w:hint="eastAsia"/>
                <w:highlight w:val="none"/>
                <w:lang w:eastAsia="zh-CN"/>
              </w:rPr>
              <w:t>日至本项目投标截止时间，在环境保护等领域未受到行政处罚（以投标人所属市生态环境局官网信用信息查询截图为准），得</w:t>
            </w:r>
            <w:r>
              <w:rPr>
                <w:rFonts w:hint="eastAsia"/>
                <w:highlight w:val="none"/>
                <w:lang w:val="en-US" w:eastAsia="zh-CN"/>
              </w:rPr>
              <w:t>2</w:t>
            </w:r>
            <w:r>
              <w:rPr>
                <w:rFonts w:hint="eastAsia"/>
                <w:highlight w:val="none"/>
                <w:lang w:eastAsia="zh-CN"/>
              </w:rPr>
              <w:t>分；</w:t>
            </w:r>
          </w:p>
          <w:p w14:paraId="02EC1BC0">
            <w:pPr>
              <w:pageBreakBefore w:val="0"/>
              <w:kinsoku/>
              <w:overflowPunct/>
              <w:topLinePunct w:val="0"/>
              <w:bidi w:val="0"/>
              <w:snapToGrid/>
              <w:spacing w:line="300" w:lineRule="exact"/>
              <w:ind w:left="0" w:leftChars="0"/>
              <w:rPr>
                <w:rFonts w:hint="eastAsia"/>
                <w:highlight w:val="none"/>
                <w:lang w:eastAsia="zh-CN"/>
              </w:rPr>
            </w:pPr>
            <w:r>
              <w:rPr>
                <w:rFonts w:hint="eastAsia"/>
                <w:highlight w:val="none"/>
                <w:lang w:val="en-US" w:eastAsia="zh-CN"/>
              </w:rPr>
              <w:t>3.</w:t>
            </w:r>
            <w:r>
              <w:rPr>
                <w:rFonts w:hint="eastAsia"/>
                <w:highlight w:val="none"/>
                <w:lang w:eastAsia="zh-CN"/>
              </w:rPr>
              <w:t>投标人自</w:t>
            </w:r>
            <w:r>
              <w:rPr>
                <w:rFonts w:hint="eastAsia"/>
                <w:highlight w:val="none"/>
                <w:lang w:val="en-US" w:eastAsia="zh-CN"/>
              </w:rPr>
              <w:t>2023年1月1</w:t>
            </w:r>
            <w:r>
              <w:rPr>
                <w:rFonts w:hint="eastAsia"/>
                <w:highlight w:val="none"/>
                <w:lang w:eastAsia="zh-CN"/>
              </w:rPr>
              <w:t>日至本项目投标截止时间，</w:t>
            </w:r>
            <w:r>
              <w:rPr>
                <w:rFonts w:hint="eastAsia"/>
                <w:highlight w:val="none"/>
                <w:lang w:val="en-US" w:eastAsia="zh-CN"/>
              </w:rPr>
              <w:t>提供第三方检验检测机构出具的具有CMA标识的</w:t>
            </w:r>
            <w:r>
              <w:rPr>
                <w:rFonts w:hint="eastAsia"/>
                <w:highlight w:val="none"/>
                <w:lang w:eastAsia="zh-CN"/>
              </w:rPr>
              <w:t>污水处理站水质检测达标</w:t>
            </w:r>
            <w:r>
              <w:rPr>
                <w:rFonts w:hint="eastAsia"/>
                <w:highlight w:val="none"/>
                <w:lang w:val="en-US" w:eastAsia="zh-CN"/>
              </w:rPr>
              <w:t>检验（检测）</w:t>
            </w:r>
            <w:r>
              <w:rPr>
                <w:rFonts w:hint="eastAsia"/>
                <w:highlight w:val="none"/>
                <w:lang w:eastAsia="zh-CN"/>
              </w:rPr>
              <w:t xml:space="preserve">报告，每提供 1 份得 </w:t>
            </w:r>
            <w:r>
              <w:rPr>
                <w:rFonts w:hint="eastAsia"/>
                <w:highlight w:val="none"/>
                <w:lang w:val="en-US" w:eastAsia="zh-CN"/>
              </w:rPr>
              <w:t>1</w:t>
            </w:r>
            <w:r>
              <w:rPr>
                <w:rFonts w:hint="eastAsia"/>
                <w:highlight w:val="none"/>
                <w:lang w:eastAsia="zh-CN"/>
              </w:rPr>
              <w:t xml:space="preserve"> 分，本小项最高</w:t>
            </w:r>
            <w:r>
              <w:rPr>
                <w:rFonts w:hint="eastAsia"/>
                <w:highlight w:val="none"/>
                <w:lang w:val="en-US" w:eastAsia="zh-CN"/>
              </w:rPr>
              <w:t>4</w:t>
            </w:r>
            <w:r>
              <w:rPr>
                <w:rFonts w:hint="eastAsia"/>
                <w:highlight w:val="none"/>
                <w:lang w:eastAsia="zh-CN"/>
              </w:rPr>
              <w:t>分；</w:t>
            </w:r>
          </w:p>
          <w:p w14:paraId="208CC79F">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3AC3231B">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1.第1项投标人需提供该项所需合同或协议的关键页（包含签订合同双方的单位名称、服务内容、服务期限）。</w:t>
            </w:r>
          </w:p>
          <w:p w14:paraId="1B07FF27">
            <w:pPr>
              <w:pageBreakBefore w:val="0"/>
              <w:kinsoku/>
              <w:overflowPunct/>
              <w:topLinePunct w:val="0"/>
              <w:bidi w:val="0"/>
              <w:snapToGrid/>
              <w:spacing w:line="300" w:lineRule="exact"/>
              <w:ind w:left="0" w:leftChars="0"/>
              <w:rPr>
                <w:rFonts w:hint="default"/>
                <w:highlight w:val="none"/>
                <w:lang w:val="en-US" w:eastAsia="zh-CN"/>
              </w:rPr>
            </w:pPr>
            <w:r>
              <w:rPr>
                <w:rFonts w:hint="eastAsia"/>
                <w:highlight w:val="none"/>
                <w:lang w:val="en-US" w:eastAsia="zh-CN"/>
              </w:rPr>
              <w:t>2.第 2 项提供投标人所属市生态环境局官网的认证信用信息查询截图，并体现网站信息</w:t>
            </w:r>
            <w:r>
              <w:rPr>
                <w:rFonts w:hint="eastAsia"/>
                <w:highlight w:val="none"/>
                <w:lang w:eastAsia="zh-CN"/>
              </w:rPr>
              <w:t>。</w:t>
            </w:r>
          </w:p>
          <w:p w14:paraId="0B7BB2E0">
            <w:pPr>
              <w:pageBreakBefore w:val="0"/>
              <w:kinsoku/>
              <w:overflowPunct/>
              <w:topLinePunct w:val="0"/>
              <w:bidi w:val="0"/>
              <w:snapToGrid/>
              <w:spacing w:line="300" w:lineRule="exact"/>
              <w:ind w:left="0" w:leftChars="0"/>
              <w:rPr>
                <w:rFonts w:hint="default"/>
                <w:highlight w:val="none"/>
                <w:lang w:val="en-US" w:eastAsia="zh-CN"/>
              </w:rPr>
            </w:pPr>
            <w:r>
              <w:rPr>
                <w:rFonts w:hint="eastAsia"/>
                <w:highlight w:val="none"/>
                <w:lang w:val="en-US" w:eastAsia="zh-CN"/>
              </w:rPr>
              <w:t>3.第3项需提供检验检测报告扫描件；</w:t>
            </w:r>
          </w:p>
          <w:p w14:paraId="1E9830FF">
            <w:pPr>
              <w:pageBreakBefore w:val="0"/>
              <w:kinsoku/>
              <w:overflowPunct/>
              <w:topLinePunct w:val="0"/>
              <w:bidi w:val="0"/>
              <w:snapToGrid/>
              <w:spacing w:line="300" w:lineRule="exact"/>
              <w:ind w:left="0" w:leftChars="0"/>
              <w:rPr>
                <w:rFonts w:hint="default"/>
                <w:highlight w:val="none"/>
                <w:lang w:val="en-US" w:eastAsia="zh-CN"/>
              </w:rPr>
            </w:pPr>
            <w:r>
              <w:rPr>
                <w:rFonts w:hint="default"/>
                <w:highlight w:val="none"/>
                <w:lang w:val="en-US" w:eastAsia="zh-CN"/>
              </w:rPr>
              <w:t>注：</w:t>
            </w:r>
            <w:r>
              <w:rPr>
                <w:rFonts w:hint="default"/>
                <w:highlight w:val="none"/>
              </w:rPr>
              <w:t>以上资料均要求提供扫描件。</w:t>
            </w:r>
            <w:r>
              <w:rPr>
                <w:rFonts w:hint="eastAsia"/>
                <w:highlight w:val="none"/>
              </w:rPr>
              <w:t>评分中出现无证明资料或专家无法凭所提供资料判断是否得分的情况，一律作不得分处理</w:t>
            </w:r>
            <w:r>
              <w:rPr>
                <w:rFonts w:hint="eastAsia"/>
                <w:highlight w:val="none"/>
                <w:lang w:eastAsia="zh-CN"/>
              </w:rPr>
              <w:t>。</w:t>
            </w:r>
          </w:p>
        </w:tc>
      </w:tr>
      <w:tr w14:paraId="3857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54FB66EC">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0F6810E1">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ascii="宋体" w:hAnsi="宋体"/>
                <w:szCs w:val="21"/>
                <w:highlight w:val="none"/>
              </w:rPr>
              <w:t>2</w:t>
            </w:r>
          </w:p>
        </w:tc>
        <w:tc>
          <w:tcPr>
            <w:tcW w:w="2231" w:type="dxa"/>
            <w:noWrap w:val="0"/>
            <w:vAlign w:val="center"/>
          </w:tcPr>
          <w:p w14:paraId="54808A2F">
            <w:pPr>
              <w:pageBreakBefore w:val="0"/>
              <w:kinsoku/>
              <w:wordWrap w:val="0"/>
              <w:overflowPunct/>
              <w:topLinePunct w:val="0"/>
              <w:bidi w:val="0"/>
              <w:snapToGrid/>
              <w:spacing w:line="300" w:lineRule="exact"/>
              <w:ind w:left="0" w:leftChars="0"/>
              <w:jc w:val="center"/>
              <w:rPr>
                <w:rFonts w:ascii="宋体" w:hAnsi="宋体"/>
                <w:szCs w:val="21"/>
                <w:highlight w:val="none"/>
                <w:lang w:val="en-US" w:eastAsia="zh-CN"/>
              </w:rPr>
            </w:pPr>
            <w:r>
              <w:rPr>
                <w:rFonts w:hint="eastAsia" w:ascii="宋体" w:hAnsi="宋体"/>
                <w:szCs w:val="21"/>
                <w:highlight w:val="none"/>
                <w:lang w:eastAsia="zh-CN"/>
              </w:rPr>
              <w:t>同类项目业绩</w:t>
            </w:r>
          </w:p>
        </w:tc>
        <w:tc>
          <w:tcPr>
            <w:tcW w:w="754" w:type="dxa"/>
            <w:noWrap w:val="0"/>
            <w:vAlign w:val="center"/>
          </w:tcPr>
          <w:p w14:paraId="3BB2207B">
            <w:pPr>
              <w:pageBreakBefore w:val="0"/>
              <w:kinsoku/>
              <w:wordWrap w:val="0"/>
              <w:overflowPunct/>
              <w:topLinePunct w:val="0"/>
              <w:bidi w:val="0"/>
              <w:snapToGrid/>
              <w:spacing w:line="300" w:lineRule="exact"/>
              <w:ind w:left="0" w:leftChars="0"/>
              <w:jc w:val="center"/>
              <w:rPr>
                <w:rFonts w:hint="default" w:ascii="宋体" w:hAnsi="宋体"/>
                <w:szCs w:val="21"/>
                <w:highlight w:val="none"/>
                <w:lang w:val="en-US" w:eastAsia="zh-CN"/>
              </w:rPr>
            </w:pPr>
            <w:r>
              <w:rPr>
                <w:rFonts w:hint="eastAsia" w:ascii="宋体" w:hAnsi="宋体"/>
                <w:szCs w:val="21"/>
                <w:highlight w:val="none"/>
                <w:lang w:val="en-US" w:eastAsia="zh-CN"/>
              </w:rPr>
              <w:t>6</w:t>
            </w:r>
          </w:p>
        </w:tc>
        <w:tc>
          <w:tcPr>
            <w:tcW w:w="4856" w:type="dxa"/>
            <w:noWrap w:val="0"/>
            <w:vAlign w:val="top"/>
          </w:tcPr>
          <w:p w14:paraId="4CDA7E87">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4429EACB">
            <w:pPr>
              <w:pageBreakBefore w:val="0"/>
              <w:kinsoku/>
              <w:overflowPunct/>
              <w:topLinePunct w:val="0"/>
              <w:bidi w:val="0"/>
              <w:snapToGrid/>
              <w:spacing w:line="300" w:lineRule="exact"/>
              <w:ind w:left="0" w:leftChars="0"/>
              <w:rPr>
                <w:rFonts w:hint="eastAsia"/>
                <w:highlight w:val="none"/>
                <w:lang w:eastAsia="zh-CN"/>
              </w:rPr>
            </w:pPr>
            <w:r>
              <w:rPr>
                <w:rFonts w:hint="eastAsia"/>
                <w:highlight w:val="none"/>
                <w:lang w:eastAsia="zh-CN"/>
              </w:rPr>
              <w:t>自</w:t>
            </w:r>
            <w:r>
              <w:rPr>
                <w:rFonts w:hint="eastAsia"/>
                <w:highlight w:val="none"/>
                <w:lang w:val="en-US" w:eastAsia="zh-CN"/>
              </w:rPr>
              <w:t>2023年1月1</w:t>
            </w:r>
            <w:r>
              <w:rPr>
                <w:rFonts w:hint="eastAsia"/>
                <w:highlight w:val="none"/>
                <w:lang w:eastAsia="zh-CN"/>
              </w:rPr>
              <w:t>日至本项目投标截止时间（以合同签订时间为准），具有</w:t>
            </w:r>
            <w:r>
              <w:rPr>
                <w:rFonts w:hint="eastAsia"/>
                <w:highlight w:val="none"/>
                <w:lang w:val="en-US" w:eastAsia="zh-CN"/>
              </w:rPr>
              <w:t>医用织物洗涤消毒服务项目的</w:t>
            </w:r>
            <w:r>
              <w:rPr>
                <w:rFonts w:hint="eastAsia"/>
                <w:highlight w:val="none"/>
                <w:lang w:eastAsia="zh-CN"/>
              </w:rPr>
              <w:t xml:space="preserve">，每提供一项有效业绩得 </w:t>
            </w:r>
            <w:r>
              <w:rPr>
                <w:rFonts w:hint="eastAsia"/>
                <w:highlight w:val="none"/>
                <w:lang w:val="en-US" w:eastAsia="zh-CN"/>
              </w:rPr>
              <w:t>1.2</w:t>
            </w:r>
            <w:r>
              <w:rPr>
                <w:rFonts w:hint="eastAsia"/>
                <w:highlight w:val="none"/>
                <w:lang w:eastAsia="zh-CN"/>
              </w:rPr>
              <w:t xml:space="preserve"> 分，最高得 </w:t>
            </w:r>
            <w:r>
              <w:rPr>
                <w:rFonts w:hint="eastAsia"/>
                <w:highlight w:val="none"/>
                <w:lang w:val="en-US" w:eastAsia="zh-CN"/>
              </w:rPr>
              <w:t>6</w:t>
            </w:r>
            <w:r>
              <w:rPr>
                <w:rFonts w:hint="eastAsia"/>
                <w:highlight w:val="none"/>
                <w:lang w:eastAsia="zh-CN"/>
              </w:rPr>
              <w:t xml:space="preserve"> 分。</w:t>
            </w:r>
          </w:p>
          <w:p w14:paraId="1B8973D1">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10DBCB4E">
            <w:pPr>
              <w:pageBreakBefore w:val="0"/>
              <w:kinsoku/>
              <w:overflowPunct/>
              <w:topLinePunct w:val="0"/>
              <w:bidi w:val="0"/>
              <w:snapToGrid/>
              <w:spacing w:line="300" w:lineRule="exact"/>
              <w:ind w:left="0" w:leftChars="0"/>
              <w:rPr>
                <w:rFonts w:hint="default"/>
                <w:highlight w:val="none"/>
                <w:lang w:val="en-US" w:eastAsia="zh-CN"/>
              </w:rPr>
            </w:pPr>
            <w:r>
              <w:rPr>
                <w:rFonts w:hint="default"/>
                <w:highlight w:val="none"/>
                <w:lang w:val="en-US" w:eastAsia="zh-CN"/>
              </w:rPr>
              <w:t>1.</w:t>
            </w:r>
            <w:r>
              <w:rPr>
                <w:rFonts w:hint="default"/>
                <w:highlight w:val="none"/>
              </w:rPr>
              <w:t>要求同时提供合同关键信息</w:t>
            </w:r>
            <w:r>
              <w:rPr>
                <w:rFonts w:hint="default"/>
                <w:highlight w:val="none"/>
                <w:lang w:val="en-US" w:eastAsia="zh-CN"/>
              </w:rPr>
              <w:t>（包括但不限于合同的项目名称、服务内容、签订日期、合同双方签字盖章页）</w:t>
            </w:r>
            <w:r>
              <w:rPr>
                <w:rFonts w:hint="default"/>
                <w:highlight w:val="none"/>
              </w:rPr>
              <w:t>。</w:t>
            </w:r>
            <w:r>
              <w:rPr>
                <w:rFonts w:hint="default"/>
                <w:highlight w:val="none"/>
                <w:lang w:val="en-US" w:eastAsia="zh-CN"/>
              </w:rPr>
              <w:t xml:space="preserve">  </w:t>
            </w:r>
          </w:p>
          <w:p w14:paraId="78274323">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w:t>
            </w:r>
            <w:r>
              <w:rPr>
                <w:rFonts w:hint="default"/>
                <w:highlight w:val="none"/>
                <w:lang w:val="en-US" w:eastAsia="zh-CN"/>
              </w:rPr>
              <w:t xml:space="preserve">.评分中出现无证明资料或专家无法凭所提供资料判断是否得分的情况，一律作不得分处理。 </w:t>
            </w:r>
          </w:p>
        </w:tc>
      </w:tr>
      <w:tr w14:paraId="43E0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71" w:hRule="atLeast"/>
          <w:tblCellSpacing w:w="0" w:type="dxa"/>
          <w:jc w:val="center"/>
        </w:trPr>
        <w:tc>
          <w:tcPr>
            <w:tcW w:w="616" w:type="dxa"/>
            <w:vMerge w:val="continue"/>
            <w:noWrap w:val="0"/>
            <w:vAlign w:val="center"/>
          </w:tcPr>
          <w:p w14:paraId="46CF0CBF">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17814DA8">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ascii="宋体" w:hAnsi="宋体"/>
                <w:szCs w:val="21"/>
                <w:highlight w:val="none"/>
              </w:rPr>
              <w:t>3</w:t>
            </w:r>
          </w:p>
        </w:tc>
        <w:tc>
          <w:tcPr>
            <w:tcW w:w="2231" w:type="dxa"/>
            <w:noWrap w:val="0"/>
            <w:vAlign w:val="center"/>
          </w:tcPr>
          <w:p w14:paraId="6E175DE1">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hint="eastAsia" w:ascii="宋体" w:hAnsi="宋体"/>
                <w:szCs w:val="21"/>
                <w:highlight w:val="none"/>
              </w:rPr>
              <w:t>履约评价或满意度评价</w:t>
            </w:r>
          </w:p>
        </w:tc>
        <w:tc>
          <w:tcPr>
            <w:tcW w:w="754" w:type="dxa"/>
            <w:noWrap w:val="0"/>
            <w:vAlign w:val="center"/>
          </w:tcPr>
          <w:p w14:paraId="75E48AB6">
            <w:pPr>
              <w:pageBreakBefore w:val="0"/>
              <w:kinsoku/>
              <w:wordWrap w:val="0"/>
              <w:overflowPunct/>
              <w:topLinePunct w:val="0"/>
              <w:bidi w:val="0"/>
              <w:snapToGrid/>
              <w:spacing w:line="300" w:lineRule="exact"/>
              <w:ind w:left="0" w:leftChars="0"/>
              <w:jc w:val="center"/>
              <w:rPr>
                <w:rFonts w:hint="default" w:ascii="宋体" w:hAnsi="宋体"/>
                <w:szCs w:val="21"/>
                <w:highlight w:val="none"/>
                <w:lang w:val="en-US" w:eastAsia="zh-CN"/>
              </w:rPr>
            </w:pPr>
            <w:r>
              <w:rPr>
                <w:rFonts w:hint="eastAsia" w:ascii="宋体" w:hAnsi="宋体"/>
                <w:szCs w:val="21"/>
                <w:highlight w:val="none"/>
                <w:lang w:val="en-US" w:eastAsia="zh-CN"/>
              </w:rPr>
              <w:t>6</w:t>
            </w:r>
          </w:p>
        </w:tc>
        <w:tc>
          <w:tcPr>
            <w:tcW w:w="4856" w:type="dxa"/>
            <w:noWrap w:val="0"/>
            <w:vAlign w:val="top"/>
          </w:tcPr>
          <w:p w14:paraId="38B305D0">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 xml:space="preserve">（一）评分内容： </w:t>
            </w:r>
          </w:p>
          <w:p w14:paraId="481F2EC4">
            <w:pPr>
              <w:pageBreakBefore w:val="0"/>
              <w:kinsoku/>
              <w:overflowPunct/>
              <w:topLinePunct w:val="0"/>
              <w:bidi w:val="0"/>
              <w:snapToGrid/>
              <w:spacing w:line="300" w:lineRule="exact"/>
              <w:ind w:left="0" w:leftChars="0"/>
              <w:rPr>
                <w:rFonts w:hint="eastAsia"/>
                <w:highlight w:val="none"/>
              </w:rPr>
            </w:pPr>
            <w:r>
              <w:rPr>
                <w:rFonts w:hint="eastAsia"/>
                <w:highlight w:val="none"/>
              </w:rPr>
              <w:t>投标人在上述“</w:t>
            </w:r>
            <w:r>
              <w:rPr>
                <w:rFonts w:hint="eastAsia"/>
                <w:highlight w:val="none"/>
                <w:lang w:val="en-US" w:eastAsia="zh-CN"/>
              </w:rPr>
              <w:t>医用织物洗涤消毒服务项目</w:t>
            </w:r>
            <w:r>
              <w:rPr>
                <w:rFonts w:hint="eastAsia"/>
                <w:highlight w:val="none"/>
              </w:rPr>
              <w:t>业绩”评分项中获得评分的项目，提供采购单位（合同甲方）出具的履约评价或满意度评价</w:t>
            </w:r>
            <w:r>
              <w:rPr>
                <w:rFonts w:hint="eastAsia"/>
                <w:highlight w:val="none"/>
                <w:lang w:eastAsia="zh-CN"/>
              </w:rPr>
              <w:t>（</w:t>
            </w:r>
            <w:r>
              <w:rPr>
                <w:rFonts w:hint="eastAsia"/>
                <w:highlight w:val="none"/>
                <w:lang w:val="en-US" w:eastAsia="zh-CN"/>
              </w:rPr>
              <w:t>如非常满意、非常优秀等，或履约评价得分85分以上</w:t>
            </w:r>
            <w:r>
              <w:rPr>
                <w:rFonts w:hint="eastAsia"/>
                <w:highlight w:val="none"/>
                <w:lang w:eastAsia="zh-CN"/>
              </w:rPr>
              <w:t>）的</w:t>
            </w:r>
            <w:r>
              <w:rPr>
                <w:rFonts w:hint="eastAsia"/>
                <w:highlight w:val="none"/>
              </w:rPr>
              <w:t>，每提供一份评价得</w:t>
            </w:r>
            <w:r>
              <w:rPr>
                <w:rFonts w:hint="eastAsia"/>
                <w:highlight w:val="none"/>
                <w:lang w:val="en-US" w:eastAsia="zh-CN"/>
              </w:rPr>
              <w:t>1.2</w:t>
            </w:r>
            <w:r>
              <w:rPr>
                <w:rFonts w:hint="eastAsia"/>
                <w:highlight w:val="none"/>
              </w:rPr>
              <w:t>分，最高得</w:t>
            </w:r>
            <w:r>
              <w:rPr>
                <w:rFonts w:hint="eastAsia"/>
                <w:highlight w:val="none"/>
                <w:lang w:val="en-US" w:eastAsia="zh-CN"/>
              </w:rPr>
              <w:t>6</w:t>
            </w:r>
            <w:r>
              <w:rPr>
                <w:rFonts w:hint="eastAsia"/>
                <w:highlight w:val="none"/>
              </w:rPr>
              <w:t>分。</w:t>
            </w:r>
          </w:p>
          <w:p w14:paraId="4DCB412E">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 xml:space="preserve">（二）评分依据： </w:t>
            </w:r>
          </w:p>
          <w:p w14:paraId="039E50B2">
            <w:pPr>
              <w:pageBreakBefore w:val="0"/>
              <w:kinsoku/>
              <w:overflowPunct/>
              <w:topLinePunct w:val="0"/>
              <w:bidi w:val="0"/>
              <w:snapToGrid/>
              <w:spacing w:line="300" w:lineRule="exact"/>
              <w:ind w:left="0" w:leftChars="0"/>
              <w:rPr>
                <w:rFonts w:hint="eastAsia"/>
                <w:highlight w:val="none"/>
              </w:rPr>
            </w:pPr>
            <w:r>
              <w:rPr>
                <w:rFonts w:hint="eastAsia"/>
                <w:highlight w:val="none"/>
              </w:rPr>
              <w:t>1.提供履约评价证明文件需加盖采购单位（合同甲方）公章或业务章。</w:t>
            </w:r>
          </w:p>
          <w:p w14:paraId="6249E3FC">
            <w:pPr>
              <w:pageBreakBefore w:val="0"/>
              <w:kinsoku/>
              <w:overflowPunct/>
              <w:topLinePunct w:val="0"/>
              <w:bidi w:val="0"/>
              <w:snapToGrid/>
              <w:spacing w:line="300" w:lineRule="exact"/>
              <w:ind w:left="0" w:leftChars="0"/>
              <w:rPr>
                <w:rFonts w:hint="eastAsia"/>
                <w:highlight w:val="none"/>
              </w:rPr>
            </w:pPr>
            <w:r>
              <w:rPr>
                <w:rFonts w:hint="eastAsia"/>
                <w:highlight w:val="none"/>
              </w:rPr>
              <w:t>2.评分中出现无证明资料或专家无法凭所提供资料判断是否得分的情况，一律作不得分处理。</w:t>
            </w:r>
          </w:p>
        </w:tc>
      </w:tr>
      <w:tr w14:paraId="0355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557" w:hRule="atLeast"/>
          <w:tblCellSpacing w:w="0" w:type="dxa"/>
          <w:jc w:val="center"/>
        </w:trPr>
        <w:tc>
          <w:tcPr>
            <w:tcW w:w="616" w:type="dxa"/>
            <w:vMerge w:val="continue"/>
            <w:noWrap w:val="0"/>
            <w:vAlign w:val="center"/>
          </w:tcPr>
          <w:p w14:paraId="04487BD0">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30A6D977">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4</w:t>
            </w:r>
          </w:p>
        </w:tc>
        <w:tc>
          <w:tcPr>
            <w:tcW w:w="2231" w:type="dxa"/>
            <w:noWrap w:val="0"/>
            <w:vAlign w:val="center"/>
          </w:tcPr>
          <w:p w14:paraId="4CFA7DF8">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hint="eastAsia" w:ascii="宋体" w:hAnsi="宋体"/>
                <w:szCs w:val="21"/>
                <w:highlight w:val="none"/>
              </w:rPr>
              <w:t>体系认证情况</w:t>
            </w:r>
          </w:p>
        </w:tc>
        <w:tc>
          <w:tcPr>
            <w:tcW w:w="754" w:type="dxa"/>
            <w:noWrap w:val="0"/>
            <w:vAlign w:val="center"/>
          </w:tcPr>
          <w:p w14:paraId="039013FA">
            <w:pPr>
              <w:pageBreakBefore w:val="0"/>
              <w:kinsoku/>
              <w:wordWrap w:val="0"/>
              <w:overflowPunct/>
              <w:topLinePunct w:val="0"/>
              <w:bidi w:val="0"/>
              <w:snapToGrid/>
              <w:spacing w:line="300" w:lineRule="exact"/>
              <w:ind w:left="0" w:leftChars="0"/>
              <w:jc w:val="center"/>
              <w:rPr>
                <w:rFonts w:hint="eastAsia" w:ascii="宋体" w:hAnsi="宋体"/>
                <w:szCs w:val="21"/>
                <w:highlight w:val="none"/>
                <w:lang w:eastAsia="zh-CN"/>
              </w:rPr>
            </w:pPr>
            <w:r>
              <w:rPr>
                <w:rFonts w:hint="eastAsia" w:ascii="宋体" w:hAnsi="宋体"/>
                <w:szCs w:val="21"/>
                <w:highlight w:val="none"/>
                <w:lang w:val="en-US" w:eastAsia="zh-CN"/>
              </w:rPr>
              <w:t>3</w:t>
            </w:r>
          </w:p>
        </w:tc>
        <w:tc>
          <w:tcPr>
            <w:tcW w:w="4856" w:type="dxa"/>
            <w:noWrap w:val="0"/>
            <w:vAlign w:val="top"/>
          </w:tcPr>
          <w:p w14:paraId="44AEFCE3">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177AEFF7">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1.投标人提供有效期内的质量管理体系认证证书的，得1.05分；</w:t>
            </w:r>
          </w:p>
          <w:p w14:paraId="5EAD3C62">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2.投标人提供有效期内的环境管理体系认证证书的，得1.05分；</w:t>
            </w:r>
          </w:p>
          <w:p w14:paraId="1B4D856E">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lang w:val="en-US" w:eastAsia="zh-CN"/>
              </w:rPr>
              <w:t>3.投标人提供有效期内的职业健康安全管理体系认证证书的，得0.9分。</w:t>
            </w:r>
          </w:p>
          <w:p w14:paraId="1D10B891">
            <w:pPr>
              <w:pageBreakBefore w:val="0"/>
              <w:kinsoku/>
              <w:overflowPunct/>
              <w:topLinePunct w:val="0"/>
              <w:bidi w:val="0"/>
              <w:snapToGrid/>
              <w:spacing w:line="300" w:lineRule="exact"/>
              <w:ind w:left="0" w:leftChars="0"/>
              <w:rPr>
                <w:rFonts w:hint="eastAsia"/>
                <w:highlight w:val="none"/>
                <w:lang w:val="zh-CN"/>
              </w:rPr>
            </w:pPr>
            <w:r>
              <w:rPr>
                <w:rFonts w:hint="eastAsia"/>
                <w:highlight w:val="none"/>
                <w:lang w:val="en-US" w:eastAsia="zh-CN"/>
              </w:rPr>
              <w:t>以上三项累计得分最高3分。</w:t>
            </w:r>
          </w:p>
          <w:p w14:paraId="10034BD0">
            <w:pPr>
              <w:pageBreakBefore w:val="0"/>
              <w:kinsoku/>
              <w:overflowPunct/>
              <w:topLinePunct w:val="0"/>
              <w:bidi w:val="0"/>
              <w:snapToGrid/>
              <w:spacing w:line="300" w:lineRule="exact"/>
              <w:ind w:left="0" w:leftChars="0"/>
              <w:rPr>
                <w:rFonts w:hint="eastAsia"/>
                <w:b/>
                <w:bCs/>
                <w:highlight w:val="none"/>
                <w:lang w:val="zh-CN" w:eastAsia="zh-CN"/>
              </w:rPr>
            </w:pPr>
            <w:r>
              <w:rPr>
                <w:rFonts w:hint="eastAsia"/>
                <w:b/>
                <w:bCs/>
                <w:highlight w:val="none"/>
                <w:lang w:val="zh-CN" w:eastAsia="zh-CN"/>
              </w:rPr>
              <w:t>（二）评分依据：</w:t>
            </w:r>
          </w:p>
          <w:p w14:paraId="5E0D0481">
            <w:pPr>
              <w:pageBreakBefore w:val="0"/>
              <w:kinsoku/>
              <w:overflowPunct/>
              <w:topLinePunct w:val="0"/>
              <w:bidi w:val="0"/>
              <w:snapToGrid/>
              <w:spacing w:line="300" w:lineRule="exact"/>
              <w:ind w:left="0" w:leftChars="0"/>
              <w:rPr>
                <w:rFonts w:hint="eastAsia"/>
                <w:highlight w:val="none"/>
                <w:lang w:val="en-US" w:eastAsia="zh-CN"/>
              </w:rPr>
            </w:pPr>
            <w:r>
              <w:rPr>
                <w:rFonts w:hint="eastAsia"/>
                <w:highlight w:val="none"/>
              </w:rPr>
              <w:t>要求提供所有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14:paraId="5B2C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15514787">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401015A8">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5</w:t>
            </w:r>
          </w:p>
        </w:tc>
        <w:tc>
          <w:tcPr>
            <w:tcW w:w="2231" w:type="dxa"/>
            <w:noWrap w:val="0"/>
            <w:vAlign w:val="center"/>
          </w:tcPr>
          <w:p w14:paraId="286B32A6">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hint="eastAsia" w:ascii="宋体" w:hAnsi="宋体"/>
                <w:szCs w:val="21"/>
                <w:highlight w:val="none"/>
              </w:rPr>
              <w:t>洗涤检测要求</w:t>
            </w:r>
          </w:p>
        </w:tc>
        <w:tc>
          <w:tcPr>
            <w:tcW w:w="754" w:type="dxa"/>
            <w:noWrap w:val="0"/>
            <w:vAlign w:val="center"/>
          </w:tcPr>
          <w:p w14:paraId="7344310C">
            <w:pPr>
              <w:pageBreakBefore w:val="0"/>
              <w:kinsoku/>
              <w:wordWrap w:val="0"/>
              <w:overflowPunct/>
              <w:topLinePunct w:val="0"/>
              <w:bidi w:val="0"/>
              <w:snapToGrid/>
              <w:spacing w:line="300" w:lineRule="exact"/>
              <w:ind w:left="0" w:leftChars="0"/>
              <w:jc w:val="center"/>
              <w:rPr>
                <w:rFonts w:hint="eastAsia" w:ascii="宋体" w:hAnsi="宋体"/>
                <w:szCs w:val="21"/>
                <w:highlight w:val="none"/>
                <w:lang w:eastAsia="zh-CN"/>
              </w:rPr>
            </w:pPr>
            <w:r>
              <w:rPr>
                <w:rFonts w:hint="eastAsia" w:ascii="宋体" w:hAnsi="宋体"/>
                <w:szCs w:val="21"/>
                <w:highlight w:val="none"/>
                <w:lang w:val="en-US" w:eastAsia="zh-CN"/>
              </w:rPr>
              <w:t>7</w:t>
            </w:r>
          </w:p>
        </w:tc>
        <w:tc>
          <w:tcPr>
            <w:tcW w:w="4856" w:type="dxa"/>
            <w:noWrap w:val="0"/>
            <w:vAlign w:val="top"/>
          </w:tcPr>
          <w:p w14:paraId="28116F22">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29328E9E">
            <w:pPr>
              <w:pageBreakBefore w:val="0"/>
              <w:kinsoku/>
              <w:overflowPunct/>
              <w:topLinePunct w:val="0"/>
              <w:bidi w:val="0"/>
              <w:snapToGrid/>
              <w:spacing w:line="300" w:lineRule="exact"/>
              <w:ind w:left="0" w:leftChars="0"/>
              <w:rPr>
                <w:rFonts w:hint="eastAsia"/>
                <w:highlight w:val="none"/>
                <w:lang w:eastAsia="zh-CN"/>
              </w:rPr>
            </w:pPr>
            <w:r>
              <w:rPr>
                <w:rFonts w:hint="eastAsia"/>
                <w:highlight w:val="none"/>
                <w:lang w:eastAsia="zh-CN"/>
              </w:rPr>
              <w:t>1.提供投标人202</w:t>
            </w:r>
            <w:r>
              <w:rPr>
                <w:rFonts w:hint="eastAsia"/>
                <w:highlight w:val="none"/>
                <w:lang w:val="en-US" w:eastAsia="zh-CN"/>
              </w:rPr>
              <w:t>3</w:t>
            </w:r>
            <w:r>
              <w:rPr>
                <w:rFonts w:hint="eastAsia"/>
                <w:highlight w:val="none"/>
                <w:lang w:eastAsia="zh-CN"/>
              </w:rPr>
              <w:t>年1月</w:t>
            </w:r>
            <w:r>
              <w:rPr>
                <w:rFonts w:hint="eastAsia"/>
                <w:highlight w:val="none"/>
                <w:lang w:val="en-US" w:eastAsia="zh-CN"/>
              </w:rPr>
              <w:t>1日</w:t>
            </w:r>
            <w:r>
              <w:rPr>
                <w:rFonts w:hint="eastAsia"/>
                <w:highlight w:val="none"/>
                <w:lang w:eastAsia="zh-CN"/>
              </w:rPr>
              <w:t>至</w:t>
            </w:r>
            <w:r>
              <w:rPr>
                <w:rFonts w:hint="eastAsia"/>
                <w:highlight w:val="none"/>
                <w:lang w:val="en-US" w:eastAsia="zh-CN"/>
              </w:rPr>
              <w:t>本项目投标截止之日，</w:t>
            </w:r>
            <w:r>
              <w:rPr>
                <w:rFonts w:hint="eastAsia"/>
                <w:highlight w:val="none"/>
                <w:lang w:eastAsia="zh-CN"/>
              </w:rPr>
              <w:t>医用织物微生物检测报告（</w:t>
            </w:r>
            <w:r>
              <w:rPr>
                <w:rFonts w:hint="eastAsia"/>
                <w:highlight w:val="none"/>
                <w:lang w:val="en-US" w:eastAsia="zh-CN"/>
              </w:rPr>
              <w:t>检测内容均需</w:t>
            </w:r>
            <w:r>
              <w:rPr>
                <w:rFonts w:hint="eastAsia"/>
                <w:highlight w:val="none"/>
                <w:lang w:eastAsia="zh-CN"/>
              </w:rPr>
              <w:t>包含物体表面菌落总数、金黄色葡萄球菌、大肠菌群），</w:t>
            </w:r>
            <w:r>
              <w:rPr>
                <w:rFonts w:hint="eastAsia"/>
                <w:highlight w:val="none"/>
                <w:lang w:val="en-US" w:eastAsia="zh-CN"/>
              </w:rPr>
              <w:t>每</w:t>
            </w:r>
            <w:r>
              <w:rPr>
                <w:rFonts w:hint="eastAsia"/>
                <w:highlight w:val="none"/>
                <w:lang w:eastAsia="zh-CN"/>
              </w:rPr>
              <w:t>提供1份得</w:t>
            </w:r>
            <w:r>
              <w:rPr>
                <w:rFonts w:hint="eastAsia"/>
                <w:highlight w:val="none"/>
                <w:lang w:val="en-US" w:eastAsia="zh-CN"/>
              </w:rPr>
              <w:t>0.7</w:t>
            </w:r>
            <w:r>
              <w:rPr>
                <w:rFonts w:hint="eastAsia"/>
                <w:highlight w:val="none"/>
                <w:lang w:eastAsia="zh-CN"/>
              </w:rPr>
              <w:t>分，最高得</w:t>
            </w:r>
            <w:r>
              <w:rPr>
                <w:rFonts w:hint="eastAsia"/>
                <w:highlight w:val="none"/>
                <w:lang w:val="en-US" w:eastAsia="zh-CN"/>
              </w:rPr>
              <w:t>5.6</w:t>
            </w:r>
            <w:r>
              <w:rPr>
                <w:rFonts w:hint="eastAsia"/>
                <w:highlight w:val="none"/>
                <w:lang w:eastAsia="zh-CN"/>
              </w:rPr>
              <w:t>分。</w:t>
            </w:r>
          </w:p>
          <w:p w14:paraId="12566A7D">
            <w:pPr>
              <w:pageBreakBefore w:val="0"/>
              <w:kinsoku/>
              <w:overflowPunct/>
              <w:topLinePunct w:val="0"/>
              <w:bidi w:val="0"/>
              <w:snapToGrid/>
              <w:spacing w:line="300" w:lineRule="exact"/>
              <w:ind w:left="0" w:leftChars="0"/>
              <w:rPr>
                <w:rFonts w:hint="eastAsia"/>
                <w:highlight w:val="none"/>
                <w:lang w:eastAsia="zh-CN"/>
              </w:rPr>
            </w:pPr>
            <w:r>
              <w:rPr>
                <w:rFonts w:hint="eastAsia"/>
                <w:highlight w:val="none"/>
                <w:lang w:eastAsia="zh-CN"/>
              </w:rPr>
              <w:t>2.提供投标人202</w:t>
            </w:r>
            <w:r>
              <w:rPr>
                <w:rFonts w:hint="eastAsia"/>
                <w:highlight w:val="none"/>
                <w:lang w:val="en-US" w:eastAsia="zh-CN"/>
              </w:rPr>
              <w:t>3</w:t>
            </w:r>
            <w:r>
              <w:rPr>
                <w:rFonts w:hint="eastAsia"/>
                <w:highlight w:val="none"/>
                <w:lang w:eastAsia="zh-CN"/>
              </w:rPr>
              <w:t>年1月</w:t>
            </w:r>
            <w:r>
              <w:rPr>
                <w:rFonts w:hint="eastAsia"/>
                <w:highlight w:val="none"/>
                <w:lang w:val="en-US" w:eastAsia="zh-CN"/>
              </w:rPr>
              <w:t>1日</w:t>
            </w:r>
            <w:r>
              <w:rPr>
                <w:rFonts w:hint="eastAsia"/>
                <w:highlight w:val="none"/>
                <w:lang w:eastAsia="zh-CN"/>
              </w:rPr>
              <w:t>至</w:t>
            </w:r>
            <w:r>
              <w:rPr>
                <w:rFonts w:hint="eastAsia"/>
                <w:highlight w:val="none"/>
                <w:lang w:val="en-US" w:eastAsia="zh-CN"/>
              </w:rPr>
              <w:t>本项目投标截止之日，</w:t>
            </w:r>
            <w:r>
              <w:rPr>
                <w:rFonts w:hint="eastAsia"/>
                <w:highlight w:val="none"/>
                <w:lang w:eastAsia="zh-CN"/>
              </w:rPr>
              <w:t>员工</w:t>
            </w:r>
            <w:r>
              <w:rPr>
                <w:rFonts w:hint="eastAsia"/>
                <w:highlight w:val="none"/>
                <w:lang w:val="en-US" w:eastAsia="zh-CN"/>
              </w:rPr>
              <w:t>人</w:t>
            </w:r>
            <w:r>
              <w:rPr>
                <w:rFonts w:hint="eastAsia"/>
                <w:highlight w:val="none"/>
                <w:lang w:eastAsia="zh-CN"/>
              </w:rPr>
              <w:t>手卫生和物表卫生检测报告，</w:t>
            </w:r>
            <w:r>
              <w:rPr>
                <w:rFonts w:hint="eastAsia"/>
                <w:highlight w:val="none"/>
                <w:lang w:val="en-US" w:eastAsia="zh-CN"/>
              </w:rPr>
              <w:t>每</w:t>
            </w:r>
            <w:r>
              <w:rPr>
                <w:rFonts w:hint="eastAsia"/>
                <w:highlight w:val="none"/>
                <w:lang w:eastAsia="zh-CN"/>
              </w:rPr>
              <w:t>提供1份得</w:t>
            </w:r>
            <w:r>
              <w:rPr>
                <w:rFonts w:hint="eastAsia"/>
                <w:highlight w:val="none"/>
                <w:lang w:val="en-US" w:eastAsia="zh-CN"/>
              </w:rPr>
              <w:t>0.35</w:t>
            </w:r>
            <w:r>
              <w:rPr>
                <w:rFonts w:hint="eastAsia"/>
                <w:highlight w:val="none"/>
                <w:lang w:eastAsia="zh-CN"/>
              </w:rPr>
              <w:t>分，最高得</w:t>
            </w:r>
            <w:r>
              <w:rPr>
                <w:rFonts w:hint="eastAsia"/>
                <w:highlight w:val="none"/>
                <w:lang w:val="en-US" w:eastAsia="zh-CN"/>
              </w:rPr>
              <w:t>1.4</w:t>
            </w:r>
            <w:r>
              <w:rPr>
                <w:rFonts w:hint="eastAsia"/>
                <w:highlight w:val="none"/>
                <w:lang w:eastAsia="zh-CN"/>
              </w:rPr>
              <w:t>分。</w:t>
            </w:r>
          </w:p>
          <w:p w14:paraId="54D9A032">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5B0659A8">
            <w:pPr>
              <w:pageBreakBefore w:val="0"/>
              <w:kinsoku/>
              <w:overflowPunct/>
              <w:topLinePunct w:val="0"/>
              <w:bidi w:val="0"/>
              <w:snapToGrid/>
              <w:spacing w:line="300" w:lineRule="exact"/>
              <w:ind w:left="0" w:leftChars="0"/>
              <w:rPr>
                <w:rFonts w:hint="eastAsia"/>
                <w:highlight w:val="none"/>
              </w:rPr>
            </w:pPr>
            <w:r>
              <w:rPr>
                <w:rFonts w:hint="eastAsia"/>
                <w:highlight w:val="none"/>
                <w:lang w:eastAsia="zh-CN"/>
              </w:rPr>
              <w:t>须提供由</w:t>
            </w:r>
            <w:r>
              <w:rPr>
                <w:rFonts w:hint="eastAsia"/>
                <w:highlight w:val="none"/>
                <w:lang w:val="en-US" w:eastAsia="zh-CN"/>
              </w:rPr>
              <w:t>第三方检测机构</w:t>
            </w:r>
            <w:r>
              <w:rPr>
                <w:rFonts w:hint="eastAsia"/>
                <w:highlight w:val="none"/>
                <w:lang w:eastAsia="zh-CN"/>
              </w:rPr>
              <w:t>出具的</w:t>
            </w:r>
            <w:r>
              <w:rPr>
                <w:rFonts w:hint="eastAsia"/>
                <w:highlight w:val="none"/>
              </w:rPr>
              <w:t>具有CMA标识</w:t>
            </w:r>
            <w:r>
              <w:rPr>
                <w:rFonts w:hint="eastAsia"/>
                <w:highlight w:val="none"/>
                <w:lang w:eastAsia="zh-CN"/>
              </w:rPr>
              <w:t>的检测报告</w:t>
            </w:r>
            <w:r>
              <w:rPr>
                <w:rFonts w:hint="eastAsia"/>
                <w:highlight w:val="none"/>
                <w:lang w:val="en-US" w:eastAsia="zh-CN"/>
              </w:rPr>
              <w:t>扫描件</w:t>
            </w:r>
            <w:r>
              <w:rPr>
                <w:rFonts w:hint="eastAsia"/>
                <w:highlight w:val="none"/>
                <w:lang w:eastAsia="zh-CN"/>
              </w:rPr>
              <w:t>。未提供证明文件者或提供的证明文件不符合要求（或不清晰）导致</w:t>
            </w:r>
            <w:r>
              <w:rPr>
                <w:rFonts w:hint="eastAsia"/>
                <w:highlight w:val="none"/>
                <w:lang w:val="en-US" w:eastAsia="zh-CN"/>
              </w:rPr>
              <w:t>评审委员会</w:t>
            </w:r>
            <w:r>
              <w:rPr>
                <w:rFonts w:hint="eastAsia"/>
                <w:highlight w:val="none"/>
                <w:lang w:eastAsia="zh-CN"/>
              </w:rPr>
              <w:t>无法辨别，一律作不得分处理。</w:t>
            </w:r>
          </w:p>
        </w:tc>
      </w:tr>
      <w:tr w14:paraId="482F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noWrap w:val="0"/>
            <w:vAlign w:val="top"/>
          </w:tcPr>
          <w:p w14:paraId="52EE7D23">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4</w:t>
            </w:r>
          </w:p>
        </w:tc>
        <w:tc>
          <w:tcPr>
            <w:tcW w:w="3600" w:type="dxa"/>
            <w:gridSpan w:val="3"/>
            <w:noWrap w:val="0"/>
            <w:vAlign w:val="top"/>
          </w:tcPr>
          <w:p w14:paraId="3379ECBE">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诚信情况</w:t>
            </w:r>
          </w:p>
        </w:tc>
        <w:tc>
          <w:tcPr>
            <w:tcW w:w="4856" w:type="dxa"/>
            <w:noWrap w:val="0"/>
            <w:vAlign w:val="top"/>
          </w:tcPr>
          <w:p w14:paraId="041091BE">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5</w:t>
            </w:r>
          </w:p>
        </w:tc>
      </w:tr>
      <w:tr w14:paraId="1600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shd w:val="clear" w:color="auto" w:fill="E6EFFA"/>
            <w:noWrap w:val="0"/>
            <w:vAlign w:val="center"/>
          </w:tcPr>
          <w:p w14:paraId="4D086954">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78539C91">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38F0F62A">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32FA6B79">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权重</w:t>
            </w:r>
            <w:r>
              <w:rPr>
                <w:rFonts w:hint="eastAsia"/>
                <w:szCs w:val="21"/>
                <w:highlight w:val="none"/>
                <w:lang w:eastAsia="zh-CN"/>
              </w:rPr>
              <w:t>（</w:t>
            </w:r>
            <w:r>
              <w:rPr>
                <w:szCs w:val="21"/>
                <w:highlight w:val="none"/>
              </w:rPr>
              <w:t>%)</w:t>
            </w:r>
          </w:p>
        </w:tc>
        <w:tc>
          <w:tcPr>
            <w:tcW w:w="4856" w:type="dxa"/>
            <w:shd w:val="clear" w:color="auto" w:fill="E6EFFA"/>
            <w:noWrap w:val="0"/>
            <w:vAlign w:val="center"/>
          </w:tcPr>
          <w:p w14:paraId="232C91DD">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评分准则</w:t>
            </w:r>
          </w:p>
        </w:tc>
      </w:tr>
      <w:tr w14:paraId="4937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44C7E12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63764213">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ascii="宋体" w:hAnsi="宋体"/>
                <w:szCs w:val="21"/>
                <w:highlight w:val="none"/>
              </w:rPr>
              <w:t>1</w:t>
            </w:r>
          </w:p>
        </w:tc>
        <w:tc>
          <w:tcPr>
            <w:tcW w:w="2231" w:type="dxa"/>
            <w:noWrap w:val="0"/>
            <w:vAlign w:val="center"/>
          </w:tcPr>
          <w:p w14:paraId="53A48D45">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ascii="宋体" w:hAnsi="宋体"/>
                <w:szCs w:val="21"/>
                <w:highlight w:val="none"/>
              </w:rPr>
              <w:t>诚信情况</w:t>
            </w:r>
          </w:p>
        </w:tc>
        <w:tc>
          <w:tcPr>
            <w:tcW w:w="754" w:type="dxa"/>
            <w:noWrap w:val="0"/>
            <w:vAlign w:val="center"/>
          </w:tcPr>
          <w:p w14:paraId="73F9AFAB">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5</w:t>
            </w:r>
          </w:p>
        </w:tc>
        <w:tc>
          <w:tcPr>
            <w:tcW w:w="4856" w:type="dxa"/>
            <w:noWrap w:val="0"/>
            <w:vAlign w:val="top"/>
          </w:tcPr>
          <w:p w14:paraId="3E49041C">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53B14DDE">
            <w:pPr>
              <w:pageBreakBefore w:val="0"/>
              <w:kinsoku/>
              <w:overflowPunct/>
              <w:topLinePunct w:val="0"/>
              <w:bidi w:val="0"/>
              <w:snapToGrid/>
              <w:spacing w:line="300" w:lineRule="exact"/>
              <w:ind w:left="0" w:leftChars="0"/>
              <w:rPr>
                <w:rFonts w:hint="eastAsia"/>
                <w:highlight w:val="none"/>
              </w:rPr>
            </w:pPr>
            <w:r>
              <w:rPr>
                <w:rFonts w:hint="eastAsia"/>
                <w:highlight w:val="none"/>
              </w:rPr>
              <w:t>供应商存在《深圳市财政局政府采购供应商信用信息管理办法》（深财规〔2023〕3号）列明的一般行政处罚信息、一般违法失信记录信息的，本项不得分，不存在上述情形的本项得</w:t>
            </w:r>
            <w:r>
              <w:rPr>
                <w:rFonts w:hint="eastAsia"/>
                <w:highlight w:val="none"/>
                <w:lang w:val="en-US" w:eastAsia="zh-CN"/>
              </w:rPr>
              <w:t>5</w:t>
            </w:r>
            <w:r>
              <w:rPr>
                <w:rFonts w:hint="eastAsia"/>
                <w:highlight w:val="none"/>
              </w:rPr>
              <w:t>分。供应商无需提供任何证明材料，评标过程中由工作人员向评审委员会提供有关供应商诚信查询结果。</w:t>
            </w:r>
          </w:p>
          <w:p w14:paraId="76192761">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6017EA6B">
            <w:pPr>
              <w:pageBreakBefore w:val="0"/>
              <w:kinsoku/>
              <w:overflowPunct/>
              <w:topLinePunct w:val="0"/>
              <w:bidi w:val="0"/>
              <w:snapToGrid/>
              <w:spacing w:line="300" w:lineRule="exact"/>
              <w:ind w:left="0" w:leftChars="0"/>
              <w:rPr>
                <w:rFonts w:ascii="宋体" w:hAnsi="宋体" w:cs="宋体"/>
                <w:szCs w:val="21"/>
                <w:highlight w:val="none"/>
              </w:rPr>
            </w:pPr>
            <w:r>
              <w:rPr>
                <w:rFonts w:hint="eastAsia"/>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3F63E540">
      <w:pPr>
        <w:keepNext w:val="0"/>
        <w:keepLines w:val="0"/>
        <w:pageBreakBefore w:val="0"/>
        <w:kinsoku/>
        <w:overflowPunct/>
        <w:topLinePunct w:val="0"/>
        <w:autoSpaceDE/>
        <w:autoSpaceDN/>
        <w:bidi w:val="0"/>
        <w:spacing w:line="380" w:lineRule="exact"/>
        <w:rPr>
          <w:rFonts w:hint="eastAsia" w:ascii="宋体" w:hAnsi="宋体" w:eastAsia="宋体" w:cs="宋体"/>
          <w:sz w:val="21"/>
          <w:szCs w:val="21"/>
        </w:rPr>
      </w:pPr>
      <w:r>
        <w:rPr>
          <w:rFonts w:hint="eastAsia" w:ascii="宋体" w:hAnsi="宋体" w:eastAsia="宋体" w:cs="宋体"/>
          <w:b/>
          <w:bCs/>
          <w:sz w:val="21"/>
          <w:szCs w:val="21"/>
        </w:rPr>
        <w:t>注：如无特殊说明，所有评分项的证明文件均需加盖投标人公章。</w:t>
      </w:r>
    </w:p>
    <w:bookmarkEnd w:id="2"/>
    <w:p w14:paraId="1EF3CF9E">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bookmarkStart w:id="3" w:name="OLE_LINK15"/>
    </w:p>
    <w:bookmarkEnd w:id="3"/>
    <w:p w14:paraId="25692885">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br w:type="page"/>
      </w:r>
    </w:p>
    <w:p w14:paraId="6887E41E">
      <w:pPr>
        <w:pStyle w:val="3"/>
        <w:rPr>
          <w:rFonts w:cs="宋体"/>
          <w:b/>
          <w:bCs/>
          <w:sz w:val="32"/>
          <w:szCs w:val="72"/>
        </w:rPr>
      </w:pPr>
      <w:r>
        <w:rPr>
          <w:rFonts w:hint="eastAsia" w:cs="宋体"/>
          <w:b/>
          <w:bCs/>
          <w:sz w:val="32"/>
          <w:szCs w:val="72"/>
        </w:rPr>
        <w:t>目录</w:t>
      </w:r>
    </w:p>
    <w:p w14:paraId="4047386D">
      <w:pPr>
        <w:rPr>
          <w:b/>
          <w:sz w:val="24"/>
        </w:rPr>
      </w:pPr>
      <w:r>
        <w:rPr>
          <w:rFonts w:hint="eastAsia"/>
          <w:b/>
          <w:sz w:val="24"/>
        </w:rPr>
        <w:t>第一册专用条款</w:t>
      </w:r>
    </w:p>
    <w:p w14:paraId="074C8C29">
      <w:pPr>
        <w:rPr>
          <w:sz w:val="24"/>
        </w:rPr>
      </w:pPr>
      <w:r>
        <w:rPr>
          <w:rFonts w:hint="eastAsia"/>
          <w:sz w:val="24"/>
        </w:rPr>
        <w:t>关键信息</w:t>
      </w:r>
    </w:p>
    <w:p w14:paraId="1EA9BD37">
      <w:pPr>
        <w:ind w:left="630" w:leftChars="300" w:firstLine="630" w:firstLineChars="300"/>
        <w:rPr>
          <w:rFonts w:hint="eastAsia" w:ascii="宋体" w:hAnsi="宋体" w:eastAsia="宋体"/>
          <w:szCs w:val="21"/>
          <w:lang w:eastAsia="zh-CN"/>
        </w:rPr>
      </w:pPr>
      <w:r>
        <w:rPr>
          <w:rFonts w:hint="eastAsia" w:ascii="宋体" w:hAnsi="宋体"/>
          <w:szCs w:val="21"/>
        </w:rPr>
        <w:t xml:space="preserve">第一章  </w:t>
      </w:r>
      <w:r>
        <w:rPr>
          <w:rFonts w:hint="eastAsia" w:ascii="宋体" w:hAnsi="宋体"/>
          <w:szCs w:val="21"/>
          <w:lang w:eastAsia="zh-CN"/>
        </w:rPr>
        <w:t>招标公告</w:t>
      </w:r>
    </w:p>
    <w:p w14:paraId="70CCA2EC">
      <w:pPr>
        <w:ind w:left="630" w:leftChars="300" w:firstLine="630" w:firstLineChars="300"/>
        <w:rPr>
          <w:rFonts w:hint="eastAsia" w:ascii="宋体" w:hAnsi="宋体"/>
          <w:szCs w:val="21"/>
        </w:rPr>
      </w:pPr>
      <w:r>
        <w:rPr>
          <w:rFonts w:hint="eastAsia" w:ascii="宋体" w:hAnsi="宋体"/>
          <w:szCs w:val="21"/>
        </w:rPr>
        <w:t>第二章  招标项目需求</w:t>
      </w:r>
    </w:p>
    <w:p w14:paraId="75931D8F">
      <w:pPr>
        <w:ind w:left="630" w:leftChars="300" w:firstLine="630" w:firstLineChars="300"/>
        <w:rPr>
          <w:rFonts w:hint="eastAsia" w:ascii="宋体" w:hAnsi="宋体"/>
          <w:szCs w:val="21"/>
        </w:rPr>
      </w:pPr>
      <w:r>
        <w:rPr>
          <w:rFonts w:hint="eastAsia" w:ascii="宋体" w:hAnsi="宋体"/>
          <w:szCs w:val="21"/>
        </w:rPr>
        <w:t>第三章  投标文件组成、格式</w:t>
      </w:r>
    </w:p>
    <w:p w14:paraId="27E1F175">
      <w:pPr>
        <w:ind w:left="630" w:leftChars="300" w:firstLine="630" w:firstLineChars="300"/>
        <w:rPr>
          <w:rFonts w:hint="eastAsia" w:ascii="宋体" w:hAnsi="宋体"/>
          <w:szCs w:val="21"/>
        </w:rPr>
      </w:pPr>
      <w:r>
        <w:rPr>
          <w:rFonts w:hint="eastAsia" w:ascii="宋体" w:hAnsi="宋体"/>
          <w:szCs w:val="21"/>
        </w:rPr>
        <w:t>第四章  政府采购合同的签订、履行及验收</w:t>
      </w:r>
    </w:p>
    <w:p w14:paraId="21F8EEBF">
      <w:pPr>
        <w:rPr>
          <w:b/>
          <w:sz w:val="24"/>
        </w:rPr>
      </w:pPr>
    </w:p>
    <w:p w14:paraId="65EBD5AC">
      <w:pPr>
        <w:rPr>
          <w:b/>
          <w:sz w:val="24"/>
        </w:rPr>
      </w:pPr>
      <w:r>
        <w:rPr>
          <w:rFonts w:hint="eastAsia"/>
          <w:b/>
          <w:sz w:val="24"/>
        </w:rPr>
        <w:t>第二册通用条款</w:t>
      </w:r>
    </w:p>
    <w:p w14:paraId="237121D8">
      <w:pPr>
        <w:ind w:left="630" w:leftChars="300" w:firstLine="630" w:firstLineChars="300"/>
        <w:rPr>
          <w:rFonts w:hint="eastAsia" w:ascii="宋体" w:hAnsi="宋体"/>
          <w:szCs w:val="21"/>
        </w:rPr>
      </w:pPr>
      <w:r>
        <w:rPr>
          <w:rFonts w:hint="eastAsia" w:ascii="宋体" w:hAnsi="宋体"/>
          <w:szCs w:val="21"/>
        </w:rPr>
        <w:t>第一章总则</w:t>
      </w:r>
    </w:p>
    <w:p w14:paraId="462C26B2">
      <w:pPr>
        <w:ind w:left="630" w:leftChars="300" w:firstLine="630" w:firstLineChars="300"/>
        <w:rPr>
          <w:rFonts w:hint="eastAsia" w:ascii="宋体" w:hAnsi="宋体"/>
          <w:szCs w:val="21"/>
        </w:rPr>
      </w:pPr>
      <w:r>
        <w:rPr>
          <w:rFonts w:hint="eastAsia" w:ascii="宋体" w:hAnsi="宋体"/>
          <w:szCs w:val="21"/>
        </w:rPr>
        <w:t>第二章招标文件</w:t>
      </w:r>
    </w:p>
    <w:p w14:paraId="26D56297">
      <w:pPr>
        <w:ind w:left="630" w:leftChars="300" w:firstLine="630" w:firstLineChars="300"/>
        <w:rPr>
          <w:rFonts w:hint="eastAsia" w:ascii="宋体" w:hAnsi="宋体"/>
          <w:szCs w:val="21"/>
        </w:rPr>
      </w:pPr>
      <w:r>
        <w:rPr>
          <w:rFonts w:hint="eastAsia" w:ascii="宋体" w:hAnsi="宋体"/>
          <w:szCs w:val="21"/>
        </w:rPr>
        <w:t>第三章投标文件的编制</w:t>
      </w:r>
    </w:p>
    <w:p w14:paraId="63341238">
      <w:pPr>
        <w:ind w:left="630" w:leftChars="300" w:firstLine="630" w:firstLineChars="300"/>
        <w:rPr>
          <w:rFonts w:hint="eastAsia" w:ascii="宋体" w:hAnsi="宋体"/>
          <w:szCs w:val="21"/>
        </w:rPr>
      </w:pPr>
      <w:r>
        <w:rPr>
          <w:rFonts w:hint="eastAsia" w:ascii="宋体" w:hAnsi="宋体"/>
          <w:szCs w:val="21"/>
        </w:rPr>
        <w:t>第四章投标文件的递交</w:t>
      </w:r>
    </w:p>
    <w:p w14:paraId="5FABE69A">
      <w:pPr>
        <w:ind w:left="630" w:leftChars="300" w:firstLine="630" w:firstLineChars="300"/>
        <w:rPr>
          <w:rFonts w:hint="eastAsia" w:ascii="宋体" w:hAnsi="宋体"/>
          <w:szCs w:val="21"/>
        </w:rPr>
      </w:pPr>
      <w:r>
        <w:rPr>
          <w:rFonts w:hint="eastAsia" w:ascii="宋体" w:hAnsi="宋体"/>
          <w:szCs w:val="21"/>
        </w:rPr>
        <w:t>第五章开标</w:t>
      </w:r>
    </w:p>
    <w:p w14:paraId="60BA903D">
      <w:pPr>
        <w:ind w:left="630" w:leftChars="300" w:firstLine="630" w:firstLineChars="300"/>
        <w:rPr>
          <w:rFonts w:hint="eastAsia" w:ascii="宋体" w:hAnsi="宋体"/>
          <w:szCs w:val="21"/>
        </w:rPr>
      </w:pPr>
      <w:r>
        <w:rPr>
          <w:rFonts w:hint="eastAsia" w:ascii="宋体" w:hAnsi="宋体"/>
          <w:szCs w:val="21"/>
        </w:rPr>
        <w:t>第六章评标要求</w:t>
      </w:r>
    </w:p>
    <w:p w14:paraId="703C5C62">
      <w:pPr>
        <w:ind w:left="630" w:leftChars="300" w:firstLine="630" w:firstLineChars="300"/>
        <w:rPr>
          <w:rFonts w:hint="eastAsia" w:ascii="宋体" w:hAnsi="宋体"/>
          <w:szCs w:val="21"/>
        </w:rPr>
      </w:pPr>
      <w:r>
        <w:rPr>
          <w:rFonts w:hint="eastAsia" w:ascii="宋体" w:hAnsi="宋体"/>
          <w:szCs w:val="21"/>
        </w:rPr>
        <w:t>第七章评标程序及评标方法</w:t>
      </w:r>
    </w:p>
    <w:p w14:paraId="56B10ED7">
      <w:pPr>
        <w:ind w:left="630" w:leftChars="300" w:firstLine="630" w:firstLineChars="300"/>
        <w:rPr>
          <w:rFonts w:hint="eastAsia" w:ascii="宋体" w:hAnsi="宋体"/>
          <w:szCs w:val="21"/>
        </w:rPr>
      </w:pPr>
      <w:r>
        <w:rPr>
          <w:rFonts w:hint="eastAsia" w:ascii="宋体" w:hAnsi="宋体"/>
          <w:szCs w:val="21"/>
        </w:rPr>
        <w:t>第八章定标及公示</w:t>
      </w:r>
    </w:p>
    <w:p w14:paraId="61933607">
      <w:pPr>
        <w:ind w:left="630" w:leftChars="300" w:firstLine="630" w:firstLineChars="300"/>
        <w:rPr>
          <w:rFonts w:hint="eastAsia" w:ascii="宋体" w:hAnsi="宋体"/>
          <w:szCs w:val="21"/>
        </w:rPr>
      </w:pPr>
      <w:r>
        <w:rPr>
          <w:rFonts w:hint="eastAsia" w:ascii="宋体" w:hAnsi="宋体"/>
          <w:szCs w:val="21"/>
        </w:rPr>
        <w:t>第九章</w:t>
      </w:r>
      <w:r>
        <w:rPr>
          <w:rFonts w:hint="eastAsia" w:ascii="宋体" w:hAnsi="宋体"/>
          <w:szCs w:val="21"/>
          <w:lang w:eastAsia="zh-CN"/>
        </w:rPr>
        <w:t>公开招标</w:t>
      </w:r>
      <w:r>
        <w:rPr>
          <w:rFonts w:hint="eastAsia" w:ascii="宋体" w:hAnsi="宋体"/>
          <w:szCs w:val="21"/>
        </w:rPr>
        <w:t>失败的后续处理</w:t>
      </w:r>
    </w:p>
    <w:p w14:paraId="678CA845">
      <w:pPr>
        <w:ind w:left="630" w:leftChars="300" w:firstLine="630" w:firstLineChars="300"/>
        <w:rPr>
          <w:rFonts w:hint="eastAsia" w:ascii="宋体" w:hAnsi="宋体"/>
          <w:szCs w:val="21"/>
        </w:rPr>
      </w:pPr>
      <w:r>
        <w:rPr>
          <w:rFonts w:hint="eastAsia" w:ascii="宋体" w:hAnsi="宋体"/>
          <w:szCs w:val="21"/>
        </w:rPr>
        <w:t>第十章合同的授予与备案</w:t>
      </w:r>
    </w:p>
    <w:p w14:paraId="1A205754">
      <w:pPr>
        <w:ind w:left="630" w:leftChars="300" w:firstLine="630" w:firstLineChars="300"/>
        <w:rPr>
          <w:rFonts w:hint="eastAsia" w:ascii="宋体" w:hAnsi="宋体"/>
          <w:szCs w:val="21"/>
        </w:rPr>
      </w:pPr>
      <w:r>
        <w:rPr>
          <w:rFonts w:hint="eastAsia" w:ascii="宋体" w:hAnsi="宋体"/>
          <w:szCs w:val="21"/>
        </w:rPr>
        <w:t>第十一章质疑处理</w:t>
      </w:r>
    </w:p>
    <w:p w14:paraId="65C2F972">
      <w:pPr>
        <w:ind w:left="630" w:leftChars="300" w:firstLine="630" w:firstLineChars="300"/>
        <w:rPr>
          <w:rFonts w:hint="eastAsia" w:ascii="宋体" w:hAnsi="宋体"/>
          <w:szCs w:val="21"/>
        </w:rPr>
      </w:pPr>
      <w:r>
        <w:rPr>
          <w:rFonts w:hint="eastAsia" w:ascii="宋体" w:hAnsi="宋体"/>
          <w:szCs w:val="21"/>
        </w:rPr>
        <w:t>第十二章中标服务费</w:t>
      </w:r>
    </w:p>
    <w:p w14:paraId="03E872A5">
      <w:pPr>
        <w:pStyle w:val="9"/>
      </w:pPr>
    </w:p>
    <w:p w14:paraId="0782CA75">
      <w:pPr>
        <w:rPr>
          <w:sz w:val="24"/>
        </w:rPr>
      </w:pPr>
    </w:p>
    <w:p w14:paraId="3F9DABEB">
      <w:pPr>
        <w:rPr>
          <w:b/>
        </w:rPr>
      </w:pPr>
      <w:r>
        <w:rPr>
          <w:rFonts w:hint="eastAsia"/>
          <w:b/>
        </w:rPr>
        <w:t>备注：</w:t>
      </w:r>
    </w:p>
    <w:p w14:paraId="1ED91FCE">
      <w:pPr>
        <w:ind w:firstLine="420" w:firstLineChars="200"/>
        <w:rPr>
          <w:b/>
        </w:rPr>
      </w:pPr>
      <w:r>
        <w:rPr>
          <w:rFonts w:hint="eastAsia" w:ascii="宋体" w:hAnsi="宋体"/>
          <w:szCs w:val="21"/>
        </w:rPr>
        <w:t>1.本招标文件分为第一册“专用条款”和第二册“通用条款”。</w:t>
      </w:r>
    </w:p>
    <w:p w14:paraId="0AA5D59D">
      <w:pPr>
        <w:spacing w:line="360" w:lineRule="auto"/>
        <w:ind w:firstLine="420" w:firstLineChars="200"/>
        <w:jc w:val="left"/>
        <w:rPr>
          <w:rFonts w:hint="eastAsia" w:ascii="宋体" w:hAnsi="宋体"/>
          <w:szCs w:val="21"/>
        </w:rPr>
      </w:pPr>
      <w:r>
        <w:rPr>
          <w:rFonts w:hint="eastAsia" w:ascii="宋体" w:hAnsi="宋体"/>
          <w:szCs w:val="21"/>
        </w:rPr>
        <w:t>2.“专用条款”是对本次采购项目的具体要求，包含</w:t>
      </w:r>
      <w:r>
        <w:rPr>
          <w:rFonts w:hint="eastAsia" w:ascii="宋体" w:hAnsi="宋体"/>
          <w:szCs w:val="21"/>
          <w:lang w:eastAsia="zh-CN"/>
        </w:rPr>
        <w:t>招标公告</w:t>
      </w:r>
      <w:r>
        <w:rPr>
          <w:rFonts w:hint="eastAsia" w:ascii="宋体" w:hAnsi="宋体"/>
          <w:szCs w:val="21"/>
        </w:rPr>
        <w:t>、招标项目需求、合同条款及格式、投标文件格式、附件等内容。</w:t>
      </w:r>
    </w:p>
    <w:p w14:paraId="1700AF38">
      <w:pPr>
        <w:spacing w:line="360" w:lineRule="auto"/>
        <w:ind w:firstLine="420" w:firstLineChars="200"/>
        <w:jc w:val="left"/>
        <w:rPr>
          <w:rFonts w:hint="eastAsia" w:ascii="宋体" w:hAnsi="宋体"/>
          <w:szCs w:val="21"/>
        </w:rPr>
      </w:pPr>
      <w:r>
        <w:rPr>
          <w:rFonts w:hint="eastAsia" w:ascii="宋体" w:hAnsi="宋体"/>
          <w:szCs w:val="21"/>
        </w:rPr>
        <w:t>3.“通用条款”是通用于政府采购项目的基础性条款，具有普遍性和通用性。</w:t>
      </w:r>
    </w:p>
    <w:p w14:paraId="104EC041">
      <w:pPr>
        <w:spacing w:line="360" w:lineRule="auto"/>
        <w:ind w:firstLine="420" w:firstLineChars="200"/>
        <w:jc w:val="center"/>
        <w:rPr>
          <w:rFonts w:hint="eastAsia" w:ascii="宋体" w:hAnsi="宋体"/>
          <w:szCs w:val="21"/>
        </w:rPr>
      </w:pPr>
      <w:r>
        <w:rPr>
          <w:rFonts w:hint="eastAsia" w:ascii="宋体" w:hAnsi="宋体"/>
          <w:szCs w:val="21"/>
        </w:rPr>
        <w:t>4.当出现“专用条款”和“通用条款”表述不一致或有冲突时，以“专用条款”为准。</w:t>
      </w:r>
    </w:p>
    <w:p w14:paraId="383226F9">
      <w:pPr>
        <w:adjustRightInd w:val="0"/>
        <w:spacing w:line="360" w:lineRule="auto"/>
        <w:jc w:val="center"/>
        <w:outlineLvl w:val="0"/>
        <w:rPr>
          <w:b/>
          <w:bCs/>
          <w:sz w:val="32"/>
          <w:szCs w:val="32"/>
        </w:rPr>
      </w:pPr>
      <w:r>
        <w:br w:type="page"/>
      </w:r>
      <w:bookmarkStart w:id="4" w:name="bt说明"/>
      <w:bookmarkEnd w:id="4"/>
      <w:bookmarkStart w:id="5" w:name="bt投标人须知"/>
      <w:bookmarkEnd w:id="5"/>
      <w:bookmarkStart w:id="6" w:name="bt开标一览表"/>
      <w:bookmarkEnd w:id="6"/>
      <w:bookmarkStart w:id="7" w:name="合同格式"/>
      <w:bookmarkEnd w:id="7"/>
      <w:bookmarkStart w:id="8" w:name="bt投标报价汇总表"/>
      <w:bookmarkEnd w:id="8"/>
      <w:bookmarkStart w:id="9" w:name="bt商务标投标文件格式"/>
      <w:bookmarkEnd w:id="9"/>
      <w:bookmarkStart w:id="10" w:name="bt合同条款及格式"/>
      <w:bookmarkEnd w:id="10"/>
      <w:bookmarkStart w:id="11" w:name="bt其他资料由投标人自定"/>
      <w:bookmarkEnd w:id="11"/>
      <w:bookmarkStart w:id="12" w:name="bt本工程承诺书"/>
      <w:bookmarkEnd w:id="12"/>
      <w:bookmarkStart w:id="13" w:name="bt技术标投标文件格式"/>
      <w:bookmarkEnd w:id="13"/>
      <w:bookmarkStart w:id="14" w:name="bt投标函"/>
      <w:bookmarkEnd w:id="14"/>
      <w:bookmarkStart w:id="15" w:name="bt合同格式"/>
      <w:bookmarkEnd w:id="15"/>
      <w:bookmarkStart w:id="16" w:name="bt其他资料2"/>
      <w:bookmarkEnd w:id="16"/>
      <w:bookmarkStart w:id="17" w:name="bt项目管理班子配备情况"/>
      <w:bookmarkEnd w:id="17"/>
      <w:bookmarkStart w:id="18" w:name="bt投标文件签署授权委托书"/>
      <w:bookmarkEnd w:id="18"/>
      <w:bookmarkStart w:id="19" w:name="bt合同条款"/>
      <w:bookmarkEnd w:id="19"/>
      <w:bookmarkStart w:id="20" w:name="bt投标人情况介绍"/>
      <w:bookmarkEnd w:id="20"/>
      <w:r>
        <w:rPr>
          <w:rFonts w:hint="eastAsia"/>
          <w:b/>
          <w:bCs/>
          <w:sz w:val="32"/>
          <w:szCs w:val="32"/>
        </w:rPr>
        <w:t>第一册专用条款</w:t>
      </w:r>
    </w:p>
    <w:p w14:paraId="4CBB63B7">
      <w:pPr>
        <w:pStyle w:val="4"/>
        <w:numPr>
          <w:ilvl w:val="0"/>
          <w:numId w:val="10"/>
        </w:numPr>
        <w:rPr>
          <w:b/>
          <w:bCs/>
          <w:sz w:val="28"/>
          <w:szCs w:val="21"/>
        </w:rPr>
      </w:pPr>
      <w:r>
        <w:rPr>
          <w:rFonts w:hint="eastAsia"/>
          <w:b/>
          <w:bCs/>
          <w:sz w:val="28"/>
          <w:szCs w:val="21"/>
          <w:lang w:val="en-US" w:eastAsia="zh-CN"/>
        </w:rPr>
        <w:t>征集</w:t>
      </w:r>
      <w:r>
        <w:rPr>
          <w:rFonts w:hint="eastAsia"/>
          <w:b/>
          <w:bCs/>
          <w:sz w:val="28"/>
          <w:szCs w:val="21"/>
          <w:lang w:eastAsia="zh-CN"/>
        </w:rPr>
        <w:t>公告</w:t>
      </w:r>
    </w:p>
    <w:p w14:paraId="5AF45FF2"/>
    <w:p w14:paraId="0246B31F">
      <w:pPr>
        <w:pBdr>
          <w:top w:val="single" w:color="auto" w:sz="4" w:space="1"/>
          <w:left w:val="single" w:color="auto" w:sz="4" w:space="4"/>
          <w:bottom w:val="single" w:color="auto" w:sz="4" w:space="1"/>
          <w:right w:val="single" w:color="auto" w:sz="4" w:space="4"/>
        </w:pBdr>
        <w:spacing w:line="400" w:lineRule="exact"/>
        <w:ind w:firstLine="422" w:firstLineChars="200"/>
        <w:jc w:val="left"/>
        <w:rPr>
          <w:rFonts w:hint="eastAsia" w:ascii="宋体" w:hAnsi="宋体" w:cs="宋体"/>
          <w:b/>
          <w:bCs/>
          <w:szCs w:val="21"/>
        </w:rPr>
      </w:pPr>
      <w:r>
        <w:rPr>
          <w:rFonts w:hint="eastAsia" w:ascii="宋体" w:hAnsi="宋体" w:cs="宋体"/>
          <w:b/>
          <w:bCs/>
          <w:szCs w:val="21"/>
        </w:rPr>
        <w:t>项目概况</w:t>
      </w:r>
    </w:p>
    <w:p w14:paraId="7CF97E4D">
      <w:pPr>
        <w:pBdr>
          <w:top w:val="single" w:color="auto" w:sz="4" w:space="1"/>
          <w:left w:val="single" w:color="auto" w:sz="4" w:space="4"/>
          <w:bottom w:val="single" w:color="auto" w:sz="4" w:space="1"/>
          <w:right w:val="single" w:color="auto" w:sz="4" w:space="4"/>
        </w:pBdr>
        <w:shd w:val="clear" w:fill="F79646" w:themeFill="accent6"/>
        <w:spacing w:line="400" w:lineRule="exact"/>
        <w:ind w:firstLine="420" w:firstLineChars="200"/>
        <w:jc w:val="left"/>
        <w:rPr>
          <w:rFonts w:hint="eastAsia" w:ascii="宋体" w:hAnsi="宋体" w:cs="宋体"/>
          <w:szCs w:val="21"/>
        </w:rPr>
      </w:pPr>
      <w:r>
        <w:rPr>
          <w:rFonts w:hint="eastAsia" w:ascii="宋体" w:hAnsi="宋体" w:cs="宋体"/>
          <w:szCs w:val="21"/>
          <w:u w:val="single"/>
          <w:lang w:eastAsia="zh-CN"/>
        </w:rPr>
        <w:t>北京大学深圳医院医用织物洗涤服务项目</w:t>
      </w:r>
      <w:r>
        <w:rPr>
          <w:rFonts w:hint="eastAsia" w:ascii="宋体" w:hAnsi="宋体" w:cs="宋体"/>
          <w:szCs w:val="21"/>
        </w:rPr>
        <w:t>的潜在投标人应在</w:t>
      </w:r>
      <w:r>
        <w:rPr>
          <w:rFonts w:hint="eastAsia" w:ascii="宋体" w:hAnsi="宋体" w:cs="宋体"/>
          <w:szCs w:val="21"/>
          <w:u w:val="single"/>
          <w:lang w:val="en-US" w:eastAsia="zh-CN"/>
        </w:rPr>
        <w:t>医院门户网站</w:t>
      </w:r>
      <w:r>
        <w:rPr>
          <w:rFonts w:hint="eastAsia" w:ascii="宋体" w:hAnsi="宋体" w:cs="宋体"/>
          <w:szCs w:val="21"/>
        </w:rPr>
        <w:t>获取</w:t>
      </w:r>
      <w:r>
        <w:rPr>
          <w:rFonts w:hint="eastAsia" w:ascii="宋体" w:hAnsi="宋体" w:cs="宋体"/>
          <w:szCs w:val="21"/>
          <w:lang w:val="en-US" w:eastAsia="zh-CN"/>
        </w:rPr>
        <w:t>征集</w:t>
      </w:r>
      <w:r>
        <w:rPr>
          <w:rFonts w:hint="eastAsia" w:ascii="宋体" w:hAnsi="宋体" w:cs="宋体"/>
          <w:szCs w:val="21"/>
        </w:rPr>
        <w:t>文件，并于 2025</w:t>
      </w:r>
      <w:r>
        <w:rPr>
          <w:rFonts w:hint="eastAsia" w:ascii="宋体" w:hAnsi="宋体" w:cs="宋体"/>
          <w:bCs/>
          <w:szCs w:val="21"/>
        </w:rPr>
        <w:t>年</w:t>
      </w:r>
      <w:r>
        <w:rPr>
          <w:rFonts w:hint="eastAsia" w:ascii="宋体" w:hAnsi="宋体" w:cs="宋体"/>
          <w:bCs/>
          <w:szCs w:val="21"/>
          <w:lang w:val="en-US" w:eastAsia="zh-CN"/>
        </w:rPr>
        <w:t>12</w:t>
      </w:r>
      <w:r>
        <w:rPr>
          <w:rFonts w:hint="eastAsia" w:ascii="宋体" w:hAnsi="宋体" w:cs="宋体"/>
          <w:bCs/>
          <w:szCs w:val="21"/>
        </w:rPr>
        <w:t>月</w:t>
      </w:r>
      <w:r>
        <w:rPr>
          <w:rFonts w:hint="eastAsia" w:ascii="宋体" w:hAnsi="宋体" w:cs="宋体"/>
          <w:bCs/>
          <w:szCs w:val="21"/>
          <w:lang w:val="en-US" w:eastAsia="zh-CN"/>
        </w:rPr>
        <w:t>18</w:t>
      </w:r>
      <w:r>
        <w:rPr>
          <w:rFonts w:hint="eastAsia" w:ascii="宋体" w:hAnsi="宋体" w:cs="宋体"/>
          <w:bCs/>
          <w:szCs w:val="21"/>
        </w:rPr>
        <w:t>日</w:t>
      </w:r>
      <w:r>
        <w:rPr>
          <w:rFonts w:hint="eastAsia" w:ascii="宋体" w:hAnsi="宋体" w:cs="宋体"/>
          <w:bCs/>
          <w:szCs w:val="21"/>
          <w:lang w:val="en-US" w:eastAsia="zh-CN"/>
        </w:rPr>
        <w:t>下午17：00前</w:t>
      </w:r>
      <w:r>
        <w:rPr>
          <w:rFonts w:hint="eastAsia" w:ascii="宋体" w:hAnsi="宋体" w:cs="宋体"/>
          <w:bCs/>
          <w:szCs w:val="21"/>
        </w:rPr>
        <w:t>（北京时间）前</w:t>
      </w:r>
      <w:r>
        <w:rPr>
          <w:rFonts w:hint="eastAsia" w:ascii="宋体" w:hAnsi="宋体" w:cs="宋体"/>
          <w:bCs/>
          <w:szCs w:val="21"/>
          <w:lang w:val="en-US" w:eastAsia="zh-CN"/>
        </w:rPr>
        <w:t>现场</w:t>
      </w:r>
      <w:r>
        <w:rPr>
          <w:rFonts w:hint="eastAsia" w:ascii="宋体" w:hAnsi="宋体" w:cs="宋体"/>
          <w:bCs/>
          <w:szCs w:val="21"/>
        </w:rPr>
        <w:t>递交投标文件</w:t>
      </w:r>
      <w:r>
        <w:rPr>
          <w:rFonts w:hint="eastAsia" w:ascii="宋体" w:hAnsi="宋体" w:cs="宋体"/>
          <w:szCs w:val="21"/>
        </w:rPr>
        <w:t>。</w:t>
      </w:r>
    </w:p>
    <w:p w14:paraId="4EA650C9">
      <w:pPr>
        <w:spacing w:line="400" w:lineRule="exact"/>
        <w:jc w:val="left"/>
        <w:rPr>
          <w:rFonts w:hint="eastAsia" w:ascii="宋体" w:hAnsi="宋体" w:cs="宋体"/>
          <w:szCs w:val="21"/>
        </w:rPr>
      </w:pPr>
    </w:p>
    <w:p w14:paraId="528018CE">
      <w:pPr>
        <w:pStyle w:val="4"/>
        <w:spacing w:line="400" w:lineRule="exact"/>
        <w:jc w:val="left"/>
        <w:rPr>
          <w:rFonts w:hint="eastAsia" w:ascii="宋体" w:hAnsi="宋体" w:cs="宋体"/>
          <w:b/>
          <w:bCs/>
          <w:sz w:val="21"/>
          <w:szCs w:val="21"/>
        </w:rPr>
      </w:pPr>
      <w:r>
        <w:rPr>
          <w:rFonts w:hint="eastAsia" w:ascii="宋体" w:hAnsi="宋体" w:cs="宋体"/>
          <w:b/>
          <w:bCs/>
          <w:sz w:val="21"/>
          <w:szCs w:val="21"/>
        </w:rPr>
        <w:t>一、项目基本情况</w:t>
      </w:r>
    </w:p>
    <w:p w14:paraId="71736506">
      <w:pPr>
        <w:ind w:firstLine="420" w:firstLineChars="200"/>
        <w:jc w:val="both"/>
        <w:rPr>
          <w:rFonts w:hint="eastAsia" w:ascii="宋体" w:hAnsi="宋体" w:cs="宋体"/>
          <w:szCs w:val="21"/>
          <w:lang w:eastAsia="zh-CN"/>
        </w:rPr>
      </w:pPr>
      <w:r>
        <w:rPr>
          <w:rFonts w:hint="eastAsia" w:ascii="宋体" w:hAnsi="宋体" w:cs="宋体"/>
          <w:szCs w:val="21"/>
        </w:rPr>
        <w:t>项目编号：BDYYZXCG-0</w:t>
      </w:r>
      <w:r>
        <w:rPr>
          <w:rFonts w:hint="eastAsia" w:ascii="宋体" w:hAnsi="宋体" w:cs="宋体"/>
          <w:szCs w:val="21"/>
          <w:lang w:val="en-US" w:eastAsia="zh-CN"/>
        </w:rPr>
        <w:t>2</w:t>
      </w:r>
    </w:p>
    <w:p w14:paraId="3AC28A91">
      <w:pPr>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北京大学深圳医院医用织物洗涤服务项目</w:t>
      </w:r>
    </w:p>
    <w:p w14:paraId="544ABB4F">
      <w:pPr>
        <w:spacing w:line="400" w:lineRule="exact"/>
        <w:ind w:firstLine="420" w:firstLineChars="200"/>
        <w:jc w:val="left"/>
        <w:rPr>
          <w:rFonts w:hint="eastAsia" w:ascii="宋体" w:hAnsi="宋体" w:cs="宋体"/>
          <w:szCs w:val="21"/>
        </w:rPr>
      </w:pPr>
      <w:r>
        <w:rPr>
          <w:rFonts w:hint="eastAsia" w:ascii="宋体" w:hAnsi="宋体" w:cs="宋体"/>
          <w:szCs w:val="21"/>
        </w:rPr>
        <w:t>预算金额</w:t>
      </w:r>
      <w:r>
        <w:rPr>
          <w:rFonts w:hint="eastAsia" w:ascii="宋体" w:hAnsi="宋体" w:cs="宋体"/>
          <w:szCs w:val="21"/>
          <w:lang w:eastAsia="zh-CN"/>
        </w:rPr>
        <w:t>：人民币</w:t>
      </w:r>
      <w:r>
        <w:rPr>
          <w:rFonts w:hint="eastAsia" w:ascii="宋体" w:hAnsi="宋体" w:cs="宋体"/>
          <w:szCs w:val="21"/>
          <w:lang w:val="en-US" w:eastAsia="zh-CN"/>
        </w:rPr>
        <w:t>800.00</w:t>
      </w:r>
      <w:r>
        <w:rPr>
          <w:rFonts w:hint="eastAsia" w:ascii="宋体" w:hAnsi="宋体" w:cs="宋体"/>
          <w:szCs w:val="21"/>
          <w:lang w:eastAsia="zh-CN"/>
        </w:rPr>
        <w:t>万元</w:t>
      </w:r>
    </w:p>
    <w:p w14:paraId="5200AF59">
      <w:pPr>
        <w:spacing w:line="400" w:lineRule="exact"/>
        <w:ind w:left="420" w:leftChars="200"/>
        <w:jc w:val="left"/>
        <w:rPr>
          <w:rFonts w:hint="eastAsia" w:ascii="宋体" w:hAnsi="宋体" w:cs="宋体"/>
          <w:szCs w:val="21"/>
        </w:rPr>
      </w:pPr>
      <w:r>
        <w:rPr>
          <w:rFonts w:hint="eastAsia" w:ascii="宋体" w:hAnsi="宋体" w:cs="宋体"/>
          <w:szCs w:val="21"/>
        </w:rPr>
        <w:t>采购需求：</w:t>
      </w:r>
      <w:r>
        <w:rPr>
          <w:rFonts w:hint="eastAsia" w:ascii="宋体" w:hAnsi="宋体" w:cs="宋体"/>
          <w:szCs w:val="21"/>
          <w:lang w:eastAsia="zh-CN"/>
        </w:rPr>
        <w:t>北京大学深圳医院医用织物洗涤服务项目</w:t>
      </w:r>
      <w:r>
        <w:rPr>
          <w:rFonts w:hint="eastAsia" w:ascii="宋体" w:hAnsi="宋体" w:cs="宋体"/>
          <w:szCs w:val="21"/>
        </w:rPr>
        <w:t>1项。</w:t>
      </w:r>
    </w:p>
    <w:p w14:paraId="7F53C783">
      <w:pPr>
        <w:spacing w:line="400" w:lineRule="exact"/>
        <w:ind w:left="420" w:leftChars="200"/>
        <w:jc w:val="left"/>
        <w:rPr>
          <w:rFonts w:hint="eastAsia" w:ascii="宋体" w:hAnsi="宋体" w:cs="宋体"/>
          <w:szCs w:val="21"/>
        </w:rPr>
      </w:pPr>
      <w:r>
        <w:rPr>
          <w:rFonts w:hint="eastAsia" w:ascii="宋体" w:hAnsi="宋体" w:cs="宋体"/>
          <w:szCs w:val="21"/>
        </w:rPr>
        <w:t>商务、技术要求等关键信息：具体内容详见《</w:t>
      </w:r>
      <w:r>
        <w:rPr>
          <w:rFonts w:hint="eastAsia" w:ascii="宋体" w:hAnsi="宋体" w:cs="宋体"/>
          <w:szCs w:val="21"/>
          <w:lang w:val="en-US" w:eastAsia="zh-CN"/>
        </w:rPr>
        <w:t>征集</w:t>
      </w:r>
      <w:r>
        <w:rPr>
          <w:rFonts w:hint="eastAsia" w:ascii="宋体" w:hAnsi="宋体" w:cs="宋体"/>
          <w:szCs w:val="21"/>
        </w:rPr>
        <w:t>文件》。</w:t>
      </w:r>
    </w:p>
    <w:p w14:paraId="589DA682">
      <w:pPr>
        <w:spacing w:line="400" w:lineRule="exact"/>
        <w:ind w:left="420" w:leftChars="200"/>
        <w:jc w:val="left"/>
        <w:rPr>
          <w:rFonts w:hint="default" w:ascii="宋体" w:hAnsi="宋体" w:cs="宋体"/>
          <w:szCs w:val="21"/>
          <w:lang w:val="en-US"/>
        </w:rPr>
      </w:pPr>
      <w:r>
        <w:rPr>
          <w:rFonts w:hint="eastAsia" w:ascii="宋体" w:hAnsi="宋体" w:cs="宋体"/>
          <w:szCs w:val="21"/>
        </w:rPr>
        <w:t>服务期限</w:t>
      </w:r>
      <w:r>
        <w:rPr>
          <w:rFonts w:hint="eastAsia" w:ascii="宋体" w:hAnsi="宋体" w:cs="宋体"/>
          <w:szCs w:val="21"/>
          <w:lang w:eastAsia="zh-CN"/>
        </w:rPr>
        <w:t>（</w:t>
      </w:r>
      <w:r>
        <w:rPr>
          <w:rFonts w:hint="eastAsia" w:ascii="宋体" w:hAnsi="宋体" w:cs="宋体"/>
          <w:szCs w:val="21"/>
          <w:lang w:val="en-US" w:eastAsia="zh-CN"/>
        </w:rPr>
        <w:t>完工期</w:t>
      </w:r>
      <w:r>
        <w:rPr>
          <w:rFonts w:hint="eastAsia" w:ascii="宋体" w:hAnsi="宋体" w:cs="宋体"/>
          <w:szCs w:val="21"/>
          <w:lang w:eastAsia="zh-CN"/>
        </w:rPr>
        <w:t>）</w:t>
      </w:r>
      <w:r>
        <w:rPr>
          <w:rFonts w:hint="eastAsia" w:ascii="宋体" w:hAnsi="宋体" w:cs="宋体"/>
          <w:szCs w:val="21"/>
        </w:rPr>
        <w:t>：</w:t>
      </w:r>
      <w:r>
        <w:rPr>
          <w:rFonts w:hint="eastAsia" w:ascii="宋体" w:hAnsi="宋体" w:eastAsia="宋体" w:cs="宋体"/>
          <w:bCs/>
          <w:sz w:val="21"/>
          <w:szCs w:val="21"/>
          <w:highlight w:val="none"/>
          <w:lang w:val="en-US" w:eastAsia="zh-CN"/>
        </w:rPr>
        <w:t>合同签订之日起1年（自合同签订日起365个日历日）。本项目为长期服务项目，合同期满后可与中标人续签服务合同。但合同履行期限最长不得超过三十六个月。如采购人对履约情况不满意，采购人不再续约。若政府采购主管部门发现项目有异常情况，以主管部门意见为准。</w:t>
      </w:r>
    </w:p>
    <w:p w14:paraId="1B784415">
      <w:pPr>
        <w:spacing w:line="400" w:lineRule="exact"/>
        <w:ind w:left="420" w:leftChars="200"/>
        <w:jc w:val="left"/>
        <w:rPr>
          <w:rFonts w:hint="eastAsia" w:ascii="宋体" w:hAnsi="宋体" w:cs="宋体"/>
          <w:szCs w:val="21"/>
        </w:rPr>
      </w:pPr>
    </w:p>
    <w:p w14:paraId="6FD89738">
      <w:pPr>
        <w:pStyle w:val="4"/>
        <w:spacing w:line="400" w:lineRule="exact"/>
        <w:jc w:val="left"/>
        <w:rPr>
          <w:rFonts w:hint="eastAsia" w:ascii="宋体" w:hAnsi="宋体" w:cs="宋体"/>
          <w:b/>
          <w:bCs/>
          <w:sz w:val="21"/>
          <w:szCs w:val="21"/>
        </w:rPr>
      </w:pPr>
      <w:r>
        <w:rPr>
          <w:rFonts w:hint="eastAsia" w:ascii="宋体" w:hAnsi="宋体" w:cs="宋体"/>
          <w:b/>
          <w:bCs/>
          <w:sz w:val="21"/>
          <w:szCs w:val="21"/>
        </w:rPr>
        <w:t>二、申请人的资格要求：</w:t>
      </w:r>
    </w:p>
    <w:p w14:paraId="632E2505">
      <w:pPr>
        <w:spacing w:line="400" w:lineRule="exact"/>
        <w:ind w:firstLine="420" w:firstLineChars="200"/>
        <w:jc w:val="left"/>
        <w:rPr>
          <w:rFonts w:hint="eastAsia" w:ascii="宋体" w:hAnsi="宋体" w:cs="宋体"/>
          <w:szCs w:val="21"/>
        </w:rPr>
      </w:pPr>
      <w:r>
        <w:rPr>
          <w:rFonts w:hint="eastAsia" w:ascii="宋体" w:hAnsi="宋体" w:cs="宋体"/>
          <w:szCs w:val="21"/>
        </w:rPr>
        <w:t>1.满足《中华人民共和国政府采购法》第二十二条规定；</w:t>
      </w:r>
    </w:p>
    <w:p w14:paraId="7C4F1D62">
      <w:pPr>
        <w:spacing w:line="400" w:lineRule="exact"/>
        <w:ind w:firstLine="420" w:firstLineChars="200"/>
        <w:jc w:val="left"/>
        <w:rPr>
          <w:rFonts w:hint="eastAsia" w:ascii="宋体" w:hAnsi="宋体" w:cs="宋体"/>
          <w:szCs w:val="21"/>
        </w:rPr>
      </w:pPr>
      <w:r>
        <w:rPr>
          <w:rFonts w:hint="eastAsia" w:ascii="宋体" w:hAnsi="宋体" w:cs="宋体"/>
          <w:szCs w:val="21"/>
        </w:rPr>
        <w:t>2.落实政府采购政策需满足的资格要求：</w:t>
      </w:r>
      <w:r>
        <w:rPr>
          <w:rFonts w:hint="eastAsia" w:ascii="宋体" w:hAnsi="宋体" w:cs="宋体"/>
          <w:szCs w:val="21"/>
          <w:lang w:val="en-US" w:eastAsia="zh-CN"/>
        </w:rPr>
        <w:t>无</w:t>
      </w:r>
    </w:p>
    <w:p w14:paraId="02274060">
      <w:pPr>
        <w:spacing w:line="400" w:lineRule="exact"/>
        <w:ind w:firstLine="420" w:firstLineChars="200"/>
        <w:jc w:val="left"/>
        <w:rPr>
          <w:rFonts w:hint="eastAsia" w:ascii="宋体" w:hAnsi="宋体" w:cs="宋体"/>
          <w:szCs w:val="21"/>
        </w:rPr>
      </w:pPr>
      <w:r>
        <w:rPr>
          <w:rFonts w:hint="eastAsia" w:ascii="宋体" w:hAnsi="宋体" w:cs="宋体"/>
          <w:szCs w:val="21"/>
        </w:rPr>
        <w:t>3.本项目的特定资格要求：</w:t>
      </w:r>
    </w:p>
    <w:p w14:paraId="27EC136A">
      <w:pPr>
        <w:spacing w:line="400" w:lineRule="exact"/>
        <w:ind w:left="420"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kern w:val="0"/>
          <w:szCs w:val="21"/>
        </w:rPr>
        <w:t>具有独立法人资格或具有独立承担民事责任的能力的其他组织（提供营业执照或事业单位法人证等法人证明扫描件），</w:t>
      </w:r>
      <w:r>
        <w:rPr>
          <w:rFonts w:hint="eastAsia" w:ascii="宋体" w:hAnsi="宋体" w:cs="宋体"/>
          <w:szCs w:val="21"/>
        </w:rPr>
        <w:t>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65A5C581">
      <w:pPr>
        <w:spacing w:line="400" w:lineRule="exact"/>
        <w:ind w:left="420" w:firstLine="420" w:firstLineChars="200"/>
        <w:jc w:val="left"/>
        <w:rPr>
          <w:rFonts w:hint="eastAsia" w:ascii="宋体" w:hAnsi="宋体" w:cs="宋体"/>
          <w:szCs w:val="21"/>
        </w:rPr>
      </w:pPr>
      <w:r>
        <w:rPr>
          <w:rFonts w:hint="eastAsia" w:ascii="宋体" w:hAnsi="宋体" w:cs="宋体"/>
          <w:szCs w:val="21"/>
        </w:rPr>
        <w:t>（2）①参加本次采购活动前三年内无行贿犯罪记录；②参与本项目采购活动时不存在被禁止参与政府采购活动情形；③单位负责人为同一人或者存在直接控股、管理关系的不同供应商，不得参加同一合同项下的采购活动；④除单一来源采购，为采购项目提供整体设计、规范编制或者项目管理、监理、检测等服务的供应商，不得再参加该采购项目的其他采购活动（须提供《投标及履约承诺函》）；</w:t>
      </w:r>
    </w:p>
    <w:p w14:paraId="6F3783CE">
      <w:pPr>
        <w:spacing w:line="400" w:lineRule="exact"/>
        <w:ind w:left="420" w:firstLine="420" w:firstLineChars="200"/>
        <w:jc w:val="left"/>
        <w:rPr>
          <w:rFonts w:hint="eastAsia" w:ascii="宋体" w:hAnsi="宋体" w:cs="宋体"/>
          <w:szCs w:val="21"/>
        </w:rPr>
      </w:pPr>
      <w:r>
        <w:rPr>
          <w:rFonts w:hint="eastAsia" w:ascii="宋体" w:hAnsi="宋体" w:cs="宋体"/>
          <w:szCs w:val="21"/>
        </w:rPr>
        <w:t>（3）不存在《深圳市财政局政府采购供应商信用信息管理办法》（深财规〔2023〕3 号）列明的严重违法失信行为（须提供《投标及履约承诺函》）；</w:t>
      </w:r>
    </w:p>
    <w:p w14:paraId="66F12754">
      <w:pPr>
        <w:spacing w:line="400" w:lineRule="exact"/>
        <w:ind w:left="420" w:firstLine="420" w:firstLineChars="200"/>
        <w:jc w:val="left"/>
        <w:rPr>
          <w:rFonts w:hint="eastAsia" w:ascii="宋体" w:hAnsi="宋体" w:cs="宋体"/>
          <w:szCs w:val="21"/>
        </w:rPr>
      </w:pPr>
      <w:r>
        <w:rPr>
          <w:rFonts w:hint="eastAsia" w:ascii="宋体" w:hAnsi="宋体" w:cs="宋体"/>
          <w:szCs w:val="21"/>
        </w:rPr>
        <w:t>（4）</w:t>
      </w:r>
      <w:r>
        <w:rPr>
          <w:rFonts w:hint="eastAsia"/>
        </w:rPr>
        <w:t>不同投标供应商的法定代表人、主要经营负责人、投标授权代表人、项目负责人、主要技术人员不得为同一人、不属同一单位或者在同一单位缴纳社会保险；不同投标供应商不存在单位负责人为同一人或直接控股、管理关系（须提供《供应商基本情况表》）；</w:t>
      </w:r>
    </w:p>
    <w:p w14:paraId="0FFB7B47">
      <w:pPr>
        <w:spacing w:line="400" w:lineRule="exact"/>
        <w:ind w:left="420" w:firstLine="420" w:firstLineChars="200"/>
        <w:jc w:val="left"/>
        <w:rPr>
          <w:rFonts w:hint="eastAsia" w:ascii="宋体" w:hAnsi="宋体" w:cs="宋体"/>
          <w:szCs w:val="21"/>
        </w:rPr>
      </w:pPr>
      <w:r>
        <w:rPr>
          <w:rFonts w:hint="eastAsia" w:ascii="宋体" w:hAnsi="宋体" w:cs="宋体"/>
          <w:szCs w:val="21"/>
        </w:rPr>
        <w:t>（5）投标截止时间前，投标人未被列入失信被执行人、重大税收违法案件当事人名单、政府采购严重违法失信行为记录名单（采购代理机构将通过“信用中国”网站（www.creditchina.gov.cn）、中国政府采购网（www.ccgp.gov.cn）、深圳市政府采购监管网（zfcg.sz.gov.cn）渠道查询相关主体信用记录，相关信息以开标当日的查询结果为准。信用信息查询记录应当作为项目档案材料一并保存）；</w:t>
      </w:r>
    </w:p>
    <w:p w14:paraId="5C493ABD">
      <w:pPr>
        <w:spacing w:line="400" w:lineRule="exact"/>
        <w:ind w:left="420" w:firstLine="420" w:firstLineChars="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）本项目</w:t>
      </w:r>
      <w:r>
        <w:rPr>
          <w:rFonts w:hint="eastAsia" w:ascii="宋体" w:hAnsi="宋体" w:cs="宋体"/>
          <w:szCs w:val="21"/>
          <w:lang w:val="zh-CN"/>
        </w:rPr>
        <w:t>不允许联合体投标；</w:t>
      </w:r>
      <w:r>
        <w:rPr>
          <w:rFonts w:hint="eastAsia" w:ascii="宋体" w:hAnsi="宋体" w:cs="宋体"/>
          <w:szCs w:val="21"/>
        </w:rPr>
        <w:t>不允许分包、转包。</w:t>
      </w:r>
    </w:p>
    <w:p w14:paraId="240F866C">
      <w:pPr>
        <w:spacing w:line="400" w:lineRule="exact"/>
        <w:ind w:left="420" w:firstLine="420" w:firstLineChars="0"/>
        <w:jc w:val="left"/>
        <w:rPr>
          <w:rFonts w:hint="eastAsia" w:ascii="宋体" w:hAnsi="宋体" w:cs="宋体"/>
          <w:szCs w:val="21"/>
        </w:rPr>
      </w:pPr>
      <w:r>
        <w:rPr>
          <w:rFonts w:hint="eastAsia" w:hAnsi="宋体"/>
          <w:szCs w:val="21"/>
          <w:lang w:eastAsia="zh-CN"/>
        </w:rPr>
        <w:t>（</w:t>
      </w:r>
      <w:r>
        <w:rPr>
          <w:rFonts w:hint="eastAsia" w:hAnsi="宋体"/>
          <w:szCs w:val="21"/>
          <w:lang w:val="en-US" w:eastAsia="zh-CN"/>
        </w:rPr>
        <w:t>7</w:t>
      </w:r>
      <w:r>
        <w:rPr>
          <w:rFonts w:hint="eastAsia" w:hAnsi="宋体"/>
          <w:szCs w:val="21"/>
          <w:lang w:eastAsia="zh-CN"/>
        </w:rPr>
        <w:t>）</w:t>
      </w:r>
      <w:r>
        <w:rPr>
          <w:rFonts w:hint="eastAsia" w:hAnsi="宋体"/>
          <w:szCs w:val="21"/>
        </w:rPr>
        <w:t>有效的《城镇污水排入排水管网许可证》或《固定污染源排污登记回执》或《排污许可证》。（①提供在有效期内的证书（或登记回执）扫描件，如上述材料未体现年检记录或有效期的，需同时提供发证机构官方网站显示的年检或有效期的截图作为证明材料；②如国家另有规定，则适用其规定，投标人提供相关证明材料，如有效的资质证书及相关政府部门的规定）</w:t>
      </w:r>
      <w:r>
        <w:rPr>
          <w:rFonts w:hint="eastAsia" w:hAnsi="宋体"/>
          <w:szCs w:val="21"/>
          <w:lang w:eastAsia="zh-CN"/>
        </w:rPr>
        <w:t>。</w:t>
      </w:r>
    </w:p>
    <w:p w14:paraId="262AF9FD">
      <w:pPr>
        <w:spacing w:line="400" w:lineRule="exact"/>
        <w:jc w:val="left"/>
        <w:rPr>
          <w:rFonts w:hint="eastAsia" w:ascii="宋体" w:hAnsi="宋体" w:cs="宋体"/>
          <w:b/>
          <w:bCs/>
          <w:szCs w:val="21"/>
        </w:rPr>
      </w:pPr>
    </w:p>
    <w:p w14:paraId="19396813">
      <w:pPr>
        <w:spacing w:line="400" w:lineRule="exact"/>
        <w:jc w:val="left"/>
        <w:rPr>
          <w:rFonts w:hint="eastAsia" w:ascii="宋体" w:hAnsi="宋体" w:cs="宋体"/>
          <w:b/>
          <w:bCs/>
          <w:szCs w:val="21"/>
        </w:rPr>
      </w:pPr>
    </w:p>
    <w:p w14:paraId="4A5A4E4F">
      <w:pPr>
        <w:pStyle w:val="4"/>
        <w:spacing w:line="400" w:lineRule="exact"/>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三、提交投标文件截止时间、开标时间和地点:</w:t>
      </w:r>
    </w:p>
    <w:p w14:paraId="057B0964">
      <w:pPr>
        <w:spacing w:line="400" w:lineRule="exact"/>
        <w:ind w:firstLine="630" w:firstLineChars="300"/>
        <w:jc w:val="left"/>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2025年 12 月 1 </w:t>
      </w:r>
      <w:r>
        <w:rPr>
          <w:rFonts w:hint="eastAsia" w:ascii="宋体" w:hAnsi="宋体" w:cs="宋体"/>
          <w:color w:val="000000" w:themeColor="text1"/>
          <w:kern w:val="0"/>
          <w:sz w:val="21"/>
          <w:szCs w:val="21"/>
          <w:lang w:val="en-US" w:eastAsia="zh-CN" w:bidi="ar-SA"/>
          <w14:textFill>
            <w14:solidFill>
              <w14:schemeClr w14:val="tx1"/>
            </w14:solidFill>
          </w14:textFill>
        </w:rPr>
        <w:t>8</w:t>
      </w:r>
      <w:r>
        <w:rPr>
          <w:rFonts w:hint="eastAsia" w:ascii="宋体" w:hAnsi="宋体" w:eastAsia="宋体" w:cs="宋体"/>
          <w:color w:val="000000" w:themeColor="text1"/>
          <w:kern w:val="0"/>
          <w:sz w:val="21"/>
          <w:szCs w:val="21"/>
          <w:lang w:val="en-US" w:eastAsia="zh-CN" w:bidi="ar-SA"/>
          <w14:textFill>
            <w14:solidFill>
              <w14:schemeClr w14:val="tx1"/>
            </w14:solidFill>
          </w14:textFill>
        </w:rPr>
        <w:t>日 1</w:t>
      </w:r>
      <w:r>
        <w:rPr>
          <w:rFonts w:hint="eastAsia" w:ascii="宋体" w:hAnsi="宋体" w:cs="宋体"/>
          <w:color w:val="000000" w:themeColor="text1"/>
          <w:kern w:val="0"/>
          <w:sz w:val="21"/>
          <w:szCs w:val="21"/>
          <w:lang w:val="en-US" w:eastAsia="zh-CN" w:bidi="ar-SA"/>
          <w14:textFill>
            <w14:solidFill>
              <w14:schemeClr w14:val="tx1"/>
            </w14:solidFill>
          </w14:textFill>
        </w:rPr>
        <w:t>7</w:t>
      </w: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点前（北京时间），递交密封盖印的投标文件</w:t>
      </w:r>
      <w:r>
        <w:rPr>
          <w:rFonts w:hint="eastAsia" w:ascii="宋体" w:hAnsi="宋体" w:cs="宋体"/>
          <w:color w:val="000000" w:themeColor="text1"/>
          <w:kern w:val="0"/>
          <w:sz w:val="21"/>
          <w:szCs w:val="21"/>
          <w:lang w:val="en-US" w:eastAsia="zh-CN" w:bidi="ar-SA"/>
          <w14:textFill>
            <w14:solidFill>
              <w14:schemeClr w14:val="tx1"/>
            </w14:solidFill>
          </w14:textFill>
        </w:rPr>
        <w:t>。</w:t>
      </w:r>
    </w:p>
    <w:p w14:paraId="5C23E8E4">
      <w:pPr>
        <w:spacing w:line="400" w:lineRule="exact"/>
        <w:ind w:firstLine="630" w:firstLineChars="300"/>
        <w:jc w:val="left"/>
        <w:rPr>
          <w:rFonts w:hint="eastAsia" w:ascii="宋体" w:hAnsi="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地点：北京大学深圳医院综合楼401</w:t>
      </w:r>
      <w:r>
        <w:rPr>
          <w:rFonts w:hint="eastAsia" w:ascii="宋体" w:hAnsi="宋体" w:cs="宋体"/>
          <w:color w:val="000000" w:themeColor="text1"/>
          <w:kern w:val="0"/>
          <w:sz w:val="21"/>
          <w:szCs w:val="21"/>
          <w:lang w:val="en-US" w:eastAsia="zh-CN" w:bidi="ar-SA"/>
          <w14:textFill>
            <w14:solidFill>
              <w14:schemeClr w14:val="tx1"/>
            </w14:solidFill>
          </w14:textFill>
        </w:rPr>
        <w:t>。</w:t>
      </w:r>
    </w:p>
    <w:p w14:paraId="0DEDF92D">
      <w:pPr>
        <w:pStyle w:val="2"/>
        <w:rPr>
          <w:rFonts w:hint="eastAsia" w:ascii="宋体" w:hAnsi="宋体" w:cs="宋体"/>
          <w:color w:val="000000" w:themeColor="text1"/>
          <w:szCs w:val="21"/>
          <w:u w:val="none"/>
          <w:lang w:val="en-US" w:eastAsia="zh-CN"/>
          <w14:textFill>
            <w14:solidFill>
              <w14:schemeClr w14:val="tx1"/>
            </w14:solidFill>
          </w14:textFill>
        </w:rPr>
      </w:pPr>
      <w:r>
        <w:rPr>
          <w:rFonts w:hint="eastAsia" w:ascii="宋体" w:hAnsi="宋体" w:cs="宋体"/>
          <w:color w:val="000000" w:themeColor="text1"/>
          <w:szCs w:val="21"/>
          <w:u w:val="none"/>
          <w:lang w:val="en-US" w:eastAsia="zh-CN"/>
          <w14:textFill>
            <w14:solidFill>
              <w14:schemeClr w14:val="tx1"/>
            </w14:solidFill>
          </w14:textFill>
        </w:rPr>
        <w:t xml:space="preserve">  开标时间：12月19日1</w:t>
      </w:r>
      <w:ins w:id="0" w:author="钟震峰" w:date="2025-12-09T17:23:36Z">
        <w:r>
          <w:rPr>
            <w:rFonts w:hint="eastAsia" w:ascii="宋体" w:hAnsi="宋体" w:cs="宋体"/>
            <w:color w:val="000000" w:themeColor="text1"/>
            <w:szCs w:val="21"/>
            <w:u w:val="none"/>
            <w:lang w:val="en-US" w:eastAsia="zh-CN"/>
            <w14:textFill>
              <w14:solidFill>
                <w14:schemeClr w14:val="tx1"/>
              </w14:solidFill>
            </w14:textFill>
          </w:rPr>
          <w:t>5</w:t>
        </w:r>
      </w:ins>
      <w:r>
        <w:rPr>
          <w:rFonts w:hint="eastAsia" w:ascii="宋体" w:hAnsi="宋体" w:cs="宋体"/>
          <w:color w:val="000000" w:themeColor="text1"/>
          <w:szCs w:val="21"/>
          <w:u w:val="none"/>
          <w:lang w:val="en-US" w:eastAsia="zh-CN"/>
          <w14:textFill>
            <w14:solidFill>
              <w14:schemeClr w14:val="tx1"/>
            </w14:solidFill>
          </w14:textFill>
        </w:rPr>
        <w:t>：30分</w:t>
      </w:r>
      <w:bookmarkStart w:id="92" w:name="_GoBack"/>
      <w:bookmarkEnd w:id="92"/>
    </w:p>
    <w:p w14:paraId="04084936">
      <w:pPr>
        <w:spacing w:line="400" w:lineRule="exact"/>
        <w:jc w:val="left"/>
        <w:rPr>
          <w:rFonts w:hint="eastAsia" w:ascii="宋体" w:hAnsi="宋体" w:cs="宋体"/>
          <w:b/>
          <w:bCs/>
          <w:szCs w:val="21"/>
        </w:rPr>
      </w:pPr>
    </w:p>
    <w:p w14:paraId="4CED5197">
      <w:pPr>
        <w:pStyle w:val="4"/>
        <w:spacing w:line="400" w:lineRule="exact"/>
        <w:jc w:val="left"/>
        <w:rPr>
          <w:rFonts w:hint="eastAsia" w:ascii="宋体" w:hAnsi="宋体" w:cs="宋体"/>
          <w:b/>
          <w:bCs/>
          <w:sz w:val="21"/>
          <w:szCs w:val="21"/>
        </w:rPr>
      </w:pPr>
      <w:r>
        <w:rPr>
          <w:rFonts w:hint="eastAsia" w:ascii="宋体" w:hAnsi="宋体" w:cs="宋体"/>
          <w:b/>
          <w:bCs/>
          <w:sz w:val="21"/>
          <w:szCs w:val="21"/>
          <w:lang w:val="en-US" w:eastAsia="zh-CN"/>
        </w:rPr>
        <w:t>四</w:t>
      </w:r>
      <w:r>
        <w:rPr>
          <w:rFonts w:hint="eastAsia" w:ascii="宋体" w:hAnsi="宋体" w:cs="宋体"/>
          <w:b/>
          <w:bCs/>
          <w:sz w:val="21"/>
          <w:szCs w:val="21"/>
        </w:rPr>
        <w:t>、其他补充事宜</w:t>
      </w:r>
    </w:p>
    <w:p w14:paraId="09D6F6E4">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①各供应商</w:t>
      </w:r>
      <w:r>
        <w:rPr>
          <w:rFonts w:hint="eastAsia" w:ascii="宋体" w:hAnsi="宋体" w:cs="宋体"/>
          <w:kern w:val="0"/>
          <w:szCs w:val="21"/>
          <w:lang w:eastAsia="zh-CN"/>
        </w:rPr>
        <w:t>法定代表人（负责人）</w:t>
      </w:r>
      <w:r>
        <w:rPr>
          <w:rFonts w:hint="eastAsia" w:ascii="宋体" w:hAnsi="宋体" w:cs="宋体"/>
          <w:kern w:val="0"/>
          <w:szCs w:val="21"/>
        </w:rPr>
        <w:t>或其授权代表</w:t>
      </w:r>
      <w:r>
        <w:rPr>
          <w:rFonts w:hint="eastAsia" w:ascii="宋体" w:hAnsi="宋体" w:cs="宋体"/>
          <w:kern w:val="0"/>
          <w:szCs w:val="21"/>
          <w:lang w:eastAsia="zh-CN"/>
        </w:rPr>
        <w:t>（</w:t>
      </w:r>
      <w:r>
        <w:rPr>
          <w:rFonts w:hint="eastAsia" w:ascii="宋体" w:hAnsi="宋体" w:cs="宋体"/>
          <w:kern w:val="0"/>
          <w:szCs w:val="21"/>
          <w:lang w:val="en-US" w:eastAsia="zh-CN"/>
        </w:rPr>
        <w:t>带上身份证），需前往北京大学深圳医院综合楼401提交密封投标文件</w:t>
      </w:r>
      <w:r>
        <w:rPr>
          <w:rFonts w:hint="eastAsia" w:ascii="宋体" w:hAnsi="宋体" w:cs="宋体"/>
          <w:kern w:val="0"/>
          <w:szCs w:val="21"/>
        </w:rPr>
        <w:t>。逾期或不符合规定的投标文件不予接受。</w:t>
      </w:r>
    </w:p>
    <w:p w14:paraId="16CA430D">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②不接受供应商以</w:t>
      </w:r>
      <w:r>
        <w:rPr>
          <w:rFonts w:hint="eastAsia" w:ascii="宋体" w:hAnsi="宋体" w:cs="宋体"/>
          <w:kern w:val="0"/>
          <w:szCs w:val="21"/>
          <w:lang w:val="en-US" w:eastAsia="zh-CN"/>
        </w:rPr>
        <w:t>快递形式</w:t>
      </w:r>
      <w:r>
        <w:rPr>
          <w:rFonts w:hint="eastAsia" w:ascii="宋体" w:hAnsi="宋体" w:cs="宋体"/>
          <w:kern w:val="0"/>
          <w:szCs w:val="21"/>
        </w:rPr>
        <w:t>递交投标文件。</w:t>
      </w:r>
    </w:p>
    <w:p w14:paraId="687B025E">
      <w:pPr>
        <w:pStyle w:val="4"/>
        <w:spacing w:line="400" w:lineRule="exact"/>
        <w:jc w:val="left"/>
        <w:rPr>
          <w:rFonts w:hint="eastAsia" w:ascii="宋体" w:hAnsi="宋体" w:cs="宋体"/>
          <w:b/>
          <w:bCs/>
          <w:sz w:val="21"/>
          <w:szCs w:val="21"/>
        </w:rPr>
      </w:pPr>
      <w:r>
        <w:rPr>
          <w:rFonts w:hint="eastAsia" w:ascii="宋体" w:hAnsi="宋体" w:cs="宋体"/>
          <w:b/>
          <w:bCs/>
          <w:sz w:val="21"/>
          <w:szCs w:val="21"/>
        </w:rPr>
        <w:t>七、对本次招标提出询问，请按以下方式联系。</w:t>
      </w:r>
    </w:p>
    <w:p w14:paraId="5216B646">
      <w:pPr>
        <w:widowControl/>
        <w:spacing w:line="400" w:lineRule="exact"/>
        <w:jc w:val="left"/>
        <w:rPr>
          <w:rFonts w:hint="eastAsia" w:ascii="宋体" w:hAnsi="宋体" w:cs="宋体"/>
          <w:szCs w:val="21"/>
        </w:rPr>
      </w:pPr>
      <w:r>
        <w:rPr>
          <w:rFonts w:hint="eastAsia" w:ascii="宋体" w:hAnsi="宋体" w:cs="宋体"/>
          <w:szCs w:val="21"/>
        </w:rPr>
        <w:t>　　1.采购人信息</w:t>
      </w:r>
    </w:p>
    <w:p w14:paraId="4C5B8B5F">
      <w:pPr>
        <w:spacing w:line="400" w:lineRule="exact"/>
        <w:ind w:left="1041" w:leftChars="371" w:hanging="262" w:hangingChars="125"/>
        <w:jc w:val="left"/>
        <w:rPr>
          <w:rFonts w:hint="eastAsia" w:ascii="宋体" w:hAnsi="宋体" w:eastAsia="宋体" w:cs="宋体"/>
          <w:szCs w:val="21"/>
          <w:lang w:eastAsia="zh-CN"/>
        </w:rPr>
      </w:pPr>
      <w:r>
        <w:rPr>
          <w:rFonts w:hint="eastAsia" w:ascii="宋体" w:hAnsi="宋体" w:cs="宋体"/>
          <w:szCs w:val="21"/>
        </w:rPr>
        <w:t>名　称：</w:t>
      </w:r>
      <w:r>
        <w:rPr>
          <w:rFonts w:hint="eastAsia" w:ascii="宋体" w:hAnsi="宋体" w:cs="宋体"/>
          <w:szCs w:val="21"/>
          <w:lang w:eastAsia="zh-CN"/>
        </w:rPr>
        <w:t>北京大学深圳医院</w:t>
      </w:r>
    </w:p>
    <w:p w14:paraId="6EFEA396">
      <w:pPr>
        <w:spacing w:line="400" w:lineRule="exact"/>
        <w:ind w:left="1041" w:leftChars="371" w:hanging="262" w:hangingChars="125"/>
        <w:jc w:val="left"/>
        <w:rPr>
          <w:rFonts w:hint="eastAsia" w:ascii="宋体" w:hAnsi="宋体" w:eastAsia="宋体" w:cs="宋体"/>
          <w:szCs w:val="21"/>
          <w:lang w:eastAsia="zh-CN"/>
        </w:rPr>
      </w:pPr>
      <w:r>
        <w:rPr>
          <w:rFonts w:hint="eastAsia" w:ascii="宋体" w:hAnsi="宋体" w:cs="宋体"/>
          <w:szCs w:val="21"/>
        </w:rPr>
        <w:t>地　址：</w:t>
      </w:r>
      <w:r>
        <w:rPr>
          <w:rFonts w:hint="eastAsia" w:ascii="宋体" w:hAnsi="宋体" w:cs="宋体"/>
          <w:szCs w:val="21"/>
          <w:lang w:eastAsia="zh-CN"/>
        </w:rPr>
        <w:t>深圳市福田区莲花路1120号</w:t>
      </w:r>
    </w:p>
    <w:p w14:paraId="39D696CC">
      <w:pPr>
        <w:spacing w:line="400" w:lineRule="exact"/>
        <w:ind w:left="1041" w:leftChars="371" w:hanging="262" w:hangingChars="125"/>
        <w:jc w:val="left"/>
        <w:rPr>
          <w:rFonts w:hint="default" w:ascii="宋体" w:hAnsi="宋体" w:eastAsia="宋体" w:cs="宋体"/>
          <w:szCs w:val="21"/>
          <w:lang w:val="en-US" w:eastAsia="zh-CN"/>
        </w:rPr>
      </w:pPr>
      <w:r>
        <w:rPr>
          <w:rFonts w:hint="eastAsia" w:ascii="宋体" w:hAnsi="宋体" w:cs="宋体"/>
          <w:szCs w:val="21"/>
        </w:rPr>
        <w:t>联系方式：</w:t>
      </w:r>
      <w:r>
        <w:rPr>
          <w:rFonts w:hint="eastAsia" w:ascii="宋体" w:hAnsi="宋体" w:cs="宋体"/>
          <w:szCs w:val="21"/>
          <w:lang w:val="en-US" w:eastAsia="zh-CN"/>
        </w:rPr>
        <w:t>钟工 0755-83923333-8954</w:t>
      </w:r>
    </w:p>
    <w:p w14:paraId="2F66F9C3">
      <w:pPr>
        <w:pStyle w:val="4"/>
        <w:numPr>
          <w:ilvl w:val="0"/>
          <w:numId w:val="10"/>
        </w:numPr>
        <w:spacing w:line="400" w:lineRule="exact"/>
        <w:rPr>
          <w:sz w:val="28"/>
          <w:szCs w:val="21"/>
        </w:rPr>
      </w:pPr>
      <w:r>
        <w:rPr>
          <w:rFonts w:hint="eastAsia"/>
        </w:rPr>
        <w:br w:type="page"/>
      </w:r>
      <w:bookmarkStart w:id="21" w:name="_Toc31030"/>
      <w:bookmarkStart w:id="22" w:name="_Toc3487"/>
      <w:bookmarkStart w:id="23" w:name="_Toc14652"/>
      <w:bookmarkStart w:id="24" w:name="_Toc29517"/>
      <w:r>
        <w:rPr>
          <w:rFonts w:hint="eastAsia"/>
          <w:b/>
          <w:bCs/>
          <w:sz w:val="28"/>
          <w:szCs w:val="21"/>
        </w:rPr>
        <w:t>招标项目需求</w:t>
      </w:r>
    </w:p>
    <w:p w14:paraId="1C888A61">
      <w:pPr>
        <w:pStyle w:val="4"/>
        <w:spacing w:line="400" w:lineRule="exact"/>
        <w:jc w:val="left"/>
        <w:rPr>
          <w:rFonts w:hint="eastAsia" w:ascii="宋体" w:hAnsi="宋体" w:cs="宋体"/>
          <w:b/>
          <w:bCs/>
          <w:sz w:val="21"/>
          <w:szCs w:val="21"/>
        </w:rPr>
      </w:pPr>
      <w:bookmarkStart w:id="25" w:name="_Toc60560625"/>
      <w:bookmarkStart w:id="26" w:name="_Toc60631620"/>
      <w:bookmarkStart w:id="27" w:name="_Toc73521635"/>
      <w:bookmarkStart w:id="28" w:name="_Toc73517639"/>
      <w:bookmarkStart w:id="29" w:name="_Toc101074876"/>
      <w:bookmarkStart w:id="30" w:name="_Toc73521547"/>
      <w:bookmarkStart w:id="31" w:name="_Toc100052364"/>
      <w:bookmarkStart w:id="32" w:name="_Toc73518117"/>
      <w:r>
        <w:rPr>
          <w:rFonts w:hint="eastAsia" w:ascii="宋体" w:hAnsi="宋体" w:cs="宋体"/>
          <w:b/>
          <w:bCs/>
          <w:sz w:val="21"/>
          <w:szCs w:val="21"/>
        </w:rPr>
        <w:t>一、对通用条款的补充内容</w:t>
      </w:r>
      <w:bookmarkEnd w:id="25"/>
      <w:bookmarkEnd w:id="26"/>
      <w:bookmarkEnd w:id="27"/>
      <w:bookmarkEnd w:id="28"/>
      <w:bookmarkEnd w:id="29"/>
      <w:bookmarkEnd w:id="30"/>
      <w:bookmarkEnd w:id="31"/>
      <w:bookmarkEnd w:id="32"/>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7713"/>
      </w:tblGrid>
      <w:tr w14:paraId="01FD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14:paraId="3D316B3A">
            <w:pPr>
              <w:snapToGrid w:val="0"/>
              <w:spacing w:line="360" w:lineRule="exact"/>
              <w:contextualSpacing/>
              <w:jc w:val="center"/>
              <w:rPr>
                <w:rFonts w:cs="Arial"/>
                <w:b/>
                <w:bCs/>
              </w:rPr>
            </w:pPr>
            <w:r>
              <w:rPr>
                <w:rFonts w:hint="eastAsia" w:cs="Arial"/>
                <w:b/>
                <w:bCs/>
              </w:rPr>
              <w:t>序号</w:t>
            </w:r>
          </w:p>
        </w:tc>
        <w:tc>
          <w:tcPr>
            <w:tcW w:w="7713" w:type="dxa"/>
          </w:tcPr>
          <w:p w14:paraId="2BEB6E8E">
            <w:pPr>
              <w:snapToGrid w:val="0"/>
              <w:spacing w:line="360" w:lineRule="exact"/>
              <w:ind w:firstLine="3114" w:firstLineChars="1477"/>
              <w:contextualSpacing/>
              <w:rPr>
                <w:rFonts w:cs="Arial"/>
                <w:b/>
                <w:bCs/>
              </w:rPr>
            </w:pPr>
            <w:r>
              <w:rPr>
                <w:rFonts w:hint="eastAsia" w:cs="Arial"/>
                <w:b/>
                <w:bCs/>
              </w:rPr>
              <w:t>内容</w:t>
            </w:r>
          </w:p>
        </w:tc>
      </w:tr>
      <w:tr w14:paraId="57B6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14:paraId="65C05F09">
            <w:pPr>
              <w:snapToGrid w:val="0"/>
              <w:spacing w:line="360" w:lineRule="exact"/>
              <w:contextualSpacing/>
              <w:jc w:val="center"/>
              <w:rPr>
                <w:rFonts w:cs="Arial"/>
              </w:rPr>
            </w:pPr>
            <w:r>
              <w:rPr>
                <w:rFonts w:hint="eastAsia" w:cs="Arial"/>
              </w:rPr>
              <w:t>1</w:t>
            </w:r>
          </w:p>
        </w:tc>
        <w:tc>
          <w:tcPr>
            <w:tcW w:w="7713" w:type="dxa"/>
          </w:tcPr>
          <w:p w14:paraId="200AC1BA">
            <w:pPr>
              <w:snapToGrid w:val="0"/>
              <w:spacing w:line="360" w:lineRule="exact"/>
              <w:contextualSpacing/>
              <w:rPr>
                <w:rFonts w:cs="Arial"/>
              </w:rPr>
            </w:pPr>
            <w:r>
              <w:rPr>
                <w:rFonts w:hint="eastAsia" w:cs="Arial"/>
                <w:b/>
                <w:bCs/>
              </w:rPr>
              <w:t>投标有效期：</w:t>
            </w:r>
            <w:r>
              <w:rPr>
                <w:rFonts w:hint="eastAsia" w:cs="Arial"/>
              </w:rPr>
              <w:t>投标截止之日起</w:t>
            </w:r>
            <w:r>
              <w:rPr>
                <w:rFonts w:hint="eastAsia" w:cs="Arial"/>
                <w:u w:val="single"/>
                <w:lang w:val="en-US" w:eastAsia="zh-CN"/>
              </w:rPr>
              <w:t>90</w:t>
            </w:r>
            <w:r>
              <w:rPr>
                <w:rFonts w:hint="eastAsia" w:cs="Arial"/>
              </w:rPr>
              <w:t>天。</w:t>
            </w:r>
          </w:p>
        </w:tc>
      </w:tr>
      <w:tr w14:paraId="4DAA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87" w:type="dxa"/>
            <w:vAlign w:val="center"/>
          </w:tcPr>
          <w:p w14:paraId="19A8CA36">
            <w:pPr>
              <w:snapToGrid w:val="0"/>
              <w:spacing w:line="340" w:lineRule="exact"/>
              <w:contextualSpacing/>
              <w:jc w:val="center"/>
              <w:rPr>
                <w:rFonts w:cs="Arial"/>
              </w:rPr>
            </w:pPr>
            <w:r>
              <w:rPr>
                <w:rFonts w:hint="eastAsia" w:cs="Arial"/>
              </w:rPr>
              <w:t>2</w:t>
            </w:r>
          </w:p>
        </w:tc>
        <w:tc>
          <w:tcPr>
            <w:tcW w:w="7713" w:type="dxa"/>
          </w:tcPr>
          <w:p w14:paraId="7B623602">
            <w:pPr>
              <w:snapToGrid w:val="0"/>
              <w:spacing w:line="340" w:lineRule="exact"/>
            </w:pPr>
            <w:r>
              <w:rPr>
                <w:rFonts w:hint="eastAsia"/>
              </w:rPr>
              <w:t>投标文件份数：</w:t>
            </w:r>
            <w:r>
              <w:rPr>
                <w:rFonts w:hint="eastAsia"/>
                <w:color w:val="FF0000"/>
              </w:rPr>
              <w:t>一份正本、五份副本</w:t>
            </w:r>
            <w:r>
              <w:rPr>
                <w:rFonts w:hint="eastAsia"/>
              </w:rPr>
              <w:t>、一份唱标信封、一份电子文档（U盘储存）</w:t>
            </w:r>
          </w:p>
          <w:p w14:paraId="01BED401">
            <w:pPr>
              <w:snapToGrid w:val="0"/>
              <w:spacing w:line="340" w:lineRule="exact"/>
              <w:rPr>
                <w:rFonts w:hint="eastAsia" w:ascii="宋体" w:hAnsi="宋体" w:cs="宋体"/>
                <w:szCs w:val="21"/>
              </w:rPr>
            </w:pPr>
            <w:r>
              <w:rPr>
                <w:rFonts w:hint="eastAsia" w:ascii="宋体" w:hAnsi="宋体" w:cs="宋体"/>
                <w:b/>
                <w:bCs/>
                <w:szCs w:val="21"/>
              </w:rPr>
              <w:t>电子文档要求</w:t>
            </w:r>
            <w:r>
              <w:rPr>
                <w:rFonts w:hint="eastAsia" w:ascii="宋体" w:hAnsi="宋体" w:cs="宋体"/>
                <w:szCs w:val="21"/>
              </w:rPr>
              <w:t>：</w:t>
            </w:r>
          </w:p>
          <w:p w14:paraId="10D7E5C9">
            <w:pPr>
              <w:snapToGrid w:val="0"/>
              <w:spacing w:line="340" w:lineRule="exact"/>
              <w:ind w:left="420" w:leftChars="200"/>
              <w:rPr>
                <w:rFonts w:hint="eastAsia" w:ascii="宋体" w:hAnsi="宋体" w:cs="宋体"/>
                <w:szCs w:val="21"/>
              </w:rPr>
            </w:pPr>
            <w:r>
              <w:rPr>
                <w:rFonts w:hint="eastAsia" w:ascii="宋体" w:hAnsi="宋体" w:cs="宋体"/>
                <w:szCs w:val="21"/>
              </w:rPr>
              <w:t>①投标文件完整的Word版本（DOC或者DOCX格式）；</w:t>
            </w:r>
          </w:p>
          <w:p w14:paraId="45970512">
            <w:pPr>
              <w:snapToGrid w:val="0"/>
              <w:spacing w:line="340" w:lineRule="exact"/>
              <w:ind w:left="420" w:leftChars="200"/>
            </w:pPr>
            <w:r>
              <w:rPr>
                <w:rFonts w:hint="eastAsia" w:ascii="宋体" w:hAnsi="宋体" w:cs="宋体"/>
                <w:szCs w:val="21"/>
              </w:rPr>
              <w:t>②投标文件正本PDF格式扫描件（单个PDF格式文件保存，要求彩色扫描，扫描页面清晰、完整），内容包括：由投标人自行制作的与投标文件正本一致的所有文件；</w:t>
            </w:r>
          </w:p>
        </w:tc>
      </w:tr>
      <w:tr w14:paraId="3353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87" w:type="dxa"/>
            <w:vAlign w:val="center"/>
          </w:tcPr>
          <w:p w14:paraId="1CF53698">
            <w:pPr>
              <w:snapToGrid w:val="0"/>
              <w:spacing w:line="360" w:lineRule="exact"/>
              <w:contextualSpacing/>
              <w:jc w:val="center"/>
              <w:rPr>
                <w:rFonts w:cs="Arial"/>
              </w:rPr>
            </w:pPr>
            <w:r>
              <w:rPr>
                <w:rFonts w:hint="eastAsia" w:cs="Arial"/>
              </w:rPr>
              <w:t>3</w:t>
            </w:r>
          </w:p>
        </w:tc>
        <w:tc>
          <w:tcPr>
            <w:tcW w:w="7713" w:type="dxa"/>
          </w:tcPr>
          <w:p w14:paraId="063C15C7">
            <w:pPr>
              <w:snapToGrid w:val="0"/>
              <w:spacing w:line="360" w:lineRule="exact"/>
              <w:contextualSpacing/>
              <w:rPr>
                <w:rFonts w:hint="eastAsia" w:ascii="宋体" w:hAnsi="宋体"/>
                <w:b/>
                <w:bCs/>
                <w:szCs w:val="21"/>
              </w:rPr>
            </w:pPr>
            <w:r>
              <w:rPr>
                <w:rFonts w:hint="eastAsia" w:ascii="宋体" w:hAnsi="宋体"/>
                <w:b/>
                <w:bCs/>
                <w:szCs w:val="21"/>
              </w:rPr>
              <w:t>招标文件答疑及回复：</w:t>
            </w:r>
          </w:p>
          <w:p w14:paraId="4A1C1B61">
            <w:pPr>
              <w:snapToGrid w:val="0"/>
              <w:spacing w:line="360" w:lineRule="exact"/>
              <w:contextualSpacing/>
              <w:rPr>
                <w:rFonts w:hint="eastAsia" w:ascii="宋体" w:hAnsi="宋体"/>
                <w:szCs w:val="21"/>
              </w:rPr>
            </w:pPr>
            <w:r>
              <w:rPr>
                <w:rFonts w:hint="eastAsia" w:ascii="宋体" w:hAnsi="宋体"/>
                <w:szCs w:val="21"/>
              </w:rPr>
              <w:t>投标人对本招标文件如有疑问，请于投标截止时间5日前将问题按</w:t>
            </w:r>
            <w:r>
              <w:rPr>
                <w:rFonts w:hint="eastAsia" w:ascii="宋体" w:hAnsi="宋体"/>
                <w:szCs w:val="21"/>
                <w:lang w:val="en-US" w:eastAsia="zh-CN"/>
              </w:rPr>
              <w:t>征集</w:t>
            </w:r>
            <w:r>
              <w:rPr>
                <w:rFonts w:hint="eastAsia" w:ascii="宋体" w:hAnsi="宋体"/>
                <w:szCs w:val="21"/>
                <w:lang w:eastAsia="zh-CN"/>
              </w:rPr>
              <w:t>公告</w:t>
            </w:r>
            <w:r>
              <w:rPr>
                <w:rFonts w:hint="eastAsia" w:ascii="宋体" w:hAnsi="宋体"/>
                <w:szCs w:val="21"/>
              </w:rPr>
              <w:t>中载明的地址以书面函件形式（加盖投标人公章）交至采购</w:t>
            </w:r>
            <w:r>
              <w:rPr>
                <w:rFonts w:hint="eastAsia" w:ascii="宋体" w:hAnsi="宋体"/>
                <w:szCs w:val="21"/>
                <w:lang w:val="en-US" w:eastAsia="zh-CN"/>
              </w:rPr>
              <w:t>人</w:t>
            </w:r>
            <w:r>
              <w:rPr>
                <w:rFonts w:hint="eastAsia" w:ascii="宋体" w:hAnsi="宋体"/>
                <w:szCs w:val="21"/>
              </w:rPr>
              <w:t>，超出上述截止时间提出的任何疑问，采购</w:t>
            </w:r>
            <w:r>
              <w:rPr>
                <w:rFonts w:hint="eastAsia" w:ascii="宋体" w:hAnsi="宋体"/>
                <w:szCs w:val="21"/>
                <w:lang w:val="en-US" w:eastAsia="zh-CN"/>
              </w:rPr>
              <w:t>人</w:t>
            </w:r>
            <w:r>
              <w:rPr>
                <w:rFonts w:hint="eastAsia" w:ascii="宋体" w:hAnsi="宋体"/>
                <w:szCs w:val="21"/>
              </w:rPr>
              <w:t>可不予答复。</w:t>
            </w:r>
          </w:p>
        </w:tc>
      </w:tr>
      <w:tr w14:paraId="7FD9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1ABA8F2C">
            <w:pPr>
              <w:snapToGrid w:val="0"/>
              <w:spacing w:line="360" w:lineRule="exact"/>
              <w:contextualSpacing/>
              <w:jc w:val="center"/>
              <w:rPr>
                <w:rFonts w:cs="Arial"/>
              </w:rPr>
            </w:pPr>
            <w:r>
              <w:rPr>
                <w:rFonts w:hint="eastAsia" w:cs="Arial"/>
              </w:rPr>
              <w:t>4</w:t>
            </w:r>
          </w:p>
        </w:tc>
        <w:tc>
          <w:tcPr>
            <w:tcW w:w="7713" w:type="dxa"/>
            <w:tcBorders>
              <w:top w:val="single" w:color="auto" w:sz="4" w:space="0"/>
              <w:left w:val="single" w:color="auto" w:sz="4" w:space="0"/>
              <w:bottom w:val="single" w:color="auto" w:sz="4" w:space="0"/>
              <w:right w:val="single" w:color="auto" w:sz="4" w:space="0"/>
            </w:tcBorders>
          </w:tcPr>
          <w:p w14:paraId="021346A2">
            <w:pPr>
              <w:snapToGrid w:val="0"/>
              <w:spacing w:line="360" w:lineRule="exact"/>
            </w:pPr>
            <w:r>
              <w:rPr>
                <w:rFonts w:hint="eastAsia"/>
              </w:rPr>
              <w:t>1）投标人替代方案：不允许</w:t>
            </w:r>
          </w:p>
          <w:p w14:paraId="38895871">
            <w:pPr>
              <w:snapToGrid w:val="0"/>
              <w:spacing w:line="360" w:lineRule="exact"/>
              <w:rPr>
                <w:rFonts w:hint="eastAsia" w:ascii="宋体" w:hAnsi="宋体" w:cs="宋体"/>
                <w:szCs w:val="21"/>
              </w:rPr>
            </w:pPr>
            <w:r>
              <w:rPr>
                <w:rFonts w:hint="eastAsia" w:ascii="宋体" w:hAnsi="宋体" w:cs="宋体"/>
                <w:szCs w:val="21"/>
              </w:rPr>
              <w:t>2）选择性报价：不允许；</w:t>
            </w:r>
          </w:p>
          <w:p w14:paraId="0812CB9C">
            <w:pPr>
              <w:snapToGrid w:val="0"/>
              <w:spacing w:line="360" w:lineRule="exact"/>
              <w:rPr>
                <w:rFonts w:hint="eastAsia" w:ascii="宋体" w:hAnsi="宋体" w:cs="宋体"/>
                <w:szCs w:val="21"/>
              </w:rPr>
            </w:pPr>
            <w:r>
              <w:rPr>
                <w:rFonts w:hint="eastAsia" w:ascii="宋体" w:hAnsi="宋体" w:cs="宋体"/>
                <w:szCs w:val="21"/>
              </w:rPr>
              <w:t>3）附加条件报价：不允许；</w:t>
            </w:r>
          </w:p>
          <w:p w14:paraId="5419E102">
            <w:pPr>
              <w:pStyle w:val="9"/>
              <w:snapToGrid w:val="0"/>
              <w:spacing w:line="360" w:lineRule="exact"/>
            </w:pPr>
            <w:r>
              <w:rPr>
                <w:rFonts w:hint="eastAsia" w:ascii="宋体" w:hAnsi="宋体" w:cs="宋体"/>
                <w:b w:val="0"/>
                <w:bCs w:val="0"/>
                <w:sz w:val="21"/>
                <w:szCs w:val="21"/>
              </w:rPr>
              <w:t>4）分包、转包 :不允许；</w:t>
            </w:r>
          </w:p>
        </w:tc>
      </w:tr>
      <w:tr w14:paraId="7F5F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673AE97B">
            <w:pPr>
              <w:snapToGrid w:val="0"/>
              <w:spacing w:line="360" w:lineRule="exact"/>
              <w:contextualSpacing/>
              <w:jc w:val="center"/>
              <w:rPr>
                <w:rFonts w:cs="Arial"/>
              </w:rPr>
            </w:pPr>
            <w:r>
              <w:rPr>
                <w:rFonts w:hint="eastAsia" w:ascii="宋体" w:hAnsi="宋体" w:cs="宋体"/>
                <w:color w:val="000000"/>
                <w:szCs w:val="21"/>
              </w:rPr>
              <w:t>5</w:t>
            </w:r>
          </w:p>
        </w:tc>
        <w:tc>
          <w:tcPr>
            <w:tcW w:w="7713" w:type="dxa"/>
            <w:tcBorders>
              <w:top w:val="single" w:color="auto" w:sz="4" w:space="0"/>
              <w:left w:val="single" w:color="auto" w:sz="4" w:space="0"/>
              <w:bottom w:val="single" w:color="auto" w:sz="4" w:space="0"/>
              <w:right w:val="single" w:color="auto" w:sz="4" w:space="0"/>
            </w:tcBorders>
            <w:vAlign w:val="center"/>
          </w:tcPr>
          <w:p w14:paraId="5A1C0101">
            <w:pPr>
              <w:pStyle w:val="9"/>
              <w:snapToGrid w:val="0"/>
              <w:spacing w:line="360" w:lineRule="exact"/>
              <w:rPr>
                <w:rFonts w:hint="eastAsia" w:ascii="宋体" w:hAnsi="宋体" w:cs="宋体"/>
                <w:b w:val="0"/>
                <w:bCs w:val="0"/>
                <w:sz w:val="21"/>
                <w:szCs w:val="21"/>
              </w:rPr>
            </w:pPr>
            <w:r>
              <w:rPr>
                <w:rFonts w:hint="eastAsia" w:ascii="宋体" w:hAnsi="宋体" w:cs="宋体"/>
                <w:kern w:val="0"/>
                <w:sz w:val="21"/>
                <w:szCs w:val="21"/>
                <w:lang w:val="zh-CN"/>
              </w:rPr>
              <w:t>投标保证金：无需缴纳</w:t>
            </w:r>
          </w:p>
        </w:tc>
      </w:tr>
      <w:tr w14:paraId="2CCF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089B84A9">
            <w:pPr>
              <w:autoSpaceDE w:val="0"/>
              <w:autoSpaceDN w:val="0"/>
              <w:adjustRightInd w:val="0"/>
              <w:snapToGrid w:val="0"/>
              <w:spacing w:line="360" w:lineRule="exact"/>
              <w:jc w:val="center"/>
              <w:rPr>
                <w:rFonts w:cs="Arial"/>
              </w:rPr>
            </w:pPr>
            <w:r>
              <w:rPr>
                <w:rFonts w:hint="eastAsia" w:cs="Arial"/>
              </w:rPr>
              <w:t>6</w:t>
            </w:r>
          </w:p>
        </w:tc>
        <w:tc>
          <w:tcPr>
            <w:tcW w:w="7713" w:type="dxa"/>
            <w:tcBorders>
              <w:top w:val="single" w:color="auto" w:sz="4" w:space="0"/>
              <w:left w:val="single" w:color="auto" w:sz="4" w:space="0"/>
              <w:bottom w:val="single" w:color="auto" w:sz="4" w:space="0"/>
              <w:right w:val="single" w:color="auto" w:sz="4" w:space="0"/>
            </w:tcBorders>
            <w:vAlign w:val="center"/>
          </w:tcPr>
          <w:p w14:paraId="477EDFDD">
            <w:pPr>
              <w:pageBreakBefore w:val="0"/>
              <w:kinsoku/>
              <w:overflowPunct/>
              <w:topLinePunct w:val="0"/>
              <w:bidi w:val="0"/>
              <w:snapToGrid/>
              <w:spacing w:line="300" w:lineRule="exact"/>
              <w:ind w:left="0" w:leftChars="0"/>
              <w:jc w:val="left"/>
              <w:rPr>
                <w:rFonts w:ascii="宋体" w:hAnsi="宋体"/>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履约担保</w:t>
            </w:r>
            <w:r>
              <w:rPr>
                <w:rFonts w:hint="eastAsia" w:ascii="宋体" w:hAnsi="宋体" w:cs="宋体"/>
                <w:b/>
                <w:color w:val="000000" w:themeColor="text1"/>
                <w:kern w:val="0"/>
                <w:szCs w:val="21"/>
                <w14:textFill>
                  <w14:solidFill>
                    <w14:schemeClr w14:val="tx1"/>
                  </w14:solidFill>
                </w14:textFill>
              </w:rPr>
              <w:t>：</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 xml:space="preserve"> 不需要</w:t>
            </w:r>
          </w:p>
          <w:p w14:paraId="513D0403">
            <w:pPr>
              <w:autoSpaceDE w:val="0"/>
              <w:autoSpaceDN w:val="0"/>
              <w:adjustRightInd w:val="0"/>
              <w:snapToGrid w:val="0"/>
              <w:spacing w:line="360" w:lineRule="exact"/>
              <w:jc w:val="left"/>
              <w:rPr>
                <w:rFonts w:hint="eastAsia" w:ascii="宋体" w:hAnsi="宋体" w:cs="宋体"/>
                <w:bCs/>
                <w:kern w:val="0"/>
                <w:szCs w:val="21"/>
              </w:rPr>
            </w:pPr>
            <w:r>
              <w:rPr>
                <w:rFonts w:hint="eastAsia" w:ascii="宋体" w:hAnsi="宋体"/>
                <w:bCs/>
                <w:color w:val="000000" w:themeColor="text1"/>
                <w:szCs w:val="21"/>
                <w14:textFill>
                  <w14:solidFill>
                    <w14:schemeClr w14:val="tx1"/>
                  </w14:solidFill>
                </w14:textFill>
              </w:rPr>
              <w:t>□ 需要，合同金额的</w:t>
            </w:r>
            <w:r>
              <w:rPr>
                <w:rFonts w:hint="eastAsia"/>
                <w:bCs/>
                <w:color w:val="000000" w:themeColor="text1"/>
                <w:szCs w:val="21"/>
                <w:u w:val="single"/>
                <w14:textFill>
                  <w14:solidFill>
                    <w14:schemeClr w14:val="tx1"/>
                  </w14:solidFill>
                </w14:textFill>
              </w:rPr>
              <w:t xml:space="preserve">    </w:t>
            </w:r>
            <w:r>
              <w:rPr>
                <w:rFonts w:hint="eastAsia"/>
                <w:bCs/>
                <w:color w:val="000000" w:themeColor="text1"/>
                <w:szCs w:val="21"/>
                <w14:textFill>
                  <w14:solidFill>
                    <w14:schemeClr w14:val="tx1"/>
                  </w14:solidFill>
                </w14:textFill>
              </w:rPr>
              <w:t>%（≤1</w:t>
            </w:r>
            <w:r>
              <w:rPr>
                <w:bCs/>
                <w:color w:val="000000" w:themeColor="text1"/>
                <w:szCs w:val="21"/>
                <w14:textFill>
                  <w14:solidFill>
                    <w14:schemeClr w14:val="tx1"/>
                  </w14:solidFill>
                </w14:textFill>
              </w:rPr>
              <w:t>0</w:t>
            </w:r>
            <w:r>
              <w:rPr>
                <w:rFonts w:hint="eastAsia"/>
                <w:bCs/>
                <w:color w:val="000000" w:themeColor="text1"/>
                <w:szCs w:val="21"/>
                <w14:textFill>
                  <w14:solidFill>
                    <w14:schemeClr w14:val="tx1"/>
                  </w14:solidFill>
                </w14:textFill>
              </w:rPr>
              <w:t>%</w:t>
            </w:r>
            <w:r>
              <w:rPr>
                <w:rFonts w:hint="eastAsia"/>
                <w:bCs/>
                <w:color w:val="000000" w:themeColor="text1"/>
                <w:szCs w:val="21"/>
                <w:lang w:eastAsia="zh-CN"/>
                <w14:textFill>
                  <w14:solidFill>
                    <w14:schemeClr w14:val="tx1"/>
                  </w14:solidFill>
                </w14:textFill>
              </w:rPr>
              <w:t>，</w:t>
            </w:r>
            <w:r>
              <w:rPr>
                <w:rFonts w:hint="eastAsia" w:ascii="Times New Roman" w:hAnsi="Times New Roman" w:eastAsia="宋体" w:cs="Times New Roman"/>
                <w:bCs/>
                <w:color w:val="000000" w:themeColor="text1"/>
                <w:szCs w:val="21"/>
                <w:lang w:val="en-US" w:eastAsia="zh-CN"/>
                <w14:textFill>
                  <w14:solidFill>
                    <w14:schemeClr w14:val="tx1"/>
                  </w14:solidFill>
                </w14:textFill>
              </w:rPr>
              <w:t>对中小企业收取的履约保证金的数额超过政府采购合同金额的5%</w:t>
            </w:r>
            <w:r>
              <w:rPr>
                <w:rFonts w:hint="eastAsia" w:ascii="Times New Roman" w:hAnsi="Times New Roman" w:eastAsia="宋体" w:cs="Times New Roman"/>
                <w:bCs/>
                <w:color w:val="000000" w:themeColor="text1"/>
                <w:szCs w:val="21"/>
                <w14:textFill>
                  <w14:solidFill>
                    <w14:schemeClr w14:val="tx1"/>
                  </w14:solidFill>
                </w14:textFill>
              </w:rPr>
              <w:t>），投标供应商自主选择以支票、汇票、本票、保函等非现金形式缴纳或提交。履约保证金在中标</w:t>
            </w:r>
            <w:r>
              <w:rPr>
                <w:rFonts w:hint="eastAsia" w:ascii="宋体" w:hAnsi="宋体"/>
                <w:color w:val="000000" w:themeColor="text1"/>
                <w:szCs w:val="21"/>
                <w14:textFill>
                  <w14:solidFill>
                    <w14:schemeClr w14:val="tx1"/>
                  </w14:solidFill>
                </w14:textFill>
              </w:rPr>
              <w:t>人履行完成合同约定权利义务事项在合同期满之日起</w:t>
            </w:r>
            <w:r>
              <w:rPr>
                <w:rFonts w:hint="eastAsia"/>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日内按原方式退还，不计利息。采购人逾期退还履约保证金的，向中标人每日偿付履约保证金的</w:t>
            </w:r>
            <w:r>
              <w:rPr>
                <w:rFonts w:hint="eastAsia"/>
                <w:color w:val="000000" w:themeColor="text1"/>
                <w:szCs w:val="21"/>
                <w14:textFill>
                  <w14:solidFill>
                    <w14:schemeClr w14:val="tx1"/>
                  </w14:solidFill>
                </w14:textFill>
              </w:rPr>
              <w:t>0.5</w:t>
            </w:r>
            <w:r>
              <w:rPr>
                <w:rFonts w:hint="eastAsia" w:ascii="宋体" w:hAnsi="宋体"/>
                <w:color w:val="000000" w:themeColor="text1"/>
                <w:szCs w:val="21"/>
                <w14:textFill>
                  <w14:solidFill>
                    <w14:schemeClr w14:val="tx1"/>
                  </w14:solidFill>
                </w14:textFill>
              </w:rPr>
              <w:t>‰的利息。因中标人原因而未能达到本项目验收标准或验收不通过的，履约保证金不予退还。</w:t>
            </w:r>
          </w:p>
        </w:tc>
      </w:tr>
      <w:tr w14:paraId="7E59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38DB9FA0">
            <w:pPr>
              <w:autoSpaceDE w:val="0"/>
              <w:autoSpaceDN w:val="0"/>
              <w:adjustRightInd w:val="0"/>
              <w:snapToGrid w:val="0"/>
              <w:spacing w:line="360" w:lineRule="exact"/>
              <w:jc w:val="center"/>
              <w:rPr>
                <w:rFonts w:cs="Arial"/>
              </w:rPr>
            </w:pPr>
            <w:r>
              <w:rPr>
                <w:rFonts w:hint="eastAsia" w:cs="Arial"/>
              </w:rPr>
              <w:t>7</w:t>
            </w:r>
          </w:p>
        </w:tc>
        <w:tc>
          <w:tcPr>
            <w:tcW w:w="7713" w:type="dxa"/>
            <w:tcBorders>
              <w:top w:val="single" w:color="auto" w:sz="4" w:space="0"/>
              <w:left w:val="single" w:color="auto" w:sz="4" w:space="0"/>
              <w:bottom w:val="single" w:color="auto" w:sz="4" w:space="0"/>
              <w:right w:val="single" w:color="auto" w:sz="4" w:space="0"/>
            </w:tcBorders>
            <w:vAlign w:val="center"/>
          </w:tcPr>
          <w:p w14:paraId="5C8792B1">
            <w:pPr>
              <w:widowControl/>
              <w:tabs>
                <w:tab w:val="left" w:pos="5352"/>
              </w:tabs>
              <w:autoSpaceDE w:val="0"/>
              <w:autoSpaceDN w:val="0"/>
              <w:snapToGrid w:val="0"/>
              <w:spacing w:line="360" w:lineRule="exact"/>
              <w:ind w:right="101" w:rightChars="48"/>
              <w:textAlignment w:val="bottom"/>
            </w:pPr>
            <w:r>
              <w:rPr>
                <w:rFonts w:hint="eastAsia"/>
                <w:b/>
                <w:bCs/>
              </w:rPr>
              <w:t>投标截止时间：</w:t>
            </w:r>
            <w:r>
              <w:rPr>
                <w:rFonts w:hint="eastAsia" w:ascii="宋体" w:hAnsi="宋体" w:cs="宋体"/>
                <w:bCs/>
                <w:szCs w:val="21"/>
                <w:highlight w:val="yellow"/>
              </w:rPr>
              <w:t>2025年</w:t>
            </w:r>
            <w:r>
              <w:rPr>
                <w:rFonts w:hint="eastAsia" w:ascii="宋体" w:hAnsi="宋体" w:cs="宋体"/>
                <w:bCs/>
                <w:szCs w:val="21"/>
                <w:highlight w:val="yellow"/>
                <w:lang w:val="en-US" w:eastAsia="zh-CN"/>
              </w:rPr>
              <w:t>12</w:t>
            </w:r>
            <w:r>
              <w:rPr>
                <w:rFonts w:hint="eastAsia" w:ascii="宋体" w:hAnsi="宋体" w:cs="宋体"/>
                <w:bCs/>
                <w:szCs w:val="21"/>
                <w:highlight w:val="yellow"/>
              </w:rPr>
              <w:t>月</w:t>
            </w:r>
            <w:r>
              <w:rPr>
                <w:rFonts w:hint="eastAsia" w:ascii="宋体" w:hAnsi="宋体" w:cs="宋体"/>
                <w:bCs/>
                <w:szCs w:val="21"/>
                <w:highlight w:val="yellow"/>
                <w:lang w:val="en-US" w:eastAsia="zh-CN"/>
              </w:rPr>
              <w:t>18</w:t>
            </w:r>
            <w:r>
              <w:rPr>
                <w:rFonts w:hint="eastAsia" w:ascii="宋体" w:hAnsi="宋体" w:cs="宋体"/>
                <w:bCs/>
                <w:szCs w:val="21"/>
                <w:highlight w:val="yellow"/>
              </w:rPr>
              <w:t xml:space="preserve">日 </w:t>
            </w:r>
            <w:r>
              <w:rPr>
                <w:rFonts w:hint="eastAsia"/>
                <w:highlight w:val="yellow"/>
                <w:lang w:val="en-US" w:eastAsia="zh-CN"/>
              </w:rPr>
              <w:t>下午17：00</w:t>
            </w:r>
            <w:r>
              <w:rPr>
                <w:rFonts w:hint="eastAsia"/>
                <w:highlight w:val="yellow"/>
              </w:rPr>
              <w:t>（北京时间）</w:t>
            </w:r>
          </w:p>
          <w:p w14:paraId="58137AC6">
            <w:pPr>
              <w:pStyle w:val="9"/>
              <w:snapToGrid w:val="0"/>
              <w:spacing w:line="360" w:lineRule="exact"/>
            </w:pPr>
          </w:p>
        </w:tc>
      </w:tr>
      <w:tr w14:paraId="28B4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585B4ADE">
            <w:pPr>
              <w:autoSpaceDE w:val="0"/>
              <w:autoSpaceDN w:val="0"/>
              <w:adjustRightInd w:val="0"/>
              <w:snapToGrid w:val="0"/>
              <w:spacing w:line="360" w:lineRule="exact"/>
              <w:jc w:val="center"/>
              <w:rPr>
                <w:rFonts w:cs="Arial"/>
              </w:rPr>
            </w:pPr>
            <w:r>
              <w:rPr>
                <w:rFonts w:hint="eastAsia" w:cs="Arial"/>
              </w:rPr>
              <w:t>8</w:t>
            </w:r>
          </w:p>
        </w:tc>
        <w:tc>
          <w:tcPr>
            <w:tcW w:w="7713" w:type="dxa"/>
            <w:tcBorders>
              <w:top w:val="single" w:color="auto" w:sz="4" w:space="0"/>
              <w:left w:val="single" w:color="auto" w:sz="4" w:space="0"/>
              <w:bottom w:val="single" w:color="auto" w:sz="4" w:space="0"/>
              <w:right w:val="single" w:color="auto" w:sz="4" w:space="0"/>
            </w:tcBorders>
            <w:vAlign w:val="center"/>
          </w:tcPr>
          <w:p w14:paraId="4DE015E0">
            <w:pPr>
              <w:widowControl/>
              <w:tabs>
                <w:tab w:val="left" w:pos="5352"/>
              </w:tabs>
              <w:autoSpaceDE w:val="0"/>
              <w:autoSpaceDN w:val="0"/>
              <w:snapToGrid w:val="0"/>
              <w:spacing w:line="360" w:lineRule="exact"/>
              <w:ind w:right="101" w:rightChars="48"/>
              <w:textAlignment w:val="bottom"/>
              <w:rPr>
                <w:rFonts w:hint="default" w:eastAsia="宋体"/>
                <w:lang w:val="en-US" w:eastAsia="zh-CN"/>
              </w:rPr>
            </w:pPr>
            <w:r>
              <w:rPr>
                <w:rFonts w:hint="eastAsia"/>
                <w:b/>
                <w:bCs/>
              </w:rPr>
              <w:t>递交投标文件地点：</w:t>
            </w:r>
            <w:r>
              <w:rPr>
                <w:rFonts w:hint="eastAsia"/>
                <w:lang w:val="en-US" w:eastAsia="zh-CN"/>
              </w:rPr>
              <w:t>北京大学深圳医院综合楼401（不接受邮寄）</w:t>
            </w:r>
          </w:p>
        </w:tc>
      </w:tr>
      <w:tr w14:paraId="2629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7550DBE3">
            <w:pPr>
              <w:autoSpaceDE w:val="0"/>
              <w:autoSpaceDN w:val="0"/>
              <w:adjustRightInd w:val="0"/>
              <w:snapToGrid w:val="0"/>
              <w:spacing w:line="360" w:lineRule="exact"/>
              <w:jc w:val="center"/>
              <w:rPr>
                <w:rFonts w:cs="Arial"/>
              </w:rPr>
            </w:pPr>
            <w:r>
              <w:rPr>
                <w:rFonts w:hint="eastAsia" w:cs="Arial"/>
              </w:rPr>
              <w:t>10</w:t>
            </w:r>
          </w:p>
        </w:tc>
        <w:tc>
          <w:tcPr>
            <w:tcW w:w="7713" w:type="dxa"/>
            <w:tcBorders>
              <w:top w:val="single" w:color="auto" w:sz="4" w:space="0"/>
              <w:left w:val="single" w:color="auto" w:sz="4" w:space="0"/>
              <w:bottom w:val="single" w:color="auto" w:sz="4" w:space="0"/>
              <w:right w:val="single" w:color="auto" w:sz="4" w:space="0"/>
            </w:tcBorders>
            <w:vAlign w:val="center"/>
          </w:tcPr>
          <w:p w14:paraId="3A1080C9">
            <w:pPr>
              <w:pStyle w:val="8"/>
              <w:spacing w:before="78" w:beforeLines="25" w:after="78" w:afterLines="25" w:line="360" w:lineRule="exact"/>
              <w:ind w:firstLine="0"/>
              <w:rPr>
                <w:rFonts w:hint="eastAsia" w:ascii="宋体" w:hAnsi="宋体" w:cs="宋体"/>
                <w:szCs w:val="21"/>
              </w:rPr>
            </w:pPr>
            <w:r>
              <w:rPr>
                <w:rFonts w:hint="eastAsia" w:ascii="宋体" w:hAnsi="宋体" w:cs="宋体"/>
                <w:b/>
                <w:bCs/>
                <w:szCs w:val="21"/>
              </w:rPr>
              <w:t>投标报价要求：</w:t>
            </w:r>
            <w:r>
              <w:rPr>
                <w:rFonts w:hint="eastAsia" w:cs="Arial"/>
              </w:rPr>
              <w:t>人民币报价。</w:t>
            </w:r>
          </w:p>
        </w:tc>
      </w:tr>
      <w:tr w14:paraId="031E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20256090">
            <w:pPr>
              <w:autoSpaceDE w:val="0"/>
              <w:autoSpaceDN w:val="0"/>
              <w:adjustRightInd w:val="0"/>
              <w:snapToGrid w:val="0"/>
              <w:spacing w:line="360" w:lineRule="exact"/>
              <w:jc w:val="center"/>
              <w:rPr>
                <w:rFonts w:cs="Arial"/>
              </w:rPr>
            </w:pPr>
            <w:r>
              <w:rPr>
                <w:rFonts w:hint="eastAsia" w:cs="Arial"/>
              </w:rPr>
              <w:t>11</w:t>
            </w:r>
          </w:p>
        </w:tc>
        <w:tc>
          <w:tcPr>
            <w:tcW w:w="7713" w:type="dxa"/>
            <w:tcBorders>
              <w:top w:val="single" w:color="auto" w:sz="4" w:space="0"/>
              <w:left w:val="single" w:color="auto" w:sz="4" w:space="0"/>
              <w:bottom w:val="single" w:color="auto" w:sz="4" w:space="0"/>
              <w:right w:val="single" w:color="auto" w:sz="4" w:space="0"/>
            </w:tcBorders>
            <w:vAlign w:val="center"/>
          </w:tcPr>
          <w:p w14:paraId="54F62CBC">
            <w:pPr>
              <w:widowControl/>
              <w:tabs>
                <w:tab w:val="left" w:pos="5352"/>
              </w:tabs>
              <w:autoSpaceDE w:val="0"/>
              <w:autoSpaceDN w:val="0"/>
              <w:snapToGrid w:val="0"/>
              <w:spacing w:line="360" w:lineRule="exact"/>
              <w:ind w:right="101" w:rightChars="48"/>
              <w:textAlignment w:val="bottom"/>
              <w:rPr>
                <w:rFonts w:hint="eastAsia" w:ascii="宋体" w:hAnsi="宋体" w:cs="宋体"/>
                <w:szCs w:val="21"/>
              </w:rPr>
            </w:pPr>
            <w:r>
              <w:rPr>
                <w:rFonts w:hint="eastAsia" w:ascii="宋体" w:hAnsi="宋体"/>
                <w:b/>
                <w:bCs/>
              </w:rPr>
              <w:t>其他要求：</w:t>
            </w:r>
            <w:r>
              <w:rPr>
                <w:rFonts w:hint="eastAsia" w:ascii="宋体" w:hAnsi="宋体"/>
              </w:rPr>
              <w:t>无</w:t>
            </w:r>
          </w:p>
        </w:tc>
      </w:tr>
      <w:tr w14:paraId="0B04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56573942">
            <w:pPr>
              <w:autoSpaceDE w:val="0"/>
              <w:autoSpaceDN w:val="0"/>
              <w:adjustRightInd w:val="0"/>
              <w:snapToGrid w:val="0"/>
              <w:spacing w:line="360" w:lineRule="exact"/>
              <w:jc w:val="center"/>
              <w:rPr>
                <w:rFonts w:cs="Arial"/>
              </w:rPr>
            </w:pPr>
            <w:r>
              <w:rPr>
                <w:rFonts w:hint="eastAsia" w:cs="Arial"/>
              </w:rPr>
              <w:t>12</w:t>
            </w:r>
          </w:p>
        </w:tc>
        <w:tc>
          <w:tcPr>
            <w:tcW w:w="7713" w:type="dxa"/>
            <w:tcBorders>
              <w:top w:val="single" w:color="auto" w:sz="4" w:space="0"/>
              <w:left w:val="single" w:color="auto" w:sz="4" w:space="0"/>
              <w:bottom w:val="single" w:color="auto" w:sz="4" w:space="0"/>
              <w:right w:val="single" w:color="auto" w:sz="4" w:space="0"/>
            </w:tcBorders>
            <w:vAlign w:val="center"/>
          </w:tcPr>
          <w:p w14:paraId="6B3C7FEE">
            <w:pPr>
              <w:widowControl/>
              <w:tabs>
                <w:tab w:val="left" w:pos="5352"/>
              </w:tabs>
              <w:autoSpaceDE w:val="0"/>
              <w:autoSpaceDN w:val="0"/>
              <w:snapToGrid w:val="0"/>
              <w:spacing w:line="360" w:lineRule="exact"/>
              <w:ind w:right="101" w:rightChars="48"/>
              <w:textAlignment w:val="bottom"/>
              <w:rPr>
                <w:rFonts w:hint="eastAsia" w:ascii="宋体" w:hAnsi="宋体" w:eastAsia="宋体"/>
                <w:b/>
                <w:bCs/>
                <w:lang w:eastAsia="zh-CN"/>
              </w:rPr>
            </w:pPr>
            <w:r>
              <w:rPr>
                <w:rFonts w:hint="eastAsia" w:ascii="宋体" w:hAnsi="宋体"/>
                <w:b/>
                <w:bCs/>
                <w:color w:val="000000"/>
              </w:rPr>
              <w:t>采购标的对应的中小企业划分标准所属行业：</w:t>
            </w:r>
            <w:r>
              <w:rPr>
                <w:rFonts w:hint="eastAsia" w:ascii="宋体" w:hAnsi="宋体"/>
                <w:b w:val="0"/>
                <w:bCs w:val="0"/>
                <w:color w:val="000000"/>
                <w:u w:val="none"/>
                <w:lang w:val="en-US" w:eastAsia="zh-CN"/>
              </w:rPr>
              <w:t>租赁和</w:t>
            </w:r>
            <w:r>
              <w:rPr>
                <w:rFonts w:hint="eastAsia" w:ascii="宋体" w:hAnsi="宋体"/>
                <w:b w:val="0"/>
                <w:bCs w:val="0"/>
                <w:szCs w:val="21"/>
                <w:u w:val="none"/>
              </w:rPr>
              <w:t>商务服务业</w:t>
            </w:r>
          </w:p>
        </w:tc>
      </w:tr>
      <w:tr w14:paraId="147B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4D92DB22">
            <w:pPr>
              <w:autoSpaceDE w:val="0"/>
              <w:autoSpaceDN w:val="0"/>
              <w:adjustRightInd w:val="0"/>
              <w:snapToGrid w:val="0"/>
              <w:spacing w:line="360" w:lineRule="exact"/>
              <w:jc w:val="center"/>
              <w:rPr>
                <w:rFonts w:cs="Arial"/>
              </w:rPr>
            </w:pPr>
            <w:r>
              <w:rPr>
                <w:rFonts w:hint="eastAsia" w:cs="Arial"/>
              </w:rPr>
              <w:t>13</w:t>
            </w:r>
          </w:p>
        </w:tc>
        <w:tc>
          <w:tcPr>
            <w:tcW w:w="7713" w:type="dxa"/>
            <w:tcBorders>
              <w:top w:val="single" w:color="auto" w:sz="4" w:space="0"/>
              <w:left w:val="single" w:color="auto" w:sz="4" w:space="0"/>
              <w:bottom w:val="single" w:color="auto" w:sz="4" w:space="0"/>
              <w:right w:val="single" w:color="auto" w:sz="4" w:space="0"/>
            </w:tcBorders>
            <w:vAlign w:val="center"/>
          </w:tcPr>
          <w:p w14:paraId="15ED919A">
            <w:pPr>
              <w:pStyle w:val="8"/>
              <w:spacing w:before="60" w:after="60" w:line="360" w:lineRule="exact"/>
              <w:ind w:firstLine="0"/>
              <w:rPr>
                <w:rFonts w:hint="eastAsia" w:ascii="宋体" w:hAnsi="宋体" w:cs="宋体"/>
                <w:b/>
              </w:rPr>
            </w:pPr>
            <w:r>
              <w:rPr>
                <w:rFonts w:hint="eastAsia" w:ascii="宋体" w:hAnsi="宋体" w:cs="宋体"/>
                <w:b/>
              </w:rPr>
              <w:t>定价方式：</w:t>
            </w:r>
          </w:p>
          <w:p w14:paraId="55F78A26">
            <w:pPr>
              <w:widowControl/>
              <w:tabs>
                <w:tab w:val="left" w:pos="5352"/>
              </w:tabs>
              <w:autoSpaceDE w:val="0"/>
              <w:autoSpaceDN w:val="0"/>
              <w:snapToGrid w:val="0"/>
              <w:spacing w:line="360" w:lineRule="exact"/>
              <w:ind w:right="101" w:rightChars="48"/>
              <w:textAlignment w:val="bottom"/>
              <w:rPr>
                <w:rFonts w:hint="eastAsia" w:ascii="宋体" w:hAnsi="宋体"/>
                <w:b/>
                <w:bCs/>
                <w:color w:val="000000"/>
              </w:rPr>
            </w:pPr>
            <w:r>
              <w:rPr>
                <w:rFonts w:hint="eastAsia" w:ascii="宋体" w:hAnsi="宋体" w:cs="宋体"/>
                <w:bCs/>
                <w:lang w:eastAsia="zh-CN"/>
              </w:rPr>
              <w:t>□</w:t>
            </w:r>
            <w:r>
              <w:rPr>
                <w:rFonts w:hint="eastAsia" w:ascii="宋体" w:hAnsi="宋体" w:cs="宋体"/>
                <w:bCs/>
              </w:rPr>
              <w:t xml:space="preserve">固定总价    </w:t>
            </w:r>
            <w:r>
              <w:rPr>
                <w:rFonts w:hint="eastAsia" w:ascii="宋体" w:hAnsi="宋体" w:cs="宋体"/>
                <w:bCs/>
                <w:lang w:eastAsia="zh-CN"/>
              </w:rPr>
              <w:t>☑</w:t>
            </w:r>
            <w:r>
              <w:rPr>
                <w:rFonts w:hint="eastAsia" w:ascii="宋体" w:hAnsi="宋体" w:cs="宋体"/>
                <w:bCs/>
              </w:rPr>
              <w:t>固定单价       □成本补偿    □绩效激励</w:t>
            </w:r>
          </w:p>
        </w:tc>
      </w:tr>
    </w:tbl>
    <w:p w14:paraId="6A6AA5F6">
      <w:pPr>
        <w:keepNext w:val="0"/>
        <w:keepLines w:val="0"/>
        <w:pageBreakBefore w:val="0"/>
        <w:kinsoku/>
        <w:wordWrap/>
        <w:overflowPunct/>
        <w:topLinePunct w:val="0"/>
        <w:autoSpaceDE/>
        <w:autoSpaceDN/>
        <w:bidi w:val="0"/>
        <w:spacing w:line="38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备注：本表为通用条款相关内容的补充和明确，如与通用条款相冲突的以本表为准。</w:t>
      </w:r>
    </w:p>
    <w:p w14:paraId="75161868">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br w:type="page"/>
      </w:r>
    </w:p>
    <w:p w14:paraId="186DBC84">
      <w:pPr>
        <w:pStyle w:val="4"/>
        <w:keepNext w:val="0"/>
        <w:keepLines w:val="0"/>
        <w:pageBreakBefore w:val="0"/>
        <w:numPr>
          <w:ilvl w:val="0"/>
          <w:numId w:val="11"/>
        </w:numPr>
        <w:kinsoku/>
        <w:wordWrap/>
        <w:overflowPunct/>
        <w:topLinePunct w:val="0"/>
        <w:autoSpaceDE/>
        <w:autoSpaceDN/>
        <w:bidi w:val="0"/>
        <w:spacing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项目概况</w:t>
      </w:r>
    </w:p>
    <w:p w14:paraId="0CB4F045">
      <w:pPr>
        <w:pStyle w:val="158"/>
        <w:keepNext w:val="0"/>
        <w:keepLines w:val="0"/>
        <w:pageBreakBefore w:val="0"/>
        <w:kinsoku/>
        <w:wordWrap/>
        <w:overflowPunct/>
        <w:topLinePunct w:val="0"/>
        <w:autoSpaceDE/>
        <w:autoSpaceDN/>
        <w:bidi w:val="0"/>
        <w:snapToGrid w:val="0"/>
        <w:spacing w:line="380" w:lineRule="exact"/>
        <w:ind w:left="210" w:firstLine="0"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rPr>
        <w:t>（一）</w:t>
      </w:r>
      <w:r>
        <w:rPr>
          <w:rFonts w:hint="eastAsia" w:ascii="宋体" w:hAnsi="宋体" w:eastAsia="宋体" w:cs="宋体"/>
          <w:b/>
          <w:bCs/>
          <w:sz w:val="21"/>
          <w:szCs w:val="21"/>
          <w:lang w:val="en-US" w:eastAsia="zh-CN"/>
        </w:rPr>
        <w:t>项目情况介绍</w:t>
      </w:r>
    </w:p>
    <w:p w14:paraId="531816EA">
      <w:pPr>
        <w:keepNext w:val="0"/>
        <w:keepLines w:val="0"/>
        <w:pageBreakBefore w:val="0"/>
        <w:kinsoku/>
        <w:wordWrap/>
        <w:overflowPunct/>
        <w:topLinePunct w:val="0"/>
        <w:autoSpaceDE/>
        <w:autoSpaceDN/>
        <w:bidi w:val="0"/>
        <w:spacing w:line="380" w:lineRule="exact"/>
        <w:ind w:firstLine="420" w:firstLineChars="0"/>
        <w:rPr>
          <w:rFonts w:hint="eastAsia" w:ascii="宋体" w:hAnsi="宋体" w:eastAsia="宋体" w:cs="宋体"/>
          <w:sz w:val="21"/>
          <w:szCs w:val="21"/>
          <w:lang w:eastAsia="zh-CN"/>
        </w:rPr>
      </w:pPr>
      <w:r>
        <w:rPr>
          <w:rFonts w:hint="eastAsia" w:asciiTheme="minorEastAsia" w:hAnsiTheme="minorEastAsia" w:eastAsiaTheme="minorEastAsia" w:cstheme="minorEastAsia"/>
          <w:sz w:val="21"/>
          <w:szCs w:val="21"/>
          <w:lang w:eastAsia="zh-CN"/>
        </w:rPr>
        <w:t>全院医用织物洗涤、消毒、运送等全流程服务，包括但不仅限于清点交接、运输、洗涤、消毒、熨烫（指医生、护士服、所有床上用品）、折叠、缝补、包装、运输、检测、统计等服务。协助采购人管理好医用织物的相关事项。</w:t>
      </w:r>
    </w:p>
    <w:p w14:paraId="4C06AA0F">
      <w:pPr>
        <w:pStyle w:val="158"/>
        <w:keepNext w:val="0"/>
        <w:keepLines w:val="0"/>
        <w:pageBreakBefore w:val="0"/>
        <w:kinsoku/>
        <w:wordWrap/>
        <w:overflowPunct/>
        <w:topLinePunct w:val="0"/>
        <w:autoSpaceDE/>
        <w:autoSpaceDN/>
        <w:bidi w:val="0"/>
        <w:snapToGrid w:val="0"/>
        <w:spacing w:line="380" w:lineRule="exact"/>
        <w:ind w:left="210" w:firstLine="0"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服务清单</w:t>
      </w:r>
    </w:p>
    <w:tbl>
      <w:tblPr>
        <w:tblStyle w:val="47"/>
        <w:tblW w:w="42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947"/>
        <w:gridCol w:w="930"/>
        <w:gridCol w:w="1250"/>
        <w:gridCol w:w="1280"/>
        <w:gridCol w:w="1476"/>
      </w:tblGrid>
      <w:tr w14:paraId="34E7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72" w:type="pct"/>
            <w:noWrap w:val="0"/>
            <w:vAlign w:val="center"/>
          </w:tcPr>
          <w:p w14:paraId="018E7D2C">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1279" w:type="pct"/>
            <w:noWrap w:val="0"/>
            <w:vAlign w:val="center"/>
          </w:tcPr>
          <w:p w14:paraId="611098E5">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需求内容</w:t>
            </w:r>
          </w:p>
        </w:tc>
        <w:tc>
          <w:tcPr>
            <w:tcW w:w="622" w:type="pct"/>
            <w:noWrap w:val="0"/>
            <w:vAlign w:val="center"/>
          </w:tcPr>
          <w:p w14:paraId="2775ECB2">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829" w:type="pct"/>
            <w:noWrap w:val="0"/>
            <w:vAlign w:val="center"/>
          </w:tcPr>
          <w:p w14:paraId="296BC9AC">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单位</w:t>
            </w:r>
          </w:p>
        </w:tc>
        <w:tc>
          <w:tcPr>
            <w:tcW w:w="848" w:type="pct"/>
            <w:noWrap w:val="0"/>
            <w:vAlign w:val="center"/>
          </w:tcPr>
          <w:p w14:paraId="75B5FBA5">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备注</w:t>
            </w:r>
          </w:p>
        </w:tc>
        <w:tc>
          <w:tcPr>
            <w:tcW w:w="847" w:type="pct"/>
            <w:noWrap w:val="0"/>
            <w:vAlign w:val="center"/>
          </w:tcPr>
          <w:p w14:paraId="27207172">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财政预算限额（元）</w:t>
            </w:r>
          </w:p>
        </w:tc>
      </w:tr>
      <w:tr w14:paraId="65A7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72" w:type="pct"/>
            <w:noWrap w:val="0"/>
            <w:vAlign w:val="center"/>
          </w:tcPr>
          <w:p w14:paraId="3751081D">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279" w:type="pct"/>
            <w:noWrap w:val="0"/>
            <w:vAlign w:val="center"/>
          </w:tcPr>
          <w:p w14:paraId="78604F66">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lang w:eastAsia="zh-CN"/>
              </w:rPr>
            </w:pPr>
            <w:r>
              <w:rPr>
                <w:rFonts w:hint="eastAsia"/>
              </w:rPr>
              <w:t>北京大学深圳医院医用织物洗涤服务项目</w:t>
            </w:r>
          </w:p>
        </w:tc>
        <w:tc>
          <w:tcPr>
            <w:tcW w:w="622" w:type="pct"/>
            <w:noWrap w:val="0"/>
            <w:vAlign w:val="center"/>
          </w:tcPr>
          <w:p w14:paraId="0B2A0D7D">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829" w:type="pct"/>
            <w:noWrap w:val="0"/>
            <w:vAlign w:val="center"/>
          </w:tcPr>
          <w:p w14:paraId="6D1CEA87">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rPr>
              <w:t>项</w:t>
            </w:r>
          </w:p>
        </w:tc>
        <w:tc>
          <w:tcPr>
            <w:tcW w:w="848" w:type="pct"/>
            <w:noWrap w:val="0"/>
            <w:vAlign w:val="center"/>
          </w:tcPr>
          <w:p w14:paraId="03F7A9B4">
            <w:pPr>
              <w:keepNext w:val="0"/>
              <w:keepLines w:val="0"/>
              <w:pageBreakBefore w:val="0"/>
              <w:kinsoku/>
              <w:wordWrap/>
              <w:overflowPunct/>
              <w:topLinePunct w:val="0"/>
              <w:autoSpaceDE/>
              <w:autoSpaceDN/>
              <w:bidi w:val="0"/>
              <w:spacing w:line="380" w:lineRule="exact"/>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w:t>
            </w:r>
          </w:p>
        </w:tc>
        <w:tc>
          <w:tcPr>
            <w:tcW w:w="847" w:type="pct"/>
            <w:noWrap w:val="0"/>
            <w:vAlign w:val="center"/>
          </w:tcPr>
          <w:p w14:paraId="158D8181">
            <w:pPr>
              <w:keepNext w:val="0"/>
              <w:keepLines w:val="0"/>
              <w:pageBreakBefore w:val="0"/>
              <w:kinsoku/>
              <w:wordWrap/>
              <w:overflowPunct/>
              <w:topLinePunct w:val="0"/>
              <w:autoSpaceDE/>
              <w:autoSpaceDN/>
              <w:bidi w:val="0"/>
              <w:spacing w:line="380" w:lineRule="exact"/>
              <w:jc w:val="center"/>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8,000,000.00</w:t>
            </w:r>
          </w:p>
        </w:tc>
      </w:tr>
    </w:tbl>
    <w:p w14:paraId="6B26D1AA">
      <w:pPr>
        <w:keepNext w:val="0"/>
        <w:keepLines w:val="0"/>
        <w:pageBreakBefore w:val="0"/>
        <w:kinsoku/>
        <w:wordWrap/>
        <w:overflowPunct/>
        <w:topLinePunct w:val="0"/>
        <w:autoSpaceDE/>
        <w:autoSpaceDN/>
        <w:bidi w:val="0"/>
        <w:spacing w:line="380" w:lineRule="exact"/>
        <w:jc w:val="left"/>
        <w:outlineLvl w:val="1"/>
        <w:rPr>
          <w:rFonts w:hint="eastAsia" w:ascii="宋体" w:hAnsi="宋体" w:eastAsia="宋体" w:cs="宋体"/>
          <w:b/>
          <w:bCs/>
          <w:sz w:val="21"/>
          <w:szCs w:val="21"/>
        </w:rPr>
      </w:pPr>
      <w:r>
        <w:rPr>
          <w:rFonts w:hint="eastAsia" w:ascii="宋体" w:hAnsi="宋体" w:eastAsia="宋体" w:cs="宋体"/>
          <w:b/>
          <w:bCs/>
          <w:sz w:val="21"/>
          <w:szCs w:val="21"/>
        </w:rPr>
        <w:t>三、具体技术要求</w:t>
      </w:r>
    </w:p>
    <w:p w14:paraId="6388F837">
      <w:pPr>
        <w:pStyle w:val="2"/>
        <w:keepNext w:val="0"/>
        <w:keepLines w:val="0"/>
        <w:pageBreakBefore w:val="0"/>
        <w:kinsoku/>
        <w:wordWrap/>
        <w:overflowPunct/>
        <w:topLinePunct w:val="0"/>
        <w:autoSpaceDE/>
        <w:autoSpaceDN/>
        <w:bidi w:val="0"/>
        <w:spacing w:line="380" w:lineRule="exact"/>
        <w:ind w:firstLine="0" w:firstLineChars="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说明：1、带“★”指标项为实质性条款，如出现负偏离，将被视为未实质性满足招标文件要求作投标无效处理。</w:t>
      </w:r>
    </w:p>
    <w:p w14:paraId="28EC9611">
      <w:pPr>
        <w:pStyle w:val="2"/>
        <w:keepNext w:val="0"/>
        <w:keepLines w:val="0"/>
        <w:pageBreakBefore w:val="0"/>
        <w:numPr>
          <w:ilvl w:val="0"/>
          <w:numId w:val="12"/>
        </w:numPr>
        <w:kinsoku/>
        <w:wordWrap/>
        <w:overflowPunct/>
        <w:topLinePunct w:val="0"/>
        <w:autoSpaceDE/>
        <w:autoSpaceDN/>
        <w:bidi w:val="0"/>
        <w:spacing w:line="380" w:lineRule="exact"/>
        <w:ind w:left="360" w:leftChars="0" w:hanging="360" w:firstLineChars="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评分时，如对一项招标技术要求（以划分框为准）中的内容存在两处（或以上）负偏离的，在评分时只作一项负偏离扣分。</w:t>
      </w:r>
    </w:p>
    <w:p w14:paraId="1DDEE9CC">
      <w:pPr>
        <w:pStyle w:val="158"/>
        <w:keepNext w:val="0"/>
        <w:keepLines w:val="0"/>
        <w:pageBreakBefore w:val="0"/>
        <w:kinsoku/>
        <w:wordWrap/>
        <w:overflowPunct/>
        <w:topLinePunct w:val="0"/>
        <w:autoSpaceDE/>
        <w:autoSpaceDN/>
        <w:bidi w:val="0"/>
        <w:snapToGrid w:val="0"/>
        <w:spacing w:line="380" w:lineRule="exact"/>
        <w:ind w:left="210" w:firstLine="0" w:firstLineChars="0"/>
        <w:jc w:val="left"/>
        <w:rPr>
          <w:b/>
          <w:sz w:val="24"/>
        </w:rPr>
      </w:pPr>
      <w:r>
        <w:rPr>
          <w:rFonts w:hint="eastAsia" w:ascii="宋体" w:hAnsi="宋体" w:eastAsia="宋体" w:cs="宋体"/>
          <w:b/>
          <w:bCs/>
          <w:sz w:val="21"/>
          <w:szCs w:val="21"/>
          <w:lang w:val="en-US" w:eastAsia="zh-CN"/>
        </w:rPr>
        <w:t>（一）技术要求</w:t>
      </w:r>
    </w:p>
    <w:p w14:paraId="72CF6213">
      <w:pPr>
        <w:keepNext w:val="0"/>
        <w:keepLines w:val="0"/>
        <w:pageBreakBefore w:val="0"/>
        <w:kinsoku/>
        <w:wordWrap/>
        <w:overflowPunct/>
        <w:topLinePunct w:val="0"/>
        <w:autoSpaceDE/>
        <w:autoSpaceDN/>
        <w:bidi w:val="0"/>
        <w:spacing w:line="380" w:lineRule="exact"/>
        <w:ind w:firstLine="42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1、中标人负责院区内所有医用织物的洗涤、消毒、整理、缝补、熨烫。</w:t>
      </w:r>
    </w:p>
    <w:p w14:paraId="7426F4CA">
      <w:pPr>
        <w:keepNext w:val="0"/>
        <w:keepLines w:val="0"/>
        <w:pageBreakBefore w:val="0"/>
        <w:kinsoku/>
        <w:wordWrap/>
        <w:overflowPunct/>
        <w:topLinePunct w:val="0"/>
        <w:autoSpaceDE/>
        <w:autoSpaceDN/>
        <w:bidi w:val="0"/>
        <w:spacing w:line="380" w:lineRule="exact"/>
        <w:ind w:firstLine="42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每天（含所有节假日）到各院区、各科室、接收污染医用织物，发送洁净织物，清点统计、登记在册，同时验收、抽查洁净织物（具体收发时间以院区、科室的实际要求为准，可协商而定）。收送织物具体收送时间和次数由双方协商确定，如遇突发情况或疫情需要，采购人需增加收送织物次数，中标人需无条件配合。中标人提供打包污染织物和洁净织物的专用布袋或包装箱收集，做到洁污分离，防水防渗漏。</w:t>
      </w:r>
    </w:p>
    <w:p w14:paraId="13174B92">
      <w:pPr>
        <w:keepNext w:val="0"/>
        <w:keepLines w:val="0"/>
        <w:pageBreakBefore w:val="0"/>
        <w:kinsoku/>
        <w:wordWrap/>
        <w:overflowPunct/>
        <w:topLinePunct w:val="0"/>
        <w:autoSpaceDE/>
        <w:autoSpaceDN/>
        <w:bidi w:val="0"/>
        <w:spacing w:line="380" w:lineRule="exact"/>
        <w:ind w:firstLine="42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2、中标人提供智慧化系统，可为采购人各部门提供可视化的数据管理服务（含服务质量考评体系）。对每天医用织物的收发数量和状况进行管理。</w:t>
      </w:r>
    </w:p>
    <w:p w14:paraId="69FD54FC">
      <w:pPr>
        <w:keepNext w:val="0"/>
        <w:keepLines w:val="0"/>
        <w:pageBreakBefore w:val="0"/>
        <w:kinsoku/>
        <w:wordWrap/>
        <w:overflowPunct/>
        <w:topLinePunct w:val="0"/>
        <w:autoSpaceDE/>
        <w:autoSpaceDN/>
        <w:bidi w:val="0"/>
        <w:spacing w:line="380" w:lineRule="exact"/>
        <w:ind w:firstLine="42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3、智能设备的清洁消毒维护等，由中标方负责。</w:t>
      </w:r>
    </w:p>
    <w:p w14:paraId="33E201CA">
      <w:pPr>
        <w:keepNext w:val="0"/>
        <w:keepLines w:val="0"/>
        <w:pageBreakBefore w:val="0"/>
        <w:kinsoku/>
        <w:wordWrap/>
        <w:overflowPunct/>
        <w:topLinePunct w:val="0"/>
        <w:autoSpaceDE/>
        <w:autoSpaceDN/>
        <w:bidi w:val="0"/>
        <w:spacing w:line="380" w:lineRule="exact"/>
        <w:ind w:firstLine="420" w:firstLineChars="0"/>
        <w:rPr>
          <w:rFonts w:hint="eastAsia" w:ascii="宋体" w:hAnsi="宋体" w:eastAsia="宋体" w:cs="宋体"/>
          <w:bCs/>
          <w:kern w:val="2"/>
          <w:sz w:val="21"/>
          <w:szCs w:val="21"/>
          <w:lang w:val="en-US" w:eastAsia="zh-CN" w:bidi="ar-SA"/>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严格按照采购人实际需求，配置并提供不少于12名专业服务人员。其中，指定1名具备</w:t>
      </w:r>
      <w:r>
        <w:rPr>
          <w:rFonts w:hint="eastAsia" w:asciiTheme="minorEastAsia" w:hAnsiTheme="minorEastAsia" w:eastAsiaTheme="minorEastAsia" w:cstheme="minorEastAsia"/>
          <w:sz w:val="21"/>
          <w:szCs w:val="21"/>
          <w:lang w:val="en-US" w:eastAsia="zh-CN"/>
        </w:rPr>
        <w:t>硕士学历</w:t>
      </w:r>
      <w:r>
        <w:rPr>
          <w:rFonts w:hint="eastAsia" w:asciiTheme="minorEastAsia" w:hAnsiTheme="minorEastAsia" w:eastAsiaTheme="minorEastAsia" w:cstheme="minorEastAsia"/>
          <w:sz w:val="21"/>
          <w:szCs w:val="21"/>
          <w:lang w:eastAsia="zh-CN"/>
        </w:rPr>
        <w:t>的项目管理负责人，全面统筹服务推进；团队其余服务人员学历均不低于高中学历，且具备对应岗位所需专业能力与服务素养，确保满足采购人业务开展需求</w:t>
      </w:r>
      <w:r>
        <w:rPr>
          <w:rFonts w:hint="eastAsia" w:asciiTheme="minorEastAsia" w:hAnsiTheme="minorEastAsia" w:eastAsiaTheme="minorEastAsia" w:cstheme="minorEastAsia"/>
          <w:sz w:val="21"/>
          <w:szCs w:val="21"/>
          <w:lang w:val="en-US" w:eastAsia="zh-CN"/>
        </w:rPr>
        <w:t>。</w:t>
      </w:r>
    </w:p>
    <w:p w14:paraId="272B3E83">
      <w:pPr>
        <w:pStyle w:val="5"/>
        <w:pageBreakBefore w:val="0"/>
        <w:kinsoku/>
        <w:wordWrap/>
        <w:overflowPunct/>
        <w:topLinePunct w:val="0"/>
        <w:bidi w:val="0"/>
        <w:snapToGrid/>
        <w:spacing w:before="0" w:after="0" w:line="360" w:lineRule="auto"/>
        <w:ind w:left="0" w:leftChars="0"/>
        <w:outlineLvl w:val="2"/>
        <w:rPr>
          <w:rFonts w:hint="eastAsia" w:ascii="宋体" w:hAnsi="宋体" w:eastAsia="宋体" w:cs="Times New Roman"/>
          <w:bCs/>
          <w:sz w:val="28"/>
          <w:szCs w:val="24"/>
          <w:lang w:val="en-US" w:eastAsia="zh-CN"/>
        </w:rPr>
      </w:pPr>
      <w:r>
        <w:rPr>
          <w:rFonts w:hint="eastAsia" w:hAnsi="宋体" w:eastAsia="宋体"/>
          <w:color w:val="FF0000"/>
          <w:kern w:val="0"/>
          <w:szCs w:val="21"/>
          <w:highlight w:val="none"/>
        </w:rPr>
        <w:t>★</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w:t>
      </w:r>
      <w:r>
        <w:rPr>
          <w:rFonts w:hint="eastAsia" w:ascii="宋体" w:hAnsi="宋体" w:eastAsia="宋体" w:cs="宋体"/>
          <w:b/>
          <w:bCs/>
          <w:kern w:val="2"/>
          <w:sz w:val="21"/>
          <w:szCs w:val="21"/>
          <w:lang w:val="en-US" w:eastAsia="zh-CN" w:bidi="ar-SA"/>
        </w:rPr>
        <w:t>医用织物信息化管理服务</w:t>
      </w:r>
    </w:p>
    <w:p w14:paraId="18316063">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color w:val="FF0000"/>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1、中标人提供智能管理相应设备设施（软硬件），以满足医用织物智能信息化管理。中标人不得就该服务项目向甲方提出增加任何费用。</w:t>
      </w:r>
      <w:r>
        <w:rPr>
          <w:rFonts w:hint="eastAsia" w:ascii="宋体" w:hAnsi="宋体" w:eastAsia="宋体" w:cs="宋体"/>
          <w:b/>
          <w:bCs w:val="0"/>
          <w:color w:val="FF0000"/>
          <w:kern w:val="2"/>
          <w:sz w:val="21"/>
          <w:szCs w:val="21"/>
          <w:highlight w:val="none"/>
          <w:lang w:val="en-US" w:eastAsia="zh-CN" w:bidi="ar-SA"/>
        </w:rPr>
        <w:t>中标人承诺入场后</w:t>
      </w:r>
      <w:r>
        <w:rPr>
          <w:rFonts w:hint="eastAsia" w:ascii="宋体" w:hAnsi="宋体" w:eastAsia="宋体" w:cs="宋体"/>
          <w:b/>
          <w:bCs w:val="0"/>
          <w:color w:val="FF0000"/>
          <w:szCs w:val="21"/>
          <w:highlight w:val="none"/>
        </w:rPr>
        <w:t>自正式入场之日起，</w:t>
      </w:r>
      <w:r>
        <w:rPr>
          <w:rFonts w:hint="eastAsia" w:ascii="宋体" w:hAnsi="宋体" w:eastAsia="宋体" w:cs="宋体"/>
          <w:b/>
          <w:bCs w:val="0"/>
          <w:color w:val="FF0000"/>
          <w:szCs w:val="21"/>
          <w:highlight w:val="none"/>
          <w:lang w:val="en-US" w:eastAsia="zh-CN"/>
        </w:rPr>
        <w:t>120</w:t>
      </w:r>
      <w:r>
        <w:rPr>
          <w:rFonts w:hint="eastAsia" w:ascii="宋体" w:hAnsi="宋体" w:eastAsia="宋体" w:cs="宋体"/>
          <w:b/>
          <w:bCs w:val="0"/>
          <w:color w:val="FF0000"/>
          <w:szCs w:val="21"/>
          <w:highlight w:val="none"/>
        </w:rPr>
        <w:t>天内完成智能化软件系统的部署与调试，确保系统按期上线并稳定运行；同时保证系统运行过程中生成、统计、输出的各类数据真实、完整、精准，符合北京大学深圳医院洗涤服务规范及使用要求。</w:t>
      </w:r>
      <w:r>
        <w:rPr>
          <w:rFonts w:hint="eastAsia" w:ascii="宋体" w:hAnsi="宋体" w:eastAsia="宋体" w:cs="宋体"/>
          <w:b/>
          <w:bCs w:val="0"/>
          <w:color w:val="FF0000"/>
          <w:kern w:val="2"/>
          <w:sz w:val="21"/>
          <w:szCs w:val="21"/>
          <w:highlight w:val="none"/>
          <w:lang w:val="en-US" w:eastAsia="zh-CN" w:bidi="ar-SA"/>
        </w:rPr>
        <w:t>（提供承诺函，格式自拟）</w:t>
      </w:r>
      <w:r>
        <w:rPr>
          <w:rFonts w:hint="eastAsia" w:ascii="宋体" w:hAnsi="宋体" w:eastAsia="宋体" w:cs="宋体"/>
          <w:bCs/>
          <w:color w:val="FF0000"/>
          <w:kern w:val="2"/>
          <w:sz w:val="21"/>
          <w:szCs w:val="21"/>
          <w:highlight w:val="none"/>
          <w:lang w:val="en-US" w:eastAsia="zh-CN" w:bidi="ar-SA"/>
        </w:rPr>
        <w:t>。</w:t>
      </w:r>
    </w:p>
    <w:p w14:paraId="61E13FA9">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 xml:space="preserve">2、中标人提供的设备和医用纺织品由中标人负责运营及智能管理、维护及系统升级等。可为甲方各部门提供可视化的数据管理服务（含服务质量考评体系）。对每天医用织物的收发数量和状况进行管理，同时可以连接医院后勤系统，可随机查看当天、当月洗涤收送的准确数据。  </w:t>
      </w:r>
    </w:p>
    <w:p w14:paraId="3582CF72">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 xml:space="preserve">3、智能设备的清洁消毒维护等，由中标人负责。  </w:t>
      </w:r>
    </w:p>
    <w:p w14:paraId="64DF0572">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4、甲方全新增补的医用织物应含RFID芯片，但在中标人服务期内发现未缝制芯片或发现遗漏/折损未缝制芯片以及织物条码的，由中标人进行补充缝制。提供开放数据对接端口的技术支持。</w:t>
      </w:r>
    </w:p>
    <w:p w14:paraId="4FFF2552">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5、中标人投入的智能化设备和相应耗材等，服务期内所有权归中标人所有。服务期满后按甲方要求移交甲方（属于中标人固定资产的设备除外）。</w:t>
      </w:r>
    </w:p>
    <w:p w14:paraId="3C4ED02A">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6、服务期限届满之际，中标人将确保医院内医用织物（主要包括病人服、洗手衣以及床品三件套等关键品类）的持续正常运作，并按照等值标准完成医用织物的交接工作。</w:t>
      </w:r>
    </w:p>
    <w:p w14:paraId="1E18858C">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highlight w:val="none"/>
          <w:lang w:val="en-US" w:eastAsia="zh-CN" w:bidi="ar-SA"/>
        </w:rPr>
        <w:t>7.设备设施软件具体技术参数要求如下：</w:t>
      </w:r>
    </w:p>
    <w:tbl>
      <w:tblPr>
        <w:tblStyle w:val="4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7"/>
        <w:gridCol w:w="74"/>
        <w:gridCol w:w="1581"/>
        <w:gridCol w:w="163"/>
        <w:gridCol w:w="4781"/>
        <w:gridCol w:w="1975"/>
      </w:tblGrid>
      <w:tr w14:paraId="4A48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0802486">
            <w:pPr>
              <w:pageBreakBefore w:val="0"/>
              <w:numPr>
                <w:ilvl w:val="0"/>
                <w:numId w:val="0"/>
              </w:numPr>
              <w:kinsoku/>
              <w:wordWrap/>
              <w:overflowPunct/>
              <w:topLinePunct w:val="0"/>
              <w:bidi w:val="0"/>
              <w:snapToGrid/>
              <w:spacing w:line="360" w:lineRule="auto"/>
              <w:ind w:left="0" w:leftChars="0"/>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医用织物信息化管理技术参数要求</w:t>
            </w:r>
          </w:p>
        </w:tc>
      </w:tr>
      <w:tr w14:paraId="699D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6359221">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医用织物信息化管理</w:t>
            </w:r>
          </w:p>
        </w:tc>
      </w:tr>
      <w:tr w14:paraId="5719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2F361A2E">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序号</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31950728">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功能要求</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53E8EB65">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具体功能内容</w:t>
            </w:r>
          </w:p>
        </w:tc>
      </w:tr>
      <w:tr w14:paraId="1B7D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1ACBDE2D">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906" w:type="pct"/>
            <w:gridSpan w:val="2"/>
            <w:tcBorders>
              <w:top w:val="single" w:color="000000" w:sz="4" w:space="0"/>
              <w:left w:val="single" w:color="000000" w:sz="4" w:space="0"/>
              <w:bottom w:val="single" w:color="000000" w:sz="4" w:space="0"/>
              <w:right w:val="single" w:color="000000" w:sz="4" w:space="0"/>
            </w:tcBorders>
            <w:noWrap w:val="0"/>
            <w:vAlign w:val="center"/>
          </w:tcPr>
          <w:p w14:paraId="7472D3C3">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医护、科室信息管理</w:t>
            </w:r>
          </w:p>
        </w:tc>
        <w:tc>
          <w:tcPr>
            <w:tcW w:w="3709" w:type="pct"/>
            <w:gridSpan w:val="3"/>
            <w:tcBorders>
              <w:top w:val="single" w:color="000000" w:sz="4" w:space="0"/>
              <w:left w:val="single" w:color="000000" w:sz="4" w:space="0"/>
              <w:bottom w:val="single" w:color="000000" w:sz="4" w:space="0"/>
              <w:right w:val="single" w:color="000000" w:sz="4" w:space="0"/>
            </w:tcBorders>
            <w:noWrap w:val="0"/>
            <w:vAlign w:val="center"/>
          </w:tcPr>
          <w:p w14:paraId="049C046D">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根据植入的RFID芯片，掌握所有使用者信息、收发记录、洗涤次数、织物品牌、时间信息等后台均有记录。实现查询、数据统计等功能；可实现织物的可追溯管理，实时了解织物的洗涤或使用状态。</w:t>
            </w:r>
          </w:p>
        </w:tc>
      </w:tr>
      <w:tr w14:paraId="14EDD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3CDAC1C1">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0149F1A8">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流程统计、查询管理</w:t>
            </w:r>
          </w:p>
        </w:tc>
        <w:tc>
          <w:tcPr>
            <w:tcW w:w="3709" w:type="pct"/>
            <w:gridSpan w:val="3"/>
            <w:tcBorders>
              <w:top w:val="single" w:color="000000" w:sz="4" w:space="0"/>
              <w:left w:val="single" w:color="000000" w:sz="4" w:space="0"/>
              <w:bottom w:val="single" w:color="000000" w:sz="4" w:space="0"/>
              <w:right w:val="single" w:color="000000" w:sz="4" w:space="0"/>
            </w:tcBorders>
            <w:noWrap w:val="0"/>
            <w:vAlign w:val="center"/>
          </w:tcPr>
          <w:p w14:paraId="4CB75591">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根据植入的RFID芯片，通过RFID信息化设备自动记录医用织物的领用、归还等重要的节点相关信息，支持医院病区相关管理人员随时统计并查询一个完整流程中各个环节、各个控制点的信息数据，如床上用品和服装使用数据，污物回收情况数据等。</w:t>
            </w:r>
          </w:p>
        </w:tc>
      </w:tr>
      <w:tr w14:paraId="1F72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435084B8">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医用织物信息化管理系统</w:t>
            </w:r>
          </w:p>
        </w:tc>
      </w:tr>
      <w:tr w14:paraId="3997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414398A6">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序号</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5ACCC9C4">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功能要求</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69A181A5">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具体功能内容</w:t>
            </w:r>
          </w:p>
        </w:tc>
      </w:tr>
      <w:tr w14:paraId="60D8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02B4F9DB">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705A1119">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基础数据</w:t>
            </w:r>
          </w:p>
        </w:tc>
        <w:tc>
          <w:tcPr>
            <w:tcW w:w="3709" w:type="pct"/>
            <w:gridSpan w:val="3"/>
            <w:tcBorders>
              <w:top w:val="single" w:color="000000" w:sz="4" w:space="0"/>
              <w:left w:val="single" w:color="000000" w:sz="4" w:space="0"/>
              <w:bottom w:val="single" w:color="000000" w:sz="4" w:space="0"/>
              <w:right w:val="single" w:color="000000" w:sz="4" w:space="0"/>
            </w:tcBorders>
            <w:noWrap w:val="0"/>
            <w:vAlign w:val="center"/>
          </w:tcPr>
          <w:p w14:paraId="0DC14050">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科室信息建立、数据维护、基础数据录入、数据管理等。</w:t>
            </w:r>
          </w:p>
        </w:tc>
      </w:tr>
      <w:tr w14:paraId="7C70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4C68DFC6">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309E5770">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回收管理</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559B69DA">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对带有 RFID 标签的医用织物由工作人员在集中污衣间用设备进行回收，现场打印单据。</w:t>
            </w:r>
          </w:p>
        </w:tc>
      </w:tr>
      <w:tr w14:paraId="51B7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416073F3">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3FFA2767">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科室管理</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52DC59B3">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系统实时将回收、送净数据上传云端系统，监管人员及科室负责人可在手机 APP 中实时查看科室数据清单。</w:t>
            </w:r>
          </w:p>
        </w:tc>
      </w:tr>
      <w:tr w14:paraId="2127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618F2CF0">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5</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5B2AB3F7">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汇总报表</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74C98BB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科室使用的日报表、月报表及全院报表等。</w:t>
            </w:r>
          </w:p>
        </w:tc>
      </w:tr>
      <w:tr w14:paraId="2A32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13B5C22C">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6</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2B7E0260">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业务流程</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5BC650DF">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具有收发、洗涤、仓库、分拣、配货等全流程管理功能；具有计件功能。</w:t>
            </w:r>
          </w:p>
        </w:tc>
      </w:tr>
      <w:tr w14:paraId="6136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59765FFB">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7</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729802D4">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织物管理</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36122BBC">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输入芯片ID码能查询芯片所对应织物信息进行管理如报废，更换等。</w:t>
            </w:r>
          </w:p>
        </w:tc>
      </w:tr>
      <w:tr w14:paraId="1B8F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4FE4893E">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8</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09F6F0EC">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科室下单</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2FE85D76">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科室根据自身要求下订单，根据订单配送。</w:t>
            </w:r>
          </w:p>
        </w:tc>
      </w:tr>
      <w:tr w14:paraId="49AA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5BE7D5E4">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9</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7B74FD8C">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生命周期管理</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1A8B8F6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可视化织物收发放环节数据，所有织物的返洗、报废全生命周期管理。</w:t>
            </w:r>
          </w:p>
        </w:tc>
      </w:tr>
      <w:tr w14:paraId="1721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08854FE5">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10</w:t>
            </w:r>
          </w:p>
        </w:tc>
        <w:tc>
          <w:tcPr>
            <w:tcW w:w="906" w:type="pct"/>
            <w:gridSpan w:val="2"/>
            <w:tcBorders>
              <w:top w:val="single" w:color="000000" w:sz="4" w:space="0"/>
              <w:left w:val="single" w:color="000000" w:sz="4" w:space="0"/>
              <w:bottom w:val="single" w:color="000000" w:sz="4" w:space="0"/>
              <w:right w:val="single" w:color="000000" w:sz="4" w:space="0"/>
            </w:tcBorders>
            <w:noWrap/>
            <w:vAlign w:val="center"/>
          </w:tcPr>
          <w:p w14:paraId="7EEFFC24">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库存预警</w:t>
            </w:r>
          </w:p>
        </w:tc>
        <w:tc>
          <w:tcPr>
            <w:tcW w:w="3709" w:type="pct"/>
            <w:gridSpan w:val="3"/>
            <w:tcBorders>
              <w:top w:val="single" w:color="000000" w:sz="4" w:space="0"/>
              <w:left w:val="single" w:color="000000" w:sz="4" w:space="0"/>
              <w:bottom w:val="single" w:color="000000" w:sz="4" w:space="0"/>
              <w:right w:val="single" w:color="000000" w:sz="4" w:space="0"/>
            </w:tcBorders>
            <w:noWrap/>
            <w:vAlign w:val="center"/>
          </w:tcPr>
          <w:p w14:paraId="13E117C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可设置各科室品类织物的安全库存，低于安全库存可发出预警，以便及时核查并补充。</w:t>
            </w:r>
          </w:p>
        </w:tc>
      </w:tr>
      <w:tr w14:paraId="1618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42494807">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医用织物信息化管理设备</w:t>
            </w:r>
          </w:p>
        </w:tc>
      </w:tr>
      <w:tr w14:paraId="34BB0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428" w:type="pct"/>
            <w:gridSpan w:val="2"/>
            <w:tcBorders>
              <w:top w:val="single" w:color="000000" w:sz="4" w:space="0"/>
              <w:left w:val="single" w:color="000000" w:sz="4" w:space="0"/>
              <w:bottom w:val="single" w:color="000000" w:sz="4" w:space="0"/>
              <w:right w:val="single" w:color="000000" w:sz="4" w:space="0"/>
            </w:tcBorders>
            <w:noWrap/>
            <w:vAlign w:val="center"/>
          </w:tcPr>
          <w:p w14:paraId="6386EF03">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序号</w:t>
            </w:r>
          </w:p>
        </w:tc>
        <w:tc>
          <w:tcPr>
            <w:tcW w:w="950" w:type="pct"/>
            <w:gridSpan w:val="2"/>
            <w:tcBorders>
              <w:top w:val="single" w:color="000000" w:sz="4" w:space="0"/>
              <w:left w:val="single" w:color="000000" w:sz="4" w:space="0"/>
              <w:bottom w:val="single" w:color="000000" w:sz="4" w:space="0"/>
              <w:right w:val="single" w:color="000000" w:sz="4" w:space="0"/>
            </w:tcBorders>
            <w:noWrap/>
            <w:vAlign w:val="center"/>
          </w:tcPr>
          <w:p w14:paraId="156379B6">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设备要求</w:t>
            </w:r>
          </w:p>
        </w:tc>
        <w:tc>
          <w:tcPr>
            <w:tcW w:w="2657" w:type="pct"/>
            <w:tcBorders>
              <w:top w:val="single" w:color="000000" w:sz="4" w:space="0"/>
              <w:left w:val="single" w:color="000000" w:sz="4" w:space="0"/>
              <w:bottom w:val="single" w:color="000000" w:sz="4" w:space="0"/>
              <w:right w:val="single" w:color="000000" w:sz="4" w:space="0"/>
            </w:tcBorders>
            <w:noWrap/>
            <w:vAlign w:val="center"/>
          </w:tcPr>
          <w:p w14:paraId="0BE60D6B">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具体功能内容</w:t>
            </w:r>
          </w:p>
        </w:tc>
        <w:tc>
          <w:tcPr>
            <w:tcW w:w="964" w:type="pct"/>
            <w:tcBorders>
              <w:top w:val="single" w:color="000000" w:sz="4" w:space="0"/>
              <w:left w:val="single" w:color="000000" w:sz="4" w:space="0"/>
              <w:bottom w:val="single" w:color="000000" w:sz="4" w:space="0"/>
              <w:right w:val="single" w:color="000000" w:sz="4" w:space="0"/>
            </w:tcBorders>
            <w:noWrap/>
            <w:vAlign w:val="center"/>
          </w:tcPr>
          <w:p w14:paraId="4DE803F4">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数量</w:t>
            </w:r>
          </w:p>
        </w:tc>
      </w:tr>
      <w:tr w14:paraId="5FA7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8" w:type="pct"/>
            <w:gridSpan w:val="2"/>
            <w:tcBorders>
              <w:top w:val="single" w:color="000000" w:sz="4" w:space="0"/>
              <w:left w:val="single" w:color="000000" w:sz="4" w:space="0"/>
              <w:bottom w:val="single" w:color="000000" w:sz="4" w:space="0"/>
              <w:right w:val="single" w:color="000000" w:sz="4" w:space="0"/>
            </w:tcBorders>
            <w:noWrap/>
            <w:vAlign w:val="center"/>
          </w:tcPr>
          <w:p w14:paraId="7C886439">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p>
        </w:tc>
        <w:tc>
          <w:tcPr>
            <w:tcW w:w="950" w:type="pct"/>
            <w:gridSpan w:val="2"/>
            <w:tcBorders>
              <w:top w:val="single" w:color="000000" w:sz="4" w:space="0"/>
              <w:left w:val="single" w:color="000000" w:sz="4" w:space="0"/>
              <w:bottom w:val="single" w:color="000000" w:sz="4" w:space="0"/>
              <w:right w:val="single" w:color="000000" w:sz="4" w:space="0"/>
            </w:tcBorders>
            <w:noWrap/>
            <w:vAlign w:val="center"/>
          </w:tcPr>
          <w:p w14:paraId="6BF653E8">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RFID隧道式扫描机</w:t>
            </w:r>
          </w:p>
        </w:tc>
        <w:tc>
          <w:tcPr>
            <w:tcW w:w="2657" w:type="pct"/>
            <w:tcBorders>
              <w:top w:val="single" w:color="000000" w:sz="4" w:space="0"/>
              <w:left w:val="single" w:color="000000" w:sz="4" w:space="0"/>
              <w:bottom w:val="single" w:color="000000" w:sz="4" w:space="0"/>
              <w:right w:val="single" w:color="000000" w:sz="4" w:space="0"/>
            </w:tcBorders>
            <w:noWrap w:val="0"/>
            <w:vAlign w:val="top"/>
          </w:tcPr>
          <w:p w14:paraId="1633FCC6">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1、工作要求：要应用于出入库等大批量RFID扫描；</w:t>
            </w:r>
          </w:p>
          <w:p w14:paraId="5C86A68B">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2、性能要求：</w:t>
            </w:r>
            <w:r>
              <w:rPr>
                <w:rFonts w:hint="eastAsia" w:ascii="宋体" w:hAnsi="宋体" w:cs="宋体"/>
                <w:bCs/>
                <w:kern w:val="2"/>
                <w:sz w:val="21"/>
                <w:szCs w:val="21"/>
                <w:lang w:val="en-US" w:eastAsia="zh-CN" w:bidi="ar-SA"/>
              </w:rPr>
              <w:t>准</w:t>
            </w:r>
            <w:r>
              <w:rPr>
                <w:rFonts w:hint="eastAsia" w:ascii="宋体" w:hAnsi="宋体" w:eastAsia="宋体" w:cs="宋体"/>
                <w:bCs/>
                <w:kern w:val="2"/>
                <w:sz w:val="21"/>
                <w:szCs w:val="21"/>
                <w:lang w:val="en-US" w:eastAsia="zh-CN" w:bidi="ar-SA"/>
              </w:rPr>
              <w:t>确率&gt;99.8%；支持符合通讯协议EPC Class1 Gen2; ISO18000-6C标准的电子标签读写；</w:t>
            </w:r>
          </w:p>
          <w:p w14:paraId="3220BD51">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3、软件要求：开放式RFID定制管理软件及服务，根据要求进行定制开发，能对接RFID洗涤管理系统，能实现标签绑定，科室分发等功能；</w:t>
            </w:r>
          </w:p>
          <w:p w14:paraId="13E56F3C">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4、设计要求：内空净尺寸（≥）：入口宽度1000 *深1650*高1700mm；正面自动升降电子屏蔽门，侧面嵌入式工业一体机电脑+键盘+鼠标+热敏打印机。底部万向轮可移动机柜。入口开关门方式：采用顶部安装、卷帘式、电子屏蔽门，支持RFID读取完成自动开门。</w:t>
            </w:r>
          </w:p>
        </w:tc>
        <w:tc>
          <w:tcPr>
            <w:tcW w:w="964" w:type="pct"/>
            <w:tcBorders>
              <w:top w:val="single" w:color="000000" w:sz="4" w:space="0"/>
              <w:left w:val="single" w:color="000000" w:sz="4" w:space="0"/>
              <w:bottom w:val="single" w:color="000000" w:sz="4" w:space="0"/>
              <w:right w:val="single" w:color="000000" w:sz="4" w:space="0"/>
            </w:tcBorders>
            <w:noWrap/>
            <w:vAlign w:val="center"/>
          </w:tcPr>
          <w:p w14:paraId="565CDC35">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不少于2台</w:t>
            </w:r>
          </w:p>
        </w:tc>
      </w:tr>
      <w:tr w14:paraId="2C87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0" w:hRule="atLeast"/>
          <w:jc w:val="center"/>
        </w:trPr>
        <w:tc>
          <w:tcPr>
            <w:tcW w:w="428" w:type="pct"/>
            <w:gridSpan w:val="2"/>
            <w:tcBorders>
              <w:top w:val="single" w:color="000000" w:sz="4" w:space="0"/>
              <w:left w:val="single" w:color="000000" w:sz="4" w:space="0"/>
              <w:bottom w:val="single" w:color="000000" w:sz="4" w:space="0"/>
              <w:right w:val="single" w:color="000000" w:sz="4" w:space="0"/>
            </w:tcBorders>
            <w:noWrap/>
            <w:vAlign w:val="center"/>
          </w:tcPr>
          <w:p w14:paraId="76659BF9">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w:t>
            </w:r>
          </w:p>
        </w:tc>
        <w:tc>
          <w:tcPr>
            <w:tcW w:w="950" w:type="pct"/>
            <w:gridSpan w:val="2"/>
            <w:tcBorders>
              <w:top w:val="single" w:color="000000" w:sz="4" w:space="0"/>
              <w:left w:val="single" w:color="000000" w:sz="4" w:space="0"/>
              <w:bottom w:val="single" w:color="000000" w:sz="4" w:space="0"/>
              <w:right w:val="single" w:color="000000" w:sz="4" w:space="0"/>
            </w:tcBorders>
            <w:noWrap/>
            <w:vAlign w:val="center"/>
          </w:tcPr>
          <w:p w14:paraId="789C2BF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RFID分发工作台</w:t>
            </w:r>
          </w:p>
        </w:tc>
        <w:tc>
          <w:tcPr>
            <w:tcW w:w="2657" w:type="pct"/>
            <w:tcBorders>
              <w:top w:val="single" w:color="000000" w:sz="4" w:space="0"/>
              <w:left w:val="single" w:color="000000" w:sz="4" w:space="0"/>
              <w:bottom w:val="single" w:color="000000" w:sz="4" w:space="0"/>
              <w:right w:val="single" w:color="000000" w:sz="4" w:space="0"/>
            </w:tcBorders>
            <w:noWrap w:val="0"/>
            <w:vAlign w:val="top"/>
          </w:tcPr>
          <w:p w14:paraId="59691D3C">
            <w:pPr>
              <w:pStyle w:val="19"/>
              <w:pageBreakBefore w:val="0"/>
              <w:kinsoku/>
              <w:wordWrap/>
              <w:overflowPunct/>
              <w:topLinePunct w:val="0"/>
              <w:bidi w:val="0"/>
              <w:snapToGrid/>
              <w:spacing w:line="360" w:lineRule="auto"/>
              <w:ind w:left="0" w:leftChars="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1、工作要求：适用于生产管理环节的标签绑定、入库等；</w:t>
            </w:r>
          </w:p>
          <w:p w14:paraId="7C07FF90">
            <w:pPr>
              <w:pStyle w:val="19"/>
              <w:pageBreakBefore w:val="0"/>
              <w:kinsoku/>
              <w:wordWrap/>
              <w:overflowPunct/>
              <w:topLinePunct w:val="0"/>
              <w:bidi w:val="0"/>
              <w:snapToGrid/>
              <w:spacing w:line="360" w:lineRule="auto"/>
              <w:ind w:left="0" w:leftChars="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2、性能要求：带RFID电子标签布草织物的单件或小堆织物的读写，支持符合通讯协议EPC Class1 Gen2;  ISO18000-6C标准的电子标签读写；</w:t>
            </w:r>
          </w:p>
          <w:p w14:paraId="6CD370AD">
            <w:pPr>
              <w:pStyle w:val="19"/>
              <w:pageBreakBefore w:val="0"/>
              <w:kinsoku/>
              <w:wordWrap/>
              <w:overflowPunct/>
              <w:topLinePunct w:val="0"/>
              <w:bidi w:val="0"/>
              <w:snapToGrid/>
              <w:spacing w:line="360" w:lineRule="auto"/>
              <w:ind w:left="0" w:leftChars="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3、软件要求：开放式RFID定制管理软件及服务，根据要求进行定制开发，能对接RFID洗涤管理系统，能实现标签绑定，科室分发等功能；</w:t>
            </w:r>
          </w:p>
          <w:p w14:paraId="217369A8">
            <w:pPr>
              <w:pStyle w:val="19"/>
              <w:pageBreakBefore w:val="0"/>
              <w:kinsoku/>
              <w:wordWrap/>
              <w:overflowPunct/>
              <w:topLinePunct w:val="0"/>
              <w:bidi w:val="0"/>
              <w:snapToGrid/>
              <w:spacing w:line="360" w:lineRule="auto"/>
              <w:ind w:left="0" w:leftChars="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4、设计要求：工作台面净尺寸（≥）：入口宽度7500 *深550*mm，三面围挡；工业电脑主机+</w:t>
            </w:r>
            <w:r>
              <w:rPr>
                <w:rFonts w:hint="eastAsia" w:ascii="宋体" w:hAnsi="宋体" w:eastAsia="宋体" w:cs="宋体"/>
                <w:bCs/>
                <w:kern w:val="2"/>
                <w:sz w:val="21"/>
                <w:szCs w:val="21"/>
                <w:lang w:val="en-US" w:eastAsia="zh-CN"/>
              </w:rPr>
              <w:t>≥</w:t>
            </w:r>
            <w:r>
              <w:rPr>
                <w:rFonts w:hint="eastAsia" w:ascii="宋体" w:hAnsi="宋体" w:eastAsia="宋体" w:cs="宋体"/>
                <w:bCs/>
                <w:kern w:val="2"/>
                <w:sz w:val="21"/>
                <w:szCs w:val="21"/>
                <w:lang w:val="en-US" w:eastAsia="zh-CN" w:bidi="ar-SA"/>
              </w:rPr>
              <w:t>15寸电容触摸屏显示器+键盘+鼠标。底部万向轮可移动机柜。</w:t>
            </w:r>
          </w:p>
        </w:tc>
        <w:tc>
          <w:tcPr>
            <w:tcW w:w="964" w:type="pct"/>
            <w:tcBorders>
              <w:top w:val="single" w:color="000000" w:sz="4" w:space="0"/>
              <w:left w:val="single" w:color="000000" w:sz="4" w:space="0"/>
              <w:bottom w:val="single" w:color="000000" w:sz="4" w:space="0"/>
              <w:right w:val="single" w:color="000000" w:sz="4" w:space="0"/>
            </w:tcBorders>
            <w:noWrap/>
            <w:vAlign w:val="center"/>
          </w:tcPr>
          <w:p w14:paraId="6BC43F47">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不少于1台</w:t>
            </w:r>
          </w:p>
        </w:tc>
      </w:tr>
      <w:tr w14:paraId="7545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5" w:hRule="atLeast"/>
          <w:jc w:val="center"/>
        </w:trPr>
        <w:tc>
          <w:tcPr>
            <w:tcW w:w="428" w:type="pct"/>
            <w:gridSpan w:val="2"/>
            <w:tcBorders>
              <w:top w:val="single" w:color="000000" w:sz="4" w:space="0"/>
              <w:left w:val="single" w:color="000000" w:sz="4" w:space="0"/>
              <w:bottom w:val="single" w:color="000000" w:sz="4" w:space="0"/>
              <w:right w:val="single" w:color="000000" w:sz="4" w:space="0"/>
            </w:tcBorders>
            <w:noWrap/>
            <w:vAlign w:val="center"/>
          </w:tcPr>
          <w:p w14:paraId="1F55EC17">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w:t>
            </w:r>
          </w:p>
        </w:tc>
        <w:tc>
          <w:tcPr>
            <w:tcW w:w="950" w:type="pct"/>
            <w:gridSpan w:val="2"/>
            <w:tcBorders>
              <w:top w:val="single" w:color="000000" w:sz="4" w:space="0"/>
              <w:left w:val="single" w:color="000000" w:sz="4" w:space="0"/>
              <w:bottom w:val="single" w:color="000000" w:sz="4" w:space="0"/>
              <w:right w:val="single" w:color="000000" w:sz="4" w:space="0"/>
            </w:tcBorders>
            <w:noWrap/>
            <w:vAlign w:val="center"/>
          </w:tcPr>
          <w:p w14:paraId="5C9B6E3D">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RFID手持扫描仪</w:t>
            </w:r>
          </w:p>
        </w:tc>
        <w:tc>
          <w:tcPr>
            <w:tcW w:w="2657" w:type="pct"/>
            <w:tcBorders>
              <w:top w:val="single" w:color="000000" w:sz="4" w:space="0"/>
              <w:left w:val="single" w:color="000000" w:sz="4" w:space="0"/>
              <w:bottom w:val="single" w:color="000000" w:sz="4" w:space="0"/>
              <w:right w:val="single" w:color="000000" w:sz="4" w:space="0"/>
            </w:tcBorders>
            <w:noWrap w:val="0"/>
            <w:vAlign w:val="top"/>
          </w:tcPr>
          <w:p w14:paraId="085FA11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1、工作要求：适合医院科室收送环节等需要移动的场合</w:t>
            </w:r>
          </w:p>
          <w:p w14:paraId="02622C9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2、显示要求：带LED彩色屏显，能显示扫描数量，能通过wifi或 蓝牙进行参数配置。</w:t>
            </w:r>
          </w:p>
          <w:p w14:paraId="20E05898">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3、软件要求：开放式RFID定制管理软件及服务，根据要求进行定制开发，能对接RFID洗涤管理系统，能实现标签绑定，科室分发等功能。</w:t>
            </w:r>
          </w:p>
          <w:p w14:paraId="0B38AF1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4、设计要求：轻便、小型、手持式，工程塑料壳体，防水、防潮、抗摔。</w:t>
            </w:r>
          </w:p>
          <w:p w14:paraId="4EB59786">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5、其他要求：配置与之匹配的手持式安卓显示与操作系统热敏打印机，用于RFID扫描后打印交接单。</w:t>
            </w:r>
          </w:p>
        </w:tc>
        <w:tc>
          <w:tcPr>
            <w:tcW w:w="964" w:type="pct"/>
            <w:tcBorders>
              <w:top w:val="single" w:color="000000" w:sz="4" w:space="0"/>
              <w:left w:val="single" w:color="000000" w:sz="4" w:space="0"/>
              <w:bottom w:val="single" w:color="000000" w:sz="4" w:space="0"/>
              <w:right w:val="single" w:color="000000" w:sz="4" w:space="0"/>
            </w:tcBorders>
            <w:noWrap/>
            <w:vAlign w:val="center"/>
          </w:tcPr>
          <w:p w14:paraId="7ED8623E">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不少于10台</w:t>
            </w:r>
          </w:p>
        </w:tc>
      </w:tr>
      <w:tr w14:paraId="02AD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428" w:type="pct"/>
            <w:gridSpan w:val="2"/>
            <w:tcBorders>
              <w:top w:val="single" w:color="000000" w:sz="4" w:space="0"/>
              <w:left w:val="single" w:color="000000" w:sz="4" w:space="0"/>
              <w:bottom w:val="single" w:color="000000" w:sz="4" w:space="0"/>
              <w:right w:val="single" w:color="000000" w:sz="4" w:space="0"/>
            </w:tcBorders>
            <w:noWrap/>
            <w:vAlign w:val="center"/>
          </w:tcPr>
          <w:p w14:paraId="18EDD8B3">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w:t>
            </w:r>
          </w:p>
        </w:tc>
        <w:tc>
          <w:tcPr>
            <w:tcW w:w="950" w:type="pct"/>
            <w:gridSpan w:val="2"/>
            <w:tcBorders>
              <w:top w:val="single" w:color="000000" w:sz="4" w:space="0"/>
              <w:left w:val="single" w:color="000000" w:sz="4" w:space="0"/>
              <w:bottom w:val="single" w:color="000000" w:sz="4" w:space="0"/>
              <w:right w:val="single" w:color="000000" w:sz="4" w:space="0"/>
            </w:tcBorders>
            <w:noWrap/>
            <w:vAlign w:val="center"/>
          </w:tcPr>
          <w:p w14:paraId="043D6377">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RFID芯片  （含标签袋）</w:t>
            </w:r>
          </w:p>
        </w:tc>
        <w:tc>
          <w:tcPr>
            <w:tcW w:w="2657" w:type="pct"/>
            <w:tcBorders>
              <w:top w:val="single" w:color="000000" w:sz="4" w:space="0"/>
              <w:left w:val="single" w:color="000000" w:sz="4" w:space="0"/>
              <w:bottom w:val="single" w:color="000000" w:sz="4" w:space="0"/>
              <w:right w:val="single" w:color="000000" w:sz="4" w:space="0"/>
            </w:tcBorders>
            <w:noWrap w:val="0"/>
            <w:vAlign w:val="top"/>
          </w:tcPr>
          <w:p w14:paraId="365C326C">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1、工作要求： RFID超高频柔性洗涤标签，可录入信息资料；</w:t>
            </w:r>
          </w:p>
          <w:p w14:paraId="0C9A332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2、性能要求：可以洗涤200次或以上，可以耐</w:t>
            </w:r>
            <w:r>
              <w:rPr>
                <w:rFonts w:hint="eastAsia"/>
                <w:lang w:val="en-US" w:eastAsia="zh-CN"/>
              </w:rPr>
              <w:t>≥</w:t>
            </w:r>
            <w:r>
              <w:rPr>
                <w:rFonts w:hint="eastAsia" w:ascii="宋体" w:hAnsi="宋体" w:eastAsia="宋体" w:cs="宋体"/>
                <w:bCs/>
                <w:kern w:val="2"/>
                <w:sz w:val="21"/>
                <w:szCs w:val="21"/>
                <w:lang w:val="en-US" w:eastAsia="zh-CN" w:bidi="ar-SA"/>
              </w:rPr>
              <w:t>60 bar大气压。</w:t>
            </w:r>
          </w:p>
        </w:tc>
        <w:tc>
          <w:tcPr>
            <w:tcW w:w="964" w:type="pct"/>
            <w:tcBorders>
              <w:top w:val="single" w:color="000000" w:sz="4" w:space="0"/>
              <w:left w:val="single" w:color="000000" w:sz="4" w:space="0"/>
              <w:bottom w:val="single" w:color="000000" w:sz="4" w:space="0"/>
              <w:right w:val="single" w:color="000000" w:sz="4" w:space="0"/>
            </w:tcBorders>
            <w:noWrap/>
            <w:vAlign w:val="center"/>
          </w:tcPr>
          <w:p w14:paraId="23431DCA">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实时供应满足医院信息化使用</w:t>
            </w:r>
          </w:p>
        </w:tc>
      </w:tr>
    </w:tbl>
    <w:p w14:paraId="48C79B4B">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color w:val="auto"/>
          <w:kern w:val="2"/>
          <w:sz w:val="21"/>
          <w:szCs w:val="21"/>
          <w:lang w:val="en-US" w:eastAsia="zh-CN" w:bidi="ar-SA"/>
        </w:rPr>
      </w:pPr>
    </w:p>
    <w:p w14:paraId="728D5E33">
      <w:pPr>
        <w:pStyle w:val="5"/>
        <w:pageBreakBefore w:val="0"/>
        <w:kinsoku/>
        <w:wordWrap/>
        <w:overflowPunct/>
        <w:topLinePunct w:val="0"/>
        <w:bidi w:val="0"/>
        <w:snapToGrid/>
        <w:spacing w:before="0" w:after="0" w:line="360" w:lineRule="auto"/>
        <w:ind w:left="0" w:leftChars="0"/>
        <w:outlineLvl w:val="2"/>
        <w:rPr>
          <w:rFonts w:hint="eastAsia" w:ascii="宋体" w:hAnsi="宋体" w:eastAsia="宋体" w:cs="Times New Roman"/>
          <w:b/>
          <w:bCs/>
          <w:color w:val="auto"/>
          <w:sz w:val="28"/>
          <w:szCs w:val="24"/>
          <w:lang w:val="en-US" w:eastAsia="zh-CN"/>
        </w:rPr>
      </w:pPr>
      <w:r>
        <w:rPr>
          <w:rFonts w:hint="eastAsia" w:ascii="宋体" w:hAnsi="宋体" w:eastAsia="宋体" w:cs="宋体"/>
          <w:b/>
          <w:bCs/>
          <w:kern w:val="2"/>
          <w:sz w:val="21"/>
          <w:szCs w:val="21"/>
          <w:lang w:val="en-US" w:eastAsia="zh-CN" w:bidi="ar-SA"/>
        </w:rPr>
        <w:t>（三）医用织物配送服务</w:t>
      </w:r>
    </w:p>
    <w:p w14:paraId="4FB216DC">
      <w:pPr>
        <w:pageBreakBefore w:val="0"/>
        <w:numPr>
          <w:ilvl w:val="0"/>
          <w:numId w:val="0"/>
        </w:numPr>
        <w:kinsoku/>
        <w:wordWrap/>
        <w:overflowPunct/>
        <w:topLinePunct w:val="0"/>
        <w:bidi w:val="0"/>
        <w:snapToGrid/>
        <w:spacing w:line="360" w:lineRule="auto"/>
        <w:ind w:left="0" w:leftChars="0" w:firstLine="422" w:firstLineChars="20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★1、</w:t>
      </w:r>
      <w:r>
        <w:rPr>
          <w:rFonts w:hint="eastAsia" w:ascii="宋体" w:hAnsi="宋体" w:eastAsia="宋体" w:cs="宋体"/>
          <w:b/>
          <w:color w:val="auto"/>
          <w:szCs w:val="21"/>
          <w:highlight w:val="none"/>
        </w:rPr>
        <w:t>中标人承诺派驻到采购人服务点的服务人员数量：院区至少12人（含项目经理 1名）</w:t>
      </w:r>
      <w:r>
        <w:rPr>
          <w:rFonts w:hint="eastAsia" w:ascii="宋体" w:hAnsi="宋体" w:eastAsia="宋体" w:cs="宋体"/>
          <w:b/>
          <w:bCs w:val="0"/>
          <w:color w:val="auto"/>
          <w:kern w:val="2"/>
          <w:sz w:val="21"/>
          <w:szCs w:val="21"/>
          <w:highlight w:val="none"/>
          <w:lang w:val="en-US" w:eastAsia="zh-CN" w:bidi="ar-SA"/>
        </w:rPr>
        <w:t>。如遇特殊或紧急事件或无法满足作业时，中标人必须按采购人需求及时增加人力。经采购人认为不适任或不称职的工作人员，中标人在收到采购人通知 10 天内调换人员，不得拖延；如发现违法、违纪或有损采购人利益等事件，必须立即更换人员（提供承诺函，格式自拟）。</w:t>
      </w:r>
    </w:p>
    <w:p w14:paraId="46E40145">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派驻人员驻点医院织物房负责到全院各科室收集污染织物和运送净品织物，时间及频率按院方规定时间完成（根据病房医用织物使用情况及科室需求调整或增加收脏时间及次数）。具体人员工作要求如下：</w:t>
      </w:r>
    </w:p>
    <w:p w14:paraId="48AEF454">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1.1.每日将送至洗衣房的洁净织物根据种类、科室进行初步分拣打包。</w:t>
      </w:r>
    </w:p>
    <w:p w14:paraId="1CF11BC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1.2.查看科室下单要求，分拣自己所负责区域科室的医用织物打包装车后进行科室配送。</w:t>
      </w:r>
    </w:p>
    <w:p w14:paraId="4F0A726D">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1.3.配送至科室的医用织物需与科室护工当面核对数据后签字确认，如配送织物不满足科室下单要求，需主动与科室解释原因，不得不告知不签字。</w:t>
      </w:r>
    </w:p>
    <w:p w14:paraId="54D96792">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1.4.负责和采购人科室的工作人员核对回收污染织物的数量及品目，双方签字确认。中标人将洗涤消毒后的洁净织物送至采购人各院区、各科室，数量及品目需与送洗前双方确认的数量及品目相符。</w:t>
      </w:r>
    </w:p>
    <w:p w14:paraId="144FC144">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1.5.规范穿戴防护用品到各自所负责区域科室收集相应的污染织物。</w:t>
      </w:r>
    </w:p>
    <w:p w14:paraId="545A93B5">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1.6.接收科室反馈问题后及时告知项目负责人，并根据指示完成科室的回访和后续服务。</w:t>
      </w:r>
    </w:p>
    <w:p w14:paraId="04CD0B66">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1.7.每月配合医院完成基数库房盘点，主动掌握库房库存量。</w:t>
      </w:r>
    </w:p>
    <w:p w14:paraId="70F94871">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 驻点工作人员应具有高中或以上文化水平，中标人应组织工作人员接受本单位或相关管理机构的岗前培训和安全培训，经培训合格后方可上岗。定期参加采购人组织的感控培训。以便熟练掌握洗涤、消毒技能，了解洗涤和烘干等相关设备、设施及消毒隔离基础知识、常用消毒剂使用方法。</w:t>
      </w:r>
    </w:p>
    <w:p w14:paraId="2BE3EDF3">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2.1新上岗的工作人员需到市级或以上卫生防疫部门做健康体检，取得健康体检合格证明后方可上岗，上岗后应定期（至少每年一次）进行健康体检。中标人须在与采购人签订合同后的 1 个月内将工作人员的体检情况报备采购人。</w:t>
      </w:r>
    </w:p>
    <w:p w14:paraId="71ABC63E">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2.2中标人须向采购人缴交派驻人员名册（包含照片、姓名、出生日期、身份证号码、地址、电话等基本资料），并派遣工作人员至采购人院内实地见习及操作，以利熟悉环境与作业程序。</w:t>
      </w:r>
    </w:p>
    <w:p w14:paraId="5F8EE5E0">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2.3工作人员需严格执行洗衣房工作制度及各种工作流程。工作前后，特别是处理了污染或具有传染性的织物后，用肥皂流水洗手。污染区工作人员工作时应戴帽子、口罩、工作服、鞋，并及时更换，不得留长指甲、佩戴首饰。</w:t>
      </w:r>
    </w:p>
    <w:p w14:paraId="77A55AEC">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中标人须在采购人各院区派驻一线工作人员和具有两年以上同类工作经验的管理人员，负责协调处理院区所有的医用织物布类的供应、调度、人员指挥等工作。负责质控工作，定期提供采购人管理部门质控报告。所派驻人员的所有工资、保险等待遇由中标人承担。采购人不为中标人工作人员提供休息场所，仅提供污衣和洁衣中转场地，中标人按采购人的规定使用场地，并接受采购人的指导监督。中转场地的清洁和消毒的一切洁具和材料等费用，由中标人承担。</w:t>
      </w:r>
    </w:p>
    <w:p w14:paraId="27298CFF">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中标人的工作人员需穿着统一的工作服（服装制作及费用由中标人负责）、佩戴工作证，应遵守和服从采购人各项管理规范。严禁中标人的工作人员在采购人的范围内违反采购人的工作规定，或从事任何违法犯罪等损害采购人利益的行为。</w:t>
      </w:r>
    </w:p>
    <w:p w14:paraId="78214471">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5、中标人的工作人员应严格按照采购人的医院感染</w:t>
      </w:r>
      <w:r>
        <w:rPr>
          <w:rFonts w:hint="eastAsia" w:ascii="宋体" w:hAnsi="宋体" w:cs="宋体"/>
          <w:bCs/>
          <w:kern w:val="2"/>
          <w:sz w:val="21"/>
          <w:szCs w:val="21"/>
          <w:lang w:val="en-US" w:eastAsia="zh-CN" w:bidi="ar-SA"/>
        </w:rPr>
        <w:t>预防</w:t>
      </w:r>
      <w:r>
        <w:rPr>
          <w:rFonts w:hint="eastAsia" w:ascii="宋体" w:hAnsi="宋体" w:eastAsia="宋体" w:cs="宋体"/>
          <w:bCs/>
          <w:kern w:val="2"/>
          <w:sz w:val="21"/>
          <w:szCs w:val="21"/>
          <w:lang w:val="en-US" w:eastAsia="zh-CN" w:bidi="ar-SA"/>
        </w:rPr>
        <w:t>与控制管理制度作业，收送医用织物时必须做到密封运送，且不得任意将装载污衣的污衣车、污衣袋随意放置于采购人走道、电梯口或任何空间。</w:t>
      </w:r>
    </w:p>
    <w:p w14:paraId="5780E1B4">
      <w:pPr>
        <w:pageBreakBefore w:val="0"/>
        <w:numPr>
          <w:ilvl w:val="0"/>
          <w:numId w:val="0"/>
        </w:numPr>
        <w:kinsoku/>
        <w:wordWrap/>
        <w:overflowPunct/>
        <w:topLinePunct w:val="0"/>
        <w:bidi w:val="0"/>
        <w:snapToGrid/>
        <w:spacing w:line="360" w:lineRule="auto"/>
        <w:ind w:left="0" w:leftChars="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lang w:val="en-US" w:eastAsia="zh-CN" w:bidi="ar-SA"/>
        </w:rPr>
        <w:t>6、中标人应当尽可能避免劳资纠纷并保持服务人员的稳定性。中标人服务人员在甲方服务期间应严格遵守操作规程，并对自身人身财产安全负责，如发生意外、工伤、疾病及其他合同、侵权、劳动等纠纷的，由中标人承担用人单位的全部义务，并按相关规定执行，因此产生的经济补偿、法律纠纷等与甲方无关。</w:t>
      </w:r>
    </w:p>
    <w:p w14:paraId="6B35FC8A">
      <w:pPr>
        <w:pStyle w:val="5"/>
        <w:pageBreakBefore w:val="0"/>
        <w:kinsoku/>
        <w:wordWrap/>
        <w:overflowPunct/>
        <w:topLinePunct w:val="0"/>
        <w:bidi w:val="0"/>
        <w:snapToGrid/>
        <w:spacing w:before="0" w:after="0" w:line="360" w:lineRule="auto"/>
        <w:ind w:left="0" w:leftChars="0"/>
        <w:outlineLvl w:val="2"/>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（四）服务标准及要求</w:t>
      </w:r>
    </w:p>
    <w:p w14:paraId="2C7CBB7C">
      <w:pPr>
        <w:pageBreakBefore w:val="0"/>
        <w:numPr>
          <w:ilvl w:val="0"/>
          <w:numId w:val="0"/>
        </w:numPr>
        <w:kinsoku/>
        <w:wordWrap/>
        <w:overflowPunct/>
        <w:topLinePunct w:val="0"/>
        <w:bidi w:val="0"/>
        <w:snapToGrid/>
        <w:spacing w:line="360" w:lineRule="auto"/>
        <w:ind w:left="0" w:leftChars="0" w:firstLine="420" w:firstLineChars="200"/>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1、中标人应按照《医疗机构消毒技术规范》《医疗废物管理条例》等规范文件及采购人院感方面要求，在采购人提供的场地内完成污染物的分拣与打包，不得将医疗废物带出医院范围。</w:t>
      </w:r>
    </w:p>
    <w:p w14:paraId="6DF2B049">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2、</w:t>
      </w:r>
      <w:r>
        <w:rPr>
          <w:rFonts w:hint="eastAsia" w:ascii="宋体" w:hAnsi="宋体" w:eastAsia="宋体" w:cs="宋体"/>
          <w:bCs/>
          <w:kern w:val="2"/>
          <w:sz w:val="21"/>
          <w:szCs w:val="21"/>
          <w:highlight w:val="none"/>
          <w:lang w:val="en-US" w:eastAsia="zh-CN" w:bidi="ar-SA"/>
        </w:rPr>
        <w:t>为避免因采购人采购的医用织物面料质量、制作等问题导致在洗涤过程中出现易褪色、易皱、不能熨平等情况发生，采购人可在采购进新医用织物后将部分织物送至本项目中标人处试洗，由中标人协助进行医用织物面料质量与制作检测，以便在符合《医院医用织物洗涤消毒技术规范》（WS/T 508-2016）的相关标准前提下，针对性进行洗涤服务。</w:t>
      </w:r>
    </w:p>
    <w:p w14:paraId="2481146A">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3、按照《医院感染管理办法》与《医疗医用织物洗涤消毒技术规范》（WS/T 508-2016）等规范文件要求，采购人在指定的中转、储存场地内完成污染织物的分拣与打包。采购人为中标人提供污染织物（洗涤前）和洁净织物（洗涤后）中转与储存场地。</w:t>
      </w:r>
    </w:p>
    <w:p w14:paraId="1A285DF5">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4、需要洗涤的医用织物，要求按照规范进行，按品种、分类清点数量。每天交接两次，由双方核对人员共同认可后，在洗涤收、发单上签名。</w:t>
      </w:r>
    </w:p>
    <w:p w14:paraId="3F74341A">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w:t>
      </w:r>
      <w:r>
        <w:rPr>
          <w:rFonts w:hint="eastAsia" w:ascii="宋体" w:hAnsi="宋体" w:eastAsia="宋体" w:cs="宋体"/>
          <w:bCs/>
          <w:szCs w:val="21"/>
          <w:highlight w:val="none"/>
        </w:rPr>
        <w:t>供作业中各科室使用的包装袋（含非感染性织物和感染性织物），统一做好标识印制，严禁涂改。各科室工作服都要统一热熔标签，分科分室姓名与科室。</w:t>
      </w:r>
    </w:p>
    <w:p w14:paraId="376A1586">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所有医用织物按时、按量、保证质量完成医院交给的洗涤、消毒和收送任务，若因中标人的缘故导致衣物布草洗涤质量达不到正常卫生标准，在双方交接时提出并退回中标人免费返洗，填写返洗单，双方确认签名。次日送洁衣时一并送回。但不得影响采购人医用织物使用和供应，中标人需要自行补充给科室。多次洗涤、消毒达不到正常卫生标准，采购人按违约责任扣罚或解除合同。</w:t>
      </w:r>
    </w:p>
    <w:p w14:paraId="7D4349C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7、采购人对经（或怀疑）烈性传染病人直接或间接使用后的医用织物，工作人员用专用水溶性包装袋收集、密封交接。凡传染病区、肠道门诊等传染病科室使用过的物品和妇产科、外科术后带血迹的物品，各科室须分开存放，以便中标人分类浸泡消毒处理；</w:t>
      </w:r>
    </w:p>
    <w:p w14:paraId="2F06EFB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8、中标人应按照《医院医用织物洗涤消毒技术规范》（WS/T 508-2016）的相关要求将洗涤消毒后医护人员、患者、婴儿衣物、手术衣物等洁净织物分类打包，分类清洗、消毒。感染性织物需用水溶性包装袋密封包装，卸载到特殊感染性织物清洗间，根据感染性疾病的名称配制相应的浓度消毒液浸泡，再投入专用清洗机进行清洗、消毒。</w:t>
      </w:r>
    </w:p>
    <w:p w14:paraId="63318F4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9、医用织物送洗运输，应洁污分车，严格执行专人专车专线，收送过程密闭，严格消毒。并保证收送车辆的清洁与消毒。运送医用织物应使用易于装卸和清洗消毒的专用运送车。每次运送工作结束后对运送车辆进行彻底清洗和消毒、干燥。</w:t>
      </w:r>
    </w:p>
    <w:p w14:paraId="52228BB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10、运输车辆一用一洗一消，脏污织物卸车后，要求清洗消毒后再使用。</w:t>
      </w:r>
    </w:p>
    <w:p w14:paraId="58DF55D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11、整理及出库要求</w:t>
      </w:r>
    </w:p>
    <w:p w14:paraId="08A0EC4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11.1按各种医用织物的折叠要求进行折叠。折叠后的所有医用织物平整、无穿孔、无粘附物。针对需特殊折叠的医用织物应按采购人指定的折叠方法进行折叠。</w:t>
      </w:r>
    </w:p>
    <w:p w14:paraId="6AEDE33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11.2根据需求对特殊衣物进行熨烫，经熨烫的医用织物平整，无双重痕迹和不规则熨痕。</w:t>
      </w:r>
    </w:p>
    <w:p w14:paraId="18CEAE3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11.3洗涤后的医用织物外观洁净、无皱褶，无明显洗脱、无污迹，无异味、串色，有光泽感，清晰透亮。</w:t>
      </w:r>
    </w:p>
    <w:p w14:paraId="6CF5B6F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11.4在折叠分拣中，不得与其他医院混洗、消毒。根据医院的要求分别进行打包，对未清洗干净、损耗严重的医用织物应及时挑拣，返洗和报备采购人，避免再次流入科室。统一折叠打包、捆绑好，并摆放整齐，避免混错。</w:t>
      </w:r>
    </w:p>
    <w:p w14:paraId="0CA670A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11.5采购人交付中标人洗涤的医用织物，中标人除洗干净、干燥、叠好、熨平外，还要对有破损或无钮扣、缺绑绳等情况给予及时免费缝补及补钉钮扣。缝补针迹要求均匀、整齐；补丁和纽扣大小，颜色应与原来的布色和纽扣基本一致，不可过大、过小，或色差过大。</w:t>
      </w:r>
    </w:p>
    <w:p w14:paraId="1FB9A73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kern w:val="2"/>
          <w:sz w:val="21"/>
          <w:szCs w:val="21"/>
          <w:highlight w:val="none"/>
          <w:lang w:val="en-US" w:eastAsia="zh-CN" w:bidi="ar-SA"/>
        </w:rPr>
        <w:t>12、</w:t>
      </w:r>
      <w:r>
        <w:rPr>
          <w:rFonts w:hint="eastAsia" w:ascii="宋体" w:hAnsi="宋体" w:eastAsia="宋体" w:cs="宋体"/>
          <w:bCs/>
          <w:sz w:val="21"/>
          <w:szCs w:val="21"/>
          <w:highlight w:val="none"/>
          <w:lang w:val="en-US" w:eastAsia="zh-CN"/>
        </w:rPr>
        <w:t>中标人洗涤后发送至医院各部门的洁净织物的数量及品种依照前一天双方确认的收集数量及品种一致。洁净织物按医院规定时间，打包送回采购人各科室。按照规范要求，按品种、分类别清点好数量。科室临时调整需求量的，具备一定的库存及时补充。</w:t>
      </w:r>
    </w:p>
    <w:p w14:paraId="180A8C77">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13、对于磨损严重的衣物或无法缝补的织物，参照《医用织物技术要求与应用规范》T/SZCHA002-2024报废条件，并经双方确认，填写衣物报废单随实物交相关负责人核实作报废处理。</w:t>
      </w:r>
    </w:p>
    <w:p w14:paraId="0FABA70E">
      <w:pPr>
        <w:pageBreakBefore w:val="0"/>
        <w:numPr>
          <w:ilvl w:val="0"/>
          <w:numId w:val="0"/>
        </w:numPr>
        <w:kinsoku/>
        <w:wordWrap/>
        <w:overflowPunct/>
        <w:topLinePunct w:val="0"/>
        <w:bidi w:val="0"/>
        <w:snapToGrid/>
        <w:spacing w:line="360" w:lineRule="auto"/>
        <w:ind w:left="0" w:leftChars="0" w:firstLine="420" w:firstLineChars="20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14、中标人不得以任何理由影响采购人医用织物的供应，应考虑到停水（市政行为外）、停电、停气及设备等因素影响，做好应急处置工作，如遇突发事件，需提前告知采购人，并提出应急对策。</w:t>
      </w:r>
    </w:p>
    <w:p w14:paraId="64579FD8">
      <w:pPr>
        <w:pStyle w:val="5"/>
        <w:pageBreakBefore w:val="0"/>
        <w:kinsoku/>
        <w:wordWrap/>
        <w:overflowPunct/>
        <w:topLinePunct w:val="0"/>
        <w:bidi w:val="0"/>
        <w:snapToGrid/>
        <w:spacing w:before="0" w:after="0" w:line="360" w:lineRule="auto"/>
        <w:ind w:left="0" w:leftChars="0"/>
        <w:outlineLvl w:val="2"/>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（五）洗涤品目需求及最高限价表</w:t>
      </w:r>
    </w:p>
    <w:tbl>
      <w:tblPr>
        <w:tblStyle w:val="4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4646"/>
        <w:gridCol w:w="2929"/>
      </w:tblGrid>
      <w:tr w14:paraId="73F2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9" w:type="pct"/>
            <w:vMerge w:val="restart"/>
            <w:noWrap/>
            <w:vAlign w:val="center"/>
          </w:tcPr>
          <w:p w14:paraId="4CC9ADF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序号</w:t>
            </w:r>
          </w:p>
        </w:tc>
        <w:tc>
          <w:tcPr>
            <w:tcW w:w="2563" w:type="pct"/>
            <w:vMerge w:val="restart"/>
            <w:noWrap/>
            <w:vAlign w:val="center"/>
          </w:tcPr>
          <w:p w14:paraId="6BCE06C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品名</w:t>
            </w:r>
          </w:p>
        </w:tc>
        <w:tc>
          <w:tcPr>
            <w:tcW w:w="1616" w:type="pct"/>
            <w:vMerge w:val="restart"/>
            <w:noWrap w:val="0"/>
            <w:vAlign w:val="center"/>
          </w:tcPr>
          <w:p w14:paraId="62A48C2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洗涤单价最高限价（元）</w:t>
            </w:r>
          </w:p>
        </w:tc>
      </w:tr>
      <w:tr w14:paraId="48F0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9" w:type="pct"/>
            <w:vMerge w:val="continue"/>
            <w:noWrap/>
            <w:vAlign w:val="center"/>
          </w:tcPr>
          <w:p w14:paraId="01B0AE0D">
            <w:pPr>
              <w:pageBreakBefore w:val="0"/>
              <w:kinsoku/>
              <w:wordWrap/>
              <w:overflowPunct/>
              <w:topLinePunct w:val="0"/>
              <w:bidi w:val="0"/>
              <w:snapToGrid/>
              <w:spacing w:line="360" w:lineRule="auto"/>
              <w:ind w:left="0" w:leftChars="0"/>
              <w:jc w:val="center"/>
              <w:rPr>
                <w:rFonts w:hint="eastAsia" w:ascii="宋体" w:hAnsi="宋体" w:eastAsia="宋体" w:cs="宋体"/>
                <w:b/>
                <w:bCs/>
                <w:i w:val="0"/>
                <w:iCs w:val="0"/>
                <w:color w:val="000000"/>
                <w:sz w:val="21"/>
                <w:szCs w:val="21"/>
                <w:u w:val="none"/>
              </w:rPr>
            </w:pPr>
          </w:p>
        </w:tc>
        <w:tc>
          <w:tcPr>
            <w:tcW w:w="2563" w:type="pct"/>
            <w:vMerge w:val="continue"/>
            <w:noWrap/>
            <w:vAlign w:val="center"/>
          </w:tcPr>
          <w:p w14:paraId="723442DE">
            <w:pPr>
              <w:pageBreakBefore w:val="0"/>
              <w:kinsoku/>
              <w:wordWrap/>
              <w:overflowPunct/>
              <w:topLinePunct w:val="0"/>
              <w:bidi w:val="0"/>
              <w:snapToGrid/>
              <w:spacing w:line="360" w:lineRule="auto"/>
              <w:ind w:left="0" w:leftChars="0"/>
              <w:jc w:val="center"/>
              <w:rPr>
                <w:rFonts w:hint="eastAsia" w:ascii="宋体" w:hAnsi="宋体" w:eastAsia="宋体" w:cs="宋体"/>
                <w:b/>
                <w:bCs/>
                <w:i w:val="0"/>
                <w:iCs w:val="0"/>
                <w:color w:val="000000"/>
                <w:sz w:val="21"/>
                <w:szCs w:val="21"/>
                <w:u w:val="none"/>
              </w:rPr>
            </w:pPr>
          </w:p>
        </w:tc>
        <w:tc>
          <w:tcPr>
            <w:tcW w:w="1616" w:type="pct"/>
            <w:vMerge w:val="continue"/>
            <w:noWrap w:val="0"/>
            <w:vAlign w:val="center"/>
          </w:tcPr>
          <w:p w14:paraId="218F0F69">
            <w:pPr>
              <w:pageBreakBefore w:val="0"/>
              <w:kinsoku/>
              <w:wordWrap/>
              <w:overflowPunct/>
              <w:topLinePunct w:val="0"/>
              <w:bidi w:val="0"/>
              <w:snapToGrid/>
              <w:spacing w:line="360" w:lineRule="auto"/>
              <w:ind w:left="0" w:leftChars="0"/>
              <w:jc w:val="center"/>
              <w:rPr>
                <w:rFonts w:hint="eastAsia" w:ascii="宋体" w:hAnsi="宋体" w:eastAsia="宋体" w:cs="宋体"/>
                <w:b/>
                <w:bCs/>
                <w:i w:val="0"/>
                <w:iCs w:val="0"/>
                <w:color w:val="000000"/>
                <w:sz w:val="21"/>
                <w:szCs w:val="21"/>
                <w:u w:val="none"/>
              </w:rPr>
            </w:pPr>
          </w:p>
        </w:tc>
      </w:tr>
      <w:tr w14:paraId="74F0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C24104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2563" w:type="pct"/>
            <w:noWrap/>
            <w:vAlign w:val="center"/>
          </w:tcPr>
          <w:p w14:paraId="355E5CD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小包布</w:t>
            </w:r>
          </w:p>
        </w:tc>
        <w:tc>
          <w:tcPr>
            <w:tcW w:w="1616" w:type="pct"/>
            <w:noWrap/>
            <w:vAlign w:val="center"/>
          </w:tcPr>
          <w:p w14:paraId="3933232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2216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7B98D4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2563" w:type="pct"/>
            <w:noWrap/>
            <w:vAlign w:val="center"/>
          </w:tcPr>
          <w:p w14:paraId="69E3C45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长袖工作衫</w:t>
            </w:r>
          </w:p>
        </w:tc>
        <w:tc>
          <w:tcPr>
            <w:tcW w:w="1616" w:type="pct"/>
            <w:noWrap/>
            <w:vAlign w:val="center"/>
          </w:tcPr>
          <w:p w14:paraId="5AF149D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3.9</w:t>
            </w:r>
          </w:p>
        </w:tc>
      </w:tr>
      <w:tr w14:paraId="17F3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3C733E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2563" w:type="pct"/>
            <w:noWrap/>
            <w:vAlign w:val="center"/>
          </w:tcPr>
          <w:p w14:paraId="7D6FD07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口罩</w:t>
            </w:r>
          </w:p>
        </w:tc>
        <w:tc>
          <w:tcPr>
            <w:tcW w:w="1616" w:type="pct"/>
            <w:noWrap/>
            <w:vAlign w:val="center"/>
          </w:tcPr>
          <w:p w14:paraId="2C6FC17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0.25</w:t>
            </w:r>
          </w:p>
        </w:tc>
      </w:tr>
      <w:tr w14:paraId="3A49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CC0025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2563" w:type="pct"/>
            <w:noWrap/>
            <w:vAlign w:val="center"/>
          </w:tcPr>
          <w:p w14:paraId="7D046A6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台套</w:t>
            </w:r>
          </w:p>
        </w:tc>
        <w:tc>
          <w:tcPr>
            <w:tcW w:w="1616" w:type="pct"/>
            <w:noWrap/>
            <w:vAlign w:val="center"/>
          </w:tcPr>
          <w:p w14:paraId="7E15D2D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7135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FC72D8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2563" w:type="pct"/>
            <w:noWrap/>
            <w:vAlign w:val="center"/>
          </w:tcPr>
          <w:p w14:paraId="4D7CE7B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毛毯</w:t>
            </w:r>
          </w:p>
        </w:tc>
        <w:tc>
          <w:tcPr>
            <w:tcW w:w="1616" w:type="pct"/>
            <w:noWrap/>
            <w:vAlign w:val="center"/>
          </w:tcPr>
          <w:p w14:paraId="4CA881F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r>
      <w:tr w14:paraId="24E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F718B1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2563" w:type="pct"/>
            <w:noWrap/>
            <w:vAlign w:val="center"/>
          </w:tcPr>
          <w:p w14:paraId="741457A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大布袋</w:t>
            </w:r>
          </w:p>
        </w:tc>
        <w:tc>
          <w:tcPr>
            <w:tcW w:w="1616" w:type="pct"/>
            <w:noWrap/>
            <w:vAlign w:val="center"/>
          </w:tcPr>
          <w:p w14:paraId="61CD111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3D63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389882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w:t>
            </w:r>
          </w:p>
        </w:tc>
        <w:tc>
          <w:tcPr>
            <w:tcW w:w="2563" w:type="pct"/>
            <w:noWrap/>
            <w:vAlign w:val="center"/>
          </w:tcPr>
          <w:p w14:paraId="7F453EA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枕巾</w:t>
            </w:r>
          </w:p>
        </w:tc>
        <w:tc>
          <w:tcPr>
            <w:tcW w:w="1616" w:type="pct"/>
            <w:noWrap/>
            <w:vAlign w:val="center"/>
          </w:tcPr>
          <w:p w14:paraId="2A82FA5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w:t>
            </w:r>
          </w:p>
        </w:tc>
      </w:tr>
      <w:tr w14:paraId="2F0C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1D65F0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w:t>
            </w:r>
          </w:p>
        </w:tc>
        <w:tc>
          <w:tcPr>
            <w:tcW w:w="2563" w:type="pct"/>
            <w:noWrap/>
            <w:vAlign w:val="center"/>
          </w:tcPr>
          <w:p w14:paraId="340A89C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洗手毛巾</w:t>
            </w:r>
          </w:p>
        </w:tc>
        <w:tc>
          <w:tcPr>
            <w:tcW w:w="1616" w:type="pct"/>
            <w:noWrap/>
            <w:vAlign w:val="center"/>
          </w:tcPr>
          <w:p w14:paraId="1760B9D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w:t>
            </w:r>
          </w:p>
        </w:tc>
      </w:tr>
      <w:tr w14:paraId="7E56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FD6EAA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9</w:t>
            </w:r>
          </w:p>
        </w:tc>
        <w:tc>
          <w:tcPr>
            <w:tcW w:w="2563" w:type="pct"/>
            <w:noWrap/>
            <w:vAlign w:val="center"/>
          </w:tcPr>
          <w:p w14:paraId="1724CCD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婴儿冲凉套</w:t>
            </w:r>
          </w:p>
        </w:tc>
        <w:tc>
          <w:tcPr>
            <w:tcW w:w="1616" w:type="pct"/>
            <w:noWrap/>
            <w:vAlign w:val="center"/>
          </w:tcPr>
          <w:p w14:paraId="44D4531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w:t>
            </w:r>
          </w:p>
        </w:tc>
      </w:tr>
      <w:tr w14:paraId="51CC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77386D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w:t>
            </w:r>
          </w:p>
        </w:tc>
        <w:tc>
          <w:tcPr>
            <w:tcW w:w="2563" w:type="pct"/>
            <w:noWrap/>
            <w:vAlign w:val="center"/>
          </w:tcPr>
          <w:p w14:paraId="1F374B4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血垫（血布）</w:t>
            </w:r>
          </w:p>
        </w:tc>
        <w:tc>
          <w:tcPr>
            <w:tcW w:w="1616" w:type="pct"/>
            <w:noWrap/>
            <w:vAlign w:val="center"/>
          </w:tcPr>
          <w:p w14:paraId="4DE8EBE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w:t>
            </w:r>
          </w:p>
        </w:tc>
      </w:tr>
      <w:tr w14:paraId="1A51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F14B08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c>
          <w:tcPr>
            <w:tcW w:w="2563" w:type="pct"/>
            <w:noWrap/>
            <w:vAlign w:val="center"/>
          </w:tcPr>
          <w:p w14:paraId="34D9E29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VIP病人衫</w:t>
            </w:r>
          </w:p>
        </w:tc>
        <w:tc>
          <w:tcPr>
            <w:tcW w:w="1616" w:type="pct"/>
            <w:noWrap/>
            <w:vAlign w:val="center"/>
          </w:tcPr>
          <w:p w14:paraId="317B94B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287D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0796BC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c>
          <w:tcPr>
            <w:tcW w:w="2563" w:type="pct"/>
            <w:noWrap/>
            <w:vAlign w:val="center"/>
          </w:tcPr>
          <w:p w14:paraId="1EE3429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线垫</w:t>
            </w:r>
          </w:p>
        </w:tc>
        <w:tc>
          <w:tcPr>
            <w:tcW w:w="1616" w:type="pct"/>
            <w:noWrap/>
            <w:vAlign w:val="center"/>
          </w:tcPr>
          <w:p w14:paraId="29737E8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361B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7DAA1B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13</w:t>
            </w:r>
          </w:p>
        </w:tc>
        <w:tc>
          <w:tcPr>
            <w:tcW w:w="2563" w:type="pct"/>
            <w:noWrap/>
            <w:vAlign w:val="center"/>
          </w:tcPr>
          <w:p w14:paraId="775BC39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枕芯</w:t>
            </w:r>
          </w:p>
        </w:tc>
        <w:tc>
          <w:tcPr>
            <w:tcW w:w="1616" w:type="pct"/>
            <w:noWrap/>
            <w:vAlign w:val="center"/>
          </w:tcPr>
          <w:p w14:paraId="2D9EAC1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r>
      <w:tr w14:paraId="47B5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A605AA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14</w:t>
            </w:r>
          </w:p>
        </w:tc>
        <w:tc>
          <w:tcPr>
            <w:tcW w:w="2563" w:type="pct"/>
            <w:noWrap/>
            <w:vAlign w:val="center"/>
          </w:tcPr>
          <w:p w14:paraId="6F6AC60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小袋</w:t>
            </w:r>
          </w:p>
        </w:tc>
        <w:tc>
          <w:tcPr>
            <w:tcW w:w="1616" w:type="pct"/>
            <w:noWrap/>
            <w:vAlign w:val="center"/>
          </w:tcPr>
          <w:p w14:paraId="69E7D5C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54E6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011EFCC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c>
          <w:tcPr>
            <w:tcW w:w="2563" w:type="pct"/>
            <w:noWrap/>
            <w:vAlign w:val="center"/>
          </w:tcPr>
          <w:p w14:paraId="3DF9339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婴儿包被</w:t>
            </w:r>
          </w:p>
        </w:tc>
        <w:tc>
          <w:tcPr>
            <w:tcW w:w="1616" w:type="pct"/>
            <w:noWrap/>
            <w:vAlign w:val="center"/>
          </w:tcPr>
          <w:p w14:paraId="4C2FF51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r>
      <w:tr w14:paraId="50B3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7852C9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c>
          <w:tcPr>
            <w:tcW w:w="2563" w:type="pct"/>
            <w:noWrap/>
            <w:vAlign w:val="center"/>
          </w:tcPr>
          <w:p w14:paraId="3EFCAD3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脚套</w:t>
            </w:r>
          </w:p>
        </w:tc>
        <w:tc>
          <w:tcPr>
            <w:tcW w:w="1616" w:type="pct"/>
            <w:noWrap/>
            <w:vAlign w:val="center"/>
          </w:tcPr>
          <w:p w14:paraId="573B277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0FE6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7F1787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17</w:t>
            </w:r>
          </w:p>
        </w:tc>
        <w:tc>
          <w:tcPr>
            <w:tcW w:w="2563" w:type="pct"/>
            <w:noWrap/>
            <w:vAlign w:val="center"/>
          </w:tcPr>
          <w:p w14:paraId="0412C30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床笠</w:t>
            </w:r>
          </w:p>
        </w:tc>
        <w:tc>
          <w:tcPr>
            <w:tcW w:w="1616" w:type="pct"/>
            <w:noWrap/>
            <w:vAlign w:val="center"/>
          </w:tcPr>
          <w:p w14:paraId="54AE83E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2.6</w:t>
            </w:r>
          </w:p>
        </w:tc>
      </w:tr>
      <w:tr w14:paraId="4C5E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24680C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c>
          <w:tcPr>
            <w:tcW w:w="2563" w:type="pct"/>
            <w:noWrap/>
            <w:vAlign w:val="center"/>
          </w:tcPr>
          <w:p w14:paraId="354F3A4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护士帽</w:t>
            </w:r>
          </w:p>
        </w:tc>
        <w:tc>
          <w:tcPr>
            <w:tcW w:w="1616" w:type="pct"/>
            <w:noWrap/>
            <w:vAlign w:val="center"/>
          </w:tcPr>
          <w:p w14:paraId="2BD3C6F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0.5</w:t>
            </w:r>
          </w:p>
        </w:tc>
      </w:tr>
      <w:tr w14:paraId="7D16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007F79D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19</w:t>
            </w:r>
          </w:p>
        </w:tc>
        <w:tc>
          <w:tcPr>
            <w:tcW w:w="2563" w:type="pct"/>
            <w:noWrap/>
            <w:vAlign w:val="center"/>
          </w:tcPr>
          <w:p w14:paraId="3CA368A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台布（加厚）</w:t>
            </w:r>
          </w:p>
        </w:tc>
        <w:tc>
          <w:tcPr>
            <w:tcW w:w="1616" w:type="pct"/>
            <w:noWrap/>
            <w:vAlign w:val="center"/>
          </w:tcPr>
          <w:p w14:paraId="560B295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w:t>
            </w:r>
          </w:p>
        </w:tc>
      </w:tr>
      <w:tr w14:paraId="040F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7B7F66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w:t>
            </w:r>
          </w:p>
        </w:tc>
        <w:tc>
          <w:tcPr>
            <w:tcW w:w="2563" w:type="pct"/>
            <w:noWrap/>
            <w:vAlign w:val="center"/>
          </w:tcPr>
          <w:p w14:paraId="3454E77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探视衣</w:t>
            </w:r>
          </w:p>
        </w:tc>
        <w:tc>
          <w:tcPr>
            <w:tcW w:w="1616" w:type="pct"/>
            <w:noWrap/>
            <w:vAlign w:val="center"/>
          </w:tcPr>
          <w:p w14:paraId="33189A2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6575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BF76E9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w:t>
            </w:r>
          </w:p>
        </w:tc>
        <w:tc>
          <w:tcPr>
            <w:tcW w:w="2563" w:type="pct"/>
            <w:noWrap/>
            <w:vAlign w:val="center"/>
          </w:tcPr>
          <w:p w14:paraId="5520F52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中孔巾</w:t>
            </w:r>
          </w:p>
        </w:tc>
        <w:tc>
          <w:tcPr>
            <w:tcW w:w="1616" w:type="pct"/>
            <w:noWrap/>
            <w:vAlign w:val="center"/>
          </w:tcPr>
          <w:p w14:paraId="7C4E828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0D19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E2F8DC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22</w:t>
            </w:r>
          </w:p>
        </w:tc>
        <w:tc>
          <w:tcPr>
            <w:tcW w:w="2563" w:type="pct"/>
            <w:noWrap/>
            <w:vAlign w:val="center"/>
          </w:tcPr>
          <w:p w14:paraId="15EB0B1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婴儿中毛巾</w:t>
            </w:r>
          </w:p>
        </w:tc>
        <w:tc>
          <w:tcPr>
            <w:tcW w:w="1616" w:type="pct"/>
            <w:noWrap/>
            <w:vAlign w:val="center"/>
          </w:tcPr>
          <w:p w14:paraId="0BDF169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r>
      <w:tr w14:paraId="0F50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FF554A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23</w:t>
            </w:r>
          </w:p>
        </w:tc>
        <w:tc>
          <w:tcPr>
            <w:tcW w:w="2563" w:type="pct"/>
            <w:noWrap/>
            <w:vAlign w:val="center"/>
          </w:tcPr>
          <w:p w14:paraId="26A1B7B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包布类</w:t>
            </w:r>
          </w:p>
        </w:tc>
        <w:tc>
          <w:tcPr>
            <w:tcW w:w="1616" w:type="pct"/>
            <w:noWrap/>
            <w:vAlign w:val="center"/>
          </w:tcPr>
          <w:p w14:paraId="47684E5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r>
      <w:tr w14:paraId="1C57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A1DE70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24</w:t>
            </w:r>
          </w:p>
        </w:tc>
        <w:tc>
          <w:tcPr>
            <w:tcW w:w="2563" w:type="pct"/>
            <w:noWrap/>
            <w:vAlign w:val="center"/>
          </w:tcPr>
          <w:p w14:paraId="1C5B2D4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手术衣</w:t>
            </w:r>
          </w:p>
        </w:tc>
        <w:tc>
          <w:tcPr>
            <w:tcW w:w="1616" w:type="pct"/>
            <w:noWrap/>
            <w:vAlign w:val="center"/>
          </w:tcPr>
          <w:p w14:paraId="61F1C63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w:t>
            </w:r>
          </w:p>
        </w:tc>
      </w:tr>
      <w:tr w14:paraId="2FAF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CC2D7D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c>
          <w:tcPr>
            <w:tcW w:w="2563" w:type="pct"/>
            <w:noWrap/>
            <w:vAlign w:val="center"/>
          </w:tcPr>
          <w:p w14:paraId="56B0BE8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被套</w:t>
            </w:r>
          </w:p>
        </w:tc>
        <w:tc>
          <w:tcPr>
            <w:tcW w:w="1616" w:type="pct"/>
            <w:noWrap/>
            <w:vAlign w:val="center"/>
          </w:tcPr>
          <w:p w14:paraId="14B56C0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3.8</w:t>
            </w:r>
          </w:p>
        </w:tc>
      </w:tr>
      <w:tr w14:paraId="4491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F46D60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26</w:t>
            </w:r>
          </w:p>
        </w:tc>
        <w:tc>
          <w:tcPr>
            <w:tcW w:w="2563" w:type="pct"/>
            <w:noWrap/>
            <w:vAlign w:val="center"/>
          </w:tcPr>
          <w:p w14:paraId="38F79DC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棉被</w:t>
            </w:r>
          </w:p>
        </w:tc>
        <w:tc>
          <w:tcPr>
            <w:tcW w:w="1616" w:type="pct"/>
            <w:noWrap/>
            <w:vAlign w:val="center"/>
          </w:tcPr>
          <w:p w14:paraId="7C3D73D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r>
      <w:tr w14:paraId="6ED9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F7A19B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27</w:t>
            </w:r>
          </w:p>
        </w:tc>
        <w:tc>
          <w:tcPr>
            <w:tcW w:w="2563" w:type="pct"/>
            <w:noWrap/>
            <w:vAlign w:val="center"/>
          </w:tcPr>
          <w:p w14:paraId="2C64859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婴儿蚊帐</w:t>
            </w:r>
          </w:p>
        </w:tc>
        <w:tc>
          <w:tcPr>
            <w:tcW w:w="1616" w:type="pct"/>
            <w:noWrap/>
            <w:vAlign w:val="center"/>
          </w:tcPr>
          <w:p w14:paraId="04E340F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6FA4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499904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28</w:t>
            </w:r>
          </w:p>
        </w:tc>
        <w:tc>
          <w:tcPr>
            <w:tcW w:w="2563" w:type="pct"/>
            <w:noWrap/>
            <w:vAlign w:val="center"/>
          </w:tcPr>
          <w:p w14:paraId="21648ED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围裙</w:t>
            </w:r>
          </w:p>
        </w:tc>
        <w:tc>
          <w:tcPr>
            <w:tcW w:w="1616" w:type="pct"/>
            <w:noWrap/>
            <w:vAlign w:val="center"/>
          </w:tcPr>
          <w:p w14:paraId="4DB0608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7F16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0E5CA5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29</w:t>
            </w:r>
          </w:p>
        </w:tc>
        <w:tc>
          <w:tcPr>
            <w:tcW w:w="2563" w:type="pct"/>
            <w:noWrap/>
            <w:vAlign w:val="center"/>
          </w:tcPr>
          <w:p w14:paraId="7B19FA9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大包布</w:t>
            </w:r>
          </w:p>
        </w:tc>
        <w:tc>
          <w:tcPr>
            <w:tcW w:w="1616" w:type="pct"/>
            <w:noWrap/>
            <w:vAlign w:val="center"/>
          </w:tcPr>
          <w:p w14:paraId="0B3F34A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7116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9EE857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30</w:t>
            </w:r>
          </w:p>
        </w:tc>
        <w:tc>
          <w:tcPr>
            <w:tcW w:w="2563" w:type="pct"/>
            <w:noWrap/>
            <w:vAlign w:val="center"/>
          </w:tcPr>
          <w:p w14:paraId="2A5A0F4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尿布</w:t>
            </w:r>
          </w:p>
        </w:tc>
        <w:tc>
          <w:tcPr>
            <w:tcW w:w="1616" w:type="pct"/>
            <w:noWrap/>
            <w:vAlign w:val="center"/>
          </w:tcPr>
          <w:p w14:paraId="72E3751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0.9</w:t>
            </w:r>
          </w:p>
        </w:tc>
      </w:tr>
      <w:tr w14:paraId="20BA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5B9315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31</w:t>
            </w:r>
          </w:p>
        </w:tc>
        <w:tc>
          <w:tcPr>
            <w:tcW w:w="2563" w:type="pct"/>
            <w:noWrap/>
            <w:vAlign w:val="center"/>
          </w:tcPr>
          <w:p w14:paraId="0E8C14B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毛衣</w:t>
            </w:r>
          </w:p>
        </w:tc>
        <w:tc>
          <w:tcPr>
            <w:tcW w:w="1616" w:type="pct"/>
            <w:noWrap/>
            <w:vAlign w:val="center"/>
          </w:tcPr>
          <w:p w14:paraId="28F39CF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w:t>
            </w:r>
          </w:p>
        </w:tc>
      </w:tr>
      <w:tr w14:paraId="7CD4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B75932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32</w:t>
            </w:r>
          </w:p>
        </w:tc>
        <w:tc>
          <w:tcPr>
            <w:tcW w:w="2563" w:type="pct"/>
            <w:noWrap/>
            <w:vAlign w:val="center"/>
          </w:tcPr>
          <w:p w14:paraId="68D5F83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车套</w:t>
            </w:r>
          </w:p>
        </w:tc>
        <w:tc>
          <w:tcPr>
            <w:tcW w:w="1616" w:type="pct"/>
            <w:noWrap/>
            <w:vAlign w:val="center"/>
          </w:tcPr>
          <w:p w14:paraId="522CAF4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2.3</w:t>
            </w:r>
          </w:p>
        </w:tc>
      </w:tr>
      <w:tr w14:paraId="6243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538AC2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33</w:t>
            </w:r>
          </w:p>
        </w:tc>
        <w:tc>
          <w:tcPr>
            <w:tcW w:w="2563" w:type="pct"/>
            <w:noWrap/>
            <w:vAlign w:val="center"/>
          </w:tcPr>
          <w:p w14:paraId="4796074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童毯</w:t>
            </w:r>
          </w:p>
        </w:tc>
        <w:tc>
          <w:tcPr>
            <w:tcW w:w="1616" w:type="pct"/>
            <w:noWrap/>
            <w:vAlign w:val="center"/>
          </w:tcPr>
          <w:p w14:paraId="11E5133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2.3</w:t>
            </w:r>
          </w:p>
        </w:tc>
      </w:tr>
      <w:tr w14:paraId="3A42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3487E2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34</w:t>
            </w:r>
          </w:p>
        </w:tc>
        <w:tc>
          <w:tcPr>
            <w:tcW w:w="2563" w:type="pct"/>
            <w:noWrap/>
            <w:vAlign w:val="center"/>
          </w:tcPr>
          <w:p w14:paraId="6D78961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床垫套</w:t>
            </w:r>
          </w:p>
        </w:tc>
        <w:tc>
          <w:tcPr>
            <w:tcW w:w="1616" w:type="pct"/>
            <w:noWrap/>
            <w:vAlign w:val="center"/>
          </w:tcPr>
          <w:p w14:paraId="6B25300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w:t>
            </w:r>
          </w:p>
        </w:tc>
      </w:tr>
      <w:tr w14:paraId="4CCE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519350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w:t>
            </w:r>
          </w:p>
        </w:tc>
        <w:tc>
          <w:tcPr>
            <w:tcW w:w="2563" w:type="pct"/>
            <w:noWrap/>
            <w:vAlign w:val="center"/>
          </w:tcPr>
          <w:p w14:paraId="005E7D3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小治疗巾</w:t>
            </w:r>
          </w:p>
        </w:tc>
        <w:tc>
          <w:tcPr>
            <w:tcW w:w="1616" w:type="pct"/>
            <w:noWrap/>
            <w:vAlign w:val="center"/>
          </w:tcPr>
          <w:p w14:paraId="1DC66DB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0.7</w:t>
            </w:r>
          </w:p>
        </w:tc>
      </w:tr>
      <w:tr w14:paraId="6488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145FF3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w:t>
            </w:r>
          </w:p>
        </w:tc>
        <w:tc>
          <w:tcPr>
            <w:tcW w:w="2563" w:type="pct"/>
            <w:noWrap/>
            <w:vAlign w:val="center"/>
          </w:tcPr>
          <w:p w14:paraId="14CF414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工作服类</w:t>
            </w:r>
          </w:p>
        </w:tc>
        <w:tc>
          <w:tcPr>
            <w:tcW w:w="1616" w:type="pct"/>
            <w:noWrap/>
            <w:vAlign w:val="center"/>
          </w:tcPr>
          <w:p w14:paraId="56517CD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w:t>
            </w:r>
          </w:p>
        </w:tc>
      </w:tr>
      <w:tr w14:paraId="6507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BCBE90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37</w:t>
            </w:r>
          </w:p>
        </w:tc>
        <w:tc>
          <w:tcPr>
            <w:tcW w:w="2563" w:type="pct"/>
            <w:noWrap/>
            <w:vAlign w:val="center"/>
          </w:tcPr>
          <w:p w14:paraId="4F68262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婴儿小毛巾</w:t>
            </w:r>
          </w:p>
        </w:tc>
        <w:tc>
          <w:tcPr>
            <w:tcW w:w="1616" w:type="pct"/>
            <w:noWrap/>
            <w:vAlign w:val="center"/>
          </w:tcPr>
          <w:p w14:paraId="2A899DD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0.35</w:t>
            </w:r>
          </w:p>
        </w:tc>
      </w:tr>
      <w:tr w14:paraId="59BE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FD3B56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38</w:t>
            </w:r>
          </w:p>
        </w:tc>
        <w:tc>
          <w:tcPr>
            <w:tcW w:w="2563" w:type="pct"/>
            <w:noWrap/>
            <w:vAlign w:val="center"/>
          </w:tcPr>
          <w:p w14:paraId="0336C1D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蚊帐</w:t>
            </w:r>
          </w:p>
        </w:tc>
        <w:tc>
          <w:tcPr>
            <w:tcW w:w="1616" w:type="pct"/>
            <w:noWrap/>
            <w:vAlign w:val="center"/>
          </w:tcPr>
          <w:p w14:paraId="70477FE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3.7</w:t>
            </w:r>
          </w:p>
        </w:tc>
      </w:tr>
      <w:tr w14:paraId="29F1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C45ECC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39</w:t>
            </w:r>
          </w:p>
        </w:tc>
        <w:tc>
          <w:tcPr>
            <w:tcW w:w="2563" w:type="pct"/>
            <w:noWrap/>
            <w:vAlign w:val="center"/>
          </w:tcPr>
          <w:p w14:paraId="2A82E72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短袖工作衫</w:t>
            </w:r>
          </w:p>
        </w:tc>
        <w:tc>
          <w:tcPr>
            <w:tcW w:w="1616" w:type="pct"/>
            <w:noWrap/>
            <w:vAlign w:val="center"/>
          </w:tcPr>
          <w:p w14:paraId="112A9A9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w:t>
            </w:r>
          </w:p>
        </w:tc>
      </w:tr>
      <w:tr w14:paraId="187D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5AF6B6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w:t>
            </w:r>
          </w:p>
        </w:tc>
        <w:tc>
          <w:tcPr>
            <w:tcW w:w="2563" w:type="pct"/>
            <w:noWrap/>
            <w:vAlign w:val="center"/>
          </w:tcPr>
          <w:p w14:paraId="1B2933C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VIP浴巾</w:t>
            </w:r>
          </w:p>
        </w:tc>
        <w:tc>
          <w:tcPr>
            <w:tcW w:w="1616" w:type="pct"/>
            <w:noWrap/>
            <w:vAlign w:val="center"/>
          </w:tcPr>
          <w:p w14:paraId="04CBC06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3.8</w:t>
            </w:r>
          </w:p>
        </w:tc>
      </w:tr>
      <w:tr w14:paraId="14D4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368669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41</w:t>
            </w:r>
          </w:p>
        </w:tc>
        <w:tc>
          <w:tcPr>
            <w:tcW w:w="2563" w:type="pct"/>
            <w:noWrap/>
            <w:vAlign w:val="center"/>
          </w:tcPr>
          <w:p w14:paraId="03F02E3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过水单衣</w:t>
            </w:r>
          </w:p>
        </w:tc>
        <w:tc>
          <w:tcPr>
            <w:tcW w:w="1616" w:type="pct"/>
            <w:noWrap/>
            <w:vAlign w:val="center"/>
          </w:tcPr>
          <w:p w14:paraId="1D95946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0.45</w:t>
            </w:r>
          </w:p>
        </w:tc>
      </w:tr>
      <w:tr w14:paraId="4C4E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FD8797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42</w:t>
            </w:r>
          </w:p>
        </w:tc>
        <w:tc>
          <w:tcPr>
            <w:tcW w:w="2563" w:type="pct"/>
            <w:noWrap/>
            <w:vAlign w:val="center"/>
          </w:tcPr>
          <w:p w14:paraId="2CD9BAB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过水毛巾</w:t>
            </w:r>
          </w:p>
        </w:tc>
        <w:tc>
          <w:tcPr>
            <w:tcW w:w="1616" w:type="pct"/>
            <w:noWrap/>
            <w:vAlign w:val="center"/>
          </w:tcPr>
          <w:p w14:paraId="1816656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1.3</w:t>
            </w:r>
          </w:p>
        </w:tc>
      </w:tr>
      <w:tr w14:paraId="2719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27DB05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43</w:t>
            </w:r>
          </w:p>
        </w:tc>
        <w:tc>
          <w:tcPr>
            <w:tcW w:w="2563" w:type="pct"/>
            <w:noWrap/>
            <w:vAlign w:val="center"/>
          </w:tcPr>
          <w:p w14:paraId="3D2DD8B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婴儿棉衣</w:t>
            </w:r>
          </w:p>
        </w:tc>
        <w:tc>
          <w:tcPr>
            <w:tcW w:w="1616" w:type="pct"/>
            <w:noWrap/>
            <w:vAlign w:val="center"/>
          </w:tcPr>
          <w:p w14:paraId="7E8443B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4397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EEBD37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44</w:t>
            </w:r>
          </w:p>
        </w:tc>
        <w:tc>
          <w:tcPr>
            <w:tcW w:w="2563" w:type="pct"/>
            <w:noWrap/>
            <w:vAlign w:val="center"/>
          </w:tcPr>
          <w:p w14:paraId="3F6A709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棉衣</w:t>
            </w:r>
          </w:p>
        </w:tc>
        <w:tc>
          <w:tcPr>
            <w:tcW w:w="1616" w:type="pct"/>
            <w:noWrap/>
            <w:vAlign w:val="center"/>
          </w:tcPr>
          <w:p w14:paraId="6D42390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w:t>
            </w:r>
          </w:p>
        </w:tc>
      </w:tr>
      <w:tr w14:paraId="1CCD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230005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w:t>
            </w:r>
          </w:p>
        </w:tc>
        <w:tc>
          <w:tcPr>
            <w:tcW w:w="2563" w:type="pct"/>
            <w:noWrap/>
            <w:vAlign w:val="center"/>
          </w:tcPr>
          <w:p w14:paraId="7B8A4B4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小孔巾</w:t>
            </w:r>
          </w:p>
        </w:tc>
        <w:tc>
          <w:tcPr>
            <w:tcW w:w="1616" w:type="pct"/>
            <w:noWrap/>
            <w:vAlign w:val="center"/>
          </w:tcPr>
          <w:p w14:paraId="4CFE6E4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r>
      <w:tr w14:paraId="2AF2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0726BF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46</w:t>
            </w:r>
          </w:p>
        </w:tc>
        <w:tc>
          <w:tcPr>
            <w:tcW w:w="2563" w:type="pct"/>
            <w:noWrap/>
            <w:vAlign w:val="center"/>
          </w:tcPr>
          <w:p w14:paraId="347DDA2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绑带</w:t>
            </w:r>
          </w:p>
        </w:tc>
        <w:tc>
          <w:tcPr>
            <w:tcW w:w="1616" w:type="pct"/>
            <w:noWrap/>
            <w:vAlign w:val="center"/>
          </w:tcPr>
          <w:p w14:paraId="577BF84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661E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0265699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47</w:t>
            </w:r>
          </w:p>
        </w:tc>
        <w:tc>
          <w:tcPr>
            <w:tcW w:w="2563" w:type="pct"/>
            <w:noWrap/>
            <w:vAlign w:val="center"/>
          </w:tcPr>
          <w:p w14:paraId="4F2C32D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中包布</w:t>
            </w:r>
          </w:p>
        </w:tc>
        <w:tc>
          <w:tcPr>
            <w:tcW w:w="1616" w:type="pct"/>
            <w:noWrap/>
            <w:vAlign w:val="center"/>
          </w:tcPr>
          <w:p w14:paraId="1741BDC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1.15</w:t>
            </w:r>
          </w:p>
        </w:tc>
      </w:tr>
      <w:tr w14:paraId="0266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EC35E9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48</w:t>
            </w:r>
          </w:p>
        </w:tc>
        <w:tc>
          <w:tcPr>
            <w:tcW w:w="2563" w:type="pct"/>
            <w:noWrap/>
            <w:vAlign w:val="center"/>
          </w:tcPr>
          <w:p w14:paraId="28F508E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椅子套（小）</w:t>
            </w:r>
          </w:p>
        </w:tc>
        <w:tc>
          <w:tcPr>
            <w:tcW w:w="1616" w:type="pct"/>
            <w:noWrap/>
            <w:vAlign w:val="center"/>
          </w:tcPr>
          <w:p w14:paraId="7F3A6EC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r>
      <w:tr w14:paraId="150C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0F063B0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49</w:t>
            </w:r>
          </w:p>
        </w:tc>
        <w:tc>
          <w:tcPr>
            <w:tcW w:w="2563" w:type="pct"/>
            <w:noWrap/>
            <w:vAlign w:val="center"/>
          </w:tcPr>
          <w:p w14:paraId="567ED85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VIP床单</w:t>
            </w:r>
          </w:p>
        </w:tc>
        <w:tc>
          <w:tcPr>
            <w:tcW w:w="1616" w:type="pct"/>
            <w:noWrap/>
            <w:vAlign w:val="center"/>
          </w:tcPr>
          <w:p w14:paraId="7AB1338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2.7</w:t>
            </w:r>
          </w:p>
        </w:tc>
      </w:tr>
      <w:tr w14:paraId="00AC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B9A534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50</w:t>
            </w:r>
          </w:p>
        </w:tc>
        <w:tc>
          <w:tcPr>
            <w:tcW w:w="2563" w:type="pct"/>
            <w:noWrap/>
            <w:vAlign w:val="center"/>
          </w:tcPr>
          <w:p w14:paraId="6ACA7C8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婴儿单衣</w:t>
            </w:r>
          </w:p>
        </w:tc>
        <w:tc>
          <w:tcPr>
            <w:tcW w:w="1616" w:type="pct"/>
            <w:noWrap/>
            <w:vAlign w:val="center"/>
          </w:tcPr>
          <w:p w14:paraId="5EBAF75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0.9</w:t>
            </w:r>
          </w:p>
        </w:tc>
      </w:tr>
      <w:tr w14:paraId="6A45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D2BA23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51</w:t>
            </w:r>
          </w:p>
        </w:tc>
        <w:tc>
          <w:tcPr>
            <w:tcW w:w="2563" w:type="pct"/>
            <w:noWrap/>
            <w:vAlign w:val="center"/>
          </w:tcPr>
          <w:p w14:paraId="3B58041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夹单</w:t>
            </w:r>
          </w:p>
        </w:tc>
        <w:tc>
          <w:tcPr>
            <w:tcW w:w="1616" w:type="pct"/>
            <w:noWrap/>
            <w:vAlign w:val="center"/>
          </w:tcPr>
          <w:p w14:paraId="22D1E30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3.3</w:t>
            </w:r>
          </w:p>
        </w:tc>
      </w:tr>
      <w:tr w14:paraId="5006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477F6D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52</w:t>
            </w:r>
          </w:p>
        </w:tc>
        <w:tc>
          <w:tcPr>
            <w:tcW w:w="2563" w:type="pct"/>
            <w:noWrap/>
            <w:vAlign w:val="center"/>
          </w:tcPr>
          <w:p w14:paraId="41B5E4D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沙发套</w:t>
            </w:r>
          </w:p>
        </w:tc>
        <w:tc>
          <w:tcPr>
            <w:tcW w:w="1616" w:type="pct"/>
            <w:noWrap/>
            <w:vAlign w:val="center"/>
          </w:tcPr>
          <w:p w14:paraId="1C396C3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4312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A43FD8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53</w:t>
            </w:r>
          </w:p>
        </w:tc>
        <w:tc>
          <w:tcPr>
            <w:tcW w:w="2563" w:type="pct"/>
            <w:noWrap/>
            <w:vAlign w:val="center"/>
          </w:tcPr>
          <w:p w14:paraId="37F9EDE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中（档）单</w:t>
            </w:r>
          </w:p>
        </w:tc>
        <w:tc>
          <w:tcPr>
            <w:tcW w:w="1616" w:type="pct"/>
            <w:noWrap/>
            <w:vAlign w:val="center"/>
          </w:tcPr>
          <w:p w14:paraId="5D3C7CB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7349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4EF65B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54</w:t>
            </w:r>
          </w:p>
        </w:tc>
        <w:tc>
          <w:tcPr>
            <w:tcW w:w="2563" w:type="pct"/>
            <w:noWrap/>
            <w:vAlign w:val="center"/>
          </w:tcPr>
          <w:p w14:paraId="0A414B7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手术中单</w:t>
            </w:r>
          </w:p>
        </w:tc>
        <w:tc>
          <w:tcPr>
            <w:tcW w:w="1616" w:type="pct"/>
            <w:noWrap/>
            <w:vAlign w:val="center"/>
          </w:tcPr>
          <w:p w14:paraId="3845258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1.55</w:t>
            </w:r>
          </w:p>
        </w:tc>
      </w:tr>
      <w:tr w14:paraId="0480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539A7C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w:t>
            </w:r>
          </w:p>
        </w:tc>
        <w:tc>
          <w:tcPr>
            <w:tcW w:w="2563" w:type="pct"/>
            <w:noWrap/>
            <w:vAlign w:val="center"/>
          </w:tcPr>
          <w:p w14:paraId="2E5395D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小机套</w:t>
            </w:r>
          </w:p>
        </w:tc>
        <w:tc>
          <w:tcPr>
            <w:tcW w:w="1616" w:type="pct"/>
            <w:noWrap/>
            <w:vAlign w:val="center"/>
          </w:tcPr>
          <w:p w14:paraId="3116F8E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05CC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2B71D9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56</w:t>
            </w:r>
          </w:p>
        </w:tc>
        <w:tc>
          <w:tcPr>
            <w:tcW w:w="2563" w:type="pct"/>
            <w:noWrap/>
            <w:vAlign w:val="center"/>
          </w:tcPr>
          <w:p w14:paraId="281CE04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工作裤</w:t>
            </w:r>
          </w:p>
        </w:tc>
        <w:tc>
          <w:tcPr>
            <w:tcW w:w="1616" w:type="pct"/>
            <w:noWrap/>
            <w:vAlign w:val="center"/>
          </w:tcPr>
          <w:p w14:paraId="67FECA2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3.3</w:t>
            </w:r>
          </w:p>
        </w:tc>
      </w:tr>
      <w:tr w14:paraId="2752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0096C6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57</w:t>
            </w:r>
          </w:p>
        </w:tc>
        <w:tc>
          <w:tcPr>
            <w:tcW w:w="2563" w:type="pct"/>
            <w:noWrap/>
            <w:vAlign w:val="center"/>
          </w:tcPr>
          <w:p w14:paraId="597D229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婴儿治疗巾类</w:t>
            </w:r>
          </w:p>
        </w:tc>
        <w:tc>
          <w:tcPr>
            <w:tcW w:w="1616" w:type="pct"/>
            <w:noWrap/>
            <w:vAlign w:val="center"/>
          </w:tcPr>
          <w:p w14:paraId="41B565D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0.65</w:t>
            </w:r>
          </w:p>
        </w:tc>
      </w:tr>
      <w:tr w14:paraId="53AC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9B62C1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58</w:t>
            </w:r>
          </w:p>
        </w:tc>
        <w:tc>
          <w:tcPr>
            <w:tcW w:w="2563" w:type="pct"/>
            <w:noWrap/>
            <w:vAlign w:val="center"/>
          </w:tcPr>
          <w:p w14:paraId="662B2FA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托盘套</w:t>
            </w:r>
          </w:p>
        </w:tc>
        <w:tc>
          <w:tcPr>
            <w:tcW w:w="1616" w:type="pct"/>
            <w:noWrap/>
            <w:vAlign w:val="center"/>
          </w:tcPr>
          <w:p w14:paraId="7EF2A96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1EA2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01EEAAE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59</w:t>
            </w:r>
          </w:p>
        </w:tc>
        <w:tc>
          <w:tcPr>
            <w:tcW w:w="2563" w:type="pct"/>
            <w:noWrap/>
            <w:vAlign w:val="center"/>
          </w:tcPr>
          <w:p w14:paraId="3B7BEBB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病人衫</w:t>
            </w:r>
          </w:p>
        </w:tc>
        <w:tc>
          <w:tcPr>
            <w:tcW w:w="1616" w:type="pct"/>
            <w:noWrap/>
            <w:vAlign w:val="center"/>
          </w:tcPr>
          <w:p w14:paraId="0968049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2.15</w:t>
            </w:r>
          </w:p>
        </w:tc>
      </w:tr>
      <w:tr w14:paraId="7EB6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F88CEF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60</w:t>
            </w:r>
          </w:p>
        </w:tc>
        <w:tc>
          <w:tcPr>
            <w:tcW w:w="2563" w:type="pct"/>
            <w:noWrap/>
            <w:vAlign w:val="center"/>
          </w:tcPr>
          <w:p w14:paraId="2993485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毛巾被</w:t>
            </w:r>
          </w:p>
        </w:tc>
        <w:tc>
          <w:tcPr>
            <w:tcW w:w="1616" w:type="pct"/>
            <w:noWrap/>
            <w:vAlign w:val="center"/>
          </w:tcPr>
          <w:p w14:paraId="2F3285A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w:t>
            </w:r>
          </w:p>
        </w:tc>
      </w:tr>
      <w:tr w14:paraId="790F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11A0C1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61</w:t>
            </w:r>
          </w:p>
        </w:tc>
        <w:tc>
          <w:tcPr>
            <w:tcW w:w="2563" w:type="pct"/>
            <w:noWrap/>
            <w:vAlign w:val="center"/>
          </w:tcPr>
          <w:p w14:paraId="46A892D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台布</w:t>
            </w:r>
          </w:p>
        </w:tc>
        <w:tc>
          <w:tcPr>
            <w:tcW w:w="1616" w:type="pct"/>
            <w:noWrap/>
            <w:vAlign w:val="center"/>
          </w:tcPr>
          <w:p w14:paraId="0C9AC97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r>
      <w:tr w14:paraId="360F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4D8984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62</w:t>
            </w:r>
          </w:p>
        </w:tc>
        <w:tc>
          <w:tcPr>
            <w:tcW w:w="2563" w:type="pct"/>
            <w:noWrap/>
            <w:vAlign w:val="center"/>
          </w:tcPr>
          <w:p w14:paraId="0B74A1D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治疗巾类（中治疗巾）</w:t>
            </w:r>
          </w:p>
        </w:tc>
        <w:tc>
          <w:tcPr>
            <w:tcW w:w="1616" w:type="pct"/>
            <w:noWrap/>
            <w:vAlign w:val="center"/>
          </w:tcPr>
          <w:p w14:paraId="7CE0690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7ED0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09B7FC2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63</w:t>
            </w:r>
          </w:p>
        </w:tc>
        <w:tc>
          <w:tcPr>
            <w:tcW w:w="2563" w:type="pct"/>
            <w:noWrap/>
            <w:vAlign w:val="center"/>
          </w:tcPr>
          <w:p w14:paraId="61E9D25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洗手裤</w:t>
            </w:r>
          </w:p>
        </w:tc>
        <w:tc>
          <w:tcPr>
            <w:tcW w:w="1616" w:type="pct"/>
            <w:noWrap/>
            <w:vAlign w:val="center"/>
          </w:tcPr>
          <w:p w14:paraId="6643EFC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w:t>
            </w:r>
          </w:p>
        </w:tc>
      </w:tr>
      <w:tr w14:paraId="72C2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6481E7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64</w:t>
            </w:r>
          </w:p>
        </w:tc>
        <w:tc>
          <w:tcPr>
            <w:tcW w:w="2563" w:type="pct"/>
            <w:noWrap/>
            <w:vAlign w:val="center"/>
          </w:tcPr>
          <w:p w14:paraId="3EA0226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浴巾</w:t>
            </w:r>
          </w:p>
        </w:tc>
        <w:tc>
          <w:tcPr>
            <w:tcW w:w="1616" w:type="pct"/>
            <w:noWrap/>
            <w:vAlign w:val="center"/>
          </w:tcPr>
          <w:p w14:paraId="53EA235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14B5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D115DF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65</w:t>
            </w:r>
          </w:p>
        </w:tc>
        <w:tc>
          <w:tcPr>
            <w:tcW w:w="2563" w:type="pct"/>
            <w:noWrap/>
            <w:vAlign w:val="center"/>
          </w:tcPr>
          <w:p w14:paraId="0564597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大孔巾（加厚）</w:t>
            </w:r>
          </w:p>
        </w:tc>
        <w:tc>
          <w:tcPr>
            <w:tcW w:w="1616" w:type="pct"/>
            <w:noWrap/>
            <w:vAlign w:val="center"/>
          </w:tcPr>
          <w:p w14:paraId="5FE0FEB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r>
      <w:tr w14:paraId="4F3E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95FDF6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66</w:t>
            </w:r>
          </w:p>
        </w:tc>
        <w:tc>
          <w:tcPr>
            <w:tcW w:w="2563" w:type="pct"/>
            <w:noWrap/>
            <w:vAlign w:val="center"/>
          </w:tcPr>
          <w:p w14:paraId="15272EA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氧气套</w:t>
            </w:r>
          </w:p>
        </w:tc>
        <w:tc>
          <w:tcPr>
            <w:tcW w:w="1616" w:type="pct"/>
            <w:noWrap/>
            <w:vAlign w:val="center"/>
          </w:tcPr>
          <w:p w14:paraId="0D066AC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24B1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F1CACF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67</w:t>
            </w:r>
          </w:p>
        </w:tc>
        <w:tc>
          <w:tcPr>
            <w:tcW w:w="2563" w:type="pct"/>
            <w:noWrap/>
            <w:vAlign w:val="center"/>
          </w:tcPr>
          <w:p w14:paraId="41CCD45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洗手裙</w:t>
            </w:r>
          </w:p>
        </w:tc>
        <w:tc>
          <w:tcPr>
            <w:tcW w:w="1616" w:type="pct"/>
            <w:noWrap/>
            <w:vAlign w:val="center"/>
          </w:tcPr>
          <w:p w14:paraId="335CA83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w:t>
            </w:r>
          </w:p>
        </w:tc>
      </w:tr>
      <w:tr w14:paraId="6E30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DBDCA9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68</w:t>
            </w:r>
          </w:p>
        </w:tc>
        <w:tc>
          <w:tcPr>
            <w:tcW w:w="2563" w:type="pct"/>
            <w:noWrap/>
            <w:vAlign w:val="center"/>
          </w:tcPr>
          <w:p w14:paraId="0B4C0CC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婴儿被套（床单）</w:t>
            </w:r>
          </w:p>
        </w:tc>
        <w:tc>
          <w:tcPr>
            <w:tcW w:w="1616" w:type="pct"/>
            <w:noWrap/>
            <w:vAlign w:val="center"/>
          </w:tcPr>
          <w:p w14:paraId="2D1798D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r>
      <w:tr w14:paraId="4FE6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24C195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69</w:t>
            </w:r>
          </w:p>
        </w:tc>
        <w:tc>
          <w:tcPr>
            <w:tcW w:w="2563" w:type="pct"/>
            <w:noWrap/>
            <w:vAlign w:val="center"/>
          </w:tcPr>
          <w:p w14:paraId="7BBF1B7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大治疗巾</w:t>
            </w:r>
          </w:p>
        </w:tc>
        <w:tc>
          <w:tcPr>
            <w:tcW w:w="1616" w:type="pct"/>
            <w:noWrap/>
            <w:vAlign w:val="center"/>
          </w:tcPr>
          <w:p w14:paraId="102BCB9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1.25</w:t>
            </w:r>
          </w:p>
        </w:tc>
      </w:tr>
      <w:tr w14:paraId="685A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CE1DEF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70</w:t>
            </w:r>
          </w:p>
        </w:tc>
        <w:tc>
          <w:tcPr>
            <w:tcW w:w="2563" w:type="pct"/>
            <w:noWrap/>
            <w:vAlign w:val="center"/>
          </w:tcPr>
          <w:p w14:paraId="6FCC251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工作帽</w:t>
            </w:r>
          </w:p>
        </w:tc>
        <w:tc>
          <w:tcPr>
            <w:tcW w:w="1616" w:type="pct"/>
            <w:noWrap/>
            <w:vAlign w:val="center"/>
          </w:tcPr>
          <w:p w14:paraId="3166FFC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25E2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551215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71</w:t>
            </w:r>
          </w:p>
        </w:tc>
        <w:tc>
          <w:tcPr>
            <w:tcW w:w="2563" w:type="pct"/>
            <w:noWrap/>
            <w:vAlign w:val="center"/>
          </w:tcPr>
          <w:p w14:paraId="73BC8B5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VIP被套</w:t>
            </w:r>
          </w:p>
        </w:tc>
        <w:tc>
          <w:tcPr>
            <w:tcW w:w="1616" w:type="pct"/>
            <w:noWrap/>
            <w:vAlign w:val="center"/>
          </w:tcPr>
          <w:p w14:paraId="72E4B06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w:t>
            </w:r>
          </w:p>
        </w:tc>
      </w:tr>
      <w:tr w14:paraId="4AA5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567FB2C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72</w:t>
            </w:r>
          </w:p>
        </w:tc>
        <w:tc>
          <w:tcPr>
            <w:tcW w:w="2563" w:type="pct"/>
            <w:noWrap/>
            <w:vAlign w:val="center"/>
          </w:tcPr>
          <w:p w14:paraId="358BFE05">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大孔巾</w:t>
            </w:r>
          </w:p>
        </w:tc>
        <w:tc>
          <w:tcPr>
            <w:tcW w:w="1616" w:type="pct"/>
            <w:noWrap/>
            <w:vAlign w:val="center"/>
          </w:tcPr>
          <w:p w14:paraId="0DD4E51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r>
      <w:tr w14:paraId="0244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19EDF7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73</w:t>
            </w:r>
          </w:p>
        </w:tc>
        <w:tc>
          <w:tcPr>
            <w:tcW w:w="2563" w:type="pct"/>
            <w:noWrap/>
            <w:vAlign w:val="center"/>
          </w:tcPr>
          <w:p w14:paraId="75C59DE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抬病布</w:t>
            </w:r>
          </w:p>
        </w:tc>
        <w:tc>
          <w:tcPr>
            <w:tcW w:w="1616" w:type="pct"/>
            <w:noWrap/>
            <w:vAlign w:val="center"/>
          </w:tcPr>
          <w:p w14:paraId="7491A3C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4E05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02250C1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74</w:t>
            </w:r>
          </w:p>
        </w:tc>
        <w:tc>
          <w:tcPr>
            <w:tcW w:w="2563" w:type="pct"/>
            <w:noWrap/>
            <w:vAlign w:val="center"/>
          </w:tcPr>
          <w:p w14:paraId="3BB78DF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婴儿棉被</w:t>
            </w:r>
          </w:p>
        </w:tc>
        <w:tc>
          <w:tcPr>
            <w:tcW w:w="1616" w:type="pct"/>
            <w:noWrap/>
            <w:vAlign w:val="center"/>
          </w:tcPr>
          <w:p w14:paraId="258DBE9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r>
      <w:tr w14:paraId="692F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44BF97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75</w:t>
            </w:r>
          </w:p>
        </w:tc>
        <w:tc>
          <w:tcPr>
            <w:tcW w:w="2563" w:type="pct"/>
            <w:noWrap/>
            <w:vAlign w:val="center"/>
          </w:tcPr>
          <w:p w14:paraId="57B5773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婴儿枕套</w:t>
            </w:r>
          </w:p>
        </w:tc>
        <w:tc>
          <w:tcPr>
            <w:tcW w:w="1616" w:type="pct"/>
            <w:noWrap/>
            <w:vAlign w:val="center"/>
          </w:tcPr>
          <w:p w14:paraId="529994E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0.4</w:t>
            </w:r>
          </w:p>
        </w:tc>
      </w:tr>
      <w:tr w14:paraId="46C3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ABC001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76</w:t>
            </w:r>
          </w:p>
        </w:tc>
        <w:tc>
          <w:tcPr>
            <w:tcW w:w="2563" w:type="pct"/>
            <w:noWrap/>
            <w:vAlign w:val="center"/>
          </w:tcPr>
          <w:p w14:paraId="49AAC49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大机套</w:t>
            </w:r>
          </w:p>
        </w:tc>
        <w:tc>
          <w:tcPr>
            <w:tcW w:w="1616" w:type="pct"/>
            <w:noWrap/>
            <w:vAlign w:val="center"/>
          </w:tcPr>
          <w:p w14:paraId="377FA7B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r>
      <w:tr w14:paraId="000E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D380CF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77</w:t>
            </w:r>
          </w:p>
        </w:tc>
        <w:tc>
          <w:tcPr>
            <w:tcW w:w="2563" w:type="pct"/>
            <w:noWrap/>
            <w:vAlign w:val="center"/>
          </w:tcPr>
          <w:p w14:paraId="2C617E6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枕套</w:t>
            </w:r>
          </w:p>
        </w:tc>
        <w:tc>
          <w:tcPr>
            <w:tcW w:w="1616" w:type="pct"/>
            <w:noWrap/>
            <w:vAlign w:val="center"/>
          </w:tcPr>
          <w:p w14:paraId="773EB8A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0.65</w:t>
            </w:r>
          </w:p>
        </w:tc>
      </w:tr>
      <w:tr w14:paraId="6FD2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542E73B">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78</w:t>
            </w:r>
          </w:p>
        </w:tc>
        <w:tc>
          <w:tcPr>
            <w:tcW w:w="2563" w:type="pct"/>
            <w:noWrap/>
            <w:vAlign w:val="center"/>
          </w:tcPr>
          <w:p w14:paraId="7CEF19F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洗手衫</w:t>
            </w:r>
          </w:p>
        </w:tc>
        <w:tc>
          <w:tcPr>
            <w:tcW w:w="1616" w:type="pct"/>
            <w:noWrap/>
            <w:vAlign w:val="center"/>
          </w:tcPr>
          <w:p w14:paraId="286104D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w:t>
            </w:r>
          </w:p>
        </w:tc>
      </w:tr>
      <w:tr w14:paraId="34AB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9CC9E6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79</w:t>
            </w:r>
          </w:p>
        </w:tc>
        <w:tc>
          <w:tcPr>
            <w:tcW w:w="2563" w:type="pct"/>
            <w:noWrap/>
            <w:vAlign w:val="center"/>
          </w:tcPr>
          <w:p w14:paraId="4349CAE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袖套</w:t>
            </w:r>
          </w:p>
        </w:tc>
        <w:tc>
          <w:tcPr>
            <w:tcW w:w="1616" w:type="pct"/>
            <w:noWrap/>
            <w:vAlign w:val="center"/>
          </w:tcPr>
          <w:p w14:paraId="3C1C2BE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0.65</w:t>
            </w:r>
          </w:p>
        </w:tc>
      </w:tr>
      <w:tr w14:paraId="6EFB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0382DA57">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c>
          <w:tcPr>
            <w:tcW w:w="2563" w:type="pct"/>
            <w:noWrap/>
            <w:vAlign w:val="center"/>
          </w:tcPr>
          <w:p w14:paraId="69FB90E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婴儿床单</w:t>
            </w:r>
          </w:p>
        </w:tc>
        <w:tc>
          <w:tcPr>
            <w:tcW w:w="1616" w:type="pct"/>
            <w:noWrap/>
            <w:vAlign w:val="center"/>
          </w:tcPr>
          <w:p w14:paraId="3CB2CE00">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r>
      <w:tr w14:paraId="5E33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1F4040A1">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81</w:t>
            </w:r>
          </w:p>
        </w:tc>
        <w:tc>
          <w:tcPr>
            <w:tcW w:w="2563" w:type="pct"/>
            <w:noWrap/>
            <w:vAlign w:val="center"/>
          </w:tcPr>
          <w:p w14:paraId="68CF06C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小布袋</w:t>
            </w:r>
          </w:p>
        </w:tc>
        <w:tc>
          <w:tcPr>
            <w:tcW w:w="1616" w:type="pct"/>
            <w:noWrap/>
            <w:vAlign w:val="center"/>
          </w:tcPr>
          <w:p w14:paraId="4DE8E98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6F15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41ED96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82</w:t>
            </w:r>
          </w:p>
        </w:tc>
        <w:tc>
          <w:tcPr>
            <w:tcW w:w="2563" w:type="pct"/>
            <w:noWrap/>
            <w:vAlign w:val="center"/>
          </w:tcPr>
          <w:p w14:paraId="2BDFB4B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婴儿枕芯</w:t>
            </w:r>
          </w:p>
        </w:tc>
        <w:tc>
          <w:tcPr>
            <w:tcW w:w="1616" w:type="pct"/>
            <w:noWrap/>
            <w:vAlign w:val="center"/>
          </w:tcPr>
          <w:p w14:paraId="60A1EDB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0.9</w:t>
            </w:r>
          </w:p>
        </w:tc>
      </w:tr>
      <w:tr w14:paraId="1D15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6F20328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83</w:t>
            </w:r>
          </w:p>
        </w:tc>
        <w:tc>
          <w:tcPr>
            <w:tcW w:w="2563" w:type="pct"/>
            <w:noWrap/>
            <w:vAlign w:val="center"/>
          </w:tcPr>
          <w:p w14:paraId="29A0577F">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窗帘</w:t>
            </w:r>
          </w:p>
        </w:tc>
        <w:tc>
          <w:tcPr>
            <w:tcW w:w="1616" w:type="pct"/>
            <w:noWrap/>
            <w:vAlign w:val="center"/>
          </w:tcPr>
          <w:p w14:paraId="37E8FD0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r>
      <w:tr w14:paraId="5FF6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35727DCD">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84</w:t>
            </w:r>
          </w:p>
        </w:tc>
        <w:tc>
          <w:tcPr>
            <w:tcW w:w="2563" w:type="pct"/>
            <w:noWrap/>
            <w:vAlign w:val="center"/>
          </w:tcPr>
          <w:p w14:paraId="6D356CA2">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床单</w:t>
            </w:r>
          </w:p>
        </w:tc>
        <w:tc>
          <w:tcPr>
            <w:tcW w:w="1616" w:type="pct"/>
            <w:noWrap/>
            <w:vAlign w:val="center"/>
          </w:tcPr>
          <w:p w14:paraId="576C6023">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r>
      <w:tr w14:paraId="69CC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4AA04F04">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85</w:t>
            </w:r>
          </w:p>
        </w:tc>
        <w:tc>
          <w:tcPr>
            <w:tcW w:w="2563" w:type="pct"/>
            <w:noWrap/>
            <w:vAlign w:val="center"/>
          </w:tcPr>
          <w:p w14:paraId="1942CCE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病人裤</w:t>
            </w:r>
          </w:p>
        </w:tc>
        <w:tc>
          <w:tcPr>
            <w:tcW w:w="1616" w:type="pct"/>
            <w:noWrap/>
            <w:vAlign w:val="center"/>
          </w:tcPr>
          <w:p w14:paraId="66D016AE">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2.15</w:t>
            </w:r>
          </w:p>
        </w:tc>
      </w:tr>
      <w:tr w14:paraId="2EAD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28B0A54C">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86</w:t>
            </w:r>
          </w:p>
        </w:tc>
        <w:tc>
          <w:tcPr>
            <w:tcW w:w="2563" w:type="pct"/>
            <w:noWrap/>
            <w:vAlign w:val="center"/>
          </w:tcPr>
          <w:p w14:paraId="0AECF616">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胶单</w:t>
            </w:r>
          </w:p>
        </w:tc>
        <w:tc>
          <w:tcPr>
            <w:tcW w:w="1616" w:type="pct"/>
            <w:noWrap/>
            <w:vAlign w:val="center"/>
          </w:tcPr>
          <w:p w14:paraId="3B33741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r>
      <w:tr w14:paraId="1012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pct"/>
            <w:noWrap/>
            <w:vAlign w:val="center"/>
          </w:tcPr>
          <w:p w14:paraId="7B7A4009">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87</w:t>
            </w:r>
          </w:p>
        </w:tc>
        <w:tc>
          <w:tcPr>
            <w:tcW w:w="2563" w:type="pct"/>
            <w:noWrap/>
            <w:vAlign w:val="center"/>
          </w:tcPr>
          <w:p w14:paraId="45A81A08">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椅子套（大）</w:t>
            </w:r>
          </w:p>
        </w:tc>
        <w:tc>
          <w:tcPr>
            <w:tcW w:w="1616" w:type="pct"/>
            <w:noWrap/>
            <w:vAlign w:val="center"/>
          </w:tcPr>
          <w:p w14:paraId="114FCB1A">
            <w:pPr>
              <w:keepNext w:val="0"/>
              <w:keepLines w:val="0"/>
              <w:pageBreakBefore w:val="0"/>
              <w:widowControl/>
              <w:suppressLineNumbers w:val="0"/>
              <w:kinsoku/>
              <w:wordWrap/>
              <w:overflowPunct/>
              <w:topLinePunct w:val="0"/>
              <w:bidi w:val="0"/>
              <w:snapToGrid/>
              <w:spacing w:line="360" w:lineRule="auto"/>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2.8</w:t>
            </w:r>
          </w:p>
        </w:tc>
      </w:tr>
    </w:tbl>
    <w:p w14:paraId="1D560B6C">
      <w:pPr>
        <w:pStyle w:val="2"/>
        <w:keepNext w:val="0"/>
        <w:keepLines w:val="0"/>
        <w:pageBreakBefore w:val="0"/>
        <w:numPr>
          <w:ilvl w:val="0"/>
          <w:numId w:val="0"/>
        </w:numPr>
        <w:kinsoku/>
        <w:wordWrap/>
        <w:overflowPunct/>
        <w:topLinePunct w:val="0"/>
        <w:autoSpaceDE/>
        <w:autoSpaceDN/>
        <w:bidi w:val="0"/>
        <w:spacing w:line="380" w:lineRule="exact"/>
        <w:ind w:leftChars="0"/>
        <w:rPr>
          <w:rFonts w:hint="eastAsia" w:ascii="宋体" w:hAnsi="宋体" w:eastAsia="宋体" w:cs="宋体"/>
          <w:b/>
          <w:bCs/>
          <w:color w:val="FF0000"/>
          <w:sz w:val="21"/>
          <w:szCs w:val="21"/>
        </w:rPr>
      </w:pPr>
    </w:p>
    <w:p w14:paraId="483992F1">
      <w:pPr>
        <w:pStyle w:val="9"/>
        <w:keepNext w:val="0"/>
        <w:keepLines w:val="0"/>
        <w:pageBreakBefore w:val="0"/>
        <w:kinsoku/>
        <w:wordWrap/>
        <w:overflowPunct/>
        <w:topLinePunct w:val="0"/>
        <w:autoSpaceDE/>
        <w:autoSpaceDN/>
        <w:bidi w:val="0"/>
        <w:adjustRightInd/>
        <w:spacing w:line="380" w:lineRule="exact"/>
        <w:textAlignment w:val="auto"/>
        <w:outlineLvl w:val="1"/>
        <w:rPr>
          <w:rFonts w:hint="eastAsia" w:ascii="宋体" w:hAnsi="宋体" w:eastAsia="宋体" w:cs="宋体"/>
          <w:sz w:val="21"/>
          <w:szCs w:val="21"/>
        </w:rPr>
      </w:pPr>
      <w:r>
        <w:rPr>
          <w:rFonts w:hint="eastAsia" w:ascii="宋体" w:hAnsi="宋体" w:eastAsia="宋体" w:cs="宋体"/>
          <w:sz w:val="21"/>
          <w:szCs w:val="21"/>
        </w:rPr>
        <w:t>四、商务条款</w:t>
      </w:r>
    </w:p>
    <w:p w14:paraId="643E50A8">
      <w:pPr>
        <w:pStyle w:val="2"/>
        <w:keepNext w:val="0"/>
        <w:keepLines w:val="0"/>
        <w:pageBreakBefore w:val="0"/>
        <w:kinsoku/>
        <w:wordWrap/>
        <w:overflowPunct/>
        <w:topLinePunct w:val="0"/>
        <w:autoSpaceDE/>
        <w:autoSpaceDN/>
        <w:bidi w:val="0"/>
        <w:spacing w:line="380" w:lineRule="exact"/>
        <w:ind w:firstLine="0" w:firstLineChars="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说明：1、带“★”指标项为实质性条款，如出现负偏离，将被视为未实质性满足招标文件要求作投标无效处理。</w:t>
      </w:r>
    </w:p>
    <w:p w14:paraId="2F3AE0D2">
      <w:pPr>
        <w:pStyle w:val="2"/>
        <w:keepNext w:val="0"/>
        <w:keepLines w:val="0"/>
        <w:pageBreakBefore w:val="0"/>
        <w:numPr>
          <w:ilvl w:val="0"/>
          <w:numId w:val="0"/>
        </w:numPr>
        <w:kinsoku/>
        <w:wordWrap/>
        <w:overflowPunct/>
        <w:topLinePunct w:val="0"/>
        <w:autoSpaceDE/>
        <w:autoSpaceDN/>
        <w:bidi w:val="0"/>
        <w:spacing w:line="380" w:lineRule="exact"/>
        <w:ind w:leftChars="0"/>
        <w:rPr>
          <w:rFonts w:hint="eastAsia" w:ascii="宋体" w:hAnsi="宋体" w:eastAsia="宋体" w:cs="宋体"/>
          <w:b/>
          <w:bCs/>
          <w:color w:val="FF0000"/>
          <w:sz w:val="21"/>
          <w:szCs w:val="21"/>
        </w:rPr>
      </w:pPr>
      <w:r>
        <w:rPr>
          <w:rFonts w:hint="eastAsia" w:ascii="宋体" w:hAnsi="宋体" w:cs="宋体"/>
          <w:b/>
          <w:bCs/>
          <w:color w:val="FF0000"/>
          <w:sz w:val="21"/>
          <w:szCs w:val="21"/>
          <w:lang w:val="en-US" w:eastAsia="zh-CN"/>
        </w:rPr>
        <w:t>2、</w:t>
      </w:r>
      <w:r>
        <w:rPr>
          <w:rFonts w:hint="eastAsia" w:ascii="宋体" w:hAnsi="宋体" w:eastAsia="宋体" w:cs="宋体"/>
          <w:b/>
          <w:bCs/>
          <w:color w:val="FF0000"/>
          <w:sz w:val="21"/>
          <w:szCs w:val="21"/>
        </w:rPr>
        <w:t>评分时，如对一项招标技术要求（以划分框为准）中的内容存在两处（或以上）负偏离的，在评分时只作一项负偏离扣分。</w:t>
      </w:r>
    </w:p>
    <w:p w14:paraId="57D39E41">
      <w:pPr>
        <w:pStyle w:val="2"/>
        <w:keepNext w:val="0"/>
        <w:keepLines w:val="0"/>
        <w:pageBreakBefore w:val="0"/>
        <w:numPr>
          <w:ilvl w:val="0"/>
          <w:numId w:val="0"/>
        </w:numPr>
        <w:kinsoku/>
        <w:wordWrap/>
        <w:overflowPunct/>
        <w:topLinePunct w:val="0"/>
        <w:autoSpaceDE/>
        <w:autoSpaceDN/>
        <w:bidi w:val="0"/>
        <w:spacing w:line="380" w:lineRule="exact"/>
        <w:ind w:leftChars="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商务要求</w:t>
      </w:r>
    </w:p>
    <w:p w14:paraId="7481EBC1">
      <w:pPr>
        <w:pStyle w:val="5"/>
        <w:pageBreakBefore w:val="0"/>
        <w:kinsoku/>
        <w:wordWrap/>
        <w:overflowPunct/>
        <w:topLinePunct w:val="0"/>
        <w:bidi w:val="0"/>
        <w:snapToGrid/>
        <w:spacing w:before="0" w:after="0" w:line="360" w:lineRule="auto"/>
        <w:ind w:left="0" w:leftChars="0"/>
        <w:outlineLvl w:val="2"/>
        <w:rPr>
          <w:rFonts w:hint="eastAsia" w:hAnsi="宋体" w:eastAsia="宋体"/>
          <w:kern w:val="0"/>
          <w:szCs w:val="21"/>
          <w:highlight w:val="none"/>
        </w:rPr>
      </w:pPr>
      <w:r>
        <w:rPr>
          <w:rFonts w:hint="eastAsia" w:ascii="宋体" w:hAnsi="宋体" w:eastAsia="宋体" w:cs="宋体"/>
          <w:b/>
          <w:bCs/>
          <w:kern w:val="2"/>
          <w:sz w:val="21"/>
          <w:szCs w:val="21"/>
          <w:lang w:val="en-US" w:eastAsia="zh-CN" w:bidi="ar-SA"/>
        </w:rPr>
        <w:t>（一）商务要求</w:t>
      </w:r>
    </w:p>
    <w:p w14:paraId="7E5288A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hAnsi="宋体" w:eastAsia="宋体"/>
          <w:kern w:val="0"/>
          <w:szCs w:val="21"/>
          <w:highlight w:val="none"/>
        </w:rPr>
        <w:t>★</w:t>
      </w:r>
      <w:r>
        <w:rPr>
          <w:rFonts w:hint="eastAsia" w:ascii="宋体" w:hAnsi="宋体" w:eastAsia="宋体" w:cs="宋体"/>
          <w:bCs/>
          <w:sz w:val="21"/>
          <w:szCs w:val="21"/>
          <w:highlight w:val="none"/>
          <w:lang w:val="en-US" w:eastAsia="zh-CN"/>
        </w:rPr>
        <w:t>1.合同签订之日起1年（自合同签订日起365个日历日）。本项目为长期服务项目，合同期满后可与中标人续签服务合同。但合同履行期限最长不得超过三十六个月。如采购人对履约情况不满意，采购人不再续约。若政府采购主管部门发现项目有异常情况，以主管部门意见为准。</w:t>
      </w:r>
    </w:p>
    <w:p w14:paraId="7BAFCC5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★2.付款方式：按月度结算，以实际发生的洗涤费用结算。在服务期内，全年医院支出上限不超过800万元。本项目费用具体包括中标人完成本招标项目、税费</w:t>
      </w:r>
      <w:r>
        <w:rPr>
          <w:rFonts w:hint="eastAsia"/>
          <w:lang w:eastAsia="zh-CN"/>
        </w:rPr>
        <w:t>、</w:t>
      </w:r>
      <w:r>
        <w:rPr>
          <w:rFonts w:hint="eastAsia"/>
          <w:lang w:val="en-US" w:eastAsia="zh-CN"/>
        </w:rPr>
        <w:t>收洗送</w:t>
      </w:r>
      <w:r>
        <w:rPr>
          <w:rFonts w:hint="eastAsia" w:ascii="宋体" w:hAnsi="宋体" w:eastAsia="宋体" w:cs="宋体"/>
          <w:bCs/>
          <w:sz w:val="21"/>
          <w:szCs w:val="21"/>
          <w:highlight w:val="none"/>
          <w:lang w:val="en-US" w:eastAsia="zh-CN"/>
        </w:rPr>
        <w:t>等的全部费用和一切明示和暗示的风险、义务、责任等本项目需求涉及的一切费用，且不随通货膨胀的影响而波动。</w:t>
      </w:r>
    </w:p>
    <w:p w14:paraId="6780198A">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bCs/>
          <w:sz w:val="21"/>
          <w:szCs w:val="21"/>
          <w:highlight w:val="none"/>
          <w:lang w:val="en-US" w:eastAsia="zh-CN"/>
        </w:rPr>
      </w:pPr>
      <w:r>
        <w:rPr>
          <w:rFonts w:hint="eastAsia" w:hAnsi="宋体" w:eastAsia="宋体"/>
          <w:kern w:val="0"/>
          <w:szCs w:val="21"/>
          <w:highlight w:val="none"/>
        </w:rPr>
        <w:t>★</w:t>
      </w:r>
      <w:r>
        <w:rPr>
          <w:rFonts w:hint="eastAsia" w:ascii="宋体" w:hAnsi="宋体" w:eastAsia="宋体" w:cs="宋体"/>
          <w:bCs/>
          <w:sz w:val="21"/>
          <w:szCs w:val="21"/>
          <w:highlight w:val="none"/>
          <w:lang w:val="en-US" w:eastAsia="zh-CN"/>
        </w:rPr>
        <w:t>3.报价要求</w:t>
      </w:r>
    </w:p>
    <w:p w14:paraId="1503CB7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本项目投标价格为折扣率报价，投标人根据洗涤品目需求及最高限价自行填报统一折扣率。结算按照最终发生洗涤数量乘以折扣后的单价进行费用结算。一经中标，将以其投标文件中的投标报价折扣率作为计算合同价根据且合同期限内不作调整。</w:t>
      </w:r>
    </w:p>
    <w:p w14:paraId="255783F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“折扣率”填写要求： </w:t>
      </w:r>
    </w:p>
    <w:p w14:paraId="69A4549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 xml:space="preserve">（1）填写要求：0＜折扣率（1-下浮率）≤1，未按此要求填写将作投标无效处理。 </w:t>
      </w:r>
    </w:p>
    <w:p w14:paraId="54ACAE6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 xml:space="preserve">（2）填写的“折扣率”应为小数，如 0.95、0.80、0.78；最多保留小数点后两位。 </w:t>
      </w:r>
    </w:p>
    <w:p w14:paraId="74827B4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（3）投标人参与投标只允许填报一个“折扣率”，不允许填报 2 个（或以上）的“折扣率”； 填报了 2 个或以上“折扣率”的，其投标将直接作投标无效处理； </w:t>
      </w:r>
    </w:p>
    <w:p w14:paraId="15ACA41C">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（4）“折扣率”缺填、漏填将直接作投标无效处理。 </w:t>
      </w:r>
    </w:p>
    <w:p w14:paraId="4419F71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kern w:val="2"/>
          <w:sz w:val="21"/>
          <w:szCs w:val="21"/>
          <w:highlight w:val="none"/>
          <w:lang w:val="en-US" w:eastAsia="zh-CN" w:bidi="ar-SA"/>
        </w:rPr>
        <w:t>4、</w:t>
      </w:r>
      <w:r>
        <w:rPr>
          <w:rFonts w:hint="eastAsia" w:ascii="宋体" w:hAnsi="宋体" w:eastAsia="宋体" w:cs="宋体"/>
          <w:b w:val="0"/>
          <w:bCs/>
          <w:sz w:val="21"/>
          <w:szCs w:val="21"/>
          <w:highlight w:val="none"/>
          <w:lang w:val="en-US" w:eastAsia="zh-CN"/>
        </w:rPr>
        <w:t>质量控制服务要求</w:t>
      </w:r>
    </w:p>
    <w:p w14:paraId="57C3EEF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（1）中标人需接受采购人的工作监督和指导，按采购人的要求优化工作流程设计，加强管理，提高服务质量。</w:t>
      </w:r>
    </w:p>
    <w:p w14:paraId="424B53B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中标人于合同签订一个月内向采购人提交相关的管理制度，工作流程、突发应急预案和员工档案等资料。每月以书面形式向采购人后勤管理部门提供月工作总结如员工工作、培训和考核和存在问题的整改等情况。</w:t>
      </w:r>
    </w:p>
    <w:p w14:paraId="2A880F8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（3）中标人按采购人要求，可随时提供各科室收取、发送和返洗等数据统计。</w:t>
      </w:r>
    </w:p>
    <w:p w14:paraId="72E71FC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（4）中标人每月5日之前向采购人提交上个月的洗涤服务书面月报表。采购人收到月报表后进行核实确认，根据合同各种约定结算。</w:t>
      </w:r>
    </w:p>
    <w:p w14:paraId="05B3195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（5）中标人须积极参与采购人就本项目召开的工作协调会议，并派有全权代理的人员出席，以利双方沟通，解决问题。</w:t>
      </w:r>
    </w:p>
    <w:p w14:paraId="2BA5D7A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（6）中标人应每季度一次向采购人提供</w:t>
      </w:r>
      <w:r>
        <w:rPr>
          <w:rFonts w:hint="eastAsia" w:ascii="宋体" w:hAnsi="宋体" w:cs="宋体"/>
          <w:color w:val="auto"/>
          <w:sz w:val="21"/>
          <w:szCs w:val="21"/>
          <w:lang w:val="en-US" w:eastAsia="zh-CN"/>
        </w:rPr>
        <w:t>第三方检测机构</w:t>
      </w:r>
      <w:r>
        <w:rPr>
          <w:rFonts w:hint="eastAsia" w:ascii="宋体" w:hAnsi="宋体" w:eastAsia="宋体" w:cs="宋体"/>
          <w:color w:val="auto"/>
          <w:sz w:val="21"/>
          <w:szCs w:val="21"/>
          <w:lang w:eastAsia="zh-CN"/>
        </w:rPr>
        <w:t>出具的</w:t>
      </w:r>
      <w:r>
        <w:rPr>
          <w:rFonts w:hint="eastAsia" w:ascii="宋体" w:hAnsi="宋体" w:cs="宋体"/>
          <w:color w:val="auto"/>
          <w:sz w:val="21"/>
          <w:szCs w:val="21"/>
        </w:rPr>
        <w:t>具有CMA标识</w:t>
      </w:r>
      <w:r>
        <w:rPr>
          <w:rFonts w:hint="eastAsia" w:ascii="宋体" w:hAnsi="宋体" w:eastAsia="宋体" w:cs="宋体"/>
          <w:bCs w:val="0"/>
          <w:color w:val="auto"/>
          <w:sz w:val="21"/>
          <w:szCs w:val="21"/>
          <w:lang w:val="en-US" w:eastAsia="zh-CN"/>
        </w:rPr>
        <w:t>的</w:t>
      </w:r>
      <w:r>
        <w:rPr>
          <w:rFonts w:hint="eastAsia" w:ascii="宋体" w:hAnsi="宋体" w:eastAsia="宋体" w:cs="宋体"/>
          <w:bCs w:val="0"/>
          <w:color w:val="auto"/>
          <w:sz w:val="21"/>
          <w:szCs w:val="21"/>
          <w:lang w:eastAsia="zh-CN"/>
        </w:rPr>
        <w:t>污水处理站水质检测达标</w:t>
      </w:r>
      <w:r>
        <w:rPr>
          <w:rFonts w:hint="eastAsia" w:ascii="宋体" w:hAnsi="宋体" w:eastAsia="宋体" w:cs="宋体"/>
          <w:color w:val="auto"/>
          <w:sz w:val="21"/>
          <w:szCs w:val="21"/>
          <w:lang w:val="en-US" w:eastAsia="zh-CN"/>
        </w:rPr>
        <w:t>检验（检测）</w:t>
      </w:r>
      <w:r>
        <w:rPr>
          <w:rFonts w:hint="eastAsia" w:ascii="宋体" w:hAnsi="宋体" w:eastAsia="宋体" w:cs="宋体"/>
          <w:bCs w:val="0"/>
          <w:color w:val="auto"/>
          <w:sz w:val="21"/>
          <w:szCs w:val="21"/>
          <w:lang w:eastAsia="zh-CN"/>
        </w:rPr>
        <w:t>报告</w:t>
      </w:r>
      <w:r>
        <w:rPr>
          <w:rFonts w:hint="eastAsia" w:ascii="宋体" w:hAnsi="宋体" w:cs="宋体"/>
          <w:bCs/>
          <w:color w:val="auto"/>
          <w:sz w:val="21"/>
          <w:szCs w:val="21"/>
          <w:lang w:eastAsia="zh-CN"/>
        </w:rPr>
        <w:t>、</w:t>
      </w:r>
      <w:r>
        <w:rPr>
          <w:rFonts w:hint="eastAsia" w:ascii="宋体" w:hAnsi="宋体" w:eastAsia="宋体" w:cs="宋体"/>
          <w:bCs/>
          <w:sz w:val="21"/>
          <w:szCs w:val="21"/>
          <w:highlight w:val="none"/>
          <w:lang w:val="en-US" w:eastAsia="zh-CN"/>
        </w:rPr>
        <w:t>清洁医用织物微生物检测报告、</w:t>
      </w:r>
      <w:r>
        <w:rPr>
          <w:rFonts w:hint="eastAsia" w:ascii="宋体" w:hAnsi="宋体" w:cs="宋体"/>
          <w:color w:val="auto"/>
          <w:sz w:val="21"/>
          <w:szCs w:val="21"/>
          <w:lang w:eastAsia="zh-CN"/>
        </w:rPr>
        <w:t>员工</w:t>
      </w:r>
      <w:r>
        <w:rPr>
          <w:rFonts w:hint="eastAsia" w:ascii="宋体" w:hAnsi="宋体" w:cs="宋体"/>
          <w:color w:val="auto"/>
          <w:sz w:val="21"/>
          <w:szCs w:val="21"/>
          <w:lang w:val="en-US" w:eastAsia="zh-CN"/>
        </w:rPr>
        <w:t>人</w:t>
      </w:r>
      <w:r>
        <w:rPr>
          <w:rFonts w:hint="eastAsia" w:ascii="宋体" w:hAnsi="宋体" w:eastAsia="宋体" w:cs="宋体"/>
          <w:color w:val="auto"/>
          <w:sz w:val="21"/>
          <w:szCs w:val="21"/>
          <w:lang w:eastAsia="zh-CN"/>
        </w:rPr>
        <w:t>手卫生</w:t>
      </w:r>
      <w:r>
        <w:rPr>
          <w:rFonts w:hint="eastAsia"/>
          <w:lang w:eastAsia="zh-CN"/>
        </w:rPr>
        <w:t>和</w:t>
      </w:r>
      <w:r>
        <w:rPr>
          <w:rFonts w:hint="eastAsia" w:ascii="宋体" w:hAnsi="宋体" w:eastAsia="宋体" w:cs="宋体"/>
          <w:color w:val="auto"/>
          <w:sz w:val="21"/>
          <w:szCs w:val="21"/>
          <w:lang w:eastAsia="zh-CN"/>
        </w:rPr>
        <w:t>物表卫生检测报告</w:t>
      </w:r>
      <w:r>
        <w:rPr>
          <w:rFonts w:hint="eastAsia" w:ascii="宋体" w:hAnsi="宋体" w:eastAsia="宋体" w:cs="宋体"/>
          <w:bCs/>
          <w:sz w:val="21"/>
          <w:szCs w:val="21"/>
          <w:highlight w:val="none"/>
          <w:lang w:val="en-US" w:eastAsia="zh-CN"/>
        </w:rPr>
        <w:t>复印件加盖印章（原件备查）。如采购人有疑问，则由双方共同认可的机构，在双方工作人员在现场监督下对清洁医用织物进行抽样检测，检测费用由中标人负责支付。若由于中标人工作质量问题或失误给采购人造成重大利益损害的，中标人应当赔偿由此给采购人造成的损失，采购人有权随时解除合同。</w:t>
      </w:r>
    </w:p>
    <w:p w14:paraId="5BC8D41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（7）采购人各科室向中标人反映的织物数量或洗涤质量等差错问题，中标人的工作人员必须在20分钟内了解情况并现场解决问题。如不及时处理导致科室投诉的，按违约责任扣罚。</w:t>
      </w:r>
    </w:p>
    <w:p w14:paraId="62520A6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Cs/>
          <w:sz w:val="21"/>
          <w:szCs w:val="21"/>
          <w:highlight w:val="none"/>
          <w:lang w:val="en-US" w:eastAsia="zh-CN"/>
        </w:rPr>
        <w:t>（8）中标人洗涤收送服务的负责人每月到采购人各科室和管理部门充分听取服务质量及洗涤工作意见，并收集问题登记本（以洗衣部负责人签名为依据）。对出现的问题，简单的限五个工作日内处理，请相关科室负责人签名确认。若较为复杂需要其余部门协助的，限时一个月内处理，并把问题反馈给采购人相关管理部门。所有反馈单交洗衣部负责人签名，不断改进收送服务和洗涤工作质量等。</w:t>
      </w:r>
    </w:p>
    <w:p w14:paraId="6E6214B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5、履约监管与违约责任</w:t>
      </w:r>
    </w:p>
    <w:p w14:paraId="0804AE0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不按时：中标人未按规定的时间提供服务，第一次未按规定时间提供服务，采购人对中标人进行批评教育；第二次发现，中标人需向采购人提交整改报告；第三次发现，采购人向中标人发出书面整改通知书，并处以罚款500元。若自书面整改通知书发出一个月内仍未解决问题，并影响采购人工作开展的，处以1000元的罚款。</w:t>
      </w:r>
    </w:p>
    <w:p w14:paraId="3F6BDEE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不按质：采购人检查或发现返回的洁净织物有不符合采购人服务及质量要求的（包括但不限于洁净度、平整度、完好度、干燥度等感观指标），不计入医用织物洗涤数量清单，并第一时间进行处理。处理不当导致科室投诉的，第一次中标人需向采购人提交整改报告；第二次投诉，采购人向中标人发出书面整改通知书，并处以罚款500元。采购人有权不定期进行抽检，抽检不合格率大于5%（月抽检不合格数/月抽检总数），按不合格织物实际结算价50%处以罚款。</w:t>
      </w:r>
    </w:p>
    <w:p w14:paraId="7C2E119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（3）不按量：中标人丢失采购人衣物布类的，经双方确认核实后，由中标人赔偿。</w:t>
      </w:r>
    </w:p>
    <w:p w14:paraId="5D1410B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（4）返洗整改不及时：中标人应及时处理科室的返洗衣物，因未及时送回而影响科室工作的，如超出月洗涤量1%部分的按每件50元的标准处以罚款。</w:t>
      </w:r>
    </w:p>
    <w:p w14:paraId="4A54FD9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（5）损耗率与报废率控制：</w:t>
      </w:r>
      <w:r>
        <w:rPr>
          <w:rFonts w:hint="eastAsia" w:ascii="宋体" w:hAnsi="宋体" w:eastAsia="宋体" w:cs="宋体"/>
          <w:bCs/>
          <w:sz w:val="21"/>
          <w:szCs w:val="21"/>
          <w:highlight w:val="none"/>
        </w:rPr>
        <w:t>中标方需严格</w:t>
      </w:r>
      <w:r>
        <w:rPr>
          <w:rFonts w:hint="eastAsia" w:ascii="宋体" w:hAnsi="宋体" w:eastAsia="宋体" w:cs="宋体"/>
          <w:bCs/>
          <w:sz w:val="21"/>
          <w:szCs w:val="21"/>
          <w:highlight w:val="none"/>
          <w:lang w:val="en-US" w:eastAsia="zh-CN"/>
        </w:rPr>
        <w:t>控制</w:t>
      </w:r>
      <w:r>
        <w:rPr>
          <w:rFonts w:hint="eastAsia" w:ascii="宋体" w:hAnsi="宋体" w:eastAsia="宋体" w:cs="宋体"/>
          <w:bCs/>
          <w:sz w:val="21"/>
          <w:szCs w:val="21"/>
          <w:highlight w:val="none"/>
        </w:rPr>
        <w:t>医用织物的损耗</w:t>
      </w:r>
      <w:r>
        <w:rPr>
          <w:rFonts w:hint="eastAsia" w:ascii="宋体" w:hAnsi="宋体" w:eastAsia="宋体" w:cs="宋体"/>
          <w:bCs/>
          <w:sz w:val="21"/>
          <w:szCs w:val="21"/>
          <w:highlight w:val="none"/>
          <w:lang w:val="en-US" w:eastAsia="zh-CN"/>
        </w:rPr>
        <w:t>率。</w:t>
      </w:r>
      <w:r>
        <w:rPr>
          <w:rFonts w:hint="eastAsia" w:ascii="宋体" w:hAnsi="宋体" w:eastAsia="宋体" w:cs="宋体"/>
          <w:bCs/>
          <w:sz w:val="21"/>
          <w:szCs w:val="21"/>
          <w:highlight w:val="none"/>
        </w:rPr>
        <w:t>确保其月度损耗量占总体洗涤量的比例维持在</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‰或以下。对于任何超出</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‰的损耗，需依据医用织物的具体种类，实行全额（100%）的更新与补给措施。</w:t>
      </w:r>
    </w:p>
    <w:p w14:paraId="1371F2F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（6）投诉处理：科室投诉中标人任何服务响应速度、服务质量或争执吵骂等态度问题的，按每次 100 元的标准处以罚款。</w:t>
      </w:r>
    </w:p>
    <w:p w14:paraId="6F8DDD5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（7）中标人弄虚作假篡改单据数量，洁衣单数量与实际数量相差超过1%的，首次处以500元罚款，多次违反者按次数累加倍数处罚金额。</w:t>
      </w:r>
    </w:p>
    <w:p w14:paraId="14371F9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（8）采购人全新增补的医用织物应含RFID芯片，但在中标人服务期内原医用织物未缝制芯片或发现遗漏/折损未缝制芯片的，由中标人进行补充。</w:t>
      </w:r>
    </w:p>
    <w:p w14:paraId="2FFE506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（9）项目管理和服务质量考评：</w:t>
      </w:r>
    </w:p>
    <w:p w14:paraId="7C813EE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中标人每季度安排第三方进行随机抽检，并将检测报告及时送交采购人。采购人将不定期进行督促检查工作，并根据检查结果进行评分。由监管部门及重点使用科室对中标人方的供应及服务进行考评，每季度进行一次汇总。根据洗涤质量、服务质量、环境清洁等方面的表现进行评分。评分结果将作为服务费用结算、合同续签或解除的重要依据。考评低于85分的，低于85分扣除服务费1000元/分的处罚。中标人连续2次综合考评分均低于85分，采购人有权解除合同。采购人可根据合同情况视为违约，并报相关行政主管部门；违约责任由中标人负责，由此造成的一切损失均由中标人负责。</w:t>
      </w:r>
    </w:p>
    <w:p w14:paraId="7F6C112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（10）中标人违反采购人的服务要求条款而产生的赔偿费或罚款，在当月的服务费中扣除，若当月的服务费金额不足以扣除赔偿费金额的，超出的部分在次月的服务费中继续扣除。</w:t>
      </w:r>
    </w:p>
    <w:p w14:paraId="10DE3E5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11）中标人违反合同要求的规定，未能达到约定的服务目标，或出现重大服务失误（如院内感染等），采购人可根据合同情况视为违约，并报相关行政主管部门；造成采购人经济损失的，中标人应给予采购人经济赔偿，并承担相应的法律责任。</w:t>
      </w:r>
    </w:p>
    <w:p w14:paraId="213D166F">
      <w:pPr>
        <w:pStyle w:val="5"/>
        <w:pageBreakBefore w:val="0"/>
        <w:kinsoku/>
        <w:wordWrap/>
        <w:overflowPunct/>
        <w:topLinePunct w:val="0"/>
        <w:bidi w:val="0"/>
        <w:snapToGrid/>
        <w:spacing w:before="0" w:after="0" w:line="360" w:lineRule="auto"/>
        <w:ind w:left="0" w:leftChars="0"/>
        <w:outlineLvl w:val="2"/>
        <w:rPr>
          <w:rFonts w:hint="eastAsia" w:ascii="宋体" w:hAnsi="宋体" w:eastAsia="宋体" w:cs="宋体"/>
          <w:b/>
          <w:bCs/>
          <w:lang w:val="en-US" w:eastAsia="zh-CN"/>
        </w:rPr>
      </w:pPr>
      <w:r>
        <w:rPr>
          <w:rFonts w:hint="eastAsia" w:ascii="宋体" w:hAnsi="宋体" w:eastAsia="宋体" w:cs="宋体"/>
          <w:b/>
          <w:bCs/>
          <w:kern w:val="2"/>
          <w:sz w:val="21"/>
          <w:szCs w:val="21"/>
          <w:lang w:val="en-US" w:eastAsia="zh-CN" w:bidi="ar-SA"/>
        </w:rPr>
        <w:t>（二）投标报价要求</w:t>
      </w:r>
    </w:p>
    <w:p w14:paraId="4A3D6C74">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项目服务费采用包干制，应包括服务成本、法定税费和企业的利润。由企业根据招标文件所提供的资料自行测算投标报价；一经中标，投标报价总价作为中标单位与采购单位签定的合同金额，合同期限内不做调整。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79ED6A8">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投标人的投标报价，应是本项目招标范围和招标文件及合同条款上所列的各项内容中所述的全部，不得以任何理由予以重复，并以投标人在投标文件中提出的综合单价或总价为依据。</w:t>
      </w:r>
    </w:p>
    <w:p w14:paraId="5569361D">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除非</w:t>
      </w:r>
      <w:r>
        <w:rPr>
          <w:rFonts w:hint="eastAsia" w:ascii="宋体" w:hAnsi="宋体" w:eastAsia="宋体" w:cs="宋体"/>
          <w:lang w:eastAsia="zh-CN"/>
        </w:rPr>
        <w:t>采购人</w:t>
      </w:r>
      <w:r>
        <w:rPr>
          <w:rFonts w:hint="eastAsia" w:ascii="宋体" w:hAnsi="宋体" w:eastAsia="宋体" w:cs="宋体"/>
        </w:rPr>
        <w:t>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0D1563CD">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投标人应充分了解项目的位置、情况、道路及任何其它足以影响投标报价的情况，任何因忽视或误解项目情况而导致的索赔或服务期限延长申请将不获批准。</w:t>
      </w:r>
    </w:p>
    <w:p w14:paraId="700F248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ascii="宋体" w:hAnsi="宋体" w:eastAsia="宋体" w:cs="宋体"/>
          <w:lang w:val="en-US" w:eastAsia="zh-CN"/>
        </w:rPr>
        <w:t>5.</w:t>
      </w:r>
      <w:r>
        <w:rPr>
          <w:rFonts w:hint="eastAsia" w:ascii="宋体" w:hAnsi="宋体" w:eastAsia="宋体" w:cs="宋体"/>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7AD579C9">
      <w:pPr>
        <w:keepNext w:val="0"/>
        <w:keepLines w:val="0"/>
        <w:pageBreakBefore w:val="0"/>
        <w:widowControl/>
        <w:numPr>
          <w:ilvl w:val="0"/>
          <w:numId w:val="0"/>
        </w:numPr>
        <w:kinsoku/>
        <w:wordWrap/>
        <w:overflowPunct/>
        <w:topLinePunct w:val="0"/>
        <w:autoSpaceDE/>
        <w:autoSpaceDN/>
        <w:bidi w:val="0"/>
        <w:spacing w:line="380"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说明：1、带“</w:t>
      </w:r>
      <w:r>
        <w:rPr>
          <w:rFonts w:hint="eastAsia" w:ascii="宋体" w:hAnsi="宋体" w:eastAsia="宋体" w:cs="宋体"/>
          <w:b/>
          <w:bCs/>
          <w:color w:val="FF0000"/>
          <w:kern w:val="0"/>
          <w:sz w:val="21"/>
          <w:szCs w:val="21"/>
        </w:rPr>
        <w:t>★</w:t>
      </w:r>
      <w:r>
        <w:rPr>
          <w:rFonts w:hint="eastAsia" w:ascii="宋体" w:hAnsi="宋体" w:eastAsia="宋体" w:cs="宋体"/>
          <w:b/>
          <w:bCs/>
          <w:kern w:val="0"/>
          <w:sz w:val="21"/>
          <w:szCs w:val="21"/>
        </w:rPr>
        <w:t>”指标项为关键参数，如出现负偏离，将被视为未实质性满足招标文件要求作投标无效处理。</w:t>
      </w:r>
    </w:p>
    <w:p w14:paraId="20EEA149">
      <w:pPr>
        <w:keepNext w:val="0"/>
        <w:keepLines w:val="0"/>
        <w:pageBreakBefore w:val="0"/>
        <w:kinsoku/>
        <w:wordWrap/>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br w:type="page"/>
      </w:r>
    </w:p>
    <w:p w14:paraId="5C185687">
      <w:pPr>
        <w:pStyle w:val="4"/>
        <w:rPr>
          <w:b/>
          <w:bCs/>
          <w:sz w:val="28"/>
          <w:szCs w:val="28"/>
        </w:rPr>
      </w:pPr>
      <w:r>
        <w:rPr>
          <w:rFonts w:hint="eastAsia"/>
          <w:b/>
          <w:bCs/>
          <w:sz w:val="28"/>
          <w:szCs w:val="28"/>
        </w:rPr>
        <w:t>第三章投标文件组成、格式</w:t>
      </w:r>
    </w:p>
    <w:p w14:paraId="2CBC6551">
      <w:pPr>
        <w:rPr>
          <w:rStyle w:val="223"/>
          <w:rFonts w:hint="eastAsia" w:ascii="宋体" w:hAnsi="宋体" w:eastAsia="宋体" w:cs="宋体"/>
          <w:b/>
          <w:bCs w:val="0"/>
          <w:sz w:val="21"/>
          <w:szCs w:val="21"/>
        </w:rPr>
      </w:pPr>
    </w:p>
    <w:p w14:paraId="528799F5">
      <w:pPr>
        <w:outlineLvl w:val="2"/>
        <w:rPr>
          <w:rFonts w:hint="eastAsia" w:ascii="宋体" w:hAnsi="宋体" w:cs="宋体"/>
          <w:szCs w:val="21"/>
        </w:rPr>
      </w:pPr>
      <w:r>
        <w:rPr>
          <w:rStyle w:val="223"/>
          <w:rFonts w:hint="eastAsia" w:ascii="宋体" w:hAnsi="宋体" w:eastAsia="宋体" w:cs="宋体"/>
          <w:b/>
          <w:bCs w:val="0"/>
          <w:sz w:val="21"/>
          <w:szCs w:val="21"/>
        </w:rPr>
        <w:t>投标文件组成</w:t>
      </w:r>
    </w:p>
    <w:p w14:paraId="372A3B6C">
      <w:pPr>
        <w:pStyle w:val="26"/>
        <w:snapToGrid w:val="0"/>
        <w:spacing w:line="312" w:lineRule="auto"/>
        <w:outlineLvl w:val="3"/>
        <w:rPr>
          <w:rFonts w:hint="eastAsia" w:hAnsi="宋体" w:cs="宋体"/>
          <w:szCs w:val="21"/>
        </w:rPr>
      </w:pPr>
      <w:r>
        <w:rPr>
          <w:rFonts w:hint="eastAsia" w:hAnsi="宋体" w:cs="宋体"/>
          <w:szCs w:val="21"/>
        </w:rPr>
        <w:t>一、</w:t>
      </w:r>
      <w:r>
        <w:rPr>
          <w:rFonts w:hint="eastAsia" w:hAnsi="宋体" w:cs="宋体"/>
          <w:b/>
          <w:bCs/>
          <w:szCs w:val="21"/>
        </w:rPr>
        <w:t>投标文件正文格式</w:t>
      </w:r>
    </w:p>
    <w:p w14:paraId="6A367BE4">
      <w:pPr>
        <w:pStyle w:val="26"/>
        <w:numPr>
          <w:ilvl w:val="0"/>
          <w:numId w:val="13"/>
        </w:numPr>
        <w:snapToGrid w:val="0"/>
        <w:spacing w:line="312" w:lineRule="auto"/>
        <w:ind w:firstLine="0"/>
        <w:rPr>
          <w:rFonts w:hint="eastAsia" w:hAnsi="宋体" w:cs="宋体"/>
          <w:szCs w:val="21"/>
        </w:rPr>
      </w:pPr>
      <w:r>
        <w:rPr>
          <w:rFonts w:hint="eastAsia" w:hAnsi="宋体" w:cs="宋体"/>
          <w:szCs w:val="21"/>
        </w:rPr>
        <w:t>评标指引表及目录</w:t>
      </w:r>
    </w:p>
    <w:p w14:paraId="473BDBFA">
      <w:pPr>
        <w:pStyle w:val="26"/>
        <w:numPr>
          <w:ilvl w:val="0"/>
          <w:numId w:val="13"/>
        </w:numPr>
        <w:snapToGrid w:val="0"/>
        <w:spacing w:line="312" w:lineRule="auto"/>
        <w:ind w:firstLine="0"/>
        <w:rPr>
          <w:rFonts w:hint="eastAsia" w:hAnsi="宋体" w:cs="宋体"/>
          <w:szCs w:val="21"/>
        </w:rPr>
      </w:pPr>
      <w:r>
        <w:rPr>
          <w:rFonts w:hint="eastAsia" w:hAnsi="宋体" w:cs="宋体"/>
          <w:szCs w:val="21"/>
        </w:rPr>
        <w:t>投标函</w:t>
      </w:r>
    </w:p>
    <w:p w14:paraId="5E72F337">
      <w:pPr>
        <w:pStyle w:val="26"/>
        <w:numPr>
          <w:ilvl w:val="0"/>
          <w:numId w:val="13"/>
        </w:numPr>
        <w:snapToGrid w:val="0"/>
        <w:spacing w:line="312" w:lineRule="auto"/>
        <w:ind w:firstLine="0"/>
        <w:rPr>
          <w:rFonts w:hint="eastAsia" w:hAnsi="宋体" w:cs="宋体"/>
          <w:szCs w:val="21"/>
        </w:rPr>
      </w:pPr>
      <w:r>
        <w:rPr>
          <w:rFonts w:hint="eastAsia" w:hAnsi="宋体" w:cs="宋体"/>
          <w:szCs w:val="21"/>
        </w:rPr>
        <w:t>开标一览表</w:t>
      </w:r>
    </w:p>
    <w:p w14:paraId="7AE9664F">
      <w:pPr>
        <w:pStyle w:val="26"/>
        <w:numPr>
          <w:ilvl w:val="0"/>
          <w:numId w:val="13"/>
        </w:numPr>
        <w:snapToGrid w:val="0"/>
        <w:spacing w:line="312" w:lineRule="auto"/>
        <w:ind w:firstLine="0"/>
        <w:rPr>
          <w:rFonts w:hint="eastAsia" w:hAnsi="宋体" w:cs="宋体"/>
          <w:szCs w:val="21"/>
        </w:rPr>
      </w:pPr>
      <w:r>
        <w:rPr>
          <w:rFonts w:hint="eastAsia" w:hAnsi="宋体" w:cs="宋体"/>
          <w:szCs w:val="21"/>
        </w:rPr>
        <w:t>分类报价明细表</w:t>
      </w:r>
    </w:p>
    <w:p w14:paraId="6706E307">
      <w:pPr>
        <w:pStyle w:val="26"/>
        <w:numPr>
          <w:ilvl w:val="0"/>
          <w:numId w:val="13"/>
        </w:numPr>
        <w:snapToGrid w:val="0"/>
        <w:spacing w:line="312" w:lineRule="auto"/>
        <w:ind w:firstLine="0"/>
        <w:rPr>
          <w:rFonts w:hint="eastAsia" w:hAnsi="宋体" w:cs="宋体"/>
          <w:szCs w:val="21"/>
        </w:rPr>
      </w:pPr>
      <w:r>
        <w:rPr>
          <w:rFonts w:hint="eastAsia" w:hAnsi="宋体" w:cs="宋体"/>
          <w:szCs w:val="21"/>
        </w:rPr>
        <w:t>投标人基本情况</w:t>
      </w:r>
    </w:p>
    <w:p w14:paraId="0E4066FA">
      <w:pPr>
        <w:pStyle w:val="26"/>
        <w:numPr>
          <w:ilvl w:val="0"/>
          <w:numId w:val="14"/>
        </w:numPr>
        <w:snapToGrid w:val="0"/>
        <w:spacing w:line="312" w:lineRule="auto"/>
        <w:ind w:left="1265"/>
        <w:rPr>
          <w:rFonts w:hint="eastAsia" w:hAnsi="宋体" w:cs="宋体"/>
          <w:szCs w:val="21"/>
        </w:rPr>
      </w:pPr>
      <w:r>
        <w:rPr>
          <w:rFonts w:hint="eastAsia" w:hAnsi="宋体" w:cs="宋体"/>
          <w:szCs w:val="21"/>
        </w:rPr>
        <w:t>投标人基本情况一览表</w:t>
      </w:r>
    </w:p>
    <w:p w14:paraId="5110B62B">
      <w:pPr>
        <w:pStyle w:val="26"/>
        <w:numPr>
          <w:ilvl w:val="0"/>
          <w:numId w:val="14"/>
        </w:numPr>
        <w:snapToGrid w:val="0"/>
        <w:spacing w:line="312" w:lineRule="auto"/>
        <w:ind w:left="1265"/>
        <w:rPr>
          <w:rFonts w:hint="eastAsia" w:hAnsi="宋体" w:cs="宋体"/>
          <w:szCs w:val="21"/>
        </w:rPr>
      </w:pPr>
      <w:r>
        <w:rPr>
          <w:rFonts w:hint="eastAsia" w:ascii="宋体" w:hAnsi="宋体" w:eastAsia="宋体" w:cs="宋体"/>
          <w:sz w:val="21"/>
          <w:szCs w:val="21"/>
        </w:rPr>
        <w:t>具有独立法人资格或是具有独立承担民事责任能力的</w:t>
      </w:r>
      <w:r>
        <w:rPr>
          <w:rFonts w:hint="eastAsia" w:ascii="宋体" w:hAnsi="宋体" w:eastAsia="宋体" w:cs="宋体"/>
          <w:sz w:val="21"/>
          <w:szCs w:val="21"/>
          <w:lang w:eastAsia="zh-CN"/>
        </w:rPr>
        <w:t>其他</w:t>
      </w:r>
      <w:r>
        <w:rPr>
          <w:rFonts w:hint="eastAsia" w:ascii="宋体" w:hAnsi="宋体" w:eastAsia="宋体" w:cs="宋体"/>
          <w:sz w:val="21"/>
          <w:szCs w:val="21"/>
        </w:rPr>
        <w:t>组织</w:t>
      </w:r>
      <w:r>
        <w:rPr>
          <w:rFonts w:hint="eastAsia" w:ascii="宋体" w:hAnsi="宋体" w:eastAsia="宋体" w:cs="宋体"/>
          <w:sz w:val="21"/>
          <w:szCs w:val="21"/>
          <w:lang w:eastAsia="zh-CN"/>
        </w:rPr>
        <w:t>【</w:t>
      </w:r>
      <w:r>
        <w:rPr>
          <w:rFonts w:hint="eastAsia" w:ascii="宋体" w:hAnsi="宋体" w:eastAsia="宋体" w:cs="宋体"/>
          <w:sz w:val="21"/>
          <w:szCs w:val="21"/>
        </w:rPr>
        <w:t>提供营业执照或事业单位法人证书等证明资料扫描件；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eastAsia="宋体" w:cs="宋体"/>
          <w:sz w:val="21"/>
          <w:szCs w:val="21"/>
          <w:lang w:eastAsia="zh-CN"/>
        </w:rPr>
        <w:t>】</w:t>
      </w:r>
      <w:r>
        <w:rPr>
          <w:rFonts w:hint="eastAsia" w:ascii="宋体" w:hAnsi="宋体" w:eastAsia="宋体" w:cs="宋体"/>
          <w:sz w:val="21"/>
          <w:szCs w:val="21"/>
        </w:rPr>
        <w:t>；</w:t>
      </w:r>
    </w:p>
    <w:p w14:paraId="507389B7">
      <w:pPr>
        <w:pStyle w:val="26"/>
        <w:numPr>
          <w:ilvl w:val="0"/>
          <w:numId w:val="14"/>
        </w:numPr>
        <w:snapToGrid w:val="0"/>
        <w:spacing w:line="312" w:lineRule="auto"/>
        <w:ind w:left="1265"/>
        <w:rPr>
          <w:rFonts w:hAnsi="宋体" w:cs="宋体"/>
          <w:szCs w:val="21"/>
        </w:rPr>
      </w:pPr>
      <w:r>
        <w:rPr>
          <w:rFonts w:hint="eastAsia" w:hAnsi="宋体" w:cs="宋体"/>
          <w:szCs w:val="21"/>
        </w:rPr>
        <w:t>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授权书</w:t>
      </w:r>
      <w:r>
        <w:rPr>
          <w:rFonts w:hint="eastAsia" w:hAnsi="宋体" w:cs="宋体"/>
          <w:szCs w:val="21"/>
          <w:lang w:eastAsia="zh-CN"/>
        </w:rPr>
        <w:t>【</w:t>
      </w:r>
      <w:r>
        <w:rPr>
          <w:rFonts w:hint="eastAsia" w:hAnsi="宋体" w:cs="宋体"/>
          <w:szCs w:val="21"/>
        </w:rPr>
        <w:t>投标人代表为法定代表人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的无须提供本格式</w:t>
      </w:r>
      <w:r>
        <w:rPr>
          <w:rFonts w:hint="eastAsia" w:hAnsi="宋体" w:cs="宋体"/>
          <w:szCs w:val="21"/>
          <w:lang w:eastAsia="zh-CN"/>
        </w:rPr>
        <w:t>】</w:t>
      </w:r>
    </w:p>
    <w:p w14:paraId="5F36EC9D">
      <w:pPr>
        <w:pStyle w:val="26"/>
        <w:numPr>
          <w:ilvl w:val="0"/>
          <w:numId w:val="14"/>
        </w:numPr>
        <w:snapToGrid w:val="0"/>
        <w:spacing w:line="312" w:lineRule="auto"/>
        <w:ind w:left="1265"/>
        <w:rPr>
          <w:rFonts w:hAnsi="宋体" w:cs="宋体"/>
          <w:szCs w:val="21"/>
        </w:rPr>
      </w:pPr>
      <w:r>
        <w:rPr>
          <w:rFonts w:hint="eastAsia" w:hAnsi="宋体" w:cs="宋体"/>
          <w:szCs w:val="21"/>
        </w:rPr>
        <w:t>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证明书</w:t>
      </w:r>
    </w:p>
    <w:p w14:paraId="061EA8F1">
      <w:pPr>
        <w:pStyle w:val="26"/>
        <w:numPr>
          <w:ilvl w:val="0"/>
          <w:numId w:val="13"/>
        </w:numPr>
        <w:snapToGrid w:val="0"/>
        <w:spacing w:line="312" w:lineRule="auto"/>
        <w:ind w:firstLine="0"/>
        <w:rPr>
          <w:rFonts w:hint="eastAsia" w:hAnsi="宋体" w:cs="宋体"/>
          <w:szCs w:val="21"/>
        </w:rPr>
      </w:pPr>
      <w:r>
        <w:rPr>
          <w:rFonts w:hint="eastAsia" w:hAnsi="宋体" w:cs="宋体"/>
          <w:szCs w:val="21"/>
        </w:rPr>
        <w:t>相关承诺函格式</w:t>
      </w:r>
    </w:p>
    <w:p w14:paraId="6143D4C1">
      <w:pPr>
        <w:pStyle w:val="26"/>
        <w:numPr>
          <w:ilvl w:val="0"/>
          <w:numId w:val="15"/>
        </w:numPr>
        <w:snapToGrid w:val="0"/>
        <w:spacing w:line="312" w:lineRule="auto"/>
        <w:ind w:left="1265"/>
        <w:rPr>
          <w:rFonts w:hint="eastAsia" w:hAnsi="宋体" w:cs="宋体"/>
          <w:szCs w:val="21"/>
        </w:rPr>
      </w:pPr>
      <w:r>
        <w:rPr>
          <w:rFonts w:hint="eastAsia" w:hAnsi="宋体" w:cs="宋体"/>
          <w:szCs w:val="21"/>
        </w:rPr>
        <w:t>投标及履约承诺函</w:t>
      </w:r>
    </w:p>
    <w:p w14:paraId="0245DA97">
      <w:pPr>
        <w:pStyle w:val="26"/>
        <w:numPr>
          <w:ilvl w:val="0"/>
          <w:numId w:val="15"/>
        </w:numPr>
        <w:snapToGrid w:val="0"/>
        <w:spacing w:line="312" w:lineRule="auto"/>
        <w:ind w:left="1265"/>
        <w:rPr>
          <w:rFonts w:hint="eastAsia" w:hAnsi="宋体" w:cs="宋体"/>
          <w:szCs w:val="21"/>
        </w:rPr>
      </w:pPr>
      <w:r>
        <w:rPr>
          <w:rFonts w:hint="eastAsia" w:hAnsi="宋体" w:cs="宋体"/>
          <w:szCs w:val="21"/>
        </w:rPr>
        <w:t>诚信承诺函</w:t>
      </w:r>
    </w:p>
    <w:p w14:paraId="4CDF8A9A">
      <w:pPr>
        <w:pStyle w:val="26"/>
        <w:numPr>
          <w:ilvl w:val="0"/>
          <w:numId w:val="15"/>
        </w:numPr>
        <w:snapToGrid w:val="0"/>
        <w:spacing w:line="312" w:lineRule="auto"/>
        <w:ind w:left="1265"/>
        <w:rPr>
          <w:rFonts w:hint="eastAsia" w:hAnsi="宋体" w:cs="宋体"/>
          <w:szCs w:val="21"/>
        </w:rPr>
      </w:pPr>
      <w:r>
        <w:rPr>
          <w:rFonts w:hint="eastAsia" w:hAnsi="宋体" w:cs="宋体"/>
          <w:szCs w:val="21"/>
        </w:rPr>
        <w:t>政府采购违法行为风险知悉确认书</w:t>
      </w:r>
    </w:p>
    <w:p w14:paraId="00BE02DD">
      <w:pPr>
        <w:pStyle w:val="26"/>
        <w:numPr>
          <w:ilvl w:val="0"/>
          <w:numId w:val="15"/>
        </w:numPr>
        <w:snapToGrid w:val="0"/>
        <w:spacing w:line="312" w:lineRule="auto"/>
        <w:ind w:left="1265"/>
      </w:pPr>
      <w:r>
        <w:rPr>
          <w:rFonts w:hint="eastAsia" w:ascii="宋体" w:hAnsi="宋体" w:eastAsia="宋体" w:cs="宋体"/>
          <w:sz w:val="21"/>
          <w:szCs w:val="21"/>
        </w:rPr>
        <w:t>北京大学深圳医院供应商廉洁购销承诺书</w:t>
      </w:r>
    </w:p>
    <w:p w14:paraId="36D5152F">
      <w:pPr>
        <w:pStyle w:val="26"/>
        <w:numPr>
          <w:ilvl w:val="0"/>
          <w:numId w:val="13"/>
        </w:numPr>
        <w:snapToGrid w:val="0"/>
        <w:spacing w:line="312" w:lineRule="auto"/>
        <w:ind w:firstLine="0"/>
        <w:rPr>
          <w:rFonts w:hint="eastAsia" w:hAnsi="宋体" w:cs="宋体"/>
          <w:szCs w:val="21"/>
        </w:rPr>
      </w:pPr>
      <w:r>
        <w:rPr>
          <w:rFonts w:hint="eastAsia" w:hAnsi="宋体" w:cs="宋体"/>
          <w:szCs w:val="21"/>
        </w:rPr>
        <w:t>投标人资格条件中所需的其他资格条件相关证明文件</w:t>
      </w:r>
    </w:p>
    <w:p w14:paraId="279A7162">
      <w:pPr>
        <w:pStyle w:val="26"/>
        <w:numPr>
          <w:ilvl w:val="0"/>
          <w:numId w:val="13"/>
        </w:numPr>
        <w:snapToGrid w:val="0"/>
        <w:spacing w:line="312" w:lineRule="auto"/>
        <w:ind w:firstLine="0"/>
        <w:rPr>
          <w:rFonts w:hint="eastAsia" w:hAnsi="宋体" w:cs="宋体"/>
          <w:szCs w:val="21"/>
        </w:rPr>
      </w:pPr>
      <w:r>
        <w:rPr>
          <w:rFonts w:hint="eastAsia" w:hAnsi="宋体" w:cs="宋体"/>
          <w:szCs w:val="21"/>
        </w:rPr>
        <w:t>服务条款偏离表</w:t>
      </w:r>
    </w:p>
    <w:p w14:paraId="40BF4B21">
      <w:pPr>
        <w:pStyle w:val="26"/>
        <w:numPr>
          <w:ilvl w:val="0"/>
          <w:numId w:val="13"/>
        </w:numPr>
        <w:snapToGrid w:val="0"/>
        <w:spacing w:line="312" w:lineRule="auto"/>
        <w:ind w:firstLine="0"/>
        <w:rPr>
          <w:rFonts w:hint="eastAsia" w:hAnsi="宋体" w:cs="宋体"/>
          <w:szCs w:val="21"/>
        </w:rPr>
      </w:pPr>
      <w:r>
        <w:rPr>
          <w:rFonts w:hint="eastAsia" w:hAnsi="宋体" w:cs="宋体"/>
          <w:szCs w:val="21"/>
        </w:rPr>
        <w:t>商务条款偏离表</w:t>
      </w:r>
    </w:p>
    <w:p w14:paraId="4919BFDD">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医用织物洗涤、收集、运送、管理服务方案和保障措施，医用织物信息化管理服务方案</w:t>
      </w:r>
    </w:p>
    <w:p w14:paraId="182FC634">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洗涤消毒服务能力</w:t>
      </w:r>
    </w:p>
    <w:p w14:paraId="1A7F2659">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感染性医用织物洗涤消毒保障措施</w:t>
      </w:r>
    </w:p>
    <w:p w14:paraId="2FF7D145">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应急保障能力</w:t>
      </w:r>
    </w:p>
    <w:p w14:paraId="38880A1D">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应急保障设备</w:t>
      </w:r>
    </w:p>
    <w:p w14:paraId="050FB630">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拟安排的项目负责人情况（仅限一人）</w:t>
      </w:r>
    </w:p>
    <w:p w14:paraId="1BD46ADA">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拟安排的项目主要团队成员（主要技术人员）情况（项目负责人除外）</w:t>
      </w:r>
    </w:p>
    <w:p w14:paraId="51C5E113">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拟安排的项目主要团队成员（主要技术人员）情况（项目负责人除外）</w:t>
      </w:r>
    </w:p>
    <w:p w14:paraId="28C46ABD">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拟投入的服务资源（车辆）情况</w:t>
      </w:r>
    </w:p>
    <w:p w14:paraId="6801EAD5">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val="en-US" w:eastAsia="zh-CN"/>
        </w:rPr>
        <w:t>环境保护能力</w:t>
      </w:r>
    </w:p>
    <w:p w14:paraId="138F236B">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lang w:eastAsia="zh-CN"/>
        </w:rPr>
        <w:t>同类项目业绩</w:t>
      </w:r>
    </w:p>
    <w:p w14:paraId="3EB5AFE3">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rPr>
        <w:t>履约评价或满意度评价</w:t>
      </w:r>
    </w:p>
    <w:p w14:paraId="684B676A">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rPr>
        <w:t>体系认证情况</w:t>
      </w:r>
    </w:p>
    <w:p w14:paraId="42A01363">
      <w:pPr>
        <w:pStyle w:val="26"/>
        <w:numPr>
          <w:ilvl w:val="0"/>
          <w:numId w:val="13"/>
        </w:numPr>
        <w:snapToGrid w:val="0"/>
        <w:spacing w:line="312" w:lineRule="auto"/>
        <w:ind w:firstLine="0"/>
        <w:rPr>
          <w:rFonts w:hint="eastAsia" w:hAnsi="宋体" w:cs="宋体"/>
          <w:szCs w:val="21"/>
        </w:rPr>
      </w:pPr>
      <w:r>
        <w:rPr>
          <w:rFonts w:hint="eastAsia" w:ascii="宋体" w:hAnsi="宋体"/>
          <w:szCs w:val="21"/>
          <w:highlight w:val="none"/>
        </w:rPr>
        <w:t>洗涤检测要求</w:t>
      </w:r>
    </w:p>
    <w:p w14:paraId="57299242">
      <w:pPr>
        <w:pStyle w:val="26"/>
        <w:numPr>
          <w:ilvl w:val="0"/>
          <w:numId w:val="13"/>
        </w:numPr>
        <w:snapToGrid w:val="0"/>
        <w:spacing w:line="312" w:lineRule="auto"/>
        <w:ind w:firstLine="0"/>
        <w:rPr>
          <w:rFonts w:hint="eastAsia" w:hAnsi="宋体" w:cs="宋体"/>
          <w:szCs w:val="21"/>
        </w:rPr>
      </w:pPr>
      <w:r>
        <w:rPr>
          <w:rFonts w:hint="eastAsia" w:hAnsi="宋体" w:cs="宋体"/>
          <w:szCs w:val="21"/>
        </w:rPr>
        <w:t>投标人根据招标文件要求所提供的其他证明文件（如有）</w:t>
      </w:r>
    </w:p>
    <w:p w14:paraId="70DCD0CE">
      <w:pPr>
        <w:pStyle w:val="26"/>
        <w:snapToGrid w:val="0"/>
        <w:spacing w:line="312" w:lineRule="auto"/>
        <w:rPr>
          <w:rFonts w:hint="eastAsia" w:hAnsi="宋体" w:cs="宋体"/>
          <w:szCs w:val="21"/>
        </w:rPr>
      </w:pPr>
    </w:p>
    <w:p w14:paraId="62435F14">
      <w:pPr>
        <w:pStyle w:val="26"/>
        <w:snapToGrid w:val="0"/>
        <w:spacing w:line="312" w:lineRule="auto"/>
        <w:outlineLvl w:val="3"/>
        <w:rPr>
          <w:rFonts w:hint="eastAsia" w:hAnsi="宋体" w:cs="宋体"/>
          <w:b/>
          <w:bCs/>
          <w:szCs w:val="21"/>
        </w:rPr>
      </w:pPr>
      <w:r>
        <w:rPr>
          <w:rFonts w:hint="eastAsia" w:hAnsi="宋体" w:cs="宋体"/>
          <w:b/>
          <w:bCs/>
          <w:szCs w:val="21"/>
        </w:rPr>
        <w:t>二、唱标信封的组成</w:t>
      </w:r>
    </w:p>
    <w:p w14:paraId="4DA36000">
      <w:pPr>
        <w:pStyle w:val="9"/>
        <w:numPr>
          <w:ilvl w:val="0"/>
          <w:numId w:val="16"/>
        </w:numPr>
        <w:snapToGrid w:val="0"/>
        <w:spacing w:line="312" w:lineRule="auto"/>
        <w:ind w:left="420" w:leftChars="200"/>
        <w:rPr>
          <w:rFonts w:hint="eastAsia" w:ascii="宋体" w:hAnsi="宋体" w:cs="宋体"/>
          <w:b w:val="0"/>
          <w:bCs w:val="0"/>
          <w:sz w:val="21"/>
          <w:szCs w:val="21"/>
        </w:rPr>
      </w:pPr>
      <w:r>
        <w:rPr>
          <w:rFonts w:hint="eastAsia" w:ascii="宋体" w:hAnsi="宋体" w:cs="宋体"/>
          <w:b w:val="0"/>
          <w:bCs w:val="0"/>
          <w:sz w:val="21"/>
          <w:szCs w:val="21"/>
        </w:rPr>
        <w:t>开标一览表</w:t>
      </w:r>
    </w:p>
    <w:p w14:paraId="0FA6C2C2">
      <w:pPr>
        <w:numPr>
          <w:ilvl w:val="0"/>
          <w:numId w:val="16"/>
        </w:numPr>
        <w:snapToGrid w:val="0"/>
        <w:spacing w:line="312" w:lineRule="auto"/>
        <w:ind w:left="420" w:leftChars="200"/>
        <w:rPr>
          <w:rFonts w:hint="eastAsia" w:ascii="宋体" w:hAnsi="宋体" w:cs="宋体"/>
          <w:szCs w:val="21"/>
        </w:rPr>
      </w:pPr>
      <w:r>
        <w:rPr>
          <w:rFonts w:hint="eastAsia" w:ascii="宋体" w:hAnsi="宋体" w:cs="宋体"/>
          <w:szCs w:val="21"/>
        </w:rPr>
        <w:t>投标文件电子文档（具体要求详见“对通用条款的补充内容”）</w:t>
      </w:r>
    </w:p>
    <w:p w14:paraId="0B8A4F64">
      <w:pPr>
        <w:snapToGrid w:val="0"/>
        <w:spacing w:line="312" w:lineRule="auto"/>
        <w:ind w:firstLine="422" w:firstLineChars="200"/>
        <w:rPr>
          <w:rFonts w:hint="eastAsia" w:ascii="宋体" w:hAnsi="宋体" w:cs="宋体"/>
          <w:b/>
          <w:bCs/>
          <w:szCs w:val="21"/>
          <w:u w:val="single"/>
        </w:rPr>
      </w:pPr>
    </w:p>
    <w:p w14:paraId="54146AAC">
      <w:pPr>
        <w:rPr>
          <w:rFonts w:hint="eastAsia" w:ascii="宋体" w:hAnsi="宋体" w:cs="宋体"/>
          <w:b/>
          <w:bCs/>
          <w:szCs w:val="21"/>
          <w:u w:val="single"/>
        </w:rPr>
      </w:pPr>
      <w:r>
        <w:rPr>
          <w:rFonts w:hint="eastAsia" w:ascii="宋体" w:hAnsi="宋体" w:cs="宋体"/>
          <w:b/>
          <w:bCs/>
          <w:szCs w:val="21"/>
          <w:u w:val="single"/>
        </w:rPr>
        <w:t>注：投标人编制投标文件须包括但不限于上述内容。所提供证明文件均真实有效且加盖投标人公章。</w:t>
      </w:r>
    </w:p>
    <w:p w14:paraId="2E4D1CEE">
      <w:pPr>
        <w:rPr>
          <w:rFonts w:hint="eastAsia" w:ascii="黑体" w:hAnsi="黑体" w:eastAsia="黑体" w:cs="黑体"/>
          <w:b/>
          <w:bCs/>
          <w:sz w:val="28"/>
          <w:szCs w:val="28"/>
        </w:rPr>
      </w:pPr>
      <w:r>
        <w:rPr>
          <w:rFonts w:hint="eastAsia" w:ascii="黑体" w:hAnsi="黑体" w:eastAsia="黑体" w:cs="黑体"/>
          <w:b/>
          <w:bCs/>
          <w:sz w:val="28"/>
          <w:szCs w:val="28"/>
        </w:rPr>
        <w:br w:type="page"/>
      </w:r>
    </w:p>
    <w:p w14:paraId="5F5BA522">
      <w:pPr>
        <w:outlineLvl w:val="2"/>
        <w:rPr>
          <w:rFonts w:hint="eastAsia" w:ascii="宋体" w:hAnsi="宋体" w:cs="宋体"/>
          <w:b/>
          <w:szCs w:val="21"/>
        </w:rPr>
      </w:pPr>
      <w:r>
        <w:rPr>
          <w:rFonts w:hint="eastAsia" w:ascii="宋体" w:hAnsi="宋体" w:cs="宋体"/>
          <w:b/>
          <w:bCs/>
          <w:szCs w:val="21"/>
        </w:rPr>
        <w:t>投标</w:t>
      </w:r>
      <w:r>
        <w:rPr>
          <w:rStyle w:val="223"/>
          <w:rFonts w:hint="eastAsia" w:ascii="宋体" w:hAnsi="宋体" w:eastAsia="宋体" w:cs="宋体"/>
          <w:b/>
          <w:bCs w:val="0"/>
          <w:sz w:val="21"/>
          <w:szCs w:val="21"/>
        </w:rPr>
        <w:t>文件</w:t>
      </w:r>
      <w:r>
        <w:rPr>
          <w:rFonts w:hint="eastAsia" w:ascii="宋体" w:hAnsi="宋体" w:cs="宋体"/>
          <w:b/>
          <w:szCs w:val="21"/>
        </w:rPr>
        <w:t>格式</w:t>
      </w:r>
    </w:p>
    <w:p w14:paraId="59DAFEEA">
      <w:pPr>
        <w:pStyle w:val="9"/>
      </w:pPr>
    </w:p>
    <w:p w14:paraId="4172309F">
      <w:pPr>
        <w:keepNext/>
        <w:keepLines/>
        <w:spacing w:line="360" w:lineRule="auto"/>
        <w:outlineLvl w:val="3"/>
        <w:rPr>
          <w:rFonts w:hint="eastAsia" w:ascii="宋体" w:hAnsi="宋体" w:cs="宋体"/>
          <w:b/>
          <w:bCs/>
          <w:szCs w:val="21"/>
        </w:rPr>
      </w:pPr>
      <w:bookmarkStart w:id="33" w:name="_Toc24698"/>
      <w:bookmarkStart w:id="34" w:name="_Toc24797"/>
      <w:bookmarkStart w:id="35" w:name="_Toc5828"/>
      <w:bookmarkStart w:id="36" w:name="_Toc18075"/>
      <w:r>
        <w:rPr>
          <w:rFonts w:hint="eastAsia" w:ascii="宋体" w:hAnsi="宋体" w:cs="宋体"/>
          <w:b/>
          <w:bCs/>
          <w:szCs w:val="21"/>
        </w:rPr>
        <w:t>一、评标指引表</w:t>
      </w:r>
      <w:bookmarkEnd w:id="33"/>
      <w:bookmarkEnd w:id="34"/>
      <w:bookmarkEnd w:id="35"/>
      <w:bookmarkEnd w:id="36"/>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615"/>
        <w:gridCol w:w="4665"/>
      </w:tblGrid>
      <w:tr w14:paraId="3887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054" w:type="dxa"/>
            <w:gridSpan w:val="3"/>
            <w:tcBorders>
              <w:top w:val="nil"/>
              <w:left w:val="nil"/>
              <w:bottom w:val="single" w:color="auto" w:sz="4" w:space="0"/>
              <w:right w:val="nil"/>
            </w:tcBorders>
          </w:tcPr>
          <w:p w14:paraId="54C026E4">
            <w:pPr>
              <w:adjustRightInd w:val="0"/>
              <w:snapToGrid w:val="0"/>
              <w:spacing w:line="360" w:lineRule="auto"/>
              <w:rPr>
                <w:rFonts w:hint="eastAsia" w:ascii="宋体" w:hAnsi="宋体" w:eastAsia="宋体" w:cs="宋体"/>
                <w:bCs/>
                <w:szCs w:val="21"/>
                <w:lang w:eastAsia="zh-CN"/>
              </w:rPr>
            </w:pPr>
            <w:r>
              <w:rPr>
                <w:rFonts w:hint="eastAsia" w:ascii="宋体" w:hAnsi="宋体" w:cs="宋体"/>
                <w:bCs/>
                <w:szCs w:val="21"/>
              </w:rPr>
              <w:t>项目名称：</w:t>
            </w:r>
            <w:r>
              <w:rPr>
                <w:rFonts w:hint="eastAsia" w:ascii="宋体" w:hAnsi="宋体" w:cs="宋体"/>
                <w:bCs/>
                <w:szCs w:val="21"/>
                <w:lang w:eastAsia="zh-CN"/>
              </w:rPr>
              <w:t>北京大学深圳医院医用织物洗涤服务项目</w:t>
            </w:r>
          </w:p>
        </w:tc>
        <w:tc>
          <w:tcPr>
            <w:tcW w:w="4665" w:type="dxa"/>
            <w:tcBorders>
              <w:top w:val="nil"/>
              <w:left w:val="nil"/>
              <w:bottom w:val="single" w:color="auto" w:sz="4" w:space="0"/>
              <w:right w:val="nil"/>
            </w:tcBorders>
          </w:tcPr>
          <w:p w14:paraId="6AA0DE94">
            <w:pPr>
              <w:adjustRightInd w:val="0"/>
              <w:snapToGrid w:val="0"/>
              <w:spacing w:line="360" w:lineRule="auto"/>
              <w:jc w:val="right"/>
              <w:rPr>
                <w:rFonts w:hint="eastAsia" w:ascii="宋体" w:hAnsi="宋体" w:eastAsia="宋体" w:cs="宋体"/>
                <w:bCs/>
                <w:szCs w:val="21"/>
                <w:lang w:eastAsia="zh-CN"/>
              </w:rPr>
            </w:pPr>
            <w:r>
              <w:rPr>
                <w:rFonts w:hint="eastAsia" w:ascii="宋体" w:hAnsi="宋体" w:cs="宋体"/>
                <w:bCs/>
                <w:szCs w:val="21"/>
              </w:rPr>
              <w:t>项目编号：</w:t>
            </w:r>
            <w:r>
              <w:rPr>
                <w:rFonts w:hint="eastAsia" w:ascii="宋体" w:hAnsi="宋体" w:cs="宋体"/>
                <w:bCs/>
                <w:szCs w:val="21"/>
                <w:lang w:eastAsia="zh-CN"/>
              </w:rPr>
              <w:t>BDYYZXCG-02</w:t>
            </w:r>
          </w:p>
        </w:tc>
      </w:tr>
      <w:tr w14:paraId="41B2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054" w:type="dxa"/>
            <w:gridSpan w:val="3"/>
            <w:tcBorders>
              <w:top w:val="single" w:color="auto" w:sz="4" w:space="0"/>
              <w:tl2br w:val="single" w:color="auto" w:sz="4" w:space="0"/>
            </w:tcBorders>
          </w:tcPr>
          <w:p w14:paraId="4BF2F8C0">
            <w:pPr>
              <w:spacing w:line="360" w:lineRule="auto"/>
              <w:ind w:firstLine="2108" w:firstLineChars="1000"/>
              <w:rPr>
                <w:rFonts w:hint="eastAsia" w:ascii="宋体" w:hAnsi="宋体" w:cs="宋体"/>
                <w:b/>
                <w:szCs w:val="21"/>
              </w:rPr>
            </w:pPr>
            <w:r>
              <w:rPr>
                <w:rFonts w:hint="eastAsia" w:ascii="宋体" w:hAnsi="宋体" w:cs="宋体"/>
                <w:b/>
                <w:szCs w:val="21"/>
              </w:rPr>
              <w:t>指引内容</w:t>
            </w:r>
          </w:p>
          <w:p w14:paraId="433DC12E">
            <w:pPr>
              <w:spacing w:line="360" w:lineRule="auto"/>
              <w:rPr>
                <w:rFonts w:hint="eastAsia" w:ascii="宋体" w:hAnsi="宋体" w:cs="宋体"/>
                <w:b/>
                <w:szCs w:val="21"/>
              </w:rPr>
            </w:pPr>
            <w:r>
              <w:rPr>
                <w:rFonts w:hint="eastAsia" w:ascii="宋体" w:hAnsi="宋体" w:cs="宋体"/>
                <w:b/>
                <w:szCs w:val="21"/>
              </w:rPr>
              <w:t>指引部分名称及代号</w:t>
            </w:r>
          </w:p>
        </w:tc>
        <w:tc>
          <w:tcPr>
            <w:tcW w:w="4665" w:type="dxa"/>
            <w:tcBorders>
              <w:top w:val="single" w:color="auto" w:sz="4" w:space="0"/>
            </w:tcBorders>
            <w:vAlign w:val="center"/>
          </w:tcPr>
          <w:p w14:paraId="3328DCFA">
            <w:pPr>
              <w:spacing w:line="360" w:lineRule="auto"/>
              <w:jc w:val="center"/>
              <w:rPr>
                <w:rFonts w:hint="eastAsia" w:ascii="宋体" w:hAnsi="宋体" w:cs="宋体"/>
                <w:b/>
                <w:szCs w:val="21"/>
              </w:rPr>
            </w:pPr>
            <w:r>
              <w:rPr>
                <w:rFonts w:hint="eastAsia" w:ascii="宋体" w:hAnsi="宋体" w:cs="宋体"/>
                <w:b/>
                <w:szCs w:val="21"/>
              </w:rPr>
              <w:t>相应内容位置</w:t>
            </w:r>
          </w:p>
        </w:tc>
      </w:tr>
      <w:tr w14:paraId="6BFE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696CE380">
            <w:pPr>
              <w:spacing w:line="360" w:lineRule="auto"/>
              <w:jc w:val="center"/>
              <w:rPr>
                <w:rFonts w:hint="eastAsia" w:ascii="宋体" w:hAnsi="宋体" w:cs="宋体"/>
                <w:b/>
                <w:szCs w:val="21"/>
              </w:rPr>
            </w:pPr>
            <w:r>
              <w:rPr>
                <w:rFonts w:hint="eastAsia" w:ascii="宋体" w:hAnsi="宋体" w:cs="宋体"/>
                <w:b/>
                <w:szCs w:val="21"/>
              </w:rPr>
              <w:t>资格性及符合性检查</w:t>
            </w:r>
          </w:p>
        </w:tc>
        <w:tc>
          <w:tcPr>
            <w:tcW w:w="1255" w:type="dxa"/>
            <w:vMerge w:val="restart"/>
            <w:vAlign w:val="center"/>
          </w:tcPr>
          <w:p w14:paraId="1160A136">
            <w:pPr>
              <w:spacing w:line="360" w:lineRule="auto"/>
              <w:jc w:val="center"/>
              <w:rPr>
                <w:rFonts w:hint="eastAsia" w:ascii="宋体" w:hAnsi="宋体" w:cs="宋体"/>
                <w:b/>
                <w:szCs w:val="21"/>
              </w:rPr>
            </w:pPr>
            <w:r>
              <w:rPr>
                <w:rFonts w:hint="eastAsia" w:ascii="宋体" w:hAnsi="宋体" w:cs="宋体"/>
                <w:b/>
                <w:szCs w:val="21"/>
              </w:rPr>
              <w:t>资格性</w:t>
            </w:r>
          </w:p>
        </w:tc>
        <w:tc>
          <w:tcPr>
            <w:tcW w:w="1615" w:type="dxa"/>
            <w:vAlign w:val="center"/>
          </w:tcPr>
          <w:p w14:paraId="431543D2">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21D7B9C4">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1CBD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5B48884">
            <w:pPr>
              <w:spacing w:line="360" w:lineRule="auto"/>
              <w:rPr>
                <w:rFonts w:hint="eastAsia" w:ascii="宋体" w:hAnsi="宋体" w:cs="宋体"/>
                <w:b/>
                <w:szCs w:val="21"/>
              </w:rPr>
            </w:pPr>
          </w:p>
        </w:tc>
        <w:tc>
          <w:tcPr>
            <w:tcW w:w="1255" w:type="dxa"/>
            <w:vMerge w:val="continue"/>
          </w:tcPr>
          <w:p w14:paraId="49E5DE55">
            <w:pPr>
              <w:spacing w:line="360" w:lineRule="auto"/>
              <w:rPr>
                <w:rFonts w:hint="eastAsia" w:ascii="宋体" w:hAnsi="宋体" w:cs="宋体"/>
                <w:b/>
                <w:szCs w:val="21"/>
              </w:rPr>
            </w:pPr>
          </w:p>
        </w:tc>
        <w:tc>
          <w:tcPr>
            <w:tcW w:w="1615" w:type="dxa"/>
            <w:vAlign w:val="center"/>
          </w:tcPr>
          <w:p w14:paraId="128F4D6E">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1E9A33AE">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4A14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58B086A">
            <w:pPr>
              <w:spacing w:line="360" w:lineRule="auto"/>
              <w:rPr>
                <w:rFonts w:hint="eastAsia" w:ascii="宋体" w:hAnsi="宋体" w:cs="宋体"/>
                <w:b/>
                <w:szCs w:val="21"/>
              </w:rPr>
            </w:pPr>
          </w:p>
        </w:tc>
        <w:tc>
          <w:tcPr>
            <w:tcW w:w="1255" w:type="dxa"/>
            <w:vMerge w:val="continue"/>
          </w:tcPr>
          <w:p w14:paraId="61CE8433">
            <w:pPr>
              <w:spacing w:line="360" w:lineRule="auto"/>
              <w:rPr>
                <w:rFonts w:hint="eastAsia" w:ascii="宋体" w:hAnsi="宋体" w:cs="宋体"/>
                <w:b/>
                <w:szCs w:val="21"/>
              </w:rPr>
            </w:pPr>
          </w:p>
        </w:tc>
        <w:tc>
          <w:tcPr>
            <w:tcW w:w="1615" w:type="dxa"/>
            <w:vAlign w:val="center"/>
          </w:tcPr>
          <w:p w14:paraId="4AB2937C">
            <w:pPr>
              <w:spacing w:line="360" w:lineRule="auto"/>
              <w:jc w:val="center"/>
              <w:rPr>
                <w:rFonts w:hint="eastAsia" w:ascii="宋体" w:hAnsi="宋体" w:cs="宋体"/>
                <w:b/>
                <w:szCs w:val="21"/>
              </w:rPr>
            </w:pPr>
            <w:r>
              <w:rPr>
                <w:rFonts w:hint="eastAsia" w:ascii="宋体" w:hAnsi="宋体" w:cs="宋体"/>
                <w:b/>
                <w:szCs w:val="21"/>
              </w:rPr>
              <w:t>3</w:t>
            </w:r>
          </w:p>
        </w:tc>
        <w:tc>
          <w:tcPr>
            <w:tcW w:w="4665" w:type="dxa"/>
            <w:vAlign w:val="center"/>
          </w:tcPr>
          <w:p w14:paraId="3FD0D8A9">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1EF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23F6110">
            <w:pPr>
              <w:spacing w:line="360" w:lineRule="auto"/>
              <w:rPr>
                <w:rFonts w:hint="eastAsia" w:ascii="宋体" w:hAnsi="宋体" w:cs="宋体"/>
                <w:b/>
                <w:szCs w:val="21"/>
              </w:rPr>
            </w:pPr>
          </w:p>
        </w:tc>
        <w:tc>
          <w:tcPr>
            <w:tcW w:w="1255" w:type="dxa"/>
            <w:vMerge w:val="continue"/>
          </w:tcPr>
          <w:p w14:paraId="247B588A">
            <w:pPr>
              <w:spacing w:line="360" w:lineRule="auto"/>
              <w:rPr>
                <w:rFonts w:hint="eastAsia" w:ascii="宋体" w:hAnsi="宋体" w:cs="宋体"/>
                <w:b/>
                <w:szCs w:val="21"/>
              </w:rPr>
            </w:pPr>
          </w:p>
        </w:tc>
        <w:tc>
          <w:tcPr>
            <w:tcW w:w="1615" w:type="dxa"/>
            <w:vAlign w:val="center"/>
          </w:tcPr>
          <w:p w14:paraId="2B0062AD">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48D657B2">
            <w:pPr>
              <w:spacing w:line="360" w:lineRule="auto"/>
              <w:jc w:val="center"/>
              <w:rPr>
                <w:rFonts w:hint="eastAsia" w:ascii="宋体" w:hAnsi="宋体" w:cs="宋体"/>
                <w:szCs w:val="21"/>
              </w:rPr>
            </w:pPr>
            <w:r>
              <w:rPr>
                <w:rFonts w:hint="eastAsia" w:ascii="宋体" w:hAnsi="宋体" w:cs="宋体"/>
                <w:b/>
                <w:szCs w:val="21"/>
              </w:rPr>
              <w:t>…</w:t>
            </w:r>
          </w:p>
        </w:tc>
      </w:tr>
      <w:tr w14:paraId="4107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DD6C42F">
            <w:pPr>
              <w:spacing w:line="360" w:lineRule="auto"/>
              <w:rPr>
                <w:rFonts w:hint="eastAsia" w:ascii="宋体" w:hAnsi="宋体" w:cs="宋体"/>
                <w:b/>
                <w:szCs w:val="21"/>
              </w:rPr>
            </w:pPr>
          </w:p>
        </w:tc>
        <w:tc>
          <w:tcPr>
            <w:tcW w:w="1255" w:type="dxa"/>
            <w:vMerge w:val="restart"/>
            <w:vAlign w:val="center"/>
          </w:tcPr>
          <w:p w14:paraId="233106B5">
            <w:pPr>
              <w:spacing w:line="360" w:lineRule="auto"/>
              <w:jc w:val="center"/>
              <w:rPr>
                <w:rFonts w:hint="eastAsia" w:ascii="宋体" w:hAnsi="宋体" w:cs="宋体"/>
                <w:b/>
                <w:szCs w:val="21"/>
              </w:rPr>
            </w:pPr>
            <w:r>
              <w:rPr>
                <w:rFonts w:hint="eastAsia" w:ascii="宋体" w:hAnsi="宋体" w:cs="宋体"/>
                <w:b/>
                <w:szCs w:val="21"/>
              </w:rPr>
              <w:t>符合性</w:t>
            </w:r>
          </w:p>
        </w:tc>
        <w:tc>
          <w:tcPr>
            <w:tcW w:w="1615" w:type="dxa"/>
            <w:vAlign w:val="center"/>
          </w:tcPr>
          <w:p w14:paraId="2ADB1A1C">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32855B2C">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5C1C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4035D12">
            <w:pPr>
              <w:spacing w:line="360" w:lineRule="auto"/>
              <w:rPr>
                <w:rFonts w:hint="eastAsia" w:ascii="宋体" w:hAnsi="宋体" w:cs="宋体"/>
                <w:b/>
                <w:szCs w:val="21"/>
              </w:rPr>
            </w:pPr>
          </w:p>
        </w:tc>
        <w:tc>
          <w:tcPr>
            <w:tcW w:w="1255" w:type="dxa"/>
            <w:vMerge w:val="continue"/>
          </w:tcPr>
          <w:p w14:paraId="20165B60">
            <w:pPr>
              <w:spacing w:line="360" w:lineRule="auto"/>
              <w:rPr>
                <w:rFonts w:hint="eastAsia" w:ascii="宋体" w:hAnsi="宋体" w:cs="宋体"/>
                <w:b/>
                <w:szCs w:val="21"/>
              </w:rPr>
            </w:pPr>
          </w:p>
        </w:tc>
        <w:tc>
          <w:tcPr>
            <w:tcW w:w="1615" w:type="dxa"/>
            <w:vAlign w:val="center"/>
          </w:tcPr>
          <w:p w14:paraId="14BC3191">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12C64A4A">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7EE1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5CD5768">
            <w:pPr>
              <w:spacing w:line="360" w:lineRule="auto"/>
              <w:rPr>
                <w:rFonts w:hint="eastAsia" w:ascii="宋体" w:hAnsi="宋体" w:cs="宋体"/>
                <w:b/>
                <w:szCs w:val="21"/>
              </w:rPr>
            </w:pPr>
          </w:p>
        </w:tc>
        <w:tc>
          <w:tcPr>
            <w:tcW w:w="1255" w:type="dxa"/>
            <w:vMerge w:val="continue"/>
          </w:tcPr>
          <w:p w14:paraId="419F2452">
            <w:pPr>
              <w:spacing w:line="360" w:lineRule="auto"/>
              <w:rPr>
                <w:rFonts w:hint="eastAsia" w:ascii="宋体" w:hAnsi="宋体" w:cs="宋体"/>
                <w:b/>
                <w:szCs w:val="21"/>
              </w:rPr>
            </w:pPr>
          </w:p>
        </w:tc>
        <w:tc>
          <w:tcPr>
            <w:tcW w:w="1615" w:type="dxa"/>
            <w:vAlign w:val="center"/>
          </w:tcPr>
          <w:p w14:paraId="11413B14">
            <w:pPr>
              <w:spacing w:line="360" w:lineRule="auto"/>
              <w:jc w:val="center"/>
              <w:rPr>
                <w:rFonts w:hint="eastAsia" w:ascii="宋体" w:hAnsi="宋体" w:cs="宋体"/>
                <w:b/>
                <w:szCs w:val="21"/>
              </w:rPr>
            </w:pPr>
            <w:r>
              <w:rPr>
                <w:rFonts w:hint="eastAsia" w:ascii="宋体" w:hAnsi="宋体" w:cs="宋体"/>
                <w:b/>
                <w:szCs w:val="21"/>
              </w:rPr>
              <w:t>3</w:t>
            </w:r>
          </w:p>
        </w:tc>
        <w:tc>
          <w:tcPr>
            <w:tcW w:w="4665" w:type="dxa"/>
            <w:vAlign w:val="center"/>
          </w:tcPr>
          <w:p w14:paraId="0E842737">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015E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D528313">
            <w:pPr>
              <w:spacing w:line="360" w:lineRule="auto"/>
              <w:rPr>
                <w:rFonts w:hint="eastAsia" w:ascii="宋体" w:hAnsi="宋体" w:cs="宋体"/>
                <w:b/>
                <w:szCs w:val="21"/>
              </w:rPr>
            </w:pPr>
          </w:p>
        </w:tc>
        <w:tc>
          <w:tcPr>
            <w:tcW w:w="1255" w:type="dxa"/>
            <w:vMerge w:val="continue"/>
          </w:tcPr>
          <w:p w14:paraId="017B3344">
            <w:pPr>
              <w:spacing w:line="360" w:lineRule="auto"/>
              <w:rPr>
                <w:rFonts w:hint="eastAsia" w:ascii="宋体" w:hAnsi="宋体" w:cs="宋体"/>
                <w:b/>
                <w:szCs w:val="21"/>
              </w:rPr>
            </w:pPr>
          </w:p>
        </w:tc>
        <w:tc>
          <w:tcPr>
            <w:tcW w:w="1615" w:type="dxa"/>
            <w:vAlign w:val="center"/>
          </w:tcPr>
          <w:p w14:paraId="6E6A767E">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0550A1DC">
            <w:pPr>
              <w:spacing w:line="360" w:lineRule="auto"/>
              <w:jc w:val="center"/>
              <w:rPr>
                <w:rFonts w:hint="eastAsia" w:ascii="宋体" w:hAnsi="宋体" w:cs="宋体"/>
                <w:szCs w:val="21"/>
              </w:rPr>
            </w:pPr>
            <w:r>
              <w:rPr>
                <w:rFonts w:hint="eastAsia" w:ascii="宋体" w:hAnsi="宋体" w:cs="宋体"/>
                <w:b/>
                <w:szCs w:val="21"/>
              </w:rPr>
              <w:t>…</w:t>
            </w:r>
          </w:p>
        </w:tc>
      </w:tr>
      <w:tr w14:paraId="7020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14A81E13">
            <w:pPr>
              <w:spacing w:line="360" w:lineRule="auto"/>
              <w:jc w:val="center"/>
              <w:rPr>
                <w:rFonts w:hint="eastAsia" w:ascii="宋体" w:hAnsi="宋体" w:cs="宋体"/>
                <w:b/>
                <w:szCs w:val="21"/>
              </w:rPr>
            </w:pPr>
            <w:r>
              <w:rPr>
                <w:rFonts w:hint="eastAsia" w:ascii="宋体" w:hAnsi="宋体" w:cs="宋体"/>
                <w:b/>
                <w:szCs w:val="21"/>
              </w:rPr>
              <w:t>综合评分</w:t>
            </w:r>
          </w:p>
        </w:tc>
        <w:tc>
          <w:tcPr>
            <w:tcW w:w="1255" w:type="dxa"/>
            <w:vMerge w:val="restart"/>
            <w:vAlign w:val="center"/>
          </w:tcPr>
          <w:p w14:paraId="10967707">
            <w:pPr>
              <w:spacing w:line="360" w:lineRule="auto"/>
              <w:jc w:val="center"/>
              <w:rPr>
                <w:rFonts w:hint="eastAsia" w:ascii="宋体" w:hAnsi="宋体" w:cs="宋体"/>
                <w:b/>
                <w:szCs w:val="21"/>
              </w:rPr>
            </w:pPr>
            <w:r>
              <w:rPr>
                <w:rFonts w:hint="eastAsia" w:ascii="宋体" w:hAnsi="宋体" w:cs="宋体"/>
                <w:b/>
                <w:szCs w:val="21"/>
              </w:rPr>
              <w:t>商务部分</w:t>
            </w:r>
          </w:p>
        </w:tc>
        <w:tc>
          <w:tcPr>
            <w:tcW w:w="1615" w:type="dxa"/>
            <w:vAlign w:val="center"/>
          </w:tcPr>
          <w:p w14:paraId="77610864">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608BD967">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4E2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D0746B3">
            <w:pPr>
              <w:spacing w:line="360" w:lineRule="auto"/>
              <w:rPr>
                <w:rFonts w:hint="eastAsia" w:ascii="宋体" w:hAnsi="宋体" w:cs="宋体"/>
                <w:b/>
                <w:szCs w:val="21"/>
              </w:rPr>
            </w:pPr>
          </w:p>
        </w:tc>
        <w:tc>
          <w:tcPr>
            <w:tcW w:w="1255" w:type="dxa"/>
            <w:vMerge w:val="continue"/>
          </w:tcPr>
          <w:p w14:paraId="3B300AFB">
            <w:pPr>
              <w:spacing w:line="360" w:lineRule="auto"/>
              <w:rPr>
                <w:rFonts w:hint="eastAsia" w:ascii="宋体" w:hAnsi="宋体" w:cs="宋体"/>
                <w:b/>
                <w:szCs w:val="21"/>
              </w:rPr>
            </w:pPr>
          </w:p>
        </w:tc>
        <w:tc>
          <w:tcPr>
            <w:tcW w:w="1615" w:type="dxa"/>
            <w:vAlign w:val="center"/>
          </w:tcPr>
          <w:p w14:paraId="3D2223BD">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61C1DA5B">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26C3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AF735B6">
            <w:pPr>
              <w:spacing w:line="360" w:lineRule="auto"/>
              <w:rPr>
                <w:rFonts w:hint="eastAsia" w:ascii="宋体" w:hAnsi="宋体" w:cs="宋体"/>
                <w:b/>
                <w:szCs w:val="21"/>
              </w:rPr>
            </w:pPr>
          </w:p>
        </w:tc>
        <w:tc>
          <w:tcPr>
            <w:tcW w:w="1255" w:type="dxa"/>
            <w:vMerge w:val="continue"/>
          </w:tcPr>
          <w:p w14:paraId="28D4745D">
            <w:pPr>
              <w:spacing w:line="360" w:lineRule="auto"/>
              <w:rPr>
                <w:rFonts w:hint="eastAsia" w:ascii="宋体" w:hAnsi="宋体" w:cs="宋体"/>
                <w:b/>
                <w:szCs w:val="21"/>
              </w:rPr>
            </w:pPr>
          </w:p>
        </w:tc>
        <w:tc>
          <w:tcPr>
            <w:tcW w:w="1615" w:type="dxa"/>
            <w:vAlign w:val="center"/>
          </w:tcPr>
          <w:p w14:paraId="7980E754">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61376FA9">
            <w:pPr>
              <w:spacing w:line="360" w:lineRule="auto"/>
              <w:jc w:val="center"/>
              <w:rPr>
                <w:rFonts w:hint="eastAsia" w:ascii="宋体" w:hAnsi="宋体" w:cs="宋体"/>
                <w:szCs w:val="21"/>
              </w:rPr>
            </w:pPr>
            <w:r>
              <w:rPr>
                <w:rFonts w:hint="eastAsia" w:ascii="宋体" w:hAnsi="宋体" w:cs="宋体"/>
                <w:b/>
                <w:szCs w:val="21"/>
              </w:rPr>
              <w:t>…</w:t>
            </w:r>
          </w:p>
        </w:tc>
      </w:tr>
      <w:tr w14:paraId="7A7F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5324E6F">
            <w:pPr>
              <w:spacing w:line="360" w:lineRule="auto"/>
              <w:rPr>
                <w:rFonts w:hint="eastAsia" w:ascii="宋体" w:hAnsi="宋体" w:cs="宋体"/>
                <w:b/>
                <w:szCs w:val="21"/>
              </w:rPr>
            </w:pPr>
          </w:p>
        </w:tc>
        <w:tc>
          <w:tcPr>
            <w:tcW w:w="1255" w:type="dxa"/>
            <w:vMerge w:val="restart"/>
            <w:vAlign w:val="center"/>
          </w:tcPr>
          <w:p w14:paraId="65F7D71B">
            <w:pPr>
              <w:spacing w:line="360" w:lineRule="auto"/>
              <w:jc w:val="center"/>
              <w:rPr>
                <w:rFonts w:hint="eastAsia" w:ascii="宋体" w:hAnsi="宋体" w:cs="宋体"/>
                <w:b/>
                <w:szCs w:val="21"/>
              </w:rPr>
            </w:pPr>
            <w:r>
              <w:rPr>
                <w:rFonts w:hint="eastAsia" w:ascii="宋体" w:hAnsi="宋体" w:cs="宋体"/>
                <w:b/>
                <w:szCs w:val="21"/>
              </w:rPr>
              <w:t>技术部分</w:t>
            </w:r>
          </w:p>
        </w:tc>
        <w:tc>
          <w:tcPr>
            <w:tcW w:w="1615" w:type="dxa"/>
            <w:vAlign w:val="center"/>
          </w:tcPr>
          <w:p w14:paraId="70041E64">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690EDEA2">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5C5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4F02F37">
            <w:pPr>
              <w:spacing w:line="360" w:lineRule="auto"/>
              <w:rPr>
                <w:rFonts w:hint="eastAsia" w:ascii="宋体" w:hAnsi="宋体" w:cs="宋体"/>
                <w:b/>
                <w:szCs w:val="21"/>
              </w:rPr>
            </w:pPr>
          </w:p>
        </w:tc>
        <w:tc>
          <w:tcPr>
            <w:tcW w:w="1255" w:type="dxa"/>
            <w:vMerge w:val="continue"/>
          </w:tcPr>
          <w:p w14:paraId="5D5007C0">
            <w:pPr>
              <w:spacing w:line="360" w:lineRule="auto"/>
              <w:rPr>
                <w:rFonts w:hint="eastAsia" w:ascii="宋体" w:hAnsi="宋体" w:cs="宋体"/>
                <w:b/>
                <w:szCs w:val="21"/>
              </w:rPr>
            </w:pPr>
          </w:p>
        </w:tc>
        <w:tc>
          <w:tcPr>
            <w:tcW w:w="1615" w:type="dxa"/>
            <w:vAlign w:val="center"/>
          </w:tcPr>
          <w:p w14:paraId="6246487C">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3D57A0ED">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08C4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65380974">
            <w:pPr>
              <w:spacing w:line="360" w:lineRule="auto"/>
              <w:rPr>
                <w:rFonts w:hint="eastAsia" w:ascii="宋体" w:hAnsi="宋体" w:cs="宋体"/>
                <w:b/>
                <w:szCs w:val="21"/>
              </w:rPr>
            </w:pPr>
          </w:p>
        </w:tc>
        <w:tc>
          <w:tcPr>
            <w:tcW w:w="1255" w:type="dxa"/>
            <w:vMerge w:val="continue"/>
          </w:tcPr>
          <w:p w14:paraId="31CF8135">
            <w:pPr>
              <w:spacing w:line="360" w:lineRule="auto"/>
              <w:rPr>
                <w:rFonts w:hint="eastAsia" w:ascii="宋体" w:hAnsi="宋体" w:cs="宋体"/>
                <w:b/>
                <w:szCs w:val="21"/>
              </w:rPr>
            </w:pPr>
          </w:p>
        </w:tc>
        <w:tc>
          <w:tcPr>
            <w:tcW w:w="1615" w:type="dxa"/>
            <w:vAlign w:val="center"/>
          </w:tcPr>
          <w:p w14:paraId="009C8E79">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11125EA0">
            <w:pPr>
              <w:spacing w:line="360" w:lineRule="auto"/>
              <w:jc w:val="center"/>
              <w:rPr>
                <w:rFonts w:hint="eastAsia" w:ascii="宋体" w:hAnsi="宋体" w:cs="宋体"/>
                <w:szCs w:val="21"/>
              </w:rPr>
            </w:pPr>
            <w:r>
              <w:rPr>
                <w:rFonts w:hint="eastAsia" w:ascii="宋体" w:hAnsi="宋体" w:cs="宋体"/>
                <w:b/>
                <w:szCs w:val="21"/>
              </w:rPr>
              <w:t>…</w:t>
            </w:r>
          </w:p>
        </w:tc>
      </w:tr>
    </w:tbl>
    <w:p w14:paraId="00642A3A">
      <w:pPr>
        <w:spacing w:line="360" w:lineRule="auto"/>
        <w:rPr>
          <w:szCs w:val="32"/>
        </w:rPr>
      </w:pPr>
      <w:r>
        <w:rPr>
          <w:szCs w:val="32"/>
        </w:rPr>
        <w:t>注：1.</w:t>
      </w:r>
      <w:r>
        <w:rPr>
          <w:b/>
          <w:bCs/>
          <w:szCs w:val="32"/>
        </w:rPr>
        <w:t>资格性及符合性检查</w:t>
      </w:r>
      <w:r>
        <w:rPr>
          <w:rFonts w:hint="eastAsia"/>
          <w:szCs w:val="32"/>
        </w:rPr>
        <w:t>详见招标文件</w:t>
      </w:r>
      <w:r>
        <w:rPr>
          <w:rFonts w:hint="eastAsia"/>
          <w:b/>
          <w:bCs/>
          <w:szCs w:val="32"/>
        </w:rPr>
        <w:t>“关键信息”“投标文件初审表”</w:t>
      </w:r>
      <w:r>
        <w:rPr>
          <w:rFonts w:hint="eastAsia"/>
          <w:szCs w:val="32"/>
        </w:rPr>
        <w:t>，</w:t>
      </w:r>
      <w:r>
        <w:rPr>
          <w:szCs w:val="32"/>
        </w:rPr>
        <w:t>请在本表写明投标文件中的响应位置。</w:t>
      </w:r>
    </w:p>
    <w:p w14:paraId="1DB4B63F">
      <w:pPr>
        <w:spacing w:line="360" w:lineRule="auto"/>
        <w:rPr>
          <w:szCs w:val="32"/>
        </w:rPr>
      </w:pPr>
      <w:r>
        <w:rPr>
          <w:szCs w:val="32"/>
        </w:rPr>
        <w:t>2.</w:t>
      </w:r>
      <w:r>
        <w:rPr>
          <w:b/>
          <w:bCs/>
          <w:szCs w:val="32"/>
        </w:rPr>
        <w:t>综合评分部分</w:t>
      </w:r>
      <w:r>
        <w:rPr>
          <w:szCs w:val="32"/>
        </w:rPr>
        <w:t>分为商务</w:t>
      </w:r>
      <w:r>
        <w:rPr>
          <w:rFonts w:hint="eastAsia"/>
          <w:szCs w:val="32"/>
        </w:rPr>
        <w:t>部</w:t>
      </w:r>
      <w:r>
        <w:rPr>
          <w:szCs w:val="32"/>
        </w:rPr>
        <w:t>分和技术</w:t>
      </w:r>
      <w:r>
        <w:rPr>
          <w:rFonts w:hint="eastAsia"/>
          <w:szCs w:val="32"/>
        </w:rPr>
        <w:t>部</w:t>
      </w:r>
      <w:r>
        <w:rPr>
          <w:szCs w:val="32"/>
        </w:rPr>
        <w:t>分</w:t>
      </w:r>
      <w:r>
        <w:rPr>
          <w:rFonts w:hint="eastAsia"/>
          <w:szCs w:val="32"/>
        </w:rPr>
        <w:t>详见招标文件</w:t>
      </w:r>
      <w:r>
        <w:rPr>
          <w:rFonts w:hint="eastAsia"/>
          <w:b/>
          <w:bCs/>
          <w:szCs w:val="32"/>
        </w:rPr>
        <w:t>“关键信息”“评标方法”</w:t>
      </w:r>
      <w:r>
        <w:rPr>
          <w:szCs w:val="32"/>
        </w:rPr>
        <w:t>，请在本表写明投标文件中的响应位置。</w:t>
      </w:r>
    </w:p>
    <w:p w14:paraId="38C04F71">
      <w:pPr>
        <w:outlineLvl w:val="3"/>
        <w:rPr>
          <w:rFonts w:hint="eastAsia" w:ascii="宋体" w:hAnsi="宋体" w:cs="宋体"/>
          <w:b/>
          <w:szCs w:val="21"/>
        </w:rPr>
      </w:pPr>
      <w:r>
        <w:rPr>
          <w:rFonts w:hint="eastAsia" w:ascii="宋体" w:hAnsi="宋体" w:cs="宋体"/>
          <w:b/>
          <w:sz w:val="32"/>
        </w:rPr>
        <w:br w:type="page"/>
      </w:r>
      <w:bookmarkStart w:id="37" w:name="_Toc13843"/>
      <w:r>
        <w:rPr>
          <w:rFonts w:hint="eastAsia" w:ascii="宋体" w:hAnsi="宋体" w:cs="宋体"/>
          <w:b/>
          <w:bCs/>
          <w:szCs w:val="21"/>
        </w:rPr>
        <w:t>二、投标函格式</w:t>
      </w:r>
      <w:bookmarkEnd w:id="37"/>
    </w:p>
    <w:p w14:paraId="44B46347">
      <w:pPr>
        <w:jc w:val="center"/>
        <w:rPr>
          <w:rFonts w:hint="eastAsia" w:ascii="宋体" w:hAnsi="宋体" w:cs="宋体"/>
          <w:szCs w:val="21"/>
        </w:rPr>
      </w:pPr>
    </w:p>
    <w:p w14:paraId="57516605">
      <w:pPr>
        <w:jc w:val="center"/>
        <w:rPr>
          <w:rFonts w:hint="eastAsia" w:ascii="宋体" w:hAnsi="宋体" w:cs="宋体"/>
          <w:szCs w:val="21"/>
        </w:rPr>
      </w:pPr>
    </w:p>
    <w:p w14:paraId="68C3B5BD">
      <w:pPr>
        <w:jc w:val="center"/>
        <w:rPr>
          <w:rFonts w:hint="eastAsia" w:ascii="宋体" w:hAnsi="宋体" w:cs="宋体"/>
          <w:b/>
          <w:bCs/>
          <w:szCs w:val="21"/>
        </w:rPr>
      </w:pPr>
      <w:r>
        <w:rPr>
          <w:rFonts w:hint="eastAsia" w:ascii="宋体" w:hAnsi="宋体" w:cs="宋体"/>
          <w:b/>
          <w:bCs/>
          <w:szCs w:val="21"/>
        </w:rPr>
        <w:t>投标函</w:t>
      </w:r>
    </w:p>
    <w:p w14:paraId="37201164">
      <w:pPr>
        <w:pStyle w:val="9"/>
      </w:pPr>
    </w:p>
    <w:p w14:paraId="6447FB39">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rPr>
        <w:t>北京大学深圳医院</w:t>
      </w:r>
      <w:r>
        <w:rPr>
          <w:rFonts w:hint="eastAsia" w:ascii="宋体" w:hAnsi="宋体"/>
          <w:szCs w:val="21"/>
          <w:u w:val="single"/>
        </w:rPr>
        <w:t xml:space="preserve">  </w:t>
      </w:r>
    </w:p>
    <w:p w14:paraId="387DA801">
      <w:pPr>
        <w:spacing w:after="156" w:afterLines="50"/>
        <w:ind w:firstLine="420" w:firstLineChars="200"/>
        <w:rPr>
          <w:szCs w:val="21"/>
        </w:rPr>
      </w:pPr>
      <w:r>
        <w:rPr>
          <w:rFonts w:hint="eastAsia"/>
          <w:szCs w:val="21"/>
        </w:rPr>
        <w:t>1、根据已收到贵方项目编号为</w:t>
      </w:r>
      <w:r>
        <w:rPr>
          <w:rFonts w:hint="eastAsia" w:ascii="宋体" w:hAnsi="宋体" w:cs="宋体"/>
          <w:lang w:eastAsia="zh-CN"/>
        </w:rPr>
        <w:t>BDYYZXCG-02</w:t>
      </w:r>
      <w:r>
        <w:rPr>
          <w:rFonts w:hint="eastAsia"/>
          <w:szCs w:val="21"/>
        </w:rPr>
        <w:t>的</w:t>
      </w:r>
      <w:r>
        <w:rPr>
          <w:rFonts w:hint="eastAsia" w:ascii="宋体" w:hAnsi="宋体" w:cs="宋体"/>
          <w:szCs w:val="21"/>
          <w:lang w:eastAsia="zh-CN"/>
        </w:rPr>
        <w:t>北京大学深圳医院医用织物洗涤服务项目</w:t>
      </w:r>
      <w:r>
        <w:rPr>
          <w:rFonts w:hint="eastAsia"/>
          <w:szCs w:val="21"/>
        </w:rPr>
        <w:t>的招标文件，遵照《深圳经济特区政府采购条例》等有关规定，我方经研究上述招标文件的专用条款及通用条款后，愿以开标一览表中填写的投标报价参与投标</w:t>
      </w:r>
      <w:r>
        <w:rPr>
          <w:szCs w:val="21"/>
        </w:rPr>
        <w:t>并按招标文件要求承包上述项目</w:t>
      </w:r>
      <w:r>
        <w:rPr>
          <w:rFonts w:hint="eastAsia"/>
          <w:szCs w:val="21"/>
        </w:rPr>
        <w:t>。</w:t>
      </w:r>
    </w:p>
    <w:p w14:paraId="47A2F03A">
      <w:pPr>
        <w:spacing w:after="156"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、我方已认真核实了投标文件的全部资料，所有资料均为真实资料。我方对投标文件中全部投标资料的真实性负责，如被证实我方的投标文件中存在虚假资料，我方愿意接受主管部门作出的行政处罚。</w:t>
      </w:r>
    </w:p>
    <w:p w14:paraId="50E6ADF2">
      <w:pPr>
        <w:spacing w:after="156" w:afterLines="50"/>
        <w:ind w:firstLine="411" w:firstLineChars="196"/>
        <w:rPr>
          <w:rFonts w:hint="eastAsia" w:ascii="宋体" w:hAnsi="宋体"/>
          <w:szCs w:val="21"/>
        </w:rPr>
      </w:pPr>
      <w:r>
        <w:rPr>
          <w:rFonts w:hint="eastAsia" w:ascii="宋体" w:hAnsi="宋体"/>
          <w:szCs w:val="21"/>
        </w:rPr>
        <w:t>3、我方同意所递交的投标文件在“对通用条款的补充内容”中的投标有效期内有效，在此期间内我方的投标有可能中标，我方将受此约束。</w:t>
      </w:r>
    </w:p>
    <w:p w14:paraId="3CAC04B1">
      <w:pPr>
        <w:spacing w:after="156" w:afterLines="50"/>
        <w:ind w:firstLine="411" w:firstLineChars="196"/>
        <w:rPr>
          <w:rFonts w:hint="eastAsia" w:ascii="宋体" w:hAnsi="宋体"/>
          <w:szCs w:val="21"/>
        </w:rPr>
      </w:pPr>
      <w:r>
        <w:rPr>
          <w:rFonts w:hint="eastAsia" w:ascii="宋体" w:hAnsi="宋体" w:cs="宋体"/>
          <w:szCs w:val="21"/>
        </w:rPr>
        <w:t>4、我方如果中标，我方承诺中标后按照采购相关规定与采购人签订合同，</w:t>
      </w:r>
      <w:r>
        <w:rPr>
          <w:rFonts w:hint="eastAsia" w:ascii="宋体" w:hAnsi="宋体"/>
          <w:szCs w:val="21"/>
        </w:rPr>
        <w:t>将保证履行我方投标文件所响应全部责任和义务，按质、按量、按期完成合同中的全部任务</w:t>
      </w:r>
      <w:r>
        <w:rPr>
          <w:rFonts w:hint="eastAsia" w:ascii="宋体" w:hAnsi="宋体" w:cs="宋体"/>
          <w:szCs w:val="21"/>
        </w:rPr>
        <w:t>。如因我方原因未在规定时限内与采购人签订合同的，愿意接受相关部门作出的相应处理。</w:t>
      </w:r>
      <w:r>
        <w:rPr>
          <w:rFonts w:hint="eastAsia" w:ascii="宋体" w:hAnsi="宋体"/>
          <w:szCs w:val="21"/>
        </w:rPr>
        <w:t>除非另外达成协议并生效，贵方中标通知书和本投标文件将构成合同组成部分。</w:t>
      </w:r>
    </w:p>
    <w:p w14:paraId="2E3CC3BB">
      <w:pPr>
        <w:pStyle w:val="9"/>
        <w:ind w:firstLine="420" w:firstLineChars="200"/>
        <w:rPr>
          <w:rFonts w:hint="eastAsia" w:ascii="宋体" w:hAnsi="宋体" w:cs="宋体"/>
          <w:b w:val="0"/>
          <w:bCs w:val="0"/>
          <w:sz w:val="21"/>
          <w:szCs w:val="21"/>
        </w:rPr>
      </w:pPr>
      <w:r>
        <w:rPr>
          <w:rFonts w:hint="eastAsia" w:ascii="宋体" w:hAnsi="宋体" w:cs="宋体"/>
          <w:b w:val="0"/>
          <w:bCs w:val="0"/>
          <w:sz w:val="21"/>
          <w:szCs w:val="21"/>
        </w:rPr>
        <w:t>5、我方同意提供贵方可能要求的与其投标有关的一切数据或资料。</w:t>
      </w:r>
    </w:p>
    <w:p w14:paraId="6C2DB712">
      <w:pPr>
        <w:spacing w:after="156" w:afterLines="50"/>
        <w:ind w:firstLine="411" w:firstLineChars="196"/>
        <w:rPr>
          <w:rFonts w:hint="eastAsia" w:ascii="宋体" w:hAnsi="宋体"/>
          <w:szCs w:val="21"/>
        </w:rPr>
      </w:pPr>
      <w:r>
        <w:rPr>
          <w:rFonts w:hint="eastAsia" w:ascii="宋体" w:hAnsi="宋体"/>
          <w:szCs w:val="21"/>
        </w:rPr>
        <w:t>6、我方理解最低报价不作为中标的唯一条件，</w:t>
      </w:r>
      <w:r>
        <w:rPr>
          <w:rFonts w:hint="eastAsia" w:ascii="宋体" w:hAnsi="宋体"/>
          <w:szCs w:val="21"/>
          <w:lang w:eastAsia="zh-CN"/>
        </w:rPr>
        <w:t>采购人</w:t>
      </w:r>
      <w:r>
        <w:rPr>
          <w:rFonts w:hint="eastAsia" w:ascii="宋体" w:hAnsi="宋体"/>
          <w:szCs w:val="21"/>
        </w:rPr>
        <w:t>将不受投标文件的其他任何条款约束。</w:t>
      </w:r>
    </w:p>
    <w:p w14:paraId="30D51B16">
      <w:pPr>
        <w:ind w:left="540" w:leftChars="257"/>
        <w:rPr>
          <w:szCs w:val="21"/>
        </w:rPr>
      </w:pPr>
    </w:p>
    <w:p w14:paraId="7A7CE40B">
      <w:pPr>
        <w:ind w:left="540" w:leftChars="257"/>
        <w:rPr>
          <w:szCs w:val="21"/>
          <w:u w:val="single"/>
        </w:rPr>
      </w:pPr>
      <w:r>
        <w:rPr>
          <w:rFonts w:hint="eastAsia"/>
          <w:szCs w:val="21"/>
        </w:rPr>
        <w:t>投标人（公章）：单位地址：</w:t>
      </w:r>
    </w:p>
    <w:p w14:paraId="24457E06">
      <w:pPr>
        <w:ind w:left="540" w:leftChars="257"/>
        <w:rPr>
          <w:szCs w:val="21"/>
          <w:u w:val="single"/>
        </w:rPr>
      </w:pPr>
      <w:r>
        <w:rPr>
          <w:rFonts w:hint="eastAsia"/>
          <w:szCs w:val="21"/>
          <w:lang w:eastAsia="zh-CN"/>
        </w:rPr>
        <w:t>法定代表人（负责人）</w:t>
      </w:r>
      <w:r>
        <w:rPr>
          <w:rFonts w:hint="eastAsia"/>
          <w:szCs w:val="21"/>
        </w:rPr>
        <w:t>或其委托代理人（签字或签章）：</w:t>
      </w:r>
    </w:p>
    <w:p w14:paraId="190061C2">
      <w:pPr>
        <w:ind w:left="540" w:leftChars="257"/>
        <w:rPr>
          <w:szCs w:val="21"/>
          <w:u w:val="single"/>
        </w:rPr>
      </w:pPr>
      <w:r>
        <w:rPr>
          <w:rFonts w:hint="eastAsia"/>
          <w:szCs w:val="21"/>
        </w:rPr>
        <w:t>邮政编码：电话：传真：</w:t>
      </w:r>
    </w:p>
    <w:p w14:paraId="3EB2FE15">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开户银行帐号：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3CA44B7">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1BB1F8F">
      <w:pPr>
        <w:ind w:firstLine="539" w:firstLineChars="257"/>
        <w:rPr>
          <w:sz w:val="24"/>
        </w:rPr>
      </w:pPr>
      <w:r>
        <w:rPr>
          <w:rFonts w:hint="eastAsia" w:ascii="宋体" w:hAnsi="宋体"/>
          <w:szCs w:val="21"/>
        </w:rPr>
        <w:t>日期：年月日</w:t>
      </w:r>
    </w:p>
    <w:p w14:paraId="72B68D2F">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605334EA">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7321E420">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3E5F13A0">
      <w:pPr>
        <w:widowControl/>
        <w:autoSpaceDE w:val="0"/>
        <w:autoSpaceDN w:val="0"/>
        <w:spacing w:line="360" w:lineRule="exact"/>
        <w:ind w:right="17"/>
        <w:textAlignment w:val="bottom"/>
        <w:rPr>
          <w:rFonts w:hint="eastAsia" w:ascii="宋体" w:hAnsi="宋体" w:cs="宋体"/>
          <w:szCs w:val="28"/>
        </w:rPr>
      </w:pPr>
    </w:p>
    <w:p w14:paraId="6080B63E">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44DC4F8D">
      <w:pPr>
        <w:widowControl/>
        <w:autoSpaceDE w:val="0"/>
        <w:autoSpaceDN w:val="0"/>
        <w:spacing w:line="360" w:lineRule="exact"/>
        <w:ind w:right="17"/>
        <w:textAlignment w:val="bottom"/>
        <w:rPr>
          <w:rFonts w:hint="eastAsia" w:ascii="宋体" w:hAnsi="宋体" w:cs="宋体"/>
          <w:szCs w:val="28"/>
        </w:rPr>
      </w:pPr>
      <w:r>
        <w:rPr>
          <w:rFonts w:hint="eastAsia" w:ascii="宋体" w:hAnsi="宋体" w:cs="宋体"/>
          <w:b/>
          <w:bCs/>
          <w:szCs w:val="28"/>
        </w:rPr>
        <w:t>注：投标人不得更改上述格式及内容，否则后果自行承担</w:t>
      </w:r>
      <w:r>
        <w:rPr>
          <w:rFonts w:hint="eastAsia" w:ascii="宋体" w:hAnsi="宋体" w:cs="宋体"/>
          <w:szCs w:val="28"/>
        </w:rPr>
        <w:br w:type="page"/>
      </w:r>
    </w:p>
    <w:p w14:paraId="52E4A4B2">
      <w:pPr>
        <w:outlineLvl w:val="3"/>
        <w:rPr>
          <w:rFonts w:hint="eastAsia" w:ascii="宋体" w:hAnsi="宋体" w:cs="宋体"/>
          <w:b/>
          <w:szCs w:val="21"/>
        </w:rPr>
      </w:pPr>
      <w:bookmarkStart w:id="38" w:name="_Toc15399"/>
      <w:r>
        <w:rPr>
          <w:rFonts w:hint="eastAsia" w:ascii="宋体" w:hAnsi="宋体" w:cs="宋体"/>
          <w:b/>
          <w:szCs w:val="21"/>
        </w:rPr>
        <w:t>三、开标一览表格式</w:t>
      </w:r>
      <w:bookmarkEnd w:id="38"/>
    </w:p>
    <w:p w14:paraId="288F1DA7">
      <w:pPr>
        <w:pStyle w:val="26"/>
        <w:spacing w:line="180" w:lineRule="atLeast"/>
        <w:jc w:val="center"/>
        <w:rPr>
          <w:rFonts w:hint="eastAsia" w:hAnsi="宋体" w:cs="宋体"/>
          <w:b/>
          <w:bCs/>
          <w:szCs w:val="21"/>
        </w:rPr>
      </w:pPr>
    </w:p>
    <w:p w14:paraId="1571531B">
      <w:pPr>
        <w:pStyle w:val="26"/>
        <w:spacing w:line="180" w:lineRule="atLeast"/>
        <w:jc w:val="center"/>
        <w:rPr>
          <w:rFonts w:hint="eastAsia" w:hAnsi="宋体" w:cs="宋体"/>
          <w:b/>
          <w:bCs/>
          <w:szCs w:val="21"/>
        </w:rPr>
      </w:pPr>
      <w:r>
        <w:rPr>
          <w:rFonts w:hint="eastAsia" w:hAnsi="宋体" w:cs="宋体"/>
          <w:b/>
          <w:bCs/>
          <w:szCs w:val="21"/>
        </w:rPr>
        <w:t>开标一览表</w:t>
      </w:r>
    </w:p>
    <w:p w14:paraId="378DF891">
      <w:pPr>
        <w:pStyle w:val="26"/>
        <w:spacing w:line="180" w:lineRule="atLeast"/>
        <w:rPr>
          <w:rFonts w:hint="eastAsia" w:hAnsi="宋体" w:cs="宋体"/>
          <w:szCs w:val="21"/>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6"/>
        <w:gridCol w:w="1122"/>
        <w:gridCol w:w="4367"/>
      </w:tblGrid>
      <w:tr w14:paraId="26C3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3698" w:type="dxa"/>
            <w:gridSpan w:val="2"/>
            <w:tcBorders>
              <w:top w:val="nil"/>
              <w:left w:val="nil"/>
              <w:bottom w:val="single" w:color="auto" w:sz="4" w:space="0"/>
              <w:right w:val="nil"/>
            </w:tcBorders>
            <w:vAlign w:val="center"/>
          </w:tcPr>
          <w:p w14:paraId="5C85B0A2">
            <w:pPr>
              <w:pStyle w:val="26"/>
              <w:rPr>
                <w:rFonts w:hint="eastAsia" w:hAnsi="宋体" w:eastAsia="宋体" w:cs="宋体"/>
                <w:szCs w:val="21"/>
                <w:lang w:eastAsia="zh-CN"/>
              </w:rPr>
            </w:pPr>
            <w:r>
              <w:rPr>
                <w:rFonts w:hint="eastAsia" w:hAnsi="宋体" w:cs="宋体"/>
                <w:szCs w:val="21"/>
              </w:rPr>
              <w:t>项目名称：</w:t>
            </w:r>
            <w:r>
              <w:rPr>
                <w:rFonts w:hint="eastAsia" w:hAnsi="宋体" w:cs="宋体"/>
                <w:szCs w:val="21"/>
                <w:lang w:eastAsia="zh-CN"/>
              </w:rPr>
              <w:t>北京大学深圳医院医用织物洗涤服务项目</w:t>
            </w:r>
          </w:p>
        </w:tc>
        <w:tc>
          <w:tcPr>
            <w:tcW w:w="4367" w:type="dxa"/>
            <w:tcBorders>
              <w:top w:val="nil"/>
              <w:left w:val="nil"/>
              <w:bottom w:val="single" w:color="auto" w:sz="4" w:space="0"/>
              <w:right w:val="nil"/>
            </w:tcBorders>
            <w:vAlign w:val="center"/>
          </w:tcPr>
          <w:p w14:paraId="0FD62E84">
            <w:pPr>
              <w:pStyle w:val="26"/>
              <w:jc w:val="right"/>
              <w:rPr>
                <w:rFonts w:hint="eastAsia" w:hAnsi="宋体" w:eastAsia="宋体" w:cs="宋体"/>
                <w:szCs w:val="21"/>
                <w:lang w:eastAsia="zh-CN"/>
              </w:rPr>
            </w:pPr>
            <w:r>
              <w:rPr>
                <w:rFonts w:hint="eastAsia" w:hAnsi="宋体" w:cs="宋体"/>
                <w:szCs w:val="21"/>
              </w:rPr>
              <w:t>项目编号：</w:t>
            </w:r>
            <w:r>
              <w:rPr>
                <w:rFonts w:hint="eastAsia" w:hAnsi="宋体" w:cs="宋体"/>
                <w:szCs w:val="21"/>
                <w:lang w:eastAsia="zh-CN"/>
              </w:rPr>
              <w:t>BDYYZXCG-02</w:t>
            </w:r>
          </w:p>
        </w:tc>
      </w:tr>
      <w:tr w14:paraId="037D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576" w:type="dxa"/>
            <w:tcBorders>
              <w:top w:val="single" w:color="auto" w:sz="4" w:space="0"/>
            </w:tcBorders>
            <w:vAlign w:val="center"/>
          </w:tcPr>
          <w:p w14:paraId="29C1F555">
            <w:pPr>
              <w:pStyle w:val="26"/>
              <w:jc w:val="center"/>
              <w:rPr>
                <w:rFonts w:hint="eastAsia" w:hAnsi="宋体" w:cs="宋体"/>
                <w:szCs w:val="21"/>
              </w:rPr>
            </w:pPr>
            <w:r>
              <w:rPr>
                <w:rFonts w:hint="eastAsia" w:hAnsi="宋体" w:cs="宋体"/>
                <w:szCs w:val="21"/>
              </w:rPr>
              <w:t>投标人</w:t>
            </w:r>
          </w:p>
        </w:tc>
        <w:tc>
          <w:tcPr>
            <w:tcW w:w="5489" w:type="dxa"/>
            <w:gridSpan w:val="2"/>
            <w:tcBorders>
              <w:top w:val="single" w:color="auto" w:sz="4" w:space="0"/>
            </w:tcBorders>
            <w:vAlign w:val="center"/>
          </w:tcPr>
          <w:p w14:paraId="10ED87C3">
            <w:pPr>
              <w:pStyle w:val="26"/>
              <w:jc w:val="center"/>
              <w:rPr>
                <w:rFonts w:hint="eastAsia" w:hAnsi="宋体" w:cs="宋体"/>
                <w:szCs w:val="21"/>
              </w:rPr>
            </w:pPr>
            <w:r>
              <w:rPr>
                <w:rFonts w:hint="eastAsia" w:hAnsi="宋体" w:cs="宋体"/>
                <w:szCs w:val="21"/>
              </w:rPr>
              <w:t>投标</w:t>
            </w:r>
            <w:r>
              <w:rPr>
                <w:rFonts w:hint="eastAsia" w:hAnsi="宋体" w:cs="宋体"/>
                <w:szCs w:val="21"/>
                <w:lang w:val="en-US" w:eastAsia="zh-CN"/>
              </w:rPr>
              <w:t>报价（</w:t>
            </w:r>
            <w:r>
              <w:rPr>
                <w:rFonts w:hint="eastAsia" w:ascii="宋体" w:hAnsi="宋体" w:eastAsia="宋体" w:cs="宋体"/>
                <w:bCs/>
                <w:sz w:val="21"/>
                <w:szCs w:val="21"/>
                <w:highlight w:val="none"/>
                <w:lang w:val="en-US" w:eastAsia="zh-CN"/>
              </w:rPr>
              <w:t>折扣率</w:t>
            </w:r>
            <w:r>
              <w:rPr>
                <w:rFonts w:hint="eastAsia" w:hAnsi="宋体" w:cs="宋体"/>
                <w:szCs w:val="21"/>
                <w:lang w:val="en-US" w:eastAsia="zh-CN"/>
              </w:rPr>
              <w:t>）</w:t>
            </w:r>
          </w:p>
        </w:tc>
      </w:tr>
      <w:tr w14:paraId="1EB6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2576" w:type="dxa"/>
            <w:vAlign w:val="center"/>
          </w:tcPr>
          <w:p w14:paraId="131569A2">
            <w:pPr>
              <w:autoSpaceDE w:val="0"/>
              <w:autoSpaceDN w:val="0"/>
              <w:spacing w:line="320" w:lineRule="atLeast"/>
              <w:jc w:val="center"/>
              <w:textAlignment w:val="bottom"/>
              <w:rPr>
                <w:rFonts w:hint="eastAsia" w:ascii="宋体" w:hAnsi="宋体" w:cs="宋体"/>
                <w:szCs w:val="21"/>
              </w:rPr>
            </w:pPr>
          </w:p>
        </w:tc>
        <w:tc>
          <w:tcPr>
            <w:tcW w:w="5489" w:type="dxa"/>
            <w:gridSpan w:val="2"/>
            <w:vAlign w:val="center"/>
          </w:tcPr>
          <w:p w14:paraId="19850253">
            <w:pPr>
              <w:pStyle w:val="26"/>
              <w:jc w:val="center"/>
              <w:rPr>
                <w:rFonts w:hint="eastAsia" w:hAnsi="宋体" w:cs="宋体"/>
                <w:szCs w:val="21"/>
              </w:rPr>
            </w:pPr>
          </w:p>
        </w:tc>
      </w:tr>
    </w:tbl>
    <w:p w14:paraId="68A07850">
      <w:pPr>
        <w:pStyle w:val="26"/>
        <w:spacing w:line="300" w:lineRule="auto"/>
        <w:rPr>
          <w:rFonts w:hint="eastAsia" w:hAnsi="宋体" w:cs="宋体"/>
          <w:sz w:val="24"/>
        </w:rPr>
      </w:pPr>
    </w:p>
    <w:p w14:paraId="6F3486E0">
      <w:pPr>
        <w:spacing w:line="360" w:lineRule="auto"/>
        <w:rPr>
          <w:rFonts w:hint="eastAsia" w:ascii="宋体" w:hAnsi="宋体" w:cs="宋体"/>
          <w:szCs w:val="21"/>
        </w:rPr>
      </w:pPr>
      <w:r>
        <w:rPr>
          <w:rFonts w:hint="eastAsia" w:ascii="宋体" w:hAnsi="宋体" w:cs="宋体"/>
          <w:szCs w:val="21"/>
        </w:rPr>
        <w:t>注：1.本项目服务费采用包干制，应包括服务成本、法定税费和企业的利润。由企业根据招标文件所提供的资料自行测算投标报价；</w:t>
      </w:r>
    </w:p>
    <w:p w14:paraId="4D273C34">
      <w:pPr>
        <w:pStyle w:val="26"/>
        <w:spacing w:line="360" w:lineRule="auto"/>
        <w:ind w:left="420" w:leftChars="200"/>
        <w:rPr>
          <w:rFonts w:hint="eastAsia" w:hAnsi="宋体" w:cs="宋体"/>
          <w:szCs w:val="21"/>
        </w:rPr>
      </w:pPr>
      <w:r>
        <w:rPr>
          <w:rFonts w:hint="eastAsia" w:hAnsi="宋体" w:cs="宋体"/>
          <w:szCs w:val="21"/>
        </w:rPr>
        <w:t>2.报价结果保留到小数点后两位。</w:t>
      </w:r>
    </w:p>
    <w:p w14:paraId="753D8867">
      <w:pPr>
        <w:spacing w:line="300" w:lineRule="auto"/>
        <w:ind w:firstLine="420" w:firstLineChars="200"/>
        <w:rPr>
          <w:rFonts w:hint="eastAsia" w:ascii="宋体" w:hAnsi="宋体" w:cs="宋体"/>
          <w:b/>
          <w:bCs/>
          <w:szCs w:val="21"/>
          <w:u w:val="single"/>
          <w:lang w:val="zh-CN"/>
        </w:rPr>
      </w:pPr>
      <w:r>
        <w:rPr>
          <w:rFonts w:hint="eastAsia" w:ascii="宋体" w:hAnsi="宋体" w:cs="宋体"/>
          <w:szCs w:val="21"/>
        </w:rPr>
        <w:t>3</w:t>
      </w:r>
      <w:r>
        <w:rPr>
          <w:rFonts w:hint="eastAsia" w:ascii="宋体" w:hAnsi="宋体" w:cs="宋体"/>
          <w:szCs w:val="21"/>
          <w:lang w:val="zh-CN"/>
        </w:rPr>
        <w:t>．</w:t>
      </w:r>
      <w:r>
        <w:rPr>
          <w:rFonts w:hint="eastAsia" w:ascii="宋体" w:hAnsi="宋体" w:cs="宋体"/>
          <w:b/>
          <w:bCs/>
          <w:szCs w:val="21"/>
          <w:u w:val="single"/>
          <w:lang w:val="zh-CN"/>
        </w:rPr>
        <w:t>本表一式二份，一份随唱标信封一起提交，一份编入投标文件。</w:t>
      </w:r>
    </w:p>
    <w:p w14:paraId="54A6DEBD">
      <w:pPr>
        <w:pStyle w:val="26"/>
        <w:spacing w:line="360" w:lineRule="auto"/>
        <w:ind w:firstLine="420" w:firstLineChars="200"/>
        <w:rPr>
          <w:rFonts w:hint="eastAsia" w:hAnsi="宋体" w:cs="宋体"/>
          <w:szCs w:val="21"/>
        </w:rPr>
      </w:pPr>
    </w:p>
    <w:p w14:paraId="20BBD44D">
      <w:pPr>
        <w:pStyle w:val="26"/>
        <w:spacing w:line="360" w:lineRule="auto"/>
        <w:ind w:firstLine="420" w:firstLineChars="200"/>
        <w:rPr>
          <w:rFonts w:hint="eastAsia" w:hAnsi="宋体" w:cs="宋体"/>
          <w:szCs w:val="21"/>
        </w:rPr>
      </w:pPr>
    </w:p>
    <w:p w14:paraId="60CC4711">
      <w:pPr>
        <w:pStyle w:val="26"/>
        <w:spacing w:line="360" w:lineRule="auto"/>
        <w:rPr>
          <w:rFonts w:hint="eastAsia" w:hAnsi="宋体" w:cs="宋体"/>
          <w:sz w:val="24"/>
        </w:rPr>
      </w:pPr>
    </w:p>
    <w:p w14:paraId="17CF40C1">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14:paraId="04F3DCF8">
      <w:pPr>
        <w:spacing w:line="360" w:lineRule="auto"/>
        <w:ind w:firstLine="5040" w:firstLineChars="24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1A70DA0E">
      <w:pPr>
        <w:spacing w:line="360" w:lineRule="auto"/>
        <w:ind w:firstLine="5040" w:firstLineChars="2400"/>
        <w:jc w:val="left"/>
        <w:rPr>
          <w:rFonts w:hint="eastAsia" w:ascii="宋体" w:hAnsi="宋体" w:cs="宋体"/>
          <w:szCs w:val="21"/>
        </w:rPr>
      </w:pPr>
      <w:r>
        <w:rPr>
          <w:rFonts w:hint="eastAsia" w:ascii="宋体" w:hAnsi="宋体" w:cs="宋体"/>
          <w:szCs w:val="21"/>
        </w:rPr>
        <w:t>日期：      年    月    日</w:t>
      </w:r>
    </w:p>
    <w:p w14:paraId="766A1B42">
      <w:pPr>
        <w:pStyle w:val="26"/>
        <w:spacing w:line="360" w:lineRule="auto"/>
        <w:ind w:firstLine="5040" w:firstLineChars="2100"/>
        <w:rPr>
          <w:rFonts w:hint="eastAsia" w:hAnsi="宋体" w:cs="宋体"/>
          <w:sz w:val="24"/>
        </w:rPr>
      </w:pPr>
    </w:p>
    <w:p w14:paraId="5FA49A73">
      <w:pPr>
        <w:keepNext/>
        <w:keepLines/>
        <w:spacing w:line="360" w:lineRule="auto"/>
        <w:outlineLvl w:val="3"/>
        <w:rPr>
          <w:rFonts w:hint="eastAsia" w:ascii="宋体" w:hAnsi="宋体" w:cs="宋体"/>
          <w:b/>
          <w:bCs/>
          <w:szCs w:val="21"/>
        </w:rPr>
      </w:pPr>
      <w:r>
        <w:rPr>
          <w:rFonts w:hint="eastAsia" w:ascii="宋体" w:hAnsi="宋体" w:cs="宋体"/>
          <w:sz w:val="24"/>
        </w:rPr>
        <w:br w:type="page"/>
      </w:r>
      <w:bookmarkStart w:id="39" w:name="_Toc67201255"/>
      <w:bookmarkStart w:id="40" w:name="_Toc28246"/>
      <w:r>
        <w:rPr>
          <w:rFonts w:hint="eastAsia" w:ascii="宋体" w:hAnsi="宋体" w:cs="宋体"/>
          <w:b/>
          <w:szCs w:val="21"/>
        </w:rPr>
        <w:t>四、分类报价明细表</w:t>
      </w:r>
      <w:bookmarkEnd w:id="39"/>
      <w:r>
        <w:rPr>
          <w:rFonts w:hint="eastAsia" w:ascii="宋体" w:hAnsi="宋体" w:cs="宋体"/>
          <w:b/>
          <w:szCs w:val="21"/>
        </w:rPr>
        <w:t>格式</w:t>
      </w:r>
      <w:bookmarkEnd w:id="40"/>
    </w:p>
    <w:p w14:paraId="48C62823">
      <w:pPr>
        <w:jc w:val="center"/>
        <w:rPr>
          <w:rFonts w:hint="eastAsia" w:ascii="宋体" w:hAnsi="宋体" w:cs="宋体"/>
          <w:b/>
          <w:bCs/>
          <w:szCs w:val="21"/>
        </w:rPr>
      </w:pPr>
    </w:p>
    <w:p w14:paraId="74FE91F1">
      <w:pPr>
        <w:jc w:val="center"/>
        <w:rPr>
          <w:rFonts w:hint="eastAsia" w:ascii="宋体" w:hAnsi="宋体"/>
          <w:sz w:val="24"/>
        </w:rPr>
      </w:pPr>
      <w:r>
        <w:rPr>
          <w:rFonts w:hint="eastAsia" w:ascii="宋体" w:hAnsi="宋体" w:cs="宋体"/>
          <w:b/>
          <w:bCs/>
          <w:szCs w:val="21"/>
          <w:lang w:val="zh-CN"/>
        </w:rPr>
        <w:t>分类报价明细表（</w:t>
      </w:r>
      <w:r>
        <w:rPr>
          <w:rFonts w:hint="eastAsia" w:ascii="宋体" w:hAnsi="宋体" w:cs="宋体"/>
          <w:b/>
          <w:bCs/>
          <w:szCs w:val="21"/>
          <w:lang w:val="en-US" w:eastAsia="zh-CN"/>
        </w:rPr>
        <w:t>本项目不适用</w:t>
      </w:r>
      <w:r>
        <w:rPr>
          <w:rFonts w:hint="eastAsia" w:ascii="宋体" w:hAnsi="宋体" w:cs="宋体"/>
          <w:b/>
          <w:bCs/>
          <w:szCs w:val="21"/>
          <w:lang w:val="zh-CN"/>
        </w:rPr>
        <w:t>）</w:t>
      </w:r>
    </w:p>
    <w:p w14:paraId="6531B279">
      <w:pPr>
        <w:ind w:right="17"/>
        <w:rPr>
          <w:rFonts w:hint="eastAsia" w:ascii="宋体" w:hAnsi="宋体"/>
          <w:sz w:val="24"/>
        </w:rPr>
      </w:pPr>
    </w:p>
    <w:tbl>
      <w:tblPr>
        <w:tblStyle w:val="47"/>
        <w:tblW w:w="89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5"/>
        <w:gridCol w:w="2475"/>
        <w:gridCol w:w="660"/>
        <w:gridCol w:w="1651"/>
        <w:gridCol w:w="1484"/>
        <w:gridCol w:w="1704"/>
      </w:tblGrid>
      <w:tr w14:paraId="2150E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811" w:type="dxa"/>
            <w:gridSpan w:val="4"/>
            <w:tcBorders>
              <w:top w:val="nil"/>
              <w:left w:val="nil"/>
              <w:bottom w:val="single" w:color="auto" w:sz="4" w:space="0"/>
              <w:right w:val="nil"/>
            </w:tcBorders>
            <w:vAlign w:val="center"/>
          </w:tcPr>
          <w:p w14:paraId="3E98C9C3">
            <w:pPr>
              <w:tabs>
                <w:tab w:val="left" w:pos="315"/>
                <w:tab w:val="left" w:pos="510"/>
              </w:tabs>
              <w:adjustRightInd w:val="0"/>
              <w:spacing w:line="560" w:lineRule="exact"/>
              <w:rPr>
                <w:rFonts w:hint="eastAsia" w:ascii="宋体" w:hAnsi="宋体" w:eastAsia="宋体" w:cs="宋体"/>
                <w:szCs w:val="21"/>
                <w:lang w:val="zh-CN" w:eastAsia="zh-CN"/>
              </w:rPr>
            </w:pPr>
            <w:r>
              <w:rPr>
                <w:rFonts w:hint="eastAsia" w:ascii="宋体" w:hAnsi="宋体" w:cs="宋体"/>
                <w:szCs w:val="21"/>
                <w:lang w:val="zh-CN"/>
              </w:rPr>
              <w:t>项目名称：</w:t>
            </w:r>
            <w:r>
              <w:rPr>
                <w:rFonts w:hint="eastAsia" w:ascii="宋体" w:hAnsi="宋体" w:cs="宋体"/>
                <w:lang w:eastAsia="zh-CN"/>
              </w:rPr>
              <w:t>北京大学深圳医院医用织物洗涤服务项目</w:t>
            </w:r>
          </w:p>
        </w:tc>
        <w:tc>
          <w:tcPr>
            <w:tcW w:w="3188" w:type="dxa"/>
            <w:gridSpan w:val="2"/>
            <w:tcBorders>
              <w:top w:val="nil"/>
              <w:left w:val="nil"/>
              <w:bottom w:val="single" w:color="auto" w:sz="4" w:space="0"/>
              <w:right w:val="nil"/>
            </w:tcBorders>
            <w:vAlign w:val="center"/>
          </w:tcPr>
          <w:p w14:paraId="068116B5">
            <w:pPr>
              <w:tabs>
                <w:tab w:val="left" w:pos="315"/>
                <w:tab w:val="left" w:pos="510"/>
              </w:tabs>
              <w:adjustRightInd w:val="0"/>
              <w:spacing w:line="560" w:lineRule="exact"/>
              <w:rPr>
                <w:rFonts w:hint="eastAsia" w:ascii="宋体" w:hAnsi="宋体" w:cs="宋体"/>
                <w:szCs w:val="21"/>
                <w:lang w:val="zh-CN"/>
              </w:rPr>
            </w:pPr>
            <w:r>
              <w:rPr>
                <w:rFonts w:hint="eastAsia" w:ascii="宋体" w:hAnsi="宋体" w:cs="宋体"/>
                <w:szCs w:val="21"/>
                <w:lang w:val="zh-CN"/>
              </w:rPr>
              <w:t>项目编号：BDYYZXCG-02</w:t>
            </w:r>
          </w:p>
        </w:tc>
      </w:tr>
      <w:tr w14:paraId="01FB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25" w:type="dxa"/>
            <w:vAlign w:val="center"/>
          </w:tcPr>
          <w:p w14:paraId="36EA39EA">
            <w:pPr>
              <w:pStyle w:val="26"/>
              <w:spacing w:line="560" w:lineRule="exact"/>
              <w:jc w:val="center"/>
              <w:rPr>
                <w:rFonts w:hint="eastAsia" w:hAnsi="宋体"/>
                <w:szCs w:val="21"/>
              </w:rPr>
            </w:pPr>
            <w:r>
              <w:rPr>
                <w:rFonts w:hint="eastAsia" w:hAnsi="宋体"/>
                <w:szCs w:val="21"/>
              </w:rPr>
              <w:t>序号</w:t>
            </w:r>
          </w:p>
        </w:tc>
        <w:tc>
          <w:tcPr>
            <w:tcW w:w="2475" w:type="dxa"/>
            <w:vAlign w:val="center"/>
          </w:tcPr>
          <w:p w14:paraId="52BC8F5D">
            <w:pPr>
              <w:pStyle w:val="26"/>
              <w:spacing w:line="560" w:lineRule="exact"/>
              <w:jc w:val="center"/>
              <w:rPr>
                <w:rFonts w:hint="eastAsia" w:hAnsi="宋体"/>
                <w:szCs w:val="21"/>
              </w:rPr>
            </w:pPr>
            <w:r>
              <w:rPr>
                <w:rFonts w:hint="eastAsia" w:hAnsi="宋体"/>
                <w:szCs w:val="21"/>
              </w:rPr>
              <w:t>项目名称、内容</w:t>
            </w:r>
          </w:p>
        </w:tc>
        <w:tc>
          <w:tcPr>
            <w:tcW w:w="660" w:type="dxa"/>
            <w:vAlign w:val="center"/>
          </w:tcPr>
          <w:p w14:paraId="26D4B5F5">
            <w:pPr>
              <w:pStyle w:val="26"/>
              <w:spacing w:line="560" w:lineRule="exact"/>
              <w:jc w:val="center"/>
              <w:rPr>
                <w:rFonts w:hint="eastAsia" w:hAnsi="宋体"/>
                <w:szCs w:val="21"/>
              </w:rPr>
            </w:pPr>
            <w:r>
              <w:rPr>
                <w:rFonts w:hint="eastAsia" w:hAnsi="宋体"/>
                <w:szCs w:val="21"/>
              </w:rPr>
              <w:t>单位</w:t>
            </w:r>
          </w:p>
        </w:tc>
        <w:tc>
          <w:tcPr>
            <w:tcW w:w="1651" w:type="dxa"/>
            <w:vAlign w:val="center"/>
          </w:tcPr>
          <w:p w14:paraId="4955434E">
            <w:pPr>
              <w:pStyle w:val="26"/>
              <w:spacing w:line="560" w:lineRule="exact"/>
              <w:jc w:val="center"/>
              <w:rPr>
                <w:rFonts w:hint="eastAsia" w:hAnsi="宋体"/>
                <w:szCs w:val="21"/>
              </w:rPr>
            </w:pPr>
            <w:r>
              <w:rPr>
                <w:rFonts w:hint="eastAsia" w:hAnsi="宋体"/>
                <w:szCs w:val="21"/>
              </w:rPr>
              <w:t>数量（工作量）</w:t>
            </w:r>
          </w:p>
        </w:tc>
        <w:tc>
          <w:tcPr>
            <w:tcW w:w="3188" w:type="dxa"/>
            <w:gridSpan w:val="2"/>
            <w:vAlign w:val="center"/>
          </w:tcPr>
          <w:p w14:paraId="6703F63A">
            <w:pPr>
              <w:pStyle w:val="26"/>
              <w:spacing w:line="560" w:lineRule="exact"/>
              <w:jc w:val="center"/>
              <w:rPr>
                <w:rFonts w:hint="eastAsia" w:hAnsi="宋体"/>
                <w:szCs w:val="21"/>
              </w:rPr>
            </w:pPr>
            <w:r>
              <w:rPr>
                <w:rFonts w:hint="eastAsia" w:hAnsi="宋体"/>
                <w:szCs w:val="21"/>
              </w:rPr>
              <w:t>单价</w:t>
            </w:r>
          </w:p>
          <w:p w14:paraId="1E0A08AE">
            <w:pPr>
              <w:pStyle w:val="26"/>
              <w:spacing w:line="560" w:lineRule="exact"/>
              <w:jc w:val="center"/>
              <w:rPr>
                <w:rFonts w:hint="eastAsia" w:hAnsi="宋体"/>
                <w:szCs w:val="21"/>
              </w:rPr>
            </w:pPr>
            <w:r>
              <w:rPr>
                <w:rFonts w:hint="eastAsia" w:hAnsi="宋体"/>
                <w:szCs w:val="21"/>
              </w:rPr>
              <w:t>总价</w:t>
            </w:r>
          </w:p>
        </w:tc>
      </w:tr>
      <w:tr w14:paraId="2B8A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5" w:type="dxa"/>
            <w:vAlign w:val="bottom"/>
          </w:tcPr>
          <w:p w14:paraId="3406D275">
            <w:pPr>
              <w:pStyle w:val="26"/>
              <w:spacing w:line="560" w:lineRule="exact"/>
              <w:jc w:val="center"/>
              <w:rPr>
                <w:rFonts w:hint="eastAsia" w:hAnsi="宋体"/>
                <w:sz w:val="24"/>
              </w:rPr>
            </w:pPr>
            <w:r>
              <w:rPr>
                <w:rFonts w:hint="eastAsia" w:hAnsi="宋体"/>
                <w:sz w:val="24"/>
              </w:rPr>
              <w:t>1</w:t>
            </w:r>
          </w:p>
        </w:tc>
        <w:tc>
          <w:tcPr>
            <w:tcW w:w="2475" w:type="dxa"/>
            <w:vAlign w:val="center"/>
          </w:tcPr>
          <w:p w14:paraId="04C4A621">
            <w:pPr>
              <w:pStyle w:val="26"/>
              <w:spacing w:line="560" w:lineRule="exact"/>
              <w:jc w:val="center"/>
              <w:rPr>
                <w:rFonts w:hint="eastAsia" w:hAnsi="宋体"/>
                <w:sz w:val="24"/>
              </w:rPr>
            </w:pPr>
          </w:p>
        </w:tc>
        <w:tc>
          <w:tcPr>
            <w:tcW w:w="660" w:type="dxa"/>
            <w:vAlign w:val="center"/>
          </w:tcPr>
          <w:p w14:paraId="0725FF62">
            <w:pPr>
              <w:pStyle w:val="26"/>
              <w:spacing w:line="560" w:lineRule="exact"/>
              <w:jc w:val="center"/>
              <w:rPr>
                <w:rFonts w:hint="eastAsia" w:hAnsi="宋体"/>
                <w:sz w:val="24"/>
              </w:rPr>
            </w:pPr>
          </w:p>
        </w:tc>
        <w:tc>
          <w:tcPr>
            <w:tcW w:w="1651" w:type="dxa"/>
            <w:vAlign w:val="center"/>
          </w:tcPr>
          <w:p w14:paraId="57C2F957">
            <w:pPr>
              <w:pStyle w:val="26"/>
              <w:spacing w:line="560" w:lineRule="exact"/>
              <w:jc w:val="center"/>
              <w:rPr>
                <w:rFonts w:hint="eastAsia" w:hAnsi="宋体"/>
                <w:sz w:val="24"/>
              </w:rPr>
            </w:pPr>
          </w:p>
        </w:tc>
        <w:tc>
          <w:tcPr>
            <w:tcW w:w="1484" w:type="dxa"/>
            <w:vAlign w:val="center"/>
          </w:tcPr>
          <w:p w14:paraId="6DE454EC">
            <w:pPr>
              <w:pStyle w:val="26"/>
              <w:spacing w:line="560" w:lineRule="exact"/>
              <w:jc w:val="center"/>
              <w:rPr>
                <w:rFonts w:hint="eastAsia" w:hAnsi="宋体"/>
                <w:sz w:val="24"/>
              </w:rPr>
            </w:pPr>
          </w:p>
        </w:tc>
        <w:tc>
          <w:tcPr>
            <w:tcW w:w="1704" w:type="dxa"/>
            <w:vAlign w:val="center"/>
          </w:tcPr>
          <w:p w14:paraId="6B9AC529">
            <w:pPr>
              <w:pStyle w:val="26"/>
              <w:spacing w:line="560" w:lineRule="exact"/>
              <w:jc w:val="center"/>
              <w:rPr>
                <w:rFonts w:hint="eastAsia" w:hAnsi="宋体"/>
                <w:sz w:val="24"/>
              </w:rPr>
            </w:pPr>
          </w:p>
        </w:tc>
      </w:tr>
      <w:tr w14:paraId="220A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25" w:type="dxa"/>
            <w:vAlign w:val="bottom"/>
          </w:tcPr>
          <w:p w14:paraId="03B22C3F">
            <w:pPr>
              <w:pStyle w:val="26"/>
              <w:spacing w:line="560" w:lineRule="exact"/>
              <w:jc w:val="center"/>
              <w:rPr>
                <w:rFonts w:hint="eastAsia" w:hAnsi="宋体"/>
                <w:sz w:val="24"/>
              </w:rPr>
            </w:pPr>
            <w:r>
              <w:rPr>
                <w:rFonts w:hint="eastAsia" w:hAnsi="宋体"/>
                <w:sz w:val="24"/>
              </w:rPr>
              <w:t>2</w:t>
            </w:r>
          </w:p>
        </w:tc>
        <w:tc>
          <w:tcPr>
            <w:tcW w:w="2475" w:type="dxa"/>
            <w:vAlign w:val="center"/>
          </w:tcPr>
          <w:p w14:paraId="6558212F">
            <w:pPr>
              <w:autoSpaceDE w:val="0"/>
              <w:autoSpaceDN w:val="0"/>
              <w:adjustRightInd w:val="0"/>
              <w:spacing w:line="560" w:lineRule="exact"/>
              <w:jc w:val="center"/>
              <w:rPr>
                <w:rFonts w:hint="eastAsia" w:ascii="宋体" w:hAnsi="宋体"/>
                <w:sz w:val="24"/>
              </w:rPr>
            </w:pPr>
          </w:p>
        </w:tc>
        <w:tc>
          <w:tcPr>
            <w:tcW w:w="660" w:type="dxa"/>
            <w:vAlign w:val="center"/>
          </w:tcPr>
          <w:p w14:paraId="00FE000A">
            <w:pPr>
              <w:pStyle w:val="26"/>
              <w:spacing w:line="560" w:lineRule="exact"/>
              <w:jc w:val="center"/>
              <w:rPr>
                <w:rFonts w:hint="eastAsia" w:hAnsi="宋体"/>
                <w:sz w:val="24"/>
              </w:rPr>
            </w:pPr>
          </w:p>
        </w:tc>
        <w:tc>
          <w:tcPr>
            <w:tcW w:w="1651" w:type="dxa"/>
            <w:vAlign w:val="center"/>
          </w:tcPr>
          <w:p w14:paraId="2B542BB1">
            <w:pPr>
              <w:pStyle w:val="26"/>
              <w:spacing w:line="560" w:lineRule="exact"/>
              <w:jc w:val="center"/>
              <w:rPr>
                <w:rFonts w:hint="eastAsia" w:hAnsi="宋体"/>
                <w:sz w:val="24"/>
              </w:rPr>
            </w:pPr>
          </w:p>
        </w:tc>
        <w:tc>
          <w:tcPr>
            <w:tcW w:w="1484" w:type="dxa"/>
            <w:vAlign w:val="center"/>
          </w:tcPr>
          <w:p w14:paraId="571CF7A6">
            <w:pPr>
              <w:pStyle w:val="26"/>
              <w:spacing w:line="560" w:lineRule="exact"/>
              <w:jc w:val="center"/>
              <w:rPr>
                <w:rFonts w:hint="eastAsia" w:hAnsi="宋体"/>
                <w:sz w:val="24"/>
              </w:rPr>
            </w:pPr>
          </w:p>
        </w:tc>
        <w:tc>
          <w:tcPr>
            <w:tcW w:w="1704" w:type="dxa"/>
            <w:vAlign w:val="center"/>
          </w:tcPr>
          <w:p w14:paraId="0D557230">
            <w:pPr>
              <w:pStyle w:val="26"/>
              <w:spacing w:line="560" w:lineRule="exact"/>
              <w:jc w:val="center"/>
              <w:rPr>
                <w:rFonts w:hint="eastAsia" w:hAnsi="宋体"/>
                <w:sz w:val="24"/>
              </w:rPr>
            </w:pPr>
          </w:p>
        </w:tc>
      </w:tr>
      <w:tr w14:paraId="7BBF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25" w:type="dxa"/>
            <w:vAlign w:val="bottom"/>
          </w:tcPr>
          <w:p w14:paraId="01261150">
            <w:pPr>
              <w:pStyle w:val="26"/>
              <w:spacing w:line="560" w:lineRule="exact"/>
              <w:jc w:val="center"/>
              <w:rPr>
                <w:rFonts w:hint="eastAsia" w:hAnsi="宋体"/>
                <w:sz w:val="24"/>
              </w:rPr>
            </w:pPr>
            <w:r>
              <w:rPr>
                <w:rFonts w:hint="eastAsia" w:hAnsi="宋体"/>
                <w:sz w:val="24"/>
              </w:rPr>
              <w:t>3</w:t>
            </w:r>
          </w:p>
        </w:tc>
        <w:tc>
          <w:tcPr>
            <w:tcW w:w="2475" w:type="dxa"/>
            <w:vAlign w:val="center"/>
          </w:tcPr>
          <w:p w14:paraId="2C72D85F">
            <w:pPr>
              <w:autoSpaceDE w:val="0"/>
              <w:autoSpaceDN w:val="0"/>
              <w:adjustRightInd w:val="0"/>
              <w:spacing w:line="560" w:lineRule="exact"/>
              <w:jc w:val="center"/>
              <w:rPr>
                <w:rFonts w:hint="eastAsia" w:ascii="宋体" w:hAnsi="宋体"/>
                <w:sz w:val="24"/>
              </w:rPr>
            </w:pPr>
          </w:p>
        </w:tc>
        <w:tc>
          <w:tcPr>
            <w:tcW w:w="660" w:type="dxa"/>
            <w:vAlign w:val="center"/>
          </w:tcPr>
          <w:p w14:paraId="4CE371BB">
            <w:pPr>
              <w:pStyle w:val="26"/>
              <w:spacing w:line="560" w:lineRule="exact"/>
              <w:jc w:val="center"/>
              <w:rPr>
                <w:rFonts w:hint="eastAsia" w:hAnsi="宋体"/>
                <w:sz w:val="24"/>
              </w:rPr>
            </w:pPr>
          </w:p>
        </w:tc>
        <w:tc>
          <w:tcPr>
            <w:tcW w:w="1651" w:type="dxa"/>
            <w:vAlign w:val="center"/>
          </w:tcPr>
          <w:p w14:paraId="4C8EE145">
            <w:pPr>
              <w:pStyle w:val="26"/>
              <w:spacing w:line="560" w:lineRule="exact"/>
              <w:jc w:val="center"/>
              <w:rPr>
                <w:rFonts w:hint="eastAsia" w:hAnsi="宋体"/>
                <w:sz w:val="24"/>
              </w:rPr>
            </w:pPr>
          </w:p>
        </w:tc>
        <w:tc>
          <w:tcPr>
            <w:tcW w:w="1484" w:type="dxa"/>
            <w:vAlign w:val="center"/>
          </w:tcPr>
          <w:p w14:paraId="2064FD6B">
            <w:pPr>
              <w:pStyle w:val="26"/>
              <w:spacing w:line="560" w:lineRule="exact"/>
              <w:jc w:val="center"/>
              <w:rPr>
                <w:rFonts w:hint="eastAsia" w:hAnsi="宋体"/>
                <w:sz w:val="24"/>
              </w:rPr>
            </w:pPr>
          </w:p>
        </w:tc>
        <w:tc>
          <w:tcPr>
            <w:tcW w:w="1704" w:type="dxa"/>
            <w:vAlign w:val="center"/>
          </w:tcPr>
          <w:p w14:paraId="5D5AB42E">
            <w:pPr>
              <w:pStyle w:val="26"/>
              <w:spacing w:line="560" w:lineRule="exact"/>
              <w:jc w:val="center"/>
              <w:rPr>
                <w:rFonts w:hint="eastAsia" w:hAnsi="宋体"/>
                <w:sz w:val="24"/>
              </w:rPr>
            </w:pPr>
          </w:p>
        </w:tc>
      </w:tr>
      <w:tr w14:paraId="0CAD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25" w:type="dxa"/>
            <w:vAlign w:val="bottom"/>
          </w:tcPr>
          <w:p w14:paraId="72EFFB1A">
            <w:pPr>
              <w:pStyle w:val="26"/>
              <w:spacing w:line="560" w:lineRule="exact"/>
              <w:jc w:val="center"/>
              <w:rPr>
                <w:rFonts w:hint="eastAsia" w:hAnsi="宋体"/>
                <w:sz w:val="24"/>
              </w:rPr>
            </w:pPr>
            <w:r>
              <w:rPr>
                <w:rFonts w:hint="eastAsia" w:hAnsi="宋体"/>
                <w:sz w:val="24"/>
              </w:rPr>
              <w:t>…</w:t>
            </w:r>
          </w:p>
        </w:tc>
        <w:tc>
          <w:tcPr>
            <w:tcW w:w="2475" w:type="dxa"/>
            <w:vAlign w:val="center"/>
          </w:tcPr>
          <w:p w14:paraId="7B81068F">
            <w:pPr>
              <w:autoSpaceDE w:val="0"/>
              <w:autoSpaceDN w:val="0"/>
              <w:adjustRightInd w:val="0"/>
              <w:spacing w:line="560" w:lineRule="exact"/>
              <w:jc w:val="center"/>
              <w:rPr>
                <w:rFonts w:hint="eastAsia" w:ascii="宋体" w:hAnsi="宋体"/>
                <w:sz w:val="24"/>
              </w:rPr>
            </w:pPr>
            <w:r>
              <w:rPr>
                <w:rFonts w:hint="eastAsia" w:ascii="宋体" w:hAnsi="宋体"/>
                <w:sz w:val="24"/>
              </w:rPr>
              <w:t>……</w:t>
            </w:r>
          </w:p>
        </w:tc>
        <w:tc>
          <w:tcPr>
            <w:tcW w:w="660" w:type="dxa"/>
            <w:vAlign w:val="center"/>
          </w:tcPr>
          <w:p w14:paraId="1FE58E5E">
            <w:pPr>
              <w:pStyle w:val="26"/>
              <w:spacing w:line="560" w:lineRule="exact"/>
              <w:jc w:val="center"/>
              <w:rPr>
                <w:rFonts w:hint="eastAsia" w:hAnsi="宋体"/>
                <w:sz w:val="24"/>
              </w:rPr>
            </w:pPr>
          </w:p>
        </w:tc>
        <w:tc>
          <w:tcPr>
            <w:tcW w:w="1651" w:type="dxa"/>
            <w:vAlign w:val="center"/>
          </w:tcPr>
          <w:p w14:paraId="44936DB6">
            <w:pPr>
              <w:pStyle w:val="26"/>
              <w:spacing w:line="560" w:lineRule="exact"/>
              <w:jc w:val="center"/>
              <w:rPr>
                <w:rFonts w:hint="eastAsia" w:hAnsi="宋体"/>
                <w:sz w:val="24"/>
              </w:rPr>
            </w:pPr>
          </w:p>
        </w:tc>
        <w:tc>
          <w:tcPr>
            <w:tcW w:w="1484" w:type="dxa"/>
            <w:vAlign w:val="center"/>
          </w:tcPr>
          <w:p w14:paraId="66E4B67B">
            <w:pPr>
              <w:pStyle w:val="26"/>
              <w:spacing w:line="560" w:lineRule="exact"/>
              <w:jc w:val="center"/>
              <w:rPr>
                <w:rFonts w:hint="eastAsia" w:hAnsi="宋体"/>
                <w:sz w:val="24"/>
              </w:rPr>
            </w:pPr>
          </w:p>
        </w:tc>
        <w:tc>
          <w:tcPr>
            <w:tcW w:w="1704" w:type="dxa"/>
            <w:vAlign w:val="center"/>
          </w:tcPr>
          <w:p w14:paraId="6F3984F1">
            <w:pPr>
              <w:pStyle w:val="26"/>
              <w:spacing w:line="560" w:lineRule="exact"/>
              <w:jc w:val="center"/>
              <w:rPr>
                <w:rFonts w:hint="eastAsia" w:hAnsi="宋体"/>
                <w:sz w:val="24"/>
              </w:rPr>
            </w:pPr>
          </w:p>
        </w:tc>
      </w:tr>
      <w:tr w14:paraId="5DDE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999" w:type="dxa"/>
            <w:gridSpan w:val="6"/>
            <w:vAlign w:val="center"/>
          </w:tcPr>
          <w:p w14:paraId="0A3CE9B3">
            <w:pPr>
              <w:pStyle w:val="26"/>
              <w:spacing w:line="560" w:lineRule="exact"/>
              <w:jc w:val="left"/>
              <w:rPr>
                <w:rFonts w:hint="eastAsia" w:hAnsi="宋体"/>
                <w:sz w:val="24"/>
              </w:rPr>
            </w:pPr>
            <w:r>
              <w:rPr>
                <w:rFonts w:hint="eastAsia" w:hAnsi="宋体"/>
                <w:sz w:val="24"/>
              </w:rPr>
              <w:t>报价合计：</w:t>
            </w:r>
          </w:p>
        </w:tc>
      </w:tr>
    </w:tbl>
    <w:p w14:paraId="2D467BE9">
      <w:pPr>
        <w:ind w:right="17"/>
        <w:rPr>
          <w:rFonts w:hint="eastAsia" w:ascii="宋体" w:hAnsi="宋体" w:cs="宋体"/>
          <w:b/>
          <w:bCs/>
          <w:szCs w:val="21"/>
          <w:lang w:val="zh-CN"/>
        </w:rPr>
      </w:pPr>
      <w:r>
        <w:rPr>
          <w:rFonts w:hint="eastAsia" w:ascii="宋体" w:hAnsi="宋体"/>
          <w:sz w:val="24"/>
        </w:rPr>
        <w:t>备注：</w:t>
      </w:r>
    </w:p>
    <w:p w14:paraId="040C6314">
      <w:pPr>
        <w:numPr>
          <w:ilvl w:val="0"/>
          <w:numId w:val="17"/>
        </w:numPr>
        <w:tabs>
          <w:tab w:val="left" w:pos="300"/>
        </w:tabs>
        <w:autoSpaceDE w:val="0"/>
        <w:autoSpaceDN w:val="0"/>
        <w:adjustRightInd w:val="0"/>
        <w:ind w:left="855" w:right="17" w:hanging="855"/>
        <w:rPr>
          <w:rFonts w:hint="eastAsia" w:ascii="宋体" w:hAnsi="宋体" w:cs="宋体"/>
          <w:szCs w:val="21"/>
          <w:lang w:val="zh-CN"/>
        </w:rPr>
      </w:pPr>
      <w:r>
        <w:rPr>
          <w:rFonts w:hint="eastAsia" w:ascii="宋体" w:hAnsi="宋体" w:cs="宋体"/>
          <w:szCs w:val="21"/>
          <w:lang w:val="zh-CN"/>
        </w:rPr>
        <w:t>价格采用人民币表示。</w:t>
      </w:r>
    </w:p>
    <w:p w14:paraId="6A41AA0A">
      <w:pPr>
        <w:numPr>
          <w:ilvl w:val="0"/>
          <w:numId w:val="17"/>
        </w:numPr>
        <w:tabs>
          <w:tab w:val="left" w:pos="300"/>
        </w:tabs>
        <w:autoSpaceDE w:val="0"/>
        <w:autoSpaceDN w:val="0"/>
        <w:adjustRightInd w:val="0"/>
        <w:ind w:left="855" w:right="17" w:hanging="855"/>
        <w:rPr>
          <w:rFonts w:hint="eastAsia" w:ascii="宋体" w:hAnsi="宋体" w:cs="宋体"/>
          <w:szCs w:val="21"/>
          <w:lang w:val="zh-CN"/>
        </w:rPr>
      </w:pPr>
      <w:r>
        <w:rPr>
          <w:rFonts w:hint="eastAsia" w:ascii="宋体" w:hAnsi="宋体" w:cs="宋体"/>
          <w:szCs w:val="21"/>
          <w:lang w:val="zh-CN"/>
        </w:rPr>
        <w:t>总价金额与按单价汇总金额不一致的，以单价金额计算结果为准。</w:t>
      </w:r>
    </w:p>
    <w:p w14:paraId="74252F2D">
      <w:pPr>
        <w:numPr>
          <w:ilvl w:val="0"/>
          <w:numId w:val="17"/>
        </w:numPr>
        <w:tabs>
          <w:tab w:val="left" w:pos="300"/>
        </w:tabs>
        <w:autoSpaceDE w:val="0"/>
        <w:autoSpaceDN w:val="0"/>
        <w:adjustRightInd w:val="0"/>
        <w:ind w:left="855" w:right="17" w:hanging="855"/>
        <w:rPr>
          <w:rFonts w:hint="eastAsia" w:ascii="宋体" w:hAnsi="宋体" w:cs="宋体"/>
          <w:lang w:val="zh-CN"/>
        </w:rPr>
      </w:pPr>
      <w:r>
        <w:rPr>
          <w:rFonts w:hint="eastAsia" w:ascii="宋体" w:hAnsi="宋体" w:cs="宋体"/>
          <w:szCs w:val="21"/>
          <w:lang w:val="zh-CN"/>
        </w:rPr>
        <w:t>投标总价应包括如果授予合同将要缴纳的包括增值税在内的销售税和其他税。</w:t>
      </w:r>
    </w:p>
    <w:p w14:paraId="518FC09E">
      <w:pPr>
        <w:rPr>
          <w:rFonts w:hint="eastAsia" w:ascii="宋体" w:hAnsi="宋体" w:cs="宋体"/>
          <w:szCs w:val="21"/>
          <w:lang w:val="zh-CN"/>
        </w:rPr>
      </w:pPr>
      <w:r>
        <w:rPr>
          <w:rFonts w:hint="eastAsia" w:ascii="宋体" w:hAnsi="宋体" w:cs="宋体"/>
          <w:szCs w:val="21"/>
          <w:lang w:val="zh-CN"/>
        </w:rPr>
        <w:t>4. 该表格仅作参考，投标人的分类报价表格式可自定。投标总价必须与技术</w:t>
      </w:r>
      <w:r>
        <w:rPr>
          <w:rFonts w:hint="eastAsia" w:ascii="宋体" w:hAnsi="宋体" w:cs="宋体"/>
          <w:szCs w:val="21"/>
        </w:rPr>
        <w:t>服务</w:t>
      </w:r>
      <w:r>
        <w:rPr>
          <w:rFonts w:hint="eastAsia" w:ascii="宋体" w:hAnsi="宋体" w:cs="宋体"/>
          <w:szCs w:val="21"/>
          <w:lang w:val="zh-CN"/>
        </w:rPr>
        <w:t>方案中所介绍的内容、《开标一览表》一致。</w:t>
      </w:r>
    </w:p>
    <w:p w14:paraId="12DD3D33">
      <w:pPr>
        <w:pStyle w:val="9"/>
        <w:rPr>
          <w:lang w:val="zh-CN"/>
        </w:rPr>
      </w:pPr>
    </w:p>
    <w:p w14:paraId="4C819229">
      <w:pPr>
        <w:spacing w:line="300" w:lineRule="auto"/>
        <w:rPr>
          <w:rFonts w:hint="eastAsia" w:ascii="宋体" w:hAnsi="宋体" w:cs="宋体"/>
          <w:b/>
          <w:bCs/>
          <w:u w:val="single"/>
        </w:rPr>
      </w:pPr>
    </w:p>
    <w:p w14:paraId="21D1176C">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14:paraId="6D7C4C9E">
      <w:pPr>
        <w:spacing w:line="360" w:lineRule="auto"/>
        <w:ind w:firstLine="5040" w:firstLineChars="24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5494470D">
      <w:pPr>
        <w:spacing w:line="360" w:lineRule="auto"/>
        <w:ind w:firstLine="5040" w:firstLineChars="2400"/>
        <w:jc w:val="left"/>
        <w:rPr>
          <w:rFonts w:hint="eastAsia" w:ascii="宋体" w:hAnsi="宋体" w:cs="宋体"/>
          <w:szCs w:val="21"/>
        </w:rPr>
      </w:pPr>
      <w:r>
        <w:rPr>
          <w:rFonts w:hint="eastAsia" w:ascii="宋体" w:hAnsi="宋体" w:cs="宋体"/>
          <w:szCs w:val="21"/>
        </w:rPr>
        <w:t>日期：      年    月    日</w:t>
      </w:r>
    </w:p>
    <w:p w14:paraId="5776AF17">
      <w:pPr>
        <w:rPr>
          <w:rFonts w:hint="eastAsia" w:ascii="宋体" w:hAnsi="宋体"/>
          <w:b/>
          <w:bCs/>
          <w:sz w:val="36"/>
          <w:szCs w:val="36"/>
        </w:rPr>
      </w:pPr>
      <w:r>
        <w:rPr>
          <w:rFonts w:hint="eastAsia" w:ascii="宋体" w:hAnsi="宋体"/>
          <w:b/>
          <w:bCs/>
          <w:sz w:val="36"/>
          <w:szCs w:val="36"/>
        </w:rPr>
        <w:br w:type="page"/>
      </w:r>
      <w:bookmarkEnd w:id="21"/>
      <w:bookmarkEnd w:id="22"/>
      <w:bookmarkEnd w:id="23"/>
      <w:bookmarkEnd w:id="24"/>
    </w:p>
    <w:p w14:paraId="7F27D85F">
      <w:pPr>
        <w:keepNext/>
        <w:keepLines/>
        <w:spacing w:line="360" w:lineRule="auto"/>
        <w:outlineLvl w:val="3"/>
        <w:rPr>
          <w:rFonts w:hint="eastAsia" w:ascii="宋体" w:hAnsi="宋体"/>
          <w:b/>
          <w:bCs/>
          <w:szCs w:val="21"/>
        </w:rPr>
      </w:pPr>
      <w:r>
        <w:rPr>
          <w:rFonts w:hint="eastAsia" w:ascii="宋体" w:hAnsi="宋体"/>
          <w:b/>
          <w:bCs/>
          <w:szCs w:val="21"/>
        </w:rPr>
        <w:t>五、投标人基本情况格式</w:t>
      </w:r>
    </w:p>
    <w:p w14:paraId="36A4BE9B">
      <w:pPr>
        <w:keepNext/>
        <w:keepLines/>
        <w:numPr>
          <w:ilvl w:val="0"/>
          <w:numId w:val="18"/>
        </w:numPr>
        <w:spacing w:line="360" w:lineRule="auto"/>
        <w:outlineLvl w:val="4"/>
        <w:rPr>
          <w:rFonts w:hint="eastAsia" w:ascii="宋体" w:hAnsi="宋体"/>
          <w:b/>
          <w:bCs/>
          <w:szCs w:val="21"/>
        </w:rPr>
      </w:pPr>
      <w:bookmarkStart w:id="41" w:name="_Toc4217"/>
      <w:bookmarkStart w:id="42" w:name="_Toc26688"/>
      <w:r>
        <w:rPr>
          <w:rFonts w:hint="eastAsia" w:ascii="宋体" w:hAnsi="宋体"/>
          <w:b/>
          <w:bCs/>
          <w:szCs w:val="21"/>
        </w:rPr>
        <w:t>投标人基本情况一览表格式</w:t>
      </w:r>
      <w:bookmarkEnd w:id="41"/>
      <w:bookmarkEnd w:id="42"/>
    </w:p>
    <w:p w14:paraId="7035A4A5">
      <w:pPr>
        <w:pStyle w:val="26"/>
        <w:adjustRightInd w:val="0"/>
        <w:snapToGrid w:val="0"/>
        <w:spacing w:line="360" w:lineRule="auto"/>
        <w:ind w:firstLine="420"/>
        <w:jc w:val="center"/>
        <w:rPr>
          <w:rFonts w:hint="eastAsia" w:hAnsi="宋体"/>
          <w:b/>
          <w:bCs/>
          <w:szCs w:val="21"/>
        </w:rPr>
      </w:pPr>
      <w:bookmarkStart w:id="43" w:name="_Toc20560"/>
      <w:bookmarkStart w:id="44" w:name="_Toc29194"/>
      <w:r>
        <w:rPr>
          <w:rFonts w:hint="eastAsia" w:hAnsi="宋体"/>
          <w:b/>
          <w:bCs/>
          <w:szCs w:val="21"/>
        </w:rPr>
        <w:t>供应商基本情况表</w:t>
      </w:r>
    </w:p>
    <w:p w14:paraId="1E1C8EBB">
      <w:pPr>
        <w:pStyle w:val="26"/>
        <w:adjustRightInd w:val="0"/>
        <w:snapToGrid w:val="0"/>
        <w:spacing w:line="360" w:lineRule="auto"/>
        <w:ind w:firstLine="420"/>
        <w:rPr>
          <w:rFonts w:hint="eastAsia" w:hAnsi="宋体" w:cs="宋体"/>
          <w:szCs w:val="21"/>
        </w:rPr>
      </w:pPr>
    </w:p>
    <w:p w14:paraId="1B163BCA">
      <w:pPr>
        <w:spacing w:line="360" w:lineRule="auto"/>
        <w:rPr>
          <w:rFonts w:hint="eastAsia" w:ascii="宋体" w:hAnsi="宋体" w:cs="宋体"/>
          <w:szCs w:val="21"/>
        </w:rPr>
      </w:pPr>
      <w:r>
        <w:rPr>
          <w:rFonts w:hint="eastAsia" w:ascii="宋体" w:hAnsi="宋体" w:cs="宋体"/>
          <w:szCs w:val="21"/>
        </w:rPr>
        <w:t>投标（响应）供应商：（加盖单位公章）</w:t>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填表日期：    年   月   日</w:t>
      </w:r>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685"/>
        <w:gridCol w:w="1625"/>
        <w:gridCol w:w="960"/>
        <w:gridCol w:w="799"/>
        <w:gridCol w:w="1217"/>
        <w:gridCol w:w="1518"/>
        <w:gridCol w:w="1509"/>
      </w:tblGrid>
      <w:tr w14:paraId="79E6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vAlign w:val="center"/>
          </w:tcPr>
          <w:p w14:paraId="6DC40113">
            <w:pPr>
              <w:spacing w:line="360" w:lineRule="auto"/>
              <w:jc w:val="center"/>
              <w:rPr>
                <w:rFonts w:hint="eastAsia" w:ascii="宋体" w:hAnsi="宋体" w:cs="宋体"/>
                <w:szCs w:val="21"/>
              </w:rPr>
            </w:pPr>
            <w:r>
              <w:rPr>
                <w:rFonts w:hint="eastAsia" w:ascii="宋体" w:hAnsi="宋体" w:cs="宋体"/>
                <w:szCs w:val="21"/>
              </w:rPr>
              <w:t>采购人</w:t>
            </w:r>
          </w:p>
        </w:tc>
        <w:tc>
          <w:tcPr>
            <w:tcW w:w="1427" w:type="pct"/>
            <w:gridSpan w:val="2"/>
            <w:vAlign w:val="center"/>
          </w:tcPr>
          <w:p w14:paraId="7810A55A">
            <w:pPr>
              <w:spacing w:line="360" w:lineRule="auto"/>
              <w:jc w:val="center"/>
              <w:rPr>
                <w:rFonts w:hint="eastAsia" w:ascii="宋体" w:hAnsi="宋体" w:cs="宋体"/>
                <w:szCs w:val="21"/>
              </w:rPr>
            </w:pPr>
          </w:p>
        </w:tc>
        <w:tc>
          <w:tcPr>
            <w:tcW w:w="1113" w:type="pct"/>
            <w:gridSpan w:val="2"/>
            <w:vAlign w:val="center"/>
          </w:tcPr>
          <w:p w14:paraId="5E39A85F">
            <w:pPr>
              <w:spacing w:line="360" w:lineRule="auto"/>
              <w:jc w:val="center"/>
              <w:rPr>
                <w:rFonts w:hint="eastAsia" w:ascii="宋体" w:hAnsi="宋体" w:cs="宋体"/>
                <w:szCs w:val="21"/>
              </w:rPr>
            </w:pPr>
            <w:r>
              <w:rPr>
                <w:rFonts w:hint="eastAsia" w:ascii="宋体" w:hAnsi="宋体" w:cs="宋体"/>
                <w:szCs w:val="21"/>
              </w:rPr>
              <w:t>项目名称</w:t>
            </w:r>
          </w:p>
        </w:tc>
        <w:tc>
          <w:tcPr>
            <w:tcW w:w="1669" w:type="pct"/>
            <w:gridSpan w:val="2"/>
            <w:vAlign w:val="center"/>
          </w:tcPr>
          <w:p w14:paraId="238EE094">
            <w:pPr>
              <w:spacing w:line="360" w:lineRule="auto"/>
              <w:jc w:val="center"/>
              <w:rPr>
                <w:rFonts w:hint="eastAsia" w:ascii="宋体" w:hAnsi="宋体" w:cs="宋体"/>
                <w:szCs w:val="21"/>
              </w:rPr>
            </w:pPr>
          </w:p>
        </w:tc>
      </w:tr>
      <w:tr w14:paraId="248C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vAlign w:val="center"/>
          </w:tcPr>
          <w:p w14:paraId="6B5B401C">
            <w:pPr>
              <w:snapToGrid w:val="0"/>
              <w:spacing w:line="360" w:lineRule="auto"/>
              <w:jc w:val="center"/>
              <w:rPr>
                <w:rFonts w:hint="eastAsia" w:ascii="宋体" w:hAnsi="宋体" w:cs="宋体"/>
                <w:szCs w:val="21"/>
              </w:rPr>
            </w:pPr>
            <w:r>
              <w:rPr>
                <w:rFonts w:hint="eastAsia" w:ascii="宋体" w:hAnsi="宋体" w:cs="宋体"/>
                <w:szCs w:val="21"/>
              </w:rPr>
              <w:t>投标（响应）供应商</w:t>
            </w:r>
          </w:p>
        </w:tc>
        <w:tc>
          <w:tcPr>
            <w:tcW w:w="1427" w:type="pct"/>
            <w:gridSpan w:val="2"/>
            <w:vAlign w:val="center"/>
          </w:tcPr>
          <w:p w14:paraId="6D057BD3">
            <w:pPr>
              <w:spacing w:line="360" w:lineRule="auto"/>
              <w:jc w:val="center"/>
              <w:rPr>
                <w:rFonts w:hint="eastAsia" w:ascii="宋体" w:hAnsi="宋体" w:cs="宋体"/>
                <w:szCs w:val="21"/>
              </w:rPr>
            </w:pPr>
          </w:p>
        </w:tc>
        <w:tc>
          <w:tcPr>
            <w:tcW w:w="1113" w:type="pct"/>
            <w:gridSpan w:val="2"/>
            <w:vAlign w:val="center"/>
          </w:tcPr>
          <w:p w14:paraId="2E060F8B">
            <w:pPr>
              <w:snapToGrid w:val="0"/>
              <w:spacing w:line="360" w:lineRule="auto"/>
              <w:jc w:val="center"/>
              <w:rPr>
                <w:rFonts w:hint="eastAsia" w:ascii="宋体" w:hAnsi="宋体" w:cs="宋体"/>
                <w:szCs w:val="21"/>
              </w:rPr>
            </w:pPr>
            <w:r>
              <w:rPr>
                <w:rFonts w:hint="eastAsia" w:ascii="宋体" w:hAnsi="宋体" w:cs="宋体"/>
                <w:szCs w:val="21"/>
              </w:rPr>
              <w:t>供应商统一社会信用代码</w:t>
            </w:r>
          </w:p>
        </w:tc>
        <w:tc>
          <w:tcPr>
            <w:tcW w:w="1669" w:type="pct"/>
            <w:gridSpan w:val="2"/>
            <w:vAlign w:val="center"/>
          </w:tcPr>
          <w:p w14:paraId="427121FF">
            <w:pPr>
              <w:spacing w:line="360" w:lineRule="auto"/>
              <w:jc w:val="center"/>
              <w:rPr>
                <w:rFonts w:hint="eastAsia" w:ascii="宋体" w:hAnsi="宋体" w:cs="宋体"/>
                <w:szCs w:val="21"/>
              </w:rPr>
            </w:pPr>
          </w:p>
        </w:tc>
      </w:tr>
      <w:tr w14:paraId="35A1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75772DE0">
            <w:pPr>
              <w:spacing w:line="360" w:lineRule="auto"/>
              <w:jc w:val="center"/>
              <w:rPr>
                <w:rFonts w:hint="eastAsia" w:ascii="宋体" w:hAnsi="宋体" w:cs="宋体"/>
                <w:szCs w:val="21"/>
              </w:rPr>
            </w:pPr>
            <w:r>
              <w:rPr>
                <w:rFonts w:hint="eastAsia" w:ascii="宋体" w:hAnsi="宋体" w:cs="宋体"/>
                <w:b/>
                <w:bCs/>
                <w:szCs w:val="21"/>
              </w:rPr>
              <w:t>投标（响应）供应商相关人员情况</w:t>
            </w:r>
          </w:p>
        </w:tc>
      </w:tr>
      <w:tr w14:paraId="3597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vAlign w:val="center"/>
          </w:tcPr>
          <w:p w14:paraId="5D935B72">
            <w:pPr>
              <w:snapToGrid w:val="0"/>
              <w:spacing w:line="360" w:lineRule="auto"/>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vAlign w:val="center"/>
          </w:tcPr>
          <w:p w14:paraId="5D08E6F6">
            <w:pPr>
              <w:spacing w:line="360" w:lineRule="auto"/>
              <w:jc w:val="center"/>
              <w:rPr>
                <w:rFonts w:hint="eastAsia" w:ascii="宋体" w:hAnsi="宋体" w:cs="宋体"/>
                <w:szCs w:val="21"/>
              </w:rPr>
            </w:pPr>
            <w:r>
              <w:rPr>
                <w:rFonts w:hint="eastAsia" w:ascii="宋体" w:hAnsi="宋体" w:cs="宋体"/>
                <w:szCs w:val="21"/>
              </w:rPr>
              <w:t>职务</w:t>
            </w:r>
          </w:p>
        </w:tc>
        <w:tc>
          <w:tcPr>
            <w:tcW w:w="529" w:type="pct"/>
            <w:tcBorders>
              <w:bottom w:val="single" w:color="auto" w:sz="4" w:space="0"/>
            </w:tcBorders>
            <w:vAlign w:val="center"/>
          </w:tcPr>
          <w:p w14:paraId="50EF8D0A">
            <w:pPr>
              <w:spacing w:line="360" w:lineRule="auto"/>
              <w:jc w:val="center"/>
              <w:rPr>
                <w:rFonts w:hint="eastAsia" w:ascii="宋体" w:hAnsi="宋体" w:cs="宋体"/>
                <w:szCs w:val="21"/>
              </w:rPr>
            </w:pPr>
            <w:r>
              <w:rPr>
                <w:rFonts w:hint="eastAsia" w:ascii="宋体" w:hAnsi="宋体" w:cs="宋体"/>
                <w:szCs w:val="21"/>
              </w:rPr>
              <w:t>姓名</w:t>
            </w:r>
          </w:p>
        </w:tc>
        <w:tc>
          <w:tcPr>
            <w:tcW w:w="1113" w:type="pct"/>
            <w:gridSpan w:val="2"/>
            <w:tcBorders>
              <w:bottom w:val="single" w:color="auto" w:sz="4" w:space="0"/>
            </w:tcBorders>
            <w:vAlign w:val="center"/>
          </w:tcPr>
          <w:p w14:paraId="4784D958">
            <w:pPr>
              <w:spacing w:line="360" w:lineRule="auto"/>
              <w:jc w:val="center"/>
              <w:rPr>
                <w:rFonts w:hint="eastAsia" w:ascii="宋体" w:hAnsi="宋体" w:cs="宋体"/>
                <w:szCs w:val="21"/>
              </w:rPr>
            </w:pPr>
            <w:r>
              <w:rPr>
                <w:rFonts w:hint="eastAsia" w:ascii="宋体" w:hAnsi="宋体" w:cs="宋体"/>
                <w:szCs w:val="21"/>
              </w:rPr>
              <w:t>身份证号码</w:t>
            </w:r>
          </w:p>
        </w:tc>
        <w:tc>
          <w:tcPr>
            <w:tcW w:w="838" w:type="pct"/>
            <w:tcBorders>
              <w:bottom w:val="single" w:color="auto" w:sz="4" w:space="0"/>
            </w:tcBorders>
            <w:vAlign w:val="center"/>
          </w:tcPr>
          <w:p w14:paraId="6436DE0C">
            <w:pPr>
              <w:snapToGrid w:val="0"/>
              <w:spacing w:line="360" w:lineRule="auto"/>
              <w:jc w:val="center"/>
              <w:rPr>
                <w:rFonts w:hint="eastAsia" w:ascii="宋体" w:hAnsi="宋体" w:cs="宋体"/>
                <w:szCs w:val="21"/>
              </w:rPr>
            </w:pPr>
            <w:r>
              <w:rPr>
                <w:rFonts w:hint="eastAsia" w:ascii="宋体" w:hAnsi="宋体" w:cs="宋体"/>
                <w:szCs w:val="21"/>
              </w:rPr>
              <w:t>劳动合同</w:t>
            </w:r>
          </w:p>
          <w:p w14:paraId="1F926DAE">
            <w:pPr>
              <w:snapToGrid w:val="0"/>
              <w:spacing w:line="360" w:lineRule="auto"/>
              <w:jc w:val="center"/>
              <w:rPr>
                <w:rFonts w:hint="eastAsia" w:ascii="宋体" w:hAnsi="宋体" w:cs="宋体"/>
                <w:szCs w:val="21"/>
              </w:rPr>
            </w:pPr>
            <w:r>
              <w:rPr>
                <w:rFonts w:hint="eastAsia" w:ascii="宋体" w:hAnsi="宋体" w:cs="宋体"/>
                <w:szCs w:val="21"/>
              </w:rPr>
              <w:t>关系单位</w:t>
            </w:r>
          </w:p>
        </w:tc>
        <w:tc>
          <w:tcPr>
            <w:tcW w:w="830" w:type="pct"/>
            <w:tcBorders>
              <w:bottom w:val="single" w:color="auto" w:sz="4" w:space="0"/>
            </w:tcBorders>
            <w:vAlign w:val="center"/>
          </w:tcPr>
          <w:p w14:paraId="4D19FE5B">
            <w:pPr>
              <w:snapToGrid w:val="0"/>
              <w:spacing w:line="360" w:lineRule="auto"/>
              <w:jc w:val="center"/>
              <w:rPr>
                <w:rFonts w:hint="eastAsia" w:ascii="宋体" w:hAnsi="宋体" w:cs="宋体"/>
                <w:szCs w:val="21"/>
              </w:rPr>
            </w:pPr>
            <w:r>
              <w:rPr>
                <w:rFonts w:hint="eastAsia" w:ascii="宋体" w:hAnsi="宋体" w:cs="宋体"/>
                <w:szCs w:val="21"/>
              </w:rPr>
              <w:t>缴纳社会</w:t>
            </w:r>
          </w:p>
          <w:p w14:paraId="151C17AA">
            <w:pPr>
              <w:snapToGrid w:val="0"/>
              <w:spacing w:line="360" w:lineRule="auto"/>
              <w:jc w:val="center"/>
              <w:rPr>
                <w:rFonts w:hint="eastAsia" w:ascii="宋体" w:hAnsi="宋体" w:cs="宋体"/>
                <w:szCs w:val="21"/>
              </w:rPr>
            </w:pPr>
            <w:r>
              <w:rPr>
                <w:rFonts w:hint="eastAsia" w:ascii="宋体" w:hAnsi="宋体" w:cs="宋体"/>
                <w:szCs w:val="21"/>
              </w:rPr>
              <w:t>保险单位</w:t>
            </w:r>
          </w:p>
        </w:tc>
      </w:tr>
      <w:tr w14:paraId="7585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54D5801E">
            <w:pPr>
              <w:spacing w:line="360" w:lineRule="auto"/>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9FC23E7">
            <w:pPr>
              <w:spacing w:line="360" w:lineRule="auto"/>
              <w:jc w:val="center"/>
              <w:rPr>
                <w:rFonts w:hint="eastAsia"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12C516D9">
            <w:pPr>
              <w:spacing w:line="360" w:lineRule="auto"/>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3EC813A">
            <w:pPr>
              <w:spacing w:line="360" w:lineRule="auto"/>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14531688">
            <w:pPr>
              <w:spacing w:line="360" w:lineRule="auto"/>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37B1D8B2">
            <w:pPr>
              <w:spacing w:line="360" w:lineRule="auto"/>
              <w:jc w:val="center"/>
              <w:rPr>
                <w:rFonts w:hint="eastAsia" w:ascii="宋体" w:hAnsi="宋体" w:cs="宋体"/>
                <w:szCs w:val="21"/>
              </w:rPr>
            </w:pPr>
          </w:p>
        </w:tc>
      </w:tr>
      <w:tr w14:paraId="2DF1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7EC6039C">
            <w:pPr>
              <w:spacing w:line="360" w:lineRule="auto"/>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5D109F57">
            <w:pPr>
              <w:spacing w:line="360" w:lineRule="auto"/>
              <w:jc w:val="center"/>
              <w:rPr>
                <w:rFonts w:hint="eastAsia" w:ascii="宋体" w:hAnsi="宋体" w:cs="宋体"/>
                <w:szCs w:val="21"/>
              </w:rPr>
            </w:pPr>
            <w:r>
              <w:rPr>
                <w:rFonts w:hint="eastAsia" w:ascii="宋体" w:hAnsi="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07AF7304">
            <w:pPr>
              <w:spacing w:line="360" w:lineRule="auto"/>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046D9B1">
            <w:pPr>
              <w:spacing w:line="360" w:lineRule="auto"/>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41494EA7">
            <w:pPr>
              <w:spacing w:line="360" w:lineRule="auto"/>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41FC30E4">
            <w:pPr>
              <w:spacing w:line="360" w:lineRule="auto"/>
              <w:jc w:val="center"/>
              <w:rPr>
                <w:rFonts w:hint="eastAsia" w:ascii="宋体" w:hAnsi="宋体" w:cs="宋体"/>
                <w:szCs w:val="21"/>
              </w:rPr>
            </w:pPr>
          </w:p>
        </w:tc>
      </w:tr>
      <w:tr w14:paraId="04F0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tcBorders>
            <w:vAlign w:val="center"/>
          </w:tcPr>
          <w:p w14:paraId="7C2081C4">
            <w:pPr>
              <w:spacing w:line="360" w:lineRule="auto"/>
              <w:jc w:val="center"/>
              <w:rPr>
                <w:rFonts w:hint="eastAsia" w:ascii="宋体" w:hAnsi="宋体" w:cs="宋体"/>
                <w:szCs w:val="21"/>
              </w:rPr>
            </w:pPr>
            <w:r>
              <w:rPr>
                <w:rFonts w:hint="eastAsia" w:ascii="宋体" w:hAnsi="宋体" w:cs="宋体"/>
                <w:szCs w:val="21"/>
                <w:lang w:bidi="ar"/>
              </w:rPr>
              <w:t>3</w:t>
            </w:r>
          </w:p>
        </w:tc>
        <w:tc>
          <w:tcPr>
            <w:tcW w:w="1275" w:type="pct"/>
            <w:gridSpan w:val="2"/>
            <w:tcBorders>
              <w:top w:val="single" w:color="auto" w:sz="4" w:space="0"/>
            </w:tcBorders>
            <w:vAlign w:val="center"/>
          </w:tcPr>
          <w:p w14:paraId="230A4EE3">
            <w:pPr>
              <w:spacing w:line="360" w:lineRule="auto"/>
              <w:jc w:val="center"/>
              <w:rPr>
                <w:rFonts w:hint="eastAsia" w:ascii="宋体" w:hAnsi="宋体" w:cs="宋体"/>
                <w:szCs w:val="21"/>
              </w:rPr>
            </w:pPr>
            <w:r>
              <w:rPr>
                <w:rFonts w:hint="eastAsia" w:ascii="宋体" w:hAnsi="宋体" w:cs="宋体"/>
                <w:szCs w:val="21"/>
              </w:rPr>
              <w:t>项目负责人（如有）</w:t>
            </w:r>
          </w:p>
        </w:tc>
        <w:tc>
          <w:tcPr>
            <w:tcW w:w="529" w:type="pct"/>
            <w:tcBorders>
              <w:top w:val="single" w:color="auto" w:sz="4" w:space="0"/>
            </w:tcBorders>
            <w:vAlign w:val="center"/>
          </w:tcPr>
          <w:p w14:paraId="7B434140">
            <w:pPr>
              <w:spacing w:line="360" w:lineRule="auto"/>
              <w:jc w:val="center"/>
              <w:rPr>
                <w:rFonts w:hint="eastAsia" w:ascii="宋体" w:hAnsi="宋体" w:cs="宋体"/>
                <w:szCs w:val="21"/>
              </w:rPr>
            </w:pPr>
          </w:p>
        </w:tc>
        <w:tc>
          <w:tcPr>
            <w:tcW w:w="1113" w:type="pct"/>
            <w:gridSpan w:val="2"/>
            <w:tcBorders>
              <w:top w:val="single" w:color="auto" w:sz="4" w:space="0"/>
            </w:tcBorders>
            <w:vAlign w:val="center"/>
          </w:tcPr>
          <w:p w14:paraId="2232A76B">
            <w:pPr>
              <w:spacing w:line="360" w:lineRule="auto"/>
              <w:jc w:val="center"/>
              <w:rPr>
                <w:rFonts w:hint="eastAsia" w:ascii="宋体" w:hAnsi="宋体" w:cs="宋体"/>
                <w:szCs w:val="21"/>
              </w:rPr>
            </w:pPr>
          </w:p>
        </w:tc>
        <w:tc>
          <w:tcPr>
            <w:tcW w:w="838" w:type="pct"/>
            <w:tcBorders>
              <w:top w:val="single" w:color="auto" w:sz="4" w:space="0"/>
            </w:tcBorders>
            <w:vAlign w:val="center"/>
          </w:tcPr>
          <w:p w14:paraId="622A6BF0">
            <w:pPr>
              <w:spacing w:line="360" w:lineRule="auto"/>
              <w:jc w:val="center"/>
              <w:rPr>
                <w:rFonts w:hint="eastAsia" w:ascii="宋体" w:hAnsi="宋体" w:cs="宋体"/>
                <w:szCs w:val="21"/>
              </w:rPr>
            </w:pPr>
          </w:p>
        </w:tc>
        <w:tc>
          <w:tcPr>
            <w:tcW w:w="830" w:type="pct"/>
            <w:tcBorders>
              <w:top w:val="single" w:color="auto" w:sz="4" w:space="0"/>
            </w:tcBorders>
            <w:vAlign w:val="center"/>
          </w:tcPr>
          <w:p w14:paraId="36073CC8">
            <w:pPr>
              <w:spacing w:line="360" w:lineRule="auto"/>
              <w:jc w:val="center"/>
              <w:rPr>
                <w:rFonts w:hint="eastAsia" w:ascii="宋体" w:hAnsi="宋体" w:cs="宋体"/>
                <w:szCs w:val="21"/>
              </w:rPr>
            </w:pPr>
          </w:p>
        </w:tc>
      </w:tr>
      <w:tr w14:paraId="7525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314C05CD">
            <w:pPr>
              <w:spacing w:line="360" w:lineRule="auto"/>
              <w:jc w:val="center"/>
              <w:rPr>
                <w:rFonts w:hint="eastAsia" w:ascii="宋体" w:hAnsi="宋体" w:cs="宋体"/>
                <w:szCs w:val="21"/>
              </w:rPr>
            </w:pPr>
            <w:r>
              <w:rPr>
                <w:rFonts w:hint="eastAsia" w:ascii="宋体" w:hAnsi="宋体" w:cs="宋体"/>
                <w:szCs w:val="21"/>
                <w:lang w:bidi="ar"/>
              </w:rPr>
              <w:t>4</w:t>
            </w:r>
          </w:p>
        </w:tc>
        <w:tc>
          <w:tcPr>
            <w:tcW w:w="1275" w:type="pct"/>
            <w:gridSpan w:val="2"/>
            <w:vAlign w:val="center"/>
          </w:tcPr>
          <w:p w14:paraId="471F0F3B">
            <w:pPr>
              <w:spacing w:line="360" w:lineRule="auto"/>
              <w:jc w:val="center"/>
              <w:rPr>
                <w:rFonts w:hint="eastAsia" w:ascii="宋体" w:hAnsi="宋体" w:cs="宋体"/>
                <w:szCs w:val="21"/>
              </w:rPr>
            </w:pPr>
            <w:r>
              <w:rPr>
                <w:rFonts w:hint="eastAsia" w:ascii="宋体" w:hAnsi="宋体" w:cs="宋体"/>
                <w:szCs w:val="21"/>
              </w:rPr>
              <w:t>主要技术人员（如有）</w:t>
            </w:r>
          </w:p>
        </w:tc>
        <w:tc>
          <w:tcPr>
            <w:tcW w:w="529" w:type="pct"/>
            <w:vAlign w:val="center"/>
          </w:tcPr>
          <w:p w14:paraId="0F953F2F">
            <w:pPr>
              <w:spacing w:line="360" w:lineRule="auto"/>
              <w:jc w:val="center"/>
              <w:rPr>
                <w:rFonts w:hint="eastAsia" w:ascii="宋体" w:hAnsi="宋体" w:cs="宋体"/>
                <w:szCs w:val="21"/>
              </w:rPr>
            </w:pPr>
          </w:p>
        </w:tc>
        <w:tc>
          <w:tcPr>
            <w:tcW w:w="1113" w:type="pct"/>
            <w:gridSpan w:val="2"/>
            <w:vAlign w:val="center"/>
          </w:tcPr>
          <w:p w14:paraId="49DD9C38">
            <w:pPr>
              <w:spacing w:line="360" w:lineRule="auto"/>
              <w:jc w:val="center"/>
              <w:rPr>
                <w:rFonts w:hint="eastAsia" w:ascii="宋体" w:hAnsi="宋体" w:cs="宋体"/>
                <w:szCs w:val="21"/>
              </w:rPr>
            </w:pPr>
          </w:p>
        </w:tc>
        <w:tc>
          <w:tcPr>
            <w:tcW w:w="838" w:type="pct"/>
            <w:vAlign w:val="center"/>
          </w:tcPr>
          <w:p w14:paraId="60EA4794">
            <w:pPr>
              <w:spacing w:line="360" w:lineRule="auto"/>
              <w:jc w:val="center"/>
              <w:rPr>
                <w:rFonts w:hint="eastAsia" w:ascii="宋体" w:hAnsi="宋体" w:cs="宋体"/>
                <w:szCs w:val="21"/>
              </w:rPr>
            </w:pPr>
          </w:p>
        </w:tc>
        <w:tc>
          <w:tcPr>
            <w:tcW w:w="830" w:type="pct"/>
            <w:vAlign w:val="center"/>
          </w:tcPr>
          <w:p w14:paraId="0179A8C3">
            <w:pPr>
              <w:spacing w:line="360" w:lineRule="auto"/>
              <w:jc w:val="center"/>
              <w:rPr>
                <w:rFonts w:hint="eastAsia" w:ascii="宋体" w:hAnsi="宋体" w:cs="宋体"/>
                <w:szCs w:val="21"/>
              </w:rPr>
            </w:pPr>
          </w:p>
        </w:tc>
      </w:tr>
      <w:tr w14:paraId="3E2F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22E5C50A">
            <w:pPr>
              <w:spacing w:line="360" w:lineRule="auto"/>
              <w:jc w:val="center"/>
              <w:rPr>
                <w:rFonts w:hint="eastAsia" w:ascii="宋体" w:hAnsi="宋体" w:cs="宋体"/>
                <w:szCs w:val="21"/>
              </w:rPr>
            </w:pPr>
            <w:r>
              <w:rPr>
                <w:rFonts w:hint="eastAsia" w:ascii="宋体" w:hAnsi="宋体" w:cs="宋体"/>
                <w:szCs w:val="21"/>
                <w:lang w:bidi="ar"/>
              </w:rPr>
              <w:t>5</w:t>
            </w:r>
          </w:p>
        </w:tc>
        <w:tc>
          <w:tcPr>
            <w:tcW w:w="1275" w:type="pct"/>
            <w:gridSpan w:val="2"/>
            <w:vAlign w:val="center"/>
          </w:tcPr>
          <w:p w14:paraId="7E9A01DE">
            <w:pPr>
              <w:pStyle w:val="8"/>
              <w:snapToGrid w:val="0"/>
              <w:spacing w:line="360" w:lineRule="auto"/>
              <w:ind w:firstLine="0"/>
              <w:jc w:val="center"/>
              <w:rPr>
                <w:rFonts w:hint="eastAsia" w:ascii="宋体" w:hAnsi="宋体" w:cs="宋体"/>
                <w:szCs w:val="21"/>
              </w:rPr>
            </w:pPr>
            <w:r>
              <w:rPr>
                <w:rFonts w:hint="eastAsia" w:ascii="宋体" w:hAnsi="宋体" w:cs="宋体"/>
                <w:szCs w:val="21"/>
              </w:rPr>
              <w:t>投标文件编制人员</w:t>
            </w:r>
          </w:p>
        </w:tc>
        <w:tc>
          <w:tcPr>
            <w:tcW w:w="529" w:type="pct"/>
            <w:vAlign w:val="center"/>
          </w:tcPr>
          <w:p w14:paraId="62E9ACB3">
            <w:pPr>
              <w:spacing w:line="360" w:lineRule="auto"/>
              <w:jc w:val="center"/>
              <w:rPr>
                <w:rFonts w:hint="eastAsia" w:ascii="宋体" w:hAnsi="宋体" w:cs="宋体"/>
                <w:szCs w:val="21"/>
              </w:rPr>
            </w:pPr>
          </w:p>
        </w:tc>
        <w:tc>
          <w:tcPr>
            <w:tcW w:w="1113" w:type="pct"/>
            <w:gridSpan w:val="2"/>
            <w:vAlign w:val="center"/>
          </w:tcPr>
          <w:p w14:paraId="32F94912">
            <w:pPr>
              <w:spacing w:line="360" w:lineRule="auto"/>
              <w:jc w:val="center"/>
              <w:rPr>
                <w:rFonts w:hint="eastAsia" w:ascii="宋体" w:hAnsi="宋体" w:cs="宋体"/>
                <w:szCs w:val="21"/>
              </w:rPr>
            </w:pPr>
          </w:p>
        </w:tc>
        <w:tc>
          <w:tcPr>
            <w:tcW w:w="838" w:type="pct"/>
            <w:vAlign w:val="center"/>
          </w:tcPr>
          <w:p w14:paraId="6569F226">
            <w:pPr>
              <w:spacing w:line="360" w:lineRule="auto"/>
              <w:jc w:val="center"/>
              <w:rPr>
                <w:rFonts w:hint="eastAsia" w:ascii="宋体" w:hAnsi="宋体" w:cs="宋体"/>
                <w:szCs w:val="21"/>
              </w:rPr>
            </w:pPr>
          </w:p>
        </w:tc>
        <w:tc>
          <w:tcPr>
            <w:tcW w:w="830" w:type="pct"/>
            <w:vAlign w:val="center"/>
          </w:tcPr>
          <w:p w14:paraId="1C751087">
            <w:pPr>
              <w:spacing w:line="360" w:lineRule="auto"/>
              <w:jc w:val="center"/>
              <w:rPr>
                <w:rFonts w:hint="eastAsia" w:ascii="宋体" w:hAnsi="宋体" w:cs="宋体"/>
                <w:szCs w:val="21"/>
              </w:rPr>
            </w:pPr>
          </w:p>
        </w:tc>
      </w:tr>
      <w:tr w14:paraId="0BBF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77334629">
            <w:pPr>
              <w:spacing w:line="360" w:lineRule="auto"/>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14:paraId="106E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vAlign w:val="center"/>
          </w:tcPr>
          <w:p w14:paraId="35EE031E">
            <w:pPr>
              <w:spacing w:line="360" w:lineRule="auto"/>
              <w:jc w:val="center"/>
              <w:rPr>
                <w:rFonts w:hint="eastAsia" w:ascii="宋体" w:hAnsi="宋体" w:cs="宋体"/>
                <w:b/>
                <w:bCs/>
                <w:szCs w:val="21"/>
              </w:rPr>
            </w:pPr>
            <w:r>
              <w:rPr>
                <w:rFonts w:hint="eastAsia" w:ascii="宋体" w:hAnsi="宋体" w:cs="宋体"/>
                <w:b/>
                <w:bCs/>
                <w:szCs w:val="21"/>
              </w:rPr>
              <w:t>投标（响应）供应商关联关系情况</w:t>
            </w:r>
          </w:p>
        </w:tc>
      </w:tr>
      <w:tr w14:paraId="488D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vAlign w:val="center"/>
          </w:tcPr>
          <w:p w14:paraId="7F557E86">
            <w:pPr>
              <w:spacing w:line="360" w:lineRule="auto"/>
              <w:jc w:val="center"/>
              <w:rPr>
                <w:rFonts w:hint="eastAsia" w:ascii="宋体" w:hAnsi="宋体" w:cs="宋体"/>
                <w:szCs w:val="21"/>
                <w:lang w:bidi="ar"/>
              </w:rPr>
            </w:pPr>
            <w:r>
              <w:rPr>
                <w:rFonts w:hint="eastAsia" w:ascii="宋体" w:hAnsi="宋体" w:cs="宋体"/>
                <w:szCs w:val="21"/>
                <w:lang w:bidi="ar"/>
              </w:rPr>
              <w:t>序号</w:t>
            </w:r>
          </w:p>
        </w:tc>
        <w:tc>
          <w:tcPr>
            <w:tcW w:w="1275" w:type="pct"/>
            <w:gridSpan w:val="2"/>
            <w:tcBorders>
              <w:bottom w:val="single" w:color="auto" w:sz="4" w:space="0"/>
            </w:tcBorders>
            <w:vAlign w:val="center"/>
          </w:tcPr>
          <w:p w14:paraId="6A1ED98D">
            <w:pPr>
              <w:spacing w:line="360" w:lineRule="auto"/>
              <w:jc w:val="center"/>
              <w:rPr>
                <w:rFonts w:hint="eastAsia" w:ascii="宋体" w:hAnsi="宋体" w:cs="宋体"/>
                <w:szCs w:val="21"/>
              </w:rPr>
            </w:pPr>
            <w:r>
              <w:rPr>
                <w:rFonts w:hint="eastAsia" w:ascii="宋体" w:hAnsi="宋体" w:cs="宋体"/>
                <w:szCs w:val="21"/>
              </w:rPr>
              <w:t>关联关系类型</w:t>
            </w:r>
          </w:p>
        </w:tc>
        <w:tc>
          <w:tcPr>
            <w:tcW w:w="971" w:type="pct"/>
            <w:gridSpan w:val="2"/>
            <w:tcBorders>
              <w:bottom w:val="single" w:color="auto" w:sz="4" w:space="0"/>
            </w:tcBorders>
            <w:vAlign w:val="center"/>
          </w:tcPr>
          <w:p w14:paraId="3F39DDDD">
            <w:pPr>
              <w:spacing w:line="360" w:lineRule="auto"/>
              <w:jc w:val="center"/>
              <w:rPr>
                <w:rFonts w:hint="eastAsia" w:ascii="宋体" w:hAnsi="宋体" w:cs="宋体"/>
                <w:szCs w:val="21"/>
              </w:rPr>
            </w:pPr>
            <w:r>
              <w:rPr>
                <w:rFonts w:hint="eastAsia" w:ascii="宋体" w:hAnsi="宋体" w:cs="宋体"/>
                <w:szCs w:val="21"/>
              </w:rPr>
              <w:t>关联主体名称</w:t>
            </w:r>
          </w:p>
        </w:tc>
        <w:tc>
          <w:tcPr>
            <w:tcW w:w="2340" w:type="pct"/>
            <w:gridSpan w:val="3"/>
            <w:tcBorders>
              <w:bottom w:val="single" w:color="auto" w:sz="4" w:space="0"/>
            </w:tcBorders>
            <w:vAlign w:val="center"/>
          </w:tcPr>
          <w:p w14:paraId="1A5370BD">
            <w:pPr>
              <w:spacing w:line="360" w:lineRule="auto"/>
              <w:jc w:val="center"/>
              <w:rPr>
                <w:rFonts w:hint="eastAsia" w:ascii="宋体" w:hAnsi="宋体" w:cs="宋体"/>
                <w:szCs w:val="21"/>
              </w:rPr>
            </w:pPr>
            <w:r>
              <w:rPr>
                <w:rFonts w:hint="eastAsia" w:ascii="宋体" w:hAnsi="宋体" w:cs="宋体"/>
                <w:szCs w:val="21"/>
              </w:rPr>
              <w:t>备注</w:t>
            </w:r>
          </w:p>
        </w:tc>
      </w:tr>
      <w:tr w14:paraId="0083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37D63491">
            <w:pPr>
              <w:spacing w:line="360" w:lineRule="auto"/>
              <w:jc w:val="center"/>
              <w:rPr>
                <w:rFonts w:hint="eastAsia" w:ascii="宋体" w:hAnsi="宋体" w:cs="宋体"/>
                <w:szCs w:val="21"/>
                <w:lang w:bidi="ar"/>
              </w:rPr>
            </w:pPr>
            <w:r>
              <w:rPr>
                <w:rFonts w:hint="eastAsia" w:ascii="宋体" w:hAnsi="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38CCA34">
            <w:pPr>
              <w:spacing w:line="360" w:lineRule="auto"/>
              <w:jc w:val="center"/>
              <w:rPr>
                <w:rFonts w:hint="eastAsia" w:ascii="宋体" w:hAnsi="宋体" w:cs="宋体"/>
                <w:szCs w:val="21"/>
              </w:rPr>
            </w:pPr>
            <w:r>
              <w:rPr>
                <w:rFonts w:hint="eastAsia" w:ascii="宋体" w:hAnsi="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31E7095D">
            <w:pPr>
              <w:spacing w:line="360" w:lineRule="auto"/>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79E45D47">
            <w:pPr>
              <w:snapToGrid w:val="0"/>
              <w:spacing w:line="360" w:lineRule="auto"/>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994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64BD3A95">
            <w:pPr>
              <w:spacing w:line="360" w:lineRule="auto"/>
              <w:jc w:val="center"/>
              <w:rPr>
                <w:rFonts w:hint="eastAsia" w:ascii="宋体" w:hAnsi="宋体" w:cs="宋体"/>
                <w:szCs w:val="21"/>
                <w:lang w:bidi="ar"/>
              </w:rPr>
            </w:pPr>
            <w:r>
              <w:rPr>
                <w:rFonts w:hint="eastAsia" w:ascii="宋体" w:hAnsi="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B303D23">
            <w:pPr>
              <w:spacing w:line="360" w:lineRule="auto"/>
              <w:jc w:val="center"/>
              <w:rPr>
                <w:rFonts w:hint="eastAsia" w:ascii="宋体" w:hAnsi="宋体" w:cs="宋体"/>
                <w:szCs w:val="21"/>
              </w:rPr>
            </w:pPr>
            <w:r>
              <w:rPr>
                <w:rFonts w:hint="eastAsia" w:ascii="宋体" w:hAnsi="宋体" w:cs="宋体"/>
                <w:szCs w:val="21"/>
              </w:rPr>
              <w:t>管理关系（如有）</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12DA700D">
            <w:pPr>
              <w:spacing w:line="360" w:lineRule="auto"/>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1185A566">
            <w:pPr>
              <w:snapToGrid w:val="0"/>
              <w:spacing w:line="360" w:lineRule="auto"/>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14:paraId="6090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76F26BD5">
            <w:pPr>
              <w:snapToGrid w:val="0"/>
              <w:spacing w:line="360" w:lineRule="auto"/>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14:paraId="47DEDAE5">
      <w:pPr>
        <w:pStyle w:val="26"/>
        <w:adjustRightInd w:val="0"/>
        <w:snapToGrid w:val="0"/>
        <w:spacing w:line="360" w:lineRule="auto"/>
        <w:ind w:firstLine="420"/>
        <w:rPr>
          <w:rFonts w:hint="eastAsia" w:hAnsi="宋体" w:cs="宋体"/>
          <w:b/>
          <w:bCs/>
          <w:color w:val="FF0000"/>
          <w:szCs w:val="21"/>
        </w:rPr>
      </w:pPr>
      <w:r>
        <w:rPr>
          <w:rFonts w:hint="eastAsia" w:hAnsi="宋体" w:cs="宋体"/>
          <w:b/>
          <w:bCs/>
          <w:color w:val="FF0000"/>
          <w:szCs w:val="21"/>
        </w:rPr>
        <w:t>注：1.投标人务必完整填写上述投标人基本情况一览表中的相关信息，如无对应人员或内容的，应填写“无”，否则引起的不利后果由其自行承担。</w:t>
      </w:r>
    </w:p>
    <w:p w14:paraId="146687B6">
      <w:pPr>
        <w:pStyle w:val="26"/>
        <w:adjustRightInd w:val="0"/>
        <w:snapToGrid w:val="0"/>
        <w:spacing w:line="360" w:lineRule="auto"/>
        <w:ind w:firstLine="420"/>
        <w:rPr>
          <w:rFonts w:hint="eastAsia" w:hAnsi="宋体" w:cs="宋体"/>
          <w:szCs w:val="21"/>
        </w:rPr>
      </w:pPr>
      <w:r>
        <w:rPr>
          <w:rFonts w:hint="eastAsia" w:hAnsi="宋体" w:cs="宋体"/>
          <w:b/>
          <w:bCs/>
          <w:color w:val="FF0000"/>
          <w:szCs w:val="21"/>
        </w:rPr>
        <w:t>2.项目负责人或者主要技术人员不是本单位人员的，属于提供虚假资料的情形。</w:t>
      </w:r>
    </w:p>
    <w:p w14:paraId="6E383128">
      <w:pPr>
        <w:pStyle w:val="26"/>
        <w:adjustRightInd w:val="0"/>
        <w:snapToGrid w:val="0"/>
        <w:spacing w:line="360" w:lineRule="auto"/>
        <w:ind w:firstLine="420"/>
        <w:rPr>
          <w:rFonts w:hint="eastAsia" w:hAnsi="宋体" w:cs="宋体"/>
          <w:color w:val="000000"/>
          <w:kern w:val="0"/>
          <w:szCs w:val="21"/>
        </w:rPr>
      </w:pPr>
      <w:r>
        <w:rPr>
          <w:rFonts w:hint="eastAsia" w:hAnsi="宋体" w:cs="宋体"/>
          <w:szCs w:val="21"/>
        </w:rPr>
        <w:t>请提供上述人员</w:t>
      </w:r>
      <w:r>
        <w:rPr>
          <w:rFonts w:hint="eastAsia" w:hAnsi="宋体" w:cs="宋体"/>
          <w:color w:val="000000"/>
          <w:kern w:val="0"/>
          <w:szCs w:val="21"/>
        </w:rPr>
        <w:t>近一个月社保缴纳凭证（如投标人为新成立企业且成立时间不足一个月可提供加盖公章的情况说明或者其他证明材料亦视为符合；如依法不需要缴纳社会保险费的，应提供相应文件证明其依法不需要缴纳社会保险。</w:t>
      </w:r>
    </w:p>
    <w:p w14:paraId="05130E4C">
      <w:pPr>
        <w:snapToGrid w:val="0"/>
        <w:rPr>
          <w:rFonts w:hint="eastAsia" w:ascii="宋体" w:hAnsi="宋体" w:cs="仿宋"/>
          <w:b/>
          <w:bCs/>
          <w:szCs w:val="21"/>
          <w:highlight w:val="yellow"/>
        </w:rPr>
      </w:pPr>
      <w:r>
        <w:rPr>
          <w:rFonts w:hint="eastAsia" w:hAnsi="宋体" w:cs="宋体"/>
          <w:b/>
          <w:bCs/>
          <w:szCs w:val="21"/>
          <w:highlight w:val="yellow"/>
        </w:rPr>
        <w:t>证明材料：</w:t>
      </w:r>
    </w:p>
    <w:p w14:paraId="35B9F658">
      <w:pPr>
        <w:snapToGrid w:val="0"/>
        <w:rPr>
          <w:rFonts w:hint="eastAsia" w:ascii="宋体" w:hAnsi="宋体" w:cs="仿宋"/>
          <w:b/>
          <w:bCs/>
          <w:szCs w:val="21"/>
          <w:highlight w:val="yellow"/>
        </w:rPr>
      </w:pPr>
      <w:r>
        <w:rPr>
          <w:rFonts w:hint="eastAsia" w:ascii="宋体" w:hAnsi="宋体" w:cs="仿宋"/>
          <w:b/>
          <w:bCs/>
          <w:szCs w:val="21"/>
          <w:highlight w:val="yellow"/>
        </w:rPr>
        <w:t>1、法定代表人/单位负责人/主要经营负责人</w:t>
      </w:r>
    </w:p>
    <w:p w14:paraId="0F24EA29">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27BE0270">
      <w:pPr>
        <w:pStyle w:val="8"/>
        <w:ind w:left="0" w:leftChars="0" w:firstLine="0" w:firstLineChars="0"/>
        <w:rPr>
          <w:b/>
          <w:bCs/>
          <w:highlight w:val="yellow"/>
        </w:rPr>
      </w:pPr>
    </w:p>
    <w:p w14:paraId="32D355D7">
      <w:pPr>
        <w:pStyle w:val="8"/>
        <w:rPr>
          <w:b/>
          <w:bCs/>
          <w:highlight w:val="yellow"/>
        </w:rPr>
      </w:pPr>
    </w:p>
    <w:p w14:paraId="20E4C903">
      <w:pPr>
        <w:snapToGrid w:val="0"/>
        <w:rPr>
          <w:rFonts w:hint="eastAsia" w:ascii="宋体" w:hAnsi="宋体" w:cs="仿宋"/>
          <w:b/>
          <w:bCs/>
          <w:szCs w:val="21"/>
          <w:highlight w:val="yellow"/>
        </w:rPr>
      </w:pPr>
      <w:r>
        <w:rPr>
          <w:rFonts w:hint="eastAsia" w:ascii="宋体" w:hAnsi="宋体" w:cs="仿宋"/>
          <w:b/>
          <w:bCs/>
          <w:szCs w:val="21"/>
          <w:highlight w:val="yellow"/>
        </w:rPr>
        <w:t>2、项目投标授权代表人</w:t>
      </w:r>
    </w:p>
    <w:p w14:paraId="47042AA2">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05B0EBE7">
      <w:pPr>
        <w:pStyle w:val="8"/>
        <w:ind w:left="0" w:leftChars="0" w:firstLine="0" w:firstLineChars="0"/>
        <w:rPr>
          <w:b/>
          <w:bCs/>
          <w:highlight w:val="yellow"/>
        </w:rPr>
      </w:pPr>
    </w:p>
    <w:p w14:paraId="060C99CB">
      <w:pPr>
        <w:pStyle w:val="8"/>
        <w:rPr>
          <w:b/>
          <w:bCs/>
          <w:highlight w:val="yellow"/>
        </w:rPr>
      </w:pPr>
    </w:p>
    <w:p w14:paraId="3F2EC48A">
      <w:pPr>
        <w:snapToGrid w:val="0"/>
        <w:rPr>
          <w:rFonts w:hint="eastAsia" w:ascii="宋体" w:hAnsi="宋体" w:cs="仿宋"/>
          <w:b/>
          <w:bCs/>
          <w:szCs w:val="21"/>
          <w:highlight w:val="yellow"/>
        </w:rPr>
      </w:pPr>
      <w:r>
        <w:rPr>
          <w:rFonts w:hint="eastAsia" w:ascii="宋体" w:hAnsi="宋体" w:cs="仿宋"/>
          <w:b/>
          <w:bCs/>
          <w:szCs w:val="21"/>
          <w:highlight w:val="yellow"/>
        </w:rPr>
        <w:t>3、项目负责人（如有）</w:t>
      </w:r>
    </w:p>
    <w:p w14:paraId="4C657141">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18374B64">
      <w:pPr>
        <w:pStyle w:val="8"/>
      </w:pPr>
    </w:p>
    <w:p w14:paraId="40A9F195">
      <w:pPr>
        <w:snapToGrid w:val="0"/>
        <w:rPr>
          <w:rFonts w:hint="eastAsia" w:ascii="宋体" w:hAnsi="宋体" w:cs="仿宋"/>
          <w:b/>
          <w:bCs/>
          <w:szCs w:val="21"/>
          <w:highlight w:val="yellow"/>
        </w:rPr>
      </w:pPr>
    </w:p>
    <w:p w14:paraId="570C21C4">
      <w:pPr>
        <w:snapToGrid w:val="0"/>
        <w:rPr>
          <w:rFonts w:hint="eastAsia" w:ascii="宋体" w:hAnsi="宋体" w:cs="仿宋"/>
          <w:b/>
          <w:bCs/>
          <w:szCs w:val="21"/>
          <w:highlight w:val="yellow"/>
        </w:rPr>
      </w:pPr>
      <w:r>
        <w:rPr>
          <w:rFonts w:hint="eastAsia" w:ascii="宋体" w:hAnsi="宋体" w:cs="仿宋"/>
          <w:b/>
          <w:bCs/>
          <w:szCs w:val="21"/>
          <w:highlight w:val="yellow"/>
        </w:rPr>
        <w:t>4、技术负责人（如有）</w:t>
      </w:r>
    </w:p>
    <w:p w14:paraId="0013C137">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0DD893A3">
      <w:pPr>
        <w:pStyle w:val="56"/>
        <w:rPr>
          <w:rFonts w:hint="eastAsia" w:ascii="宋体" w:hAnsi="宋体" w:eastAsia="宋体" w:cs="宋体"/>
          <w:sz w:val="21"/>
          <w:szCs w:val="21"/>
        </w:rPr>
      </w:pPr>
    </w:p>
    <w:p w14:paraId="7F195E2D">
      <w:pPr>
        <w:snapToGrid w:val="0"/>
        <w:rPr>
          <w:rFonts w:hint="eastAsia" w:ascii="宋体" w:hAnsi="宋体" w:cs="仿宋"/>
          <w:b/>
          <w:bCs/>
          <w:szCs w:val="21"/>
          <w:highlight w:val="yellow"/>
        </w:rPr>
      </w:pPr>
    </w:p>
    <w:p w14:paraId="0814164A">
      <w:pPr>
        <w:snapToGrid w:val="0"/>
        <w:rPr>
          <w:rFonts w:hint="eastAsia" w:ascii="宋体" w:hAnsi="宋体" w:cs="仿宋"/>
          <w:b/>
          <w:bCs/>
          <w:szCs w:val="21"/>
          <w:highlight w:val="yellow"/>
        </w:rPr>
      </w:pPr>
      <w:r>
        <w:rPr>
          <w:rFonts w:hint="eastAsia" w:ascii="宋体" w:hAnsi="宋体" w:cs="仿宋"/>
          <w:b/>
          <w:bCs/>
          <w:szCs w:val="21"/>
          <w:highlight w:val="yellow"/>
        </w:rPr>
        <w:t>5、投标文件编制人员</w:t>
      </w:r>
    </w:p>
    <w:p w14:paraId="126F1AE5">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5F2FE8A8">
      <w:pPr>
        <w:pStyle w:val="56"/>
        <w:rPr>
          <w:rFonts w:hint="eastAsia" w:ascii="宋体" w:hAnsi="宋体" w:eastAsia="宋体" w:cs="宋体"/>
          <w:sz w:val="21"/>
          <w:szCs w:val="21"/>
        </w:rPr>
      </w:pPr>
    </w:p>
    <w:p w14:paraId="60CF779B">
      <w:pPr>
        <w:pStyle w:val="26"/>
        <w:adjustRightInd w:val="0"/>
        <w:snapToGrid w:val="0"/>
        <w:spacing w:line="360" w:lineRule="auto"/>
        <w:ind w:firstLine="420"/>
        <w:rPr>
          <w:rFonts w:hint="eastAsia" w:hAnsi="宋体" w:cs="宋体"/>
          <w:szCs w:val="21"/>
        </w:rPr>
      </w:pPr>
      <w:r>
        <w:rPr>
          <w:rFonts w:hint="eastAsia" w:hAnsi="宋体" w:cs="宋体"/>
          <w:szCs w:val="21"/>
        </w:rPr>
        <w:t>兹证明，上述说明属实，并已提供相应资料和数据，我方同意遵照贵方要求出示有关证明文件。</w:t>
      </w:r>
    </w:p>
    <w:p w14:paraId="606D7E0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 xml:space="preserve">投标人（公章）：               </w:t>
      </w:r>
    </w:p>
    <w:p w14:paraId="1FBF803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法定代表人（负责人）或其授权代表签名：</w:t>
      </w:r>
    </w:p>
    <w:p w14:paraId="3537520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日期：      年    月    日</w:t>
      </w:r>
    </w:p>
    <w:p w14:paraId="6DEF50BB">
      <w:pPr>
        <w:pStyle w:val="26"/>
        <w:spacing w:line="420" w:lineRule="exact"/>
        <w:rPr>
          <w:rFonts w:hint="eastAsia" w:hAnsi="宋体" w:cs="宋体"/>
          <w:szCs w:val="21"/>
        </w:rPr>
      </w:pPr>
    </w:p>
    <w:p w14:paraId="10F8F851">
      <w:pPr>
        <w:keepNext/>
        <w:keepLines/>
        <w:numPr>
          <w:ilvl w:val="0"/>
          <w:numId w:val="18"/>
        </w:numPr>
        <w:spacing w:line="360" w:lineRule="auto"/>
        <w:outlineLvl w:val="4"/>
      </w:pPr>
      <w:r>
        <w:rPr>
          <w:rFonts w:hint="eastAsia" w:ascii="宋体" w:hAnsi="宋体" w:cs="宋体"/>
          <w:b/>
          <w:bCs/>
          <w:szCs w:val="21"/>
        </w:rPr>
        <w:t>提供具有统一社会信用代码的营业执照或事业单位法人证书等证明文件扫描件加盖投标人公章</w:t>
      </w:r>
      <w:bookmarkEnd w:id="43"/>
      <w:bookmarkEnd w:id="44"/>
      <w:r>
        <w:rPr>
          <w:rFonts w:hint="eastAsia" w:ascii="宋体" w:hAnsi="宋体" w:cs="宋体"/>
          <w:b/>
          <w:bCs/>
          <w:szCs w:val="21"/>
        </w:rPr>
        <w:t>）</w:t>
      </w:r>
    </w:p>
    <w:p w14:paraId="1759B4AB">
      <w:pPr>
        <w:numPr>
          <w:ilvl w:val="255"/>
          <w:numId w:val="0"/>
        </w:numPr>
        <w:rPr>
          <w:rFonts w:hint="eastAsia" w:ascii="宋体" w:hAnsi="宋体" w:cs="宋体"/>
          <w:b/>
          <w:bCs/>
          <w:szCs w:val="21"/>
        </w:rPr>
      </w:pPr>
      <w:bookmarkStart w:id="45" w:name="_Toc15877"/>
      <w:bookmarkStart w:id="46" w:name="_Toc3077"/>
      <w:r>
        <w:rPr>
          <w:rFonts w:hint="eastAsia" w:ascii="宋体" w:hAnsi="宋体" w:cs="宋体"/>
          <w:b/>
          <w:bCs/>
          <w:szCs w:val="21"/>
        </w:rPr>
        <w:br w:type="page"/>
      </w:r>
    </w:p>
    <w:p w14:paraId="44B74144">
      <w:pPr>
        <w:keepNext/>
        <w:keepLines/>
        <w:numPr>
          <w:ilvl w:val="0"/>
          <w:numId w:val="18"/>
        </w:numPr>
        <w:spacing w:line="360" w:lineRule="auto"/>
        <w:outlineLvl w:val="4"/>
        <w:rPr>
          <w:rFonts w:hint="eastAsia" w:ascii="宋体"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授权书格式（投标人代表为</w:t>
      </w:r>
      <w:r>
        <w:rPr>
          <w:rFonts w:hint="eastAsia" w:ascii="宋体" w:hAnsi="宋体" w:cs="宋体"/>
          <w:b/>
          <w:bCs/>
          <w:szCs w:val="21"/>
          <w:lang w:eastAsia="zh-CN"/>
        </w:rPr>
        <w:t>法定代表人（负责人）</w:t>
      </w:r>
      <w:r>
        <w:rPr>
          <w:rFonts w:hint="eastAsia" w:ascii="宋体" w:hAnsi="宋体" w:cs="宋体"/>
          <w:b/>
          <w:bCs/>
          <w:szCs w:val="21"/>
        </w:rPr>
        <w:t>的无须提供本格式）</w:t>
      </w:r>
    </w:p>
    <w:p w14:paraId="7DD5C926">
      <w:pPr>
        <w:adjustRightInd w:val="0"/>
        <w:snapToGrid w:val="0"/>
        <w:spacing w:line="360" w:lineRule="auto"/>
        <w:jc w:val="center"/>
        <w:rPr>
          <w:rFonts w:hint="eastAsia" w:ascii="宋体" w:hAnsi="宋体" w:cs="宋体"/>
          <w:b/>
          <w:bCs/>
          <w:sz w:val="28"/>
          <w:szCs w:val="28"/>
        </w:rPr>
      </w:pPr>
    </w:p>
    <w:p w14:paraId="5A570110">
      <w:pPr>
        <w:adjustRightInd w:val="0"/>
        <w:snapToGrid w:val="0"/>
        <w:spacing w:line="360" w:lineRule="auto"/>
        <w:jc w:val="center"/>
        <w:rPr>
          <w:rFonts w:hint="eastAsia" w:ascii="宋体"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授权书</w:t>
      </w:r>
    </w:p>
    <w:p w14:paraId="02214965">
      <w:pPr>
        <w:adjustRightInd w:val="0"/>
        <w:snapToGrid w:val="0"/>
        <w:spacing w:line="360" w:lineRule="auto"/>
        <w:jc w:val="center"/>
        <w:rPr>
          <w:rFonts w:hint="eastAsia" w:ascii="宋体" w:hAnsi="宋体" w:cs="宋体"/>
          <w:szCs w:val="21"/>
        </w:rPr>
      </w:pPr>
    </w:p>
    <w:p w14:paraId="525D4B1C">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致：</w:t>
      </w:r>
      <w:r>
        <w:rPr>
          <w:rFonts w:hint="eastAsia"/>
          <w:lang w:val="en-US" w:eastAsia="zh-CN"/>
        </w:rPr>
        <w:t>北京大学深圳医院</w:t>
      </w:r>
    </w:p>
    <w:p w14:paraId="52B1E696">
      <w:pPr>
        <w:adjustRightInd w:val="0"/>
        <w:snapToGrid w:val="0"/>
        <w:spacing w:line="360" w:lineRule="auto"/>
        <w:ind w:firstLine="420" w:firstLineChars="200"/>
        <w:rPr>
          <w:rFonts w:hint="eastAsia" w:ascii="宋体" w:hAnsi="宋体" w:cs="宋体"/>
          <w:szCs w:val="21"/>
        </w:rPr>
      </w:pPr>
    </w:p>
    <w:p w14:paraId="5C07B17E">
      <w:pPr>
        <w:widowControl/>
        <w:autoSpaceDE w:val="0"/>
        <w:autoSpaceDN w:val="0"/>
        <w:adjustRightInd w:val="0"/>
        <w:snapToGrid w:val="0"/>
        <w:spacing w:line="360" w:lineRule="auto"/>
        <w:ind w:firstLine="420" w:firstLineChars="200"/>
        <w:textAlignment w:val="bottom"/>
        <w:rPr>
          <w:rFonts w:hint="eastAsia" w:ascii="宋体" w:hAnsi="宋体" w:cs="宋体"/>
          <w:szCs w:val="21"/>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w:t>
      </w:r>
      <w:r>
        <w:rPr>
          <w:rFonts w:hint="eastAsia" w:ascii="宋体" w:hAnsi="宋体" w:cs="宋体"/>
          <w:szCs w:val="21"/>
          <w:lang w:eastAsia="zh-CN"/>
        </w:rPr>
        <w:t>【法定代表人（负责人）</w:t>
      </w:r>
      <w:r>
        <w:rPr>
          <w:rFonts w:hint="eastAsia" w:ascii="宋体" w:hAnsi="宋体" w:cs="宋体"/>
          <w:szCs w:val="21"/>
        </w:rPr>
        <w:t>姓名、职务</w:t>
      </w:r>
      <w:r>
        <w:rPr>
          <w:rFonts w:hint="eastAsia" w:ascii="宋体" w:hAnsi="宋体" w:cs="宋体"/>
          <w:szCs w:val="21"/>
          <w:lang w:eastAsia="zh-CN"/>
        </w:rPr>
        <w:t>】</w:t>
      </w:r>
      <w:r>
        <w:rPr>
          <w:rFonts w:hint="eastAsia" w:ascii="宋体" w:hAnsi="宋体" w:cs="宋体"/>
          <w:szCs w:val="21"/>
        </w:rPr>
        <w:t>代表我方授权在下面签字的</w:t>
      </w:r>
      <w:r>
        <w:rPr>
          <w:rFonts w:hint="eastAsia" w:ascii="宋体" w:hAnsi="宋体" w:cs="宋体"/>
          <w:szCs w:val="21"/>
          <w:u w:val="single"/>
        </w:rPr>
        <w:t>　　　　　　</w:t>
      </w:r>
      <w:r>
        <w:rPr>
          <w:rFonts w:hint="eastAsia" w:ascii="宋体" w:hAnsi="宋体" w:cs="宋体"/>
          <w:szCs w:val="21"/>
        </w:rPr>
        <w:t>（被授权人的姓名、职务）为本公司的合法代表人，就</w:t>
      </w:r>
      <w:r>
        <w:rPr>
          <w:rFonts w:hint="eastAsia" w:ascii="宋体" w:hAnsi="宋体" w:cs="宋体"/>
          <w:bCs/>
          <w:szCs w:val="21"/>
        </w:rPr>
        <w:t>为</w:t>
      </w:r>
      <w:r>
        <w:rPr>
          <w:rFonts w:hint="eastAsia" w:ascii="宋体" w:hAnsi="宋体" w:cs="宋体"/>
          <w:szCs w:val="21"/>
          <w:u w:val="single"/>
          <w:lang w:eastAsia="zh-CN"/>
        </w:rPr>
        <w:t>北京大学深圳医院医用织物洗涤服务项目</w:t>
      </w:r>
      <w:r>
        <w:rPr>
          <w:rFonts w:hint="eastAsia" w:ascii="宋体" w:hAnsi="宋体" w:cs="宋体"/>
          <w:szCs w:val="21"/>
        </w:rPr>
        <w:t>（项目编号：</w:t>
      </w:r>
      <w:r>
        <w:rPr>
          <w:rFonts w:hint="eastAsia" w:ascii="宋体" w:hAnsi="宋体" w:cs="宋体"/>
          <w:szCs w:val="21"/>
          <w:u w:val="single"/>
          <w:lang w:eastAsia="zh-CN"/>
        </w:rPr>
        <w:t>BDYYZXCG-02</w:t>
      </w:r>
      <w:r>
        <w:rPr>
          <w:rFonts w:hint="eastAsia" w:ascii="宋体" w:hAnsi="宋体" w:cs="宋体"/>
          <w:szCs w:val="21"/>
        </w:rPr>
        <w:t>）的投标和合同执行，以我方的名义处理一切与之有关的事宜。</w:t>
      </w:r>
    </w:p>
    <w:p w14:paraId="672E6F8E">
      <w:pPr>
        <w:adjustRightInd w:val="0"/>
        <w:snapToGrid w:val="0"/>
        <w:spacing w:line="360" w:lineRule="auto"/>
        <w:ind w:firstLine="420" w:firstLineChars="200"/>
        <w:rPr>
          <w:rFonts w:hint="eastAsia" w:ascii="宋体" w:hAnsi="宋体" w:cs="宋体"/>
        </w:rPr>
      </w:pPr>
    </w:p>
    <w:p w14:paraId="6C0996E1">
      <w:pPr>
        <w:adjustRightInd w:val="0"/>
        <w:snapToGrid w:val="0"/>
        <w:spacing w:line="360" w:lineRule="auto"/>
        <w:ind w:firstLine="420" w:firstLineChars="200"/>
        <w:rPr>
          <w:rFonts w:hint="eastAsia" w:ascii="宋体" w:hAnsi="宋体" w:cs="宋体"/>
          <w:szCs w:val="21"/>
        </w:rPr>
      </w:pPr>
      <w:r>
        <w:rPr>
          <w:rFonts w:hint="eastAsia" w:ascii="宋体" w:hAnsi="宋体" w:cs="宋体"/>
        </w:rPr>
        <w:t>附：</w:t>
      </w:r>
      <w:r>
        <w:rPr>
          <w:rFonts w:hint="eastAsia" w:ascii="宋体" w:hAnsi="宋体" w:cs="宋体"/>
          <w:szCs w:val="21"/>
        </w:rPr>
        <w:t>被授权人</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00305EAA">
      <w:pPr>
        <w:adjustRightInd w:val="0"/>
        <w:snapToGrid w:val="0"/>
        <w:spacing w:line="360" w:lineRule="auto"/>
        <w:ind w:firstLine="420" w:firstLineChars="200"/>
        <w:rPr>
          <w:rFonts w:hint="eastAsia" w:ascii="宋体" w:hAnsi="宋体" w:cs="宋体"/>
          <w:szCs w:val="21"/>
        </w:rPr>
      </w:pPr>
    </w:p>
    <w:p w14:paraId="4F6160E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日签字生效，有效期与本项目我方投标有效期一致，特此声明。</w:t>
      </w:r>
    </w:p>
    <w:p w14:paraId="1E6EF440">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rPr>
        <w:t>投标人（公章）：</w:t>
      </w:r>
    </w:p>
    <w:p w14:paraId="41E143B6">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（签字或签章）：</w:t>
      </w:r>
    </w:p>
    <w:p w14:paraId="2728EEC3">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rPr>
        <w:t>被授权人（签字）：</w:t>
      </w:r>
    </w:p>
    <w:p w14:paraId="3548E34F">
      <w:pPr>
        <w:widowControl/>
        <w:autoSpaceDE w:val="0"/>
        <w:autoSpaceDN w:val="0"/>
        <w:adjustRightInd w:val="0"/>
        <w:snapToGrid w:val="0"/>
        <w:spacing w:line="360" w:lineRule="auto"/>
        <w:ind w:right="890" w:firstLine="562" w:firstLineChars="200"/>
        <w:textAlignment w:val="bottom"/>
        <w:rPr>
          <w:rFonts w:hint="eastAsia" w:ascii="宋体" w:hAnsi="宋体" w:cs="宋体"/>
        </w:rPr>
      </w:pPr>
      <w:r>
        <w:rPr>
          <w:rFonts w:hint="eastAsia" w:hAnsi="宋体" w:cs="宋体"/>
          <w:b/>
          <w:sz w:val="28"/>
        </w:rPr>
        <w:t>附件1：被授权人身份证扫描件</w:t>
      </w:r>
    </w:p>
    <w:p w14:paraId="63DCCCD6">
      <w:pPr>
        <w:pStyle w:val="9"/>
        <w:adjustRightInd w:val="0"/>
        <w:snapToGrid w:val="0"/>
        <w:rPr>
          <w:rFonts w:hint="eastAsia" w:ascii="宋体" w:hAnsi="宋体" w:cs="宋体"/>
        </w:rPr>
      </w:pPr>
      <w:r>
        <w:rPr>
          <w:rFonts w:ascii="宋体"/>
          <w:color w:val="000000"/>
          <w:szCs w:val="21"/>
        </w:rPr>
        <mc:AlternateContent>
          <mc:Choice Requires="wpg">
            <w:drawing>
              <wp:inline distT="0" distB="0" distL="114300" distR="114300">
                <wp:extent cx="5915660" cy="1581150"/>
                <wp:effectExtent l="0" t="0" r="0" b="0"/>
                <wp:docPr id="11" name="组合 3"/>
                <wp:cNvGraphicFramePr/>
                <a:graphic xmlns:a="http://schemas.openxmlformats.org/drawingml/2006/main">
                  <a:graphicData uri="http://schemas.microsoft.com/office/word/2010/wordprocessingGroup">
                    <wpg:wgp>
                      <wpg:cNvGrpSpPr/>
                      <wpg:grpSpPr>
                        <a:xfrm>
                          <a:off x="0" y="0"/>
                          <a:ext cx="5915660" cy="1581150"/>
                          <a:chOff x="747" y="8464"/>
                          <a:chExt cx="9039" cy="2485203"/>
                        </a:xfrm>
                      </wpg:grpSpPr>
                      <wps:wsp>
                        <wps:cNvPr id="9" name="矩形 3"/>
                        <wps:cNvSpPr/>
                        <wps:spPr>
                          <a:xfrm>
                            <a:off x="747" y="8495"/>
                            <a:ext cx="4551" cy="2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515B9B">
                              <w:pPr>
                                <w:jc w:val="center"/>
                              </w:pPr>
                              <w:r>
                                <w:rPr>
                                  <w:rFonts w:hint="eastAsia"/>
                                </w:rPr>
                                <w:t>居民身份证扫描件粘贴处</w:t>
                              </w:r>
                            </w:p>
                            <w:p w14:paraId="4897ADA6">
                              <w:pPr>
                                <w:ind w:firstLine="1050" w:firstLineChars="500"/>
                              </w:pPr>
                            </w:p>
                            <w:p w14:paraId="42CE048C">
                              <w:pPr>
                                <w:jc w:val="center"/>
                              </w:pPr>
                              <w:r>
                                <w:rPr>
                                  <w:rFonts w:hint="eastAsia"/>
                                </w:rPr>
                                <w:t>（人像面）</w:t>
                              </w:r>
                            </w:p>
                            <w:p w14:paraId="7ECC9B9C"/>
                          </w:txbxContent>
                        </wps:txbx>
                        <wps:bodyPr upright="1"/>
                      </wps:wsp>
                      <wps:wsp>
                        <wps:cNvPr id="10"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D0EA85">
                              <w:pPr>
                                <w:jc w:val="center"/>
                              </w:pPr>
                              <w:r>
                                <w:rPr>
                                  <w:rFonts w:hint="eastAsia"/>
                                </w:rPr>
                                <w:t>居民身份证扫描件粘贴处</w:t>
                              </w:r>
                            </w:p>
                            <w:p w14:paraId="48D88508">
                              <w:pPr>
                                <w:ind w:firstLine="1050" w:firstLineChars="500"/>
                              </w:pPr>
                            </w:p>
                            <w:p w14:paraId="40186077">
                              <w:pPr>
                                <w:jc w:val="center"/>
                              </w:pPr>
                              <w:r>
                                <w:rPr>
                                  <w:rFonts w:hint="eastAsia"/>
                                </w:rPr>
                                <w:t>（国徽面）</w:t>
                              </w:r>
                            </w:p>
                            <w:p w14:paraId="7E07DCC7"/>
                          </w:txbxContent>
                        </wps:txbx>
                        <wps:bodyPr upright="1"/>
                      </wps:wsp>
                    </wpg:wgp>
                  </a:graphicData>
                </a:graphic>
              </wp:inline>
            </w:drawing>
          </mc:Choice>
          <mc:Fallback>
            <w:pict>
              <v:group id="组合 3" o:spid="_x0000_s1026" o:spt="203" style="height:124.5pt;width:465.8pt;" coordorigin="747,8464" coordsize="9039,2485203" o:gfxdata="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7r1F/dcAAAAFAQAADwAAAAAAAAABACAAAAAiAAAAZHJzL2Rvd25y&#10;ZXYueG1sUEsBAhQAFAAAAAgAh07iQP2kRYiqAgAAqgcAAA4AAAAAAAAAAQAgAAAAJgEAAGRycy9l&#10;Mm9Eb2MueG1sUEsFBgAAAAAGAAYAWQEAAEIGAAAAAA==&#10;">
                <o:lock v:ext="edit" aspectratio="f"/>
                <v:rect id="矩形 3" o:spid="_x0000_s1026" o:spt="1" style="position:absolute;left:747;top:8495;height:2410;width:455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3515B9B">
                        <w:pPr>
                          <w:jc w:val="center"/>
                        </w:pPr>
                        <w:r>
                          <w:rPr>
                            <w:rFonts w:hint="eastAsia"/>
                          </w:rPr>
                          <w:t>居民身份证扫描件粘贴处</w:t>
                        </w:r>
                      </w:p>
                      <w:p w14:paraId="4897ADA6">
                        <w:pPr>
                          <w:ind w:firstLine="1050" w:firstLineChars="500"/>
                        </w:pPr>
                      </w:p>
                      <w:p w14:paraId="42CE048C">
                        <w:pPr>
                          <w:jc w:val="center"/>
                        </w:pPr>
                        <w:r>
                          <w:rPr>
                            <w:rFonts w:hint="eastAsia"/>
                          </w:rPr>
                          <w:t>（人像面）</w:t>
                        </w:r>
                      </w:p>
                      <w:p w14:paraId="7ECC9B9C"/>
                    </w:txbxContent>
                  </v:textbox>
                </v:rect>
                <v:rect id="矩形 4" o:spid="_x0000_s1026" o:spt="1" style="position:absolute;left:5505;top:8464;height:2485;width:4281;"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ED0EA85">
                        <w:pPr>
                          <w:jc w:val="center"/>
                        </w:pPr>
                        <w:r>
                          <w:rPr>
                            <w:rFonts w:hint="eastAsia"/>
                          </w:rPr>
                          <w:t>居民身份证扫描件粘贴处</w:t>
                        </w:r>
                      </w:p>
                      <w:p w14:paraId="48D88508">
                        <w:pPr>
                          <w:ind w:firstLine="1050" w:firstLineChars="500"/>
                        </w:pPr>
                      </w:p>
                      <w:p w14:paraId="40186077">
                        <w:pPr>
                          <w:jc w:val="center"/>
                        </w:pPr>
                        <w:r>
                          <w:rPr>
                            <w:rFonts w:hint="eastAsia"/>
                          </w:rPr>
                          <w:t>（国徽面）</w:t>
                        </w:r>
                      </w:p>
                      <w:p w14:paraId="7E07DCC7"/>
                    </w:txbxContent>
                  </v:textbox>
                </v:rect>
                <w10:wrap type="none"/>
                <w10:anchorlock/>
              </v:group>
            </w:pict>
          </mc:Fallback>
        </mc:AlternateContent>
      </w:r>
    </w:p>
    <w:p w14:paraId="27D97543">
      <w:pPr>
        <w:adjustRightInd w:val="0"/>
        <w:snapToGrid w:val="0"/>
        <w:spacing w:line="360" w:lineRule="auto"/>
        <w:rPr>
          <w:rFonts w:hint="eastAsia" w:ascii="宋体" w:hAnsi="宋体" w:cs="宋体"/>
          <w:b/>
          <w:bCs/>
          <w:szCs w:val="21"/>
        </w:rPr>
      </w:pPr>
      <w:r>
        <w:rPr>
          <w:rFonts w:hint="eastAsia" w:ascii="宋体" w:hAnsi="宋体" w:cs="宋体"/>
          <w:b/>
          <w:bCs/>
          <w:szCs w:val="21"/>
        </w:rPr>
        <w:t>注：投标人须额外开具《</w:t>
      </w:r>
      <w:r>
        <w:rPr>
          <w:rFonts w:hint="eastAsia" w:ascii="宋体" w:hAnsi="宋体" w:cs="宋体"/>
          <w:b/>
          <w:bCs/>
          <w:szCs w:val="21"/>
          <w:lang w:eastAsia="zh-CN"/>
        </w:rPr>
        <w:t>法定代表人（负责人）</w:t>
      </w:r>
      <w:r>
        <w:rPr>
          <w:rFonts w:hint="eastAsia" w:ascii="宋体" w:hAnsi="宋体" w:cs="宋体"/>
          <w:b/>
          <w:bCs/>
          <w:szCs w:val="21"/>
        </w:rPr>
        <w:t>授权书》原件，投标人代表递交投标文件并出席开标环节时应携带身份证、《</w:t>
      </w:r>
      <w:r>
        <w:rPr>
          <w:rFonts w:hint="eastAsia" w:ascii="宋体" w:hAnsi="宋体" w:cs="宋体"/>
          <w:b/>
          <w:bCs/>
          <w:szCs w:val="21"/>
          <w:lang w:eastAsia="zh-CN"/>
        </w:rPr>
        <w:t>法定代表人（负责人）</w:t>
      </w:r>
      <w:r>
        <w:rPr>
          <w:rFonts w:hint="eastAsia" w:ascii="宋体" w:hAnsi="宋体" w:cs="宋体"/>
          <w:b/>
          <w:bCs/>
          <w:szCs w:val="21"/>
        </w:rPr>
        <w:t>授权书》及《</w:t>
      </w:r>
      <w:r>
        <w:rPr>
          <w:rFonts w:hint="eastAsia" w:ascii="宋体" w:hAnsi="宋体" w:cs="宋体"/>
          <w:b/>
          <w:bCs/>
          <w:szCs w:val="21"/>
          <w:lang w:eastAsia="zh-CN"/>
        </w:rPr>
        <w:t>法定代表人（负责人）</w:t>
      </w:r>
      <w:r>
        <w:rPr>
          <w:rFonts w:hint="eastAsia" w:ascii="宋体" w:hAnsi="宋体" w:cs="宋体"/>
          <w:b/>
          <w:bCs/>
          <w:szCs w:val="21"/>
        </w:rPr>
        <w:t>证明书》原件供</w:t>
      </w:r>
      <w:r>
        <w:rPr>
          <w:rFonts w:hint="eastAsia" w:ascii="宋体" w:hAnsi="宋体" w:cs="宋体"/>
          <w:b/>
          <w:bCs/>
          <w:szCs w:val="21"/>
          <w:lang w:val="en-US" w:eastAsia="zh-CN"/>
        </w:rPr>
        <w:t>采购人</w:t>
      </w:r>
      <w:r>
        <w:rPr>
          <w:rFonts w:hint="eastAsia" w:ascii="宋体" w:hAnsi="宋体" w:cs="宋体"/>
          <w:b/>
          <w:bCs/>
          <w:szCs w:val="21"/>
        </w:rPr>
        <w:t>工作人员核对身份信息。</w:t>
      </w:r>
    </w:p>
    <w:p w14:paraId="2C9CF468">
      <w:pPr>
        <w:rPr>
          <w:rFonts w:hint="eastAsia" w:ascii="宋体" w:hAnsi="宋体" w:cs="宋体"/>
          <w:b/>
          <w:bCs/>
          <w:szCs w:val="21"/>
        </w:rPr>
      </w:pPr>
      <w:r>
        <w:rPr>
          <w:rFonts w:hint="eastAsia" w:ascii="宋体" w:hAnsi="宋体" w:cs="宋体"/>
          <w:b/>
          <w:bCs/>
          <w:szCs w:val="21"/>
        </w:rPr>
        <w:br w:type="page"/>
      </w:r>
    </w:p>
    <w:p w14:paraId="049EFA9B">
      <w:pPr>
        <w:adjustRightInd w:val="0"/>
        <w:snapToGrid w:val="0"/>
        <w:spacing w:line="360" w:lineRule="auto"/>
        <w:rPr>
          <w:rFonts w:hint="eastAsia" w:hAnsi="宋体" w:cs="宋体"/>
          <w:b/>
          <w:color w:val="FF0000"/>
          <w:sz w:val="28"/>
        </w:rPr>
      </w:pPr>
      <w:r>
        <w:rPr>
          <w:rFonts w:hint="eastAsia" w:hAnsi="宋体" w:cs="宋体"/>
          <w:b/>
          <w:color w:val="FF0000"/>
          <w:sz w:val="28"/>
          <w:highlight w:val="yellow"/>
        </w:rPr>
        <w:t>★</w:t>
      </w:r>
      <w:r>
        <w:rPr>
          <w:rFonts w:hint="eastAsia" w:hAnsi="宋体" w:cs="宋体"/>
          <w:b/>
          <w:color w:val="FF0000"/>
          <w:sz w:val="28"/>
        </w:rPr>
        <w:t>附件2：投标人授权代表个人社保（须体现单位信息）</w:t>
      </w:r>
    </w:p>
    <w:p w14:paraId="3F1B1024">
      <w:pPr>
        <w:spacing w:line="360" w:lineRule="auto"/>
        <w:rPr>
          <w:rFonts w:hint="eastAsia" w:ascii="宋体" w:hAnsi="宋体" w:cs="宋体"/>
          <w:b/>
          <w:bCs/>
          <w:szCs w:val="21"/>
        </w:rPr>
      </w:pPr>
      <w:r>
        <w:rPr>
          <w:rFonts w:hint="eastAsia" w:ascii="宋体" w:hAnsi="宋体" w:cs="宋体"/>
          <w:b/>
          <w:bCs/>
          <w:color w:val="FF0000"/>
          <w:szCs w:val="21"/>
        </w:rPr>
        <w:t>★</w:t>
      </w:r>
      <w:r>
        <w:rPr>
          <w:rFonts w:hint="eastAsia" w:ascii="宋体" w:hAnsi="宋体" w:cs="宋体"/>
          <w:b/>
          <w:bCs/>
          <w:szCs w:val="21"/>
        </w:rPr>
        <w:t>授权代表近一个月社保证明:须提供开标日前一个月载有社保部门公章的社保缴交证明材料（如开标日上一个月的社保材料因社保部门原因暂时无法取得，则可以往前顺延一个月）（注：如投标人为新成立企业且成立时间不足一个月可提供加盖公章的情况说明或者其他证明材料亦视为符合；如依法不需要缴纳社会保险费的，应提供相应文件证明其依法不需要缴纳社会保险费）</w:t>
      </w:r>
    </w:p>
    <w:p w14:paraId="65164EE5">
      <w:pPr>
        <w:pStyle w:val="26"/>
        <w:rPr>
          <w:rFonts w:hint="eastAsia" w:hAnsi="宋体" w:cs="宋体"/>
          <w:b/>
          <w:bCs/>
          <w:sz w:val="24"/>
          <w:szCs w:val="24"/>
        </w:rPr>
      </w:pPr>
    </w:p>
    <w:p w14:paraId="11B6C3FF">
      <w:pPr>
        <w:pStyle w:val="56"/>
        <w:rPr>
          <w:rFonts w:hint="eastAsia" w:ascii="宋体" w:hAnsi="宋体" w:cs="宋体"/>
          <w:b/>
          <w:bCs/>
          <w:i/>
          <w:iCs/>
          <w:color w:val="FF0000"/>
          <w:sz w:val="32"/>
        </w:rPr>
      </w:pPr>
      <w:r>
        <w:rPr>
          <w:rFonts w:hint="eastAsia" w:ascii="宋体" w:hAnsi="宋体" w:cs="宋体"/>
          <w:b/>
          <w:bCs/>
          <w:i/>
          <w:iCs/>
          <w:color w:val="FF0000"/>
          <w:sz w:val="32"/>
        </w:rPr>
        <w:t>（注：授权代表投标时不得为本项目其他投标人员工或与其他投标人员工在同一单位交纳社保，否则相关投标人均投标无效并按串通投标处理）</w:t>
      </w:r>
    </w:p>
    <w:p w14:paraId="65CC508D">
      <w:pPr>
        <w:adjustRightInd w:val="0"/>
        <w:snapToGrid w:val="0"/>
        <w:spacing w:line="360" w:lineRule="auto"/>
        <w:rPr>
          <w:rFonts w:hint="eastAsia" w:hAnsi="宋体" w:cs="宋体"/>
          <w:b/>
          <w:sz w:val="28"/>
        </w:rPr>
      </w:pPr>
      <w:r>
        <w:rPr>
          <w:rFonts w:hint="eastAsia" w:hAnsi="宋体" w:cs="宋体"/>
          <w:b/>
          <w:sz w:val="28"/>
        </w:rPr>
        <w:t>注：不同情形提供的证明材料要求如下：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969"/>
        <w:gridCol w:w="4259"/>
      </w:tblGrid>
      <w:tr w14:paraId="234E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14:paraId="31A80E9B">
            <w:pPr>
              <w:adjustRightInd w:val="0"/>
              <w:snapToGrid w:val="0"/>
              <w:spacing w:line="360" w:lineRule="auto"/>
              <w:jc w:val="center"/>
              <w:rPr>
                <w:rFonts w:hint="eastAsia" w:hAnsi="宋体" w:cs="宋体"/>
                <w:b/>
                <w:sz w:val="28"/>
              </w:rPr>
            </w:pPr>
            <w:r>
              <w:rPr>
                <w:rFonts w:hint="eastAsia" w:hAnsi="宋体" w:cs="宋体"/>
                <w:b/>
                <w:sz w:val="28"/>
              </w:rPr>
              <w:t>序号</w:t>
            </w:r>
          </w:p>
        </w:tc>
        <w:tc>
          <w:tcPr>
            <w:tcW w:w="4399" w:type="dxa"/>
            <w:vAlign w:val="center"/>
          </w:tcPr>
          <w:p w14:paraId="60CFAC15">
            <w:pPr>
              <w:adjustRightInd w:val="0"/>
              <w:snapToGrid w:val="0"/>
              <w:spacing w:line="360" w:lineRule="auto"/>
              <w:jc w:val="center"/>
              <w:rPr>
                <w:rFonts w:hint="eastAsia" w:hAnsi="宋体" w:cs="宋体"/>
                <w:b/>
                <w:sz w:val="28"/>
              </w:rPr>
            </w:pPr>
            <w:r>
              <w:rPr>
                <w:rFonts w:hint="eastAsia" w:hAnsi="宋体" w:cs="宋体"/>
                <w:b/>
                <w:sz w:val="28"/>
              </w:rPr>
              <w:t>情形</w:t>
            </w:r>
          </w:p>
        </w:tc>
        <w:tc>
          <w:tcPr>
            <w:tcW w:w="4689" w:type="dxa"/>
            <w:vAlign w:val="center"/>
          </w:tcPr>
          <w:p w14:paraId="2CE4EFB3">
            <w:pPr>
              <w:adjustRightInd w:val="0"/>
              <w:snapToGrid w:val="0"/>
              <w:spacing w:line="360" w:lineRule="auto"/>
              <w:jc w:val="center"/>
              <w:rPr>
                <w:rFonts w:hint="eastAsia" w:hAnsi="宋体" w:cs="宋体"/>
                <w:b/>
                <w:sz w:val="28"/>
              </w:rPr>
            </w:pPr>
            <w:r>
              <w:rPr>
                <w:rFonts w:hint="eastAsia" w:hAnsi="宋体" w:cs="宋体"/>
                <w:b/>
                <w:sz w:val="28"/>
              </w:rPr>
              <w:t>提供的证明材料</w:t>
            </w:r>
          </w:p>
        </w:tc>
      </w:tr>
      <w:tr w14:paraId="345E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0ECC72E">
            <w:pPr>
              <w:adjustRightInd w:val="0"/>
              <w:snapToGrid w:val="0"/>
              <w:spacing w:line="360" w:lineRule="auto"/>
              <w:jc w:val="center"/>
              <w:rPr>
                <w:rFonts w:hint="eastAsia" w:hAnsi="宋体" w:cs="宋体"/>
                <w:bCs/>
                <w:sz w:val="28"/>
              </w:rPr>
            </w:pPr>
            <w:r>
              <w:rPr>
                <w:rFonts w:hint="eastAsia" w:hAnsi="宋体" w:cs="宋体"/>
                <w:bCs/>
                <w:sz w:val="28"/>
              </w:rPr>
              <w:t>1</w:t>
            </w:r>
          </w:p>
        </w:tc>
        <w:tc>
          <w:tcPr>
            <w:tcW w:w="4399" w:type="dxa"/>
            <w:vAlign w:val="center"/>
          </w:tcPr>
          <w:p w14:paraId="1BDEC566">
            <w:pPr>
              <w:adjustRightInd w:val="0"/>
              <w:snapToGrid w:val="0"/>
              <w:spacing w:line="360" w:lineRule="auto"/>
              <w:jc w:val="center"/>
              <w:rPr>
                <w:rFonts w:hint="eastAsia" w:hAnsi="宋体" w:cs="宋体"/>
                <w:bCs/>
                <w:sz w:val="28"/>
              </w:rPr>
            </w:pPr>
            <w:r>
              <w:rPr>
                <w:rFonts w:hint="eastAsia" w:hAnsi="宋体" w:cs="宋体"/>
                <w:bCs/>
                <w:sz w:val="28"/>
              </w:rPr>
              <w:t>相关人员在投标人单位交纳社保</w:t>
            </w:r>
          </w:p>
        </w:tc>
        <w:tc>
          <w:tcPr>
            <w:tcW w:w="4689" w:type="dxa"/>
            <w:vAlign w:val="center"/>
          </w:tcPr>
          <w:p w14:paraId="16DA4795">
            <w:pPr>
              <w:adjustRightInd w:val="0"/>
              <w:snapToGrid w:val="0"/>
              <w:spacing w:line="360" w:lineRule="auto"/>
              <w:jc w:val="center"/>
              <w:rPr>
                <w:rFonts w:hint="eastAsia" w:hAnsi="宋体" w:cs="宋体"/>
                <w:bCs/>
                <w:sz w:val="28"/>
              </w:rPr>
            </w:pPr>
            <w:r>
              <w:rPr>
                <w:rFonts w:hint="eastAsia" w:hAnsi="宋体" w:cs="宋体"/>
                <w:bCs/>
                <w:sz w:val="28"/>
              </w:rPr>
              <w:t>提供社保部门出具的个人社保证明</w:t>
            </w:r>
          </w:p>
          <w:p w14:paraId="7D1CB8D3">
            <w:pPr>
              <w:adjustRightInd w:val="0"/>
              <w:snapToGrid w:val="0"/>
              <w:spacing w:line="360" w:lineRule="auto"/>
              <w:jc w:val="center"/>
              <w:rPr>
                <w:rFonts w:hint="eastAsia" w:hAnsi="宋体" w:cs="宋体"/>
                <w:bCs/>
                <w:sz w:val="28"/>
              </w:rPr>
            </w:pPr>
            <w:r>
              <w:rPr>
                <w:rFonts w:hint="eastAsia" w:hAnsi="宋体" w:cs="宋体"/>
                <w:bCs/>
                <w:sz w:val="28"/>
              </w:rPr>
              <w:t>（须体现所属单位信息）</w:t>
            </w:r>
          </w:p>
        </w:tc>
      </w:tr>
      <w:tr w14:paraId="736E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421DC984">
            <w:pPr>
              <w:adjustRightInd w:val="0"/>
              <w:snapToGrid w:val="0"/>
              <w:spacing w:line="360" w:lineRule="auto"/>
              <w:jc w:val="center"/>
              <w:rPr>
                <w:rFonts w:hint="eastAsia" w:hAnsi="宋体" w:cs="宋体"/>
                <w:bCs/>
                <w:sz w:val="28"/>
              </w:rPr>
            </w:pPr>
            <w:r>
              <w:rPr>
                <w:rFonts w:hint="eastAsia" w:hAnsi="宋体" w:cs="宋体"/>
                <w:bCs/>
                <w:sz w:val="28"/>
              </w:rPr>
              <w:t>2</w:t>
            </w:r>
          </w:p>
        </w:tc>
        <w:tc>
          <w:tcPr>
            <w:tcW w:w="4399" w:type="dxa"/>
            <w:shd w:val="clear" w:color="auto" w:fill="auto"/>
            <w:vAlign w:val="center"/>
          </w:tcPr>
          <w:p w14:paraId="4E7D095F">
            <w:pPr>
              <w:adjustRightInd w:val="0"/>
              <w:snapToGrid w:val="0"/>
              <w:spacing w:line="360" w:lineRule="auto"/>
              <w:jc w:val="center"/>
              <w:rPr>
                <w:rFonts w:hint="eastAsia" w:hAnsi="宋体" w:cs="宋体"/>
                <w:bCs/>
                <w:sz w:val="28"/>
              </w:rPr>
            </w:pPr>
            <w:r>
              <w:rPr>
                <w:rFonts w:hint="eastAsia" w:hAnsi="宋体" w:cs="宋体"/>
                <w:bCs/>
                <w:sz w:val="28"/>
              </w:rPr>
              <w:t>相关人员已退休</w:t>
            </w:r>
          </w:p>
        </w:tc>
        <w:tc>
          <w:tcPr>
            <w:tcW w:w="4689" w:type="dxa"/>
            <w:shd w:val="clear" w:color="auto" w:fill="auto"/>
            <w:vAlign w:val="center"/>
          </w:tcPr>
          <w:p w14:paraId="70255C49">
            <w:pPr>
              <w:adjustRightInd w:val="0"/>
              <w:snapToGrid w:val="0"/>
              <w:spacing w:line="360" w:lineRule="auto"/>
              <w:jc w:val="center"/>
              <w:rPr>
                <w:rFonts w:hint="eastAsia" w:hAnsi="宋体" w:cs="宋体"/>
                <w:bCs/>
                <w:sz w:val="28"/>
              </w:rPr>
            </w:pPr>
            <w:r>
              <w:rPr>
                <w:rFonts w:hint="eastAsia" w:hAnsi="宋体" w:cs="宋体"/>
                <w:bCs/>
                <w:sz w:val="28"/>
              </w:rPr>
              <w:t>提供对应人员退休证</w:t>
            </w:r>
          </w:p>
        </w:tc>
      </w:tr>
      <w:tr w14:paraId="4AFE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FF5A680">
            <w:pPr>
              <w:adjustRightInd w:val="0"/>
              <w:snapToGrid w:val="0"/>
              <w:spacing w:line="360" w:lineRule="auto"/>
              <w:jc w:val="center"/>
              <w:rPr>
                <w:rFonts w:hint="eastAsia" w:hAnsi="宋体" w:cs="宋体"/>
                <w:bCs/>
                <w:sz w:val="28"/>
              </w:rPr>
            </w:pPr>
            <w:r>
              <w:rPr>
                <w:rFonts w:hint="eastAsia" w:hAnsi="宋体" w:cs="宋体"/>
                <w:bCs/>
                <w:sz w:val="28"/>
              </w:rPr>
              <w:t>3</w:t>
            </w:r>
          </w:p>
        </w:tc>
        <w:tc>
          <w:tcPr>
            <w:tcW w:w="4399" w:type="dxa"/>
            <w:shd w:val="clear" w:color="auto" w:fill="auto"/>
            <w:vAlign w:val="center"/>
          </w:tcPr>
          <w:p w14:paraId="6F7AA59F">
            <w:pPr>
              <w:adjustRightInd w:val="0"/>
              <w:snapToGrid w:val="0"/>
              <w:spacing w:line="360" w:lineRule="auto"/>
              <w:jc w:val="center"/>
              <w:rPr>
                <w:rFonts w:hint="eastAsia" w:hAnsi="宋体" w:cs="宋体"/>
                <w:bCs/>
                <w:sz w:val="28"/>
              </w:rPr>
            </w:pPr>
            <w:r>
              <w:rPr>
                <w:rFonts w:hint="eastAsia" w:hAnsi="宋体" w:cs="宋体"/>
                <w:bCs/>
                <w:sz w:val="28"/>
              </w:rPr>
              <w:t>相关人员未交纳社保</w:t>
            </w:r>
          </w:p>
        </w:tc>
        <w:tc>
          <w:tcPr>
            <w:tcW w:w="4689" w:type="dxa"/>
            <w:shd w:val="clear" w:color="auto" w:fill="auto"/>
            <w:vAlign w:val="center"/>
          </w:tcPr>
          <w:p w14:paraId="697F6609">
            <w:pPr>
              <w:adjustRightInd w:val="0"/>
              <w:snapToGrid w:val="0"/>
              <w:spacing w:line="360" w:lineRule="auto"/>
              <w:jc w:val="center"/>
              <w:rPr>
                <w:rFonts w:hint="eastAsia" w:hAnsi="宋体" w:cs="宋体"/>
                <w:bCs/>
                <w:sz w:val="28"/>
              </w:rPr>
            </w:pPr>
            <w:r>
              <w:rPr>
                <w:rFonts w:hint="eastAsia" w:hAnsi="宋体" w:cs="宋体"/>
                <w:bCs/>
                <w:sz w:val="28"/>
              </w:rPr>
              <w:t>提供人员所在地社区或村委证明</w:t>
            </w:r>
          </w:p>
        </w:tc>
      </w:tr>
      <w:tr w14:paraId="3C91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3"/>
            <w:vAlign w:val="center"/>
          </w:tcPr>
          <w:p w14:paraId="7D00B273">
            <w:pPr>
              <w:adjustRightInd w:val="0"/>
              <w:snapToGrid w:val="0"/>
              <w:spacing w:line="360" w:lineRule="auto"/>
              <w:jc w:val="center"/>
              <w:rPr>
                <w:rFonts w:hint="eastAsia" w:hAnsi="宋体" w:cs="宋体"/>
                <w:bCs/>
                <w:sz w:val="28"/>
              </w:rPr>
            </w:pPr>
            <w:r>
              <w:rPr>
                <w:rFonts w:hint="eastAsia" w:hAnsi="宋体"/>
                <w:sz w:val="28"/>
                <w:szCs w:val="28"/>
              </w:rPr>
              <w:t>社保页需提供社保验真查询码、社保验真平台查询截图及查验网址</w:t>
            </w:r>
          </w:p>
        </w:tc>
      </w:tr>
    </w:tbl>
    <w:p w14:paraId="32DBDF71">
      <w:pPr>
        <w:adjustRightInd w:val="0"/>
        <w:snapToGrid w:val="0"/>
        <w:spacing w:line="360" w:lineRule="auto"/>
        <w:rPr>
          <w:rFonts w:hint="eastAsia" w:hAnsi="宋体" w:cs="宋体"/>
          <w:b/>
          <w:sz w:val="28"/>
        </w:rPr>
      </w:pPr>
      <w:r>
        <w:rPr>
          <w:rFonts w:hint="eastAsia" w:hAnsi="宋体" w:cs="宋体"/>
          <w:b/>
          <w:sz w:val="28"/>
        </w:rPr>
        <w:t>投标人须按上述要求提供对应证明文件，以证明本单位不存在《深圳经济特区政府采购条例实施细则》所述以下情形：</w:t>
      </w:r>
    </w:p>
    <w:p w14:paraId="1C97B2B3">
      <w:pPr>
        <w:adjustRightInd w:val="0"/>
        <w:snapToGrid w:val="0"/>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第七十五条 供应商有下列情形之一的，属于采购条例所称的串通投标行为，按照采购条例第五十七条有关规定处理：</w:t>
      </w:r>
    </w:p>
    <w:p w14:paraId="007F1BC2">
      <w:pPr>
        <w:adjustRightInd w:val="0"/>
        <w:snapToGrid w:val="0"/>
        <w:spacing w:line="360" w:lineRule="auto"/>
        <w:rPr>
          <w:rFonts w:hint="eastAsia" w:ascii="宋体" w:hAnsi="宋体" w:cs="宋体"/>
          <w:b/>
          <w:sz w:val="28"/>
        </w:rPr>
      </w:pPr>
      <w:r>
        <w:rPr>
          <w:rFonts w:hint="eastAsia" w:ascii="宋体" w:hAnsi="宋体" w:cs="宋体"/>
          <w:sz w:val="28"/>
          <w:szCs w:val="28"/>
          <w:shd w:val="clear" w:color="auto" w:fill="FFFFFF"/>
        </w:rPr>
        <w:t>（二）不同投标供应商的法定代表人、主要经营负责人、项目投标授权代表人、项目负责人、主要技术人员为同一人、属同一单位或者在同一单位缴纳社会保险。</w:t>
      </w:r>
    </w:p>
    <w:p w14:paraId="65921AAD">
      <w:pPr>
        <w:keepNext/>
        <w:keepLines/>
        <w:numPr>
          <w:ilvl w:val="0"/>
          <w:numId w:val="18"/>
        </w:numPr>
        <w:spacing w:line="360" w:lineRule="auto"/>
        <w:outlineLvl w:val="4"/>
        <w:rPr>
          <w:rFonts w:hint="eastAsia"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证明书格式</w:t>
      </w:r>
    </w:p>
    <w:p w14:paraId="2985C274">
      <w:pPr>
        <w:keepNext/>
        <w:keepLines/>
        <w:numPr>
          <w:ilvl w:val="255"/>
          <w:numId w:val="0"/>
        </w:numPr>
        <w:adjustRightInd w:val="0"/>
        <w:snapToGrid w:val="0"/>
        <w:spacing w:line="360" w:lineRule="auto"/>
        <w:rPr>
          <w:rFonts w:hint="eastAsia" w:ascii="宋体" w:hAnsi="宋体"/>
          <w:b/>
          <w:bCs/>
          <w:szCs w:val="21"/>
        </w:rPr>
      </w:pPr>
    </w:p>
    <w:p w14:paraId="1A04E06C">
      <w:pPr>
        <w:pStyle w:val="26"/>
        <w:adjustRightInd w:val="0"/>
        <w:snapToGrid w:val="0"/>
        <w:spacing w:line="360" w:lineRule="auto"/>
        <w:jc w:val="center"/>
        <w:rPr>
          <w:rFonts w:hint="eastAsia" w:hAnsi="宋体" w:cs="宋体"/>
          <w:b/>
          <w:bCs/>
          <w:szCs w:val="21"/>
        </w:rPr>
      </w:pPr>
      <w:r>
        <w:rPr>
          <w:rFonts w:hint="eastAsia" w:hAnsi="宋体" w:cs="宋体"/>
          <w:b/>
          <w:bCs/>
          <w:szCs w:val="21"/>
          <w:lang w:eastAsia="zh-CN"/>
        </w:rPr>
        <w:t>法定代表人（负责人）</w:t>
      </w:r>
      <w:r>
        <w:rPr>
          <w:rFonts w:hint="eastAsia" w:hAnsi="宋体" w:cs="宋体"/>
          <w:b/>
          <w:bCs/>
          <w:szCs w:val="21"/>
        </w:rPr>
        <w:t>证明书</w:t>
      </w:r>
    </w:p>
    <w:p w14:paraId="60CCF09C">
      <w:pPr>
        <w:pStyle w:val="9"/>
        <w:adjustRightInd w:val="0"/>
        <w:snapToGrid w:val="0"/>
      </w:pPr>
    </w:p>
    <w:p w14:paraId="213AF7A0">
      <w:pPr>
        <w:adjustRightInd w:val="0"/>
        <w:snapToGrid w:val="0"/>
        <w:spacing w:line="360" w:lineRule="auto"/>
        <w:rPr>
          <w:rFonts w:hint="eastAsia" w:ascii="宋体" w:hAnsi="宋体" w:cs="宋体"/>
        </w:rPr>
      </w:pPr>
      <w:r>
        <w:rPr>
          <w:rFonts w:hint="eastAsia" w:ascii="宋体" w:hAnsi="宋体" w:cs="宋体"/>
          <w:u w:val="single"/>
          <w:lang w:eastAsia="zh-CN"/>
        </w:rPr>
        <w:t>【法定代表人（负责人）</w:t>
      </w:r>
      <w:r>
        <w:rPr>
          <w:rFonts w:hint="eastAsia" w:ascii="宋体" w:hAnsi="宋体" w:cs="宋体"/>
          <w:u w:val="single"/>
        </w:rPr>
        <w:t>姓名</w:t>
      </w:r>
      <w:r>
        <w:rPr>
          <w:rFonts w:hint="eastAsia" w:ascii="宋体" w:hAnsi="宋体" w:cs="宋体"/>
          <w:u w:val="single"/>
          <w:lang w:eastAsia="zh-CN"/>
        </w:rPr>
        <w:t>】</w:t>
      </w:r>
      <w:r>
        <w:rPr>
          <w:rFonts w:hint="eastAsia" w:ascii="宋体" w:hAnsi="宋体" w:cs="宋体"/>
        </w:rPr>
        <w:t>现任我方职务，为法定代表人，特此证明。</w:t>
      </w:r>
    </w:p>
    <w:p w14:paraId="736D2A28">
      <w:pPr>
        <w:adjustRightInd w:val="0"/>
        <w:snapToGrid w:val="0"/>
        <w:spacing w:line="360" w:lineRule="auto"/>
        <w:ind w:firstLine="420" w:firstLineChars="200"/>
        <w:rPr>
          <w:rFonts w:hint="eastAsia" w:ascii="宋体" w:hAnsi="宋体" w:cs="宋体"/>
        </w:rPr>
      </w:pPr>
    </w:p>
    <w:p w14:paraId="4429A7AB">
      <w:pPr>
        <w:adjustRightInd w:val="0"/>
        <w:snapToGrid w:val="0"/>
        <w:spacing w:line="360" w:lineRule="auto"/>
        <w:ind w:firstLine="420" w:firstLineChars="200"/>
        <w:rPr>
          <w:rFonts w:hint="eastAsia" w:ascii="宋体" w:hAnsi="宋体" w:cs="宋体"/>
        </w:rPr>
      </w:pPr>
      <w:r>
        <w:rPr>
          <w:rFonts w:hint="eastAsia" w:ascii="宋体" w:hAnsi="宋体" w:cs="宋体"/>
        </w:rPr>
        <w:t>签发日期：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F00F150">
      <w:pPr>
        <w:adjustRightInd w:val="0"/>
        <w:snapToGrid w:val="0"/>
        <w:spacing w:line="360" w:lineRule="auto"/>
        <w:ind w:firstLine="420" w:firstLineChars="200"/>
        <w:rPr>
          <w:rFonts w:hint="eastAsia" w:ascii="宋体" w:hAnsi="宋体" w:cs="宋体"/>
        </w:rPr>
      </w:pPr>
      <w:r>
        <w:rPr>
          <w:rFonts w:hint="eastAsia" w:ascii="宋体" w:hAnsi="宋体" w:cs="宋体"/>
        </w:rPr>
        <w:t>有效期：</w:t>
      </w:r>
      <w:r>
        <w:rPr>
          <w:rFonts w:hint="eastAsia" w:ascii="宋体" w:hAnsi="宋体" w:cs="宋体"/>
          <w:szCs w:val="21"/>
        </w:rPr>
        <w:t>与我方在</w:t>
      </w:r>
      <w:r>
        <w:rPr>
          <w:rFonts w:hint="eastAsia" w:ascii="宋体" w:hAnsi="宋体" w:cs="宋体"/>
          <w:szCs w:val="21"/>
          <w:u w:val="single"/>
          <w:lang w:eastAsia="zh-CN"/>
        </w:rPr>
        <w:t>北京大学深圳医院医用织物洗涤服务项目</w:t>
      </w:r>
      <w:r>
        <w:rPr>
          <w:rFonts w:hint="eastAsia" w:ascii="宋体" w:hAnsi="宋体" w:cs="宋体"/>
          <w:szCs w:val="21"/>
        </w:rPr>
        <w:t>（项目编号：</w:t>
      </w:r>
      <w:r>
        <w:rPr>
          <w:rFonts w:hint="eastAsia" w:ascii="宋体" w:hAnsi="宋体" w:cs="宋体"/>
          <w:szCs w:val="21"/>
          <w:u w:val="single"/>
          <w:lang w:eastAsia="zh-CN"/>
        </w:rPr>
        <w:t>BDYYZXCG-02</w:t>
      </w:r>
      <w:r>
        <w:rPr>
          <w:rFonts w:hint="eastAsia" w:ascii="宋体" w:hAnsi="宋体" w:cs="宋体"/>
          <w:szCs w:val="21"/>
        </w:rPr>
        <w:t>）中投标有效期一致</w:t>
      </w:r>
    </w:p>
    <w:p w14:paraId="1ACF2336">
      <w:pPr>
        <w:adjustRightInd w:val="0"/>
        <w:snapToGrid w:val="0"/>
        <w:spacing w:line="360" w:lineRule="auto"/>
        <w:ind w:firstLine="420" w:firstLineChars="200"/>
        <w:rPr>
          <w:rFonts w:hint="eastAsia" w:ascii="宋体" w:hAnsi="宋体" w:cs="宋体"/>
        </w:rPr>
      </w:pPr>
      <w:r>
        <w:rPr>
          <w:rFonts w:hint="eastAsia" w:ascii="宋体" w:hAnsi="宋体" w:cs="宋体"/>
        </w:rPr>
        <w:t>投标人名称：（盖章）</w:t>
      </w:r>
    </w:p>
    <w:p w14:paraId="54A5A332">
      <w:pPr>
        <w:adjustRightInd w:val="0"/>
        <w:snapToGrid w:val="0"/>
        <w:spacing w:line="360" w:lineRule="auto"/>
        <w:ind w:firstLine="420" w:firstLineChars="200"/>
        <w:rPr>
          <w:rFonts w:hint="eastAsia" w:ascii="宋体" w:hAnsi="宋体" w:cs="宋体"/>
        </w:rPr>
      </w:pPr>
    </w:p>
    <w:p w14:paraId="6976A378">
      <w:pPr>
        <w:adjustRightInd w:val="0"/>
        <w:snapToGrid w:val="0"/>
        <w:spacing w:line="360" w:lineRule="auto"/>
        <w:ind w:firstLine="420" w:firstLineChars="200"/>
        <w:rPr>
          <w:rFonts w:hint="eastAsia" w:ascii="宋体" w:hAnsi="宋体" w:cs="宋体"/>
        </w:rPr>
      </w:pPr>
      <w:r>
        <w:rPr>
          <w:rFonts w:hint="eastAsia" w:ascii="宋体" w:hAnsi="宋体" w:cs="宋体"/>
        </w:rPr>
        <w:t>附：</w:t>
      </w:r>
      <w:r>
        <w:rPr>
          <w:rFonts w:hint="eastAsia" w:ascii="宋体" w:hAnsi="宋体" w:cs="宋体"/>
          <w:lang w:eastAsia="zh-CN"/>
        </w:rPr>
        <w:t>法定代表人（负责人）</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486E76E7">
      <w:pPr>
        <w:adjustRightInd w:val="0"/>
        <w:snapToGrid w:val="0"/>
        <w:spacing w:line="360" w:lineRule="auto"/>
        <w:ind w:firstLine="420" w:firstLineChars="200"/>
        <w:rPr>
          <w:rFonts w:hint="eastAsia" w:ascii="宋体" w:hAnsi="宋体" w:cs="宋体"/>
        </w:rPr>
      </w:pPr>
      <w:r>
        <w:rPr>
          <w:rFonts w:hint="eastAsia" w:ascii="宋体" w:hAnsi="宋体" w:cs="宋体"/>
        </w:rPr>
        <w:t>统一社会信用代码：</w:t>
      </w:r>
      <w:r>
        <w:rPr>
          <w:rFonts w:hint="eastAsia" w:ascii="宋体" w:hAnsi="宋体" w:cs="宋体"/>
          <w:u w:val="single"/>
        </w:rPr>
        <w:t xml:space="preserve">                    </w:t>
      </w:r>
      <w:r>
        <w:rPr>
          <w:rFonts w:hint="eastAsia" w:ascii="宋体" w:hAnsi="宋体" w:cs="宋体"/>
        </w:rPr>
        <w:t>经济性质：</w:t>
      </w:r>
      <w:r>
        <w:rPr>
          <w:rFonts w:hint="eastAsia" w:ascii="宋体" w:hAnsi="宋体" w:cs="宋体"/>
          <w:u w:val="single"/>
        </w:rPr>
        <w:t xml:space="preserve">            </w:t>
      </w:r>
    </w:p>
    <w:p w14:paraId="5D1905B8">
      <w:pPr>
        <w:adjustRightInd w:val="0"/>
        <w:snapToGrid w:val="0"/>
        <w:spacing w:line="360" w:lineRule="auto"/>
        <w:ind w:firstLine="420" w:firstLineChars="20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14:paraId="3DEA529B">
      <w:pPr>
        <w:widowControl/>
        <w:autoSpaceDE w:val="0"/>
        <w:autoSpaceDN w:val="0"/>
        <w:adjustRightInd w:val="0"/>
        <w:snapToGrid w:val="0"/>
        <w:spacing w:line="360" w:lineRule="auto"/>
        <w:ind w:right="893"/>
        <w:textAlignment w:val="bottom"/>
        <w:rPr>
          <w:rFonts w:hint="eastAsia" w:ascii="宋体" w:hAnsi="宋体" w:cs="宋体"/>
        </w:rPr>
      </w:pPr>
    </w:p>
    <w:p w14:paraId="11CE8F2B">
      <w:pPr>
        <w:widowControl/>
        <w:adjustRightInd w:val="0"/>
        <w:snapToGrid w:val="0"/>
        <w:spacing w:line="360" w:lineRule="auto"/>
        <w:rPr>
          <w:rFonts w:hint="eastAsia" w:hAnsi="宋体" w:cs="宋体"/>
          <w:b/>
          <w:sz w:val="28"/>
        </w:rPr>
      </w:pPr>
      <w:r>
        <w:rPr>
          <w:rFonts w:hint="eastAsia" w:hAnsi="宋体" w:cs="宋体"/>
          <w:b/>
          <w:sz w:val="28"/>
        </w:rPr>
        <w:t>附件1：</w:t>
      </w:r>
      <w:r>
        <w:rPr>
          <w:rFonts w:hint="eastAsia" w:hAnsi="宋体" w:cs="宋体"/>
          <w:b/>
          <w:sz w:val="28"/>
          <w:lang w:eastAsia="zh-CN"/>
        </w:rPr>
        <w:t>法定代表人（负责人）</w:t>
      </w:r>
      <w:r>
        <w:rPr>
          <w:rFonts w:hint="eastAsia" w:hAnsi="宋体" w:cs="宋体"/>
          <w:b/>
          <w:sz w:val="28"/>
        </w:rPr>
        <w:t>身份证扫描件</w:t>
      </w:r>
    </w:p>
    <w:p w14:paraId="47DA16D9">
      <w:pPr>
        <w:adjustRightInd w:val="0"/>
        <w:snapToGrid w:val="0"/>
        <w:spacing w:line="360" w:lineRule="auto"/>
        <w:rPr>
          <w:rFonts w:hint="eastAsia" w:ascii="宋体" w:hAnsi="宋体" w:cs="宋体"/>
        </w:rPr>
      </w:pPr>
    </w:p>
    <w:p w14:paraId="3837DAD9">
      <w:pPr>
        <w:adjustRightInd w:val="0"/>
        <w:snapToGrid w:val="0"/>
        <w:spacing w:line="360" w:lineRule="auto"/>
        <w:rPr>
          <w:rFonts w:hint="eastAsia" w:ascii="宋体" w:hAnsi="宋体" w:cs="宋体"/>
        </w:rPr>
      </w:pPr>
      <w:r>
        <w:rPr>
          <w:rFonts w:ascii="宋体"/>
          <w:color w:val="000000"/>
          <w:szCs w:val="21"/>
        </w:rPr>
        <mc:AlternateContent>
          <mc:Choice Requires="wpg">
            <w:drawing>
              <wp:inline distT="0" distB="0" distL="114300" distR="114300">
                <wp:extent cx="5651500" cy="1593215"/>
                <wp:effectExtent l="0" t="0" r="0" b="0"/>
                <wp:docPr id="12" name="组合 3"/>
                <wp:cNvGraphicFramePr/>
                <a:graphic xmlns:a="http://schemas.openxmlformats.org/drawingml/2006/main">
                  <a:graphicData uri="http://schemas.microsoft.com/office/word/2010/wordprocessingGroup">
                    <wpg:wgp>
                      <wpg:cNvGrpSpPr/>
                      <wpg:grpSpPr>
                        <a:xfrm>
                          <a:off x="0" y="0"/>
                          <a:ext cx="5651500" cy="1593215"/>
                          <a:chOff x="1080" y="8670"/>
                          <a:chExt cx="8900" cy="2509203"/>
                        </a:xfrm>
                      </wpg:grpSpPr>
                      <wps:wsp>
                        <wps:cNvPr id="15"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155011">
                              <w:pPr>
                                <w:jc w:val="center"/>
                              </w:pPr>
                              <w:r>
                                <w:rPr>
                                  <w:rFonts w:hint="eastAsia"/>
                                </w:rPr>
                                <w:t>居民身份证扫描件粘贴处</w:t>
                              </w:r>
                            </w:p>
                            <w:p w14:paraId="52EEFB09">
                              <w:pPr>
                                <w:ind w:firstLine="1050" w:firstLineChars="500"/>
                              </w:pPr>
                            </w:p>
                            <w:p w14:paraId="67115174">
                              <w:pPr>
                                <w:jc w:val="center"/>
                              </w:pPr>
                              <w:r>
                                <w:rPr>
                                  <w:rFonts w:hint="eastAsia"/>
                                </w:rPr>
                                <w:t>（人像面）</w:t>
                              </w:r>
                            </w:p>
                            <w:p w14:paraId="3722AD1D"/>
                          </w:txbxContent>
                        </wps:txbx>
                        <wps:bodyPr upright="1"/>
                      </wps:wsp>
                      <wps:wsp>
                        <wps:cNvPr id="16"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BBD56A">
                              <w:pPr>
                                <w:jc w:val="center"/>
                              </w:pPr>
                              <w:r>
                                <w:rPr>
                                  <w:rFonts w:hint="eastAsia"/>
                                </w:rPr>
                                <w:t>居民身份证扫描件粘贴处</w:t>
                              </w:r>
                            </w:p>
                            <w:p w14:paraId="6CDB234C">
                              <w:pPr>
                                <w:ind w:firstLine="1050" w:firstLineChars="500"/>
                              </w:pPr>
                            </w:p>
                            <w:p w14:paraId="31E09A1B">
                              <w:pPr>
                                <w:jc w:val="center"/>
                              </w:pPr>
                              <w:r>
                                <w:rPr>
                                  <w:rFonts w:hint="eastAsia"/>
                                </w:rPr>
                                <w:t>（国徽面）</w:t>
                              </w:r>
                            </w:p>
                            <w:p w14:paraId="24261DEB"/>
                          </w:txbxContent>
                        </wps:txbx>
                        <wps:bodyPr upright="1"/>
                      </wps:wsp>
                    </wpg:wgp>
                  </a:graphicData>
                </a:graphic>
              </wp:inline>
            </w:drawing>
          </mc:Choice>
          <mc:Fallback>
            <w:pict>
              <v:group id="组合 3" o:spid="_x0000_s1026" o:spt="203" style="height:125.45pt;width:445pt;" coordorigin="1080,8670" coordsize="8900,2509203" o:gfxdata="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86mLbNUAAAAFAQAADwAAAAAAAAABACAAAAAiAAAAZHJzL2Rvd25yZXYueG1sUEsBAhQAFAAAAAgA&#10;h07iQAV/35iaAgAArQcAAA4AAAAAAAAAAQAgAAAAJAEAAGRycy9lMm9Eb2MueG1sUEsFBgAAAAAG&#10;AAYAWQEAADAGAAAAAA==&#10;">
                <o:lock v:ext="edit" aspectratio="f"/>
                <v:rect id="矩形 3" o:spid="_x0000_s1026" o:spt="1" style="position:absolute;left:1080;top:8670;height:2509;width:4218;"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E155011">
                        <w:pPr>
                          <w:jc w:val="center"/>
                        </w:pPr>
                        <w:r>
                          <w:rPr>
                            <w:rFonts w:hint="eastAsia"/>
                          </w:rPr>
                          <w:t>居民身份证扫描件粘贴处</w:t>
                        </w:r>
                      </w:p>
                      <w:p w14:paraId="52EEFB09">
                        <w:pPr>
                          <w:ind w:firstLine="1050" w:firstLineChars="500"/>
                        </w:pPr>
                      </w:p>
                      <w:p w14:paraId="67115174">
                        <w:pPr>
                          <w:jc w:val="center"/>
                        </w:pPr>
                        <w:r>
                          <w:rPr>
                            <w:rFonts w:hint="eastAsia"/>
                          </w:rPr>
                          <w:t>（人像面）</w:t>
                        </w:r>
                      </w:p>
                      <w:p w14:paraId="3722AD1D"/>
                    </w:txbxContent>
                  </v:textbox>
                </v:rect>
                <v:rect id="矩形 4" o:spid="_x0000_s1026" o:spt="1" style="position:absolute;left:5761;top:8670;height:2509;width:4219;"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7BBD56A">
                        <w:pPr>
                          <w:jc w:val="center"/>
                        </w:pPr>
                        <w:r>
                          <w:rPr>
                            <w:rFonts w:hint="eastAsia"/>
                          </w:rPr>
                          <w:t>居民身份证扫描件粘贴处</w:t>
                        </w:r>
                      </w:p>
                      <w:p w14:paraId="6CDB234C">
                        <w:pPr>
                          <w:ind w:firstLine="1050" w:firstLineChars="500"/>
                        </w:pPr>
                      </w:p>
                      <w:p w14:paraId="31E09A1B">
                        <w:pPr>
                          <w:jc w:val="center"/>
                        </w:pPr>
                        <w:r>
                          <w:rPr>
                            <w:rFonts w:hint="eastAsia"/>
                          </w:rPr>
                          <w:t>（国徽面）</w:t>
                        </w:r>
                      </w:p>
                      <w:p w14:paraId="24261DEB"/>
                    </w:txbxContent>
                  </v:textbox>
                </v:rect>
                <w10:wrap type="none"/>
                <w10:anchorlock/>
              </v:group>
            </w:pict>
          </mc:Fallback>
        </mc:AlternateContent>
      </w:r>
    </w:p>
    <w:p w14:paraId="4D206A0F">
      <w:pPr>
        <w:pStyle w:val="9"/>
        <w:adjustRightInd w:val="0"/>
        <w:snapToGrid w:val="0"/>
      </w:pPr>
    </w:p>
    <w:p w14:paraId="4C1977F9">
      <w:pPr>
        <w:rPr>
          <w:rFonts w:hint="eastAsia" w:hAnsi="宋体" w:cs="宋体"/>
          <w:b/>
          <w:color w:val="FF0000"/>
          <w:sz w:val="28"/>
        </w:rPr>
      </w:pPr>
      <w:r>
        <w:rPr>
          <w:rFonts w:hint="eastAsia" w:ascii="宋体" w:hAnsi="宋体" w:cs="宋体"/>
          <w:b/>
          <w:bCs/>
          <w:szCs w:val="21"/>
        </w:rPr>
        <w:t>注：投标人须额外开具《</w:t>
      </w:r>
      <w:r>
        <w:rPr>
          <w:rFonts w:hint="eastAsia" w:ascii="宋体" w:hAnsi="宋体" w:cs="宋体"/>
          <w:b/>
          <w:bCs/>
          <w:szCs w:val="21"/>
          <w:lang w:eastAsia="zh-CN"/>
        </w:rPr>
        <w:t>法定代表人（负责人）</w:t>
      </w:r>
      <w:r>
        <w:rPr>
          <w:rFonts w:hint="eastAsia" w:ascii="宋体" w:hAnsi="宋体" w:cs="宋体"/>
          <w:b/>
          <w:bCs/>
          <w:szCs w:val="21"/>
        </w:rPr>
        <w:t>证明书》原件，投标人代表递交投标文件并出席开标环节时应携带身份证、《</w:t>
      </w:r>
      <w:r>
        <w:rPr>
          <w:rFonts w:hint="eastAsia" w:ascii="宋体" w:hAnsi="宋体" w:cs="宋体"/>
          <w:b/>
          <w:bCs/>
          <w:szCs w:val="21"/>
          <w:lang w:eastAsia="zh-CN"/>
        </w:rPr>
        <w:t>法定代表人（负责人）</w:t>
      </w:r>
      <w:r>
        <w:rPr>
          <w:rFonts w:hint="eastAsia" w:ascii="宋体" w:hAnsi="宋体" w:cs="宋体"/>
          <w:b/>
          <w:bCs/>
          <w:szCs w:val="21"/>
        </w:rPr>
        <w:t>授权书》及《</w:t>
      </w:r>
      <w:r>
        <w:rPr>
          <w:rFonts w:hint="eastAsia" w:ascii="宋体" w:hAnsi="宋体" w:cs="宋体"/>
          <w:b/>
          <w:bCs/>
          <w:szCs w:val="21"/>
          <w:lang w:eastAsia="zh-CN"/>
        </w:rPr>
        <w:t>法定代表人（负责人）</w:t>
      </w:r>
      <w:r>
        <w:rPr>
          <w:rFonts w:hint="eastAsia" w:ascii="宋体" w:hAnsi="宋体" w:cs="宋体"/>
          <w:b/>
          <w:bCs/>
          <w:szCs w:val="21"/>
        </w:rPr>
        <w:t>证明书》原件供</w:t>
      </w:r>
      <w:r>
        <w:rPr>
          <w:rFonts w:hint="eastAsia" w:ascii="宋体" w:hAnsi="宋体" w:cs="宋体"/>
          <w:b/>
          <w:bCs/>
          <w:szCs w:val="21"/>
          <w:lang w:val="en-US" w:eastAsia="zh-CN"/>
        </w:rPr>
        <w:t>采购人</w:t>
      </w:r>
      <w:r>
        <w:rPr>
          <w:rFonts w:hint="eastAsia" w:ascii="宋体" w:hAnsi="宋体" w:cs="宋体"/>
          <w:b/>
          <w:bCs/>
          <w:szCs w:val="21"/>
        </w:rPr>
        <w:t>工作人员核对身份信息。</w:t>
      </w:r>
      <w:r>
        <w:rPr>
          <w:rFonts w:hint="eastAsia" w:hAnsi="宋体" w:cs="宋体"/>
          <w:b/>
          <w:color w:val="FF0000"/>
          <w:sz w:val="28"/>
        </w:rPr>
        <w:br w:type="page"/>
      </w:r>
    </w:p>
    <w:p w14:paraId="2D8DF71A">
      <w:pPr>
        <w:adjustRightInd w:val="0"/>
        <w:snapToGrid w:val="0"/>
        <w:spacing w:line="360" w:lineRule="auto"/>
        <w:rPr>
          <w:rFonts w:hint="eastAsia" w:hAnsi="宋体" w:cs="宋体"/>
          <w:b/>
          <w:color w:val="FF0000"/>
          <w:sz w:val="28"/>
        </w:rPr>
      </w:pPr>
      <w:r>
        <w:rPr>
          <w:rFonts w:hint="eastAsia" w:hAnsi="宋体" w:cs="宋体"/>
          <w:b/>
          <w:color w:val="FF0000"/>
          <w:sz w:val="28"/>
        </w:rPr>
        <w:t>附件2：投标人</w:t>
      </w:r>
      <w:r>
        <w:rPr>
          <w:rFonts w:hint="eastAsia" w:hAnsi="宋体" w:cs="宋体"/>
          <w:b/>
          <w:color w:val="FF0000"/>
          <w:sz w:val="28"/>
          <w:lang w:eastAsia="zh-CN"/>
        </w:rPr>
        <w:t>法定代表人（负责人）</w:t>
      </w:r>
      <w:r>
        <w:rPr>
          <w:rFonts w:hint="eastAsia" w:hAnsi="宋体" w:cs="宋体"/>
          <w:b/>
          <w:color w:val="FF0000"/>
          <w:sz w:val="28"/>
        </w:rPr>
        <w:t>个人社保</w:t>
      </w:r>
    </w:p>
    <w:p w14:paraId="63A7A63F">
      <w:pPr>
        <w:spacing w:line="360" w:lineRule="auto"/>
        <w:rPr>
          <w:rFonts w:hint="eastAsia" w:ascii="宋体" w:hAnsi="宋体" w:cs="宋体"/>
          <w:b/>
          <w:bCs/>
          <w:i/>
          <w:iCs/>
          <w:sz w:val="32"/>
        </w:rPr>
      </w:pPr>
      <w:r>
        <w:rPr>
          <w:rFonts w:hint="eastAsia" w:ascii="宋体" w:hAnsi="宋体" w:cs="宋体"/>
          <w:b/>
          <w:bCs/>
          <w:szCs w:val="21"/>
        </w:rPr>
        <w:t>法定代表近一个月社保证明:须提供开标日前一个月载有社保部门公章的社保缴交证明材料（如开标日上一个月的社保材料因社保部门原因暂时无法取得，则可以往前顺延一个月）（注：如投标人为新成立企业且成立时间不足一个月可提供加盖公章的情况说明或者其他证明材料亦视为符合；如依法不需要缴纳社会保险费的，应提供相应文件证明其依法不需要缴纳社会保险费）</w:t>
      </w:r>
    </w:p>
    <w:p w14:paraId="30551347">
      <w:pPr>
        <w:pStyle w:val="56"/>
        <w:rPr>
          <w:rFonts w:hint="eastAsia" w:ascii="宋体" w:hAnsi="宋体" w:cs="宋体"/>
          <w:b/>
          <w:bCs/>
          <w:i/>
          <w:iCs/>
          <w:color w:val="FF0000"/>
          <w:sz w:val="32"/>
        </w:rPr>
      </w:pPr>
      <w:r>
        <w:rPr>
          <w:rFonts w:hint="eastAsia" w:ascii="宋体" w:hAnsi="宋体" w:cs="宋体"/>
          <w:b/>
          <w:bCs/>
          <w:i/>
          <w:iCs/>
          <w:color w:val="FF0000"/>
          <w:sz w:val="32"/>
        </w:rPr>
        <w:t>（注：</w:t>
      </w:r>
      <w:r>
        <w:rPr>
          <w:rFonts w:hint="eastAsia" w:ascii="宋体" w:hAnsi="宋体" w:cs="宋体"/>
          <w:b/>
          <w:bCs/>
          <w:i/>
          <w:iCs/>
          <w:color w:val="FF0000"/>
          <w:sz w:val="32"/>
          <w:lang w:eastAsia="zh-CN"/>
        </w:rPr>
        <w:t>法定代表人（负责人）</w:t>
      </w:r>
      <w:r>
        <w:rPr>
          <w:rFonts w:hint="eastAsia" w:ascii="宋体" w:hAnsi="宋体" w:cs="宋体"/>
          <w:b/>
          <w:bCs/>
          <w:i/>
          <w:iCs/>
          <w:color w:val="FF0000"/>
          <w:sz w:val="32"/>
        </w:rPr>
        <w:t>投标时不得为本项目其他投标人员工或与其他投标人员工在同一单位交纳社保，否则相关投标人均投标无效并按串通投标处理）</w:t>
      </w:r>
    </w:p>
    <w:p w14:paraId="667BF8EB">
      <w:pPr>
        <w:adjustRightInd w:val="0"/>
        <w:snapToGrid w:val="0"/>
        <w:spacing w:line="360" w:lineRule="auto"/>
        <w:rPr>
          <w:rFonts w:hint="eastAsia" w:hAnsi="宋体" w:cs="宋体"/>
          <w:b/>
          <w:sz w:val="28"/>
        </w:rPr>
      </w:pPr>
      <w:r>
        <w:rPr>
          <w:rFonts w:hint="eastAsia" w:hAnsi="宋体" w:cs="宋体"/>
          <w:b/>
          <w:sz w:val="28"/>
        </w:rPr>
        <w:t>注：不同情形提供的证明材料要求如下：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969"/>
        <w:gridCol w:w="4259"/>
      </w:tblGrid>
      <w:tr w14:paraId="4A9E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C504312">
            <w:pPr>
              <w:adjustRightInd w:val="0"/>
              <w:snapToGrid w:val="0"/>
              <w:spacing w:line="360" w:lineRule="auto"/>
              <w:jc w:val="center"/>
              <w:rPr>
                <w:rFonts w:hint="eastAsia" w:hAnsi="宋体" w:cs="宋体"/>
                <w:b/>
                <w:sz w:val="28"/>
              </w:rPr>
            </w:pPr>
            <w:r>
              <w:rPr>
                <w:rFonts w:hint="eastAsia" w:hAnsi="宋体" w:cs="宋体"/>
                <w:b/>
                <w:sz w:val="28"/>
              </w:rPr>
              <w:t>序号</w:t>
            </w:r>
          </w:p>
        </w:tc>
        <w:tc>
          <w:tcPr>
            <w:tcW w:w="4399" w:type="dxa"/>
            <w:vAlign w:val="center"/>
          </w:tcPr>
          <w:p w14:paraId="371E6284">
            <w:pPr>
              <w:adjustRightInd w:val="0"/>
              <w:snapToGrid w:val="0"/>
              <w:spacing w:line="360" w:lineRule="auto"/>
              <w:jc w:val="center"/>
              <w:rPr>
                <w:rFonts w:hint="eastAsia" w:hAnsi="宋体" w:cs="宋体"/>
                <w:b/>
                <w:sz w:val="28"/>
              </w:rPr>
            </w:pPr>
            <w:r>
              <w:rPr>
                <w:rFonts w:hint="eastAsia" w:hAnsi="宋体" w:cs="宋体"/>
                <w:b/>
                <w:sz w:val="28"/>
              </w:rPr>
              <w:t>情形</w:t>
            </w:r>
          </w:p>
        </w:tc>
        <w:tc>
          <w:tcPr>
            <w:tcW w:w="4689" w:type="dxa"/>
            <w:vAlign w:val="center"/>
          </w:tcPr>
          <w:p w14:paraId="6E7D948A">
            <w:pPr>
              <w:adjustRightInd w:val="0"/>
              <w:snapToGrid w:val="0"/>
              <w:spacing w:line="360" w:lineRule="auto"/>
              <w:jc w:val="center"/>
              <w:rPr>
                <w:rFonts w:hint="eastAsia" w:hAnsi="宋体" w:cs="宋体"/>
                <w:b/>
                <w:sz w:val="28"/>
              </w:rPr>
            </w:pPr>
            <w:r>
              <w:rPr>
                <w:rFonts w:hint="eastAsia" w:hAnsi="宋体" w:cs="宋体"/>
                <w:b/>
                <w:sz w:val="28"/>
              </w:rPr>
              <w:t>提供的证明材料</w:t>
            </w:r>
          </w:p>
        </w:tc>
      </w:tr>
      <w:tr w14:paraId="5C98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18FFD7A">
            <w:pPr>
              <w:adjustRightInd w:val="0"/>
              <w:snapToGrid w:val="0"/>
              <w:spacing w:line="360" w:lineRule="auto"/>
              <w:jc w:val="center"/>
              <w:rPr>
                <w:rFonts w:hint="eastAsia" w:hAnsi="宋体" w:cs="宋体"/>
                <w:bCs/>
                <w:sz w:val="28"/>
              </w:rPr>
            </w:pPr>
            <w:r>
              <w:rPr>
                <w:rFonts w:hint="eastAsia" w:hAnsi="宋体" w:cs="宋体"/>
                <w:bCs/>
                <w:sz w:val="28"/>
              </w:rPr>
              <w:t>1</w:t>
            </w:r>
          </w:p>
        </w:tc>
        <w:tc>
          <w:tcPr>
            <w:tcW w:w="4399" w:type="dxa"/>
            <w:vAlign w:val="center"/>
          </w:tcPr>
          <w:p w14:paraId="02BDA8BA">
            <w:pPr>
              <w:adjustRightInd w:val="0"/>
              <w:snapToGrid w:val="0"/>
              <w:spacing w:line="360" w:lineRule="auto"/>
              <w:jc w:val="center"/>
              <w:rPr>
                <w:rFonts w:hint="eastAsia" w:hAnsi="宋体" w:cs="宋体"/>
                <w:bCs/>
                <w:sz w:val="28"/>
              </w:rPr>
            </w:pPr>
            <w:r>
              <w:rPr>
                <w:rFonts w:hint="eastAsia" w:hAnsi="宋体" w:cs="宋体"/>
                <w:bCs/>
                <w:sz w:val="28"/>
              </w:rPr>
              <w:t>相关人员在投标人单位交纳社保</w:t>
            </w:r>
          </w:p>
        </w:tc>
        <w:tc>
          <w:tcPr>
            <w:tcW w:w="4689" w:type="dxa"/>
            <w:vAlign w:val="center"/>
          </w:tcPr>
          <w:p w14:paraId="790DA55D">
            <w:pPr>
              <w:adjustRightInd w:val="0"/>
              <w:snapToGrid w:val="0"/>
              <w:spacing w:line="360" w:lineRule="auto"/>
              <w:jc w:val="center"/>
              <w:rPr>
                <w:rFonts w:hint="eastAsia" w:hAnsi="宋体" w:cs="宋体"/>
                <w:bCs/>
                <w:sz w:val="28"/>
              </w:rPr>
            </w:pPr>
            <w:r>
              <w:rPr>
                <w:rFonts w:hint="eastAsia" w:hAnsi="宋体" w:cs="宋体"/>
                <w:bCs/>
                <w:sz w:val="28"/>
              </w:rPr>
              <w:t>提供社保部门出具的个人社保证明</w:t>
            </w:r>
          </w:p>
          <w:p w14:paraId="598F27EC">
            <w:pPr>
              <w:adjustRightInd w:val="0"/>
              <w:snapToGrid w:val="0"/>
              <w:spacing w:line="360" w:lineRule="auto"/>
              <w:jc w:val="center"/>
              <w:rPr>
                <w:rFonts w:hint="eastAsia" w:hAnsi="宋体" w:cs="宋体"/>
                <w:bCs/>
                <w:sz w:val="28"/>
              </w:rPr>
            </w:pPr>
            <w:r>
              <w:rPr>
                <w:rFonts w:hint="eastAsia" w:hAnsi="宋体" w:cs="宋体"/>
                <w:bCs/>
                <w:sz w:val="28"/>
              </w:rPr>
              <w:t>（须体现所属单位信息）</w:t>
            </w:r>
          </w:p>
        </w:tc>
      </w:tr>
      <w:tr w14:paraId="2B37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44B2FEC">
            <w:pPr>
              <w:adjustRightInd w:val="0"/>
              <w:snapToGrid w:val="0"/>
              <w:spacing w:line="360" w:lineRule="auto"/>
              <w:jc w:val="center"/>
              <w:rPr>
                <w:rFonts w:hint="eastAsia" w:hAnsi="宋体" w:cs="宋体"/>
                <w:bCs/>
                <w:sz w:val="28"/>
              </w:rPr>
            </w:pPr>
            <w:r>
              <w:rPr>
                <w:rFonts w:hint="eastAsia" w:hAnsi="宋体" w:cs="宋体"/>
                <w:bCs/>
                <w:sz w:val="28"/>
              </w:rPr>
              <w:t>2</w:t>
            </w:r>
          </w:p>
        </w:tc>
        <w:tc>
          <w:tcPr>
            <w:tcW w:w="4399" w:type="dxa"/>
            <w:shd w:val="clear" w:color="auto" w:fill="auto"/>
            <w:vAlign w:val="center"/>
          </w:tcPr>
          <w:p w14:paraId="6B92BB25">
            <w:pPr>
              <w:adjustRightInd w:val="0"/>
              <w:snapToGrid w:val="0"/>
              <w:spacing w:line="360" w:lineRule="auto"/>
              <w:jc w:val="center"/>
              <w:rPr>
                <w:rFonts w:hint="eastAsia" w:hAnsi="宋体" w:cs="宋体"/>
                <w:bCs/>
                <w:sz w:val="28"/>
              </w:rPr>
            </w:pPr>
            <w:r>
              <w:rPr>
                <w:rFonts w:hint="eastAsia" w:hAnsi="宋体" w:cs="宋体"/>
                <w:bCs/>
                <w:sz w:val="28"/>
              </w:rPr>
              <w:t>相关人员已退休</w:t>
            </w:r>
          </w:p>
        </w:tc>
        <w:tc>
          <w:tcPr>
            <w:tcW w:w="4689" w:type="dxa"/>
            <w:shd w:val="clear" w:color="auto" w:fill="auto"/>
            <w:vAlign w:val="center"/>
          </w:tcPr>
          <w:p w14:paraId="3329D233">
            <w:pPr>
              <w:adjustRightInd w:val="0"/>
              <w:snapToGrid w:val="0"/>
              <w:spacing w:line="360" w:lineRule="auto"/>
              <w:jc w:val="center"/>
              <w:rPr>
                <w:rFonts w:hint="eastAsia" w:hAnsi="宋体" w:cs="宋体"/>
                <w:bCs/>
                <w:sz w:val="28"/>
              </w:rPr>
            </w:pPr>
            <w:r>
              <w:rPr>
                <w:rFonts w:hint="eastAsia" w:hAnsi="宋体" w:cs="宋体"/>
                <w:bCs/>
                <w:sz w:val="28"/>
              </w:rPr>
              <w:t>提供对应人员退休证</w:t>
            </w:r>
          </w:p>
        </w:tc>
      </w:tr>
      <w:tr w14:paraId="61B2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DFE5821">
            <w:pPr>
              <w:adjustRightInd w:val="0"/>
              <w:snapToGrid w:val="0"/>
              <w:spacing w:line="360" w:lineRule="auto"/>
              <w:jc w:val="center"/>
              <w:rPr>
                <w:rFonts w:hint="eastAsia" w:hAnsi="宋体" w:cs="宋体"/>
                <w:bCs/>
                <w:sz w:val="28"/>
              </w:rPr>
            </w:pPr>
            <w:r>
              <w:rPr>
                <w:rFonts w:hint="eastAsia" w:hAnsi="宋体" w:cs="宋体"/>
                <w:bCs/>
                <w:sz w:val="28"/>
              </w:rPr>
              <w:t>3</w:t>
            </w:r>
          </w:p>
        </w:tc>
        <w:tc>
          <w:tcPr>
            <w:tcW w:w="4399" w:type="dxa"/>
            <w:shd w:val="clear" w:color="auto" w:fill="auto"/>
            <w:vAlign w:val="center"/>
          </w:tcPr>
          <w:p w14:paraId="6B02BD7F">
            <w:pPr>
              <w:adjustRightInd w:val="0"/>
              <w:snapToGrid w:val="0"/>
              <w:spacing w:line="360" w:lineRule="auto"/>
              <w:jc w:val="center"/>
              <w:rPr>
                <w:rFonts w:hint="eastAsia" w:hAnsi="宋体" w:cs="宋体"/>
                <w:bCs/>
                <w:sz w:val="28"/>
              </w:rPr>
            </w:pPr>
            <w:r>
              <w:rPr>
                <w:rFonts w:hint="eastAsia" w:hAnsi="宋体" w:cs="宋体"/>
                <w:bCs/>
                <w:sz w:val="28"/>
              </w:rPr>
              <w:t>相关人员未交纳社保</w:t>
            </w:r>
          </w:p>
        </w:tc>
        <w:tc>
          <w:tcPr>
            <w:tcW w:w="4689" w:type="dxa"/>
            <w:shd w:val="clear" w:color="auto" w:fill="auto"/>
            <w:vAlign w:val="center"/>
          </w:tcPr>
          <w:p w14:paraId="2EF6CCDB">
            <w:pPr>
              <w:adjustRightInd w:val="0"/>
              <w:snapToGrid w:val="0"/>
              <w:spacing w:line="360" w:lineRule="auto"/>
              <w:jc w:val="center"/>
              <w:rPr>
                <w:rFonts w:hint="eastAsia" w:hAnsi="宋体" w:cs="宋体"/>
                <w:bCs/>
                <w:sz w:val="28"/>
              </w:rPr>
            </w:pPr>
            <w:r>
              <w:rPr>
                <w:rFonts w:hint="eastAsia" w:hAnsi="宋体" w:cs="宋体"/>
                <w:bCs/>
                <w:sz w:val="28"/>
              </w:rPr>
              <w:t>提供人员所在地社区或村委证明</w:t>
            </w:r>
          </w:p>
        </w:tc>
      </w:tr>
      <w:tr w14:paraId="32E9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3"/>
            <w:vAlign w:val="center"/>
          </w:tcPr>
          <w:p w14:paraId="07C7538B">
            <w:pPr>
              <w:adjustRightInd w:val="0"/>
              <w:snapToGrid w:val="0"/>
              <w:spacing w:line="360" w:lineRule="auto"/>
              <w:jc w:val="center"/>
              <w:rPr>
                <w:rFonts w:hint="eastAsia" w:hAnsi="宋体" w:cs="宋体"/>
                <w:bCs/>
                <w:sz w:val="28"/>
              </w:rPr>
            </w:pPr>
            <w:r>
              <w:rPr>
                <w:rFonts w:hint="eastAsia" w:hAnsi="宋体"/>
                <w:sz w:val="28"/>
                <w:szCs w:val="28"/>
              </w:rPr>
              <w:t>社保页需提供社保验真查询码、社保验真平台查询截图及查验网址</w:t>
            </w:r>
          </w:p>
        </w:tc>
      </w:tr>
    </w:tbl>
    <w:p w14:paraId="069E53F8">
      <w:pPr>
        <w:adjustRightInd w:val="0"/>
        <w:snapToGrid w:val="0"/>
        <w:spacing w:line="360" w:lineRule="auto"/>
        <w:rPr>
          <w:rFonts w:hint="eastAsia" w:hAnsi="宋体" w:cs="宋体"/>
          <w:b/>
          <w:sz w:val="28"/>
        </w:rPr>
      </w:pPr>
      <w:r>
        <w:rPr>
          <w:rFonts w:hint="eastAsia" w:hAnsi="宋体" w:cs="宋体"/>
          <w:b/>
          <w:sz w:val="28"/>
        </w:rPr>
        <w:t>投标人须按上述要求提供对应证明文件，以证明本单位不存在《深圳经济特区政府采购条例实施细则》所述以下情形：</w:t>
      </w:r>
    </w:p>
    <w:p w14:paraId="59CFE57C">
      <w:pPr>
        <w:adjustRightInd w:val="0"/>
        <w:snapToGrid w:val="0"/>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第七十五条 供应商有下列情形之一的，属于采购条例所称的串通投标行为，按照采购条例第五十七条有关规定处理：</w:t>
      </w:r>
    </w:p>
    <w:p w14:paraId="462D3E27">
      <w:pPr>
        <w:adjustRightInd w:val="0"/>
        <w:snapToGrid w:val="0"/>
        <w:spacing w:line="360" w:lineRule="auto"/>
        <w:rPr>
          <w:rFonts w:hint="eastAsia" w:ascii="宋体" w:hAnsi="宋体" w:cs="宋体"/>
        </w:rPr>
      </w:pPr>
      <w:r>
        <w:rPr>
          <w:rFonts w:hint="eastAsia" w:ascii="宋体" w:hAnsi="宋体" w:cs="宋体"/>
          <w:sz w:val="28"/>
          <w:szCs w:val="28"/>
          <w:shd w:val="clear" w:color="auto" w:fill="FFFFFF"/>
        </w:rPr>
        <w:t>（二）不同投标供应商的法定代表人、主要经营负责人、项目投标授权代表人、项目负责人、主要技术人员为同一人、属同一单位或者在同一单位缴纳社会保险。</w:t>
      </w:r>
    </w:p>
    <w:bookmarkEnd w:id="45"/>
    <w:bookmarkEnd w:id="46"/>
    <w:p w14:paraId="5B81A88E">
      <w:pPr>
        <w:rPr>
          <w:rFonts w:hint="eastAsia" w:ascii="宋体" w:hAnsi="宋体" w:cs="宋体"/>
          <w:b/>
          <w:szCs w:val="21"/>
        </w:rPr>
      </w:pPr>
      <w:bookmarkStart w:id="47" w:name="_Toc7602"/>
    </w:p>
    <w:p w14:paraId="182C4511">
      <w:pPr>
        <w:outlineLvl w:val="3"/>
        <w:rPr>
          <w:rFonts w:hint="eastAsia" w:ascii="宋体" w:hAnsi="宋体" w:cs="宋体"/>
          <w:b/>
          <w:bCs/>
          <w:szCs w:val="21"/>
        </w:rPr>
      </w:pPr>
      <w:r>
        <w:rPr>
          <w:rFonts w:hint="eastAsia" w:ascii="宋体" w:hAnsi="宋体" w:cs="宋体"/>
          <w:b/>
          <w:szCs w:val="21"/>
        </w:rPr>
        <w:t>六、</w:t>
      </w:r>
      <w:r>
        <w:rPr>
          <w:rFonts w:hint="eastAsia" w:ascii="宋体" w:hAnsi="宋体" w:cs="宋体"/>
          <w:b/>
          <w:bCs/>
          <w:szCs w:val="21"/>
        </w:rPr>
        <w:t>相关承诺函格式：</w:t>
      </w:r>
      <w:bookmarkEnd w:id="47"/>
    </w:p>
    <w:p w14:paraId="75626089">
      <w:pPr>
        <w:jc w:val="center"/>
        <w:outlineLvl w:val="4"/>
        <w:rPr>
          <w:rFonts w:hint="eastAsia" w:ascii="宋体" w:hAnsi="宋体" w:cs="宋体"/>
          <w:b/>
          <w:bCs/>
          <w:szCs w:val="21"/>
        </w:rPr>
      </w:pPr>
      <w:bookmarkStart w:id="48" w:name="_Toc24833"/>
      <w:r>
        <w:rPr>
          <w:rFonts w:hint="eastAsia" w:ascii="宋体" w:hAnsi="宋体" w:cs="宋体"/>
          <w:b/>
          <w:bCs/>
          <w:szCs w:val="21"/>
        </w:rPr>
        <w:t>（一）投标及履约承诺函</w:t>
      </w:r>
      <w:bookmarkEnd w:id="48"/>
    </w:p>
    <w:p w14:paraId="5A1E4CEC">
      <w:pPr>
        <w:snapToGrid w:val="0"/>
        <w:spacing w:line="360" w:lineRule="auto"/>
        <w:rPr>
          <w:rFonts w:hint="eastAsia" w:ascii="宋体" w:hAnsi="宋体" w:cs="宋体"/>
        </w:rPr>
      </w:pPr>
    </w:p>
    <w:p w14:paraId="5779DBF7">
      <w:pPr>
        <w:snapToGrid w:val="0"/>
        <w:spacing w:line="360" w:lineRule="auto"/>
        <w:rPr>
          <w:rFonts w:hint="default" w:ascii="宋体" w:hAnsi="宋体" w:eastAsia="宋体" w:cs="宋体"/>
          <w:lang w:val="en-US" w:eastAsia="zh-CN"/>
        </w:rPr>
      </w:pPr>
      <w:r>
        <w:rPr>
          <w:rFonts w:hint="eastAsia" w:ascii="宋体" w:hAnsi="宋体" w:cs="宋体"/>
        </w:rPr>
        <w:t>致：</w:t>
      </w:r>
      <w:r>
        <w:rPr>
          <w:rFonts w:hint="eastAsia"/>
          <w:lang w:val="en-US" w:eastAsia="zh-CN"/>
        </w:rPr>
        <w:t>北京大学深圳医院</w:t>
      </w:r>
    </w:p>
    <w:p w14:paraId="78F87196">
      <w:pPr>
        <w:snapToGrid w:val="0"/>
        <w:spacing w:line="360" w:lineRule="auto"/>
        <w:ind w:firstLine="420" w:firstLineChars="200"/>
        <w:rPr>
          <w:rFonts w:hint="eastAsia" w:ascii="宋体" w:hAnsi="宋体" w:cs="宋体"/>
        </w:rPr>
      </w:pPr>
      <w:r>
        <w:rPr>
          <w:rFonts w:hint="eastAsia" w:ascii="宋体" w:hAnsi="宋体" w:cs="宋体"/>
        </w:rPr>
        <w:t>我方承诺：</w:t>
      </w:r>
    </w:p>
    <w:p w14:paraId="6E2A860B">
      <w:pPr>
        <w:snapToGrid w:val="0"/>
        <w:spacing w:line="360" w:lineRule="auto"/>
        <w:ind w:firstLine="420" w:firstLineChars="200"/>
        <w:rPr>
          <w:rFonts w:hint="eastAsia" w:ascii="宋体" w:hAnsi="宋体" w:cs="宋体"/>
        </w:rPr>
      </w:pPr>
      <w:r>
        <w:rPr>
          <w:rFonts w:hint="eastAsia" w:ascii="宋体" w:hAnsi="宋体" w:cs="宋体"/>
        </w:rPr>
        <w:t>1.我方符合《中华人民共和国政府采购法》第二十二条规定的以下要求：</w:t>
      </w:r>
    </w:p>
    <w:p w14:paraId="70654C41">
      <w:pPr>
        <w:snapToGrid w:val="0"/>
        <w:spacing w:line="360" w:lineRule="auto"/>
        <w:ind w:firstLine="420" w:firstLineChars="200"/>
        <w:rPr>
          <w:rFonts w:hint="eastAsia" w:ascii="宋体" w:hAnsi="宋体" w:cs="宋体"/>
        </w:rPr>
      </w:pPr>
      <w:r>
        <w:rPr>
          <w:rFonts w:hint="eastAsia" w:ascii="宋体" w:hAnsi="宋体" w:cs="宋体"/>
        </w:rPr>
        <w:t>（一）具有独立承担民事责任的能力；</w:t>
      </w:r>
    </w:p>
    <w:p w14:paraId="792B47FB">
      <w:pPr>
        <w:snapToGrid w:val="0"/>
        <w:spacing w:line="360" w:lineRule="auto"/>
        <w:ind w:firstLine="420" w:firstLineChars="200"/>
        <w:rPr>
          <w:rFonts w:hint="eastAsia" w:ascii="宋体" w:hAnsi="宋体" w:cs="宋体"/>
        </w:rPr>
      </w:pPr>
      <w:r>
        <w:rPr>
          <w:rFonts w:hint="eastAsia" w:ascii="宋体" w:hAnsi="宋体" w:cs="宋体"/>
        </w:rPr>
        <w:t>（二）具有良好的商业信誉和健全的财务会计制度；</w:t>
      </w:r>
    </w:p>
    <w:p w14:paraId="0C755775">
      <w:pPr>
        <w:snapToGrid w:val="0"/>
        <w:spacing w:line="360" w:lineRule="auto"/>
        <w:ind w:firstLine="420" w:firstLineChars="200"/>
        <w:rPr>
          <w:rFonts w:hint="eastAsia" w:ascii="宋体" w:hAnsi="宋体" w:cs="宋体"/>
        </w:rPr>
      </w:pPr>
      <w:r>
        <w:rPr>
          <w:rFonts w:hint="eastAsia" w:ascii="宋体" w:hAnsi="宋体" w:cs="宋体"/>
        </w:rPr>
        <w:t>（三）具有履行合同所必需的设备和专业技术能力；</w:t>
      </w:r>
    </w:p>
    <w:p w14:paraId="0CA8CCF1">
      <w:pPr>
        <w:snapToGrid w:val="0"/>
        <w:spacing w:line="360" w:lineRule="auto"/>
        <w:ind w:firstLine="420" w:firstLineChars="200"/>
        <w:rPr>
          <w:rFonts w:hint="eastAsia" w:ascii="宋体" w:hAnsi="宋体" w:cs="宋体"/>
        </w:rPr>
      </w:pPr>
      <w:r>
        <w:rPr>
          <w:rFonts w:hint="eastAsia" w:ascii="宋体" w:hAnsi="宋体" w:cs="宋体"/>
        </w:rPr>
        <w:t>（四）有依法缴纳税收和社会保障资金的良好记录；</w:t>
      </w:r>
    </w:p>
    <w:p w14:paraId="42CAFE2F">
      <w:pPr>
        <w:snapToGrid w:val="0"/>
        <w:spacing w:line="360" w:lineRule="auto"/>
        <w:ind w:firstLine="420" w:firstLineChars="200"/>
        <w:rPr>
          <w:rFonts w:hint="eastAsia" w:ascii="宋体" w:hAnsi="宋体" w:cs="宋体"/>
        </w:rPr>
      </w:pPr>
      <w:r>
        <w:rPr>
          <w:rFonts w:hint="eastAsia" w:ascii="宋体" w:hAnsi="宋体" w:cs="宋体"/>
        </w:rPr>
        <w:t>（五）参加政府采购活动前三年内，在经营活动中没有重大违法记录；</w:t>
      </w:r>
    </w:p>
    <w:p w14:paraId="0086399A">
      <w:pPr>
        <w:snapToGrid w:val="0"/>
        <w:spacing w:line="360" w:lineRule="auto"/>
        <w:ind w:firstLine="420" w:firstLineChars="200"/>
        <w:rPr>
          <w:rFonts w:hint="eastAsia" w:ascii="宋体" w:hAnsi="宋体" w:cs="宋体"/>
        </w:rPr>
      </w:pPr>
      <w:r>
        <w:rPr>
          <w:rFonts w:hint="eastAsia" w:ascii="宋体" w:hAnsi="宋体" w:cs="宋体"/>
        </w:rPr>
        <w:t>（六）法律、行政法规规定的其他条件。</w:t>
      </w:r>
    </w:p>
    <w:p w14:paraId="385C8B55">
      <w:pPr>
        <w:snapToGrid w:val="0"/>
        <w:spacing w:line="360" w:lineRule="auto"/>
        <w:ind w:firstLine="420" w:firstLineChars="200"/>
        <w:rPr>
          <w:rFonts w:hint="eastAsia" w:ascii="宋体" w:hAnsi="宋体" w:cs="宋体"/>
        </w:rPr>
      </w:pPr>
      <w:r>
        <w:rPr>
          <w:rFonts w:hint="eastAsia" w:ascii="宋体" w:hAnsi="宋体" w:cs="宋体"/>
        </w:rPr>
        <w:t>2.本项目所提供的货物或服务未侵犯知识产权。我方已清楚，提供虚假承诺或者被有关单位确认为侵犯知识产权的，三年内不得参加政府采购活动。</w:t>
      </w:r>
    </w:p>
    <w:p w14:paraId="515A132C">
      <w:pPr>
        <w:snapToGrid w:val="0"/>
        <w:spacing w:line="360" w:lineRule="auto"/>
        <w:ind w:firstLine="420" w:firstLineChars="200"/>
        <w:rPr>
          <w:rFonts w:hint="eastAsia" w:ascii="宋体" w:hAnsi="宋体" w:cs="宋体"/>
        </w:rPr>
      </w:pPr>
      <w:r>
        <w:rPr>
          <w:rFonts w:hint="eastAsia" w:ascii="宋体" w:hAnsi="宋体" w:cs="宋体"/>
        </w:rPr>
        <w:t>3.参与本项目投标前三年内无行贿犯罪记录。</w:t>
      </w:r>
    </w:p>
    <w:p w14:paraId="079E5561">
      <w:pPr>
        <w:snapToGrid w:val="0"/>
        <w:spacing w:line="360" w:lineRule="auto"/>
        <w:ind w:firstLine="420" w:firstLineChars="200"/>
        <w:rPr>
          <w:rFonts w:hint="eastAsia" w:ascii="宋体" w:hAnsi="宋体" w:cs="宋体"/>
        </w:rPr>
      </w:pPr>
      <w:r>
        <w:rPr>
          <w:rFonts w:hint="eastAsia" w:ascii="宋体" w:hAnsi="宋体" w:cs="宋体"/>
        </w:rPr>
        <w:t>4.参与本项目采购活动时不存在被有关部门禁止参与政府采购活动且在有效期内的情况。</w:t>
      </w:r>
    </w:p>
    <w:p w14:paraId="603E2E46">
      <w:pPr>
        <w:snapToGrid w:val="0"/>
        <w:spacing w:line="360" w:lineRule="auto"/>
        <w:ind w:firstLine="420" w:firstLineChars="200"/>
        <w:rPr>
          <w:rFonts w:hint="eastAsia" w:ascii="宋体" w:hAnsi="宋体" w:cs="宋体"/>
        </w:rPr>
      </w:pPr>
      <w:r>
        <w:rPr>
          <w:rFonts w:hint="eastAsia" w:ascii="宋体" w:hAnsi="宋体" w:cs="宋体"/>
        </w:rPr>
        <w:t>5.我方不存在以下情况：</w:t>
      </w:r>
    </w:p>
    <w:p w14:paraId="4C820A92">
      <w:pPr>
        <w:snapToGrid w:val="0"/>
        <w:spacing w:line="360" w:lineRule="auto"/>
        <w:ind w:firstLine="420" w:firstLineChars="200"/>
        <w:rPr>
          <w:rFonts w:hint="eastAsia" w:ascii="宋体" w:hAnsi="宋体" w:cs="宋体"/>
        </w:rPr>
      </w:pPr>
      <w:r>
        <w:rPr>
          <w:rFonts w:hint="eastAsia" w:ascii="宋体" w:hAnsi="宋体" w:cs="宋体"/>
        </w:rPr>
        <w:t>（1）单位负责人为同一人或者存在直接控股、管理关系的不同供应商；</w:t>
      </w:r>
    </w:p>
    <w:p w14:paraId="33DC6665">
      <w:pPr>
        <w:snapToGrid w:val="0"/>
        <w:spacing w:line="360" w:lineRule="auto"/>
        <w:ind w:firstLine="420" w:firstLineChars="200"/>
        <w:rPr>
          <w:rFonts w:hint="eastAsia" w:ascii="宋体" w:hAnsi="宋体" w:cs="宋体"/>
        </w:rPr>
      </w:pPr>
      <w:r>
        <w:rPr>
          <w:rFonts w:hint="eastAsia" w:ascii="宋体" w:hAnsi="宋体" w:cs="宋体"/>
        </w:rPr>
        <w:t>（2）为采购项目提供整体设计、规范编制或者项目管理、监理、检测等服务。</w:t>
      </w:r>
    </w:p>
    <w:p w14:paraId="295104FD">
      <w:pPr>
        <w:snapToGrid w:val="0"/>
        <w:spacing w:line="360" w:lineRule="auto"/>
        <w:ind w:firstLine="420" w:firstLineChars="200"/>
        <w:rPr>
          <w:rFonts w:hint="eastAsia" w:ascii="宋体" w:hAnsi="宋体" w:cs="宋体"/>
        </w:rPr>
      </w:pPr>
      <w:r>
        <w:rPr>
          <w:rFonts w:hint="eastAsia" w:ascii="宋体" w:hAnsi="宋体" w:cs="宋体"/>
        </w:rPr>
        <w:t>（3）《深圳市财政局政府采购供应商信用信息管理办法》（深财规〔2023〕3号）列明的严重违法失信行为。</w:t>
      </w:r>
    </w:p>
    <w:p w14:paraId="24391EA6">
      <w:pPr>
        <w:snapToGrid w:val="0"/>
        <w:spacing w:line="360" w:lineRule="auto"/>
        <w:ind w:firstLine="420" w:firstLineChars="200"/>
        <w:rPr>
          <w:rFonts w:hint="eastAsia" w:ascii="宋体" w:hAnsi="宋体" w:cs="宋体"/>
        </w:rPr>
      </w:pPr>
      <w:r>
        <w:rPr>
          <w:rFonts w:hint="eastAsia" w:ascii="宋体" w:hAnsi="宋体" w:cs="宋体"/>
        </w:rPr>
        <w:t>6.我方未被列入失信被执行人、重大税收违法案件当事人名单、政府采购严重违法失信行为记录名单</w:t>
      </w:r>
      <w:r>
        <w:rPr>
          <w:rFonts w:hint="eastAsia"/>
        </w:rPr>
        <w:t>。</w:t>
      </w:r>
    </w:p>
    <w:p w14:paraId="3E599DBF">
      <w:pPr>
        <w:snapToGrid w:val="0"/>
        <w:spacing w:line="360" w:lineRule="auto"/>
        <w:ind w:firstLine="420" w:firstLineChars="200"/>
        <w:rPr>
          <w:rFonts w:hint="eastAsia" w:ascii="宋体" w:hAnsi="宋体" w:cs="宋体"/>
        </w:rPr>
      </w:pPr>
      <w:r>
        <w:rPr>
          <w:rFonts w:hint="eastAsia" w:ascii="宋体" w:hAnsi="宋体" w:cs="宋体"/>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0F058141">
      <w:pPr>
        <w:snapToGrid w:val="0"/>
        <w:spacing w:line="360" w:lineRule="auto"/>
        <w:ind w:firstLine="420" w:firstLineChars="200"/>
        <w:rPr>
          <w:rFonts w:hint="eastAsia" w:ascii="宋体" w:hAnsi="宋体" w:cs="宋体"/>
        </w:rPr>
      </w:pPr>
      <w:r>
        <w:rPr>
          <w:rFonts w:hint="eastAsia" w:ascii="宋体" w:hAnsi="宋体" w:cs="宋体"/>
        </w:rPr>
        <w:t>8.我方如果中标，做到守信，不偷工减料，依照本项目招标文件需求内容、签署的采购合同及本公司在投标中所作的一切承诺履约。项目验收达到全部指标合格，力争优良。</w:t>
      </w:r>
    </w:p>
    <w:p w14:paraId="613C5E6C">
      <w:pPr>
        <w:snapToGrid w:val="0"/>
        <w:spacing w:line="360" w:lineRule="auto"/>
        <w:ind w:firstLine="420" w:firstLineChars="200"/>
        <w:rPr>
          <w:rFonts w:hint="eastAsia" w:ascii="宋体" w:hAnsi="宋体" w:cs="宋体"/>
        </w:rPr>
      </w:pPr>
      <w:r>
        <w:rPr>
          <w:rFonts w:hint="eastAsia" w:ascii="宋体" w:hAnsi="宋体" w:cs="宋体"/>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w:t>
      </w:r>
      <w:r>
        <w:rPr>
          <w:rFonts w:hint="eastAsia"/>
        </w:rPr>
        <w:t>通过资格性及符合性审查</w:t>
      </w:r>
      <w:r>
        <w:rPr>
          <w:rFonts w:hint="eastAsia" w:ascii="宋体" w:hAnsi="宋体" w:cs="宋体"/>
        </w:rPr>
        <w:t>投标人的报价时，本项目将成为重点监管、重点验收项目，我方将按时保质保量完成，并全力配合有关监管、验收工作；若未按上述要求履约，我方愿意接受主管部门的处理处罚。</w:t>
      </w:r>
    </w:p>
    <w:p w14:paraId="63FF3DD5">
      <w:pPr>
        <w:snapToGrid w:val="0"/>
        <w:spacing w:line="360" w:lineRule="auto"/>
        <w:ind w:firstLine="420" w:firstLineChars="200"/>
        <w:rPr>
          <w:rFonts w:hint="eastAsia" w:ascii="宋体" w:hAnsi="宋体" w:cs="宋体"/>
        </w:rPr>
      </w:pPr>
      <w:r>
        <w:rPr>
          <w:rFonts w:hint="eastAsia" w:ascii="宋体" w:hAnsi="宋体" w:cs="宋体"/>
        </w:rPr>
        <w:t>10.我方本次投标所提供的资料均为真实、合法有效，如被证实存在虚假资料，则视为隐瞒真实情况、提供虚假资料，愿意接受主管部门作出的行政处罚或被采购人列入相关黑名单。</w:t>
      </w:r>
    </w:p>
    <w:p w14:paraId="51F40419">
      <w:pPr>
        <w:snapToGrid w:val="0"/>
        <w:spacing w:line="360" w:lineRule="auto"/>
        <w:ind w:firstLine="420" w:firstLineChars="200"/>
        <w:rPr>
          <w:rFonts w:hint="eastAsia" w:ascii="宋体" w:hAnsi="宋体" w:cs="宋体"/>
        </w:rPr>
      </w:pPr>
      <w:r>
        <w:rPr>
          <w:rFonts w:hint="eastAsia" w:ascii="宋体" w:hAnsi="宋体" w:cs="宋体"/>
        </w:rPr>
        <w:t>11.我方法定代表人、主要经营负责人、项目投标授权代表人、项目负责人、主要技术人员不存在与其他投标人相关人员为同一人、属同一单位或者同一单位缴纳社会保险的的情形,我方全力配合采购人核查上述人员对应社保信息。如有违反，我方愿意放弃投标或中标资格及相关质疑、投诉的权利。</w:t>
      </w:r>
    </w:p>
    <w:p w14:paraId="194E0641">
      <w:pPr>
        <w:snapToGrid w:val="0"/>
        <w:spacing w:line="360" w:lineRule="auto"/>
        <w:ind w:firstLine="420" w:firstLineChars="200"/>
        <w:rPr>
          <w:rFonts w:hint="eastAsia" w:ascii="宋体" w:hAnsi="宋体" w:cs="宋体"/>
          <w:szCs w:val="21"/>
        </w:rPr>
      </w:pPr>
      <w:r>
        <w:rPr>
          <w:rFonts w:hint="eastAsia" w:ascii="宋体" w:hAnsi="宋体" w:cs="宋体"/>
          <w:szCs w:val="21"/>
        </w:rPr>
        <w:t>12.我方保证在收到收费通知后按通知以转账或现金形式向</w:t>
      </w:r>
      <w:r>
        <w:rPr>
          <w:rFonts w:hint="eastAsia" w:ascii="宋体" w:hAnsi="宋体" w:cs="宋体"/>
          <w:szCs w:val="21"/>
          <w:lang w:val="en-US" w:eastAsia="zh-CN"/>
        </w:rPr>
        <w:t>采购人</w:t>
      </w:r>
      <w:r>
        <w:rPr>
          <w:rFonts w:hint="eastAsia" w:ascii="宋体" w:hAnsi="宋体" w:cs="宋体"/>
          <w:szCs w:val="21"/>
        </w:rPr>
        <w:t>指定的银行账号，一次性支付中标服务费（按招标文件“</w:t>
      </w:r>
      <w:r>
        <w:rPr>
          <w:rFonts w:hint="eastAsia"/>
        </w:rPr>
        <w:t>对通用条款的补充内容</w:t>
      </w:r>
      <w:r>
        <w:rPr>
          <w:rFonts w:hint="eastAsia" w:ascii="宋体" w:hAnsi="宋体" w:cs="宋体"/>
          <w:szCs w:val="21"/>
        </w:rPr>
        <w:t>”“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p>
    <w:p w14:paraId="6152B6EA">
      <w:pPr>
        <w:snapToGrid w:val="0"/>
        <w:spacing w:line="360" w:lineRule="auto"/>
        <w:ind w:firstLine="420" w:firstLineChars="200"/>
        <w:rPr>
          <w:rFonts w:hint="eastAsia" w:ascii="宋体" w:hAnsi="宋体" w:cs="宋体"/>
        </w:rPr>
      </w:pPr>
      <w:r>
        <w:rPr>
          <w:rFonts w:hint="eastAsia" w:ascii="宋体" w:hAnsi="宋体" w:cs="宋体"/>
        </w:rPr>
        <w:t>13.我方不转包、分包。</w:t>
      </w:r>
    </w:p>
    <w:p w14:paraId="3D401DE7">
      <w:pPr>
        <w:snapToGrid w:val="0"/>
        <w:spacing w:line="360" w:lineRule="auto"/>
        <w:ind w:firstLine="420" w:firstLineChars="200"/>
        <w:rPr>
          <w:rFonts w:hint="eastAsia" w:ascii="宋体" w:hAnsi="宋体" w:cs="宋体"/>
        </w:rPr>
      </w:pPr>
      <w:r>
        <w:rPr>
          <w:rFonts w:hint="eastAsia" w:ascii="宋体" w:hAnsi="宋体" w:cs="宋体"/>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5FC7FA29">
      <w:pPr>
        <w:snapToGrid w:val="0"/>
        <w:spacing w:line="360" w:lineRule="auto"/>
        <w:rPr>
          <w:rFonts w:hint="eastAsia" w:ascii="宋体" w:hAnsi="宋体" w:cs="宋体"/>
        </w:rPr>
      </w:pPr>
    </w:p>
    <w:p w14:paraId="15D4EF88">
      <w:pPr>
        <w:spacing w:line="360" w:lineRule="auto"/>
        <w:ind w:firstLine="4200" w:firstLineChars="2000"/>
        <w:jc w:val="left"/>
        <w:rPr>
          <w:rFonts w:hint="eastAsia" w:ascii="宋体" w:hAnsi="宋体" w:cs="宋体"/>
          <w:szCs w:val="21"/>
        </w:rPr>
      </w:pPr>
      <w:r>
        <w:rPr>
          <w:rFonts w:hint="eastAsia" w:ascii="宋体" w:hAnsi="宋体" w:cs="宋体"/>
          <w:szCs w:val="21"/>
        </w:rPr>
        <w:t>投标人（公章）：</w:t>
      </w:r>
    </w:p>
    <w:p w14:paraId="24F5F8D1">
      <w:pPr>
        <w:spacing w:line="360" w:lineRule="auto"/>
        <w:ind w:firstLine="4200" w:firstLineChars="20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0B573D8D">
      <w:pPr>
        <w:spacing w:line="360" w:lineRule="auto"/>
        <w:ind w:firstLine="4200" w:firstLineChars="2000"/>
        <w:jc w:val="left"/>
        <w:rPr>
          <w:rFonts w:hint="eastAsia" w:ascii="宋体" w:hAnsi="宋体" w:cs="宋体"/>
          <w:szCs w:val="21"/>
        </w:rPr>
      </w:pPr>
      <w:r>
        <w:rPr>
          <w:rFonts w:hint="eastAsia" w:ascii="宋体" w:hAnsi="宋体" w:cs="宋体"/>
          <w:szCs w:val="21"/>
        </w:rPr>
        <w:t>日期：      年    月    日</w:t>
      </w:r>
    </w:p>
    <w:p w14:paraId="2CE0F29C">
      <w:pPr>
        <w:pStyle w:val="9"/>
        <w:rPr>
          <w:sz w:val="21"/>
          <w:szCs w:val="21"/>
        </w:rPr>
      </w:pPr>
    </w:p>
    <w:p w14:paraId="4CC820D7">
      <w:pPr>
        <w:pStyle w:val="9"/>
        <w:rPr>
          <w:sz w:val="21"/>
          <w:szCs w:val="21"/>
        </w:rPr>
      </w:pPr>
      <w:r>
        <w:rPr>
          <w:rFonts w:hint="eastAsia"/>
          <w:sz w:val="21"/>
          <w:szCs w:val="21"/>
        </w:rPr>
        <w:t>注：投标人不得更改上述格式及内容，否则后果自行承担</w:t>
      </w:r>
    </w:p>
    <w:p w14:paraId="34A0AD9A">
      <w:pPr>
        <w:adjustRightInd w:val="0"/>
        <w:jc w:val="center"/>
        <w:rPr>
          <w:rFonts w:hint="eastAsia" w:ascii="宋体" w:hAnsi="宋体" w:cs="宋体"/>
          <w:b/>
          <w:bCs/>
          <w:sz w:val="22"/>
          <w:szCs w:val="22"/>
        </w:rPr>
      </w:pPr>
      <w:bookmarkStart w:id="49" w:name="_Toc31676"/>
    </w:p>
    <w:p w14:paraId="154CDD1E">
      <w:pPr>
        <w:rPr>
          <w:rFonts w:hint="eastAsia" w:ascii="宋体" w:hAnsi="宋体" w:cs="宋体"/>
          <w:b/>
          <w:bCs/>
          <w:sz w:val="22"/>
          <w:szCs w:val="22"/>
        </w:rPr>
      </w:pPr>
      <w:r>
        <w:rPr>
          <w:rFonts w:hint="eastAsia" w:ascii="宋体" w:hAnsi="宋体" w:cs="宋体"/>
          <w:b/>
          <w:bCs/>
          <w:sz w:val="22"/>
          <w:szCs w:val="22"/>
        </w:rPr>
        <w:br w:type="page"/>
      </w:r>
    </w:p>
    <w:p w14:paraId="1330AA17">
      <w:pPr>
        <w:adjustRightInd w:val="0"/>
        <w:jc w:val="center"/>
        <w:outlineLvl w:val="4"/>
        <w:rPr>
          <w:rFonts w:hint="eastAsia" w:ascii="宋体" w:hAnsi="宋体" w:cs="宋体"/>
          <w:b/>
          <w:bCs/>
          <w:sz w:val="22"/>
          <w:szCs w:val="22"/>
        </w:rPr>
      </w:pPr>
      <w:r>
        <w:rPr>
          <w:rFonts w:hint="eastAsia" w:ascii="宋体" w:hAnsi="宋体" w:cs="宋体"/>
          <w:b/>
          <w:bCs/>
          <w:sz w:val="22"/>
          <w:szCs w:val="22"/>
        </w:rPr>
        <w:t>（二）诚信承诺函</w:t>
      </w:r>
      <w:bookmarkEnd w:id="49"/>
    </w:p>
    <w:p w14:paraId="4CF9F039">
      <w:pPr>
        <w:rPr>
          <w:rFonts w:hint="eastAsia" w:ascii="宋体" w:hAnsi="宋体" w:cs="宋体"/>
          <w:sz w:val="24"/>
        </w:rPr>
      </w:pPr>
    </w:p>
    <w:p w14:paraId="2B819991">
      <w:pPr>
        <w:spacing w:line="360" w:lineRule="auto"/>
        <w:rPr>
          <w:rFonts w:hint="eastAsia" w:ascii="宋体" w:hAnsi="宋体" w:cs="宋体"/>
          <w:szCs w:val="21"/>
        </w:rPr>
      </w:pPr>
      <w:r>
        <w:rPr>
          <w:rFonts w:hint="eastAsia" w:ascii="宋体" w:hAnsi="宋体" w:cs="宋体"/>
          <w:szCs w:val="21"/>
        </w:rPr>
        <w:t xml:space="preserve">致 </w:t>
      </w:r>
      <w:r>
        <w:rPr>
          <w:rFonts w:hint="eastAsia"/>
          <w:lang w:val="en-US" w:eastAsia="zh-CN"/>
        </w:rPr>
        <w:t>北京大学深圳医院</w:t>
      </w:r>
      <w:r>
        <w:rPr>
          <w:rFonts w:hint="eastAsia" w:ascii="宋体" w:hAnsi="宋体" w:cs="宋体"/>
          <w:szCs w:val="21"/>
        </w:rPr>
        <w:t>：</w:t>
      </w:r>
    </w:p>
    <w:p w14:paraId="25ED27DE">
      <w:pPr>
        <w:spacing w:line="360" w:lineRule="auto"/>
        <w:ind w:firstLine="420" w:firstLineChars="200"/>
        <w:rPr>
          <w:rFonts w:hint="eastAsia" w:ascii="宋体" w:hAnsi="宋体" w:cs="宋体"/>
          <w:szCs w:val="21"/>
        </w:rPr>
      </w:pPr>
      <w:r>
        <w:rPr>
          <w:rFonts w:hint="eastAsia" w:ascii="宋体" w:hAnsi="宋体" w:cs="宋体"/>
          <w:szCs w:val="21"/>
        </w:rPr>
        <w:t>我方承诺在参与本项目采购活动中不存在以下情形：</w:t>
      </w:r>
    </w:p>
    <w:p w14:paraId="161F4179">
      <w:pPr>
        <w:spacing w:line="360" w:lineRule="auto"/>
        <w:ind w:firstLine="420" w:firstLineChars="200"/>
        <w:rPr>
          <w:rFonts w:hint="eastAsia" w:ascii="宋体" w:hAnsi="宋体" w:cs="宋体"/>
          <w:szCs w:val="21"/>
        </w:rPr>
      </w:pPr>
      <w:r>
        <w:rPr>
          <w:rFonts w:hint="eastAsia" w:ascii="宋体" w:hAnsi="宋体" w:cs="宋体"/>
          <w:szCs w:val="21"/>
        </w:rPr>
        <w:t>（一）被纪检监察部门立案调查，违法违规事实成立的；</w:t>
      </w:r>
    </w:p>
    <w:p w14:paraId="481F7FEB">
      <w:pPr>
        <w:spacing w:line="360" w:lineRule="auto"/>
        <w:ind w:firstLine="420" w:firstLineChars="200"/>
        <w:rPr>
          <w:rFonts w:hint="eastAsia" w:ascii="宋体" w:hAnsi="宋体" w:cs="宋体"/>
          <w:szCs w:val="21"/>
        </w:rPr>
      </w:pPr>
      <w:r>
        <w:rPr>
          <w:rFonts w:hint="eastAsia" w:ascii="宋体" w:hAnsi="宋体" w:cs="宋体"/>
          <w:szCs w:val="21"/>
        </w:rPr>
        <w:t>（二）未按政府采购相关规定签订、履行采购合同，造成严重后果的；</w:t>
      </w:r>
    </w:p>
    <w:p w14:paraId="7B7B46B7">
      <w:pPr>
        <w:spacing w:line="360" w:lineRule="auto"/>
        <w:ind w:firstLine="420" w:firstLineChars="200"/>
        <w:rPr>
          <w:rFonts w:hint="eastAsia" w:ascii="宋体" w:hAnsi="宋体" w:cs="宋体"/>
          <w:szCs w:val="21"/>
        </w:rPr>
      </w:pPr>
      <w:r>
        <w:rPr>
          <w:rFonts w:hint="eastAsia" w:ascii="宋体" w:hAnsi="宋体" w:cs="宋体"/>
          <w:szCs w:val="21"/>
        </w:rPr>
        <w:t>（三）隐瞒真实情况，提供虚假资料的；</w:t>
      </w:r>
    </w:p>
    <w:p w14:paraId="4354CD58">
      <w:pPr>
        <w:spacing w:line="360" w:lineRule="auto"/>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27569458">
      <w:pPr>
        <w:spacing w:line="360" w:lineRule="auto"/>
        <w:ind w:firstLine="420" w:firstLineChars="200"/>
        <w:rPr>
          <w:rFonts w:hint="eastAsia" w:ascii="宋体" w:hAnsi="宋体" w:cs="宋体"/>
          <w:szCs w:val="21"/>
        </w:rPr>
      </w:pPr>
      <w:r>
        <w:rPr>
          <w:rFonts w:hint="eastAsia" w:ascii="宋体" w:hAnsi="宋体" w:cs="宋体"/>
          <w:szCs w:val="21"/>
        </w:rPr>
        <w:t>（五）与其他采购参加人串通投标的；</w:t>
      </w:r>
    </w:p>
    <w:p w14:paraId="3F85B29C">
      <w:pPr>
        <w:spacing w:line="360" w:lineRule="auto"/>
        <w:ind w:firstLine="420" w:firstLineChars="200"/>
        <w:rPr>
          <w:rFonts w:hint="eastAsia" w:ascii="宋体" w:hAnsi="宋体" w:cs="宋体"/>
          <w:szCs w:val="21"/>
        </w:rPr>
      </w:pPr>
      <w:r>
        <w:rPr>
          <w:rFonts w:hint="eastAsia" w:ascii="宋体" w:hAnsi="宋体" w:cs="宋体"/>
          <w:szCs w:val="21"/>
        </w:rPr>
        <w:t xml:space="preserve">（六）在采购活动中应当回避而未回避的； </w:t>
      </w:r>
    </w:p>
    <w:p w14:paraId="0721DED2">
      <w:pPr>
        <w:spacing w:line="360" w:lineRule="auto"/>
        <w:ind w:firstLine="420" w:firstLineChars="200"/>
        <w:rPr>
          <w:rFonts w:hint="eastAsia" w:ascii="宋体" w:hAnsi="宋体" w:cs="宋体"/>
          <w:szCs w:val="21"/>
        </w:rPr>
      </w:pPr>
      <w:r>
        <w:rPr>
          <w:rFonts w:hint="eastAsia" w:ascii="宋体" w:hAnsi="宋体" w:cs="宋体"/>
          <w:szCs w:val="21"/>
        </w:rPr>
        <w:t xml:space="preserve">（七）恶意投诉的； </w:t>
      </w:r>
    </w:p>
    <w:p w14:paraId="396DD117">
      <w:pPr>
        <w:spacing w:line="360" w:lineRule="auto"/>
        <w:ind w:firstLine="420" w:firstLineChars="200"/>
        <w:rPr>
          <w:rFonts w:hint="eastAsia" w:ascii="宋体" w:hAnsi="宋体" w:cs="宋体"/>
          <w:szCs w:val="21"/>
        </w:rPr>
      </w:pPr>
      <w:r>
        <w:rPr>
          <w:rFonts w:hint="eastAsia" w:ascii="宋体" w:hAnsi="宋体" w:cs="宋体"/>
          <w:szCs w:val="21"/>
        </w:rPr>
        <w:t>（八）向采购项目相关人员行贿或者提供其他不当利益的；</w:t>
      </w:r>
    </w:p>
    <w:p w14:paraId="44FB3F0A">
      <w:pPr>
        <w:spacing w:line="360" w:lineRule="auto"/>
        <w:ind w:firstLine="420" w:firstLineChars="200"/>
        <w:rPr>
          <w:rFonts w:hint="eastAsia" w:ascii="宋体" w:hAnsi="宋体" w:cs="宋体"/>
          <w:szCs w:val="21"/>
        </w:rPr>
      </w:pPr>
      <w:r>
        <w:rPr>
          <w:rFonts w:hint="eastAsia" w:ascii="宋体" w:hAnsi="宋体" w:cs="宋体"/>
          <w:szCs w:val="21"/>
        </w:rPr>
        <w:t>（九）向</w:t>
      </w:r>
      <w:r>
        <w:rPr>
          <w:rFonts w:hint="eastAsia" w:ascii="宋体" w:hAnsi="宋体" w:cs="宋体"/>
          <w:szCs w:val="21"/>
          <w:lang w:val="en-US" w:eastAsia="zh-CN"/>
        </w:rPr>
        <w:t>采购人</w:t>
      </w:r>
      <w:r>
        <w:rPr>
          <w:rFonts w:hint="eastAsia" w:ascii="宋体" w:hAnsi="宋体" w:cs="宋体"/>
          <w:szCs w:val="21"/>
        </w:rPr>
        <w:t>及相关工作人员以各类形式进行施压的；</w:t>
      </w:r>
    </w:p>
    <w:p w14:paraId="75AE3ABF">
      <w:pPr>
        <w:spacing w:line="360" w:lineRule="auto"/>
        <w:ind w:firstLine="420" w:firstLineChars="200"/>
        <w:rPr>
          <w:rFonts w:hint="eastAsia" w:ascii="宋体" w:hAnsi="宋体" w:cs="宋体"/>
          <w:szCs w:val="21"/>
        </w:rPr>
      </w:pPr>
      <w:r>
        <w:rPr>
          <w:rFonts w:hint="eastAsia" w:ascii="宋体" w:hAnsi="宋体" w:cs="宋体"/>
          <w:szCs w:val="21"/>
        </w:rPr>
        <w:t>（十）阻碍、抗拒主管部门监督检查的；</w:t>
      </w:r>
    </w:p>
    <w:p w14:paraId="3810A29B">
      <w:pPr>
        <w:spacing w:line="360" w:lineRule="auto"/>
        <w:ind w:firstLine="420" w:firstLineChars="200"/>
        <w:rPr>
          <w:rFonts w:hint="eastAsia" w:ascii="宋体" w:hAnsi="宋体" w:cs="宋体"/>
          <w:szCs w:val="21"/>
        </w:rPr>
      </w:pPr>
      <w:r>
        <w:rPr>
          <w:rFonts w:hint="eastAsia" w:ascii="宋体" w:hAnsi="宋体" w:cs="宋体"/>
          <w:szCs w:val="21"/>
        </w:rPr>
        <w:t>（十一）履约检查不合格或者评价为差的；</w:t>
      </w:r>
    </w:p>
    <w:p w14:paraId="713AD977">
      <w:pPr>
        <w:spacing w:line="360" w:lineRule="auto"/>
        <w:ind w:firstLine="420" w:firstLineChars="200"/>
        <w:rPr>
          <w:rFonts w:hint="eastAsia" w:ascii="宋体" w:hAnsi="宋体" w:cs="宋体"/>
          <w:szCs w:val="21"/>
        </w:rPr>
      </w:pPr>
      <w:r>
        <w:rPr>
          <w:rFonts w:hint="eastAsia" w:ascii="宋体" w:hAnsi="宋体" w:cs="宋体"/>
          <w:szCs w:val="21"/>
        </w:rPr>
        <w:t>（十二）主管部门认定的其他情形。</w:t>
      </w:r>
    </w:p>
    <w:p w14:paraId="79B59D2B">
      <w:pPr>
        <w:spacing w:line="360" w:lineRule="auto"/>
        <w:ind w:firstLine="420" w:firstLineChars="200"/>
        <w:rPr>
          <w:rFonts w:hint="eastAsia" w:ascii="宋体" w:hAnsi="宋体" w:cs="宋体"/>
          <w:szCs w:val="21"/>
        </w:rPr>
      </w:pPr>
      <w:r>
        <w:rPr>
          <w:rFonts w:hint="eastAsia" w:ascii="宋体" w:hAnsi="宋体" w:cs="宋体"/>
          <w:szCs w:val="21"/>
        </w:rPr>
        <w:t>如我方在本项目开标日前三年内存在上述行为超出法定追诉时效未被追诉、或者上述情节轻微未给予禁止参加政府采购的行政处罚，我方自愿承担一切不利的法律后果。</w:t>
      </w:r>
    </w:p>
    <w:p w14:paraId="475B6D09">
      <w:pPr>
        <w:spacing w:line="360" w:lineRule="auto"/>
        <w:ind w:firstLine="420" w:firstLineChars="200"/>
        <w:rPr>
          <w:rFonts w:hint="eastAsia" w:ascii="宋体" w:hAnsi="宋体" w:cs="宋体"/>
          <w:szCs w:val="21"/>
        </w:rPr>
      </w:pPr>
      <w:r>
        <w:rPr>
          <w:rFonts w:hint="eastAsia" w:ascii="宋体" w:hAnsi="宋体" w:cs="宋体"/>
          <w:szCs w:val="21"/>
        </w:rPr>
        <w:t>特此承诺。</w:t>
      </w:r>
    </w:p>
    <w:p w14:paraId="1972DA33">
      <w:pPr>
        <w:spacing w:line="360" w:lineRule="auto"/>
        <w:ind w:firstLine="420" w:firstLineChars="200"/>
        <w:rPr>
          <w:rFonts w:hint="eastAsia" w:ascii="宋体" w:hAnsi="宋体" w:cs="宋体"/>
          <w:szCs w:val="21"/>
        </w:rPr>
      </w:pPr>
    </w:p>
    <w:p w14:paraId="66298787">
      <w:pPr>
        <w:spacing w:line="360" w:lineRule="auto"/>
        <w:ind w:firstLine="4620" w:firstLineChars="2200"/>
        <w:jc w:val="left"/>
        <w:rPr>
          <w:rFonts w:hint="eastAsia" w:ascii="宋体" w:hAnsi="宋体" w:cs="宋体"/>
          <w:szCs w:val="21"/>
        </w:rPr>
      </w:pPr>
      <w:r>
        <w:rPr>
          <w:rFonts w:hint="eastAsia" w:ascii="宋体" w:hAnsi="宋体" w:cs="宋体"/>
          <w:szCs w:val="21"/>
        </w:rPr>
        <w:t>投标人（公章）：</w:t>
      </w:r>
    </w:p>
    <w:p w14:paraId="62413E4D">
      <w:pPr>
        <w:spacing w:line="360" w:lineRule="auto"/>
        <w:ind w:firstLine="4620" w:firstLineChars="22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 xml:space="preserve">或其授权代表签名： </w:t>
      </w:r>
    </w:p>
    <w:p w14:paraId="7BFFFE44">
      <w:pPr>
        <w:spacing w:line="360" w:lineRule="auto"/>
        <w:ind w:firstLine="4620" w:firstLineChars="2200"/>
        <w:jc w:val="left"/>
        <w:rPr>
          <w:rFonts w:hint="eastAsia" w:ascii="宋体" w:hAnsi="宋体" w:cs="宋体"/>
          <w:szCs w:val="21"/>
        </w:rPr>
      </w:pPr>
      <w:r>
        <w:rPr>
          <w:rFonts w:hint="eastAsia" w:ascii="宋体" w:hAnsi="宋体" w:cs="宋体"/>
          <w:szCs w:val="21"/>
        </w:rPr>
        <w:t>日期：      年    月    日</w:t>
      </w:r>
    </w:p>
    <w:p w14:paraId="26CA5EEE">
      <w:pPr>
        <w:rPr>
          <w:rFonts w:hint="eastAsia" w:ascii="宋体" w:hAnsi="宋体" w:cs="宋体"/>
        </w:rPr>
      </w:pPr>
    </w:p>
    <w:p w14:paraId="45D139C8">
      <w:pPr>
        <w:rPr>
          <w:rFonts w:hint="eastAsia" w:ascii="宋体" w:hAnsi="宋体" w:cs="宋体"/>
          <w:b/>
          <w:bCs/>
          <w:color w:val="FF0000"/>
          <w:sz w:val="22"/>
          <w:szCs w:val="22"/>
          <w:highlight w:val="yellow"/>
        </w:rPr>
      </w:pPr>
      <w:bookmarkStart w:id="50" w:name="_Toc12230"/>
      <w:r>
        <w:rPr>
          <w:rFonts w:hint="eastAsia" w:ascii="宋体" w:hAnsi="宋体" w:cs="宋体"/>
          <w:b/>
          <w:bCs/>
          <w:color w:val="FF0000"/>
          <w:sz w:val="22"/>
          <w:szCs w:val="22"/>
          <w:highlight w:val="yellow"/>
        </w:rPr>
        <w:br w:type="page"/>
      </w:r>
    </w:p>
    <w:p w14:paraId="1764EC08">
      <w:pPr>
        <w:adjustRightInd w:val="0"/>
        <w:jc w:val="center"/>
        <w:outlineLvl w:val="4"/>
        <w:rPr>
          <w:rFonts w:hint="eastAsia" w:ascii="宋体" w:hAnsi="宋体" w:cs="宋体"/>
          <w:b/>
          <w:bCs/>
          <w:color w:val="FF0000"/>
          <w:sz w:val="22"/>
          <w:szCs w:val="22"/>
          <w:highlight w:val="yellow"/>
        </w:rPr>
      </w:pPr>
      <w:r>
        <w:rPr>
          <w:rFonts w:hint="eastAsia" w:ascii="宋体" w:hAnsi="宋体" w:cs="宋体"/>
          <w:b/>
          <w:bCs/>
          <w:color w:val="FF0000"/>
          <w:sz w:val="22"/>
          <w:szCs w:val="22"/>
          <w:highlight w:val="yellow"/>
        </w:rPr>
        <w:t>（三）政府采购违法行为风险知悉确认书</w:t>
      </w:r>
    </w:p>
    <w:p w14:paraId="00D19240">
      <w:pPr>
        <w:jc w:val="center"/>
        <w:rPr>
          <w:rFonts w:hint="eastAsia" w:ascii="宋体" w:hAnsi="宋体" w:cs="宋体"/>
          <w:b/>
          <w:bCs/>
          <w:szCs w:val="21"/>
        </w:rPr>
      </w:pPr>
    </w:p>
    <w:p w14:paraId="3D57C6ED">
      <w:pPr>
        <w:spacing w:after="156" w:afterLines="50" w:line="360" w:lineRule="exact"/>
        <w:ind w:firstLine="482" w:firstLineChars="200"/>
        <w:rPr>
          <w:b/>
          <w:bCs/>
          <w:sz w:val="24"/>
        </w:rPr>
      </w:pPr>
      <w:r>
        <w:rPr>
          <w:rFonts w:hint="eastAsia"/>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1A0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297A434">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14:paraId="4D6BEFD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供应商参与投标禁止情形</w:t>
            </w:r>
          </w:p>
        </w:tc>
      </w:tr>
      <w:tr w14:paraId="5954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AB1324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14:paraId="4C8F29C6">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w:t>
            </w:r>
            <w:r>
              <w:rPr>
                <w:rFonts w:hint="eastAsia" w:ascii="仿宋_GB2312" w:hAnsi="仿宋_GB2312" w:eastAsia="仿宋_GB2312" w:cs="仿宋_GB2312"/>
                <w:b/>
                <w:bCs/>
                <w:sz w:val="24"/>
              </w:rPr>
              <w:t>同一人、属同一单位或者在同一单位缴纳社会保险</w:t>
            </w:r>
            <w:r>
              <w:rPr>
                <w:rFonts w:hint="eastAsia" w:ascii="仿宋_GB2312" w:hAnsi="仿宋_GB2312" w:eastAsia="仿宋_GB2312" w:cs="仿宋_GB2312"/>
                <w:sz w:val="24"/>
              </w:rPr>
              <w:t>。</w:t>
            </w:r>
          </w:p>
        </w:tc>
      </w:tr>
      <w:tr w14:paraId="792D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977DDE8">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14:paraId="69DBFF3F">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参与本项目政府采购活动时，与其他投标供应商存在单位负责人为</w:t>
            </w:r>
            <w:r>
              <w:rPr>
                <w:rFonts w:hint="eastAsia" w:ascii="仿宋_GB2312" w:hAnsi="仿宋_GB2312" w:eastAsia="仿宋_GB2312" w:cs="仿宋_GB2312"/>
                <w:b/>
                <w:bCs/>
                <w:sz w:val="24"/>
              </w:rPr>
              <w:t>同一人或直接控股、管理关系</w:t>
            </w:r>
            <w:r>
              <w:rPr>
                <w:rFonts w:hint="eastAsia" w:ascii="仿宋_GB2312" w:hAnsi="仿宋_GB2312" w:eastAsia="仿宋_GB2312" w:cs="仿宋_GB2312"/>
                <w:sz w:val="24"/>
              </w:rPr>
              <w:t>。</w:t>
            </w:r>
          </w:p>
        </w:tc>
      </w:tr>
      <w:tr w14:paraId="04B7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87C03E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14:paraId="5940E814">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w:t>
            </w:r>
            <w:r>
              <w:rPr>
                <w:rFonts w:hint="eastAsia" w:ascii="仿宋_GB2312" w:hAnsi="仿宋_GB2312" w:eastAsia="仿宋_GB2312" w:cs="仿宋_GB2312"/>
                <w:b/>
                <w:bCs/>
                <w:sz w:val="24"/>
              </w:rPr>
              <w:t>相互混装或存在非正常一致</w:t>
            </w:r>
            <w:r>
              <w:rPr>
                <w:rFonts w:hint="eastAsia" w:ascii="仿宋_GB2312" w:hAnsi="仿宋_GB2312" w:eastAsia="仿宋_GB2312" w:cs="仿宋_GB2312"/>
                <w:sz w:val="24"/>
              </w:rPr>
              <w:t>。</w:t>
            </w:r>
          </w:p>
        </w:tc>
      </w:tr>
      <w:tr w14:paraId="2E11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38A1EA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14:paraId="5DF25EDC">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与其他投标供应商的投标文件由</w:t>
            </w:r>
            <w:r>
              <w:rPr>
                <w:rFonts w:hint="eastAsia" w:ascii="仿宋_GB2312" w:hAnsi="仿宋_GB2312" w:eastAsia="仿宋_GB2312" w:cs="仿宋_GB2312"/>
                <w:b/>
                <w:bCs/>
                <w:sz w:val="24"/>
              </w:rPr>
              <w:t>同一单位或者同一人编制</w:t>
            </w:r>
            <w:r>
              <w:rPr>
                <w:rFonts w:hint="eastAsia" w:ascii="仿宋_GB2312" w:hAnsi="仿宋_GB2312" w:eastAsia="仿宋_GB2312" w:cs="仿宋_GB2312"/>
                <w:sz w:val="24"/>
              </w:rPr>
              <w:t>，或者使用</w:t>
            </w:r>
            <w:r>
              <w:rPr>
                <w:rFonts w:hint="eastAsia" w:ascii="仿宋_GB2312" w:hAnsi="仿宋_GB2312" w:eastAsia="仿宋_GB2312" w:cs="仿宋_GB2312"/>
                <w:b/>
                <w:bCs/>
                <w:sz w:val="24"/>
              </w:rPr>
              <w:t>同一设备编制</w:t>
            </w:r>
            <w:r>
              <w:rPr>
                <w:rFonts w:hint="eastAsia" w:ascii="仿宋_GB2312" w:hAnsi="仿宋_GB2312" w:eastAsia="仿宋_GB2312" w:cs="仿宋_GB2312"/>
                <w:sz w:val="24"/>
              </w:rPr>
              <w:t>（“文件制作机器码”“文件创建标识码”一致）。</w:t>
            </w:r>
          </w:p>
        </w:tc>
      </w:tr>
      <w:tr w14:paraId="7CFC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C22A21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14:paraId="76659AF2">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提供</w:t>
            </w:r>
            <w:r>
              <w:rPr>
                <w:rFonts w:hint="eastAsia" w:ascii="仿宋_GB2312" w:hAnsi="仿宋_GB2312" w:eastAsia="仿宋_GB2312" w:cs="仿宋_GB2312"/>
                <w:b/>
                <w:bCs/>
                <w:sz w:val="24"/>
              </w:rPr>
              <w:t>未经出具机构核实</w:t>
            </w:r>
            <w:r>
              <w:rPr>
                <w:rFonts w:hint="eastAsia" w:ascii="仿宋_GB2312" w:hAnsi="仿宋_GB2312" w:eastAsia="仿宋_GB2312" w:cs="仿宋_GB2312"/>
                <w:sz w:val="24"/>
              </w:rPr>
              <w:t>的虚假的检验检测报告、业绩材料、社保缴纳证明、学历学位证书、职称认证证书等材料。</w:t>
            </w:r>
          </w:p>
        </w:tc>
      </w:tr>
      <w:tr w14:paraId="17B7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C7C83F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14:paraId="2F6062F5">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14:paraId="50B01B65">
      <w:pPr>
        <w:spacing w:before="156" w:beforeLines="50" w:line="380" w:lineRule="exact"/>
        <w:ind w:firstLine="422" w:firstLineChars="200"/>
        <w:rPr>
          <w:b/>
        </w:rPr>
      </w:pPr>
      <w:r>
        <w:rPr>
          <w:rFonts w:hint="eastAsia"/>
          <w:b/>
        </w:rPr>
        <w:t>一、我单位已充分知悉“隐瞒真实情况，提供虚假资料”的法定情形，包括但不限于：</w:t>
      </w:r>
    </w:p>
    <w:p w14:paraId="719F5ACA">
      <w:pPr>
        <w:spacing w:line="380" w:lineRule="exact"/>
        <w:ind w:firstLine="420" w:firstLineChars="200"/>
      </w:pPr>
      <w:r>
        <w:rPr>
          <w:rFonts w:hint="eastAsia"/>
        </w:rPr>
        <w:t>（一）通过转让或者租借等方式从其他单位获取资格或者资质证书投标的。</w:t>
      </w:r>
    </w:p>
    <w:p w14:paraId="19A9AF40">
      <w:pPr>
        <w:spacing w:line="380" w:lineRule="exact"/>
        <w:ind w:firstLine="420" w:firstLineChars="200"/>
      </w:pPr>
      <w:r>
        <w:rPr>
          <w:rFonts w:hint="eastAsia"/>
        </w:rPr>
        <w:t>（二）由其他单位或者其他单位负责人在投标供应商编制的投标文件上加盖印章或者签字的。</w:t>
      </w:r>
    </w:p>
    <w:p w14:paraId="279B2525">
      <w:pPr>
        <w:spacing w:line="380" w:lineRule="exact"/>
        <w:ind w:firstLine="420" w:firstLineChars="200"/>
      </w:pPr>
      <w:r>
        <w:rPr>
          <w:rFonts w:hint="eastAsia"/>
        </w:rPr>
        <w:t>（三）项目负责人或者主要技术人员不是本单位人员的。</w:t>
      </w:r>
    </w:p>
    <w:p w14:paraId="55B582B5">
      <w:pPr>
        <w:spacing w:line="380" w:lineRule="exact"/>
        <w:ind w:firstLine="420" w:firstLineChars="200"/>
      </w:pPr>
      <w:r>
        <w:rPr>
          <w:rFonts w:hint="eastAsia"/>
        </w:rPr>
        <w:t>（四）投标保证金不是从投标供应商基本账户转出的。</w:t>
      </w:r>
    </w:p>
    <w:p w14:paraId="7D8A7357">
      <w:pPr>
        <w:spacing w:line="380" w:lineRule="exact"/>
        <w:ind w:firstLine="420" w:firstLineChars="200"/>
      </w:pPr>
      <w:r>
        <w:rPr>
          <w:rFonts w:hint="eastAsia"/>
        </w:rPr>
        <w:t>（五）其他隐瞒真实情况、提供虚假资料的行为。</w:t>
      </w:r>
    </w:p>
    <w:p w14:paraId="34D2DDC9">
      <w:pPr>
        <w:spacing w:line="380" w:lineRule="exact"/>
        <w:ind w:firstLine="422" w:firstLineChars="200"/>
        <w:rPr>
          <w:b/>
        </w:rPr>
      </w:pPr>
      <w:r>
        <w:rPr>
          <w:rFonts w:hint="eastAsia"/>
          <w:b/>
        </w:rPr>
        <w:t>二、我单位已充分知悉“与其他采购参加人串通投标”的法定情形，包括但不限于：</w:t>
      </w:r>
    </w:p>
    <w:p w14:paraId="244F419C">
      <w:pPr>
        <w:spacing w:line="380" w:lineRule="exact"/>
        <w:ind w:firstLine="420" w:firstLineChars="200"/>
      </w:pPr>
      <w:r>
        <w:rPr>
          <w:rFonts w:hint="eastAsia"/>
        </w:rPr>
        <w:t>（一）投标供应商之间相互约定给予未中标的供应商利益补偿。</w:t>
      </w:r>
    </w:p>
    <w:p w14:paraId="3DDD4951">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6C88218F">
      <w:pPr>
        <w:spacing w:line="340" w:lineRule="exact"/>
        <w:ind w:firstLine="420" w:firstLineChars="200"/>
      </w:pPr>
      <w:r>
        <w:rPr>
          <w:rFonts w:hint="eastAsia"/>
        </w:rPr>
        <w:t>（三）不同投标供应商的投标文件由同一单位或者同一人编制，或者由同一人分阶段参与编制的。</w:t>
      </w:r>
    </w:p>
    <w:p w14:paraId="1FDB8B57">
      <w:pPr>
        <w:spacing w:line="340" w:lineRule="exact"/>
        <w:ind w:firstLine="420" w:firstLineChars="200"/>
      </w:pPr>
      <w:r>
        <w:rPr>
          <w:rFonts w:hint="eastAsia"/>
        </w:rPr>
        <w:t>（四）不同投标供应商的投标文件或部分投标文件相互混装。</w:t>
      </w:r>
    </w:p>
    <w:p w14:paraId="3D53A98A">
      <w:pPr>
        <w:spacing w:line="340" w:lineRule="exact"/>
        <w:ind w:firstLine="420" w:firstLineChars="200"/>
      </w:pPr>
      <w:r>
        <w:rPr>
          <w:rFonts w:hint="eastAsia"/>
        </w:rPr>
        <w:t>（五）不同投标供应商的投标文件内容存在非正常一致。</w:t>
      </w:r>
    </w:p>
    <w:p w14:paraId="107520A8">
      <w:pPr>
        <w:spacing w:line="340" w:lineRule="exact"/>
        <w:ind w:firstLine="420" w:firstLineChars="200"/>
      </w:pPr>
      <w:r>
        <w:rPr>
          <w:rFonts w:hint="eastAsia"/>
        </w:rPr>
        <w:t>（六）由同一单位工作人员为两家以上（含两家）供应商进行同一项投标活动的。</w:t>
      </w:r>
    </w:p>
    <w:p w14:paraId="5A124163">
      <w:pPr>
        <w:spacing w:line="340" w:lineRule="exact"/>
        <w:ind w:firstLine="420" w:firstLineChars="200"/>
      </w:pPr>
      <w:r>
        <w:rPr>
          <w:rFonts w:hint="eastAsia"/>
        </w:rPr>
        <w:t>（七）不同投标人的投标报价呈规律性差异。</w:t>
      </w:r>
    </w:p>
    <w:p w14:paraId="69A95EFC">
      <w:pPr>
        <w:spacing w:line="340" w:lineRule="exact"/>
        <w:ind w:firstLine="420" w:firstLineChars="200"/>
      </w:pPr>
      <w:r>
        <w:rPr>
          <w:rFonts w:hint="eastAsia"/>
        </w:rPr>
        <w:t>（八）不同投标人的投标保证金从同一单位或者个人的账户转出。</w:t>
      </w:r>
    </w:p>
    <w:p w14:paraId="44502D9C">
      <w:pPr>
        <w:spacing w:line="340" w:lineRule="exact"/>
        <w:ind w:firstLine="420" w:firstLineChars="200"/>
      </w:pPr>
      <w:r>
        <w:rPr>
          <w:rFonts w:hint="eastAsia"/>
        </w:rPr>
        <w:t>（九）主管部门依照法律、法规认定的其他情形。</w:t>
      </w:r>
    </w:p>
    <w:p w14:paraId="2B67AC0E">
      <w:pPr>
        <w:spacing w:line="340" w:lineRule="exact"/>
        <w:ind w:firstLine="422" w:firstLineChars="200"/>
        <w:rPr>
          <w:b/>
        </w:rPr>
      </w:pPr>
      <w:r>
        <w:rPr>
          <w:rFonts w:hint="eastAsia"/>
          <w:b/>
        </w:rPr>
        <w:t>三、我单位已充分知悉下列情形存在法律风险，在投标前已对相关风险事项进行排查。</w:t>
      </w:r>
    </w:p>
    <w:p w14:paraId="6800D92D">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48E078FC">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6179970B">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70E581C7">
      <w:pPr>
        <w:spacing w:line="340" w:lineRule="exact"/>
        <w:ind w:firstLine="422" w:firstLineChars="200"/>
        <w:rPr>
          <w:b/>
        </w:rPr>
      </w:pPr>
      <w:r>
        <w:rPr>
          <w:rFonts w:hint="eastAsia"/>
          <w:b/>
        </w:rPr>
        <w:t>四、我单位已充分知悉政府采购违法、违规行为的法律后果。</w:t>
      </w:r>
    </w:p>
    <w:p w14:paraId="57532099">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F46B171">
      <w:pPr>
        <w:spacing w:line="340" w:lineRule="exact"/>
        <w:ind w:firstLine="420" w:firstLineChars="200"/>
      </w:pPr>
      <w:r>
        <w:rPr>
          <w:rFonts w:hint="eastAsia"/>
        </w:rPr>
        <w:t>以下文字请投标供应商抄写并确认：“我单位已仔细阅读《政府采购违法行为风险知悉确认书》，充分知悉违法行为的法律后果，并承诺将严谨、诚信、依法依规参与政府采购活动”。</w:t>
      </w:r>
    </w:p>
    <w:tbl>
      <w:tblPr>
        <w:tblStyle w:val="237"/>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069B84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9A09BF8">
            <w:pPr>
              <w:autoSpaceDE w:val="0"/>
              <w:autoSpaceDN w:val="0"/>
              <w:spacing w:line="340" w:lineRule="exact"/>
              <w:ind w:firstLine="1866"/>
              <w:rPr>
                <w:rFonts w:hint="eastAsia" w:ascii="宋体" w:hAnsi="宋体"/>
                <w:spacing w:val="-4"/>
                <w:kern w:val="0"/>
                <w:szCs w:val="21"/>
              </w:rPr>
            </w:pPr>
          </w:p>
        </w:tc>
      </w:tr>
      <w:tr w14:paraId="7E6CAF6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15FAFED">
            <w:pPr>
              <w:autoSpaceDE w:val="0"/>
              <w:autoSpaceDN w:val="0"/>
              <w:spacing w:line="340" w:lineRule="exact"/>
              <w:ind w:firstLine="1866"/>
              <w:rPr>
                <w:rFonts w:hint="eastAsia" w:ascii="宋体" w:hAnsi="宋体"/>
                <w:spacing w:val="-4"/>
                <w:kern w:val="0"/>
                <w:szCs w:val="21"/>
              </w:rPr>
            </w:pPr>
          </w:p>
        </w:tc>
      </w:tr>
      <w:tr w14:paraId="25A5BC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13545E7">
            <w:pPr>
              <w:autoSpaceDE w:val="0"/>
              <w:autoSpaceDN w:val="0"/>
              <w:spacing w:line="340" w:lineRule="exact"/>
              <w:ind w:firstLine="1866"/>
              <w:rPr>
                <w:rFonts w:hint="eastAsia" w:ascii="宋体" w:hAnsi="宋体"/>
                <w:spacing w:val="-4"/>
                <w:kern w:val="0"/>
                <w:szCs w:val="21"/>
              </w:rPr>
            </w:pPr>
          </w:p>
        </w:tc>
      </w:tr>
      <w:tr w14:paraId="12CABA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38F7196B">
            <w:pPr>
              <w:autoSpaceDE w:val="0"/>
              <w:autoSpaceDN w:val="0"/>
              <w:spacing w:line="340" w:lineRule="exact"/>
              <w:ind w:firstLine="1866"/>
              <w:rPr>
                <w:rFonts w:hint="eastAsia" w:ascii="宋体" w:hAnsi="宋体"/>
                <w:spacing w:val="-4"/>
                <w:kern w:val="0"/>
                <w:szCs w:val="21"/>
              </w:rPr>
            </w:pPr>
          </w:p>
        </w:tc>
      </w:tr>
    </w:tbl>
    <w:p w14:paraId="585DCA2E">
      <w:pPr>
        <w:widowControl/>
        <w:wordWrap w:val="0"/>
        <w:autoSpaceDE w:val="0"/>
        <w:autoSpaceDN w:val="0"/>
        <w:spacing w:line="340" w:lineRule="exact"/>
        <w:ind w:right="808" w:firstLine="404" w:firstLineChars="200"/>
        <w:jc w:val="right"/>
        <w:rPr>
          <w:rFonts w:hint="eastAsia" w:ascii="宋体" w:hAnsi="宋体"/>
          <w:spacing w:val="-4"/>
          <w:kern w:val="0"/>
          <w:szCs w:val="21"/>
        </w:rPr>
      </w:pPr>
    </w:p>
    <w:p w14:paraId="78050ED0">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单位负责人签名：</w:t>
      </w:r>
      <w:r>
        <w:rPr>
          <w:rFonts w:hint="eastAsia" w:ascii="宋体" w:hAnsi="宋体"/>
          <w:spacing w:val="-4"/>
          <w:kern w:val="0"/>
          <w:szCs w:val="21"/>
          <w:u w:val="single"/>
        </w:rPr>
        <w:t xml:space="preserve">              </w:t>
      </w:r>
    </w:p>
    <w:p w14:paraId="46E46F69">
      <w:pPr>
        <w:widowControl/>
        <w:wordWrap w:val="0"/>
        <w:autoSpaceDE w:val="0"/>
        <w:autoSpaceDN w:val="0"/>
        <w:spacing w:line="340" w:lineRule="exact"/>
        <w:ind w:right="808" w:firstLine="404" w:firstLineChars="200"/>
        <w:jc w:val="center"/>
        <w:rPr>
          <w:rFonts w:hint="eastAsia" w:ascii="宋体" w:hAnsi="宋体"/>
          <w:spacing w:val="-4"/>
          <w:kern w:val="0"/>
          <w:szCs w:val="21"/>
          <w:u w:val="single"/>
        </w:rPr>
      </w:pPr>
      <w:r>
        <w:rPr>
          <w:rFonts w:hint="eastAsia" w:ascii="宋体" w:hAnsi="宋体"/>
          <w:spacing w:val="-4"/>
          <w:kern w:val="0"/>
          <w:szCs w:val="21"/>
        </w:rPr>
        <w:t xml:space="preserve">                                 （加盖公章）</w:t>
      </w:r>
    </w:p>
    <w:p w14:paraId="69C02E71">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4144399F">
      <w:pPr>
        <w:widowControl/>
        <w:autoSpaceDE w:val="0"/>
        <w:autoSpaceDN w:val="0"/>
        <w:spacing w:line="340" w:lineRule="exact"/>
        <w:ind w:firstLine="406" w:firstLineChars="200"/>
        <w:jc w:val="left"/>
        <w:rPr>
          <w:rFonts w:hint="eastAsia" w:ascii="宋体" w:hAnsi="宋体"/>
          <w:b/>
          <w:bCs/>
          <w:spacing w:val="-4"/>
          <w:kern w:val="0"/>
          <w:szCs w:val="21"/>
        </w:rPr>
      </w:pPr>
    </w:p>
    <w:p w14:paraId="4848E789">
      <w:pPr>
        <w:widowControl/>
        <w:autoSpaceDE w:val="0"/>
        <w:autoSpaceDN w:val="0"/>
        <w:spacing w:line="340" w:lineRule="exact"/>
        <w:ind w:firstLine="406" w:firstLineChars="200"/>
        <w:jc w:val="left"/>
        <w:rPr>
          <w:rFonts w:hint="eastAsia" w:ascii="宋体" w:hAnsi="宋体"/>
          <w:b/>
          <w:bCs/>
          <w:color w:val="FF0000"/>
          <w:spacing w:val="-4"/>
          <w:kern w:val="0"/>
          <w:szCs w:val="21"/>
          <w:highlight w:val="yellow"/>
        </w:rPr>
      </w:pPr>
      <w:r>
        <w:rPr>
          <w:rFonts w:hint="eastAsia" w:ascii="宋体" w:hAnsi="宋体"/>
          <w:b/>
          <w:bCs/>
          <w:color w:val="FF0000"/>
          <w:spacing w:val="-4"/>
          <w:kern w:val="0"/>
          <w:szCs w:val="21"/>
          <w:highlight w:val="yellow"/>
        </w:rPr>
        <w:t>注：《政府采购违法行为风险知悉确认书》需由投标供应商负责人签字并加盖单位公章后，扫描上传至投标文件一并提交。</w:t>
      </w:r>
    </w:p>
    <w:p w14:paraId="79D337BA">
      <w:pPr>
        <w:rPr>
          <w:rFonts w:hint="eastAsia" w:ascii="宋体" w:hAnsi="宋体"/>
          <w:b/>
          <w:bCs/>
          <w:color w:val="FF0000"/>
          <w:spacing w:val="-4"/>
          <w:kern w:val="0"/>
          <w:szCs w:val="21"/>
          <w:highlight w:val="yellow"/>
        </w:rPr>
      </w:pPr>
      <w:r>
        <w:rPr>
          <w:rFonts w:hint="eastAsia" w:ascii="宋体" w:hAnsi="宋体"/>
          <w:b/>
          <w:bCs/>
          <w:color w:val="FF0000"/>
          <w:spacing w:val="-4"/>
          <w:kern w:val="0"/>
          <w:szCs w:val="21"/>
          <w:highlight w:val="yellow"/>
        </w:rPr>
        <w:br w:type="page"/>
      </w:r>
    </w:p>
    <w:p w14:paraId="732A906C">
      <w:pPr>
        <w:adjustRightInd w:val="0"/>
        <w:jc w:val="center"/>
        <w:outlineLvl w:val="4"/>
        <w:rPr>
          <w:rFonts w:hint="eastAsia" w:ascii="宋体" w:hAnsi="宋体" w:eastAsia="宋体" w:cs="宋体"/>
          <w:b/>
          <w:bCs/>
          <w:sz w:val="22"/>
          <w:szCs w:val="22"/>
          <w:lang w:eastAsia="zh-CN"/>
        </w:rPr>
      </w:pPr>
      <w:r>
        <w:rPr>
          <w:rFonts w:hint="eastAsia" w:ascii="宋体" w:hAnsi="宋体" w:cs="宋体"/>
          <w:b/>
          <w:bCs/>
          <w:sz w:val="22"/>
          <w:szCs w:val="22"/>
        </w:rPr>
        <w:t>（</w:t>
      </w:r>
      <w:r>
        <w:rPr>
          <w:rFonts w:hint="eastAsia" w:ascii="宋体" w:hAnsi="宋体" w:cs="宋体"/>
          <w:b/>
          <w:bCs/>
          <w:sz w:val="22"/>
          <w:szCs w:val="22"/>
          <w:lang w:val="en-US" w:eastAsia="zh-CN"/>
        </w:rPr>
        <w:t>四</w:t>
      </w:r>
      <w:r>
        <w:rPr>
          <w:rFonts w:hint="eastAsia" w:ascii="宋体" w:hAnsi="宋体" w:cs="宋体"/>
          <w:b/>
          <w:bCs/>
          <w:sz w:val="22"/>
          <w:szCs w:val="22"/>
        </w:rPr>
        <w:t>）</w:t>
      </w:r>
      <w:r>
        <w:rPr>
          <w:rFonts w:hint="eastAsia" w:ascii="宋体" w:hAnsi="宋体" w:cs="宋体"/>
          <w:b/>
          <w:bCs/>
          <w:sz w:val="22"/>
          <w:szCs w:val="22"/>
          <w:lang w:eastAsia="zh-CN"/>
        </w:rPr>
        <w:t>北京大学深圳医院供应商廉洁购销承诺书</w:t>
      </w:r>
    </w:p>
    <w:p w14:paraId="4A22AAFC">
      <w:pPr>
        <w:jc w:val="center"/>
        <w:rPr>
          <w:rFonts w:hint="eastAsia" w:ascii="方正小标宋简体" w:hAnsi="方正小标宋简体" w:eastAsia="方正小标宋简体" w:cs="方正小标宋简体"/>
          <w:color w:val="auto"/>
          <w:sz w:val="44"/>
          <w:szCs w:val="44"/>
        </w:rPr>
      </w:pPr>
    </w:p>
    <w:p w14:paraId="46AC745C">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北京大学深圳医院供应商廉洁购销承诺书</w:t>
      </w:r>
    </w:p>
    <w:p w14:paraId="4CFAA8FD">
      <w:pPr>
        <w:spacing w:line="400" w:lineRule="exact"/>
        <w:jc w:val="center"/>
        <w:rPr>
          <w:rFonts w:ascii="方正小标宋简体" w:hAnsi="方正小标宋简体" w:eastAsia="方正小标宋简体" w:cs="方正小标宋简体"/>
          <w:color w:val="auto"/>
          <w:sz w:val="44"/>
          <w:szCs w:val="44"/>
        </w:rPr>
      </w:pPr>
    </w:p>
    <w:p w14:paraId="4957B0E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自愿参与北京大学深圳医院（以下简称“贵院”）的招投标工作，愿意与贵院一起，为营造良好的营商环境，确保采购活动的公开、公正、公平，有利双方履行合约，从源头上预防和遏制商品购销领域的违纪违法问题，本公司做出如下承诺：</w:t>
      </w:r>
    </w:p>
    <w:p w14:paraId="2EE08B5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一、在与贵院业务往来合作过程中，严格遵守国家法律法规要求，遵守医院相关制度流程，坚持公平、公正、公开、诚实和信用的原则，参与竞标，开展合作。</w:t>
      </w:r>
    </w:p>
    <w:p w14:paraId="27A3C007">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二、在与贵院合作期间，不以任何理由向贵公司人员及其亲属行贿，包括但不限于赠送钱、物、购物卡、有价证券、免费提供劳务、支付应由个人支付的各种费用。</w:t>
      </w:r>
    </w:p>
    <w:p w14:paraId="4DB7854A">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三、承诺本公司法人及重要出资人非贵院工作人员及其亲属。</w:t>
      </w:r>
    </w:p>
    <w:p w14:paraId="12F063BD">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四、不同贵院工作人员及其亲属从事与竞标项目、合作项目相关的物资买卖或中介活动。</w:t>
      </w:r>
    </w:p>
    <w:p w14:paraId="1ECA0F53">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五、不组织或参与围标、串标，弄虚作假等违反招标规定的行为，不采取任何手段排挤其他竞标人参与公平竞争，或实施其它损害贵院利益的竞标行为。</w:t>
      </w:r>
    </w:p>
    <w:p w14:paraId="413628C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六、积极配合贵院进行审计调查、检查、调研等工作，及时、如实提供相关资料和客观信息。</w:t>
      </w:r>
    </w:p>
    <w:p w14:paraId="483FF68C">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七、若有贵院人员提出涉嫌违纪的要求，或实施其它明显不合理，将损害招标公平性的行为时，及时向贵院纪检监察部门或者上级有关部门进行举报。</w:t>
      </w:r>
    </w:p>
    <w:p w14:paraId="0196567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八、若违反上述条款，贵院有权立即终止与我司合作，并列入贵院的黑名单，永久取消供应商资格。</w:t>
      </w:r>
    </w:p>
    <w:p w14:paraId="6E8FFA7A">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6A64FFB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此承诺书一式两份，供应商一份，北京大学深圳医院一份留存。</w:t>
      </w:r>
    </w:p>
    <w:p w14:paraId="3C0F0F48">
      <w:pPr>
        <w:spacing w:line="500" w:lineRule="exact"/>
        <w:rPr>
          <w:rFonts w:hint="eastAsia" w:ascii="宋体" w:hAnsi="宋体" w:eastAsia="宋体" w:cs="宋体"/>
          <w:color w:val="auto"/>
          <w:sz w:val="21"/>
          <w:szCs w:val="21"/>
        </w:rPr>
      </w:pPr>
    </w:p>
    <w:p w14:paraId="18F0DCB0">
      <w:pPr>
        <w:spacing w:line="500" w:lineRule="exact"/>
        <w:rPr>
          <w:rFonts w:hint="eastAsia" w:ascii="宋体" w:hAnsi="宋体" w:eastAsia="宋体" w:cs="宋体"/>
          <w:color w:val="auto"/>
          <w:sz w:val="21"/>
          <w:szCs w:val="21"/>
        </w:rPr>
      </w:pPr>
    </w:p>
    <w:p w14:paraId="585B0611">
      <w:pPr>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314240DA">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供应商代表签名：</w:t>
      </w:r>
    </w:p>
    <w:p w14:paraId="42FC6EEF">
      <w:pPr>
        <w:spacing w:line="500" w:lineRule="exact"/>
        <w:jc w:val="center"/>
        <w:rPr>
          <w:rFonts w:hint="eastAsia" w:ascii="宋体" w:hAnsi="宋体" w:eastAsia="宋体" w:cs="宋体"/>
          <w:color w:val="auto"/>
          <w:sz w:val="21"/>
          <w:szCs w:val="21"/>
        </w:rPr>
      </w:pPr>
    </w:p>
    <w:p w14:paraId="62E55D82">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单位（盖章）</w:t>
      </w:r>
    </w:p>
    <w:p w14:paraId="142A89B0">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09BB39EB">
      <w:pPr>
        <w:spacing w:line="500" w:lineRule="exact"/>
        <w:jc w:val="center"/>
        <w:rPr>
          <w:rFonts w:hint="eastAsia" w:ascii="宋体" w:hAnsi="宋体"/>
          <w:b/>
          <w:bCs/>
          <w:color w:val="FF0000"/>
          <w:spacing w:val="-4"/>
          <w:kern w:val="0"/>
          <w:szCs w:val="21"/>
          <w:highlight w:val="yellow"/>
        </w:rPr>
        <w:sectPr>
          <w:footerReference r:id="rId9" w:type="default"/>
          <w:pgSz w:w="11906" w:h="16838"/>
          <w:pgMar w:top="2098" w:right="1474" w:bottom="1984" w:left="1587" w:header="851" w:footer="1587" w:gutter="0"/>
          <w:cols w:space="720" w:num="1"/>
          <w:docGrid w:type="lines" w:linePitch="312" w:charSpace="0"/>
        </w:sectPr>
      </w:pPr>
      <w:r>
        <w:rPr>
          <w:rFonts w:hint="eastAsia" w:ascii="宋体" w:hAnsi="宋体" w:eastAsia="宋体" w:cs="宋体"/>
          <w:color w:val="auto"/>
          <w:sz w:val="21"/>
          <w:szCs w:val="21"/>
        </w:rPr>
        <w:t xml:space="preserve">            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  月   日</w:t>
      </w:r>
    </w:p>
    <w:p w14:paraId="3E387061">
      <w:pPr>
        <w:keepNext/>
        <w:keepLines/>
        <w:spacing w:line="360" w:lineRule="auto"/>
        <w:outlineLvl w:val="3"/>
        <w:rPr>
          <w:rFonts w:hint="eastAsia" w:ascii="宋体" w:hAnsi="宋体" w:cs="宋体"/>
          <w:b/>
          <w:bCs/>
          <w:szCs w:val="21"/>
        </w:rPr>
      </w:pPr>
      <w:r>
        <w:rPr>
          <w:rFonts w:hint="eastAsia" w:ascii="宋体" w:hAnsi="宋体" w:cs="宋体"/>
          <w:b/>
          <w:szCs w:val="21"/>
        </w:rPr>
        <w:t>七、投标人资格条件中所需的相关证明文件（均需加盖投标人公章）</w:t>
      </w:r>
      <w:bookmarkEnd w:id="50"/>
    </w:p>
    <w:p w14:paraId="163C0F69">
      <w:pPr>
        <w:keepNext/>
        <w:keepLines/>
        <w:spacing w:line="360" w:lineRule="auto"/>
        <w:rPr>
          <w:rFonts w:hint="eastAsia" w:ascii="宋体" w:hAnsi="宋体" w:cs="宋体"/>
          <w:b/>
          <w:bCs/>
          <w:szCs w:val="21"/>
        </w:rPr>
      </w:pPr>
      <w:r>
        <w:rPr>
          <w:rFonts w:hint="eastAsia" w:ascii="宋体" w:hAnsi="宋体" w:cs="宋体"/>
          <w:b/>
          <w:bCs/>
          <w:szCs w:val="21"/>
        </w:rPr>
        <w:t>如相关证明文件在其他部分已提供，则此处无需再重复提供。</w:t>
      </w:r>
    </w:p>
    <w:p w14:paraId="1927DE47">
      <w:pPr>
        <w:pStyle w:val="9"/>
        <w:tabs>
          <w:tab w:val="left" w:pos="562"/>
          <w:tab w:val="left" w:pos="3372"/>
          <w:tab w:val="left" w:pos="3653"/>
        </w:tabs>
        <w:rPr>
          <w:sz w:val="21"/>
          <w:szCs w:val="21"/>
        </w:rPr>
      </w:pPr>
    </w:p>
    <w:p w14:paraId="298706F0">
      <w:pPr>
        <w:rPr>
          <w:rFonts w:hint="eastAsia" w:ascii="宋体" w:hAnsi="宋体" w:cs="宋体"/>
          <w:b/>
          <w:szCs w:val="21"/>
        </w:rPr>
      </w:pPr>
      <w:bookmarkStart w:id="51" w:name="_Toc36971355"/>
      <w:bookmarkStart w:id="52" w:name="_Toc45995263"/>
      <w:bookmarkStart w:id="53" w:name="_Toc7167"/>
      <w:r>
        <w:rPr>
          <w:rFonts w:hint="eastAsia" w:ascii="宋体" w:hAnsi="宋体" w:cs="宋体"/>
          <w:b/>
          <w:szCs w:val="21"/>
        </w:rPr>
        <w:br w:type="page"/>
      </w:r>
    </w:p>
    <w:p w14:paraId="3C21E10E">
      <w:pPr>
        <w:outlineLvl w:val="3"/>
        <w:rPr>
          <w:rFonts w:hint="eastAsia" w:ascii="宋体" w:hAnsi="宋体" w:cs="宋体"/>
          <w:b/>
          <w:bCs/>
          <w:szCs w:val="21"/>
        </w:rPr>
      </w:pPr>
      <w:r>
        <w:rPr>
          <w:rFonts w:hint="eastAsia" w:ascii="宋体" w:hAnsi="宋体" w:cs="宋体"/>
          <w:b/>
          <w:szCs w:val="21"/>
        </w:rPr>
        <w:t>八、</w:t>
      </w:r>
      <w:bookmarkEnd w:id="51"/>
      <w:bookmarkEnd w:id="52"/>
      <w:r>
        <w:rPr>
          <w:rFonts w:hint="eastAsia" w:ascii="宋体" w:hAnsi="宋体" w:cs="宋体"/>
          <w:b/>
          <w:szCs w:val="21"/>
        </w:rPr>
        <w:t>服务条款偏离表格式</w:t>
      </w:r>
      <w:bookmarkEnd w:id="53"/>
    </w:p>
    <w:p w14:paraId="7AC3B4F1">
      <w:pPr>
        <w:spacing w:line="360" w:lineRule="auto"/>
        <w:jc w:val="center"/>
        <w:rPr>
          <w:rFonts w:hint="eastAsia" w:ascii="宋体" w:hAnsi="宋体" w:cs="宋体"/>
          <w:b/>
          <w:bCs/>
          <w:szCs w:val="21"/>
        </w:rPr>
      </w:pPr>
      <w:bookmarkStart w:id="54" w:name="_Toc45995264"/>
      <w:bookmarkStart w:id="55" w:name="_Toc36971356"/>
    </w:p>
    <w:p w14:paraId="4101801B">
      <w:pPr>
        <w:spacing w:line="360" w:lineRule="auto"/>
        <w:jc w:val="center"/>
        <w:rPr>
          <w:rFonts w:hint="eastAsia" w:ascii="宋体" w:hAnsi="宋体" w:cs="宋体"/>
          <w:b/>
          <w:bCs/>
          <w:szCs w:val="21"/>
        </w:rPr>
      </w:pPr>
      <w:r>
        <w:rPr>
          <w:rFonts w:hint="eastAsia" w:ascii="宋体" w:hAnsi="宋体" w:cs="宋体"/>
          <w:b/>
          <w:szCs w:val="21"/>
        </w:rPr>
        <w:t>服务条款</w:t>
      </w:r>
      <w:r>
        <w:rPr>
          <w:rFonts w:hint="eastAsia" w:ascii="宋体" w:hAnsi="宋体" w:cs="宋体"/>
          <w:b/>
          <w:bCs/>
          <w:szCs w:val="21"/>
        </w:rPr>
        <w:t>偏离表</w:t>
      </w:r>
    </w:p>
    <w:tbl>
      <w:tblPr>
        <w:tblStyle w:val="47"/>
        <w:tblW w:w="0" w:type="auto"/>
        <w:jc w:val="center"/>
        <w:tblLayout w:type="fixed"/>
        <w:tblCellMar>
          <w:top w:w="0" w:type="dxa"/>
          <w:left w:w="108" w:type="dxa"/>
          <w:bottom w:w="0" w:type="dxa"/>
          <w:right w:w="108" w:type="dxa"/>
        </w:tblCellMar>
      </w:tblPr>
      <w:tblGrid>
        <w:gridCol w:w="1891"/>
        <w:gridCol w:w="2535"/>
        <w:gridCol w:w="2345"/>
        <w:gridCol w:w="1262"/>
        <w:gridCol w:w="1027"/>
      </w:tblGrid>
      <w:tr w14:paraId="6C5E11CC">
        <w:tblPrEx>
          <w:tblCellMar>
            <w:top w:w="0" w:type="dxa"/>
            <w:left w:w="108" w:type="dxa"/>
            <w:bottom w:w="0" w:type="dxa"/>
            <w:right w:w="108" w:type="dxa"/>
          </w:tblCellMar>
        </w:tblPrEx>
        <w:trPr>
          <w:trHeight w:val="510" w:hRule="atLeast"/>
          <w:jc w:val="center"/>
        </w:trPr>
        <w:tc>
          <w:tcPr>
            <w:tcW w:w="4426" w:type="dxa"/>
            <w:gridSpan w:val="2"/>
            <w:tcBorders>
              <w:top w:val="nil"/>
              <w:left w:val="nil"/>
              <w:bottom w:val="single" w:color="auto" w:sz="8" w:space="0"/>
              <w:right w:val="nil"/>
            </w:tcBorders>
            <w:vAlign w:val="center"/>
          </w:tcPr>
          <w:p w14:paraId="719C5DB4">
            <w:pPr>
              <w:tabs>
                <w:tab w:val="left" w:pos="315"/>
                <w:tab w:val="left" w:pos="510"/>
              </w:tabs>
              <w:ind w:left="360" w:right="893" w:hanging="360"/>
              <w:rPr>
                <w:rFonts w:hint="eastAsia" w:ascii="宋体" w:hAnsi="宋体" w:cs="宋体"/>
                <w:b/>
                <w:bCs/>
                <w:kern w:val="0"/>
                <w:sz w:val="22"/>
              </w:rPr>
            </w:pPr>
            <w:r>
              <w:rPr>
                <w:rFonts w:hint="eastAsia" w:ascii="宋体" w:hAnsi="宋体" w:cs="宋体"/>
                <w:szCs w:val="21"/>
                <w:lang w:val="zh-CN"/>
              </w:rPr>
              <w:t>项目名称：北京大学深圳医院医用织物洗涤服务项目</w:t>
            </w:r>
            <w:r>
              <w:rPr>
                <w:rFonts w:hint="eastAsia" w:ascii="宋体" w:hAnsi="宋体" w:cs="宋体"/>
                <w:szCs w:val="21"/>
                <w:lang w:val="zh-CN"/>
              </w:rPr>
              <w:tab/>
            </w:r>
          </w:p>
        </w:tc>
        <w:tc>
          <w:tcPr>
            <w:tcW w:w="4634" w:type="dxa"/>
            <w:gridSpan w:val="3"/>
            <w:tcBorders>
              <w:top w:val="nil"/>
              <w:left w:val="nil"/>
              <w:bottom w:val="single" w:color="auto" w:sz="8" w:space="0"/>
              <w:right w:val="nil"/>
            </w:tcBorders>
            <w:vAlign w:val="center"/>
          </w:tcPr>
          <w:p w14:paraId="16C3B0B0">
            <w:pPr>
              <w:tabs>
                <w:tab w:val="left" w:pos="315"/>
                <w:tab w:val="left" w:pos="510"/>
              </w:tabs>
              <w:adjustRightInd w:val="0"/>
              <w:jc w:val="right"/>
              <w:rPr>
                <w:rFonts w:hint="eastAsia" w:ascii="宋体" w:hAnsi="宋体" w:cs="宋体"/>
                <w:b/>
                <w:szCs w:val="21"/>
              </w:rPr>
            </w:pPr>
            <w:r>
              <w:rPr>
                <w:rFonts w:hint="eastAsia" w:ascii="宋体" w:hAnsi="宋体" w:cs="宋体"/>
                <w:szCs w:val="21"/>
                <w:lang w:val="zh-CN"/>
              </w:rPr>
              <w:t>项目编号：BDYYZXCG-02</w:t>
            </w:r>
          </w:p>
        </w:tc>
      </w:tr>
      <w:tr w14:paraId="41F79A32">
        <w:tblPrEx>
          <w:tblCellMar>
            <w:top w:w="0" w:type="dxa"/>
            <w:left w:w="108" w:type="dxa"/>
            <w:bottom w:w="0" w:type="dxa"/>
            <w:right w:w="108" w:type="dxa"/>
          </w:tblCellMar>
        </w:tblPrEx>
        <w:trPr>
          <w:trHeight w:val="510"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6FDDB259">
            <w:pPr>
              <w:widowControl/>
              <w:jc w:val="center"/>
              <w:rPr>
                <w:rFonts w:hint="eastAsia" w:ascii="宋体" w:hAnsi="宋体" w:cs="宋体"/>
                <w:b/>
                <w:bCs/>
                <w:kern w:val="0"/>
                <w:sz w:val="22"/>
              </w:rPr>
            </w:pPr>
            <w:r>
              <w:rPr>
                <w:rFonts w:hint="eastAsia" w:ascii="宋体" w:hAnsi="宋体" w:cs="宋体"/>
                <w:b/>
                <w:bCs/>
                <w:kern w:val="0"/>
                <w:sz w:val="22"/>
              </w:rPr>
              <w:t>招标文件条目号</w:t>
            </w:r>
          </w:p>
        </w:tc>
        <w:tc>
          <w:tcPr>
            <w:tcW w:w="2535" w:type="dxa"/>
            <w:tcBorders>
              <w:top w:val="single" w:color="auto" w:sz="8" w:space="0"/>
              <w:left w:val="single" w:color="auto" w:sz="8" w:space="0"/>
              <w:bottom w:val="single" w:color="auto" w:sz="8" w:space="0"/>
              <w:right w:val="single" w:color="auto" w:sz="8" w:space="0"/>
            </w:tcBorders>
            <w:vAlign w:val="center"/>
          </w:tcPr>
          <w:p w14:paraId="270FE842">
            <w:pPr>
              <w:widowControl/>
              <w:jc w:val="center"/>
              <w:rPr>
                <w:rFonts w:hint="eastAsia" w:ascii="宋体" w:hAnsi="宋体" w:cs="宋体"/>
                <w:b/>
                <w:bCs/>
                <w:kern w:val="0"/>
                <w:sz w:val="22"/>
              </w:rPr>
            </w:pPr>
            <w:r>
              <w:rPr>
                <w:rFonts w:hint="eastAsia" w:ascii="宋体" w:hAnsi="宋体" w:cs="宋体"/>
                <w:b/>
                <w:bCs/>
                <w:kern w:val="0"/>
                <w:sz w:val="22"/>
              </w:rPr>
              <w:t>招标技术服务条款</w:t>
            </w:r>
          </w:p>
        </w:tc>
        <w:tc>
          <w:tcPr>
            <w:tcW w:w="2345" w:type="dxa"/>
            <w:tcBorders>
              <w:top w:val="single" w:color="auto" w:sz="8" w:space="0"/>
              <w:left w:val="single" w:color="auto" w:sz="8" w:space="0"/>
              <w:bottom w:val="single" w:color="auto" w:sz="8" w:space="0"/>
              <w:right w:val="single" w:color="auto" w:sz="8" w:space="0"/>
            </w:tcBorders>
            <w:vAlign w:val="center"/>
          </w:tcPr>
          <w:p w14:paraId="284E036B">
            <w:pPr>
              <w:jc w:val="center"/>
              <w:rPr>
                <w:rFonts w:hint="eastAsia" w:ascii="宋体" w:hAnsi="宋体" w:cs="宋体"/>
                <w:b/>
                <w:szCs w:val="21"/>
              </w:rPr>
            </w:pPr>
            <w:r>
              <w:rPr>
                <w:rFonts w:hint="eastAsia" w:ascii="宋体" w:hAnsi="宋体" w:cs="宋体"/>
                <w:b/>
                <w:szCs w:val="21"/>
              </w:rPr>
              <w:t>投标响应</w:t>
            </w:r>
          </w:p>
        </w:tc>
        <w:tc>
          <w:tcPr>
            <w:tcW w:w="1262" w:type="dxa"/>
            <w:tcBorders>
              <w:top w:val="single" w:color="auto" w:sz="8" w:space="0"/>
              <w:left w:val="single" w:color="auto" w:sz="8" w:space="0"/>
              <w:bottom w:val="single" w:color="auto" w:sz="8" w:space="0"/>
              <w:right w:val="single" w:color="auto" w:sz="8" w:space="0"/>
            </w:tcBorders>
            <w:vAlign w:val="center"/>
          </w:tcPr>
          <w:p w14:paraId="53E5F8BC">
            <w:pPr>
              <w:jc w:val="center"/>
              <w:rPr>
                <w:rFonts w:hint="eastAsia" w:ascii="宋体" w:hAnsi="宋体" w:cs="宋体"/>
                <w:b/>
                <w:szCs w:val="21"/>
              </w:rPr>
            </w:pPr>
            <w:r>
              <w:rPr>
                <w:rFonts w:hint="eastAsia" w:ascii="宋体" w:hAnsi="宋体" w:cs="宋体"/>
                <w:b/>
                <w:szCs w:val="21"/>
              </w:rPr>
              <w:t>偏离情况</w:t>
            </w:r>
          </w:p>
        </w:tc>
        <w:tc>
          <w:tcPr>
            <w:tcW w:w="1027" w:type="dxa"/>
            <w:tcBorders>
              <w:top w:val="single" w:color="auto" w:sz="8" w:space="0"/>
              <w:left w:val="single" w:color="auto" w:sz="8" w:space="0"/>
              <w:bottom w:val="single" w:color="auto" w:sz="8" w:space="0"/>
              <w:right w:val="single" w:color="auto" w:sz="8" w:space="0"/>
            </w:tcBorders>
            <w:vAlign w:val="center"/>
          </w:tcPr>
          <w:p w14:paraId="38842E79">
            <w:pPr>
              <w:jc w:val="center"/>
              <w:rPr>
                <w:rFonts w:hint="eastAsia" w:ascii="宋体" w:hAnsi="宋体" w:cs="宋体"/>
                <w:b/>
                <w:szCs w:val="21"/>
              </w:rPr>
            </w:pPr>
            <w:r>
              <w:rPr>
                <w:rFonts w:hint="eastAsia" w:ascii="宋体" w:hAnsi="宋体" w:cs="宋体"/>
                <w:b/>
                <w:szCs w:val="21"/>
              </w:rPr>
              <w:t>说明</w:t>
            </w:r>
          </w:p>
        </w:tc>
      </w:tr>
      <w:tr w14:paraId="48331E67">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52E33985">
            <w:pPr>
              <w:widowControl/>
              <w:jc w:val="center"/>
              <w:rPr>
                <w:rFonts w:hint="eastAsia" w:ascii="宋体" w:hAnsi="宋体" w:cs="宋体"/>
                <w:b/>
                <w:bCs/>
                <w:kern w:val="0"/>
                <w:sz w:val="22"/>
              </w:rPr>
            </w:pPr>
            <w:r>
              <w:rPr>
                <w:rFonts w:hint="eastAsia" w:ascii="宋体" w:hAnsi="宋体" w:cs="宋体"/>
                <w:b/>
                <w:bCs/>
                <w:kern w:val="0"/>
                <w:sz w:val="22"/>
              </w:rPr>
              <w:t>1</w:t>
            </w:r>
          </w:p>
        </w:tc>
        <w:tc>
          <w:tcPr>
            <w:tcW w:w="2535" w:type="dxa"/>
            <w:tcBorders>
              <w:top w:val="single" w:color="auto" w:sz="8" w:space="0"/>
              <w:left w:val="nil"/>
              <w:bottom w:val="single" w:color="auto" w:sz="8" w:space="0"/>
              <w:right w:val="single" w:color="auto" w:sz="8" w:space="0"/>
            </w:tcBorders>
            <w:vAlign w:val="center"/>
          </w:tcPr>
          <w:p w14:paraId="7222767C">
            <w:pPr>
              <w:widowControl/>
              <w:jc w:val="center"/>
              <w:rPr>
                <w:rFonts w:hint="eastAsia" w:ascii="宋体" w:hAnsi="宋体" w:cs="宋体"/>
                <w:kern w:val="0"/>
                <w:szCs w:val="21"/>
              </w:rPr>
            </w:pPr>
            <w:r>
              <w:rPr>
                <w:rFonts w:hint="eastAsia" w:ascii="宋体" w:hAnsi="宋体" w:cs="宋体"/>
                <w:b/>
                <w:bCs/>
                <w:kern w:val="0"/>
                <w:szCs w:val="21"/>
                <w:u w:val="single"/>
              </w:rPr>
              <w:t>请投标人自行从“第二章 招标项目需求”中“项目服务要求”内容复制</w:t>
            </w:r>
          </w:p>
        </w:tc>
        <w:tc>
          <w:tcPr>
            <w:tcW w:w="2345" w:type="dxa"/>
            <w:tcBorders>
              <w:top w:val="single" w:color="auto" w:sz="8" w:space="0"/>
              <w:left w:val="nil"/>
              <w:bottom w:val="single" w:color="auto" w:sz="8" w:space="0"/>
              <w:right w:val="single" w:color="auto" w:sz="8" w:space="0"/>
            </w:tcBorders>
            <w:vAlign w:val="center"/>
          </w:tcPr>
          <w:p w14:paraId="2F2864B7">
            <w:pPr>
              <w:spacing w:line="300" w:lineRule="exact"/>
              <w:jc w:val="center"/>
              <w:rPr>
                <w:rFonts w:hint="eastAsia" w:ascii="宋体" w:hAnsi="宋体" w:cs="宋体"/>
                <w:b/>
                <w:bCs/>
                <w:kern w:val="0"/>
                <w:sz w:val="22"/>
              </w:rPr>
            </w:pPr>
            <w:r>
              <w:rPr>
                <w:rFonts w:hint="eastAsia" w:ascii="宋体" w:hAnsi="宋体" w:cs="宋体"/>
                <w:b/>
                <w:bCs/>
                <w:kern w:val="0"/>
                <w:szCs w:val="21"/>
              </w:rPr>
              <w:t>投标人根据实际情况在此处进行响应</w:t>
            </w:r>
          </w:p>
        </w:tc>
        <w:tc>
          <w:tcPr>
            <w:tcW w:w="1262" w:type="dxa"/>
            <w:tcBorders>
              <w:top w:val="single" w:color="auto" w:sz="8" w:space="0"/>
              <w:left w:val="nil"/>
              <w:bottom w:val="single" w:color="auto" w:sz="8" w:space="0"/>
              <w:right w:val="single" w:color="auto" w:sz="8" w:space="0"/>
            </w:tcBorders>
            <w:vAlign w:val="center"/>
          </w:tcPr>
          <w:p w14:paraId="3BAC8916">
            <w:pPr>
              <w:spacing w:line="300" w:lineRule="exact"/>
              <w:jc w:val="center"/>
              <w:rPr>
                <w:rFonts w:hint="eastAsia" w:ascii="宋体" w:hAnsi="宋体" w:cs="宋体"/>
                <w:b/>
                <w:bCs/>
                <w:kern w:val="0"/>
                <w:sz w:val="22"/>
              </w:rPr>
            </w:pPr>
            <w:r>
              <w:rPr>
                <w:rFonts w:hint="eastAsia" w:ascii="宋体" w:hAnsi="宋体" w:cs="宋体"/>
                <w:b/>
                <w:bCs/>
                <w:kern w:val="0"/>
                <w:szCs w:val="21"/>
              </w:rPr>
              <w:t>“无偏离”或“负偏离”</w:t>
            </w:r>
          </w:p>
        </w:tc>
        <w:tc>
          <w:tcPr>
            <w:tcW w:w="1027" w:type="dxa"/>
            <w:tcBorders>
              <w:top w:val="single" w:color="auto" w:sz="8" w:space="0"/>
              <w:left w:val="nil"/>
              <w:bottom w:val="single" w:color="auto" w:sz="8" w:space="0"/>
              <w:right w:val="single" w:color="auto" w:sz="8" w:space="0"/>
            </w:tcBorders>
            <w:vAlign w:val="center"/>
          </w:tcPr>
          <w:p w14:paraId="6513EB34">
            <w:pPr>
              <w:widowControl/>
              <w:jc w:val="center"/>
              <w:rPr>
                <w:rFonts w:hint="eastAsia" w:ascii="宋体" w:hAnsi="宋体" w:cs="宋体"/>
                <w:kern w:val="0"/>
                <w:sz w:val="22"/>
              </w:rPr>
            </w:pPr>
          </w:p>
        </w:tc>
      </w:tr>
      <w:tr w14:paraId="3A6B4697">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6C224090">
            <w:pPr>
              <w:widowControl/>
              <w:jc w:val="center"/>
              <w:rPr>
                <w:rFonts w:hint="eastAsia" w:ascii="宋体" w:hAnsi="宋体" w:cs="宋体"/>
                <w:b/>
                <w:bCs/>
                <w:kern w:val="0"/>
                <w:sz w:val="22"/>
              </w:rPr>
            </w:pPr>
            <w:r>
              <w:rPr>
                <w:rFonts w:hint="eastAsia" w:ascii="宋体" w:hAnsi="宋体" w:cs="宋体"/>
                <w:b/>
                <w:bCs/>
                <w:kern w:val="0"/>
                <w:sz w:val="22"/>
              </w:rPr>
              <w:t>2</w:t>
            </w:r>
          </w:p>
        </w:tc>
        <w:tc>
          <w:tcPr>
            <w:tcW w:w="2535" w:type="dxa"/>
            <w:tcBorders>
              <w:top w:val="single" w:color="auto" w:sz="8" w:space="0"/>
              <w:left w:val="nil"/>
              <w:bottom w:val="single" w:color="auto" w:sz="8" w:space="0"/>
              <w:right w:val="single" w:color="auto" w:sz="8" w:space="0"/>
            </w:tcBorders>
            <w:vAlign w:val="center"/>
          </w:tcPr>
          <w:p w14:paraId="7913CAC5">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0756EE84">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2D08F6AD">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4BEC1194">
            <w:pPr>
              <w:widowControl/>
              <w:jc w:val="center"/>
              <w:rPr>
                <w:rFonts w:hint="eastAsia" w:ascii="宋体" w:hAnsi="宋体" w:cs="宋体"/>
                <w:kern w:val="0"/>
                <w:sz w:val="22"/>
              </w:rPr>
            </w:pPr>
          </w:p>
        </w:tc>
      </w:tr>
      <w:tr w14:paraId="3A76B8C0">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407FD0F1">
            <w:pPr>
              <w:widowControl/>
              <w:jc w:val="center"/>
              <w:rPr>
                <w:rFonts w:hint="eastAsia" w:ascii="宋体" w:hAnsi="宋体" w:cs="宋体"/>
                <w:b/>
                <w:bCs/>
                <w:kern w:val="0"/>
                <w:sz w:val="22"/>
              </w:rPr>
            </w:pPr>
            <w:r>
              <w:rPr>
                <w:rFonts w:hint="eastAsia" w:ascii="宋体" w:hAnsi="宋体" w:cs="宋体"/>
                <w:b/>
                <w:bCs/>
                <w:kern w:val="0"/>
                <w:sz w:val="22"/>
              </w:rPr>
              <w:t>3</w:t>
            </w:r>
          </w:p>
        </w:tc>
        <w:tc>
          <w:tcPr>
            <w:tcW w:w="2535" w:type="dxa"/>
            <w:tcBorders>
              <w:top w:val="single" w:color="auto" w:sz="8" w:space="0"/>
              <w:left w:val="nil"/>
              <w:bottom w:val="single" w:color="auto" w:sz="8" w:space="0"/>
              <w:right w:val="single" w:color="auto" w:sz="8" w:space="0"/>
            </w:tcBorders>
            <w:vAlign w:val="center"/>
          </w:tcPr>
          <w:p w14:paraId="027F8F56">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72AA8B4A">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13AE86CE">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29764D0D">
            <w:pPr>
              <w:widowControl/>
              <w:jc w:val="center"/>
              <w:rPr>
                <w:rFonts w:hint="eastAsia" w:ascii="宋体" w:hAnsi="宋体" w:cs="宋体"/>
                <w:kern w:val="0"/>
                <w:sz w:val="22"/>
              </w:rPr>
            </w:pPr>
          </w:p>
        </w:tc>
      </w:tr>
      <w:tr w14:paraId="03C40332">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779A6D19">
            <w:pPr>
              <w:widowControl/>
              <w:jc w:val="center"/>
              <w:rPr>
                <w:rFonts w:hint="eastAsia" w:ascii="宋体" w:hAnsi="宋体" w:cs="宋体"/>
                <w:kern w:val="0"/>
                <w:sz w:val="22"/>
              </w:rPr>
            </w:pPr>
            <w:r>
              <w:rPr>
                <w:rFonts w:hint="eastAsia" w:ascii="宋体" w:hAnsi="宋体" w:cs="宋体"/>
                <w:kern w:val="0"/>
                <w:sz w:val="22"/>
              </w:rPr>
              <w:t>...</w:t>
            </w:r>
          </w:p>
        </w:tc>
        <w:tc>
          <w:tcPr>
            <w:tcW w:w="2535" w:type="dxa"/>
            <w:tcBorders>
              <w:top w:val="single" w:color="auto" w:sz="8" w:space="0"/>
              <w:left w:val="nil"/>
              <w:bottom w:val="single" w:color="auto" w:sz="8" w:space="0"/>
              <w:right w:val="single" w:color="auto" w:sz="8" w:space="0"/>
            </w:tcBorders>
            <w:vAlign w:val="center"/>
          </w:tcPr>
          <w:p w14:paraId="7A583FA1">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268E04E4">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315E6CFB">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0E879DF9">
            <w:pPr>
              <w:widowControl/>
              <w:jc w:val="center"/>
              <w:rPr>
                <w:rFonts w:hint="eastAsia" w:ascii="宋体" w:hAnsi="宋体" w:cs="宋体"/>
                <w:kern w:val="0"/>
                <w:sz w:val="22"/>
              </w:rPr>
            </w:pPr>
          </w:p>
        </w:tc>
      </w:tr>
    </w:tbl>
    <w:p w14:paraId="11BB4F50">
      <w:pPr>
        <w:snapToGrid w:val="0"/>
        <w:spacing w:line="360" w:lineRule="auto"/>
        <w:jc w:val="left"/>
        <w:rPr>
          <w:rFonts w:hint="eastAsia" w:ascii="宋体" w:hAnsi="宋体"/>
          <w:bCs/>
          <w:szCs w:val="21"/>
          <w:u w:val="single"/>
        </w:rPr>
      </w:pPr>
      <w:r>
        <w:rPr>
          <w:rFonts w:hint="eastAsia" w:ascii="宋体" w:hAnsi="宋体"/>
          <w:bCs/>
          <w:szCs w:val="21"/>
        </w:rPr>
        <w:t>注：1、</w:t>
      </w:r>
      <w:r>
        <w:rPr>
          <w:rFonts w:hint="eastAsia" w:ascii="宋体" w:hAnsi="宋体"/>
          <w:bCs/>
          <w:szCs w:val="21"/>
          <w:u w:val="single"/>
        </w:rPr>
        <w:t>投标人应对照招标文件服务条款（详见招标文件“招标项目需求”中“项目服务要求”），逐条说明已对招标文件的服务内容做出了实质性的响应，并申明与招标文件的偏差和例外；</w:t>
      </w:r>
    </w:p>
    <w:p w14:paraId="59DE61BD">
      <w:pPr>
        <w:numPr>
          <w:ilvl w:val="0"/>
          <w:numId w:val="19"/>
        </w:numPr>
        <w:snapToGrid w:val="0"/>
        <w:spacing w:line="360" w:lineRule="auto"/>
        <w:jc w:val="left"/>
        <w:rPr>
          <w:rFonts w:hint="eastAsia" w:ascii="宋体" w:hAnsi="宋体" w:cs="宋体"/>
          <w:szCs w:val="21"/>
        </w:rPr>
      </w:pPr>
      <w:r>
        <w:rPr>
          <w:rFonts w:hint="eastAsia" w:ascii="宋体" w:hAnsi="宋体" w:cs="宋体"/>
          <w:bCs/>
          <w:szCs w:val="21"/>
        </w:rPr>
        <w:t>如本表与具体服务方案承诺内容有矛盾，以本表为准。</w:t>
      </w:r>
    </w:p>
    <w:p w14:paraId="435879E9">
      <w:pPr>
        <w:numPr>
          <w:ilvl w:val="0"/>
          <w:numId w:val="19"/>
        </w:numPr>
        <w:snapToGrid w:val="0"/>
        <w:spacing w:line="360" w:lineRule="auto"/>
        <w:jc w:val="left"/>
        <w:rPr>
          <w:rFonts w:hint="eastAsia" w:ascii="宋体" w:hAnsi="宋体" w:cs="宋体"/>
          <w:szCs w:val="21"/>
        </w:rPr>
      </w:pPr>
      <w:r>
        <w:rPr>
          <w:rFonts w:hint="eastAsia" w:ascii="宋体" w:hAnsi="宋体" w:cs="宋体"/>
          <w:bCs/>
          <w:szCs w:val="21"/>
        </w:rPr>
        <w:t>技术要求中标注“★”的条款为实质性要求和条件条款，投标文件对此项负偏离将导致不能通过符合性审查；标注“▲”的条款为评分时的关键指标，投标文件对此项负偏离不会导致投标无效；</w:t>
      </w:r>
      <w:r>
        <w:rPr>
          <w:rFonts w:hint="eastAsia" w:ascii="宋体" w:hAnsi="宋体" w:cs="宋体"/>
          <w:szCs w:val="21"/>
        </w:rPr>
        <w:t>投标文件非“★”号条款响应存在缺漏项的视作负偏离；注明提供证明材料的条款必须按要求在投标文件中提供，且注明证明材料在投标文件中的具体为止，否则视作负偏离；投标文件的响应情况与填写的偏离情况不相符的，以响应情况为准；投标文件提供的证明材料与投标响应情况不相符的，以证明材料为准。</w:t>
      </w:r>
    </w:p>
    <w:p w14:paraId="3449A8DA">
      <w:pPr>
        <w:numPr>
          <w:ilvl w:val="0"/>
          <w:numId w:val="19"/>
        </w:numPr>
        <w:snapToGrid w:val="0"/>
        <w:spacing w:after="78" w:line="360" w:lineRule="auto"/>
        <w:jc w:val="left"/>
        <w:rPr>
          <w:rFonts w:hint="eastAsia" w:ascii="宋体" w:hAnsi="宋体" w:cs="宋体"/>
          <w:szCs w:val="21"/>
        </w:rPr>
      </w:pPr>
      <w:r>
        <w:rPr>
          <w:rFonts w:hint="eastAsia" w:ascii="宋体" w:hAnsi="宋体" w:cs="宋体"/>
          <w:szCs w:val="21"/>
        </w:rPr>
        <w:t>“偏离情况”一栏请如实填写“无偏离”、“负偏离”。</w:t>
      </w:r>
    </w:p>
    <w:p w14:paraId="08DF786F">
      <w:pPr>
        <w:numPr>
          <w:ilvl w:val="0"/>
          <w:numId w:val="19"/>
        </w:numPr>
        <w:snapToGrid w:val="0"/>
        <w:spacing w:after="78" w:line="360" w:lineRule="auto"/>
        <w:jc w:val="left"/>
        <w:rPr>
          <w:rFonts w:hint="eastAsia" w:ascii="宋体" w:hAnsi="宋体" w:cs="宋体"/>
          <w:szCs w:val="21"/>
        </w:rPr>
      </w:pPr>
      <w:r>
        <w:rPr>
          <w:rFonts w:hint="eastAsia" w:ascii="宋体" w:hAnsi="宋体" w:cs="宋体"/>
          <w:szCs w:val="21"/>
        </w:rPr>
        <w:t>★如《服务条款偏离表》所填写偏离情况与投标文件实质内容不符的，按政府采购相关法规进行处理。</w:t>
      </w:r>
    </w:p>
    <w:bookmarkEnd w:id="54"/>
    <w:p w14:paraId="001BE783">
      <w:pPr>
        <w:spacing w:line="360" w:lineRule="auto"/>
        <w:ind w:firstLine="420" w:firstLineChars="200"/>
        <w:jc w:val="left"/>
        <w:rPr>
          <w:rFonts w:hint="eastAsia" w:ascii="宋体" w:hAnsi="宋体" w:cs="宋体"/>
          <w:szCs w:val="21"/>
        </w:rPr>
      </w:pPr>
    </w:p>
    <w:p w14:paraId="498D2E02">
      <w:pPr>
        <w:spacing w:line="360" w:lineRule="auto"/>
        <w:ind w:firstLine="420" w:firstLineChars="200"/>
        <w:jc w:val="left"/>
        <w:rPr>
          <w:rFonts w:hint="eastAsia" w:ascii="宋体" w:hAnsi="宋体" w:cs="宋体"/>
          <w:szCs w:val="21"/>
        </w:rPr>
      </w:pPr>
    </w:p>
    <w:p w14:paraId="482ADD04">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2F6DC5F6">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1502A3D">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1B711EA9">
      <w:pPr>
        <w:spacing w:line="360" w:lineRule="auto"/>
        <w:rPr>
          <w:rFonts w:hint="eastAsia" w:ascii="宋体" w:hAnsi="宋体" w:cs="宋体"/>
          <w:b/>
          <w:bCs/>
          <w:sz w:val="32"/>
          <w:szCs w:val="32"/>
        </w:rPr>
      </w:pPr>
    </w:p>
    <w:p w14:paraId="5DB1EB38">
      <w:pPr>
        <w:keepNext/>
        <w:keepLines/>
        <w:tabs>
          <w:tab w:val="left" w:pos="525"/>
        </w:tabs>
        <w:spacing w:before="260" w:after="260" w:line="360" w:lineRule="auto"/>
        <w:ind w:left="527" w:hanging="527"/>
        <w:outlineLvl w:val="3"/>
        <w:rPr>
          <w:rFonts w:hint="eastAsia" w:ascii="宋体" w:hAnsi="宋体" w:cs="宋体"/>
          <w:b/>
          <w:bCs/>
          <w:szCs w:val="21"/>
        </w:rPr>
      </w:pPr>
      <w:r>
        <w:rPr>
          <w:rFonts w:hint="eastAsia" w:ascii="宋体" w:hAnsi="宋体" w:cs="宋体"/>
          <w:b/>
          <w:bCs/>
          <w:sz w:val="32"/>
          <w:szCs w:val="32"/>
        </w:rPr>
        <w:br w:type="page"/>
      </w:r>
      <w:bookmarkStart w:id="56" w:name="_Toc1465"/>
      <w:r>
        <w:rPr>
          <w:rFonts w:hint="eastAsia" w:ascii="宋体" w:hAnsi="宋体" w:cs="宋体"/>
          <w:b/>
          <w:szCs w:val="21"/>
        </w:rPr>
        <w:t>九、商务条款偏离表格式</w:t>
      </w:r>
      <w:bookmarkEnd w:id="56"/>
    </w:p>
    <w:p w14:paraId="0D99BB88">
      <w:pPr>
        <w:spacing w:line="360" w:lineRule="auto"/>
        <w:jc w:val="center"/>
        <w:rPr>
          <w:rFonts w:hint="eastAsia" w:ascii="宋体" w:hAnsi="宋体" w:cs="宋体"/>
          <w:b/>
          <w:bCs/>
          <w:szCs w:val="21"/>
        </w:rPr>
      </w:pPr>
      <w:r>
        <w:rPr>
          <w:rFonts w:hint="eastAsia" w:ascii="宋体" w:hAnsi="宋体" w:cs="宋体"/>
          <w:b/>
          <w:bCs/>
          <w:szCs w:val="21"/>
        </w:rPr>
        <w:t>商务条款偏离表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4112"/>
        <w:gridCol w:w="1413"/>
        <w:gridCol w:w="1137"/>
        <w:gridCol w:w="568"/>
      </w:tblGrid>
      <w:tr w14:paraId="1671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48" w:type="dxa"/>
            <w:gridSpan w:val="2"/>
            <w:tcBorders>
              <w:top w:val="nil"/>
              <w:left w:val="nil"/>
              <w:bottom w:val="single" w:color="auto" w:sz="4" w:space="0"/>
              <w:right w:val="nil"/>
            </w:tcBorders>
            <w:vAlign w:val="center"/>
          </w:tcPr>
          <w:p w14:paraId="5DBC115E">
            <w:pPr>
              <w:tabs>
                <w:tab w:val="left" w:pos="315"/>
                <w:tab w:val="left" w:pos="510"/>
              </w:tabs>
              <w:ind w:left="360" w:right="893" w:hanging="360"/>
              <w:rPr>
                <w:b/>
                <w:bCs/>
              </w:rPr>
            </w:pPr>
            <w:r>
              <w:rPr>
                <w:rFonts w:hint="eastAsia" w:ascii="宋体" w:hAnsi="宋体" w:cs="宋体"/>
                <w:szCs w:val="21"/>
                <w:lang w:val="zh-CN"/>
              </w:rPr>
              <w:t>项目名称：北京大学深圳医院医用织物洗涤服务项目</w:t>
            </w:r>
          </w:p>
        </w:tc>
        <w:tc>
          <w:tcPr>
            <w:tcW w:w="3118" w:type="dxa"/>
            <w:gridSpan w:val="3"/>
            <w:tcBorders>
              <w:top w:val="nil"/>
              <w:left w:val="nil"/>
              <w:bottom w:val="single" w:color="auto" w:sz="4" w:space="0"/>
              <w:right w:val="nil"/>
            </w:tcBorders>
            <w:vAlign w:val="center"/>
          </w:tcPr>
          <w:p w14:paraId="12F32F7F">
            <w:pPr>
              <w:tabs>
                <w:tab w:val="left" w:pos="315"/>
                <w:tab w:val="left" w:pos="510"/>
              </w:tabs>
              <w:adjustRightInd w:val="0"/>
              <w:jc w:val="right"/>
              <w:rPr>
                <w:rFonts w:hint="eastAsia" w:ascii="宋体" w:hAnsi="宋体" w:cs="宋体"/>
                <w:b/>
                <w:szCs w:val="21"/>
              </w:rPr>
            </w:pPr>
            <w:r>
              <w:rPr>
                <w:rFonts w:hint="eastAsia" w:ascii="宋体" w:hAnsi="宋体" w:cs="宋体"/>
                <w:szCs w:val="21"/>
                <w:lang w:val="zh-CN"/>
              </w:rPr>
              <w:t>项目编号：BDYYZXCG-02</w:t>
            </w:r>
          </w:p>
        </w:tc>
      </w:tr>
      <w:tr w14:paraId="5D73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6" w:type="dxa"/>
            <w:tcBorders>
              <w:top w:val="single" w:color="auto" w:sz="4" w:space="0"/>
            </w:tcBorders>
            <w:vAlign w:val="center"/>
          </w:tcPr>
          <w:p w14:paraId="2AD04384">
            <w:pPr>
              <w:spacing w:line="360" w:lineRule="auto"/>
              <w:jc w:val="center"/>
              <w:rPr>
                <w:rFonts w:hint="eastAsia" w:ascii="宋体" w:hAnsi="宋体" w:cs="宋体"/>
                <w:b/>
                <w:szCs w:val="21"/>
              </w:rPr>
            </w:pPr>
            <w:r>
              <w:rPr>
                <w:rFonts w:hint="eastAsia" w:ascii="宋体" w:hAnsi="宋体" w:cs="宋体"/>
                <w:b/>
                <w:bCs/>
                <w:kern w:val="0"/>
                <w:sz w:val="22"/>
              </w:rPr>
              <w:t>招标文件条目号</w:t>
            </w:r>
          </w:p>
        </w:tc>
        <w:tc>
          <w:tcPr>
            <w:tcW w:w="4112" w:type="dxa"/>
            <w:tcBorders>
              <w:top w:val="single" w:color="auto" w:sz="4" w:space="0"/>
            </w:tcBorders>
            <w:vAlign w:val="center"/>
          </w:tcPr>
          <w:p w14:paraId="12BAD6A1">
            <w:pPr>
              <w:spacing w:line="360" w:lineRule="auto"/>
              <w:jc w:val="center"/>
              <w:rPr>
                <w:rFonts w:hint="eastAsia" w:ascii="宋体" w:hAnsi="宋体" w:cs="宋体"/>
                <w:b/>
                <w:szCs w:val="21"/>
              </w:rPr>
            </w:pPr>
            <w:r>
              <w:rPr>
                <w:rFonts w:hint="eastAsia"/>
                <w:b/>
                <w:bCs/>
              </w:rPr>
              <w:t>招标</w:t>
            </w:r>
            <w:r>
              <w:rPr>
                <w:rFonts w:hint="eastAsia" w:ascii="宋体" w:hAnsi="宋体" w:cs="宋体"/>
                <w:b/>
                <w:bCs/>
                <w:szCs w:val="21"/>
              </w:rPr>
              <w:t>商务</w:t>
            </w:r>
            <w:r>
              <w:rPr>
                <w:rFonts w:hint="eastAsia" w:ascii="宋体" w:hAnsi="宋体" w:cs="宋体"/>
                <w:b/>
                <w:szCs w:val="21"/>
              </w:rPr>
              <w:t>条款</w:t>
            </w:r>
          </w:p>
        </w:tc>
        <w:tc>
          <w:tcPr>
            <w:tcW w:w="1413" w:type="dxa"/>
            <w:tcBorders>
              <w:top w:val="single" w:color="auto" w:sz="4" w:space="0"/>
            </w:tcBorders>
            <w:vAlign w:val="center"/>
          </w:tcPr>
          <w:p w14:paraId="24C89064">
            <w:pPr>
              <w:jc w:val="center"/>
              <w:rPr>
                <w:rFonts w:hint="eastAsia" w:ascii="宋体" w:hAnsi="宋体" w:cs="宋体"/>
                <w:b/>
                <w:szCs w:val="21"/>
              </w:rPr>
            </w:pPr>
            <w:r>
              <w:rPr>
                <w:rFonts w:hint="eastAsia" w:ascii="宋体" w:hAnsi="宋体" w:cs="宋体"/>
                <w:b/>
                <w:szCs w:val="21"/>
              </w:rPr>
              <w:t>投标响应</w:t>
            </w:r>
          </w:p>
        </w:tc>
        <w:tc>
          <w:tcPr>
            <w:tcW w:w="1137" w:type="dxa"/>
            <w:tcBorders>
              <w:top w:val="single" w:color="auto" w:sz="4" w:space="0"/>
            </w:tcBorders>
            <w:vAlign w:val="center"/>
          </w:tcPr>
          <w:p w14:paraId="3D58251E">
            <w:pPr>
              <w:jc w:val="center"/>
              <w:rPr>
                <w:rFonts w:hint="eastAsia" w:ascii="宋体" w:hAnsi="宋体" w:cs="宋体"/>
                <w:b/>
                <w:szCs w:val="21"/>
              </w:rPr>
            </w:pPr>
            <w:r>
              <w:rPr>
                <w:rFonts w:hint="eastAsia" w:ascii="宋体" w:hAnsi="宋体" w:cs="宋体"/>
                <w:b/>
                <w:szCs w:val="21"/>
              </w:rPr>
              <w:t>偏离情况</w:t>
            </w:r>
          </w:p>
        </w:tc>
        <w:tc>
          <w:tcPr>
            <w:tcW w:w="568" w:type="dxa"/>
            <w:tcBorders>
              <w:top w:val="single" w:color="auto" w:sz="4" w:space="0"/>
            </w:tcBorders>
            <w:vAlign w:val="center"/>
          </w:tcPr>
          <w:p w14:paraId="7994D31A">
            <w:pPr>
              <w:jc w:val="center"/>
              <w:rPr>
                <w:rFonts w:hint="eastAsia" w:ascii="宋体" w:hAnsi="宋体" w:cs="宋体"/>
                <w:b/>
                <w:szCs w:val="21"/>
              </w:rPr>
            </w:pPr>
            <w:r>
              <w:rPr>
                <w:rFonts w:hint="eastAsia" w:ascii="宋体" w:hAnsi="宋体" w:cs="宋体"/>
                <w:b/>
                <w:szCs w:val="21"/>
              </w:rPr>
              <w:t>说明</w:t>
            </w:r>
          </w:p>
        </w:tc>
      </w:tr>
      <w:tr w14:paraId="4FF3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936" w:type="dxa"/>
            <w:vAlign w:val="center"/>
          </w:tcPr>
          <w:p w14:paraId="31FC2FAD">
            <w:pPr>
              <w:widowControl/>
              <w:jc w:val="center"/>
              <w:rPr>
                <w:rFonts w:hint="eastAsia" w:ascii="宋体" w:hAnsi="宋体" w:cs="宋体"/>
                <w:szCs w:val="21"/>
              </w:rPr>
            </w:pPr>
            <w:r>
              <w:rPr>
                <w:rFonts w:hint="eastAsia" w:ascii="宋体" w:hAnsi="宋体" w:cs="宋体"/>
                <w:szCs w:val="21"/>
              </w:rPr>
              <w:t>1</w:t>
            </w:r>
          </w:p>
        </w:tc>
        <w:tc>
          <w:tcPr>
            <w:tcW w:w="4112" w:type="dxa"/>
            <w:vAlign w:val="center"/>
          </w:tcPr>
          <w:p w14:paraId="32BDDD82">
            <w:pPr>
              <w:spacing w:line="300" w:lineRule="exact"/>
              <w:jc w:val="center"/>
              <w:rPr>
                <w:rFonts w:hint="eastAsia" w:ascii="宋体" w:hAnsi="宋体" w:cs="宋体"/>
                <w:b/>
                <w:szCs w:val="21"/>
              </w:rPr>
            </w:pPr>
            <w:r>
              <w:rPr>
                <w:rFonts w:hint="eastAsia" w:ascii="宋体" w:hAnsi="宋体" w:cs="宋体"/>
                <w:b/>
                <w:bCs/>
                <w:kern w:val="0"/>
                <w:szCs w:val="21"/>
                <w:u w:val="single"/>
              </w:rPr>
              <w:t>请投标人自行从“第二章 招标项目需求”中“商务条款”）内容复制</w:t>
            </w:r>
          </w:p>
        </w:tc>
        <w:tc>
          <w:tcPr>
            <w:tcW w:w="1413" w:type="dxa"/>
            <w:vAlign w:val="center"/>
          </w:tcPr>
          <w:p w14:paraId="38E7A004">
            <w:pPr>
              <w:spacing w:line="300" w:lineRule="exact"/>
              <w:jc w:val="center"/>
              <w:rPr>
                <w:rFonts w:hint="eastAsia" w:ascii="宋体" w:hAnsi="宋体" w:cs="宋体"/>
                <w:b/>
                <w:bCs/>
                <w:kern w:val="0"/>
                <w:szCs w:val="21"/>
              </w:rPr>
            </w:pPr>
            <w:r>
              <w:rPr>
                <w:rFonts w:hint="eastAsia" w:ascii="宋体" w:hAnsi="宋体" w:cs="宋体"/>
                <w:b/>
                <w:bCs/>
                <w:kern w:val="0"/>
                <w:szCs w:val="21"/>
              </w:rPr>
              <w:t>投标人根据实际情况在此处进行响应</w:t>
            </w:r>
          </w:p>
        </w:tc>
        <w:tc>
          <w:tcPr>
            <w:tcW w:w="1137" w:type="dxa"/>
            <w:vAlign w:val="center"/>
          </w:tcPr>
          <w:p w14:paraId="28F2807D">
            <w:pPr>
              <w:spacing w:line="300" w:lineRule="exact"/>
              <w:jc w:val="center"/>
              <w:rPr>
                <w:rFonts w:hint="eastAsia" w:ascii="宋体" w:hAnsi="宋体" w:cs="宋体"/>
                <w:b/>
                <w:bCs/>
                <w:kern w:val="0"/>
                <w:szCs w:val="21"/>
              </w:rPr>
            </w:pPr>
            <w:r>
              <w:rPr>
                <w:rFonts w:hint="eastAsia" w:ascii="宋体" w:hAnsi="宋体" w:cs="宋体"/>
                <w:b/>
                <w:bCs/>
                <w:kern w:val="0"/>
                <w:szCs w:val="21"/>
              </w:rPr>
              <w:t>“无偏离”或“负偏离”</w:t>
            </w:r>
          </w:p>
        </w:tc>
        <w:tc>
          <w:tcPr>
            <w:tcW w:w="568" w:type="dxa"/>
            <w:vAlign w:val="center"/>
          </w:tcPr>
          <w:p w14:paraId="7A37F660">
            <w:pPr>
              <w:spacing w:line="360" w:lineRule="auto"/>
              <w:jc w:val="center"/>
              <w:rPr>
                <w:rFonts w:hint="eastAsia" w:ascii="宋体" w:hAnsi="宋体" w:cs="宋体"/>
                <w:kern w:val="0"/>
                <w:szCs w:val="21"/>
              </w:rPr>
            </w:pPr>
          </w:p>
        </w:tc>
      </w:tr>
      <w:tr w14:paraId="52AA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36" w:type="dxa"/>
            <w:vAlign w:val="center"/>
          </w:tcPr>
          <w:p w14:paraId="54FB1152">
            <w:pPr>
              <w:spacing w:line="360" w:lineRule="auto"/>
              <w:jc w:val="center"/>
              <w:rPr>
                <w:rFonts w:hint="eastAsia" w:ascii="宋体" w:hAnsi="宋体" w:cs="宋体"/>
                <w:b/>
                <w:kern w:val="0"/>
                <w:szCs w:val="21"/>
              </w:rPr>
            </w:pPr>
            <w:r>
              <w:rPr>
                <w:rFonts w:hint="eastAsia" w:ascii="宋体" w:hAnsi="宋体" w:cs="宋体"/>
                <w:b/>
                <w:kern w:val="0"/>
                <w:szCs w:val="21"/>
              </w:rPr>
              <w:t>2</w:t>
            </w:r>
          </w:p>
        </w:tc>
        <w:tc>
          <w:tcPr>
            <w:tcW w:w="4112" w:type="dxa"/>
          </w:tcPr>
          <w:p w14:paraId="3ED4520D">
            <w:pPr>
              <w:spacing w:before="100" w:line="360" w:lineRule="auto"/>
              <w:rPr>
                <w:rFonts w:hint="eastAsia" w:ascii="宋体" w:hAnsi="宋体" w:cs="宋体"/>
                <w:bCs/>
                <w:szCs w:val="21"/>
              </w:rPr>
            </w:pPr>
          </w:p>
        </w:tc>
        <w:tc>
          <w:tcPr>
            <w:tcW w:w="1413" w:type="dxa"/>
          </w:tcPr>
          <w:p w14:paraId="725C9FB3">
            <w:pPr>
              <w:spacing w:before="100" w:line="360" w:lineRule="auto"/>
              <w:rPr>
                <w:rFonts w:hint="eastAsia" w:ascii="宋体" w:hAnsi="宋体" w:cs="宋体"/>
                <w:kern w:val="0"/>
                <w:szCs w:val="21"/>
              </w:rPr>
            </w:pPr>
          </w:p>
        </w:tc>
        <w:tc>
          <w:tcPr>
            <w:tcW w:w="1137" w:type="dxa"/>
          </w:tcPr>
          <w:p w14:paraId="66679434">
            <w:pPr>
              <w:spacing w:before="100" w:line="360" w:lineRule="auto"/>
              <w:rPr>
                <w:rFonts w:hint="eastAsia" w:ascii="宋体" w:hAnsi="宋体" w:cs="宋体"/>
                <w:kern w:val="0"/>
                <w:szCs w:val="21"/>
              </w:rPr>
            </w:pPr>
          </w:p>
        </w:tc>
        <w:tc>
          <w:tcPr>
            <w:tcW w:w="568" w:type="dxa"/>
          </w:tcPr>
          <w:p w14:paraId="2EAD8A99">
            <w:pPr>
              <w:spacing w:before="100" w:line="360" w:lineRule="auto"/>
              <w:rPr>
                <w:rFonts w:hint="eastAsia" w:ascii="宋体" w:hAnsi="宋体" w:cs="宋体"/>
                <w:kern w:val="0"/>
                <w:szCs w:val="21"/>
              </w:rPr>
            </w:pPr>
          </w:p>
        </w:tc>
      </w:tr>
      <w:tr w14:paraId="28E1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36" w:type="dxa"/>
            <w:vAlign w:val="center"/>
          </w:tcPr>
          <w:p w14:paraId="0125CD48">
            <w:pPr>
              <w:spacing w:line="360" w:lineRule="auto"/>
              <w:jc w:val="center"/>
              <w:rPr>
                <w:rFonts w:hint="eastAsia" w:ascii="宋体" w:hAnsi="宋体" w:cs="宋体"/>
                <w:b/>
                <w:kern w:val="0"/>
                <w:szCs w:val="21"/>
              </w:rPr>
            </w:pPr>
            <w:r>
              <w:rPr>
                <w:rFonts w:hint="eastAsia" w:ascii="宋体" w:hAnsi="宋体" w:cs="宋体"/>
                <w:b/>
                <w:kern w:val="0"/>
                <w:szCs w:val="21"/>
              </w:rPr>
              <w:t>3</w:t>
            </w:r>
          </w:p>
        </w:tc>
        <w:tc>
          <w:tcPr>
            <w:tcW w:w="4112" w:type="dxa"/>
          </w:tcPr>
          <w:p w14:paraId="2240FAE8">
            <w:pPr>
              <w:spacing w:before="100" w:line="360" w:lineRule="auto"/>
              <w:rPr>
                <w:rFonts w:hint="eastAsia" w:ascii="宋体" w:hAnsi="宋体" w:cs="宋体"/>
                <w:bCs/>
                <w:szCs w:val="21"/>
              </w:rPr>
            </w:pPr>
          </w:p>
        </w:tc>
        <w:tc>
          <w:tcPr>
            <w:tcW w:w="1413" w:type="dxa"/>
          </w:tcPr>
          <w:p w14:paraId="31E64F27">
            <w:pPr>
              <w:spacing w:before="100" w:line="360" w:lineRule="auto"/>
              <w:rPr>
                <w:rFonts w:hint="eastAsia" w:ascii="宋体" w:hAnsi="宋体" w:cs="宋体"/>
                <w:bCs/>
                <w:kern w:val="0"/>
                <w:szCs w:val="21"/>
                <w:u w:val="single"/>
              </w:rPr>
            </w:pPr>
          </w:p>
        </w:tc>
        <w:tc>
          <w:tcPr>
            <w:tcW w:w="1137" w:type="dxa"/>
          </w:tcPr>
          <w:p w14:paraId="6B776B56">
            <w:pPr>
              <w:spacing w:before="100" w:line="360" w:lineRule="auto"/>
              <w:rPr>
                <w:rFonts w:hint="eastAsia" w:ascii="宋体" w:hAnsi="宋体" w:cs="宋体"/>
                <w:bCs/>
                <w:kern w:val="0"/>
                <w:szCs w:val="21"/>
                <w:u w:val="single"/>
              </w:rPr>
            </w:pPr>
          </w:p>
        </w:tc>
        <w:tc>
          <w:tcPr>
            <w:tcW w:w="568" w:type="dxa"/>
          </w:tcPr>
          <w:p w14:paraId="5F5DB478">
            <w:pPr>
              <w:spacing w:before="100" w:line="360" w:lineRule="auto"/>
              <w:rPr>
                <w:rFonts w:hint="eastAsia" w:ascii="宋体" w:hAnsi="宋体" w:cs="宋体"/>
                <w:bCs/>
                <w:kern w:val="0"/>
                <w:szCs w:val="21"/>
                <w:u w:val="single"/>
              </w:rPr>
            </w:pPr>
          </w:p>
        </w:tc>
      </w:tr>
      <w:tr w14:paraId="605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936" w:type="dxa"/>
            <w:vAlign w:val="center"/>
          </w:tcPr>
          <w:p w14:paraId="65C68D94">
            <w:pPr>
              <w:spacing w:line="360" w:lineRule="auto"/>
              <w:jc w:val="center"/>
              <w:rPr>
                <w:rFonts w:hint="eastAsia" w:ascii="宋体" w:hAnsi="宋体" w:cs="宋体"/>
                <w:szCs w:val="21"/>
              </w:rPr>
            </w:pPr>
            <w:r>
              <w:rPr>
                <w:rFonts w:hint="eastAsia" w:ascii="宋体" w:hAnsi="宋体" w:cs="宋体"/>
                <w:szCs w:val="21"/>
              </w:rPr>
              <w:t>...</w:t>
            </w:r>
          </w:p>
        </w:tc>
        <w:tc>
          <w:tcPr>
            <w:tcW w:w="4112" w:type="dxa"/>
          </w:tcPr>
          <w:p w14:paraId="0D3248DA">
            <w:pPr>
              <w:spacing w:line="360" w:lineRule="auto"/>
              <w:rPr>
                <w:rFonts w:hint="eastAsia" w:ascii="宋体" w:hAnsi="宋体" w:cs="宋体"/>
                <w:kern w:val="0"/>
                <w:szCs w:val="21"/>
              </w:rPr>
            </w:pPr>
          </w:p>
        </w:tc>
        <w:tc>
          <w:tcPr>
            <w:tcW w:w="1413" w:type="dxa"/>
          </w:tcPr>
          <w:p w14:paraId="5D217DC1">
            <w:pPr>
              <w:spacing w:line="360" w:lineRule="auto"/>
              <w:rPr>
                <w:rFonts w:hint="eastAsia" w:ascii="宋体" w:hAnsi="宋体" w:cs="宋体"/>
                <w:kern w:val="0"/>
                <w:szCs w:val="21"/>
              </w:rPr>
            </w:pPr>
          </w:p>
        </w:tc>
        <w:tc>
          <w:tcPr>
            <w:tcW w:w="1137" w:type="dxa"/>
          </w:tcPr>
          <w:p w14:paraId="68E2358B">
            <w:pPr>
              <w:spacing w:line="360" w:lineRule="auto"/>
              <w:rPr>
                <w:rFonts w:hint="eastAsia" w:ascii="宋体" w:hAnsi="宋体" w:cs="宋体"/>
                <w:kern w:val="0"/>
                <w:szCs w:val="21"/>
              </w:rPr>
            </w:pPr>
          </w:p>
        </w:tc>
        <w:tc>
          <w:tcPr>
            <w:tcW w:w="568" w:type="dxa"/>
          </w:tcPr>
          <w:p w14:paraId="492D0CEE">
            <w:pPr>
              <w:spacing w:line="360" w:lineRule="auto"/>
              <w:rPr>
                <w:rFonts w:hint="eastAsia" w:ascii="宋体" w:hAnsi="宋体" w:cs="宋体"/>
                <w:kern w:val="0"/>
                <w:szCs w:val="21"/>
              </w:rPr>
            </w:pPr>
          </w:p>
        </w:tc>
      </w:tr>
    </w:tbl>
    <w:p w14:paraId="5C9E5835">
      <w:pPr>
        <w:spacing w:before="120" w:beforeLines="50" w:after="120" w:afterLines="50" w:line="360" w:lineRule="exact"/>
        <w:rPr>
          <w:rFonts w:hint="eastAsia" w:ascii="宋体" w:hAnsi="宋体" w:cs="宋体"/>
          <w:szCs w:val="21"/>
        </w:rPr>
      </w:pPr>
      <w:r>
        <w:rPr>
          <w:rFonts w:hint="eastAsia" w:ascii="宋体" w:hAnsi="宋体" w:cs="宋体"/>
          <w:szCs w:val="21"/>
        </w:rPr>
        <w:t>注：1、投标人应对照招标文件商务条款（详见招标文件</w:t>
      </w:r>
      <w:r>
        <w:rPr>
          <w:rFonts w:hint="eastAsia" w:ascii="宋体" w:hAnsi="宋体" w:cs="宋体"/>
          <w:b/>
          <w:bCs/>
          <w:kern w:val="0"/>
          <w:szCs w:val="21"/>
          <w:u w:val="single"/>
        </w:rPr>
        <w:t>“第二章 招标项目需求”中“商务条款”</w:t>
      </w:r>
      <w:r>
        <w:rPr>
          <w:rFonts w:hint="eastAsia" w:ascii="宋体" w:hAnsi="宋体" w:cs="宋体"/>
          <w:szCs w:val="21"/>
        </w:rPr>
        <w:t>），逐条说明已对招标文件的商务内容做出了实质性的响应，并申明与招标文件的偏差和例外；</w:t>
      </w:r>
    </w:p>
    <w:p w14:paraId="41AAD85F">
      <w:pPr>
        <w:numPr>
          <w:ilvl w:val="0"/>
          <w:numId w:val="20"/>
        </w:numPr>
        <w:spacing w:line="360" w:lineRule="auto"/>
        <w:jc w:val="left"/>
        <w:rPr>
          <w:rFonts w:hint="eastAsia" w:ascii="宋体" w:hAnsi="宋体" w:cs="宋体"/>
          <w:szCs w:val="21"/>
        </w:rPr>
      </w:pPr>
      <w:r>
        <w:rPr>
          <w:rFonts w:hint="eastAsia" w:ascii="宋体" w:hAnsi="宋体" w:cs="宋体"/>
          <w:szCs w:val="21"/>
        </w:rPr>
        <w:t>如本表内容与具体商务方案承诺内容有矛盾，以本表为准。</w:t>
      </w:r>
    </w:p>
    <w:p w14:paraId="523B9CA9">
      <w:pPr>
        <w:numPr>
          <w:ilvl w:val="0"/>
          <w:numId w:val="20"/>
        </w:numPr>
        <w:spacing w:line="360" w:lineRule="auto"/>
        <w:jc w:val="left"/>
        <w:rPr>
          <w:rFonts w:hint="eastAsia" w:ascii="宋体" w:hAnsi="宋体" w:cs="宋体"/>
          <w:szCs w:val="21"/>
        </w:rPr>
      </w:pPr>
      <w:r>
        <w:rPr>
          <w:rFonts w:hint="eastAsia" w:ascii="宋体" w:hAnsi="宋体" w:cs="宋体"/>
          <w:szCs w:val="21"/>
        </w:rPr>
        <w:t>“偏离情况”一栏请如实填写“无偏离”、“负偏离”。</w:t>
      </w:r>
    </w:p>
    <w:p w14:paraId="53F5EBAA">
      <w:pPr>
        <w:numPr>
          <w:ilvl w:val="0"/>
          <w:numId w:val="20"/>
        </w:numPr>
        <w:spacing w:line="360" w:lineRule="auto"/>
        <w:jc w:val="left"/>
        <w:rPr>
          <w:rFonts w:hint="eastAsia" w:ascii="宋体" w:hAnsi="宋体" w:cs="宋体"/>
          <w:szCs w:val="21"/>
        </w:rPr>
      </w:pPr>
      <w:r>
        <w:rPr>
          <w:rFonts w:hint="eastAsia" w:ascii="宋体" w:hAnsi="宋体" w:cs="宋体"/>
          <w:szCs w:val="21"/>
        </w:rPr>
        <w:t>★如《商务条款偏离表》所填写偏离情况与投标文件实质内容不符的，按政府采购</w:t>
      </w:r>
    </w:p>
    <w:p w14:paraId="1C5EC4A8">
      <w:pPr>
        <w:spacing w:line="360" w:lineRule="auto"/>
        <w:jc w:val="left"/>
        <w:rPr>
          <w:rFonts w:hint="eastAsia" w:ascii="宋体" w:hAnsi="宋体" w:cs="宋体"/>
          <w:szCs w:val="21"/>
        </w:rPr>
      </w:pPr>
      <w:r>
        <w:rPr>
          <w:rFonts w:hint="eastAsia" w:ascii="宋体" w:hAnsi="宋体" w:cs="宋体"/>
          <w:szCs w:val="21"/>
        </w:rPr>
        <w:t>相关法规进行处理。</w:t>
      </w:r>
      <w:bookmarkEnd w:id="55"/>
    </w:p>
    <w:p w14:paraId="7AAB2A15">
      <w:pPr>
        <w:spacing w:before="120" w:beforeLines="50" w:after="120" w:afterLines="50" w:line="360" w:lineRule="exact"/>
        <w:rPr>
          <w:rFonts w:hint="eastAsia" w:ascii="宋体" w:hAnsi="宋体" w:cs="宋体"/>
          <w:szCs w:val="21"/>
        </w:rPr>
      </w:pPr>
    </w:p>
    <w:p w14:paraId="3B7D696E">
      <w:pPr>
        <w:spacing w:line="360" w:lineRule="auto"/>
        <w:ind w:firstLine="420" w:firstLineChars="200"/>
        <w:jc w:val="left"/>
        <w:rPr>
          <w:rFonts w:hint="eastAsia" w:ascii="宋体" w:hAnsi="宋体" w:cs="宋体"/>
          <w:szCs w:val="21"/>
        </w:rPr>
      </w:pPr>
    </w:p>
    <w:p w14:paraId="530AE6CB">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0BDD9D6C">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7305F994">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1D3A1981">
      <w:pPr>
        <w:pStyle w:val="26"/>
        <w:spacing w:line="300" w:lineRule="auto"/>
        <w:ind w:firstLine="420"/>
        <w:rPr>
          <w:rFonts w:hint="eastAsia" w:hAnsi="宋体" w:cs="宋体"/>
          <w:sz w:val="24"/>
        </w:rPr>
      </w:pPr>
    </w:p>
    <w:p w14:paraId="7CCD4ED0">
      <w:pPr>
        <w:pStyle w:val="26"/>
        <w:spacing w:line="300" w:lineRule="auto"/>
        <w:ind w:firstLine="420"/>
        <w:rPr>
          <w:rFonts w:hint="eastAsia" w:hAnsi="宋体" w:cs="宋体"/>
          <w:sz w:val="24"/>
        </w:rPr>
      </w:pPr>
    </w:p>
    <w:p w14:paraId="6B558429">
      <w:pPr>
        <w:keepNext/>
        <w:keepLines/>
        <w:spacing w:line="360" w:lineRule="auto"/>
        <w:outlineLvl w:val="3"/>
        <w:rPr>
          <w:rFonts w:hint="eastAsia" w:ascii="宋体" w:hAnsi="宋体" w:cs="宋体"/>
          <w:b/>
          <w:szCs w:val="21"/>
        </w:rPr>
      </w:pPr>
      <w:r>
        <w:rPr>
          <w:rFonts w:hint="eastAsia" w:ascii="宋体" w:hAnsi="宋体" w:cs="宋体"/>
          <w:b/>
          <w:sz w:val="32"/>
        </w:rPr>
        <w:br w:type="page"/>
      </w:r>
      <w:bookmarkStart w:id="57" w:name="_Toc9255"/>
      <w:r>
        <w:rPr>
          <w:rFonts w:hint="eastAsia" w:ascii="宋体" w:hAnsi="宋体" w:cs="宋体"/>
          <w:b/>
          <w:szCs w:val="21"/>
        </w:rPr>
        <w:t>十、</w:t>
      </w:r>
      <w:bookmarkEnd w:id="57"/>
      <w:r>
        <w:rPr>
          <w:rFonts w:hint="eastAsia" w:ascii="宋体" w:hAnsi="宋体" w:cs="宋体"/>
          <w:b/>
          <w:szCs w:val="21"/>
        </w:rPr>
        <w:t>项目团队成员一览表（可选）</w:t>
      </w:r>
    </w:p>
    <w:p w14:paraId="4ABC09D0">
      <w:pPr>
        <w:pStyle w:val="26"/>
        <w:jc w:val="center"/>
        <w:rPr>
          <w:rFonts w:hint="eastAsia" w:hAnsi="宋体" w:cs="宋体"/>
          <w:b/>
          <w:bCs/>
          <w:sz w:val="32"/>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39"/>
        <w:gridCol w:w="1375"/>
        <w:gridCol w:w="824"/>
        <w:gridCol w:w="1644"/>
        <w:gridCol w:w="699"/>
        <w:gridCol w:w="2714"/>
      </w:tblGrid>
      <w:tr w14:paraId="6886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5" w:type="dxa"/>
            <w:gridSpan w:val="5"/>
            <w:tcBorders>
              <w:top w:val="nil"/>
              <w:left w:val="nil"/>
              <w:bottom w:val="single" w:color="auto" w:sz="4" w:space="0"/>
              <w:right w:val="nil"/>
            </w:tcBorders>
            <w:vAlign w:val="center"/>
          </w:tcPr>
          <w:p w14:paraId="2AD14037">
            <w:pPr>
              <w:tabs>
                <w:tab w:val="left" w:pos="315"/>
                <w:tab w:val="left" w:pos="510"/>
              </w:tabs>
              <w:adjustRightInd w:val="0"/>
              <w:spacing w:line="360" w:lineRule="auto"/>
              <w:jc w:val="left"/>
              <w:rPr>
                <w:rFonts w:hint="eastAsia" w:hAnsi="宋体" w:cs="宋体"/>
                <w:szCs w:val="21"/>
              </w:rPr>
            </w:pPr>
            <w:r>
              <w:rPr>
                <w:rFonts w:hint="eastAsia" w:ascii="宋体" w:hAnsi="宋体" w:cs="宋体"/>
                <w:szCs w:val="21"/>
                <w:lang w:val="zh-CN"/>
              </w:rPr>
              <w:t>项目名称：北京大学深圳医院医用织物洗涤服务项目</w:t>
            </w:r>
          </w:p>
        </w:tc>
        <w:tc>
          <w:tcPr>
            <w:tcW w:w="3413" w:type="dxa"/>
            <w:gridSpan w:val="2"/>
            <w:tcBorders>
              <w:top w:val="nil"/>
              <w:left w:val="nil"/>
              <w:bottom w:val="single" w:color="auto" w:sz="4" w:space="0"/>
              <w:right w:val="nil"/>
            </w:tcBorders>
            <w:vAlign w:val="center"/>
          </w:tcPr>
          <w:p w14:paraId="389934AE">
            <w:pPr>
              <w:tabs>
                <w:tab w:val="left" w:pos="315"/>
                <w:tab w:val="left" w:pos="510"/>
              </w:tabs>
              <w:adjustRightInd w:val="0"/>
              <w:jc w:val="right"/>
              <w:rPr>
                <w:rFonts w:hint="eastAsia" w:ascii="宋体" w:hAnsi="宋体" w:cs="宋体"/>
                <w:szCs w:val="21"/>
                <w:lang w:val="zh-CN"/>
              </w:rPr>
            </w:pPr>
            <w:r>
              <w:rPr>
                <w:rFonts w:hint="eastAsia" w:ascii="宋体" w:hAnsi="宋体" w:cs="宋体"/>
                <w:szCs w:val="21"/>
                <w:lang w:val="zh-CN"/>
              </w:rPr>
              <w:t>项目编号：BDYYZXCG-02</w:t>
            </w:r>
          </w:p>
        </w:tc>
      </w:tr>
      <w:tr w14:paraId="2189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tcBorders>
              <w:top w:val="single" w:color="auto" w:sz="4" w:space="0"/>
            </w:tcBorders>
            <w:vAlign w:val="center"/>
          </w:tcPr>
          <w:p w14:paraId="14BE8C0A">
            <w:pPr>
              <w:pStyle w:val="26"/>
              <w:jc w:val="center"/>
              <w:rPr>
                <w:rFonts w:hint="eastAsia" w:hAnsi="宋体" w:cs="宋体"/>
                <w:szCs w:val="21"/>
              </w:rPr>
            </w:pPr>
            <w:r>
              <w:rPr>
                <w:rFonts w:hint="eastAsia" w:hAnsi="宋体" w:cs="宋体"/>
                <w:szCs w:val="21"/>
              </w:rPr>
              <w:t>序号</w:t>
            </w:r>
          </w:p>
        </w:tc>
        <w:tc>
          <w:tcPr>
            <w:tcW w:w="1239" w:type="dxa"/>
            <w:tcBorders>
              <w:top w:val="single" w:color="auto" w:sz="4" w:space="0"/>
            </w:tcBorders>
            <w:vAlign w:val="center"/>
          </w:tcPr>
          <w:p w14:paraId="6D0F139A">
            <w:pPr>
              <w:pStyle w:val="26"/>
              <w:jc w:val="center"/>
              <w:rPr>
                <w:rFonts w:hint="eastAsia" w:hAnsi="宋体" w:cs="宋体"/>
                <w:szCs w:val="21"/>
              </w:rPr>
            </w:pPr>
            <w:r>
              <w:rPr>
                <w:rFonts w:hint="eastAsia" w:hAnsi="宋体" w:cs="宋体"/>
                <w:szCs w:val="21"/>
              </w:rPr>
              <w:t>姓名</w:t>
            </w:r>
          </w:p>
        </w:tc>
        <w:tc>
          <w:tcPr>
            <w:tcW w:w="1375" w:type="dxa"/>
            <w:tcBorders>
              <w:top w:val="single" w:color="auto" w:sz="4" w:space="0"/>
            </w:tcBorders>
            <w:vAlign w:val="center"/>
          </w:tcPr>
          <w:p w14:paraId="766FEF15">
            <w:pPr>
              <w:pStyle w:val="26"/>
              <w:jc w:val="center"/>
              <w:rPr>
                <w:rFonts w:hint="eastAsia" w:hAnsi="宋体" w:cs="宋体"/>
                <w:szCs w:val="21"/>
              </w:rPr>
            </w:pPr>
            <w:r>
              <w:rPr>
                <w:rFonts w:hint="eastAsia" w:hAnsi="宋体" w:cs="宋体"/>
                <w:szCs w:val="21"/>
              </w:rPr>
              <w:t>部门和职务</w:t>
            </w:r>
          </w:p>
        </w:tc>
        <w:tc>
          <w:tcPr>
            <w:tcW w:w="824" w:type="dxa"/>
            <w:tcBorders>
              <w:top w:val="single" w:color="auto" w:sz="4" w:space="0"/>
            </w:tcBorders>
            <w:vAlign w:val="center"/>
          </w:tcPr>
          <w:p w14:paraId="3F33E773">
            <w:pPr>
              <w:pStyle w:val="26"/>
              <w:jc w:val="center"/>
              <w:rPr>
                <w:rFonts w:hint="eastAsia" w:hAnsi="宋体" w:cs="宋体"/>
                <w:szCs w:val="21"/>
              </w:rPr>
            </w:pPr>
            <w:r>
              <w:rPr>
                <w:rFonts w:hint="eastAsia" w:hAnsi="宋体" w:cs="宋体"/>
                <w:szCs w:val="21"/>
              </w:rPr>
              <w:t>职责</w:t>
            </w:r>
          </w:p>
        </w:tc>
        <w:tc>
          <w:tcPr>
            <w:tcW w:w="2343" w:type="dxa"/>
            <w:gridSpan w:val="2"/>
            <w:tcBorders>
              <w:top w:val="single" w:color="auto" w:sz="4" w:space="0"/>
            </w:tcBorders>
            <w:vAlign w:val="center"/>
          </w:tcPr>
          <w:p w14:paraId="4542F321">
            <w:pPr>
              <w:pStyle w:val="26"/>
              <w:jc w:val="center"/>
              <w:rPr>
                <w:rFonts w:hint="eastAsia" w:hAnsi="宋体" w:cs="宋体"/>
                <w:szCs w:val="21"/>
              </w:rPr>
            </w:pPr>
            <w:r>
              <w:rPr>
                <w:rFonts w:hint="eastAsia" w:hAnsi="宋体" w:cs="宋体"/>
                <w:szCs w:val="21"/>
              </w:rPr>
              <w:t>获得认证资质证书</w:t>
            </w:r>
          </w:p>
        </w:tc>
        <w:tc>
          <w:tcPr>
            <w:tcW w:w="2714" w:type="dxa"/>
            <w:tcBorders>
              <w:top w:val="single" w:color="auto" w:sz="4" w:space="0"/>
            </w:tcBorders>
            <w:vAlign w:val="center"/>
          </w:tcPr>
          <w:p w14:paraId="3476165A">
            <w:pPr>
              <w:pStyle w:val="26"/>
              <w:jc w:val="center"/>
              <w:rPr>
                <w:rFonts w:hint="eastAsia" w:hAnsi="宋体" w:cs="宋体"/>
                <w:szCs w:val="21"/>
              </w:rPr>
            </w:pPr>
            <w:r>
              <w:rPr>
                <w:rFonts w:hint="eastAsia" w:hAnsi="宋体" w:cs="宋体"/>
                <w:szCs w:val="21"/>
              </w:rPr>
              <w:t>主要资历、经验及</w:t>
            </w:r>
          </w:p>
          <w:p w14:paraId="31443A9C">
            <w:pPr>
              <w:pStyle w:val="26"/>
              <w:jc w:val="center"/>
              <w:rPr>
                <w:rFonts w:hint="eastAsia" w:hAnsi="宋体" w:cs="宋体"/>
                <w:szCs w:val="21"/>
              </w:rPr>
            </w:pPr>
            <w:r>
              <w:rPr>
                <w:rFonts w:hint="eastAsia" w:hAnsi="宋体" w:cs="宋体"/>
                <w:szCs w:val="21"/>
              </w:rPr>
              <w:t>承担过的项目</w:t>
            </w:r>
          </w:p>
        </w:tc>
      </w:tr>
      <w:tr w14:paraId="1E69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2AEFF346">
            <w:pPr>
              <w:pStyle w:val="26"/>
              <w:jc w:val="center"/>
              <w:rPr>
                <w:rFonts w:hint="eastAsia" w:hAnsi="宋体" w:cs="宋体"/>
                <w:szCs w:val="21"/>
              </w:rPr>
            </w:pPr>
            <w:r>
              <w:rPr>
                <w:rFonts w:hint="eastAsia" w:hAnsi="宋体" w:cs="宋体"/>
                <w:szCs w:val="21"/>
              </w:rPr>
              <w:t>1</w:t>
            </w:r>
          </w:p>
        </w:tc>
        <w:tc>
          <w:tcPr>
            <w:tcW w:w="1239" w:type="dxa"/>
            <w:vAlign w:val="center"/>
          </w:tcPr>
          <w:p w14:paraId="5254841E">
            <w:pPr>
              <w:pStyle w:val="26"/>
              <w:jc w:val="center"/>
              <w:rPr>
                <w:rFonts w:hint="eastAsia" w:hAnsi="宋体" w:cs="宋体"/>
                <w:szCs w:val="21"/>
              </w:rPr>
            </w:pPr>
          </w:p>
        </w:tc>
        <w:tc>
          <w:tcPr>
            <w:tcW w:w="1375" w:type="dxa"/>
            <w:vAlign w:val="center"/>
          </w:tcPr>
          <w:p w14:paraId="0F5D5BE0">
            <w:pPr>
              <w:pStyle w:val="26"/>
              <w:jc w:val="center"/>
              <w:rPr>
                <w:rFonts w:hint="eastAsia" w:hAnsi="宋体" w:cs="宋体"/>
                <w:szCs w:val="21"/>
              </w:rPr>
            </w:pPr>
          </w:p>
        </w:tc>
        <w:tc>
          <w:tcPr>
            <w:tcW w:w="824" w:type="dxa"/>
            <w:vAlign w:val="center"/>
          </w:tcPr>
          <w:p w14:paraId="0B9A6636">
            <w:pPr>
              <w:pStyle w:val="26"/>
              <w:jc w:val="center"/>
              <w:rPr>
                <w:rFonts w:hint="eastAsia" w:hAnsi="宋体" w:cs="宋体"/>
                <w:szCs w:val="21"/>
              </w:rPr>
            </w:pPr>
          </w:p>
        </w:tc>
        <w:tc>
          <w:tcPr>
            <w:tcW w:w="2343" w:type="dxa"/>
            <w:gridSpan w:val="2"/>
            <w:vAlign w:val="center"/>
          </w:tcPr>
          <w:p w14:paraId="3D4FE42F">
            <w:pPr>
              <w:pStyle w:val="26"/>
              <w:jc w:val="center"/>
              <w:rPr>
                <w:rFonts w:hint="eastAsia" w:hAnsi="宋体" w:cs="宋体"/>
                <w:szCs w:val="21"/>
              </w:rPr>
            </w:pPr>
          </w:p>
        </w:tc>
        <w:tc>
          <w:tcPr>
            <w:tcW w:w="2714" w:type="dxa"/>
            <w:vAlign w:val="center"/>
          </w:tcPr>
          <w:p w14:paraId="3CF1AC40">
            <w:pPr>
              <w:pStyle w:val="26"/>
              <w:jc w:val="center"/>
              <w:rPr>
                <w:rFonts w:hint="eastAsia" w:hAnsi="宋体" w:cs="宋体"/>
                <w:szCs w:val="21"/>
              </w:rPr>
            </w:pPr>
          </w:p>
        </w:tc>
      </w:tr>
      <w:tr w14:paraId="401B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613D9714">
            <w:pPr>
              <w:pStyle w:val="26"/>
              <w:jc w:val="center"/>
              <w:rPr>
                <w:rFonts w:hint="eastAsia" w:hAnsi="宋体" w:cs="宋体"/>
                <w:szCs w:val="21"/>
              </w:rPr>
            </w:pPr>
            <w:r>
              <w:rPr>
                <w:rFonts w:hint="eastAsia" w:hAnsi="宋体" w:cs="宋体"/>
                <w:szCs w:val="21"/>
              </w:rPr>
              <w:t>2</w:t>
            </w:r>
          </w:p>
        </w:tc>
        <w:tc>
          <w:tcPr>
            <w:tcW w:w="1239" w:type="dxa"/>
            <w:vAlign w:val="center"/>
          </w:tcPr>
          <w:p w14:paraId="12D9B5E8">
            <w:pPr>
              <w:pStyle w:val="26"/>
              <w:jc w:val="center"/>
              <w:rPr>
                <w:rFonts w:hint="eastAsia" w:hAnsi="宋体" w:cs="宋体"/>
                <w:szCs w:val="21"/>
              </w:rPr>
            </w:pPr>
          </w:p>
        </w:tc>
        <w:tc>
          <w:tcPr>
            <w:tcW w:w="1375" w:type="dxa"/>
            <w:vAlign w:val="center"/>
          </w:tcPr>
          <w:p w14:paraId="45243E60">
            <w:pPr>
              <w:pStyle w:val="26"/>
              <w:jc w:val="center"/>
              <w:rPr>
                <w:rFonts w:hint="eastAsia" w:hAnsi="宋体" w:cs="宋体"/>
                <w:szCs w:val="21"/>
              </w:rPr>
            </w:pPr>
          </w:p>
        </w:tc>
        <w:tc>
          <w:tcPr>
            <w:tcW w:w="824" w:type="dxa"/>
            <w:vAlign w:val="center"/>
          </w:tcPr>
          <w:p w14:paraId="1A79D274">
            <w:pPr>
              <w:pStyle w:val="26"/>
              <w:jc w:val="center"/>
              <w:rPr>
                <w:rFonts w:hint="eastAsia" w:hAnsi="宋体" w:cs="宋体"/>
                <w:szCs w:val="21"/>
              </w:rPr>
            </w:pPr>
          </w:p>
        </w:tc>
        <w:tc>
          <w:tcPr>
            <w:tcW w:w="2343" w:type="dxa"/>
            <w:gridSpan w:val="2"/>
            <w:vAlign w:val="center"/>
          </w:tcPr>
          <w:p w14:paraId="4E8B5CFE">
            <w:pPr>
              <w:pStyle w:val="26"/>
              <w:jc w:val="center"/>
              <w:rPr>
                <w:rFonts w:hint="eastAsia" w:hAnsi="宋体" w:cs="宋体"/>
                <w:szCs w:val="21"/>
              </w:rPr>
            </w:pPr>
          </w:p>
        </w:tc>
        <w:tc>
          <w:tcPr>
            <w:tcW w:w="2714" w:type="dxa"/>
            <w:vAlign w:val="center"/>
          </w:tcPr>
          <w:p w14:paraId="537B6699">
            <w:pPr>
              <w:pStyle w:val="26"/>
              <w:jc w:val="center"/>
              <w:rPr>
                <w:rFonts w:hint="eastAsia" w:hAnsi="宋体" w:cs="宋体"/>
                <w:szCs w:val="21"/>
              </w:rPr>
            </w:pPr>
          </w:p>
        </w:tc>
      </w:tr>
      <w:tr w14:paraId="657B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05649298">
            <w:pPr>
              <w:pStyle w:val="26"/>
              <w:jc w:val="center"/>
              <w:rPr>
                <w:rFonts w:hint="eastAsia" w:hAnsi="宋体" w:cs="宋体"/>
                <w:szCs w:val="21"/>
              </w:rPr>
            </w:pPr>
            <w:r>
              <w:rPr>
                <w:rFonts w:hint="eastAsia" w:hAnsi="宋体" w:cs="宋体"/>
                <w:szCs w:val="21"/>
              </w:rPr>
              <w:t>3</w:t>
            </w:r>
          </w:p>
        </w:tc>
        <w:tc>
          <w:tcPr>
            <w:tcW w:w="1239" w:type="dxa"/>
            <w:vAlign w:val="center"/>
          </w:tcPr>
          <w:p w14:paraId="7E587EC6">
            <w:pPr>
              <w:pStyle w:val="26"/>
              <w:jc w:val="center"/>
              <w:rPr>
                <w:rFonts w:hint="eastAsia" w:hAnsi="宋体" w:cs="宋体"/>
                <w:szCs w:val="21"/>
              </w:rPr>
            </w:pPr>
          </w:p>
        </w:tc>
        <w:tc>
          <w:tcPr>
            <w:tcW w:w="1375" w:type="dxa"/>
            <w:vAlign w:val="center"/>
          </w:tcPr>
          <w:p w14:paraId="24045C8E">
            <w:pPr>
              <w:pStyle w:val="26"/>
              <w:jc w:val="center"/>
              <w:rPr>
                <w:rFonts w:hint="eastAsia" w:hAnsi="宋体" w:cs="宋体"/>
                <w:szCs w:val="21"/>
              </w:rPr>
            </w:pPr>
          </w:p>
        </w:tc>
        <w:tc>
          <w:tcPr>
            <w:tcW w:w="824" w:type="dxa"/>
            <w:vAlign w:val="center"/>
          </w:tcPr>
          <w:p w14:paraId="565F7958">
            <w:pPr>
              <w:pStyle w:val="26"/>
              <w:jc w:val="center"/>
              <w:rPr>
                <w:rFonts w:hint="eastAsia" w:hAnsi="宋体" w:cs="宋体"/>
                <w:szCs w:val="21"/>
              </w:rPr>
            </w:pPr>
          </w:p>
        </w:tc>
        <w:tc>
          <w:tcPr>
            <w:tcW w:w="2343" w:type="dxa"/>
            <w:gridSpan w:val="2"/>
            <w:vAlign w:val="center"/>
          </w:tcPr>
          <w:p w14:paraId="27BF02EE">
            <w:pPr>
              <w:pStyle w:val="26"/>
              <w:jc w:val="center"/>
              <w:rPr>
                <w:rFonts w:hint="eastAsia" w:hAnsi="宋体" w:cs="宋体"/>
                <w:szCs w:val="21"/>
              </w:rPr>
            </w:pPr>
          </w:p>
        </w:tc>
        <w:tc>
          <w:tcPr>
            <w:tcW w:w="2714" w:type="dxa"/>
            <w:vAlign w:val="center"/>
          </w:tcPr>
          <w:p w14:paraId="65E035C2">
            <w:pPr>
              <w:pStyle w:val="26"/>
              <w:jc w:val="center"/>
              <w:rPr>
                <w:rFonts w:hint="eastAsia" w:hAnsi="宋体" w:cs="宋体"/>
                <w:szCs w:val="21"/>
              </w:rPr>
            </w:pPr>
          </w:p>
        </w:tc>
      </w:tr>
      <w:tr w14:paraId="157A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41FC28CC">
            <w:pPr>
              <w:pStyle w:val="26"/>
              <w:jc w:val="center"/>
              <w:rPr>
                <w:rFonts w:hint="eastAsia" w:hAnsi="宋体" w:cs="宋体"/>
                <w:szCs w:val="21"/>
              </w:rPr>
            </w:pPr>
            <w:r>
              <w:rPr>
                <w:rFonts w:hint="eastAsia" w:hAnsi="宋体" w:cs="宋体"/>
                <w:szCs w:val="21"/>
              </w:rPr>
              <w:t>……</w:t>
            </w:r>
          </w:p>
        </w:tc>
        <w:tc>
          <w:tcPr>
            <w:tcW w:w="1239" w:type="dxa"/>
            <w:vAlign w:val="center"/>
          </w:tcPr>
          <w:p w14:paraId="01B5E3FE">
            <w:pPr>
              <w:pStyle w:val="26"/>
              <w:jc w:val="center"/>
              <w:rPr>
                <w:rFonts w:hint="eastAsia" w:hAnsi="宋体" w:cs="宋体"/>
                <w:szCs w:val="21"/>
              </w:rPr>
            </w:pPr>
          </w:p>
        </w:tc>
        <w:tc>
          <w:tcPr>
            <w:tcW w:w="1375" w:type="dxa"/>
            <w:vAlign w:val="center"/>
          </w:tcPr>
          <w:p w14:paraId="39F83E7F">
            <w:pPr>
              <w:pStyle w:val="26"/>
              <w:jc w:val="center"/>
              <w:rPr>
                <w:rFonts w:hint="eastAsia" w:hAnsi="宋体" w:cs="宋体"/>
                <w:szCs w:val="21"/>
              </w:rPr>
            </w:pPr>
          </w:p>
        </w:tc>
        <w:tc>
          <w:tcPr>
            <w:tcW w:w="824" w:type="dxa"/>
            <w:vAlign w:val="center"/>
          </w:tcPr>
          <w:p w14:paraId="038262F6">
            <w:pPr>
              <w:pStyle w:val="26"/>
              <w:jc w:val="center"/>
              <w:rPr>
                <w:rFonts w:hint="eastAsia" w:hAnsi="宋体" w:cs="宋体"/>
                <w:szCs w:val="21"/>
              </w:rPr>
            </w:pPr>
          </w:p>
        </w:tc>
        <w:tc>
          <w:tcPr>
            <w:tcW w:w="2343" w:type="dxa"/>
            <w:gridSpan w:val="2"/>
            <w:vAlign w:val="center"/>
          </w:tcPr>
          <w:p w14:paraId="3C1B3329">
            <w:pPr>
              <w:pStyle w:val="26"/>
              <w:jc w:val="center"/>
              <w:rPr>
                <w:rFonts w:hint="eastAsia" w:hAnsi="宋体" w:cs="宋体"/>
                <w:szCs w:val="21"/>
              </w:rPr>
            </w:pPr>
          </w:p>
        </w:tc>
        <w:tc>
          <w:tcPr>
            <w:tcW w:w="2714" w:type="dxa"/>
            <w:vAlign w:val="center"/>
          </w:tcPr>
          <w:p w14:paraId="7A8683C8">
            <w:pPr>
              <w:pStyle w:val="26"/>
              <w:jc w:val="center"/>
              <w:rPr>
                <w:rFonts w:hint="eastAsia" w:hAnsi="宋体" w:cs="宋体"/>
                <w:szCs w:val="21"/>
              </w:rPr>
            </w:pPr>
          </w:p>
        </w:tc>
      </w:tr>
    </w:tbl>
    <w:p w14:paraId="1A4C9854">
      <w:pPr>
        <w:pStyle w:val="26"/>
        <w:spacing w:line="360" w:lineRule="auto"/>
        <w:rPr>
          <w:rFonts w:hint="eastAsia" w:hAnsi="宋体" w:cs="宋体"/>
          <w:szCs w:val="21"/>
        </w:rPr>
      </w:pPr>
      <w:r>
        <w:rPr>
          <w:rFonts w:hint="eastAsia" w:hAnsi="宋体" w:cs="宋体"/>
          <w:szCs w:val="21"/>
        </w:rPr>
        <w:t>注：（1）提交有关人员获得的资质认证证书或证明文件的扫描件，并加盖公章；</w:t>
      </w:r>
    </w:p>
    <w:p w14:paraId="077C9301">
      <w:pPr>
        <w:widowControl/>
        <w:autoSpaceDE w:val="0"/>
        <w:autoSpaceDN w:val="0"/>
        <w:spacing w:line="360" w:lineRule="auto"/>
        <w:ind w:right="893" w:firstLine="315" w:firstLineChars="150"/>
        <w:textAlignment w:val="bottom"/>
        <w:rPr>
          <w:rFonts w:hint="eastAsia" w:ascii="宋体" w:hAnsi="宋体" w:cs="宋体"/>
          <w:szCs w:val="21"/>
        </w:rPr>
      </w:pPr>
      <w:r>
        <w:rPr>
          <w:rFonts w:hint="eastAsia" w:ascii="宋体" w:hAnsi="宋体" w:cs="宋体"/>
          <w:szCs w:val="21"/>
        </w:rPr>
        <w:t xml:space="preserve"> （2）如被发现虚假将取消中标资格。</w:t>
      </w:r>
    </w:p>
    <w:p w14:paraId="51204196">
      <w:pPr>
        <w:widowControl/>
        <w:autoSpaceDE w:val="0"/>
        <w:autoSpaceDN w:val="0"/>
        <w:ind w:right="893"/>
        <w:textAlignment w:val="bottom"/>
        <w:rPr>
          <w:rFonts w:hint="eastAsia" w:ascii="宋体" w:hAnsi="宋体" w:cs="宋体"/>
          <w:sz w:val="24"/>
        </w:rPr>
      </w:pPr>
    </w:p>
    <w:p w14:paraId="5D81087C">
      <w:pPr>
        <w:widowControl/>
        <w:autoSpaceDE w:val="0"/>
        <w:autoSpaceDN w:val="0"/>
        <w:ind w:right="893"/>
        <w:textAlignment w:val="bottom"/>
        <w:rPr>
          <w:rFonts w:hint="eastAsia" w:ascii="宋体" w:hAnsi="宋体" w:cs="宋体"/>
          <w:sz w:val="24"/>
        </w:rPr>
      </w:pPr>
    </w:p>
    <w:p w14:paraId="3F1D4E9C">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32823B8E">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5B1BA07">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3248C5C7">
      <w:pPr>
        <w:widowControl/>
        <w:autoSpaceDE w:val="0"/>
        <w:autoSpaceDN w:val="0"/>
        <w:ind w:right="893" w:firstLine="240" w:firstLineChars="100"/>
        <w:textAlignment w:val="bottom"/>
        <w:rPr>
          <w:rFonts w:hint="eastAsia" w:ascii="宋体" w:hAnsi="宋体" w:cs="宋体"/>
          <w:sz w:val="24"/>
        </w:rPr>
      </w:pPr>
    </w:p>
    <w:p w14:paraId="1F2A8ECA">
      <w:pPr>
        <w:keepNext/>
        <w:keepLines/>
        <w:spacing w:line="360" w:lineRule="auto"/>
        <w:outlineLvl w:val="3"/>
        <w:rPr>
          <w:rFonts w:hint="eastAsia" w:ascii="宋体" w:hAnsi="宋体" w:cs="宋体"/>
          <w:b/>
          <w:szCs w:val="21"/>
        </w:rPr>
      </w:pPr>
      <w:bookmarkStart w:id="58" w:name="_Toc67201247"/>
      <w:bookmarkStart w:id="59" w:name="_Toc21112"/>
      <w:r>
        <w:rPr>
          <w:rFonts w:hint="eastAsia" w:ascii="宋体" w:hAnsi="宋体" w:cs="宋体"/>
          <w:b/>
          <w:szCs w:val="21"/>
        </w:rPr>
        <w:t>十一、项目主要负责人经验和资质</w:t>
      </w:r>
      <w:bookmarkEnd w:id="58"/>
      <w:r>
        <w:rPr>
          <w:rFonts w:hint="eastAsia" w:ascii="宋体" w:hAnsi="宋体" w:cs="宋体"/>
          <w:b/>
          <w:szCs w:val="21"/>
        </w:rPr>
        <w:t>情况</w:t>
      </w:r>
      <w:bookmarkEnd w:id="59"/>
      <w:r>
        <w:rPr>
          <w:rFonts w:hint="eastAsia" w:ascii="宋体" w:hAnsi="宋体" w:cs="宋体"/>
          <w:b/>
          <w:szCs w:val="21"/>
        </w:rPr>
        <w:t>（可选）</w:t>
      </w:r>
    </w:p>
    <w:p w14:paraId="3EB49946">
      <w:pPr>
        <w:pStyle w:val="26"/>
        <w:rPr>
          <w:rFonts w:hint="eastAsia" w:hAnsi="宋体" w:cs="宋体"/>
          <w:sz w:val="24"/>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515"/>
        <w:gridCol w:w="1224"/>
        <w:gridCol w:w="1281"/>
        <w:gridCol w:w="1644"/>
        <w:gridCol w:w="475"/>
        <w:gridCol w:w="1213"/>
        <w:gridCol w:w="1536"/>
      </w:tblGrid>
      <w:tr w14:paraId="7913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995" w:type="dxa"/>
            <w:gridSpan w:val="5"/>
            <w:tcBorders>
              <w:top w:val="nil"/>
              <w:left w:val="nil"/>
              <w:bottom w:val="single" w:color="auto" w:sz="4" w:space="0"/>
              <w:right w:val="nil"/>
            </w:tcBorders>
            <w:vAlign w:val="center"/>
          </w:tcPr>
          <w:p w14:paraId="3168ED9E">
            <w:pPr>
              <w:tabs>
                <w:tab w:val="left" w:pos="315"/>
                <w:tab w:val="left" w:pos="510"/>
              </w:tabs>
              <w:adjustRightInd w:val="0"/>
              <w:jc w:val="left"/>
              <w:rPr>
                <w:rFonts w:hint="eastAsia" w:hAnsi="宋体" w:cs="宋体"/>
                <w:szCs w:val="21"/>
              </w:rPr>
            </w:pPr>
            <w:r>
              <w:rPr>
                <w:rFonts w:hint="eastAsia" w:ascii="宋体" w:hAnsi="宋体" w:cs="宋体"/>
                <w:szCs w:val="21"/>
                <w:lang w:val="zh-CN"/>
              </w:rPr>
              <w:t>项目名称：北京大学深圳医院医用织物洗涤服务项目</w:t>
            </w:r>
          </w:p>
        </w:tc>
        <w:tc>
          <w:tcPr>
            <w:tcW w:w="3224" w:type="dxa"/>
            <w:gridSpan w:val="3"/>
            <w:tcBorders>
              <w:top w:val="nil"/>
              <w:left w:val="nil"/>
              <w:bottom w:val="single" w:color="auto" w:sz="4" w:space="0"/>
              <w:right w:val="nil"/>
            </w:tcBorders>
            <w:vAlign w:val="center"/>
          </w:tcPr>
          <w:p w14:paraId="2170A26A">
            <w:pPr>
              <w:tabs>
                <w:tab w:val="left" w:pos="315"/>
                <w:tab w:val="left" w:pos="510"/>
              </w:tabs>
              <w:adjustRightInd w:val="0"/>
              <w:jc w:val="right"/>
              <w:rPr>
                <w:rFonts w:hint="eastAsia" w:ascii="宋体" w:hAnsi="宋体" w:cs="宋体"/>
                <w:szCs w:val="21"/>
                <w:lang w:val="zh-CN"/>
              </w:rPr>
            </w:pPr>
            <w:r>
              <w:rPr>
                <w:rFonts w:hint="eastAsia" w:ascii="宋体" w:hAnsi="宋体" w:cs="宋体"/>
                <w:szCs w:val="21"/>
                <w:lang w:val="zh-CN"/>
              </w:rPr>
              <w:t>项目编号：BDYYZXCG-02</w:t>
            </w:r>
          </w:p>
        </w:tc>
      </w:tr>
      <w:tr w14:paraId="6F3E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tcBorders>
              <w:top w:val="single" w:color="auto" w:sz="4" w:space="0"/>
            </w:tcBorders>
            <w:vAlign w:val="center"/>
          </w:tcPr>
          <w:p w14:paraId="7A0C6498">
            <w:pPr>
              <w:pStyle w:val="26"/>
              <w:spacing w:line="300" w:lineRule="auto"/>
              <w:jc w:val="center"/>
              <w:rPr>
                <w:rFonts w:hint="eastAsia" w:hAnsi="宋体" w:cs="宋体"/>
                <w:szCs w:val="21"/>
              </w:rPr>
            </w:pPr>
            <w:r>
              <w:rPr>
                <w:rFonts w:hint="eastAsia" w:hAnsi="宋体" w:cs="宋体"/>
                <w:szCs w:val="21"/>
              </w:rPr>
              <w:t>姓名</w:t>
            </w:r>
          </w:p>
        </w:tc>
        <w:tc>
          <w:tcPr>
            <w:tcW w:w="1739" w:type="dxa"/>
            <w:gridSpan w:val="2"/>
            <w:tcBorders>
              <w:top w:val="single" w:color="auto" w:sz="4" w:space="0"/>
            </w:tcBorders>
            <w:vAlign w:val="center"/>
          </w:tcPr>
          <w:p w14:paraId="487C1AD2">
            <w:pPr>
              <w:pStyle w:val="26"/>
              <w:spacing w:line="300" w:lineRule="auto"/>
              <w:rPr>
                <w:rFonts w:hint="eastAsia" w:hAnsi="宋体" w:cs="宋体"/>
                <w:szCs w:val="21"/>
              </w:rPr>
            </w:pPr>
          </w:p>
        </w:tc>
        <w:tc>
          <w:tcPr>
            <w:tcW w:w="1281" w:type="dxa"/>
            <w:tcBorders>
              <w:top w:val="single" w:color="auto" w:sz="4" w:space="0"/>
            </w:tcBorders>
            <w:vAlign w:val="center"/>
          </w:tcPr>
          <w:p w14:paraId="5C1DD104">
            <w:pPr>
              <w:pStyle w:val="26"/>
              <w:spacing w:line="300" w:lineRule="auto"/>
              <w:jc w:val="center"/>
              <w:rPr>
                <w:rFonts w:hint="eastAsia" w:hAnsi="宋体" w:cs="宋体"/>
                <w:szCs w:val="21"/>
              </w:rPr>
            </w:pPr>
            <w:r>
              <w:rPr>
                <w:rFonts w:hint="eastAsia" w:hAnsi="宋体" w:cs="宋体"/>
                <w:szCs w:val="21"/>
              </w:rPr>
              <w:t>性别</w:t>
            </w:r>
          </w:p>
        </w:tc>
        <w:tc>
          <w:tcPr>
            <w:tcW w:w="2119" w:type="dxa"/>
            <w:gridSpan w:val="2"/>
            <w:tcBorders>
              <w:top w:val="single" w:color="auto" w:sz="4" w:space="0"/>
            </w:tcBorders>
            <w:vAlign w:val="center"/>
          </w:tcPr>
          <w:p w14:paraId="7EE8616A">
            <w:pPr>
              <w:pStyle w:val="26"/>
              <w:spacing w:line="300" w:lineRule="auto"/>
              <w:rPr>
                <w:rFonts w:hint="eastAsia" w:hAnsi="宋体" w:cs="宋体"/>
                <w:szCs w:val="21"/>
              </w:rPr>
            </w:pPr>
          </w:p>
        </w:tc>
        <w:tc>
          <w:tcPr>
            <w:tcW w:w="1213" w:type="dxa"/>
            <w:tcBorders>
              <w:top w:val="single" w:color="auto" w:sz="4" w:space="0"/>
            </w:tcBorders>
            <w:vAlign w:val="center"/>
          </w:tcPr>
          <w:p w14:paraId="33EE0CFB">
            <w:pPr>
              <w:pStyle w:val="26"/>
              <w:spacing w:line="300" w:lineRule="auto"/>
              <w:jc w:val="center"/>
              <w:rPr>
                <w:rFonts w:hint="eastAsia" w:hAnsi="宋体" w:cs="宋体"/>
                <w:szCs w:val="21"/>
              </w:rPr>
            </w:pPr>
            <w:r>
              <w:rPr>
                <w:rFonts w:hint="eastAsia" w:hAnsi="宋体" w:cs="宋体"/>
                <w:szCs w:val="21"/>
              </w:rPr>
              <w:t>年龄</w:t>
            </w:r>
          </w:p>
        </w:tc>
        <w:tc>
          <w:tcPr>
            <w:tcW w:w="1536" w:type="dxa"/>
            <w:tcBorders>
              <w:top w:val="single" w:color="auto" w:sz="4" w:space="0"/>
            </w:tcBorders>
            <w:vAlign w:val="center"/>
          </w:tcPr>
          <w:p w14:paraId="4E74BB32">
            <w:pPr>
              <w:pStyle w:val="26"/>
              <w:spacing w:line="300" w:lineRule="auto"/>
              <w:rPr>
                <w:rFonts w:hint="eastAsia" w:hAnsi="宋体" w:cs="宋体"/>
                <w:szCs w:val="21"/>
              </w:rPr>
            </w:pPr>
          </w:p>
        </w:tc>
      </w:tr>
      <w:tr w14:paraId="73A7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vAlign w:val="center"/>
          </w:tcPr>
          <w:p w14:paraId="435C215B">
            <w:pPr>
              <w:pStyle w:val="26"/>
              <w:spacing w:line="300" w:lineRule="auto"/>
              <w:jc w:val="center"/>
              <w:rPr>
                <w:rFonts w:hint="eastAsia" w:hAnsi="宋体" w:cs="宋体"/>
                <w:szCs w:val="21"/>
              </w:rPr>
            </w:pPr>
            <w:r>
              <w:rPr>
                <w:rFonts w:hint="eastAsia" w:hAnsi="宋体" w:cs="宋体"/>
                <w:szCs w:val="21"/>
              </w:rPr>
              <w:t>职务</w:t>
            </w:r>
          </w:p>
        </w:tc>
        <w:tc>
          <w:tcPr>
            <w:tcW w:w="1739" w:type="dxa"/>
            <w:gridSpan w:val="2"/>
            <w:vAlign w:val="center"/>
          </w:tcPr>
          <w:p w14:paraId="40786A50">
            <w:pPr>
              <w:pStyle w:val="26"/>
              <w:spacing w:line="300" w:lineRule="auto"/>
              <w:rPr>
                <w:rFonts w:hint="eastAsia" w:hAnsi="宋体" w:cs="宋体"/>
                <w:szCs w:val="21"/>
              </w:rPr>
            </w:pPr>
          </w:p>
        </w:tc>
        <w:tc>
          <w:tcPr>
            <w:tcW w:w="1281" w:type="dxa"/>
            <w:vAlign w:val="center"/>
          </w:tcPr>
          <w:p w14:paraId="66935920">
            <w:pPr>
              <w:pStyle w:val="26"/>
              <w:spacing w:line="300" w:lineRule="auto"/>
              <w:jc w:val="center"/>
              <w:rPr>
                <w:rFonts w:hint="eastAsia" w:hAnsi="宋体" w:cs="宋体"/>
                <w:szCs w:val="21"/>
              </w:rPr>
            </w:pPr>
            <w:r>
              <w:rPr>
                <w:rFonts w:hint="eastAsia" w:hAnsi="宋体" w:cs="宋体"/>
                <w:szCs w:val="21"/>
              </w:rPr>
              <w:t>职称</w:t>
            </w:r>
          </w:p>
        </w:tc>
        <w:tc>
          <w:tcPr>
            <w:tcW w:w="2119" w:type="dxa"/>
            <w:gridSpan w:val="2"/>
            <w:vAlign w:val="center"/>
          </w:tcPr>
          <w:p w14:paraId="3DCF0734">
            <w:pPr>
              <w:pStyle w:val="26"/>
              <w:spacing w:line="300" w:lineRule="auto"/>
              <w:rPr>
                <w:rFonts w:hint="eastAsia" w:hAnsi="宋体" w:cs="宋体"/>
                <w:szCs w:val="21"/>
              </w:rPr>
            </w:pPr>
          </w:p>
        </w:tc>
        <w:tc>
          <w:tcPr>
            <w:tcW w:w="1213" w:type="dxa"/>
            <w:vAlign w:val="center"/>
          </w:tcPr>
          <w:p w14:paraId="4A5422EB">
            <w:pPr>
              <w:pStyle w:val="26"/>
              <w:spacing w:line="300" w:lineRule="auto"/>
              <w:jc w:val="center"/>
              <w:rPr>
                <w:rFonts w:hint="eastAsia" w:hAnsi="宋体" w:cs="宋体"/>
                <w:szCs w:val="21"/>
              </w:rPr>
            </w:pPr>
            <w:r>
              <w:rPr>
                <w:rFonts w:hint="eastAsia" w:hAnsi="宋体" w:cs="宋体"/>
                <w:szCs w:val="21"/>
              </w:rPr>
              <w:t>学历</w:t>
            </w:r>
          </w:p>
        </w:tc>
        <w:tc>
          <w:tcPr>
            <w:tcW w:w="1536" w:type="dxa"/>
            <w:vAlign w:val="center"/>
          </w:tcPr>
          <w:p w14:paraId="18CC60B9">
            <w:pPr>
              <w:pStyle w:val="26"/>
              <w:spacing w:line="300" w:lineRule="auto"/>
              <w:rPr>
                <w:rFonts w:hint="eastAsia" w:hAnsi="宋体" w:cs="宋体"/>
                <w:szCs w:val="21"/>
              </w:rPr>
            </w:pPr>
          </w:p>
        </w:tc>
      </w:tr>
      <w:tr w14:paraId="4D0F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vAlign w:val="center"/>
          </w:tcPr>
          <w:p w14:paraId="7643AF94">
            <w:pPr>
              <w:pStyle w:val="26"/>
              <w:spacing w:line="300" w:lineRule="auto"/>
              <w:jc w:val="center"/>
              <w:rPr>
                <w:rFonts w:hint="eastAsia" w:hAnsi="宋体" w:cs="宋体"/>
                <w:szCs w:val="21"/>
              </w:rPr>
            </w:pPr>
            <w:r>
              <w:rPr>
                <w:rFonts w:hint="eastAsia" w:hAnsi="宋体" w:cs="宋体"/>
                <w:szCs w:val="21"/>
              </w:rPr>
              <w:t>办公电话</w:t>
            </w:r>
          </w:p>
        </w:tc>
        <w:tc>
          <w:tcPr>
            <w:tcW w:w="1739" w:type="dxa"/>
            <w:gridSpan w:val="2"/>
            <w:vAlign w:val="center"/>
          </w:tcPr>
          <w:p w14:paraId="1DB3A758">
            <w:pPr>
              <w:pStyle w:val="26"/>
              <w:spacing w:line="300" w:lineRule="auto"/>
              <w:rPr>
                <w:rFonts w:hint="eastAsia" w:hAnsi="宋体" w:cs="宋体"/>
                <w:szCs w:val="21"/>
              </w:rPr>
            </w:pPr>
          </w:p>
        </w:tc>
        <w:tc>
          <w:tcPr>
            <w:tcW w:w="1281" w:type="dxa"/>
            <w:vAlign w:val="center"/>
          </w:tcPr>
          <w:p w14:paraId="1027A813">
            <w:pPr>
              <w:pStyle w:val="26"/>
              <w:spacing w:line="300" w:lineRule="auto"/>
              <w:jc w:val="center"/>
              <w:rPr>
                <w:rFonts w:hint="eastAsia" w:hAnsi="宋体" w:cs="宋体"/>
                <w:szCs w:val="21"/>
              </w:rPr>
            </w:pPr>
            <w:r>
              <w:rPr>
                <w:rFonts w:hint="eastAsia" w:hAnsi="宋体" w:cs="宋体"/>
                <w:szCs w:val="21"/>
              </w:rPr>
              <w:t>住宅电话</w:t>
            </w:r>
          </w:p>
        </w:tc>
        <w:tc>
          <w:tcPr>
            <w:tcW w:w="2119" w:type="dxa"/>
            <w:gridSpan w:val="2"/>
            <w:vAlign w:val="center"/>
          </w:tcPr>
          <w:p w14:paraId="5C6790DB">
            <w:pPr>
              <w:pStyle w:val="26"/>
              <w:spacing w:line="300" w:lineRule="auto"/>
              <w:rPr>
                <w:rFonts w:hint="eastAsia" w:hAnsi="宋体" w:cs="宋体"/>
                <w:szCs w:val="21"/>
              </w:rPr>
            </w:pPr>
          </w:p>
        </w:tc>
        <w:tc>
          <w:tcPr>
            <w:tcW w:w="1213" w:type="dxa"/>
            <w:vAlign w:val="center"/>
          </w:tcPr>
          <w:p w14:paraId="0C2D04FE">
            <w:pPr>
              <w:pStyle w:val="26"/>
              <w:spacing w:line="300" w:lineRule="auto"/>
              <w:jc w:val="center"/>
              <w:rPr>
                <w:rFonts w:hint="eastAsia" w:hAnsi="宋体" w:cs="宋体"/>
                <w:szCs w:val="21"/>
              </w:rPr>
            </w:pPr>
            <w:r>
              <w:rPr>
                <w:rFonts w:hint="eastAsia" w:hAnsi="宋体" w:cs="宋体"/>
                <w:szCs w:val="21"/>
              </w:rPr>
              <w:t>移动电话</w:t>
            </w:r>
          </w:p>
        </w:tc>
        <w:tc>
          <w:tcPr>
            <w:tcW w:w="1536" w:type="dxa"/>
            <w:vAlign w:val="center"/>
          </w:tcPr>
          <w:p w14:paraId="3625392C">
            <w:pPr>
              <w:pStyle w:val="26"/>
              <w:spacing w:line="300" w:lineRule="auto"/>
              <w:rPr>
                <w:rFonts w:hint="eastAsia" w:hAnsi="宋体" w:cs="宋体"/>
                <w:szCs w:val="21"/>
              </w:rPr>
            </w:pPr>
          </w:p>
        </w:tc>
      </w:tr>
      <w:tr w14:paraId="4C0B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5AAFEE8C">
            <w:pPr>
              <w:pStyle w:val="26"/>
              <w:spacing w:line="300" w:lineRule="auto"/>
              <w:jc w:val="center"/>
              <w:rPr>
                <w:rFonts w:hint="eastAsia" w:hAnsi="宋体" w:cs="宋体"/>
                <w:szCs w:val="21"/>
              </w:rPr>
            </w:pPr>
            <w:r>
              <w:rPr>
                <w:rFonts w:hint="eastAsia" w:hAnsi="宋体" w:cs="宋体"/>
                <w:szCs w:val="21"/>
              </w:rPr>
              <w:t>参加工作时间</w:t>
            </w:r>
          </w:p>
        </w:tc>
        <w:tc>
          <w:tcPr>
            <w:tcW w:w="2505" w:type="dxa"/>
            <w:gridSpan w:val="2"/>
            <w:vAlign w:val="center"/>
          </w:tcPr>
          <w:p w14:paraId="2A5F4634">
            <w:pPr>
              <w:pStyle w:val="26"/>
              <w:spacing w:line="300" w:lineRule="auto"/>
              <w:jc w:val="center"/>
              <w:rPr>
                <w:rFonts w:hint="eastAsia" w:hAnsi="宋体" w:cs="宋体"/>
                <w:szCs w:val="21"/>
              </w:rPr>
            </w:pPr>
          </w:p>
        </w:tc>
        <w:tc>
          <w:tcPr>
            <w:tcW w:w="2119" w:type="dxa"/>
            <w:gridSpan w:val="2"/>
            <w:vAlign w:val="center"/>
          </w:tcPr>
          <w:p w14:paraId="24150E76">
            <w:pPr>
              <w:pStyle w:val="26"/>
              <w:spacing w:line="300" w:lineRule="auto"/>
              <w:jc w:val="center"/>
              <w:rPr>
                <w:rFonts w:hint="eastAsia" w:hAnsi="宋体" w:cs="宋体"/>
                <w:szCs w:val="21"/>
              </w:rPr>
            </w:pPr>
            <w:r>
              <w:rPr>
                <w:rFonts w:hint="eastAsia" w:hAnsi="宋体" w:cs="宋体"/>
                <w:szCs w:val="21"/>
              </w:rPr>
              <w:t>从事该行业年限</w:t>
            </w:r>
          </w:p>
        </w:tc>
        <w:tc>
          <w:tcPr>
            <w:tcW w:w="2749" w:type="dxa"/>
            <w:gridSpan w:val="2"/>
            <w:vAlign w:val="center"/>
          </w:tcPr>
          <w:p w14:paraId="56D888FA">
            <w:pPr>
              <w:pStyle w:val="26"/>
              <w:spacing w:line="300" w:lineRule="auto"/>
              <w:jc w:val="center"/>
              <w:rPr>
                <w:rFonts w:hint="eastAsia" w:hAnsi="宋体" w:cs="宋体"/>
                <w:szCs w:val="21"/>
              </w:rPr>
            </w:pPr>
          </w:p>
        </w:tc>
      </w:tr>
      <w:tr w14:paraId="55F4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795BD5B1">
            <w:pPr>
              <w:pStyle w:val="26"/>
              <w:spacing w:line="300" w:lineRule="auto"/>
              <w:jc w:val="center"/>
              <w:rPr>
                <w:rFonts w:hint="eastAsia" w:hAnsi="宋体" w:cs="宋体"/>
                <w:szCs w:val="21"/>
              </w:rPr>
            </w:pPr>
            <w:r>
              <w:rPr>
                <w:rFonts w:hint="eastAsia" w:hAnsi="宋体" w:cs="宋体"/>
                <w:szCs w:val="21"/>
              </w:rPr>
              <w:t>具有认证资格</w:t>
            </w:r>
          </w:p>
        </w:tc>
        <w:tc>
          <w:tcPr>
            <w:tcW w:w="7373" w:type="dxa"/>
            <w:gridSpan w:val="6"/>
            <w:vAlign w:val="center"/>
          </w:tcPr>
          <w:p w14:paraId="5321E255">
            <w:pPr>
              <w:pStyle w:val="26"/>
              <w:spacing w:line="300" w:lineRule="auto"/>
              <w:jc w:val="center"/>
              <w:rPr>
                <w:rFonts w:hint="eastAsia" w:hAnsi="宋体" w:cs="宋体"/>
                <w:szCs w:val="21"/>
              </w:rPr>
            </w:pPr>
          </w:p>
        </w:tc>
      </w:tr>
      <w:tr w14:paraId="4701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219" w:type="dxa"/>
            <w:gridSpan w:val="8"/>
            <w:vAlign w:val="center"/>
          </w:tcPr>
          <w:p w14:paraId="28A7C372">
            <w:pPr>
              <w:pStyle w:val="26"/>
              <w:spacing w:line="300" w:lineRule="auto"/>
              <w:jc w:val="center"/>
              <w:rPr>
                <w:rFonts w:hint="eastAsia" w:hAnsi="宋体" w:cs="宋体"/>
                <w:szCs w:val="21"/>
              </w:rPr>
            </w:pPr>
            <w:r>
              <w:rPr>
                <w:rFonts w:hint="eastAsia" w:hAnsi="宋体" w:cs="宋体"/>
                <w:szCs w:val="21"/>
              </w:rPr>
              <w:t>已完成项目情况</w:t>
            </w:r>
          </w:p>
        </w:tc>
      </w:tr>
      <w:tr w14:paraId="39E7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2905C9F6">
            <w:pPr>
              <w:pStyle w:val="26"/>
              <w:spacing w:line="300" w:lineRule="auto"/>
              <w:jc w:val="center"/>
              <w:rPr>
                <w:rFonts w:hint="eastAsia" w:hAnsi="宋体" w:cs="宋体"/>
                <w:szCs w:val="21"/>
              </w:rPr>
            </w:pPr>
            <w:r>
              <w:rPr>
                <w:rFonts w:hint="eastAsia" w:hAnsi="宋体" w:cs="宋体"/>
                <w:szCs w:val="21"/>
              </w:rPr>
              <w:t>使用单位</w:t>
            </w:r>
          </w:p>
        </w:tc>
        <w:tc>
          <w:tcPr>
            <w:tcW w:w="1224" w:type="dxa"/>
            <w:vAlign w:val="center"/>
          </w:tcPr>
          <w:p w14:paraId="5E21A99F">
            <w:pPr>
              <w:pStyle w:val="26"/>
              <w:spacing w:line="300" w:lineRule="auto"/>
              <w:jc w:val="center"/>
              <w:rPr>
                <w:rFonts w:hint="eastAsia" w:hAnsi="宋体" w:cs="宋体"/>
                <w:szCs w:val="21"/>
              </w:rPr>
            </w:pPr>
            <w:r>
              <w:rPr>
                <w:rFonts w:hint="eastAsia" w:hAnsi="宋体" w:cs="宋体"/>
                <w:szCs w:val="21"/>
              </w:rPr>
              <w:t>项目名称</w:t>
            </w:r>
          </w:p>
        </w:tc>
        <w:tc>
          <w:tcPr>
            <w:tcW w:w="1281" w:type="dxa"/>
            <w:vAlign w:val="center"/>
          </w:tcPr>
          <w:p w14:paraId="4C752F00">
            <w:pPr>
              <w:pStyle w:val="26"/>
              <w:spacing w:line="300" w:lineRule="auto"/>
              <w:jc w:val="center"/>
              <w:rPr>
                <w:rFonts w:hint="eastAsia" w:hAnsi="宋体" w:cs="宋体"/>
                <w:szCs w:val="21"/>
              </w:rPr>
            </w:pPr>
            <w:r>
              <w:rPr>
                <w:rFonts w:hint="eastAsia" w:hAnsi="宋体" w:cs="宋体"/>
                <w:szCs w:val="21"/>
              </w:rPr>
              <w:t>规模</w:t>
            </w:r>
          </w:p>
        </w:tc>
        <w:tc>
          <w:tcPr>
            <w:tcW w:w="2119" w:type="dxa"/>
            <w:gridSpan w:val="2"/>
            <w:vAlign w:val="center"/>
          </w:tcPr>
          <w:p w14:paraId="4698DE9A">
            <w:pPr>
              <w:pStyle w:val="26"/>
              <w:spacing w:line="300" w:lineRule="auto"/>
              <w:jc w:val="center"/>
              <w:rPr>
                <w:rFonts w:hint="eastAsia" w:hAnsi="宋体" w:cs="宋体"/>
                <w:szCs w:val="21"/>
              </w:rPr>
            </w:pPr>
            <w:r>
              <w:rPr>
                <w:rFonts w:hint="eastAsia" w:hAnsi="宋体" w:cs="宋体"/>
                <w:szCs w:val="21"/>
              </w:rPr>
              <w:t>完成日期</w:t>
            </w:r>
          </w:p>
        </w:tc>
        <w:tc>
          <w:tcPr>
            <w:tcW w:w="2749" w:type="dxa"/>
            <w:gridSpan w:val="2"/>
            <w:vAlign w:val="center"/>
          </w:tcPr>
          <w:p w14:paraId="71A09E59">
            <w:pPr>
              <w:pStyle w:val="26"/>
              <w:spacing w:line="300" w:lineRule="auto"/>
              <w:jc w:val="center"/>
              <w:rPr>
                <w:rFonts w:hint="eastAsia" w:hAnsi="宋体" w:cs="宋体"/>
                <w:szCs w:val="21"/>
              </w:rPr>
            </w:pPr>
            <w:r>
              <w:rPr>
                <w:rFonts w:hint="eastAsia" w:hAnsi="宋体" w:cs="宋体"/>
                <w:szCs w:val="21"/>
              </w:rPr>
              <w:t>项目质量</w:t>
            </w:r>
          </w:p>
        </w:tc>
      </w:tr>
      <w:tr w14:paraId="6F3F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06C34D5A">
            <w:pPr>
              <w:pStyle w:val="26"/>
              <w:spacing w:line="300" w:lineRule="auto"/>
              <w:jc w:val="center"/>
              <w:rPr>
                <w:rFonts w:hint="eastAsia" w:hAnsi="宋体" w:cs="宋体"/>
                <w:szCs w:val="21"/>
              </w:rPr>
            </w:pPr>
          </w:p>
        </w:tc>
        <w:tc>
          <w:tcPr>
            <w:tcW w:w="1224" w:type="dxa"/>
            <w:vAlign w:val="center"/>
          </w:tcPr>
          <w:p w14:paraId="0D7B32FD">
            <w:pPr>
              <w:pStyle w:val="26"/>
              <w:spacing w:line="300" w:lineRule="auto"/>
              <w:jc w:val="center"/>
              <w:rPr>
                <w:rFonts w:hint="eastAsia" w:hAnsi="宋体" w:cs="宋体"/>
                <w:szCs w:val="21"/>
              </w:rPr>
            </w:pPr>
          </w:p>
        </w:tc>
        <w:tc>
          <w:tcPr>
            <w:tcW w:w="1281" w:type="dxa"/>
            <w:vAlign w:val="center"/>
          </w:tcPr>
          <w:p w14:paraId="4A5FDDB7">
            <w:pPr>
              <w:pStyle w:val="26"/>
              <w:spacing w:line="300" w:lineRule="auto"/>
              <w:jc w:val="center"/>
              <w:rPr>
                <w:rFonts w:hint="eastAsia" w:hAnsi="宋体" w:cs="宋体"/>
                <w:szCs w:val="21"/>
              </w:rPr>
            </w:pPr>
          </w:p>
        </w:tc>
        <w:tc>
          <w:tcPr>
            <w:tcW w:w="2119" w:type="dxa"/>
            <w:gridSpan w:val="2"/>
            <w:vAlign w:val="center"/>
          </w:tcPr>
          <w:p w14:paraId="5AC98C19">
            <w:pPr>
              <w:pStyle w:val="26"/>
              <w:spacing w:line="300" w:lineRule="auto"/>
              <w:jc w:val="center"/>
              <w:rPr>
                <w:rFonts w:hint="eastAsia" w:hAnsi="宋体" w:cs="宋体"/>
                <w:szCs w:val="21"/>
              </w:rPr>
            </w:pPr>
          </w:p>
        </w:tc>
        <w:tc>
          <w:tcPr>
            <w:tcW w:w="2749" w:type="dxa"/>
            <w:gridSpan w:val="2"/>
            <w:vAlign w:val="center"/>
          </w:tcPr>
          <w:p w14:paraId="01107407">
            <w:pPr>
              <w:pStyle w:val="26"/>
              <w:spacing w:line="300" w:lineRule="auto"/>
              <w:jc w:val="center"/>
              <w:rPr>
                <w:rFonts w:hint="eastAsia" w:hAnsi="宋体" w:cs="宋体"/>
                <w:szCs w:val="21"/>
              </w:rPr>
            </w:pPr>
          </w:p>
        </w:tc>
      </w:tr>
      <w:tr w14:paraId="3697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7ED99F7B">
            <w:pPr>
              <w:pStyle w:val="26"/>
              <w:spacing w:line="300" w:lineRule="auto"/>
              <w:jc w:val="center"/>
              <w:rPr>
                <w:rFonts w:hint="eastAsia" w:hAnsi="宋体" w:cs="宋体"/>
                <w:szCs w:val="21"/>
              </w:rPr>
            </w:pPr>
          </w:p>
        </w:tc>
        <w:tc>
          <w:tcPr>
            <w:tcW w:w="1224" w:type="dxa"/>
            <w:vAlign w:val="center"/>
          </w:tcPr>
          <w:p w14:paraId="7DC82D63">
            <w:pPr>
              <w:pStyle w:val="26"/>
              <w:spacing w:line="300" w:lineRule="auto"/>
              <w:jc w:val="center"/>
              <w:rPr>
                <w:rFonts w:hint="eastAsia" w:hAnsi="宋体" w:cs="宋体"/>
                <w:szCs w:val="21"/>
              </w:rPr>
            </w:pPr>
          </w:p>
        </w:tc>
        <w:tc>
          <w:tcPr>
            <w:tcW w:w="1281" w:type="dxa"/>
            <w:vAlign w:val="center"/>
          </w:tcPr>
          <w:p w14:paraId="03822AFA">
            <w:pPr>
              <w:pStyle w:val="26"/>
              <w:spacing w:line="300" w:lineRule="auto"/>
              <w:jc w:val="center"/>
              <w:rPr>
                <w:rFonts w:hint="eastAsia" w:hAnsi="宋体" w:cs="宋体"/>
                <w:szCs w:val="21"/>
              </w:rPr>
            </w:pPr>
          </w:p>
        </w:tc>
        <w:tc>
          <w:tcPr>
            <w:tcW w:w="2119" w:type="dxa"/>
            <w:gridSpan w:val="2"/>
            <w:vAlign w:val="center"/>
          </w:tcPr>
          <w:p w14:paraId="33B75D9C">
            <w:pPr>
              <w:pStyle w:val="26"/>
              <w:spacing w:line="300" w:lineRule="auto"/>
              <w:jc w:val="center"/>
              <w:rPr>
                <w:rFonts w:hint="eastAsia" w:hAnsi="宋体" w:cs="宋体"/>
                <w:szCs w:val="21"/>
              </w:rPr>
            </w:pPr>
          </w:p>
        </w:tc>
        <w:tc>
          <w:tcPr>
            <w:tcW w:w="2749" w:type="dxa"/>
            <w:gridSpan w:val="2"/>
            <w:vAlign w:val="center"/>
          </w:tcPr>
          <w:p w14:paraId="1C8F0AA2">
            <w:pPr>
              <w:pStyle w:val="26"/>
              <w:spacing w:line="300" w:lineRule="auto"/>
              <w:jc w:val="center"/>
              <w:rPr>
                <w:rFonts w:hint="eastAsia" w:hAnsi="宋体" w:cs="宋体"/>
                <w:szCs w:val="21"/>
              </w:rPr>
            </w:pPr>
          </w:p>
        </w:tc>
      </w:tr>
      <w:tr w14:paraId="6E64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846" w:type="dxa"/>
            <w:gridSpan w:val="2"/>
            <w:vAlign w:val="center"/>
          </w:tcPr>
          <w:p w14:paraId="71945157">
            <w:pPr>
              <w:pStyle w:val="26"/>
              <w:spacing w:line="300" w:lineRule="auto"/>
              <w:jc w:val="center"/>
              <w:rPr>
                <w:rFonts w:hint="eastAsia" w:hAnsi="宋体" w:cs="宋体"/>
                <w:szCs w:val="21"/>
              </w:rPr>
            </w:pPr>
          </w:p>
        </w:tc>
        <w:tc>
          <w:tcPr>
            <w:tcW w:w="1224" w:type="dxa"/>
            <w:vAlign w:val="center"/>
          </w:tcPr>
          <w:p w14:paraId="6201686B">
            <w:pPr>
              <w:pStyle w:val="26"/>
              <w:spacing w:line="300" w:lineRule="auto"/>
              <w:jc w:val="center"/>
              <w:rPr>
                <w:rFonts w:hint="eastAsia" w:hAnsi="宋体" w:cs="宋体"/>
                <w:szCs w:val="21"/>
              </w:rPr>
            </w:pPr>
          </w:p>
        </w:tc>
        <w:tc>
          <w:tcPr>
            <w:tcW w:w="1281" w:type="dxa"/>
            <w:vAlign w:val="center"/>
          </w:tcPr>
          <w:p w14:paraId="6B0FCDC6">
            <w:pPr>
              <w:pStyle w:val="26"/>
              <w:spacing w:line="300" w:lineRule="auto"/>
              <w:jc w:val="center"/>
              <w:rPr>
                <w:rFonts w:hint="eastAsia" w:hAnsi="宋体" w:cs="宋体"/>
                <w:szCs w:val="21"/>
              </w:rPr>
            </w:pPr>
          </w:p>
        </w:tc>
        <w:tc>
          <w:tcPr>
            <w:tcW w:w="2119" w:type="dxa"/>
            <w:gridSpan w:val="2"/>
            <w:vAlign w:val="center"/>
          </w:tcPr>
          <w:p w14:paraId="58561D43">
            <w:pPr>
              <w:pStyle w:val="26"/>
              <w:spacing w:line="300" w:lineRule="auto"/>
              <w:jc w:val="center"/>
              <w:rPr>
                <w:rFonts w:hint="eastAsia" w:hAnsi="宋体" w:cs="宋体"/>
                <w:szCs w:val="21"/>
              </w:rPr>
            </w:pPr>
          </w:p>
        </w:tc>
        <w:tc>
          <w:tcPr>
            <w:tcW w:w="2749" w:type="dxa"/>
            <w:gridSpan w:val="2"/>
            <w:tcBorders>
              <w:top w:val="nil"/>
            </w:tcBorders>
            <w:vAlign w:val="center"/>
          </w:tcPr>
          <w:p w14:paraId="7AAD88C0">
            <w:pPr>
              <w:pStyle w:val="26"/>
              <w:spacing w:line="300" w:lineRule="auto"/>
              <w:jc w:val="center"/>
              <w:rPr>
                <w:rFonts w:hint="eastAsia" w:hAnsi="宋体" w:cs="宋体"/>
                <w:szCs w:val="21"/>
              </w:rPr>
            </w:pPr>
          </w:p>
        </w:tc>
      </w:tr>
    </w:tbl>
    <w:p w14:paraId="122473E8">
      <w:pPr>
        <w:pStyle w:val="26"/>
        <w:rPr>
          <w:rFonts w:hint="eastAsia" w:hAnsi="宋体" w:cs="宋体"/>
          <w:szCs w:val="21"/>
        </w:rPr>
      </w:pPr>
    </w:p>
    <w:p w14:paraId="1B7F57EF">
      <w:pPr>
        <w:pStyle w:val="26"/>
        <w:rPr>
          <w:rFonts w:hint="eastAsia" w:hAnsi="宋体" w:cs="宋体"/>
          <w:szCs w:val="21"/>
        </w:rPr>
      </w:pPr>
      <w:r>
        <w:rPr>
          <w:rFonts w:hint="eastAsia" w:hAnsi="宋体" w:cs="宋体"/>
          <w:szCs w:val="21"/>
        </w:rPr>
        <w:t>注：提交项目技术职称证书的扫描件，加盖公章。</w:t>
      </w:r>
      <w:bookmarkStart w:id="60" w:name="_Toc67201240"/>
      <w:bookmarkEnd w:id="60"/>
    </w:p>
    <w:p w14:paraId="7F5D3EB1">
      <w:pPr>
        <w:pStyle w:val="26"/>
        <w:spacing w:line="300" w:lineRule="auto"/>
        <w:rPr>
          <w:rFonts w:hint="eastAsia" w:hAnsi="宋体" w:cs="宋体"/>
          <w:szCs w:val="21"/>
        </w:rPr>
      </w:pPr>
    </w:p>
    <w:p w14:paraId="70812565">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12466AA1">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BDAA681">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2299C110">
      <w:pPr>
        <w:keepNext/>
        <w:keepLines/>
        <w:spacing w:line="360" w:lineRule="auto"/>
        <w:outlineLvl w:val="3"/>
        <w:rPr>
          <w:rFonts w:hint="eastAsia" w:ascii="宋体" w:hAnsi="宋体" w:cs="宋体"/>
          <w:b/>
          <w:bCs/>
          <w:szCs w:val="21"/>
        </w:rPr>
      </w:pPr>
      <w:r>
        <w:rPr>
          <w:rFonts w:hint="eastAsia" w:ascii="宋体" w:hAnsi="宋体" w:cs="宋体"/>
        </w:rPr>
        <w:br w:type="page"/>
      </w:r>
      <w:bookmarkStart w:id="61" w:name="_Toc5476"/>
      <w:r>
        <w:rPr>
          <w:rFonts w:hint="eastAsia" w:ascii="宋体" w:hAnsi="宋体" w:cs="宋体"/>
          <w:b/>
          <w:bCs/>
          <w:szCs w:val="21"/>
        </w:rPr>
        <w:t>十二、类似项目的成功案例</w:t>
      </w:r>
      <w:bookmarkEnd w:id="61"/>
    </w:p>
    <w:p w14:paraId="7F904D4A">
      <w:pPr>
        <w:pStyle w:val="26"/>
        <w:jc w:val="center"/>
        <w:rPr>
          <w:rFonts w:hint="eastAsia" w:hAnsi="宋体" w:cs="宋体"/>
          <w:b/>
          <w:bCs/>
          <w:sz w:val="32"/>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958"/>
        <w:gridCol w:w="1085"/>
        <w:gridCol w:w="699"/>
        <w:gridCol w:w="815"/>
        <w:gridCol w:w="994"/>
        <w:gridCol w:w="1395"/>
        <w:gridCol w:w="1670"/>
      </w:tblGrid>
      <w:tr w14:paraId="29ED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9" w:type="dxa"/>
            <w:gridSpan w:val="5"/>
            <w:tcBorders>
              <w:top w:val="nil"/>
              <w:left w:val="nil"/>
              <w:bottom w:val="single" w:color="auto" w:sz="4" w:space="0"/>
              <w:right w:val="nil"/>
            </w:tcBorders>
            <w:vAlign w:val="center"/>
          </w:tcPr>
          <w:p w14:paraId="5DF1FEDA">
            <w:pPr>
              <w:tabs>
                <w:tab w:val="left" w:pos="315"/>
                <w:tab w:val="left" w:pos="510"/>
              </w:tabs>
              <w:adjustRightInd w:val="0"/>
              <w:jc w:val="left"/>
              <w:rPr>
                <w:rFonts w:hint="eastAsia" w:hAnsi="宋体" w:cs="宋体"/>
              </w:rPr>
            </w:pPr>
            <w:r>
              <w:rPr>
                <w:rFonts w:hint="eastAsia" w:ascii="宋体" w:hAnsi="宋体" w:cs="宋体"/>
                <w:szCs w:val="21"/>
                <w:lang w:val="zh-CN"/>
              </w:rPr>
              <w:t>项目名称：北京大学深圳医院医用织物洗涤服务项目</w:t>
            </w:r>
          </w:p>
        </w:tc>
        <w:tc>
          <w:tcPr>
            <w:tcW w:w="4059" w:type="dxa"/>
            <w:gridSpan w:val="3"/>
            <w:tcBorders>
              <w:top w:val="nil"/>
              <w:left w:val="nil"/>
              <w:bottom w:val="single" w:color="auto" w:sz="4" w:space="0"/>
              <w:right w:val="nil"/>
            </w:tcBorders>
            <w:vAlign w:val="center"/>
          </w:tcPr>
          <w:p w14:paraId="27CACB7C">
            <w:pPr>
              <w:tabs>
                <w:tab w:val="left" w:pos="315"/>
                <w:tab w:val="left" w:pos="510"/>
              </w:tabs>
              <w:adjustRightInd w:val="0"/>
              <w:jc w:val="right"/>
              <w:rPr>
                <w:rFonts w:hint="eastAsia" w:hAnsi="宋体" w:cs="宋体"/>
              </w:rPr>
            </w:pPr>
            <w:r>
              <w:rPr>
                <w:rFonts w:hint="eastAsia" w:ascii="宋体" w:hAnsi="宋体" w:cs="宋体"/>
                <w:szCs w:val="21"/>
                <w:lang w:val="zh-CN"/>
              </w:rPr>
              <w:t>项目编号：BDYYZXCG-02</w:t>
            </w:r>
          </w:p>
        </w:tc>
      </w:tr>
      <w:tr w14:paraId="4405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Borders>
              <w:top w:val="single" w:color="auto" w:sz="4" w:space="0"/>
            </w:tcBorders>
            <w:vAlign w:val="center"/>
          </w:tcPr>
          <w:p w14:paraId="0A51174A">
            <w:pPr>
              <w:pStyle w:val="26"/>
              <w:jc w:val="center"/>
              <w:rPr>
                <w:rFonts w:hint="eastAsia" w:hAnsi="宋体" w:cs="宋体"/>
                <w:szCs w:val="24"/>
              </w:rPr>
            </w:pPr>
            <w:r>
              <w:rPr>
                <w:rFonts w:hint="eastAsia" w:hAnsi="宋体" w:cs="宋体"/>
                <w:szCs w:val="24"/>
              </w:rPr>
              <w:t>序号</w:t>
            </w:r>
          </w:p>
        </w:tc>
        <w:tc>
          <w:tcPr>
            <w:tcW w:w="1958" w:type="dxa"/>
            <w:tcBorders>
              <w:top w:val="single" w:color="auto" w:sz="4" w:space="0"/>
            </w:tcBorders>
            <w:vAlign w:val="center"/>
          </w:tcPr>
          <w:p w14:paraId="63F71BFE">
            <w:pPr>
              <w:pStyle w:val="26"/>
              <w:jc w:val="center"/>
              <w:rPr>
                <w:rFonts w:hint="eastAsia" w:hAnsi="宋体" w:cs="宋体"/>
                <w:szCs w:val="24"/>
              </w:rPr>
            </w:pPr>
            <w:r>
              <w:rPr>
                <w:rFonts w:hint="eastAsia" w:hAnsi="宋体" w:cs="宋体"/>
                <w:szCs w:val="24"/>
              </w:rPr>
              <w:t>项目名称及概述</w:t>
            </w:r>
          </w:p>
        </w:tc>
        <w:tc>
          <w:tcPr>
            <w:tcW w:w="1085" w:type="dxa"/>
            <w:tcBorders>
              <w:top w:val="single" w:color="auto" w:sz="4" w:space="0"/>
            </w:tcBorders>
            <w:vAlign w:val="center"/>
          </w:tcPr>
          <w:p w14:paraId="19F9BC43">
            <w:pPr>
              <w:pStyle w:val="26"/>
              <w:jc w:val="center"/>
              <w:rPr>
                <w:rFonts w:hint="eastAsia" w:hAnsi="宋体" w:cs="宋体"/>
                <w:szCs w:val="24"/>
              </w:rPr>
            </w:pPr>
            <w:r>
              <w:rPr>
                <w:rFonts w:hint="eastAsia" w:hAnsi="宋体" w:cs="宋体"/>
                <w:szCs w:val="24"/>
              </w:rPr>
              <w:t>使用单位及地点</w:t>
            </w:r>
          </w:p>
        </w:tc>
        <w:tc>
          <w:tcPr>
            <w:tcW w:w="699" w:type="dxa"/>
            <w:tcBorders>
              <w:top w:val="single" w:color="auto" w:sz="4" w:space="0"/>
            </w:tcBorders>
            <w:vAlign w:val="center"/>
          </w:tcPr>
          <w:p w14:paraId="1CB819C7">
            <w:pPr>
              <w:pStyle w:val="26"/>
              <w:jc w:val="center"/>
              <w:rPr>
                <w:rFonts w:hint="eastAsia" w:hAnsi="宋体" w:cs="宋体"/>
                <w:szCs w:val="24"/>
              </w:rPr>
            </w:pPr>
            <w:r>
              <w:rPr>
                <w:rFonts w:hint="eastAsia" w:hAnsi="宋体" w:cs="宋体"/>
                <w:szCs w:val="24"/>
              </w:rPr>
              <w:t>合同</w:t>
            </w:r>
          </w:p>
          <w:p w14:paraId="5DC1AD0D">
            <w:pPr>
              <w:pStyle w:val="26"/>
              <w:jc w:val="center"/>
              <w:rPr>
                <w:rFonts w:hint="eastAsia" w:hAnsi="宋体" w:cs="宋体"/>
                <w:szCs w:val="24"/>
              </w:rPr>
            </w:pPr>
            <w:r>
              <w:rPr>
                <w:rFonts w:hint="eastAsia" w:hAnsi="宋体" w:cs="宋体"/>
                <w:szCs w:val="24"/>
              </w:rPr>
              <w:t>金额</w:t>
            </w:r>
          </w:p>
        </w:tc>
        <w:tc>
          <w:tcPr>
            <w:tcW w:w="815" w:type="dxa"/>
            <w:tcBorders>
              <w:top w:val="single" w:color="auto" w:sz="4" w:space="0"/>
            </w:tcBorders>
            <w:vAlign w:val="center"/>
          </w:tcPr>
          <w:p w14:paraId="6A18A9AE">
            <w:pPr>
              <w:pStyle w:val="26"/>
              <w:jc w:val="center"/>
              <w:rPr>
                <w:rFonts w:hint="eastAsia" w:hAnsi="宋体" w:cs="宋体"/>
                <w:szCs w:val="24"/>
              </w:rPr>
            </w:pPr>
            <w:r>
              <w:rPr>
                <w:rFonts w:hint="eastAsia" w:hAnsi="宋体" w:cs="宋体"/>
                <w:szCs w:val="24"/>
              </w:rPr>
              <w:t>实施</w:t>
            </w:r>
          </w:p>
          <w:p w14:paraId="4F326FDF">
            <w:pPr>
              <w:pStyle w:val="26"/>
              <w:jc w:val="center"/>
              <w:rPr>
                <w:rFonts w:hint="eastAsia" w:hAnsi="宋体" w:cs="宋体"/>
                <w:szCs w:val="24"/>
              </w:rPr>
            </w:pPr>
            <w:r>
              <w:rPr>
                <w:rFonts w:hint="eastAsia" w:hAnsi="宋体" w:cs="宋体"/>
                <w:szCs w:val="24"/>
              </w:rPr>
              <w:t>时间</w:t>
            </w:r>
          </w:p>
        </w:tc>
        <w:tc>
          <w:tcPr>
            <w:tcW w:w="994" w:type="dxa"/>
            <w:tcBorders>
              <w:top w:val="single" w:color="auto" w:sz="4" w:space="0"/>
            </w:tcBorders>
            <w:vAlign w:val="center"/>
          </w:tcPr>
          <w:p w14:paraId="5CFA9AEC">
            <w:pPr>
              <w:pStyle w:val="26"/>
              <w:jc w:val="center"/>
              <w:rPr>
                <w:rFonts w:hint="eastAsia" w:hAnsi="宋体" w:cs="宋体"/>
                <w:szCs w:val="24"/>
              </w:rPr>
            </w:pPr>
            <w:r>
              <w:rPr>
                <w:rFonts w:hint="eastAsia" w:hAnsi="宋体" w:cs="宋体"/>
                <w:szCs w:val="24"/>
              </w:rPr>
              <w:t>完成</w:t>
            </w:r>
          </w:p>
          <w:p w14:paraId="15163291">
            <w:pPr>
              <w:pStyle w:val="26"/>
              <w:jc w:val="center"/>
              <w:rPr>
                <w:rFonts w:hint="eastAsia" w:hAnsi="宋体" w:cs="宋体"/>
                <w:szCs w:val="24"/>
              </w:rPr>
            </w:pPr>
            <w:r>
              <w:rPr>
                <w:rFonts w:hint="eastAsia" w:hAnsi="宋体" w:cs="宋体"/>
                <w:szCs w:val="24"/>
              </w:rPr>
              <w:t>情况</w:t>
            </w:r>
          </w:p>
        </w:tc>
        <w:tc>
          <w:tcPr>
            <w:tcW w:w="1395" w:type="dxa"/>
            <w:tcBorders>
              <w:top w:val="single" w:color="auto" w:sz="4" w:space="0"/>
            </w:tcBorders>
            <w:vAlign w:val="center"/>
          </w:tcPr>
          <w:p w14:paraId="0F9EAE8F">
            <w:pPr>
              <w:pStyle w:val="26"/>
              <w:jc w:val="center"/>
              <w:rPr>
                <w:rFonts w:hint="eastAsia" w:hAnsi="宋体" w:cs="宋体"/>
                <w:szCs w:val="24"/>
              </w:rPr>
            </w:pPr>
            <w:r>
              <w:rPr>
                <w:rFonts w:hint="eastAsia" w:hAnsi="宋体" w:cs="宋体"/>
                <w:szCs w:val="24"/>
              </w:rPr>
              <w:t>使用单位电话及联系人</w:t>
            </w:r>
          </w:p>
        </w:tc>
        <w:tc>
          <w:tcPr>
            <w:tcW w:w="1670" w:type="dxa"/>
            <w:tcBorders>
              <w:top w:val="single" w:color="auto" w:sz="4" w:space="0"/>
            </w:tcBorders>
            <w:vAlign w:val="center"/>
          </w:tcPr>
          <w:p w14:paraId="559B5B2C">
            <w:pPr>
              <w:pStyle w:val="26"/>
              <w:jc w:val="center"/>
              <w:rPr>
                <w:rFonts w:hint="eastAsia" w:hAnsi="宋体" w:cs="宋体"/>
                <w:szCs w:val="24"/>
              </w:rPr>
            </w:pPr>
            <w:r>
              <w:rPr>
                <w:rFonts w:hint="eastAsia" w:hAnsi="宋体" w:cs="宋体"/>
                <w:szCs w:val="24"/>
              </w:rPr>
              <w:t>备注</w:t>
            </w:r>
          </w:p>
        </w:tc>
      </w:tr>
      <w:tr w14:paraId="6C62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16B58FE">
            <w:pPr>
              <w:pStyle w:val="26"/>
              <w:jc w:val="center"/>
              <w:rPr>
                <w:rFonts w:hint="eastAsia" w:hAnsi="宋体" w:cs="宋体"/>
                <w:szCs w:val="24"/>
              </w:rPr>
            </w:pPr>
            <w:r>
              <w:rPr>
                <w:rFonts w:hint="eastAsia" w:hAnsi="宋体" w:cs="宋体"/>
                <w:szCs w:val="24"/>
              </w:rPr>
              <w:t>1</w:t>
            </w:r>
          </w:p>
        </w:tc>
        <w:tc>
          <w:tcPr>
            <w:tcW w:w="1958" w:type="dxa"/>
            <w:vAlign w:val="center"/>
          </w:tcPr>
          <w:p w14:paraId="2E41C2DE">
            <w:pPr>
              <w:pStyle w:val="26"/>
              <w:jc w:val="center"/>
              <w:rPr>
                <w:rFonts w:hint="eastAsia" w:hAnsi="宋体" w:cs="宋体"/>
                <w:szCs w:val="24"/>
              </w:rPr>
            </w:pPr>
          </w:p>
        </w:tc>
        <w:tc>
          <w:tcPr>
            <w:tcW w:w="1085" w:type="dxa"/>
            <w:vAlign w:val="center"/>
          </w:tcPr>
          <w:p w14:paraId="2BDD9A23">
            <w:pPr>
              <w:pStyle w:val="26"/>
              <w:jc w:val="center"/>
              <w:rPr>
                <w:rFonts w:hint="eastAsia" w:hAnsi="宋体" w:cs="宋体"/>
                <w:szCs w:val="24"/>
              </w:rPr>
            </w:pPr>
          </w:p>
        </w:tc>
        <w:tc>
          <w:tcPr>
            <w:tcW w:w="699" w:type="dxa"/>
            <w:vAlign w:val="center"/>
          </w:tcPr>
          <w:p w14:paraId="6F6F023C">
            <w:pPr>
              <w:pStyle w:val="26"/>
              <w:jc w:val="center"/>
              <w:rPr>
                <w:rFonts w:hint="eastAsia" w:hAnsi="宋体" w:cs="宋体"/>
                <w:szCs w:val="24"/>
              </w:rPr>
            </w:pPr>
          </w:p>
        </w:tc>
        <w:tc>
          <w:tcPr>
            <w:tcW w:w="815" w:type="dxa"/>
            <w:vAlign w:val="center"/>
          </w:tcPr>
          <w:p w14:paraId="10B5A99E">
            <w:pPr>
              <w:pStyle w:val="26"/>
              <w:jc w:val="center"/>
              <w:rPr>
                <w:rFonts w:hint="eastAsia" w:hAnsi="宋体" w:cs="宋体"/>
                <w:szCs w:val="24"/>
              </w:rPr>
            </w:pPr>
          </w:p>
        </w:tc>
        <w:tc>
          <w:tcPr>
            <w:tcW w:w="994" w:type="dxa"/>
            <w:vAlign w:val="center"/>
          </w:tcPr>
          <w:p w14:paraId="2438C294">
            <w:pPr>
              <w:pStyle w:val="26"/>
              <w:jc w:val="center"/>
              <w:rPr>
                <w:rFonts w:hint="eastAsia" w:hAnsi="宋体" w:cs="宋体"/>
                <w:szCs w:val="24"/>
              </w:rPr>
            </w:pPr>
          </w:p>
        </w:tc>
        <w:tc>
          <w:tcPr>
            <w:tcW w:w="1395" w:type="dxa"/>
            <w:vAlign w:val="center"/>
          </w:tcPr>
          <w:p w14:paraId="308D79BD">
            <w:pPr>
              <w:pStyle w:val="26"/>
              <w:jc w:val="center"/>
              <w:rPr>
                <w:rFonts w:hint="eastAsia" w:hAnsi="宋体" w:cs="宋体"/>
                <w:szCs w:val="24"/>
              </w:rPr>
            </w:pPr>
          </w:p>
        </w:tc>
        <w:tc>
          <w:tcPr>
            <w:tcW w:w="1670" w:type="dxa"/>
            <w:vAlign w:val="center"/>
          </w:tcPr>
          <w:p w14:paraId="3E84168F">
            <w:pPr>
              <w:pStyle w:val="26"/>
              <w:jc w:val="center"/>
              <w:rPr>
                <w:rFonts w:hint="eastAsia" w:hAnsi="宋体" w:cs="宋体"/>
                <w:szCs w:val="24"/>
              </w:rPr>
            </w:pPr>
          </w:p>
        </w:tc>
      </w:tr>
      <w:tr w14:paraId="4709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2A5F657">
            <w:pPr>
              <w:pStyle w:val="26"/>
              <w:jc w:val="center"/>
              <w:rPr>
                <w:rFonts w:hint="eastAsia" w:hAnsi="宋体" w:cs="宋体"/>
                <w:szCs w:val="24"/>
              </w:rPr>
            </w:pPr>
            <w:r>
              <w:rPr>
                <w:rFonts w:hint="eastAsia" w:hAnsi="宋体" w:cs="宋体"/>
                <w:szCs w:val="24"/>
              </w:rPr>
              <w:t>2</w:t>
            </w:r>
          </w:p>
        </w:tc>
        <w:tc>
          <w:tcPr>
            <w:tcW w:w="1958" w:type="dxa"/>
            <w:vAlign w:val="center"/>
          </w:tcPr>
          <w:p w14:paraId="03E82593">
            <w:pPr>
              <w:pStyle w:val="26"/>
              <w:jc w:val="center"/>
              <w:rPr>
                <w:rFonts w:hint="eastAsia" w:hAnsi="宋体" w:cs="宋体"/>
                <w:szCs w:val="24"/>
              </w:rPr>
            </w:pPr>
          </w:p>
        </w:tc>
        <w:tc>
          <w:tcPr>
            <w:tcW w:w="1085" w:type="dxa"/>
            <w:vAlign w:val="center"/>
          </w:tcPr>
          <w:p w14:paraId="7BF63431">
            <w:pPr>
              <w:pStyle w:val="26"/>
              <w:jc w:val="center"/>
              <w:rPr>
                <w:rFonts w:hint="eastAsia" w:hAnsi="宋体" w:cs="宋体"/>
                <w:szCs w:val="24"/>
              </w:rPr>
            </w:pPr>
          </w:p>
        </w:tc>
        <w:tc>
          <w:tcPr>
            <w:tcW w:w="699" w:type="dxa"/>
            <w:vAlign w:val="center"/>
          </w:tcPr>
          <w:p w14:paraId="2F3D3A0E">
            <w:pPr>
              <w:pStyle w:val="26"/>
              <w:jc w:val="center"/>
              <w:rPr>
                <w:rFonts w:hint="eastAsia" w:hAnsi="宋体" w:cs="宋体"/>
                <w:szCs w:val="24"/>
              </w:rPr>
            </w:pPr>
          </w:p>
        </w:tc>
        <w:tc>
          <w:tcPr>
            <w:tcW w:w="815" w:type="dxa"/>
            <w:vAlign w:val="center"/>
          </w:tcPr>
          <w:p w14:paraId="5AE90779">
            <w:pPr>
              <w:pStyle w:val="26"/>
              <w:jc w:val="center"/>
              <w:rPr>
                <w:rFonts w:hint="eastAsia" w:hAnsi="宋体" w:cs="宋体"/>
                <w:szCs w:val="24"/>
              </w:rPr>
            </w:pPr>
          </w:p>
        </w:tc>
        <w:tc>
          <w:tcPr>
            <w:tcW w:w="994" w:type="dxa"/>
            <w:vAlign w:val="center"/>
          </w:tcPr>
          <w:p w14:paraId="38D08560">
            <w:pPr>
              <w:pStyle w:val="26"/>
              <w:jc w:val="center"/>
              <w:rPr>
                <w:rFonts w:hint="eastAsia" w:hAnsi="宋体" w:cs="宋体"/>
                <w:szCs w:val="24"/>
              </w:rPr>
            </w:pPr>
          </w:p>
        </w:tc>
        <w:tc>
          <w:tcPr>
            <w:tcW w:w="1395" w:type="dxa"/>
            <w:vAlign w:val="center"/>
          </w:tcPr>
          <w:p w14:paraId="3299743D">
            <w:pPr>
              <w:pStyle w:val="26"/>
              <w:jc w:val="center"/>
              <w:rPr>
                <w:rFonts w:hint="eastAsia" w:hAnsi="宋体" w:cs="宋体"/>
                <w:szCs w:val="24"/>
              </w:rPr>
            </w:pPr>
          </w:p>
        </w:tc>
        <w:tc>
          <w:tcPr>
            <w:tcW w:w="1670" w:type="dxa"/>
            <w:vAlign w:val="center"/>
          </w:tcPr>
          <w:p w14:paraId="440D2320">
            <w:pPr>
              <w:pStyle w:val="26"/>
              <w:jc w:val="center"/>
              <w:rPr>
                <w:rFonts w:hint="eastAsia" w:hAnsi="宋体" w:cs="宋体"/>
                <w:szCs w:val="24"/>
              </w:rPr>
            </w:pPr>
          </w:p>
        </w:tc>
      </w:tr>
      <w:tr w14:paraId="394E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4A5E733C">
            <w:pPr>
              <w:pStyle w:val="26"/>
              <w:jc w:val="center"/>
              <w:rPr>
                <w:rFonts w:hint="eastAsia" w:hAnsi="宋体" w:cs="宋体"/>
                <w:szCs w:val="24"/>
              </w:rPr>
            </w:pPr>
            <w:r>
              <w:rPr>
                <w:rFonts w:hint="eastAsia" w:hAnsi="宋体" w:cs="宋体"/>
                <w:szCs w:val="24"/>
              </w:rPr>
              <w:t>3</w:t>
            </w:r>
          </w:p>
        </w:tc>
        <w:tc>
          <w:tcPr>
            <w:tcW w:w="1958" w:type="dxa"/>
            <w:vAlign w:val="center"/>
          </w:tcPr>
          <w:p w14:paraId="247798A5">
            <w:pPr>
              <w:pStyle w:val="26"/>
              <w:jc w:val="center"/>
              <w:rPr>
                <w:rFonts w:hint="eastAsia" w:hAnsi="宋体" w:cs="宋体"/>
                <w:szCs w:val="24"/>
              </w:rPr>
            </w:pPr>
          </w:p>
        </w:tc>
        <w:tc>
          <w:tcPr>
            <w:tcW w:w="1085" w:type="dxa"/>
            <w:vAlign w:val="center"/>
          </w:tcPr>
          <w:p w14:paraId="1B27AF3C">
            <w:pPr>
              <w:pStyle w:val="26"/>
              <w:jc w:val="center"/>
              <w:rPr>
                <w:rFonts w:hint="eastAsia" w:hAnsi="宋体" w:cs="宋体"/>
                <w:szCs w:val="24"/>
              </w:rPr>
            </w:pPr>
          </w:p>
        </w:tc>
        <w:tc>
          <w:tcPr>
            <w:tcW w:w="699" w:type="dxa"/>
            <w:vAlign w:val="center"/>
          </w:tcPr>
          <w:p w14:paraId="5C7A5A9A">
            <w:pPr>
              <w:pStyle w:val="26"/>
              <w:jc w:val="center"/>
              <w:rPr>
                <w:rFonts w:hint="eastAsia" w:hAnsi="宋体" w:cs="宋体"/>
                <w:szCs w:val="24"/>
              </w:rPr>
            </w:pPr>
          </w:p>
        </w:tc>
        <w:tc>
          <w:tcPr>
            <w:tcW w:w="815" w:type="dxa"/>
            <w:vAlign w:val="center"/>
          </w:tcPr>
          <w:p w14:paraId="5CF29C90">
            <w:pPr>
              <w:pStyle w:val="26"/>
              <w:jc w:val="center"/>
              <w:rPr>
                <w:rFonts w:hint="eastAsia" w:hAnsi="宋体" w:cs="宋体"/>
                <w:szCs w:val="24"/>
              </w:rPr>
            </w:pPr>
          </w:p>
        </w:tc>
        <w:tc>
          <w:tcPr>
            <w:tcW w:w="994" w:type="dxa"/>
            <w:vAlign w:val="center"/>
          </w:tcPr>
          <w:p w14:paraId="626D1940">
            <w:pPr>
              <w:pStyle w:val="26"/>
              <w:jc w:val="center"/>
              <w:rPr>
                <w:rFonts w:hint="eastAsia" w:hAnsi="宋体" w:cs="宋体"/>
                <w:szCs w:val="24"/>
              </w:rPr>
            </w:pPr>
          </w:p>
        </w:tc>
        <w:tc>
          <w:tcPr>
            <w:tcW w:w="1395" w:type="dxa"/>
            <w:vAlign w:val="center"/>
          </w:tcPr>
          <w:p w14:paraId="0E6E9D65">
            <w:pPr>
              <w:pStyle w:val="26"/>
              <w:jc w:val="center"/>
              <w:rPr>
                <w:rFonts w:hint="eastAsia" w:hAnsi="宋体" w:cs="宋体"/>
                <w:szCs w:val="24"/>
              </w:rPr>
            </w:pPr>
          </w:p>
        </w:tc>
        <w:tc>
          <w:tcPr>
            <w:tcW w:w="1670" w:type="dxa"/>
            <w:vAlign w:val="center"/>
          </w:tcPr>
          <w:p w14:paraId="4498E9CF">
            <w:pPr>
              <w:pStyle w:val="26"/>
              <w:jc w:val="center"/>
              <w:rPr>
                <w:rFonts w:hint="eastAsia" w:hAnsi="宋体" w:cs="宋体"/>
                <w:szCs w:val="24"/>
              </w:rPr>
            </w:pPr>
          </w:p>
        </w:tc>
      </w:tr>
      <w:tr w14:paraId="1830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1C2411D">
            <w:pPr>
              <w:pStyle w:val="26"/>
              <w:jc w:val="center"/>
              <w:rPr>
                <w:rFonts w:hint="eastAsia" w:hAnsi="宋体" w:cs="宋体"/>
                <w:szCs w:val="24"/>
              </w:rPr>
            </w:pPr>
          </w:p>
        </w:tc>
        <w:tc>
          <w:tcPr>
            <w:tcW w:w="1958" w:type="dxa"/>
            <w:vAlign w:val="center"/>
          </w:tcPr>
          <w:p w14:paraId="6448AC3B">
            <w:pPr>
              <w:pStyle w:val="26"/>
              <w:jc w:val="center"/>
              <w:rPr>
                <w:rFonts w:hint="eastAsia" w:hAnsi="宋体" w:cs="宋体"/>
                <w:szCs w:val="24"/>
              </w:rPr>
            </w:pPr>
          </w:p>
        </w:tc>
        <w:tc>
          <w:tcPr>
            <w:tcW w:w="1085" w:type="dxa"/>
            <w:vAlign w:val="center"/>
          </w:tcPr>
          <w:p w14:paraId="53044433">
            <w:pPr>
              <w:pStyle w:val="26"/>
              <w:jc w:val="center"/>
              <w:rPr>
                <w:rFonts w:hint="eastAsia" w:hAnsi="宋体" w:cs="宋体"/>
                <w:szCs w:val="24"/>
              </w:rPr>
            </w:pPr>
          </w:p>
        </w:tc>
        <w:tc>
          <w:tcPr>
            <w:tcW w:w="699" w:type="dxa"/>
            <w:vAlign w:val="center"/>
          </w:tcPr>
          <w:p w14:paraId="65B94087">
            <w:pPr>
              <w:pStyle w:val="26"/>
              <w:jc w:val="center"/>
              <w:rPr>
                <w:rFonts w:hint="eastAsia" w:hAnsi="宋体" w:cs="宋体"/>
                <w:szCs w:val="24"/>
              </w:rPr>
            </w:pPr>
          </w:p>
        </w:tc>
        <w:tc>
          <w:tcPr>
            <w:tcW w:w="815" w:type="dxa"/>
            <w:vAlign w:val="center"/>
          </w:tcPr>
          <w:p w14:paraId="0EED5962">
            <w:pPr>
              <w:pStyle w:val="26"/>
              <w:jc w:val="center"/>
              <w:rPr>
                <w:rFonts w:hint="eastAsia" w:hAnsi="宋体" w:cs="宋体"/>
                <w:szCs w:val="24"/>
              </w:rPr>
            </w:pPr>
          </w:p>
        </w:tc>
        <w:tc>
          <w:tcPr>
            <w:tcW w:w="994" w:type="dxa"/>
            <w:vAlign w:val="center"/>
          </w:tcPr>
          <w:p w14:paraId="428AAC04">
            <w:pPr>
              <w:pStyle w:val="26"/>
              <w:jc w:val="center"/>
              <w:rPr>
                <w:rFonts w:hint="eastAsia" w:hAnsi="宋体" w:cs="宋体"/>
                <w:szCs w:val="24"/>
              </w:rPr>
            </w:pPr>
          </w:p>
        </w:tc>
        <w:tc>
          <w:tcPr>
            <w:tcW w:w="1395" w:type="dxa"/>
            <w:vAlign w:val="center"/>
          </w:tcPr>
          <w:p w14:paraId="5CF5DDC2">
            <w:pPr>
              <w:pStyle w:val="26"/>
              <w:jc w:val="center"/>
              <w:rPr>
                <w:rFonts w:hint="eastAsia" w:hAnsi="宋体" w:cs="宋体"/>
                <w:szCs w:val="24"/>
              </w:rPr>
            </w:pPr>
          </w:p>
        </w:tc>
        <w:tc>
          <w:tcPr>
            <w:tcW w:w="1670" w:type="dxa"/>
            <w:vAlign w:val="center"/>
          </w:tcPr>
          <w:p w14:paraId="5F49402E">
            <w:pPr>
              <w:pStyle w:val="26"/>
              <w:jc w:val="center"/>
              <w:rPr>
                <w:rFonts w:hint="eastAsia" w:hAnsi="宋体" w:cs="宋体"/>
                <w:szCs w:val="24"/>
              </w:rPr>
            </w:pPr>
          </w:p>
        </w:tc>
      </w:tr>
      <w:tr w14:paraId="51CD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4FD309F">
            <w:pPr>
              <w:pStyle w:val="26"/>
              <w:jc w:val="center"/>
              <w:rPr>
                <w:rFonts w:hint="eastAsia" w:hAnsi="宋体" w:cs="宋体"/>
                <w:szCs w:val="24"/>
              </w:rPr>
            </w:pPr>
          </w:p>
        </w:tc>
        <w:tc>
          <w:tcPr>
            <w:tcW w:w="1958" w:type="dxa"/>
            <w:vAlign w:val="center"/>
          </w:tcPr>
          <w:p w14:paraId="003EFB96">
            <w:pPr>
              <w:pStyle w:val="26"/>
              <w:jc w:val="center"/>
              <w:rPr>
                <w:rFonts w:hint="eastAsia" w:hAnsi="宋体" w:cs="宋体"/>
                <w:szCs w:val="24"/>
              </w:rPr>
            </w:pPr>
          </w:p>
        </w:tc>
        <w:tc>
          <w:tcPr>
            <w:tcW w:w="1085" w:type="dxa"/>
            <w:vAlign w:val="center"/>
          </w:tcPr>
          <w:p w14:paraId="0B466956">
            <w:pPr>
              <w:pStyle w:val="26"/>
              <w:jc w:val="center"/>
              <w:rPr>
                <w:rFonts w:hint="eastAsia" w:hAnsi="宋体" w:cs="宋体"/>
                <w:szCs w:val="24"/>
              </w:rPr>
            </w:pPr>
          </w:p>
        </w:tc>
        <w:tc>
          <w:tcPr>
            <w:tcW w:w="699" w:type="dxa"/>
            <w:vAlign w:val="center"/>
          </w:tcPr>
          <w:p w14:paraId="2743B26E">
            <w:pPr>
              <w:pStyle w:val="26"/>
              <w:jc w:val="center"/>
              <w:rPr>
                <w:rFonts w:hint="eastAsia" w:hAnsi="宋体" w:cs="宋体"/>
                <w:szCs w:val="24"/>
              </w:rPr>
            </w:pPr>
          </w:p>
        </w:tc>
        <w:tc>
          <w:tcPr>
            <w:tcW w:w="815" w:type="dxa"/>
            <w:vAlign w:val="center"/>
          </w:tcPr>
          <w:p w14:paraId="6B20F1ED">
            <w:pPr>
              <w:pStyle w:val="26"/>
              <w:jc w:val="center"/>
              <w:rPr>
                <w:rFonts w:hint="eastAsia" w:hAnsi="宋体" w:cs="宋体"/>
                <w:szCs w:val="24"/>
              </w:rPr>
            </w:pPr>
          </w:p>
        </w:tc>
        <w:tc>
          <w:tcPr>
            <w:tcW w:w="994" w:type="dxa"/>
            <w:vAlign w:val="center"/>
          </w:tcPr>
          <w:p w14:paraId="69EE0918">
            <w:pPr>
              <w:pStyle w:val="26"/>
              <w:jc w:val="center"/>
              <w:rPr>
                <w:rFonts w:hint="eastAsia" w:hAnsi="宋体" w:cs="宋体"/>
                <w:szCs w:val="24"/>
              </w:rPr>
            </w:pPr>
          </w:p>
        </w:tc>
        <w:tc>
          <w:tcPr>
            <w:tcW w:w="1395" w:type="dxa"/>
            <w:vAlign w:val="center"/>
          </w:tcPr>
          <w:p w14:paraId="6BDFC6D7">
            <w:pPr>
              <w:pStyle w:val="26"/>
              <w:jc w:val="center"/>
              <w:rPr>
                <w:rFonts w:hint="eastAsia" w:hAnsi="宋体" w:cs="宋体"/>
                <w:szCs w:val="24"/>
              </w:rPr>
            </w:pPr>
          </w:p>
        </w:tc>
        <w:tc>
          <w:tcPr>
            <w:tcW w:w="1670" w:type="dxa"/>
            <w:vAlign w:val="center"/>
          </w:tcPr>
          <w:p w14:paraId="02DC203E">
            <w:pPr>
              <w:pStyle w:val="26"/>
              <w:jc w:val="center"/>
              <w:rPr>
                <w:rFonts w:hint="eastAsia" w:hAnsi="宋体" w:cs="宋体"/>
                <w:szCs w:val="24"/>
              </w:rPr>
            </w:pPr>
          </w:p>
        </w:tc>
      </w:tr>
    </w:tbl>
    <w:p w14:paraId="58A63280">
      <w:pPr>
        <w:pStyle w:val="26"/>
        <w:spacing w:line="360" w:lineRule="auto"/>
        <w:ind w:left="588" w:hanging="588" w:hangingChars="280"/>
        <w:rPr>
          <w:rFonts w:hint="eastAsia" w:hAnsi="宋体" w:cs="宋体"/>
          <w:szCs w:val="21"/>
        </w:rPr>
      </w:pPr>
      <w:r>
        <w:rPr>
          <w:rFonts w:hint="eastAsia" w:hAnsi="宋体" w:cs="宋体"/>
          <w:szCs w:val="21"/>
        </w:rPr>
        <w:t>注：（1）请附上相关业绩的证明材料（以评标方法要求为准）；</w:t>
      </w:r>
    </w:p>
    <w:p w14:paraId="7AEC3D80">
      <w:pPr>
        <w:pStyle w:val="26"/>
        <w:spacing w:line="360" w:lineRule="auto"/>
        <w:ind w:firstLine="420" w:firstLineChars="200"/>
        <w:rPr>
          <w:rFonts w:hint="eastAsia" w:hAnsi="宋体" w:cs="宋体"/>
          <w:szCs w:val="21"/>
        </w:rPr>
      </w:pPr>
      <w:r>
        <w:rPr>
          <w:rFonts w:hint="eastAsia" w:hAnsi="宋体" w:cs="宋体"/>
          <w:szCs w:val="21"/>
        </w:rPr>
        <w:t>（2）如被发现虚假将取消中标资格。</w:t>
      </w:r>
    </w:p>
    <w:p w14:paraId="54005202">
      <w:pPr>
        <w:pStyle w:val="26"/>
        <w:spacing w:line="300" w:lineRule="auto"/>
        <w:ind w:firstLine="420"/>
        <w:rPr>
          <w:rFonts w:hint="eastAsia" w:hAnsi="宋体" w:cs="宋体"/>
          <w:sz w:val="24"/>
        </w:rPr>
      </w:pPr>
    </w:p>
    <w:p w14:paraId="2B56EFF8">
      <w:pPr>
        <w:pStyle w:val="26"/>
        <w:spacing w:line="300" w:lineRule="auto"/>
        <w:ind w:firstLine="420"/>
        <w:rPr>
          <w:rFonts w:hint="eastAsia" w:hAnsi="宋体" w:cs="宋体"/>
          <w:sz w:val="24"/>
        </w:rPr>
      </w:pPr>
    </w:p>
    <w:p w14:paraId="4140BD62">
      <w:pPr>
        <w:pStyle w:val="26"/>
        <w:spacing w:line="300" w:lineRule="auto"/>
        <w:rPr>
          <w:rFonts w:hint="eastAsia" w:hAnsi="宋体" w:cs="宋体"/>
          <w:sz w:val="24"/>
        </w:rPr>
      </w:pPr>
    </w:p>
    <w:p w14:paraId="0F8B9B60">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0B102F91">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02B75410">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45E695CF">
      <w:pPr>
        <w:pStyle w:val="26"/>
        <w:spacing w:line="300" w:lineRule="auto"/>
        <w:rPr>
          <w:rFonts w:hint="eastAsia" w:hAnsi="宋体" w:cs="宋体"/>
          <w:sz w:val="24"/>
        </w:rPr>
      </w:pPr>
    </w:p>
    <w:p w14:paraId="3975552C">
      <w:pPr>
        <w:spacing w:line="360" w:lineRule="auto"/>
        <w:ind w:firstLine="5040" w:firstLineChars="2400"/>
        <w:jc w:val="left"/>
        <w:rPr>
          <w:rFonts w:hint="eastAsia" w:ascii="宋体" w:hAnsi="宋体" w:cs="宋体"/>
          <w:szCs w:val="21"/>
        </w:rPr>
      </w:pPr>
    </w:p>
    <w:p w14:paraId="655140EA">
      <w:pPr>
        <w:pStyle w:val="26"/>
        <w:spacing w:line="300" w:lineRule="auto"/>
        <w:rPr>
          <w:rFonts w:hint="eastAsia" w:hAnsi="宋体" w:cs="宋体"/>
          <w:sz w:val="24"/>
          <w:szCs w:val="28"/>
        </w:rPr>
      </w:pPr>
    </w:p>
    <w:p w14:paraId="7934393B">
      <w:pPr>
        <w:outlineLvl w:val="3"/>
        <w:rPr>
          <w:rFonts w:hint="eastAsia" w:ascii="宋体" w:hAnsi="宋体" w:cs="宋体"/>
          <w:b/>
          <w:bCs/>
          <w:szCs w:val="21"/>
        </w:rPr>
      </w:pPr>
      <w:bookmarkStart w:id="62" w:name="_Toc30593"/>
      <w:r>
        <w:rPr>
          <w:rFonts w:hint="eastAsia" w:ascii="宋体" w:hAnsi="宋体" w:cs="宋体"/>
          <w:b/>
          <w:bCs/>
          <w:szCs w:val="21"/>
        </w:rPr>
        <w:t>十三、其他内容格式（仅做参考）</w:t>
      </w:r>
      <w:bookmarkEnd w:id="62"/>
    </w:p>
    <w:p w14:paraId="63847FAC">
      <w:pPr>
        <w:keepNext/>
        <w:keepLines/>
        <w:spacing w:line="377" w:lineRule="auto"/>
        <w:jc w:val="left"/>
        <w:rPr>
          <w:rFonts w:hint="eastAsia" w:ascii="宋体" w:hAnsi="宋体" w:cs="宋体"/>
          <w:b/>
          <w:bCs/>
          <w:szCs w:val="21"/>
        </w:rPr>
      </w:pPr>
    </w:p>
    <w:p w14:paraId="6D22D168">
      <w:pPr>
        <w:keepNext/>
        <w:keepLines/>
        <w:spacing w:line="377" w:lineRule="auto"/>
        <w:ind w:firstLine="422" w:firstLineChars="200"/>
        <w:jc w:val="left"/>
        <w:rPr>
          <w:rFonts w:hint="eastAsia" w:ascii="宋体" w:hAnsi="宋体" w:cs="宋体"/>
          <w:b/>
          <w:bCs/>
          <w:szCs w:val="21"/>
        </w:rPr>
      </w:pPr>
      <w:r>
        <w:rPr>
          <w:rFonts w:hint="eastAsia" w:ascii="宋体" w:hAnsi="宋体" w:cs="宋体"/>
          <w:b/>
          <w:bCs/>
          <w:szCs w:val="21"/>
        </w:rPr>
        <w:t>注：对于以下内容，投标人应根据自身情况及项目招标采购要求酌情提供</w:t>
      </w:r>
      <w:r>
        <w:rPr>
          <w:rFonts w:hint="eastAsia" w:ascii="宋体" w:hAnsi="宋体" w:cs="宋体"/>
          <w:b/>
          <w:bCs/>
          <w:szCs w:val="21"/>
          <w:u w:val="single"/>
        </w:rPr>
        <w:t>投标人根据招标文件要求所提供的其他证明文件</w:t>
      </w:r>
      <w:r>
        <w:rPr>
          <w:rFonts w:hint="eastAsia" w:ascii="宋体" w:hAnsi="宋体" w:cs="宋体"/>
          <w:b/>
          <w:bCs/>
          <w:szCs w:val="21"/>
        </w:rPr>
        <w:t>。如根据投标人自身情况不需提供的，则以下相关内容无需放入投标文件。投标人如提供但与实际情况不相符的，相关后果由投标人自行承担。</w:t>
      </w:r>
    </w:p>
    <w:p w14:paraId="6BC88082">
      <w:pPr>
        <w:spacing w:line="400" w:lineRule="exact"/>
        <w:ind w:firstLine="422" w:firstLineChars="200"/>
        <w:rPr>
          <w:b/>
          <w:szCs w:val="22"/>
        </w:rPr>
      </w:pPr>
      <w:r>
        <w:rPr>
          <w:rFonts w:hint="eastAsia"/>
          <w:b/>
          <w:szCs w:val="22"/>
        </w:rPr>
        <w:t>填写指引：</w:t>
      </w:r>
    </w:p>
    <w:p w14:paraId="05F6F3A4">
      <w:pPr>
        <w:spacing w:line="400" w:lineRule="exact"/>
        <w:ind w:firstLine="422" w:firstLineChars="200"/>
        <w:rPr>
          <w:b/>
          <w:szCs w:val="22"/>
        </w:rPr>
      </w:pPr>
      <w:r>
        <w:rPr>
          <w:rFonts w:hint="eastAsia"/>
          <w:b/>
          <w:szCs w:val="22"/>
        </w:rPr>
        <w:t>1、该部分内容由供应商根据自身实际情况填写，不符合要求的供应商可以不填写或直接删除相应的声明函。供应商自行对声明内容的真实性负责；如提供虚假声明，将报送主管部门进行行政处罚。</w:t>
      </w:r>
      <w:r>
        <w:rPr>
          <w:rFonts w:hint="eastAsia"/>
          <w:b/>
        </w:rPr>
        <w:t>若无法确定是否为中小微企业，可查阅《关于印发中小企业划型标准规定的通知》（工信部联企业【2011】300号）或向深圳市中小企业服务局咨询。</w:t>
      </w:r>
    </w:p>
    <w:p w14:paraId="6DED8A28">
      <w:pPr>
        <w:spacing w:line="400" w:lineRule="exact"/>
        <w:ind w:firstLine="422" w:firstLineChars="200"/>
        <w:rPr>
          <w:b/>
          <w:szCs w:val="22"/>
        </w:rPr>
      </w:pPr>
      <w:r>
        <w:rPr>
          <w:rFonts w:hint="eastAsia"/>
          <w:b/>
          <w:szCs w:val="22"/>
        </w:rPr>
        <w:t>2、该部分内容填写需要参考的相关文件：（1）《深圳市财政局关于落实有关政府采购优惠政策的意见》（深财购函【2019】868号）；(2)《政府采购促进中小企业发展管理办法》；(3) 《工业和信息化部、国家统计局、国家发展和改革委员会、财政部关于印发中小企业划型标准规定的通知》（工信部联企业〔2011〕300 号）。</w:t>
      </w:r>
    </w:p>
    <w:p w14:paraId="4CDA077B">
      <w:pPr>
        <w:spacing w:line="400" w:lineRule="exact"/>
        <w:ind w:firstLine="422" w:firstLineChars="200"/>
        <w:rPr>
          <w:b/>
          <w:szCs w:val="22"/>
        </w:rPr>
      </w:pPr>
      <w:r>
        <w:rPr>
          <w:rFonts w:hint="eastAsia"/>
          <w:b/>
          <w:szCs w:val="22"/>
        </w:rPr>
        <w:t xml:space="preserve">    3、请依照提供的格式和内容填写声明函，不要随意变更格式或增删内容；满足多项优惠政策的企业，不重复享受多项价格扣除政策。</w:t>
      </w:r>
    </w:p>
    <w:p w14:paraId="635DE9B3">
      <w:pPr>
        <w:spacing w:line="400" w:lineRule="exact"/>
        <w:ind w:firstLine="422" w:firstLineChars="200"/>
        <w:rPr>
          <w:b/>
          <w:szCs w:val="22"/>
        </w:rPr>
      </w:pPr>
      <w:r>
        <w:rPr>
          <w:rFonts w:hint="eastAsia"/>
          <w:b/>
          <w:szCs w:val="22"/>
        </w:rPr>
        <w:t>4、声明函具体填写要求：</w:t>
      </w:r>
    </w:p>
    <w:p w14:paraId="24DB6713">
      <w:pPr>
        <w:spacing w:line="400" w:lineRule="exact"/>
        <w:ind w:firstLine="422" w:firstLineChars="200"/>
        <w:rPr>
          <w:b/>
          <w:szCs w:val="22"/>
        </w:rPr>
      </w:pPr>
      <w:r>
        <w:rPr>
          <w:rFonts w:hint="eastAsia"/>
          <w:b/>
          <w:szCs w:val="22"/>
        </w:rPr>
        <w:t>（1）声明是中小企业须填写《中小企业声明函》的以下五项内容：</w:t>
      </w:r>
    </w:p>
    <w:p w14:paraId="100DFEB9">
      <w:pPr>
        <w:spacing w:line="400" w:lineRule="exact"/>
        <w:ind w:firstLine="422" w:firstLineChars="200"/>
        <w:rPr>
          <w:b/>
          <w:szCs w:val="22"/>
        </w:rPr>
      </w:pPr>
      <w:r>
        <w:rPr>
          <w:rFonts w:hint="eastAsia"/>
          <w:b/>
          <w:szCs w:val="22"/>
        </w:rPr>
        <w:t>第一处，在“采购单位名称”下划线处填写本项目的实际采购单位名称；</w:t>
      </w:r>
    </w:p>
    <w:p w14:paraId="03F1C93D">
      <w:pPr>
        <w:spacing w:line="400" w:lineRule="exact"/>
        <w:ind w:firstLine="422" w:firstLineChars="200"/>
        <w:rPr>
          <w:b/>
          <w:szCs w:val="22"/>
        </w:rPr>
      </w:pPr>
      <w:r>
        <w:rPr>
          <w:rFonts w:hint="eastAsia"/>
          <w:b/>
          <w:szCs w:val="22"/>
        </w:rPr>
        <w:t>第二处，在“采购项目名称”下划线处填写本项目的实际项目名称（项目名称可在</w:t>
      </w:r>
      <w:r>
        <w:rPr>
          <w:rFonts w:hint="eastAsia"/>
          <w:b/>
          <w:szCs w:val="22"/>
          <w:lang w:val="en-US" w:eastAsia="zh-CN"/>
        </w:rPr>
        <w:t>征集</w:t>
      </w:r>
      <w:r>
        <w:rPr>
          <w:rFonts w:hint="eastAsia"/>
          <w:b/>
          <w:szCs w:val="22"/>
          <w:lang w:eastAsia="zh-CN"/>
        </w:rPr>
        <w:t>公告</w:t>
      </w:r>
      <w:r>
        <w:rPr>
          <w:rFonts w:hint="eastAsia"/>
          <w:b/>
          <w:szCs w:val="22"/>
        </w:rPr>
        <w:t>处查看）</w:t>
      </w:r>
    </w:p>
    <w:p w14:paraId="6DC1EE51">
      <w:pPr>
        <w:spacing w:line="400" w:lineRule="exact"/>
        <w:ind w:firstLine="422" w:firstLineChars="200"/>
        <w:rPr>
          <w:rFonts w:hint="eastAsia" w:ascii="宋体" w:hAnsi="宋体" w:cs="宋体"/>
          <w:b/>
          <w:szCs w:val="21"/>
        </w:rPr>
      </w:pPr>
      <w:r>
        <w:rPr>
          <w:rFonts w:hint="eastAsia" w:ascii="宋体" w:hAnsi="宋体" w:cs="宋体"/>
          <w:b/>
          <w:szCs w:val="21"/>
        </w:rPr>
        <w:t>第三处，下划线处已填写；</w:t>
      </w:r>
    </w:p>
    <w:p w14:paraId="43E08C5E">
      <w:pPr>
        <w:spacing w:line="400" w:lineRule="exact"/>
        <w:ind w:firstLine="422" w:firstLineChars="200"/>
        <w:rPr>
          <w:rFonts w:hint="eastAsia" w:ascii="宋体" w:hAnsi="宋体" w:cs="宋体"/>
          <w:b/>
          <w:szCs w:val="21"/>
        </w:rPr>
      </w:pPr>
      <w:r>
        <w:rPr>
          <w:rFonts w:hint="eastAsia" w:ascii="宋体" w:hAnsi="宋体" w:cs="宋体"/>
          <w:b/>
          <w:szCs w:val="21"/>
        </w:rPr>
        <w:t>第四处，下划线处已填写 ；</w:t>
      </w:r>
    </w:p>
    <w:p w14:paraId="1875BE34">
      <w:pPr>
        <w:pStyle w:val="9"/>
        <w:spacing w:line="400" w:lineRule="exact"/>
        <w:ind w:firstLine="377" w:firstLineChars="179"/>
        <w:rPr>
          <w:rFonts w:hint="eastAsia" w:ascii="宋体" w:hAnsi="宋体" w:cs="宋体"/>
          <w:sz w:val="21"/>
          <w:szCs w:val="21"/>
        </w:rPr>
      </w:pPr>
      <w:r>
        <w:rPr>
          <w:rFonts w:hint="eastAsia" w:ascii="宋体" w:hAnsi="宋体" w:cs="宋体"/>
          <w:sz w:val="21"/>
          <w:szCs w:val="21"/>
        </w:rPr>
        <w:t>第五处及后面下划线处内容请根据自身实际情况填写</w:t>
      </w:r>
    </w:p>
    <w:p w14:paraId="780E9260">
      <w:pPr>
        <w:spacing w:line="400" w:lineRule="exact"/>
        <w:ind w:firstLine="422" w:firstLineChars="200"/>
        <w:rPr>
          <w:rFonts w:hint="eastAsia" w:ascii="宋体" w:hAnsi="宋体" w:cs="宋体"/>
          <w:b/>
          <w:szCs w:val="21"/>
        </w:rPr>
      </w:pPr>
      <w:r>
        <w:rPr>
          <w:rFonts w:hint="eastAsia" w:ascii="宋体" w:hAnsi="宋体" w:cs="宋体"/>
          <w:b/>
          <w:szCs w:val="21"/>
        </w:rPr>
        <w:t>（2）声明是残疾人福利性单位须填写《残疾人福利性单位声明函》的三项内容，具体参照以上《中小企业声明函》填写要求执行。</w:t>
      </w:r>
    </w:p>
    <w:p w14:paraId="621263A2">
      <w:pPr>
        <w:spacing w:line="400" w:lineRule="exact"/>
        <w:ind w:firstLine="422" w:firstLineChars="200"/>
        <w:rPr>
          <w:rFonts w:hint="eastAsia" w:ascii="宋体" w:hAnsi="宋体" w:cs="宋体"/>
          <w:b/>
          <w:szCs w:val="21"/>
        </w:rPr>
      </w:pPr>
      <w:r>
        <w:rPr>
          <w:rFonts w:hint="eastAsia" w:ascii="宋体" w:hAnsi="宋体" w:cs="宋体"/>
          <w:b/>
          <w:szCs w:val="21"/>
        </w:rPr>
        <w:t>（3）声明是监狱企业须填写《监狱企业声明函》的三项内容（填写位置的字体已加粗），具体参照以上《中小企业声明函》填写要求执行。</w:t>
      </w:r>
    </w:p>
    <w:p w14:paraId="76853A4E">
      <w:pPr>
        <w:rPr>
          <w:rFonts w:hint="eastAsia" w:ascii="宋体" w:hAnsi="宋体" w:cs="宋体"/>
          <w:b/>
          <w:bCs/>
          <w:szCs w:val="21"/>
        </w:rPr>
      </w:pPr>
    </w:p>
    <w:p w14:paraId="701AB739">
      <w:pPr>
        <w:rPr>
          <w:rFonts w:hint="eastAsia" w:ascii="宋体" w:hAnsi="宋体" w:cs="宋体"/>
          <w:b/>
          <w:bCs/>
          <w:szCs w:val="21"/>
        </w:rPr>
      </w:pPr>
    </w:p>
    <w:p w14:paraId="4BF3ED55">
      <w:pPr>
        <w:keepNext/>
        <w:keepLines/>
        <w:spacing w:before="340" w:after="330" w:line="360" w:lineRule="auto"/>
        <w:jc w:val="center"/>
        <w:outlineLvl w:val="4"/>
        <w:rPr>
          <w:rFonts w:hint="eastAsia" w:ascii="宋体" w:hAnsi="宋体" w:cs="宋体"/>
          <w:sz w:val="24"/>
        </w:rPr>
      </w:pPr>
      <w:r>
        <w:rPr>
          <w:rFonts w:hint="eastAsia" w:ascii="宋体" w:hAnsi="宋体" w:cs="宋体"/>
          <w:b/>
          <w:bCs/>
          <w:szCs w:val="21"/>
        </w:rPr>
        <w:t>中小企业声明函</w:t>
      </w:r>
    </w:p>
    <w:p w14:paraId="67E4B7CF">
      <w:pPr>
        <w:spacing w:line="360" w:lineRule="auto"/>
        <w:ind w:firstLine="420" w:firstLineChars="200"/>
        <w:rPr>
          <w:rFonts w:hint="eastAsia" w:ascii="宋体" w:hAnsi="宋体" w:cs="宋体"/>
          <w:szCs w:val="21"/>
        </w:rPr>
      </w:pPr>
      <w:r>
        <w:rPr>
          <w:rFonts w:hint="eastAsia" w:ascii="宋体" w:hAnsi="宋体" w:cs="宋体"/>
          <w:szCs w:val="21"/>
        </w:rPr>
        <w:t>本公司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政府采购法》等政府采购有关法律法规规定追究相应责任。</w:t>
      </w:r>
    </w:p>
    <w:p w14:paraId="4C6C698C">
      <w:pPr>
        <w:spacing w:line="380" w:lineRule="exact"/>
        <w:ind w:firstLine="420" w:firstLineChars="200"/>
        <w:jc w:val="left"/>
        <w:rPr>
          <w:rFonts w:hint="eastAsia" w:ascii="宋体" w:hAnsi="宋体" w:cs="宋体"/>
          <w:szCs w:val="21"/>
        </w:rPr>
      </w:pPr>
      <w:r>
        <w:rPr>
          <w:rFonts w:hint="eastAsia" w:ascii="宋体" w:hAnsi="宋体" w:cs="宋体"/>
          <w:szCs w:val="21"/>
        </w:rPr>
        <w:t>郑重声明，根据《政府采购促进中小企业发展管理办法》（财库﹝2020﹞46 号）的规定，本公司参加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采购活动，工程的施工单位全部为符合政策要求的中小企业（或者：服务全部由符合政策要求的中小企业承接）。相关企业（含联合体中的中小企业、签订分包意向协议的中小企业）的具体情</w:t>
      </w:r>
    </w:p>
    <w:p w14:paraId="761A0888">
      <w:pPr>
        <w:spacing w:line="380" w:lineRule="exact"/>
        <w:jc w:val="left"/>
        <w:rPr>
          <w:rFonts w:hint="eastAsia" w:ascii="宋体" w:hAnsi="宋体" w:cs="宋体"/>
          <w:szCs w:val="21"/>
        </w:rPr>
      </w:pPr>
      <w:r>
        <w:rPr>
          <w:rFonts w:hint="eastAsia" w:ascii="宋体" w:hAnsi="宋体" w:cs="宋体"/>
          <w:szCs w:val="21"/>
        </w:rPr>
        <w:t>况如下：</w:t>
      </w:r>
    </w:p>
    <w:p w14:paraId="5FC64017">
      <w:pPr>
        <w:spacing w:line="380" w:lineRule="exact"/>
        <w:ind w:firstLine="420" w:firstLineChars="200"/>
        <w:jc w:val="left"/>
        <w:rPr>
          <w:rFonts w:hint="eastAsia" w:ascii="宋体" w:hAnsi="宋体" w:cs="宋体"/>
          <w:szCs w:val="21"/>
        </w:rPr>
      </w:pPr>
      <w:r>
        <w:rPr>
          <w:rFonts w:hint="eastAsia" w:ascii="宋体" w:hAnsi="宋体" w:cs="宋体"/>
          <w:szCs w:val="21"/>
          <w:u w:val="single"/>
          <w:lang w:eastAsia="zh-CN"/>
        </w:rPr>
        <w:t>北京大学深圳医院医用织物洗涤服务项目</w:t>
      </w:r>
      <w:r>
        <w:rPr>
          <w:rFonts w:hint="eastAsia" w:ascii="宋体" w:hAnsi="宋体" w:cs="宋体"/>
          <w:szCs w:val="21"/>
        </w:rPr>
        <w:t>，属于</w:t>
      </w:r>
      <w:r>
        <w:rPr>
          <w:rFonts w:hint="eastAsia" w:ascii="宋体" w:hAnsi="宋体" w:cs="宋体"/>
          <w:color w:val="000000" w:themeColor="text1"/>
          <w:szCs w:val="21"/>
          <w:u w:val="single"/>
          <w:lang w:eastAsia="zh-CN"/>
          <w14:textFill>
            <w14:solidFill>
              <w14:schemeClr w14:val="tx1"/>
            </w14:solidFill>
          </w14:textFill>
        </w:rPr>
        <w:t>租赁和商务服务业</w:t>
      </w:r>
      <w:r>
        <w:rPr>
          <w:rFonts w:hint="eastAsia" w:ascii="宋体" w:hAnsi="宋体" w:cs="宋体"/>
          <w:szCs w:val="21"/>
        </w:rPr>
        <w:t>；承建（承接）企业为</w:t>
      </w:r>
      <w:r>
        <w:rPr>
          <w:rFonts w:hint="eastAsia" w:ascii="宋体" w:hAnsi="宋体" w:cs="宋体"/>
          <w:szCs w:val="21"/>
          <w:u w:val="single"/>
        </w:rPr>
        <w:t>（企业名称）</w:t>
      </w:r>
      <w:r>
        <w:rPr>
          <w:rFonts w:hint="eastAsia" w:ascii="宋体" w:hAnsi="宋体" w:cs="宋体"/>
          <w:szCs w:val="21"/>
        </w:rPr>
        <w:t>，从业人员人，营业收入为</w:t>
      </w:r>
      <w:r>
        <w:rPr>
          <w:rFonts w:hint="eastAsia" w:ascii="宋体" w:hAnsi="宋体" w:cs="宋体"/>
          <w:szCs w:val="21"/>
          <w:u w:val="single"/>
          <w:lang w:val="en-US" w:eastAsia="zh-CN"/>
        </w:rPr>
        <w:t xml:space="preserve">  </w:t>
      </w:r>
      <w:r>
        <w:rPr>
          <w:rFonts w:hint="eastAsia" w:ascii="宋体" w:hAnsi="宋体" w:cs="宋体"/>
          <w:szCs w:val="21"/>
        </w:rPr>
        <w:t>万元，资产总额为</w:t>
      </w:r>
      <w:r>
        <w:rPr>
          <w:rFonts w:hint="eastAsia" w:ascii="宋体" w:hAnsi="宋体" w:cs="宋体"/>
          <w:szCs w:val="21"/>
          <w:u w:val="single"/>
          <w:lang w:val="en-US" w:eastAsia="zh-CN"/>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5395A7C4">
      <w:pPr>
        <w:spacing w:line="380" w:lineRule="exact"/>
        <w:ind w:firstLine="420" w:firstLineChars="200"/>
        <w:jc w:val="left"/>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2F51FC3F">
      <w:pPr>
        <w:spacing w:line="380" w:lineRule="exact"/>
        <w:ind w:firstLine="420" w:firstLineChars="200"/>
        <w:jc w:val="left"/>
        <w:rPr>
          <w:rFonts w:hint="eastAsia" w:ascii="宋体" w:hAnsi="宋体" w:cs="宋体"/>
          <w:szCs w:val="21"/>
        </w:rPr>
      </w:pPr>
      <w:r>
        <w:rPr>
          <w:rFonts w:hint="eastAsia" w:ascii="宋体" w:hAnsi="宋体" w:cs="宋体"/>
          <w:szCs w:val="21"/>
        </w:rPr>
        <w:t>本企业对上述声明内容的真实性负责。如有虚假，将依法承担相应责任。</w:t>
      </w:r>
    </w:p>
    <w:p w14:paraId="7746C1E5">
      <w:pPr>
        <w:spacing w:line="400" w:lineRule="exact"/>
        <w:jc w:val="left"/>
        <w:rPr>
          <w:rFonts w:hint="eastAsia" w:ascii="宋体" w:hAnsi="宋体" w:cs="宋体"/>
          <w:szCs w:val="21"/>
        </w:rPr>
      </w:pPr>
    </w:p>
    <w:p w14:paraId="70895331">
      <w:pPr>
        <w:spacing w:line="400" w:lineRule="exact"/>
        <w:jc w:val="left"/>
        <w:rPr>
          <w:rFonts w:hint="eastAsia" w:ascii="宋体" w:hAnsi="宋体" w:cs="宋体"/>
          <w:szCs w:val="21"/>
        </w:rPr>
      </w:pPr>
      <w:r>
        <w:rPr>
          <w:rFonts w:hint="eastAsia" w:ascii="宋体" w:hAnsi="宋体" w:cs="宋体"/>
          <w:szCs w:val="21"/>
        </w:rPr>
        <w:t>企业名称（盖章）：</w:t>
      </w:r>
    </w:p>
    <w:p w14:paraId="5F49794F">
      <w:pPr>
        <w:spacing w:line="400" w:lineRule="exact"/>
        <w:jc w:val="left"/>
        <w:rPr>
          <w:rFonts w:hint="eastAsia" w:ascii="宋体" w:hAnsi="宋体" w:cs="宋体"/>
          <w:szCs w:val="21"/>
        </w:rPr>
      </w:pPr>
      <w:r>
        <w:rPr>
          <w:rFonts w:hint="eastAsia" w:ascii="宋体" w:hAnsi="宋体" w:cs="宋体"/>
          <w:szCs w:val="21"/>
        </w:rPr>
        <w:t>日期：</w:t>
      </w:r>
    </w:p>
    <w:p w14:paraId="20BFA4F1">
      <w:pPr>
        <w:spacing w:line="360" w:lineRule="auto"/>
        <w:rPr>
          <w:rFonts w:hint="eastAsia" w:ascii="宋体" w:hAnsi="宋体" w:cs="宋体"/>
          <w:szCs w:val="21"/>
        </w:rPr>
      </w:pPr>
      <w:r>
        <w:rPr>
          <w:rFonts w:hint="eastAsia" w:ascii="TimesNewRomanPSMT" w:hAnsi="TimesNewRomanPSMT" w:eastAsia="TimesNewRomanPSMT"/>
          <w:sz w:val="12"/>
        </w:rPr>
        <w:t>1</w:t>
      </w:r>
    </w:p>
    <w:p w14:paraId="732771D6">
      <w:pPr>
        <w:spacing w:line="360" w:lineRule="auto"/>
        <w:rPr>
          <w:rFonts w:hint="eastAsia" w:ascii="宋体" w:hAnsi="宋体" w:cs="宋体"/>
          <w:szCs w:val="21"/>
        </w:rPr>
      </w:pPr>
    </w:p>
    <w:p w14:paraId="4B47191A">
      <w:pPr>
        <w:spacing w:line="360" w:lineRule="auto"/>
        <w:rPr>
          <w:rFonts w:hint="eastAsia" w:ascii="宋体" w:hAnsi="宋体" w:cs="宋体"/>
          <w:szCs w:val="21"/>
        </w:rPr>
      </w:pPr>
      <w:r>
        <w:rPr>
          <w:rFonts w:hint="eastAsia" w:ascii="宋体" w:hAnsi="宋体" w:cs="宋体"/>
          <w:szCs w:val="21"/>
        </w:rPr>
        <w:t>从业人员、营业收入、资产总额填报上一年度数据，无上一年度数据的新成立企业可不填报。</w:t>
      </w:r>
    </w:p>
    <w:p w14:paraId="019AC5C1">
      <w:pPr>
        <w:spacing w:line="360" w:lineRule="auto"/>
        <w:rPr>
          <w:rFonts w:hint="eastAsia" w:ascii="宋体" w:hAnsi="宋体" w:cs="宋体"/>
          <w:szCs w:val="21"/>
        </w:rPr>
      </w:pPr>
    </w:p>
    <w:p w14:paraId="29A11F48">
      <w:pPr>
        <w:spacing w:line="360" w:lineRule="auto"/>
        <w:ind w:firstLine="4620" w:firstLineChars="2200"/>
        <w:jc w:val="left"/>
        <w:rPr>
          <w:rFonts w:hint="eastAsia" w:ascii="宋体" w:hAnsi="宋体" w:cs="宋体"/>
          <w:szCs w:val="21"/>
        </w:rPr>
      </w:pPr>
    </w:p>
    <w:p w14:paraId="2539E068">
      <w:pPr>
        <w:spacing w:line="360" w:lineRule="auto"/>
        <w:jc w:val="right"/>
        <w:rPr>
          <w:rFonts w:hint="eastAsia" w:ascii="宋体" w:hAnsi="宋体" w:cs="宋体"/>
          <w:szCs w:val="21"/>
        </w:rPr>
      </w:pPr>
    </w:p>
    <w:p w14:paraId="3862AD31">
      <w:pPr>
        <w:pStyle w:val="7"/>
        <w:jc w:val="center"/>
        <w:rPr>
          <w:rFonts w:hint="eastAsia" w:ascii="宋体" w:hAnsi="宋体"/>
          <w:bCs/>
          <w:sz w:val="21"/>
          <w:szCs w:val="21"/>
        </w:rPr>
      </w:pPr>
      <w:bookmarkStart w:id="63" w:name="_Toc9539"/>
      <w:r>
        <w:rPr>
          <w:rFonts w:hint="eastAsia"/>
          <w:bCs/>
          <w:sz w:val="21"/>
          <w:szCs w:val="21"/>
        </w:rPr>
        <w:t>监狱企业</w:t>
      </w:r>
      <w:r>
        <w:rPr>
          <w:bCs/>
          <w:sz w:val="21"/>
          <w:szCs w:val="21"/>
        </w:rPr>
        <w:t>证明文件</w:t>
      </w:r>
      <w:r>
        <w:rPr>
          <w:rFonts w:hint="eastAsia"/>
          <w:bCs/>
          <w:sz w:val="21"/>
          <w:szCs w:val="21"/>
        </w:rPr>
        <w:t>要求</w:t>
      </w:r>
      <w:bookmarkEnd w:id="63"/>
    </w:p>
    <w:p w14:paraId="3C9B03DC">
      <w:pPr>
        <w:spacing w:line="360" w:lineRule="auto"/>
        <w:ind w:firstLine="420" w:firstLineChars="200"/>
        <w:rPr>
          <w:rFonts w:hint="eastAsia" w:ascii="宋体" w:hAnsi="宋体"/>
          <w:szCs w:val="21"/>
        </w:rPr>
      </w:pPr>
      <w:r>
        <w:rPr>
          <w:rFonts w:hint="eastAsia" w:ascii="宋体" w:hAnsi="宋体"/>
          <w:szCs w:val="21"/>
        </w:rPr>
        <w:t>监狱企业应当提供由省级以上监狱管理局、戒毒管理局（含新疆生产建设兵团）出具的属于监狱企业的证明文件</w:t>
      </w:r>
    </w:p>
    <w:p w14:paraId="21EFE2FE">
      <w:pPr>
        <w:pStyle w:val="7"/>
        <w:jc w:val="center"/>
        <w:rPr>
          <w:rFonts w:hint="eastAsia" w:ascii="宋体" w:hAnsi="宋体"/>
          <w:bCs/>
          <w:sz w:val="21"/>
          <w:szCs w:val="21"/>
        </w:rPr>
      </w:pPr>
      <w:bookmarkStart w:id="64" w:name="_Toc14931"/>
      <w:r>
        <w:rPr>
          <w:rFonts w:hint="eastAsia"/>
          <w:bCs/>
          <w:sz w:val="21"/>
          <w:szCs w:val="21"/>
        </w:rPr>
        <w:t>残疾人福利性单位声明函</w:t>
      </w:r>
      <w:bookmarkEnd w:id="64"/>
    </w:p>
    <w:p w14:paraId="0AE3FC79">
      <w:pPr>
        <w:spacing w:line="360" w:lineRule="auto"/>
        <w:ind w:firstLine="420" w:firstLineChars="200"/>
        <w:rPr>
          <w:rFonts w:hint="eastAsia" w:ascii="宋体" w:hAnsi="宋体"/>
          <w:szCs w:val="21"/>
        </w:rPr>
      </w:pPr>
      <w:r>
        <w:rPr>
          <w:rFonts w:hint="eastAsia" w:ascii="宋体" w:hAnsi="宋体"/>
          <w:szCs w:val="21"/>
        </w:rPr>
        <w:t>本单位已知悉《关于促进残疾人就业政府采购政策的通知》（财库〔2017〕141号）的规定，承诺提供的声明函内容是真实的，如提供声明函内容不实，则依法追究相关法律责任。</w:t>
      </w:r>
    </w:p>
    <w:p w14:paraId="67596B65">
      <w:pPr>
        <w:spacing w:line="360" w:lineRule="auto"/>
        <w:ind w:firstLine="420" w:firstLineChars="200"/>
        <w:rPr>
          <w:rFonts w:hint="eastAsia" w:ascii="宋体" w:hAnsi="宋体"/>
          <w:szCs w:val="21"/>
        </w:rPr>
      </w:pPr>
      <w:r>
        <w:rPr>
          <w:rFonts w:hint="eastAsia" w:ascii="宋体" w:hAnsi="宋体"/>
          <w:szCs w:val="21"/>
        </w:rPr>
        <w:t>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79FFCB">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1F57037D">
      <w:pPr>
        <w:spacing w:line="360" w:lineRule="auto"/>
        <w:ind w:firstLine="420" w:firstLineChars="200"/>
        <w:rPr>
          <w:rFonts w:hint="eastAsia" w:ascii="宋体" w:hAnsi="宋体"/>
          <w:szCs w:val="21"/>
        </w:rPr>
      </w:pPr>
    </w:p>
    <w:p w14:paraId="682D85E2">
      <w:pPr>
        <w:spacing w:line="360" w:lineRule="auto"/>
        <w:ind w:firstLine="420" w:firstLineChars="200"/>
        <w:jc w:val="right"/>
        <w:rPr>
          <w:rFonts w:hint="eastAsia"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5762723">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10C8431C">
      <w:pPr>
        <w:spacing w:line="360" w:lineRule="auto"/>
        <w:ind w:firstLine="420" w:firstLineChars="200"/>
        <w:rPr>
          <w:rFonts w:hint="eastAsia" w:ascii="宋体" w:hAnsi="宋体"/>
          <w:szCs w:val="21"/>
        </w:rPr>
      </w:pPr>
    </w:p>
    <w:p w14:paraId="6DC33108">
      <w:pPr>
        <w:rPr>
          <w:szCs w:val="21"/>
        </w:rPr>
      </w:pPr>
      <w:r>
        <w:rPr>
          <w:rFonts w:hint="eastAsia" w:ascii="宋体" w:hAnsi="宋体"/>
          <w:szCs w:val="21"/>
        </w:rPr>
        <w:t>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声明函，在投标文件中没有提供本《残疾人福利性单位声明函》，视为在本项目中放弃政府采购政策扶持，不进行价格扣除。</w:t>
      </w:r>
    </w:p>
    <w:p w14:paraId="743CF205">
      <w:pPr>
        <w:pStyle w:val="9"/>
      </w:pPr>
    </w:p>
    <w:p w14:paraId="611D9C3B">
      <w:pPr>
        <w:keepNext/>
        <w:keepLines/>
        <w:spacing w:line="360" w:lineRule="auto"/>
        <w:outlineLvl w:val="3"/>
        <w:rPr>
          <w:rFonts w:hint="eastAsia" w:ascii="宋体" w:hAnsi="宋体" w:cs="宋体"/>
          <w:b/>
          <w:bCs/>
          <w:szCs w:val="21"/>
        </w:rPr>
      </w:pPr>
      <w:bookmarkStart w:id="65" w:name="_Toc18052"/>
      <w:r>
        <w:rPr>
          <w:rFonts w:hint="eastAsia" w:ascii="宋体" w:hAnsi="宋体" w:cs="宋体"/>
          <w:b/>
          <w:bCs/>
          <w:szCs w:val="21"/>
        </w:rPr>
        <w:t>十四、投标人根据招标文件要求所提供的其他证明文件（如有）</w:t>
      </w:r>
      <w:bookmarkEnd w:id="65"/>
    </w:p>
    <w:p w14:paraId="47FF6B5C">
      <w:pPr>
        <w:snapToGrid w:val="0"/>
        <w:spacing w:line="360" w:lineRule="auto"/>
      </w:pPr>
      <w:r>
        <w:rPr>
          <w:rFonts w:hint="eastAsia"/>
        </w:rPr>
        <w:br w:type="page"/>
      </w:r>
    </w:p>
    <w:p w14:paraId="06E306C9">
      <w:pPr>
        <w:spacing w:line="360" w:lineRule="auto"/>
        <w:jc w:val="center"/>
        <w:rPr>
          <w:rFonts w:hint="eastAsia" w:ascii="宋体" w:hAnsi="宋体" w:cs="仿宋_GB2312"/>
          <w:b/>
          <w:bCs/>
          <w:color w:val="000000"/>
          <w:sz w:val="36"/>
          <w:szCs w:val="36"/>
        </w:rPr>
      </w:pPr>
    </w:p>
    <w:p w14:paraId="21A41DA0">
      <w:pPr>
        <w:jc w:val="center"/>
        <w:rPr>
          <w:b/>
          <w:szCs w:val="21"/>
        </w:rPr>
      </w:pPr>
      <w:bookmarkStart w:id="66" w:name="_Hlk22307152"/>
      <w:r>
        <w:rPr>
          <w:rFonts w:hint="eastAsia"/>
          <w:b/>
          <w:szCs w:val="21"/>
        </w:rPr>
        <w:t>合同通用条款</w:t>
      </w:r>
    </w:p>
    <w:p w14:paraId="57CCD5C4">
      <w:pPr>
        <w:pStyle w:val="9"/>
      </w:pPr>
    </w:p>
    <w:p w14:paraId="2AA920A6">
      <w:pPr>
        <w:rPr>
          <w:rFonts w:ascii="宋体" w:hAnsi="宋体"/>
          <w:b/>
          <w:bCs/>
          <w:szCs w:val="21"/>
        </w:rPr>
      </w:pPr>
      <w:r>
        <w:rPr>
          <w:rFonts w:hint="eastAsia" w:ascii="宋体" w:hAnsi="宋体"/>
          <w:b/>
          <w:bCs/>
          <w:szCs w:val="21"/>
        </w:rPr>
        <w:t>甲方：</w:t>
      </w: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08C740FC">
      <w:pPr>
        <w:rPr>
          <w:rFonts w:ascii="宋体" w:hAnsi="宋体"/>
          <w:b/>
          <w:bCs/>
          <w:szCs w:val="21"/>
        </w:rPr>
      </w:pPr>
      <w:r>
        <w:rPr>
          <w:rFonts w:hint="eastAsia" w:ascii="宋体" w:hAnsi="宋体"/>
          <w:b/>
          <w:bCs/>
          <w:szCs w:val="21"/>
        </w:rPr>
        <w:t>乙方：</w:t>
      </w: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342E2454">
      <w:pPr>
        <w:rPr>
          <w:rFonts w:ascii="宋体" w:hAnsi="宋体"/>
          <w:szCs w:val="21"/>
        </w:rPr>
      </w:pPr>
    </w:p>
    <w:p w14:paraId="1FA085A4">
      <w:pPr>
        <w:rPr>
          <w:rFonts w:ascii="宋体" w:hAnsi="宋体"/>
          <w:szCs w:val="21"/>
        </w:rPr>
      </w:pPr>
    </w:p>
    <w:p w14:paraId="0E0811C9">
      <w:pPr>
        <w:ind w:firstLine="420" w:firstLineChars="200"/>
        <w:rPr>
          <w:rFonts w:ascii="宋体" w:hAnsi="宋体"/>
          <w:szCs w:val="21"/>
        </w:rPr>
      </w:pPr>
      <w:r>
        <w:rPr>
          <w:rFonts w:hint="eastAsia" w:ascii="宋体" w:hAnsi="宋体"/>
          <w:szCs w:val="21"/>
        </w:rPr>
        <w:t>根据</w:t>
      </w:r>
      <w:r>
        <w:rPr>
          <w:rFonts w:hint="eastAsia"/>
          <w:lang w:val="en-US" w:eastAsia="zh-CN"/>
        </w:rPr>
        <w:t xml:space="preserve">北京大学深圳医院      </w:t>
      </w:r>
      <w:r>
        <w:rPr>
          <w:rFonts w:hint="eastAsia" w:ascii="宋体" w:hAnsi="宋体"/>
          <w:szCs w:val="21"/>
        </w:rPr>
        <w:t>号招标项目的投标结果，由</w:t>
      </w:r>
      <w:r>
        <w:rPr>
          <w:rFonts w:hint="eastAsia" w:ascii="宋体" w:hAnsi="宋体"/>
          <w:szCs w:val="21"/>
          <w:u w:val="single"/>
        </w:rPr>
        <w:t xml:space="preserve">             </w:t>
      </w:r>
      <w:r>
        <w:rPr>
          <w:rFonts w:hint="eastAsia" w:ascii="宋体" w:hAnsi="宋体"/>
          <w:szCs w:val="21"/>
        </w:rPr>
        <w:t>单位为中标方。按照《中华人民共和国民法典》和《深圳经济特区政府采购条例》，经深圳市</w:t>
      </w:r>
      <w:r>
        <w:rPr>
          <w:rFonts w:hint="eastAsia" w:ascii="宋体" w:hAnsi="宋体"/>
          <w:szCs w:val="21"/>
          <w:u w:val="single"/>
        </w:rPr>
        <w:t xml:space="preserve">         </w:t>
      </w:r>
      <w:r>
        <w:rPr>
          <w:rFonts w:hint="eastAsia" w:ascii="宋体" w:hAnsi="宋体"/>
          <w:szCs w:val="21"/>
        </w:rPr>
        <w:t>（以下简称甲方）和</w:t>
      </w:r>
      <w:r>
        <w:rPr>
          <w:rFonts w:hint="eastAsia" w:ascii="宋体" w:hAnsi="宋体"/>
          <w:szCs w:val="21"/>
          <w:u w:val="single"/>
        </w:rPr>
        <w:t xml:space="preserve">                          </w:t>
      </w:r>
      <w:r>
        <w:rPr>
          <w:rFonts w:hint="eastAsia" w:ascii="宋体" w:hAnsi="宋体"/>
          <w:szCs w:val="21"/>
        </w:rPr>
        <w:t>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5F6D7ECE">
      <w:pPr>
        <w:ind w:firstLine="422" w:firstLineChars="200"/>
        <w:rPr>
          <w:rFonts w:ascii="宋体" w:hAnsi="宋体"/>
          <w:b/>
          <w:bCs/>
          <w:szCs w:val="21"/>
        </w:rPr>
      </w:pPr>
      <w:r>
        <w:rPr>
          <w:rFonts w:hint="eastAsia" w:ascii="宋体" w:hAnsi="宋体"/>
          <w:b/>
          <w:bCs/>
          <w:szCs w:val="21"/>
        </w:rPr>
        <w:t>第一条　项目概况</w:t>
      </w:r>
    </w:p>
    <w:p w14:paraId="4AE0C0F1">
      <w:pPr>
        <w:ind w:firstLine="420" w:firstLineChars="200"/>
        <w:rPr>
          <w:rFonts w:ascii="宋体" w:hAnsi="宋体"/>
          <w:szCs w:val="21"/>
        </w:rPr>
      </w:pPr>
      <w:r>
        <w:rPr>
          <w:rFonts w:hint="eastAsia" w:ascii="宋体" w:hAnsi="宋体"/>
          <w:szCs w:val="21"/>
        </w:rPr>
        <w:t xml:space="preserve">项目名称： </w:t>
      </w:r>
    </w:p>
    <w:p w14:paraId="363A5EBF">
      <w:pPr>
        <w:ind w:firstLine="420" w:firstLineChars="200"/>
        <w:rPr>
          <w:rFonts w:ascii="宋体" w:hAnsi="宋体"/>
          <w:szCs w:val="21"/>
        </w:rPr>
      </w:pPr>
      <w:r>
        <w:rPr>
          <w:rFonts w:hint="eastAsia" w:ascii="宋体" w:hAnsi="宋体"/>
          <w:szCs w:val="21"/>
        </w:rPr>
        <w:t xml:space="preserve">项目内容： </w:t>
      </w:r>
    </w:p>
    <w:p w14:paraId="68824D24">
      <w:pPr>
        <w:ind w:firstLine="420" w:firstLineChars="200"/>
        <w:rPr>
          <w:rFonts w:ascii="宋体" w:hAnsi="宋体"/>
          <w:szCs w:val="21"/>
        </w:rPr>
      </w:pPr>
      <w:r>
        <w:rPr>
          <w:rFonts w:hint="eastAsia" w:ascii="宋体" w:hAnsi="宋体"/>
          <w:szCs w:val="21"/>
        </w:rPr>
        <w:t xml:space="preserve">服务时间： </w:t>
      </w:r>
    </w:p>
    <w:p w14:paraId="21310668">
      <w:pPr>
        <w:ind w:firstLine="420" w:firstLineChars="200"/>
        <w:rPr>
          <w:rFonts w:ascii="宋体" w:hAnsi="宋体"/>
          <w:szCs w:val="21"/>
        </w:rPr>
      </w:pPr>
      <w:r>
        <w:rPr>
          <w:rFonts w:hint="eastAsia" w:ascii="宋体" w:hAnsi="宋体"/>
          <w:szCs w:val="21"/>
        </w:rPr>
        <w:t>合同价款：合同总价为</w:t>
      </w:r>
      <w:r>
        <w:rPr>
          <w:rFonts w:hint="eastAsia" w:ascii="宋体" w:hAnsi="宋体"/>
          <w:szCs w:val="21"/>
          <w:u w:val="single"/>
        </w:rPr>
        <w:t xml:space="preserve">         </w:t>
      </w:r>
      <w:r>
        <w:rPr>
          <w:rFonts w:hint="eastAsia" w:ascii="宋体" w:hAnsi="宋体"/>
          <w:szCs w:val="21"/>
        </w:rPr>
        <w:t>元，含一切税、费。</w:t>
      </w:r>
      <w:r>
        <w:t>本合同总价包括</w:t>
      </w:r>
      <w:r>
        <w:rPr>
          <w:rFonts w:hint="eastAsia" w:ascii="宋体" w:hAnsi="宋体"/>
          <w:szCs w:val="21"/>
        </w:rPr>
        <w:t>乙方为实施本项目荷载试验所需的设备仪器费、车辆租赁费、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14:paraId="549E8D61">
      <w:pPr>
        <w:pStyle w:val="8"/>
        <w:rPr>
          <w:rFonts w:ascii="宋体" w:hAnsi="宋体"/>
          <w:szCs w:val="21"/>
        </w:rPr>
      </w:pPr>
      <w:r>
        <w:rPr>
          <w:rFonts w:hint="eastAsia" w:ascii="宋体" w:hAnsi="宋体"/>
          <w:szCs w:val="21"/>
        </w:rPr>
        <w:t>支付方式：分期支付。</w:t>
      </w:r>
    </w:p>
    <w:p w14:paraId="28F377F0">
      <w:pPr>
        <w:ind w:firstLine="422" w:firstLineChars="200"/>
        <w:rPr>
          <w:rFonts w:ascii="宋体" w:hAnsi="宋体"/>
          <w:b/>
          <w:bCs/>
          <w:szCs w:val="21"/>
        </w:rPr>
      </w:pPr>
      <w:r>
        <w:rPr>
          <w:rFonts w:hint="eastAsia" w:ascii="宋体" w:hAnsi="宋体"/>
          <w:b/>
          <w:bCs/>
          <w:szCs w:val="21"/>
        </w:rPr>
        <w:t>第二条  服务范围</w:t>
      </w:r>
    </w:p>
    <w:p w14:paraId="6ED1F879">
      <w:pPr>
        <w:ind w:firstLine="420" w:firstLineChars="200"/>
        <w:rPr>
          <w:rFonts w:ascii="宋体" w:hAnsi="宋体"/>
          <w:szCs w:val="21"/>
        </w:rPr>
      </w:pPr>
      <w:r>
        <w:rPr>
          <w:rFonts w:hint="eastAsia" w:ascii="宋体" w:hAnsi="宋体"/>
          <w:szCs w:val="21"/>
        </w:rPr>
        <w:t xml:space="preserve">1、  </w:t>
      </w:r>
    </w:p>
    <w:p w14:paraId="0CC34A26">
      <w:pPr>
        <w:ind w:firstLine="420" w:firstLineChars="200"/>
        <w:rPr>
          <w:rFonts w:ascii="宋体" w:hAnsi="宋体"/>
          <w:szCs w:val="21"/>
        </w:rPr>
      </w:pPr>
      <w:r>
        <w:rPr>
          <w:rFonts w:hint="eastAsia" w:ascii="宋体" w:hAnsi="宋体"/>
          <w:szCs w:val="21"/>
        </w:rPr>
        <w:t xml:space="preserve">2、  </w:t>
      </w:r>
    </w:p>
    <w:p w14:paraId="1C8F8EAF">
      <w:pPr>
        <w:ind w:firstLine="420" w:firstLineChars="200"/>
        <w:rPr>
          <w:rFonts w:ascii="宋体" w:hAnsi="宋体"/>
          <w:szCs w:val="21"/>
        </w:rPr>
      </w:pPr>
      <w:r>
        <w:rPr>
          <w:rFonts w:hint="eastAsia" w:ascii="宋体" w:hAnsi="宋体"/>
          <w:szCs w:val="21"/>
        </w:rPr>
        <w:t xml:space="preserve">3、  </w:t>
      </w:r>
    </w:p>
    <w:p w14:paraId="6DBB0A29">
      <w:pPr>
        <w:ind w:firstLine="420" w:firstLineChars="200"/>
        <w:rPr>
          <w:rFonts w:ascii="宋体" w:hAnsi="宋体"/>
          <w:szCs w:val="21"/>
        </w:rPr>
      </w:pPr>
      <w:r>
        <w:rPr>
          <w:rFonts w:hint="eastAsia" w:ascii="宋体" w:hAnsi="宋体"/>
          <w:szCs w:val="21"/>
        </w:rPr>
        <w:t>4、 其他合同未明示的相关工作。</w:t>
      </w:r>
    </w:p>
    <w:p w14:paraId="20A2D6D1">
      <w:pPr>
        <w:ind w:firstLine="422" w:firstLineChars="200"/>
        <w:rPr>
          <w:rFonts w:ascii="宋体" w:hAnsi="宋体"/>
          <w:b/>
          <w:bCs/>
          <w:szCs w:val="21"/>
        </w:rPr>
      </w:pPr>
      <w:r>
        <w:rPr>
          <w:rFonts w:hint="eastAsia" w:ascii="宋体" w:hAnsi="宋体"/>
          <w:b/>
          <w:bCs/>
          <w:szCs w:val="21"/>
        </w:rPr>
        <w:t>第三条  时间要求及阶段成果</w:t>
      </w:r>
    </w:p>
    <w:p w14:paraId="25633924">
      <w:pPr>
        <w:ind w:firstLine="420" w:firstLineChars="200"/>
        <w:rPr>
          <w:rFonts w:ascii="宋体" w:hAnsi="宋体"/>
          <w:szCs w:val="21"/>
        </w:rPr>
      </w:pPr>
      <w:r>
        <w:rPr>
          <w:rFonts w:hint="eastAsia" w:ascii="宋体" w:hAnsi="宋体"/>
          <w:szCs w:val="21"/>
        </w:rPr>
        <w:t>1、合同签订</w:t>
      </w:r>
      <w:r>
        <w:rPr>
          <w:rFonts w:hint="eastAsia" w:ascii="宋体" w:hAnsi="宋体"/>
          <w:szCs w:val="21"/>
          <w:u w:val="single"/>
        </w:rPr>
        <w:t xml:space="preserve">   </w:t>
      </w:r>
      <w:r>
        <w:rPr>
          <w:rFonts w:hint="eastAsia" w:ascii="宋体" w:hAnsi="宋体"/>
          <w:szCs w:val="21"/>
        </w:rPr>
        <w:t>天内完成项目实施的准备工作，包括工作大纲和试验细则的编制；</w:t>
      </w:r>
    </w:p>
    <w:p w14:paraId="61897BD2">
      <w:pPr>
        <w:ind w:firstLine="420" w:firstLineChars="200"/>
        <w:rPr>
          <w:rFonts w:ascii="宋体" w:hAnsi="宋体"/>
          <w:szCs w:val="21"/>
        </w:rPr>
      </w:pPr>
      <w:r>
        <w:rPr>
          <w:rFonts w:hint="eastAsia" w:ascii="宋体" w:hAnsi="宋体"/>
          <w:szCs w:val="21"/>
        </w:rPr>
        <w:t xml:space="preserve">2、 </w:t>
      </w:r>
    </w:p>
    <w:p w14:paraId="11B0127B">
      <w:pPr>
        <w:ind w:firstLine="420" w:firstLineChars="200"/>
        <w:rPr>
          <w:rFonts w:ascii="宋体" w:hAnsi="宋体"/>
          <w:szCs w:val="21"/>
        </w:rPr>
      </w:pPr>
      <w:r>
        <w:rPr>
          <w:rFonts w:hint="eastAsia" w:ascii="宋体" w:hAnsi="宋体"/>
          <w:szCs w:val="21"/>
        </w:rPr>
        <w:t>3、</w:t>
      </w:r>
    </w:p>
    <w:p w14:paraId="7C316E7F">
      <w:pPr>
        <w:ind w:firstLine="420" w:firstLineChars="200"/>
        <w:rPr>
          <w:rFonts w:ascii="宋体" w:hAnsi="宋体"/>
          <w:szCs w:val="21"/>
        </w:rPr>
      </w:pPr>
      <w:r>
        <w:rPr>
          <w:rFonts w:hint="eastAsia" w:ascii="宋体" w:hAnsi="宋体"/>
          <w:szCs w:val="21"/>
        </w:rPr>
        <w:t>4、</w:t>
      </w:r>
    </w:p>
    <w:p w14:paraId="304A8F6A">
      <w:pPr>
        <w:ind w:firstLine="422" w:firstLineChars="200"/>
        <w:rPr>
          <w:rFonts w:ascii="宋体" w:hAnsi="宋体"/>
          <w:b/>
          <w:bCs/>
          <w:szCs w:val="21"/>
        </w:rPr>
      </w:pPr>
      <w:r>
        <w:rPr>
          <w:rFonts w:hint="eastAsia" w:ascii="宋体" w:hAnsi="宋体"/>
          <w:b/>
          <w:bCs/>
          <w:szCs w:val="21"/>
        </w:rPr>
        <w:t>第四条  咨询服务资料归属</w:t>
      </w:r>
    </w:p>
    <w:p w14:paraId="45F6D862">
      <w:pPr>
        <w:ind w:firstLine="420" w:firstLineChars="200"/>
      </w:pPr>
      <w:r>
        <w:t>1</w:t>
      </w:r>
      <w:r>
        <w:rPr>
          <w:rFonts w:hint="eastAsia"/>
        </w:rPr>
        <w:t>、</w:t>
      </w:r>
      <w:r>
        <w:t>所有提交给</w:t>
      </w:r>
      <w:r>
        <w:rPr>
          <w:rFonts w:hint="eastAsia"/>
        </w:rPr>
        <w:t>甲</w:t>
      </w:r>
      <w:r>
        <w:t>方的咨询服务</w:t>
      </w:r>
      <w:r>
        <w:rPr>
          <w:rFonts w:hint="eastAsia"/>
        </w:rPr>
        <w:t>文件</w:t>
      </w:r>
      <w:r>
        <w:t>及相关的资料的最后文本，包括为履行技术咨询服务范围所编制的图纸、计划和证明资料等，都属于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655CDC36">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方的书面同意，不得将上述资料用于与本咨询服务项目之外的任何项目</w:t>
      </w:r>
      <w:r>
        <w:rPr>
          <w:rFonts w:hint="eastAsia"/>
        </w:rPr>
        <w:t>。</w:t>
      </w:r>
    </w:p>
    <w:p w14:paraId="6F7F6B6C">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10A33542">
      <w:pPr>
        <w:ind w:firstLine="422" w:firstLineChars="200"/>
        <w:rPr>
          <w:rFonts w:ascii="宋体" w:hAnsi="宋体"/>
          <w:b/>
          <w:bCs/>
          <w:szCs w:val="21"/>
        </w:rPr>
      </w:pPr>
      <w:r>
        <w:rPr>
          <w:rFonts w:hint="eastAsia" w:ascii="宋体" w:hAnsi="宋体"/>
          <w:b/>
          <w:bCs/>
          <w:szCs w:val="21"/>
        </w:rPr>
        <w:t>第五条  甲方的义务</w:t>
      </w:r>
    </w:p>
    <w:p w14:paraId="71A53681">
      <w:pPr>
        <w:ind w:firstLine="420" w:firstLineChars="200"/>
        <w:rPr>
          <w:rFonts w:ascii="宋体" w:hAnsi="宋体"/>
          <w:szCs w:val="21"/>
        </w:rPr>
      </w:pPr>
      <w:r>
        <w:rPr>
          <w:rFonts w:hint="eastAsia" w:ascii="宋体" w:hAnsi="宋体"/>
          <w:szCs w:val="21"/>
        </w:rPr>
        <w:t>1、负责与本咨询服务项目有关的第三方的协调，提供开展咨询服务工作的外部条件。</w:t>
      </w:r>
    </w:p>
    <w:p w14:paraId="75C83BF3">
      <w:pPr>
        <w:ind w:firstLine="420" w:firstLineChars="200"/>
        <w:rPr>
          <w:rFonts w:ascii="宋体" w:hAnsi="宋体"/>
          <w:szCs w:val="21"/>
        </w:rPr>
      </w:pPr>
      <w:r>
        <w:rPr>
          <w:rFonts w:hint="eastAsia" w:ascii="宋体" w:hAnsi="宋体"/>
          <w:szCs w:val="21"/>
        </w:rPr>
        <w:t>2、向乙方提供与本项目咨询服务工作有关的资料。</w:t>
      </w:r>
    </w:p>
    <w:p w14:paraId="751BE941">
      <w:pPr>
        <w:ind w:firstLine="420" w:firstLineChars="200"/>
        <w:rPr>
          <w:rFonts w:ascii="宋体" w:hAnsi="宋体"/>
          <w:szCs w:val="21"/>
        </w:rPr>
      </w:pPr>
      <w:r>
        <w:rPr>
          <w:rFonts w:hint="eastAsia" w:ascii="宋体" w:hAnsi="宋体"/>
          <w:szCs w:val="21"/>
        </w:rPr>
        <w:t>3、负责组织有关专家对项目试验成果评估报告的评审。</w:t>
      </w:r>
    </w:p>
    <w:p w14:paraId="1ECACB8F">
      <w:pPr>
        <w:ind w:firstLine="422" w:firstLineChars="200"/>
        <w:rPr>
          <w:rFonts w:ascii="宋体" w:hAnsi="宋体"/>
          <w:b/>
          <w:bCs/>
          <w:szCs w:val="21"/>
        </w:rPr>
      </w:pPr>
      <w:r>
        <w:rPr>
          <w:rFonts w:hint="eastAsia" w:ascii="宋体" w:hAnsi="宋体"/>
          <w:b/>
          <w:bCs/>
          <w:szCs w:val="21"/>
        </w:rPr>
        <w:t>第七条　乙方的义务</w:t>
      </w:r>
    </w:p>
    <w:p w14:paraId="57CE26C4">
      <w:pPr>
        <w:ind w:firstLine="420" w:firstLineChars="200"/>
        <w:rPr>
          <w:rFonts w:ascii="宋体" w:hAnsi="宋体"/>
          <w:szCs w:val="21"/>
        </w:rPr>
      </w:pPr>
      <w:r>
        <w:rPr>
          <w:rFonts w:hint="eastAsia" w:ascii="宋体" w:hAnsi="宋体"/>
          <w:szCs w:val="21"/>
        </w:rPr>
        <w:t>１、应按照</w:t>
      </w:r>
      <w:r>
        <w:rPr>
          <w:rFonts w:hint="eastAsia" w:ascii="宋体" w:hAnsi="宋体"/>
          <w:szCs w:val="21"/>
          <w:u w:val="single"/>
        </w:rPr>
        <w:t xml:space="preserve">          </w:t>
      </w:r>
      <w:r>
        <w:rPr>
          <w:rFonts w:hint="eastAsia" w:ascii="宋体" w:hAnsi="宋体"/>
          <w:szCs w:val="21"/>
        </w:rPr>
        <w:t>号招标文件、乙方投标文件要求按期完成本项目咨询服务工作。</w:t>
      </w:r>
    </w:p>
    <w:p w14:paraId="4FCF0339">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2F4C64B7">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w:t>
      </w:r>
      <w:r>
        <w:rPr>
          <w:rFonts w:hint="eastAsia" w:ascii="宋体" w:hAnsi="宋体"/>
          <w:u w:val="single"/>
        </w:rPr>
        <w:t xml:space="preserve">      </w:t>
      </w:r>
      <w:r>
        <w:rPr>
          <w:rFonts w:hint="eastAsia" w:ascii="宋体" w:hAnsi="宋体"/>
        </w:rPr>
        <w:t>套，一套电子版文件。</w:t>
      </w:r>
    </w:p>
    <w:p w14:paraId="56D1D182">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1D04C8E0">
      <w:pPr>
        <w:ind w:firstLine="422" w:firstLineChars="200"/>
        <w:rPr>
          <w:rFonts w:ascii="宋体" w:hAnsi="宋体"/>
          <w:b/>
          <w:bCs/>
          <w:szCs w:val="21"/>
        </w:rPr>
      </w:pPr>
      <w:r>
        <w:rPr>
          <w:rFonts w:hint="eastAsia" w:ascii="宋体" w:hAnsi="宋体"/>
          <w:b/>
          <w:bCs/>
          <w:szCs w:val="21"/>
        </w:rPr>
        <w:t>第八条  甲方的权利</w:t>
      </w:r>
    </w:p>
    <w:p w14:paraId="3671BF97">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5D70D260">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0A680B4C">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60CB2EED">
      <w:pPr>
        <w:ind w:firstLine="422" w:firstLineChars="200"/>
        <w:rPr>
          <w:rFonts w:ascii="宋体" w:hAnsi="宋体"/>
          <w:b/>
          <w:bCs/>
          <w:szCs w:val="21"/>
        </w:rPr>
      </w:pPr>
      <w:r>
        <w:rPr>
          <w:rFonts w:hint="eastAsia" w:ascii="宋体" w:hAnsi="宋体"/>
          <w:b/>
          <w:bCs/>
          <w:szCs w:val="21"/>
        </w:rPr>
        <w:t>第九条  乙方的权利</w:t>
      </w:r>
    </w:p>
    <w:p w14:paraId="73D9EA83">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4FA18875">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7573C578">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4CD7622A">
      <w:pPr>
        <w:ind w:firstLine="422" w:firstLineChars="200"/>
        <w:rPr>
          <w:rFonts w:ascii="宋体" w:hAnsi="宋体"/>
          <w:b/>
          <w:bCs/>
          <w:szCs w:val="21"/>
        </w:rPr>
      </w:pPr>
      <w:r>
        <w:rPr>
          <w:rFonts w:hint="eastAsia" w:ascii="宋体" w:hAnsi="宋体"/>
          <w:b/>
          <w:bCs/>
          <w:szCs w:val="21"/>
        </w:rPr>
        <w:t>第十条  甲方的责任</w:t>
      </w:r>
    </w:p>
    <w:p w14:paraId="6A194CBB">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6D8771AB">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3908D701">
      <w:pPr>
        <w:ind w:firstLine="422" w:firstLineChars="200"/>
        <w:rPr>
          <w:rFonts w:ascii="宋体" w:hAnsi="宋体"/>
          <w:b/>
          <w:bCs/>
          <w:szCs w:val="21"/>
        </w:rPr>
      </w:pPr>
      <w:r>
        <w:rPr>
          <w:rFonts w:hint="eastAsia" w:ascii="宋体" w:hAnsi="宋体"/>
          <w:b/>
          <w:bCs/>
          <w:szCs w:val="21"/>
        </w:rPr>
        <w:t>第十一条  乙方的责任</w:t>
      </w:r>
    </w:p>
    <w:p w14:paraId="3A65C76A">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4B6BE6AF">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05BBFE27">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43C05A76">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05011480">
      <w:pPr>
        <w:ind w:firstLine="422" w:firstLineChars="200"/>
        <w:rPr>
          <w:rFonts w:ascii="宋体" w:hAnsi="宋体"/>
          <w:b/>
          <w:bCs/>
          <w:szCs w:val="21"/>
        </w:rPr>
      </w:pPr>
      <w:r>
        <w:rPr>
          <w:rFonts w:hint="eastAsia" w:ascii="宋体" w:hAnsi="宋体"/>
          <w:b/>
          <w:bCs/>
          <w:szCs w:val="21"/>
        </w:rPr>
        <w:t>第十二条  人员要求</w:t>
      </w:r>
    </w:p>
    <w:p w14:paraId="17C58E5C">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34E6C820">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52E45774">
      <w:pPr>
        <w:ind w:firstLine="420" w:firstLineChars="200"/>
        <w:rPr>
          <w:rFonts w:ascii="宋体" w:hAnsi="宋体"/>
          <w:szCs w:val="21"/>
        </w:rPr>
      </w:pPr>
      <w:r>
        <w:rPr>
          <w:rFonts w:hint="eastAsia" w:ascii="宋体" w:hAnsi="宋体"/>
          <w:szCs w:val="21"/>
        </w:rPr>
        <w:t>3、必须以直属试验人员参与本项目服务，不得使用挂靠队伍。</w:t>
      </w:r>
    </w:p>
    <w:p w14:paraId="4AD6188E">
      <w:pPr>
        <w:ind w:firstLine="422" w:firstLineChars="200"/>
        <w:rPr>
          <w:rFonts w:ascii="宋体" w:hAnsi="宋体"/>
          <w:b/>
          <w:bCs/>
          <w:szCs w:val="21"/>
        </w:rPr>
      </w:pPr>
      <w:r>
        <w:rPr>
          <w:rFonts w:hint="eastAsia" w:ascii="宋体" w:hAnsi="宋体"/>
          <w:b/>
          <w:bCs/>
          <w:szCs w:val="21"/>
        </w:rPr>
        <w:t>第十三条  乙方咨询服务工具要求</w:t>
      </w:r>
    </w:p>
    <w:p w14:paraId="0442B7DB">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3D20CA31">
      <w:pPr>
        <w:ind w:firstLine="420" w:firstLineChars="200"/>
        <w:rPr>
          <w:rFonts w:ascii="宋体" w:hAnsi="宋体"/>
          <w:szCs w:val="21"/>
        </w:rPr>
      </w:pPr>
      <w:r>
        <w:rPr>
          <w:rFonts w:hint="eastAsia" w:ascii="宋体" w:hAnsi="宋体"/>
          <w:szCs w:val="21"/>
        </w:rPr>
        <w:t>2、乙方在提供服务过程中应自备车辆。</w:t>
      </w:r>
    </w:p>
    <w:p w14:paraId="479CDE1F">
      <w:pPr>
        <w:ind w:firstLine="422" w:firstLineChars="200"/>
        <w:rPr>
          <w:rFonts w:ascii="宋体" w:hAnsi="宋体"/>
          <w:b/>
          <w:bCs/>
          <w:szCs w:val="21"/>
        </w:rPr>
      </w:pPr>
      <w:r>
        <w:rPr>
          <w:rFonts w:hint="eastAsia" w:ascii="宋体" w:hAnsi="宋体"/>
          <w:b/>
          <w:bCs/>
          <w:szCs w:val="21"/>
        </w:rPr>
        <w:t>第十四条  保密要求</w:t>
      </w:r>
    </w:p>
    <w:p w14:paraId="0B5BB225">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7632EA04">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7E6D706F">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0AE82338">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6E3AC7B">
      <w:pPr>
        <w:ind w:firstLine="422" w:firstLineChars="200"/>
        <w:rPr>
          <w:rFonts w:ascii="宋体" w:hAnsi="宋体"/>
          <w:b/>
          <w:bCs/>
          <w:szCs w:val="21"/>
        </w:rPr>
      </w:pPr>
      <w:r>
        <w:rPr>
          <w:rFonts w:hint="eastAsia" w:ascii="宋体" w:hAnsi="宋体"/>
          <w:b/>
          <w:bCs/>
          <w:szCs w:val="21"/>
        </w:rPr>
        <w:t xml:space="preserve">第十五条  验收     </w:t>
      </w:r>
    </w:p>
    <w:p w14:paraId="005530C1">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315420A8">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5464D905">
      <w:pPr>
        <w:ind w:firstLine="420" w:firstLineChars="200"/>
        <w:rPr>
          <w:rFonts w:ascii="宋体" w:hAnsi="宋体"/>
          <w:szCs w:val="21"/>
        </w:rPr>
      </w:pPr>
      <w:r>
        <w:rPr>
          <w:rFonts w:hint="eastAsia" w:ascii="宋体" w:hAnsi="宋体"/>
          <w:szCs w:val="21"/>
        </w:rPr>
        <w:t>3、验收依据为</w:t>
      </w:r>
      <w:r>
        <w:rPr>
          <w:rFonts w:hint="eastAsia" w:ascii="宋体" w:hAnsi="宋体"/>
          <w:szCs w:val="21"/>
          <w:u w:val="single"/>
        </w:rPr>
        <w:t xml:space="preserve">           </w:t>
      </w:r>
      <w:r>
        <w:rPr>
          <w:rFonts w:hint="eastAsia" w:ascii="宋体" w:hAnsi="宋体"/>
          <w:szCs w:val="21"/>
        </w:rPr>
        <w:t>号招标文件、乙方投标文件，国家和行业有关规范、规程和标准。</w:t>
      </w:r>
    </w:p>
    <w:p w14:paraId="3971160D">
      <w:pPr>
        <w:ind w:firstLine="422" w:firstLineChars="200"/>
        <w:rPr>
          <w:rFonts w:ascii="宋体" w:hAnsi="宋体"/>
          <w:b/>
          <w:bCs/>
          <w:szCs w:val="21"/>
        </w:rPr>
      </w:pPr>
      <w:r>
        <w:rPr>
          <w:rFonts w:hint="eastAsia" w:ascii="宋体" w:hAnsi="宋体"/>
          <w:b/>
          <w:bCs/>
          <w:szCs w:val="21"/>
        </w:rPr>
        <w:t>第十六条  付款方式</w:t>
      </w:r>
    </w:p>
    <w:p w14:paraId="441FBC9A">
      <w:pPr>
        <w:ind w:firstLine="420" w:firstLineChars="200"/>
        <w:rPr>
          <w:rFonts w:ascii="宋体" w:hAnsi="宋体"/>
          <w:szCs w:val="21"/>
        </w:rPr>
      </w:pPr>
      <w:r>
        <w:rPr>
          <w:rFonts w:hint="eastAsia" w:ascii="宋体" w:hAnsi="宋体"/>
          <w:szCs w:val="21"/>
        </w:rPr>
        <w:t>1、合同签订后</w:t>
      </w:r>
      <w:r>
        <w:rPr>
          <w:rFonts w:hint="eastAsia" w:ascii="宋体" w:hAnsi="宋体"/>
          <w:szCs w:val="21"/>
          <w:u w:val="single"/>
        </w:rPr>
        <w:t xml:space="preserve">     </w:t>
      </w:r>
      <w:r>
        <w:rPr>
          <w:rFonts w:hint="eastAsia" w:ascii="宋体" w:hAnsi="宋体"/>
          <w:szCs w:val="21"/>
        </w:rPr>
        <w:t>天内，甲方向乙方支付合同总价</w:t>
      </w:r>
      <w:r>
        <w:rPr>
          <w:rFonts w:hint="eastAsia" w:ascii="宋体" w:hAnsi="宋体"/>
          <w:szCs w:val="21"/>
          <w:u w:val="single"/>
        </w:rPr>
        <w:t xml:space="preserve">    </w:t>
      </w:r>
      <w:r>
        <w:rPr>
          <w:rFonts w:hint="eastAsia" w:ascii="宋体" w:hAnsi="宋体"/>
          <w:szCs w:val="21"/>
        </w:rPr>
        <w:t>%的款项。</w:t>
      </w:r>
    </w:p>
    <w:p w14:paraId="5F85325D">
      <w:pPr>
        <w:ind w:firstLine="420" w:firstLineChars="200"/>
        <w:rPr>
          <w:rFonts w:ascii="宋体" w:hAnsi="宋体"/>
          <w:szCs w:val="21"/>
        </w:rPr>
      </w:pPr>
      <w:r>
        <w:rPr>
          <w:rFonts w:hint="eastAsia" w:ascii="宋体" w:hAnsi="宋体"/>
          <w:szCs w:val="21"/>
        </w:rPr>
        <w:t>2、检测完成并提交评估报告后，甲方向乙方支付合同总价</w:t>
      </w:r>
      <w:r>
        <w:rPr>
          <w:rFonts w:hint="eastAsia" w:ascii="宋体" w:hAnsi="宋体"/>
          <w:szCs w:val="21"/>
          <w:u w:val="single"/>
        </w:rPr>
        <w:t xml:space="preserve">    </w:t>
      </w:r>
      <w:r>
        <w:rPr>
          <w:rFonts w:hint="eastAsia" w:ascii="宋体" w:hAnsi="宋体"/>
          <w:szCs w:val="21"/>
        </w:rPr>
        <w:t>%的款项。</w:t>
      </w:r>
    </w:p>
    <w:p w14:paraId="740F3810">
      <w:pPr>
        <w:ind w:firstLine="420" w:firstLineChars="200"/>
        <w:rPr>
          <w:rFonts w:ascii="宋体" w:hAnsi="宋体"/>
          <w:szCs w:val="21"/>
        </w:rPr>
      </w:pPr>
      <w:r>
        <w:rPr>
          <w:rFonts w:hint="eastAsia" w:ascii="宋体" w:hAnsi="宋体"/>
          <w:szCs w:val="21"/>
        </w:rPr>
        <w:t>3、报告通过专家评审后，甲方向乙方支付合同总价</w:t>
      </w:r>
      <w:r>
        <w:rPr>
          <w:rFonts w:hint="eastAsia" w:ascii="宋体" w:hAnsi="宋体"/>
          <w:szCs w:val="21"/>
          <w:u w:val="single"/>
        </w:rPr>
        <w:t xml:space="preserve">    </w:t>
      </w:r>
      <w:r>
        <w:rPr>
          <w:rFonts w:hint="eastAsia" w:ascii="宋体" w:hAnsi="宋体"/>
          <w:szCs w:val="21"/>
        </w:rPr>
        <w:t>%的款项。</w:t>
      </w:r>
    </w:p>
    <w:p w14:paraId="3DFAE668">
      <w:pPr>
        <w:ind w:firstLine="422" w:firstLineChars="200"/>
        <w:rPr>
          <w:rFonts w:ascii="宋体" w:hAnsi="宋体"/>
          <w:b/>
          <w:bCs/>
          <w:szCs w:val="21"/>
        </w:rPr>
      </w:pPr>
      <w:r>
        <w:rPr>
          <w:rFonts w:hint="eastAsia" w:ascii="宋体" w:hAnsi="宋体"/>
          <w:b/>
          <w:bCs/>
          <w:szCs w:val="21"/>
        </w:rPr>
        <w:t>第十七条  争议解决办法</w:t>
      </w:r>
    </w:p>
    <w:p w14:paraId="5C6C9A75">
      <w:pPr>
        <w:ind w:firstLine="420" w:firstLineChars="200"/>
        <w:rPr>
          <w:rFonts w:ascii="宋体" w:hAnsi="宋体"/>
          <w:szCs w:val="21"/>
        </w:rPr>
      </w:pPr>
      <w:r>
        <w:rPr>
          <w:rFonts w:hint="eastAsia" w:ascii="宋体" w:hAnsi="宋体"/>
          <w:szCs w:val="21"/>
        </w:rPr>
        <w:t>执行本合同发生的争议，由甲乙双方协商解决。</w:t>
      </w:r>
    </w:p>
    <w:p w14:paraId="3563D6B6">
      <w:pPr>
        <w:ind w:firstLine="422" w:firstLineChars="200"/>
        <w:rPr>
          <w:rFonts w:ascii="宋体" w:hAnsi="宋体"/>
          <w:b/>
          <w:bCs/>
          <w:szCs w:val="21"/>
        </w:rPr>
      </w:pPr>
      <w:r>
        <w:rPr>
          <w:rFonts w:hint="eastAsia" w:ascii="宋体" w:hAnsi="宋体"/>
          <w:b/>
          <w:bCs/>
          <w:szCs w:val="21"/>
        </w:rPr>
        <w:t>第十八条  风险责任</w:t>
      </w:r>
    </w:p>
    <w:p w14:paraId="3B09D30C">
      <w:pPr>
        <w:ind w:firstLine="420" w:firstLineChars="200"/>
        <w:rPr>
          <w:rFonts w:ascii="宋体" w:hAnsi="宋体"/>
          <w:szCs w:val="21"/>
        </w:rPr>
      </w:pPr>
      <w:r>
        <w:rPr>
          <w:rFonts w:hint="eastAsia" w:ascii="宋体" w:hAnsi="宋体"/>
          <w:szCs w:val="21"/>
        </w:rPr>
        <w:t>１、乙方应完全地按照</w:t>
      </w:r>
      <w:r>
        <w:rPr>
          <w:rFonts w:hint="eastAsia" w:ascii="宋体" w:hAnsi="宋体"/>
          <w:szCs w:val="21"/>
          <w:u w:val="single"/>
        </w:rPr>
        <w:t xml:space="preserve">           </w:t>
      </w:r>
      <w:r>
        <w:rPr>
          <w:rFonts w:hint="eastAsia" w:ascii="宋体" w:hAnsi="宋体"/>
          <w:szCs w:val="21"/>
        </w:rPr>
        <w:t>号招标文件的要求和乙方投标文件的承诺完成本项目，出于自身财务、技术、人力等原因导致项目失败的，应承担全部责任。</w:t>
      </w:r>
    </w:p>
    <w:p w14:paraId="55B3159B">
      <w:pPr>
        <w:ind w:firstLine="420" w:firstLineChars="200"/>
        <w:rPr>
          <w:rFonts w:ascii="宋体" w:hAnsi="宋体"/>
          <w:szCs w:val="21"/>
        </w:rPr>
      </w:pPr>
      <w:r>
        <w:rPr>
          <w:rFonts w:hint="eastAsia" w:ascii="宋体" w:hAnsi="宋体"/>
          <w:szCs w:val="21"/>
        </w:rPr>
        <w:t>2、乙方在实施荷载试验过程中应对自身的安全生产负责，若由乙方原因发生的各种事故甲方不承担任何责任。</w:t>
      </w:r>
    </w:p>
    <w:p w14:paraId="0F009184">
      <w:pPr>
        <w:ind w:firstLine="422" w:firstLineChars="200"/>
        <w:rPr>
          <w:rFonts w:ascii="宋体" w:hAnsi="宋体"/>
          <w:b/>
          <w:bCs/>
          <w:szCs w:val="21"/>
        </w:rPr>
      </w:pPr>
      <w:r>
        <w:rPr>
          <w:rFonts w:hint="eastAsia" w:ascii="宋体" w:hAnsi="宋体"/>
          <w:b/>
          <w:bCs/>
          <w:szCs w:val="21"/>
        </w:rPr>
        <w:t>第十九条  违约责任</w:t>
      </w:r>
    </w:p>
    <w:p w14:paraId="20F52C25">
      <w:pPr>
        <w:pStyle w:val="21"/>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386A5775">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5E4568A3">
      <w:pPr>
        <w:ind w:firstLine="420" w:firstLineChars="200"/>
        <w:rPr>
          <w:rFonts w:ascii="宋体" w:hAnsi="宋体"/>
          <w:szCs w:val="21"/>
        </w:rPr>
      </w:pPr>
      <w:r>
        <w:rPr>
          <w:rFonts w:hint="eastAsia" w:ascii="宋体" w:hAnsi="宋体"/>
          <w:szCs w:val="21"/>
        </w:rPr>
        <w:t>3、如乙方提供的咨询服务文件不符合质量要求，必须在甲方提出要求后7天内无条件修改，其费用由乙方承担。</w:t>
      </w:r>
    </w:p>
    <w:p w14:paraId="058C9629">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5B750C08">
      <w:pPr>
        <w:ind w:firstLine="422" w:firstLineChars="200"/>
        <w:rPr>
          <w:rFonts w:ascii="宋体" w:hAnsi="宋体"/>
          <w:b/>
          <w:bCs/>
          <w:szCs w:val="21"/>
        </w:rPr>
      </w:pPr>
      <w:r>
        <w:rPr>
          <w:rFonts w:hint="eastAsia" w:ascii="宋体" w:hAnsi="宋体"/>
          <w:b/>
          <w:bCs/>
          <w:szCs w:val="21"/>
        </w:rPr>
        <w:t>第二十条  其他</w:t>
      </w:r>
    </w:p>
    <w:p w14:paraId="0E4FAE44">
      <w:pPr>
        <w:ind w:firstLine="420" w:firstLineChars="200"/>
        <w:rPr>
          <w:rFonts w:ascii="宋体" w:hAnsi="宋体"/>
          <w:szCs w:val="21"/>
        </w:rPr>
      </w:pPr>
      <w:r>
        <w:rPr>
          <w:rFonts w:hint="eastAsia" w:ascii="宋体" w:hAnsi="宋体"/>
          <w:szCs w:val="21"/>
        </w:rPr>
        <w:t>1、本合同与</w:t>
      </w:r>
      <w:r>
        <w:rPr>
          <w:rFonts w:hint="eastAsia" w:ascii="宋体" w:hAnsi="宋体"/>
          <w:szCs w:val="21"/>
          <w:u w:val="single"/>
        </w:rPr>
        <w:t xml:space="preserve">        </w:t>
      </w:r>
      <w:r>
        <w:rPr>
          <w:rFonts w:hint="eastAsia" w:ascii="宋体" w:hAnsi="宋体"/>
          <w:szCs w:val="21"/>
        </w:rPr>
        <w:t>号招标文件、乙方投标文件如有抵触之处，以本合同条款为准。</w:t>
      </w:r>
    </w:p>
    <w:p w14:paraId="015A4083">
      <w:pPr>
        <w:ind w:firstLine="420" w:firstLineChars="200"/>
        <w:rPr>
          <w:rFonts w:ascii="宋体" w:hAnsi="宋体"/>
          <w:szCs w:val="21"/>
        </w:rPr>
      </w:pPr>
      <w:r>
        <w:rPr>
          <w:rFonts w:hint="eastAsia" w:ascii="宋体" w:hAnsi="宋体"/>
          <w:szCs w:val="21"/>
        </w:rPr>
        <w:t>2、下列文件均为本合同的组成部分：</w:t>
      </w:r>
    </w:p>
    <w:p w14:paraId="73C61CDC">
      <w:pPr>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号招标文件、答疑及补充通知；</w:t>
      </w:r>
    </w:p>
    <w:p w14:paraId="1AADF980">
      <w:pPr>
        <w:ind w:firstLine="420" w:firstLineChars="200"/>
        <w:rPr>
          <w:rFonts w:ascii="宋体" w:hAnsi="宋体"/>
          <w:szCs w:val="21"/>
        </w:rPr>
      </w:pPr>
      <w:r>
        <w:rPr>
          <w:rFonts w:hint="eastAsia" w:ascii="宋体" w:hAnsi="宋体"/>
          <w:szCs w:val="21"/>
        </w:rPr>
        <w:t>（2）投标文件；</w:t>
      </w:r>
    </w:p>
    <w:p w14:paraId="7BD32170">
      <w:pPr>
        <w:ind w:firstLine="420" w:firstLineChars="200"/>
        <w:rPr>
          <w:rFonts w:ascii="宋体" w:hAnsi="宋体"/>
          <w:szCs w:val="21"/>
        </w:rPr>
      </w:pPr>
      <w:r>
        <w:rPr>
          <w:rFonts w:hint="eastAsia" w:ascii="宋体" w:hAnsi="宋体"/>
          <w:szCs w:val="21"/>
        </w:rPr>
        <w:t>（3）本合同执行中共同签署的补充与修正文件。</w:t>
      </w:r>
    </w:p>
    <w:p w14:paraId="4B0CC179">
      <w:pPr>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份，甲、乙方双方各执</w:t>
      </w:r>
      <w:r>
        <w:rPr>
          <w:rFonts w:hint="eastAsia" w:ascii="宋体" w:hAnsi="宋体"/>
          <w:szCs w:val="21"/>
          <w:u w:val="single"/>
        </w:rPr>
        <w:t xml:space="preserve">     </w:t>
      </w:r>
      <w:r>
        <w:rPr>
          <w:rFonts w:hint="eastAsia" w:ascii="宋体" w:hAnsi="宋体"/>
          <w:szCs w:val="21"/>
        </w:rPr>
        <w:t>份，具有同等法律效力。本合同自双方法人代表签字（盖章）认可之日起生效。</w:t>
      </w:r>
    </w:p>
    <w:p w14:paraId="45787E32">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36ABFD4">
      <w:pPr>
        <w:ind w:firstLine="420" w:firstLineChars="200"/>
        <w:rPr>
          <w:rFonts w:ascii="宋体" w:hAnsi="宋体"/>
          <w:szCs w:val="21"/>
        </w:rPr>
      </w:pPr>
    </w:p>
    <w:p w14:paraId="3CDD74B7">
      <w:pPr>
        <w:ind w:firstLine="420" w:firstLineChars="200"/>
        <w:rPr>
          <w:rFonts w:ascii="宋体" w:hAnsi="宋体"/>
          <w:szCs w:val="21"/>
        </w:rPr>
      </w:pPr>
    </w:p>
    <w:p w14:paraId="63142CEE">
      <w:pPr>
        <w:rPr>
          <w:rFonts w:ascii="宋体" w:hAnsi="宋体"/>
          <w:szCs w:val="21"/>
          <w:u w:val="single"/>
        </w:rPr>
      </w:pPr>
      <w:r>
        <w:rPr>
          <w:rFonts w:hint="eastAsia" w:ascii="宋体" w:hAnsi="宋体"/>
          <w:szCs w:val="21"/>
        </w:rPr>
        <w:t>甲方：</w:t>
      </w:r>
      <w:r>
        <w:rPr>
          <w:rFonts w:hint="eastAsia" w:ascii="宋体" w:hAnsi="宋体"/>
          <w:szCs w:val="21"/>
          <w:u w:val="single"/>
        </w:rPr>
        <w:t xml:space="preserve">                                </w:t>
      </w:r>
      <w:r>
        <w:rPr>
          <w:rFonts w:hint="eastAsia" w:ascii="宋体" w:hAnsi="宋体"/>
          <w:szCs w:val="21"/>
        </w:rPr>
        <w:t xml:space="preserve">    乙方：</w:t>
      </w:r>
      <w:r>
        <w:rPr>
          <w:rFonts w:hint="eastAsia" w:ascii="宋体" w:hAnsi="宋体"/>
          <w:szCs w:val="21"/>
          <w:u w:val="single"/>
        </w:rPr>
        <w:t xml:space="preserve">                            </w:t>
      </w:r>
    </w:p>
    <w:p w14:paraId="3F34FDCD">
      <w:pPr>
        <w:ind w:firstLine="1890" w:firstLineChars="900"/>
        <w:rPr>
          <w:rFonts w:ascii="宋体" w:hAnsi="宋体"/>
          <w:szCs w:val="21"/>
        </w:rPr>
      </w:pPr>
      <w:r>
        <w:rPr>
          <w:rFonts w:hint="eastAsia" w:ascii="宋体" w:hAnsi="宋体"/>
          <w:szCs w:val="21"/>
        </w:rPr>
        <w:t xml:space="preserve">（签章）                 </w:t>
      </w:r>
      <w:r>
        <w:rPr>
          <w:rFonts w:ascii="宋体" w:hAnsi="宋体"/>
          <w:szCs w:val="21"/>
        </w:rPr>
        <w:t xml:space="preserve">        </w:t>
      </w:r>
      <w:r>
        <w:rPr>
          <w:rFonts w:hint="eastAsia" w:ascii="宋体" w:hAnsi="宋体"/>
          <w:szCs w:val="21"/>
        </w:rPr>
        <w:t xml:space="preserve">        （签章）</w:t>
      </w:r>
    </w:p>
    <w:p w14:paraId="458FA785">
      <w:pPr>
        <w:ind w:firstLine="2730" w:firstLineChars="1300"/>
        <w:rPr>
          <w:rFonts w:ascii="宋体" w:hAnsi="宋体"/>
          <w:szCs w:val="21"/>
        </w:rPr>
      </w:pPr>
      <w:r>
        <w:rPr>
          <w:rFonts w:hint="eastAsia" w:ascii="宋体" w:hAnsi="宋体"/>
          <w:szCs w:val="21"/>
        </w:rPr>
        <w:t xml:space="preserve">              </w:t>
      </w:r>
      <w:r>
        <w:rPr>
          <w:rFonts w:ascii="宋体" w:hAnsi="宋体"/>
          <w:szCs w:val="21"/>
        </w:rPr>
        <w:t xml:space="preserve"> </w:t>
      </w:r>
    </w:p>
    <w:p w14:paraId="32F16BE9">
      <w:pPr>
        <w:ind w:firstLine="420" w:firstLineChars="200"/>
        <w:rPr>
          <w:rFonts w:ascii="宋体" w:hAnsi="宋体"/>
          <w:szCs w:val="21"/>
        </w:rPr>
      </w:pPr>
      <w:r>
        <w:rPr>
          <w:rFonts w:hint="eastAsia" w:ascii="宋体" w:hAnsi="宋体"/>
          <w:szCs w:val="21"/>
        </w:rPr>
        <w:t xml:space="preserve">地址：                        </w:t>
      </w:r>
      <w:r>
        <w:rPr>
          <w:rFonts w:ascii="宋体" w:hAnsi="宋体"/>
          <w:szCs w:val="21"/>
        </w:rPr>
        <w:t xml:space="preserve">        </w:t>
      </w:r>
      <w:r>
        <w:rPr>
          <w:rFonts w:hint="eastAsia" w:ascii="宋体" w:hAnsi="宋体"/>
          <w:szCs w:val="21"/>
        </w:rPr>
        <w:t xml:space="preserve">地址： </w:t>
      </w:r>
    </w:p>
    <w:p w14:paraId="272B0608">
      <w:pPr>
        <w:ind w:firstLine="420" w:firstLineChars="200"/>
        <w:rPr>
          <w:rFonts w:ascii="宋体" w:hAnsi="宋体"/>
          <w:szCs w:val="21"/>
        </w:rPr>
      </w:pPr>
      <w:r>
        <w:rPr>
          <w:rFonts w:hint="eastAsia" w:ascii="宋体" w:hAnsi="宋体"/>
          <w:szCs w:val="21"/>
        </w:rPr>
        <w:t>法定代表人：（签章）</w:t>
      </w:r>
      <w:r>
        <w:rPr>
          <w:rFonts w:ascii="宋体" w:hAnsi="宋体"/>
          <w:szCs w:val="21"/>
        </w:rPr>
        <w:t xml:space="preserve">        </w:t>
      </w:r>
      <w:r>
        <w:rPr>
          <w:rFonts w:hint="eastAsia" w:ascii="宋体" w:hAnsi="宋体"/>
          <w:szCs w:val="21"/>
        </w:rPr>
        <w:t xml:space="preserve">           法定代表人：（签章）</w:t>
      </w:r>
    </w:p>
    <w:p w14:paraId="6EEB63A5">
      <w:pPr>
        <w:ind w:firstLine="420" w:firstLineChars="200"/>
        <w:rPr>
          <w:rFonts w:ascii="宋体" w:hAnsi="宋体"/>
          <w:szCs w:val="21"/>
        </w:rPr>
      </w:pPr>
      <w:r>
        <w:rPr>
          <w:rFonts w:hint="eastAsia" w:ascii="宋体" w:hAnsi="宋体"/>
          <w:szCs w:val="21"/>
        </w:rPr>
        <w:t xml:space="preserve">开户行：                   </w:t>
      </w:r>
      <w:r>
        <w:rPr>
          <w:rFonts w:ascii="宋体" w:hAnsi="宋体"/>
          <w:szCs w:val="21"/>
        </w:rPr>
        <w:t xml:space="preserve">        </w:t>
      </w:r>
      <w:r>
        <w:rPr>
          <w:rFonts w:hint="eastAsia" w:ascii="宋体" w:hAnsi="宋体"/>
          <w:szCs w:val="21"/>
        </w:rPr>
        <w:t xml:space="preserve">   开户行：</w:t>
      </w:r>
    </w:p>
    <w:p w14:paraId="0C0707DE">
      <w:pPr>
        <w:ind w:firstLine="420" w:firstLineChars="200"/>
        <w:rPr>
          <w:rFonts w:ascii="宋体" w:hAnsi="宋体"/>
          <w:szCs w:val="21"/>
        </w:rPr>
      </w:pPr>
      <w:r>
        <w:rPr>
          <w:rFonts w:hint="eastAsia" w:ascii="宋体" w:hAnsi="宋体"/>
          <w:szCs w:val="21"/>
        </w:rPr>
        <w:t>人民币帐号：</w:t>
      </w:r>
      <w:r>
        <w:rPr>
          <w:rFonts w:ascii="宋体" w:hAnsi="宋体"/>
          <w:szCs w:val="21"/>
        </w:rPr>
        <w:t xml:space="preserve">        </w:t>
      </w:r>
      <w:r>
        <w:rPr>
          <w:rFonts w:hint="eastAsia" w:ascii="宋体" w:hAnsi="宋体"/>
          <w:szCs w:val="21"/>
        </w:rPr>
        <w:t xml:space="preserve">                  人民币帐号：</w:t>
      </w:r>
    </w:p>
    <w:p w14:paraId="1DFA1F58">
      <w:pPr>
        <w:ind w:firstLine="420" w:firstLineChars="200"/>
        <w:rPr>
          <w:rFonts w:ascii="宋体" w:hAnsi="宋体"/>
          <w:szCs w:val="21"/>
        </w:rPr>
      </w:pPr>
      <w:r>
        <w:rPr>
          <w:rFonts w:hint="eastAsia" w:ascii="宋体" w:hAnsi="宋体"/>
          <w:szCs w:val="21"/>
        </w:rPr>
        <w:t xml:space="preserve">联系人：            </w:t>
      </w:r>
      <w:r>
        <w:rPr>
          <w:rFonts w:ascii="宋体" w:hAnsi="宋体"/>
          <w:szCs w:val="21"/>
        </w:rPr>
        <w:t xml:space="preserve">        </w:t>
      </w:r>
      <w:r>
        <w:rPr>
          <w:rFonts w:hint="eastAsia" w:ascii="宋体" w:hAnsi="宋体"/>
          <w:szCs w:val="21"/>
        </w:rPr>
        <w:t xml:space="preserve">          联系人：</w:t>
      </w:r>
    </w:p>
    <w:p w14:paraId="42DF1D55">
      <w:pPr>
        <w:ind w:firstLine="420" w:firstLineChars="200"/>
        <w:rPr>
          <w:rFonts w:ascii="宋体" w:hAnsi="宋体"/>
          <w:szCs w:val="21"/>
        </w:rPr>
      </w:pPr>
      <w:r>
        <w:rPr>
          <w:rFonts w:hint="eastAsia" w:ascii="宋体" w:hAnsi="宋体"/>
          <w:szCs w:val="21"/>
        </w:rPr>
        <w:t xml:space="preserve">电话：                      </w:t>
      </w:r>
      <w:r>
        <w:rPr>
          <w:rFonts w:ascii="宋体" w:hAnsi="宋体"/>
          <w:szCs w:val="21"/>
        </w:rPr>
        <w:t xml:space="preserve">        </w:t>
      </w:r>
      <w:r>
        <w:rPr>
          <w:rFonts w:hint="eastAsia" w:ascii="宋体" w:hAnsi="宋体"/>
          <w:szCs w:val="21"/>
        </w:rPr>
        <w:t xml:space="preserve">  电话：</w:t>
      </w:r>
    </w:p>
    <w:p w14:paraId="74BC8937">
      <w:pPr>
        <w:ind w:firstLine="420" w:firstLineChars="20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日期：</w:t>
      </w:r>
    </w:p>
    <w:p w14:paraId="404B5998"/>
    <w:p w14:paraId="1D2998C4">
      <w:pPr>
        <w:jc w:val="left"/>
        <w:rPr>
          <w:rFonts w:hint="eastAsia" w:ascii="宋体" w:hAnsi="宋体" w:cs="宋体"/>
          <w:szCs w:val="21"/>
        </w:rPr>
      </w:pPr>
    </w:p>
    <w:bookmarkEnd w:id="66"/>
    <w:p w14:paraId="65788E29">
      <w:pPr>
        <w:pStyle w:val="35"/>
      </w:pPr>
    </w:p>
    <w:p w14:paraId="356AAF87"/>
    <w:p w14:paraId="63019B6F"/>
    <w:p w14:paraId="4846CFFD">
      <w:pPr>
        <w:spacing w:line="560" w:lineRule="exact"/>
        <w:ind w:firstLine="420" w:firstLineChars="200"/>
      </w:pPr>
    </w:p>
    <w:p w14:paraId="6CF6C944"/>
    <w:p w14:paraId="76143F28"/>
    <w:p w14:paraId="307EA3EB">
      <w:pPr>
        <w:ind w:firstLine="420" w:firstLineChars="200"/>
        <w:rPr>
          <w:rFonts w:hint="eastAsia" w:ascii="宋体" w:hAnsi="宋体"/>
          <w:szCs w:val="21"/>
        </w:rPr>
      </w:pPr>
    </w:p>
    <w:p w14:paraId="7DCBCD45"/>
    <w:p w14:paraId="17F57786"/>
    <w:p w14:paraId="3EF706D4">
      <w:pPr>
        <w:pStyle w:val="3"/>
        <w:spacing w:before="120" w:beforeLines="50" w:after="120" w:afterLines="50"/>
        <w:ind w:left="562"/>
        <w:rPr>
          <w:sz w:val="32"/>
        </w:rPr>
      </w:pPr>
      <w:r>
        <w:rPr>
          <w:rFonts w:hint="eastAsia"/>
          <w:sz w:val="32"/>
        </w:rPr>
        <w:t>第二册通用条款（</w:t>
      </w:r>
      <w:r>
        <w:rPr>
          <w:rFonts w:hint="eastAsia"/>
          <w:sz w:val="32"/>
          <w:lang w:eastAsia="zh-CN"/>
        </w:rPr>
        <w:t>公开招标</w:t>
      </w:r>
      <w:r>
        <w:rPr>
          <w:rFonts w:hint="eastAsia"/>
          <w:sz w:val="32"/>
        </w:rPr>
        <w:t>）</w:t>
      </w:r>
    </w:p>
    <w:p w14:paraId="25CDC0DE">
      <w:pPr>
        <w:pStyle w:val="4"/>
        <w:numPr>
          <w:ilvl w:val="0"/>
          <w:numId w:val="21"/>
        </w:numPr>
        <w:spacing w:before="120" w:beforeLines="50" w:after="120" w:afterLines="50"/>
        <w:ind w:left="562" w:hanging="562"/>
        <w:rPr>
          <w:sz w:val="28"/>
          <w:szCs w:val="28"/>
        </w:rPr>
      </w:pPr>
      <w:r>
        <w:rPr>
          <w:rFonts w:hint="eastAsia"/>
          <w:sz w:val="28"/>
          <w:szCs w:val="28"/>
        </w:rPr>
        <w:t>总则</w:t>
      </w:r>
    </w:p>
    <w:p w14:paraId="616CD3EC">
      <w:pPr>
        <w:rPr>
          <w:rFonts w:hint="eastAsia" w:ascii="黑体" w:hAnsi="宋体" w:eastAsia="黑体"/>
          <w:sz w:val="24"/>
        </w:rPr>
      </w:pPr>
      <w:r>
        <w:rPr>
          <w:rFonts w:hint="eastAsia" w:ascii="黑体" w:hAnsi="宋体" w:eastAsia="黑体"/>
          <w:sz w:val="24"/>
        </w:rPr>
        <w:t>1.通用条款说明</w:t>
      </w:r>
    </w:p>
    <w:p w14:paraId="270AE552">
      <w:pPr>
        <w:ind w:firstLine="411" w:firstLineChars="196"/>
        <w:rPr>
          <w:rFonts w:hint="eastAsia" w:ascii="宋体" w:hAnsi="宋体"/>
          <w:szCs w:val="21"/>
        </w:rPr>
      </w:pPr>
      <w:r>
        <w:rPr>
          <w:rFonts w:hint="eastAsia" w:ascii="宋体" w:hAnsi="宋体"/>
          <w:szCs w:val="21"/>
        </w:rPr>
        <w:t>1.1</w:t>
      </w:r>
      <w:r>
        <w:rPr>
          <w:rFonts w:hint="eastAsia" w:ascii="宋体" w:hAnsi="宋体"/>
          <w:szCs w:val="21"/>
          <w:lang w:val="en-US" w:eastAsia="zh-CN"/>
        </w:rPr>
        <w:t>采购人</w:t>
      </w:r>
      <w:r>
        <w:rPr>
          <w:rFonts w:hint="eastAsia" w:ascii="宋体" w:hAnsi="宋体"/>
          <w:szCs w:val="21"/>
        </w:rPr>
        <w:t>发出招标文件通用条款版本，列出进行招标采购所适用的通用条款内容。如有需要，</w:t>
      </w:r>
      <w:r>
        <w:rPr>
          <w:rFonts w:hint="eastAsia" w:ascii="宋体" w:hAnsi="宋体"/>
          <w:szCs w:val="21"/>
          <w:lang w:val="en-US" w:eastAsia="zh-CN"/>
        </w:rPr>
        <w:t>采购人</w:t>
      </w:r>
      <w:r>
        <w:rPr>
          <w:rFonts w:hint="eastAsia" w:ascii="宋体" w:hAnsi="宋体"/>
          <w:szCs w:val="21"/>
        </w:rPr>
        <w:t>可以随这些条款增加附录或补充内容。</w:t>
      </w:r>
    </w:p>
    <w:p w14:paraId="680C336F">
      <w:pPr>
        <w:ind w:firstLine="411" w:firstLineChars="196"/>
        <w:rPr>
          <w:rFonts w:hint="eastAsia" w:ascii="宋体" w:hAnsi="宋体"/>
          <w:szCs w:val="21"/>
        </w:rPr>
      </w:pPr>
      <w:r>
        <w:rPr>
          <w:rFonts w:hint="eastAsia" w:ascii="宋体" w:hAnsi="宋体"/>
          <w:szCs w:val="21"/>
        </w:rPr>
        <w:t>1.2本招标文件分为第一册“专用条款”和第二册“通用条款”。</w:t>
      </w:r>
    </w:p>
    <w:p w14:paraId="371E0F74">
      <w:pPr>
        <w:ind w:firstLine="411" w:firstLineChars="196"/>
        <w:rPr>
          <w:rFonts w:hint="eastAsia" w:ascii="宋体" w:hAnsi="宋体"/>
          <w:szCs w:val="21"/>
        </w:rPr>
      </w:pPr>
      <w:r>
        <w:rPr>
          <w:rFonts w:hint="eastAsia" w:ascii="宋体" w:hAnsi="宋体"/>
          <w:szCs w:val="21"/>
        </w:rPr>
        <w:t>1.3“专用条款”是对本次采购项目的具体要求，包含投标人资格要求、招标项目需求、投标文件格式、附件等内容。</w:t>
      </w:r>
    </w:p>
    <w:p w14:paraId="17439EB9">
      <w:pPr>
        <w:ind w:firstLine="411" w:firstLineChars="196"/>
        <w:rPr>
          <w:rFonts w:hint="eastAsia" w:ascii="宋体" w:hAnsi="宋体"/>
          <w:szCs w:val="21"/>
        </w:rPr>
      </w:pPr>
      <w:r>
        <w:rPr>
          <w:rFonts w:hint="eastAsia" w:ascii="宋体" w:hAnsi="宋体"/>
          <w:szCs w:val="21"/>
        </w:rPr>
        <w:t>1.4“通用条款”是通用于采购项目的基础性条款，具有普遍性和通用性。</w:t>
      </w:r>
    </w:p>
    <w:p w14:paraId="182CE0EC">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0CBD7CAD">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5C64C280">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本项目参照《深圳经济特区政府采购条例》、《深圳经济特区政府采购条例实施细则》等有关法规，通过招标选定供应商。</w:t>
      </w:r>
    </w:p>
    <w:p w14:paraId="2086978C">
      <w:pPr>
        <w:rPr>
          <w:rFonts w:hint="eastAsia" w:ascii="黑体" w:hAnsi="宋体" w:eastAsia="黑体"/>
          <w:sz w:val="24"/>
        </w:rPr>
      </w:pPr>
      <w:r>
        <w:rPr>
          <w:rFonts w:hint="eastAsia" w:ascii="黑体" w:hAnsi="宋体" w:eastAsia="黑体"/>
          <w:sz w:val="24"/>
        </w:rPr>
        <w:t>3．定义</w:t>
      </w:r>
    </w:p>
    <w:p w14:paraId="667090AD">
      <w:pPr>
        <w:ind w:firstLine="420" w:firstLineChars="200"/>
        <w:rPr>
          <w:rFonts w:hint="eastAsia" w:ascii="宋体" w:hAnsi="宋体"/>
          <w:szCs w:val="21"/>
        </w:rPr>
      </w:pPr>
      <w:r>
        <w:rPr>
          <w:rFonts w:ascii="宋体" w:hAnsi="宋体"/>
          <w:szCs w:val="21"/>
        </w:rPr>
        <w:t>招标文件中下列术语应解释为：</w:t>
      </w:r>
    </w:p>
    <w:p w14:paraId="35B368AF">
      <w:pPr>
        <w:ind w:firstLine="411" w:firstLineChars="196"/>
        <w:rPr>
          <w:rFonts w:hint="eastAsia" w:ascii="宋体" w:hAnsi="宋体"/>
          <w:szCs w:val="21"/>
        </w:rPr>
      </w:pPr>
      <w:r>
        <w:rPr>
          <w:rFonts w:hint="eastAsia" w:ascii="宋体" w:hAnsi="宋体"/>
          <w:szCs w:val="21"/>
        </w:rPr>
        <w:t xml:space="preserve">3.1“采购人”指依法进行采购的国家机关、事业单位、团体组织； </w:t>
      </w:r>
    </w:p>
    <w:p w14:paraId="3EC3CE27">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2</w:t>
      </w:r>
      <w:r>
        <w:rPr>
          <w:rFonts w:hint="eastAsia" w:ascii="宋体" w:hAnsi="宋体"/>
          <w:szCs w:val="21"/>
        </w:rPr>
        <w:t>“投标人”即供应商，指响应获取招标文件参加投标竞争并愿意按照招标文件要求向采购人提供货物、工程或者服务的依法成立的法人、其他组织或者自然人；</w:t>
      </w:r>
    </w:p>
    <w:p w14:paraId="78C87A11">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3</w:t>
      </w:r>
      <w:r>
        <w:rPr>
          <w:rFonts w:hint="eastAsia" w:ascii="宋体" w:hAnsi="宋体"/>
          <w:szCs w:val="21"/>
        </w:rPr>
        <w:t>“评审委员会”（或“评标委员会”）和“谈判小组”是依据《深圳经济特区政府采购条例》、《深圳经济特区政府采购条例实施细则》等有关规定组建的专门负责本次招标评标（谈判）工作的临时性机构；</w:t>
      </w:r>
    </w:p>
    <w:p w14:paraId="3DFFDE74">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4</w:t>
      </w:r>
      <w:r>
        <w:rPr>
          <w:rFonts w:hint="eastAsia" w:ascii="宋体" w:hAnsi="宋体"/>
          <w:szCs w:val="21"/>
        </w:rPr>
        <w:t>“日期”</w:t>
      </w:r>
      <w:r>
        <w:rPr>
          <w:rFonts w:ascii="宋体" w:hAnsi="宋体"/>
          <w:szCs w:val="21"/>
        </w:rPr>
        <w:t>指</w:t>
      </w:r>
      <w:r>
        <w:rPr>
          <w:rFonts w:hint="eastAsia" w:ascii="宋体" w:hAnsi="宋体"/>
          <w:szCs w:val="21"/>
        </w:rPr>
        <w:t>公历日；</w:t>
      </w:r>
    </w:p>
    <w:p w14:paraId="1C05E0C9">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5</w:t>
      </w:r>
      <w:r>
        <w:rPr>
          <w:rFonts w:hint="eastAsia" w:ascii="宋体" w:hAnsi="宋体"/>
          <w:szCs w:val="21"/>
        </w:rPr>
        <w:t>“合同”指由本次招标所产生的合同或合约文件；</w:t>
      </w:r>
    </w:p>
    <w:p w14:paraId="288D2DED">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6</w:t>
      </w:r>
      <w:r>
        <w:rPr>
          <w:rFonts w:hint="eastAsia" w:ascii="宋体" w:hAnsi="宋体"/>
          <w:szCs w:val="21"/>
        </w:rPr>
        <w:t>招标文件中的标题或题名仅起引导作用，而不应视为对招标文件内容的理解和解释。</w:t>
      </w:r>
    </w:p>
    <w:p w14:paraId="4B27ABB2">
      <w:pPr>
        <w:pStyle w:val="9"/>
        <w:spacing w:line="240" w:lineRule="auto"/>
      </w:pPr>
      <w:r>
        <w:rPr>
          <w:rFonts w:hint="eastAsia" w:ascii="宋体" w:hAnsi="宋体"/>
          <w:b w:val="0"/>
          <w:bCs w:val="0"/>
          <w:sz w:val="21"/>
          <w:szCs w:val="18"/>
        </w:rPr>
        <w:t>3.8 “投标人代表”是指投标人</w:t>
      </w:r>
      <w:r>
        <w:rPr>
          <w:rFonts w:hint="eastAsia" w:ascii="宋体" w:hAnsi="宋体"/>
          <w:b w:val="0"/>
          <w:bCs w:val="0"/>
          <w:sz w:val="21"/>
          <w:szCs w:val="18"/>
          <w:lang w:eastAsia="zh-CN"/>
        </w:rPr>
        <w:t>法定代表人（负责人）</w:t>
      </w:r>
      <w:r>
        <w:rPr>
          <w:rFonts w:hint="eastAsia" w:ascii="宋体" w:hAnsi="宋体"/>
          <w:b w:val="0"/>
          <w:bCs w:val="0"/>
          <w:sz w:val="21"/>
          <w:szCs w:val="18"/>
        </w:rPr>
        <w:t>授权指定投标人相关人员参与本项目招标采购活动的人员。投标人代表也可是投标人</w:t>
      </w:r>
      <w:r>
        <w:rPr>
          <w:rFonts w:hint="eastAsia" w:ascii="宋体" w:hAnsi="宋体"/>
          <w:b w:val="0"/>
          <w:bCs w:val="0"/>
          <w:sz w:val="21"/>
          <w:szCs w:val="18"/>
          <w:lang w:eastAsia="zh-CN"/>
        </w:rPr>
        <w:t>法定代表人（负责人）</w:t>
      </w:r>
      <w:r>
        <w:rPr>
          <w:rFonts w:hint="eastAsia" w:ascii="宋体" w:hAnsi="宋体"/>
          <w:b w:val="0"/>
          <w:bCs w:val="0"/>
          <w:sz w:val="21"/>
          <w:szCs w:val="18"/>
        </w:rPr>
        <w:t>。投标人授权的投标人代表须为供应商在职人员（在职期限包括但不限于</w:t>
      </w:r>
      <w:r>
        <w:rPr>
          <w:rFonts w:hint="eastAsia" w:ascii="宋体" w:hAnsi="宋体"/>
          <w:b w:val="0"/>
          <w:bCs w:val="0"/>
          <w:sz w:val="21"/>
          <w:szCs w:val="18"/>
          <w:lang w:val="en-US" w:eastAsia="zh-CN"/>
        </w:rPr>
        <w:t>征集</w:t>
      </w:r>
      <w:r>
        <w:rPr>
          <w:rFonts w:hint="eastAsia" w:ascii="宋体" w:hAnsi="宋体"/>
          <w:b w:val="0"/>
          <w:bCs w:val="0"/>
          <w:sz w:val="21"/>
          <w:szCs w:val="18"/>
          <w:lang w:eastAsia="zh-CN"/>
        </w:rPr>
        <w:t>公告</w:t>
      </w:r>
      <w:r>
        <w:rPr>
          <w:rFonts w:hint="eastAsia" w:ascii="宋体" w:hAnsi="宋体"/>
          <w:b w:val="0"/>
          <w:bCs w:val="0"/>
          <w:sz w:val="21"/>
          <w:szCs w:val="18"/>
        </w:rPr>
        <w:t>期间），且仅代表该投标人针对本项目/本包组进行投标。（采购人保留对投标代表人社保情况、劳动合同等进行调查核实的权利。若有不实，按《深圳经济特区采购条例实施细则》第八十一条规定处理）。</w:t>
      </w:r>
    </w:p>
    <w:p w14:paraId="4BF2BA42">
      <w:pPr>
        <w:rPr>
          <w:rFonts w:hint="eastAsia" w:ascii="黑体" w:hAnsi="宋体" w:eastAsia="黑体"/>
          <w:sz w:val="24"/>
        </w:rPr>
      </w:pPr>
      <w:r>
        <w:rPr>
          <w:rFonts w:hint="eastAsia" w:ascii="黑体" w:hAnsi="宋体" w:eastAsia="黑体"/>
          <w:sz w:val="24"/>
        </w:rPr>
        <w:t>4. 供应商责任</w:t>
      </w:r>
    </w:p>
    <w:p w14:paraId="39E053B6">
      <w:pPr>
        <w:ind w:firstLine="411" w:firstLineChars="196"/>
        <w:rPr>
          <w:rFonts w:hint="eastAsia" w:ascii="宋体" w:hAnsi="宋体"/>
          <w:szCs w:val="21"/>
        </w:rPr>
      </w:pPr>
      <w:r>
        <w:rPr>
          <w:rFonts w:hint="eastAsia" w:ascii="宋体" w:hAnsi="宋体"/>
          <w:szCs w:val="21"/>
        </w:rPr>
        <w:t>4.1欢迎诚信、有实力和有社会责任心的供应商参与本项目采购活动。</w:t>
      </w:r>
    </w:p>
    <w:p w14:paraId="6DF84FDF">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A1D0749">
      <w:pPr>
        <w:rPr>
          <w:rFonts w:hint="eastAsia" w:ascii="黑体" w:hAnsi="宋体" w:eastAsia="黑体"/>
          <w:sz w:val="24"/>
        </w:rPr>
      </w:pPr>
      <w:r>
        <w:rPr>
          <w:rFonts w:hint="eastAsia" w:ascii="黑体" w:hAnsi="宋体" w:eastAsia="黑体"/>
          <w:sz w:val="24"/>
        </w:rPr>
        <w:t>5．投标人参加</w:t>
      </w:r>
      <w:r>
        <w:rPr>
          <w:rFonts w:hint="eastAsia" w:ascii="宋体" w:hAnsi="宋体"/>
          <w:szCs w:val="21"/>
        </w:rPr>
        <w:t>本项目采购活动</w:t>
      </w:r>
      <w:r>
        <w:rPr>
          <w:rFonts w:hint="eastAsia" w:ascii="黑体" w:hAnsi="宋体" w:eastAsia="黑体"/>
          <w:sz w:val="24"/>
        </w:rPr>
        <w:t>的条件</w:t>
      </w:r>
    </w:p>
    <w:p w14:paraId="76AD5D4C">
      <w:pPr>
        <w:ind w:firstLine="411" w:firstLineChars="196"/>
        <w:rPr>
          <w:rFonts w:hint="eastAsia" w:ascii="宋体" w:hAnsi="宋体"/>
          <w:szCs w:val="21"/>
        </w:rPr>
      </w:pPr>
      <w:r>
        <w:rPr>
          <w:rFonts w:hint="eastAsia" w:ascii="宋体" w:hAnsi="宋体"/>
          <w:szCs w:val="21"/>
        </w:rPr>
        <w:t>5.1投标人的资格要求</w:t>
      </w:r>
    </w:p>
    <w:p w14:paraId="73E12E62">
      <w:pPr>
        <w:ind w:firstLine="411" w:firstLineChars="196"/>
        <w:rPr>
          <w:rFonts w:hint="eastAsia"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招标公告</w:t>
      </w:r>
      <w:r>
        <w:rPr>
          <w:rFonts w:hint="eastAsia" w:ascii="宋体" w:hAnsi="宋体"/>
          <w:szCs w:val="21"/>
        </w:rPr>
        <w:t>中 “投标人资格要求”的内容。</w:t>
      </w:r>
    </w:p>
    <w:p w14:paraId="20BD5685">
      <w:pPr>
        <w:ind w:firstLine="411" w:firstLineChars="196"/>
        <w:rPr>
          <w:rFonts w:hint="eastAsia" w:ascii="宋体" w:hAnsi="宋体"/>
          <w:szCs w:val="21"/>
        </w:rPr>
      </w:pPr>
      <w:r>
        <w:rPr>
          <w:rFonts w:hint="eastAsia" w:ascii="宋体" w:hAnsi="宋体"/>
          <w:szCs w:val="21"/>
        </w:rPr>
        <w:t>5.2联合体投标</w:t>
      </w:r>
    </w:p>
    <w:p w14:paraId="1AACFBF8">
      <w:pPr>
        <w:ind w:firstLine="411" w:firstLineChars="196"/>
        <w:rPr>
          <w:rFonts w:hint="eastAsia" w:ascii="宋体" w:hAnsi="宋体"/>
          <w:szCs w:val="21"/>
        </w:rPr>
      </w:pPr>
      <w:r>
        <w:rPr>
          <w:rFonts w:hint="eastAsia" w:ascii="宋体" w:hAnsi="宋体"/>
          <w:szCs w:val="21"/>
        </w:rPr>
        <w:t>5.2.1　以下有关联合体投标的条款仅适用于允许投标人组成联合体投标的项目。</w:t>
      </w:r>
    </w:p>
    <w:p w14:paraId="794B0FCA">
      <w:pPr>
        <w:ind w:firstLine="411" w:firstLineChars="196"/>
        <w:rPr>
          <w:rFonts w:hint="eastAsia" w:ascii="宋体" w:hAnsi="宋体"/>
          <w:szCs w:val="21"/>
        </w:rPr>
      </w:pPr>
      <w:r>
        <w:rPr>
          <w:rFonts w:hint="eastAsia" w:ascii="宋体" w:hAnsi="宋体"/>
          <w:szCs w:val="21"/>
        </w:rPr>
        <w:t>5.2.2  由两个或两个以上的自然人、法人或者其他组织可以组成一个联合体，以一个供应商的身份共同投标时，应符合以下原则：</w:t>
      </w:r>
    </w:p>
    <w:p w14:paraId="4FA9A926">
      <w:pPr>
        <w:ind w:firstLine="411" w:firstLineChars="196"/>
        <w:rPr>
          <w:rFonts w:hint="eastAsia" w:ascii="宋体" w:hAnsi="宋体"/>
        </w:rPr>
      </w:pPr>
      <w:r>
        <w:rPr>
          <w:rFonts w:hint="eastAsia" w:ascii="宋体" w:hAnsi="宋体"/>
        </w:rPr>
        <w:t>（1）投标联合体各方参加本项目采购活动应当具备下列条件：</w:t>
      </w:r>
    </w:p>
    <w:p w14:paraId="3ACAFEE1">
      <w:pPr>
        <w:ind w:left="420" w:leftChars="200" w:firstLine="411" w:firstLineChars="196"/>
        <w:rPr>
          <w:rFonts w:hint="eastAsia" w:ascii="宋体" w:hAnsi="宋体"/>
        </w:rPr>
      </w:pPr>
      <w:r>
        <w:rPr>
          <w:rFonts w:hint="eastAsia" w:ascii="宋体" w:hAnsi="宋体"/>
        </w:rPr>
        <w:t>1、具有独立承担民事责任的能力；</w:t>
      </w:r>
    </w:p>
    <w:p w14:paraId="18A0E30B">
      <w:pPr>
        <w:ind w:left="420" w:firstLine="411" w:firstLineChars="196"/>
        <w:rPr>
          <w:rFonts w:hint="eastAsia" w:ascii="宋体" w:hAnsi="宋体"/>
        </w:rPr>
      </w:pPr>
      <w:r>
        <w:rPr>
          <w:rFonts w:hint="eastAsia" w:ascii="宋体" w:hAnsi="宋体"/>
        </w:rPr>
        <w:t>2、有良好的商业信誉和健全的财务会计制度；</w:t>
      </w:r>
    </w:p>
    <w:p w14:paraId="6F32E6A6">
      <w:pPr>
        <w:ind w:left="420" w:leftChars="200" w:firstLine="411" w:firstLineChars="196"/>
        <w:rPr>
          <w:rFonts w:hint="eastAsia" w:ascii="宋体" w:hAnsi="宋体"/>
        </w:rPr>
      </w:pPr>
      <w:r>
        <w:rPr>
          <w:rFonts w:hint="eastAsia" w:ascii="宋体" w:hAnsi="宋体"/>
        </w:rPr>
        <w:t>3、具有履行合同所必需的设备和专业技术能力；</w:t>
      </w:r>
    </w:p>
    <w:p w14:paraId="0EC75D5A">
      <w:pPr>
        <w:ind w:left="420" w:leftChars="200" w:firstLine="411" w:firstLineChars="196"/>
        <w:rPr>
          <w:rFonts w:hint="eastAsia" w:ascii="宋体" w:hAnsi="宋体"/>
        </w:rPr>
      </w:pPr>
      <w:r>
        <w:rPr>
          <w:rFonts w:hint="eastAsia" w:ascii="宋体" w:hAnsi="宋体"/>
        </w:rPr>
        <w:t>4、有依法缴纳税收和社会保障资金的良好记录；</w:t>
      </w:r>
    </w:p>
    <w:p w14:paraId="115500AB">
      <w:pPr>
        <w:ind w:left="420" w:leftChars="200" w:firstLine="411" w:firstLineChars="196"/>
        <w:rPr>
          <w:rFonts w:hint="eastAsia" w:ascii="宋体" w:hAnsi="宋体"/>
        </w:rPr>
      </w:pPr>
      <w:r>
        <w:rPr>
          <w:rFonts w:hint="eastAsia" w:ascii="宋体" w:hAnsi="宋体"/>
        </w:rPr>
        <w:t>5、参加政府采购活动前三年内，在经营活动中没有重大违法记录；</w:t>
      </w:r>
    </w:p>
    <w:p w14:paraId="050751BA">
      <w:pPr>
        <w:ind w:left="420" w:leftChars="200" w:firstLine="411" w:firstLineChars="196"/>
        <w:rPr>
          <w:rFonts w:hint="eastAsia" w:ascii="宋体" w:hAnsi="宋体"/>
        </w:rPr>
      </w:pPr>
      <w:r>
        <w:rPr>
          <w:rFonts w:hint="eastAsia" w:ascii="宋体" w:hAnsi="宋体"/>
        </w:rPr>
        <w:t>6、法律、行政法规规定的其他条件。</w:t>
      </w:r>
    </w:p>
    <w:p w14:paraId="04D7097E">
      <w:pPr>
        <w:ind w:firstLine="411" w:firstLineChars="196"/>
        <w:rPr>
          <w:rFonts w:hint="eastAsia" w:ascii="宋体" w:hAnsi="宋体"/>
        </w:rPr>
      </w:pPr>
      <w:r>
        <w:rPr>
          <w:rFonts w:hint="eastAsia" w:ascii="宋体" w:hAnsi="宋体"/>
        </w:rPr>
        <w:t>（2）投标联合体各方必须有一方先行注册成深圳市政府采购中心供应商；</w:t>
      </w:r>
    </w:p>
    <w:p w14:paraId="4893CDBC">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69489084">
      <w:pPr>
        <w:ind w:firstLine="411" w:firstLineChars="196"/>
      </w:pPr>
      <w:r>
        <w:rPr>
          <w:rFonts w:hint="eastAsia"/>
        </w:rPr>
        <w:t>（4）是否允许联合体参加投标，应当由采购人根据项目的实际情况和潜在供应商的数量自主决定，如果决定接受联合体投标则应当在</w:t>
      </w:r>
      <w:r>
        <w:rPr>
          <w:rFonts w:hint="eastAsia"/>
          <w:lang w:eastAsia="zh-CN"/>
        </w:rPr>
        <w:t>招标公告</w:t>
      </w:r>
      <w:r>
        <w:rPr>
          <w:rFonts w:hint="eastAsia"/>
        </w:rPr>
        <w:t>中明示；</w:t>
      </w:r>
    </w:p>
    <w:p w14:paraId="1FDD1563">
      <w:pPr>
        <w:ind w:firstLine="411" w:firstLineChars="196"/>
        <w:rPr>
          <w:rFonts w:hint="eastAsia" w:ascii="宋体" w:hAnsi="宋体"/>
        </w:rPr>
      </w:pPr>
      <w:r>
        <w:rPr>
          <w:rFonts w:hint="eastAsia"/>
        </w:rPr>
        <w:t>（5）采购人根据采购项目的特殊要求规定投标人特定条件的，联合体各方中至少应当有一方符合采购人规定的特定条件。对于</w:t>
      </w:r>
      <w:r>
        <w:rPr>
          <w:rFonts w:hint="eastAsia"/>
          <w:lang w:eastAsia="zh-CN"/>
        </w:rPr>
        <w:t>招标公告</w:t>
      </w:r>
      <w:r>
        <w:t>对投标人</w:t>
      </w:r>
      <w:r>
        <w:rPr>
          <w:rFonts w:hint="eastAsia"/>
        </w:rPr>
        <w:t>某一资格</w:t>
      </w:r>
      <w:r>
        <w:t>有</w:t>
      </w:r>
      <w:r>
        <w:rPr>
          <w:rFonts w:hint="eastAsia"/>
        </w:rPr>
        <w:t>要求</w:t>
      </w:r>
      <w:r>
        <w:t>的，</w:t>
      </w:r>
      <w:r>
        <w:rPr>
          <w:rFonts w:hint="eastAsia"/>
        </w:rPr>
        <w:t>按照联合体各方中最低资质等级确定联合体的资质等级</w:t>
      </w:r>
      <w:r>
        <w:rPr>
          <w:rFonts w:hint="eastAsia" w:ascii="宋体" w:hAnsi="宋体"/>
        </w:rPr>
        <w:t>；联合体各方的不同资质可优势互补；</w:t>
      </w:r>
    </w:p>
    <w:p w14:paraId="7F8A2CFC">
      <w:pPr>
        <w:ind w:firstLine="411" w:firstLineChars="196"/>
        <w:rPr>
          <w:rFonts w:hint="eastAsia" w:ascii="宋体" w:hAnsi="宋体"/>
        </w:rPr>
      </w:pPr>
      <w:r>
        <w:rPr>
          <w:rFonts w:hint="eastAsia" w:ascii="宋体" w:hAnsi="宋体"/>
        </w:rPr>
        <w:t>（6）投标人的投标文件及中标后签署的合同协议对联合体各方均具法律约束力；</w:t>
      </w:r>
    </w:p>
    <w:p w14:paraId="72ECBE53">
      <w:pPr>
        <w:ind w:firstLine="411" w:firstLineChars="196"/>
        <w:rPr>
          <w:rFonts w:hint="eastAsia" w:ascii="宋体" w:hAnsi="宋体"/>
        </w:rPr>
      </w:pPr>
      <w:r>
        <w:rPr>
          <w:rFonts w:hint="eastAsia" w:ascii="宋体" w:hAnsi="宋体"/>
        </w:rPr>
        <w:t>（7）联合体各方应当签订共同投标协议，明确约定各方拟承担的工作和责任，并将该共同投标协议随投标文件一并递交给</w:t>
      </w:r>
      <w:r>
        <w:rPr>
          <w:rFonts w:hint="eastAsia" w:ascii="宋体" w:hAnsi="宋体"/>
          <w:lang w:eastAsia="zh-CN"/>
        </w:rPr>
        <w:t>采购人</w:t>
      </w:r>
      <w:r>
        <w:rPr>
          <w:rFonts w:hint="eastAsia" w:ascii="宋体" w:hAnsi="宋体"/>
        </w:rPr>
        <w:t>；</w:t>
      </w:r>
    </w:p>
    <w:p w14:paraId="7F4E5CE0">
      <w:pPr>
        <w:ind w:firstLine="411" w:firstLineChars="196"/>
        <w:rPr>
          <w:rFonts w:hint="eastAsia" w:ascii="宋体" w:hAnsi="宋体"/>
        </w:rPr>
      </w:pPr>
      <w:r>
        <w:rPr>
          <w:rFonts w:hint="eastAsia" w:ascii="宋体" w:hAnsi="宋体"/>
        </w:rPr>
        <w:t>（8）联合体中标后，联合体各方应当共同与采购人签订合同，就中标项目向采购人承担连带责任；</w:t>
      </w:r>
    </w:p>
    <w:p w14:paraId="7C4DFEC6">
      <w:pPr>
        <w:ind w:firstLine="411" w:firstLineChars="196"/>
        <w:rPr>
          <w:rFonts w:hint="eastAsia" w:ascii="宋体" w:hAnsi="宋体"/>
        </w:rPr>
      </w:pPr>
      <w:r>
        <w:rPr>
          <w:rFonts w:hint="eastAsia" w:ascii="宋体" w:hAnsi="宋体"/>
        </w:rPr>
        <w:t>（9）联合体的各方应当共同推荐一联合体投标授权代表方，由联合体各方提交一份授权书，证明其有资格代表联合体各方签署投标文件，该授权书作为投标文件的组成部分一并递交给</w:t>
      </w:r>
      <w:r>
        <w:rPr>
          <w:rFonts w:hint="eastAsia" w:ascii="宋体" w:hAnsi="宋体"/>
          <w:lang w:eastAsia="zh-CN"/>
        </w:rPr>
        <w:t>采购人</w:t>
      </w:r>
      <w:r>
        <w:rPr>
          <w:rFonts w:hint="eastAsia" w:ascii="宋体" w:hAnsi="宋体"/>
        </w:rPr>
        <w:t>；</w:t>
      </w:r>
    </w:p>
    <w:p w14:paraId="5733E671">
      <w:pPr>
        <w:ind w:firstLine="411" w:firstLineChars="196"/>
        <w:rPr>
          <w:rFonts w:hint="eastAsia" w:ascii="宋体" w:hAnsi="宋体"/>
        </w:rPr>
      </w:pPr>
      <w:r>
        <w:rPr>
          <w:rFonts w:hint="eastAsia" w:ascii="宋体" w:hAnsi="宋体"/>
        </w:rPr>
        <w:t>（10）以联合体形式参加采购活动的，联合体各方不得再单独参加或者与其他供应商另外组成联合体参加同一合同项目下的其他采购活动，出现上述情况者，其投标和与此有关联合体、总包单位的投标将被拒绝；</w:t>
      </w:r>
    </w:p>
    <w:p w14:paraId="7D1C6845">
      <w:pPr>
        <w:ind w:firstLine="411" w:firstLineChars="196"/>
        <w:rPr>
          <w:rFonts w:hint="eastAsia" w:ascii="宋体" w:hAnsi="宋体"/>
          <w:szCs w:val="21"/>
        </w:rPr>
      </w:pPr>
      <w:r>
        <w:rPr>
          <w:rFonts w:hint="eastAsia" w:ascii="宋体" w:hAnsi="宋体"/>
        </w:rPr>
        <w:t>（11）本通用条款中“投标人”一词亦指联合体各方，专用条款另有规定或说明的除外。</w:t>
      </w:r>
    </w:p>
    <w:p w14:paraId="45D91C7F">
      <w:pPr>
        <w:rPr>
          <w:rFonts w:hint="eastAsia" w:ascii="黑体" w:hAnsi="宋体" w:eastAsia="黑体"/>
          <w:sz w:val="24"/>
        </w:rPr>
      </w:pPr>
      <w:r>
        <w:rPr>
          <w:rFonts w:hint="eastAsia" w:ascii="黑体" w:hAnsi="宋体" w:eastAsia="黑体"/>
          <w:sz w:val="24"/>
        </w:rPr>
        <w:t>6．政策导向</w:t>
      </w:r>
    </w:p>
    <w:p w14:paraId="352710AD">
      <w:pPr>
        <w:ind w:firstLine="315" w:firstLineChars="150"/>
        <w:rPr>
          <w:bCs/>
          <w:szCs w:val="21"/>
        </w:rPr>
      </w:pPr>
      <w:r>
        <w:rPr>
          <w:rFonts w:hint="eastAsia"/>
          <w:bCs/>
          <w:szCs w:val="21"/>
        </w:rPr>
        <w:t>6.1按照《国务院办公厅关于建立政府强制采购节能产品制度的通知》（国办发〔2007〕51号）、《财政部、环保总局关于环境标志产品政府采购实施的意见》（财库[2006]90号）、《中共深圳市委、深圳市人民政府关于全面推进循环经济发展的决定》（深发〔2006〕9号）根据《财政部发展改革委生态环境部市场监管总局关于调整优化节能产品环境标志产品政府采购执行机制的通知》（财库〔2019〕9号）等的要求，以下产品列入</w:t>
      </w:r>
      <w:r>
        <w:fldChar w:fldCharType="begin"/>
      </w:r>
      <w:r>
        <w:instrText xml:space="preserve"> HYPERLINK "http://gks.mof.gov.cn/zhengfucaigouguanli/201904/P020190404409422168443.pdf" </w:instrText>
      </w:r>
      <w:r>
        <w:fldChar w:fldCharType="separate"/>
      </w:r>
      <w:r>
        <w:rPr>
          <w:rFonts w:hint="eastAsia"/>
          <w:bCs/>
          <w:szCs w:val="21"/>
        </w:rPr>
        <w:t>节能产品政府采购品目清单</w:t>
      </w:r>
      <w:r>
        <w:rPr>
          <w:rFonts w:hint="eastAsia"/>
          <w:bCs/>
          <w:szCs w:val="21"/>
        </w:rPr>
        <w:fldChar w:fldCharType="end"/>
      </w:r>
      <w:r>
        <w:rPr>
          <w:rFonts w:hint="eastAsia"/>
          <w:bCs/>
          <w:szCs w:val="21"/>
        </w:rPr>
        <w:t>，我市政府采购组织实施中，在技术、服务等指标满足采购需求的前提下，优先采购以下清单范围内产品：</w:t>
      </w:r>
    </w:p>
    <w:p w14:paraId="36B77CD6">
      <w:pPr>
        <w:ind w:firstLine="315" w:firstLineChars="150"/>
        <w:rPr>
          <w:bCs/>
          <w:szCs w:val="21"/>
        </w:rPr>
      </w:pPr>
      <w:r>
        <w:rPr>
          <w:rFonts w:hint="eastAsia"/>
          <w:bCs/>
          <w:szCs w:val="21"/>
        </w:rPr>
        <w:t>财政部、国家发展和改革委员会制定的《</w:t>
      </w:r>
      <w:r>
        <w:fldChar w:fldCharType="begin"/>
      </w:r>
      <w:r>
        <w:instrText xml:space="preserve"> HYPERLINK "http://gks.mof.gov.cn/zhengfucaigouguanli/201904/P020190404409422168443.pdf" </w:instrText>
      </w:r>
      <w:r>
        <w:fldChar w:fldCharType="separate"/>
      </w:r>
      <w:r>
        <w:rPr>
          <w:rFonts w:hint="eastAsia"/>
          <w:bCs/>
          <w:szCs w:val="21"/>
        </w:rPr>
        <w:t>节能产品政府采购品目清单</w:t>
      </w:r>
      <w:r>
        <w:rPr>
          <w:rFonts w:hint="eastAsia"/>
          <w:bCs/>
          <w:szCs w:val="21"/>
        </w:rPr>
        <w:fldChar w:fldCharType="end"/>
      </w:r>
      <w:r>
        <w:rPr>
          <w:rFonts w:hint="eastAsia"/>
          <w:bCs/>
          <w:szCs w:val="21"/>
        </w:rPr>
        <w:t>》，详见中国政府采购网（http://www.ccgp.gov.cn/）首页。</w:t>
      </w:r>
    </w:p>
    <w:p w14:paraId="383CFC3A">
      <w:pPr>
        <w:ind w:firstLine="315" w:firstLineChars="150"/>
        <w:rPr>
          <w:bCs/>
          <w:szCs w:val="21"/>
        </w:rPr>
      </w:pPr>
      <w:r>
        <w:rPr>
          <w:rFonts w:hint="eastAsia"/>
          <w:bCs/>
          <w:szCs w:val="21"/>
        </w:rPr>
        <w:t>进入以上清单范围的投标产品将在评标时获得竞争优势。</w:t>
      </w:r>
    </w:p>
    <w:p w14:paraId="16A518C9">
      <w:pPr>
        <w:ind w:firstLine="315" w:firstLineChars="150"/>
        <w:rPr>
          <w:bCs/>
          <w:szCs w:val="21"/>
        </w:rPr>
      </w:pPr>
      <w:r>
        <w:rPr>
          <w:rFonts w:hint="eastAsia"/>
          <w:bCs/>
          <w:szCs w:val="21"/>
        </w:rPr>
        <w:t>6.2 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14:paraId="56B49715">
      <w:pPr>
        <w:ind w:firstLine="405"/>
        <w:rPr>
          <w:rFonts w:hint="eastAsia" w:ascii="宋体" w:hAnsi="宋体"/>
        </w:rPr>
      </w:pPr>
      <w:r>
        <w:rPr>
          <w:rFonts w:hint="eastAsia"/>
          <w:shd w:val="clear" w:color="auto" w:fill="FFFFFF"/>
        </w:rPr>
        <w:t>6.3</w:t>
      </w:r>
      <w:r>
        <w:rPr>
          <w:rFonts w:hint="eastAsia" w:ascii="宋体" w:hAnsi="宋体"/>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14:paraId="6914E614">
      <w:pPr>
        <w:ind w:firstLine="405"/>
        <w:rPr>
          <w:rFonts w:hint="eastAsia" w:ascii="宋体" w:hAnsi="宋体"/>
        </w:rPr>
      </w:pPr>
      <w:r>
        <w:rPr>
          <w:rFonts w:hint="eastAsia" w:ascii="宋体" w:hAnsi="宋体"/>
        </w:rPr>
        <w:t>6.4根据《深圳市政府采购招标文件编制内部工作指引》（深财购〔2019〕16号），投标人应未被列入失信被执行人、重大税收违法案件当事人名单、政府采购严重违法失信行为记录名单。</w:t>
      </w:r>
      <w:r>
        <w:rPr>
          <w:rFonts w:hint="eastAsia" w:ascii="宋体" w:hAnsi="宋体"/>
          <w:lang w:eastAsia="zh-CN"/>
        </w:rPr>
        <w:t>采购人</w:t>
      </w:r>
      <w:r>
        <w:rPr>
          <w:rFonts w:hint="eastAsia" w:ascii="宋体" w:hAnsi="宋体"/>
        </w:rPr>
        <w:t>将在资格审查阶段通过“信用中国”网站（www.creditchina.gov.cn）、中国政府采购网（www.ccgp.gov.cn）、深圳市政府采购监督管理网（www.zfcg.sz.gov.cn）渠道查询相关主体信用记录（中标人的查询情况以发出中标通知书时的查询结果为准）。</w:t>
      </w:r>
    </w:p>
    <w:p w14:paraId="61CB8B38">
      <w:pPr>
        <w:rPr>
          <w:rFonts w:hint="eastAsia" w:ascii="黑体" w:hAnsi="宋体" w:eastAsia="黑体"/>
          <w:sz w:val="24"/>
        </w:rPr>
      </w:pPr>
      <w:r>
        <w:rPr>
          <w:rFonts w:hint="eastAsia" w:ascii="黑体" w:hAnsi="宋体" w:eastAsia="黑体"/>
          <w:sz w:val="24"/>
        </w:rPr>
        <w:t>7.本项目若涉及采购货物，则合格的货物及相应服务应满足以下要求：</w:t>
      </w:r>
    </w:p>
    <w:p w14:paraId="58A8CA25">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E5FCF5F">
      <w:pPr>
        <w:ind w:firstLine="411" w:firstLineChars="196"/>
        <w:rPr>
          <w:rFonts w:hint="eastAsia" w:ascii="宋体" w:hAnsi="宋体"/>
        </w:rPr>
      </w:pPr>
      <w:r>
        <w:rPr>
          <w:rFonts w:hint="eastAsia" w:ascii="宋体" w:hAnsi="宋体"/>
        </w:rPr>
        <w:t>7.2  国产的货物及其有关服务必须符合中华人民共和国的设计和制造生产标准或行业标准。</w:t>
      </w:r>
      <w:r>
        <w:rPr>
          <w:rFonts w:hint="eastAsia" w:ascii="宋体" w:hAnsi="宋体"/>
          <w:lang w:eastAsia="zh-CN"/>
        </w:rPr>
        <w:t>招标公告</w:t>
      </w:r>
      <w:r>
        <w:rPr>
          <w:rFonts w:hint="eastAsia" w:ascii="宋体" w:hAnsi="宋体"/>
        </w:rPr>
        <w:t>有其他要求的，亦应符合其要求。</w:t>
      </w:r>
    </w:p>
    <w:p w14:paraId="1CA358DD">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3进口货物及其有关服务必须符合原产地和/或中华人民共和国的设计和制造生产标准或行业标准。进口的货物必须具有合法的进口手续和途径，并通过中华人民共和国商检部门检验。</w:t>
      </w:r>
      <w:r>
        <w:rPr>
          <w:rFonts w:hint="eastAsia" w:ascii="宋体" w:hAnsi="宋体"/>
          <w:lang w:eastAsia="zh-CN"/>
        </w:rPr>
        <w:t>招标公告</w:t>
      </w:r>
      <w:r>
        <w:rPr>
          <w:rFonts w:hint="eastAsia" w:ascii="宋体" w:hAnsi="宋体"/>
        </w:rPr>
        <w:t>有其他要求的，亦应符合其要求。</w:t>
      </w:r>
    </w:p>
    <w:p w14:paraId="4194D899">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64635E9">
      <w:pPr>
        <w:ind w:firstLine="411" w:firstLineChars="196"/>
        <w:rPr>
          <w:rFonts w:hint="eastAsia"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E8ED454">
      <w:pPr>
        <w:ind w:firstLine="411" w:firstLineChars="196"/>
        <w:rPr>
          <w:rFonts w:hint="eastAsia" w:ascii="宋体" w:hAnsi="宋体"/>
        </w:rPr>
      </w:pPr>
      <w:r>
        <w:rPr>
          <w:rFonts w:hint="eastAsia" w:ascii="宋体" w:hAnsi="宋体"/>
        </w:rPr>
        <w:t>7.6  对工期的要求：投标人在投标时对其所投项目应提交详细的《交货进度表》，列明交货计划等，在合同规定的时间内完工验收。</w:t>
      </w:r>
    </w:p>
    <w:p w14:paraId="58748C8E">
      <w:pPr>
        <w:ind w:firstLine="411" w:firstLineChars="196"/>
        <w:rPr>
          <w:rFonts w:hint="eastAsia" w:ascii="宋体" w:hAnsi="宋体"/>
        </w:rPr>
      </w:pPr>
      <w:r>
        <w:rPr>
          <w:rFonts w:hint="eastAsia" w:ascii="宋体" w:hAnsi="宋体"/>
        </w:rPr>
        <w:t>7.7  投标人必须承担设备运输、安装调试、验收检测和提供设备操作说明书、图纸等其他相关及类似的义务。</w:t>
      </w:r>
    </w:p>
    <w:p w14:paraId="0A410EF6">
      <w:pPr>
        <w:rPr>
          <w:rFonts w:hint="eastAsia" w:ascii="黑体" w:hAnsi="宋体" w:eastAsia="黑体"/>
          <w:sz w:val="24"/>
        </w:rPr>
      </w:pPr>
      <w:r>
        <w:rPr>
          <w:rFonts w:hint="eastAsia" w:ascii="黑体" w:hAnsi="宋体" w:eastAsia="黑体"/>
          <w:sz w:val="24"/>
        </w:rPr>
        <w:t>8．投标费用</w:t>
      </w:r>
    </w:p>
    <w:p w14:paraId="7CE7B201">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5FA4CADF">
      <w:pPr>
        <w:rPr>
          <w:rFonts w:hint="eastAsia" w:ascii="黑体" w:hAnsi="宋体" w:eastAsia="黑体"/>
          <w:sz w:val="24"/>
        </w:rPr>
      </w:pPr>
      <w:r>
        <w:rPr>
          <w:rFonts w:hint="eastAsia" w:ascii="黑体" w:hAnsi="宋体" w:eastAsia="黑体"/>
          <w:sz w:val="24"/>
        </w:rPr>
        <w:t>9．踏勘现场</w:t>
      </w:r>
    </w:p>
    <w:p w14:paraId="5007A640">
      <w:pPr>
        <w:ind w:firstLine="411" w:firstLineChars="196"/>
        <w:rPr>
          <w:rFonts w:hint="eastAsia" w:ascii="宋体" w:hAnsi="宋体"/>
          <w:szCs w:val="21"/>
        </w:rPr>
      </w:pPr>
      <w:r>
        <w:rPr>
          <w:rFonts w:hint="eastAsia" w:ascii="宋体" w:hAnsi="宋体"/>
          <w:szCs w:val="21"/>
        </w:rPr>
        <w:t>9.1如有需要（详见专用条款），采购人将组织投标人对项目现场及周围环境进行踏勘，以便投标人获取有关编制投标文件和签署合同所需的资料。踏勘现场所发生的费用由投标人自行承担。投标人应按专用条款所约定的时间、地点或</w:t>
      </w:r>
      <w:r>
        <w:rPr>
          <w:rFonts w:hint="eastAsia" w:ascii="宋体" w:hAnsi="宋体"/>
          <w:szCs w:val="21"/>
          <w:lang w:eastAsia="zh-CN"/>
        </w:rPr>
        <w:t>采购人</w:t>
      </w:r>
      <w:r>
        <w:rPr>
          <w:rFonts w:hint="eastAsia" w:ascii="宋体" w:hAnsi="宋体"/>
          <w:szCs w:val="21"/>
        </w:rPr>
        <w:t>另行书面通知（包括网站发布的通知）的时间和地点踏勘现场。</w:t>
      </w:r>
    </w:p>
    <w:p w14:paraId="5081CBE7">
      <w:pPr>
        <w:ind w:firstLine="411" w:firstLineChars="196"/>
        <w:rPr>
          <w:rFonts w:hint="eastAsia" w:ascii="宋体" w:hAnsi="宋体"/>
        </w:rPr>
      </w:pPr>
      <w:r>
        <w:rPr>
          <w:rFonts w:hint="eastAsia" w:ascii="宋体" w:hAnsi="宋体"/>
        </w:rPr>
        <w:t>9.2投标人及其人员经过采购人的允许，可以踏勘目的进入采购人的项目现场。若招标文件要求投标人于统一时间地点踏勘现场的，投标人应当按时前往。</w:t>
      </w:r>
    </w:p>
    <w:p w14:paraId="1E7830EA">
      <w:pPr>
        <w:ind w:firstLine="411" w:firstLineChars="196"/>
        <w:rPr>
          <w:rFonts w:hint="eastAsia" w:ascii="宋体" w:hAnsi="宋体"/>
        </w:rPr>
      </w:pPr>
      <w:r>
        <w:rPr>
          <w:rFonts w:hint="eastAsia" w:ascii="宋体" w:hAnsi="宋体"/>
        </w:rPr>
        <w:t>9.3采购人在有必要时向投标人提供有关现场的资料和数据。</w:t>
      </w:r>
    </w:p>
    <w:p w14:paraId="03F94C3D">
      <w:pPr>
        <w:ind w:firstLine="411" w:firstLineChars="196"/>
        <w:rPr>
          <w:rFonts w:hint="eastAsia" w:ascii="宋体" w:hAnsi="宋体"/>
        </w:rPr>
      </w:pPr>
      <w:r>
        <w:rPr>
          <w:rFonts w:hint="eastAsia" w:ascii="宋体" w:hAnsi="宋体"/>
        </w:rPr>
        <w:t>9.4任何人或任何组织在踏勘现场时向投标人提交的任何书面资料或口头承诺，未经</w:t>
      </w:r>
      <w:r>
        <w:rPr>
          <w:rFonts w:hint="eastAsia" w:ascii="宋体" w:hAnsi="宋体"/>
          <w:szCs w:val="21"/>
          <w:lang w:eastAsia="zh-CN"/>
        </w:rPr>
        <w:t>采购人</w:t>
      </w:r>
      <w:r>
        <w:rPr>
          <w:rFonts w:hint="eastAsia" w:ascii="宋体" w:hAnsi="宋体"/>
        </w:rPr>
        <w:t>在网上发布或书面通知，均作无效处理。</w:t>
      </w:r>
    </w:p>
    <w:p w14:paraId="0DEE81BA">
      <w:pPr>
        <w:rPr>
          <w:rFonts w:hint="eastAsia" w:ascii="黑体" w:hAnsi="宋体" w:eastAsia="黑体"/>
          <w:sz w:val="24"/>
        </w:rPr>
      </w:pPr>
      <w:r>
        <w:rPr>
          <w:rFonts w:hint="eastAsia" w:ascii="黑体" w:hAnsi="宋体" w:eastAsia="黑体"/>
          <w:sz w:val="24"/>
        </w:rPr>
        <w:t>10．招标答疑</w:t>
      </w:r>
    </w:p>
    <w:p w14:paraId="11F36D94">
      <w:pPr>
        <w:ind w:firstLine="411" w:firstLineChars="196"/>
        <w:rPr>
          <w:rFonts w:hint="eastAsia" w:ascii="宋体" w:hAnsi="宋体"/>
          <w:szCs w:val="21"/>
        </w:rPr>
      </w:pPr>
      <w:r>
        <w:rPr>
          <w:rFonts w:hint="eastAsia" w:ascii="宋体" w:hAnsi="宋体"/>
          <w:szCs w:val="21"/>
        </w:rPr>
        <w:t>10.1招标答疑的目的是澄清、解答投标人在查阅招标文件后或现场踏勘中可能提出的与投标有关的疑问或询问。</w:t>
      </w:r>
    </w:p>
    <w:p w14:paraId="42BF724D">
      <w:pPr>
        <w:ind w:firstLine="411" w:firstLineChars="196"/>
        <w:rPr>
          <w:rFonts w:hint="eastAsia" w:ascii="宋体" w:hAnsi="宋体"/>
          <w:szCs w:val="21"/>
        </w:rPr>
      </w:pPr>
      <w:r>
        <w:rPr>
          <w:rFonts w:hint="eastAsia" w:ascii="宋体" w:hAnsi="宋体"/>
          <w:szCs w:val="21"/>
        </w:rPr>
        <w:t>10.2投标人如对招标文件内容有疑问，必须在招标文件专用条款规定的答疑截止时间前以书面的形式提交</w:t>
      </w:r>
      <w:r>
        <w:rPr>
          <w:rFonts w:hint="eastAsia" w:ascii="宋体" w:hAnsi="宋体"/>
          <w:szCs w:val="21"/>
          <w:lang w:eastAsia="zh-CN"/>
        </w:rPr>
        <w:t>采购人</w:t>
      </w:r>
      <w:r>
        <w:rPr>
          <w:rFonts w:hint="eastAsia" w:ascii="宋体" w:hAnsi="宋体"/>
          <w:szCs w:val="21"/>
        </w:rPr>
        <w:t>。</w:t>
      </w:r>
    </w:p>
    <w:p w14:paraId="4590BBE7">
      <w:pPr>
        <w:ind w:firstLine="411" w:firstLineChars="196"/>
        <w:rPr>
          <w:rFonts w:hint="eastAsia" w:ascii="宋体" w:hAnsi="宋体"/>
          <w:szCs w:val="21"/>
        </w:rPr>
      </w:pPr>
      <w:r>
        <w:rPr>
          <w:rFonts w:hint="eastAsia" w:ascii="宋体" w:hAnsi="宋体"/>
          <w:szCs w:val="21"/>
        </w:rPr>
        <w:t>10.3</w:t>
      </w:r>
      <w:r>
        <w:rPr>
          <w:rFonts w:hint="eastAsia" w:ascii="宋体" w:hAnsi="宋体"/>
          <w:szCs w:val="21"/>
          <w:lang w:eastAsia="zh-CN"/>
        </w:rPr>
        <w:t>采购人</w:t>
      </w:r>
      <w:r>
        <w:rPr>
          <w:rFonts w:hint="eastAsia" w:ascii="宋体" w:hAnsi="宋体"/>
          <w:szCs w:val="21"/>
        </w:rPr>
        <w:t>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5C857524">
      <w:pPr>
        <w:ind w:firstLine="411" w:firstLineChars="196"/>
        <w:rPr>
          <w:rFonts w:hint="eastAsia" w:ascii="宋体" w:hAnsi="宋体"/>
          <w:szCs w:val="21"/>
        </w:rPr>
      </w:pPr>
      <w:r>
        <w:rPr>
          <w:rFonts w:hint="eastAsia" w:ascii="宋体" w:hAnsi="宋体"/>
          <w:szCs w:val="21"/>
        </w:rPr>
        <w:t>10.4</w:t>
      </w:r>
      <w:r>
        <w:rPr>
          <w:rFonts w:hint="eastAsia" w:ascii="宋体" w:hAnsi="宋体" w:cs="宋体"/>
        </w:rPr>
        <w:t>投标人应该在法定质疑期内一次性提出针对同一采购程序环节的质疑。</w:t>
      </w:r>
    </w:p>
    <w:p w14:paraId="06EBD952">
      <w:pPr>
        <w:ind w:firstLine="411" w:firstLineChars="196"/>
        <w:rPr>
          <w:rFonts w:hint="eastAsia" w:ascii="宋体" w:hAnsi="宋体"/>
          <w:szCs w:val="21"/>
        </w:rPr>
      </w:pPr>
      <w:r>
        <w:rPr>
          <w:rFonts w:hint="eastAsia" w:ascii="宋体" w:hAnsi="宋体"/>
          <w:szCs w:val="21"/>
        </w:rPr>
        <w:t>10.5如采购人认为有必要组织现场答疑会，投标人应按照招标文件规定的时间或</w:t>
      </w:r>
      <w:r>
        <w:rPr>
          <w:rFonts w:hint="eastAsia" w:ascii="宋体" w:hAnsi="宋体"/>
          <w:szCs w:val="21"/>
          <w:lang w:eastAsia="zh-CN"/>
        </w:rPr>
        <w:t>采购人</w:t>
      </w:r>
      <w:r>
        <w:rPr>
          <w:rFonts w:hint="eastAsia" w:ascii="宋体" w:hAnsi="宋体"/>
          <w:szCs w:val="21"/>
        </w:rPr>
        <w:t>另行书面通知（包括网站发布的通知）的时间和地点，参与现场答疑会。</w:t>
      </w:r>
    </w:p>
    <w:p w14:paraId="20FCE034">
      <w:pPr>
        <w:ind w:firstLine="411" w:firstLineChars="196"/>
        <w:rPr>
          <w:rFonts w:hint="eastAsia" w:ascii="宋体" w:hAnsi="宋体"/>
          <w:szCs w:val="21"/>
        </w:rPr>
      </w:pPr>
      <w:r>
        <w:rPr>
          <w:rFonts w:hint="eastAsia" w:ascii="宋体" w:hAnsi="宋体"/>
          <w:szCs w:val="21"/>
        </w:rPr>
        <w:t>10.6未参与招标答疑不作为否定投标人资格的理由。</w:t>
      </w:r>
    </w:p>
    <w:p w14:paraId="2031F453">
      <w:pPr>
        <w:rPr>
          <w:b/>
          <w:bCs/>
          <w:sz w:val="28"/>
          <w:szCs w:val="28"/>
        </w:rPr>
      </w:pPr>
      <w:r>
        <w:rPr>
          <w:rFonts w:hint="eastAsia"/>
          <w:b/>
          <w:bCs/>
          <w:sz w:val="28"/>
          <w:szCs w:val="28"/>
        </w:rPr>
        <w:br w:type="page"/>
      </w:r>
    </w:p>
    <w:p w14:paraId="3776C7EE">
      <w:pPr>
        <w:pStyle w:val="4"/>
        <w:numPr>
          <w:ilvl w:val="0"/>
          <w:numId w:val="21"/>
        </w:numPr>
        <w:spacing w:before="120" w:beforeLines="50" w:after="120" w:afterLines="50"/>
        <w:rPr>
          <w:sz w:val="28"/>
          <w:szCs w:val="28"/>
        </w:rPr>
      </w:pPr>
      <w:r>
        <w:rPr>
          <w:rFonts w:hint="eastAsia"/>
          <w:sz w:val="28"/>
          <w:szCs w:val="28"/>
        </w:rPr>
        <w:t>招标文件</w:t>
      </w:r>
    </w:p>
    <w:p w14:paraId="62E0BCA4">
      <w:pPr>
        <w:rPr>
          <w:rFonts w:hint="eastAsia" w:ascii="黑体" w:hAnsi="宋体" w:eastAsia="黑体"/>
          <w:sz w:val="24"/>
        </w:rPr>
      </w:pPr>
      <w:r>
        <w:rPr>
          <w:rFonts w:hint="eastAsia" w:ascii="黑体" w:hAnsi="宋体" w:eastAsia="黑体"/>
          <w:sz w:val="24"/>
        </w:rPr>
        <w:t>11．招标文件的编制与组成</w:t>
      </w:r>
    </w:p>
    <w:p w14:paraId="62B1CED8">
      <w:pPr>
        <w:snapToGrid w:val="0"/>
        <w:ind w:firstLine="420" w:firstLineChars="200"/>
        <w:rPr>
          <w:rFonts w:hint="eastAsia" w:ascii="宋体" w:hAnsi="宋体"/>
          <w:szCs w:val="21"/>
        </w:rPr>
      </w:pPr>
      <w:r>
        <w:rPr>
          <w:rFonts w:hint="eastAsia" w:ascii="宋体" w:hAnsi="宋体"/>
          <w:szCs w:val="21"/>
        </w:rPr>
        <w:t>11.1招标文件除以下内容外，</w:t>
      </w:r>
      <w:r>
        <w:rPr>
          <w:rFonts w:hint="eastAsia" w:ascii="宋体" w:hAnsi="宋体"/>
          <w:szCs w:val="21"/>
          <w:lang w:eastAsia="zh-CN"/>
        </w:rPr>
        <w:t>采购人</w:t>
      </w:r>
      <w:r>
        <w:rPr>
          <w:rFonts w:hint="eastAsia" w:ascii="宋体" w:hAnsi="宋体"/>
          <w:szCs w:val="21"/>
        </w:rPr>
        <w:t>在招标（或谈判）期间发出的答疑纪要和其他补充修改函件，均是招标文件的组成部分，对投标人起约束作用；</w:t>
      </w:r>
    </w:p>
    <w:p w14:paraId="5A592A8E">
      <w:pPr>
        <w:ind w:firstLine="411" w:firstLineChars="196"/>
        <w:rPr>
          <w:rFonts w:hint="eastAsia" w:ascii="宋体" w:hAnsi="宋体"/>
          <w:szCs w:val="21"/>
        </w:rPr>
      </w:pPr>
      <w:r>
        <w:rPr>
          <w:rFonts w:hint="eastAsia" w:ascii="宋体" w:hAnsi="宋体"/>
          <w:szCs w:val="21"/>
        </w:rPr>
        <w:t>招标文件包括下列内容：</w:t>
      </w:r>
    </w:p>
    <w:p w14:paraId="29C26D9E">
      <w:pPr>
        <w:ind w:left="420" w:leftChars="200" w:firstLine="413" w:firstLineChars="196"/>
        <w:rPr>
          <w:rFonts w:hint="eastAsia" w:ascii="宋体" w:hAnsi="宋体"/>
          <w:b/>
          <w:szCs w:val="21"/>
        </w:rPr>
      </w:pPr>
      <w:r>
        <w:rPr>
          <w:rFonts w:hint="eastAsia" w:ascii="宋体" w:hAnsi="宋体"/>
          <w:b/>
          <w:szCs w:val="21"/>
        </w:rPr>
        <w:t>第一册  专用条款</w:t>
      </w:r>
    </w:p>
    <w:p w14:paraId="22F40CAF">
      <w:pPr>
        <w:ind w:left="1079" w:leftChars="514"/>
        <w:rPr>
          <w:rFonts w:hint="eastAsia" w:ascii="宋体" w:hAnsi="宋体"/>
          <w:b/>
          <w:szCs w:val="21"/>
        </w:rPr>
      </w:pPr>
      <w:r>
        <w:rPr>
          <w:rFonts w:hint="eastAsia" w:ascii="宋体" w:hAnsi="宋体"/>
          <w:b/>
          <w:szCs w:val="21"/>
        </w:rPr>
        <w:t>关键信息</w:t>
      </w:r>
    </w:p>
    <w:p w14:paraId="07975797">
      <w:pPr>
        <w:ind w:left="630" w:leftChars="300" w:firstLine="411" w:firstLineChars="196"/>
        <w:rPr>
          <w:rFonts w:hint="eastAsia" w:ascii="宋体" w:hAnsi="宋体" w:eastAsia="宋体"/>
          <w:szCs w:val="21"/>
          <w:lang w:eastAsia="zh-CN"/>
        </w:rPr>
      </w:pPr>
      <w:r>
        <w:rPr>
          <w:rFonts w:hint="eastAsia" w:ascii="宋体" w:hAnsi="宋体"/>
          <w:szCs w:val="21"/>
        </w:rPr>
        <w:t xml:space="preserve">第一章  </w:t>
      </w:r>
      <w:r>
        <w:rPr>
          <w:rFonts w:hint="eastAsia" w:ascii="宋体" w:hAnsi="宋体"/>
          <w:szCs w:val="21"/>
          <w:lang w:eastAsia="zh-CN"/>
        </w:rPr>
        <w:t>招标公告</w:t>
      </w:r>
    </w:p>
    <w:p w14:paraId="5407F04E">
      <w:pPr>
        <w:ind w:left="630" w:leftChars="300" w:firstLine="411" w:firstLineChars="196"/>
        <w:rPr>
          <w:rFonts w:hint="eastAsia" w:ascii="宋体" w:hAnsi="宋体"/>
          <w:szCs w:val="21"/>
        </w:rPr>
      </w:pPr>
      <w:r>
        <w:rPr>
          <w:rFonts w:hint="eastAsia" w:ascii="宋体" w:hAnsi="宋体"/>
          <w:szCs w:val="21"/>
        </w:rPr>
        <w:t>第二章  招标项目需求</w:t>
      </w:r>
    </w:p>
    <w:p w14:paraId="4F9ABFDE">
      <w:pPr>
        <w:ind w:left="630" w:leftChars="300" w:firstLine="411" w:firstLineChars="196"/>
        <w:rPr>
          <w:rFonts w:hint="eastAsia" w:ascii="宋体" w:hAnsi="宋体"/>
          <w:szCs w:val="21"/>
        </w:rPr>
      </w:pPr>
      <w:r>
        <w:rPr>
          <w:rFonts w:hint="eastAsia" w:ascii="宋体" w:hAnsi="宋体"/>
          <w:szCs w:val="21"/>
        </w:rPr>
        <w:t>第三章  投标文件组成、格式</w:t>
      </w:r>
    </w:p>
    <w:p w14:paraId="7EBF9830">
      <w:pPr>
        <w:ind w:left="630" w:leftChars="300" w:firstLine="411" w:firstLineChars="196"/>
        <w:rPr>
          <w:rFonts w:hint="eastAsia" w:ascii="宋体" w:hAnsi="宋体"/>
          <w:szCs w:val="21"/>
        </w:rPr>
      </w:pPr>
      <w:r>
        <w:rPr>
          <w:rFonts w:hint="eastAsia" w:ascii="宋体" w:hAnsi="宋体"/>
          <w:szCs w:val="21"/>
        </w:rPr>
        <w:t>第四章  合同条款及格式</w:t>
      </w:r>
    </w:p>
    <w:p w14:paraId="173E62E6">
      <w:pPr>
        <w:ind w:left="420" w:leftChars="200" w:firstLine="413" w:firstLineChars="196"/>
        <w:rPr>
          <w:rFonts w:hint="eastAsia" w:ascii="宋体" w:hAnsi="宋体"/>
          <w:b/>
          <w:szCs w:val="21"/>
        </w:rPr>
      </w:pPr>
      <w:r>
        <w:rPr>
          <w:rFonts w:hint="eastAsia" w:ascii="宋体" w:hAnsi="宋体"/>
          <w:b/>
          <w:szCs w:val="21"/>
        </w:rPr>
        <w:t>第二册  通用条款</w:t>
      </w:r>
    </w:p>
    <w:p w14:paraId="4F64D5F7">
      <w:pPr>
        <w:ind w:left="630" w:leftChars="300" w:firstLine="411" w:firstLineChars="196"/>
        <w:rPr>
          <w:rFonts w:hint="eastAsia" w:ascii="宋体" w:hAnsi="宋体"/>
          <w:szCs w:val="21"/>
        </w:rPr>
      </w:pPr>
      <w:r>
        <w:rPr>
          <w:rFonts w:hint="eastAsia" w:ascii="宋体" w:hAnsi="宋体"/>
          <w:szCs w:val="21"/>
        </w:rPr>
        <w:t>第一章  总则</w:t>
      </w:r>
    </w:p>
    <w:p w14:paraId="6A713859">
      <w:pPr>
        <w:ind w:left="630" w:leftChars="300" w:firstLine="411" w:firstLineChars="196"/>
        <w:rPr>
          <w:rFonts w:hint="eastAsia" w:ascii="宋体" w:hAnsi="宋体"/>
          <w:szCs w:val="21"/>
        </w:rPr>
      </w:pPr>
      <w:r>
        <w:rPr>
          <w:rFonts w:hint="eastAsia" w:ascii="宋体" w:hAnsi="宋体"/>
          <w:szCs w:val="21"/>
        </w:rPr>
        <w:t>第二章  招标文件</w:t>
      </w:r>
    </w:p>
    <w:p w14:paraId="148BA373">
      <w:pPr>
        <w:ind w:left="630" w:leftChars="300" w:firstLine="411" w:firstLineChars="196"/>
        <w:rPr>
          <w:rFonts w:hint="eastAsia" w:ascii="宋体" w:hAnsi="宋体"/>
          <w:szCs w:val="21"/>
        </w:rPr>
      </w:pPr>
      <w:r>
        <w:rPr>
          <w:rFonts w:hint="eastAsia" w:ascii="宋体" w:hAnsi="宋体"/>
          <w:szCs w:val="21"/>
        </w:rPr>
        <w:t>第三章  投标文件的编制</w:t>
      </w:r>
    </w:p>
    <w:p w14:paraId="4C0A2295">
      <w:pPr>
        <w:ind w:left="630" w:leftChars="300" w:firstLine="411" w:firstLineChars="196"/>
        <w:rPr>
          <w:rFonts w:hint="eastAsia" w:ascii="宋体" w:hAnsi="宋体"/>
          <w:szCs w:val="21"/>
        </w:rPr>
      </w:pPr>
      <w:r>
        <w:rPr>
          <w:rFonts w:hint="eastAsia" w:ascii="宋体" w:hAnsi="宋体"/>
          <w:szCs w:val="21"/>
        </w:rPr>
        <w:t>第四章  投标文件的递交</w:t>
      </w:r>
    </w:p>
    <w:p w14:paraId="3BDD839F">
      <w:pPr>
        <w:ind w:left="630" w:leftChars="300" w:firstLine="411" w:firstLineChars="196"/>
        <w:rPr>
          <w:rFonts w:hint="eastAsia" w:ascii="宋体" w:hAnsi="宋体"/>
          <w:szCs w:val="21"/>
        </w:rPr>
      </w:pPr>
      <w:r>
        <w:rPr>
          <w:rFonts w:hint="eastAsia" w:ascii="宋体" w:hAnsi="宋体"/>
          <w:szCs w:val="21"/>
        </w:rPr>
        <w:t>第五章  开标</w:t>
      </w:r>
    </w:p>
    <w:p w14:paraId="3C0F4E44">
      <w:pPr>
        <w:ind w:left="630" w:leftChars="300" w:firstLine="411" w:firstLineChars="196"/>
        <w:rPr>
          <w:rFonts w:hint="eastAsia" w:ascii="宋体" w:hAnsi="宋体"/>
          <w:szCs w:val="21"/>
        </w:rPr>
      </w:pPr>
      <w:r>
        <w:rPr>
          <w:rFonts w:hint="eastAsia" w:ascii="宋体" w:hAnsi="宋体"/>
          <w:szCs w:val="21"/>
        </w:rPr>
        <w:t>第六章  评标要求</w:t>
      </w:r>
    </w:p>
    <w:p w14:paraId="323A68EF">
      <w:pPr>
        <w:ind w:left="630" w:leftChars="300" w:firstLine="411" w:firstLineChars="196"/>
        <w:rPr>
          <w:rFonts w:hint="eastAsia" w:ascii="宋体" w:hAnsi="宋体"/>
          <w:szCs w:val="21"/>
        </w:rPr>
      </w:pPr>
      <w:r>
        <w:rPr>
          <w:rFonts w:hint="eastAsia" w:ascii="宋体" w:hAnsi="宋体"/>
          <w:szCs w:val="21"/>
        </w:rPr>
        <w:t>第七章  评标程序及评标方法</w:t>
      </w:r>
    </w:p>
    <w:p w14:paraId="05D877B0">
      <w:pPr>
        <w:ind w:left="630" w:leftChars="300" w:firstLine="411" w:firstLineChars="196"/>
        <w:rPr>
          <w:rFonts w:hint="eastAsia" w:ascii="宋体" w:hAnsi="宋体"/>
          <w:szCs w:val="21"/>
        </w:rPr>
      </w:pPr>
      <w:r>
        <w:rPr>
          <w:rFonts w:hint="eastAsia" w:ascii="宋体" w:hAnsi="宋体"/>
          <w:szCs w:val="21"/>
        </w:rPr>
        <w:t>第八章  定标及公示</w:t>
      </w:r>
    </w:p>
    <w:p w14:paraId="5C744CC3">
      <w:pPr>
        <w:ind w:left="630" w:leftChars="300" w:firstLine="411" w:firstLineChars="196"/>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公开招标</w:t>
      </w:r>
      <w:r>
        <w:rPr>
          <w:rFonts w:hint="eastAsia" w:ascii="宋体" w:hAnsi="宋体"/>
          <w:szCs w:val="21"/>
        </w:rPr>
        <w:t>失败的后续处理</w:t>
      </w:r>
    </w:p>
    <w:p w14:paraId="74B1CD06">
      <w:pPr>
        <w:ind w:left="630" w:leftChars="300" w:firstLine="411" w:firstLineChars="196"/>
        <w:rPr>
          <w:rFonts w:hint="eastAsia" w:ascii="宋体" w:hAnsi="宋体"/>
          <w:szCs w:val="21"/>
        </w:rPr>
      </w:pPr>
      <w:r>
        <w:rPr>
          <w:rFonts w:hint="eastAsia" w:ascii="宋体" w:hAnsi="宋体"/>
          <w:szCs w:val="21"/>
        </w:rPr>
        <w:t>第十章  合同的授予与备案</w:t>
      </w:r>
    </w:p>
    <w:p w14:paraId="64134681">
      <w:pPr>
        <w:ind w:left="630" w:leftChars="300" w:firstLine="411" w:firstLineChars="196"/>
        <w:rPr>
          <w:rFonts w:hint="eastAsia" w:ascii="宋体" w:hAnsi="宋体"/>
          <w:szCs w:val="21"/>
        </w:rPr>
      </w:pPr>
      <w:r>
        <w:rPr>
          <w:rFonts w:hint="eastAsia" w:ascii="宋体" w:hAnsi="宋体"/>
          <w:szCs w:val="21"/>
        </w:rPr>
        <w:t>第十一章  质疑处理</w:t>
      </w:r>
    </w:p>
    <w:p w14:paraId="5284AF49">
      <w:pPr>
        <w:ind w:left="630" w:leftChars="300" w:firstLine="411" w:firstLineChars="196"/>
        <w:rPr>
          <w:rFonts w:hint="eastAsia" w:ascii="宋体" w:hAnsi="宋体"/>
          <w:szCs w:val="21"/>
        </w:rPr>
      </w:pPr>
      <w:r>
        <w:rPr>
          <w:rFonts w:hint="eastAsia" w:ascii="宋体" w:hAnsi="宋体"/>
          <w:szCs w:val="21"/>
        </w:rPr>
        <w:t>第十二章  中标服务费</w:t>
      </w:r>
    </w:p>
    <w:p w14:paraId="474556FD">
      <w:pPr>
        <w:ind w:firstLine="411" w:firstLineChars="196"/>
        <w:rPr>
          <w:rFonts w:hint="eastAsia" w:ascii="宋体" w:hAnsi="宋体"/>
          <w:szCs w:val="21"/>
        </w:rPr>
      </w:pPr>
      <w:r>
        <w:rPr>
          <w:rFonts w:hint="eastAsia" w:ascii="宋体" w:hAnsi="宋体"/>
          <w:szCs w:val="21"/>
        </w:rPr>
        <w:t>11.2 投标人获取招标文件后，应仔细检查招标文件的所有内容，如有疑问应在答疑截止时间之前向</w:t>
      </w:r>
      <w:r>
        <w:rPr>
          <w:rFonts w:hint="eastAsia" w:ascii="宋体" w:hAnsi="宋体"/>
          <w:szCs w:val="21"/>
          <w:lang w:eastAsia="zh-CN"/>
        </w:rPr>
        <w:t>采购人</w:t>
      </w:r>
      <w:r>
        <w:rPr>
          <w:rFonts w:hint="eastAsia" w:ascii="宋体" w:hAnsi="宋体"/>
          <w:szCs w:val="21"/>
        </w:rPr>
        <w:t>提出，否则，由此引起的投标损失由投标人自行承担；投标人同时应认真审阅招标文件所有的事项、格式、条款和规范要求等，如果投标人的投标文件未按招标文件要求提交全部资料或者投标文件未对招标文件做出实质性响应，其风险应由投标人自行承担，并根据有关条款规定，其投标有可能被拒绝。</w:t>
      </w:r>
    </w:p>
    <w:p w14:paraId="4A270F16">
      <w:pPr>
        <w:ind w:firstLine="411" w:firstLineChars="196"/>
        <w:rPr>
          <w:rFonts w:hint="eastAsia"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szCs w:val="21"/>
          <w:lang w:eastAsia="zh-CN"/>
        </w:rPr>
        <w:t>采购人</w:t>
      </w:r>
      <w:r>
        <w:rPr>
          <w:rFonts w:hint="eastAsia" w:ascii="宋体" w:hAnsi="宋体"/>
        </w:rPr>
        <w:t>在网上发布或书面通知，均作无效处理，不得作为招标文件的组成部分。</w:t>
      </w:r>
      <w:r>
        <w:rPr>
          <w:rFonts w:hint="eastAsia" w:ascii="宋体" w:hAnsi="宋体"/>
          <w:szCs w:val="21"/>
          <w:lang w:eastAsia="zh-CN"/>
        </w:rPr>
        <w:t>采购人</w:t>
      </w:r>
      <w:r>
        <w:rPr>
          <w:rFonts w:hint="eastAsia" w:ascii="宋体" w:hAnsi="宋体"/>
        </w:rPr>
        <w:t>对投标人由此而做出的推论、理解和结论概不负责。</w:t>
      </w:r>
    </w:p>
    <w:p w14:paraId="577A9D67">
      <w:pPr>
        <w:rPr>
          <w:rFonts w:hint="eastAsia" w:ascii="黑体" w:hAnsi="宋体" w:eastAsia="黑体"/>
          <w:sz w:val="24"/>
        </w:rPr>
      </w:pPr>
      <w:r>
        <w:rPr>
          <w:rFonts w:hint="eastAsia" w:ascii="黑体" w:hAnsi="宋体" w:eastAsia="黑体"/>
          <w:sz w:val="24"/>
        </w:rPr>
        <w:t>12．招标文件的澄清</w:t>
      </w:r>
    </w:p>
    <w:p w14:paraId="15F54D2A">
      <w:pPr>
        <w:ind w:firstLine="411" w:firstLineChars="196"/>
        <w:rPr>
          <w:rFonts w:hint="eastAsia" w:ascii="宋体" w:hAnsi="宋体"/>
          <w:szCs w:val="21"/>
        </w:rPr>
      </w:pPr>
      <w:r>
        <w:rPr>
          <w:rFonts w:hint="eastAsia" w:ascii="宋体" w:hAnsi="宋体"/>
          <w:szCs w:val="21"/>
        </w:rPr>
        <w:t>12.1投标人如对招标文件内容有疑问，必须在招标文件规定的答疑截止时间前以书面形式提交给</w:t>
      </w:r>
      <w:r>
        <w:rPr>
          <w:rFonts w:hint="eastAsia" w:ascii="宋体" w:hAnsi="宋体"/>
          <w:szCs w:val="21"/>
          <w:lang w:eastAsia="zh-CN"/>
        </w:rPr>
        <w:t>采购人</w:t>
      </w:r>
      <w:r>
        <w:rPr>
          <w:rFonts w:hint="eastAsia" w:ascii="宋体" w:hAnsi="宋体"/>
          <w:szCs w:val="21"/>
        </w:rPr>
        <w:t>。采购人根据需要主动对招标文件进行必要的澄清或是根据投标人的要求对招标文件做出澄清，</w:t>
      </w:r>
      <w:r>
        <w:rPr>
          <w:rFonts w:hint="eastAsia" w:ascii="宋体" w:hAnsi="宋体"/>
          <w:szCs w:val="21"/>
          <w:lang w:eastAsia="zh-CN"/>
        </w:rPr>
        <w:t>采购人</w:t>
      </w:r>
      <w:r>
        <w:rPr>
          <w:rFonts w:hint="eastAsia" w:ascii="宋体" w:hAnsi="宋体"/>
          <w:szCs w:val="21"/>
        </w:rPr>
        <w:t>都将在投标截止日期前以书面形式（或网站公开发布方式）答复，招标文件的澄清均在指定媒体以网上公告形式发布，并对投标人具有约束力，在项目开标前，投标人有义务上网查看，公告一经上网发布，即视为送达。澄清纪要作为招标文件的组成部分，对投标人起约束作用；</w:t>
      </w:r>
    </w:p>
    <w:p w14:paraId="7E9E0870">
      <w:pPr>
        <w:ind w:firstLine="411" w:firstLineChars="196"/>
        <w:rPr>
          <w:rFonts w:hint="eastAsia" w:ascii="宋体" w:hAnsi="宋体"/>
          <w:szCs w:val="21"/>
        </w:rPr>
      </w:pPr>
      <w:r>
        <w:rPr>
          <w:rFonts w:hint="eastAsia" w:ascii="宋体" w:hAnsi="宋体"/>
          <w:szCs w:val="21"/>
        </w:rPr>
        <w:t>12.2对于没有提出澄清又参与了该项目投标的供应商将被视为完全认同该招标文件（含澄清纪要），投标截止期后不再受理针对招标文件的相关质疑。</w:t>
      </w:r>
    </w:p>
    <w:p w14:paraId="0FB6BC22">
      <w:pPr>
        <w:ind w:firstLine="411" w:firstLineChars="196"/>
        <w:rPr>
          <w:rFonts w:hint="eastAsia" w:ascii="宋体" w:hAnsi="宋体"/>
          <w:szCs w:val="21"/>
        </w:rPr>
      </w:pPr>
      <w:r>
        <w:rPr>
          <w:rFonts w:hint="eastAsia" w:ascii="宋体" w:hAnsi="宋体"/>
          <w:szCs w:val="21"/>
        </w:rPr>
        <w:t>12.3 对招标文件中描述有歧义或前后不一致的地方，评审委员会有权进行评判，但对同一条款的评判应适用于每个投标人。</w:t>
      </w:r>
    </w:p>
    <w:p w14:paraId="705C192C">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183EAF5D">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3.1招标文件发出后，在投标截止日期前任何时候，确需要变更招标内容的，采购人可主动或在解答投标人提出的澄清问题时对招标文件进行修改；</w:t>
      </w:r>
    </w:p>
    <w:p w14:paraId="37DA385C">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3.2招标文件的修改以书面形式（包括网站公开发布方式）招标文件的修改内容作为招标文件的组成部分，并具有约束力。</w:t>
      </w:r>
    </w:p>
    <w:p w14:paraId="49B0F664">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24E9336B">
      <w:pPr>
        <w:ind w:firstLine="411" w:firstLineChars="196"/>
        <w:rPr>
          <w:rFonts w:hint="eastAsia" w:ascii="宋体" w:hAnsi="宋体"/>
          <w:szCs w:val="21"/>
        </w:rPr>
      </w:pPr>
      <w:r>
        <w:rPr>
          <w:rFonts w:ascii="宋体" w:hAnsi="宋体"/>
          <w:szCs w:val="21"/>
        </w:rPr>
        <w:t>1</w:t>
      </w:r>
      <w:r>
        <w:rPr>
          <w:rFonts w:hint="eastAsia" w:ascii="宋体" w:hAnsi="宋体"/>
          <w:szCs w:val="21"/>
        </w:rPr>
        <w:t>3.4招标文件澄清（答疑）纪要和招标文件修改补充通知在投标截止时间前以网站公开发布形式或书面形式发送给所有投标人。为使投标人在编写投标文件时有充分时间对招标文件的修改部分进行研究，采购人可以酌情延长递交投标文件的截止日期，具体时间将在修改补充通知中明确。</w:t>
      </w:r>
    </w:p>
    <w:p w14:paraId="21666897">
      <w:pPr>
        <w:ind w:firstLine="411" w:firstLineChars="196"/>
        <w:rPr>
          <w:rFonts w:hint="eastAsia" w:ascii="宋体" w:hAnsi="宋体"/>
          <w:szCs w:val="21"/>
        </w:rPr>
      </w:pPr>
    </w:p>
    <w:p w14:paraId="70C71EBA">
      <w:pPr>
        <w:ind w:firstLine="411" w:firstLineChars="196"/>
        <w:rPr>
          <w:rFonts w:hint="eastAsia" w:ascii="宋体" w:hAnsi="宋体"/>
          <w:szCs w:val="21"/>
        </w:rPr>
      </w:pPr>
    </w:p>
    <w:p w14:paraId="21F2B66A">
      <w:pPr>
        <w:pStyle w:val="4"/>
        <w:numPr>
          <w:ilvl w:val="0"/>
          <w:numId w:val="21"/>
        </w:numPr>
        <w:spacing w:before="120" w:beforeLines="50" w:after="120" w:afterLines="50"/>
        <w:rPr>
          <w:sz w:val="28"/>
          <w:szCs w:val="28"/>
        </w:rPr>
      </w:pPr>
      <w:r>
        <w:rPr>
          <w:rFonts w:hint="eastAsia"/>
          <w:sz w:val="28"/>
          <w:szCs w:val="28"/>
        </w:rPr>
        <w:t>投标文件的编制</w:t>
      </w:r>
    </w:p>
    <w:p w14:paraId="774CC943">
      <w:pPr>
        <w:snapToGrid w:val="0"/>
        <w:rPr>
          <w:rFonts w:hint="eastAsia" w:ascii="黑体" w:hAnsi="宋体" w:eastAsia="黑体"/>
          <w:sz w:val="24"/>
        </w:rPr>
      </w:pPr>
      <w:r>
        <w:rPr>
          <w:rFonts w:hint="eastAsia" w:ascii="黑体" w:hAnsi="宋体" w:eastAsia="黑体"/>
          <w:sz w:val="24"/>
        </w:rPr>
        <w:t>14．投标文件的语言及度量单位</w:t>
      </w:r>
    </w:p>
    <w:p w14:paraId="57D1F77D">
      <w:pPr>
        <w:snapToGrid w:val="0"/>
        <w:ind w:firstLine="411" w:firstLineChars="196"/>
        <w:rPr>
          <w:rFonts w:hint="eastAsia" w:ascii="宋体" w:hAnsi="宋体"/>
          <w:szCs w:val="21"/>
        </w:rPr>
      </w:pPr>
      <w:r>
        <w:rPr>
          <w:rFonts w:hint="eastAsia" w:ascii="宋体" w:hAnsi="宋体"/>
          <w:szCs w:val="21"/>
        </w:rPr>
        <w:t>14.1 投标人与采购人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2D1062D5">
      <w:pPr>
        <w:snapToGrid w:val="0"/>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p w14:paraId="68AC58D9">
      <w:pPr>
        <w:snapToGrid w:val="0"/>
        <w:rPr>
          <w:rFonts w:hint="eastAsia" w:ascii="黑体" w:hAnsi="宋体" w:eastAsia="黑体"/>
          <w:sz w:val="24"/>
        </w:rPr>
      </w:pPr>
      <w:r>
        <w:rPr>
          <w:rFonts w:hint="eastAsia" w:ascii="黑体" w:hAnsi="宋体" w:eastAsia="黑体"/>
          <w:sz w:val="24"/>
        </w:rPr>
        <w:t>15．投标文件的组成</w:t>
      </w:r>
    </w:p>
    <w:p w14:paraId="36D96402">
      <w:pPr>
        <w:snapToGrid w:val="0"/>
        <w:ind w:firstLine="413" w:firstLineChars="196"/>
        <w:rPr>
          <w:rFonts w:hint="eastAsia" w:ascii="宋体" w:hAnsi="宋体"/>
          <w:b/>
          <w:szCs w:val="21"/>
        </w:rPr>
      </w:pPr>
      <w:r>
        <w:rPr>
          <w:rFonts w:hint="eastAsia" w:ascii="宋体" w:hAnsi="宋体"/>
          <w:b/>
          <w:szCs w:val="21"/>
        </w:rPr>
        <w:t>具体内容请详见本项目专用条款的相关内容。</w:t>
      </w:r>
    </w:p>
    <w:p w14:paraId="4CDE7F23">
      <w:pPr>
        <w:snapToGrid w:val="0"/>
        <w:rPr>
          <w:rFonts w:hint="eastAsia" w:ascii="黑体" w:hAnsi="宋体" w:eastAsia="黑体"/>
          <w:sz w:val="24"/>
        </w:rPr>
      </w:pPr>
      <w:r>
        <w:rPr>
          <w:rFonts w:hint="eastAsia" w:ascii="黑体" w:hAnsi="宋体" w:eastAsia="黑体"/>
          <w:sz w:val="24"/>
        </w:rPr>
        <w:t>16．投标文件格式</w:t>
      </w:r>
    </w:p>
    <w:p w14:paraId="0EC03676">
      <w:pPr>
        <w:snapToGrid w:val="0"/>
        <w:ind w:firstLine="411" w:firstLineChars="196"/>
        <w:rPr>
          <w:rFonts w:hint="eastAsia"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（表格可以按同样格式扩展），如未按招标文件规定格式提供，经评审委员会判定存在重大偏离内容的有权判定其投标无效。</w:t>
      </w:r>
    </w:p>
    <w:p w14:paraId="7EF6110C">
      <w:pPr>
        <w:snapToGrid w:val="0"/>
        <w:rPr>
          <w:rFonts w:hint="eastAsia" w:ascii="黑体" w:hAnsi="宋体" w:eastAsia="黑体"/>
          <w:sz w:val="24"/>
        </w:rPr>
      </w:pPr>
      <w:r>
        <w:rPr>
          <w:rFonts w:hint="eastAsia" w:ascii="黑体" w:hAnsi="宋体" w:eastAsia="黑体"/>
          <w:sz w:val="24"/>
        </w:rPr>
        <w:t>17．投标货币</w:t>
      </w:r>
    </w:p>
    <w:p w14:paraId="40F904CD">
      <w:pPr>
        <w:snapToGrid w:val="0"/>
        <w:ind w:firstLine="411" w:firstLineChars="196"/>
        <w:rPr>
          <w:rFonts w:hint="eastAsia" w:ascii="宋体" w:hAnsi="宋体"/>
          <w:szCs w:val="21"/>
        </w:rPr>
      </w:pPr>
      <w:r>
        <w:rPr>
          <w:rFonts w:hint="eastAsia" w:ascii="宋体" w:hAnsi="宋体"/>
          <w:szCs w:val="21"/>
        </w:rPr>
        <w:t>本项目的投标应以人民币计。</w:t>
      </w:r>
    </w:p>
    <w:p w14:paraId="2C3A07A9">
      <w:pPr>
        <w:snapToGrid w:val="0"/>
        <w:rPr>
          <w:rFonts w:hint="eastAsia" w:ascii="黑体" w:hAnsi="宋体" w:eastAsia="黑体"/>
          <w:sz w:val="24"/>
        </w:rPr>
      </w:pPr>
      <w:r>
        <w:rPr>
          <w:rFonts w:hint="eastAsia" w:ascii="黑体" w:hAnsi="宋体" w:eastAsia="黑体"/>
          <w:sz w:val="24"/>
        </w:rPr>
        <w:t>18．证明投标文件投标技术方案的合格性和符合招标文件规定的文件要求</w:t>
      </w:r>
    </w:p>
    <w:p w14:paraId="4944BA68">
      <w:pPr>
        <w:snapToGrid w:val="0"/>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投标人应提交证明文件证明其投标技术方案项下的货物、工程和服务的合格性符合招标文件规定。该投标技术方案及其证明文件作为投标文件的一部分。</w:t>
      </w:r>
    </w:p>
    <w:p w14:paraId="6CB003B7">
      <w:pPr>
        <w:snapToGrid w:val="0"/>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14:paraId="378B7ED0">
      <w:pPr>
        <w:snapToGrid w:val="0"/>
        <w:ind w:firstLine="411" w:firstLineChars="196"/>
        <w:rPr>
          <w:rFonts w:hint="eastAsia" w:ascii="宋体" w:hAnsi="宋体"/>
          <w:szCs w:val="21"/>
        </w:rPr>
      </w:pPr>
      <w:r>
        <w:rPr>
          <w:rFonts w:hint="eastAsia" w:ascii="宋体" w:hAnsi="宋体"/>
          <w:szCs w:val="21"/>
        </w:rPr>
        <w:t>18.2.1主要技术指标和性能的详细说明。</w:t>
      </w:r>
    </w:p>
    <w:p w14:paraId="7D8CCACC">
      <w:pPr>
        <w:snapToGrid w:val="0"/>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1D4D0120">
      <w:pPr>
        <w:snapToGrid w:val="0"/>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w:t>
      </w:r>
    </w:p>
    <w:p w14:paraId="2E30FCC5">
      <w:pPr>
        <w:snapToGrid w:val="0"/>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285DEABC">
      <w:pPr>
        <w:snapToGrid w:val="0"/>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3602E79E">
      <w:pPr>
        <w:snapToGrid w:val="0"/>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87C7084">
      <w:pPr>
        <w:snapToGrid w:val="0"/>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48F542CE">
      <w:pPr>
        <w:snapToGrid w:val="0"/>
        <w:ind w:firstLine="411" w:firstLineChars="196"/>
        <w:rPr>
          <w:rFonts w:hint="eastAsia" w:ascii="宋体" w:hAnsi="宋体"/>
          <w:szCs w:val="21"/>
        </w:rPr>
      </w:pPr>
      <w:r>
        <w:rPr>
          <w:rFonts w:hint="eastAsia" w:ascii="宋体" w:hAnsi="宋体"/>
          <w:szCs w:val="21"/>
        </w:rPr>
        <w:t>18.5为保证公平公正，除非另有规定或说明，投标人对同一项目投标时，不得同时提供两套或两套以上的投标方案。</w:t>
      </w:r>
    </w:p>
    <w:p w14:paraId="0410C449">
      <w:pPr>
        <w:snapToGrid w:val="0"/>
        <w:rPr>
          <w:rFonts w:hint="eastAsia" w:ascii="黑体" w:hAnsi="宋体" w:eastAsia="黑体"/>
          <w:sz w:val="24"/>
        </w:rPr>
      </w:pPr>
      <w:r>
        <w:rPr>
          <w:rFonts w:hint="eastAsia" w:ascii="黑体" w:hAnsi="宋体" w:eastAsia="黑体"/>
          <w:sz w:val="24"/>
        </w:rPr>
        <w:t>19．投标文件其他证明文件的要求</w:t>
      </w:r>
    </w:p>
    <w:p w14:paraId="1246EA22">
      <w:pPr>
        <w:pStyle w:val="41"/>
        <w:snapToGrid w:val="0"/>
        <w:spacing w:beforeAutospacing="0" w:afterAutospacing="0"/>
        <w:rPr>
          <w:rFonts w:ascii="Arial" w:hAnsi="Arial" w:cs="Arial"/>
          <w:kern w:val="2"/>
          <w:sz w:val="21"/>
          <w:szCs w:val="21"/>
        </w:rPr>
      </w:pPr>
      <w:r>
        <w:rPr>
          <w:rFonts w:hint="eastAsia" w:ascii="宋体" w:hAnsi="宋体"/>
          <w:kern w:val="2"/>
          <w:sz w:val="21"/>
          <w:szCs w:val="21"/>
        </w:rPr>
        <w:t>19.1</w:t>
      </w:r>
      <w:r>
        <w:rPr>
          <w:rFonts w:hint="eastAsia" w:ascii="Arial" w:hAnsi="Arial" w:cs="Arial"/>
          <w:kern w:val="2"/>
          <w:sz w:val="21"/>
          <w:szCs w:val="21"/>
        </w:rPr>
        <w:t>对项目招标文件《评标信息》评分项中涉及的相关业绩、社保情况等内容以及《资格性审查表》和《符合性审查表》中涉及的资格证书，投标人应提供相关部门出具的证明材料扫描件或照片。有关扫描件（或照片）的尺寸和清晰度要求能够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w:t>
      </w:r>
    </w:p>
    <w:p w14:paraId="4590C403">
      <w:pPr>
        <w:snapToGrid w:val="0"/>
        <w:ind w:firstLine="411" w:firstLineChars="196"/>
        <w:rPr>
          <w:rFonts w:hint="eastAsia"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DBC80A1">
      <w:pPr>
        <w:snapToGrid w:val="0"/>
        <w:rPr>
          <w:rFonts w:hint="eastAsia" w:ascii="黑体" w:hAnsi="宋体" w:eastAsia="黑体"/>
          <w:sz w:val="24"/>
        </w:rPr>
      </w:pPr>
      <w:r>
        <w:rPr>
          <w:rFonts w:hint="eastAsia" w:ascii="黑体" w:hAnsi="宋体" w:eastAsia="黑体"/>
          <w:sz w:val="24"/>
        </w:rPr>
        <w:t>20．投标有效期</w:t>
      </w:r>
    </w:p>
    <w:p w14:paraId="239F7CA7">
      <w:pPr>
        <w:snapToGrid w:val="0"/>
        <w:ind w:firstLine="411" w:firstLineChars="196"/>
        <w:rPr>
          <w:rFonts w:hint="eastAsia"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387DD62E">
      <w:pPr>
        <w:snapToGrid w:val="0"/>
        <w:ind w:firstLine="411" w:firstLineChars="196"/>
        <w:rPr>
          <w:rFonts w:hint="eastAsia" w:ascii="宋体" w:hAnsi="宋体"/>
          <w:szCs w:val="21"/>
        </w:rPr>
      </w:pPr>
      <w:r>
        <w:rPr>
          <w:rFonts w:hint="eastAsia" w:ascii="宋体" w:hAnsi="宋体"/>
          <w:szCs w:val="21"/>
        </w:rPr>
        <w:t>20.2 在特殊的情况下，在原定的投标有效期满之前，采购人可以根据需要以书面形式（包括网站公开发布方式）向投标人提出延长投标有效期的要求，对此要求投标人须以书面形式予以答复，投标人可以拒绝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采购人</w:t>
      </w:r>
      <w:r>
        <w:rPr>
          <w:rFonts w:hint="eastAsia" w:ascii="宋体" w:hAnsi="宋体"/>
          <w:szCs w:val="21"/>
        </w:rPr>
        <w:t>此项要求，其投标在原投标有效期满后不再有效。同意延长投标有效期的投标人不能要求也不允许修改其投标文件，但应当相应的延长投标担保有效期，在延长的投标有效期内本通用条款第21条关于投标保证金的退还与不予退还的规定仍然适用；</w:t>
      </w:r>
    </w:p>
    <w:p w14:paraId="4E8E6F70">
      <w:pPr>
        <w:snapToGrid w:val="0"/>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中标单位的投标书有效期，截止于完成本招标文件规定的全部项目内容，并通过项目验收及保修或其他售后服务履约结束。</w:t>
      </w:r>
    </w:p>
    <w:p w14:paraId="4955F587">
      <w:pPr>
        <w:rPr>
          <w:rFonts w:hint="eastAsia" w:ascii="黑体" w:hAnsi="宋体" w:eastAsia="黑体"/>
          <w:sz w:val="24"/>
        </w:rPr>
      </w:pPr>
      <w:r>
        <w:rPr>
          <w:rFonts w:hint="eastAsia" w:ascii="黑体" w:hAnsi="宋体" w:eastAsia="黑体"/>
          <w:sz w:val="24"/>
        </w:rPr>
        <w:t>21．关于投标保证金须知</w:t>
      </w:r>
    </w:p>
    <w:p w14:paraId="01B90DB8">
      <w:pPr>
        <w:pStyle w:val="9"/>
        <w:spacing w:line="240" w:lineRule="auto"/>
        <w:rPr>
          <w:rFonts w:eastAsia="黑体"/>
        </w:rPr>
      </w:pPr>
      <w:r>
        <w:rPr>
          <w:rFonts w:hint="eastAsia" w:ascii="宋体" w:hAnsi="宋体" w:cs="宋体"/>
          <w:b w:val="0"/>
          <w:bCs w:val="0"/>
          <w:sz w:val="21"/>
          <w:szCs w:val="21"/>
        </w:rPr>
        <w:t>根据《深圳市财政局关于明确政府采购保证金管理工作的通知》的相关规定，本项目无需交纳投标保证金。</w:t>
      </w:r>
    </w:p>
    <w:p w14:paraId="334FFEDF">
      <w:pPr>
        <w:snapToGrid w:val="0"/>
        <w:rPr>
          <w:rFonts w:hint="eastAsia" w:ascii="黑体" w:hAnsi="宋体" w:eastAsia="黑体"/>
          <w:sz w:val="24"/>
        </w:rPr>
      </w:pPr>
      <w:r>
        <w:rPr>
          <w:rFonts w:hint="eastAsia" w:ascii="黑体" w:hAnsi="宋体" w:eastAsia="黑体"/>
          <w:sz w:val="24"/>
        </w:rPr>
        <w:t>22．投标人的替代方案</w:t>
      </w:r>
    </w:p>
    <w:p w14:paraId="1EF17F3E">
      <w:pPr>
        <w:snapToGrid w:val="0"/>
        <w:ind w:firstLine="411" w:firstLineChars="196"/>
        <w:rPr>
          <w:rFonts w:hint="eastAsia" w:ascii="宋体" w:hAnsi="宋体"/>
          <w:szCs w:val="21"/>
        </w:rPr>
      </w:pPr>
      <w:r>
        <w:rPr>
          <w:rFonts w:hint="eastAsia" w:ascii="宋体" w:hAnsi="宋体"/>
          <w:szCs w:val="21"/>
        </w:rPr>
        <w:t>22.1投标人所提交的投标文件应完全满足招标文件的要求。除非招标的项目明确允许投标人提交替代方案，否则投标人有关替代方案的条款将初审不通过，投标无效。</w:t>
      </w:r>
    </w:p>
    <w:p w14:paraId="31AB29EB">
      <w:pPr>
        <w:snapToGrid w:val="0"/>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要求的投标文件外，还应提交需评审其替代方案所需的全部资料，包括项目方案书、技术规范、替代方案报价书、所建议的项目方案及有关的其他详细资料。</w:t>
      </w:r>
    </w:p>
    <w:p w14:paraId="0E73DF49">
      <w:pPr>
        <w:snapToGrid w:val="0"/>
        <w:rPr>
          <w:rFonts w:hint="eastAsia"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E49AEDE">
      <w:pPr>
        <w:snapToGrid w:val="0"/>
        <w:rPr>
          <w:rFonts w:hint="eastAsia" w:ascii="宋体" w:hAnsi="宋体"/>
          <w:bCs/>
        </w:rPr>
      </w:pPr>
      <w:r>
        <w:rPr>
          <w:rFonts w:hint="eastAsia" w:ascii="宋体" w:hAnsi="宋体"/>
          <w:bCs/>
        </w:rPr>
        <w:t>23.1投标人应准备一份“唱标信封”（包括投标文件电子文档一份）、一份正本（注明投标人名称及项目名称）和专用条款规定数量的副本投标文件，在每一份投标文件上编上页码，装订成册，并要明确注明 “正本”或“副本”字样，一旦正本和副本发现差异，以正本为准。</w:t>
      </w:r>
    </w:p>
    <w:p w14:paraId="3BC628BB">
      <w:pPr>
        <w:snapToGrid w:val="0"/>
        <w:rPr>
          <w:rFonts w:hint="eastAsia" w:ascii="宋体" w:hAnsi="宋体"/>
        </w:rPr>
      </w:pPr>
      <w:r>
        <w:rPr>
          <w:rFonts w:hint="eastAsia" w:ascii="宋体" w:hAnsi="宋体"/>
        </w:rPr>
        <w:t>23.2 投标文件正本和副本须使用不褪色墨水打印，由投标人</w:t>
      </w:r>
      <w:r>
        <w:rPr>
          <w:rFonts w:hint="eastAsia" w:ascii="宋体" w:hAnsi="宋体"/>
          <w:lang w:eastAsia="zh-CN"/>
        </w:rPr>
        <w:t>法定代表人（负责人）</w:t>
      </w:r>
      <w:r>
        <w:rPr>
          <w:rFonts w:hint="eastAsia" w:ascii="宋体" w:hAnsi="宋体"/>
        </w:rPr>
        <w:t>或其授权代表在对应位置签字，后者须将“</w:t>
      </w:r>
      <w:r>
        <w:rPr>
          <w:rFonts w:hint="eastAsia" w:ascii="宋体" w:hAnsi="宋体"/>
          <w:lang w:eastAsia="zh-CN"/>
        </w:rPr>
        <w:t>法定代表人（负责人）</w:t>
      </w:r>
      <w:r>
        <w:rPr>
          <w:rFonts w:hint="eastAsia" w:ascii="宋体" w:hAnsi="宋体"/>
        </w:rPr>
        <w:t>授权书”以书面形式附在投标文件中。</w:t>
      </w:r>
      <w:r>
        <w:rPr>
          <w:rFonts w:hint="eastAsia" w:ascii="宋体" w:hAnsi="宋体"/>
          <w:bCs/>
        </w:rPr>
        <w:t>副</w:t>
      </w:r>
      <w:r>
        <w:rPr>
          <w:rFonts w:hint="eastAsia" w:ascii="宋体" w:hAnsi="宋体"/>
        </w:rPr>
        <w:t>本文件可由正本文件复印而成。</w:t>
      </w:r>
    </w:p>
    <w:p w14:paraId="3C155C9C">
      <w:pPr>
        <w:snapToGrid w:val="0"/>
        <w:rPr>
          <w:rFonts w:hint="eastAsia" w:ascii="宋体" w:hAnsi="宋体"/>
          <w:b/>
          <w:bCs/>
          <w:u w:val="single"/>
        </w:rPr>
      </w:pPr>
      <w:r>
        <w:rPr>
          <w:rFonts w:hint="eastAsia" w:ascii="宋体" w:hAnsi="宋体"/>
        </w:rPr>
        <w:t>23.3 除投标人对错处作必要修改外，投标文件中不许有加行、涂抹或改写。</w:t>
      </w:r>
      <w:r>
        <w:rPr>
          <w:rFonts w:hint="eastAsia" w:ascii="宋体" w:hAnsi="宋体"/>
          <w:b/>
          <w:bCs/>
          <w:u w:val="single"/>
        </w:rPr>
        <w:t>若有修改须由投标人</w:t>
      </w:r>
      <w:r>
        <w:rPr>
          <w:rFonts w:hint="eastAsia" w:ascii="宋体" w:hAnsi="宋体"/>
          <w:b/>
          <w:bCs/>
          <w:u w:val="single"/>
          <w:lang w:eastAsia="zh-CN"/>
        </w:rPr>
        <w:t>法定代表人（负责人）</w:t>
      </w:r>
      <w:r>
        <w:rPr>
          <w:rFonts w:hint="eastAsia" w:ascii="宋体" w:hAnsi="宋体"/>
          <w:b/>
          <w:bCs/>
          <w:u w:val="single"/>
        </w:rPr>
        <w:t>或其授权代表进行签字，并加盖投标人公章。</w:t>
      </w:r>
    </w:p>
    <w:p w14:paraId="1A8E9BE0">
      <w:pPr>
        <w:snapToGrid w:val="0"/>
        <w:rPr>
          <w:rFonts w:hint="eastAsia" w:ascii="宋体" w:hAnsi="宋体"/>
          <w:b/>
          <w:bCs/>
          <w:u w:val="single"/>
        </w:rPr>
      </w:pPr>
      <w:r>
        <w:rPr>
          <w:rFonts w:hint="eastAsia" w:ascii="宋体" w:hAnsi="宋体"/>
          <w:u w:val="single"/>
        </w:rPr>
        <w:t>23.4 投标文件的[正本]及所有[副本]的封面均须</w:t>
      </w:r>
      <w:r>
        <w:rPr>
          <w:rFonts w:hint="eastAsia" w:ascii="宋体" w:hAnsi="宋体"/>
          <w:b/>
          <w:bCs/>
          <w:u w:val="single"/>
        </w:rPr>
        <w:t>加盖投标人公章</w:t>
      </w:r>
      <w:r>
        <w:rPr>
          <w:rFonts w:hint="eastAsia" w:ascii="宋体" w:hAnsi="宋体"/>
          <w:u w:val="single"/>
        </w:rPr>
        <w:t>。</w:t>
      </w:r>
    </w:p>
    <w:p w14:paraId="6BFE93A0">
      <w:pPr>
        <w:snapToGrid w:val="0"/>
        <w:rPr>
          <w:rFonts w:hint="eastAsia" w:ascii="宋体" w:hAnsi="宋体"/>
          <w:b/>
          <w:bCs/>
          <w:u w:val="single"/>
        </w:rPr>
      </w:pPr>
      <w:r>
        <w:rPr>
          <w:rFonts w:hint="eastAsia" w:ascii="宋体" w:hAnsi="宋体"/>
        </w:rPr>
        <w:t>23.5投标文件的封面应注明“采购项目名称、项目编号、投标人名称、投标日期等</w:t>
      </w:r>
      <w:r>
        <w:rPr>
          <w:rFonts w:ascii="宋体" w:hAnsi="宋体"/>
        </w:rPr>
        <w:t>”</w:t>
      </w:r>
      <w:r>
        <w:rPr>
          <w:rFonts w:hint="eastAsia" w:ascii="宋体" w:hAnsi="宋体"/>
        </w:rPr>
        <w:t>。</w:t>
      </w:r>
    </w:p>
    <w:p w14:paraId="20724442">
      <w:pPr>
        <w:snapToGrid w:val="0"/>
        <w:rPr>
          <w:rFonts w:hint="eastAsia" w:ascii="宋体" w:hAnsi="宋体"/>
        </w:rPr>
      </w:pPr>
      <w:r>
        <w:rPr>
          <w:rFonts w:hint="eastAsia" w:ascii="宋体" w:hAnsi="宋体"/>
        </w:rPr>
        <w:t>23.6电子文件内容包括：①投标文件完整的Word版本（DOC或者DOCX格式）；②投标文件正本扫描件（单个PDF格式文件保存，要求彩色扫描，扫描页面清晰、完整），内容包括：由投标人自行制作的与投标文件正本一致的所有文件；③分类报价明细表Excel版本（XLS或者XLSX格式）；电子文件用U盘储存，并密封于“唱标信封”内。</w:t>
      </w:r>
    </w:p>
    <w:p w14:paraId="5AB15771">
      <w:pPr>
        <w:snapToGrid w:val="0"/>
        <w:rPr>
          <w:rFonts w:hint="eastAsia" w:ascii="宋体" w:hAnsi="宋体"/>
          <w:u w:val="single"/>
        </w:rPr>
      </w:pPr>
      <w:r>
        <w:rPr>
          <w:rFonts w:hint="eastAsia" w:ascii="宋体" w:hAnsi="宋体"/>
          <w:b/>
          <w:u w:val="single"/>
        </w:rPr>
        <w:t>23.7 唱标信封须单独密封并加盖投标人公章。</w:t>
      </w:r>
    </w:p>
    <w:p w14:paraId="60745E1E">
      <w:pPr>
        <w:snapToGrid w:val="0"/>
        <w:rPr>
          <w:rFonts w:hint="eastAsia" w:ascii="宋体" w:hAnsi="宋体"/>
        </w:rPr>
      </w:pPr>
      <w:r>
        <w:rPr>
          <w:rFonts w:hint="eastAsia" w:ascii="宋体" w:hAnsi="宋体"/>
        </w:rPr>
        <w:t xml:space="preserve">23.8 </w:t>
      </w:r>
      <w:r>
        <w:rPr>
          <w:rFonts w:hint="eastAsia" w:ascii="宋体" w:hAnsi="宋体"/>
          <w:lang w:eastAsia="zh-CN"/>
        </w:rPr>
        <w:t>采购人</w:t>
      </w:r>
      <w:r>
        <w:rPr>
          <w:rFonts w:hint="eastAsia" w:ascii="宋体" w:hAnsi="宋体"/>
        </w:rPr>
        <w:t>不接受投标截止时间后递交的纸质、电子、传真等所有形式的投标文件。</w:t>
      </w:r>
    </w:p>
    <w:p w14:paraId="6B4B9D75">
      <w:pPr>
        <w:snapToGrid w:val="0"/>
        <w:rPr>
          <w:rFonts w:hint="eastAsia" w:ascii="宋体" w:hAnsi="宋体"/>
        </w:rPr>
      </w:pPr>
      <w:r>
        <w:rPr>
          <w:rFonts w:hint="eastAsia" w:ascii="宋体" w:hAnsi="宋体"/>
        </w:rPr>
        <w:t>23.9 电报、电话、传真形式的投标概不接受。</w:t>
      </w:r>
    </w:p>
    <w:p w14:paraId="4EE4754F">
      <w:pPr>
        <w:snapToGrid w:val="0"/>
        <w:rPr>
          <w:rFonts w:hint="eastAsia" w:ascii="宋体" w:hAnsi="宋体"/>
        </w:rPr>
      </w:pPr>
      <w:r>
        <w:rPr>
          <w:rFonts w:hint="eastAsia" w:ascii="宋体" w:hAnsi="宋体"/>
        </w:rPr>
        <w:t>23.10 资格证明文件提供扫描件，专用条款另有要求的除外。</w:t>
      </w:r>
    </w:p>
    <w:p w14:paraId="2D752F71">
      <w:pPr>
        <w:pStyle w:val="9"/>
      </w:pPr>
    </w:p>
    <w:p w14:paraId="03A9D06E">
      <w:pPr>
        <w:pStyle w:val="4"/>
        <w:numPr>
          <w:ilvl w:val="0"/>
          <w:numId w:val="21"/>
        </w:numPr>
        <w:spacing w:before="120" w:beforeLines="50" w:after="120" w:afterLines="50"/>
        <w:rPr>
          <w:sz w:val="28"/>
          <w:szCs w:val="28"/>
        </w:rPr>
      </w:pPr>
      <w:r>
        <w:rPr>
          <w:rFonts w:hint="eastAsia"/>
          <w:sz w:val="28"/>
          <w:szCs w:val="28"/>
        </w:rPr>
        <w:t>投标文件的递交</w:t>
      </w:r>
    </w:p>
    <w:p w14:paraId="24ADBF4A">
      <w:pPr>
        <w:snapToGrid w:val="0"/>
        <w:rPr>
          <w:rFonts w:hint="eastAsia" w:ascii="黑体" w:hAnsi="宋体" w:eastAsia="黑体"/>
          <w:sz w:val="24"/>
        </w:rPr>
      </w:pPr>
      <w:r>
        <w:rPr>
          <w:rFonts w:hint="eastAsia" w:ascii="黑体" w:hAnsi="宋体" w:eastAsia="黑体"/>
          <w:sz w:val="24"/>
        </w:rPr>
        <w:t>24．投标文件的密封</w:t>
      </w:r>
    </w:p>
    <w:p w14:paraId="38903D9E">
      <w:pPr>
        <w:snapToGrid w:val="0"/>
        <w:rPr>
          <w:rFonts w:hint="eastAsia" w:ascii="黑体" w:hAnsi="宋体" w:eastAsia="黑体"/>
          <w:b/>
          <w:sz w:val="24"/>
        </w:rPr>
      </w:pPr>
    </w:p>
    <w:p w14:paraId="1098B809">
      <w:pPr>
        <w:widowControl/>
        <w:autoSpaceDE w:val="0"/>
        <w:autoSpaceDN w:val="0"/>
        <w:snapToGrid w:val="0"/>
        <w:ind w:right="18"/>
        <w:textAlignment w:val="bottom"/>
        <w:rPr>
          <w:rFonts w:hint="eastAsia" w:ascii="宋体" w:hAnsi="宋体" w:cs="宋体"/>
          <w:bCs/>
        </w:rPr>
      </w:pPr>
      <w:r>
        <w:rPr>
          <w:rFonts w:hint="eastAsia" w:ascii="宋体" w:hAnsi="宋体" w:cs="宋体"/>
          <w:bCs/>
        </w:rPr>
        <w:t>24.1 投标人应将投标文件、唱标信封分别单独密封。“电子文件”密封于“唱标信封”内。</w:t>
      </w:r>
    </w:p>
    <w:p w14:paraId="4DD8D862">
      <w:pPr>
        <w:widowControl/>
        <w:autoSpaceDE w:val="0"/>
        <w:autoSpaceDN w:val="0"/>
        <w:snapToGrid w:val="0"/>
        <w:ind w:right="18"/>
        <w:textAlignment w:val="bottom"/>
        <w:rPr>
          <w:rFonts w:hint="eastAsia" w:ascii="宋体" w:hAnsi="宋体" w:cs="宋体"/>
          <w:bCs/>
        </w:rPr>
      </w:pPr>
      <w:r>
        <w:rPr>
          <w:rFonts w:hint="eastAsia" w:ascii="宋体" w:hAnsi="宋体" w:cs="宋体"/>
          <w:bCs/>
        </w:rPr>
        <w:t>24.2 1）密封封装表面应正确标明投标人名称、地址、项目名称并注明开标时间之前不得开封（在封口位置的封条上标注注明），封口位置须加盖投标人公章。</w:t>
      </w:r>
    </w:p>
    <w:p w14:paraId="12F1FA67">
      <w:pPr>
        <w:widowControl/>
        <w:tabs>
          <w:tab w:val="left" w:pos="567"/>
        </w:tabs>
        <w:autoSpaceDE w:val="0"/>
        <w:autoSpaceDN w:val="0"/>
        <w:snapToGrid w:val="0"/>
        <w:ind w:left="482" w:right="35"/>
        <w:textAlignment w:val="bottom"/>
        <w:rPr>
          <w:rFonts w:hint="eastAsia" w:ascii="宋体" w:hAnsi="宋体" w:cs="宋体"/>
          <w:bCs/>
          <w:u w:val="single"/>
        </w:rPr>
      </w:pPr>
      <w:r>
        <w:rPr>
          <w:rFonts w:hint="eastAsia" w:ascii="宋体" w:hAnsi="宋体" w:cs="宋体"/>
          <w:bCs/>
        </w:rPr>
        <w:t>2）投标文件已密封，未按前述24.1、24.2 1）要求封装的投标文件不作投标无效处理，但由此而引起的提前开封或错放责任由投标人承担。</w:t>
      </w:r>
    </w:p>
    <w:p w14:paraId="681FE9E1">
      <w:pPr>
        <w:widowControl/>
        <w:autoSpaceDE w:val="0"/>
        <w:autoSpaceDN w:val="0"/>
        <w:snapToGrid w:val="0"/>
        <w:ind w:right="18"/>
        <w:textAlignment w:val="bottom"/>
        <w:rPr>
          <w:rFonts w:hint="eastAsia" w:ascii="宋体" w:hAnsi="宋体" w:cs="宋体"/>
        </w:rPr>
      </w:pPr>
      <w:r>
        <w:rPr>
          <w:rFonts w:hint="eastAsia" w:ascii="宋体" w:hAnsi="宋体" w:cs="宋体"/>
        </w:rPr>
        <w:t>24.3 如果投标文件的密封封装未按本款规定密封和标记，</w:t>
      </w:r>
      <w:r>
        <w:rPr>
          <w:rFonts w:hint="eastAsia" w:ascii="宋体" w:hAnsi="宋体" w:cs="宋体"/>
          <w:lang w:eastAsia="zh-CN"/>
        </w:rPr>
        <w:t>采购人</w:t>
      </w:r>
      <w:r>
        <w:rPr>
          <w:rFonts w:hint="eastAsia" w:ascii="宋体" w:hAnsi="宋体" w:cs="宋体"/>
        </w:rPr>
        <w:t>对投标文件的误投或提前拆封不负责任。对由此造成提前开封的投标文件，</w:t>
      </w:r>
      <w:r>
        <w:rPr>
          <w:rFonts w:hint="eastAsia" w:ascii="宋体" w:hAnsi="宋体" w:cs="宋体"/>
          <w:lang w:eastAsia="zh-CN"/>
        </w:rPr>
        <w:t>采购人</w:t>
      </w:r>
      <w:r>
        <w:rPr>
          <w:rFonts w:hint="eastAsia" w:ascii="宋体" w:hAnsi="宋体" w:cs="宋体"/>
        </w:rPr>
        <w:t>予以拒绝，并退回投标人。</w:t>
      </w:r>
    </w:p>
    <w:p w14:paraId="2B5C39E0">
      <w:pPr>
        <w:widowControl/>
        <w:autoSpaceDE w:val="0"/>
        <w:autoSpaceDN w:val="0"/>
        <w:snapToGrid w:val="0"/>
        <w:ind w:right="18"/>
        <w:textAlignment w:val="bottom"/>
        <w:rPr>
          <w:rFonts w:hint="eastAsia" w:ascii="宋体" w:hAnsi="宋体" w:cs="宋体"/>
        </w:rPr>
      </w:pPr>
      <w:r>
        <w:rPr>
          <w:rFonts w:hint="eastAsia" w:ascii="宋体" w:hAnsi="宋体" w:cs="宋体"/>
        </w:rPr>
        <w:t>24.4 拒收投标文件的情形：投标文件未密封、未加盖投标人公章。</w:t>
      </w:r>
    </w:p>
    <w:p w14:paraId="0C2517C0">
      <w:pPr>
        <w:widowControl/>
        <w:autoSpaceDE w:val="0"/>
        <w:autoSpaceDN w:val="0"/>
        <w:snapToGrid w:val="0"/>
        <w:ind w:right="18"/>
        <w:textAlignment w:val="bottom"/>
        <w:rPr>
          <w:rFonts w:hint="eastAsia" w:ascii="宋体" w:hAnsi="宋体" w:cs="宋体"/>
        </w:rPr>
      </w:pPr>
      <w:r>
        <w:rPr>
          <w:rFonts w:hint="eastAsia" w:ascii="宋体" w:hAnsi="宋体" w:cs="宋体"/>
        </w:rPr>
        <w:t>24.5 开标前，由采购人委派的监督人员或投标人代表检查各投标人投标文件的密封情况，并进行确认。</w:t>
      </w:r>
    </w:p>
    <w:p w14:paraId="060CDE45">
      <w:pPr>
        <w:snapToGrid w:val="0"/>
        <w:rPr>
          <w:sz w:val="24"/>
        </w:rPr>
      </w:pPr>
    </w:p>
    <w:p w14:paraId="36B7B56A">
      <w:pPr>
        <w:snapToGrid w:val="0"/>
        <w:rPr>
          <w:rFonts w:hint="eastAsia" w:ascii="黑体" w:hAnsi="宋体" w:eastAsia="黑体"/>
          <w:sz w:val="24"/>
        </w:rPr>
      </w:pPr>
      <w:r>
        <w:rPr>
          <w:rFonts w:hint="eastAsia" w:ascii="黑体" w:hAnsi="宋体" w:eastAsia="黑体"/>
          <w:sz w:val="24"/>
        </w:rPr>
        <w:t>25．投标截止时间</w:t>
      </w:r>
    </w:p>
    <w:p w14:paraId="40B76DC3">
      <w:pPr>
        <w:snapToGrid w:val="0"/>
        <w:ind w:firstLine="411" w:firstLineChars="196"/>
        <w:rPr>
          <w:rFonts w:hint="eastAsia" w:ascii="宋体" w:hAnsi="宋体"/>
        </w:rPr>
      </w:pPr>
      <w:r>
        <w:rPr>
          <w:rFonts w:hint="eastAsia" w:ascii="宋体" w:hAnsi="宋体"/>
        </w:rPr>
        <w:t>25.1投标人应在招标文件规定的投标截止时间前按招标文件专用条款要求密封递交投标文件。如因故须延迟投标截止时间，采购人可以按本通用条款第13条规定，通过网页发布或书面延期通知的方式延长投标截止时间。在此情况下，采购人和投标人受投标截止时间制约的所有权利和义务均应延</w:t>
      </w:r>
      <w:r>
        <w:rPr>
          <w:rFonts w:ascii="宋体" w:hAnsi="宋体"/>
        </w:rPr>
        <w:t>长</w:t>
      </w:r>
      <w:r>
        <w:rPr>
          <w:rFonts w:hint="eastAsia" w:ascii="宋体" w:hAnsi="宋体"/>
        </w:rPr>
        <w:t>至新的投标截止时间。</w:t>
      </w:r>
    </w:p>
    <w:p w14:paraId="57FAABE7">
      <w:pPr>
        <w:snapToGrid w:val="0"/>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2投标截止时间以后不接收投标文件及投标人主动提供的其他资料。</w:t>
      </w:r>
    </w:p>
    <w:p w14:paraId="46A1A37F">
      <w:pPr>
        <w:pStyle w:val="9"/>
        <w:snapToGrid w:val="0"/>
        <w:spacing w:line="240" w:lineRule="auto"/>
      </w:pPr>
    </w:p>
    <w:p w14:paraId="420A0C2A">
      <w:pPr>
        <w:snapToGrid w:val="0"/>
        <w:rPr>
          <w:rFonts w:hint="eastAsia" w:ascii="黑体" w:hAnsi="宋体" w:eastAsia="黑体"/>
          <w:sz w:val="24"/>
        </w:rPr>
      </w:pPr>
      <w:r>
        <w:rPr>
          <w:rFonts w:hint="eastAsia" w:ascii="黑体" w:hAnsi="宋体" w:eastAsia="黑体"/>
          <w:sz w:val="24"/>
        </w:rPr>
        <w:t>26.样品的递交</w:t>
      </w:r>
    </w:p>
    <w:p w14:paraId="1681769C">
      <w:pPr>
        <w:snapToGrid w:val="0"/>
        <w:ind w:firstLine="420"/>
        <w:rPr>
          <w:rFonts w:hint="eastAsia" w:ascii="宋体" w:hAnsi="宋体"/>
          <w:szCs w:val="21"/>
        </w:rPr>
      </w:pPr>
      <w:r>
        <w:rPr>
          <w:rFonts w:hint="eastAsia" w:ascii="宋体" w:hAnsi="宋体"/>
          <w:szCs w:val="21"/>
        </w:rPr>
        <w:t>26</w:t>
      </w:r>
      <w:r>
        <w:rPr>
          <w:rFonts w:hint="eastAsia"/>
        </w:rPr>
        <w:t>.1以下有关投标样品的条款适用于要求递交投标样品的项目（详见第一册专用条款的第二章相关内容）。采购人可以要求投标人提供能反映货物材质或关键部分的极少部分的尺寸、价值不大的样品，投标人在投标时应提交《样品清单》，所提供样品必须密封包装，样品作为投</w:t>
      </w:r>
      <w:r>
        <w:rPr>
          <w:rFonts w:hint="eastAsia" w:ascii="宋体" w:hAnsi="宋体"/>
          <w:szCs w:val="21"/>
        </w:rPr>
        <w:t>标文件的一部分。</w:t>
      </w:r>
    </w:p>
    <w:p w14:paraId="7FAFFFDB">
      <w:pPr>
        <w:snapToGrid w:val="0"/>
        <w:ind w:firstLine="420"/>
        <w:rPr>
          <w:rFonts w:hint="eastAsia" w:ascii="宋体" w:hAnsi="宋体" w:cs="宋体"/>
          <w:kern w:val="0"/>
          <w:szCs w:val="18"/>
        </w:rPr>
      </w:pPr>
      <w:r>
        <w:rPr>
          <w:rFonts w:hint="eastAsia" w:ascii="宋体" w:hAnsi="宋体"/>
          <w:szCs w:val="21"/>
        </w:rPr>
        <w:t>26.2</w:t>
      </w:r>
      <w:r>
        <w:rPr>
          <w:rFonts w:hint="eastAsia" w:ascii="宋体" w:hAnsi="宋体" w:cs="宋体"/>
          <w:kern w:val="0"/>
          <w:szCs w:val="18"/>
        </w:rPr>
        <w:t>投标样品上必须标注项目名称及项目编号、样品编号、样品名称等信息，但</w:t>
      </w:r>
      <w:r>
        <w:rPr>
          <w:rFonts w:ascii="宋体" w:hAnsi="宋体" w:cs="宋体"/>
          <w:kern w:val="0"/>
          <w:szCs w:val="18"/>
        </w:rPr>
        <w:t>不</w:t>
      </w:r>
      <w:r>
        <w:rPr>
          <w:rFonts w:hint="eastAsia" w:ascii="宋体" w:hAnsi="宋体" w:cs="宋体"/>
          <w:kern w:val="0"/>
          <w:szCs w:val="18"/>
        </w:rPr>
        <w:t>得显示指向</w:t>
      </w:r>
      <w:r>
        <w:rPr>
          <w:rFonts w:ascii="宋体" w:hAnsi="宋体" w:cs="宋体"/>
          <w:kern w:val="0"/>
          <w:szCs w:val="18"/>
        </w:rPr>
        <w:t>任何</w:t>
      </w:r>
      <w:r>
        <w:rPr>
          <w:rFonts w:hint="eastAsia" w:ascii="宋体" w:hAnsi="宋体" w:cs="宋体"/>
          <w:kern w:val="0"/>
          <w:szCs w:val="18"/>
        </w:rPr>
        <w:t>投标人的信息、制造商的</w:t>
      </w:r>
      <w:r>
        <w:rPr>
          <w:rFonts w:ascii="宋体" w:hAnsi="宋体" w:cs="宋体"/>
          <w:kern w:val="0"/>
          <w:szCs w:val="18"/>
        </w:rPr>
        <w:t>商标，或者</w:t>
      </w:r>
      <w:r>
        <w:rPr>
          <w:rFonts w:hint="eastAsia" w:ascii="宋体" w:hAnsi="宋体" w:cs="宋体"/>
          <w:kern w:val="0"/>
          <w:szCs w:val="18"/>
        </w:rPr>
        <w:t>其他</w:t>
      </w:r>
      <w:r>
        <w:rPr>
          <w:rFonts w:ascii="宋体" w:hAnsi="宋体" w:cs="宋体"/>
          <w:kern w:val="0"/>
          <w:szCs w:val="18"/>
        </w:rPr>
        <w:t>的标记标识</w:t>
      </w:r>
      <w:r>
        <w:rPr>
          <w:rFonts w:hint="eastAsia" w:ascii="宋体" w:hAnsi="宋体" w:cs="宋体"/>
          <w:kern w:val="0"/>
          <w:szCs w:val="18"/>
        </w:rPr>
        <w:t>。需要安装的投标样品必须为安装完整的成品，由投标人自行组织安装。</w:t>
      </w:r>
    </w:p>
    <w:p w14:paraId="1DF775D0">
      <w:pPr>
        <w:snapToGrid w:val="0"/>
        <w:ind w:firstLine="420" w:firstLineChars="200"/>
        <w:rPr>
          <w:rFonts w:hint="eastAsia" w:ascii="宋体" w:hAnsi="宋体" w:cs="宋体"/>
          <w:kern w:val="0"/>
          <w:szCs w:val="18"/>
        </w:rPr>
      </w:pPr>
      <w:r>
        <w:rPr>
          <w:rFonts w:hint="eastAsia" w:ascii="宋体" w:hAnsi="宋体"/>
          <w:szCs w:val="21"/>
        </w:rPr>
        <w:t>26.2.1</w:t>
      </w:r>
      <w:r>
        <w:rPr>
          <w:rFonts w:hint="eastAsia" w:ascii="宋体" w:hAnsi="宋体" w:cs="宋体"/>
          <w:kern w:val="0"/>
          <w:szCs w:val="18"/>
        </w:rPr>
        <w:t>样品递交签到：</w:t>
      </w:r>
    </w:p>
    <w:p w14:paraId="396F6CC7">
      <w:pPr>
        <w:snapToGrid w:val="0"/>
        <w:ind w:firstLine="420" w:firstLineChars="200"/>
        <w:rPr>
          <w:bCs/>
          <w:szCs w:val="21"/>
        </w:rPr>
      </w:pPr>
      <w:r>
        <w:rPr>
          <w:rFonts w:hint="eastAsia"/>
          <w:bCs/>
          <w:szCs w:val="21"/>
        </w:rPr>
        <w:t>投标人授权代表应在本项目投标截止时间前，携带</w:t>
      </w:r>
      <w:r>
        <w:rPr>
          <w:rFonts w:hint="eastAsia"/>
          <w:bCs/>
          <w:szCs w:val="21"/>
          <w:lang w:eastAsia="zh-CN"/>
        </w:rPr>
        <w:t>法定代表人（负责人）</w:t>
      </w:r>
      <w:r>
        <w:rPr>
          <w:rFonts w:hint="eastAsia"/>
          <w:bCs/>
          <w:szCs w:val="21"/>
        </w:rPr>
        <w:t>证明书（盖公章）、</w:t>
      </w:r>
      <w:r>
        <w:rPr>
          <w:rFonts w:hint="eastAsia"/>
          <w:bCs/>
          <w:szCs w:val="21"/>
          <w:lang w:eastAsia="zh-CN"/>
        </w:rPr>
        <w:t>法定代表人（负责人）</w:t>
      </w:r>
      <w:r>
        <w:rPr>
          <w:rFonts w:hint="eastAsia"/>
          <w:bCs/>
          <w:szCs w:val="21"/>
        </w:rPr>
        <w:t>授权书（盖公章）、授权代表身份证原件和复印件、样品清单（盖公章），到达</w:t>
      </w:r>
      <w:r>
        <w:rPr>
          <w:rFonts w:hint="eastAsia" w:ascii="宋体" w:hAnsi="宋体"/>
          <w:szCs w:val="21"/>
          <w:lang w:eastAsia="zh-CN"/>
        </w:rPr>
        <w:t>采购人</w:t>
      </w:r>
      <w:r>
        <w:rPr>
          <w:rFonts w:hint="eastAsia" w:ascii="宋体" w:hAnsi="宋体"/>
          <w:szCs w:val="21"/>
        </w:rPr>
        <w:t>指定地点</w:t>
      </w:r>
      <w:r>
        <w:rPr>
          <w:rFonts w:hint="eastAsia"/>
          <w:bCs/>
          <w:szCs w:val="21"/>
        </w:rPr>
        <w:t>，按</w:t>
      </w:r>
      <w:r>
        <w:rPr>
          <w:rFonts w:hint="eastAsia" w:ascii="宋体" w:hAnsi="宋体"/>
          <w:szCs w:val="21"/>
          <w:lang w:eastAsia="zh-CN"/>
        </w:rPr>
        <w:t>采购人</w:t>
      </w:r>
      <w:r>
        <w:rPr>
          <w:rFonts w:hint="eastAsia"/>
          <w:bCs/>
          <w:szCs w:val="21"/>
        </w:rPr>
        <w:t>工作人员指引进行样品递交签到。</w:t>
      </w:r>
    </w:p>
    <w:p w14:paraId="02ACDB53">
      <w:pPr>
        <w:snapToGrid w:val="0"/>
        <w:ind w:firstLine="420" w:firstLineChars="200"/>
        <w:rPr>
          <w:bCs/>
          <w:szCs w:val="21"/>
        </w:rPr>
      </w:pPr>
      <w:r>
        <w:rPr>
          <w:rFonts w:hint="eastAsia"/>
          <w:bCs/>
          <w:szCs w:val="21"/>
        </w:rPr>
        <w:t>特别注意事项：（1）上述资料提供不齐全的，不予签到；（2）本项目投标截止时间后，不再受理签到；（3）未进行签到的，样品不予接收。</w:t>
      </w:r>
    </w:p>
    <w:p w14:paraId="3C66A823">
      <w:pPr>
        <w:snapToGrid w:val="0"/>
        <w:ind w:firstLine="420" w:firstLineChars="200"/>
        <w:rPr>
          <w:rFonts w:hint="eastAsia" w:ascii="宋体" w:hAnsi="宋体" w:cs="宋体"/>
          <w:kern w:val="0"/>
          <w:szCs w:val="18"/>
        </w:rPr>
      </w:pPr>
      <w:r>
        <w:rPr>
          <w:rFonts w:hint="eastAsia" w:ascii="宋体" w:hAnsi="宋体"/>
          <w:szCs w:val="21"/>
        </w:rPr>
        <w:t>26.2.</w:t>
      </w:r>
      <w:r>
        <w:rPr>
          <w:rFonts w:hint="eastAsia" w:ascii="宋体" w:hAnsi="宋体" w:cs="宋体"/>
          <w:kern w:val="0"/>
          <w:szCs w:val="18"/>
        </w:rPr>
        <w:t>2 样品接收</w:t>
      </w:r>
    </w:p>
    <w:p w14:paraId="494D2E45">
      <w:pPr>
        <w:snapToGrid w:val="0"/>
        <w:ind w:firstLine="420" w:firstLineChars="200"/>
        <w:rPr>
          <w:rFonts w:hint="eastAsia" w:ascii="宋体" w:hAnsi="宋体" w:cs="宋体"/>
          <w:kern w:val="0"/>
          <w:szCs w:val="18"/>
        </w:rPr>
      </w:pPr>
      <w:r>
        <w:rPr>
          <w:rFonts w:hint="eastAsia" w:ascii="宋体" w:hAnsi="宋体" w:cs="宋体"/>
          <w:kern w:val="0"/>
          <w:szCs w:val="18"/>
          <w:lang w:eastAsia="zh-CN"/>
        </w:rPr>
        <w:t>采购人</w:t>
      </w:r>
      <w:r>
        <w:rPr>
          <w:rFonts w:hint="eastAsia" w:ascii="宋体" w:hAnsi="宋体" w:cs="宋体"/>
          <w:kern w:val="0"/>
          <w:szCs w:val="18"/>
        </w:rPr>
        <w:t xml:space="preserve">于本项目投标截止时间前进行投标样品接收。投标样品接收必须进行身份核对、样品核对、登记确认、顺序编号。 </w:t>
      </w:r>
    </w:p>
    <w:p w14:paraId="30F4D898">
      <w:pPr>
        <w:snapToGrid w:val="0"/>
        <w:ind w:firstLine="420" w:firstLineChars="200"/>
        <w:rPr>
          <w:rFonts w:hint="eastAsia" w:ascii="宋体" w:hAnsi="宋体" w:cs="宋体"/>
          <w:kern w:val="0"/>
          <w:szCs w:val="18"/>
        </w:rPr>
      </w:pPr>
      <w:r>
        <w:rPr>
          <w:rFonts w:hint="eastAsia" w:ascii="宋体" w:hAnsi="宋体" w:cs="宋体"/>
          <w:kern w:val="0"/>
          <w:szCs w:val="18"/>
        </w:rPr>
        <w:t>（1）身份核对。</w:t>
      </w:r>
      <w:r>
        <w:rPr>
          <w:rFonts w:hint="eastAsia" w:ascii="宋体" w:hAnsi="宋体"/>
          <w:szCs w:val="21"/>
          <w:lang w:eastAsia="zh-CN"/>
        </w:rPr>
        <w:t>采购人</w:t>
      </w:r>
      <w:r>
        <w:rPr>
          <w:rFonts w:hint="eastAsia" w:ascii="宋体" w:hAnsi="宋体" w:cs="宋体"/>
          <w:kern w:val="0"/>
          <w:szCs w:val="18"/>
        </w:rPr>
        <w:t>核对投标人授权代表提供的“</w:t>
      </w:r>
      <w:r>
        <w:rPr>
          <w:rFonts w:hint="eastAsia" w:ascii="宋体" w:hAnsi="宋体" w:cs="宋体"/>
          <w:kern w:val="0"/>
          <w:szCs w:val="18"/>
          <w:lang w:eastAsia="zh-CN"/>
        </w:rPr>
        <w:t>法定代表人（负责人）</w:t>
      </w:r>
      <w:r>
        <w:rPr>
          <w:rFonts w:hint="eastAsia" w:ascii="宋体" w:hAnsi="宋体" w:cs="宋体"/>
          <w:kern w:val="0"/>
          <w:szCs w:val="18"/>
        </w:rPr>
        <w:t>证明书（盖公章）、</w:t>
      </w:r>
      <w:r>
        <w:rPr>
          <w:rFonts w:hint="eastAsia" w:ascii="宋体" w:hAnsi="宋体" w:cs="宋体"/>
          <w:kern w:val="0"/>
          <w:szCs w:val="18"/>
          <w:lang w:eastAsia="zh-CN"/>
        </w:rPr>
        <w:t>法定代表人（负责人）</w:t>
      </w:r>
      <w:r>
        <w:rPr>
          <w:rFonts w:hint="eastAsia" w:ascii="宋体" w:hAnsi="宋体" w:cs="宋体"/>
          <w:kern w:val="0"/>
          <w:szCs w:val="18"/>
        </w:rPr>
        <w:t>授权书（盖公章）、授权代表身份证原件和复印件”。资料不齐全的，不得接收投标样品。</w:t>
      </w:r>
    </w:p>
    <w:p w14:paraId="3C261CA8">
      <w:pPr>
        <w:snapToGrid w:val="0"/>
        <w:ind w:firstLine="420" w:firstLineChars="200"/>
        <w:rPr>
          <w:rFonts w:hint="eastAsia" w:ascii="宋体" w:hAnsi="宋体" w:cs="宋体"/>
          <w:kern w:val="0"/>
          <w:szCs w:val="18"/>
        </w:rPr>
      </w:pPr>
      <w:r>
        <w:rPr>
          <w:rFonts w:hint="eastAsia" w:ascii="宋体" w:hAnsi="宋体" w:cs="宋体"/>
          <w:kern w:val="0"/>
          <w:szCs w:val="18"/>
        </w:rPr>
        <w:t>（2）样品核对。</w:t>
      </w:r>
      <w:r>
        <w:rPr>
          <w:rFonts w:hint="eastAsia" w:ascii="宋体" w:hAnsi="宋体"/>
          <w:szCs w:val="21"/>
          <w:lang w:eastAsia="zh-CN"/>
        </w:rPr>
        <w:t>采购人</w:t>
      </w:r>
      <w:r>
        <w:rPr>
          <w:rFonts w:hint="eastAsia" w:ascii="宋体" w:hAnsi="宋体" w:cs="宋体"/>
          <w:kern w:val="0"/>
          <w:szCs w:val="18"/>
        </w:rPr>
        <w:t>工作人员将投标样品与投标人提供的《样品清单》（盖公章）进行一一核对。有不一致的或损坏情况的，将要求投标人授权代表在《样品清单》上注明。</w:t>
      </w:r>
    </w:p>
    <w:p w14:paraId="1D261FEA">
      <w:pPr>
        <w:snapToGrid w:val="0"/>
        <w:ind w:firstLine="420" w:firstLineChars="200"/>
        <w:rPr>
          <w:rFonts w:hint="eastAsia" w:ascii="宋体" w:hAnsi="宋体" w:cs="宋体"/>
          <w:kern w:val="0"/>
          <w:szCs w:val="18"/>
        </w:rPr>
      </w:pPr>
      <w:r>
        <w:rPr>
          <w:rFonts w:hint="eastAsia" w:ascii="宋体" w:hAnsi="宋体" w:cs="宋体"/>
          <w:kern w:val="0"/>
          <w:szCs w:val="18"/>
        </w:rPr>
        <w:t>（3）登记确认。在完成身份核对及样品核对后，投标人授权代表必须在《样品接收登记表》上登记确认。</w:t>
      </w:r>
    </w:p>
    <w:p w14:paraId="5AA32767">
      <w:pPr>
        <w:snapToGrid w:val="0"/>
        <w:ind w:firstLine="420" w:firstLineChars="200"/>
        <w:rPr>
          <w:rFonts w:hint="eastAsia" w:ascii="宋体" w:hAnsi="宋体" w:cs="宋体"/>
          <w:kern w:val="0"/>
          <w:szCs w:val="18"/>
        </w:rPr>
      </w:pPr>
      <w:r>
        <w:rPr>
          <w:rFonts w:hint="eastAsia" w:ascii="宋体" w:hAnsi="宋体" w:cs="宋体"/>
          <w:kern w:val="0"/>
          <w:szCs w:val="18"/>
        </w:rPr>
        <w:t>（4）顺序编号。</w:t>
      </w:r>
      <w:r>
        <w:rPr>
          <w:rFonts w:hint="eastAsia" w:ascii="宋体" w:hAnsi="宋体"/>
          <w:szCs w:val="21"/>
          <w:lang w:eastAsia="zh-CN"/>
        </w:rPr>
        <w:t>采购人</w:t>
      </w:r>
      <w:r>
        <w:rPr>
          <w:rFonts w:hint="eastAsia" w:ascii="宋体" w:hAnsi="宋体" w:cs="宋体"/>
          <w:kern w:val="0"/>
          <w:szCs w:val="18"/>
        </w:rPr>
        <w:t>工作人员按投标样品接收的先后顺序进行编号。</w:t>
      </w:r>
    </w:p>
    <w:p w14:paraId="402B7AA0">
      <w:pPr>
        <w:snapToGrid w:val="0"/>
        <w:ind w:firstLine="420" w:firstLineChars="200"/>
        <w:rPr>
          <w:rFonts w:hint="eastAsia" w:ascii="宋体" w:hAnsi="宋体" w:cs="宋体"/>
          <w:kern w:val="0"/>
          <w:szCs w:val="18"/>
        </w:rPr>
      </w:pPr>
      <w:r>
        <w:rPr>
          <w:rFonts w:hint="eastAsia" w:ascii="宋体" w:hAnsi="宋体"/>
          <w:szCs w:val="21"/>
        </w:rPr>
        <w:t>26.3</w:t>
      </w:r>
      <w:r>
        <w:rPr>
          <w:rFonts w:hint="eastAsia" w:ascii="宋体" w:hAnsi="宋体"/>
          <w:szCs w:val="21"/>
          <w:lang w:eastAsia="zh-CN"/>
        </w:rPr>
        <w:t>采购人</w:t>
      </w:r>
      <w:r>
        <w:rPr>
          <w:rFonts w:hint="eastAsia" w:ascii="宋体" w:hAnsi="宋体" w:cs="宋体"/>
          <w:kern w:val="0"/>
          <w:szCs w:val="18"/>
        </w:rPr>
        <w:t>工作人员负责组织投标样品摆样，指引投标人授权代表将投标样品搬运到指定地点摆放、拆除包装，按要求摆放整齐。</w:t>
      </w:r>
    </w:p>
    <w:p w14:paraId="5F0C2EA7">
      <w:pPr>
        <w:snapToGrid w:val="0"/>
        <w:ind w:firstLine="420" w:firstLineChars="200"/>
        <w:rPr>
          <w:rFonts w:hint="eastAsia" w:ascii="宋体" w:hAnsi="宋体" w:cs="宋体"/>
          <w:kern w:val="0"/>
          <w:szCs w:val="18"/>
        </w:rPr>
      </w:pPr>
      <w:r>
        <w:rPr>
          <w:rFonts w:hint="eastAsia" w:ascii="宋体" w:hAnsi="宋体" w:cs="宋体"/>
          <w:kern w:val="0"/>
          <w:szCs w:val="18"/>
        </w:rPr>
        <w:t>26.4样品的退回：（1）未中标的投标人投标样品，</w:t>
      </w:r>
      <w:r>
        <w:rPr>
          <w:rFonts w:hint="eastAsia" w:ascii="宋体" w:hAnsi="宋体"/>
          <w:szCs w:val="21"/>
          <w:lang w:eastAsia="zh-CN"/>
        </w:rPr>
        <w:t>采购人</w:t>
      </w:r>
      <w:r>
        <w:rPr>
          <w:rFonts w:hint="eastAsia" w:ascii="宋体" w:hAnsi="宋体" w:cs="宋体"/>
          <w:kern w:val="0"/>
          <w:szCs w:val="18"/>
        </w:rPr>
        <w:t>工作人员将按规定通知其投标人授权代表在项目完成评审后的三天内取回。（2）中标人的投标样品，</w:t>
      </w:r>
      <w:r>
        <w:rPr>
          <w:rFonts w:hint="eastAsia" w:ascii="宋体" w:hAnsi="宋体"/>
          <w:szCs w:val="21"/>
          <w:lang w:eastAsia="zh-CN"/>
        </w:rPr>
        <w:t>采购人</w:t>
      </w:r>
      <w:r>
        <w:rPr>
          <w:rFonts w:hint="eastAsia" w:ascii="宋体" w:hAnsi="宋体" w:cs="宋体"/>
          <w:kern w:val="0"/>
          <w:szCs w:val="18"/>
        </w:rPr>
        <w:t>工作人员将按规定在中标通知书发出后移交采购人。投标样品移交或退回时，</w:t>
      </w:r>
      <w:r>
        <w:rPr>
          <w:rFonts w:hint="eastAsia" w:ascii="宋体" w:hAnsi="宋体"/>
          <w:szCs w:val="21"/>
          <w:lang w:eastAsia="zh-CN"/>
        </w:rPr>
        <w:t>采购人</w:t>
      </w:r>
      <w:r>
        <w:rPr>
          <w:rFonts w:hint="eastAsia" w:ascii="宋体" w:hAnsi="宋体" w:cs="宋体"/>
          <w:kern w:val="0"/>
          <w:szCs w:val="18"/>
        </w:rPr>
        <w:t>工作人员将再次核对投标人授权代表或采购人代表身份、核对《样品清单》，</w:t>
      </w:r>
      <w:r>
        <w:rPr>
          <w:rFonts w:hint="eastAsia" w:hAnsi="宋体" w:cs="宋体"/>
          <w:szCs w:val="18"/>
        </w:rPr>
        <w:t>由投标人或采购人代表</w:t>
      </w:r>
      <w:r>
        <w:rPr>
          <w:rFonts w:hint="eastAsia" w:ascii="宋体" w:hAnsi="宋体" w:cs="宋体"/>
          <w:kern w:val="0"/>
          <w:szCs w:val="18"/>
        </w:rPr>
        <w:t>签字确认后取走样品。</w:t>
      </w:r>
    </w:p>
    <w:p w14:paraId="7166B766">
      <w:pPr>
        <w:snapToGrid w:val="0"/>
        <w:ind w:firstLine="420"/>
        <w:rPr>
          <w:rFonts w:hint="eastAsia" w:ascii="宋体" w:hAnsi="宋体"/>
          <w:szCs w:val="21"/>
        </w:rPr>
      </w:pPr>
      <w:r>
        <w:rPr>
          <w:rFonts w:hint="eastAsia" w:ascii="宋体" w:hAnsi="宋体" w:cs="宋体"/>
          <w:kern w:val="0"/>
          <w:szCs w:val="18"/>
        </w:rPr>
        <w:t>26.5投标样品未能及时退回的，</w:t>
      </w:r>
      <w:r>
        <w:rPr>
          <w:rFonts w:hint="eastAsia" w:ascii="宋体" w:hAnsi="宋体"/>
          <w:szCs w:val="21"/>
          <w:lang w:eastAsia="zh-CN"/>
        </w:rPr>
        <w:t>采购人</w:t>
      </w:r>
      <w:r>
        <w:rPr>
          <w:rFonts w:hint="eastAsia" w:ascii="宋体" w:hAnsi="宋体" w:cs="宋体"/>
          <w:kern w:val="0"/>
          <w:szCs w:val="18"/>
        </w:rPr>
        <w:t>工作人员将及时存放到样品室，并发函或电话敦促相关单位取回。经敦促仍未能按规定取回的，视同投标人放弃取回，</w:t>
      </w:r>
      <w:r>
        <w:rPr>
          <w:rFonts w:hint="eastAsia" w:ascii="宋体" w:hAnsi="宋体"/>
          <w:szCs w:val="21"/>
          <w:lang w:eastAsia="zh-CN"/>
        </w:rPr>
        <w:t>采购人</w:t>
      </w:r>
      <w:r>
        <w:rPr>
          <w:rFonts w:hint="eastAsia" w:ascii="宋体" w:hAnsi="宋体" w:cs="宋体"/>
          <w:kern w:val="0"/>
          <w:szCs w:val="18"/>
        </w:rPr>
        <w:t>将定期清理。</w:t>
      </w:r>
    </w:p>
    <w:p w14:paraId="0C96B221">
      <w:pPr>
        <w:snapToGrid w:val="0"/>
        <w:ind w:firstLine="420"/>
        <w:rPr>
          <w:rFonts w:hint="eastAsia" w:ascii="宋体" w:hAnsi="宋体"/>
          <w:szCs w:val="21"/>
        </w:rPr>
      </w:pPr>
    </w:p>
    <w:p w14:paraId="0C3C4906">
      <w:pPr>
        <w:snapToGrid w:val="0"/>
        <w:rPr>
          <w:rFonts w:hint="eastAsia"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7FCA2505">
      <w:pPr>
        <w:snapToGrid w:val="0"/>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投标截止时间以后不得修改</w:t>
      </w:r>
      <w:r>
        <w:rPr>
          <w:rFonts w:hint="eastAsia" w:ascii="宋体" w:hAnsi="宋体"/>
        </w:rPr>
        <w:t>和撤销</w:t>
      </w:r>
      <w:r>
        <w:rPr>
          <w:rFonts w:ascii="宋体" w:hAnsi="宋体"/>
        </w:rPr>
        <w:t>投标文件。</w:t>
      </w:r>
    </w:p>
    <w:p w14:paraId="08FB39B7">
      <w:pPr>
        <w:snapToGrid w:val="0"/>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2在投标有效期内投标人不得撤销其投标，否则其投标保证金将按照本通用条款第20、21条的规定处理。</w:t>
      </w:r>
    </w:p>
    <w:p w14:paraId="28E1CF90">
      <w:pPr>
        <w:snapToGrid w:val="0"/>
        <w:ind w:firstLine="411" w:firstLineChars="196"/>
        <w:rPr>
          <w:rFonts w:hint="eastAsia" w:ascii="宋体" w:hAnsi="宋体"/>
          <w:szCs w:val="21"/>
        </w:rPr>
      </w:pPr>
      <w:r>
        <w:rPr>
          <w:rFonts w:hint="eastAsia" w:ascii="宋体" w:hAnsi="宋体"/>
          <w:szCs w:val="21"/>
        </w:rPr>
        <w:t>27.3</w:t>
      </w:r>
      <w:r>
        <w:rPr>
          <w:rFonts w:hint="eastAsia" w:ascii="宋体" w:hAnsi="宋体"/>
          <w:szCs w:val="21"/>
          <w:lang w:eastAsia="zh-CN"/>
        </w:rPr>
        <w:t>采购人</w:t>
      </w:r>
      <w:r>
        <w:rPr>
          <w:rFonts w:hint="eastAsia" w:ascii="宋体" w:hAnsi="宋体"/>
          <w:szCs w:val="21"/>
        </w:rPr>
        <w:t>不退还投标文件，专用条款另有规定的除外。</w:t>
      </w:r>
    </w:p>
    <w:p w14:paraId="79E495FC">
      <w:pPr>
        <w:pStyle w:val="4"/>
        <w:numPr>
          <w:ilvl w:val="0"/>
          <w:numId w:val="21"/>
        </w:numPr>
        <w:spacing w:before="120" w:beforeLines="50" w:after="120" w:afterLines="50"/>
        <w:rPr>
          <w:sz w:val="28"/>
          <w:szCs w:val="28"/>
        </w:rPr>
      </w:pPr>
      <w:r>
        <w:rPr>
          <w:rFonts w:hint="eastAsia"/>
          <w:sz w:val="28"/>
          <w:szCs w:val="28"/>
        </w:rPr>
        <w:t>开标</w:t>
      </w:r>
    </w:p>
    <w:p w14:paraId="515ADA1C">
      <w:pPr>
        <w:numPr>
          <w:ilvl w:val="0"/>
          <w:numId w:val="22"/>
        </w:numPr>
        <w:snapToGrid w:val="0"/>
        <w:rPr>
          <w:rFonts w:hint="eastAsia" w:ascii="黑体" w:hAnsi="宋体" w:eastAsia="黑体"/>
          <w:sz w:val="24"/>
        </w:rPr>
      </w:pPr>
      <w:r>
        <w:rPr>
          <w:rFonts w:hint="eastAsia" w:ascii="黑体" w:hAnsi="宋体" w:eastAsia="黑体"/>
          <w:sz w:val="24"/>
        </w:rPr>
        <w:t>开标</w:t>
      </w:r>
    </w:p>
    <w:p w14:paraId="11480B06">
      <w:pPr>
        <w:widowControl/>
        <w:autoSpaceDE w:val="0"/>
        <w:autoSpaceDN w:val="0"/>
        <w:snapToGrid w:val="0"/>
        <w:ind w:left="630" w:right="17" w:hanging="630" w:hangingChars="300"/>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1</w:t>
      </w:r>
      <w:r>
        <w:rPr>
          <w:rFonts w:hint="eastAsia" w:ascii="宋体" w:hAnsi="宋体" w:cs="宋体"/>
          <w:szCs w:val="21"/>
        </w:rPr>
        <w:t xml:space="preserve"> 开标时，</w:t>
      </w:r>
      <w:r>
        <w:rPr>
          <w:rFonts w:hint="eastAsia" w:ascii="宋体" w:hAnsi="宋体" w:cs="宋体"/>
          <w:szCs w:val="21"/>
          <w:lang w:eastAsia="zh-CN"/>
        </w:rPr>
        <w:t>采购人</w:t>
      </w:r>
      <w:r>
        <w:rPr>
          <w:rFonts w:hint="eastAsia" w:ascii="宋体" w:hAnsi="宋体" w:cs="宋体"/>
          <w:szCs w:val="21"/>
        </w:rPr>
        <w:t>将当众宣读投标人名称、投标价格以及</w:t>
      </w:r>
      <w:r>
        <w:rPr>
          <w:rFonts w:hint="eastAsia" w:ascii="宋体" w:hAnsi="宋体" w:cs="宋体"/>
          <w:szCs w:val="21"/>
          <w:lang w:eastAsia="zh-CN"/>
        </w:rPr>
        <w:t>采购人</w:t>
      </w:r>
      <w:r>
        <w:rPr>
          <w:rFonts w:hint="eastAsia" w:ascii="宋体" w:hAnsi="宋体" w:cs="宋体"/>
          <w:szCs w:val="21"/>
        </w:rPr>
        <w:t>认为合适的其他内容，只有在开标时唱出的折扣，评标时才能考虑。</w:t>
      </w:r>
    </w:p>
    <w:p w14:paraId="13DBA073">
      <w:pPr>
        <w:tabs>
          <w:tab w:val="left" w:pos="562"/>
          <w:tab w:val="left" w:pos="3372"/>
          <w:tab w:val="left" w:pos="3653"/>
        </w:tabs>
        <w:autoSpaceDE w:val="0"/>
        <w:autoSpaceDN w:val="0"/>
        <w:snapToGrid w:val="0"/>
        <w:ind w:right="17"/>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2</w:t>
      </w:r>
      <w:r>
        <w:rPr>
          <w:rFonts w:hint="eastAsia" w:ascii="宋体" w:hAnsi="宋体" w:cs="宋体"/>
          <w:szCs w:val="21"/>
        </w:rPr>
        <w:t xml:space="preserve"> 投标文件报价出现前后不一致的，除招标文件另有规定外，按照下列规定修正：</w:t>
      </w:r>
    </w:p>
    <w:p w14:paraId="6BA72940">
      <w:pPr>
        <w:pStyle w:val="9"/>
        <w:tabs>
          <w:tab w:val="left" w:pos="562"/>
          <w:tab w:val="left" w:pos="3372"/>
          <w:tab w:val="left" w:pos="3653"/>
        </w:tabs>
        <w:snapToGrid w:val="0"/>
        <w:spacing w:line="240" w:lineRule="auto"/>
        <w:rPr>
          <w:rFonts w:hint="eastAsia" w:ascii="宋体" w:hAnsi="宋体" w:cs="宋体"/>
          <w:b w:val="0"/>
          <w:bCs w:val="0"/>
          <w:sz w:val="21"/>
          <w:szCs w:val="21"/>
        </w:rPr>
      </w:pPr>
      <w:r>
        <w:rPr>
          <w:rFonts w:hint="eastAsia" w:ascii="宋体" w:hAnsi="宋体" w:cs="宋体"/>
          <w:b w:val="0"/>
          <w:bCs w:val="0"/>
          <w:sz w:val="21"/>
          <w:szCs w:val="21"/>
        </w:rPr>
        <w:t>　　大写金额和小写金额不一致的，以大写金额为准；</w:t>
      </w:r>
    </w:p>
    <w:p w14:paraId="06E6756A">
      <w:pPr>
        <w:widowControl/>
        <w:autoSpaceDE w:val="0"/>
        <w:autoSpaceDN w:val="0"/>
        <w:snapToGrid w:val="0"/>
        <w:ind w:right="17"/>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3</w:t>
      </w:r>
      <w:r>
        <w:rPr>
          <w:rFonts w:hint="eastAsia" w:ascii="宋体" w:hAnsi="宋体" w:cs="宋体"/>
          <w:szCs w:val="21"/>
        </w:rPr>
        <w:t xml:space="preserve"> </w:t>
      </w:r>
      <w:r>
        <w:rPr>
          <w:rFonts w:hint="eastAsia" w:ascii="宋体" w:hAnsi="宋体" w:cs="宋体"/>
          <w:szCs w:val="21"/>
          <w:lang w:eastAsia="zh-CN"/>
        </w:rPr>
        <w:t>采购人</w:t>
      </w:r>
      <w:r>
        <w:rPr>
          <w:rFonts w:hint="eastAsia" w:ascii="宋体" w:hAnsi="宋体" w:cs="宋体"/>
          <w:szCs w:val="21"/>
        </w:rPr>
        <w:t xml:space="preserve">将做开标记录。 </w:t>
      </w:r>
    </w:p>
    <w:p w14:paraId="52330C0B"/>
    <w:p w14:paraId="0B61E61B">
      <w:pPr>
        <w:pStyle w:val="4"/>
        <w:numPr>
          <w:ilvl w:val="0"/>
          <w:numId w:val="21"/>
        </w:numPr>
        <w:spacing w:before="120" w:beforeLines="50" w:after="120" w:afterLines="50"/>
        <w:rPr>
          <w:sz w:val="28"/>
          <w:szCs w:val="28"/>
        </w:rPr>
      </w:pPr>
      <w:r>
        <w:rPr>
          <w:rFonts w:hint="eastAsia"/>
          <w:sz w:val="28"/>
          <w:szCs w:val="28"/>
        </w:rPr>
        <w:t>评标要求</w:t>
      </w:r>
    </w:p>
    <w:p w14:paraId="45C540B2">
      <w:pPr>
        <w:rPr>
          <w:rFonts w:hint="eastAsia" w:ascii="黑体" w:hAnsi="宋体" w:eastAsia="黑体"/>
          <w:sz w:val="24"/>
        </w:rPr>
      </w:pPr>
      <w:r>
        <w:rPr>
          <w:rFonts w:hint="eastAsia" w:ascii="黑体" w:hAnsi="宋体" w:eastAsia="黑体"/>
          <w:sz w:val="24"/>
        </w:rPr>
        <w:t>29．评审委员会组成</w:t>
      </w:r>
    </w:p>
    <w:p w14:paraId="3B4FD0EB">
      <w:pPr>
        <w:ind w:firstLine="411" w:firstLineChars="196"/>
        <w:rPr>
          <w:rFonts w:hint="eastAsia" w:ascii="宋体" w:hAnsi="宋体"/>
        </w:rPr>
      </w:pPr>
      <w:r>
        <w:rPr>
          <w:rFonts w:hint="eastAsia" w:ascii="宋体" w:hAnsi="宋体"/>
        </w:rPr>
        <w:t>29.1开标结束后召开评标会议，</w:t>
      </w:r>
      <w:r>
        <w:rPr>
          <w:rFonts w:hint="eastAsia" w:ascii="宋体" w:hAnsi="宋体"/>
          <w:szCs w:val="21"/>
        </w:rPr>
        <w:t>评审委员会</w:t>
      </w:r>
      <w:r>
        <w:rPr>
          <w:rFonts w:hint="eastAsia" w:ascii="宋体" w:hAnsi="宋体"/>
        </w:rPr>
        <w:t>由</w:t>
      </w:r>
      <w:r>
        <w:rPr>
          <w:rFonts w:hint="eastAsia" w:ascii="宋体" w:hAnsi="宋体"/>
          <w:szCs w:val="21"/>
          <w:lang w:eastAsia="zh-CN"/>
        </w:rPr>
        <w:t>采购人</w:t>
      </w:r>
      <w:r>
        <w:rPr>
          <w:rFonts w:hint="eastAsia" w:ascii="宋体" w:hAnsi="宋体"/>
        </w:rPr>
        <w:t>依法组建，负责评标活动。</w:t>
      </w:r>
    </w:p>
    <w:p w14:paraId="000EA290">
      <w:pPr>
        <w:widowControl/>
        <w:shd w:val="clear" w:color="auto" w:fill="FFFFFF"/>
        <w:spacing w:before="47" w:after="206" w:line="299" w:lineRule="atLeast"/>
        <w:jc w:val="left"/>
      </w:pPr>
      <w:r>
        <w:rPr>
          <w:rFonts w:hint="eastAsia" w:ascii="宋体" w:hAnsi="宋体"/>
          <w:szCs w:val="21"/>
        </w:rPr>
        <w:t>评审委员会</w:t>
      </w:r>
      <w:r>
        <w:rPr>
          <w:rFonts w:hint="eastAsia"/>
        </w:rPr>
        <w:t>的组成及行为规范执行《</w:t>
      </w:r>
      <w:r>
        <w:t>深圳经济特区政府采购条例实施细则</w:t>
      </w:r>
      <w:r>
        <w:rPr>
          <w:rFonts w:hint="eastAsia"/>
        </w:rPr>
        <w:t>》，</w:t>
      </w:r>
      <w:r>
        <w:t>评审委员会由评审专家</w:t>
      </w:r>
      <w:r>
        <w:rPr>
          <w:rFonts w:hint="eastAsia"/>
        </w:rPr>
        <w:t>及采购人代表</w:t>
      </w:r>
      <w:r>
        <w:t>组成</w:t>
      </w:r>
      <w:r>
        <w:rPr>
          <w:rFonts w:hint="eastAsia"/>
        </w:rPr>
        <w:t>（其中专家人数不少于评审委员会的三分之二）</w:t>
      </w:r>
      <w:r>
        <w:t>，人数为五人以上的单数，评审专家通过随机方式从专家库中选取。</w:t>
      </w:r>
    </w:p>
    <w:p w14:paraId="4C7F23F6">
      <w:pPr>
        <w:ind w:firstLine="411" w:firstLineChars="196"/>
        <w:rPr>
          <w:rFonts w:hint="eastAsia" w:ascii="宋体" w:hAnsi="宋体"/>
        </w:rPr>
      </w:pPr>
      <w:r>
        <w:rPr>
          <w:rFonts w:hint="eastAsia" w:ascii="宋体" w:hAnsi="宋体"/>
        </w:rPr>
        <w:t>29.2评标定标应当遵循公平、公正、科学、择优的原则。</w:t>
      </w:r>
    </w:p>
    <w:p w14:paraId="4493704E">
      <w:pPr>
        <w:ind w:firstLine="411" w:firstLineChars="196"/>
        <w:rPr>
          <w:rFonts w:hint="eastAsia" w:ascii="宋体" w:hAnsi="宋体"/>
        </w:rPr>
      </w:pPr>
      <w:r>
        <w:rPr>
          <w:rFonts w:hint="eastAsia" w:ascii="宋体" w:hAnsi="宋体"/>
        </w:rPr>
        <w:t>29.3评标活动依法进行，任何单位和个人不得非法干预评标过程和结果。</w:t>
      </w:r>
    </w:p>
    <w:p w14:paraId="674842F1">
      <w:pPr>
        <w:ind w:firstLine="411" w:firstLineChars="196"/>
        <w:rPr>
          <w:rFonts w:hint="eastAsia" w:ascii="宋体" w:hAnsi="宋体"/>
        </w:rPr>
      </w:pPr>
      <w:r>
        <w:rPr>
          <w:rFonts w:hint="eastAsia" w:ascii="宋体" w:hAnsi="宋体"/>
        </w:rPr>
        <w:t>29.4评标过程中不允许违背评标程序或采用招标文件未载明的评标方法或评标因素进行评标。</w:t>
      </w:r>
    </w:p>
    <w:p w14:paraId="5A3CF2E3">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开标后，直到签订合同为止，凡属于对投标文件的审查、澄清、评价和比较的有关资料以及与评标有关的其他任何情况均严格保密。</w:t>
      </w:r>
    </w:p>
    <w:p w14:paraId="6F3ED869">
      <w:pPr>
        <w:rPr>
          <w:rFonts w:hint="eastAsia" w:ascii="黑体" w:hAnsi="宋体" w:eastAsia="黑体"/>
          <w:sz w:val="24"/>
        </w:rPr>
      </w:pPr>
      <w:r>
        <w:rPr>
          <w:rFonts w:hint="eastAsia" w:ascii="黑体" w:hAnsi="宋体" w:eastAsia="黑体"/>
          <w:sz w:val="24"/>
        </w:rPr>
        <w:t>30．向评审委员会提供的资料</w:t>
      </w:r>
    </w:p>
    <w:p w14:paraId="59012E34">
      <w:pPr>
        <w:ind w:firstLine="411" w:firstLineChars="196"/>
        <w:rPr>
          <w:rFonts w:hint="eastAsia" w:ascii="宋体" w:hAnsi="宋体"/>
        </w:rPr>
      </w:pPr>
      <w:r>
        <w:rPr>
          <w:rFonts w:hint="eastAsia" w:ascii="宋体" w:hAnsi="宋体"/>
        </w:rPr>
        <w:t>30.1公开发布的招标文件，包括图纸、服务清单、答疑文件等；</w:t>
      </w:r>
    </w:p>
    <w:p w14:paraId="1D5656B0">
      <w:pPr>
        <w:ind w:firstLine="411" w:firstLineChars="196"/>
        <w:rPr>
          <w:rFonts w:hint="eastAsia" w:ascii="宋体" w:hAnsi="宋体"/>
        </w:rPr>
      </w:pPr>
      <w:r>
        <w:rPr>
          <w:rFonts w:hint="eastAsia" w:ascii="宋体" w:hAnsi="宋体"/>
        </w:rPr>
        <w:t>30.2其他评标必须的资料。</w:t>
      </w:r>
    </w:p>
    <w:p w14:paraId="14485098">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3548829A">
      <w:pPr>
        <w:ind w:firstLine="411" w:firstLineChars="196"/>
        <w:rPr>
          <w:rFonts w:hint="eastAsia" w:ascii="宋体" w:hAnsi="宋体"/>
        </w:rPr>
      </w:pPr>
      <w:r>
        <w:rPr>
          <w:rFonts w:hint="eastAsia" w:ascii="宋体" w:hAnsi="宋体"/>
        </w:rPr>
        <w:t>（1）招标的目的；</w:t>
      </w:r>
    </w:p>
    <w:p w14:paraId="39C72E4E">
      <w:pPr>
        <w:ind w:firstLine="411" w:firstLineChars="196"/>
        <w:rPr>
          <w:rFonts w:hint="eastAsia" w:ascii="宋体" w:hAnsi="宋体"/>
        </w:rPr>
      </w:pPr>
      <w:r>
        <w:rPr>
          <w:rFonts w:hint="eastAsia" w:ascii="宋体" w:hAnsi="宋体"/>
        </w:rPr>
        <w:t>（2）招标项目需求的范围和性质；</w:t>
      </w:r>
    </w:p>
    <w:p w14:paraId="29483071">
      <w:pPr>
        <w:ind w:firstLine="411" w:firstLineChars="196"/>
        <w:rPr>
          <w:rFonts w:hint="eastAsia" w:ascii="宋体" w:hAnsi="宋体"/>
        </w:rPr>
      </w:pPr>
      <w:r>
        <w:rPr>
          <w:rFonts w:hint="eastAsia" w:ascii="宋体" w:hAnsi="宋体"/>
        </w:rPr>
        <w:t>（3）招标文件规定的投标人的资格、预算限额、商务条款；</w:t>
      </w:r>
    </w:p>
    <w:p w14:paraId="51772B2D">
      <w:pPr>
        <w:ind w:firstLine="411" w:firstLineChars="196"/>
        <w:rPr>
          <w:rFonts w:hint="eastAsia" w:ascii="宋体" w:hAnsi="宋体"/>
        </w:rPr>
      </w:pPr>
      <w:r>
        <w:rPr>
          <w:rFonts w:hint="eastAsia" w:ascii="宋体" w:hAnsi="宋体"/>
        </w:rPr>
        <w:t>（4）招标文件规定的评标程序、评标方法和评标因素；</w:t>
      </w:r>
    </w:p>
    <w:p w14:paraId="63C04C2A">
      <w:pPr>
        <w:ind w:firstLine="411" w:firstLineChars="196"/>
        <w:rPr>
          <w:rFonts w:hint="eastAsia" w:ascii="宋体" w:hAnsi="宋体"/>
        </w:rPr>
      </w:pPr>
      <w:r>
        <w:rPr>
          <w:rFonts w:hint="eastAsia" w:ascii="宋体" w:hAnsi="宋体"/>
        </w:rPr>
        <w:t>（5）招标文件所列示的资格性审查表及符合性审查表。</w:t>
      </w:r>
    </w:p>
    <w:p w14:paraId="6336D9E5">
      <w:pPr>
        <w:rPr>
          <w:rFonts w:hint="eastAsia" w:ascii="黑体" w:hAnsi="宋体" w:eastAsia="黑体"/>
          <w:sz w:val="24"/>
        </w:rPr>
      </w:pPr>
      <w:r>
        <w:rPr>
          <w:rFonts w:hint="eastAsia" w:ascii="黑体" w:hAnsi="宋体" w:eastAsia="黑体"/>
          <w:sz w:val="24"/>
        </w:rPr>
        <w:t>31．独立评标</w:t>
      </w:r>
    </w:p>
    <w:p w14:paraId="4A5222F2">
      <w:pPr>
        <w:ind w:firstLine="411" w:firstLineChars="196"/>
        <w:rPr>
          <w:rFonts w:hint="eastAsia" w:ascii="宋体" w:hAnsi="宋体"/>
          <w:bCs/>
          <w:szCs w:val="21"/>
        </w:rPr>
      </w:pPr>
      <w:r>
        <w:rPr>
          <w:rFonts w:hint="eastAsia" w:ascii="宋体" w:hAnsi="宋体"/>
          <w:bCs/>
        </w:rPr>
        <w:t>30.1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成员的评标活动应当独立进行，并应遵循投标文件初审、澄清有关问题、比较与评价、确定中标候选人、编写评标报告的工作程序。</w:t>
      </w:r>
    </w:p>
    <w:p w14:paraId="4C138850">
      <w:pPr>
        <w:pStyle w:val="4"/>
        <w:numPr>
          <w:ilvl w:val="0"/>
          <w:numId w:val="21"/>
        </w:numPr>
        <w:spacing w:before="120" w:beforeLines="50" w:after="120" w:afterLines="50"/>
        <w:rPr>
          <w:sz w:val="28"/>
          <w:szCs w:val="28"/>
        </w:rPr>
      </w:pPr>
      <w:r>
        <w:rPr>
          <w:rFonts w:hint="eastAsia"/>
          <w:sz w:val="28"/>
          <w:szCs w:val="28"/>
        </w:rPr>
        <w:t>评标程序及评标方法</w:t>
      </w:r>
    </w:p>
    <w:p w14:paraId="24613C35">
      <w:pPr>
        <w:rPr>
          <w:rFonts w:hint="eastAsia" w:ascii="黑体" w:hAnsi="宋体" w:eastAsia="黑体"/>
          <w:sz w:val="24"/>
        </w:rPr>
      </w:pPr>
      <w:r>
        <w:rPr>
          <w:rFonts w:hint="eastAsia" w:ascii="黑体" w:hAnsi="宋体" w:eastAsia="黑体"/>
          <w:sz w:val="24"/>
        </w:rPr>
        <w:t>32．投标文件初审</w:t>
      </w:r>
    </w:p>
    <w:p w14:paraId="414F7A3F">
      <w:pPr>
        <w:ind w:firstLine="411" w:firstLineChars="196"/>
        <w:rPr>
          <w:rFonts w:hint="eastAsia" w:ascii="宋体" w:hAnsi="宋体"/>
        </w:rPr>
      </w:pPr>
      <w:r>
        <w:rPr>
          <w:rFonts w:hint="eastAsia" w:ascii="宋体" w:hAnsi="宋体"/>
        </w:rPr>
        <w:t>32.1投标文件初审包括资格性审查和符合性审查。资格性审查：依据法律法规和招标文件的规定，对投标文件中的资格证明进行审查，以确定投标人是否具备投标资格。符合性审查：依据招标文件的规定，从投标文件的有效性、完整性和对招标文件的响应程度进行审查，以确定是否对招标文件的实质性要求作出响应。</w:t>
      </w:r>
    </w:p>
    <w:p w14:paraId="2111972F">
      <w:pPr>
        <w:autoSpaceDE w:val="0"/>
        <w:autoSpaceDN w:val="0"/>
        <w:adjustRightInd w:val="0"/>
        <w:jc w:val="left"/>
        <w:rPr>
          <w:rFonts w:hint="eastAsia" w:ascii="宋体" w:hAnsi="宋体"/>
          <w:b/>
        </w:rPr>
      </w:pPr>
      <w:r>
        <w:rPr>
          <w:rFonts w:hint="eastAsia" w:ascii="宋体" w:hAnsi="宋体"/>
        </w:rPr>
        <w:t xml:space="preserve">    32.2 </w:t>
      </w:r>
      <w:r>
        <w:rPr>
          <w:rFonts w:hint="eastAsia" w:ascii="宋体" w:hAnsi="宋体"/>
          <w:b/>
        </w:rPr>
        <w:t>投标文件初审内容请详见《资格性审查表》和《符合性审查表》部分。投标人若有一条审查不通过则按投标无效处理。评审委员会对投标单位打√为通过审查，打×为未通过审查。</w:t>
      </w:r>
    </w:p>
    <w:p w14:paraId="3AE1A6D0">
      <w:pPr>
        <w:ind w:firstLine="413" w:firstLineChars="196"/>
        <w:rPr>
          <w:rFonts w:hint="eastAsia" w:ascii="宋体" w:hAnsi="宋体"/>
          <w:b/>
        </w:rPr>
      </w:pPr>
      <w:r>
        <w:rPr>
          <w:rFonts w:hint="eastAsia" w:ascii="宋体" w:hAnsi="宋体"/>
          <w:b/>
        </w:rPr>
        <w:t>32.3 投标文件初审中关于投标人家数的计算:</w:t>
      </w:r>
    </w:p>
    <w:p w14:paraId="7DC95100">
      <w:pPr>
        <w:ind w:firstLine="413" w:firstLineChars="196"/>
        <w:rPr>
          <w:rFonts w:hint="eastAsia" w:ascii="宋体" w:hAnsi="宋体"/>
          <w:b/>
        </w:rPr>
      </w:pPr>
      <w:r>
        <w:rPr>
          <w:rFonts w:hint="eastAsia" w:ascii="宋体" w:hAnsi="宋体"/>
          <w:b/>
        </w:rPr>
        <w:t>32.3.1采用最低评标价法的采购项目，提供相同品牌产品的不同投标人参加同一合同项下投标的，以其中通过资格审查、符合性审查且报价最低的参加评标；报价相同的，由采购人或者采购人委托评审委员会按随机抽取方式确定一个参加评标的投标人，其他同品牌投标人投标无效。</w:t>
      </w:r>
    </w:p>
    <w:p w14:paraId="2F356C3B">
      <w:pPr>
        <w:ind w:firstLine="413" w:firstLineChars="196"/>
        <w:rPr>
          <w:rFonts w:hint="eastAsia" w:ascii="宋体" w:hAnsi="宋体"/>
          <w:b/>
        </w:rPr>
      </w:pPr>
      <w:r>
        <w:rPr>
          <w:rFonts w:hint="eastAsia" w:ascii="宋体" w:hAnsi="宋体"/>
          <w:b/>
        </w:rPr>
        <w:t>32.3.2采用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b/>
        </w:rPr>
        <w:t>有效投标报价较低者优先推荐，综合得分和有效投标报价均相同的按技术得分较高者优先推荐，综合得分和有效投标报价相同且技术、商务得分均相同的由评审委员会抽签进行优先推荐</w:t>
      </w:r>
      <w:r>
        <w:rPr>
          <w:rFonts w:hint="eastAsia" w:ascii="宋体" w:hAnsi="宋体"/>
          <w:b/>
        </w:rPr>
        <w:t>一个投标人获得中标候选人推荐资格，其他同品牌投标人不作为中标候选人。</w:t>
      </w:r>
    </w:p>
    <w:p w14:paraId="2F85D765">
      <w:pPr>
        <w:ind w:firstLine="413" w:firstLineChars="196"/>
        <w:rPr>
          <w:rFonts w:hint="eastAsia" w:ascii="宋体" w:hAnsi="宋体"/>
          <w:b/>
        </w:rPr>
      </w:pPr>
      <w:r>
        <w:rPr>
          <w:rFonts w:hint="eastAsia" w:ascii="宋体" w:hAnsi="宋体"/>
          <w:b/>
        </w:rPr>
        <w:t>32.3.3非单一产品采购项目，采购人应当根据采购项目技术构成、产品价格比重等合理确定核心产品，并在招标文件中载明。多家投标人提供的核心产品品牌相同的，按前两款规定处理。</w:t>
      </w:r>
    </w:p>
    <w:p w14:paraId="3CA50DDD">
      <w:pPr>
        <w:ind w:firstLine="411" w:firstLineChars="196"/>
        <w:rPr>
          <w:rFonts w:hint="eastAsia" w:ascii="宋体" w:hAnsi="宋体"/>
        </w:rPr>
      </w:pPr>
      <w:r>
        <w:rPr>
          <w:rFonts w:hint="eastAsia" w:ascii="宋体" w:hAnsi="宋体"/>
        </w:rPr>
        <w:t>32.4投标人投标文件作无效处理的情形，具体包括但不限于以下：</w:t>
      </w:r>
    </w:p>
    <w:p w14:paraId="2311BEC3">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7AD012C2">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1B6C871A">
      <w:pPr>
        <w:ind w:firstLine="411" w:firstLineChars="196"/>
      </w:pPr>
      <w:r>
        <w:rPr>
          <w:rFonts w:hint="eastAsia"/>
        </w:rPr>
        <w:t>32.4.3不同投标人的投标文件载明的项目管理成员或者联系人员为同一人；</w:t>
      </w:r>
    </w:p>
    <w:p w14:paraId="2D87B634">
      <w:pPr>
        <w:ind w:firstLine="411" w:firstLineChars="196"/>
      </w:pPr>
      <w:r>
        <w:rPr>
          <w:rFonts w:hint="eastAsia"/>
        </w:rPr>
        <w:t>32.4.4不同投标人的投标文件异常一致或者投标报价呈规律性差异；</w:t>
      </w:r>
    </w:p>
    <w:p w14:paraId="4A65C6DA">
      <w:pPr>
        <w:ind w:firstLine="411" w:firstLineChars="196"/>
      </w:pPr>
      <w:r>
        <w:rPr>
          <w:rFonts w:hint="eastAsia"/>
        </w:rPr>
        <w:t>32.4.5不同投标人的投标文件相互混装；</w:t>
      </w:r>
    </w:p>
    <w:p w14:paraId="3D8A6A7E">
      <w:pPr>
        <w:ind w:firstLine="411" w:firstLineChars="196"/>
        <w:rPr>
          <w:rFonts w:hint="eastAsia" w:ascii="宋体" w:hAnsi="宋体"/>
        </w:rPr>
      </w:pPr>
      <w:r>
        <w:rPr>
          <w:rFonts w:hint="eastAsia"/>
        </w:rPr>
        <w:t>32.4.6不同投标人的投标保证金从同一单位或者个人的账户转出；</w:t>
      </w:r>
    </w:p>
    <w:p w14:paraId="022440B0">
      <w:pPr>
        <w:ind w:firstLine="411" w:firstLineChars="196"/>
        <w:rPr>
          <w:rFonts w:hint="eastAsia" w:ascii="宋体" w:hAnsi="宋体"/>
        </w:rPr>
      </w:pPr>
      <w:r>
        <w:rPr>
          <w:rFonts w:hint="eastAsia" w:ascii="宋体" w:hAnsi="宋体"/>
        </w:rPr>
        <w:t>32.4.7投标人之间相互约定给予未中标的投标人利益补偿；</w:t>
      </w:r>
    </w:p>
    <w:p w14:paraId="43D25C68">
      <w:pPr>
        <w:ind w:firstLine="411" w:firstLineChars="196"/>
        <w:rPr>
          <w:rFonts w:hint="eastAsia" w:ascii="宋体" w:hAnsi="宋体"/>
        </w:rPr>
      </w:pPr>
      <w:r>
        <w:rPr>
          <w:rFonts w:hint="eastAsia" w:ascii="宋体" w:hAnsi="宋体"/>
        </w:rPr>
        <w:t>32.4.8不同投标人的法定代表人、主要经营负责人、项目投标授权代表人、项目负责人、主要技术人员为同一人、属同一单位或者同一单位缴纳社会保险；</w:t>
      </w:r>
    </w:p>
    <w:p w14:paraId="782FCBA9">
      <w:pPr>
        <w:ind w:firstLine="411" w:firstLineChars="196"/>
        <w:rPr>
          <w:rFonts w:hint="eastAsia" w:ascii="宋体" w:hAnsi="宋体"/>
        </w:rPr>
      </w:pPr>
      <w:r>
        <w:rPr>
          <w:rFonts w:hint="eastAsia" w:ascii="宋体" w:hAnsi="宋体"/>
        </w:rPr>
        <w:t>32.4.9不同投标人的投标文件内容存在非正常一致；</w:t>
      </w:r>
    </w:p>
    <w:p w14:paraId="5CA506FB">
      <w:pPr>
        <w:ind w:firstLine="411" w:firstLineChars="196"/>
        <w:rPr>
          <w:rFonts w:hint="eastAsia" w:ascii="宋体" w:hAnsi="宋体"/>
        </w:rPr>
      </w:pPr>
      <w:r>
        <w:rPr>
          <w:rFonts w:hint="eastAsia" w:ascii="宋体" w:hAnsi="宋体"/>
        </w:rPr>
        <w:t>32.4.10在同一单位工作人员为两家以上（含两家）投标人进行同一项投标活动；</w:t>
      </w:r>
    </w:p>
    <w:p w14:paraId="4209BD4D">
      <w:pPr>
        <w:ind w:firstLine="411" w:firstLineChars="196"/>
        <w:rPr>
          <w:rFonts w:hint="eastAsia" w:ascii="宋体" w:hAnsi="宋体"/>
        </w:rPr>
      </w:pPr>
      <w:r>
        <w:rPr>
          <w:rFonts w:hint="eastAsia" w:ascii="宋体" w:hAnsi="宋体"/>
        </w:rPr>
        <w:t>32.4.11主管部门依照法律、法规认定的其他情形。</w:t>
      </w:r>
    </w:p>
    <w:p w14:paraId="0AAFFEF4">
      <w:pPr>
        <w:ind w:firstLine="420" w:firstLineChars="200"/>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1CD49129">
      <w:pPr>
        <w:rPr>
          <w:rFonts w:hint="eastAsia" w:ascii="黑体" w:hAnsi="宋体" w:eastAsia="黑体"/>
          <w:sz w:val="24"/>
        </w:rPr>
      </w:pPr>
      <w:r>
        <w:rPr>
          <w:rFonts w:hint="eastAsia" w:ascii="黑体" w:hAnsi="宋体" w:eastAsia="黑体"/>
          <w:sz w:val="24"/>
        </w:rPr>
        <w:t>33．澄清有关问题</w:t>
      </w:r>
    </w:p>
    <w:p w14:paraId="21D1A66A">
      <w:pPr>
        <w:ind w:firstLine="411" w:firstLineChars="196"/>
        <w:rPr>
          <w:rFonts w:hint="eastAsia" w:ascii="宋体" w:hAnsi="宋体"/>
        </w:rPr>
      </w:pP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02EA0628">
      <w:pPr>
        <w:widowControl/>
        <w:jc w:val="left"/>
        <w:textAlignment w:val="baseline"/>
        <w:rPr>
          <w:rFonts w:hint="eastAsia" w:ascii="宋体" w:hAnsi="宋体"/>
        </w:rPr>
      </w:pPr>
      <w:r>
        <w:rPr>
          <w:rFonts w:hint="eastAsia" w:ascii="宋体" w:hAnsi="宋体"/>
        </w:rPr>
        <w:t>　　投标人的澄清、说明或者补正应当采用书面形式，并加盖公章，或者由</w:t>
      </w:r>
      <w:r>
        <w:rPr>
          <w:rFonts w:hint="eastAsia" w:ascii="宋体" w:hAnsi="宋体"/>
          <w:lang w:eastAsia="zh-CN"/>
        </w:rPr>
        <w:t>法定代表人（负责人）</w:t>
      </w:r>
      <w:r>
        <w:rPr>
          <w:rFonts w:hint="eastAsia" w:ascii="宋体" w:hAnsi="宋体"/>
        </w:rPr>
        <w:t>或其授权的代表签字。投标人的澄清、说明或者补正不得超出投标文件的范围或者改变投标文件的实质性内容。</w:t>
      </w:r>
    </w:p>
    <w:p w14:paraId="66FAD13E">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F3A37E1">
      <w:pPr>
        <w:rPr>
          <w:rFonts w:hint="eastAsia" w:ascii="黑体" w:hAnsi="宋体" w:eastAsia="黑体"/>
          <w:sz w:val="24"/>
        </w:rPr>
      </w:pPr>
      <w:bookmarkStart w:id="67" w:name="_Toc73518151"/>
      <w:bookmarkStart w:id="68" w:name="_Toc73521581"/>
      <w:bookmarkStart w:id="69" w:name="_Toc100052400"/>
      <w:bookmarkStart w:id="70" w:name="_Toc73521669"/>
      <w:bookmarkStart w:id="71" w:name="_Toc73517673"/>
      <w:r>
        <w:rPr>
          <w:rFonts w:hint="eastAsia" w:ascii="黑体" w:hAnsi="宋体" w:eastAsia="黑体"/>
          <w:sz w:val="24"/>
        </w:rPr>
        <w:t>34．错误的修正</w:t>
      </w:r>
      <w:bookmarkEnd w:id="67"/>
      <w:bookmarkEnd w:id="68"/>
      <w:bookmarkEnd w:id="69"/>
      <w:bookmarkEnd w:id="70"/>
      <w:bookmarkEnd w:id="71"/>
    </w:p>
    <w:p w14:paraId="377E82FD">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0B73EBFF">
      <w:pPr>
        <w:ind w:firstLine="411" w:firstLineChars="196"/>
        <w:rPr>
          <w:rFonts w:hint="eastAsia" w:ascii="宋体" w:hAnsi="宋体"/>
          <w:szCs w:val="21"/>
        </w:rPr>
      </w:pPr>
      <w:r>
        <w:rPr>
          <w:rFonts w:hint="eastAsia" w:ascii="宋体" w:hAnsi="宋体"/>
          <w:szCs w:val="21"/>
        </w:rPr>
        <w:t>34.1投标文件中开标一览表内容与投标文件中相应内容不一致的，以开标一览表为准；</w:t>
      </w:r>
    </w:p>
    <w:p w14:paraId="79313F12">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714D8089">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4548F04B">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1A375613">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57EDCECC">
      <w:pPr>
        <w:rPr>
          <w:rFonts w:hint="eastAsia" w:ascii="黑体" w:hAnsi="宋体" w:eastAsia="黑体"/>
          <w:sz w:val="24"/>
        </w:rPr>
      </w:pPr>
      <w:r>
        <w:rPr>
          <w:rFonts w:hint="eastAsia" w:ascii="黑体" w:hAnsi="宋体" w:eastAsia="黑体"/>
          <w:sz w:val="24"/>
        </w:rPr>
        <w:t>35．投标文件的比较与评价</w:t>
      </w:r>
    </w:p>
    <w:p w14:paraId="59235547">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14:paraId="3B8B7795">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70777375">
      <w:pPr>
        <w:rPr>
          <w:rFonts w:hint="eastAsia" w:ascii="黑体" w:hAnsi="宋体" w:eastAsia="黑体"/>
          <w:sz w:val="24"/>
        </w:rPr>
      </w:pPr>
      <w:r>
        <w:rPr>
          <w:rFonts w:hint="eastAsia" w:ascii="黑体" w:hAnsi="宋体" w:eastAsia="黑体"/>
          <w:sz w:val="24"/>
        </w:rPr>
        <w:t>36.实地考察、演示或设备测试</w:t>
      </w:r>
    </w:p>
    <w:p w14:paraId="319531A9">
      <w:pPr>
        <w:ind w:firstLine="411" w:firstLineChars="196"/>
        <w:rPr>
          <w:rFonts w:hint="eastAsia" w:ascii="宋体" w:hAnsi="宋体"/>
          <w:szCs w:val="21"/>
        </w:rPr>
      </w:pPr>
      <w:r>
        <w:rPr>
          <w:rFonts w:hint="eastAsia" w:ascii="宋体" w:hAnsi="宋体"/>
          <w:szCs w:val="21"/>
        </w:rPr>
        <w:t>36.1在招标过程中，评审委员会有权决定是否对本项目投标人进行现场勘察或实地考察或检验有关证明材料的原件。投标人应随时做好接受检查的准备。</w:t>
      </w:r>
    </w:p>
    <w:p w14:paraId="439EF86F">
      <w:pPr>
        <w:ind w:firstLine="411" w:firstLineChars="196"/>
        <w:rPr>
          <w:rFonts w:hint="eastAsia" w:ascii="宋体" w:hAnsi="宋体"/>
          <w:szCs w:val="21"/>
        </w:rPr>
      </w:pPr>
      <w:r>
        <w:rPr>
          <w:rFonts w:hint="eastAsia" w:ascii="宋体" w:hAnsi="宋体"/>
          <w:szCs w:val="21"/>
        </w:rPr>
        <w:t>36.2若招标文件要求进行现场演示或设备测试的，投标人应做好相应准备。</w:t>
      </w:r>
    </w:p>
    <w:p w14:paraId="44ADA493">
      <w:pPr>
        <w:rPr>
          <w:rFonts w:hint="eastAsia" w:ascii="黑体" w:hAnsi="宋体" w:eastAsia="黑体"/>
          <w:sz w:val="24"/>
        </w:rPr>
      </w:pPr>
      <w:r>
        <w:rPr>
          <w:rFonts w:hint="eastAsia" w:ascii="黑体" w:hAnsi="宋体" w:eastAsia="黑体"/>
          <w:sz w:val="24"/>
        </w:rPr>
        <w:t>37．评标方法</w:t>
      </w:r>
    </w:p>
    <w:p w14:paraId="548F649B">
      <w:pPr>
        <w:ind w:firstLine="413" w:firstLineChars="196"/>
        <w:rPr>
          <w:rFonts w:hint="eastAsia" w:ascii="宋体" w:hAnsi="宋体"/>
          <w:b/>
          <w:bCs/>
          <w:szCs w:val="21"/>
        </w:rPr>
      </w:pPr>
      <w:r>
        <w:rPr>
          <w:rFonts w:hint="eastAsia" w:ascii="宋体" w:hAnsi="宋体"/>
          <w:b/>
          <w:bCs/>
          <w:szCs w:val="21"/>
        </w:rPr>
        <w:t>37.1最低价法</w:t>
      </w:r>
    </w:p>
    <w:p w14:paraId="1C1379E8">
      <w:pPr>
        <w:ind w:firstLine="411" w:firstLineChars="196"/>
        <w:rPr>
          <w:rFonts w:hint="eastAsia" w:ascii="宋体" w:hAnsi="宋体"/>
          <w:bCs/>
          <w:szCs w:val="21"/>
        </w:rPr>
      </w:pPr>
      <w:r>
        <w:rPr>
          <w:rFonts w:ascii="ˎ̥" w:hAnsi="ˎ̥"/>
        </w:rPr>
        <w:t>最低评标价法，是指投标文件满足招标文件全部实质性要求，且投标报价最低的投标人为中标候选人的评标方法。</w:t>
      </w:r>
    </w:p>
    <w:p w14:paraId="32388CD4">
      <w:pPr>
        <w:ind w:firstLine="413" w:firstLineChars="196"/>
        <w:rPr>
          <w:rFonts w:hint="eastAsia" w:ascii="宋体" w:hAnsi="宋体"/>
          <w:b/>
          <w:bCs/>
          <w:szCs w:val="21"/>
        </w:rPr>
      </w:pPr>
      <w:r>
        <w:rPr>
          <w:rFonts w:hint="eastAsia" w:ascii="宋体" w:hAnsi="宋体"/>
          <w:b/>
          <w:bCs/>
          <w:szCs w:val="21"/>
        </w:rPr>
        <w:t>37.1.2综合评分法</w:t>
      </w:r>
    </w:p>
    <w:p w14:paraId="3E7F68CC">
      <w:pPr>
        <w:ind w:firstLine="411" w:firstLineChars="196"/>
        <w:rPr>
          <w:rFonts w:hint="eastAsia" w:ascii="ˎ̥" w:hAnsi="ˎ̥"/>
        </w:rPr>
      </w:pPr>
      <w:r>
        <w:rPr>
          <w:rFonts w:ascii="ˎ̥" w:hAnsi="ˎ̥"/>
        </w:rPr>
        <w:t>综合评分法，是指投标文件满足招标文件全部实质性要求，且按照评审因素的量化指标评审得分最高的</w:t>
      </w:r>
      <w:r>
        <w:rPr>
          <w:rFonts w:hint="eastAsia" w:ascii="ˎ̥" w:hAnsi="ˎ̥"/>
        </w:rPr>
        <w:t>前N名</w:t>
      </w:r>
      <w:r>
        <w:rPr>
          <w:rFonts w:ascii="ˎ̥" w:hAnsi="ˎ̥"/>
        </w:rPr>
        <w:t>投标人为中标候选人的评标方法</w:t>
      </w:r>
      <w:r>
        <w:rPr>
          <w:rFonts w:hint="eastAsia" w:ascii="ˎ̥" w:hAnsi="ˎ̥"/>
        </w:rPr>
        <w:t>（“N”根据中标候选人数量确定）</w:t>
      </w:r>
      <w:r>
        <w:rPr>
          <w:rFonts w:ascii="ˎ̥" w:hAnsi="ˎ̥"/>
        </w:rPr>
        <w:t>。</w:t>
      </w:r>
    </w:p>
    <w:p w14:paraId="38E43466">
      <w:pPr>
        <w:ind w:firstLine="413" w:firstLineChars="196"/>
        <w:rPr>
          <w:rFonts w:hint="eastAsia" w:ascii="宋体" w:hAnsi="宋体"/>
          <w:b/>
          <w:bCs/>
          <w:szCs w:val="21"/>
        </w:rPr>
      </w:pPr>
      <w:r>
        <w:rPr>
          <w:rFonts w:hint="eastAsia" w:ascii="宋体" w:hAnsi="宋体"/>
          <w:b/>
          <w:bCs/>
          <w:szCs w:val="21"/>
        </w:rPr>
        <w:t>37.1.3定性评审法</w:t>
      </w:r>
    </w:p>
    <w:p w14:paraId="25BB022D">
      <w:pPr>
        <w:ind w:firstLine="411" w:firstLineChars="196"/>
        <w:rPr>
          <w:rFonts w:hint="eastAsia" w:ascii="宋体" w:hAnsi="宋体"/>
          <w:bCs/>
          <w:szCs w:val="21"/>
        </w:rPr>
      </w:pPr>
      <w:r>
        <w:rPr>
          <w:rFonts w:ascii="宋体" w:hAnsi="宋体" w:cs="宋体"/>
          <w:kern w:val="0"/>
          <w:szCs w:val="21"/>
        </w:rPr>
        <w:t>定性评审法</w:t>
      </w:r>
      <w:r>
        <w:rPr>
          <w:rFonts w:hint="eastAsia" w:ascii="宋体" w:hAnsi="宋体" w:cs="宋体"/>
          <w:kern w:val="0"/>
          <w:szCs w:val="21"/>
        </w:rPr>
        <w:t>，是指</w:t>
      </w:r>
      <w:r>
        <w:rPr>
          <w:rFonts w:ascii="宋体" w:hAnsi="宋体" w:cs="宋体"/>
          <w:kern w:val="0"/>
          <w:szCs w:val="21"/>
        </w:rPr>
        <w:t>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无效标的投标人，均推荐为中标候选</w:t>
      </w:r>
      <w:r>
        <w:rPr>
          <w:rFonts w:hint="eastAsia" w:ascii="宋体" w:hAnsi="宋体" w:cs="宋体"/>
          <w:kern w:val="0"/>
          <w:szCs w:val="21"/>
        </w:rPr>
        <w:t>人。</w:t>
      </w:r>
    </w:p>
    <w:p w14:paraId="124F3904">
      <w:pPr>
        <w:ind w:firstLine="413" w:firstLineChars="196"/>
        <w:rPr>
          <w:rFonts w:hint="eastAsia" w:ascii="宋体" w:hAnsi="宋体"/>
          <w:b/>
          <w:bCs/>
          <w:szCs w:val="21"/>
        </w:rPr>
      </w:pPr>
      <w:r>
        <w:rPr>
          <w:rFonts w:hint="eastAsia" w:ascii="宋体" w:hAnsi="宋体"/>
          <w:b/>
          <w:bCs/>
          <w:szCs w:val="21"/>
        </w:rPr>
        <w:t>37.2 本项目采用的评标方法见本项目招标文件专用条款的相关内容。</w:t>
      </w:r>
    </w:p>
    <w:p w14:paraId="044AF891">
      <w:pPr>
        <w:ind w:firstLine="411" w:firstLineChars="196"/>
        <w:rPr>
          <w:rFonts w:hint="eastAsia" w:ascii="宋体" w:hAnsi="宋体"/>
          <w:szCs w:val="21"/>
        </w:rPr>
      </w:pPr>
    </w:p>
    <w:p w14:paraId="4B2E894C">
      <w:pPr>
        <w:pStyle w:val="4"/>
        <w:numPr>
          <w:ilvl w:val="0"/>
          <w:numId w:val="21"/>
        </w:numPr>
        <w:spacing w:before="120" w:beforeLines="50" w:after="120" w:afterLines="50"/>
        <w:rPr>
          <w:sz w:val="28"/>
          <w:szCs w:val="28"/>
        </w:rPr>
      </w:pPr>
      <w:r>
        <w:rPr>
          <w:rFonts w:hint="eastAsia"/>
          <w:sz w:val="28"/>
          <w:szCs w:val="28"/>
        </w:rPr>
        <w:t>定标及公示</w:t>
      </w:r>
    </w:p>
    <w:p w14:paraId="53561268">
      <w:pPr>
        <w:rPr>
          <w:rFonts w:hint="eastAsia" w:ascii="黑体" w:hAnsi="宋体" w:eastAsia="黑体"/>
          <w:sz w:val="24"/>
        </w:rPr>
      </w:pPr>
      <w:r>
        <w:rPr>
          <w:rFonts w:hint="eastAsia" w:ascii="黑体" w:hAnsi="宋体" w:eastAsia="黑体"/>
          <w:sz w:val="24"/>
        </w:rPr>
        <w:t>38．定标方法</w:t>
      </w:r>
    </w:p>
    <w:p w14:paraId="280D0BE8">
      <w:pPr>
        <w:ind w:firstLine="411" w:firstLineChars="196"/>
        <w:rPr>
          <w:rFonts w:hint="eastAsia" w:ascii="宋体" w:hAnsi="宋体"/>
          <w:szCs w:val="21"/>
        </w:rPr>
      </w:pPr>
      <w:r>
        <w:rPr>
          <w:rFonts w:hint="eastAsia" w:ascii="宋体" w:hAnsi="宋体"/>
          <w:szCs w:val="21"/>
        </w:rPr>
        <w:t>38.1非评定分离项目定标方法</w:t>
      </w:r>
    </w:p>
    <w:p w14:paraId="178E7AE1">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1.1评审委员会依据本项目招标文件所约定的评标方法进行评审和比较，向</w:t>
      </w:r>
      <w:r>
        <w:rPr>
          <w:rFonts w:hint="eastAsia" w:ascii="宋体" w:hAnsi="宋体"/>
          <w:szCs w:val="21"/>
          <w:lang w:eastAsia="zh-CN"/>
        </w:rPr>
        <w:t>采购人</w:t>
      </w:r>
      <w:r>
        <w:rPr>
          <w:rFonts w:hint="eastAsia" w:ascii="宋体" w:hAnsi="宋体"/>
          <w:szCs w:val="21"/>
        </w:rPr>
        <w:t>提交书面评标报告，并根据评标方法比较评价结果从优到劣进行排序，并推荐中标候选人或确定中标人。</w:t>
      </w:r>
    </w:p>
    <w:p w14:paraId="500CDB09">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采用最低评标价法的，评标结果按投标报价由低到高顺序排列。投标报价相同的并列。投标文件满足招标文件全部实质性要求且投标报价最低的投标人为排名第一的中标候选人。</w:t>
      </w:r>
    </w:p>
    <w:p w14:paraId="183BC52F">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808588B">
      <w:pPr>
        <w:ind w:firstLine="411" w:firstLineChars="196"/>
        <w:rPr>
          <w:rFonts w:hint="eastAsia" w:ascii="宋体" w:hAnsi="宋体"/>
          <w:szCs w:val="21"/>
        </w:rPr>
      </w:pPr>
      <w:r>
        <w:rPr>
          <w:rFonts w:hint="eastAsia" w:ascii="宋体" w:hAnsi="宋体"/>
          <w:szCs w:val="21"/>
        </w:rPr>
        <w:t>38.2评定分离项目定标方法</w:t>
      </w:r>
    </w:p>
    <w:p w14:paraId="03399661">
      <w:pPr>
        <w:ind w:firstLine="411" w:firstLineChars="196"/>
        <w:rPr>
          <w:rFonts w:hint="eastAsia" w:ascii="宋体" w:hAnsi="宋体"/>
          <w:szCs w:val="21"/>
        </w:rPr>
      </w:pPr>
      <w:r>
        <w:rPr>
          <w:rFonts w:hint="eastAsia" w:ascii="宋体" w:hAnsi="宋体"/>
          <w:szCs w:val="21"/>
        </w:rPr>
        <w:t>38.2.1根据《深圳经济特区政府采购条例实施细则》等有关规定执行，具体要求详见“对通用条款的补充内容”。</w:t>
      </w:r>
    </w:p>
    <w:p w14:paraId="534ABE76">
      <w:pPr>
        <w:rPr>
          <w:rFonts w:hint="eastAsia" w:ascii="黑体" w:hAnsi="宋体" w:eastAsia="黑体"/>
          <w:sz w:val="24"/>
        </w:rPr>
      </w:pPr>
      <w:r>
        <w:rPr>
          <w:rFonts w:hint="eastAsia" w:ascii="黑体" w:hAnsi="宋体" w:eastAsia="黑体"/>
          <w:sz w:val="24"/>
        </w:rPr>
        <w:t>39．编写评标报告</w:t>
      </w:r>
    </w:p>
    <w:p w14:paraId="757989AF">
      <w:pPr>
        <w:ind w:firstLine="411" w:firstLineChars="196"/>
        <w:rPr>
          <w:rFonts w:hint="eastAsia"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14:paraId="52A40718">
      <w:pPr>
        <w:rPr>
          <w:rFonts w:hint="eastAsia" w:ascii="黑体" w:hAnsi="宋体" w:eastAsia="黑体"/>
          <w:sz w:val="24"/>
        </w:rPr>
      </w:pPr>
      <w:r>
        <w:rPr>
          <w:rFonts w:hint="eastAsia" w:ascii="黑体" w:hAnsi="宋体" w:eastAsia="黑体"/>
          <w:sz w:val="24"/>
        </w:rPr>
        <w:t>40．中标结果公示</w:t>
      </w:r>
    </w:p>
    <w:p w14:paraId="79B0FBC2">
      <w:pPr>
        <w:ind w:firstLine="411" w:firstLineChars="196"/>
        <w:rPr>
          <w:rFonts w:hint="eastAsia"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采购人</w:t>
      </w:r>
      <w:r>
        <w:rPr>
          <w:rFonts w:hint="eastAsia" w:ascii="宋体" w:hAnsi="宋体"/>
          <w:szCs w:val="21"/>
        </w:rPr>
        <w:t>将在指定媒体上发布中标结果公示。投标人如对评标结果有异议，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lang w:eastAsia="zh-CN"/>
        </w:rPr>
        <w:t>采购人</w:t>
      </w:r>
      <w:r>
        <w:rPr>
          <w:rFonts w:hint="eastAsia" w:ascii="宋体" w:hAnsi="宋体"/>
          <w:szCs w:val="21"/>
        </w:rPr>
        <w:t>书面</w:t>
      </w:r>
      <w:r>
        <w:rPr>
          <w:rFonts w:ascii="宋体" w:hAnsi="宋体"/>
          <w:szCs w:val="21"/>
        </w:rPr>
        <w:t>提出。</w:t>
      </w:r>
      <w:r>
        <w:rPr>
          <w:rFonts w:hint="eastAsia" w:ascii="宋体" w:hAnsi="宋体"/>
          <w:szCs w:val="21"/>
        </w:rPr>
        <w:t>若在公示期内未提出质疑，则视为认同该中标结果。</w:t>
      </w:r>
    </w:p>
    <w:p w14:paraId="15B72BBA">
      <w:pPr>
        <w:ind w:firstLine="411" w:firstLineChars="196"/>
        <w:rPr>
          <w:rFonts w:hint="eastAsia" w:ascii="宋体" w:hAnsi="宋体"/>
          <w:szCs w:val="21"/>
        </w:rPr>
      </w:pPr>
      <w:r>
        <w:rPr>
          <w:rFonts w:hint="eastAsia" w:ascii="宋体" w:hAnsi="宋体"/>
          <w:szCs w:val="21"/>
        </w:rPr>
        <w:t>40.2质疑投诉人应保证质疑投诉内容的真实性和可靠性，并承担相应的法律责任。</w:t>
      </w:r>
    </w:p>
    <w:p w14:paraId="2F1547ED">
      <w:pPr>
        <w:rPr>
          <w:rFonts w:hint="eastAsia" w:ascii="黑体" w:hAnsi="宋体" w:eastAsia="黑体"/>
          <w:sz w:val="24"/>
        </w:rPr>
      </w:pPr>
      <w:r>
        <w:rPr>
          <w:rFonts w:hint="eastAsia" w:ascii="黑体" w:hAnsi="宋体" w:eastAsia="黑体"/>
          <w:sz w:val="24"/>
        </w:rPr>
        <w:t>41．中标通知书</w:t>
      </w:r>
    </w:p>
    <w:p w14:paraId="5E752244">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1中标公告公布以后,公示期内无有效质疑投诉,可前往</w:t>
      </w:r>
      <w:r>
        <w:rPr>
          <w:rFonts w:hint="eastAsia" w:ascii="宋体" w:hAnsi="宋体"/>
          <w:szCs w:val="21"/>
          <w:lang w:eastAsia="zh-CN"/>
        </w:rPr>
        <w:t>采购人</w:t>
      </w:r>
      <w:r>
        <w:rPr>
          <w:rFonts w:hint="eastAsia" w:ascii="宋体" w:hAnsi="宋体"/>
          <w:szCs w:val="21"/>
        </w:rPr>
        <w:t>领取《中标通知书》原件。</w:t>
      </w:r>
    </w:p>
    <w:p w14:paraId="4EB07C5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63A0110A">
      <w:pPr>
        <w:pStyle w:val="4"/>
        <w:numPr>
          <w:ilvl w:val="0"/>
          <w:numId w:val="21"/>
        </w:numPr>
        <w:spacing w:before="120" w:beforeLines="50" w:after="120" w:afterLines="50"/>
        <w:rPr>
          <w:sz w:val="28"/>
          <w:szCs w:val="28"/>
        </w:rPr>
      </w:pPr>
      <w:r>
        <w:rPr>
          <w:rFonts w:hint="eastAsia"/>
          <w:sz w:val="28"/>
          <w:szCs w:val="28"/>
          <w:lang w:eastAsia="zh-CN"/>
        </w:rPr>
        <w:t>公开</w:t>
      </w:r>
      <w:r>
        <w:rPr>
          <w:rFonts w:hint="eastAsia"/>
          <w:sz w:val="28"/>
          <w:szCs w:val="28"/>
          <w:lang w:val="en-US" w:eastAsia="zh-CN"/>
        </w:rPr>
        <w:t>征集</w:t>
      </w:r>
      <w:r>
        <w:rPr>
          <w:rFonts w:hint="eastAsia"/>
          <w:sz w:val="28"/>
          <w:szCs w:val="28"/>
        </w:rPr>
        <w:t>失败的处理</w:t>
      </w:r>
    </w:p>
    <w:p w14:paraId="0EBAA63F">
      <w:pPr>
        <w:rPr>
          <w:rFonts w:hint="eastAsia" w:ascii="黑体" w:hAnsi="宋体" w:eastAsia="黑体"/>
          <w:sz w:val="24"/>
        </w:rPr>
      </w:pPr>
      <w:r>
        <w:rPr>
          <w:rFonts w:hint="eastAsia" w:ascii="黑体" w:hAnsi="宋体" w:eastAsia="黑体"/>
          <w:sz w:val="24"/>
        </w:rPr>
        <w:t>42．</w:t>
      </w:r>
      <w:r>
        <w:rPr>
          <w:rFonts w:hint="eastAsia" w:ascii="黑体" w:hAnsi="宋体" w:eastAsia="黑体"/>
          <w:sz w:val="24"/>
          <w:lang w:eastAsia="zh-CN"/>
        </w:rPr>
        <w:t>公开</w:t>
      </w:r>
      <w:r>
        <w:rPr>
          <w:rFonts w:hint="eastAsia" w:ascii="黑体" w:hAnsi="宋体" w:eastAsia="黑体"/>
          <w:sz w:val="24"/>
          <w:lang w:val="en-US" w:eastAsia="zh-CN"/>
        </w:rPr>
        <w:t>征集</w:t>
      </w:r>
      <w:r>
        <w:rPr>
          <w:rFonts w:hint="eastAsia" w:ascii="黑体" w:hAnsi="宋体" w:eastAsia="黑体"/>
          <w:sz w:val="24"/>
        </w:rPr>
        <w:t>失败的处理</w:t>
      </w:r>
    </w:p>
    <w:p w14:paraId="5C3F8590">
      <w:pPr>
        <w:pStyle w:val="2"/>
        <w:rPr>
          <w:rFonts w:hint="eastAsia"/>
        </w:rPr>
      </w:pPr>
      <w:r>
        <w:rPr>
          <w:rFonts w:hint="eastAsia"/>
          <w:lang w:val="en-US" w:eastAsia="zh-CN"/>
        </w:rPr>
        <w:t>本次</w:t>
      </w:r>
      <w:r>
        <w:rPr>
          <w:rFonts w:hint="eastAsia"/>
        </w:rPr>
        <w:t>公开招标有效供应商不足三家的，项目根据以下情况开展:#1.有效供应商为两家的，项目现场转为邀请竞标，</w:t>
      </w:r>
      <w:r>
        <w:rPr>
          <w:rFonts w:hint="eastAsia"/>
          <w:lang w:val="en-US" w:eastAsia="zh-CN"/>
        </w:rPr>
        <w:t>评审</w:t>
      </w:r>
      <w:r>
        <w:rPr>
          <w:rFonts w:hint="eastAsia"/>
        </w:rPr>
        <w:t>委员会根据本项目采购文件规定的评审方法确定中标供应商，2.有效供应商为一家的,项目现场转为直接采购，</w:t>
      </w:r>
      <w:r>
        <w:rPr>
          <w:rFonts w:hint="eastAsia"/>
          <w:lang w:val="en-US" w:eastAsia="zh-CN"/>
        </w:rPr>
        <w:t>评审</w:t>
      </w:r>
      <w:r>
        <w:rPr>
          <w:rFonts w:hint="eastAsia"/>
        </w:rPr>
        <w:t>委员会与唯一供应商进行总计不少于三轮谈判、报价(含首轮报价);3.无有效供应商的，项目公开招标失败，重新采购。</w:t>
      </w:r>
    </w:p>
    <w:p w14:paraId="0E32F3BB">
      <w:pPr>
        <w:pStyle w:val="4"/>
        <w:numPr>
          <w:ilvl w:val="0"/>
          <w:numId w:val="21"/>
        </w:numPr>
        <w:spacing w:before="120" w:beforeLines="50" w:after="120" w:afterLines="50"/>
        <w:rPr>
          <w:sz w:val="28"/>
          <w:szCs w:val="28"/>
        </w:rPr>
      </w:pPr>
      <w:r>
        <w:rPr>
          <w:rFonts w:hint="eastAsia"/>
          <w:sz w:val="28"/>
          <w:szCs w:val="28"/>
        </w:rPr>
        <w:t>合同的授予与备案</w:t>
      </w:r>
    </w:p>
    <w:p w14:paraId="53BD08CD">
      <w:pPr>
        <w:rPr>
          <w:rFonts w:hint="eastAsia" w:ascii="黑体" w:hAnsi="宋体" w:eastAsia="黑体"/>
          <w:sz w:val="24"/>
        </w:rPr>
      </w:pPr>
      <w:bookmarkStart w:id="72" w:name="_Toc73518157"/>
      <w:bookmarkStart w:id="73" w:name="_Toc73517679"/>
      <w:bookmarkStart w:id="74" w:name="_Toc73521586"/>
      <w:bookmarkStart w:id="75" w:name="_Toc100052408"/>
      <w:bookmarkStart w:id="76" w:name="_Toc73521674"/>
      <w:r>
        <w:rPr>
          <w:rFonts w:hint="eastAsia" w:ascii="黑体" w:hAnsi="宋体" w:eastAsia="黑体"/>
          <w:sz w:val="24"/>
        </w:rPr>
        <w:t>43．合同授予标准</w:t>
      </w:r>
      <w:bookmarkEnd w:id="72"/>
      <w:bookmarkEnd w:id="73"/>
      <w:bookmarkEnd w:id="74"/>
      <w:bookmarkEnd w:id="75"/>
      <w:bookmarkEnd w:id="76"/>
    </w:p>
    <w:p w14:paraId="16077F56">
      <w:pPr>
        <w:ind w:firstLine="411" w:firstLineChars="196"/>
        <w:rPr>
          <w:rFonts w:hint="eastAsia" w:ascii="宋体" w:hAnsi="宋体"/>
          <w:szCs w:val="21"/>
        </w:rPr>
      </w:pPr>
      <w:r>
        <w:rPr>
          <w:rFonts w:hint="eastAsia" w:ascii="宋体" w:hAnsi="宋体"/>
          <w:szCs w:val="21"/>
        </w:rPr>
        <w:t>本项目的合同将授予按本招标文件规定评审确定的中标人。</w:t>
      </w:r>
    </w:p>
    <w:p w14:paraId="38ACB812">
      <w:pPr>
        <w:rPr>
          <w:rFonts w:hint="eastAsia" w:ascii="黑体" w:hAnsi="宋体" w:eastAsia="黑体"/>
          <w:sz w:val="24"/>
        </w:rPr>
      </w:pPr>
      <w:bookmarkStart w:id="77" w:name="_Toc73521587"/>
      <w:bookmarkStart w:id="78" w:name="_Toc100052409"/>
      <w:bookmarkStart w:id="79" w:name="_Toc73517680"/>
      <w:bookmarkStart w:id="80" w:name="_Toc73521675"/>
      <w:bookmarkStart w:id="81" w:name="_Toc73518158"/>
      <w:r>
        <w:rPr>
          <w:rFonts w:hint="eastAsia" w:ascii="黑体" w:hAnsi="宋体" w:eastAsia="黑体"/>
          <w:sz w:val="24"/>
        </w:rPr>
        <w:t>44．</w:t>
      </w:r>
      <w:bookmarkEnd w:id="77"/>
      <w:bookmarkEnd w:id="78"/>
      <w:bookmarkEnd w:id="79"/>
      <w:bookmarkEnd w:id="80"/>
      <w:bookmarkEnd w:id="81"/>
      <w:r>
        <w:rPr>
          <w:rFonts w:hint="eastAsia" w:ascii="黑体" w:hAnsi="宋体" w:eastAsia="黑体"/>
          <w:sz w:val="24"/>
        </w:rPr>
        <w:t>接受和拒绝任何或所有投标的权力</w:t>
      </w:r>
    </w:p>
    <w:p w14:paraId="551E5C5C">
      <w:pPr>
        <w:ind w:firstLine="411" w:firstLineChars="196"/>
        <w:rPr>
          <w:rFonts w:hint="eastAsia" w:ascii="宋体" w:hAnsi="宋体"/>
          <w:szCs w:val="21"/>
        </w:rPr>
      </w:pPr>
      <w:r>
        <w:rPr>
          <w:rFonts w:hint="eastAsia" w:ascii="宋体" w:hAnsi="宋体"/>
          <w:szCs w:val="21"/>
        </w:rPr>
        <w:t>采购人保留在投标之前任何时候接受或拒绝任何投标或所有投标，以及宣布招标无效的权力，对受影响的投标人不承担任何责任，也无义务向受影响的投标人解释采取这一行动的理由。</w:t>
      </w:r>
    </w:p>
    <w:p w14:paraId="08CA1CC0">
      <w:pPr>
        <w:rPr>
          <w:rFonts w:hint="eastAsia" w:ascii="黑体" w:hAnsi="宋体" w:eastAsia="黑体"/>
          <w:sz w:val="24"/>
        </w:rPr>
      </w:pPr>
      <w:bookmarkStart w:id="82" w:name="_Toc73518160"/>
      <w:bookmarkStart w:id="83" w:name="_Toc100052410"/>
      <w:bookmarkStart w:id="84" w:name="_Toc73521677"/>
      <w:bookmarkStart w:id="85" w:name="_Toc73521589"/>
      <w:bookmarkStart w:id="86" w:name="_Toc73517682"/>
      <w:r>
        <w:rPr>
          <w:rFonts w:hint="eastAsia" w:ascii="黑体" w:hAnsi="宋体" w:eastAsia="黑体"/>
          <w:sz w:val="24"/>
        </w:rPr>
        <w:t>45．合同协议书的签订</w:t>
      </w:r>
      <w:bookmarkEnd w:id="82"/>
      <w:bookmarkEnd w:id="83"/>
      <w:bookmarkEnd w:id="84"/>
      <w:bookmarkEnd w:id="85"/>
      <w:bookmarkEnd w:id="86"/>
    </w:p>
    <w:p w14:paraId="4CBDB7BC">
      <w:pPr>
        <w:ind w:firstLine="411" w:firstLineChars="196"/>
        <w:rPr>
          <w:rFonts w:hint="eastAsia" w:ascii="宋体" w:hAnsi="宋体"/>
          <w:szCs w:val="21"/>
        </w:rPr>
      </w:pPr>
      <w:r>
        <w:rPr>
          <w:rFonts w:hint="eastAsia" w:ascii="宋体" w:hAnsi="宋体"/>
          <w:szCs w:val="21"/>
        </w:rPr>
        <w:t>45.1中标人应于中标通知书发出之日起十个工作日内，按照采购文件（招标文件和投标文件等）内容与采购人签订采购合同；合同的实质性内容应当符合招标文件的规定；</w:t>
      </w:r>
    </w:p>
    <w:p w14:paraId="253E73CD">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情节严重的，并由主管部门记入供应商诚信档案，予以通报</w:t>
      </w:r>
      <w:r>
        <w:rPr>
          <w:rFonts w:hint="eastAsia" w:ascii="宋体" w:hAnsi="宋体"/>
          <w:szCs w:val="21"/>
        </w:rPr>
        <w:t>；</w:t>
      </w:r>
    </w:p>
    <w:p w14:paraId="67ED4468">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146627D2">
      <w:pPr>
        <w:rPr>
          <w:rFonts w:hint="eastAsia" w:ascii="黑体" w:hAnsi="宋体" w:eastAsia="黑体"/>
          <w:sz w:val="24"/>
        </w:rPr>
      </w:pPr>
      <w:bookmarkStart w:id="87" w:name="_Toc73518161"/>
      <w:bookmarkStart w:id="88" w:name="_Toc73517683"/>
      <w:bookmarkStart w:id="89" w:name="_Toc73521590"/>
      <w:bookmarkStart w:id="90" w:name="_Toc100052411"/>
      <w:bookmarkStart w:id="91" w:name="_Toc73521678"/>
      <w:r>
        <w:rPr>
          <w:rFonts w:hint="eastAsia" w:ascii="黑体" w:hAnsi="宋体" w:eastAsia="黑体"/>
          <w:sz w:val="24"/>
        </w:rPr>
        <w:t>46．履约担保</w:t>
      </w:r>
      <w:bookmarkEnd w:id="87"/>
      <w:bookmarkEnd w:id="88"/>
      <w:bookmarkEnd w:id="89"/>
      <w:bookmarkEnd w:id="90"/>
      <w:bookmarkEnd w:id="91"/>
    </w:p>
    <w:p w14:paraId="2E125531">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46.1在签订项目合同的同时，中标人应按“对通用条款的补充内容”中规定的金额向采购人提交履约保证金；</w:t>
      </w:r>
    </w:p>
    <w:p w14:paraId="105B1198">
      <w:pPr>
        <w:ind w:firstLine="411" w:firstLineChars="196"/>
        <w:rPr>
          <w:rFonts w:hint="eastAsia" w:ascii="宋体" w:hAnsi="宋体"/>
          <w:szCs w:val="21"/>
        </w:rPr>
      </w:pPr>
      <w:r>
        <w:rPr>
          <w:rFonts w:hint="eastAsia" w:ascii="宋体" w:hAnsi="宋体"/>
          <w:szCs w:val="21"/>
        </w:rPr>
        <w:t>46.2如果中标人不能按“对通用条款的补充内容”中规定的金额向采购人提交履约保证金，采购人将有充分的理由通过政府采购监督管理部门取消中标资格，并没收投标保证金，给采购人造成的损失超过投标保证金数额的，还应当对超过部分予以赔偿；</w:t>
      </w:r>
    </w:p>
    <w:p w14:paraId="10BEB110">
      <w:pPr>
        <w:ind w:firstLine="411" w:firstLineChars="196"/>
        <w:rPr>
          <w:rFonts w:hint="eastAsia" w:ascii="宋体" w:hAnsi="宋体"/>
          <w:szCs w:val="21"/>
        </w:rPr>
      </w:pPr>
      <w:r>
        <w:rPr>
          <w:rFonts w:hint="eastAsia" w:ascii="宋体" w:hAnsi="宋体"/>
          <w:szCs w:val="21"/>
        </w:rPr>
        <w:t>46</w:t>
      </w:r>
      <w:r>
        <w:rPr>
          <w:rFonts w:ascii="宋体" w:hAnsi="宋体"/>
          <w:szCs w:val="21"/>
        </w:rPr>
        <w:t>.</w:t>
      </w:r>
      <w:r>
        <w:rPr>
          <w:rFonts w:hint="eastAsia" w:ascii="宋体" w:hAnsi="宋体"/>
          <w:szCs w:val="21"/>
        </w:rPr>
        <w:t>3项目服务期满之后,经验收合格后，采购人在七日内办理解除履约担保手续。</w:t>
      </w:r>
    </w:p>
    <w:p w14:paraId="7E9B792B">
      <w:pPr>
        <w:rPr>
          <w:rFonts w:hint="eastAsia" w:ascii="黑体" w:hAnsi="宋体" w:eastAsia="黑体"/>
          <w:sz w:val="24"/>
        </w:rPr>
      </w:pPr>
      <w:r>
        <w:rPr>
          <w:rFonts w:hint="eastAsia" w:ascii="黑体" w:hAnsi="宋体" w:eastAsia="黑体"/>
          <w:sz w:val="24"/>
        </w:rPr>
        <w:t>47. 合同的变更</w:t>
      </w:r>
    </w:p>
    <w:p w14:paraId="2D8455F7">
      <w:pPr>
        <w:ind w:firstLine="411" w:firstLineChars="196"/>
        <w:rPr>
          <w:rFonts w:hint="eastAsia" w:ascii="宋体" w:hAnsi="宋体"/>
          <w:szCs w:val="21"/>
        </w:rPr>
      </w:pPr>
      <w:r>
        <w:rPr>
          <w:rFonts w:hint="eastAsia" w:ascii="宋体" w:hAnsi="宋体"/>
          <w:szCs w:val="21"/>
        </w:rPr>
        <w:t>合同变更事宜按《深圳市财政局 深圳市政府采购中心关于进一步加强市本级政府采购合同备案管理工作的通知》（深财购〔2019〕43号）相关规定执行。</w:t>
      </w:r>
    </w:p>
    <w:p w14:paraId="48E2BB92">
      <w:pPr>
        <w:rPr>
          <w:rFonts w:hint="eastAsia" w:ascii="黑体" w:hAnsi="宋体" w:eastAsia="黑体"/>
          <w:sz w:val="24"/>
        </w:rPr>
      </w:pPr>
      <w:r>
        <w:rPr>
          <w:rFonts w:hint="eastAsia" w:ascii="黑体" w:hAnsi="宋体" w:eastAsia="黑体"/>
          <w:sz w:val="24"/>
        </w:rPr>
        <w:t>48.供应商违法责任</w:t>
      </w:r>
    </w:p>
    <w:p w14:paraId="3D42BDE2">
      <w:pPr>
        <w:ind w:firstLine="411" w:firstLineChars="196"/>
        <w:rPr>
          <w:rFonts w:hint="eastAsia" w:ascii="宋体" w:hAnsi="宋体"/>
          <w:szCs w:val="21"/>
        </w:rPr>
      </w:pP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447B6BE1">
      <w:pPr>
        <w:ind w:firstLine="411" w:firstLineChars="196"/>
        <w:rPr>
          <w:rFonts w:hint="eastAsia" w:ascii="宋体" w:hAnsi="宋体"/>
          <w:szCs w:val="21"/>
        </w:rPr>
      </w:pPr>
      <w:r>
        <w:rPr>
          <w:rFonts w:hint="eastAsia" w:ascii="宋体" w:hAnsi="宋体"/>
          <w:szCs w:val="21"/>
        </w:rPr>
        <w:t>（1）在采购活动中应当回避而未回避的；</w:t>
      </w:r>
    </w:p>
    <w:p w14:paraId="4DE67C57">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1E3CFB23">
      <w:pPr>
        <w:ind w:firstLine="411" w:firstLineChars="196"/>
        <w:rPr>
          <w:rFonts w:hint="eastAsia" w:ascii="宋体" w:hAnsi="宋体"/>
          <w:szCs w:val="21"/>
        </w:rPr>
      </w:pPr>
      <w:r>
        <w:rPr>
          <w:rFonts w:hint="eastAsia" w:ascii="宋体" w:hAnsi="宋体"/>
          <w:szCs w:val="21"/>
        </w:rPr>
        <w:t>（3）隐瞒真实情况，提供虚假资料的；</w:t>
      </w:r>
    </w:p>
    <w:p w14:paraId="247B25EA">
      <w:pPr>
        <w:ind w:firstLine="411" w:firstLineChars="196"/>
        <w:rPr>
          <w:rFonts w:hint="eastAsia" w:ascii="宋体" w:hAnsi="宋体"/>
          <w:szCs w:val="21"/>
        </w:rPr>
      </w:pPr>
      <w:r>
        <w:rPr>
          <w:rFonts w:hint="eastAsia" w:ascii="宋体" w:hAnsi="宋体"/>
          <w:szCs w:val="21"/>
        </w:rPr>
        <w:t>（4）以非法手段排斥其他供应商参与竞争的；</w:t>
      </w:r>
    </w:p>
    <w:p w14:paraId="236A3E54">
      <w:pPr>
        <w:ind w:firstLine="411" w:firstLineChars="196"/>
        <w:rPr>
          <w:rFonts w:hint="eastAsia" w:ascii="宋体" w:hAnsi="宋体"/>
          <w:szCs w:val="21"/>
        </w:rPr>
      </w:pPr>
      <w:r>
        <w:rPr>
          <w:rFonts w:hint="eastAsia" w:ascii="宋体" w:hAnsi="宋体"/>
          <w:szCs w:val="21"/>
        </w:rPr>
        <w:t>（5）与其他采购参加人串通投标的；</w:t>
      </w:r>
    </w:p>
    <w:p w14:paraId="3DE5D875">
      <w:pPr>
        <w:ind w:firstLine="411" w:firstLineChars="196"/>
        <w:rPr>
          <w:rFonts w:hint="eastAsia" w:ascii="宋体" w:hAnsi="宋体"/>
          <w:szCs w:val="21"/>
        </w:rPr>
      </w:pPr>
      <w:r>
        <w:rPr>
          <w:rFonts w:hint="eastAsia" w:ascii="宋体" w:hAnsi="宋体"/>
          <w:szCs w:val="21"/>
        </w:rPr>
        <w:t>（6）恶意投诉的；</w:t>
      </w:r>
    </w:p>
    <w:p w14:paraId="35ADE655">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6B6A1EF2">
      <w:pPr>
        <w:ind w:firstLine="411" w:firstLineChars="196"/>
        <w:rPr>
          <w:rFonts w:hint="eastAsia" w:ascii="宋体" w:hAnsi="宋体"/>
          <w:szCs w:val="21"/>
        </w:rPr>
      </w:pPr>
      <w:r>
        <w:rPr>
          <w:rFonts w:hint="eastAsia" w:ascii="宋体" w:hAnsi="宋体"/>
          <w:szCs w:val="21"/>
        </w:rPr>
        <w:t>（8）阻碍、抗拒主管部门监督检查的；</w:t>
      </w:r>
    </w:p>
    <w:p w14:paraId="61322279">
      <w:pPr>
        <w:ind w:firstLine="411" w:firstLineChars="196"/>
        <w:rPr>
          <w:rFonts w:hint="eastAsia" w:ascii="宋体" w:hAnsi="宋体"/>
          <w:szCs w:val="21"/>
        </w:rPr>
      </w:pPr>
      <w:r>
        <w:rPr>
          <w:rFonts w:hint="eastAsia" w:ascii="宋体" w:hAnsi="宋体"/>
          <w:szCs w:val="21"/>
        </w:rPr>
        <w:t>（9）其他违反本条例规定的行为。</w:t>
      </w:r>
    </w:p>
    <w:p w14:paraId="5B615FD6">
      <w:pPr>
        <w:pStyle w:val="9"/>
        <w:spacing w:line="240" w:lineRule="auto"/>
        <w:ind w:firstLine="420" w:firstLineChars="200"/>
        <w:rPr>
          <w:rFonts w:hint="eastAsia" w:ascii="宋体" w:hAnsi="宋体"/>
          <w:b w:val="0"/>
          <w:bCs w:val="0"/>
          <w:sz w:val="21"/>
          <w:szCs w:val="21"/>
        </w:rPr>
      </w:pPr>
      <w:r>
        <w:rPr>
          <w:rFonts w:hint="eastAsia" w:ascii="宋体" w:hAnsi="宋体"/>
          <w:b w:val="0"/>
          <w:bCs w:val="0"/>
          <w:sz w:val="21"/>
          <w:szCs w:val="21"/>
        </w:rPr>
        <w:t>若供应商在采购活动中出现《深圳经济特区政府采购条例实施细则》第八十四条规定情形的，采购人可将有关情况报同级财政部门，由财政部门根据实际情况记入供应商诚信档案，予以通报。市、区财政部门将加大对违法违规供应商的惩戒力度，实施联合惩戒。</w:t>
      </w:r>
    </w:p>
    <w:p w14:paraId="41A67374">
      <w:pPr>
        <w:pStyle w:val="4"/>
        <w:numPr>
          <w:ilvl w:val="0"/>
          <w:numId w:val="21"/>
        </w:numPr>
        <w:spacing w:before="120" w:beforeLines="50" w:after="120" w:afterLines="50"/>
        <w:ind w:left="482" w:hanging="482"/>
        <w:rPr>
          <w:sz w:val="28"/>
          <w:szCs w:val="21"/>
        </w:rPr>
      </w:pPr>
      <w:r>
        <w:rPr>
          <w:rFonts w:hint="eastAsia"/>
          <w:sz w:val="28"/>
          <w:szCs w:val="21"/>
        </w:rPr>
        <w:t>质疑处理</w:t>
      </w:r>
    </w:p>
    <w:p w14:paraId="29A7F365">
      <w:pPr>
        <w:rPr>
          <w:rFonts w:hint="eastAsia" w:ascii="宋体" w:hAnsi="宋体" w:cs="宋体"/>
          <w:szCs w:val="21"/>
        </w:rPr>
      </w:pPr>
      <w:r>
        <w:rPr>
          <w:rFonts w:hint="eastAsia" w:ascii="宋体" w:hAnsi="宋体" w:cs="宋体"/>
          <w:szCs w:val="21"/>
        </w:rPr>
        <w:t>49.质疑处理按《深圳市政府采购供应商质疑处理办法》（深府购〔2017〕28号）及《深圳市财政委员会关于执行财政部94号令质疑答复后续处理规定的意见》（深财购函[2018]3924号）执行。</w:t>
      </w:r>
    </w:p>
    <w:p w14:paraId="2B3143C2">
      <w:pPr>
        <w:rPr>
          <w:rFonts w:hint="eastAsia" w:ascii="宋体" w:hAnsi="宋体" w:cs="宋体"/>
          <w:szCs w:val="21"/>
        </w:rPr>
      </w:pPr>
      <w:r>
        <w:rPr>
          <w:rFonts w:hint="eastAsia" w:ascii="宋体" w:hAnsi="宋体" w:cs="宋体"/>
          <w:szCs w:val="21"/>
        </w:rPr>
        <w:t>50.质疑成立且影响或者可能影响中标、成交结果的处理</w:t>
      </w:r>
    </w:p>
    <w:p w14:paraId="1E4DC130">
      <w:pPr>
        <w:autoSpaceDE w:val="0"/>
        <w:autoSpaceDN w:val="0"/>
        <w:adjustRightInd w:val="0"/>
        <w:jc w:val="left"/>
        <w:rPr>
          <w:rFonts w:hint="eastAsia" w:ascii="宋体" w:hAnsi="宋体" w:cs="宋体"/>
          <w:szCs w:val="21"/>
        </w:rPr>
      </w:pPr>
      <w:r>
        <w:rPr>
          <w:rFonts w:hint="eastAsia" w:ascii="宋体" w:hAnsi="宋体" w:cs="宋体"/>
          <w:szCs w:val="21"/>
        </w:rPr>
        <w:t>50.1 根据《深圳市财政委员会关于执行财政部94 号令质疑答复后续处理规定的意见》（深财购函〔2018〕3924 号），投标人质疑成立且影响或者可能影响中标、成交结果的，如果合格投标人符合法定数量，依法从合格的中标或者成交候选人中另行确定中标人或成交人；如果合格投标人不符合法定数量，依法重新开展采购活动。</w:t>
      </w:r>
    </w:p>
    <w:p w14:paraId="73A93853">
      <w:pPr>
        <w:autoSpaceDE w:val="0"/>
        <w:autoSpaceDN w:val="0"/>
        <w:adjustRightInd w:val="0"/>
        <w:jc w:val="left"/>
        <w:rPr>
          <w:rFonts w:hint="eastAsia" w:ascii="宋体" w:hAnsi="宋体" w:cs="宋体"/>
          <w:szCs w:val="21"/>
        </w:rPr>
      </w:pPr>
      <w:r>
        <w:rPr>
          <w:rFonts w:hint="eastAsia" w:ascii="宋体" w:hAnsi="宋体" w:cs="宋体"/>
          <w:szCs w:val="21"/>
        </w:rPr>
        <w:t xml:space="preserve"> 50.2 质疑答复导致中标、成交结果改变的，</w:t>
      </w:r>
      <w:r>
        <w:rPr>
          <w:rFonts w:hint="eastAsia" w:ascii="宋体" w:hAnsi="宋体" w:cs="宋体"/>
          <w:szCs w:val="21"/>
          <w:lang w:eastAsia="zh-CN"/>
        </w:rPr>
        <w:t>采购人</w:t>
      </w:r>
      <w:r>
        <w:rPr>
          <w:rFonts w:hint="eastAsia" w:ascii="宋体" w:hAnsi="宋体" w:cs="宋体"/>
          <w:szCs w:val="21"/>
        </w:rPr>
        <w:t>可将有关情况向有关部门进行书面报告。</w:t>
      </w:r>
    </w:p>
    <w:p w14:paraId="3DE2BDDD">
      <w:pPr>
        <w:pStyle w:val="9"/>
        <w:rPr>
          <w:sz w:val="21"/>
          <w:szCs w:val="21"/>
        </w:rPr>
      </w:pPr>
      <w:r>
        <w:rPr>
          <w:rFonts w:hint="eastAsia" w:ascii="宋体" w:hAnsi="宋体" w:cs="宋体"/>
          <w:b w:val="0"/>
          <w:bCs w:val="0"/>
          <w:sz w:val="21"/>
          <w:szCs w:val="18"/>
        </w:rPr>
        <w:t>50.3供应商在法定质疑期内应当一次性提出针对同一采购程序环节的质疑，否则，采购人将不予受理。</w:t>
      </w:r>
    </w:p>
    <w:p w14:paraId="247D7EFB"/>
    <w:p w14:paraId="7D7D23D8"/>
    <w:p w14:paraId="44D50C4E"/>
    <w:p w14:paraId="46715C75"/>
    <w:sectPr>
      <w:headerReference r:id="rId11" w:type="first"/>
      <w:headerReference r:id="rId10" w:type="default"/>
      <w:footerReference r:id="rId12" w:type="default"/>
      <w:footerReference r:id="rId13"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8BC55B-8788-429B-9C66-A1F427D73BB0}"/>
  </w:font>
  <w:font w:name="黑体">
    <w:panose1 w:val="02010609060101010101"/>
    <w:charset w:val="86"/>
    <w:family w:val="auto"/>
    <w:pitch w:val="default"/>
    <w:sig w:usb0="800002BF" w:usb1="38CF7CFA" w:usb2="00000016" w:usb3="00000000" w:csb0="00040001" w:csb1="00000000"/>
    <w:embedRegular r:id="rId2" w:fontKey="{265999DD-CDE7-43BB-8352-2906A1D86A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9351378-A34C-4A06-A514-9C3D7AFC7071}"/>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F4049381-2BD8-406A-B313-CE073808DAFA}"/>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2DC7CB60-85F4-4C4E-8A26-090B1AEE6906}"/>
  </w:font>
  <w:font w:name="汉仪细等线简">
    <w:altName w:val="宋体"/>
    <w:panose1 w:val="00020600040101010101"/>
    <w:charset w:val="86"/>
    <w:family w:val="modern"/>
    <w:pitch w:val="default"/>
    <w:sig w:usb0="00000000" w:usb1="00000000" w:usb2="00000012" w:usb3="00000000" w:csb0="0004009F" w:csb1="DFD70000"/>
  </w:font>
  <w:font w:name="ˎ̥">
    <w:altName w:val="Times New Roman"/>
    <w:panose1 w:val="00000000000000000000"/>
    <w:charset w:val="00"/>
    <w:family w:val="auto"/>
    <w:pitch w:val="default"/>
    <w:sig w:usb0="00000000" w:usb1="00000000" w:usb2="00000000" w:usb3="00000000" w:csb0="00040001" w:csb1="00000000"/>
    <w:embedRegular r:id="rId6" w:fontKey="{C01BA83D-BE0E-4503-884A-9CA8D34A8075}"/>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
    <w:altName w:val="Times New Roman"/>
    <w:panose1 w:val="00000000000000000000"/>
    <w:charset w:val="01"/>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embedRegular r:id="rId7" w:fontKey="{4BDC344B-70F6-4A88-90FF-244F17368305}"/>
  </w:font>
  <w:font w:name="TimesNewRomanPSMT">
    <w:altName w:val="Times New Roman"/>
    <w:panose1 w:val="00000000000000000000"/>
    <w:charset w:val="00"/>
    <w:family w:val="auto"/>
    <w:pitch w:val="default"/>
    <w:sig w:usb0="00000000" w:usb1="00000000" w:usb2="00000009" w:usb3="00000000" w:csb0="400001FF" w:csb1="FFFF0000"/>
    <w:embedRegular r:id="rId8" w:fontKey="{CE2A1E15-4DF4-4D9B-9800-8B56B119477E}"/>
  </w:font>
  <w:font w:name="WPSEMBED2">
    <w:panose1 w:val="02010609030101010101"/>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35409">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9710" cy="185420"/>
              <wp:effectExtent l="0" t="0" r="8890" b="5715"/>
              <wp:wrapNone/>
              <wp:docPr id="4" name="文本框 4"/>
              <wp:cNvGraphicFramePr/>
              <a:graphic xmlns:a="http://schemas.openxmlformats.org/drawingml/2006/main">
                <a:graphicData uri="http://schemas.microsoft.com/office/word/2010/wordprocessingShape">
                  <wps:wsp>
                    <wps:cNvSpPr txBox="1"/>
                    <wps:spPr>
                      <a:xfrm>
                        <a:off x="0" y="0"/>
                        <a:ext cx="219919" cy="185195"/>
                      </a:xfrm>
                      <a:prstGeom prst="rect">
                        <a:avLst/>
                      </a:prstGeom>
                      <a:noFill/>
                      <a:ln w="6350">
                        <a:noFill/>
                      </a:ln>
                      <a:effectLst/>
                    </wps:spPr>
                    <wps:txbx>
                      <w:txbxContent>
                        <w:p w14:paraId="07997736">
                          <w:pPr>
                            <w:pStyle w:val="31"/>
                            <w:jc w:val="center"/>
                          </w:pPr>
                          <w:r>
                            <w:fldChar w:fldCharType="begin"/>
                          </w:r>
                          <w:r>
                            <w:rPr>
                              <w:rStyle w:val="51"/>
                            </w:rPr>
                            <w:instrText xml:space="preserve"> PAGE </w:instrText>
                          </w:r>
                          <w:r>
                            <w:fldChar w:fldCharType="separate"/>
                          </w:r>
                          <w:r>
                            <w:rPr>
                              <w:rStyle w:val="51"/>
                            </w:rP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4.6pt;width:17.3pt;mso-position-horizontal:center;mso-position-horizontal-relative:margin;z-index:251660288;mso-width-relative:page;mso-height-relative:page;" filled="f" stroked="f" coordsize="21600,21600" o:gfxdata="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qeJLtQAAAADAQAADwAAAAAAAAABACAAAAAiAAAAZHJzL2Rvd25yZXYu&#10;eG1sUEsBAhQAFAAAAAgAh07iQJOxlRI4AgAAYwQAAA4AAAAAAAAAAQAgAAAAIwEAAGRycy9lMm9E&#10;b2MueG1sUEsFBgAAAAAGAAYAWQEAAM0FAAAAAA==&#10;">
              <v:fill on="f" focussize="0,0"/>
              <v:stroke on="f" weight="0.5pt"/>
              <v:imagedata o:title=""/>
              <o:lock v:ext="edit" aspectratio="f"/>
              <v:textbox inset="0mm,0mm,0mm,0mm">
                <w:txbxContent>
                  <w:p w14:paraId="07997736">
                    <w:pPr>
                      <w:pStyle w:val="31"/>
                      <w:jc w:val="center"/>
                    </w:pPr>
                    <w:r>
                      <w:fldChar w:fldCharType="begin"/>
                    </w:r>
                    <w:r>
                      <w:rPr>
                        <w:rStyle w:val="51"/>
                      </w:rPr>
                      <w:instrText xml:space="preserve"> PAGE </w:instrText>
                    </w:r>
                    <w:r>
                      <w:fldChar w:fldCharType="separate"/>
                    </w:r>
                    <w:r>
                      <w:rPr>
                        <w:rStyle w:val="51"/>
                      </w:rP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CF72">
    <w:pPr>
      <w:pStyle w:val="31"/>
      <w:framePr w:wrap="around" w:vAnchor="text" w:hAnchor="margin" w:xAlign="center" w:y="1"/>
      <w:rPr>
        <w:rStyle w:val="51"/>
      </w:rPr>
    </w:pPr>
    <w:r>
      <w:fldChar w:fldCharType="begin"/>
    </w:r>
    <w:r>
      <w:rPr>
        <w:rStyle w:val="51"/>
      </w:rPr>
      <w:instrText xml:space="preserve">PAGE  </w:instrText>
    </w:r>
    <w:r>
      <w:fldChar w:fldCharType="end"/>
    </w:r>
  </w:p>
  <w:p w14:paraId="334843BF">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B5A3">
    <w:pPr>
      <w:pStyle w:val="31"/>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3" name="文本框 3"/>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713B0F2C">
                          <w:pPr>
                            <w:pStyle w:val="31"/>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D1g17uNgIAAGAEAAAOAAAAAAAAAAEAIAAAACABAABkcnMvZTJvRG9jLnht&#10;bFBLBQYAAAAABgAGAFkBAADIBQAAAAA=&#10;">
              <v:fill on="f" focussize="0,0"/>
              <v:stroke on="f" weight="0.5pt"/>
              <v:imagedata o:title=""/>
              <o:lock v:ext="edit" aspectratio="f"/>
              <v:textbox inset="0mm,0mm,0mm,0mm" style="mso-fit-shape-to-text:t;">
                <w:txbxContent>
                  <w:p w14:paraId="713B0F2C">
                    <w:pPr>
                      <w:pStyle w:val="31"/>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2BEB">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C2AAC">
                          <w:pPr>
                            <w:pStyle w:val="31"/>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- 39 -</w:t>
                          </w:r>
                          <w:r>
                            <w:rPr>
                              <w:rFonts w:hint="eastAsia" w:ascii="宋体" w:hAnsi="宋体" w:cs="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287C2AAC">
                    <w:pPr>
                      <w:pStyle w:val="31"/>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- 39 -</w:t>
                    </w:r>
                    <w:r>
                      <w:rPr>
                        <w:rFonts w:hint="eastAsia" w:ascii="宋体" w:hAnsi="宋体" w:cs="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DC841">
    <w:pPr>
      <w:pStyle w:val="3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38125" cy="139700"/>
              <wp:effectExtent l="0" t="0" r="4445" b="6350"/>
              <wp:wrapNone/>
              <wp:docPr id="2" name="文本框 2"/>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txbx>
                      <w:txbxContent>
                        <w:p w14:paraId="1653014A">
                          <w:pPr>
                            <w:pStyle w:val="31"/>
                            <w:rPr>
                              <w:rStyle w:val="51"/>
                            </w:rPr>
                          </w:pPr>
                          <w:r>
                            <w:t xml:space="preserve">- </w:t>
                          </w:r>
                          <w:r>
                            <w:fldChar w:fldCharType="begin"/>
                          </w:r>
                          <w:r>
                            <w:instrText xml:space="preserve"> PAGE </w:instrText>
                          </w:r>
                          <w:r>
                            <w:fldChar w:fldCharType="separate"/>
                          </w:r>
                          <w:r>
                            <w:t>49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3360;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TjeVvTAAAAAwEAAA8AAAAAAAAAAQAgAAAAIgAAAGRycy9kb3ducmV2Lnht&#10;bFBLAQIUABQAAAAIAIdO4kDhdBUkNwIAAGEEAAAOAAAAAAAAAAEAIAAAACIBAABkcnMvZTJvRG9j&#10;LnhtbFBLBQYAAAAABgAGAFkBAADLBQAAAAA=&#10;">
              <v:fill on="f" focussize="0,0"/>
              <v:stroke on="f" weight="0.5pt"/>
              <v:imagedata o:title=""/>
              <o:lock v:ext="edit" aspectratio="f"/>
              <v:textbox inset="0mm,0mm,0mm,0mm" style="mso-fit-shape-to-text:t;">
                <w:txbxContent>
                  <w:p w14:paraId="1653014A">
                    <w:pPr>
                      <w:pStyle w:val="31"/>
                      <w:rPr>
                        <w:rStyle w:val="51"/>
                      </w:rPr>
                    </w:pPr>
                    <w:r>
                      <w:t xml:space="preserve">- </w:t>
                    </w:r>
                    <w:r>
                      <w:fldChar w:fldCharType="begin"/>
                    </w:r>
                    <w:r>
                      <w:instrText xml:space="preserve"> PAGE </w:instrText>
                    </w:r>
                    <w:r>
                      <w:fldChar w:fldCharType="separate"/>
                    </w:r>
                    <w:r>
                      <w:t>49</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333FC">
    <w:pPr>
      <w:pStyle w:val="31"/>
      <w:framePr w:wrap="around" w:vAnchor="text" w:hAnchor="margin" w:xAlign="center" w:y="1"/>
      <w:rPr>
        <w:rStyle w:val="51"/>
      </w:rPr>
    </w:pPr>
    <w:r>
      <w:fldChar w:fldCharType="begin"/>
    </w:r>
    <w:r>
      <w:rPr>
        <w:rStyle w:val="51"/>
      </w:rPr>
      <w:instrText xml:space="preserve">PAGE  </w:instrText>
    </w:r>
    <w:r>
      <w:fldChar w:fldCharType="end"/>
    </w:r>
  </w:p>
  <w:p w14:paraId="7BEE1A58">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95DCD">
    <w:pPr>
      <w:pStyle w:val="32"/>
      <w:pBdr>
        <w:bottom w:val="single" w:color="auto" w:sz="4" w:space="0"/>
      </w:pBdr>
      <w:rPr>
        <w:rFonts w:hint="eastAsia" w:ascii="宋体" w:hAnsi="宋体" w:cs="宋体"/>
      </w:rPr>
    </w:pPr>
    <w:r>
      <w:rPr>
        <w:rFonts w:hint="eastAsia" w:ascii="宋体" w:hAnsi="宋体" w:cs="宋体"/>
        <w:lang w:eastAsia="zh-CN"/>
      </w:rPr>
      <w:t>北京大学深圳医院医用织物洗涤服务项目</w:t>
    </w:r>
    <w:r>
      <w:rPr>
        <w:rFonts w:hint="eastAsia" w:ascii="宋体" w:hAnsi="宋体" w:cs="宋体"/>
      </w:rPr>
      <w:t xml:space="preserve">                                 </w:t>
    </w:r>
  </w:p>
  <w:p w14:paraId="2DD9B70C">
    <w:pPr>
      <w:pStyle w:val="32"/>
      <w:pBdr>
        <w:bottom w:val="single" w:color="auto" w:sz="4" w:space="0"/>
      </w:pBdr>
      <w:rPr>
        <w:rFonts w:hint="eastAsia" w:ascii="宋体" w:hAnsi="宋体" w:eastAsia="宋体" w:cs="宋体"/>
        <w:lang w:eastAsia="zh-CN"/>
      </w:rPr>
    </w:pPr>
    <w:r>
      <w:rPr>
        <w:rFonts w:hint="eastAsia" w:ascii="宋体" w:hAnsi="宋体" w:cs="宋体"/>
      </w:rPr>
      <w:t>项目编号：</w:t>
    </w:r>
    <w:r>
      <w:rPr>
        <w:rFonts w:hint="eastAsia" w:ascii="宋体" w:hAnsi="宋体" w:cs="宋体"/>
        <w:bCs/>
        <w:kern w:val="0"/>
        <w:szCs w:val="21"/>
        <w:lang w:eastAsia="zh-CN"/>
      </w:rPr>
      <w:t>BDYYZXCG-02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2BC7">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87AB5">
    <w:pPr>
      <w:pStyle w:val="3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66EE">
    <w:pPr>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FCF3">
    <w:pPr>
      <w:pStyle w:val="32"/>
      <w:rPr>
        <w:rFonts w:hint="eastAsia" w:eastAsia="宋体"/>
        <w:sz w:val="20"/>
        <w:szCs w:val="20"/>
        <w:lang w:eastAsia="zh-CN"/>
      </w:rPr>
    </w:pPr>
    <w:r>
      <w:rPr>
        <w:rFonts w:hint="eastAsia"/>
        <w:sz w:val="20"/>
        <w:szCs w:val="20"/>
        <w:lang w:eastAsia="zh-CN"/>
      </w:rPr>
      <w:t>北京大学深圳医院医用织物洗涤服务项目</w:t>
    </w:r>
  </w:p>
  <w:p w14:paraId="6295BD15">
    <w:pPr>
      <w:pStyle w:val="32"/>
      <w:rPr>
        <w:rFonts w:hint="eastAsia" w:eastAsia="宋体"/>
        <w:sz w:val="20"/>
        <w:szCs w:val="20"/>
        <w:lang w:eastAsia="zh-CN"/>
      </w:rPr>
    </w:pPr>
    <w:r>
      <w:rPr>
        <w:rFonts w:hint="eastAsia"/>
        <w:sz w:val="20"/>
        <w:szCs w:val="20"/>
      </w:rPr>
      <w:t>项目编号：</w:t>
    </w:r>
    <w:r>
      <w:rPr>
        <w:rFonts w:hint="eastAsia"/>
        <w:sz w:val="20"/>
        <w:szCs w:val="20"/>
        <w:lang w:eastAsia="zh-CN"/>
      </w:rPr>
      <w:t>BDYYZXCG-02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5E02"/>
    <w:multiLevelType w:val="singleLevel"/>
    <w:tmpl w:val="AACF5E02"/>
    <w:lvl w:ilvl="0" w:tentative="0">
      <w:start w:val="1"/>
      <w:numFmt w:val="decimal"/>
      <w:lvlText w:val="(%1)"/>
      <w:lvlJc w:val="left"/>
      <w:pPr>
        <w:ind w:left="425" w:hanging="425"/>
      </w:pPr>
      <w:rPr>
        <w:rFonts w:hint="default"/>
      </w:rPr>
    </w:lvl>
  </w:abstractNum>
  <w:abstractNum w:abstractNumId="1">
    <w:nsid w:val="BE6C2F02"/>
    <w:multiLevelType w:val="singleLevel"/>
    <w:tmpl w:val="BE6C2F02"/>
    <w:lvl w:ilvl="0" w:tentative="0">
      <w:start w:val="1"/>
      <w:numFmt w:val="decimal"/>
      <w:suff w:val="nothing"/>
      <w:lvlText w:val="%1、"/>
      <w:lvlJc w:val="left"/>
    </w:lvl>
  </w:abstractNum>
  <w:abstractNum w:abstractNumId="2">
    <w:nsid w:val="CF51D9A4"/>
    <w:multiLevelType w:val="singleLevel"/>
    <w:tmpl w:val="CF51D9A4"/>
    <w:lvl w:ilvl="0" w:tentative="0">
      <w:start w:val="28"/>
      <w:numFmt w:val="decimal"/>
      <w:suff w:val="nothing"/>
      <w:lvlText w:val="%1．"/>
      <w:lvlJc w:val="left"/>
    </w:lvl>
  </w:abstractNum>
  <w:abstractNum w:abstractNumId="3">
    <w:nsid w:val="FFFFFF7C"/>
    <w:multiLevelType w:val="singleLevel"/>
    <w:tmpl w:val="FFFFFF7C"/>
    <w:lvl w:ilvl="0" w:tentative="0">
      <w:start w:val="1"/>
      <w:numFmt w:val="decimal"/>
      <w:pStyle w:val="147"/>
      <w:lvlText w:val="%1."/>
      <w:lvlJc w:val="left"/>
      <w:pPr>
        <w:tabs>
          <w:tab w:val="left" w:pos="2040"/>
        </w:tabs>
        <w:ind w:left="2040" w:hanging="360"/>
      </w:pPr>
    </w:lvl>
  </w:abstractNum>
  <w:abstractNum w:abstractNumId="4">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5">
    <w:nsid w:val="0000002C"/>
    <w:multiLevelType w:val="multilevel"/>
    <w:tmpl w:val="000000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3B"/>
    <w:multiLevelType w:val="multilevel"/>
    <w:tmpl w:val="0000003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0053208E"/>
    <w:multiLevelType w:val="multilevel"/>
    <w:tmpl w:val="0053208E"/>
    <w:lvl w:ilvl="0" w:tentative="0">
      <w:start w:val="1"/>
      <w:numFmt w:val="decimal"/>
      <w:lvlText w:val="%1"/>
      <w:lvlJc w:val="left"/>
      <w:pPr>
        <w:ind w:left="432" w:hanging="432"/>
      </w:pPr>
      <w:rPr>
        <w:rFonts w:hint="eastAsia"/>
      </w:rPr>
    </w:lvl>
    <w:lvl w:ilvl="1" w:tentative="0">
      <w:start w:val="1"/>
      <w:numFmt w:val="decimal"/>
      <w:pStyle w:val="233"/>
      <w:lvlText w:val="3.%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8">
    <w:nsid w:val="0521612A"/>
    <w:multiLevelType w:val="multilevel"/>
    <w:tmpl w:val="0521612A"/>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90D73E6"/>
    <w:multiLevelType w:val="multilevel"/>
    <w:tmpl w:val="090D73E6"/>
    <w:lvl w:ilvl="0" w:tentative="0">
      <w:start w:val="1"/>
      <w:numFmt w:val="decimal"/>
      <w:pStyle w:val="228"/>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A1A80E4"/>
    <w:multiLevelType w:val="singleLevel"/>
    <w:tmpl w:val="0A1A80E4"/>
    <w:lvl w:ilvl="0" w:tentative="0">
      <w:start w:val="2"/>
      <w:numFmt w:val="decimal"/>
      <w:suff w:val="nothing"/>
      <w:lvlText w:val="%1、"/>
      <w:lvlJc w:val="left"/>
    </w:lvl>
  </w:abstractNum>
  <w:abstractNum w:abstractNumId="11">
    <w:nsid w:val="12503483"/>
    <w:multiLevelType w:val="multilevel"/>
    <w:tmpl w:val="12503483"/>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pStyle w:val="14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116"/>
      <w:lvlText w:val=""/>
      <w:lvlJc w:val="left"/>
      <w:pPr>
        <w:tabs>
          <w:tab w:val="left" w:pos="840"/>
        </w:tabs>
        <w:ind w:left="840" w:hanging="420"/>
      </w:pPr>
      <w:rPr>
        <w:rFonts w:hint="default" w:ascii="Wingdings" w:hAnsi="Wingdings"/>
      </w:rPr>
    </w:lvl>
    <w:lvl w:ilvl="1" w:tentative="0">
      <w:start w:val="1"/>
      <w:numFmt w:val="bullet"/>
      <w:pStyle w:val="14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20"/>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657EBBD"/>
    <w:multiLevelType w:val="singleLevel"/>
    <w:tmpl w:val="3657EBBD"/>
    <w:lvl w:ilvl="0" w:tentative="0">
      <w:start w:val="1"/>
      <w:numFmt w:val="chineseCounting"/>
      <w:suff w:val="space"/>
      <w:lvlText w:val="第%1章"/>
      <w:lvlJc w:val="left"/>
      <w:rPr>
        <w:rFonts w:hint="eastAsia"/>
        <w:b/>
        <w:bCs/>
      </w:rPr>
    </w:lvl>
  </w:abstractNum>
  <w:abstractNum w:abstractNumId="15">
    <w:nsid w:val="50365EA0"/>
    <w:multiLevelType w:val="multilevel"/>
    <w:tmpl w:val="50365EA0"/>
    <w:lvl w:ilvl="0" w:tentative="0">
      <w:start w:val="1"/>
      <w:numFmt w:val="decimal"/>
      <w:pStyle w:val="76"/>
      <w:lvlText w:val="%1."/>
      <w:lvlJc w:val="left"/>
      <w:pPr>
        <w:tabs>
          <w:tab w:val="left" w:pos="0"/>
        </w:tabs>
        <w:ind w:left="420" w:hanging="420"/>
      </w:pPr>
      <w:rPr>
        <w:rFonts w:hint="eastAsia"/>
      </w:rPr>
    </w:lvl>
    <w:lvl w:ilvl="1" w:tentative="0">
      <w:start w:val="1"/>
      <w:numFmt w:val="decimal"/>
      <w:pStyle w:val="67"/>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576C08E6"/>
    <w:multiLevelType w:val="multilevel"/>
    <w:tmpl w:val="576C08E6"/>
    <w:lvl w:ilvl="0" w:tentative="0">
      <w:start w:val="1"/>
      <w:numFmt w:val="decimal"/>
      <w:lvlText w:val="%1."/>
      <w:lvlJc w:val="left"/>
      <w:pPr>
        <w:ind w:left="360" w:hanging="360"/>
      </w:pPr>
    </w:lvl>
    <w:lvl w:ilvl="1" w:tentative="0">
      <w:start w:val="1"/>
      <w:numFmt w:val="decimal"/>
      <w:lvlText w:val="%2."/>
      <w:lvlJc w:val="left"/>
      <w:pPr>
        <w:tabs>
          <w:tab w:val="left" w:pos="1440"/>
        </w:tabs>
        <w:ind w:left="1097"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78EDC66"/>
    <w:multiLevelType w:val="singleLevel"/>
    <w:tmpl w:val="578EDC66"/>
    <w:lvl w:ilvl="0" w:tentative="0">
      <w:start w:val="1"/>
      <w:numFmt w:val="decimal"/>
      <w:suff w:val="space"/>
      <w:lvlText w:val="%1."/>
      <w:lvlJc w:val="left"/>
    </w:lvl>
  </w:abstractNum>
  <w:abstractNum w:abstractNumId="18">
    <w:nsid w:val="58D328D0"/>
    <w:multiLevelType w:val="singleLevel"/>
    <w:tmpl w:val="58D328D0"/>
    <w:lvl w:ilvl="0" w:tentative="0">
      <w:start w:val="1"/>
      <w:numFmt w:val="chineseCounting"/>
      <w:suff w:val="nothing"/>
      <w:lvlText w:val="（%1）"/>
      <w:lvlJc w:val="left"/>
    </w:lvl>
  </w:abstractNum>
  <w:abstractNum w:abstractNumId="19">
    <w:nsid w:val="678CF101"/>
    <w:multiLevelType w:val="singleLevel"/>
    <w:tmpl w:val="678CF101"/>
    <w:lvl w:ilvl="0" w:tentative="0">
      <w:start w:val="2"/>
      <w:numFmt w:val="chineseCounting"/>
      <w:suff w:val="nothing"/>
      <w:lvlText w:val="%1、"/>
      <w:lvlJc w:val="left"/>
      <w:rPr>
        <w:rFonts w:hint="eastAsia"/>
      </w:rPr>
    </w:lvl>
  </w:abstractNum>
  <w:abstractNum w:abstractNumId="20">
    <w:nsid w:val="7AEF7716"/>
    <w:multiLevelType w:val="multilevel"/>
    <w:tmpl w:val="7AEF7716"/>
    <w:lvl w:ilvl="0" w:tentative="0">
      <w:start w:val="1"/>
      <w:numFmt w:val="chineseCountingThousand"/>
      <w:pStyle w:val="8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B5FEC7E"/>
    <w:multiLevelType w:val="singleLevel"/>
    <w:tmpl w:val="7B5FEC7E"/>
    <w:lvl w:ilvl="0" w:tentative="0">
      <w:start w:val="1"/>
      <w:numFmt w:val="decimal"/>
      <w:lvlText w:val="(%1)"/>
      <w:lvlJc w:val="left"/>
      <w:pPr>
        <w:ind w:left="425" w:hanging="425"/>
      </w:pPr>
      <w:rPr>
        <w:rFonts w:hint="default"/>
      </w:rPr>
    </w:lvl>
  </w:abstractNum>
  <w:num w:numId="1">
    <w:abstractNumId w:val="4"/>
  </w:num>
  <w:num w:numId="2">
    <w:abstractNumId w:val="15"/>
  </w:num>
  <w:num w:numId="3">
    <w:abstractNumId w:val="20"/>
  </w:num>
  <w:num w:numId="4">
    <w:abstractNumId w:val="11"/>
  </w:num>
  <w:num w:numId="5">
    <w:abstractNumId w:val="12"/>
  </w:num>
  <w:num w:numId="6">
    <w:abstractNumId w:val="13"/>
  </w:num>
  <w:num w:numId="7">
    <w:abstractNumId w:val="3"/>
  </w:num>
  <w:num w:numId="8">
    <w:abstractNumId w:val="9"/>
  </w:num>
  <w:num w:numId="9">
    <w:abstractNumId w:val="7"/>
  </w:num>
  <w:num w:numId="10">
    <w:abstractNumId w:val="14"/>
  </w:num>
  <w:num w:numId="11">
    <w:abstractNumId w:val="19"/>
  </w:num>
  <w:num w:numId="12">
    <w:abstractNumId w:val="16"/>
  </w:num>
  <w:num w:numId="13">
    <w:abstractNumId w:val="5"/>
  </w:num>
  <w:num w:numId="14">
    <w:abstractNumId w:val="21"/>
  </w:num>
  <w:num w:numId="15">
    <w:abstractNumId w:val="0"/>
  </w:num>
  <w:num w:numId="16">
    <w:abstractNumId w:val="17"/>
  </w:num>
  <w:num w:numId="17">
    <w:abstractNumId w:val="6"/>
  </w:num>
  <w:num w:numId="18">
    <w:abstractNumId w:val="18"/>
  </w:num>
  <w:num w:numId="19">
    <w:abstractNumId w:val="10"/>
  </w:num>
  <w:num w:numId="20">
    <w:abstractNumId w:val="1"/>
  </w:num>
  <w:num w:numId="21">
    <w:abstractNumId w:val="8"/>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钟震峰">
    <w15:presenceInfo w15:providerId="None" w15:userId="钟震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kMjhhN2JmOGIxYjAxNWRiMjllYWQ4YjI0NjM4ZWUifQ=="/>
  </w:docVars>
  <w:rsids>
    <w:rsidRoot w:val="006C5683"/>
    <w:rsid w:val="00000AD9"/>
    <w:rsid w:val="00002458"/>
    <w:rsid w:val="000043C0"/>
    <w:rsid w:val="000050CA"/>
    <w:rsid w:val="000051C6"/>
    <w:rsid w:val="00005215"/>
    <w:rsid w:val="00005A10"/>
    <w:rsid w:val="00005D3D"/>
    <w:rsid w:val="00006113"/>
    <w:rsid w:val="00006F7B"/>
    <w:rsid w:val="00007043"/>
    <w:rsid w:val="00007951"/>
    <w:rsid w:val="00010063"/>
    <w:rsid w:val="00010102"/>
    <w:rsid w:val="0001019E"/>
    <w:rsid w:val="000105EE"/>
    <w:rsid w:val="00011CEE"/>
    <w:rsid w:val="00011EA6"/>
    <w:rsid w:val="00012B21"/>
    <w:rsid w:val="00012CA7"/>
    <w:rsid w:val="0001300F"/>
    <w:rsid w:val="00014507"/>
    <w:rsid w:val="0001480D"/>
    <w:rsid w:val="00014A5C"/>
    <w:rsid w:val="00015388"/>
    <w:rsid w:val="0001716B"/>
    <w:rsid w:val="00017F81"/>
    <w:rsid w:val="000211EA"/>
    <w:rsid w:val="000234B2"/>
    <w:rsid w:val="00025AE4"/>
    <w:rsid w:val="0002684B"/>
    <w:rsid w:val="00026C7E"/>
    <w:rsid w:val="00027645"/>
    <w:rsid w:val="000300AE"/>
    <w:rsid w:val="000300EE"/>
    <w:rsid w:val="000302B6"/>
    <w:rsid w:val="000302BE"/>
    <w:rsid w:val="00030B05"/>
    <w:rsid w:val="00030BFC"/>
    <w:rsid w:val="0003106D"/>
    <w:rsid w:val="00031700"/>
    <w:rsid w:val="00031F6E"/>
    <w:rsid w:val="0003277F"/>
    <w:rsid w:val="00032948"/>
    <w:rsid w:val="00032B0A"/>
    <w:rsid w:val="0003315D"/>
    <w:rsid w:val="00033300"/>
    <w:rsid w:val="00033DE7"/>
    <w:rsid w:val="0003541F"/>
    <w:rsid w:val="00036A2B"/>
    <w:rsid w:val="000373EA"/>
    <w:rsid w:val="00040D3C"/>
    <w:rsid w:val="000416C0"/>
    <w:rsid w:val="00042C84"/>
    <w:rsid w:val="00043739"/>
    <w:rsid w:val="00043A89"/>
    <w:rsid w:val="000456D6"/>
    <w:rsid w:val="00045739"/>
    <w:rsid w:val="00045E91"/>
    <w:rsid w:val="00046D30"/>
    <w:rsid w:val="00050160"/>
    <w:rsid w:val="000510B6"/>
    <w:rsid w:val="00051133"/>
    <w:rsid w:val="00051F3F"/>
    <w:rsid w:val="000521D8"/>
    <w:rsid w:val="00052537"/>
    <w:rsid w:val="000525C9"/>
    <w:rsid w:val="00052BC1"/>
    <w:rsid w:val="0005347F"/>
    <w:rsid w:val="00053A89"/>
    <w:rsid w:val="0005582B"/>
    <w:rsid w:val="00056247"/>
    <w:rsid w:val="00056292"/>
    <w:rsid w:val="00056B03"/>
    <w:rsid w:val="00056C11"/>
    <w:rsid w:val="00057302"/>
    <w:rsid w:val="00057332"/>
    <w:rsid w:val="00057D00"/>
    <w:rsid w:val="0006267A"/>
    <w:rsid w:val="0006335B"/>
    <w:rsid w:val="00063665"/>
    <w:rsid w:val="00063C25"/>
    <w:rsid w:val="00064892"/>
    <w:rsid w:val="00065644"/>
    <w:rsid w:val="00066026"/>
    <w:rsid w:val="0006660A"/>
    <w:rsid w:val="0006670C"/>
    <w:rsid w:val="00067960"/>
    <w:rsid w:val="0007003A"/>
    <w:rsid w:val="00070210"/>
    <w:rsid w:val="000707BF"/>
    <w:rsid w:val="00070932"/>
    <w:rsid w:val="000734CD"/>
    <w:rsid w:val="00074403"/>
    <w:rsid w:val="000750DC"/>
    <w:rsid w:val="0007583C"/>
    <w:rsid w:val="00075E8F"/>
    <w:rsid w:val="00076057"/>
    <w:rsid w:val="000770EC"/>
    <w:rsid w:val="00077105"/>
    <w:rsid w:val="00077D84"/>
    <w:rsid w:val="00081871"/>
    <w:rsid w:val="00082667"/>
    <w:rsid w:val="00082AD2"/>
    <w:rsid w:val="00082D0E"/>
    <w:rsid w:val="00083DC6"/>
    <w:rsid w:val="00083E02"/>
    <w:rsid w:val="00084857"/>
    <w:rsid w:val="000850AF"/>
    <w:rsid w:val="000852EB"/>
    <w:rsid w:val="000869D8"/>
    <w:rsid w:val="00086CA6"/>
    <w:rsid w:val="00086D69"/>
    <w:rsid w:val="00090213"/>
    <w:rsid w:val="00090D28"/>
    <w:rsid w:val="00092FC7"/>
    <w:rsid w:val="00093133"/>
    <w:rsid w:val="000935C1"/>
    <w:rsid w:val="0009395E"/>
    <w:rsid w:val="000954D5"/>
    <w:rsid w:val="00095723"/>
    <w:rsid w:val="0009618D"/>
    <w:rsid w:val="000961E1"/>
    <w:rsid w:val="0009709B"/>
    <w:rsid w:val="00097370"/>
    <w:rsid w:val="000975E3"/>
    <w:rsid w:val="00097959"/>
    <w:rsid w:val="000A03C2"/>
    <w:rsid w:val="000A04A4"/>
    <w:rsid w:val="000A1CC4"/>
    <w:rsid w:val="000A1DD1"/>
    <w:rsid w:val="000A21A5"/>
    <w:rsid w:val="000A2DFF"/>
    <w:rsid w:val="000A3908"/>
    <w:rsid w:val="000A3A4A"/>
    <w:rsid w:val="000A4C29"/>
    <w:rsid w:val="000A6E2B"/>
    <w:rsid w:val="000A711E"/>
    <w:rsid w:val="000A79D3"/>
    <w:rsid w:val="000B05E2"/>
    <w:rsid w:val="000B2568"/>
    <w:rsid w:val="000B2BD1"/>
    <w:rsid w:val="000B41BB"/>
    <w:rsid w:val="000B5357"/>
    <w:rsid w:val="000B597F"/>
    <w:rsid w:val="000B634D"/>
    <w:rsid w:val="000B7465"/>
    <w:rsid w:val="000C0AF2"/>
    <w:rsid w:val="000C14CB"/>
    <w:rsid w:val="000C18BC"/>
    <w:rsid w:val="000C1BF8"/>
    <w:rsid w:val="000C1EE4"/>
    <w:rsid w:val="000C1FF9"/>
    <w:rsid w:val="000C2434"/>
    <w:rsid w:val="000C4151"/>
    <w:rsid w:val="000C4425"/>
    <w:rsid w:val="000C4B12"/>
    <w:rsid w:val="000C5FA7"/>
    <w:rsid w:val="000C7E71"/>
    <w:rsid w:val="000D0A60"/>
    <w:rsid w:val="000D0F6E"/>
    <w:rsid w:val="000D16AA"/>
    <w:rsid w:val="000D1A7D"/>
    <w:rsid w:val="000D22DB"/>
    <w:rsid w:val="000D2309"/>
    <w:rsid w:val="000D2CCA"/>
    <w:rsid w:val="000D366B"/>
    <w:rsid w:val="000D38F9"/>
    <w:rsid w:val="000D5D6B"/>
    <w:rsid w:val="000D7A20"/>
    <w:rsid w:val="000E114A"/>
    <w:rsid w:val="000E161C"/>
    <w:rsid w:val="000E355C"/>
    <w:rsid w:val="000E470B"/>
    <w:rsid w:val="000E4DE8"/>
    <w:rsid w:val="000E50F5"/>
    <w:rsid w:val="000E5E99"/>
    <w:rsid w:val="000E6A66"/>
    <w:rsid w:val="000F0C3B"/>
    <w:rsid w:val="000F0E9F"/>
    <w:rsid w:val="000F1540"/>
    <w:rsid w:val="000F2065"/>
    <w:rsid w:val="000F2A88"/>
    <w:rsid w:val="000F2C23"/>
    <w:rsid w:val="000F2D1B"/>
    <w:rsid w:val="000F3658"/>
    <w:rsid w:val="000F3B37"/>
    <w:rsid w:val="000F3F12"/>
    <w:rsid w:val="000F4D10"/>
    <w:rsid w:val="000F565B"/>
    <w:rsid w:val="000F5C6C"/>
    <w:rsid w:val="000F5F3F"/>
    <w:rsid w:val="000F7921"/>
    <w:rsid w:val="00100570"/>
    <w:rsid w:val="00101CE5"/>
    <w:rsid w:val="00101DD0"/>
    <w:rsid w:val="00102555"/>
    <w:rsid w:val="0010291B"/>
    <w:rsid w:val="00102B4B"/>
    <w:rsid w:val="00103AB9"/>
    <w:rsid w:val="00103E80"/>
    <w:rsid w:val="00106886"/>
    <w:rsid w:val="00107187"/>
    <w:rsid w:val="00107272"/>
    <w:rsid w:val="00107D54"/>
    <w:rsid w:val="00110B62"/>
    <w:rsid w:val="00111581"/>
    <w:rsid w:val="00111CEB"/>
    <w:rsid w:val="0011245C"/>
    <w:rsid w:val="00113145"/>
    <w:rsid w:val="001138EA"/>
    <w:rsid w:val="00113EF2"/>
    <w:rsid w:val="0011500F"/>
    <w:rsid w:val="00115A55"/>
    <w:rsid w:val="0011665D"/>
    <w:rsid w:val="00116AAC"/>
    <w:rsid w:val="00117D55"/>
    <w:rsid w:val="001204B2"/>
    <w:rsid w:val="001212EF"/>
    <w:rsid w:val="001217DC"/>
    <w:rsid w:val="00121F81"/>
    <w:rsid w:val="0012203F"/>
    <w:rsid w:val="00122D7E"/>
    <w:rsid w:val="00123CC6"/>
    <w:rsid w:val="0012526B"/>
    <w:rsid w:val="00125689"/>
    <w:rsid w:val="00125882"/>
    <w:rsid w:val="00125C8A"/>
    <w:rsid w:val="001261FC"/>
    <w:rsid w:val="0013031C"/>
    <w:rsid w:val="001306FE"/>
    <w:rsid w:val="00130827"/>
    <w:rsid w:val="001308A2"/>
    <w:rsid w:val="00131140"/>
    <w:rsid w:val="00132FD3"/>
    <w:rsid w:val="00134B56"/>
    <w:rsid w:val="00134BAB"/>
    <w:rsid w:val="0013673A"/>
    <w:rsid w:val="00137658"/>
    <w:rsid w:val="00137838"/>
    <w:rsid w:val="0014019A"/>
    <w:rsid w:val="001410EB"/>
    <w:rsid w:val="00143554"/>
    <w:rsid w:val="00143653"/>
    <w:rsid w:val="00143934"/>
    <w:rsid w:val="00143B3A"/>
    <w:rsid w:val="00143E43"/>
    <w:rsid w:val="00143FFC"/>
    <w:rsid w:val="0014485E"/>
    <w:rsid w:val="00145760"/>
    <w:rsid w:val="00146ABB"/>
    <w:rsid w:val="00147338"/>
    <w:rsid w:val="00147A48"/>
    <w:rsid w:val="00150143"/>
    <w:rsid w:val="001509AB"/>
    <w:rsid w:val="00152CE1"/>
    <w:rsid w:val="00152E91"/>
    <w:rsid w:val="0015460B"/>
    <w:rsid w:val="00154F48"/>
    <w:rsid w:val="00156CA9"/>
    <w:rsid w:val="00157465"/>
    <w:rsid w:val="00157E23"/>
    <w:rsid w:val="00157FC3"/>
    <w:rsid w:val="00160ACE"/>
    <w:rsid w:val="00161C4F"/>
    <w:rsid w:val="00161C84"/>
    <w:rsid w:val="00161F2A"/>
    <w:rsid w:val="00161FDF"/>
    <w:rsid w:val="00162513"/>
    <w:rsid w:val="001626BD"/>
    <w:rsid w:val="00162C33"/>
    <w:rsid w:val="00163269"/>
    <w:rsid w:val="0016340E"/>
    <w:rsid w:val="00164E23"/>
    <w:rsid w:val="0016595F"/>
    <w:rsid w:val="0016622B"/>
    <w:rsid w:val="00166A2C"/>
    <w:rsid w:val="00166BF2"/>
    <w:rsid w:val="00166CC3"/>
    <w:rsid w:val="00170A9E"/>
    <w:rsid w:val="00170F03"/>
    <w:rsid w:val="0017121A"/>
    <w:rsid w:val="00171401"/>
    <w:rsid w:val="00171777"/>
    <w:rsid w:val="001719FB"/>
    <w:rsid w:val="00172B65"/>
    <w:rsid w:val="00172EF5"/>
    <w:rsid w:val="001732E1"/>
    <w:rsid w:val="001754E8"/>
    <w:rsid w:val="0017613E"/>
    <w:rsid w:val="00177167"/>
    <w:rsid w:val="001811D8"/>
    <w:rsid w:val="00181A71"/>
    <w:rsid w:val="00181B8A"/>
    <w:rsid w:val="0018261B"/>
    <w:rsid w:val="001834A7"/>
    <w:rsid w:val="0018373B"/>
    <w:rsid w:val="00183C79"/>
    <w:rsid w:val="00183C8B"/>
    <w:rsid w:val="00183E75"/>
    <w:rsid w:val="001845CF"/>
    <w:rsid w:val="001865BB"/>
    <w:rsid w:val="00187518"/>
    <w:rsid w:val="00187743"/>
    <w:rsid w:val="0018787D"/>
    <w:rsid w:val="00187C06"/>
    <w:rsid w:val="0019096C"/>
    <w:rsid w:val="00191EA7"/>
    <w:rsid w:val="00192164"/>
    <w:rsid w:val="00193F95"/>
    <w:rsid w:val="00194C98"/>
    <w:rsid w:val="00194FB7"/>
    <w:rsid w:val="00196B4E"/>
    <w:rsid w:val="001975A1"/>
    <w:rsid w:val="001975D1"/>
    <w:rsid w:val="00197935"/>
    <w:rsid w:val="001A027A"/>
    <w:rsid w:val="001A08E4"/>
    <w:rsid w:val="001A0D2C"/>
    <w:rsid w:val="001A12B5"/>
    <w:rsid w:val="001A1C72"/>
    <w:rsid w:val="001A2605"/>
    <w:rsid w:val="001A3980"/>
    <w:rsid w:val="001A422B"/>
    <w:rsid w:val="001A440A"/>
    <w:rsid w:val="001A49A3"/>
    <w:rsid w:val="001A4A55"/>
    <w:rsid w:val="001A5286"/>
    <w:rsid w:val="001A5823"/>
    <w:rsid w:val="001A5C6F"/>
    <w:rsid w:val="001A6A4F"/>
    <w:rsid w:val="001A76B7"/>
    <w:rsid w:val="001B006F"/>
    <w:rsid w:val="001B015C"/>
    <w:rsid w:val="001B1339"/>
    <w:rsid w:val="001B1B58"/>
    <w:rsid w:val="001B1F55"/>
    <w:rsid w:val="001B2049"/>
    <w:rsid w:val="001B2934"/>
    <w:rsid w:val="001B4A37"/>
    <w:rsid w:val="001B579C"/>
    <w:rsid w:val="001B6FAD"/>
    <w:rsid w:val="001B7DD2"/>
    <w:rsid w:val="001C04B2"/>
    <w:rsid w:val="001C14C1"/>
    <w:rsid w:val="001C1FDE"/>
    <w:rsid w:val="001C2063"/>
    <w:rsid w:val="001C21BE"/>
    <w:rsid w:val="001C21E1"/>
    <w:rsid w:val="001C3426"/>
    <w:rsid w:val="001C4768"/>
    <w:rsid w:val="001C5839"/>
    <w:rsid w:val="001C6AF6"/>
    <w:rsid w:val="001C7129"/>
    <w:rsid w:val="001C77E1"/>
    <w:rsid w:val="001C7ADA"/>
    <w:rsid w:val="001D121D"/>
    <w:rsid w:val="001D1DC9"/>
    <w:rsid w:val="001D3543"/>
    <w:rsid w:val="001D38B7"/>
    <w:rsid w:val="001D4151"/>
    <w:rsid w:val="001D58E5"/>
    <w:rsid w:val="001E0FAB"/>
    <w:rsid w:val="001E2502"/>
    <w:rsid w:val="001E292F"/>
    <w:rsid w:val="001E351C"/>
    <w:rsid w:val="001E474D"/>
    <w:rsid w:val="001E5194"/>
    <w:rsid w:val="001E5A81"/>
    <w:rsid w:val="001E62FB"/>
    <w:rsid w:val="001E6A0B"/>
    <w:rsid w:val="001E77DA"/>
    <w:rsid w:val="001E7910"/>
    <w:rsid w:val="001E7A2F"/>
    <w:rsid w:val="001E7AB0"/>
    <w:rsid w:val="001E7DD0"/>
    <w:rsid w:val="001F001E"/>
    <w:rsid w:val="001F0349"/>
    <w:rsid w:val="001F077B"/>
    <w:rsid w:val="001F0B74"/>
    <w:rsid w:val="001F21C6"/>
    <w:rsid w:val="001F2648"/>
    <w:rsid w:val="001F41B9"/>
    <w:rsid w:val="001F4BE8"/>
    <w:rsid w:val="001F4EB8"/>
    <w:rsid w:val="001F560A"/>
    <w:rsid w:val="001F6318"/>
    <w:rsid w:val="001F65B1"/>
    <w:rsid w:val="001F6B83"/>
    <w:rsid w:val="001F6F6A"/>
    <w:rsid w:val="001F7595"/>
    <w:rsid w:val="002000B8"/>
    <w:rsid w:val="00200B4C"/>
    <w:rsid w:val="0020183B"/>
    <w:rsid w:val="00203267"/>
    <w:rsid w:val="00203897"/>
    <w:rsid w:val="0020391D"/>
    <w:rsid w:val="00205863"/>
    <w:rsid w:val="00205F9C"/>
    <w:rsid w:val="002060F7"/>
    <w:rsid w:val="002065D6"/>
    <w:rsid w:val="00207BC6"/>
    <w:rsid w:val="00210771"/>
    <w:rsid w:val="00210EE2"/>
    <w:rsid w:val="00211885"/>
    <w:rsid w:val="00211D2B"/>
    <w:rsid w:val="00212ADF"/>
    <w:rsid w:val="002134CF"/>
    <w:rsid w:val="00213A60"/>
    <w:rsid w:val="0021429B"/>
    <w:rsid w:val="00215699"/>
    <w:rsid w:val="002159DE"/>
    <w:rsid w:val="00215E99"/>
    <w:rsid w:val="0021667D"/>
    <w:rsid w:val="002166A1"/>
    <w:rsid w:val="002166A6"/>
    <w:rsid w:val="00216BB6"/>
    <w:rsid w:val="0022048B"/>
    <w:rsid w:val="00220E0A"/>
    <w:rsid w:val="0022175C"/>
    <w:rsid w:val="00222261"/>
    <w:rsid w:val="00223AC8"/>
    <w:rsid w:val="00223C96"/>
    <w:rsid w:val="00224852"/>
    <w:rsid w:val="0022634D"/>
    <w:rsid w:val="00227512"/>
    <w:rsid w:val="0022766E"/>
    <w:rsid w:val="002278D5"/>
    <w:rsid w:val="00227C13"/>
    <w:rsid w:val="00227D49"/>
    <w:rsid w:val="00227FC7"/>
    <w:rsid w:val="00230D3E"/>
    <w:rsid w:val="00232591"/>
    <w:rsid w:val="00233A54"/>
    <w:rsid w:val="00234440"/>
    <w:rsid w:val="002347C9"/>
    <w:rsid w:val="00235613"/>
    <w:rsid w:val="00235689"/>
    <w:rsid w:val="00236E72"/>
    <w:rsid w:val="002411BD"/>
    <w:rsid w:val="002412BB"/>
    <w:rsid w:val="00241566"/>
    <w:rsid w:val="00242F7E"/>
    <w:rsid w:val="00243659"/>
    <w:rsid w:val="00244711"/>
    <w:rsid w:val="00244AE4"/>
    <w:rsid w:val="00244D15"/>
    <w:rsid w:val="00245962"/>
    <w:rsid w:val="00245EBE"/>
    <w:rsid w:val="002472C1"/>
    <w:rsid w:val="002473F4"/>
    <w:rsid w:val="00250F42"/>
    <w:rsid w:val="002522C5"/>
    <w:rsid w:val="00252A76"/>
    <w:rsid w:val="00252EBA"/>
    <w:rsid w:val="0025355D"/>
    <w:rsid w:val="0025361A"/>
    <w:rsid w:val="0025376D"/>
    <w:rsid w:val="002545EF"/>
    <w:rsid w:val="00254B44"/>
    <w:rsid w:val="00254E99"/>
    <w:rsid w:val="00255B9B"/>
    <w:rsid w:val="00256596"/>
    <w:rsid w:val="00257739"/>
    <w:rsid w:val="0026027A"/>
    <w:rsid w:val="00260533"/>
    <w:rsid w:val="002605CE"/>
    <w:rsid w:val="00261367"/>
    <w:rsid w:val="00261A54"/>
    <w:rsid w:val="00261C21"/>
    <w:rsid w:val="00261D37"/>
    <w:rsid w:val="00262D6B"/>
    <w:rsid w:val="00262E5B"/>
    <w:rsid w:val="00262ED0"/>
    <w:rsid w:val="00263035"/>
    <w:rsid w:val="00263607"/>
    <w:rsid w:val="002638EE"/>
    <w:rsid w:val="00263E0C"/>
    <w:rsid w:val="00264965"/>
    <w:rsid w:val="002656E1"/>
    <w:rsid w:val="00265CFF"/>
    <w:rsid w:val="00270B4E"/>
    <w:rsid w:val="00271500"/>
    <w:rsid w:val="00272E57"/>
    <w:rsid w:val="00274663"/>
    <w:rsid w:val="0027487F"/>
    <w:rsid w:val="002749DF"/>
    <w:rsid w:val="00275641"/>
    <w:rsid w:val="0027569A"/>
    <w:rsid w:val="00275D64"/>
    <w:rsid w:val="002767D9"/>
    <w:rsid w:val="00280F4B"/>
    <w:rsid w:val="002821E9"/>
    <w:rsid w:val="002827D2"/>
    <w:rsid w:val="002835B7"/>
    <w:rsid w:val="00284C1F"/>
    <w:rsid w:val="002851AF"/>
    <w:rsid w:val="00286129"/>
    <w:rsid w:val="0028787B"/>
    <w:rsid w:val="0028788A"/>
    <w:rsid w:val="00290263"/>
    <w:rsid w:val="002908A7"/>
    <w:rsid w:val="0029129C"/>
    <w:rsid w:val="00291768"/>
    <w:rsid w:val="00291796"/>
    <w:rsid w:val="00291DBF"/>
    <w:rsid w:val="00292F66"/>
    <w:rsid w:val="0029315D"/>
    <w:rsid w:val="00293A33"/>
    <w:rsid w:val="0029449E"/>
    <w:rsid w:val="0029487E"/>
    <w:rsid w:val="0029488D"/>
    <w:rsid w:val="0029530C"/>
    <w:rsid w:val="00296020"/>
    <w:rsid w:val="0029693F"/>
    <w:rsid w:val="002969C6"/>
    <w:rsid w:val="00296BE2"/>
    <w:rsid w:val="00296F46"/>
    <w:rsid w:val="00296F8A"/>
    <w:rsid w:val="002A11CE"/>
    <w:rsid w:val="002A13E2"/>
    <w:rsid w:val="002A180F"/>
    <w:rsid w:val="002A1B36"/>
    <w:rsid w:val="002A2ADA"/>
    <w:rsid w:val="002A37E6"/>
    <w:rsid w:val="002A481A"/>
    <w:rsid w:val="002A4DCC"/>
    <w:rsid w:val="002A4DFC"/>
    <w:rsid w:val="002B18D6"/>
    <w:rsid w:val="002B22D4"/>
    <w:rsid w:val="002B3984"/>
    <w:rsid w:val="002B4230"/>
    <w:rsid w:val="002B4BF3"/>
    <w:rsid w:val="002B55C8"/>
    <w:rsid w:val="002B5E4B"/>
    <w:rsid w:val="002B660D"/>
    <w:rsid w:val="002B7969"/>
    <w:rsid w:val="002C0031"/>
    <w:rsid w:val="002C0485"/>
    <w:rsid w:val="002C0762"/>
    <w:rsid w:val="002C257A"/>
    <w:rsid w:val="002C2BEC"/>
    <w:rsid w:val="002C30C0"/>
    <w:rsid w:val="002C4F4B"/>
    <w:rsid w:val="002C514C"/>
    <w:rsid w:val="002C6EC0"/>
    <w:rsid w:val="002C7018"/>
    <w:rsid w:val="002D0356"/>
    <w:rsid w:val="002D0383"/>
    <w:rsid w:val="002D07C0"/>
    <w:rsid w:val="002D0F98"/>
    <w:rsid w:val="002D1DFB"/>
    <w:rsid w:val="002D45BF"/>
    <w:rsid w:val="002D467C"/>
    <w:rsid w:val="002D4A85"/>
    <w:rsid w:val="002D4F6D"/>
    <w:rsid w:val="002D6162"/>
    <w:rsid w:val="002D64DF"/>
    <w:rsid w:val="002D7FCB"/>
    <w:rsid w:val="002E242E"/>
    <w:rsid w:val="002E28B6"/>
    <w:rsid w:val="002E2FEC"/>
    <w:rsid w:val="002E38DB"/>
    <w:rsid w:val="002E3BEB"/>
    <w:rsid w:val="002E4AB1"/>
    <w:rsid w:val="002E4F8A"/>
    <w:rsid w:val="002E505D"/>
    <w:rsid w:val="002E6F69"/>
    <w:rsid w:val="002E72F8"/>
    <w:rsid w:val="002E73B8"/>
    <w:rsid w:val="002F0823"/>
    <w:rsid w:val="002F1940"/>
    <w:rsid w:val="002F2471"/>
    <w:rsid w:val="002F2B7A"/>
    <w:rsid w:val="002F3105"/>
    <w:rsid w:val="002F5E6C"/>
    <w:rsid w:val="002F6FCD"/>
    <w:rsid w:val="002F72FF"/>
    <w:rsid w:val="00300BF3"/>
    <w:rsid w:val="00301297"/>
    <w:rsid w:val="0030143F"/>
    <w:rsid w:val="00301859"/>
    <w:rsid w:val="00301BCD"/>
    <w:rsid w:val="00302550"/>
    <w:rsid w:val="00303ACF"/>
    <w:rsid w:val="0030463E"/>
    <w:rsid w:val="003046CD"/>
    <w:rsid w:val="0030499C"/>
    <w:rsid w:val="00304ED6"/>
    <w:rsid w:val="00305470"/>
    <w:rsid w:val="00306D5D"/>
    <w:rsid w:val="00306FF4"/>
    <w:rsid w:val="00310EE1"/>
    <w:rsid w:val="003122B0"/>
    <w:rsid w:val="00312390"/>
    <w:rsid w:val="003138EB"/>
    <w:rsid w:val="0031540B"/>
    <w:rsid w:val="00315880"/>
    <w:rsid w:val="00315A06"/>
    <w:rsid w:val="0031678B"/>
    <w:rsid w:val="0031683C"/>
    <w:rsid w:val="00317146"/>
    <w:rsid w:val="00317394"/>
    <w:rsid w:val="003176EA"/>
    <w:rsid w:val="00317D36"/>
    <w:rsid w:val="00321473"/>
    <w:rsid w:val="003225FB"/>
    <w:rsid w:val="00322CEB"/>
    <w:rsid w:val="00323A7C"/>
    <w:rsid w:val="00323AA4"/>
    <w:rsid w:val="00323BE9"/>
    <w:rsid w:val="00323C32"/>
    <w:rsid w:val="00323CC7"/>
    <w:rsid w:val="00324A1D"/>
    <w:rsid w:val="00324C55"/>
    <w:rsid w:val="003250B4"/>
    <w:rsid w:val="00325742"/>
    <w:rsid w:val="00326AA6"/>
    <w:rsid w:val="00327AB3"/>
    <w:rsid w:val="00327F9E"/>
    <w:rsid w:val="00330527"/>
    <w:rsid w:val="003318A6"/>
    <w:rsid w:val="003321A8"/>
    <w:rsid w:val="00332EB1"/>
    <w:rsid w:val="00333E63"/>
    <w:rsid w:val="00334044"/>
    <w:rsid w:val="00335188"/>
    <w:rsid w:val="00335234"/>
    <w:rsid w:val="003368E2"/>
    <w:rsid w:val="003373B8"/>
    <w:rsid w:val="00337C7F"/>
    <w:rsid w:val="003413F4"/>
    <w:rsid w:val="00342D85"/>
    <w:rsid w:val="00342DC1"/>
    <w:rsid w:val="00342EEE"/>
    <w:rsid w:val="00342EF7"/>
    <w:rsid w:val="003432B6"/>
    <w:rsid w:val="00343F41"/>
    <w:rsid w:val="00344BF3"/>
    <w:rsid w:val="00345CC1"/>
    <w:rsid w:val="00345EA7"/>
    <w:rsid w:val="00346021"/>
    <w:rsid w:val="00346200"/>
    <w:rsid w:val="00346474"/>
    <w:rsid w:val="0034652C"/>
    <w:rsid w:val="00346606"/>
    <w:rsid w:val="00346E73"/>
    <w:rsid w:val="0035067B"/>
    <w:rsid w:val="00350B6E"/>
    <w:rsid w:val="00351A4A"/>
    <w:rsid w:val="00351D95"/>
    <w:rsid w:val="00351FB4"/>
    <w:rsid w:val="00353860"/>
    <w:rsid w:val="00354CD9"/>
    <w:rsid w:val="003556C1"/>
    <w:rsid w:val="00355EEE"/>
    <w:rsid w:val="00357883"/>
    <w:rsid w:val="00360494"/>
    <w:rsid w:val="00360C00"/>
    <w:rsid w:val="00361935"/>
    <w:rsid w:val="003626AE"/>
    <w:rsid w:val="0036292A"/>
    <w:rsid w:val="00364B31"/>
    <w:rsid w:val="00364BEE"/>
    <w:rsid w:val="00364D5F"/>
    <w:rsid w:val="0036508D"/>
    <w:rsid w:val="003651C8"/>
    <w:rsid w:val="00366321"/>
    <w:rsid w:val="003669F1"/>
    <w:rsid w:val="00366F10"/>
    <w:rsid w:val="00367608"/>
    <w:rsid w:val="00367D68"/>
    <w:rsid w:val="003700A3"/>
    <w:rsid w:val="00370B40"/>
    <w:rsid w:val="00371139"/>
    <w:rsid w:val="00371C15"/>
    <w:rsid w:val="00372CDF"/>
    <w:rsid w:val="00373411"/>
    <w:rsid w:val="00373D40"/>
    <w:rsid w:val="003741F6"/>
    <w:rsid w:val="00374A29"/>
    <w:rsid w:val="00374FA4"/>
    <w:rsid w:val="003756C6"/>
    <w:rsid w:val="00375B04"/>
    <w:rsid w:val="00376A70"/>
    <w:rsid w:val="00376E35"/>
    <w:rsid w:val="00377F6C"/>
    <w:rsid w:val="00380094"/>
    <w:rsid w:val="00380256"/>
    <w:rsid w:val="0038165D"/>
    <w:rsid w:val="00383071"/>
    <w:rsid w:val="00385444"/>
    <w:rsid w:val="00385F39"/>
    <w:rsid w:val="00386070"/>
    <w:rsid w:val="003900A5"/>
    <w:rsid w:val="003917AD"/>
    <w:rsid w:val="00391FAB"/>
    <w:rsid w:val="00392539"/>
    <w:rsid w:val="00392677"/>
    <w:rsid w:val="00393431"/>
    <w:rsid w:val="00393633"/>
    <w:rsid w:val="00393B44"/>
    <w:rsid w:val="00394086"/>
    <w:rsid w:val="003945E2"/>
    <w:rsid w:val="00394981"/>
    <w:rsid w:val="00394EAC"/>
    <w:rsid w:val="003953A8"/>
    <w:rsid w:val="00395429"/>
    <w:rsid w:val="003958E6"/>
    <w:rsid w:val="00395D76"/>
    <w:rsid w:val="003965DA"/>
    <w:rsid w:val="00396F7B"/>
    <w:rsid w:val="00396FA3"/>
    <w:rsid w:val="0039788E"/>
    <w:rsid w:val="00397F0D"/>
    <w:rsid w:val="003A0DC3"/>
    <w:rsid w:val="003A1CF5"/>
    <w:rsid w:val="003A2812"/>
    <w:rsid w:val="003A2D0C"/>
    <w:rsid w:val="003A3304"/>
    <w:rsid w:val="003A3551"/>
    <w:rsid w:val="003A38F0"/>
    <w:rsid w:val="003A443D"/>
    <w:rsid w:val="003A6A5A"/>
    <w:rsid w:val="003A6B14"/>
    <w:rsid w:val="003A6D5C"/>
    <w:rsid w:val="003A72E9"/>
    <w:rsid w:val="003A7EE4"/>
    <w:rsid w:val="003B175A"/>
    <w:rsid w:val="003B3231"/>
    <w:rsid w:val="003B357A"/>
    <w:rsid w:val="003B499C"/>
    <w:rsid w:val="003B4CCD"/>
    <w:rsid w:val="003B53D4"/>
    <w:rsid w:val="003B56D7"/>
    <w:rsid w:val="003B57BF"/>
    <w:rsid w:val="003B6D73"/>
    <w:rsid w:val="003B7298"/>
    <w:rsid w:val="003B7E70"/>
    <w:rsid w:val="003C0FF8"/>
    <w:rsid w:val="003C1D0C"/>
    <w:rsid w:val="003C1E5B"/>
    <w:rsid w:val="003C25E1"/>
    <w:rsid w:val="003C4FD5"/>
    <w:rsid w:val="003C582B"/>
    <w:rsid w:val="003C599D"/>
    <w:rsid w:val="003D1342"/>
    <w:rsid w:val="003D1825"/>
    <w:rsid w:val="003D2333"/>
    <w:rsid w:val="003D3241"/>
    <w:rsid w:val="003D4804"/>
    <w:rsid w:val="003D4B90"/>
    <w:rsid w:val="003D5413"/>
    <w:rsid w:val="003D7685"/>
    <w:rsid w:val="003D7BED"/>
    <w:rsid w:val="003D7E9A"/>
    <w:rsid w:val="003E023C"/>
    <w:rsid w:val="003E0366"/>
    <w:rsid w:val="003E040B"/>
    <w:rsid w:val="003E100C"/>
    <w:rsid w:val="003E1753"/>
    <w:rsid w:val="003E2FFE"/>
    <w:rsid w:val="003E37AA"/>
    <w:rsid w:val="003E4310"/>
    <w:rsid w:val="003E47DE"/>
    <w:rsid w:val="003E4E1D"/>
    <w:rsid w:val="003E4FFA"/>
    <w:rsid w:val="003E6E11"/>
    <w:rsid w:val="003F0536"/>
    <w:rsid w:val="003F0E9E"/>
    <w:rsid w:val="003F10D3"/>
    <w:rsid w:val="003F1548"/>
    <w:rsid w:val="003F1917"/>
    <w:rsid w:val="003F2B3D"/>
    <w:rsid w:val="003F2FBA"/>
    <w:rsid w:val="003F3105"/>
    <w:rsid w:val="003F3C44"/>
    <w:rsid w:val="003F4172"/>
    <w:rsid w:val="003F4249"/>
    <w:rsid w:val="003F4E3B"/>
    <w:rsid w:val="003F5086"/>
    <w:rsid w:val="003F5108"/>
    <w:rsid w:val="003F5D2C"/>
    <w:rsid w:val="003F7679"/>
    <w:rsid w:val="00400C13"/>
    <w:rsid w:val="00402311"/>
    <w:rsid w:val="0040239F"/>
    <w:rsid w:val="00402C97"/>
    <w:rsid w:val="00403364"/>
    <w:rsid w:val="0040415C"/>
    <w:rsid w:val="00404AA4"/>
    <w:rsid w:val="00404C61"/>
    <w:rsid w:val="004050C9"/>
    <w:rsid w:val="004051F0"/>
    <w:rsid w:val="00406314"/>
    <w:rsid w:val="00406376"/>
    <w:rsid w:val="00406896"/>
    <w:rsid w:val="0040796B"/>
    <w:rsid w:val="00411B37"/>
    <w:rsid w:val="0041234E"/>
    <w:rsid w:val="004125ED"/>
    <w:rsid w:val="00413B39"/>
    <w:rsid w:val="00413F67"/>
    <w:rsid w:val="00414240"/>
    <w:rsid w:val="0041450E"/>
    <w:rsid w:val="0041456E"/>
    <w:rsid w:val="00415370"/>
    <w:rsid w:val="00415781"/>
    <w:rsid w:val="00416485"/>
    <w:rsid w:val="00416F40"/>
    <w:rsid w:val="004173A1"/>
    <w:rsid w:val="00417769"/>
    <w:rsid w:val="00417F0D"/>
    <w:rsid w:val="00421EF2"/>
    <w:rsid w:val="00422668"/>
    <w:rsid w:val="0042602D"/>
    <w:rsid w:val="004261DA"/>
    <w:rsid w:val="00427004"/>
    <w:rsid w:val="00431AC1"/>
    <w:rsid w:val="00431DE1"/>
    <w:rsid w:val="004329C9"/>
    <w:rsid w:val="00432CD5"/>
    <w:rsid w:val="00433CDB"/>
    <w:rsid w:val="0043442C"/>
    <w:rsid w:val="00434FC0"/>
    <w:rsid w:val="00435B9C"/>
    <w:rsid w:val="00435D29"/>
    <w:rsid w:val="004363FA"/>
    <w:rsid w:val="004364CC"/>
    <w:rsid w:val="00437141"/>
    <w:rsid w:val="00437345"/>
    <w:rsid w:val="004405B0"/>
    <w:rsid w:val="004410D2"/>
    <w:rsid w:val="00441905"/>
    <w:rsid w:val="00441FF9"/>
    <w:rsid w:val="0044382F"/>
    <w:rsid w:val="00443B96"/>
    <w:rsid w:val="00443E1D"/>
    <w:rsid w:val="004442EB"/>
    <w:rsid w:val="00444FA3"/>
    <w:rsid w:val="00446553"/>
    <w:rsid w:val="00446A92"/>
    <w:rsid w:val="004501B4"/>
    <w:rsid w:val="0045082F"/>
    <w:rsid w:val="00450C00"/>
    <w:rsid w:val="0045135E"/>
    <w:rsid w:val="00452434"/>
    <w:rsid w:val="00452C53"/>
    <w:rsid w:val="004539C7"/>
    <w:rsid w:val="00453F53"/>
    <w:rsid w:val="00454597"/>
    <w:rsid w:val="004548E6"/>
    <w:rsid w:val="00454DB8"/>
    <w:rsid w:val="0045543A"/>
    <w:rsid w:val="004556FB"/>
    <w:rsid w:val="00455880"/>
    <w:rsid w:val="00455B89"/>
    <w:rsid w:val="00455CDE"/>
    <w:rsid w:val="004560B9"/>
    <w:rsid w:val="004561F9"/>
    <w:rsid w:val="0045637C"/>
    <w:rsid w:val="004569A3"/>
    <w:rsid w:val="004578A2"/>
    <w:rsid w:val="004578ED"/>
    <w:rsid w:val="0046039C"/>
    <w:rsid w:val="0046064C"/>
    <w:rsid w:val="004611B6"/>
    <w:rsid w:val="00461997"/>
    <w:rsid w:val="00463C1C"/>
    <w:rsid w:val="00463F8B"/>
    <w:rsid w:val="004649AD"/>
    <w:rsid w:val="004650E7"/>
    <w:rsid w:val="004661D6"/>
    <w:rsid w:val="0046687B"/>
    <w:rsid w:val="00466CB4"/>
    <w:rsid w:val="00467E51"/>
    <w:rsid w:val="00470418"/>
    <w:rsid w:val="004704EA"/>
    <w:rsid w:val="0047071D"/>
    <w:rsid w:val="00471145"/>
    <w:rsid w:val="0047131D"/>
    <w:rsid w:val="00471657"/>
    <w:rsid w:val="00471A85"/>
    <w:rsid w:val="004727C4"/>
    <w:rsid w:val="00473579"/>
    <w:rsid w:val="00474E5A"/>
    <w:rsid w:val="0047558F"/>
    <w:rsid w:val="00475FD5"/>
    <w:rsid w:val="004765EE"/>
    <w:rsid w:val="0048003C"/>
    <w:rsid w:val="004812F4"/>
    <w:rsid w:val="0048231B"/>
    <w:rsid w:val="00482D88"/>
    <w:rsid w:val="004838D4"/>
    <w:rsid w:val="00483AD9"/>
    <w:rsid w:val="004845AC"/>
    <w:rsid w:val="00484BE1"/>
    <w:rsid w:val="00484C31"/>
    <w:rsid w:val="00485A3E"/>
    <w:rsid w:val="00485E3C"/>
    <w:rsid w:val="00486F09"/>
    <w:rsid w:val="004877FB"/>
    <w:rsid w:val="004906DB"/>
    <w:rsid w:val="00490C0F"/>
    <w:rsid w:val="00491FF2"/>
    <w:rsid w:val="004925EE"/>
    <w:rsid w:val="00492735"/>
    <w:rsid w:val="00492C96"/>
    <w:rsid w:val="004945E8"/>
    <w:rsid w:val="00494FC9"/>
    <w:rsid w:val="00495228"/>
    <w:rsid w:val="004963B6"/>
    <w:rsid w:val="004974D9"/>
    <w:rsid w:val="00497D6D"/>
    <w:rsid w:val="004A2013"/>
    <w:rsid w:val="004A201B"/>
    <w:rsid w:val="004A2B7A"/>
    <w:rsid w:val="004A3EB3"/>
    <w:rsid w:val="004A41F0"/>
    <w:rsid w:val="004A4377"/>
    <w:rsid w:val="004A4BAB"/>
    <w:rsid w:val="004A57EB"/>
    <w:rsid w:val="004A5824"/>
    <w:rsid w:val="004A59D3"/>
    <w:rsid w:val="004A6D7C"/>
    <w:rsid w:val="004A6F11"/>
    <w:rsid w:val="004A74DD"/>
    <w:rsid w:val="004B00D1"/>
    <w:rsid w:val="004B0B57"/>
    <w:rsid w:val="004B1CAB"/>
    <w:rsid w:val="004B2FF9"/>
    <w:rsid w:val="004B3506"/>
    <w:rsid w:val="004B36ED"/>
    <w:rsid w:val="004B40DB"/>
    <w:rsid w:val="004B4D2F"/>
    <w:rsid w:val="004B4EF6"/>
    <w:rsid w:val="004B5844"/>
    <w:rsid w:val="004B612E"/>
    <w:rsid w:val="004B623B"/>
    <w:rsid w:val="004B6554"/>
    <w:rsid w:val="004B6B22"/>
    <w:rsid w:val="004B6C50"/>
    <w:rsid w:val="004B7ABD"/>
    <w:rsid w:val="004C0DA0"/>
    <w:rsid w:val="004C21A7"/>
    <w:rsid w:val="004C2EA5"/>
    <w:rsid w:val="004C3E02"/>
    <w:rsid w:val="004C422D"/>
    <w:rsid w:val="004C4CEB"/>
    <w:rsid w:val="004C5CBA"/>
    <w:rsid w:val="004C6C09"/>
    <w:rsid w:val="004C6EA3"/>
    <w:rsid w:val="004D000F"/>
    <w:rsid w:val="004D055D"/>
    <w:rsid w:val="004D1240"/>
    <w:rsid w:val="004D4242"/>
    <w:rsid w:val="004D49EE"/>
    <w:rsid w:val="004D4AE0"/>
    <w:rsid w:val="004D4C0B"/>
    <w:rsid w:val="004D69FC"/>
    <w:rsid w:val="004D7208"/>
    <w:rsid w:val="004D77BD"/>
    <w:rsid w:val="004D77DE"/>
    <w:rsid w:val="004D7BF4"/>
    <w:rsid w:val="004D7C92"/>
    <w:rsid w:val="004E1E41"/>
    <w:rsid w:val="004E295C"/>
    <w:rsid w:val="004E38B2"/>
    <w:rsid w:val="004E3936"/>
    <w:rsid w:val="004E490B"/>
    <w:rsid w:val="004E57F7"/>
    <w:rsid w:val="004E5D9C"/>
    <w:rsid w:val="004E6707"/>
    <w:rsid w:val="004E6B8E"/>
    <w:rsid w:val="004F0543"/>
    <w:rsid w:val="004F098D"/>
    <w:rsid w:val="004F0D33"/>
    <w:rsid w:val="004F16DF"/>
    <w:rsid w:val="004F2385"/>
    <w:rsid w:val="004F3A97"/>
    <w:rsid w:val="004F4684"/>
    <w:rsid w:val="004F5591"/>
    <w:rsid w:val="004F5D14"/>
    <w:rsid w:val="004F68DC"/>
    <w:rsid w:val="00500F7A"/>
    <w:rsid w:val="005012AD"/>
    <w:rsid w:val="005016E5"/>
    <w:rsid w:val="00501A56"/>
    <w:rsid w:val="00502317"/>
    <w:rsid w:val="005027BB"/>
    <w:rsid w:val="00503415"/>
    <w:rsid w:val="005037E1"/>
    <w:rsid w:val="00503B5C"/>
    <w:rsid w:val="00503DCE"/>
    <w:rsid w:val="00503FEB"/>
    <w:rsid w:val="0050456A"/>
    <w:rsid w:val="005068E1"/>
    <w:rsid w:val="005077C5"/>
    <w:rsid w:val="00510B80"/>
    <w:rsid w:val="0051168A"/>
    <w:rsid w:val="005117D2"/>
    <w:rsid w:val="005118A6"/>
    <w:rsid w:val="005122F4"/>
    <w:rsid w:val="00513489"/>
    <w:rsid w:val="0051405F"/>
    <w:rsid w:val="0051444F"/>
    <w:rsid w:val="005156A6"/>
    <w:rsid w:val="00516393"/>
    <w:rsid w:val="00516C15"/>
    <w:rsid w:val="005179A5"/>
    <w:rsid w:val="00517B44"/>
    <w:rsid w:val="00520B4F"/>
    <w:rsid w:val="00521F78"/>
    <w:rsid w:val="00524661"/>
    <w:rsid w:val="00524957"/>
    <w:rsid w:val="00524AD7"/>
    <w:rsid w:val="005254FD"/>
    <w:rsid w:val="005268A9"/>
    <w:rsid w:val="0052720F"/>
    <w:rsid w:val="00527421"/>
    <w:rsid w:val="005275C4"/>
    <w:rsid w:val="00527779"/>
    <w:rsid w:val="00527D36"/>
    <w:rsid w:val="00531076"/>
    <w:rsid w:val="005319B4"/>
    <w:rsid w:val="00531D28"/>
    <w:rsid w:val="0053266F"/>
    <w:rsid w:val="005328A8"/>
    <w:rsid w:val="00533920"/>
    <w:rsid w:val="00535141"/>
    <w:rsid w:val="00535324"/>
    <w:rsid w:val="00535504"/>
    <w:rsid w:val="005363B4"/>
    <w:rsid w:val="0053712D"/>
    <w:rsid w:val="005403F4"/>
    <w:rsid w:val="00540C02"/>
    <w:rsid w:val="00541136"/>
    <w:rsid w:val="0054216F"/>
    <w:rsid w:val="0054237A"/>
    <w:rsid w:val="00542F18"/>
    <w:rsid w:val="00543F30"/>
    <w:rsid w:val="00544853"/>
    <w:rsid w:val="00544B69"/>
    <w:rsid w:val="00544CA5"/>
    <w:rsid w:val="005450E2"/>
    <w:rsid w:val="005452F1"/>
    <w:rsid w:val="00545B19"/>
    <w:rsid w:val="0055035F"/>
    <w:rsid w:val="005507FD"/>
    <w:rsid w:val="005511C0"/>
    <w:rsid w:val="0055232C"/>
    <w:rsid w:val="0055278E"/>
    <w:rsid w:val="00555488"/>
    <w:rsid w:val="0055549A"/>
    <w:rsid w:val="00555B18"/>
    <w:rsid w:val="00555C9C"/>
    <w:rsid w:val="0055650C"/>
    <w:rsid w:val="00556A4D"/>
    <w:rsid w:val="00557319"/>
    <w:rsid w:val="0055764E"/>
    <w:rsid w:val="00560528"/>
    <w:rsid w:val="00560699"/>
    <w:rsid w:val="00561923"/>
    <w:rsid w:val="005622F8"/>
    <w:rsid w:val="00562642"/>
    <w:rsid w:val="0056310A"/>
    <w:rsid w:val="0056336F"/>
    <w:rsid w:val="00565AF7"/>
    <w:rsid w:val="005666F9"/>
    <w:rsid w:val="00566DB3"/>
    <w:rsid w:val="00567A4E"/>
    <w:rsid w:val="005714C6"/>
    <w:rsid w:val="0057189C"/>
    <w:rsid w:val="00571BD2"/>
    <w:rsid w:val="00571CD7"/>
    <w:rsid w:val="00571D59"/>
    <w:rsid w:val="00572E3E"/>
    <w:rsid w:val="005732A1"/>
    <w:rsid w:val="005737FC"/>
    <w:rsid w:val="0057420B"/>
    <w:rsid w:val="0057593B"/>
    <w:rsid w:val="00575F4F"/>
    <w:rsid w:val="00576033"/>
    <w:rsid w:val="00576406"/>
    <w:rsid w:val="00576BDA"/>
    <w:rsid w:val="00580280"/>
    <w:rsid w:val="00580B9E"/>
    <w:rsid w:val="0058135A"/>
    <w:rsid w:val="00581F7C"/>
    <w:rsid w:val="00583358"/>
    <w:rsid w:val="005839BF"/>
    <w:rsid w:val="00584058"/>
    <w:rsid w:val="005844A5"/>
    <w:rsid w:val="005846B4"/>
    <w:rsid w:val="005850E5"/>
    <w:rsid w:val="005851E0"/>
    <w:rsid w:val="00585571"/>
    <w:rsid w:val="005856F9"/>
    <w:rsid w:val="00585A40"/>
    <w:rsid w:val="00585B91"/>
    <w:rsid w:val="00586BF1"/>
    <w:rsid w:val="00587191"/>
    <w:rsid w:val="00587DC4"/>
    <w:rsid w:val="005903E4"/>
    <w:rsid w:val="005907D5"/>
    <w:rsid w:val="005913EE"/>
    <w:rsid w:val="00592461"/>
    <w:rsid w:val="005950D6"/>
    <w:rsid w:val="0059519C"/>
    <w:rsid w:val="00595498"/>
    <w:rsid w:val="00595524"/>
    <w:rsid w:val="005963F5"/>
    <w:rsid w:val="005968B8"/>
    <w:rsid w:val="005974F3"/>
    <w:rsid w:val="0059751C"/>
    <w:rsid w:val="0059778B"/>
    <w:rsid w:val="00597919"/>
    <w:rsid w:val="005A0B9F"/>
    <w:rsid w:val="005A0EFC"/>
    <w:rsid w:val="005A179E"/>
    <w:rsid w:val="005A44E7"/>
    <w:rsid w:val="005A5D8E"/>
    <w:rsid w:val="005A63D8"/>
    <w:rsid w:val="005A7202"/>
    <w:rsid w:val="005A7C14"/>
    <w:rsid w:val="005A7DBE"/>
    <w:rsid w:val="005B152C"/>
    <w:rsid w:val="005B1C64"/>
    <w:rsid w:val="005B1DE8"/>
    <w:rsid w:val="005B2807"/>
    <w:rsid w:val="005B3606"/>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9FF"/>
    <w:rsid w:val="005C4EFF"/>
    <w:rsid w:val="005C4F43"/>
    <w:rsid w:val="005D0B55"/>
    <w:rsid w:val="005D1E32"/>
    <w:rsid w:val="005D4442"/>
    <w:rsid w:val="005D4566"/>
    <w:rsid w:val="005D4A04"/>
    <w:rsid w:val="005D4CF7"/>
    <w:rsid w:val="005D5347"/>
    <w:rsid w:val="005D5CC5"/>
    <w:rsid w:val="005D5FE6"/>
    <w:rsid w:val="005D61EA"/>
    <w:rsid w:val="005D787B"/>
    <w:rsid w:val="005D7F45"/>
    <w:rsid w:val="005E031D"/>
    <w:rsid w:val="005E03AC"/>
    <w:rsid w:val="005E04B5"/>
    <w:rsid w:val="005E0621"/>
    <w:rsid w:val="005E12BE"/>
    <w:rsid w:val="005E2C81"/>
    <w:rsid w:val="005E4D3C"/>
    <w:rsid w:val="005E7158"/>
    <w:rsid w:val="005E7ECB"/>
    <w:rsid w:val="005F0780"/>
    <w:rsid w:val="005F0C00"/>
    <w:rsid w:val="005F1037"/>
    <w:rsid w:val="005F2BF8"/>
    <w:rsid w:val="005F2EA8"/>
    <w:rsid w:val="005F5D1D"/>
    <w:rsid w:val="005F60C9"/>
    <w:rsid w:val="005F64C6"/>
    <w:rsid w:val="005F67C9"/>
    <w:rsid w:val="005F7227"/>
    <w:rsid w:val="006008F1"/>
    <w:rsid w:val="00601714"/>
    <w:rsid w:val="00601735"/>
    <w:rsid w:val="0060204D"/>
    <w:rsid w:val="0060260C"/>
    <w:rsid w:val="00602BD2"/>
    <w:rsid w:val="006039A2"/>
    <w:rsid w:val="00604980"/>
    <w:rsid w:val="0060591E"/>
    <w:rsid w:val="00605F90"/>
    <w:rsid w:val="0060614D"/>
    <w:rsid w:val="00610871"/>
    <w:rsid w:val="00610E48"/>
    <w:rsid w:val="00610FE0"/>
    <w:rsid w:val="00611E73"/>
    <w:rsid w:val="00613C47"/>
    <w:rsid w:val="0061459E"/>
    <w:rsid w:val="00615086"/>
    <w:rsid w:val="00616201"/>
    <w:rsid w:val="00616225"/>
    <w:rsid w:val="0061705E"/>
    <w:rsid w:val="00617A8B"/>
    <w:rsid w:val="00621904"/>
    <w:rsid w:val="00622248"/>
    <w:rsid w:val="00622FEA"/>
    <w:rsid w:val="00623CDF"/>
    <w:rsid w:val="00623DB1"/>
    <w:rsid w:val="006245F3"/>
    <w:rsid w:val="00624DBE"/>
    <w:rsid w:val="00625450"/>
    <w:rsid w:val="0062557A"/>
    <w:rsid w:val="0062624F"/>
    <w:rsid w:val="006319CA"/>
    <w:rsid w:val="00633B3E"/>
    <w:rsid w:val="00634EC0"/>
    <w:rsid w:val="0063627F"/>
    <w:rsid w:val="006376C4"/>
    <w:rsid w:val="00637D71"/>
    <w:rsid w:val="006403E7"/>
    <w:rsid w:val="00642D72"/>
    <w:rsid w:val="006443CB"/>
    <w:rsid w:val="006448B8"/>
    <w:rsid w:val="00644F80"/>
    <w:rsid w:val="00645223"/>
    <w:rsid w:val="00645874"/>
    <w:rsid w:val="0064721F"/>
    <w:rsid w:val="00650F81"/>
    <w:rsid w:val="00650FC7"/>
    <w:rsid w:val="00651964"/>
    <w:rsid w:val="00652961"/>
    <w:rsid w:val="00653C24"/>
    <w:rsid w:val="00653D68"/>
    <w:rsid w:val="00653E4E"/>
    <w:rsid w:val="00654275"/>
    <w:rsid w:val="0065446D"/>
    <w:rsid w:val="00654773"/>
    <w:rsid w:val="00654891"/>
    <w:rsid w:val="00654894"/>
    <w:rsid w:val="00655104"/>
    <w:rsid w:val="0065522C"/>
    <w:rsid w:val="00656067"/>
    <w:rsid w:val="00660693"/>
    <w:rsid w:val="006611D6"/>
    <w:rsid w:val="00661918"/>
    <w:rsid w:val="00662A5A"/>
    <w:rsid w:val="00662E60"/>
    <w:rsid w:val="006636D0"/>
    <w:rsid w:val="0066371A"/>
    <w:rsid w:val="00663834"/>
    <w:rsid w:val="006647D7"/>
    <w:rsid w:val="00664F1B"/>
    <w:rsid w:val="006653D7"/>
    <w:rsid w:val="00665BFF"/>
    <w:rsid w:val="0066645E"/>
    <w:rsid w:val="006665BA"/>
    <w:rsid w:val="00666A4F"/>
    <w:rsid w:val="00667477"/>
    <w:rsid w:val="006703D9"/>
    <w:rsid w:val="00672DFC"/>
    <w:rsid w:val="00672F5B"/>
    <w:rsid w:val="00673DEE"/>
    <w:rsid w:val="00674E69"/>
    <w:rsid w:val="00675AF3"/>
    <w:rsid w:val="00675C53"/>
    <w:rsid w:val="0067738E"/>
    <w:rsid w:val="00677F23"/>
    <w:rsid w:val="00680936"/>
    <w:rsid w:val="00680D8C"/>
    <w:rsid w:val="00680D99"/>
    <w:rsid w:val="006821B2"/>
    <w:rsid w:val="00682725"/>
    <w:rsid w:val="00682A1B"/>
    <w:rsid w:val="00682D73"/>
    <w:rsid w:val="00682ED3"/>
    <w:rsid w:val="006846E8"/>
    <w:rsid w:val="00685EBD"/>
    <w:rsid w:val="006861C3"/>
    <w:rsid w:val="006868C4"/>
    <w:rsid w:val="00686AF3"/>
    <w:rsid w:val="00690CE3"/>
    <w:rsid w:val="00690F1F"/>
    <w:rsid w:val="006915BD"/>
    <w:rsid w:val="0069210B"/>
    <w:rsid w:val="00692582"/>
    <w:rsid w:val="00692592"/>
    <w:rsid w:val="00692A2F"/>
    <w:rsid w:val="0069322C"/>
    <w:rsid w:val="00693652"/>
    <w:rsid w:val="006939E7"/>
    <w:rsid w:val="00693C50"/>
    <w:rsid w:val="00693D3E"/>
    <w:rsid w:val="006942F7"/>
    <w:rsid w:val="006956FB"/>
    <w:rsid w:val="006A1167"/>
    <w:rsid w:val="006A1D3D"/>
    <w:rsid w:val="006A2150"/>
    <w:rsid w:val="006A2216"/>
    <w:rsid w:val="006A241D"/>
    <w:rsid w:val="006A3288"/>
    <w:rsid w:val="006A3F01"/>
    <w:rsid w:val="006A43E6"/>
    <w:rsid w:val="006A4AEE"/>
    <w:rsid w:val="006A6149"/>
    <w:rsid w:val="006A70BE"/>
    <w:rsid w:val="006A7934"/>
    <w:rsid w:val="006B0001"/>
    <w:rsid w:val="006B059F"/>
    <w:rsid w:val="006B0AD4"/>
    <w:rsid w:val="006B2048"/>
    <w:rsid w:val="006B342E"/>
    <w:rsid w:val="006B3812"/>
    <w:rsid w:val="006B3B80"/>
    <w:rsid w:val="006B6B43"/>
    <w:rsid w:val="006B6C7A"/>
    <w:rsid w:val="006B6F32"/>
    <w:rsid w:val="006B7130"/>
    <w:rsid w:val="006B73CC"/>
    <w:rsid w:val="006B7695"/>
    <w:rsid w:val="006C0176"/>
    <w:rsid w:val="006C0D3F"/>
    <w:rsid w:val="006C2994"/>
    <w:rsid w:val="006C35EC"/>
    <w:rsid w:val="006C4150"/>
    <w:rsid w:val="006C4382"/>
    <w:rsid w:val="006C4891"/>
    <w:rsid w:val="006C5683"/>
    <w:rsid w:val="006C5E33"/>
    <w:rsid w:val="006C5E48"/>
    <w:rsid w:val="006C6434"/>
    <w:rsid w:val="006C670F"/>
    <w:rsid w:val="006C6743"/>
    <w:rsid w:val="006C6CD8"/>
    <w:rsid w:val="006C70BB"/>
    <w:rsid w:val="006C7EB1"/>
    <w:rsid w:val="006D013F"/>
    <w:rsid w:val="006D017F"/>
    <w:rsid w:val="006D08BD"/>
    <w:rsid w:val="006D0F8E"/>
    <w:rsid w:val="006D1416"/>
    <w:rsid w:val="006D18C2"/>
    <w:rsid w:val="006D1D3F"/>
    <w:rsid w:val="006D253B"/>
    <w:rsid w:val="006D2A87"/>
    <w:rsid w:val="006D325A"/>
    <w:rsid w:val="006D4242"/>
    <w:rsid w:val="006D45F0"/>
    <w:rsid w:val="006D4C8F"/>
    <w:rsid w:val="006D52A0"/>
    <w:rsid w:val="006D57CB"/>
    <w:rsid w:val="006D5819"/>
    <w:rsid w:val="006D5E6F"/>
    <w:rsid w:val="006D67DC"/>
    <w:rsid w:val="006D693F"/>
    <w:rsid w:val="006D6CDD"/>
    <w:rsid w:val="006D7604"/>
    <w:rsid w:val="006D765E"/>
    <w:rsid w:val="006E0455"/>
    <w:rsid w:val="006E3AB7"/>
    <w:rsid w:val="006E4238"/>
    <w:rsid w:val="006E4EDB"/>
    <w:rsid w:val="006E5F01"/>
    <w:rsid w:val="006E6658"/>
    <w:rsid w:val="006E7404"/>
    <w:rsid w:val="006E7B97"/>
    <w:rsid w:val="006F01A0"/>
    <w:rsid w:val="006F05B9"/>
    <w:rsid w:val="006F0E02"/>
    <w:rsid w:val="006F13DC"/>
    <w:rsid w:val="006F1EA3"/>
    <w:rsid w:val="006F2627"/>
    <w:rsid w:val="006F3568"/>
    <w:rsid w:val="006F40AD"/>
    <w:rsid w:val="006F6360"/>
    <w:rsid w:val="006F6436"/>
    <w:rsid w:val="006F645B"/>
    <w:rsid w:val="006F65C5"/>
    <w:rsid w:val="006F687A"/>
    <w:rsid w:val="006F68EF"/>
    <w:rsid w:val="006F6B8E"/>
    <w:rsid w:val="006F6D4C"/>
    <w:rsid w:val="006F6E67"/>
    <w:rsid w:val="006F7157"/>
    <w:rsid w:val="006F78E0"/>
    <w:rsid w:val="00701580"/>
    <w:rsid w:val="00701C4F"/>
    <w:rsid w:val="0070225F"/>
    <w:rsid w:val="00702B1B"/>
    <w:rsid w:val="007030DB"/>
    <w:rsid w:val="007032B3"/>
    <w:rsid w:val="007037A9"/>
    <w:rsid w:val="00704164"/>
    <w:rsid w:val="007063BD"/>
    <w:rsid w:val="0070694F"/>
    <w:rsid w:val="00706A58"/>
    <w:rsid w:val="00707517"/>
    <w:rsid w:val="00707665"/>
    <w:rsid w:val="007078ED"/>
    <w:rsid w:val="00710187"/>
    <w:rsid w:val="007110E1"/>
    <w:rsid w:val="00711B18"/>
    <w:rsid w:val="00712C65"/>
    <w:rsid w:val="00713733"/>
    <w:rsid w:val="00713D18"/>
    <w:rsid w:val="00714394"/>
    <w:rsid w:val="00714A97"/>
    <w:rsid w:val="00714ED6"/>
    <w:rsid w:val="00715E8D"/>
    <w:rsid w:val="0072034F"/>
    <w:rsid w:val="00721C26"/>
    <w:rsid w:val="00721F7E"/>
    <w:rsid w:val="00722E29"/>
    <w:rsid w:val="00723ECB"/>
    <w:rsid w:val="00724606"/>
    <w:rsid w:val="00724A36"/>
    <w:rsid w:val="00724A60"/>
    <w:rsid w:val="00724E85"/>
    <w:rsid w:val="0072525D"/>
    <w:rsid w:val="00726E8A"/>
    <w:rsid w:val="00727047"/>
    <w:rsid w:val="00730C93"/>
    <w:rsid w:val="007335E2"/>
    <w:rsid w:val="007343E6"/>
    <w:rsid w:val="00734510"/>
    <w:rsid w:val="00734887"/>
    <w:rsid w:val="00735F1B"/>
    <w:rsid w:val="00736110"/>
    <w:rsid w:val="007365B6"/>
    <w:rsid w:val="00737394"/>
    <w:rsid w:val="007401E2"/>
    <w:rsid w:val="00740205"/>
    <w:rsid w:val="007403F7"/>
    <w:rsid w:val="007411E5"/>
    <w:rsid w:val="00741560"/>
    <w:rsid w:val="00741605"/>
    <w:rsid w:val="00742310"/>
    <w:rsid w:val="007426AB"/>
    <w:rsid w:val="007436F2"/>
    <w:rsid w:val="0074436D"/>
    <w:rsid w:val="00746951"/>
    <w:rsid w:val="00746F65"/>
    <w:rsid w:val="007472C3"/>
    <w:rsid w:val="0074791E"/>
    <w:rsid w:val="00750948"/>
    <w:rsid w:val="0075115D"/>
    <w:rsid w:val="00751A33"/>
    <w:rsid w:val="00753890"/>
    <w:rsid w:val="007543AF"/>
    <w:rsid w:val="007550A6"/>
    <w:rsid w:val="007555DF"/>
    <w:rsid w:val="007569DC"/>
    <w:rsid w:val="0075711E"/>
    <w:rsid w:val="007572D3"/>
    <w:rsid w:val="007579F2"/>
    <w:rsid w:val="00757A0A"/>
    <w:rsid w:val="00761434"/>
    <w:rsid w:val="00761FD5"/>
    <w:rsid w:val="00762BB6"/>
    <w:rsid w:val="0076341D"/>
    <w:rsid w:val="0076446D"/>
    <w:rsid w:val="007647EF"/>
    <w:rsid w:val="00765DD8"/>
    <w:rsid w:val="00766B33"/>
    <w:rsid w:val="00766D36"/>
    <w:rsid w:val="00767607"/>
    <w:rsid w:val="0076760C"/>
    <w:rsid w:val="00767ACD"/>
    <w:rsid w:val="007705B5"/>
    <w:rsid w:val="007722BD"/>
    <w:rsid w:val="0077270D"/>
    <w:rsid w:val="00773874"/>
    <w:rsid w:val="00773E77"/>
    <w:rsid w:val="0077452C"/>
    <w:rsid w:val="007748A3"/>
    <w:rsid w:val="00775D3B"/>
    <w:rsid w:val="0077615A"/>
    <w:rsid w:val="00777F59"/>
    <w:rsid w:val="007806A0"/>
    <w:rsid w:val="00780F6C"/>
    <w:rsid w:val="00782346"/>
    <w:rsid w:val="007838CD"/>
    <w:rsid w:val="007840F3"/>
    <w:rsid w:val="00784248"/>
    <w:rsid w:val="00785491"/>
    <w:rsid w:val="007858C0"/>
    <w:rsid w:val="0078679A"/>
    <w:rsid w:val="007871FE"/>
    <w:rsid w:val="00787C89"/>
    <w:rsid w:val="007908ED"/>
    <w:rsid w:val="00790EA2"/>
    <w:rsid w:val="00790F74"/>
    <w:rsid w:val="007916BD"/>
    <w:rsid w:val="00792288"/>
    <w:rsid w:val="007922A6"/>
    <w:rsid w:val="00792447"/>
    <w:rsid w:val="007928C6"/>
    <w:rsid w:val="00793F00"/>
    <w:rsid w:val="0079694C"/>
    <w:rsid w:val="007A0187"/>
    <w:rsid w:val="007A19AC"/>
    <w:rsid w:val="007A1B66"/>
    <w:rsid w:val="007A268F"/>
    <w:rsid w:val="007A29EC"/>
    <w:rsid w:val="007A46DA"/>
    <w:rsid w:val="007A4A53"/>
    <w:rsid w:val="007A4C93"/>
    <w:rsid w:val="007A4E17"/>
    <w:rsid w:val="007A7F6D"/>
    <w:rsid w:val="007B0FBD"/>
    <w:rsid w:val="007B12D3"/>
    <w:rsid w:val="007B1BAF"/>
    <w:rsid w:val="007B2FE8"/>
    <w:rsid w:val="007B35F7"/>
    <w:rsid w:val="007B4DD5"/>
    <w:rsid w:val="007B4F72"/>
    <w:rsid w:val="007B5148"/>
    <w:rsid w:val="007B5742"/>
    <w:rsid w:val="007B5A16"/>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E37"/>
    <w:rsid w:val="007D1FBD"/>
    <w:rsid w:val="007D2549"/>
    <w:rsid w:val="007D26E1"/>
    <w:rsid w:val="007D2E90"/>
    <w:rsid w:val="007D3051"/>
    <w:rsid w:val="007D358B"/>
    <w:rsid w:val="007D4624"/>
    <w:rsid w:val="007D563E"/>
    <w:rsid w:val="007D5A49"/>
    <w:rsid w:val="007D5FC1"/>
    <w:rsid w:val="007D6EB6"/>
    <w:rsid w:val="007D715A"/>
    <w:rsid w:val="007E08DB"/>
    <w:rsid w:val="007E0B17"/>
    <w:rsid w:val="007E0D90"/>
    <w:rsid w:val="007E0E9E"/>
    <w:rsid w:val="007E12DC"/>
    <w:rsid w:val="007E1760"/>
    <w:rsid w:val="007E21FB"/>
    <w:rsid w:val="007E3B9D"/>
    <w:rsid w:val="007E420B"/>
    <w:rsid w:val="007E45F2"/>
    <w:rsid w:val="007E4932"/>
    <w:rsid w:val="007E4CAD"/>
    <w:rsid w:val="007E502C"/>
    <w:rsid w:val="007E516A"/>
    <w:rsid w:val="007E5BD7"/>
    <w:rsid w:val="007E6761"/>
    <w:rsid w:val="007E6EAF"/>
    <w:rsid w:val="007E7358"/>
    <w:rsid w:val="007E75F0"/>
    <w:rsid w:val="007E7968"/>
    <w:rsid w:val="007E79C4"/>
    <w:rsid w:val="007E7B49"/>
    <w:rsid w:val="007F013A"/>
    <w:rsid w:val="007F0730"/>
    <w:rsid w:val="007F1D54"/>
    <w:rsid w:val="007F2D90"/>
    <w:rsid w:val="007F3F6F"/>
    <w:rsid w:val="007F48A9"/>
    <w:rsid w:val="007F4B71"/>
    <w:rsid w:val="007F4E28"/>
    <w:rsid w:val="007F4F82"/>
    <w:rsid w:val="007F66AA"/>
    <w:rsid w:val="007F6D96"/>
    <w:rsid w:val="00801C90"/>
    <w:rsid w:val="00801D7A"/>
    <w:rsid w:val="00801F49"/>
    <w:rsid w:val="008020F2"/>
    <w:rsid w:val="008037DD"/>
    <w:rsid w:val="00803F74"/>
    <w:rsid w:val="008042C4"/>
    <w:rsid w:val="00804653"/>
    <w:rsid w:val="00804C48"/>
    <w:rsid w:val="0080505A"/>
    <w:rsid w:val="008060B3"/>
    <w:rsid w:val="00806639"/>
    <w:rsid w:val="00806712"/>
    <w:rsid w:val="00806A84"/>
    <w:rsid w:val="008073A4"/>
    <w:rsid w:val="00807C6C"/>
    <w:rsid w:val="00810D88"/>
    <w:rsid w:val="008115ED"/>
    <w:rsid w:val="008117ED"/>
    <w:rsid w:val="0081226E"/>
    <w:rsid w:val="0081254B"/>
    <w:rsid w:val="0081340B"/>
    <w:rsid w:val="008141B7"/>
    <w:rsid w:val="00814F16"/>
    <w:rsid w:val="00815822"/>
    <w:rsid w:val="00815B93"/>
    <w:rsid w:val="00816585"/>
    <w:rsid w:val="008166A6"/>
    <w:rsid w:val="0081760E"/>
    <w:rsid w:val="00817BB4"/>
    <w:rsid w:val="00817D8A"/>
    <w:rsid w:val="00817E4F"/>
    <w:rsid w:val="00820F5B"/>
    <w:rsid w:val="00821021"/>
    <w:rsid w:val="008214BB"/>
    <w:rsid w:val="00821B58"/>
    <w:rsid w:val="00822D4E"/>
    <w:rsid w:val="00822FBA"/>
    <w:rsid w:val="0082398C"/>
    <w:rsid w:val="00824FF1"/>
    <w:rsid w:val="00825196"/>
    <w:rsid w:val="00825F89"/>
    <w:rsid w:val="00826365"/>
    <w:rsid w:val="00826F4C"/>
    <w:rsid w:val="00831573"/>
    <w:rsid w:val="0083244D"/>
    <w:rsid w:val="00833C51"/>
    <w:rsid w:val="008349A6"/>
    <w:rsid w:val="00835271"/>
    <w:rsid w:val="00835679"/>
    <w:rsid w:val="00836365"/>
    <w:rsid w:val="00836667"/>
    <w:rsid w:val="00836F1A"/>
    <w:rsid w:val="008377DA"/>
    <w:rsid w:val="00840B5D"/>
    <w:rsid w:val="00841F21"/>
    <w:rsid w:val="00842991"/>
    <w:rsid w:val="008429B0"/>
    <w:rsid w:val="00843900"/>
    <w:rsid w:val="00844884"/>
    <w:rsid w:val="00844C5B"/>
    <w:rsid w:val="00844E18"/>
    <w:rsid w:val="0084520E"/>
    <w:rsid w:val="00845A15"/>
    <w:rsid w:val="0084632F"/>
    <w:rsid w:val="008478AB"/>
    <w:rsid w:val="00852528"/>
    <w:rsid w:val="00852638"/>
    <w:rsid w:val="00852BDB"/>
    <w:rsid w:val="008543F7"/>
    <w:rsid w:val="008545DC"/>
    <w:rsid w:val="00854A7E"/>
    <w:rsid w:val="00855B06"/>
    <w:rsid w:val="00855C21"/>
    <w:rsid w:val="00856B95"/>
    <w:rsid w:val="00856D1A"/>
    <w:rsid w:val="008579A1"/>
    <w:rsid w:val="00857D29"/>
    <w:rsid w:val="0086161C"/>
    <w:rsid w:val="008617AF"/>
    <w:rsid w:val="00861DB0"/>
    <w:rsid w:val="0086225C"/>
    <w:rsid w:val="008629A8"/>
    <w:rsid w:val="00863225"/>
    <w:rsid w:val="00863ADA"/>
    <w:rsid w:val="00865BAA"/>
    <w:rsid w:val="008677CB"/>
    <w:rsid w:val="0087056E"/>
    <w:rsid w:val="00870CB6"/>
    <w:rsid w:val="008736EE"/>
    <w:rsid w:val="008737AE"/>
    <w:rsid w:val="00873FEA"/>
    <w:rsid w:val="0087419B"/>
    <w:rsid w:val="008744CC"/>
    <w:rsid w:val="00874592"/>
    <w:rsid w:val="008747F6"/>
    <w:rsid w:val="008751C1"/>
    <w:rsid w:val="00876C1B"/>
    <w:rsid w:val="00876E70"/>
    <w:rsid w:val="008804E1"/>
    <w:rsid w:val="008815B6"/>
    <w:rsid w:val="008818F6"/>
    <w:rsid w:val="00881D45"/>
    <w:rsid w:val="0088398E"/>
    <w:rsid w:val="0088505D"/>
    <w:rsid w:val="00885182"/>
    <w:rsid w:val="008858B7"/>
    <w:rsid w:val="0088647E"/>
    <w:rsid w:val="008867D3"/>
    <w:rsid w:val="0088682A"/>
    <w:rsid w:val="00886D52"/>
    <w:rsid w:val="00886E48"/>
    <w:rsid w:val="00887E02"/>
    <w:rsid w:val="00890382"/>
    <w:rsid w:val="0089046A"/>
    <w:rsid w:val="00891106"/>
    <w:rsid w:val="00892833"/>
    <w:rsid w:val="00893479"/>
    <w:rsid w:val="0089375D"/>
    <w:rsid w:val="00894063"/>
    <w:rsid w:val="008943CB"/>
    <w:rsid w:val="008946B9"/>
    <w:rsid w:val="0089487B"/>
    <w:rsid w:val="00894BB6"/>
    <w:rsid w:val="00895E7A"/>
    <w:rsid w:val="00896060"/>
    <w:rsid w:val="008971EE"/>
    <w:rsid w:val="008A0882"/>
    <w:rsid w:val="008A10C1"/>
    <w:rsid w:val="008A181A"/>
    <w:rsid w:val="008A183F"/>
    <w:rsid w:val="008A1C47"/>
    <w:rsid w:val="008A2289"/>
    <w:rsid w:val="008A3766"/>
    <w:rsid w:val="008A4F66"/>
    <w:rsid w:val="008A507C"/>
    <w:rsid w:val="008A5290"/>
    <w:rsid w:val="008A593A"/>
    <w:rsid w:val="008A59EA"/>
    <w:rsid w:val="008A6A60"/>
    <w:rsid w:val="008A6C5A"/>
    <w:rsid w:val="008A6CCA"/>
    <w:rsid w:val="008A7DFA"/>
    <w:rsid w:val="008B1B8C"/>
    <w:rsid w:val="008B2C59"/>
    <w:rsid w:val="008B2DF3"/>
    <w:rsid w:val="008B35CB"/>
    <w:rsid w:val="008B376A"/>
    <w:rsid w:val="008B3D31"/>
    <w:rsid w:val="008B444E"/>
    <w:rsid w:val="008B4A54"/>
    <w:rsid w:val="008B569F"/>
    <w:rsid w:val="008B5E4E"/>
    <w:rsid w:val="008B7220"/>
    <w:rsid w:val="008C0669"/>
    <w:rsid w:val="008C08A5"/>
    <w:rsid w:val="008C12D9"/>
    <w:rsid w:val="008C1424"/>
    <w:rsid w:val="008C1D78"/>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4E"/>
    <w:rsid w:val="008D4ED3"/>
    <w:rsid w:val="008D5008"/>
    <w:rsid w:val="008D54BF"/>
    <w:rsid w:val="008D5DC6"/>
    <w:rsid w:val="008D5EF9"/>
    <w:rsid w:val="008D6665"/>
    <w:rsid w:val="008D6A11"/>
    <w:rsid w:val="008E0D4B"/>
    <w:rsid w:val="008E0ECC"/>
    <w:rsid w:val="008E1C27"/>
    <w:rsid w:val="008E1E54"/>
    <w:rsid w:val="008E2057"/>
    <w:rsid w:val="008E2A50"/>
    <w:rsid w:val="008E31EC"/>
    <w:rsid w:val="008E3AB5"/>
    <w:rsid w:val="008E3C3E"/>
    <w:rsid w:val="008E3C88"/>
    <w:rsid w:val="008E4106"/>
    <w:rsid w:val="008E4E17"/>
    <w:rsid w:val="008E5337"/>
    <w:rsid w:val="008E610D"/>
    <w:rsid w:val="008E78F2"/>
    <w:rsid w:val="008E7B12"/>
    <w:rsid w:val="008F022C"/>
    <w:rsid w:val="008F2A60"/>
    <w:rsid w:val="008F310D"/>
    <w:rsid w:val="008F3888"/>
    <w:rsid w:val="008F3B22"/>
    <w:rsid w:val="008F43A0"/>
    <w:rsid w:val="008F43C7"/>
    <w:rsid w:val="008F4823"/>
    <w:rsid w:val="008F606D"/>
    <w:rsid w:val="008F7150"/>
    <w:rsid w:val="008F71CC"/>
    <w:rsid w:val="008F721C"/>
    <w:rsid w:val="00900662"/>
    <w:rsid w:val="00901953"/>
    <w:rsid w:val="00902166"/>
    <w:rsid w:val="00903C31"/>
    <w:rsid w:val="009040A1"/>
    <w:rsid w:val="0090473B"/>
    <w:rsid w:val="0090487F"/>
    <w:rsid w:val="00905282"/>
    <w:rsid w:val="00905908"/>
    <w:rsid w:val="009075A4"/>
    <w:rsid w:val="009101AF"/>
    <w:rsid w:val="00910631"/>
    <w:rsid w:val="00910906"/>
    <w:rsid w:val="0091157B"/>
    <w:rsid w:val="00911808"/>
    <w:rsid w:val="00912C05"/>
    <w:rsid w:val="009145FB"/>
    <w:rsid w:val="0091555E"/>
    <w:rsid w:val="00915786"/>
    <w:rsid w:val="00915EE5"/>
    <w:rsid w:val="0091746C"/>
    <w:rsid w:val="00917D06"/>
    <w:rsid w:val="009207DB"/>
    <w:rsid w:val="00920D61"/>
    <w:rsid w:val="00922024"/>
    <w:rsid w:val="00924853"/>
    <w:rsid w:val="009252E0"/>
    <w:rsid w:val="00925416"/>
    <w:rsid w:val="00925501"/>
    <w:rsid w:val="00926982"/>
    <w:rsid w:val="00926D4C"/>
    <w:rsid w:val="009270C4"/>
    <w:rsid w:val="009325F7"/>
    <w:rsid w:val="00932BCF"/>
    <w:rsid w:val="00933396"/>
    <w:rsid w:val="0093394F"/>
    <w:rsid w:val="00933C5C"/>
    <w:rsid w:val="00933F39"/>
    <w:rsid w:val="00934536"/>
    <w:rsid w:val="00934D73"/>
    <w:rsid w:val="00935027"/>
    <w:rsid w:val="00935042"/>
    <w:rsid w:val="009354D2"/>
    <w:rsid w:val="009370D8"/>
    <w:rsid w:val="0093740F"/>
    <w:rsid w:val="00937B4A"/>
    <w:rsid w:val="00937BE9"/>
    <w:rsid w:val="00937C1D"/>
    <w:rsid w:val="009405D8"/>
    <w:rsid w:val="00940804"/>
    <w:rsid w:val="00940E9B"/>
    <w:rsid w:val="00940FC3"/>
    <w:rsid w:val="009410B3"/>
    <w:rsid w:val="0094131D"/>
    <w:rsid w:val="0094166C"/>
    <w:rsid w:val="009417FE"/>
    <w:rsid w:val="00942120"/>
    <w:rsid w:val="0094245E"/>
    <w:rsid w:val="009425F7"/>
    <w:rsid w:val="00943BC0"/>
    <w:rsid w:val="00944BF0"/>
    <w:rsid w:val="00945574"/>
    <w:rsid w:val="009460E5"/>
    <w:rsid w:val="00946136"/>
    <w:rsid w:val="00946CD9"/>
    <w:rsid w:val="00947046"/>
    <w:rsid w:val="00950297"/>
    <w:rsid w:val="009505F4"/>
    <w:rsid w:val="00951216"/>
    <w:rsid w:val="00952306"/>
    <w:rsid w:val="0095279B"/>
    <w:rsid w:val="009529FD"/>
    <w:rsid w:val="00953796"/>
    <w:rsid w:val="009540B0"/>
    <w:rsid w:val="00954282"/>
    <w:rsid w:val="00954427"/>
    <w:rsid w:val="00955720"/>
    <w:rsid w:val="009561CE"/>
    <w:rsid w:val="009564ED"/>
    <w:rsid w:val="009568F6"/>
    <w:rsid w:val="00956CA2"/>
    <w:rsid w:val="0096079B"/>
    <w:rsid w:val="0096218D"/>
    <w:rsid w:val="00963F90"/>
    <w:rsid w:val="00964509"/>
    <w:rsid w:val="0096501B"/>
    <w:rsid w:val="0096662B"/>
    <w:rsid w:val="009666AF"/>
    <w:rsid w:val="00967180"/>
    <w:rsid w:val="0096797D"/>
    <w:rsid w:val="00970704"/>
    <w:rsid w:val="00970B65"/>
    <w:rsid w:val="00971127"/>
    <w:rsid w:val="0097119E"/>
    <w:rsid w:val="009734B8"/>
    <w:rsid w:val="00973514"/>
    <w:rsid w:val="009741E7"/>
    <w:rsid w:val="00975C75"/>
    <w:rsid w:val="009762F3"/>
    <w:rsid w:val="00977506"/>
    <w:rsid w:val="0098177A"/>
    <w:rsid w:val="00983583"/>
    <w:rsid w:val="009838DA"/>
    <w:rsid w:val="00983EFD"/>
    <w:rsid w:val="009855B0"/>
    <w:rsid w:val="009859A8"/>
    <w:rsid w:val="00986103"/>
    <w:rsid w:val="00986257"/>
    <w:rsid w:val="00986447"/>
    <w:rsid w:val="0098658A"/>
    <w:rsid w:val="00986861"/>
    <w:rsid w:val="00987CBC"/>
    <w:rsid w:val="00987F6D"/>
    <w:rsid w:val="009905B1"/>
    <w:rsid w:val="00991EB0"/>
    <w:rsid w:val="009920DC"/>
    <w:rsid w:val="0099212B"/>
    <w:rsid w:val="0099245F"/>
    <w:rsid w:val="00995768"/>
    <w:rsid w:val="00995AE7"/>
    <w:rsid w:val="00996326"/>
    <w:rsid w:val="00996F95"/>
    <w:rsid w:val="00997B35"/>
    <w:rsid w:val="00997EA5"/>
    <w:rsid w:val="009A02C0"/>
    <w:rsid w:val="009A07D5"/>
    <w:rsid w:val="009A1FE7"/>
    <w:rsid w:val="009A25EE"/>
    <w:rsid w:val="009A2967"/>
    <w:rsid w:val="009A36B7"/>
    <w:rsid w:val="009A3720"/>
    <w:rsid w:val="009A42CF"/>
    <w:rsid w:val="009A44E8"/>
    <w:rsid w:val="009A581E"/>
    <w:rsid w:val="009B0C21"/>
    <w:rsid w:val="009B1DA5"/>
    <w:rsid w:val="009B1E1D"/>
    <w:rsid w:val="009B2045"/>
    <w:rsid w:val="009B28FD"/>
    <w:rsid w:val="009B2AD6"/>
    <w:rsid w:val="009B3172"/>
    <w:rsid w:val="009B461D"/>
    <w:rsid w:val="009B5594"/>
    <w:rsid w:val="009B59ED"/>
    <w:rsid w:val="009B6405"/>
    <w:rsid w:val="009B729E"/>
    <w:rsid w:val="009B7498"/>
    <w:rsid w:val="009C264B"/>
    <w:rsid w:val="009C34F1"/>
    <w:rsid w:val="009C3B80"/>
    <w:rsid w:val="009C3D84"/>
    <w:rsid w:val="009C48C6"/>
    <w:rsid w:val="009C5D76"/>
    <w:rsid w:val="009C5DFB"/>
    <w:rsid w:val="009C5FDE"/>
    <w:rsid w:val="009C6EDF"/>
    <w:rsid w:val="009C72F2"/>
    <w:rsid w:val="009C7337"/>
    <w:rsid w:val="009C7B1D"/>
    <w:rsid w:val="009C7F10"/>
    <w:rsid w:val="009C7FF8"/>
    <w:rsid w:val="009D03F1"/>
    <w:rsid w:val="009D0921"/>
    <w:rsid w:val="009D101B"/>
    <w:rsid w:val="009D118E"/>
    <w:rsid w:val="009D1CF4"/>
    <w:rsid w:val="009D380F"/>
    <w:rsid w:val="009D4E2D"/>
    <w:rsid w:val="009D57A7"/>
    <w:rsid w:val="009D65EE"/>
    <w:rsid w:val="009E0525"/>
    <w:rsid w:val="009E20A6"/>
    <w:rsid w:val="009E233F"/>
    <w:rsid w:val="009E293D"/>
    <w:rsid w:val="009E323A"/>
    <w:rsid w:val="009E328B"/>
    <w:rsid w:val="009E3FAA"/>
    <w:rsid w:val="009E4E00"/>
    <w:rsid w:val="009E4E6F"/>
    <w:rsid w:val="009E60B9"/>
    <w:rsid w:val="009E6DD0"/>
    <w:rsid w:val="009E6DEE"/>
    <w:rsid w:val="009E700C"/>
    <w:rsid w:val="009F082A"/>
    <w:rsid w:val="009F0BD9"/>
    <w:rsid w:val="009F12B4"/>
    <w:rsid w:val="009F14CA"/>
    <w:rsid w:val="009F2365"/>
    <w:rsid w:val="009F33FA"/>
    <w:rsid w:val="009F347C"/>
    <w:rsid w:val="009F3D72"/>
    <w:rsid w:val="009F3F14"/>
    <w:rsid w:val="009F54D7"/>
    <w:rsid w:val="009F5B9D"/>
    <w:rsid w:val="009F6619"/>
    <w:rsid w:val="009F68FF"/>
    <w:rsid w:val="00A0044C"/>
    <w:rsid w:val="00A00E77"/>
    <w:rsid w:val="00A01A4C"/>
    <w:rsid w:val="00A01C1F"/>
    <w:rsid w:val="00A01C98"/>
    <w:rsid w:val="00A020F7"/>
    <w:rsid w:val="00A02387"/>
    <w:rsid w:val="00A02721"/>
    <w:rsid w:val="00A042C1"/>
    <w:rsid w:val="00A054CB"/>
    <w:rsid w:val="00A05E8F"/>
    <w:rsid w:val="00A06A54"/>
    <w:rsid w:val="00A10423"/>
    <w:rsid w:val="00A10A6F"/>
    <w:rsid w:val="00A115B1"/>
    <w:rsid w:val="00A118B4"/>
    <w:rsid w:val="00A129C6"/>
    <w:rsid w:val="00A148F9"/>
    <w:rsid w:val="00A14BDD"/>
    <w:rsid w:val="00A15A52"/>
    <w:rsid w:val="00A1706F"/>
    <w:rsid w:val="00A1721D"/>
    <w:rsid w:val="00A210DB"/>
    <w:rsid w:val="00A21667"/>
    <w:rsid w:val="00A220FB"/>
    <w:rsid w:val="00A223A2"/>
    <w:rsid w:val="00A223A5"/>
    <w:rsid w:val="00A23BFE"/>
    <w:rsid w:val="00A23C18"/>
    <w:rsid w:val="00A24BC5"/>
    <w:rsid w:val="00A2504C"/>
    <w:rsid w:val="00A25855"/>
    <w:rsid w:val="00A26E5D"/>
    <w:rsid w:val="00A276A6"/>
    <w:rsid w:val="00A276FF"/>
    <w:rsid w:val="00A30C82"/>
    <w:rsid w:val="00A31A01"/>
    <w:rsid w:val="00A32211"/>
    <w:rsid w:val="00A33FDC"/>
    <w:rsid w:val="00A34114"/>
    <w:rsid w:val="00A34C81"/>
    <w:rsid w:val="00A34E19"/>
    <w:rsid w:val="00A35AB8"/>
    <w:rsid w:val="00A35C90"/>
    <w:rsid w:val="00A361CF"/>
    <w:rsid w:val="00A362F9"/>
    <w:rsid w:val="00A36533"/>
    <w:rsid w:val="00A36F35"/>
    <w:rsid w:val="00A373CC"/>
    <w:rsid w:val="00A3760C"/>
    <w:rsid w:val="00A37704"/>
    <w:rsid w:val="00A37E59"/>
    <w:rsid w:val="00A40108"/>
    <w:rsid w:val="00A40D0C"/>
    <w:rsid w:val="00A411DE"/>
    <w:rsid w:val="00A41302"/>
    <w:rsid w:val="00A41C59"/>
    <w:rsid w:val="00A42EBB"/>
    <w:rsid w:val="00A4350C"/>
    <w:rsid w:val="00A43644"/>
    <w:rsid w:val="00A4383B"/>
    <w:rsid w:val="00A44BB6"/>
    <w:rsid w:val="00A45734"/>
    <w:rsid w:val="00A45B90"/>
    <w:rsid w:val="00A462F7"/>
    <w:rsid w:val="00A46659"/>
    <w:rsid w:val="00A46E8A"/>
    <w:rsid w:val="00A46F1A"/>
    <w:rsid w:val="00A47029"/>
    <w:rsid w:val="00A477C3"/>
    <w:rsid w:val="00A50299"/>
    <w:rsid w:val="00A5067A"/>
    <w:rsid w:val="00A5123D"/>
    <w:rsid w:val="00A51D54"/>
    <w:rsid w:val="00A533D5"/>
    <w:rsid w:val="00A54A50"/>
    <w:rsid w:val="00A5510E"/>
    <w:rsid w:val="00A559F4"/>
    <w:rsid w:val="00A56547"/>
    <w:rsid w:val="00A56FA7"/>
    <w:rsid w:val="00A57079"/>
    <w:rsid w:val="00A570E0"/>
    <w:rsid w:val="00A606A0"/>
    <w:rsid w:val="00A60A60"/>
    <w:rsid w:val="00A60ACD"/>
    <w:rsid w:val="00A61263"/>
    <w:rsid w:val="00A612CD"/>
    <w:rsid w:val="00A614AD"/>
    <w:rsid w:val="00A61886"/>
    <w:rsid w:val="00A61E92"/>
    <w:rsid w:val="00A63D89"/>
    <w:rsid w:val="00A64301"/>
    <w:rsid w:val="00A650F1"/>
    <w:rsid w:val="00A6526E"/>
    <w:rsid w:val="00A65DA4"/>
    <w:rsid w:val="00A66E04"/>
    <w:rsid w:val="00A67194"/>
    <w:rsid w:val="00A671B3"/>
    <w:rsid w:val="00A67A45"/>
    <w:rsid w:val="00A7040E"/>
    <w:rsid w:val="00A72ED5"/>
    <w:rsid w:val="00A734F2"/>
    <w:rsid w:val="00A73753"/>
    <w:rsid w:val="00A73DEE"/>
    <w:rsid w:val="00A73E94"/>
    <w:rsid w:val="00A74678"/>
    <w:rsid w:val="00A75AEA"/>
    <w:rsid w:val="00A76063"/>
    <w:rsid w:val="00A767EB"/>
    <w:rsid w:val="00A771BF"/>
    <w:rsid w:val="00A77299"/>
    <w:rsid w:val="00A803C1"/>
    <w:rsid w:val="00A815B6"/>
    <w:rsid w:val="00A81953"/>
    <w:rsid w:val="00A826D6"/>
    <w:rsid w:val="00A827C9"/>
    <w:rsid w:val="00A85B31"/>
    <w:rsid w:val="00A861F3"/>
    <w:rsid w:val="00A86C48"/>
    <w:rsid w:val="00A874A2"/>
    <w:rsid w:val="00A90DB1"/>
    <w:rsid w:val="00A90E22"/>
    <w:rsid w:val="00A9147B"/>
    <w:rsid w:val="00A91BA8"/>
    <w:rsid w:val="00A91EF1"/>
    <w:rsid w:val="00A91EF2"/>
    <w:rsid w:val="00A9298E"/>
    <w:rsid w:val="00A9325C"/>
    <w:rsid w:val="00A93680"/>
    <w:rsid w:val="00A9420F"/>
    <w:rsid w:val="00A9430B"/>
    <w:rsid w:val="00A94483"/>
    <w:rsid w:val="00A94BDE"/>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77B"/>
    <w:rsid w:val="00AA38AF"/>
    <w:rsid w:val="00AA450C"/>
    <w:rsid w:val="00AA4B62"/>
    <w:rsid w:val="00AA5EB3"/>
    <w:rsid w:val="00AA6916"/>
    <w:rsid w:val="00AA6FCF"/>
    <w:rsid w:val="00AB110E"/>
    <w:rsid w:val="00AB11CF"/>
    <w:rsid w:val="00AB1287"/>
    <w:rsid w:val="00AB12BE"/>
    <w:rsid w:val="00AB1CE8"/>
    <w:rsid w:val="00AB2F06"/>
    <w:rsid w:val="00AB4FFF"/>
    <w:rsid w:val="00AB5190"/>
    <w:rsid w:val="00AB5513"/>
    <w:rsid w:val="00AB6DFC"/>
    <w:rsid w:val="00AB7354"/>
    <w:rsid w:val="00AB7393"/>
    <w:rsid w:val="00AB7C46"/>
    <w:rsid w:val="00AC034F"/>
    <w:rsid w:val="00AC0F67"/>
    <w:rsid w:val="00AC2F39"/>
    <w:rsid w:val="00AC32FD"/>
    <w:rsid w:val="00AC3637"/>
    <w:rsid w:val="00AC37C0"/>
    <w:rsid w:val="00AC3CF3"/>
    <w:rsid w:val="00AC3D4F"/>
    <w:rsid w:val="00AC3DB7"/>
    <w:rsid w:val="00AC4699"/>
    <w:rsid w:val="00AC59DF"/>
    <w:rsid w:val="00AC72C7"/>
    <w:rsid w:val="00AC756A"/>
    <w:rsid w:val="00AC7899"/>
    <w:rsid w:val="00AD13D6"/>
    <w:rsid w:val="00AD4087"/>
    <w:rsid w:val="00AD4393"/>
    <w:rsid w:val="00AD6A21"/>
    <w:rsid w:val="00AD6BE0"/>
    <w:rsid w:val="00AD752F"/>
    <w:rsid w:val="00AE0003"/>
    <w:rsid w:val="00AE0C8D"/>
    <w:rsid w:val="00AE0E2A"/>
    <w:rsid w:val="00AE1411"/>
    <w:rsid w:val="00AE2330"/>
    <w:rsid w:val="00AE2953"/>
    <w:rsid w:val="00AE299B"/>
    <w:rsid w:val="00AE2EC4"/>
    <w:rsid w:val="00AE4A4A"/>
    <w:rsid w:val="00AE55BC"/>
    <w:rsid w:val="00AE6171"/>
    <w:rsid w:val="00AE62E7"/>
    <w:rsid w:val="00AE686D"/>
    <w:rsid w:val="00AE6910"/>
    <w:rsid w:val="00AE6B27"/>
    <w:rsid w:val="00AF0DC0"/>
    <w:rsid w:val="00AF0F96"/>
    <w:rsid w:val="00AF21D7"/>
    <w:rsid w:val="00AF28EB"/>
    <w:rsid w:val="00AF31BA"/>
    <w:rsid w:val="00AF36B6"/>
    <w:rsid w:val="00AF4803"/>
    <w:rsid w:val="00AF4D10"/>
    <w:rsid w:val="00AF58CB"/>
    <w:rsid w:val="00AF726F"/>
    <w:rsid w:val="00B00506"/>
    <w:rsid w:val="00B00ED5"/>
    <w:rsid w:val="00B021D9"/>
    <w:rsid w:val="00B02315"/>
    <w:rsid w:val="00B02B09"/>
    <w:rsid w:val="00B02BF0"/>
    <w:rsid w:val="00B034DD"/>
    <w:rsid w:val="00B03AB4"/>
    <w:rsid w:val="00B05B91"/>
    <w:rsid w:val="00B06ED4"/>
    <w:rsid w:val="00B077CC"/>
    <w:rsid w:val="00B07A28"/>
    <w:rsid w:val="00B13397"/>
    <w:rsid w:val="00B1400D"/>
    <w:rsid w:val="00B147C9"/>
    <w:rsid w:val="00B15BB2"/>
    <w:rsid w:val="00B16536"/>
    <w:rsid w:val="00B16EBE"/>
    <w:rsid w:val="00B179E3"/>
    <w:rsid w:val="00B21D0E"/>
    <w:rsid w:val="00B22C57"/>
    <w:rsid w:val="00B22C8B"/>
    <w:rsid w:val="00B22CC3"/>
    <w:rsid w:val="00B23090"/>
    <w:rsid w:val="00B23C76"/>
    <w:rsid w:val="00B23EEE"/>
    <w:rsid w:val="00B27298"/>
    <w:rsid w:val="00B27384"/>
    <w:rsid w:val="00B276E4"/>
    <w:rsid w:val="00B27A6D"/>
    <w:rsid w:val="00B309F9"/>
    <w:rsid w:val="00B30DAD"/>
    <w:rsid w:val="00B31782"/>
    <w:rsid w:val="00B33624"/>
    <w:rsid w:val="00B34C30"/>
    <w:rsid w:val="00B354BF"/>
    <w:rsid w:val="00B35861"/>
    <w:rsid w:val="00B36928"/>
    <w:rsid w:val="00B37293"/>
    <w:rsid w:val="00B4076A"/>
    <w:rsid w:val="00B413EB"/>
    <w:rsid w:val="00B41F20"/>
    <w:rsid w:val="00B42C20"/>
    <w:rsid w:val="00B43864"/>
    <w:rsid w:val="00B43AD9"/>
    <w:rsid w:val="00B443D5"/>
    <w:rsid w:val="00B44482"/>
    <w:rsid w:val="00B450D9"/>
    <w:rsid w:val="00B46F45"/>
    <w:rsid w:val="00B46FF2"/>
    <w:rsid w:val="00B47A22"/>
    <w:rsid w:val="00B5040A"/>
    <w:rsid w:val="00B539EB"/>
    <w:rsid w:val="00B54B76"/>
    <w:rsid w:val="00B55ECC"/>
    <w:rsid w:val="00B560E5"/>
    <w:rsid w:val="00B56F5C"/>
    <w:rsid w:val="00B576E1"/>
    <w:rsid w:val="00B6088D"/>
    <w:rsid w:val="00B608F1"/>
    <w:rsid w:val="00B60F79"/>
    <w:rsid w:val="00B6252C"/>
    <w:rsid w:val="00B62CBE"/>
    <w:rsid w:val="00B62EFD"/>
    <w:rsid w:val="00B63999"/>
    <w:rsid w:val="00B63B4A"/>
    <w:rsid w:val="00B63E1F"/>
    <w:rsid w:val="00B64F8D"/>
    <w:rsid w:val="00B6533C"/>
    <w:rsid w:val="00B655A8"/>
    <w:rsid w:val="00B655B0"/>
    <w:rsid w:val="00B6731A"/>
    <w:rsid w:val="00B673CA"/>
    <w:rsid w:val="00B70903"/>
    <w:rsid w:val="00B7108D"/>
    <w:rsid w:val="00B7117A"/>
    <w:rsid w:val="00B713F0"/>
    <w:rsid w:val="00B72053"/>
    <w:rsid w:val="00B72233"/>
    <w:rsid w:val="00B74530"/>
    <w:rsid w:val="00B7456A"/>
    <w:rsid w:val="00B74E4D"/>
    <w:rsid w:val="00B75D3F"/>
    <w:rsid w:val="00B75D4C"/>
    <w:rsid w:val="00B76F2C"/>
    <w:rsid w:val="00B76FAE"/>
    <w:rsid w:val="00B771C8"/>
    <w:rsid w:val="00B77723"/>
    <w:rsid w:val="00B77863"/>
    <w:rsid w:val="00B801AC"/>
    <w:rsid w:val="00B815D3"/>
    <w:rsid w:val="00B8270D"/>
    <w:rsid w:val="00B82B33"/>
    <w:rsid w:val="00B8384C"/>
    <w:rsid w:val="00B843A1"/>
    <w:rsid w:val="00B849BD"/>
    <w:rsid w:val="00B854BE"/>
    <w:rsid w:val="00B856B1"/>
    <w:rsid w:val="00B85704"/>
    <w:rsid w:val="00B868D6"/>
    <w:rsid w:val="00B86D0A"/>
    <w:rsid w:val="00B8748B"/>
    <w:rsid w:val="00B87B3F"/>
    <w:rsid w:val="00B9113C"/>
    <w:rsid w:val="00B91818"/>
    <w:rsid w:val="00B922D6"/>
    <w:rsid w:val="00B92BFB"/>
    <w:rsid w:val="00B93E18"/>
    <w:rsid w:val="00B93E2C"/>
    <w:rsid w:val="00B94BE5"/>
    <w:rsid w:val="00B96069"/>
    <w:rsid w:val="00B96228"/>
    <w:rsid w:val="00BA0A76"/>
    <w:rsid w:val="00BA11A9"/>
    <w:rsid w:val="00BA30C2"/>
    <w:rsid w:val="00BA31C6"/>
    <w:rsid w:val="00BA3512"/>
    <w:rsid w:val="00BA4750"/>
    <w:rsid w:val="00BA4B0A"/>
    <w:rsid w:val="00BA699B"/>
    <w:rsid w:val="00BA76AB"/>
    <w:rsid w:val="00BB0225"/>
    <w:rsid w:val="00BB0423"/>
    <w:rsid w:val="00BB0587"/>
    <w:rsid w:val="00BB1D73"/>
    <w:rsid w:val="00BB2A31"/>
    <w:rsid w:val="00BB2CE4"/>
    <w:rsid w:val="00BB42D2"/>
    <w:rsid w:val="00BB548A"/>
    <w:rsid w:val="00BB59EE"/>
    <w:rsid w:val="00BB6D81"/>
    <w:rsid w:val="00BB6ECF"/>
    <w:rsid w:val="00BB74B3"/>
    <w:rsid w:val="00BB777A"/>
    <w:rsid w:val="00BC06FE"/>
    <w:rsid w:val="00BC1765"/>
    <w:rsid w:val="00BC1F39"/>
    <w:rsid w:val="00BC1FD6"/>
    <w:rsid w:val="00BC25D7"/>
    <w:rsid w:val="00BC320C"/>
    <w:rsid w:val="00BC4883"/>
    <w:rsid w:val="00BC5454"/>
    <w:rsid w:val="00BC5F7F"/>
    <w:rsid w:val="00BC6BF7"/>
    <w:rsid w:val="00BC74EE"/>
    <w:rsid w:val="00BC777E"/>
    <w:rsid w:val="00BC7A8D"/>
    <w:rsid w:val="00BD0D14"/>
    <w:rsid w:val="00BD0DDE"/>
    <w:rsid w:val="00BD219A"/>
    <w:rsid w:val="00BD2C42"/>
    <w:rsid w:val="00BD2EF9"/>
    <w:rsid w:val="00BD2F1D"/>
    <w:rsid w:val="00BD3997"/>
    <w:rsid w:val="00BD3A4B"/>
    <w:rsid w:val="00BD4D69"/>
    <w:rsid w:val="00BD5D7E"/>
    <w:rsid w:val="00BD6EF9"/>
    <w:rsid w:val="00BD7102"/>
    <w:rsid w:val="00BD754C"/>
    <w:rsid w:val="00BD78C6"/>
    <w:rsid w:val="00BE01E1"/>
    <w:rsid w:val="00BE15DA"/>
    <w:rsid w:val="00BE19AD"/>
    <w:rsid w:val="00BE369C"/>
    <w:rsid w:val="00BE4FBC"/>
    <w:rsid w:val="00BE5083"/>
    <w:rsid w:val="00BE5B7C"/>
    <w:rsid w:val="00BE72FD"/>
    <w:rsid w:val="00BE733C"/>
    <w:rsid w:val="00BE73D4"/>
    <w:rsid w:val="00BE7AF2"/>
    <w:rsid w:val="00BF0BD3"/>
    <w:rsid w:val="00BF1C77"/>
    <w:rsid w:val="00BF1EF8"/>
    <w:rsid w:val="00BF25A9"/>
    <w:rsid w:val="00BF2DE5"/>
    <w:rsid w:val="00BF4C49"/>
    <w:rsid w:val="00BF4D1A"/>
    <w:rsid w:val="00BF5168"/>
    <w:rsid w:val="00BF5A5B"/>
    <w:rsid w:val="00BF6338"/>
    <w:rsid w:val="00BF6D56"/>
    <w:rsid w:val="00BF7801"/>
    <w:rsid w:val="00C00D03"/>
    <w:rsid w:val="00C00D9C"/>
    <w:rsid w:val="00C01DFC"/>
    <w:rsid w:val="00C0270E"/>
    <w:rsid w:val="00C0282B"/>
    <w:rsid w:val="00C043F9"/>
    <w:rsid w:val="00C047A4"/>
    <w:rsid w:val="00C05013"/>
    <w:rsid w:val="00C06407"/>
    <w:rsid w:val="00C067E0"/>
    <w:rsid w:val="00C073B9"/>
    <w:rsid w:val="00C0773D"/>
    <w:rsid w:val="00C1025D"/>
    <w:rsid w:val="00C11733"/>
    <w:rsid w:val="00C12CC1"/>
    <w:rsid w:val="00C12D93"/>
    <w:rsid w:val="00C12EE2"/>
    <w:rsid w:val="00C139DE"/>
    <w:rsid w:val="00C13B55"/>
    <w:rsid w:val="00C13CB8"/>
    <w:rsid w:val="00C151CE"/>
    <w:rsid w:val="00C15BBB"/>
    <w:rsid w:val="00C20311"/>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1F6E"/>
    <w:rsid w:val="00C33614"/>
    <w:rsid w:val="00C33AEC"/>
    <w:rsid w:val="00C33EA4"/>
    <w:rsid w:val="00C35C8E"/>
    <w:rsid w:val="00C36B1D"/>
    <w:rsid w:val="00C3742C"/>
    <w:rsid w:val="00C37F47"/>
    <w:rsid w:val="00C410D2"/>
    <w:rsid w:val="00C41363"/>
    <w:rsid w:val="00C42A78"/>
    <w:rsid w:val="00C437D6"/>
    <w:rsid w:val="00C44357"/>
    <w:rsid w:val="00C44682"/>
    <w:rsid w:val="00C4601D"/>
    <w:rsid w:val="00C504EE"/>
    <w:rsid w:val="00C509D2"/>
    <w:rsid w:val="00C519A5"/>
    <w:rsid w:val="00C51CCA"/>
    <w:rsid w:val="00C53131"/>
    <w:rsid w:val="00C54473"/>
    <w:rsid w:val="00C55945"/>
    <w:rsid w:val="00C55D94"/>
    <w:rsid w:val="00C55DCB"/>
    <w:rsid w:val="00C55FBB"/>
    <w:rsid w:val="00C56287"/>
    <w:rsid w:val="00C57582"/>
    <w:rsid w:val="00C57F36"/>
    <w:rsid w:val="00C606ED"/>
    <w:rsid w:val="00C608EF"/>
    <w:rsid w:val="00C612BB"/>
    <w:rsid w:val="00C612BF"/>
    <w:rsid w:val="00C61338"/>
    <w:rsid w:val="00C6207E"/>
    <w:rsid w:val="00C62C9F"/>
    <w:rsid w:val="00C6324D"/>
    <w:rsid w:val="00C64FAE"/>
    <w:rsid w:val="00C66344"/>
    <w:rsid w:val="00C66EDC"/>
    <w:rsid w:val="00C674F7"/>
    <w:rsid w:val="00C67D05"/>
    <w:rsid w:val="00C714EE"/>
    <w:rsid w:val="00C720EA"/>
    <w:rsid w:val="00C731E1"/>
    <w:rsid w:val="00C735CE"/>
    <w:rsid w:val="00C745D7"/>
    <w:rsid w:val="00C7702A"/>
    <w:rsid w:val="00C773C8"/>
    <w:rsid w:val="00C80A25"/>
    <w:rsid w:val="00C80E5E"/>
    <w:rsid w:val="00C82364"/>
    <w:rsid w:val="00C82930"/>
    <w:rsid w:val="00C82C9E"/>
    <w:rsid w:val="00C83A23"/>
    <w:rsid w:val="00C83C79"/>
    <w:rsid w:val="00C841BF"/>
    <w:rsid w:val="00C8531E"/>
    <w:rsid w:val="00C85560"/>
    <w:rsid w:val="00C85801"/>
    <w:rsid w:val="00C85A50"/>
    <w:rsid w:val="00C85B6C"/>
    <w:rsid w:val="00C85ECE"/>
    <w:rsid w:val="00C86198"/>
    <w:rsid w:val="00C86751"/>
    <w:rsid w:val="00C86BFE"/>
    <w:rsid w:val="00C86D8A"/>
    <w:rsid w:val="00C86FF3"/>
    <w:rsid w:val="00C87E2F"/>
    <w:rsid w:val="00C900B0"/>
    <w:rsid w:val="00C9080B"/>
    <w:rsid w:val="00C90EA7"/>
    <w:rsid w:val="00C90EF9"/>
    <w:rsid w:val="00C9129C"/>
    <w:rsid w:val="00C9146C"/>
    <w:rsid w:val="00C92931"/>
    <w:rsid w:val="00C92949"/>
    <w:rsid w:val="00C9312F"/>
    <w:rsid w:val="00C938A7"/>
    <w:rsid w:val="00C94499"/>
    <w:rsid w:val="00C9491A"/>
    <w:rsid w:val="00C94BE9"/>
    <w:rsid w:val="00C956D9"/>
    <w:rsid w:val="00C95DD7"/>
    <w:rsid w:val="00C95ED6"/>
    <w:rsid w:val="00C96BBB"/>
    <w:rsid w:val="00CA04D5"/>
    <w:rsid w:val="00CA1AC8"/>
    <w:rsid w:val="00CA1FB0"/>
    <w:rsid w:val="00CA24D1"/>
    <w:rsid w:val="00CA39CC"/>
    <w:rsid w:val="00CA403D"/>
    <w:rsid w:val="00CA4743"/>
    <w:rsid w:val="00CA57FE"/>
    <w:rsid w:val="00CA5FF6"/>
    <w:rsid w:val="00CA67A3"/>
    <w:rsid w:val="00CA6B2E"/>
    <w:rsid w:val="00CA6F32"/>
    <w:rsid w:val="00CA735E"/>
    <w:rsid w:val="00CB01B1"/>
    <w:rsid w:val="00CB138F"/>
    <w:rsid w:val="00CB13CF"/>
    <w:rsid w:val="00CB13E0"/>
    <w:rsid w:val="00CB27B0"/>
    <w:rsid w:val="00CB2F02"/>
    <w:rsid w:val="00CB3417"/>
    <w:rsid w:val="00CB44CC"/>
    <w:rsid w:val="00CB4522"/>
    <w:rsid w:val="00CB76B8"/>
    <w:rsid w:val="00CB7703"/>
    <w:rsid w:val="00CB77EE"/>
    <w:rsid w:val="00CB783B"/>
    <w:rsid w:val="00CB7AE2"/>
    <w:rsid w:val="00CC1877"/>
    <w:rsid w:val="00CC1C1E"/>
    <w:rsid w:val="00CC2611"/>
    <w:rsid w:val="00CC2803"/>
    <w:rsid w:val="00CC295E"/>
    <w:rsid w:val="00CC48D6"/>
    <w:rsid w:val="00CC544C"/>
    <w:rsid w:val="00CC559E"/>
    <w:rsid w:val="00CC707F"/>
    <w:rsid w:val="00CC708A"/>
    <w:rsid w:val="00CC79CD"/>
    <w:rsid w:val="00CD1841"/>
    <w:rsid w:val="00CD1BF1"/>
    <w:rsid w:val="00CD27CD"/>
    <w:rsid w:val="00CD3538"/>
    <w:rsid w:val="00CD4BF8"/>
    <w:rsid w:val="00CD52CD"/>
    <w:rsid w:val="00CD652E"/>
    <w:rsid w:val="00CD68DD"/>
    <w:rsid w:val="00CD7B8B"/>
    <w:rsid w:val="00CE01F8"/>
    <w:rsid w:val="00CE24B9"/>
    <w:rsid w:val="00CE2B04"/>
    <w:rsid w:val="00CE3E8B"/>
    <w:rsid w:val="00CE47DC"/>
    <w:rsid w:val="00CE5298"/>
    <w:rsid w:val="00CE5322"/>
    <w:rsid w:val="00CE58EB"/>
    <w:rsid w:val="00CF0041"/>
    <w:rsid w:val="00CF0D4B"/>
    <w:rsid w:val="00CF138A"/>
    <w:rsid w:val="00CF20C0"/>
    <w:rsid w:val="00CF2605"/>
    <w:rsid w:val="00CF2804"/>
    <w:rsid w:val="00CF35B2"/>
    <w:rsid w:val="00CF36C4"/>
    <w:rsid w:val="00CF38D4"/>
    <w:rsid w:val="00CF4656"/>
    <w:rsid w:val="00CF5C07"/>
    <w:rsid w:val="00CF5CFC"/>
    <w:rsid w:val="00D00AF5"/>
    <w:rsid w:val="00D00E75"/>
    <w:rsid w:val="00D01917"/>
    <w:rsid w:val="00D01EBC"/>
    <w:rsid w:val="00D0251C"/>
    <w:rsid w:val="00D03DE1"/>
    <w:rsid w:val="00D03EDD"/>
    <w:rsid w:val="00D03EEF"/>
    <w:rsid w:val="00D04BFA"/>
    <w:rsid w:val="00D04F08"/>
    <w:rsid w:val="00D050BB"/>
    <w:rsid w:val="00D07087"/>
    <w:rsid w:val="00D07A1B"/>
    <w:rsid w:val="00D07E2A"/>
    <w:rsid w:val="00D11666"/>
    <w:rsid w:val="00D11D07"/>
    <w:rsid w:val="00D13458"/>
    <w:rsid w:val="00D138F2"/>
    <w:rsid w:val="00D13C8A"/>
    <w:rsid w:val="00D1489F"/>
    <w:rsid w:val="00D157E3"/>
    <w:rsid w:val="00D159F8"/>
    <w:rsid w:val="00D15DD2"/>
    <w:rsid w:val="00D16E55"/>
    <w:rsid w:val="00D16ECF"/>
    <w:rsid w:val="00D171B4"/>
    <w:rsid w:val="00D17C04"/>
    <w:rsid w:val="00D17CFB"/>
    <w:rsid w:val="00D17E3E"/>
    <w:rsid w:val="00D2046D"/>
    <w:rsid w:val="00D21295"/>
    <w:rsid w:val="00D21820"/>
    <w:rsid w:val="00D21BD4"/>
    <w:rsid w:val="00D2255E"/>
    <w:rsid w:val="00D226B9"/>
    <w:rsid w:val="00D2284D"/>
    <w:rsid w:val="00D23437"/>
    <w:rsid w:val="00D2372E"/>
    <w:rsid w:val="00D2373E"/>
    <w:rsid w:val="00D239F4"/>
    <w:rsid w:val="00D2459A"/>
    <w:rsid w:val="00D248D9"/>
    <w:rsid w:val="00D24CD7"/>
    <w:rsid w:val="00D27131"/>
    <w:rsid w:val="00D31AD0"/>
    <w:rsid w:val="00D31BBD"/>
    <w:rsid w:val="00D336F2"/>
    <w:rsid w:val="00D3373F"/>
    <w:rsid w:val="00D34305"/>
    <w:rsid w:val="00D34E83"/>
    <w:rsid w:val="00D35189"/>
    <w:rsid w:val="00D352D0"/>
    <w:rsid w:val="00D37354"/>
    <w:rsid w:val="00D404B1"/>
    <w:rsid w:val="00D4104F"/>
    <w:rsid w:val="00D41141"/>
    <w:rsid w:val="00D43587"/>
    <w:rsid w:val="00D43988"/>
    <w:rsid w:val="00D44451"/>
    <w:rsid w:val="00D4707E"/>
    <w:rsid w:val="00D47238"/>
    <w:rsid w:val="00D4762C"/>
    <w:rsid w:val="00D47867"/>
    <w:rsid w:val="00D47D8D"/>
    <w:rsid w:val="00D47E66"/>
    <w:rsid w:val="00D47EAF"/>
    <w:rsid w:val="00D50B2A"/>
    <w:rsid w:val="00D50D44"/>
    <w:rsid w:val="00D51517"/>
    <w:rsid w:val="00D52D7F"/>
    <w:rsid w:val="00D53034"/>
    <w:rsid w:val="00D541A8"/>
    <w:rsid w:val="00D55356"/>
    <w:rsid w:val="00D55647"/>
    <w:rsid w:val="00D55A05"/>
    <w:rsid w:val="00D562A8"/>
    <w:rsid w:val="00D578ED"/>
    <w:rsid w:val="00D61A9F"/>
    <w:rsid w:val="00D61EDD"/>
    <w:rsid w:val="00D628AF"/>
    <w:rsid w:val="00D6294B"/>
    <w:rsid w:val="00D654F8"/>
    <w:rsid w:val="00D65872"/>
    <w:rsid w:val="00D66297"/>
    <w:rsid w:val="00D66697"/>
    <w:rsid w:val="00D673BF"/>
    <w:rsid w:val="00D676B3"/>
    <w:rsid w:val="00D6787A"/>
    <w:rsid w:val="00D67ACA"/>
    <w:rsid w:val="00D67F69"/>
    <w:rsid w:val="00D71103"/>
    <w:rsid w:val="00D71213"/>
    <w:rsid w:val="00D71239"/>
    <w:rsid w:val="00D713E4"/>
    <w:rsid w:val="00D72FAD"/>
    <w:rsid w:val="00D7314F"/>
    <w:rsid w:val="00D731CB"/>
    <w:rsid w:val="00D73259"/>
    <w:rsid w:val="00D73AF1"/>
    <w:rsid w:val="00D73E64"/>
    <w:rsid w:val="00D74504"/>
    <w:rsid w:val="00D74639"/>
    <w:rsid w:val="00D74926"/>
    <w:rsid w:val="00D74D85"/>
    <w:rsid w:val="00D75449"/>
    <w:rsid w:val="00D762D7"/>
    <w:rsid w:val="00D76B28"/>
    <w:rsid w:val="00D770D5"/>
    <w:rsid w:val="00D77552"/>
    <w:rsid w:val="00D809B7"/>
    <w:rsid w:val="00D80B20"/>
    <w:rsid w:val="00D812A9"/>
    <w:rsid w:val="00D813B0"/>
    <w:rsid w:val="00D8141C"/>
    <w:rsid w:val="00D81A57"/>
    <w:rsid w:val="00D8269A"/>
    <w:rsid w:val="00D82962"/>
    <w:rsid w:val="00D82A4C"/>
    <w:rsid w:val="00D83A65"/>
    <w:rsid w:val="00D846CF"/>
    <w:rsid w:val="00D846FB"/>
    <w:rsid w:val="00D84999"/>
    <w:rsid w:val="00D84A62"/>
    <w:rsid w:val="00D85059"/>
    <w:rsid w:val="00D85683"/>
    <w:rsid w:val="00D86815"/>
    <w:rsid w:val="00D86D21"/>
    <w:rsid w:val="00D8772B"/>
    <w:rsid w:val="00D90F8A"/>
    <w:rsid w:val="00D91621"/>
    <w:rsid w:val="00D9180B"/>
    <w:rsid w:val="00D925BC"/>
    <w:rsid w:val="00D9323B"/>
    <w:rsid w:val="00D93F66"/>
    <w:rsid w:val="00D94574"/>
    <w:rsid w:val="00D94EB6"/>
    <w:rsid w:val="00D95111"/>
    <w:rsid w:val="00D954B6"/>
    <w:rsid w:val="00D9553A"/>
    <w:rsid w:val="00D958D2"/>
    <w:rsid w:val="00D95C5C"/>
    <w:rsid w:val="00D9644E"/>
    <w:rsid w:val="00D96B91"/>
    <w:rsid w:val="00D9740F"/>
    <w:rsid w:val="00D97545"/>
    <w:rsid w:val="00D9787B"/>
    <w:rsid w:val="00D97BA1"/>
    <w:rsid w:val="00DA09FC"/>
    <w:rsid w:val="00DA28A7"/>
    <w:rsid w:val="00DA2BB0"/>
    <w:rsid w:val="00DA2FCA"/>
    <w:rsid w:val="00DA348E"/>
    <w:rsid w:val="00DA373A"/>
    <w:rsid w:val="00DA3965"/>
    <w:rsid w:val="00DA4446"/>
    <w:rsid w:val="00DA59D2"/>
    <w:rsid w:val="00DA5A9C"/>
    <w:rsid w:val="00DA5F60"/>
    <w:rsid w:val="00DA6E9D"/>
    <w:rsid w:val="00DA6FF3"/>
    <w:rsid w:val="00DA705F"/>
    <w:rsid w:val="00DA7FC5"/>
    <w:rsid w:val="00DB1595"/>
    <w:rsid w:val="00DB1FE2"/>
    <w:rsid w:val="00DB2240"/>
    <w:rsid w:val="00DB297D"/>
    <w:rsid w:val="00DB2B7E"/>
    <w:rsid w:val="00DB2BA7"/>
    <w:rsid w:val="00DB2F6C"/>
    <w:rsid w:val="00DB345D"/>
    <w:rsid w:val="00DB4B18"/>
    <w:rsid w:val="00DB5719"/>
    <w:rsid w:val="00DB58CE"/>
    <w:rsid w:val="00DB624E"/>
    <w:rsid w:val="00DB7C6B"/>
    <w:rsid w:val="00DC02EA"/>
    <w:rsid w:val="00DC1309"/>
    <w:rsid w:val="00DC16F9"/>
    <w:rsid w:val="00DC1CA6"/>
    <w:rsid w:val="00DC20CF"/>
    <w:rsid w:val="00DC3387"/>
    <w:rsid w:val="00DC3472"/>
    <w:rsid w:val="00DC4B44"/>
    <w:rsid w:val="00DC544F"/>
    <w:rsid w:val="00DC5C38"/>
    <w:rsid w:val="00DC61A3"/>
    <w:rsid w:val="00DC78CE"/>
    <w:rsid w:val="00DC7E69"/>
    <w:rsid w:val="00DD0467"/>
    <w:rsid w:val="00DD15EF"/>
    <w:rsid w:val="00DD1738"/>
    <w:rsid w:val="00DD190E"/>
    <w:rsid w:val="00DD2A64"/>
    <w:rsid w:val="00DD3316"/>
    <w:rsid w:val="00DD35AD"/>
    <w:rsid w:val="00DD3E02"/>
    <w:rsid w:val="00DD4611"/>
    <w:rsid w:val="00DD5654"/>
    <w:rsid w:val="00DD5E57"/>
    <w:rsid w:val="00DD60E3"/>
    <w:rsid w:val="00DD68BF"/>
    <w:rsid w:val="00DD7F9B"/>
    <w:rsid w:val="00DE1CDB"/>
    <w:rsid w:val="00DE3385"/>
    <w:rsid w:val="00DE3CA1"/>
    <w:rsid w:val="00DE4007"/>
    <w:rsid w:val="00DE4638"/>
    <w:rsid w:val="00DE4651"/>
    <w:rsid w:val="00DE534A"/>
    <w:rsid w:val="00DE55FD"/>
    <w:rsid w:val="00DE7265"/>
    <w:rsid w:val="00DE7525"/>
    <w:rsid w:val="00DF1537"/>
    <w:rsid w:val="00DF2247"/>
    <w:rsid w:val="00DF2353"/>
    <w:rsid w:val="00DF3AB2"/>
    <w:rsid w:val="00DF5784"/>
    <w:rsid w:val="00DF58B8"/>
    <w:rsid w:val="00DF5FF8"/>
    <w:rsid w:val="00DF6EE5"/>
    <w:rsid w:val="00E0077B"/>
    <w:rsid w:val="00E00898"/>
    <w:rsid w:val="00E01AD6"/>
    <w:rsid w:val="00E03634"/>
    <w:rsid w:val="00E050B6"/>
    <w:rsid w:val="00E0557E"/>
    <w:rsid w:val="00E05D14"/>
    <w:rsid w:val="00E0628E"/>
    <w:rsid w:val="00E06460"/>
    <w:rsid w:val="00E06D60"/>
    <w:rsid w:val="00E073CF"/>
    <w:rsid w:val="00E07997"/>
    <w:rsid w:val="00E07A6A"/>
    <w:rsid w:val="00E07EB8"/>
    <w:rsid w:val="00E107B2"/>
    <w:rsid w:val="00E10EB1"/>
    <w:rsid w:val="00E114CF"/>
    <w:rsid w:val="00E120E4"/>
    <w:rsid w:val="00E13636"/>
    <w:rsid w:val="00E149F4"/>
    <w:rsid w:val="00E1704B"/>
    <w:rsid w:val="00E17F53"/>
    <w:rsid w:val="00E20354"/>
    <w:rsid w:val="00E207DB"/>
    <w:rsid w:val="00E21F5A"/>
    <w:rsid w:val="00E2419D"/>
    <w:rsid w:val="00E25124"/>
    <w:rsid w:val="00E261F8"/>
    <w:rsid w:val="00E26A40"/>
    <w:rsid w:val="00E26E25"/>
    <w:rsid w:val="00E27DF3"/>
    <w:rsid w:val="00E3110A"/>
    <w:rsid w:val="00E319DC"/>
    <w:rsid w:val="00E324AD"/>
    <w:rsid w:val="00E325E5"/>
    <w:rsid w:val="00E3342D"/>
    <w:rsid w:val="00E3359F"/>
    <w:rsid w:val="00E33683"/>
    <w:rsid w:val="00E33734"/>
    <w:rsid w:val="00E33810"/>
    <w:rsid w:val="00E34877"/>
    <w:rsid w:val="00E34AA9"/>
    <w:rsid w:val="00E36A4F"/>
    <w:rsid w:val="00E37D5F"/>
    <w:rsid w:val="00E429A0"/>
    <w:rsid w:val="00E42D39"/>
    <w:rsid w:val="00E44CD4"/>
    <w:rsid w:val="00E45B91"/>
    <w:rsid w:val="00E46804"/>
    <w:rsid w:val="00E46C57"/>
    <w:rsid w:val="00E46D60"/>
    <w:rsid w:val="00E513EE"/>
    <w:rsid w:val="00E5176B"/>
    <w:rsid w:val="00E527C9"/>
    <w:rsid w:val="00E528BA"/>
    <w:rsid w:val="00E531F5"/>
    <w:rsid w:val="00E53497"/>
    <w:rsid w:val="00E534DF"/>
    <w:rsid w:val="00E55A50"/>
    <w:rsid w:val="00E565C2"/>
    <w:rsid w:val="00E60269"/>
    <w:rsid w:val="00E60887"/>
    <w:rsid w:val="00E6096D"/>
    <w:rsid w:val="00E60C32"/>
    <w:rsid w:val="00E61619"/>
    <w:rsid w:val="00E61E25"/>
    <w:rsid w:val="00E6272B"/>
    <w:rsid w:val="00E627F6"/>
    <w:rsid w:val="00E62B67"/>
    <w:rsid w:val="00E62F1A"/>
    <w:rsid w:val="00E63F1D"/>
    <w:rsid w:val="00E646D5"/>
    <w:rsid w:val="00E64EEE"/>
    <w:rsid w:val="00E651C2"/>
    <w:rsid w:val="00E66F49"/>
    <w:rsid w:val="00E71C95"/>
    <w:rsid w:val="00E721A9"/>
    <w:rsid w:val="00E72321"/>
    <w:rsid w:val="00E73549"/>
    <w:rsid w:val="00E74861"/>
    <w:rsid w:val="00E74EC9"/>
    <w:rsid w:val="00E75733"/>
    <w:rsid w:val="00E75A9D"/>
    <w:rsid w:val="00E774D2"/>
    <w:rsid w:val="00E809C7"/>
    <w:rsid w:val="00E80CF7"/>
    <w:rsid w:val="00E81B8E"/>
    <w:rsid w:val="00E81ED7"/>
    <w:rsid w:val="00E823E9"/>
    <w:rsid w:val="00E8369B"/>
    <w:rsid w:val="00E8377F"/>
    <w:rsid w:val="00E83850"/>
    <w:rsid w:val="00E83EAE"/>
    <w:rsid w:val="00E85244"/>
    <w:rsid w:val="00E86159"/>
    <w:rsid w:val="00E8633A"/>
    <w:rsid w:val="00E86741"/>
    <w:rsid w:val="00E87A8E"/>
    <w:rsid w:val="00E87AE4"/>
    <w:rsid w:val="00E90C1F"/>
    <w:rsid w:val="00E9124A"/>
    <w:rsid w:val="00E91876"/>
    <w:rsid w:val="00E9222C"/>
    <w:rsid w:val="00E92AA5"/>
    <w:rsid w:val="00E94760"/>
    <w:rsid w:val="00E9558B"/>
    <w:rsid w:val="00E95D1B"/>
    <w:rsid w:val="00E969A4"/>
    <w:rsid w:val="00E9735C"/>
    <w:rsid w:val="00EA0E80"/>
    <w:rsid w:val="00EA1CC4"/>
    <w:rsid w:val="00EA228C"/>
    <w:rsid w:val="00EA234B"/>
    <w:rsid w:val="00EA274B"/>
    <w:rsid w:val="00EA2EFA"/>
    <w:rsid w:val="00EA3184"/>
    <w:rsid w:val="00EA3732"/>
    <w:rsid w:val="00EA3CDD"/>
    <w:rsid w:val="00EA5028"/>
    <w:rsid w:val="00EA50D6"/>
    <w:rsid w:val="00EA5714"/>
    <w:rsid w:val="00EA5E70"/>
    <w:rsid w:val="00EA60EF"/>
    <w:rsid w:val="00EA6A30"/>
    <w:rsid w:val="00EA6A41"/>
    <w:rsid w:val="00EA6B75"/>
    <w:rsid w:val="00EA7662"/>
    <w:rsid w:val="00EA7CC3"/>
    <w:rsid w:val="00EA7FD0"/>
    <w:rsid w:val="00EB016F"/>
    <w:rsid w:val="00EB04F4"/>
    <w:rsid w:val="00EB2216"/>
    <w:rsid w:val="00EB27D1"/>
    <w:rsid w:val="00EB33F4"/>
    <w:rsid w:val="00EB3B9C"/>
    <w:rsid w:val="00EB4C04"/>
    <w:rsid w:val="00EB6502"/>
    <w:rsid w:val="00EB7D9C"/>
    <w:rsid w:val="00EB7F37"/>
    <w:rsid w:val="00EC1406"/>
    <w:rsid w:val="00EC1526"/>
    <w:rsid w:val="00EC1854"/>
    <w:rsid w:val="00EC23F3"/>
    <w:rsid w:val="00EC2677"/>
    <w:rsid w:val="00EC26BB"/>
    <w:rsid w:val="00EC2AB5"/>
    <w:rsid w:val="00EC36F2"/>
    <w:rsid w:val="00EC3DDD"/>
    <w:rsid w:val="00EC4B79"/>
    <w:rsid w:val="00EC4EA3"/>
    <w:rsid w:val="00EC4F33"/>
    <w:rsid w:val="00EC7684"/>
    <w:rsid w:val="00EC7E82"/>
    <w:rsid w:val="00ED0B81"/>
    <w:rsid w:val="00ED1A64"/>
    <w:rsid w:val="00ED2076"/>
    <w:rsid w:val="00ED28DD"/>
    <w:rsid w:val="00ED2F45"/>
    <w:rsid w:val="00ED43A6"/>
    <w:rsid w:val="00ED6633"/>
    <w:rsid w:val="00ED69B3"/>
    <w:rsid w:val="00ED6FB9"/>
    <w:rsid w:val="00ED7371"/>
    <w:rsid w:val="00ED7732"/>
    <w:rsid w:val="00ED7E2F"/>
    <w:rsid w:val="00ED7EA8"/>
    <w:rsid w:val="00EE1313"/>
    <w:rsid w:val="00EE14A0"/>
    <w:rsid w:val="00EE2126"/>
    <w:rsid w:val="00EE27F4"/>
    <w:rsid w:val="00EE3363"/>
    <w:rsid w:val="00EE3F3C"/>
    <w:rsid w:val="00EE4C7E"/>
    <w:rsid w:val="00EE4EF0"/>
    <w:rsid w:val="00EE556D"/>
    <w:rsid w:val="00EE5A2B"/>
    <w:rsid w:val="00EE6184"/>
    <w:rsid w:val="00EE7A2C"/>
    <w:rsid w:val="00EF093B"/>
    <w:rsid w:val="00EF09D3"/>
    <w:rsid w:val="00EF108A"/>
    <w:rsid w:val="00EF1240"/>
    <w:rsid w:val="00EF1F75"/>
    <w:rsid w:val="00EF2240"/>
    <w:rsid w:val="00EF3069"/>
    <w:rsid w:val="00EF31A5"/>
    <w:rsid w:val="00EF3742"/>
    <w:rsid w:val="00EF3EB5"/>
    <w:rsid w:val="00EF56E1"/>
    <w:rsid w:val="00EF57B9"/>
    <w:rsid w:val="00EF57DF"/>
    <w:rsid w:val="00EF6556"/>
    <w:rsid w:val="00EF689A"/>
    <w:rsid w:val="00EF7285"/>
    <w:rsid w:val="00EF78D6"/>
    <w:rsid w:val="00F00D28"/>
    <w:rsid w:val="00F01A6E"/>
    <w:rsid w:val="00F02BAD"/>
    <w:rsid w:val="00F0319D"/>
    <w:rsid w:val="00F05763"/>
    <w:rsid w:val="00F11635"/>
    <w:rsid w:val="00F118D8"/>
    <w:rsid w:val="00F11934"/>
    <w:rsid w:val="00F12D86"/>
    <w:rsid w:val="00F131AA"/>
    <w:rsid w:val="00F131FD"/>
    <w:rsid w:val="00F1350B"/>
    <w:rsid w:val="00F13B05"/>
    <w:rsid w:val="00F13B5A"/>
    <w:rsid w:val="00F13EED"/>
    <w:rsid w:val="00F158BC"/>
    <w:rsid w:val="00F15AF2"/>
    <w:rsid w:val="00F16B40"/>
    <w:rsid w:val="00F21290"/>
    <w:rsid w:val="00F21747"/>
    <w:rsid w:val="00F22710"/>
    <w:rsid w:val="00F2299F"/>
    <w:rsid w:val="00F231F0"/>
    <w:rsid w:val="00F245BD"/>
    <w:rsid w:val="00F24787"/>
    <w:rsid w:val="00F2592F"/>
    <w:rsid w:val="00F259A5"/>
    <w:rsid w:val="00F263E5"/>
    <w:rsid w:val="00F27B42"/>
    <w:rsid w:val="00F301E0"/>
    <w:rsid w:val="00F307CC"/>
    <w:rsid w:val="00F30BBA"/>
    <w:rsid w:val="00F30E37"/>
    <w:rsid w:val="00F31292"/>
    <w:rsid w:val="00F3141E"/>
    <w:rsid w:val="00F31630"/>
    <w:rsid w:val="00F31A8F"/>
    <w:rsid w:val="00F31CD6"/>
    <w:rsid w:val="00F320C0"/>
    <w:rsid w:val="00F32D63"/>
    <w:rsid w:val="00F34012"/>
    <w:rsid w:val="00F343A3"/>
    <w:rsid w:val="00F34C99"/>
    <w:rsid w:val="00F3531A"/>
    <w:rsid w:val="00F35C6E"/>
    <w:rsid w:val="00F41DB0"/>
    <w:rsid w:val="00F42818"/>
    <w:rsid w:val="00F42FC3"/>
    <w:rsid w:val="00F439BB"/>
    <w:rsid w:val="00F43CEB"/>
    <w:rsid w:val="00F44639"/>
    <w:rsid w:val="00F449D7"/>
    <w:rsid w:val="00F461AE"/>
    <w:rsid w:val="00F4658B"/>
    <w:rsid w:val="00F467F9"/>
    <w:rsid w:val="00F47B45"/>
    <w:rsid w:val="00F5184D"/>
    <w:rsid w:val="00F51B88"/>
    <w:rsid w:val="00F51CB2"/>
    <w:rsid w:val="00F534D3"/>
    <w:rsid w:val="00F5421D"/>
    <w:rsid w:val="00F55022"/>
    <w:rsid w:val="00F55184"/>
    <w:rsid w:val="00F5704A"/>
    <w:rsid w:val="00F60DF3"/>
    <w:rsid w:val="00F613E6"/>
    <w:rsid w:val="00F62057"/>
    <w:rsid w:val="00F6264B"/>
    <w:rsid w:val="00F6290C"/>
    <w:rsid w:val="00F646C8"/>
    <w:rsid w:val="00F67988"/>
    <w:rsid w:val="00F67C01"/>
    <w:rsid w:val="00F70701"/>
    <w:rsid w:val="00F70909"/>
    <w:rsid w:val="00F7114B"/>
    <w:rsid w:val="00F71296"/>
    <w:rsid w:val="00F721EF"/>
    <w:rsid w:val="00F72AC2"/>
    <w:rsid w:val="00F72F17"/>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CBC"/>
    <w:rsid w:val="00F82021"/>
    <w:rsid w:val="00F82080"/>
    <w:rsid w:val="00F82A7B"/>
    <w:rsid w:val="00F83416"/>
    <w:rsid w:val="00F8476C"/>
    <w:rsid w:val="00F850A1"/>
    <w:rsid w:val="00F85CBD"/>
    <w:rsid w:val="00F87810"/>
    <w:rsid w:val="00F905B8"/>
    <w:rsid w:val="00F91164"/>
    <w:rsid w:val="00F91D47"/>
    <w:rsid w:val="00F92B0F"/>
    <w:rsid w:val="00F9354E"/>
    <w:rsid w:val="00F941FC"/>
    <w:rsid w:val="00F9642B"/>
    <w:rsid w:val="00F96D24"/>
    <w:rsid w:val="00F97093"/>
    <w:rsid w:val="00F97FF3"/>
    <w:rsid w:val="00FA0091"/>
    <w:rsid w:val="00FA05B9"/>
    <w:rsid w:val="00FA1AA9"/>
    <w:rsid w:val="00FA2C8B"/>
    <w:rsid w:val="00FA38BA"/>
    <w:rsid w:val="00FA3E0C"/>
    <w:rsid w:val="00FA4FBA"/>
    <w:rsid w:val="00FA53E3"/>
    <w:rsid w:val="00FA5580"/>
    <w:rsid w:val="00FA5CEC"/>
    <w:rsid w:val="00FA655A"/>
    <w:rsid w:val="00FA69C3"/>
    <w:rsid w:val="00FA6AAC"/>
    <w:rsid w:val="00FA6CBC"/>
    <w:rsid w:val="00FA6D48"/>
    <w:rsid w:val="00FA7027"/>
    <w:rsid w:val="00FA7EC0"/>
    <w:rsid w:val="00FB1729"/>
    <w:rsid w:val="00FB30A2"/>
    <w:rsid w:val="00FB3905"/>
    <w:rsid w:val="00FB44CF"/>
    <w:rsid w:val="00FC072E"/>
    <w:rsid w:val="00FC11E4"/>
    <w:rsid w:val="00FC1DF4"/>
    <w:rsid w:val="00FC393C"/>
    <w:rsid w:val="00FC4323"/>
    <w:rsid w:val="00FC51AE"/>
    <w:rsid w:val="00FC550A"/>
    <w:rsid w:val="00FC551E"/>
    <w:rsid w:val="00FC5790"/>
    <w:rsid w:val="00FC6275"/>
    <w:rsid w:val="00FC781C"/>
    <w:rsid w:val="00FD039F"/>
    <w:rsid w:val="00FD053B"/>
    <w:rsid w:val="00FD0AF0"/>
    <w:rsid w:val="00FD1234"/>
    <w:rsid w:val="00FD18F3"/>
    <w:rsid w:val="00FD194F"/>
    <w:rsid w:val="00FD1995"/>
    <w:rsid w:val="00FD2333"/>
    <w:rsid w:val="00FD25E1"/>
    <w:rsid w:val="00FD5688"/>
    <w:rsid w:val="00FD5725"/>
    <w:rsid w:val="00FD5E1C"/>
    <w:rsid w:val="00FD5F36"/>
    <w:rsid w:val="00FD6CD7"/>
    <w:rsid w:val="00FD7F6B"/>
    <w:rsid w:val="00FE0948"/>
    <w:rsid w:val="00FE1880"/>
    <w:rsid w:val="00FE3256"/>
    <w:rsid w:val="00FE3F8E"/>
    <w:rsid w:val="00FE47ED"/>
    <w:rsid w:val="00FE5101"/>
    <w:rsid w:val="00FE61DC"/>
    <w:rsid w:val="00FE67D0"/>
    <w:rsid w:val="00FE689B"/>
    <w:rsid w:val="00FE79CE"/>
    <w:rsid w:val="00FF081E"/>
    <w:rsid w:val="00FF145C"/>
    <w:rsid w:val="00FF26EE"/>
    <w:rsid w:val="00FF28EC"/>
    <w:rsid w:val="00FF47A3"/>
    <w:rsid w:val="00FF4B3F"/>
    <w:rsid w:val="00FF4B43"/>
    <w:rsid w:val="00FF574F"/>
    <w:rsid w:val="00FF63F9"/>
    <w:rsid w:val="00FF7F2F"/>
    <w:rsid w:val="01061D1C"/>
    <w:rsid w:val="011B7C10"/>
    <w:rsid w:val="01446937"/>
    <w:rsid w:val="01576657"/>
    <w:rsid w:val="017E0294"/>
    <w:rsid w:val="018075BE"/>
    <w:rsid w:val="01877A9B"/>
    <w:rsid w:val="01C7445A"/>
    <w:rsid w:val="01FE322F"/>
    <w:rsid w:val="020C4532"/>
    <w:rsid w:val="023A53C0"/>
    <w:rsid w:val="023E444E"/>
    <w:rsid w:val="0247159E"/>
    <w:rsid w:val="0254780C"/>
    <w:rsid w:val="026A1DA4"/>
    <w:rsid w:val="026C6D7F"/>
    <w:rsid w:val="02855E2E"/>
    <w:rsid w:val="02DA7952"/>
    <w:rsid w:val="02F243E3"/>
    <w:rsid w:val="03001826"/>
    <w:rsid w:val="031D36B7"/>
    <w:rsid w:val="032C4E8C"/>
    <w:rsid w:val="033F6241"/>
    <w:rsid w:val="03465FCA"/>
    <w:rsid w:val="034F7418"/>
    <w:rsid w:val="03592BDE"/>
    <w:rsid w:val="035F348F"/>
    <w:rsid w:val="03685798"/>
    <w:rsid w:val="037D54BF"/>
    <w:rsid w:val="037F53E4"/>
    <w:rsid w:val="038D4782"/>
    <w:rsid w:val="03E71775"/>
    <w:rsid w:val="03E911E3"/>
    <w:rsid w:val="03EC455B"/>
    <w:rsid w:val="03FA56FE"/>
    <w:rsid w:val="03FD66CC"/>
    <w:rsid w:val="03FE186C"/>
    <w:rsid w:val="040A10D0"/>
    <w:rsid w:val="042F49E6"/>
    <w:rsid w:val="04313CA6"/>
    <w:rsid w:val="043B583C"/>
    <w:rsid w:val="04406715"/>
    <w:rsid w:val="04484655"/>
    <w:rsid w:val="04682CEF"/>
    <w:rsid w:val="046955BC"/>
    <w:rsid w:val="047171F2"/>
    <w:rsid w:val="0479335F"/>
    <w:rsid w:val="047A3C68"/>
    <w:rsid w:val="047C472E"/>
    <w:rsid w:val="047D2073"/>
    <w:rsid w:val="0490144A"/>
    <w:rsid w:val="049525BD"/>
    <w:rsid w:val="04AC7A4C"/>
    <w:rsid w:val="04CC0C60"/>
    <w:rsid w:val="04D72456"/>
    <w:rsid w:val="04E278AD"/>
    <w:rsid w:val="04E61B14"/>
    <w:rsid w:val="04F35535"/>
    <w:rsid w:val="050B287F"/>
    <w:rsid w:val="05127B9B"/>
    <w:rsid w:val="05132ADD"/>
    <w:rsid w:val="0548024F"/>
    <w:rsid w:val="054F2048"/>
    <w:rsid w:val="054F3D94"/>
    <w:rsid w:val="055764B0"/>
    <w:rsid w:val="05633593"/>
    <w:rsid w:val="05682BE7"/>
    <w:rsid w:val="05763EAE"/>
    <w:rsid w:val="0580326D"/>
    <w:rsid w:val="0590561A"/>
    <w:rsid w:val="059D6566"/>
    <w:rsid w:val="05C77EDE"/>
    <w:rsid w:val="05F350A3"/>
    <w:rsid w:val="05FB4A9D"/>
    <w:rsid w:val="060B0AE7"/>
    <w:rsid w:val="060E2152"/>
    <w:rsid w:val="061053FD"/>
    <w:rsid w:val="06113EC5"/>
    <w:rsid w:val="065A7373"/>
    <w:rsid w:val="065B3100"/>
    <w:rsid w:val="06605F26"/>
    <w:rsid w:val="066D1460"/>
    <w:rsid w:val="06712D51"/>
    <w:rsid w:val="06AA49BE"/>
    <w:rsid w:val="06B453F9"/>
    <w:rsid w:val="06C51369"/>
    <w:rsid w:val="06DF7CC0"/>
    <w:rsid w:val="06FA4D13"/>
    <w:rsid w:val="06FD6A2E"/>
    <w:rsid w:val="070D27AE"/>
    <w:rsid w:val="07100621"/>
    <w:rsid w:val="07247C28"/>
    <w:rsid w:val="07346CF0"/>
    <w:rsid w:val="0741136B"/>
    <w:rsid w:val="074666E3"/>
    <w:rsid w:val="075B10F7"/>
    <w:rsid w:val="07627043"/>
    <w:rsid w:val="07786193"/>
    <w:rsid w:val="07862691"/>
    <w:rsid w:val="078D4891"/>
    <w:rsid w:val="07943BD7"/>
    <w:rsid w:val="07A73A18"/>
    <w:rsid w:val="07B377EE"/>
    <w:rsid w:val="07B81259"/>
    <w:rsid w:val="07BA73A0"/>
    <w:rsid w:val="07C37441"/>
    <w:rsid w:val="07D85022"/>
    <w:rsid w:val="07D959D1"/>
    <w:rsid w:val="08086310"/>
    <w:rsid w:val="081F0E7D"/>
    <w:rsid w:val="082F0F7A"/>
    <w:rsid w:val="082F4AD6"/>
    <w:rsid w:val="08476579"/>
    <w:rsid w:val="084D3D44"/>
    <w:rsid w:val="0869448C"/>
    <w:rsid w:val="086B2C60"/>
    <w:rsid w:val="086C6431"/>
    <w:rsid w:val="08805279"/>
    <w:rsid w:val="088811EE"/>
    <w:rsid w:val="088E0A4C"/>
    <w:rsid w:val="089C0E85"/>
    <w:rsid w:val="08AE1EE7"/>
    <w:rsid w:val="08B33072"/>
    <w:rsid w:val="08B471B6"/>
    <w:rsid w:val="08B8194B"/>
    <w:rsid w:val="08C45633"/>
    <w:rsid w:val="08C6418C"/>
    <w:rsid w:val="08CF0869"/>
    <w:rsid w:val="08D96D2A"/>
    <w:rsid w:val="0901496A"/>
    <w:rsid w:val="090D306A"/>
    <w:rsid w:val="0911477E"/>
    <w:rsid w:val="0913264A"/>
    <w:rsid w:val="09244D46"/>
    <w:rsid w:val="09550B40"/>
    <w:rsid w:val="095A20BF"/>
    <w:rsid w:val="099E1F14"/>
    <w:rsid w:val="09A14DBF"/>
    <w:rsid w:val="09B73A64"/>
    <w:rsid w:val="0A0A470A"/>
    <w:rsid w:val="0A0D52EB"/>
    <w:rsid w:val="0A163976"/>
    <w:rsid w:val="0A1D14E5"/>
    <w:rsid w:val="0A22263B"/>
    <w:rsid w:val="0A375B83"/>
    <w:rsid w:val="0A392C36"/>
    <w:rsid w:val="0A3D165F"/>
    <w:rsid w:val="0A623CEE"/>
    <w:rsid w:val="0A9F1D47"/>
    <w:rsid w:val="0AA572D2"/>
    <w:rsid w:val="0AA80F60"/>
    <w:rsid w:val="0AAA23C6"/>
    <w:rsid w:val="0AD35BED"/>
    <w:rsid w:val="0AF1020A"/>
    <w:rsid w:val="0B1833AD"/>
    <w:rsid w:val="0B307B59"/>
    <w:rsid w:val="0B381EF4"/>
    <w:rsid w:val="0B3F4776"/>
    <w:rsid w:val="0B4165EC"/>
    <w:rsid w:val="0B48482D"/>
    <w:rsid w:val="0B506AF3"/>
    <w:rsid w:val="0B545567"/>
    <w:rsid w:val="0B596B64"/>
    <w:rsid w:val="0B5E4D09"/>
    <w:rsid w:val="0B700387"/>
    <w:rsid w:val="0B813BAB"/>
    <w:rsid w:val="0B8357AE"/>
    <w:rsid w:val="0B86326F"/>
    <w:rsid w:val="0B9A20D9"/>
    <w:rsid w:val="0B9A709B"/>
    <w:rsid w:val="0BA87054"/>
    <w:rsid w:val="0BB56861"/>
    <w:rsid w:val="0BC26066"/>
    <w:rsid w:val="0BE45BA8"/>
    <w:rsid w:val="0BE954D6"/>
    <w:rsid w:val="0BE96C49"/>
    <w:rsid w:val="0BF53150"/>
    <w:rsid w:val="0C041B3A"/>
    <w:rsid w:val="0C1D610A"/>
    <w:rsid w:val="0C362B61"/>
    <w:rsid w:val="0C4B3F2D"/>
    <w:rsid w:val="0C4C20FB"/>
    <w:rsid w:val="0C5A34FA"/>
    <w:rsid w:val="0C8035CD"/>
    <w:rsid w:val="0CA56969"/>
    <w:rsid w:val="0CD80371"/>
    <w:rsid w:val="0CD81BE1"/>
    <w:rsid w:val="0CE95893"/>
    <w:rsid w:val="0CF34975"/>
    <w:rsid w:val="0CF878A2"/>
    <w:rsid w:val="0D0B3D64"/>
    <w:rsid w:val="0D11380B"/>
    <w:rsid w:val="0D2D15A0"/>
    <w:rsid w:val="0D366907"/>
    <w:rsid w:val="0D391F6F"/>
    <w:rsid w:val="0D4D721D"/>
    <w:rsid w:val="0D4E1EA3"/>
    <w:rsid w:val="0D650950"/>
    <w:rsid w:val="0D8D0540"/>
    <w:rsid w:val="0D956683"/>
    <w:rsid w:val="0D967E08"/>
    <w:rsid w:val="0DA34F19"/>
    <w:rsid w:val="0DC1530B"/>
    <w:rsid w:val="0DC932D7"/>
    <w:rsid w:val="0DDE0B13"/>
    <w:rsid w:val="0DE440FC"/>
    <w:rsid w:val="0DF83E85"/>
    <w:rsid w:val="0DFB0351"/>
    <w:rsid w:val="0DFC5228"/>
    <w:rsid w:val="0E1116B2"/>
    <w:rsid w:val="0E231470"/>
    <w:rsid w:val="0E2A5D13"/>
    <w:rsid w:val="0E2D3866"/>
    <w:rsid w:val="0E2F2FC5"/>
    <w:rsid w:val="0E3D11E2"/>
    <w:rsid w:val="0E516511"/>
    <w:rsid w:val="0E557B94"/>
    <w:rsid w:val="0E58621B"/>
    <w:rsid w:val="0E644EAF"/>
    <w:rsid w:val="0E7F0AE0"/>
    <w:rsid w:val="0E8816C7"/>
    <w:rsid w:val="0E9F49F9"/>
    <w:rsid w:val="0EB000F4"/>
    <w:rsid w:val="0EBB563F"/>
    <w:rsid w:val="0EC873B5"/>
    <w:rsid w:val="0EF14C7E"/>
    <w:rsid w:val="0F386966"/>
    <w:rsid w:val="0F3C640E"/>
    <w:rsid w:val="0F7A337D"/>
    <w:rsid w:val="0F964DA3"/>
    <w:rsid w:val="0F973F92"/>
    <w:rsid w:val="0F9871F8"/>
    <w:rsid w:val="0FAE0D7D"/>
    <w:rsid w:val="0FC30AA4"/>
    <w:rsid w:val="0FCA782F"/>
    <w:rsid w:val="0FD8370D"/>
    <w:rsid w:val="0FDE1E81"/>
    <w:rsid w:val="0FFF1232"/>
    <w:rsid w:val="0FFF44F3"/>
    <w:rsid w:val="10000E49"/>
    <w:rsid w:val="100D06FA"/>
    <w:rsid w:val="101D1B08"/>
    <w:rsid w:val="101F3682"/>
    <w:rsid w:val="10296107"/>
    <w:rsid w:val="102E2811"/>
    <w:rsid w:val="1038516F"/>
    <w:rsid w:val="10490E3A"/>
    <w:rsid w:val="106418F5"/>
    <w:rsid w:val="106E090C"/>
    <w:rsid w:val="1080026D"/>
    <w:rsid w:val="108654B0"/>
    <w:rsid w:val="10F86BF5"/>
    <w:rsid w:val="10FC03FA"/>
    <w:rsid w:val="1130725E"/>
    <w:rsid w:val="11434DC4"/>
    <w:rsid w:val="115B0628"/>
    <w:rsid w:val="11625F1D"/>
    <w:rsid w:val="11632382"/>
    <w:rsid w:val="116F7459"/>
    <w:rsid w:val="11891D7F"/>
    <w:rsid w:val="119F12AB"/>
    <w:rsid w:val="11B30526"/>
    <w:rsid w:val="11B442B8"/>
    <w:rsid w:val="11E142BF"/>
    <w:rsid w:val="11E61BC4"/>
    <w:rsid w:val="120577D9"/>
    <w:rsid w:val="120945EA"/>
    <w:rsid w:val="12204E25"/>
    <w:rsid w:val="123733B5"/>
    <w:rsid w:val="12474CC2"/>
    <w:rsid w:val="124B075F"/>
    <w:rsid w:val="12564079"/>
    <w:rsid w:val="125C6E10"/>
    <w:rsid w:val="1275000E"/>
    <w:rsid w:val="127E5D51"/>
    <w:rsid w:val="129565FE"/>
    <w:rsid w:val="129F0298"/>
    <w:rsid w:val="12A06741"/>
    <w:rsid w:val="12AB013C"/>
    <w:rsid w:val="12B427A8"/>
    <w:rsid w:val="12BE5EDB"/>
    <w:rsid w:val="12C934FA"/>
    <w:rsid w:val="12E91968"/>
    <w:rsid w:val="12EF70B7"/>
    <w:rsid w:val="12F32415"/>
    <w:rsid w:val="130105A0"/>
    <w:rsid w:val="130943C0"/>
    <w:rsid w:val="135F18E2"/>
    <w:rsid w:val="13656124"/>
    <w:rsid w:val="137938F9"/>
    <w:rsid w:val="137C6C03"/>
    <w:rsid w:val="13880641"/>
    <w:rsid w:val="13B40D1A"/>
    <w:rsid w:val="13B74520"/>
    <w:rsid w:val="13BD62E4"/>
    <w:rsid w:val="13C9606A"/>
    <w:rsid w:val="13CC1B33"/>
    <w:rsid w:val="13D11138"/>
    <w:rsid w:val="13E64B73"/>
    <w:rsid w:val="13F2031D"/>
    <w:rsid w:val="13FD2512"/>
    <w:rsid w:val="141B016B"/>
    <w:rsid w:val="143815B7"/>
    <w:rsid w:val="143C2A19"/>
    <w:rsid w:val="143C523F"/>
    <w:rsid w:val="144638D4"/>
    <w:rsid w:val="145C4EA5"/>
    <w:rsid w:val="146805DB"/>
    <w:rsid w:val="1482687E"/>
    <w:rsid w:val="14C36CD2"/>
    <w:rsid w:val="14E56D71"/>
    <w:rsid w:val="14F275B8"/>
    <w:rsid w:val="15092E46"/>
    <w:rsid w:val="15211C4B"/>
    <w:rsid w:val="152415DE"/>
    <w:rsid w:val="1525009D"/>
    <w:rsid w:val="153825A2"/>
    <w:rsid w:val="15471459"/>
    <w:rsid w:val="15813332"/>
    <w:rsid w:val="15855EDB"/>
    <w:rsid w:val="158D108E"/>
    <w:rsid w:val="15973AAC"/>
    <w:rsid w:val="15B3604B"/>
    <w:rsid w:val="15C47445"/>
    <w:rsid w:val="15E8081E"/>
    <w:rsid w:val="15EA6792"/>
    <w:rsid w:val="15F459B2"/>
    <w:rsid w:val="15FE04B4"/>
    <w:rsid w:val="160F7CF5"/>
    <w:rsid w:val="16186CBF"/>
    <w:rsid w:val="161B5D5B"/>
    <w:rsid w:val="16305314"/>
    <w:rsid w:val="1632693A"/>
    <w:rsid w:val="16492579"/>
    <w:rsid w:val="166C1471"/>
    <w:rsid w:val="16770F31"/>
    <w:rsid w:val="16771307"/>
    <w:rsid w:val="168E3A69"/>
    <w:rsid w:val="168E7AE2"/>
    <w:rsid w:val="16D70F39"/>
    <w:rsid w:val="16E73441"/>
    <w:rsid w:val="16EB2510"/>
    <w:rsid w:val="16F16D9F"/>
    <w:rsid w:val="16FA68E7"/>
    <w:rsid w:val="17005FBC"/>
    <w:rsid w:val="170D5ECE"/>
    <w:rsid w:val="17306175"/>
    <w:rsid w:val="173606AB"/>
    <w:rsid w:val="173E3D74"/>
    <w:rsid w:val="173F19EE"/>
    <w:rsid w:val="17445DCB"/>
    <w:rsid w:val="177B1AE6"/>
    <w:rsid w:val="17812A35"/>
    <w:rsid w:val="17873A76"/>
    <w:rsid w:val="17BE4BAA"/>
    <w:rsid w:val="17CB514D"/>
    <w:rsid w:val="17D15BAA"/>
    <w:rsid w:val="17E27FC0"/>
    <w:rsid w:val="17F673BF"/>
    <w:rsid w:val="17FD074D"/>
    <w:rsid w:val="17FD3703"/>
    <w:rsid w:val="180B5463"/>
    <w:rsid w:val="183E0065"/>
    <w:rsid w:val="185F0008"/>
    <w:rsid w:val="188C76D0"/>
    <w:rsid w:val="189153FC"/>
    <w:rsid w:val="18991C48"/>
    <w:rsid w:val="189B3AB2"/>
    <w:rsid w:val="18AF2E1F"/>
    <w:rsid w:val="18B5018A"/>
    <w:rsid w:val="18D323CD"/>
    <w:rsid w:val="18E82CC9"/>
    <w:rsid w:val="18E83DE9"/>
    <w:rsid w:val="18F004A2"/>
    <w:rsid w:val="1905205A"/>
    <w:rsid w:val="1907315A"/>
    <w:rsid w:val="191362D0"/>
    <w:rsid w:val="191D777F"/>
    <w:rsid w:val="19375EE1"/>
    <w:rsid w:val="193D4DA7"/>
    <w:rsid w:val="19415D43"/>
    <w:rsid w:val="1960551B"/>
    <w:rsid w:val="1971795E"/>
    <w:rsid w:val="199C6AA9"/>
    <w:rsid w:val="19C45805"/>
    <w:rsid w:val="19E86B41"/>
    <w:rsid w:val="19FA52C5"/>
    <w:rsid w:val="1A0F114E"/>
    <w:rsid w:val="1A182258"/>
    <w:rsid w:val="1A306242"/>
    <w:rsid w:val="1A44423A"/>
    <w:rsid w:val="1A501176"/>
    <w:rsid w:val="1A523CF5"/>
    <w:rsid w:val="1A6D4854"/>
    <w:rsid w:val="1A7E415E"/>
    <w:rsid w:val="1AA50494"/>
    <w:rsid w:val="1AB34279"/>
    <w:rsid w:val="1ABA7EA7"/>
    <w:rsid w:val="1AD10A4B"/>
    <w:rsid w:val="1AFF6917"/>
    <w:rsid w:val="1B02581C"/>
    <w:rsid w:val="1B034A5E"/>
    <w:rsid w:val="1B062810"/>
    <w:rsid w:val="1B06651E"/>
    <w:rsid w:val="1B18764C"/>
    <w:rsid w:val="1B233264"/>
    <w:rsid w:val="1B2F5B68"/>
    <w:rsid w:val="1B4149EA"/>
    <w:rsid w:val="1B563044"/>
    <w:rsid w:val="1B662AAD"/>
    <w:rsid w:val="1B836011"/>
    <w:rsid w:val="1B9C5D22"/>
    <w:rsid w:val="1BAE241E"/>
    <w:rsid w:val="1BDB3F63"/>
    <w:rsid w:val="1BE35EAC"/>
    <w:rsid w:val="1BE874FE"/>
    <w:rsid w:val="1BEA2D97"/>
    <w:rsid w:val="1C170DD4"/>
    <w:rsid w:val="1C28503D"/>
    <w:rsid w:val="1C3D5BAA"/>
    <w:rsid w:val="1C475475"/>
    <w:rsid w:val="1C8C797D"/>
    <w:rsid w:val="1CA078F9"/>
    <w:rsid w:val="1CA92C52"/>
    <w:rsid w:val="1CD866E4"/>
    <w:rsid w:val="1CF024E3"/>
    <w:rsid w:val="1CFC15F7"/>
    <w:rsid w:val="1D28001A"/>
    <w:rsid w:val="1D2B7C45"/>
    <w:rsid w:val="1D2F5475"/>
    <w:rsid w:val="1D426228"/>
    <w:rsid w:val="1D4B6207"/>
    <w:rsid w:val="1D5E78F1"/>
    <w:rsid w:val="1D7A3598"/>
    <w:rsid w:val="1D81693F"/>
    <w:rsid w:val="1DAC319D"/>
    <w:rsid w:val="1DAE5ACB"/>
    <w:rsid w:val="1DBB7DBF"/>
    <w:rsid w:val="1DD83BC4"/>
    <w:rsid w:val="1E1C2197"/>
    <w:rsid w:val="1E4F7305"/>
    <w:rsid w:val="1E631176"/>
    <w:rsid w:val="1E6866BA"/>
    <w:rsid w:val="1E7D5C66"/>
    <w:rsid w:val="1E840F54"/>
    <w:rsid w:val="1E87650C"/>
    <w:rsid w:val="1E87700C"/>
    <w:rsid w:val="1EB070C0"/>
    <w:rsid w:val="1EB528A4"/>
    <w:rsid w:val="1EB74389"/>
    <w:rsid w:val="1EBA7398"/>
    <w:rsid w:val="1ED30418"/>
    <w:rsid w:val="1ED55EA9"/>
    <w:rsid w:val="1EDF528C"/>
    <w:rsid w:val="1F0354EC"/>
    <w:rsid w:val="1F132604"/>
    <w:rsid w:val="1F136893"/>
    <w:rsid w:val="1F350CF9"/>
    <w:rsid w:val="1F3D3B25"/>
    <w:rsid w:val="1F5355F4"/>
    <w:rsid w:val="1F65178F"/>
    <w:rsid w:val="1F7348B2"/>
    <w:rsid w:val="1F7350FC"/>
    <w:rsid w:val="1F78690B"/>
    <w:rsid w:val="1F9640B5"/>
    <w:rsid w:val="1F974DD2"/>
    <w:rsid w:val="1F9929EB"/>
    <w:rsid w:val="1FA935AC"/>
    <w:rsid w:val="1FB82094"/>
    <w:rsid w:val="1FBB55EE"/>
    <w:rsid w:val="1FC15458"/>
    <w:rsid w:val="1FCE421E"/>
    <w:rsid w:val="1FE81CE3"/>
    <w:rsid w:val="1FF2397D"/>
    <w:rsid w:val="201536CB"/>
    <w:rsid w:val="201F7D21"/>
    <w:rsid w:val="20305B86"/>
    <w:rsid w:val="203B4CEA"/>
    <w:rsid w:val="20523600"/>
    <w:rsid w:val="2058203B"/>
    <w:rsid w:val="208A1AA3"/>
    <w:rsid w:val="20984607"/>
    <w:rsid w:val="209D65BE"/>
    <w:rsid w:val="20AA0468"/>
    <w:rsid w:val="20C64FDD"/>
    <w:rsid w:val="20CA763A"/>
    <w:rsid w:val="20CC6F0F"/>
    <w:rsid w:val="20CF55D7"/>
    <w:rsid w:val="20F16975"/>
    <w:rsid w:val="20F77E9A"/>
    <w:rsid w:val="21064067"/>
    <w:rsid w:val="2138250E"/>
    <w:rsid w:val="213C48FC"/>
    <w:rsid w:val="21461661"/>
    <w:rsid w:val="214A195B"/>
    <w:rsid w:val="214E73A2"/>
    <w:rsid w:val="21563029"/>
    <w:rsid w:val="21871088"/>
    <w:rsid w:val="219A6C52"/>
    <w:rsid w:val="21A14F13"/>
    <w:rsid w:val="21B23A21"/>
    <w:rsid w:val="21BC4D0A"/>
    <w:rsid w:val="21BE340A"/>
    <w:rsid w:val="21D0300D"/>
    <w:rsid w:val="21D6246B"/>
    <w:rsid w:val="21DC7625"/>
    <w:rsid w:val="21E33DC4"/>
    <w:rsid w:val="21EB346C"/>
    <w:rsid w:val="21F05937"/>
    <w:rsid w:val="21F068EC"/>
    <w:rsid w:val="22097E77"/>
    <w:rsid w:val="220D4A6E"/>
    <w:rsid w:val="22174496"/>
    <w:rsid w:val="22561186"/>
    <w:rsid w:val="226F01CB"/>
    <w:rsid w:val="2274326B"/>
    <w:rsid w:val="227D18A3"/>
    <w:rsid w:val="2285489A"/>
    <w:rsid w:val="228D72E5"/>
    <w:rsid w:val="22AA3BC2"/>
    <w:rsid w:val="22B82771"/>
    <w:rsid w:val="22C453C4"/>
    <w:rsid w:val="22DA7E5C"/>
    <w:rsid w:val="22FB4387"/>
    <w:rsid w:val="23150332"/>
    <w:rsid w:val="232A47E7"/>
    <w:rsid w:val="235C1DD4"/>
    <w:rsid w:val="236C0DE7"/>
    <w:rsid w:val="23823EEC"/>
    <w:rsid w:val="2391189E"/>
    <w:rsid w:val="23A11492"/>
    <w:rsid w:val="23BA360D"/>
    <w:rsid w:val="23E52DB2"/>
    <w:rsid w:val="24104FB5"/>
    <w:rsid w:val="241A40C0"/>
    <w:rsid w:val="241A5552"/>
    <w:rsid w:val="241A7550"/>
    <w:rsid w:val="24294D56"/>
    <w:rsid w:val="24355405"/>
    <w:rsid w:val="24392833"/>
    <w:rsid w:val="244C313B"/>
    <w:rsid w:val="24516953"/>
    <w:rsid w:val="24523BCF"/>
    <w:rsid w:val="245E3D25"/>
    <w:rsid w:val="245F4472"/>
    <w:rsid w:val="245F650E"/>
    <w:rsid w:val="246269FF"/>
    <w:rsid w:val="24653902"/>
    <w:rsid w:val="24691101"/>
    <w:rsid w:val="246A53BC"/>
    <w:rsid w:val="246E1071"/>
    <w:rsid w:val="249978FC"/>
    <w:rsid w:val="24A0343C"/>
    <w:rsid w:val="24AA12F2"/>
    <w:rsid w:val="24AA7567"/>
    <w:rsid w:val="24AC1A98"/>
    <w:rsid w:val="24C63B31"/>
    <w:rsid w:val="24CD23F3"/>
    <w:rsid w:val="24E87531"/>
    <w:rsid w:val="24FC17F8"/>
    <w:rsid w:val="250824DF"/>
    <w:rsid w:val="250A330F"/>
    <w:rsid w:val="250C6013"/>
    <w:rsid w:val="2511386E"/>
    <w:rsid w:val="25270087"/>
    <w:rsid w:val="254259F1"/>
    <w:rsid w:val="254A72F1"/>
    <w:rsid w:val="25652AEF"/>
    <w:rsid w:val="25900E53"/>
    <w:rsid w:val="25982C71"/>
    <w:rsid w:val="2599631D"/>
    <w:rsid w:val="25A12E1E"/>
    <w:rsid w:val="25A83DE3"/>
    <w:rsid w:val="25B96DEA"/>
    <w:rsid w:val="25BF7A19"/>
    <w:rsid w:val="25E576B9"/>
    <w:rsid w:val="25E604AB"/>
    <w:rsid w:val="25E759B3"/>
    <w:rsid w:val="26153106"/>
    <w:rsid w:val="261D7370"/>
    <w:rsid w:val="26233A75"/>
    <w:rsid w:val="263641E6"/>
    <w:rsid w:val="26537FF6"/>
    <w:rsid w:val="265E6C97"/>
    <w:rsid w:val="268B161A"/>
    <w:rsid w:val="268F2EB8"/>
    <w:rsid w:val="26990603"/>
    <w:rsid w:val="26A91F56"/>
    <w:rsid w:val="26B66697"/>
    <w:rsid w:val="26BA15E1"/>
    <w:rsid w:val="26D53B0E"/>
    <w:rsid w:val="273E17FA"/>
    <w:rsid w:val="273E3B54"/>
    <w:rsid w:val="276C46DE"/>
    <w:rsid w:val="277420AE"/>
    <w:rsid w:val="277C22EA"/>
    <w:rsid w:val="2792695B"/>
    <w:rsid w:val="27A51325"/>
    <w:rsid w:val="27A55165"/>
    <w:rsid w:val="27FF3090"/>
    <w:rsid w:val="28000BE0"/>
    <w:rsid w:val="28086BF6"/>
    <w:rsid w:val="28136555"/>
    <w:rsid w:val="281474CF"/>
    <w:rsid w:val="283E1DC6"/>
    <w:rsid w:val="28451A1A"/>
    <w:rsid w:val="28585C06"/>
    <w:rsid w:val="28651951"/>
    <w:rsid w:val="286B54FD"/>
    <w:rsid w:val="287922F4"/>
    <w:rsid w:val="287A2A37"/>
    <w:rsid w:val="2894365B"/>
    <w:rsid w:val="28AA128E"/>
    <w:rsid w:val="28C02007"/>
    <w:rsid w:val="28C10800"/>
    <w:rsid w:val="28DF0E75"/>
    <w:rsid w:val="28E64243"/>
    <w:rsid w:val="28EF015E"/>
    <w:rsid w:val="28F5150B"/>
    <w:rsid w:val="29017647"/>
    <w:rsid w:val="29086F52"/>
    <w:rsid w:val="2912392D"/>
    <w:rsid w:val="291621FD"/>
    <w:rsid w:val="291D0C4F"/>
    <w:rsid w:val="292F0982"/>
    <w:rsid w:val="293231B6"/>
    <w:rsid w:val="293E4C53"/>
    <w:rsid w:val="29402020"/>
    <w:rsid w:val="294107B6"/>
    <w:rsid w:val="29465BC2"/>
    <w:rsid w:val="29551F28"/>
    <w:rsid w:val="295543A3"/>
    <w:rsid w:val="295854B8"/>
    <w:rsid w:val="295E6E10"/>
    <w:rsid w:val="296267FC"/>
    <w:rsid w:val="29655D4A"/>
    <w:rsid w:val="297261DD"/>
    <w:rsid w:val="29852598"/>
    <w:rsid w:val="298A03FA"/>
    <w:rsid w:val="299D1FD1"/>
    <w:rsid w:val="29AF3620"/>
    <w:rsid w:val="29CB5EBB"/>
    <w:rsid w:val="29D04106"/>
    <w:rsid w:val="29D37560"/>
    <w:rsid w:val="29E105A6"/>
    <w:rsid w:val="29F145BE"/>
    <w:rsid w:val="29F870BA"/>
    <w:rsid w:val="2A344D92"/>
    <w:rsid w:val="2A3F633A"/>
    <w:rsid w:val="2A4A20EB"/>
    <w:rsid w:val="2A770BD7"/>
    <w:rsid w:val="2A8C4999"/>
    <w:rsid w:val="2A8E582C"/>
    <w:rsid w:val="2A9142AA"/>
    <w:rsid w:val="2AB573D8"/>
    <w:rsid w:val="2AC1385C"/>
    <w:rsid w:val="2ACA07B0"/>
    <w:rsid w:val="2AD92D8E"/>
    <w:rsid w:val="2ADA7B9B"/>
    <w:rsid w:val="2AE3768A"/>
    <w:rsid w:val="2AE7493C"/>
    <w:rsid w:val="2B022A53"/>
    <w:rsid w:val="2B0274F8"/>
    <w:rsid w:val="2B1A5677"/>
    <w:rsid w:val="2B217142"/>
    <w:rsid w:val="2B8D2C0E"/>
    <w:rsid w:val="2B9022CF"/>
    <w:rsid w:val="2B9B5377"/>
    <w:rsid w:val="2BDC3618"/>
    <w:rsid w:val="2BF40235"/>
    <w:rsid w:val="2C1D7D2B"/>
    <w:rsid w:val="2C266413"/>
    <w:rsid w:val="2C2A503F"/>
    <w:rsid w:val="2C371498"/>
    <w:rsid w:val="2C4E1120"/>
    <w:rsid w:val="2C562185"/>
    <w:rsid w:val="2C645E66"/>
    <w:rsid w:val="2C7253BC"/>
    <w:rsid w:val="2C7B0E71"/>
    <w:rsid w:val="2C845BD1"/>
    <w:rsid w:val="2CA234DF"/>
    <w:rsid w:val="2CDD4553"/>
    <w:rsid w:val="2CDE773C"/>
    <w:rsid w:val="2D5F2A7F"/>
    <w:rsid w:val="2D6662F6"/>
    <w:rsid w:val="2D891D86"/>
    <w:rsid w:val="2D926C31"/>
    <w:rsid w:val="2DAD00C8"/>
    <w:rsid w:val="2DAF221D"/>
    <w:rsid w:val="2DC96175"/>
    <w:rsid w:val="2DCE082F"/>
    <w:rsid w:val="2DD7357F"/>
    <w:rsid w:val="2DED4C06"/>
    <w:rsid w:val="2E1978A1"/>
    <w:rsid w:val="2E1D349F"/>
    <w:rsid w:val="2E2334B6"/>
    <w:rsid w:val="2E304F8D"/>
    <w:rsid w:val="2E3D34D7"/>
    <w:rsid w:val="2E5C18BA"/>
    <w:rsid w:val="2E6E25EC"/>
    <w:rsid w:val="2E6F4BA0"/>
    <w:rsid w:val="2E8F6C2B"/>
    <w:rsid w:val="2E946791"/>
    <w:rsid w:val="2E9C1CB9"/>
    <w:rsid w:val="2EA64624"/>
    <w:rsid w:val="2EAA0613"/>
    <w:rsid w:val="2EAC2149"/>
    <w:rsid w:val="2EC42A3E"/>
    <w:rsid w:val="2ED158D9"/>
    <w:rsid w:val="2ED753FC"/>
    <w:rsid w:val="2EE040AF"/>
    <w:rsid w:val="2EFD4984"/>
    <w:rsid w:val="2F0B38E7"/>
    <w:rsid w:val="2F252E9C"/>
    <w:rsid w:val="2F2B5748"/>
    <w:rsid w:val="2F4D23EF"/>
    <w:rsid w:val="2F5975AF"/>
    <w:rsid w:val="2F5A4D6C"/>
    <w:rsid w:val="2F6B4D0B"/>
    <w:rsid w:val="2F975DC1"/>
    <w:rsid w:val="2FB67708"/>
    <w:rsid w:val="2FED6732"/>
    <w:rsid w:val="2FF24C47"/>
    <w:rsid w:val="30014AF0"/>
    <w:rsid w:val="30161F54"/>
    <w:rsid w:val="301D161D"/>
    <w:rsid w:val="301F3139"/>
    <w:rsid w:val="305019B0"/>
    <w:rsid w:val="30582735"/>
    <w:rsid w:val="305F1B4D"/>
    <w:rsid w:val="306C26A5"/>
    <w:rsid w:val="308D61E5"/>
    <w:rsid w:val="30911C77"/>
    <w:rsid w:val="30BA4A3A"/>
    <w:rsid w:val="30C00BC7"/>
    <w:rsid w:val="30C529F1"/>
    <w:rsid w:val="30D84B06"/>
    <w:rsid w:val="30E81B43"/>
    <w:rsid w:val="310123DC"/>
    <w:rsid w:val="311F67FA"/>
    <w:rsid w:val="312122CC"/>
    <w:rsid w:val="312436B4"/>
    <w:rsid w:val="31317EE7"/>
    <w:rsid w:val="31333A07"/>
    <w:rsid w:val="31366282"/>
    <w:rsid w:val="31386A19"/>
    <w:rsid w:val="316C23DD"/>
    <w:rsid w:val="317038E6"/>
    <w:rsid w:val="317F25C6"/>
    <w:rsid w:val="318B5F47"/>
    <w:rsid w:val="318F1FBE"/>
    <w:rsid w:val="31CA0C01"/>
    <w:rsid w:val="31DA5230"/>
    <w:rsid w:val="31F167D5"/>
    <w:rsid w:val="31F6203D"/>
    <w:rsid w:val="320E566C"/>
    <w:rsid w:val="32367965"/>
    <w:rsid w:val="32381F96"/>
    <w:rsid w:val="324234D5"/>
    <w:rsid w:val="326C0A5F"/>
    <w:rsid w:val="327873FA"/>
    <w:rsid w:val="32803FFD"/>
    <w:rsid w:val="328B2CF4"/>
    <w:rsid w:val="328C0100"/>
    <w:rsid w:val="32A46230"/>
    <w:rsid w:val="32A63DE6"/>
    <w:rsid w:val="32B579E8"/>
    <w:rsid w:val="32BA3A5C"/>
    <w:rsid w:val="32BD6750"/>
    <w:rsid w:val="32CD14AD"/>
    <w:rsid w:val="32D21D87"/>
    <w:rsid w:val="32D462EC"/>
    <w:rsid w:val="32D56232"/>
    <w:rsid w:val="32D60F2A"/>
    <w:rsid w:val="32E02DB0"/>
    <w:rsid w:val="32E238DA"/>
    <w:rsid w:val="32E621D4"/>
    <w:rsid w:val="33001034"/>
    <w:rsid w:val="3306320B"/>
    <w:rsid w:val="336714BB"/>
    <w:rsid w:val="33727760"/>
    <w:rsid w:val="33793270"/>
    <w:rsid w:val="337A4A8B"/>
    <w:rsid w:val="33802506"/>
    <w:rsid w:val="33863626"/>
    <w:rsid w:val="33A877E3"/>
    <w:rsid w:val="33AD2BD0"/>
    <w:rsid w:val="33BC6925"/>
    <w:rsid w:val="33CB2967"/>
    <w:rsid w:val="33DD473F"/>
    <w:rsid w:val="33E63AFA"/>
    <w:rsid w:val="33F858A9"/>
    <w:rsid w:val="33FD6683"/>
    <w:rsid w:val="33FF7EFE"/>
    <w:rsid w:val="340F6D5F"/>
    <w:rsid w:val="344D6E6F"/>
    <w:rsid w:val="346276A0"/>
    <w:rsid w:val="346F7FD8"/>
    <w:rsid w:val="347A4AE9"/>
    <w:rsid w:val="348841EB"/>
    <w:rsid w:val="34887EDB"/>
    <w:rsid w:val="348D208F"/>
    <w:rsid w:val="349873DC"/>
    <w:rsid w:val="34A41848"/>
    <w:rsid w:val="34B21585"/>
    <w:rsid w:val="34B71BFD"/>
    <w:rsid w:val="34B832CC"/>
    <w:rsid w:val="34DA3E98"/>
    <w:rsid w:val="34DC4A92"/>
    <w:rsid w:val="34FB0235"/>
    <w:rsid w:val="35020CF9"/>
    <w:rsid w:val="350A3A2E"/>
    <w:rsid w:val="35102E1D"/>
    <w:rsid w:val="3511488D"/>
    <w:rsid w:val="35137E61"/>
    <w:rsid w:val="35255BCD"/>
    <w:rsid w:val="353430E6"/>
    <w:rsid w:val="354632DC"/>
    <w:rsid w:val="35580CB9"/>
    <w:rsid w:val="35583EEE"/>
    <w:rsid w:val="355E18DE"/>
    <w:rsid w:val="359E2296"/>
    <w:rsid w:val="359E3985"/>
    <w:rsid w:val="35A261F4"/>
    <w:rsid w:val="35A35A0B"/>
    <w:rsid w:val="35B1154E"/>
    <w:rsid w:val="35B27A93"/>
    <w:rsid w:val="35C8523F"/>
    <w:rsid w:val="35CE4EA1"/>
    <w:rsid w:val="35D338E8"/>
    <w:rsid w:val="35E04534"/>
    <w:rsid w:val="35EF43B0"/>
    <w:rsid w:val="35F03CE8"/>
    <w:rsid w:val="35FE74C7"/>
    <w:rsid w:val="35FE7713"/>
    <w:rsid w:val="36027A8A"/>
    <w:rsid w:val="360406E4"/>
    <w:rsid w:val="36101ED4"/>
    <w:rsid w:val="36154A5C"/>
    <w:rsid w:val="36470015"/>
    <w:rsid w:val="366E10C3"/>
    <w:rsid w:val="36706CD4"/>
    <w:rsid w:val="368B7387"/>
    <w:rsid w:val="368D0D27"/>
    <w:rsid w:val="369255A9"/>
    <w:rsid w:val="36A12A30"/>
    <w:rsid w:val="36A82D9D"/>
    <w:rsid w:val="36BC7E40"/>
    <w:rsid w:val="36F22F94"/>
    <w:rsid w:val="36F9158D"/>
    <w:rsid w:val="36FD5A91"/>
    <w:rsid w:val="37114F26"/>
    <w:rsid w:val="37235120"/>
    <w:rsid w:val="37252087"/>
    <w:rsid w:val="372F16FC"/>
    <w:rsid w:val="37410C64"/>
    <w:rsid w:val="374675AB"/>
    <w:rsid w:val="3749522F"/>
    <w:rsid w:val="374E56F8"/>
    <w:rsid w:val="37737E0F"/>
    <w:rsid w:val="37790638"/>
    <w:rsid w:val="377B780F"/>
    <w:rsid w:val="377D1200"/>
    <w:rsid w:val="37871F53"/>
    <w:rsid w:val="378C0D4E"/>
    <w:rsid w:val="379502D3"/>
    <w:rsid w:val="379A7E27"/>
    <w:rsid w:val="37C72E73"/>
    <w:rsid w:val="37D03891"/>
    <w:rsid w:val="37E0656D"/>
    <w:rsid w:val="37E95E58"/>
    <w:rsid w:val="37EF5CE6"/>
    <w:rsid w:val="38160308"/>
    <w:rsid w:val="381B015A"/>
    <w:rsid w:val="3837071B"/>
    <w:rsid w:val="3857240A"/>
    <w:rsid w:val="38590935"/>
    <w:rsid w:val="38833DF3"/>
    <w:rsid w:val="389A6081"/>
    <w:rsid w:val="38A10829"/>
    <w:rsid w:val="38C02140"/>
    <w:rsid w:val="38C727A6"/>
    <w:rsid w:val="38C8538A"/>
    <w:rsid w:val="38F6262F"/>
    <w:rsid w:val="3905028C"/>
    <w:rsid w:val="392207EA"/>
    <w:rsid w:val="393A0510"/>
    <w:rsid w:val="393D0552"/>
    <w:rsid w:val="39412BBF"/>
    <w:rsid w:val="395E1FC1"/>
    <w:rsid w:val="395E43B6"/>
    <w:rsid w:val="3985423D"/>
    <w:rsid w:val="398A7054"/>
    <w:rsid w:val="399C38C7"/>
    <w:rsid w:val="399D038E"/>
    <w:rsid w:val="39C3584D"/>
    <w:rsid w:val="39E1256B"/>
    <w:rsid w:val="39E948B4"/>
    <w:rsid w:val="3A1E3DCD"/>
    <w:rsid w:val="3A58014B"/>
    <w:rsid w:val="3A810198"/>
    <w:rsid w:val="3AA2089B"/>
    <w:rsid w:val="3AA96DF1"/>
    <w:rsid w:val="3AAB3485"/>
    <w:rsid w:val="3AAF36D1"/>
    <w:rsid w:val="3AB66CA4"/>
    <w:rsid w:val="3ABB670D"/>
    <w:rsid w:val="3AC947C5"/>
    <w:rsid w:val="3AD3582B"/>
    <w:rsid w:val="3AE60B38"/>
    <w:rsid w:val="3AF3540E"/>
    <w:rsid w:val="3B0A7E66"/>
    <w:rsid w:val="3B131BFB"/>
    <w:rsid w:val="3B247C1B"/>
    <w:rsid w:val="3B512FE0"/>
    <w:rsid w:val="3B653910"/>
    <w:rsid w:val="3B7B79E2"/>
    <w:rsid w:val="3B7E49AC"/>
    <w:rsid w:val="3B8013FD"/>
    <w:rsid w:val="3B8D7121"/>
    <w:rsid w:val="3B953012"/>
    <w:rsid w:val="3BB81DCB"/>
    <w:rsid w:val="3BC47099"/>
    <w:rsid w:val="3BC60826"/>
    <w:rsid w:val="3BC91999"/>
    <w:rsid w:val="3BD02728"/>
    <w:rsid w:val="3BDE6E84"/>
    <w:rsid w:val="3BE74A15"/>
    <w:rsid w:val="3C1C0484"/>
    <w:rsid w:val="3C6C5588"/>
    <w:rsid w:val="3C7003C1"/>
    <w:rsid w:val="3C7858DC"/>
    <w:rsid w:val="3CAD1E92"/>
    <w:rsid w:val="3CB2404D"/>
    <w:rsid w:val="3CBD667F"/>
    <w:rsid w:val="3CC16B25"/>
    <w:rsid w:val="3CCD4DA5"/>
    <w:rsid w:val="3CD4557B"/>
    <w:rsid w:val="3CD616A2"/>
    <w:rsid w:val="3CE1720E"/>
    <w:rsid w:val="3CF40224"/>
    <w:rsid w:val="3CF74A7F"/>
    <w:rsid w:val="3D0C0967"/>
    <w:rsid w:val="3D1940DF"/>
    <w:rsid w:val="3D2D027C"/>
    <w:rsid w:val="3D43095C"/>
    <w:rsid w:val="3D4E194A"/>
    <w:rsid w:val="3D4E71D1"/>
    <w:rsid w:val="3D680E40"/>
    <w:rsid w:val="3D6F723B"/>
    <w:rsid w:val="3D71793E"/>
    <w:rsid w:val="3D734E8A"/>
    <w:rsid w:val="3D915003"/>
    <w:rsid w:val="3D915EE6"/>
    <w:rsid w:val="3DA7111E"/>
    <w:rsid w:val="3DAC24FC"/>
    <w:rsid w:val="3DB11AD4"/>
    <w:rsid w:val="3DBC5D01"/>
    <w:rsid w:val="3DDC0A32"/>
    <w:rsid w:val="3DE860FC"/>
    <w:rsid w:val="3DE86271"/>
    <w:rsid w:val="3DF04643"/>
    <w:rsid w:val="3DF80EEB"/>
    <w:rsid w:val="3E10092B"/>
    <w:rsid w:val="3E330175"/>
    <w:rsid w:val="3E3E06F0"/>
    <w:rsid w:val="3E647E44"/>
    <w:rsid w:val="3E7B713D"/>
    <w:rsid w:val="3E823CCF"/>
    <w:rsid w:val="3EBE7F25"/>
    <w:rsid w:val="3EC438F5"/>
    <w:rsid w:val="3EC600C6"/>
    <w:rsid w:val="3EDC46EC"/>
    <w:rsid w:val="3EE44929"/>
    <w:rsid w:val="3F0E141A"/>
    <w:rsid w:val="3F12183F"/>
    <w:rsid w:val="3F4F14DF"/>
    <w:rsid w:val="3F5B6758"/>
    <w:rsid w:val="3F8D3FF2"/>
    <w:rsid w:val="3F8F51B1"/>
    <w:rsid w:val="3F95548E"/>
    <w:rsid w:val="3FAB1FB8"/>
    <w:rsid w:val="3FB65C4B"/>
    <w:rsid w:val="3FC41EA1"/>
    <w:rsid w:val="3FE3054E"/>
    <w:rsid w:val="3FEA159F"/>
    <w:rsid w:val="3FF37B21"/>
    <w:rsid w:val="3FF923BC"/>
    <w:rsid w:val="3FFA3496"/>
    <w:rsid w:val="40106658"/>
    <w:rsid w:val="40383AF9"/>
    <w:rsid w:val="404B2AB1"/>
    <w:rsid w:val="405B7B60"/>
    <w:rsid w:val="40654BCF"/>
    <w:rsid w:val="40692574"/>
    <w:rsid w:val="4099488A"/>
    <w:rsid w:val="40A62E81"/>
    <w:rsid w:val="40AB3447"/>
    <w:rsid w:val="40C06639"/>
    <w:rsid w:val="40E95D25"/>
    <w:rsid w:val="40EF2A79"/>
    <w:rsid w:val="40FD28FA"/>
    <w:rsid w:val="41072486"/>
    <w:rsid w:val="410E4814"/>
    <w:rsid w:val="41135E60"/>
    <w:rsid w:val="41157726"/>
    <w:rsid w:val="411B75DE"/>
    <w:rsid w:val="4125698B"/>
    <w:rsid w:val="41355FAB"/>
    <w:rsid w:val="4139277A"/>
    <w:rsid w:val="41395279"/>
    <w:rsid w:val="41420503"/>
    <w:rsid w:val="41495907"/>
    <w:rsid w:val="414A036D"/>
    <w:rsid w:val="415F24C8"/>
    <w:rsid w:val="41674DE2"/>
    <w:rsid w:val="41930928"/>
    <w:rsid w:val="41995A9D"/>
    <w:rsid w:val="41A07487"/>
    <w:rsid w:val="41CE4195"/>
    <w:rsid w:val="41D44528"/>
    <w:rsid w:val="41DD5E8E"/>
    <w:rsid w:val="41EA71BB"/>
    <w:rsid w:val="41F36402"/>
    <w:rsid w:val="42002722"/>
    <w:rsid w:val="42205B5E"/>
    <w:rsid w:val="422C5607"/>
    <w:rsid w:val="42481402"/>
    <w:rsid w:val="42534355"/>
    <w:rsid w:val="425D22D0"/>
    <w:rsid w:val="42687C48"/>
    <w:rsid w:val="4276455C"/>
    <w:rsid w:val="427E3E41"/>
    <w:rsid w:val="42833C1B"/>
    <w:rsid w:val="429177D8"/>
    <w:rsid w:val="429F5BF5"/>
    <w:rsid w:val="42A62ABE"/>
    <w:rsid w:val="42B87F44"/>
    <w:rsid w:val="42C27D1A"/>
    <w:rsid w:val="42C442B5"/>
    <w:rsid w:val="42E163F2"/>
    <w:rsid w:val="42F01AA7"/>
    <w:rsid w:val="42FE4019"/>
    <w:rsid w:val="43021BBA"/>
    <w:rsid w:val="430575D0"/>
    <w:rsid w:val="432F77DB"/>
    <w:rsid w:val="43413334"/>
    <w:rsid w:val="435C016E"/>
    <w:rsid w:val="436A6976"/>
    <w:rsid w:val="439E2535"/>
    <w:rsid w:val="43A3679D"/>
    <w:rsid w:val="43AF029E"/>
    <w:rsid w:val="43BD2B4A"/>
    <w:rsid w:val="43BD3BAE"/>
    <w:rsid w:val="43BD6440"/>
    <w:rsid w:val="43E214D4"/>
    <w:rsid w:val="43EA3395"/>
    <w:rsid w:val="43F17A53"/>
    <w:rsid w:val="43F9776B"/>
    <w:rsid w:val="441648C6"/>
    <w:rsid w:val="442438F1"/>
    <w:rsid w:val="44305883"/>
    <w:rsid w:val="443440FE"/>
    <w:rsid w:val="44682E47"/>
    <w:rsid w:val="4473751E"/>
    <w:rsid w:val="448004BB"/>
    <w:rsid w:val="449D3472"/>
    <w:rsid w:val="44A913BC"/>
    <w:rsid w:val="44EE086C"/>
    <w:rsid w:val="450B64E4"/>
    <w:rsid w:val="450C6E2F"/>
    <w:rsid w:val="45162104"/>
    <w:rsid w:val="4537679D"/>
    <w:rsid w:val="454F03CE"/>
    <w:rsid w:val="45512FAE"/>
    <w:rsid w:val="456728E4"/>
    <w:rsid w:val="45717F01"/>
    <w:rsid w:val="45CD7101"/>
    <w:rsid w:val="45DE1407"/>
    <w:rsid w:val="45E236C8"/>
    <w:rsid w:val="4605257E"/>
    <w:rsid w:val="46103934"/>
    <w:rsid w:val="461655E1"/>
    <w:rsid w:val="46225988"/>
    <w:rsid w:val="464C0026"/>
    <w:rsid w:val="46511AE0"/>
    <w:rsid w:val="465B41DC"/>
    <w:rsid w:val="46945CE1"/>
    <w:rsid w:val="46B2699B"/>
    <w:rsid w:val="46B436E3"/>
    <w:rsid w:val="46C15B8A"/>
    <w:rsid w:val="46D61CAF"/>
    <w:rsid w:val="46E64AB7"/>
    <w:rsid w:val="470829A1"/>
    <w:rsid w:val="47114F27"/>
    <w:rsid w:val="47310BC8"/>
    <w:rsid w:val="47310D73"/>
    <w:rsid w:val="478215D6"/>
    <w:rsid w:val="479010F6"/>
    <w:rsid w:val="47914021"/>
    <w:rsid w:val="47951F3D"/>
    <w:rsid w:val="479528BD"/>
    <w:rsid w:val="47BE59A9"/>
    <w:rsid w:val="47C61225"/>
    <w:rsid w:val="47C72D65"/>
    <w:rsid w:val="47D24C20"/>
    <w:rsid w:val="47D3286C"/>
    <w:rsid w:val="47EF0EB7"/>
    <w:rsid w:val="47FB1C56"/>
    <w:rsid w:val="47FD2D6A"/>
    <w:rsid w:val="47FE7B98"/>
    <w:rsid w:val="482A25E9"/>
    <w:rsid w:val="48303876"/>
    <w:rsid w:val="483B1999"/>
    <w:rsid w:val="485C054F"/>
    <w:rsid w:val="4875160D"/>
    <w:rsid w:val="48E41DC5"/>
    <w:rsid w:val="48ED5924"/>
    <w:rsid w:val="48FB7A46"/>
    <w:rsid w:val="49032588"/>
    <w:rsid w:val="49045882"/>
    <w:rsid w:val="491771ED"/>
    <w:rsid w:val="49324945"/>
    <w:rsid w:val="493E77EB"/>
    <w:rsid w:val="49423962"/>
    <w:rsid w:val="49672192"/>
    <w:rsid w:val="49790EEB"/>
    <w:rsid w:val="499541CE"/>
    <w:rsid w:val="49957031"/>
    <w:rsid w:val="499B11BE"/>
    <w:rsid w:val="49B25834"/>
    <w:rsid w:val="49C339C3"/>
    <w:rsid w:val="49DF1A04"/>
    <w:rsid w:val="49E93597"/>
    <w:rsid w:val="49ED646F"/>
    <w:rsid w:val="49F071DB"/>
    <w:rsid w:val="4A056AB4"/>
    <w:rsid w:val="4A143551"/>
    <w:rsid w:val="4A1C4B8C"/>
    <w:rsid w:val="4A25587B"/>
    <w:rsid w:val="4A3512AE"/>
    <w:rsid w:val="4A4826EC"/>
    <w:rsid w:val="4A4D7D4B"/>
    <w:rsid w:val="4A6022F2"/>
    <w:rsid w:val="4A6C40F5"/>
    <w:rsid w:val="4A731F04"/>
    <w:rsid w:val="4A79036A"/>
    <w:rsid w:val="4A8220FE"/>
    <w:rsid w:val="4AA84409"/>
    <w:rsid w:val="4AB85A03"/>
    <w:rsid w:val="4ACE5749"/>
    <w:rsid w:val="4B15309D"/>
    <w:rsid w:val="4B2355DF"/>
    <w:rsid w:val="4B341A9A"/>
    <w:rsid w:val="4B3F3035"/>
    <w:rsid w:val="4B4B6AFE"/>
    <w:rsid w:val="4B4E4840"/>
    <w:rsid w:val="4B586BA8"/>
    <w:rsid w:val="4B616FBB"/>
    <w:rsid w:val="4B817BFA"/>
    <w:rsid w:val="4BAC0403"/>
    <w:rsid w:val="4BAC7F3C"/>
    <w:rsid w:val="4BAF3CA9"/>
    <w:rsid w:val="4BB17596"/>
    <w:rsid w:val="4BBF5F69"/>
    <w:rsid w:val="4BC64D0C"/>
    <w:rsid w:val="4BC84A5C"/>
    <w:rsid w:val="4BD4207D"/>
    <w:rsid w:val="4BDE6896"/>
    <w:rsid w:val="4BF52F0E"/>
    <w:rsid w:val="4C030530"/>
    <w:rsid w:val="4C07620D"/>
    <w:rsid w:val="4C0D309D"/>
    <w:rsid w:val="4C0D3B7B"/>
    <w:rsid w:val="4C1328AF"/>
    <w:rsid w:val="4C154ACA"/>
    <w:rsid w:val="4C194E4E"/>
    <w:rsid w:val="4C196C4F"/>
    <w:rsid w:val="4C1E6B19"/>
    <w:rsid w:val="4C2630C7"/>
    <w:rsid w:val="4C361122"/>
    <w:rsid w:val="4C3C32EE"/>
    <w:rsid w:val="4C40794D"/>
    <w:rsid w:val="4C474290"/>
    <w:rsid w:val="4C474EBD"/>
    <w:rsid w:val="4C4811B0"/>
    <w:rsid w:val="4C7A7005"/>
    <w:rsid w:val="4C8634C7"/>
    <w:rsid w:val="4CA02E7A"/>
    <w:rsid w:val="4CAF1766"/>
    <w:rsid w:val="4CBD2784"/>
    <w:rsid w:val="4CC528E0"/>
    <w:rsid w:val="4CD64AED"/>
    <w:rsid w:val="4CE764D2"/>
    <w:rsid w:val="4CEA2894"/>
    <w:rsid w:val="4CEF4433"/>
    <w:rsid w:val="4CFB2A89"/>
    <w:rsid w:val="4CFC04D8"/>
    <w:rsid w:val="4D1B0881"/>
    <w:rsid w:val="4D1B2134"/>
    <w:rsid w:val="4D3329BA"/>
    <w:rsid w:val="4D4A1E44"/>
    <w:rsid w:val="4D5668B1"/>
    <w:rsid w:val="4D5F2D35"/>
    <w:rsid w:val="4D643659"/>
    <w:rsid w:val="4D881E9C"/>
    <w:rsid w:val="4DC7322C"/>
    <w:rsid w:val="4DEA6AA2"/>
    <w:rsid w:val="4DED20EF"/>
    <w:rsid w:val="4E093BA7"/>
    <w:rsid w:val="4E174C0C"/>
    <w:rsid w:val="4E22070C"/>
    <w:rsid w:val="4E296E9F"/>
    <w:rsid w:val="4E3C0503"/>
    <w:rsid w:val="4E475672"/>
    <w:rsid w:val="4E5062B9"/>
    <w:rsid w:val="4E5C757C"/>
    <w:rsid w:val="4E6E1642"/>
    <w:rsid w:val="4E8A74C2"/>
    <w:rsid w:val="4E962DF2"/>
    <w:rsid w:val="4EA22DD8"/>
    <w:rsid w:val="4EB1092D"/>
    <w:rsid w:val="4EF527F3"/>
    <w:rsid w:val="4F025F8C"/>
    <w:rsid w:val="4F0A1B40"/>
    <w:rsid w:val="4F1A784B"/>
    <w:rsid w:val="4F271727"/>
    <w:rsid w:val="4F281D37"/>
    <w:rsid w:val="4F44133F"/>
    <w:rsid w:val="4F6E24F5"/>
    <w:rsid w:val="4F9E085B"/>
    <w:rsid w:val="4FAE518B"/>
    <w:rsid w:val="4FB5718B"/>
    <w:rsid w:val="4FD100F5"/>
    <w:rsid w:val="4FD86DCF"/>
    <w:rsid w:val="4FFA123E"/>
    <w:rsid w:val="4FFC7E83"/>
    <w:rsid w:val="4FFD6569"/>
    <w:rsid w:val="5002416F"/>
    <w:rsid w:val="500C5F54"/>
    <w:rsid w:val="500F1CC9"/>
    <w:rsid w:val="50156CB5"/>
    <w:rsid w:val="501A78FE"/>
    <w:rsid w:val="503A35E5"/>
    <w:rsid w:val="50485D02"/>
    <w:rsid w:val="504C6265"/>
    <w:rsid w:val="507E73EB"/>
    <w:rsid w:val="508E36F0"/>
    <w:rsid w:val="5097609C"/>
    <w:rsid w:val="50C4489F"/>
    <w:rsid w:val="50C86684"/>
    <w:rsid w:val="50CA26DF"/>
    <w:rsid w:val="50CB089D"/>
    <w:rsid w:val="50CE173F"/>
    <w:rsid w:val="50CE4507"/>
    <w:rsid w:val="50E204B4"/>
    <w:rsid w:val="50F36863"/>
    <w:rsid w:val="51090911"/>
    <w:rsid w:val="511E4B37"/>
    <w:rsid w:val="512C6A82"/>
    <w:rsid w:val="514245BB"/>
    <w:rsid w:val="5144183D"/>
    <w:rsid w:val="51446DC8"/>
    <w:rsid w:val="514D3B8C"/>
    <w:rsid w:val="51723E6C"/>
    <w:rsid w:val="51743E76"/>
    <w:rsid w:val="517E2377"/>
    <w:rsid w:val="51A90B18"/>
    <w:rsid w:val="51BC69A8"/>
    <w:rsid w:val="51C319D0"/>
    <w:rsid w:val="51D36A1A"/>
    <w:rsid w:val="51D54A2F"/>
    <w:rsid w:val="51EA7DD8"/>
    <w:rsid w:val="51EB4E0A"/>
    <w:rsid w:val="52084FD8"/>
    <w:rsid w:val="52091BC8"/>
    <w:rsid w:val="52224B7C"/>
    <w:rsid w:val="52236D46"/>
    <w:rsid w:val="523C53F3"/>
    <w:rsid w:val="52453B4E"/>
    <w:rsid w:val="524C1B8B"/>
    <w:rsid w:val="525564B4"/>
    <w:rsid w:val="525E0D48"/>
    <w:rsid w:val="52771BCB"/>
    <w:rsid w:val="528A2602"/>
    <w:rsid w:val="528A272B"/>
    <w:rsid w:val="528F1553"/>
    <w:rsid w:val="52943C3F"/>
    <w:rsid w:val="52AD0048"/>
    <w:rsid w:val="52AF3E17"/>
    <w:rsid w:val="52BE04FE"/>
    <w:rsid w:val="52BE0658"/>
    <w:rsid w:val="52DB10B0"/>
    <w:rsid w:val="52E53152"/>
    <w:rsid w:val="530447CA"/>
    <w:rsid w:val="532F01AD"/>
    <w:rsid w:val="533A5FFA"/>
    <w:rsid w:val="533C3F9E"/>
    <w:rsid w:val="536374C8"/>
    <w:rsid w:val="53654E1D"/>
    <w:rsid w:val="536774C7"/>
    <w:rsid w:val="53702242"/>
    <w:rsid w:val="538514CB"/>
    <w:rsid w:val="53853237"/>
    <w:rsid w:val="53C961B7"/>
    <w:rsid w:val="53D02C08"/>
    <w:rsid w:val="53E9070D"/>
    <w:rsid w:val="53F21CC4"/>
    <w:rsid w:val="53F26E47"/>
    <w:rsid w:val="540F21D0"/>
    <w:rsid w:val="541152DD"/>
    <w:rsid w:val="54127E7D"/>
    <w:rsid w:val="5420204C"/>
    <w:rsid w:val="545C35B8"/>
    <w:rsid w:val="546E6B3E"/>
    <w:rsid w:val="54736F30"/>
    <w:rsid w:val="54C3004D"/>
    <w:rsid w:val="54C54701"/>
    <w:rsid w:val="54D51BD2"/>
    <w:rsid w:val="54F51600"/>
    <w:rsid w:val="55216B22"/>
    <w:rsid w:val="55313209"/>
    <w:rsid w:val="55427C3F"/>
    <w:rsid w:val="554E06B3"/>
    <w:rsid w:val="557D4F28"/>
    <w:rsid w:val="55A10638"/>
    <w:rsid w:val="55B466FF"/>
    <w:rsid w:val="55C157E5"/>
    <w:rsid w:val="55CB5FF1"/>
    <w:rsid w:val="55D67936"/>
    <w:rsid w:val="55E3595B"/>
    <w:rsid w:val="55E702C5"/>
    <w:rsid w:val="55EA33B8"/>
    <w:rsid w:val="55EB785C"/>
    <w:rsid w:val="55EE693F"/>
    <w:rsid w:val="5614167E"/>
    <w:rsid w:val="5614255E"/>
    <w:rsid w:val="56657940"/>
    <w:rsid w:val="567E0AC9"/>
    <w:rsid w:val="568D315C"/>
    <w:rsid w:val="56DE4CCA"/>
    <w:rsid w:val="56EF513C"/>
    <w:rsid w:val="56F45E7A"/>
    <w:rsid w:val="57083B42"/>
    <w:rsid w:val="57266671"/>
    <w:rsid w:val="572A201E"/>
    <w:rsid w:val="572D2EA9"/>
    <w:rsid w:val="574D00A2"/>
    <w:rsid w:val="57570067"/>
    <w:rsid w:val="5757181D"/>
    <w:rsid w:val="57586BD2"/>
    <w:rsid w:val="57590C8C"/>
    <w:rsid w:val="57645D50"/>
    <w:rsid w:val="57687CA5"/>
    <w:rsid w:val="576D0B1A"/>
    <w:rsid w:val="577414DB"/>
    <w:rsid w:val="578357F2"/>
    <w:rsid w:val="57AE46C9"/>
    <w:rsid w:val="57B47DAE"/>
    <w:rsid w:val="57B93312"/>
    <w:rsid w:val="57DC0D6C"/>
    <w:rsid w:val="57E23B8C"/>
    <w:rsid w:val="57F13629"/>
    <w:rsid w:val="57FE1EA6"/>
    <w:rsid w:val="5814631A"/>
    <w:rsid w:val="58150BC0"/>
    <w:rsid w:val="582E3A30"/>
    <w:rsid w:val="58362454"/>
    <w:rsid w:val="58453BA0"/>
    <w:rsid w:val="584C37D3"/>
    <w:rsid w:val="585A65D3"/>
    <w:rsid w:val="589F42F5"/>
    <w:rsid w:val="58AD130F"/>
    <w:rsid w:val="58B1156B"/>
    <w:rsid w:val="58B81A21"/>
    <w:rsid w:val="58BD4DB3"/>
    <w:rsid w:val="58DC42D3"/>
    <w:rsid w:val="58DE0A38"/>
    <w:rsid w:val="58E32A6C"/>
    <w:rsid w:val="58F311E9"/>
    <w:rsid w:val="58F76566"/>
    <w:rsid w:val="58FE05BA"/>
    <w:rsid w:val="59050745"/>
    <w:rsid w:val="59316E1A"/>
    <w:rsid w:val="59374F91"/>
    <w:rsid w:val="59420527"/>
    <w:rsid w:val="59423256"/>
    <w:rsid w:val="59501FC4"/>
    <w:rsid w:val="59531D8D"/>
    <w:rsid w:val="5962295F"/>
    <w:rsid w:val="599E5FB7"/>
    <w:rsid w:val="59A24E4B"/>
    <w:rsid w:val="59B208BC"/>
    <w:rsid w:val="59D92540"/>
    <w:rsid w:val="59DA2823"/>
    <w:rsid w:val="59F0523C"/>
    <w:rsid w:val="5A090FD8"/>
    <w:rsid w:val="5A177BA2"/>
    <w:rsid w:val="5A1D0200"/>
    <w:rsid w:val="5A290952"/>
    <w:rsid w:val="5A4F27D1"/>
    <w:rsid w:val="5A56751E"/>
    <w:rsid w:val="5A692784"/>
    <w:rsid w:val="5A774568"/>
    <w:rsid w:val="5A7E08DF"/>
    <w:rsid w:val="5A7F0572"/>
    <w:rsid w:val="5A81010D"/>
    <w:rsid w:val="5A81253D"/>
    <w:rsid w:val="5AA36C1A"/>
    <w:rsid w:val="5AAC3332"/>
    <w:rsid w:val="5ACA4F06"/>
    <w:rsid w:val="5AF21780"/>
    <w:rsid w:val="5B021A69"/>
    <w:rsid w:val="5B0979C5"/>
    <w:rsid w:val="5B0C7241"/>
    <w:rsid w:val="5B0E5801"/>
    <w:rsid w:val="5B1F35CD"/>
    <w:rsid w:val="5B2442B5"/>
    <w:rsid w:val="5B2E5F21"/>
    <w:rsid w:val="5B305D11"/>
    <w:rsid w:val="5B561BA0"/>
    <w:rsid w:val="5B65290D"/>
    <w:rsid w:val="5B810DC8"/>
    <w:rsid w:val="5B965F16"/>
    <w:rsid w:val="5BBE3687"/>
    <w:rsid w:val="5BC22E0D"/>
    <w:rsid w:val="5BC537F7"/>
    <w:rsid w:val="5BF43C20"/>
    <w:rsid w:val="5C0311B3"/>
    <w:rsid w:val="5C043E6A"/>
    <w:rsid w:val="5C061F68"/>
    <w:rsid w:val="5C080D27"/>
    <w:rsid w:val="5C232630"/>
    <w:rsid w:val="5C2356C6"/>
    <w:rsid w:val="5C2C00EC"/>
    <w:rsid w:val="5C3529A3"/>
    <w:rsid w:val="5C3C149F"/>
    <w:rsid w:val="5C3F00A1"/>
    <w:rsid w:val="5C427DE2"/>
    <w:rsid w:val="5C5C2557"/>
    <w:rsid w:val="5C6A2A7B"/>
    <w:rsid w:val="5C6E39BD"/>
    <w:rsid w:val="5C8512CA"/>
    <w:rsid w:val="5C8D515A"/>
    <w:rsid w:val="5CA9530C"/>
    <w:rsid w:val="5CB21F63"/>
    <w:rsid w:val="5CFC4430"/>
    <w:rsid w:val="5D0B1BF8"/>
    <w:rsid w:val="5D1E2E7D"/>
    <w:rsid w:val="5D2A5EA3"/>
    <w:rsid w:val="5D2C0BE8"/>
    <w:rsid w:val="5D39319D"/>
    <w:rsid w:val="5D616ECE"/>
    <w:rsid w:val="5D732BE4"/>
    <w:rsid w:val="5D9073BB"/>
    <w:rsid w:val="5D95424A"/>
    <w:rsid w:val="5D995DEF"/>
    <w:rsid w:val="5DAE2599"/>
    <w:rsid w:val="5DBB5D65"/>
    <w:rsid w:val="5DC63EB8"/>
    <w:rsid w:val="5DFE547E"/>
    <w:rsid w:val="5E154E81"/>
    <w:rsid w:val="5E166B56"/>
    <w:rsid w:val="5E18328C"/>
    <w:rsid w:val="5E210FA7"/>
    <w:rsid w:val="5E2D2B64"/>
    <w:rsid w:val="5E543AC4"/>
    <w:rsid w:val="5E57151F"/>
    <w:rsid w:val="5E6C3504"/>
    <w:rsid w:val="5E730EDD"/>
    <w:rsid w:val="5E7A0B29"/>
    <w:rsid w:val="5E7C0F92"/>
    <w:rsid w:val="5E8F10BD"/>
    <w:rsid w:val="5E902ADC"/>
    <w:rsid w:val="5E923F5B"/>
    <w:rsid w:val="5E926F1B"/>
    <w:rsid w:val="5E962A35"/>
    <w:rsid w:val="5E9C3E31"/>
    <w:rsid w:val="5E9D6D13"/>
    <w:rsid w:val="5EBF79D5"/>
    <w:rsid w:val="5ECE3876"/>
    <w:rsid w:val="5EEB39FD"/>
    <w:rsid w:val="5EEE216B"/>
    <w:rsid w:val="5EF70D9B"/>
    <w:rsid w:val="5F05454B"/>
    <w:rsid w:val="5F05686C"/>
    <w:rsid w:val="5F0A6041"/>
    <w:rsid w:val="5F237B21"/>
    <w:rsid w:val="5F3155E1"/>
    <w:rsid w:val="5F332A8B"/>
    <w:rsid w:val="5F424872"/>
    <w:rsid w:val="5F4D1FF1"/>
    <w:rsid w:val="5F526525"/>
    <w:rsid w:val="5F5D69D7"/>
    <w:rsid w:val="5F694048"/>
    <w:rsid w:val="5F785962"/>
    <w:rsid w:val="5F7D2A3E"/>
    <w:rsid w:val="5F90349F"/>
    <w:rsid w:val="5F9254EC"/>
    <w:rsid w:val="5F975ABE"/>
    <w:rsid w:val="5FA74767"/>
    <w:rsid w:val="5FA92874"/>
    <w:rsid w:val="5FAC01A4"/>
    <w:rsid w:val="5FBF2450"/>
    <w:rsid w:val="5FC30F01"/>
    <w:rsid w:val="5FC97567"/>
    <w:rsid w:val="5FDF3861"/>
    <w:rsid w:val="5FE315A4"/>
    <w:rsid w:val="5FEB3EBB"/>
    <w:rsid w:val="5FEC48FC"/>
    <w:rsid w:val="60170FD1"/>
    <w:rsid w:val="60593855"/>
    <w:rsid w:val="607126E0"/>
    <w:rsid w:val="608C42B2"/>
    <w:rsid w:val="60905CE9"/>
    <w:rsid w:val="60953B2D"/>
    <w:rsid w:val="609D4753"/>
    <w:rsid w:val="60CA62C0"/>
    <w:rsid w:val="60D1268A"/>
    <w:rsid w:val="60D848FF"/>
    <w:rsid w:val="60E3309B"/>
    <w:rsid w:val="61065212"/>
    <w:rsid w:val="61102289"/>
    <w:rsid w:val="61130717"/>
    <w:rsid w:val="611C57C3"/>
    <w:rsid w:val="615B642F"/>
    <w:rsid w:val="616B35FF"/>
    <w:rsid w:val="61726CF2"/>
    <w:rsid w:val="617F4794"/>
    <w:rsid w:val="61837EDA"/>
    <w:rsid w:val="61847113"/>
    <w:rsid w:val="618B5A4F"/>
    <w:rsid w:val="61934525"/>
    <w:rsid w:val="61B537D9"/>
    <w:rsid w:val="61C15862"/>
    <w:rsid w:val="61C656FD"/>
    <w:rsid w:val="61CE3B8D"/>
    <w:rsid w:val="61D2367E"/>
    <w:rsid w:val="61EB6E57"/>
    <w:rsid w:val="61EC1CAD"/>
    <w:rsid w:val="61F31D36"/>
    <w:rsid w:val="61FE1B66"/>
    <w:rsid w:val="620E3154"/>
    <w:rsid w:val="62114CE4"/>
    <w:rsid w:val="6227059C"/>
    <w:rsid w:val="622E3710"/>
    <w:rsid w:val="622F599B"/>
    <w:rsid w:val="62303989"/>
    <w:rsid w:val="62306A78"/>
    <w:rsid w:val="62353142"/>
    <w:rsid w:val="62556426"/>
    <w:rsid w:val="626D6A5D"/>
    <w:rsid w:val="627B58F1"/>
    <w:rsid w:val="6290284B"/>
    <w:rsid w:val="62911EF9"/>
    <w:rsid w:val="62934611"/>
    <w:rsid w:val="62AD38C0"/>
    <w:rsid w:val="62B114E5"/>
    <w:rsid w:val="62B97EDE"/>
    <w:rsid w:val="62DA6881"/>
    <w:rsid w:val="630261E5"/>
    <w:rsid w:val="630C247D"/>
    <w:rsid w:val="631D40D1"/>
    <w:rsid w:val="63247F09"/>
    <w:rsid w:val="63365FBF"/>
    <w:rsid w:val="63406A5C"/>
    <w:rsid w:val="635F42BA"/>
    <w:rsid w:val="6362750A"/>
    <w:rsid w:val="638B00E1"/>
    <w:rsid w:val="639F4AF5"/>
    <w:rsid w:val="63BB6DC7"/>
    <w:rsid w:val="63D94A38"/>
    <w:rsid w:val="63DA3CB2"/>
    <w:rsid w:val="63ED3F53"/>
    <w:rsid w:val="63EE3245"/>
    <w:rsid w:val="63F31481"/>
    <w:rsid w:val="641F328A"/>
    <w:rsid w:val="64487029"/>
    <w:rsid w:val="64590086"/>
    <w:rsid w:val="64685678"/>
    <w:rsid w:val="646C3591"/>
    <w:rsid w:val="648A0325"/>
    <w:rsid w:val="649135A1"/>
    <w:rsid w:val="649966C5"/>
    <w:rsid w:val="649F6AFA"/>
    <w:rsid w:val="64A31301"/>
    <w:rsid w:val="64A607E5"/>
    <w:rsid w:val="64B01F2D"/>
    <w:rsid w:val="64B42A4E"/>
    <w:rsid w:val="64B84C39"/>
    <w:rsid w:val="64BB38A5"/>
    <w:rsid w:val="64CF38BA"/>
    <w:rsid w:val="64D26EA3"/>
    <w:rsid w:val="64D92E96"/>
    <w:rsid w:val="64E06328"/>
    <w:rsid w:val="651B7347"/>
    <w:rsid w:val="65267800"/>
    <w:rsid w:val="652D43BB"/>
    <w:rsid w:val="653370B0"/>
    <w:rsid w:val="65366619"/>
    <w:rsid w:val="653D7B1D"/>
    <w:rsid w:val="654518F8"/>
    <w:rsid w:val="65561066"/>
    <w:rsid w:val="65574A75"/>
    <w:rsid w:val="659D4743"/>
    <w:rsid w:val="65A176B2"/>
    <w:rsid w:val="65AC4488"/>
    <w:rsid w:val="65BD3D1D"/>
    <w:rsid w:val="65DB1D2A"/>
    <w:rsid w:val="65E21194"/>
    <w:rsid w:val="65F25106"/>
    <w:rsid w:val="65F5445B"/>
    <w:rsid w:val="65F54B58"/>
    <w:rsid w:val="65F55BE7"/>
    <w:rsid w:val="66014F90"/>
    <w:rsid w:val="66155CAD"/>
    <w:rsid w:val="66574913"/>
    <w:rsid w:val="66655CEC"/>
    <w:rsid w:val="66684C06"/>
    <w:rsid w:val="66763E9D"/>
    <w:rsid w:val="667B4088"/>
    <w:rsid w:val="669E5B71"/>
    <w:rsid w:val="66B02747"/>
    <w:rsid w:val="66BC6E65"/>
    <w:rsid w:val="66BF2665"/>
    <w:rsid w:val="66E42CD8"/>
    <w:rsid w:val="670958C6"/>
    <w:rsid w:val="670D0EB6"/>
    <w:rsid w:val="670F568E"/>
    <w:rsid w:val="671F1F09"/>
    <w:rsid w:val="6732696D"/>
    <w:rsid w:val="6739757D"/>
    <w:rsid w:val="67622615"/>
    <w:rsid w:val="676C37EE"/>
    <w:rsid w:val="677579BC"/>
    <w:rsid w:val="677958D0"/>
    <w:rsid w:val="6796553D"/>
    <w:rsid w:val="67A326CE"/>
    <w:rsid w:val="67C72B91"/>
    <w:rsid w:val="67E14704"/>
    <w:rsid w:val="67E61C31"/>
    <w:rsid w:val="67E80CD0"/>
    <w:rsid w:val="67FD6F7B"/>
    <w:rsid w:val="67FF0722"/>
    <w:rsid w:val="680A426E"/>
    <w:rsid w:val="682870FB"/>
    <w:rsid w:val="683269F0"/>
    <w:rsid w:val="685145CA"/>
    <w:rsid w:val="68834502"/>
    <w:rsid w:val="68A65675"/>
    <w:rsid w:val="68BF0DA9"/>
    <w:rsid w:val="68C4691C"/>
    <w:rsid w:val="68C5483B"/>
    <w:rsid w:val="68D45F2D"/>
    <w:rsid w:val="68E2440B"/>
    <w:rsid w:val="68F87123"/>
    <w:rsid w:val="691524F9"/>
    <w:rsid w:val="691D3922"/>
    <w:rsid w:val="69391AA5"/>
    <w:rsid w:val="693B41FE"/>
    <w:rsid w:val="69731BEA"/>
    <w:rsid w:val="699A387A"/>
    <w:rsid w:val="699D2889"/>
    <w:rsid w:val="699F7753"/>
    <w:rsid w:val="69A55B1C"/>
    <w:rsid w:val="69AE2C22"/>
    <w:rsid w:val="69B5029E"/>
    <w:rsid w:val="69BB6615"/>
    <w:rsid w:val="69D81A4D"/>
    <w:rsid w:val="69FB5B6B"/>
    <w:rsid w:val="6A085B2B"/>
    <w:rsid w:val="6A172833"/>
    <w:rsid w:val="6A1A27B8"/>
    <w:rsid w:val="6A1A6613"/>
    <w:rsid w:val="6A294057"/>
    <w:rsid w:val="6A5E7619"/>
    <w:rsid w:val="6A611E94"/>
    <w:rsid w:val="6A7277A1"/>
    <w:rsid w:val="6A7D079A"/>
    <w:rsid w:val="6A895F51"/>
    <w:rsid w:val="6A91760A"/>
    <w:rsid w:val="6AAF7D16"/>
    <w:rsid w:val="6ADF620E"/>
    <w:rsid w:val="6AE01BD1"/>
    <w:rsid w:val="6AE626AC"/>
    <w:rsid w:val="6AED4381"/>
    <w:rsid w:val="6B043EA1"/>
    <w:rsid w:val="6B054A97"/>
    <w:rsid w:val="6B20545A"/>
    <w:rsid w:val="6B405796"/>
    <w:rsid w:val="6B5520B0"/>
    <w:rsid w:val="6B610EFD"/>
    <w:rsid w:val="6B816776"/>
    <w:rsid w:val="6B816E33"/>
    <w:rsid w:val="6B8432E3"/>
    <w:rsid w:val="6B887395"/>
    <w:rsid w:val="6BB35127"/>
    <w:rsid w:val="6BC04E8F"/>
    <w:rsid w:val="6BC56001"/>
    <w:rsid w:val="6BCE135A"/>
    <w:rsid w:val="6BD93431"/>
    <w:rsid w:val="6BDB21B8"/>
    <w:rsid w:val="6C0511CF"/>
    <w:rsid w:val="6C10760F"/>
    <w:rsid w:val="6C1F50B5"/>
    <w:rsid w:val="6C230B9C"/>
    <w:rsid w:val="6C353187"/>
    <w:rsid w:val="6C5861B5"/>
    <w:rsid w:val="6C5F7BE7"/>
    <w:rsid w:val="6C702651"/>
    <w:rsid w:val="6C9914AD"/>
    <w:rsid w:val="6C9F0DE5"/>
    <w:rsid w:val="6CAB0A54"/>
    <w:rsid w:val="6CBA773A"/>
    <w:rsid w:val="6CBF0F1C"/>
    <w:rsid w:val="6CC64C12"/>
    <w:rsid w:val="6CD01F8D"/>
    <w:rsid w:val="6CE763E1"/>
    <w:rsid w:val="6CF8540C"/>
    <w:rsid w:val="6D2014FC"/>
    <w:rsid w:val="6D260D22"/>
    <w:rsid w:val="6D3B5B5D"/>
    <w:rsid w:val="6D514397"/>
    <w:rsid w:val="6D737216"/>
    <w:rsid w:val="6D780F7D"/>
    <w:rsid w:val="6D7F5BFB"/>
    <w:rsid w:val="6D8269C5"/>
    <w:rsid w:val="6D9819BD"/>
    <w:rsid w:val="6D982D3E"/>
    <w:rsid w:val="6DB0670D"/>
    <w:rsid w:val="6DE06071"/>
    <w:rsid w:val="6E0700D8"/>
    <w:rsid w:val="6E0F17B6"/>
    <w:rsid w:val="6E4E0B02"/>
    <w:rsid w:val="6E55366C"/>
    <w:rsid w:val="6E703248"/>
    <w:rsid w:val="6E835FCD"/>
    <w:rsid w:val="6E853AAE"/>
    <w:rsid w:val="6EA618F5"/>
    <w:rsid w:val="6EAA05AD"/>
    <w:rsid w:val="6EF13547"/>
    <w:rsid w:val="6F1A2E60"/>
    <w:rsid w:val="6F285E31"/>
    <w:rsid w:val="6F2A334D"/>
    <w:rsid w:val="6F2A435A"/>
    <w:rsid w:val="6F307C36"/>
    <w:rsid w:val="6F481423"/>
    <w:rsid w:val="6F497054"/>
    <w:rsid w:val="6F6616C4"/>
    <w:rsid w:val="6F6D6374"/>
    <w:rsid w:val="6F986AEB"/>
    <w:rsid w:val="6F991387"/>
    <w:rsid w:val="6FBD3BBF"/>
    <w:rsid w:val="6FC105BA"/>
    <w:rsid w:val="6FC815D9"/>
    <w:rsid w:val="6FCC795E"/>
    <w:rsid w:val="6FD05EF0"/>
    <w:rsid w:val="6FF86445"/>
    <w:rsid w:val="70077ABC"/>
    <w:rsid w:val="700D7F77"/>
    <w:rsid w:val="7016348A"/>
    <w:rsid w:val="7027728A"/>
    <w:rsid w:val="702C0C23"/>
    <w:rsid w:val="704074BA"/>
    <w:rsid w:val="704D4391"/>
    <w:rsid w:val="70757C7E"/>
    <w:rsid w:val="708C39AE"/>
    <w:rsid w:val="7092230C"/>
    <w:rsid w:val="70AB3C8F"/>
    <w:rsid w:val="70BA3C5B"/>
    <w:rsid w:val="70BD4B5D"/>
    <w:rsid w:val="70C5274C"/>
    <w:rsid w:val="70DD6C8D"/>
    <w:rsid w:val="70E01C4B"/>
    <w:rsid w:val="70E231B1"/>
    <w:rsid w:val="70E47835"/>
    <w:rsid w:val="70EC0B04"/>
    <w:rsid w:val="70F8767A"/>
    <w:rsid w:val="71162C72"/>
    <w:rsid w:val="7119749C"/>
    <w:rsid w:val="71397275"/>
    <w:rsid w:val="714C755E"/>
    <w:rsid w:val="718078EA"/>
    <w:rsid w:val="71876ACD"/>
    <w:rsid w:val="71962699"/>
    <w:rsid w:val="719D74F6"/>
    <w:rsid w:val="71ED267E"/>
    <w:rsid w:val="71F74018"/>
    <w:rsid w:val="720158B9"/>
    <w:rsid w:val="72454F81"/>
    <w:rsid w:val="72730565"/>
    <w:rsid w:val="72A161F4"/>
    <w:rsid w:val="72A55860"/>
    <w:rsid w:val="72B47D7A"/>
    <w:rsid w:val="72DB610A"/>
    <w:rsid w:val="72E108E7"/>
    <w:rsid w:val="72E651DB"/>
    <w:rsid w:val="72F96CB0"/>
    <w:rsid w:val="73126306"/>
    <w:rsid w:val="733E4B08"/>
    <w:rsid w:val="7352275A"/>
    <w:rsid w:val="73532CE5"/>
    <w:rsid w:val="7385397F"/>
    <w:rsid w:val="739E5A89"/>
    <w:rsid w:val="73A17D4A"/>
    <w:rsid w:val="73BD1B8D"/>
    <w:rsid w:val="73CA1714"/>
    <w:rsid w:val="73DD57C1"/>
    <w:rsid w:val="73EE6A58"/>
    <w:rsid w:val="740B1CFA"/>
    <w:rsid w:val="7425781C"/>
    <w:rsid w:val="7444789B"/>
    <w:rsid w:val="74542618"/>
    <w:rsid w:val="745D70B1"/>
    <w:rsid w:val="746513A7"/>
    <w:rsid w:val="747011E5"/>
    <w:rsid w:val="74844066"/>
    <w:rsid w:val="749334F7"/>
    <w:rsid w:val="74A54C22"/>
    <w:rsid w:val="74AA163C"/>
    <w:rsid w:val="74B40469"/>
    <w:rsid w:val="74B4049D"/>
    <w:rsid w:val="74B478DC"/>
    <w:rsid w:val="74BD6D53"/>
    <w:rsid w:val="74C47C4B"/>
    <w:rsid w:val="74D91571"/>
    <w:rsid w:val="74E50F76"/>
    <w:rsid w:val="74FA2880"/>
    <w:rsid w:val="752E03C5"/>
    <w:rsid w:val="75460C44"/>
    <w:rsid w:val="75483E1C"/>
    <w:rsid w:val="758B16E0"/>
    <w:rsid w:val="75924EE5"/>
    <w:rsid w:val="759376FD"/>
    <w:rsid w:val="759D6B91"/>
    <w:rsid w:val="75A155D2"/>
    <w:rsid w:val="75A35289"/>
    <w:rsid w:val="75DD3B83"/>
    <w:rsid w:val="75DD619C"/>
    <w:rsid w:val="75E87F7D"/>
    <w:rsid w:val="75F42B5C"/>
    <w:rsid w:val="75F775F4"/>
    <w:rsid w:val="760B1302"/>
    <w:rsid w:val="760B5C66"/>
    <w:rsid w:val="76287386"/>
    <w:rsid w:val="7634625D"/>
    <w:rsid w:val="764973AB"/>
    <w:rsid w:val="76527E8C"/>
    <w:rsid w:val="765511F0"/>
    <w:rsid w:val="766C1AD5"/>
    <w:rsid w:val="76766C85"/>
    <w:rsid w:val="767A306F"/>
    <w:rsid w:val="767B75B0"/>
    <w:rsid w:val="767D79F8"/>
    <w:rsid w:val="768112B9"/>
    <w:rsid w:val="768E6F7A"/>
    <w:rsid w:val="76984A3E"/>
    <w:rsid w:val="76BE7DBE"/>
    <w:rsid w:val="76CD50D0"/>
    <w:rsid w:val="76E5073C"/>
    <w:rsid w:val="77112FF2"/>
    <w:rsid w:val="771936EA"/>
    <w:rsid w:val="773D7394"/>
    <w:rsid w:val="774060A6"/>
    <w:rsid w:val="775B3615"/>
    <w:rsid w:val="776F65A6"/>
    <w:rsid w:val="7781174D"/>
    <w:rsid w:val="778C235D"/>
    <w:rsid w:val="7791148D"/>
    <w:rsid w:val="77AC3A55"/>
    <w:rsid w:val="77B74EB8"/>
    <w:rsid w:val="77BA5429"/>
    <w:rsid w:val="77C13371"/>
    <w:rsid w:val="77C6382D"/>
    <w:rsid w:val="77D91929"/>
    <w:rsid w:val="77E12391"/>
    <w:rsid w:val="77E26D1E"/>
    <w:rsid w:val="77E84313"/>
    <w:rsid w:val="77EC4D3F"/>
    <w:rsid w:val="77F67FDD"/>
    <w:rsid w:val="77FC3C79"/>
    <w:rsid w:val="7803238B"/>
    <w:rsid w:val="78073799"/>
    <w:rsid w:val="7821299C"/>
    <w:rsid w:val="782427D8"/>
    <w:rsid w:val="78280044"/>
    <w:rsid w:val="7831514A"/>
    <w:rsid w:val="7855170D"/>
    <w:rsid w:val="78767375"/>
    <w:rsid w:val="78A1551F"/>
    <w:rsid w:val="78D1403A"/>
    <w:rsid w:val="78D611C8"/>
    <w:rsid w:val="78D90D3C"/>
    <w:rsid w:val="793B4846"/>
    <w:rsid w:val="793C2872"/>
    <w:rsid w:val="7948022F"/>
    <w:rsid w:val="798017B9"/>
    <w:rsid w:val="79857B48"/>
    <w:rsid w:val="799732D0"/>
    <w:rsid w:val="79A711D4"/>
    <w:rsid w:val="79BE30B2"/>
    <w:rsid w:val="79CA50DF"/>
    <w:rsid w:val="79D733AD"/>
    <w:rsid w:val="79E437E1"/>
    <w:rsid w:val="79EB45EA"/>
    <w:rsid w:val="79ED3CDA"/>
    <w:rsid w:val="79F10FA0"/>
    <w:rsid w:val="79FA1D22"/>
    <w:rsid w:val="7A0653FD"/>
    <w:rsid w:val="7A0C2FC1"/>
    <w:rsid w:val="7A1F38DA"/>
    <w:rsid w:val="7A2E1215"/>
    <w:rsid w:val="7A352FB4"/>
    <w:rsid w:val="7A3A2362"/>
    <w:rsid w:val="7A5432FA"/>
    <w:rsid w:val="7A7B68B9"/>
    <w:rsid w:val="7AA9192D"/>
    <w:rsid w:val="7AB83901"/>
    <w:rsid w:val="7ABC194A"/>
    <w:rsid w:val="7AF20495"/>
    <w:rsid w:val="7AFB2478"/>
    <w:rsid w:val="7B022460"/>
    <w:rsid w:val="7B196B69"/>
    <w:rsid w:val="7B3F3442"/>
    <w:rsid w:val="7B536188"/>
    <w:rsid w:val="7B62386D"/>
    <w:rsid w:val="7B9948D7"/>
    <w:rsid w:val="7BAA65D8"/>
    <w:rsid w:val="7BB73209"/>
    <w:rsid w:val="7BC609F8"/>
    <w:rsid w:val="7BD010E6"/>
    <w:rsid w:val="7C240754"/>
    <w:rsid w:val="7C251A3B"/>
    <w:rsid w:val="7C435982"/>
    <w:rsid w:val="7CAD4FBB"/>
    <w:rsid w:val="7CAD76BA"/>
    <w:rsid w:val="7CB00E75"/>
    <w:rsid w:val="7CB01482"/>
    <w:rsid w:val="7CC07011"/>
    <w:rsid w:val="7CCD0222"/>
    <w:rsid w:val="7CDD5D49"/>
    <w:rsid w:val="7CE143F5"/>
    <w:rsid w:val="7CE273D0"/>
    <w:rsid w:val="7CEB4A67"/>
    <w:rsid w:val="7CF46B62"/>
    <w:rsid w:val="7CFC7201"/>
    <w:rsid w:val="7CFF666E"/>
    <w:rsid w:val="7D002FC0"/>
    <w:rsid w:val="7D256C3E"/>
    <w:rsid w:val="7D2654DE"/>
    <w:rsid w:val="7D317D33"/>
    <w:rsid w:val="7D4D4573"/>
    <w:rsid w:val="7D56283D"/>
    <w:rsid w:val="7D5A18A7"/>
    <w:rsid w:val="7D5A3349"/>
    <w:rsid w:val="7D670F2F"/>
    <w:rsid w:val="7D8B7520"/>
    <w:rsid w:val="7DA77283"/>
    <w:rsid w:val="7DB96F98"/>
    <w:rsid w:val="7DBD0078"/>
    <w:rsid w:val="7DC23B68"/>
    <w:rsid w:val="7DC9372F"/>
    <w:rsid w:val="7DF91771"/>
    <w:rsid w:val="7E013189"/>
    <w:rsid w:val="7E130E4E"/>
    <w:rsid w:val="7E2E4FED"/>
    <w:rsid w:val="7E4F396B"/>
    <w:rsid w:val="7E6D4B02"/>
    <w:rsid w:val="7E9153A7"/>
    <w:rsid w:val="7E927FC5"/>
    <w:rsid w:val="7E967C10"/>
    <w:rsid w:val="7ED607F9"/>
    <w:rsid w:val="7EDC3936"/>
    <w:rsid w:val="7EF26759"/>
    <w:rsid w:val="7EF51428"/>
    <w:rsid w:val="7F05337E"/>
    <w:rsid w:val="7F060E72"/>
    <w:rsid w:val="7F1272C4"/>
    <w:rsid w:val="7F267627"/>
    <w:rsid w:val="7F46467F"/>
    <w:rsid w:val="7F531E4A"/>
    <w:rsid w:val="7F6A1D73"/>
    <w:rsid w:val="7F7E78F8"/>
    <w:rsid w:val="7F9130A6"/>
    <w:rsid w:val="7FBC5818"/>
    <w:rsid w:val="7FEB42BB"/>
    <w:rsid w:val="7FEE61DB"/>
    <w:rsid w:val="7FF10FD4"/>
    <w:rsid w:val="DF2E59C2"/>
    <w:rsid w:val="FFEB7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62"/>
    <w:autoRedefine/>
    <w:qFormat/>
    <w:uiPriority w:val="0"/>
    <w:pPr>
      <w:spacing w:before="340" w:after="330" w:line="360" w:lineRule="auto"/>
      <w:jc w:val="center"/>
      <w:outlineLvl w:val="0"/>
    </w:pPr>
    <w:rPr>
      <w:kern w:val="44"/>
      <w:szCs w:val="44"/>
    </w:rPr>
  </w:style>
  <w:style w:type="paragraph" w:styleId="4">
    <w:name w:val="heading 2"/>
    <w:basedOn w:val="1"/>
    <w:next w:val="1"/>
    <w:link w:val="163"/>
    <w:autoRedefine/>
    <w:qFormat/>
    <w:uiPriority w:val="0"/>
    <w:pPr>
      <w:adjustRightInd w:val="0"/>
      <w:jc w:val="center"/>
      <w:textAlignment w:val="baseline"/>
      <w:outlineLvl w:val="1"/>
    </w:pPr>
    <w:rPr>
      <w:kern w:val="0"/>
      <w:sz w:val="24"/>
      <w:szCs w:val="20"/>
    </w:rPr>
  </w:style>
  <w:style w:type="paragraph" w:styleId="5">
    <w:name w:val="heading 3"/>
    <w:basedOn w:val="6"/>
    <w:next w:val="1"/>
    <w:link w:val="161"/>
    <w:autoRedefine/>
    <w:qFormat/>
    <w:uiPriority w:val="0"/>
    <w:pPr>
      <w:spacing w:before="260" w:after="260"/>
      <w:outlineLvl w:val="2"/>
    </w:pPr>
    <w:rPr>
      <w:rFonts w:hAnsi="宋体"/>
      <w:szCs w:val="32"/>
    </w:rPr>
  </w:style>
  <w:style w:type="paragraph" w:styleId="6">
    <w:name w:val="heading 4"/>
    <w:basedOn w:val="1"/>
    <w:next w:val="1"/>
    <w:link w:val="160"/>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164"/>
    <w:autoRedefine/>
    <w:qFormat/>
    <w:uiPriority w:val="0"/>
    <w:pPr>
      <w:keepNext/>
      <w:keepLines/>
      <w:spacing w:before="280" w:after="290" w:line="376" w:lineRule="auto"/>
      <w:outlineLvl w:val="4"/>
    </w:pPr>
    <w:rPr>
      <w:b/>
      <w:sz w:val="28"/>
      <w:szCs w:val="20"/>
    </w:rPr>
  </w:style>
  <w:style w:type="paragraph" w:styleId="11">
    <w:name w:val="heading 6"/>
    <w:basedOn w:val="1"/>
    <w:next w:val="8"/>
    <w:link w:val="166"/>
    <w:autoRedefine/>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8"/>
    <w:link w:val="167"/>
    <w:autoRedefine/>
    <w:qFormat/>
    <w:uiPriority w:val="0"/>
    <w:pPr>
      <w:keepNext/>
      <w:keepLines/>
      <w:spacing w:before="240" w:after="64" w:line="320" w:lineRule="auto"/>
      <w:outlineLvl w:val="6"/>
    </w:pPr>
    <w:rPr>
      <w:b/>
      <w:sz w:val="24"/>
      <w:szCs w:val="20"/>
    </w:rPr>
  </w:style>
  <w:style w:type="paragraph" w:styleId="13">
    <w:name w:val="heading 8"/>
    <w:basedOn w:val="1"/>
    <w:next w:val="8"/>
    <w:link w:val="168"/>
    <w:autoRedefine/>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8"/>
    <w:link w:val="169"/>
    <w:autoRedefine/>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styleId="8">
    <w:name w:val="Normal Indent"/>
    <w:basedOn w:val="1"/>
    <w:next w:val="9"/>
    <w:link w:val="165"/>
    <w:autoRedefine/>
    <w:qFormat/>
    <w:uiPriority w:val="0"/>
    <w:pPr>
      <w:ind w:firstLine="420"/>
    </w:pPr>
    <w:rPr>
      <w:szCs w:val="20"/>
    </w:rPr>
  </w:style>
  <w:style w:type="paragraph" w:styleId="9">
    <w:name w:val="Body Text"/>
    <w:basedOn w:val="1"/>
    <w:next w:val="10"/>
    <w:link w:val="159"/>
    <w:autoRedefine/>
    <w:qFormat/>
    <w:uiPriority w:val="0"/>
    <w:pPr>
      <w:spacing w:line="360" w:lineRule="auto"/>
    </w:pPr>
    <w:rPr>
      <w:b/>
      <w:bCs/>
      <w:sz w:val="24"/>
    </w:rPr>
  </w:style>
  <w:style w:type="paragraph" w:styleId="10">
    <w:name w:val="Body Text 2"/>
    <w:basedOn w:val="1"/>
    <w:link w:val="180"/>
    <w:autoRedefine/>
    <w:qFormat/>
    <w:uiPriority w:val="0"/>
    <w:pPr>
      <w:spacing w:line="360" w:lineRule="auto"/>
    </w:pPr>
    <w:rPr>
      <w:sz w:val="24"/>
    </w:rPr>
  </w:style>
  <w:style w:type="paragraph" w:styleId="15">
    <w:name w:val="toc 7"/>
    <w:basedOn w:val="1"/>
    <w:next w:val="1"/>
    <w:autoRedefine/>
    <w:semiHidden/>
    <w:qFormat/>
    <w:uiPriority w:val="0"/>
    <w:pPr>
      <w:ind w:left="1260"/>
      <w:jc w:val="left"/>
    </w:pPr>
    <w:rPr>
      <w:szCs w:val="21"/>
    </w:rPr>
  </w:style>
  <w:style w:type="paragraph" w:styleId="16">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7">
    <w:name w:val="List Bullet"/>
    <w:basedOn w:val="1"/>
    <w:autoRedefine/>
    <w:qFormat/>
    <w:uiPriority w:val="0"/>
    <w:pPr>
      <w:numPr>
        <w:ilvl w:val="0"/>
        <w:numId w:val="1"/>
      </w:numPr>
    </w:pPr>
    <w:rPr>
      <w:szCs w:val="20"/>
    </w:rPr>
  </w:style>
  <w:style w:type="paragraph" w:styleId="18">
    <w:name w:val="Document Map"/>
    <w:basedOn w:val="1"/>
    <w:autoRedefine/>
    <w:semiHidden/>
    <w:qFormat/>
    <w:uiPriority w:val="0"/>
    <w:pPr>
      <w:shd w:val="clear" w:color="auto" w:fill="000080"/>
    </w:pPr>
  </w:style>
  <w:style w:type="paragraph" w:styleId="19">
    <w:name w:val="annotation text"/>
    <w:basedOn w:val="1"/>
    <w:link w:val="170"/>
    <w:autoRedefine/>
    <w:semiHidden/>
    <w:qFormat/>
    <w:uiPriority w:val="99"/>
    <w:pPr>
      <w:autoSpaceDE w:val="0"/>
      <w:autoSpaceDN w:val="0"/>
      <w:adjustRightInd w:val="0"/>
      <w:jc w:val="left"/>
      <w:textAlignment w:val="baseline"/>
    </w:pPr>
    <w:rPr>
      <w:rFonts w:ascii="宋体"/>
      <w:kern w:val="0"/>
      <w:sz w:val="34"/>
      <w:szCs w:val="20"/>
    </w:rPr>
  </w:style>
  <w:style w:type="paragraph" w:styleId="20">
    <w:name w:val="Body Text 3"/>
    <w:basedOn w:val="1"/>
    <w:link w:val="171"/>
    <w:autoRedefine/>
    <w:qFormat/>
    <w:uiPriority w:val="0"/>
    <w:pPr>
      <w:spacing w:after="120"/>
    </w:pPr>
    <w:rPr>
      <w:sz w:val="16"/>
      <w:szCs w:val="16"/>
    </w:rPr>
  </w:style>
  <w:style w:type="paragraph" w:styleId="21">
    <w:name w:val="Body Text Indent"/>
    <w:basedOn w:val="1"/>
    <w:next w:val="22"/>
    <w:link w:val="172"/>
    <w:autoRedefine/>
    <w:qFormat/>
    <w:uiPriority w:val="0"/>
    <w:pPr>
      <w:spacing w:line="360" w:lineRule="auto"/>
      <w:ind w:firstLine="420" w:firstLineChars="200"/>
    </w:pPr>
  </w:style>
  <w:style w:type="paragraph" w:styleId="22">
    <w:name w:val="envelope return"/>
    <w:basedOn w:val="1"/>
    <w:autoRedefine/>
    <w:unhideWhenUsed/>
    <w:qFormat/>
    <w:uiPriority w:val="99"/>
    <w:pPr>
      <w:snapToGrid w:val="0"/>
    </w:pPr>
    <w:rPr>
      <w:rFonts w:ascii="Arial" w:hAnsi="Arial"/>
    </w:rPr>
  </w:style>
  <w:style w:type="paragraph" w:styleId="23">
    <w:name w:val="Block Text"/>
    <w:basedOn w:val="1"/>
    <w:autoRedefine/>
    <w:qFormat/>
    <w:uiPriority w:val="99"/>
    <w:pPr>
      <w:ind w:left="900" w:right="-180" w:hanging="900"/>
    </w:pPr>
    <w:rPr>
      <w:rFonts w:ascii="Arial" w:hAnsi="Arial" w:cs="Arial"/>
      <w:color w:val="000000"/>
    </w:rPr>
  </w:style>
  <w:style w:type="paragraph" w:styleId="24">
    <w:name w:val="toc 5"/>
    <w:basedOn w:val="1"/>
    <w:next w:val="1"/>
    <w:autoRedefine/>
    <w:semiHidden/>
    <w:qFormat/>
    <w:uiPriority w:val="0"/>
    <w:pPr>
      <w:ind w:left="840"/>
      <w:jc w:val="left"/>
    </w:pPr>
    <w:rPr>
      <w:szCs w:val="21"/>
    </w:rPr>
  </w:style>
  <w:style w:type="paragraph" w:styleId="25">
    <w:name w:val="toc 3"/>
    <w:basedOn w:val="1"/>
    <w:next w:val="1"/>
    <w:autoRedefine/>
    <w:semiHidden/>
    <w:qFormat/>
    <w:uiPriority w:val="0"/>
    <w:pPr>
      <w:ind w:left="420"/>
      <w:jc w:val="left"/>
    </w:pPr>
    <w:rPr>
      <w:i/>
      <w:iCs/>
    </w:rPr>
  </w:style>
  <w:style w:type="paragraph" w:styleId="26">
    <w:name w:val="Plain Text"/>
    <w:basedOn w:val="1"/>
    <w:link w:val="173"/>
    <w:autoRedefine/>
    <w:qFormat/>
    <w:uiPriority w:val="0"/>
    <w:rPr>
      <w:rFonts w:ascii="宋体" w:hAnsi="Courier New"/>
      <w:szCs w:val="20"/>
    </w:rPr>
  </w:style>
  <w:style w:type="paragraph" w:styleId="27">
    <w:name w:val="toc 8"/>
    <w:basedOn w:val="1"/>
    <w:next w:val="1"/>
    <w:autoRedefine/>
    <w:semiHidden/>
    <w:qFormat/>
    <w:uiPriority w:val="0"/>
    <w:pPr>
      <w:ind w:left="1470"/>
      <w:jc w:val="left"/>
    </w:pPr>
    <w:rPr>
      <w:szCs w:val="21"/>
    </w:rPr>
  </w:style>
  <w:style w:type="paragraph" w:styleId="28">
    <w:name w:val="Date"/>
    <w:basedOn w:val="1"/>
    <w:next w:val="1"/>
    <w:link w:val="174"/>
    <w:autoRedefine/>
    <w:qFormat/>
    <w:uiPriority w:val="0"/>
    <w:rPr>
      <w:rFonts w:ascii="宋体" w:hAnsi="Courier New"/>
      <w:sz w:val="32"/>
      <w:szCs w:val="20"/>
    </w:rPr>
  </w:style>
  <w:style w:type="paragraph" w:styleId="29">
    <w:name w:val="Body Text Indent 2"/>
    <w:basedOn w:val="1"/>
    <w:next w:val="1"/>
    <w:link w:val="175"/>
    <w:autoRedefine/>
    <w:qFormat/>
    <w:uiPriority w:val="0"/>
    <w:pPr>
      <w:spacing w:beforeLines="50" w:afterLines="50" w:line="120" w:lineRule="auto"/>
      <w:ind w:firstLine="840" w:firstLineChars="400"/>
      <w:jc w:val="left"/>
    </w:pPr>
    <w:rPr>
      <w:rFonts w:ascii="宋体" w:hAnsi="宋体"/>
    </w:rPr>
  </w:style>
  <w:style w:type="paragraph" w:styleId="30">
    <w:name w:val="Balloon Text"/>
    <w:basedOn w:val="1"/>
    <w:link w:val="176"/>
    <w:autoRedefine/>
    <w:semiHidden/>
    <w:qFormat/>
    <w:uiPriority w:val="0"/>
    <w:rPr>
      <w:sz w:val="18"/>
      <w:szCs w:val="18"/>
    </w:rPr>
  </w:style>
  <w:style w:type="paragraph" w:styleId="31">
    <w:name w:val="footer"/>
    <w:basedOn w:val="1"/>
    <w:link w:val="177"/>
    <w:autoRedefine/>
    <w:qFormat/>
    <w:uiPriority w:val="0"/>
    <w:pPr>
      <w:tabs>
        <w:tab w:val="center" w:pos="4153"/>
        <w:tab w:val="right" w:pos="8306"/>
      </w:tabs>
      <w:snapToGrid w:val="0"/>
      <w:jc w:val="left"/>
    </w:pPr>
    <w:rPr>
      <w:sz w:val="18"/>
      <w:szCs w:val="18"/>
    </w:rPr>
  </w:style>
  <w:style w:type="paragraph" w:styleId="32">
    <w:name w:val="header"/>
    <w:basedOn w:val="1"/>
    <w:link w:val="178"/>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semiHidden/>
    <w:qFormat/>
    <w:uiPriority w:val="0"/>
    <w:pPr>
      <w:spacing w:before="120" w:after="120"/>
      <w:jc w:val="left"/>
    </w:pPr>
    <w:rPr>
      <w:b/>
      <w:bCs/>
      <w:caps/>
    </w:rPr>
  </w:style>
  <w:style w:type="paragraph" w:styleId="34">
    <w:name w:val="toc 4"/>
    <w:basedOn w:val="1"/>
    <w:next w:val="1"/>
    <w:autoRedefine/>
    <w:semiHidden/>
    <w:qFormat/>
    <w:uiPriority w:val="0"/>
    <w:pPr>
      <w:ind w:left="630"/>
      <w:jc w:val="left"/>
    </w:pPr>
    <w:rPr>
      <w:szCs w:val="21"/>
    </w:rPr>
  </w:style>
  <w:style w:type="paragraph" w:styleId="35">
    <w:name w:val="Subtitle"/>
    <w:basedOn w:val="1"/>
    <w:next w:val="1"/>
    <w:qFormat/>
    <w:uiPriority w:val="11"/>
    <w:pPr>
      <w:spacing w:line="312" w:lineRule="auto"/>
      <w:jc w:val="left"/>
      <w:outlineLvl w:val="1"/>
    </w:pPr>
    <w:rPr>
      <w:bCs/>
      <w:kern w:val="28"/>
      <w:szCs w:val="32"/>
    </w:rPr>
  </w:style>
  <w:style w:type="paragraph" w:styleId="36">
    <w:name w:val="toc 6"/>
    <w:basedOn w:val="1"/>
    <w:next w:val="1"/>
    <w:autoRedefine/>
    <w:semiHidden/>
    <w:qFormat/>
    <w:uiPriority w:val="0"/>
    <w:pPr>
      <w:ind w:left="1050"/>
      <w:jc w:val="left"/>
    </w:pPr>
    <w:rPr>
      <w:szCs w:val="21"/>
    </w:rPr>
  </w:style>
  <w:style w:type="paragraph" w:styleId="37">
    <w:name w:val="Body Text Indent 3"/>
    <w:basedOn w:val="1"/>
    <w:link w:val="179"/>
    <w:autoRedefine/>
    <w:qFormat/>
    <w:uiPriority w:val="0"/>
    <w:pPr>
      <w:spacing w:line="360" w:lineRule="auto"/>
      <w:ind w:firstLine="482" w:firstLineChars="200"/>
    </w:pPr>
    <w:rPr>
      <w:rFonts w:ascii="宋体"/>
      <w:b/>
      <w:bCs/>
      <w:sz w:val="24"/>
    </w:rPr>
  </w:style>
  <w:style w:type="paragraph" w:styleId="38">
    <w:name w:val="toc 2"/>
    <w:basedOn w:val="1"/>
    <w:next w:val="1"/>
    <w:autoRedefine/>
    <w:semiHidden/>
    <w:qFormat/>
    <w:uiPriority w:val="0"/>
    <w:pPr>
      <w:tabs>
        <w:tab w:val="right" w:leader="dot" w:pos="8296"/>
      </w:tabs>
      <w:ind w:left="210"/>
      <w:jc w:val="left"/>
    </w:pPr>
    <w:rPr>
      <w:smallCaps/>
    </w:rPr>
  </w:style>
  <w:style w:type="paragraph" w:styleId="39">
    <w:name w:val="toc 9"/>
    <w:basedOn w:val="1"/>
    <w:next w:val="1"/>
    <w:autoRedefine/>
    <w:semiHidden/>
    <w:qFormat/>
    <w:uiPriority w:val="0"/>
    <w:pPr>
      <w:ind w:left="1680"/>
      <w:jc w:val="left"/>
    </w:pPr>
    <w:rPr>
      <w:szCs w:val="21"/>
    </w:rPr>
  </w:style>
  <w:style w:type="paragraph" w:styleId="40">
    <w:name w:val="HTML Preformatted"/>
    <w:basedOn w:val="1"/>
    <w:link w:val="1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1">
    <w:name w:val="Normal (Web)"/>
    <w:basedOn w:val="1"/>
    <w:autoRedefine/>
    <w:qFormat/>
    <w:uiPriority w:val="99"/>
    <w:pPr>
      <w:spacing w:beforeAutospacing="1" w:afterAutospacing="1"/>
      <w:jc w:val="left"/>
    </w:pPr>
    <w:rPr>
      <w:kern w:val="0"/>
      <w:sz w:val="24"/>
    </w:rPr>
  </w:style>
  <w:style w:type="paragraph" w:styleId="42">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3">
    <w:name w:val="Title"/>
    <w:basedOn w:val="1"/>
    <w:next w:val="1"/>
    <w:link w:val="182"/>
    <w:autoRedefine/>
    <w:qFormat/>
    <w:uiPriority w:val="0"/>
    <w:pPr>
      <w:spacing w:before="240" w:after="60"/>
      <w:jc w:val="center"/>
      <w:outlineLvl w:val="0"/>
    </w:pPr>
    <w:rPr>
      <w:rFonts w:ascii="Arial" w:hAnsi="Arial" w:eastAsia="隶书" w:cs="Arial"/>
      <w:b/>
      <w:bCs/>
      <w:sz w:val="32"/>
      <w:szCs w:val="32"/>
    </w:rPr>
  </w:style>
  <w:style w:type="paragraph" w:styleId="44">
    <w:name w:val="annotation subject"/>
    <w:basedOn w:val="19"/>
    <w:next w:val="19"/>
    <w:link w:val="183"/>
    <w:autoRedefine/>
    <w:qFormat/>
    <w:uiPriority w:val="0"/>
    <w:pPr>
      <w:autoSpaceDE/>
      <w:autoSpaceDN/>
      <w:adjustRightInd/>
      <w:textAlignment w:val="auto"/>
    </w:pPr>
  </w:style>
  <w:style w:type="paragraph" w:styleId="45">
    <w:name w:val="Body Text First Indent"/>
    <w:basedOn w:val="9"/>
    <w:link w:val="184"/>
    <w:autoRedefine/>
    <w:qFormat/>
    <w:uiPriority w:val="0"/>
    <w:pPr>
      <w:spacing w:after="120" w:line="240" w:lineRule="auto"/>
      <w:ind w:firstLine="420" w:firstLineChars="100"/>
    </w:pPr>
    <w:rPr>
      <w:sz w:val="21"/>
    </w:rPr>
  </w:style>
  <w:style w:type="paragraph" w:styleId="46">
    <w:name w:val="Body Text First Indent 2"/>
    <w:basedOn w:val="21"/>
    <w:next w:val="1"/>
    <w:autoRedefine/>
    <w:unhideWhenUsed/>
    <w:qFormat/>
    <w:uiPriority w:val="99"/>
  </w:style>
  <w:style w:type="table" w:styleId="48">
    <w:name w:val="Table Grid"/>
    <w:basedOn w:val="4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page number"/>
    <w:autoRedefine/>
    <w:qFormat/>
    <w:uiPriority w:val="0"/>
  </w:style>
  <w:style w:type="character" w:styleId="52">
    <w:name w:val="FollowedHyperlink"/>
    <w:autoRedefine/>
    <w:qFormat/>
    <w:uiPriority w:val="0"/>
    <w:rPr>
      <w:rFonts w:hint="eastAsia" w:ascii="宋体" w:hAnsi="宋体" w:eastAsia="宋体" w:cs="宋体"/>
      <w:color w:val="0031C1"/>
      <w:sz w:val="18"/>
      <w:szCs w:val="18"/>
      <w:u w:val="none"/>
    </w:rPr>
  </w:style>
  <w:style w:type="character" w:styleId="53">
    <w:name w:val="Emphasis"/>
    <w:autoRedefine/>
    <w:qFormat/>
    <w:uiPriority w:val="0"/>
  </w:style>
  <w:style w:type="character" w:styleId="54">
    <w:name w:val="Hyperlink"/>
    <w:autoRedefine/>
    <w:qFormat/>
    <w:uiPriority w:val="0"/>
    <w:rPr>
      <w:rFonts w:hint="eastAsia" w:ascii="宋体" w:hAnsi="宋体" w:eastAsia="宋体" w:cs="宋体"/>
      <w:color w:val="0031C1"/>
      <w:sz w:val="18"/>
      <w:szCs w:val="18"/>
      <w:u w:val="none"/>
    </w:rPr>
  </w:style>
  <w:style w:type="character" w:styleId="55">
    <w:name w:val="annotation reference"/>
    <w:basedOn w:val="49"/>
    <w:autoRedefine/>
    <w:qFormat/>
    <w:uiPriority w:val="99"/>
    <w:rPr>
      <w:sz w:val="21"/>
      <w:szCs w:val="21"/>
    </w:rPr>
  </w:style>
  <w:style w:type="paragraph" w:customStyle="1" w:styleId="56">
    <w:name w:val="Default"/>
    <w:autoRedefine/>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57">
    <w:name w:val="样式 首行缩进:  2 字符"/>
    <w:qFormat/>
    <w:uiPriority w:val="0"/>
    <w:pPr>
      <w:widowControl w:val="0"/>
      <w:spacing w:line="360" w:lineRule="auto"/>
      <w:ind w:firstLine="480" w:firstLineChars="200"/>
      <w:jc w:val="both"/>
    </w:pPr>
    <w:rPr>
      <w:rFonts w:ascii="Arial" w:hAnsi="Arial" w:eastAsia="宋体" w:cs="宋体"/>
      <w:kern w:val="2"/>
      <w:sz w:val="28"/>
      <w:szCs w:val="28"/>
      <w:lang w:val="en-US" w:eastAsia="zh-CN" w:bidi="ar-SA"/>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表格文字"/>
    <w:basedOn w:val="1"/>
    <w:next w:val="9"/>
    <w:autoRedefine/>
    <w:qFormat/>
    <w:uiPriority w:val="0"/>
    <w:pPr>
      <w:spacing w:before="25" w:after="25"/>
      <w:jc w:val="left"/>
    </w:pPr>
    <w:rPr>
      <w:bCs/>
      <w:spacing w:val="10"/>
      <w:kern w:val="0"/>
      <w:sz w:val="24"/>
    </w:rPr>
  </w:style>
  <w:style w:type="paragraph" w:customStyle="1" w:styleId="60">
    <w:name w:val="首行缩进"/>
    <w:basedOn w:val="1"/>
    <w:autoRedefine/>
    <w:qFormat/>
    <w:uiPriority w:val="0"/>
    <w:pPr>
      <w:spacing w:line="360" w:lineRule="auto"/>
      <w:ind w:firstLine="480" w:firstLineChars="200"/>
      <w:jc w:val="left"/>
    </w:pPr>
    <w:rPr>
      <w:rFonts w:ascii="宋体" w:hAnsi="宋体"/>
      <w:sz w:val="24"/>
    </w:rPr>
  </w:style>
  <w:style w:type="paragraph" w:customStyle="1" w:styleId="61">
    <w:name w:val="缩进正文"/>
    <w:basedOn w:val="1"/>
    <w:link w:val="203"/>
    <w:autoRedefine/>
    <w:qFormat/>
    <w:uiPriority w:val="0"/>
    <w:pPr>
      <w:ind w:firstLine="560" w:firstLineChars="200"/>
    </w:pPr>
    <w:rPr>
      <w:rFonts w:eastAsia="仿宋_GB2312" w:cs="宋体"/>
      <w:sz w:val="28"/>
      <w:szCs w:val="20"/>
    </w:rPr>
  </w:style>
  <w:style w:type="paragraph" w:customStyle="1" w:styleId="62">
    <w:name w:val="USE 1"/>
    <w:basedOn w:val="1"/>
    <w:autoRedefine/>
    <w:qFormat/>
    <w:uiPriority w:val="0"/>
    <w:pPr>
      <w:spacing w:line="200" w:lineRule="atLeast"/>
      <w:jc w:val="left"/>
    </w:pPr>
    <w:rPr>
      <w:rFonts w:ascii="宋体" w:hAnsi="宋体"/>
      <w:b/>
      <w:sz w:val="24"/>
      <w:szCs w:val="28"/>
    </w:rPr>
  </w:style>
  <w:style w:type="paragraph" w:customStyle="1" w:styleId="63">
    <w:name w:val="Z-符号层进"/>
    <w:basedOn w:val="1"/>
    <w:autoRedefine/>
    <w:qFormat/>
    <w:uiPriority w:val="0"/>
    <w:pPr>
      <w:widowControl/>
      <w:tabs>
        <w:tab w:val="left" w:pos="360"/>
        <w:tab w:val="left" w:pos="880"/>
      </w:tabs>
      <w:spacing w:line="360" w:lineRule="auto"/>
      <w:ind w:left="360" w:hanging="360" w:hangingChars="200"/>
      <w:jc w:val="left"/>
    </w:pPr>
    <w:rPr>
      <w:kern w:val="0"/>
      <w:sz w:val="24"/>
      <w:szCs w:val="22"/>
      <w:lang w:bidi="en-US"/>
    </w:rPr>
  </w:style>
  <w:style w:type="paragraph" w:customStyle="1" w:styleId="64">
    <w:name w:val="--编号内缩进"/>
    <w:basedOn w:val="1"/>
    <w:autoRedefine/>
    <w:qFormat/>
    <w:uiPriority w:val="0"/>
    <w:pPr>
      <w:spacing w:line="360" w:lineRule="auto"/>
      <w:ind w:left="420" w:firstLine="200" w:firstLineChars="200"/>
    </w:pPr>
    <w:rPr>
      <w:szCs w:val="21"/>
    </w:rPr>
  </w:style>
  <w:style w:type="paragraph" w:customStyle="1" w:styleId="65">
    <w:name w:val="qw"/>
    <w:autoRedefine/>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66">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67">
    <w:name w:val="（符号）三标题1.1"/>
    <w:basedOn w:val="1"/>
    <w:autoRedefine/>
    <w:qFormat/>
    <w:uiPriority w:val="0"/>
    <w:pPr>
      <w:numPr>
        <w:ilvl w:val="1"/>
        <w:numId w:val="2"/>
      </w:numPr>
    </w:pPr>
  </w:style>
  <w:style w:type="paragraph" w:customStyle="1" w:styleId="68">
    <w:name w:val="修订1"/>
    <w:autoRedefine/>
    <w:semiHidden/>
    <w:qFormat/>
    <w:uiPriority w:val="99"/>
    <w:rPr>
      <w:rFonts w:ascii="Calibri" w:hAnsi="Calibri" w:eastAsia="宋体" w:cs="Times New Roman"/>
      <w:kern w:val="2"/>
      <w:sz w:val="21"/>
      <w:szCs w:val="24"/>
      <w:lang w:val="en-US" w:eastAsia="zh-CN" w:bidi="ar-SA"/>
    </w:rPr>
  </w:style>
  <w:style w:type="paragraph" w:customStyle="1" w:styleId="69">
    <w:name w:val="姜文清定义的正文"/>
    <w:basedOn w:val="1"/>
    <w:autoRedefine/>
    <w:qFormat/>
    <w:uiPriority w:val="0"/>
    <w:pPr>
      <w:spacing w:line="240" w:lineRule="atLeast"/>
      <w:ind w:firstLine="567"/>
    </w:pPr>
    <w:rPr>
      <w:szCs w:val="20"/>
    </w:rPr>
  </w:style>
  <w:style w:type="paragraph" w:customStyle="1" w:styleId="70">
    <w:name w:val="缺省文本"/>
    <w:basedOn w:val="1"/>
    <w:autoRedefine/>
    <w:qFormat/>
    <w:uiPriority w:val="0"/>
    <w:pPr>
      <w:autoSpaceDE w:val="0"/>
      <w:autoSpaceDN w:val="0"/>
      <w:adjustRightInd w:val="0"/>
      <w:jc w:val="left"/>
    </w:pPr>
    <w:rPr>
      <w:kern w:val="0"/>
    </w:rPr>
  </w:style>
  <w:style w:type="paragraph" w:customStyle="1" w:styleId="71">
    <w:name w:val="p0"/>
    <w:basedOn w:val="1"/>
    <w:autoRedefine/>
    <w:qFormat/>
    <w:uiPriority w:val="0"/>
    <w:pPr>
      <w:widowControl/>
    </w:pPr>
    <w:rPr>
      <w:rFonts w:ascii="宋体" w:hAnsi="宋体"/>
      <w:kern w:val="0"/>
      <w:szCs w:val="21"/>
    </w:rPr>
  </w:style>
  <w:style w:type="paragraph" w:customStyle="1" w:styleId="72">
    <w:name w:val="保留正文"/>
    <w:basedOn w:val="9"/>
    <w:autoRedefine/>
    <w:qFormat/>
    <w:uiPriority w:val="0"/>
    <w:pPr>
      <w:keepNext/>
      <w:tabs>
        <w:tab w:val="left" w:pos="562"/>
        <w:tab w:val="left" w:pos="3372"/>
        <w:tab w:val="left" w:pos="3653"/>
      </w:tabs>
      <w:spacing w:after="160"/>
    </w:pPr>
    <w:rPr>
      <w:sz w:val="21"/>
    </w:rPr>
  </w:style>
  <w:style w:type="paragraph" w:customStyle="1" w:styleId="73">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paragraph" w:customStyle="1" w:styleId="74">
    <w:name w:val="WW-正文缩进"/>
    <w:basedOn w:val="1"/>
    <w:autoRedefine/>
    <w:qFormat/>
    <w:uiPriority w:val="2"/>
    <w:pPr>
      <w:suppressAutoHyphens/>
      <w:ind w:firstLine="420"/>
    </w:pPr>
    <w:rPr>
      <w:kern w:val="1"/>
      <w:sz w:val="28"/>
    </w:rPr>
  </w:style>
  <w:style w:type="paragraph" w:customStyle="1" w:styleId="75">
    <w:name w:val="自定义正文"/>
    <w:basedOn w:val="1"/>
    <w:autoRedefine/>
    <w:qFormat/>
    <w:uiPriority w:val="0"/>
    <w:pPr>
      <w:spacing w:afterLines="50"/>
      <w:ind w:left="600" w:leftChars="600"/>
    </w:pPr>
  </w:style>
  <w:style w:type="paragraph" w:customStyle="1" w:styleId="76">
    <w:name w:val="1111111111111"/>
    <w:basedOn w:val="1"/>
    <w:autoRedefine/>
    <w:qFormat/>
    <w:uiPriority w:val="0"/>
    <w:pPr>
      <w:numPr>
        <w:ilvl w:val="0"/>
        <w:numId w:val="2"/>
      </w:numPr>
    </w:pPr>
  </w:style>
  <w:style w:type="paragraph" w:customStyle="1" w:styleId="77">
    <w:name w:val="Table Paragraph"/>
    <w:basedOn w:val="1"/>
    <w:autoRedefine/>
    <w:qFormat/>
    <w:uiPriority w:val="99"/>
    <w:pPr>
      <w:autoSpaceDE w:val="0"/>
      <w:autoSpaceDN w:val="0"/>
      <w:adjustRightInd w:val="0"/>
      <w:jc w:val="left"/>
    </w:pPr>
    <w:rPr>
      <w:rFonts w:ascii="宋体" w:hAnsi="宋体" w:cs="宋体"/>
      <w:kern w:val="0"/>
      <w:sz w:val="24"/>
    </w:rPr>
  </w:style>
  <w:style w:type="paragraph" w:customStyle="1" w:styleId="78">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79">
    <w:name w:val="列出段落1"/>
    <w:basedOn w:val="1"/>
    <w:autoRedefine/>
    <w:qFormat/>
    <w:uiPriority w:val="0"/>
    <w:pPr>
      <w:ind w:firstLine="420" w:firstLineChars="200"/>
    </w:pPr>
    <w:rPr>
      <w:rFonts w:cs="Calibri"/>
      <w:szCs w:val="21"/>
    </w:rPr>
  </w:style>
  <w:style w:type="paragraph" w:customStyle="1" w:styleId="80">
    <w:name w:val="_Style 73"/>
    <w:basedOn w:val="1"/>
    <w:autoRedefine/>
    <w:qFormat/>
    <w:uiPriority w:val="0"/>
    <w:pPr>
      <w:ind w:firstLine="420" w:firstLineChars="200"/>
    </w:pPr>
    <w:rPr>
      <w:szCs w:val="22"/>
    </w:rPr>
  </w:style>
  <w:style w:type="paragraph" w:customStyle="1" w:styleId="81">
    <w:name w:val="产品描述"/>
    <w:autoRedefine/>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82">
    <w:name w:val="Char1"/>
    <w:basedOn w:val="1"/>
    <w:autoRedefine/>
    <w:qFormat/>
    <w:uiPriority w:val="0"/>
    <w:pPr>
      <w:jc w:val="left"/>
    </w:pPr>
    <w:rPr>
      <w:rFonts w:ascii="Tahoma" w:hAnsi="Tahoma"/>
      <w:sz w:val="24"/>
      <w:szCs w:val="20"/>
    </w:rPr>
  </w:style>
  <w:style w:type="paragraph" w:customStyle="1" w:styleId="83">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84">
    <w:name w:val="--规划-小标题"/>
    <w:basedOn w:val="1"/>
    <w:next w:val="85"/>
    <w:autoRedefine/>
    <w:qFormat/>
    <w:uiPriority w:val="0"/>
    <w:pPr>
      <w:keepNext/>
      <w:keepLines/>
      <w:spacing w:line="360" w:lineRule="auto"/>
      <w:outlineLvl w:val="4"/>
    </w:pPr>
    <w:rPr>
      <w:rFonts w:eastAsia="黑体"/>
    </w:rPr>
  </w:style>
  <w:style w:type="paragraph" w:customStyle="1" w:styleId="85">
    <w:name w:val="--规划正文"/>
    <w:basedOn w:val="1"/>
    <w:autoRedefine/>
    <w:qFormat/>
    <w:uiPriority w:val="0"/>
    <w:pPr>
      <w:spacing w:line="360" w:lineRule="auto"/>
      <w:ind w:firstLine="200" w:firstLineChars="200"/>
    </w:pPr>
    <w:rPr>
      <w:szCs w:val="20"/>
    </w:rPr>
  </w:style>
  <w:style w:type="paragraph" w:customStyle="1" w:styleId="86">
    <w:name w:val="样式3"/>
    <w:basedOn w:val="3"/>
    <w:autoRedefine/>
    <w:qFormat/>
    <w:uiPriority w:val="0"/>
    <w:pPr>
      <w:numPr>
        <w:ilvl w:val="0"/>
        <w:numId w:val="3"/>
      </w:numPr>
      <w:spacing w:before="240" w:after="240" w:line="480" w:lineRule="auto"/>
      <w:ind w:right="210" w:rightChars="100"/>
      <w:jc w:val="left"/>
    </w:pPr>
    <w:rPr>
      <w:sz w:val="32"/>
    </w:rPr>
  </w:style>
  <w:style w:type="paragraph" w:customStyle="1" w:styleId="87">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88">
    <w:name w:val="样式 标题 2 + 段前: 13 磅 段后: 13 磅 行距: 单倍行距"/>
    <w:basedOn w:val="4"/>
    <w:autoRedefine/>
    <w:qFormat/>
    <w:uiPriority w:val="0"/>
    <w:pPr>
      <w:adjustRightInd/>
      <w:jc w:val="both"/>
      <w:textAlignment w:val="auto"/>
    </w:pPr>
    <w:rPr>
      <w:rFonts w:ascii="Cambria" w:hAnsi="Cambria" w:cs="宋体"/>
      <w:kern w:val="2"/>
      <w:sz w:val="32"/>
    </w:rPr>
  </w:style>
  <w:style w:type="paragraph" w:customStyle="1" w:styleId="89">
    <w:name w:val="修订3"/>
    <w:autoRedefine/>
    <w:semiHidden/>
    <w:qFormat/>
    <w:uiPriority w:val="99"/>
    <w:rPr>
      <w:rFonts w:ascii="Calibri" w:hAnsi="Calibri" w:eastAsia="宋体" w:cs="Times New Roman"/>
      <w:kern w:val="2"/>
      <w:sz w:val="21"/>
      <w:szCs w:val="24"/>
      <w:lang w:val="en-US" w:eastAsia="zh-CN" w:bidi="ar-SA"/>
    </w:rPr>
  </w:style>
  <w:style w:type="paragraph" w:customStyle="1" w:styleId="90">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91">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92">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93">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94">
    <w:name w:val="Char Char"/>
    <w:basedOn w:val="1"/>
    <w:autoRedefine/>
    <w:qFormat/>
    <w:uiPriority w:val="0"/>
    <w:rPr>
      <w:rFonts w:ascii="Tahoma" w:hAnsi="Tahoma"/>
      <w:sz w:val="24"/>
      <w:szCs w:val="20"/>
    </w:rPr>
  </w:style>
  <w:style w:type="paragraph" w:customStyle="1" w:styleId="95">
    <w:name w:val="Normal Paragraph"/>
    <w:basedOn w:val="1"/>
    <w:autoRedefine/>
    <w:qFormat/>
    <w:uiPriority w:val="0"/>
    <w:pPr>
      <w:widowControl/>
      <w:spacing w:before="120" w:line="360" w:lineRule="auto"/>
      <w:ind w:firstLine="425"/>
    </w:pPr>
    <w:rPr>
      <w:kern w:val="0"/>
      <w:sz w:val="24"/>
    </w:rPr>
  </w:style>
  <w:style w:type="paragraph" w:customStyle="1" w:styleId="96">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97">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98">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99">
    <w:name w:val="z-窗体顶端1"/>
    <w:basedOn w:val="1"/>
    <w:next w:val="1"/>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100">
    <w:name w:val="_Style 126"/>
    <w:basedOn w:val="1"/>
    <w:next w:val="80"/>
    <w:autoRedefine/>
    <w:qFormat/>
    <w:uiPriority w:val="34"/>
    <w:pPr>
      <w:ind w:firstLine="420" w:firstLineChars="200"/>
    </w:pPr>
    <w:rPr>
      <w:szCs w:val="22"/>
    </w:rPr>
  </w:style>
  <w:style w:type="paragraph" w:customStyle="1" w:styleId="101">
    <w:name w:val="表格字"/>
    <w:basedOn w:val="1"/>
    <w:autoRedefine/>
    <w:qFormat/>
    <w:uiPriority w:val="0"/>
    <w:pPr>
      <w:adjustRightInd w:val="0"/>
      <w:jc w:val="center"/>
    </w:pPr>
    <w:rPr>
      <w:rFonts w:ascii="宋体"/>
      <w:sz w:val="24"/>
      <w:szCs w:val="20"/>
    </w:rPr>
  </w:style>
  <w:style w:type="paragraph" w:customStyle="1" w:styleId="102">
    <w:name w:val="样式1"/>
    <w:basedOn w:val="43"/>
    <w:autoRedefine/>
    <w:qFormat/>
    <w:uiPriority w:val="0"/>
    <w:pPr>
      <w:spacing w:before="120" w:after="120"/>
    </w:pPr>
    <w:rPr>
      <w:rFonts w:eastAsia="黑体"/>
      <w:b w:val="0"/>
      <w:sz w:val="30"/>
      <w:szCs w:val="21"/>
    </w:rPr>
  </w:style>
  <w:style w:type="paragraph" w:customStyle="1" w:styleId="103">
    <w:name w:val="--规划-表格-居中"/>
    <w:basedOn w:val="85"/>
    <w:autoRedefine/>
    <w:qFormat/>
    <w:uiPriority w:val="0"/>
    <w:pPr>
      <w:spacing w:line="240" w:lineRule="auto"/>
      <w:ind w:firstLine="0" w:firstLineChars="0"/>
      <w:jc w:val="center"/>
    </w:pPr>
    <w:rPr>
      <w:sz w:val="20"/>
    </w:rPr>
  </w:style>
  <w:style w:type="paragraph" w:customStyle="1" w:styleId="104">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05">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06">
    <w:name w:val="段落正文"/>
    <w:basedOn w:val="26"/>
    <w:autoRedefine/>
    <w:qFormat/>
    <w:uiPriority w:val="0"/>
    <w:pPr>
      <w:ind w:firstLine="560" w:firstLineChars="200"/>
    </w:pPr>
    <w:rPr>
      <w:sz w:val="28"/>
    </w:rPr>
  </w:style>
  <w:style w:type="paragraph" w:customStyle="1" w:styleId="107">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8">
    <w:name w:val="正文(首行缩进)"/>
    <w:autoRedefine/>
    <w:qFormat/>
    <w:uiPriority w:val="0"/>
    <w:pPr>
      <w:spacing w:line="360" w:lineRule="auto"/>
      <w:ind w:firstLine="488" w:firstLineChars="200"/>
      <w:jc w:val="both"/>
    </w:pPr>
    <w:rPr>
      <w:rFonts w:ascii="Calibri" w:hAnsi="Calibri" w:eastAsia="仿宋_GB2312" w:cs="Times New Roman"/>
      <w:spacing w:val="2"/>
      <w:sz w:val="24"/>
      <w:szCs w:val="24"/>
      <w:lang w:val="en-US" w:eastAsia="zh-CN" w:bidi="ar-SA"/>
    </w:rPr>
  </w:style>
  <w:style w:type="paragraph" w:customStyle="1" w:styleId="109">
    <w:name w:val="_Style 1"/>
    <w:autoRedefine/>
    <w:qFormat/>
    <w:uiPriority w:val="99"/>
    <w:pPr>
      <w:adjustRightInd w:val="0"/>
      <w:snapToGrid w:val="0"/>
    </w:pPr>
    <w:rPr>
      <w:rFonts w:ascii="Tahoma" w:hAnsi="Tahoma" w:eastAsia="宋体" w:cs="Times New Roman"/>
      <w:sz w:val="22"/>
      <w:szCs w:val="22"/>
      <w:lang w:val="en-US" w:eastAsia="zh-CN" w:bidi="ar-SA"/>
    </w:rPr>
  </w:style>
  <w:style w:type="paragraph" w:customStyle="1" w:styleId="110">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1">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12">
    <w:name w:val="修订2"/>
    <w:autoRedefine/>
    <w:semiHidden/>
    <w:qFormat/>
    <w:uiPriority w:val="99"/>
    <w:rPr>
      <w:rFonts w:ascii="Calibri" w:hAnsi="Calibri" w:eastAsia="宋体" w:cs="Times New Roman"/>
      <w:kern w:val="2"/>
      <w:sz w:val="21"/>
      <w:szCs w:val="24"/>
      <w:lang w:val="en-US" w:eastAsia="zh-CN" w:bidi="ar-SA"/>
    </w:rPr>
  </w:style>
  <w:style w:type="paragraph" w:customStyle="1" w:styleId="113">
    <w:name w:val="--规划-表格-居左"/>
    <w:basedOn w:val="85"/>
    <w:autoRedefine/>
    <w:qFormat/>
    <w:uiPriority w:val="0"/>
    <w:pPr>
      <w:spacing w:line="240" w:lineRule="auto"/>
      <w:ind w:firstLine="0" w:firstLineChars="0"/>
    </w:pPr>
    <w:rPr>
      <w:sz w:val="20"/>
    </w:rPr>
  </w:style>
  <w:style w:type="paragraph" w:customStyle="1" w:styleId="114">
    <w:name w:val="font6"/>
    <w:basedOn w:val="1"/>
    <w:autoRedefine/>
    <w:qFormat/>
    <w:uiPriority w:val="0"/>
    <w:pPr>
      <w:widowControl/>
      <w:spacing w:before="100" w:beforeAutospacing="1" w:after="100" w:afterAutospacing="1"/>
      <w:jc w:val="left"/>
    </w:pPr>
    <w:rPr>
      <w:kern w:val="0"/>
      <w:sz w:val="24"/>
    </w:rPr>
  </w:style>
  <w:style w:type="paragraph" w:customStyle="1" w:styleId="115">
    <w:name w:val="8"/>
    <w:basedOn w:val="1"/>
    <w:next w:val="21"/>
    <w:autoRedefine/>
    <w:qFormat/>
    <w:uiPriority w:val="0"/>
    <w:pPr>
      <w:spacing w:after="120"/>
      <w:ind w:left="420" w:leftChars="200"/>
    </w:pPr>
  </w:style>
  <w:style w:type="paragraph" w:customStyle="1" w:styleId="116">
    <w:name w:val="RFI text from 3rd Level"/>
    <w:basedOn w:val="1"/>
    <w:autoRedefine/>
    <w:qFormat/>
    <w:uiPriority w:val="0"/>
    <w:pPr>
      <w:widowControl/>
      <w:numPr>
        <w:ilvl w:val="0"/>
        <w:numId w:val="5"/>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17">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19">
    <w:name w:val="首行缩进:  0.85 厘米"/>
    <w:basedOn w:val="1"/>
    <w:autoRedefine/>
    <w:qFormat/>
    <w:uiPriority w:val="0"/>
    <w:pPr>
      <w:widowControl/>
      <w:spacing w:after="100" w:line="360" w:lineRule="auto"/>
      <w:ind w:firstLine="482"/>
      <w:jc w:val="left"/>
    </w:pPr>
    <w:rPr>
      <w:rFonts w:ascii="宋体" w:hAnsi="宋体" w:cs="宋体"/>
      <w:kern w:val="0"/>
      <w:sz w:val="24"/>
      <w:szCs w:val="20"/>
      <w:lang w:eastAsia="en-US" w:bidi="en-US"/>
    </w:rPr>
  </w:style>
  <w:style w:type="paragraph" w:customStyle="1" w:styleId="120">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21">
    <w:name w:val="6"/>
    <w:basedOn w:val="122"/>
    <w:autoRedefine/>
    <w:qFormat/>
    <w:uiPriority w:val="0"/>
    <w:pPr>
      <w:spacing w:line="270" w:lineRule="atLeast"/>
      <w:jc w:val="both"/>
    </w:pPr>
    <w:rPr>
      <w:b w:val="0"/>
      <w:bCs w:val="0"/>
    </w:rPr>
  </w:style>
  <w:style w:type="paragraph" w:customStyle="1" w:styleId="122">
    <w:name w:val="5"/>
    <w:basedOn w:val="1"/>
    <w:autoRedefine/>
    <w:qFormat/>
    <w:uiPriority w:val="0"/>
    <w:pPr>
      <w:autoSpaceDE w:val="0"/>
      <w:autoSpaceDN w:val="0"/>
      <w:adjustRightInd w:val="0"/>
      <w:jc w:val="left"/>
    </w:pPr>
    <w:rPr>
      <w:rFonts w:ascii="宋体"/>
      <w:b/>
      <w:bCs/>
      <w:kern w:val="0"/>
      <w:sz w:val="18"/>
      <w:szCs w:val="18"/>
    </w:rPr>
  </w:style>
  <w:style w:type="paragraph" w:customStyle="1" w:styleId="123">
    <w:name w:val="正文(首行缩进) Char"/>
    <w:autoRedefine/>
    <w:qFormat/>
    <w:uiPriority w:val="0"/>
    <w:pPr>
      <w:spacing w:before="120" w:after="60" w:line="360" w:lineRule="auto"/>
      <w:ind w:firstLine="200" w:firstLineChars="200"/>
    </w:pPr>
    <w:rPr>
      <w:rFonts w:ascii="Calibri" w:hAnsi="Calibri" w:eastAsia="仿宋_GB2312" w:cs="Times New Roman"/>
      <w:spacing w:val="2"/>
      <w:kern w:val="24"/>
      <w:sz w:val="24"/>
      <w:szCs w:val="24"/>
      <w:lang w:val="en-US" w:eastAsia="zh-CN" w:bidi="ar-SA"/>
    </w:rPr>
  </w:style>
  <w:style w:type="paragraph" w:customStyle="1" w:styleId="124">
    <w:name w:val="CM2"/>
    <w:basedOn w:val="56"/>
    <w:next w:val="56"/>
    <w:autoRedefine/>
    <w:qFormat/>
    <w:uiPriority w:val="0"/>
    <w:pPr>
      <w:spacing w:line="200" w:lineRule="atLeast"/>
    </w:pPr>
    <w:rPr>
      <w:rFonts w:ascii="Arial" w:hAnsi="Arial" w:eastAsia="宋体" w:cs="Times New Roman"/>
      <w:color w:val="auto"/>
    </w:rPr>
  </w:style>
  <w:style w:type="paragraph" w:customStyle="1" w:styleId="12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blue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8">
    <w:name w:val="--规划正文 Char"/>
    <w:basedOn w:val="1"/>
    <w:autoRedefine/>
    <w:qFormat/>
    <w:uiPriority w:val="0"/>
    <w:pPr>
      <w:spacing w:line="360" w:lineRule="auto"/>
      <w:ind w:firstLine="200" w:firstLineChars="200"/>
    </w:pPr>
    <w:rPr>
      <w:sz w:val="24"/>
    </w:rPr>
  </w:style>
  <w:style w:type="paragraph" w:customStyle="1" w:styleId="129">
    <w:name w:val="Char Char Char"/>
    <w:basedOn w:val="1"/>
    <w:autoRedefine/>
    <w:qFormat/>
    <w:uiPriority w:val="0"/>
    <w:rPr>
      <w:rFonts w:ascii="Tahoma" w:hAnsi="Tahoma"/>
      <w:sz w:val="24"/>
      <w:szCs w:val="20"/>
    </w:rPr>
  </w:style>
  <w:style w:type="paragraph" w:customStyle="1" w:styleId="130">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paragraph" w:customStyle="1" w:styleId="13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2">
    <w:name w:val="样式4"/>
    <w:basedOn w:val="1"/>
    <w:autoRedefine/>
    <w:qFormat/>
    <w:uiPriority w:val="0"/>
    <w:pPr>
      <w:tabs>
        <w:tab w:val="left" w:pos="842"/>
      </w:tabs>
      <w:spacing w:line="360" w:lineRule="auto"/>
      <w:ind w:left="842" w:hanging="420"/>
    </w:pPr>
    <w:rPr>
      <w:sz w:val="24"/>
    </w:rPr>
  </w:style>
  <w:style w:type="paragraph" w:customStyle="1" w:styleId="133">
    <w:name w:val="z-窗体底端1"/>
    <w:basedOn w:val="1"/>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134">
    <w:name w:val="样式2"/>
    <w:basedOn w:val="43"/>
    <w:next w:val="102"/>
    <w:autoRedefine/>
    <w:qFormat/>
    <w:uiPriority w:val="0"/>
    <w:pPr>
      <w:spacing w:before="120" w:after="120"/>
    </w:pPr>
    <w:rPr>
      <w:rFonts w:eastAsia="黑体"/>
      <w:b w:val="0"/>
      <w:sz w:val="30"/>
      <w:szCs w:val="30"/>
    </w:rPr>
  </w:style>
  <w:style w:type="paragraph" w:customStyle="1" w:styleId="135">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正文x"/>
    <w:basedOn w:val="45"/>
    <w:autoRedefine/>
    <w:qFormat/>
    <w:uiPriority w:val="0"/>
    <w:pPr>
      <w:spacing w:after="0" w:line="360" w:lineRule="auto"/>
      <w:ind w:firstLine="200" w:firstLineChars="200"/>
    </w:pPr>
    <w:rPr>
      <w:rFonts w:ascii="宋体" w:hAnsi="宋体"/>
      <w:sz w:val="24"/>
    </w:rPr>
  </w:style>
  <w:style w:type="paragraph" w:customStyle="1" w:styleId="137">
    <w:name w:val="评价"/>
    <w:basedOn w:val="1"/>
    <w:autoRedefine/>
    <w:qFormat/>
    <w:uiPriority w:val="0"/>
    <w:pPr>
      <w:spacing w:afterLines="20"/>
      <w:ind w:firstLine="1446" w:firstLineChars="200"/>
    </w:pPr>
    <w:rPr>
      <w:sz w:val="24"/>
    </w:rPr>
  </w:style>
  <w:style w:type="paragraph" w:customStyle="1" w:styleId="138">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无间隔1"/>
    <w:autoRedefine/>
    <w:qFormat/>
    <w:uiPriority w:val="0"/>
    <w:rPr>
      <w:rFonts w:ascii="Calibri" w:hAnsi="Calibri" w:eastAsia="宋体" w:cs="Times New Roman"/>
      <w:sz w:val="24"/>
      <w:szCs w:val="24"/>
      <w:lang w:val="en-US" w:eastAsia="zh-CN" w:bidi="ar-SA"/>
    </w:rPr>
  </w:style>
  <w:style w:type="paragraph" w:customStyle="1" w:styleId="140">
    <w:name w:val="设计依据"/>
    <w:basedOn w:val="9"/>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41">
    <w:name w:val="正文文字缩进项目"/>
    <w:basedOn w:val="21"/>
    <w:autoRedefine/>
    <w:qFormat/>
    <w:uiPriority w:val="0"/>
    <w:pPr>
      <w:numPr>
        <w:ilvl w:val="1"/>
        <w:numId w:val="5"/>
      </w:numPr>
      <w:tabs>
        <w:tab w:val="left" w:pos="840"/>
        <w:tab w:val="clear" w:pos="1260"/>
      </w:tabs>
      <w:spacing w:after="120" w:line="240" w:lineRule="auto"/>
      <w:ind w:left="840" w:firstLine="0" w:firstLineChars="0"/>
    </w:pPr>
    <w:rPr>
      <w:rFonts w:ascii="Tahoma" w:hAnsi="Tahoma"/>
      <w:sz w:val="22"/>
      <w:szCs w:val="20"/>
    </w:rPr>
  </w:style>
  <w:style w:type="paragraph" w:customStyle="1" w:styleId="14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43">
    <w:name w:val="汉议细等线简8"/>
    <w:autoRedefine/>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144">
    <w:name w:val="9"/>
    <w:basedOn w:val="1"/>
    <w:next w:val="8"/>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145">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6">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47">
    <w:name w:val="样式41"/>
    <w:basedOn w:val="1"/>
    <w:autoRedefine/>
    <w:qFormat/>
    <w:uiPriority w:val="0"/>
    <w:pPr>
      <w:numPr>
        <w:ilvl w:val="0"/>
        <w:numId w:val="7"/>
      </w:numPr>
      <w:tabs>
        <w:tab w:val="left" w:pos="945"/>
      </w:tabs>
      <w:spacing w:line="360" w:lineRule="auto"/>
    </w:pPr>
    <w:rPr>
      <w:b/>
      <w:color w:val="000000"/>
      <w:sz w:val="24"/>
      <w:szCs w:val="20"/>
    </w:rPr>
  </w:style>
  <w:style w:type="paragraph" w:customStyle="1" w:styleId="148">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规划-图和表"/>
    <w:next w:val="85"/>
    <w:autoRedefine/>
    <w:qFormat/>
    <w:uiPriority w:val="0"/>
    <w:pPr>
      <w:jc w:val="center"/>
    </w:pPr>
    <w:rPr>
      <w:rFonts w:ascii="Calibri" w:hAnsi="Calibri" w:eastAsia="宋体" w:cs="Times New Roman"/>
      <w:kern w:val="2"/>
      <w:sz w:val="21"/>
      <w:lang w:val="en-US" w:eastAsia="zh-CN" w:bidi="ar-SA"/>
    </w:rPr>
  </w:style>
  <w:style w:type="paragraph" w:customStyle="1" w:styleId="150">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151">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2">
    <w:name w:val="--规划-题注"/>
    <w:basedOn w:val="1"/>
    <w:next w:val="85"/>
    <w:autoRedefine/>
    <w:qFormat/>
    <w:uiPriority w:val="0"/>
    <w:pPr>
      <w:spacing w:line="360" w:lineRule="auto"/>
      <w:jc w:val="center"/>
    </w:pPr>
    <w:rPr>
      <w:rFonts w:eastAsia="黑体"/>
    </w:rPr>
  </w:style>
  <w:style w:type="paragraph" w:customStyle="1" w:styleId="15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4">
    <w:name w:val="列表项目"/>
    <w:basedOn w:val="1"/>
    <w:autoRedefine/>
    <w:qFormat/>
    <w:uiPriority w:val="0"/>
    <w:pPr>
      <w:tabs>
        <w:tab w:val="left" w:pos="420"/>
        <w:tab w:val="left" w:pos="1080"/>
      </w:tabs>
      <w:spacing w:line="288" w:lineRule="auto"/>
      <w:ind w:left="1080" w:hanging="360"/>
    </w:pPr>
    <w:rPr>
      <w:sz w:val="24"/>
      <w:szCs w:val="20"/>
    </w:rPr>
  </w:style>
  <w:style w:type="paragraph" w:customStyle="1" w:styleId="155">
    <w:name w:val="Char Char Char Char Char"/>
    <w:basedOn w:val="1"/>
    <w:autoRedefine/>
    <w:qFormat/>
    <w:uiPriority w:val="0"/>
    <w:rPr>
      <w:rFonts w:ascii="Tahoma" w:hAnsi="Tahoma"/>
      <w:sz w:val="24"/>
      <w:szCs w:val="20"/>
    </w:rPr>
  </w:style>
  <w:style w:type="paragraph" w:customStyle="1" w:styleId="156">
    <w:name w:val="列表段落1"/>
    <w:basedOn w:val="1"/>
    <w:autoRedefine/>
    <w:qFormat/>
    <w:uiPriority w:val="0"/>
    <w:pPr>
      <w:ind w:firstLine="420" w:firstLineChars="200"/>
    </w:pPr>
    <w:rPr>
      <w:szCs w:val="22"/>
    </w:rPr>
  </w:style>
  <w:style w:type="paragraph" w:customStyle="1" w:styleId="157">
    <w:name w:val="0段落文字"/>
    <w:basedOn w:val="1"/>
    <w:autoRedefine/>
    <w:qFormat/>
    <w:uiPriority w:val="0"/>
    <w:pPr>
      <w:spacing w:line="360" w:lineRule="auto"/>
      <w:ind w:firstLine="200" w:firstLineChars="200"/>
    </w:pPr>
    <w:rPr>
      <w:rFonts w:ascii="Times New Roman" w:hAnsi="Times New Roman"/>
      <w:sz w:val="24"/>
      <w:szCs w:val="21"/>
      <w:lang w:val="zh-CN"/>
    </w:rPr>
  </w:style>
  <w:style w:type="paragraph" w:customStyle="1" w:styleId="158">
    <w:name w:val="列出段落2"/>
    <w:basedOn w:val="1"/>
    <w:autoRedefine/>
    <w:qFormat/>
    <w:uiPriority w:val="34"/>
    <w:pPr>
      <w:ind w:firstLine="420" w:firstLineChars="200"/>
    </w:pPr>
    <w:rPr>
      <w:rFonts w:ascii="等线" w:hAnsi="等线" w:eastAsia="等线"/>
      <w:szCs w:val="22"/>
    </w:rPr>
  </w:style>
  <w:style w:type="character" w:customStyle="1" w:styleId="159">
    <w:name w:val="正文文本 字符"/>
    <w:link w:val="9"/>
    <w:autoRedefine/>
    <w:qFormat/>
    <w:uiPriority w:val="0"/>
    <w:rPr>
      <w:rFonts w:eastAsia="宋体"/>
      <w:b/>
      <w:bCs/>
      <w:kern w:val="2"/>
      <w:sz w:val="24"/>
      <w:szCs w:val="24"/>
      <w:lang w:val="en-US" w:eastAsia="zh-CN" w:bidi="ar-SA"/>
    </w:rPr>
  </w:style>
  <w:style w:type="character" w:customStyle="1" w:styleId="160">
    <w:name w:val="标题 4 字符"/>
    <w:link w:val="6"/>
    <w:autoRedefine/>
    <w:qFormat/>
    <w:uiPriority w:val="0"/>
    <w:rPr>
      <w:rFonts w:ascii="Arial" w:hAnsi="Arial" w:eastAsia="黑体"/>
      <w:b/>
      <w:bCs/>
      <w:kern w:val="2"/>
      <w:sz w:val="28"/>
      <w:szCs w:val="28"/>
      <w:lang w:val="en-US" w:eastAsia="zh-CN" w:bidi="ar-SA"/>
    </w:rPr>
  </w:style>
  <w:style w:type="character" w:customStyle="1" w:styleId="161">
    <w:name w:val="标题 3 字符"/>
    <w:link w:val="5"/>
    <w:autoRedefine/>
    <w:qFormat/>
    <w:uiPriority w:val="0"/>
    <w:rPr>
      <w:rFonts w:ascii="宋体" w:hAnsi="宋体" w:eastAsia="宋体"/>
      <w:b/>
      <w:bCs/>
      <w:kern w:val="2"/>
      <w:sz w:val="28"/>
      <w:szCs w:val="32"/>
      <w:lang w:val="en-US" w:eastAsia="zh-CN" w:bidi="ar-SA"/>
    </w:rPr>
  </w:style>
  <w:style w:type="character" w:customStyle="1" w:styleId="162">
    <w:name w:val="标题 1 字符1"/>
    <w:link w:val="3"/>
    <w:autoRedefine/>
    <w:qFormat/>
    <w:uiPriority w:val="0"/>
    <w:rPr>
      <w:rFonts w:ascii="Times New Roman" w:hAnsi="Times New Roman" w:eastAsia="宋体"/>
      <w:b/>
      <w:bCs/>
      <w:kern w:val="44"/>
      <w:sz w:val="44"/>
      <w:szCs w:val="44"/>
      <w:lang w:val="en-US" w:eastAsia="zh-CN" w:bidi="ar-SA"/>
    </w:rPr>
  </w:style>
  <w:style w:type="character" w:customStyle="1" w:styleId="163">
    <w:name w:val="标题 2 字符"/>
    <w:link w:val="4"/>
    <w:autoRedefine/>
    <w:qFormat/>
    <w:uiPriority w:val="0"/>
    <w:rPr>
      <w:rFonts w:ascii="宋体" w:hAnsi="宋体" w:eastAsia="宋体"/>
      <w:b/>
      <w:bCs/>
      <w:sz w:val="24"/>
      <w:lang w:val="en-US" w:eastAsia="zh-CN" w:bidi="ar-SA"/>
    </w:rPr>
  </w:style>
  <w:style w:type="character" w:customStyle="1" w:styleId="164">
    <w:name w:val="标题 5 字符"/>
    <w:link w:val="7"/>
    <w:autoRedefine/>
    <w:qFormat/>
    <w:uiPriority w:val="0"/>
    <w:rPr>
      <w:rFonts w:eastAsia="宋体"/>
      <w:b/>
      <w:kern w:val="2"/>
      <w:sz w:val="28"/>
      <w:lang w:val="en-US" w:eastAsia="zh-CN" w:bidi="ar-SA"/>
    </w:rPr>
  </w:style>
  <w:style w:type="character" w:customStyle="1" w:styleId="165">
    <w:name w:val="正文缩进 字符"/>
    <w:link w:val="8"/>
    <w:autoRedefine/>
    <w:qFormat/>
    <w:uiPriority w:val="0"/>
    <w:rPr>
      <w:rFonts w:eastAsia="宋体"/>
      <w:kern w:val="2"/>
      <w:sz w:val="21"/>
      <w:lang w:val="en-US" w:eastAsia="zh-CN" w:bidi="ar-SA"/>
    </w:rPr>
  </w:style>
  <w:style w:type="character" w:customStyle="1" w:styleId="166">
    <w:name w:val="标题 6 字符"/>
    <w:link w:val="11"/>
    <w:autoRedefine/>
    <w:qFormat/>
    <w:uiPriority w:val="0"/>
    <w:rPr>
      <w:rFonts w:ascii="Arial" w:hAnsi="Arial" w:eastAsia="黑体"/>
      <w:b/>
      <w:kern w:val="2"/>
      <w:sz w:val="24"/>
      <w:lang w:val="en-US" w:eastAsia="zh-CN" w:bidi="ar-SA"/>
    </w:rPr>
  </w:style>
  <w:style w:type="character" w:customStyle="1" w:styleId="167">
    <w:name w:val="标题 7 字符"/>
    <w:link w:val="12"/>
    <w:autoRedefine/>
    <w:qFormat/>
    <w:uiPriority w:val="0"/>
    <w:rPr>
      <w:rFonts w:eastAsia="宋体"/>
      <w:b/>
      <w:kern w:val="2"/>
      <w:sz w:val="24"/>
      <w:lang w:val="en-US" w:eastAsia="zh-CN" w:bidi="ar-SA"/>
    </w:rPr>
  </w:style>
  <w:style w:type="character" w:customStyle="1" w:styleId="168">
    <w:name w:val="标题 8 字符"/>
    <w:link w:val="13"/>
    <w:autoRedefine/>
    <w:qFormat/>
    <w:uiPriority w:val="0"/>
    <w:rPr>
      <w:rFonts w:ascii="Arial" w:hAnsi="Arial" w:eastAsia="黑体"/>
      <w:kern w:val="2"/>
      <w:sz w:val="24"/>
      <w:lang w:val="en-US" w:eastAsia="zh-CN" w:bidi="ar-SA"/>
    </w:rPr>
  </w:style>
  <w:style w:type="character" w:customStyle="1" w:styleId="169">
    <w:name w:val="标题 9 字符"/>
    <w:link w:val="14"/>
    <w:autoRedefine/>
    <w:qFormat/>
    <w:uiPriority w:val="0"/>
    <w:rPr>
      <w:rFonts w:ascii="Arial" w:hAnsi="Arial" w:eastAsia="黑体"/>
      <w:kern w:val="2"/>
      <w:sz w:val="21"/>
      <w:lang w:val="en-US" w:eastAsia="zh-CN" w:bidi="ar-SA"/>
    </w:rPr>
  </w:style>
  <w:style w:type="character" w:customStyle="1" w:styleId="170">
    <w:name w:val="批注文字 字符"/>
    <w:link w:val="19"/>
    <w:autoRedefine/>
    <w:semiHidden/>
    <w:qFormat/>
    <w:uiPriority w:val="99"/>
    <w:rPr>
      <w:rFonts w:ascii="宋体"/>
      <w:sz w:val="34"/>
    </w:rPr>
  </w:style>
  <w:style w:type="character" w:customStyle="1" w:styleId="171">
    <w:name w:val="正文文本 3 字符"/>
    <w:link w:val="20"/>
    <w:autoRedefine/>
    <w:qFormat/>
    <w:uiPriority w:val="0"/>
    <w:rPr>
      <w:rFonts w:eastAsia="宋体"/>
      <w:kern w:val="2"/>
      <w:sz w:val="16"/>
      <w:szCs w:val="16"/>
      <w:lang w:val="en-US" w:eastAsia="zh-CN" w:bidi="ar-SA"/>
    </w:rPr>
  </w:style>
  <w:style w:type="character" w:customStyle="1" w:styleId="172">
    <w:name w:val="正文文本缩进 字符"/>
    <w:link w:val="21"/>
    <w:autoRedefine/>
    <w:qFormat/>
    <w:uiPriority w:val="0"/>
    <w:rPr>
      <w:rFonts w:eastAsia="宋体"/>
      <w:kern w:val="2"/>
      <w:sz w:val="21"/>
      <w:szCs w:val="24"/>
      <w:lang w:val="en-US" w:eastAsia="zh-CN" w:bidi="ar-SA"/>
    </w:rPr>
  </w:style>
  <w:style w:type="character" w:customStyle="1" w:styleId="173">
    <w:name w:val="纯文本 字符"/>
    <w:link w:val="26"/>
    <w:autoRedefine/>
    <w:qFormat/>
    <w:uiPriority w:val="0"/>
    <w:rPr>
      <w:rFonts w:ascii="宋体" w:hAnsi="Courier New" w:eastAsia="宋体"/>
      <w:kern w:val="2"/>
      <w:sz w:val="21"/>
      <w:lang w:val="en-US" w:eastAsia="zh-CN" w:bidi="ar-SA"/>
    </w:rPr>
  </w:style>
  <w:style w:type="character" w:customStyle="1" w:styleId="174">
    <w:name w:val="日期 字符"/>
    <w:link w:val="28"/>
    <w:autoRedefine/>
    <w:qFormat/>
    <w:uiPriority w:val="0"/>
    <w:rPr>
      <w:rFonts w:ascii="宋体" w:hAnsi="Courier New" w:eastAsia="宋体"/>
      <w:kern w:val="2"/>
      <w:sz w:val="32"/>
      <w:lang w:val="en-US" w:eastAsia="zh-CN" w:bidi="ar-SA"/>
    </w:rPr>
  </w:style>
  <w:style w:type="character" w:customStyle="1" w:styleId="175">
    <w:name w:val="正文文本缩进 2 字符"/>
    <w:link w:val="29"/>
    <w:autoRedefine/>
    <w:qFormat/>
    <w:uiPriority w:val="0"/>
    <w:rPr>
      <w:rFonts w:ascii="宋体" w:hAnsi="宋体" w:eastAsia="宋体"/>
      <w:kern w:val="2"/>
      <w:sz w:val="21"/>
      <w:szCs w:val="24"/>
      <w:lang w:val="en-US" w:eastAsia="zh-CN" w:bidi="ar-SA"/>
    </w:rPr>
  </w:style>
  <w:style w:type="character" w:customStyle="1" w:styleId="176">
    <w:name w:val="批注框文本 字符"/>
    <w:link w:val="30"/>
    <w:autoRedefine/>
    <w:semiHidden/>
    <w:qFormat/>
    <w:uiPriority w:val="0"/>
    <w:rPr>
      <w:rFonts w:eastAsia="宋体"/>
      <w:kern w:val="2"/>
      <w:sz w:val="18"/>
      <w:szCs w:val="18"/>
      <w:lang w:val="en-US" w:eastAsia="zh-CN" w:bidi="ar-SA"/>
    </w:rPr>
  </w:style>
  <w:style w:type="character" w:customStyle="1" w:styleId="177">
    <w:name w:val="页脚 字符"/>
    <w:link w:val="31"/>
    <w:autoRedefine/>
    <w:qFormat/>
    <w:uiPriority w:val="0"/>
    <w:rPr>
      <w:rFonts w:eastAsia="宋体"/>
      <w:kern w:val="2"/>
      <w:sz w:val="18"/>
      <w:szCs w:val="18"/>
      <w:lang w:val="en-US" w:eastAsia="zh-CN" w:bidi="ar-SA"/>
    </w:rPr>
  </w:style>
  <w:style w:type="character" w:customStyle="1" w:styleId="178">
    <w:name w:val="页眉 字符"/>
    <w:link w:val="32"/>
    <w:autoRedefine/>
    <w:qFormat/>
    <w:uiPriority w:val="99"/>
    <w:rPr>
      <w:rFonts w:eastAsia="宋体"/>
      <w:kern w:val="2"/>
      <w:sz w:val="18"/>
      <w:szCs w:val="18"/>
      <w:lang w:val="en-US" w:eastAsia="zh-CN" w:bidi="ar-SA"/>
    </w:rPr>
  </w:style>
  <w:style w:type="character" w:customStyle="1" w:styleId="179">
    <w:name w:val="正文文本缩进 3 字符"/>
    <w:link w:val="37"/>
    <w:autoRedefine/>
    <w:qFormat/>
    <w:uiPriority w:val="0"/>
    <w:rPr>
      <w:rFonts w:ascii="宋体" w:eastAsia="宋体"/>
      <w:b/>
      <w:bCs/>
      <w:kern w:val="2"/>
      <w:sz w:val="24"/>
      <w:szCs w:val="24"/>
      <w:lang w:val="en-US" w:eastAsia="zh-CN" w:bidi="ar-SA"/>
    </w:rPr>
  </w:style>
  <w:style w:type="character" w:customStyle="1" w:styleId="180">
    <w:name w:val="正文文本 2 字符"/>
    <w:link w:val="10"/>
    <w:autoRedefine/>
    <w:qFormat/>
    <w:uiPriority w:val="0"/>
    <w:rPr>
      <w:rFonts w:eastAsia="宋体"/>
      <w:kern w:val="2"/>
      <w:sz w:val="24"/>
      <w:szCs w:val="24"/>
      <w:lang w:val="en-US" w:eastAsia="zh-CN" w:bidi="ar-SA"/>
    </w:rPr>
  </w:style>
  <w:style w:type="character" w:customStyle="1" w:styleId="181">
    <w:name w:val="HTML 预设格式 字符"/>
    <w:link w:val="40"/>
    <w:autoRedefine/>
    <w:qFormat/>
    <w:uiPriority w:val="0"/>
    <w:rPr>
      <w:rFonts w:ascii="Arial Unicode MS" w:hAnsi="Arial Unicode MS" w:eastAsia="Arial Unicode MS"/>
      <w:color w:val="000000"/>
      <w:lang w:val="en-US" w:eastAsia="zh-CN" w:bidi="ar-SA"/>
    </w:rPr>
  </w:style>
  <w:style w:type="character" w:customStyle="1" w:styleId="182">
    <w:name w:val="标题 字符"/>
    <w:link w:val="43"/>
    <w:autoRedefine/>
    <w:qFormat/>
    <w:uiPriority w:val="0"/>
    <w:rPr>
      <w:rFonts w:ascii="Arial" w:hAnsi="Arial" w:eastAsia="隶书" w:cs="Arial"/>
      <w:b/>
      <w:bCs/>
      <w:kern w:val="2"/>
      <w:sz w:val="32"/>
      <w:szCs w:val="32"/>
      <w:lang w:val="en-US" w:eastAsia="zh-CN" w:bidi="ar-SA"/>
    </w:rPr>
  </w:style>
  <w:style w:type="character" w:customStyle="1" w:styleId="183">
    <w:name w:val="批注主题 字符"/>
    <w:link w:val="44"/>
    <w:autoRedefine/>
    <w:qFormat/>
    <w:uiPriority w:val="0"/>
    <w:rPr>
      <w:rFonts w:ascii="宋体"/>
      <w:sz w:val="34"/>
    </w:rPr>
  </w:style>
  <w:style w:type="character" w:customStyle="1" w:styleId="184">
    <w:name w:val="正文文本首行缩进 字符"/>
    <w:link w:val="45"/>
    <w:autoRedefine/>
    <w:qFormat/>
    <w:uiPriority w:val="0"/>
    <w:rPr>
      <w:rFonts w:eastAsia="宋体"/>
      <w:b/>
      <w:bCs/>
      <w:kern w:val="2"/>
      <w:sz w:val="21"/>
      <w:szCs w:val="24"/>
      <w:lang w:val="en-US" w:eastAsia="zh-CN" w:bidi="ar-SA"/>
    </w:rPr>
  </w:style>
  <w:style w:type="character" w:customStyle="1" w:styleId="185">
    <w:name w:val="font2"/>
    <w:autoRedefine/>
    <w:qFormat/>
    <w:uiPriority w:val="0"/>
  </w:style>
  <w:style w:type="character" w:customStyle="1" w:styleId="186">
    <w:name w:val="unnamed3"/>
    <w:autoRedefine/>
    <w:qFormat/>
    <w:uiPriority w:val="0"/>
  </w:style>
  <w:style w:type="character" w:customStyle="1" w:styleId="187">
    <w:name w:val="layui-layer-tabnow"/>
    <w:autoRedefine/>
    <w:qFormat/>
    <w:uiPriority w:val="0"/>
    <w:rPr>
      <w:bdr w:val="single" w:color="CCCCCC" w:sz="6" w:space="0"/>
      <w:shd w:val="clear" w:color="auto" w:fill="FFFFFF"/>
    </w:rPr>
  </w:style>
  <w:style w:type="character" w:customStyle="1" w:styleId="188">
    <w:name w:val="apple-style-span"/>
    <w:autoRedefine/>
    <w:qFormat/>
    <w:uiPriority w:val="0"/>
  </w:style>
  <w:style w:type="character" w:customStyle="1" w:styleId="189">
    <w:name w:val="样式 小三 加粗"/>
    <w:autoRedefine/>
    <w:qFormat/>
    <w:uiPriority w:val="0"/>
    <w:rPr>
      <w:rFonts w:eastAsia="宋体"/>
      <w:b/>
      <w:bCs/>
      <w:sz w:val="32"/>
    </w:rPr>
  </w:style>
  <w:style w:type="character" w:customStyle="1" w:styleId="190">
    <w:name w:val="正文文字首行缩进 Char"/>
    <w:autoRedefine/>
    <w:qFormat/>
    <w:uiPriority w:val="0"/>
    <w:rPr>
      <w:kern w:val="2"/>
      <w:sz w:val="21"/>
      <w:szCs w:val="24"/>
    </w:rPr>
  </w:style>
  <w:style w:type="character" w:customStyle="1" w:styleId="191">
    <w:name w:val="proddescription"/>
    <w:autoRedefine/>
    <w:qFormat/>
    <w:uiPriority w:val="0"/>
  </w:style>
  <w:style w:type="character" w:customStyle="1" w:styleId="192">
    <w:name w:val="active"/>
    <w:autoRedefine/>
    <w:qFormat/>
    <w:uiPriority w:val="0"/>
    <w:rPr>
      <w:color w:val="FFFFFF"/>
    </w:rPr>
  </w:style>
  <w:style w:type="character" w:customStyle="1" w:styleId="193">
    <w:name w:val="active6"/>
    <w:autoRedefine/>
    <w:qFormat/>
    <w:uiPriority w:val="0"/>
    <w:rPr>
      <w:color w:val="FFFFFF"/>
    </w:rPr>
  </w:style>
  <w:style w:type="character" w:customStyle="1" w:styleId="194">
    <w:name w:val="awspan1"/>
    <w:autoRedefine/>
    <w:qFormat/>
    <w:uiPriority w:val="0"/>
    <w:rPr>
      <w:color w:val="000000"/>
      <w:sz w:val="24"/>
      <w:szCs w:val="24"/>
    </w:rPr>
  </w:style>
  <w:style w:type="character" w:customStyle="1" w:styleId="195">
    <w:name w:val="--规划正文 Char Char"/>
    <w:autoRedefine/>
    <w:qFormat/>
    <w:uiPriority w:val="0"/>
    <w:rPr>
      <w:rFonts w:eastAsia="宋体"/>
      <w:kern w:val="2"/>
      <w:sz w:val="24"/>
      <w:szCs w:val="24"/>
      <w:lang w:val="en-US" w:eastAsia="zh-CN" w:bidi="ar-SA"/>
    </w:rPr>
  </w:style>
  <w:style w:type="character" w:customStyle="1" w:styleId="196">
    <w:name w:val="blue"/>
    <w:autoRedefine/>
    <w:qFormat/>
    <w:uiPriority w:val="0"/>
  </w:style>
  <w:style w:type="character" w:customStyle="1" w:styleId="197">
    <w:name w:val="_Style 192"/>
    <w:autoRedefine/>
    <w:unhideWhenUsed/>
    <w:qFormat/>
    <w:uiPriority w:val="99"/>
    <w:rPr>
      <w:color w:val="605E5C"/>
      <w:shd w:val="clear" w:color="auto" w:fill="E1DFDD"/>
    </w:rPr>
  </w:style>
  <w:style w:type="character" w:customStyle="1" w:styleId="198">
    <w:name w:val="标题 3 Char Char"/>
    <w:autoRedefine/>
    <w:qFormat/>
    <w:uiPriority w:val="0"/>
    <w:rPr>
      <w:rFonts w:eastAsia="宋体"/>
      <w:b/>
      <w:bCs/>
      <w:kern w:val="2"/>
      <w:sz w:val="32"/>
      <w:szCs w:val="32"/>
      <w:lang w:val="en-US" w:eastAsia="zh-CN" w:bidi="ar-SA"/>
    </w:rPr>
  </w:style>
  <w:style w:type="character" w:customStyle="1" w:styleId="199">
    <w:name w:val="info4"/>
    <w:autoRedefine/>
    <w:qFormat/>
    <w:uiPriority w:val="0"/>
  </w:style>
  <w:style w:type="character" w:customStyle="1" w:styleId="200">
    <w:name w:val="font"/>
    <w:autoRedefine/>
    <w:qFormat/>
    <w:uiPriority w:val="0"/>
  </w:style>
  <w:style w:type="character" w:customStyle="1" w:styleId="201">
    <w:name w:val="font21"/>
    <w:autoRedefine/>
    <w:qFormat/>
    <w:uiPriority w:val="0"/>
    <w:rPr>
      <w:rFonts w:hint="eastAsia" w:ascii="宋体" w:hAnsi="宋体" w:eastAsia="宋体" w:cs="宋体"/>
      <w:color w:val="000000"/>
      <w:sz w:val="24"/>
      <w:szCs w:val="24"/>
      <w:u w:val="none"/>
    </w:rPr>
  </w:style>
  <w:style w:type="character" w:customStyle="1" w:styleId="202">
    <w:name w:val="mode"/>
    <w:autoRedefine/>
    <w:qFormat/>
    <w:uiPriority w:val="0"/>
  </w:style>
  <w:style w:type="character" w:customStyle="1" w:styleId="203">
    <w:name w:val="缩进正文 Char"/>
    <w:link w:val="61"/>
    <w:autoRedefine/>
    <w:qFormat/>
    <w:uiPriority w:val="0"/>
    <w:rPr>
      <w:rFonts w:eastAsia="仿宋_GB2312" w:cs="宋体"/>
      <w:kern w:val="2"/>
      <w:sz w:val="28"/>
      <w:lang w:val="en-US" w:eastAsia="zh-CN" w:bidi="ar-SA"/>
    </w:rPr>
  </w:style>
  <w:style w:type="character" w:customStyle="1" w:styleId="204">
    <w:name w:val="第*章 Char"/>
    <w:autoRedefine/>
    <w:qFormat/>
    <w:uiPriority w:val="0"/>
    <w:rPr>
      <w:rFonts w:ascii="Arial" w:hAnsi="Arial" w:eastAsia="黑体"/>
      <w:b/>
      <w:bCs/>
      <w:kern w:val="2"/>
      <w:sz w:val="32"/>
      <w:szCs w:val="32"/>
    </w:rPr>
  </w:style>
  <w:style w:type="character" w:customStyle="1" w:styleId="205">
    <w:name w:val="unnamed4"/>
    <w:autoRedefine/>
    <w:qFormat/>
    <w:uiPriority w:val="0"/>
  </w:style>
  <w:style w:type="character" w:customStyle="1" w:styleId="206">
    <w:name w:val="style9"/>
    <w:autoRedefine/>
    <w:qFormat/>
    <w:uiPriority w:val="0"/>
  </w:style>
  <w:style w:type="character" w:customStyle="1" w:styleId="207">
    <w:name w:val="text"/>
    <w:autoRedefine/>
    <w:qFormat/>
    <w:uiPriority w:val="0"/>
  </w:style>
  <w:style w:type="character" w:customStyle="1" w:styleId="208">
    <w:name w:val="标题 1 字符"/>
    <w:autoRedefine/>
    <w:qFormat/>
    <w:uiPriority w:val="0"/>
    <w:rPr>
      <w:rFonts w:ascii="宋体" w:hAnsi="宋体" w:eastAsia="黑体"/>
      <w:b/>
      <w:bCs/>
      <w:kern w:val="44"/>
      <w:sz w:val="28"/>
      <w:szCs w:val="44"/>
      <w:lang w:val="en-US" w:eastAsia="zh-CN" w:bidi="ar-SA"/>
    </w:rPr>
  </w:style>
  <w:style w:type="character" w:customStyle="1" w:styleId="209">
    <w:name w:val="font11"/>
    <w:autoRedefine/>
    <w:qFormat/>
    <w:uiPriority w:val="0"/>
    <w:rPr>
      <w:rFonts w:hint="default" w:ascii="ˎ̥" w:hAnsi="ˎ̥"/>
    </w:rPr>
  </w:style>
  <w:style w:type="character" w:customStyle="1" w:styleId="210">
    <w:name w:val="inline-help"/>
    <w:autoRedefine/>
    <w:qFormat/>
    <w:uiPriority w:val="0"/>
  </w:style>
  <w:style w:type="character" w:customStyle="1" w:styleId="211">
    <w:name w:val="content1"/>
    <w:autoRedefine/>
    <w:qFormat/>
    <w:uiPriority w:val="0"/>
    <w:rPr>
      <w:rFonts w:hint="default" w:ascii="??" w:hAnsi="??"/>
      <w:sz w:val="16"/>
      <w:szCs w:val="16"/>
      <w:u w:val="none"/>
    </w:rPr>
  </w:style>
  <w:style w:type="character" w:customStyle="1" w:styleId="212">
    <w:name w:val="hilite6"/>
    <w:autoRedefine/>
    <w:qFormat/>
    <w:uiPriority w:val="0"/>
    <w:rPr>
      <w:color w:val="000000"/>
    </w:rPr>
  </w:style>
  <w:style w:type="character" w:customStyle="1" w:styleId="213">
    <w:name w:val="--规划正文 Char1"/>
    <w:autoRedefine/>
    <w:qFormat/>
    <w:uiPriority w:val="0"/>
    <w:rPr>
      <w:rFonts w:eastAsia="宋体"/>
      <w:kern w:val="2"/>
      <w:sz w:val="21"/>
      <w:lang w:val="en-US" w:eastAsia="zh-CN" w:bidi="ar-SA"/>
    </w:rPr>
  </w:style>
  <w:style w:type="character" w:customStyle="1" w:styleId="214">
    <w:name w:val="alt-edited1"/>
    <w:autoRedefine/>
    <w:qFormat/>
    <w:uiPriority w:val="0"/>
    <w:rPr>
      <w:color w:val="4D90F0"/>
    </w:rPr>
  </w:style>
  <w:style w:type="character" w:customStyle="1" w:styleId="215">
    <w:name w:val="grame"/>
    <w:autoRedefine/>
    <w:qFormat/>
    <w:uiPriority w:val="0"/>
  </w:style>
  <w:style w:type="character" w:customStyle="1" w:styleId="216">
    <w:name w:val="first-child"/>
    <w:autoRedefine/>
    <w:qFormat/>
    <w:uiPriority w:val="0"/>
  </w:style>
  <w:style w:type="character" w:customStyle="1" w:styleId="217">
    <w:name w:val="font41"/>
    <w:autoRedefine/>
    <w:qFormat/>
    <w:uiPriority w:val="0"/>
    <w:rPr>
      <w:color w:val="000000"/>
      <w:spacing w:val="260"/>
      <w:sz w:val="18"/>
      <w:szCs w:val="18"/>
      <w:u w:val="none"/>
    </w:rPr>
  </w:style>
  <w:style w:type="character" w:customStyle="1" w:styleId="218">
    <w:name w:val="H4 Char2"/>
    <w:autoRedefine/>
    <w:qFormat/>
    <w:uiPriority w:val="0"/>
    <w:rPr>
      <w:rFonts w:ascii="Arial" w:hAnsi="Arial" w:eastAsia="黑体"/>
      <w:b/>
      <w:bCs/>
      <w:kern w:val="2"/>
      <w:sz w:val="28"/>
      <w:szCs w:val="28"/>
      <w:lang w:val="en-US" w:eastAsia="zh-CN" w:bidi="ar-SA"/>
    </w:rPr>
  </w:style>
  <w:style w:type="character" w:customStyle="1" w:styleId="219">
    <w:name w:val="prodheadlines"/>
    <w:autoRedefine/>
    <w:qFormat/>
    <w:uiPriority w:val="0"/>
  </w:style>
  <w:style w:type="character" w:customStyle="1" w:styleId="220">
    <w:name w:val="gray6"/>
    <w:autoRedefine/>
    <w:qFormat/>
    <w:uiPriority w:val="0"/>
  </w:style>
  <w:style w:type="character" w:customStyle="1" w:styleId="221">
    <w:name w:val="章标题1 Char"/>
    <w:autoRedefine/>
    <w:qFormat/>
    <w:uiPriority w:val="0"/>
    <w:rPr>
      <w:rFonts w:eastAsia="宋体"/>
      <w:b/>
      <w:bCs/>
      <w:kern w:val="2"/>
      <w:sz w:val="32"/>
      <w:szCs w:val="32"/>
      <w:lang w:val="en-US" w:eastAsia="zh-CN" w:bidi="ar-SA"/>
    </w:rPr>
  </w:style>
  <w:style w:type="character" w:customStyle="1" w:styleId="222">
    <w:name w:val="hilite"/>
    <w:autoRedefine/>
    <w:qFormat/>
    <w:uiPriority w:val="0"/>
    <w:rPr>
      <w:color w:val="000000"/>
    </w:rPr>
  </w:style>
  <w:style w:type="character" w:customStyle="1" w:styleId="223">
    <w:name w:val="标题 3 Char"/>
    <w:autoRedefine/>
    <w:qFormat/>
    <w:uiPriority w:val="0"/>
    <w:rPr>
      <w:rFonts w:ascii="黑体" w:eastAsia="黑体"/>
      <w:bCs/>
      <w:sz w:val="30"/>
    </w:rPr>
  </w:style>
  <w:style w:type="character" w:customStyle="1" w:styleId="224">
    <w:name w:val="active2"/>
    <w:autoRedefine/>
    <w:qFormat/>
    <w:uiPriority w:val="0"/>
    <w:rPr>
      <w:color w:val="FFFFFF"/>
    </w:rPr>
  </w:style>
  <w:style w:type="character" w:customStyle="1" w:styleId="225">
    <w:name w:val="fielderror"/>
    <w:autoRedefine/>
    <w:qFormat/>
    <w:uiPriority w:val="0"/>
    <w:rPr>
      <w:color w:val="800000"/>
    </w:rPr>
  </w:style>
  <w:style w:type="paragraph" w:styleId="226">
    <w:name w:val="List Paragraph"/>
    <w:basedOn w:val="1"/>
    <w:autoRedefine/>
    <w:qFormat/>
    <w:uiPriority w:val="34"/>
    <w:pPr>
      <w:ind w:firstLine="420" w:firstLineChars="200"/>
    </w:pPr>
  </w:style>
  <w:style w:type="paragraph" w:customStyle="1" w:styleId="227">
    <w:name w:val="_Style 32"/>
    <w:basedOn w:val="1"/>
    <w:next w:val="226"/>
    <w:autoRedefine/>
    <w:qFormat/>
    <w:uiPriority w:val="34"/>
    <w:pPr>
      <w:ind w:firstLine="420" w:firstLineChars="200"/>
    </w:pPr>
    <w:rPr>
      <w:rFonts w:ascii="Times New Roman" w:hAnsi="Times New Roman"/>
    </w:rPr>
  </w:style>
  <w:style w:type="paragraph" w:customStyle="1" w:styleId="228">
    <w:name w:val="样式5"/>
    <w:basedOn w:val="1"/>
    <w:autoRedefine/>
    <w:qFormat/>
    <w:uiPriority w:val="0"/>
    <w:pPr>
      <w:numPr>
        <w:ilvl w:val="0"/>
        <w:numId w:val="8"/>
      </w:numPr>
      <w:jc w:val="center"/>
    </w:pPr>
    <w:rPr>
      <w:rFonts w:ascii="宋体" w:hAnsi="宋体"/>
      <w:color w:val="0000FF"/>
      <w:szCs w:val="21"/>
    </w:rPr>
  </w:style>
  <w:style w:type="paragraph" w:customStyle="1" w:styleId="229">
    <w:name w:val="修订4"/>
    <w:autoRedefine/>
    <w:hidden/>
    <w:unhideWhenUsed/>
    <w:qFormat/>
    <w:uiPriority w:val="99"/>
    <w:rPr>
      <w:rFonts w:ascii="Calibri" w:hAnsi="Calibri" w:eastAsia="宋体" w:cs="Times New Roman"/>
      <w:kern w:val="2"/>
      <w:sz w:val="21"/>
      <w:szCs w:val="24"/>
      <w:lang w:val="en-US" w:eastAsia="zh-CN" w:bidi="ar-SA"/>
    </w:rPr>
  </w:style>
  <w:style w:type="paragraph" w:customStyle="1" w:styleId="230">
    <w:name w:val="修订5"/>
    <w:autoRedefine/>
    <w:hidden/>
    <w:unhideWhenUsed/>
    <w:qFormat/>
    <w:uiPriority w:val="99"/>
    <w:rPr>
      <w:rFonts w:ascii="Calibri" w:hAnsi="Calibri" w:eastAsia="宋体" w:cs="Times New Roman"/>
      <w:kern w:val="2"/>
      <w:sz w:val="21"/>
      <w:szCs w:val="24"/>
      <w:lang w:val="en-US" w:eastAsia="zh-CN" w:bidi="ar-SA"/>
    </w:rPr>
  </w:style>
  <w:style w:type="character" w:customStyle="1" w:styleId="231">
    <w:name w:val="font31"/>
    <w:basedOn w:val="49"/>
    <w:autoRedefine/>
    <w:qFormat/>
    <w:uiPriority w:val="0"/>
    <w:rPr>
      <w:rFonts w:hint="eastAsia" w:ascii="宋体" w:hAnsi="宋体" w:eastAsia="宋体" w:cs="宋体"/>
      <w:b/>
      <w:bCs/>
      <w:color w:val="000000"/>
      <w:sz w:val="20"/>
      <w:szCs w:val="20"/>
      <w:u w:val="none"/>
    </w:rPr>
  </w:style>
  <w:style w:type="paragraph" w:customStyle="1" w:styleId="232">
    <w:name w:val="列出段落11"/>
    <w:basedOn w:val="1"/>
    <w:autoRedefine/>
    <w:qFormat/>
    <w:uiPriority w:val="34"/>
    <w:pPr>
      <w:ind w:firstLine="420" w:firstLineChars="200"/>
    </w:pPr>
    <w:rPr>
      <w:rFonts w:cs="Calibri"/>
      <w:szCs w:val="21"/>
    </w:rPr>
  </w:style>
  <w:style w:type="paragraph" w:customStyle="1" w:styleId="233">
    <w:name w:val="标题 21"/>
    <w:basedOn w:val="1"/>
    <w:next w:val="1"/>
    <w:qFormat/>
    <w:uiPriority w:val="0"/>
    <w:pPr>
      <w:keepNext/>
      <w:keepLines/>
      <w:numPr>
        <w:ilvl w:val="1"/>
        <w:numId w:val="9"/>
      </w:numPr>
      <w:spacing w:before="260" w:line="416" w:lineRule="auto"/>
      <w:outlineLvl w:val="1"/>
    </w:pPr>
    <w:rPr>
      <w:rFonts w:ascii="Arial" w:hAnsi="Arial" w:eastAsia="黑体"/>
      <w:b/>
      <w:bCs/>
      <w:sz w:val="32"/>
      <w:szCs w:val="32"/>
    </w:rPr>
  </w:style>
  <w:style w:type="paragraph" w:customStyle="1" w:styleId="234">
    <w:name w:val="正文文本1"/>
    <w:basedOn w:val="1"/>
    <w:next w:val="235"/>
    <w:qFormat/>
    <w:uiPriority w:val="0"/>
    <w:pPr>
      <w:autoSpaceDE w:val="0"/>
      <w:autoSpaceDN w:val="0"/>
      <w:jc w:val="left"/>
    </w:pPr>
    <w:rPr>
      <w:rFonts w:hint="eastAsia" w:ascii="宋体"/>
      <w:kern w:val="0"/>
      <w:sz w:val="28"/>
      <w:szCs w:val="20"/>
    </w:rPr>
  </w:style>
  <w:style w:type="paragraph" w:customStyle="1" w:styleId="235">
    <w:name w:val="正文文本 21"/>
    <w:basedOn w:val="1"/>
    <w:qFormat/>
    <w:uiPriority w:val="0"/>
    <w:pPr>
      <w:spacing w:line="360" w:lineRule="auto"/>
    </w:pPr>
    <w:rPr>
      <w:sz w:val="24"/>
    </w:rPr>
  </w:style>
  <w:style w:type="character" w:customStyle="1" w:styleId="236">
    <w:name w:val="NormalCharacter"/>
    <w:qFormat/>
    <w:uiPriority w:val="0"/>
    <w:rPr>
      <w:kern w:val="2"/>
      <w:sz w:val="21"/>
      <w:szCs w:val="24"/>
      <w:lang w:val="en-US" w:eastAsia="zh-CN" w:bidi="ar-SA"/>
    </w:rPr>
  </w:style>
  <w:style w:type="table" w:customStyle="1" w:styleId="237">
    <w:name w:val="网格型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8">
    <w:name w:val="不明显强调1"/>
    <w:qFormat/>
    <w:uiPriority w:val="0"/>
    <w:rPr>
      <w:iCs/>
      <w:color w:val="404040"/>
    </w:rPr>
  </w:style>
  <w:style w:type="paragraph" w:customStyle="1" w:styleId="239">
    <w:name w:val="null3"/>
    <w:hidden/>
    <w:qFormat/>
    <w:uiPriority w:val="0"/>
    <w:rPr>
      <w:rFonts w:hint="eastAsia" w:asciiTheme="minorHAnsi" w:hAnsiTheme="minorHAnsi" w:eastAsiaTheme="minorEastAsia" w:cstheme="minorBidi"/>
      <w:lang w:val="en-US" w:eastAsia="zh-Hans" w:bidi="ar-SA"/>
    </w:rPr>
  </w:style>
  <w:style w:type="paragraph" w:customStyle="1" w:styleId="240">
    <w:name w:val="标题 31"/>
    <w:basedOn w:val="1"/>
    <w:next w:val="1"/>
    <w:qFormat/>
    <w:uiPriority w:val="0"/>
    <w:pPr>
      <w:keepNext/>
      <w:keepLines/>
      <w:spacing w:line="360" w:lineRule="auto"/>
      <w:outlineLvl w:val="2"/>
    </w:pPr>
    <w:rPr>
      <w:rFonts w:ascii="Times New Roman" w:hAnsi="Times New Roman"/>
      <w:b/>
      <w:bCs/>
      <w:sz w:val="24"/>
      <w:szCs w:val="32"/>
    </w:rPr>
  </w:style>
  <w:style w:type="paragraph" w:customStyle="1" w:styleId="241">
    <w:name w:val="批注文字11"/>
    <w:basedOn w:val="1"/>
    <w:qFormat/>
    <w:uiPriority w:val="0"/>
    <w:pPr>
      <w:jc w:val="left"/>
    </w:pPr>
  </w:style>
  <w:style w:type="paragraph" w:customStyle="1" w:styleId="242">
    <w:name w:val="批注文字1"/>
    <w:basedOn w:val="1"/>
    <w:qFormat/>
    <w:uiPriority w:val="0"/>
    <w:pPr>
      <w:jc w:val="left"/>
    </w:pPr>
  </w:style>
  <w:style w:type="paragraph" w:customStyle="1" w:styleId="243">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0e1c455d-0542-4556-adda-2046b0c2b98c</errorID>
      <errorWord>属</errorWord>
      <group>L1_Word</group>
      <groupName>字词问题</groupName>
      <ability>L2_Typo</ability>
      <abilityName>字词错误</abilityName>
      <candidateList>
        <item>属于</item>
      </candidateList>
      <explain/>
      <paraID>27CB05E6</paraID>
      <start>48</start>
      <end>49</end>
      <status>unmodified</status>
      <modifiedWord/>
      <trackRevisions>false</trackRevisions>
    </reviewItem>
    <reviewItem>
      <errorID>94e77c60-425c-43e9-842d-e4b8d445c5d4</errorID>
      <errorWord>属</errorWord>
      <group>L1_Word</group>
      <groupName>字词问题</groupName>
      <ability>L2_Typo</ability>
      <abilityName>字词错误</abilityName>
      <candidateList>
        <item>属于</item>
      </candidateList>
      <explain/>
      <paraID>1E4DEBE4</paraID>
      <start>148</start>
      <end>149</end>
      <status>unmodified</status>
      <modifiedWord/>
      <trackRevisions>false</trackRevisions>
    </reviewItem>
    <reviewItem>
      <errorID>bfbd2b4e-0095-4511-8a24-821159bd7cf4</errorID>
      <errorWord>法律、法规</errorWord>
      <group>L1_Word</group>
      <groupName>字词问题</groupName>
      <ability>L2_Typo</ability>
      <abilityName>字词错误</abilityName>
      <candidateList>
        <item>法律法规</item>
      </candidateList>
      <explain/>
      <paraID>1E4DEBE4</paraID>
      <start>308</start>
      <end>313</end>
      <status>unmodified</status>
      <modifiedWord/>
      <trackRevisions>false</trackRevisions>
    </reviewItem>
    <reviewItem>
      <errorID>51178e59-9b84-45f2-a052-ac166d6981af</errorID>
      <errorWord>七</errorWord>
      <group>L1_Word</group>
      <groupName>字词问题</groupName>
      <ability>L2_Typo</ability>
      <abilityName>字词错误</abilityName>
      <candidateList>
        <item>七条</item>
      </candidateList>
      <explain/>
      <paraID>7FE16E39</paraID>
      <start>64</start>
      <end>65</end>
      <status>unmodified</status>
      <modifiedWord/>
      <trackRevisions>false</trackRevisions>
    </reviewItem>
    <reviewItem>
      <errorID>937a37d0-dac5-47aa-a3ee-336572bf940a</errorID>
      <errorWord>动</errorWord>
      <group>L1_Word</group>
      <groupName>字词问题</groupName>
      <ability>L2_Typo</ability>
      <abilityName>字词错误</abilityName>
      <candidateList>
        <item>动的</item>
      </candidateList>
      <explain/>
      <paraID>1E6C75D8</paraID>
      <start>75</start>
      <end>76</end>
      <status>unmodified</status>
      <modifiedWord/>
      <trackRevisions>false</trackRevisions>
    </reviewItem>
    <reviewItem>
      <errorID>71ca4d31-832b-47d4-aeab-994ac9511b77</errorID>
      <errorWord>(</errorWord>
      <group>L1_Format</group>
      <groupName>格式问题</groupName>
      <ability>L2_HalfPunc</ability>
      <abilityName>全半角检查</abilityName>
      <candidateList>
        <item>（</item>
      </candidateList>
      <explain>文本全半角错误。</explain>
      <paraID>1E6C75D8</paraID>
      <start>189</start>
      <end>190</end>
      <status>unmodified</status>
      <modifiedWord/>
      <trackRevisions>false</trackRevisions>
    </reviewItem>
    <reviewItem>
      <errorID>90e8e33c-282a-44d5-bb21-cb6ca1bae655</errorID>
      <errorWord>属</errorWord>
      <group>L1_Word</group>
      <groupName>字词问题</groupName>
      <ability>L2_Typo</ability>
      <abilityName>字词错误</abilityName>
      <candidateList>
        <item>属于</item>
      </candidateList>
      <explain/>
      <paraID>241F010D</paraID>
      <start>50</start>
      <end>51</end>
      <status>unmodified</status>
      <modifiedWord/>
      <trackRevisions>false</trackRevisions>
    </reviewItem>
    <reviewItem>
      <errorID>a6516faf-beec-4dc0-9df0-b51a8c6916e0</errorID>
      <errorWord>法律、法规</errorWord>
      <group>L1_Word</group>
      <groupName>字词问题</groupName>
      <ability>L2_Typo</ability>
      <abilityName>字词错误</abilityName>
      <candidateList>
        <item>法律法规</item>
      </candidateList>
      <explain/>
      <paraID>314BE9EC</paraID>
      <start>8</start>
      <end>13</end>
      <status>unmodified</status>
      <modifiedWord/>
      <trackRevisions>false</trackRevisions>
    </reviewItem>
    <reviewItem>
      <errorID>e58a209c-a70a-4c1e-8489-8ac52f5b562d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558D510D</paraID>
      <start>0</start>
      <end>2</end>
      <status>unmodified</status>
      <modifiedWord/>
      <trackRevisions>false</trackRevisions>
    </reviewItem>
    <reviewItem>
      <errorID>9e6df19b-683e-4e5d-8fea-cb2e96bfd1d1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7B7CFD95</paraID>
      <start>0</start>
      <end>2</end>
      <status>unmodified</status>
      <modifiedWord/>
      <trackRevisions>false</trackRevisions>
    </reviewItem>
    <reviewItem>
      <errorID>2b7093ac-4403-461a-a71a-3cb37244b4e0</errorID>
      <errorWord>,</errorWord>
      <group>L1_Format</group>
      <groupName>格式问题</groupName>
      <ability>L2_HalfPunc</ability>
      <abilityName>全半角检查</abilityName>
      <candidateList>
        <item>，</item>
      </candidateList>
      <explain>文本全半角错误。</explain>
      <paraID>54955725</paraID>
      <start>24</start>
      <end>25</end>
      <status>unmodified</status>
      <modifiedWord/>
      <trackRevisions>false</trackRevisions>
    </reviewItem>
    <reviewItem>
      <errorID>7005f0b8-f54c-4de1-abe1-f74ce3a8e2ed</errorID>
      <errorWord>,</errorWord>
      <group>L1_Format</group>
      <groupName>格式问题</groupName>
      <ability>L2_HalfPunc</ability>
      <abilityName>全半角检查</abilityName>
      <candidateList>
        <item>，</item>
      </candidateList>
      <explain>文本全半角错误。</explain>
      <paraID>54955725</paraID>
      <start>52</start>
      <end>53</end>
      <status>unmodified</status>
      <modifiedWord/>
      <trackRevisions>false</trackRevisions>
    </reviewItem>
    <reviewItem>
      <errorID>e30edd24-dd09-4c66-87b5-193444b867db</errorID>
      <errorWord>(</errorWord>
      <group>L1_Format</group>
      <groupName>格式问题</groupName>
      <ability>L2_HalfPunc</ability>
      <abilityName>全半角检查</abilityName>
      <candidateList>
        <item>（</item>
      </candidateList>
      <explain>文本全半角错误。</explain>
      <paraID>54955725</paraID>
      <start>88</start>
      <end>89</end>
      <status>unmodified</status>
      <modifiedWord/>
      <trackRevisions>false</trackRevisions>
    </reviewItem>
    <reviewItem>
      <errorID>fb21aea9-d44a-466e-bc4e-312a759d00ed</errorID>
      <errorWord>)</errorWord>
      <group>L1_Format</group>
      <groupName>格式问题</groupName>
      <ability>L2_HalfPunc</ability>
      <abilityName>全半角检查</abilityName>
      <candidateList>
        <item>）</item>
      </candidateList>
      <explain>文本全半角错误。</explain>
      <paraID>54955725</paraID>
      <start>99</start>
      <end>100</end>
      <status>unmodified</status>
      <modifiedWord/>
      <trackRevisions>false</trackRevisions>
    </reviewItem>
    <reviewItem>
      <errorID>1343a4e4-e315-45d8-aee8-0f52751cd38a</errorID>
      <errorWord>此部份</errorWord>
      <group>L1_Word</group>
      <groupName>字词问题</groupName>
      <ability>L2_Variant</ability>
      <abilityName>异形词</abilityName>
      <candidateList>
        <item>此部分</item>
      </candidateList>
      <explain>词汇[此部份]的规范词形写作[此部分]。</explain>
      <paraID>2F18395A</paraID>
      <start>106</start>
      <end>109</end>
      <status>unmodified</status>
      <modifiedWord/>
      <trackRevisions>false</trackRevisions>
    </reviewItem>
    <reviewItem>
      <errorID>e424d051-e032-43e3-9d10-5819389367c8</errorID>
      <errorWord>)</errorWord>
      <group>L1_Format</group>
      <groupName>格式问题</groupName>
      <ability>L2_HalfPunc</ability>
      <abilityName>全半角检查</abilityName>
      <candidateList>
        <item>）</item>
      </candidateList>
      <explain>文本全半角错误。</explain>
      <paraID>62A2F7AA</paraID>
      <start>4</start>
      <end>5</end>
      <status>unmodified</status>
      <modifiedWord/>
      <trackRevisions>false</trackRevisions>
    </reviewItem>
    <reviewItem>
      <errorID>41f6e617-c3d6-48cb-befb-c8ba33915ee7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35C6CD95</paraID>
      <start>52</start>
      <end>53</end>
      <status>unmodified</status>
      <modifiedWord/>
      <trackRevisions>false</trackRevisions>
    </reviewItem>
    <reviewItem>
      <errorID>8f8cff19-75be-4f0d-8875-169b15e3cd0c</errorID>
      <errorWord>详实</errorWord>
      <group>L1_Word</group>
      <groupName>字词问题</groupName>
      <ability>L2_Typo</ability>
      <abilityName>字词错误</abilityName>
      <candidateList>
        <item>翔实</item>
      </candidateList>
      <explain/>
      <paraID>727661B8</paraID>
      <start>53</start>
      <end>55</end>
      <status>unmodified</status>
      <modifiedWord/>
      <trackRevisions>false</trackRevisions>
    </reviewItem>
    <reviewItem>
      <errorID>79ce3245-d402-42a0-9fe5-a07f98437663</errorID>
      <errorWord>在档</errorWord>
      <group>L1_Word</group>
      <groupName>字词问题</groupName>
      <ability>L2_Typo</ability>
      <abilityName>字词错误</abilityName>
      <candidateList>
        <item>存档</item>
      </candidateList>
      <explain/>
      <paraID>2FA5109F</paraID>
      <start>21</start>
      <end>23</end>
      <status>unmodified</status>
      <modifiedWord/>
      <trackRevisions>false</trackRevisions>
    </reviewItem>
    <reviewItem>
      <errorID>84bc6db0-f632-4338-83c5-f0c81746e24b</errorID>
      <errorWord>在档</errorWord>
      <group>L1_Word</group>
      <groupName>字词问题</groupName>
      <ability>L2_Typo</ability>
      <abilityName>字词错误</abilityName>
      <candidateList>
        <item>存档</item>
      </candidateList>
      <explain/>
      <paraID>4C243945</paraID>
      <start>69</start>
      <end>71</end>
      <status>unmodified</status>
      <modifiedWord/>
      <trackRevisions>false</trackRevisions>
    </reviewItem>
    <reviewItem>
      <errorID>b434cb37-053f-4e73-8b77-3db89f0bf7be</errorID>
      <errorWord>网站</errorWord>
      <group>L1_Word</group>
      <groupName>字词问题</groupName>
      <ability>L2_Typo</ability>
      <abilityName>字词错误</abilityName>
      <candidateList>
        <item>网</item>
      </candidateList>
      <explain/>
      <paraID>21C1390F</paraID>
      <start>118</start>
      <end>120</end>
      <status>unmodified</status>
      <modifiedWord/>
      <trackRevisions>false</trackRevisions>
    </reviewItem>
    <reviewItem>
      <errorID>9237657e-8ab9-46b6-884b-c462893a4cad</errorID>
      <errorWord>/）</errorWord>
      <group>L1_Punc</group>
      <groupName>标点问题</groupName>
      <ability>L2_Punc</ability>
      <abilityName>标点符号检查</abilityName>
      <candidateList>
        <item>）</item>
      </candidateList>
      <explain/>
      <paraID>21C1390F</paraID>
      <start>187</start>
      <end>189</end>
      <status>unmodified</status>
      <modifiedWord/>
      <trackRevisions>false</trackRevisions>
    </reviewItem>
    <reviewItem>
      <errorID>31f84025-ef1e-414d-897d-153ce556c042</errorID>
      <errorWord>，</errorWord>
      <group>L1_Word</group>
      <groupName>字词问题</groupName>
      <ability>L2_Typo</ability>
      <abilityName>字词错误</abilityName>
      <candidateList>
        <item>，以</item>
      </candidateList>
      <explain/>
      <paraID>5E0D0481</paraID>
      <start>16</start>
      <end>17</end>
      <status>unmodified</status>
      <modifiedWord/>
      <trackRevisions>false</trackRevisions>
    </reviewItem>
    <reviewItem>
      <errorID>9973124f-9c8c-466d-adae-44fcbc255959</errorID>
      <errorWord>/）</errorWord>
      <group>L1_Punc</group>
      <groupName>标点问题</groupName>
      <ability>L2_Punc</ability>
      <abilityName>标点符号检查</abilityName>
      <candidateList>
        <item>）</item>
      </candidateList>
      <explain/>
      <paraID>5E0D0481</paraID>
      <start>57</start>
      <end>59</end>
      <status>unmodified</status>
      <modifiedWord/>
      <trackRevisions>false</trackRevisions>
    </reviewItem>
    <reviewItem>
      <errorID>260e35af-76f5-4d43-9ed6-0af160196dd1</errorID>
      <errorWord>者或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5B0659A8</paraID>
      <start>37</start>
      <end>39</end>
      <status>unmodified</status>
      <modifiedWord/>
      <trackRevisions>false</trackRevisions>
    </reviewItem>
    <reviewItem>
      <errorID>fff55555-9f9e-4e83-ad8e-31591d216d15</errorID>
      <errorWord>)</errorWord>
      <group>L1_Format</group>
      <groupName>格式问题</groupName>
      <ability>L2_HalfPunc</ability>
      <abilityName>全半角检查</abilityName>
      <candidateList>
        <item>）</item>
      </candidateList>
      <explain>文本全半角错误。</explain>
      <paraID>32FA6B79</paraID>
      <start>4</start>
      <end>5</end>
      <status>unmodified</status>
      <modifiedWord/>
      <trackRevisions>false</trackRevisions>
    </reviewItem>
    <reviewItem>
      <errorID>301724f0-2e15-4dd5-a8ee-95a3886c247d</errorID>
      <errorWord>：</errorWord>
      <group>L1_Format</group>
      <groupName>格式问题</groupName>
      <ability>L2_HalfPunc</ability>
      <abilityName>全半角检查</abilityName>
      <candidateList>
        <item>:</item>
      </candidateList>
      <explain>文本全半角错误。</explain>
      <paraID>7CF97E4D</paraID>
      <start>56</start>
      <end>57</end>
      <status>unmodified</status>
      <modifiedWord/>
      <trackRevisions>false</trackRevisions>
    </reviewItem>
    <reviewItem>
      <errorID>226f45d8-f207-4118-aaa5-9c71c28c8c76</errorID>
      <errorWord>订</errorWord>
      <group>L1_Word</group>
      <groupName>字词问题</groupName>
      <ability>L2_Typo</ability>
      <abilityName>字词错误</abilityName>
      <candidateList>
        <item>订之</item>
      </candidateList>
      <explain/>
      <paraID>589DA682</paraID>
      <start>24</start>
      <end>25</end>
      <status>unmodified</status>
      <modifiedWord/>
      <trackRevisions>false</trackRevisions>
    </reviewItem>
    <reviewItem>
      <errorID>6d2cdd40-08ff-4e55-a82b-c4cf50f520f9</errorID>
      <errorWord>属</errorWord>
      <group>L1_Word</group>
      <groupName>字词问题</groupName>
      <ability>L2_Typo</ability>
      <abilityName>字词错误</abilityName>
      <candidateList>
        <item>属于</item>
      </candidateList>
      <explain/>
      <paraID>66F12754</paraID>
      <start>53</start>
      <end>54</end>
      <status>unmodified</status>
      <modifiedWord/>
      <trackRevisions>false</trackRevisions>
    </reviewItem>
    <reviewItem>
      <errorID>47b6995b-db32-44f3-a33c-14cc7d05aaac</errorID>
      <errorWord>:</errorWord>
      <group>L1_Format</group>
      <groupName>格式问题</groupName>
      <ability>L2_HalfPunc</ability>
      <abilityName>全半角检查</abilityName>
      <candidateList>
        <item>：</item>
      </candidateList>
      <explain>文本全半角错误。</explain>
      <paraID>4A5A4E4F</paraID>
      <start>20</start>
      <end>21</end>
      <status>unmodified</status>
      <modifiedWord/>
      <trackRevisions>false</trackRevisions>
    </reviewItem>
    <reviewItem>
      <errorID>b4eba5bd-0334-4bd2-b35c-aaa790afbf1e</errorID>
      <errorWord>:</errorWord>
      <group>L1_Format</group>
      <groupName>格式问题</groupName>
      <ability>L2_HalfPunc</ability>
      <abilityName>全半角检查</abilityName>
      <candidateList>
        <item>：</item>
      </candidateList>
      <explain>文本全半角错误。</explain>
      <paraID>5419E102</paraID>
      <start>8</start>
      <end>9</end>
      <status>unmodified</status>
      <modifiedWord/>
      <trackRevisions>false</trackRevisions>
    </reviewItem>
    <reviewItem>
      <errorID>2a22a044-000a-4979-8178-476c82a7e687</errorID>
      <errorWord>：</errorWord>
      <group>L1_Format</group>
      <groupName>格式问题</groupName>
      <ability>L2_HalfPunc</ability>
      <abilityName>全半角检查</abilityName>
      <candidateList>
        <item>:</item>
      </candidateList>
      <explain>文本全半角错误。</explain>
      <paraID>5C8792B1</paraID>
      <start>22</start>
      <end>23</end>
      <status>unmodified</status>
      <modifiedWord/>
      <trackRevisions>false</trackRevisions>
    </reviewItem>
    <reviewItem>
      <errorID>df3848f3-2f12-41ce-b535-afdbac5add29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72CF6213</paraID>
      <start>0</start>
      <end>2</end>
      <status>unmodified</status>
      <modifiedWord/>
      <trackRevisions>false</trackRevisions>
    </reviewItem>
    <reviewItem>
      <errorID>9d35b6af-5bbc-4c81-88cc-873ede33be57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13174B92</paraID>
      <start>0</start>
      <end>2</end>
      <status>unmodified</status>
      <modifiedWord/>
      <trackRevisions>false</trackRevisions>
    </reviewItem>
    <reviewItem>
      <errorID>8200f66c-ec41-438c-a780-49706f13a9b1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69FD54FC</paraID>
      <start>0</start>
      <end>2</end>
      <status>unmodified</status>
      <modifiedWord/>
      <trackRevisions>false</trackRevisions>
    </reviewItem>
    <reviewItem>
      <errorID>5b277863-0ad7-4593-b431-07cc953cce65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33E201CA</paraID>
      <start>0</start>
      <end>2</end>
      <status>unmodified</status>
      <modifiedWord/>
      <trackRevisions>false</trackRevisions>
    </reviewItem>
    <reviewItem>
      <errorID>c844e27e-faba-4c0b-b626-8ed66ffb2262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18316063</paraID>
      <start>0</start>
      <end>2</end>
      <status>unmodified</status>
      <modifiedWord/>
      <trackRevisions>false</trackRevisions>
    </reviewItem>
    <reviewItem>
      <errorID>e12fa778-47c5-446d-952a-ae1a0c307af0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61E13FA9</paraID>
      <start>0</start>
      <end>2</end>
      <status>unmodified</status>
      <modifiedWord/>
      <trackRevisions>false</trackRevisions>
    </reviewItem>
    <reviewItem>
      <errorID>21ffd4eb-5289-454a-9739-46165186c650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3582CF72</paraID>
      <start>0</start>
      <end>2</end>
      <status>unmodified</status>
      <modifiedWord/>
      <trackRevisions>false</trackRevisions>
    </reviewItem>
    <reviewItem>
      <errorID>fbfd378c-f985-426e-b41a-c8bc113f2813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64DF0572</paraID>
      <start>0</start>
      <end>2</end>
      <status>unmodified</status>
      <modifiedWord/>
      <trackRevisions>false</trackRevisions>
    </reviewItem>
    <reviewItem>
      <errorID>8c0bbece-9b63-449f-8203-c427c7f3e747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4FFF2552</paraID>
      <start>0</start>
      <end>2</end>
      <status>unmodified</status>
      <modifiedWord/>
      <trackRevisions>false</trackRevisions>
    </reviewItem>
    <reviewItem>
      <errorID>73fa5d60-b85f-47e9-b80c-19b0ae66dae3</errorID>
      <errorWord>，</errorWord>
      <group>L1_Word</group>
      <groupName>字词问题</groupName>
      <ability>L2_Typo</ability>
      <abilityName>字词错误</abilityName>
      <candidateList>
        <item>，在</item>
      </candidateList>
      <explain/>
      <paraID>4FFF2552</paraID>
      <start>19</start>
      <end>20</end>
      <status>unmodified</status>
      <modifiedWord/>
      <trackRevisions>false</trackRevisions>
    </reviewItem>
    <reviewItem>
      <errorID>3dbed967-f10d-4598-af2d-46f6b74bccf3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3C4ED02A</paraID>
      <start>0</start>
      <end>2</end>
      <status>unmodified</status>
      <modifiedWord/>
      <trackRevisions>false</trackRevisions>
    </reviewItem>
    <reviewItem>
      <errorID>e3ee4183-1bef-4d40-b75c-5cc8539d74ca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1633FCC6</paraID>
      <start>0</start>
      <end>2</end>
      <status>unmodified</status>
      <modifiedWord/>
      <trackRevisions>false</trackRevisions>
    </reviewItem>
    <reviewItem>
      <errorID>381171aa-3f2c-453e-b692-7a62669a2453</errorID>
      <errorWord>：</errorWord>
      <group>L1_Word</group>
      <groupName>字词问题</groupName>
      <ability>L2_Typo</ability>
      <abilityName>字词错误</abilityName>
      <candidateList>
        <item>：主</item>
      </candidateList>
      <explain/>
      <paraID>1633FCC6</paraID>
      <start>6</start>
      <end>7</end>
      <status>unmodified</status>
      <modifiedWord/>
      <trackRevisions>false</trackRevisions>
    </reviewItem>
    <reviewItem>
      <errorID>e87e3386-3d30-4b4c-bbc8-cd3b797d4a27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5C86A68B</paraID>
      <start>0</start>
      <end>2</end>
      <status>unmodified</status>
      <modifiedWord/>
      <trackRevisions>false</trackRevisions>
    </reviewItem>
    <reviewItem>
      <errorID>4da65e6d-0ab1-469a-8ec2-2f12aaec2fc1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3220BD51</paraID>
      <start>0</start>
      <end>2</end>
      <status>unmodified</status>
      <modifiedWord/>
      <trackRevisions>false</trackRevisions>
    </reviewItem>
    <reviewItem>
      <errorID>2e47676e-ee6a-483f-b16a-634ec71dfb2f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13E56F3C</paraID>
      <start>0</start>
      <end>2</end>
      <status>unmodified</status>
      <modifiedWord/>
      <trackRevisions>false</trackRevisions>
    </reviewItem>
    <reviewItem>
      <errorID>90f2a00c-d7e5-44be-b5f2-a40419e4dc29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59691D3C</paraID>
      <start>0</start>
      <end>2</end>
      <status>unmodified</status>
      <modifiedWord/>
      <trackRevisions>false</trackRevisions>
    </reviewItem>
    <reviewItem>
      <errorID>bc62aa36-1a1c-4b86-a250-9598d5026853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7C07FF90</paraID>
      <start>0</start>
      <end>2</end>
      <status>unmodified</status>
      <modifiedWord/>
      <trackRevisions>false</trackRevisions>
    </reviewItem>
    <reviewItem>
      <errorID>a89a97cd-2f9d-4d6a-a9bc-c2dbd6fbfb50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6CD370AD</paraID>
      <start>0</start>
      <end>2</end>
      <status>unmodified</status>
      <modifiedWord/>
      <trackRevisions>false</trackRevisions>
    </reviewItem>
    <reviewItem>
      <errorID>bf9d3516-ee4d-4e52-a385-45f63b10dbf0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217369A8</paraID>
      <start>0</start>
      <end>2</end>
      <status>unmodified</status>
      <modifiedWord/>
      <trackRevisions>false</trackRevisions>
    </reviewItem>
    <reviewItem>
      <errorID>b37452f8-137b-469f-8b2c-0e716869b768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85FA112</paraID>
      <start>0</start>
      <end>2</end>
      <status>unmodified</status>
      <modifiedWord/>
      <trackRevisions>false</trackRevisions>
    </reviewItem>
    <reviewItem>
      <errorID>30d716dd-4e3e-4e6a-830b-fcd2fca48d9b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2622C92</paraID>
      <start>0</start>
      <end>2</end>
      <status>unmodified</status>
      <modifiedWord/>
      <trackRevisions>false</trackRevisions>
    </reviewItem>
    <reviewItem>
      <errorID>051f8a70-dc55-4d60-b43c-5dfda59c0f10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20E05898</paraID>
      <start>0</start>
      <end>2</end>
      <status>unmodified</status>
      <modifiedWord/>
      <trackRevisions>false</trackRevisions>
    </reviewItem>
    <reviewItem>
      <errorID>be78b582-b740-42b8-83c4-9a3e5528fc4a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B38AF12</paraID>
      <start>0</start>
      <end>2</end>
      <status>unmodified</status>
      <modifiedWord/>
      <trackRevisions>false</trackRevisions>
    </reviewItem>
    <reviewItem>
      <errorID>cb7b64ba-1bd2-4199-a77c-bfb27910f740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4EB59786</paraID>
      <start>0</start>
      <end>2</end>
      <status>unmodified</status>
      <modifiedWord/>
      <trackRevisions>false</trackRevisions>
    </reviewItem>
    <reviewItem>
      <errorID>144918c4-2216-434f-aa07-bb2a3bcf79c9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365C326C</paraID>
      <start>0</start>
      <end>2</end>
      <status>unmodified</status>
      <modifiedWord/>
      <trackRevisions>false</trackRevisions>
    </reviewItem>
    <reviewItem>
      <errorID>929f04c6-3c95-40a8-9aac-25effee814f1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C9A3322</paraID>
      <start>0</start>
      <end>2</end>
      <status>unmodified</status>
      <modifiedWord/>
      <trackRevisions>false</trackRevisions>
    </reviewItem>
    <reviewItem>
      <errorID>a25bc935-fe9c-4e68-9a7f-3fe448a6d655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70F94871</paraID>
      <start>0</start>
      <end>2</end>
      <status>unmodified</status>
      <modifiedWord/>
      <trackRevisions>false</trackRevisions>
    </reviewItem>
    <reviewItem>
      <errorID>f9febe50-d891-4d86-9303-1ccaba66d91e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77A55AEC</paraID>
      <start>0</start>
      <end>2</end>
      <status>unmodified</status>
      <modifiedWord/>
      <trackRevisions>false</trackRevisions>
    </reviewItem>
    <reviewItem>
      <errorID>89b617d8-3029-40e5-8505-12879205ba5b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27298CFF</paraID>
      <start>0</start>
      <end>2</end>
      <status>unmodified</status>
      <modifiedWord/>
      <trackRevisions>false</trackRevisions>
    </reviewItem>
    <reviewItem>
      <errorID>9bc074d1-f44c-4b66-8d3f-64ff900d6ac4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78214471</paraID>
      <start>0</start>
      <end>2</end>
      <status>unmodified</status>
      <modifiedWord/>
      <trackRevisions>false</trackRevisions>
    </reviewItem>
    <reviewItem>
      <errorID>2001dd8a-6fae-4ef9-a008-43259ca14282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5780E1B4</paraID>
      <start>0</start>
      <end>2</end>
      <status>unmodified</status>
      <modifiedWord/>
      <trackRevisions>false</trackRevisions>
    </reviewItem>
    <reviewItem>
      <errorID>6397816b-ec41-4724-b054-848d77d86dec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2C7CBB7C</paraID>
      <start>0</start>
      <end>2</end>
      <status>unmodified</status>
      <modifiedWord/>
      <trackRevisions>false</trackRevisions>
    </reviewItem>
    <reviewItem>
      <errorID>c234a110-f0d0-4bd7-bc38-7770e7035833</errorID>
      <errorWord>范</errorWord>
      <group>L1_Word</group>
      <groupName>字词问题</groupName>
      <ability>L2_Typo</ability>
      <abilityName>字词错误</abilityName>
      <candidateList>
        <item>范性</item>
      </candidateList>
      <explain/>
      <paraID>2C7CBB7C</paraID>
      <start>32</start>
      <end>33</end>
      <status>unmodified</status>
      <modifiedWord/>
      <trackRevisions>false</trackRevisions>
    </reviewItem>
    <reviewItem>
      <errorID>406bdb57-2112-4e53-a347-1e38778f27c6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6DF2B049</paraID>
      <start>0</start>
      <end>2</end>
      <status>unmodified</status>
      <modifiedWord/>
      <trackRevisions>false</trackRevisions>
    </reviewItem>
    <reviewItem>
      <errorID>5aa0c1ff-49c4-4fc0-a239-69daa738c53e</errorID>
      <errorWord>，</errorWord>
      <group>L1_Word</group>
      <groupName>字词问题</groupName>
      <ability>L2_Typo</ability>
      <abilityName>字词错误</abilityName>
      <candidateList>
        <item>，有</item>
      </candidateList>
      <explain/>
      <paraID>6DF2B049</paraID>
      <start>150</start>
      <end>151</end>
      <status>unmodified</status>
      <modifiedWord/>
      <trackRevisions>false</trackRevisions>
    </reviewItem>
    <reviewItem>
      <errorID>0913f648-a8c8-4ec0-af0f-9f69e5a75e33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2481146A</paraID>
      <start>0</start>
      <end>2</end>
      <status>unmodified</status>
      <modifiedWord/>
      <trackRevisions>false</trackRevisions>
    </reviewItem>
    <reviewItem>
      <errorID>4ee9f470-5004-4b87-b163-e66e4738ef37</errorID>
      <errorWord>范</errorWord>
      <group>L1_Word</group>
      <groupName>字词问题</groupName>
      <ability>L2_Typo</ability>
      <abilityName>字词错误</abilityName>
      <candidateList>
        <item>范性</item>
      </candidateList>
      <explain/>
      <paraID>2481146A</paraID>
      <start>48</start>
      <end>49</end>
      <status>unmodified</status>
      <modifiedWord/>
      <trackRevisions>false</trackRevisions>
    </reviewItem>
    <reviewItem>
      <errorID>6c2f000c-a190-4c7e-98ef-a45eb4e80bac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1A285DF5</paraID>
      <start>0</start>
      <end>2</end>
      <status>unmodified</status>
      <modifiedWord/>
      <trackRevisions>false</trackRevisions>
    </reviewItem>
    <reviewItem>
      <errorID>808312fe-106b-481c-8624-433c63166704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3F74341A</paraID>
      <start>0</start>
      <end>2</end>
      <status>unmodified</status>
      <modifiedWord/>
      <trackRevisions>false</trackRevisions>
    </reviewItem>
    <reviewItem>
      <errorID>927a0323-2629-4c69-9e63-c22eb9643383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376A1586</paraID>
      <start>0</start>
      <end>2</end>
      <status>unmodified</status>
      <modifiedWord/>
      <trackRevisions>false</trackRevisions>
    </reviewItem>
    <reviewItem>
      <errorID>ef641e6c-7813-4873-b9a0-bee4572d034a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7D4349C9</paraID>
      <start>0</start>
      <end>2</end>
      <status>unmodified</status>
      <modifiedWord/>
      <trackRevisions>false</trackRevisions>
    </reviewItem>
    <reviewItem>
      <errorID>8b1da1ec-2df7-45e2-9dc5-0253e7c74b16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2F06EFB6</paraID>
      <start>0</start>
      <end>2</end>
      <status>unmodified</status>
      <modifiedWord/>
      <trackRevisions>false</trackRevisions>
    </reviewItem>
    <reviewItem>
      <errorID>712d0f7a-ae6e-4e51-9113-f3b771800bf0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63318F46</paraID>
      <start>0</start>
      <end>2</end>
      <status>unmodified</status>
      <modifiedWord/>
      <trackRevisions>false</trackRevisions>
    </reviewItem>
    <reviewItem>
      <errorID>0454fd67-bb98-4d6f-9208-752b6faa7641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52228BB1</paraID>
      <start>0</start>
      <end>3</end>
      <status>unmodified</status>
      <modifiedWord/>
      <trackRevisions>false</trackRevisions>
    </reviewItem>
    <reviewItem>
      <errorID>a149e548-98a3-4f04-908b-d1fca0ed0659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58DF55DA</paraID>
      <start>0</start>
      <end>3</end>
      <status>unmodified</status>
      <modifiedWord/>
      <trackRevisions>false</trackRevisions>
    </reviewItem>
    <reviewItem>
      <errorID>e65e5093-acd6-41f8-951e-7d341cf2f29b</errorID>
      <errorWord>粘附</errorWord>
      <group>L1_Word</group>
      <groupName>字词问题</groupName>
      <ability>L2_Alias</ability>
      <abilityName>也作/曾用词</abilityName>
      <candidateList>
        <item>黏附</item>
      </candidateList>
      <explain>词汇[粘附]为不规范表述或旧称，其规范书面表述为[黏附]。</explain>
      <paraID> 8A0EC48</paraID>
      <start>39</start>
      <end>41</end>
      <status>unmodified</status>
      <modifiedWord/>
      <trackRevisions>false</trackRevisions>
    </reviewItem>
    <reviewItem>
      <errorID>b907147f-6a07-41d6-918b-6343a66dcad2</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8A0EC48</paraID>
      <start>45</start>
      <end>46</end>
      <status>unmodified</status>
      <modifiedWord/>
      <trackRevisions>false</trackRevisions>
    </reviewItem>
    <reviewItem>
      <errorID>23ec7fae-cc65-4b99-a359-46579b16fd80</errorID>
      <errorWord>无钮扣</errorWord>
      <group>L1_Word</group>
      <groupName>字词问题</groupName>
      <ability>L2_Alias</ability>
      <abilityName>也作/曾用词</abilityName>
      <candidateList>
        <item>无纽扣</item>
      </candidateList>
      <explain>词汇[无钮扣]为不规范表述或旧称，其规范书面表述为[无纽扣]。</explain>
      <paraID> CA670A7</paraID>
      <start>45</start>
      <end>48</end>
      <status>unmodified</status>
      <modifiedWord/>
      <trackRevisions>false</trackRevisions>
    </reviewItem>
    <reviewItem>
      <errorID>3f7a70db-1041-4b24-b793-6c3710997191</errorID>
      <errorWord>补钉</errorWord>
      <group>L1_Word</group>
      <groupName>字词问题</groupName>
      <ability>L2_Variant</ability>
      <abilityName>异形词</abilityName>
      <candidateList>
        <item>补丁</item>
      </candidateList>
      <explain>词汇[补钉]的规范词形写作[补丁]。</explain>
      <paraID> CA670A7</paraID>
      <start>64</start>
      <end>66</end>
      <status>unmodified</status>
      <modifiedWord/>
      <trackRevisions>false</trackRevisions>
    </reviewItem>
    <reviewItem>
      <errorID>b29bc357-cf49-4942-ac54-c37f9e8e5636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1FB9A731</paraID>
      <start>0</start>
      <end>3</end>
      <status>unmodified</status>
      <modifiedWord/>
      <trackRevisions>false</trackRevisions>
    </reviewItem>
    <reviewItem>
      <errorID>542a3849-e42e-4b31-a282-666bfbf70cd8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180A8C77</paraID>
      <start>0</start>
      <end>3</end>
      <status>unmodified</status>
      <modifiedWord/>
      <trackRevisions>false</trackRevisions>
    </reviewItem>
    <reviewItem>
      <errorID>e62d15b4-d3a8-4869-98e9-acbdd986b8e1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FABA70E</paraID>
      <start>0</start>
      <end>3</end>
      <status>unmodified</status>
      <modifiedWord/>
      <trackRevisions>false</trackRevisions>
    </reviewItem>
    <reviewItem>
      <errorID>db309340-66a4-49e5-8b4a-d06aa5271114</errorID>
      <errorWord>婴儿中</errorWord>
      <group>L1_Word</group>
      <groupName>字词问题</groupName>
      <ability>L2_Typo</ability>
      <abilityName>字词错误</abilityName>
      <candidateList>
        <item>婴儿</item>
      </candidateList>
      <explain/>
      <paraID>15EB0B10</paraID>
      <start>0</start>
      <end>3</end>
      <status>unmodified</status>
      <modifiedWord/>
      <trackRevisions>false</trackRevisions>
    </reviewItem>
    <reviewItem>
      <errorID>97552614-fff7-40ae-bbf2-412ae3ace13f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2F3AE0D2</paraID>
      <start>0</start>
      <end>2</end>
      <status>unmodified</status>
      <modifiedWord/>
      <trackRevisions>false</trackRevisions>
    </reviewItem>
    <reviewItem>
      <errorID>a3bd9a4f-71b0-4024-a48e-f5868b1bfce3</errorID>
      <errorWord>收洗</errorWord>
      <group>L1_Word</group>
      <groupName>字词问题</groupName>
      <ability>L2_Typo</ability>
      <abilityName>字词错误</abilityName>
      <candidateList>
        <item>收</item>
      </candidateList>
      <explain/>
      <paraID>7BAFCC55</paraID>
      <start>73</start>
      <end>75</end>
      <status>unmodified</status>
      <modifiedWord/>
      <trackRevisions>false</trackRevisions>
    </reviewItem>
    <reviewItem>
      <errorID>7dfce185-8747-497f-845d-19111c6365a2</errorID>
      <errorWord>-</errorWord>
      <group>L1_Format</group>
      <groupName>格式问题</groupName>
      <ability>L2_HalfPunc</ability>
      <abilityName>全半角检查</abilityName>
      <candidateList>
        <item>－</item>
      </candidateList>
      <explain>文本全半角错误。</explain>
      <paraID>69A4549E</paraID>
      <start>15</start>
      <end>16</end>
      <status>unmodified</status>
      <modifiedWord/>
      <trackRevisions>false</trackRevisions>
    </reviewItem>
    <reviewItem>
      <errorID>0270021e-a92f-4086-8b19-262cdc8a76b5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4419F715</paraID>
      <start>0</start>
      <end>2</end>
      <status>unmodified</status>
      <modifiedWord/>
      <trackRevisions>false</trackRevisions>
    </reviewItem>
    <reviewItem>
      <errorID>f06febf4-f167-4c91-a1bb-b2bc4789a424</errorID>
      <errorWord>订</errorWord>
      <group>L1_Word</group>
      <groupName>字词问题</groupName>
      <ability>L2_Typo</ability>
      <abilityName>字词错误</abilityName>
      <candidateList>
        <item>订后</item>
      </candidateList>
      <explain/>
      <paraID>424B53BE</paraID>
      <start>10</start>
      <end>11</end>
      <status>unmodified</status>
      <modifiedWord/>
      <trackRevisions>false</trackRevisions>
    </reviewItem>
    <reviewItem>
      <errorID>e46caa71-0bd4-445c-9a3f-8f9aac3c84a9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62520A68</paraID>
      <start>78</start>
      <end>79</end>
      <status>unmodified</status>
      <modifiedWord/>
      <trackRevisions>false</trackRevisions>
    </reviewItem>
    <reviewItem>
      <errorID>a4fc4a66-feac-42d1-8598-58527f4e9ed0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6E6214B5</paraID>
      <start>0</start>
      <end>2</end>
      <status>unmodified</status>
      <modifiedWord/>
      <trackRevisions>false</trackRevisions>
    </reviewItem>
    <reviewItem>
      <errorID>c066f6c8-ab3f-48d8-8cde-fcc33e1bad8d</errorID>
      <errorWord>单位签定的</errorWord>
      <group>L1_Word</group>
      <groupName>字词问题</groupName>
      <ability>L2_Typo</ability>
      <abilityName>字词错误</abilityName>
      <candidateList>
        <item>单位签订的</item>
      </candidateList>
      <explain/>
      <paraID>4A3D6C74</paraID>
      <start>76</start>
      <end>81</end>
      <status>unmodified</status>
      <modifiedWord/>
      <trackRevisions>false</trackRevisions>
    </reviewItem>
    <reviewItem>
      <errorID>f2fd0a92-a8cf-45ab-940a-cd802ed2863c</errorID>
      <errorWord>做</errorWord>
      <group>L1_Word</group>
      <groupName>字词问题</groupName>
      <ability>L2_Typo</ability>
      <abilityName>字词错误</abilityName>
      <candidateList>
        <item>作</item>
      </candidateList>
      <explain>存在发音相同字词的误用。</explain>
      <paraID>4A3D6C74</paraID>
      <start>92</start>
      <end>93</end>
      <status>unmodified</status>
      <modifiedWord/>
      <trackRevisions>false</trackRevisions>
    </reviewItem>
    <reviewItem>
      <errorID>eb85000c-d55f-46a0-9495-baeb368dfa92</errorID>
      <errorWord>其它</errorWord>
      <group>L1_Word</group>
      <groupName>字词问题</groupName>
      <ability>L2_Alias</ability>
      <abilityName>也作/曾用词</abilityName>
      <candidateList>
        <item>其他</item>
      </candidateList>
      <explain>词汇[其它]为不规范表述或旧称，其规范书面表述为[其他]。</explain>
      <paraID> D1563CD</paraID>
      <start>24</start>
      <end>26</end>
      <status>unmodified</status>
      <modifiedWord/>
      <trackRevisions>false</trackRevisions>
    </reviewItem>
    <reviewItem>
      <errorID>a43e619d-cece-4e74-b6af-b6f36268c59b</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5110B62B</paraID>
      <start>8</start>
      <end>10</end>
      <status>unmodified</status>
      <modifiedWord/>
      <trackRevisions>false</trackRevisions>
    </reviewItem>
    <reviewItem>
      <errorID>636817c3-2d6f-4e17-988c-a87c7ff6ec60</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  642A3A</paraID>
      <start>47</start>
      <end>49</end>
      <status>unmodified</status>
      <modifiedWord/>
      <trackRevisions>false</trackRevisions>
    </reviewItem>
    <reviewItem>
      <errorID>23f1b3fa-a081-4901-8e92-a3268d0b8248</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1DB4B63F</paraID>
      <start>50</start>
      <end>52</end>
      <status>unmodified</status>
      <modifiedWord/>
      <trackRevisions>false</trackRevisions>
    </reviewItem>
    <reviewItem>
      <errorID>44316336-d6e2-4461-8366-34af22881817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387DA801</paraID>
      <start>0</start>
      <end>2</end>
      <status>unmodified</status>
      <modifiedWord/>
      <trackRevisions>false</trackRevisions>
    </reviewItem>
    <reviewItem>
      <errorID>acfe6e00-2547-49c7-bc8e-e365b560d0b0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47A2F03A</paraID>
      <start>0</start>
      <end>2</end>
      <status>unmodified</status>
      <modifiedWord/>
      <trackRevisions>false</trackRevisions>
    </reviewItem>
    <reviewItem>
      <errorID>96459aa0-7b68-4f0d-92d4-2926b04603ff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50E6ADF2</paraID>
      <start>0</start>
      <end>2</end>
      <status>unmodified</status>
      <modifiedWord/>
      <trackRevisions>false</trackRevisions>
    </reviewItem>
    <reviewItem>
      <errorID>f58ed2f4-559b-4f98-9e2f-e715ade603d9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3CAC04B1</paraID>
      <start>0</start>
      <end>2</end>
      <status>unmodified</status>
      <modifiedWord/>
      <trackRevisions>false</trackRevisions>
    </reviewItem>
    <reviewItem>
      <errorID>68033643-695b-409b-9fa7-f17409107859</errorID>
      <errorWord>应</errorWord>
      <group>L1_Word</group>
      <groupName>字词问题</groupName>
      <ability>L2_Typo</ability>
      <abilityName>字词错误</abilityName>
      <candidateList>
        <item>应的</item>
      </candidateList>
      <explain/>
      <paraID>3CAC04B1</paraID>
      <start>46</start>
      <end>47</end>
      <status>unmodified</status>
      <modifiedWord/>
      <trackRevisions>false</trackRevisions>
    </reviewItem>
    <reviewItem>
      <errorID>b9c9b1b9-460e-44ef-a285-de69a367f4c6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2E3CC3BB</paraID>
      <start>0</start>
      <end>2</end>
      <status>unmodified</status>
      <modifiedWord/>
      <trackRevisions>false</trackRevisions>
    </reviewItem>
    <reviewItem>
      <errorID>f7d63c01-62c7-4c2a-b986-f50939529875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6C2DB712</paraID>
      <start>0</start>
      <end>2</end>
      <status>unmodified</status>
      <modifiedWord/>
      <trackRevisions>false</trackRevisions>
    </reviewItem>
    <reviewItem>
      <errorID>0d3388e2-05b5-42a1-95db-b8e929be2880</errorID>
      <errorWord>开户银行帐号</errorWord>
      <group>L1_Word</group>
      <groupName>字词问题</groupName>
      <ability>L2_Alias</ability>
      <abilityName>也作/曾用词</abilityName>
      <candidateList>
        <item>开户银行账号</item>
      </candidateList>
      <explain>词汇[开户银行帐号]为不规范表述或旧称，其规范书面表述为[开户银行账号]。</explain>
      <paraID>3EB2FE15</paraID>
      <start>12</start>
      <end>18</end>
      <status>unmodified</status>
      <modifiedWord/>
      <trackRevisions>false</trackRevisions>
    </reviewItem>
    <reviewItem>
      <errorID>7f2a1e58-d582-4a78-a0a7-181c820a3ca1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753D8867</paraID>
      <start>0</start>
      <end>2</end>
      <status>unmodified</status>
      <modifiedWord/>
      <trackRevisions>false</trackRevisions>
    </reviewItem>
    <reviewItem>
      <errorID>fb112321-daa7-41df-82ed-074e40bf917c</errorID>
      <errorWord>分行</errorWord>
      <group>L1_Word</group>
      <groupName>字词问题</groupName>
      <ability>L2_Typo</ability>
      <abilityName>字词错误</abilityName>
      <candidateList>
        <item>分项</item>
      </candidateList>
      <explain>存在发音相近字词的误用。</explain>
      <paraID>77334629</paraID>
      <start>23</start>
      <end>25</end>
      <status>unmodified</status>
      <modifiedWord/>
      <trackRevisions>false</trackRevisions>
    </reviewItem>
    <reviewItem>
      <errorID>4d9f4879-e878-4518-97ea-ff87c8f392ba</errorID>
      <errorWord>股东大会</errorWord>
      <group>L1_Word</group>
      <groupName>字词问题</groupName>
      <ability>L2_Typo</ability>
      <abilityName>字词错误</abilityName>
      <candidateList>
        <item>股东会</item>
      </candidateList>
      <explain/>
      <paraID>79E45D47</paraID>
      <start>102</start>
      <end>106</end>
      <status>unmodified</status>
      <modifiedWord/>
      <trackRevisions>false</trackRevisions>
    </reviewItem>
    <reviewItem>
      <errorID>1186c5d2-c0b0-4d21-ab4b-0fca00931981</errorID>
      <errorWord>员</errorWord>
      <group>L1_Word</group>
      <groupName>字词问题</groupName>
      <ability>L2_Typo</ability>
      <abilityName>字词错误</abilityName>
      <candidateList>
        <item>员最</item>
      </candidateList>
      <explain/>
      <paraID>6E383128</paraID>
      <start>6</start>
      <end>7</end>
      <status>unmodified</status>
      <modifiedWord/>
      <trackRevisions>false</trackRevisions>
    </reviewItem>
    <reviewItem>
      <errorID>b63934a3-8b3d-49b3-906f-7c8c7357b63d</errorID>
      <errorWord>（</errorWord>
      <group>L1_Punc</group>
      <groupName>标点问题</groupName>
      <ability>L2_Punc</ability>
      <abilityName>标点符号检查</abilityName>
      <candidateList/>
      <explain/>
      <paraID>6E383128</paraID>
      <start>17</start>
      <end>18</end>
      <status>unmodified</status>
      <modifiedWord/>
      <trackRevisions>false</trackRevisions>
    </reviewItem>
    <reviewItem>
      <errorID>8161d8d1-59f5-4307-8f64-d4bf40220348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35B9F658</paraID>
      <start>0</start>
      <end>2</end>
      <status>unmodified</status>
      <modifiedWord/>
      <trackRevisions>false</trackRevisions>
    </reviewItem>
    <reviewItem>
      <errorID>b7cc143d-3bd0-40a8-8638-12fd72079b02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20E4C903</paraID>
      <start>0</start>
      <end>2</end>
      <status>unmodified</status>
      <modifiedWord/>
      <trackRevisions>false</trackRevisions>
    </reviewItem>
    <reviewItem>
      <errorID>eea64677-5aa4-4d9b-8fca-85cdc114e217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3F2EC48A</paraID>
      <start>0</start>
      <end>2</end>
      <status>unmodified</status>
      <modifiedWord/>
      <trackRevisions>false</trackRevisions>
    </reviewItem>
    <reviewItem>
      <errorID>bf66bb17-0d74-4222-b0b0-53c028b0eebf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570C21C4</paraID>
      <start>0</start>
      <end>2</end>
      <status>unmodified</status>
      <modifiedWord/>
      <trackRevisions>false</trackRevisions>
    </reviewItem>
    <reviewItem>
      <errorID>2e8697e6-6c3e-46cb-bb6d-b6d2e8cfa1f8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814164A</paraID>
      <start>0</start>
      <end>2</end>
      <status>unmodified</status>
      <modifiedWord/>
      <trackRevisions>false</trackRevisions>
    </reviewItem>
    <reviewItem>
      <errorID>0cb5d6fa-e063-44b5-b600-32160c63f39b</errorID>
      <errorWord>（</errorWord>
      <group>L1_Punc</group>
      <groupName>标点问题</groupName>
      <ability>L2_Punc</ability>
      <abilityName>标点符号检查</abilityName>
      <candidateList/>
      <explain>同一形式括号套用。</explain>
      <paraID>44B74144</paraID>
      <start>27</start>
      <end>28</end>
      <status>unmodified</status>
      <modifiedWord/>
      <trackRevisions>false</trackRevisions>
    </reviewItem>
    <reviewItem>
      <errorID>c2a9ea9e-49ec-4f54-8623-02529a0dcd6f</errorID>
      <errorWord>）</errorWord>
      <group>L1_Punc</group>
      <groupName>标点问题</groupName>
      <ability>L2_Punc</ability>
      <abilityName>标点符号检查</abilityName>
      <candidateList/>
      <explain>同一形式括号套用。</explain>
      <paraID>44B74144</paraID>
      <start>31</start>
      <end>32</end>
      <status>unmodified</status>
      <modifiedWord/>
      <trackRevisions>false</trackRevisions>
    </reviewItem>
    <reviewItem>
      <errorID>f7302c3c-9070-4a76-a1aa-d80f5569ca8d</errorID>
      <errorWord>，就</errorWord>
      <group>L1_Word</group>
      <groupName>字词问题</groupName>
      <ability>L2_Typo</ability>
      <abilityName>字词错误</abilityName>
      <candidateList>
        <item>，</item>
      </candidateList>
      <explain/>
      <paraID>5C07B17E</paraID>
      <start>99</start>
      <end>101</end>
      <status>unmodified</status>
      <modifiedWord/>
      <trackRevisions>false</trackRevisions>
    </reviewItem>
    <reviewItem>
      <errorID>d9ba2a39-24cd-40ac-8d32-1e522afe8181</errorID>
      <errorWord>:</errorWord>
      <group>L1_Format</group>
      <groupName>格式问题</groupName>
      <ability>L2_HalfPunc</ability>
      <abilityName>全半角检查</abilityName>
      <candidateList>
        <item>：</item>
      </candidateList>
      <explain>文本全半角错误。</explain>
      <paraID>3F1B1024</paraID>
      <start>13</start>
      <end>14</end>
      <status>unmodified</status>
      <modifiedWord/>
      <trackRevisions>false</trackRevisions>
    </reviewItem>
    <reviewItem>
      <errorID>c390e99e-a446-4c35-a86f-f0c80a2a456a</errorID>
      <errorWord>交纳</errorWord>
      <group>L1_Word</group>
      <groupName>字词问题</groupName>
      <ability>L2_Typo</ability>
      <abilityName>字词错误</abilityName>
      <candidateList>
        <item>缴纳</item>
      </candidateList>
      <explain>〈动〉交纳：～税款。</explain>
      <paraID>6F7AA59F</paraID>
      <start>5</start>
      <end>7</end>
      <status>unmodified</status>
      <modifiedWord/>
      <trackRevisions>false</trackRevisions>
    </reviewItem>
    <reviewItem>
      <errorID>6f9c2c21-821d-4796-8ecd-9c42b6a80235</errorID>
      <errorWord>属</errorWord>
      <group>L1_Word</group>
      <groupName>字词问题</groupName>
      <ability>L2_Typo</ability>
      <abilityName>字词错误</abilityName>
      <candidateList>
        <item>属于</item>
      </candidateList>
      <explain/>
      <paraID>  7F1BC2</paraID>
      <start>52</start>
      <end>53</end>
      <status>unmodified</status>
      <modifiedWord/>
      <trackRevisions>false</trackRevisions>
    </reviewItem>
    <reviewItem>
      <errorID>bda5e595-67bb-4a2c-b8ec-d7cbfc2225de</errorID>
      <errorWord>表</errorWord>
      <group>L1_Word</group>
      <groupName>字词问题</groupName>
      <ability>L2_Typo</ability>
      <abilityName>字词错误</abilityName>
      <candidateList>
        <item>表人</item>
      </candidateList>
      <explain/>
      <paraID>63A7A63F</paraID>
      <start>3</start>
      <end>4</end>
      <status>unmodified</status>
      <modifiedWord/>
      <trackRevisions>false</trackRevisions>
    </reviewItem>
    <reviewItem>
      <errorID>617d1fe9-8283-4d06-8e6c-b05016500e1f</errorID>
      <errorWord>:</errorWord>
      <group>L1_Format</group>
      <groupName>格式问题</groupName>
      <ability>L2_HalfPunc</ability>
      <abilityName>全半角检查</abilityName>
      <candidateList>
        <item>：</item>
      </candidateList>
      <explain>文本全半角错误。</explain>
      <paraID>63A7A63F</paraID>
      <start>12</start>
      <end>13</end>
      <status>unmodified</status>
      <modifiedWord/>
      <trackRevisions>false</trackRevisions>
    </reviewItem>
    <reviewItem>
      <errorID>a1cfc230-1c6d-4d5f-8563-18f4bce91182</errorID>
      <errorWord>（</errorWord>
      <group>L1_Punc</group>
      <groupName>标点问题</groupName>
      <ability>L2_Punc</ability>
      <abilityName>标点符号检查</abilityName>
      <candidateList/>
      <explain>同一形式括号套用。</explain>
      <paraID>30551347</paraID>
      <start>8</start>
      <end>9</end>
      <status>unmodified</status>
      <modifiedWord/>
      <trackRevisions>false</trackRevisions>
    </reviewItem>
    <reviewItem>
      <errorID>d16e900c-8e5e-4968-919f-a5103b4c0daa</errorID>
      <errorWord>）</errorWord>
      <group>L1_Punc</group>
      <groupName>标点问题</groupName>
      <ability>L2_Punc</ability>
      <abilityName>标点符号检查</abilityName>
      <candidateList/>
      <explain>同一形式括号套用。</explain>
      <paraID>30551347</paraID>
      <start>12</start>
      <end>13</end>
      <status>unmodified</status>
      <modifiedWord/>
      <trackRevisions>false</trackRevisions>
    </reviewItem>
    <reviewItem>
      <errorID>00ad1d92-2d5c-4a64-b594-bf07e46bff65</errorID>
      <errorWord>交纳</errorWord>
      <group>L1_Word</group>
      <groupName>字词问题</groupName>
      <ability>L2_Typo</ability>
      <abilityName>字词错误</abilityName>
      <candidateList>
        <item>缴纳</item>
      </candidateList>
      <explain>〈动〉交纳：～税款。</explain>
      <paraID>6B02BD7F</paraID>
      <start>5</start>
      <end>7</end>
      <status>unmodified</status>
      <modifiedWord/>
      <trackRevisions>false</trackRevisions>
    </reviewItem>
    <reviewItem>
      <errorID>0029bb2d-82a3-43bd-8a7c-88d85d5ec00e</errorID>
      <errorWord>属</errorWord>
      <group>L1_Word</group>
      <groupName>字词问题</groupName>
      <ability>L2_Typo</ability>
      <abilityName>字词错误</abilityName>
      <candidateList>
        <item>属于</item>
      </candidateList>
      <explain/>
      <paraID>462D3E27</paraID>
      <start>52</start>
      <end>53</end>
      <status>unmodified</status>
      <modifiedWord/>
      <trackRevisions>false</trackRevisions>
    </reviewItem>
    <reviewItem>
      <errorID>de270d5a-8ed0-4be3-9dd4-c109bd9fcb5a</errorID>
      <errorWord>所作的</errorWord>
      <group>L1_Word</group>
      <groupName>字词问题</groupName>
      <ability>L2_Typo</ability>
      <abilityName>字词错误</abilityName>
      <candidateList>
        <item>所做的</item>
      </candidateList>
      <explain/>
      <paraID> F058141</paraID>
      <start>49</start>
      <end>52</end>
      <status>unmodified</status>
      <modifiedWord/>
      <trackRevisions>false</trackRevisions>
    </reviewItem>
    <reviewItem>
      <errorID>c432fcb2-a340-4565-bcf7-3a55d4c86986</errorID>
      <errorWord>属</errorWord>
      <group>L1_Word</group>
      <groupName>字词问题</groupName>
      <ability>L2_Typo</ability>
      <abilityName>字词错误</abilityName>
      <candidateList>
        <item>属于</item>
      </candidateList>
      <explain/>
      <paraID>51F40419</paraID>
      <start>59</start>
      <end>60</end>
      <status>unmodified</status>
      <modifiedWord/>
      <trackRevisions>false</trackRevisions>
    </reviewItem>
    <reviewItem>
      <errorID>a11ac680-f42f-45f2-ab41-cf6e42bee5ee</errorID>
      <errorWord>的的</errorWord>
      <group>L1_Word</group>
      <groupName>字词问题</groupName>
      <ability>L2_Typo</ability>
      <abilityName>字词错误</abilityName>
      <candidateList>
        <item>的</item>
      </candidateList>
      <explain>置于形容词、名词后，用于修饰事物的形态。</explain>
      <paraID>51F40419</paraID>
      <start>76</start>
      <end>78</end>
      <status>unmodified</status>
      <modifiedWord/>
      <trackRevisions>false</trackRevisions>
    </reviewItem>
    <reviewItem>
      <errorID>0ddb74bd-3631-44cd-9e69-060047de0cbd</errorID>
      <errorWord>,</errorWord>
      <group>L1_Format</group>
      <groupName>格式问题</groupName>
      <ability>L2_HalfPunc</ability>
      <abilityName>全半角检查</abilityName>
      <candidateList>
        <item>，</item>
      </candidateList>
      <explain>文本全半角错误。</explain>
      <paraID>51F40419</paraID>
      <start>80</start>
      <end>81</end>
      <status>unmodified</status>
      <modifiedWord/>
      <trackRevisions>false</trackRevisions>
    </reviewItem>
    <reviewItem>
      <errorID>5fb45fd8-e77e-4649-b9ef-abc199a647d1</errorID>
      <errorWord>，</errorWord>
      <group>L1_Word</group>
      <groupName>字词问题</groupName>
      <ability>L2_Typo</ability>
      <abilityName>字词错误</abilityName>
      <candidateList>
        <item>，并</item>
      </candidateList>
      <explain/>
      <paraID>3D401DE7</paraID>
      <start>67</start>
      <end>68</end>
      <status>unmodified</status>
      <modifiedWord/>
      <trackRevisions>false</trackRevisions>
    </reviewItem>
    <reviewItem>
      <errorID>d48a692d-722f-491a-a04d-13e3898d6b2f</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161F4179</paraID>
      <start>6</start>
      <end>9</end>
      <status>unmodified</status>
      <modifiedWord/>
      <trackRevisions>false</trackRevisions>
    </reviewItem>
    <reviewItem>
      <errorID>6fc6cf02-9a4c-4f85-a1ca-61e572dcb919</errorID>
      <errorWord>、或者</errorWord>
      <group>L1_Word</group>
      <groupName>字词问题</groupName>
      <ability>L2_Typo</ability>
      <abilityName>字词错误</abilityName>
      <candidateList>
        <item>，或者</item>
      </candidateList>
      <explain/>
      <paraID>79B59D2B</paraID>
      <start>32</start>
      <end>35</end>
      <status>unmodified</status>
      <modifiedWord/>
      <trackRevisions>false</trackRevisions>
    </reviewItem>
    <reviewItem>
      <errorID>6e38bda4-b4d4-4086-80a7-10d502120488</errorID>
      <errorWord>属</errorWord>
      <group>L1_Word</group>
      <groupName>字词问题</groupName>
      <ability>L2_Typo</ability>
      <abilityName>字词错误</abilityName>
      <candidateList>
        <item>属于</item>
      </candidateList>
      <explain/>
      <paraID>4C8F29C6</paraID>
      <start>48</start>
      <end>49</end>
      <status>unmodified</status>
      <modifiedWord/>
      <trackRevisions>false</trackRevisions>
    </reviewItem>
    <reviewItem>
      <errorID>250cb951-647e-4cf8-a910-62e306cd6ce9</errorID>
      <errorWord>属</errorWord>
      <group>L1_Word</group>
      <groupName>字词问题</groupName>
      <ability>L2_Typo</ability>
      <abilityName>字词错误</abilityName>
      <candidateList>
        <item>属于</item>
      </candidateList>
      <explain/>
      <paraID>3DDD4951</paraID>
      <start>52</start>
      <end>53</end>
      <status>unmodified</status>
      <modifiedWord/>
      <trackRevisions>false</trackRevisions>
    </reviewItem>
    <reviewItem>
      <errorID>fb304ab6-d649-4a8c-b3ba-1acefe3f27db</errorID>
      <errorWord>法律、法规</errorWord>
      <group>L1_Word</group>
      <groupName>字词问题</groupName>
      <ability>L2_Typo</ability>
      <abilityName>字词错误</abilityName>
      <candidateList>
        <item>法律法规</item>
      </candidateList>
      <explain/>
      <paraID>44502D9C</paraID>
      <start>9</start>
      <end>14</end>
      <status>unmodified</status>
      <modifiedWord/>
      <trackRevisions>false</trackRevisions>
    </reviewItem>
    <reviewItem>
      <errorID>fb2da4e0-3a15-4123-af09-93848eebc8da</errorID>
      <errorWord>利</errorWord>
      <group>L1_Word</group>
      <groupName>字词问题</groupName>
      <ability>L2_Typo</ability>
      <abilityName>字词错误</abilityName>
      <candidateList>
        <item>利于</item>
      </candidateList>
      <explain/>
      <paraID>4957B0EE</paraID>
      <start>68</start>
      <end>69</end>
      <status>unmodified</status>
      <modifiedWord/>
      <trackRevisions>false</trackRevisions>
    </reviewItem>
    <reviewItem>
      <errorID>951c3234-e10a-4de8-bf4b-d75fa28a015f</errorID>
      <errorWord>其它</errorWord>
      <group>L1_Word</group>
      <groupName>字词问题</groupName>
      <ability>L2_Alias</ability>
      <abilityName>也作/曾用词</abilityName>
      <candidateList>
        <item>其他</item>
      </candidateList>
      <explain>词汇[其它]为不规范表述或旧称，其规范书面表述为[其他]。</explain>
      <paraID>1ECA0F53</paraID>
      <start>53</start>
      <end>55</end>
      <status>unmodified</status>
      <modifiedWord/>
      <trackRevisions>false</trackRevisions>
    </reviewItem>
    <reviewItem>
      <errorID>2c19df80-60d6-44d1-afa4-7f7fb916e014</errorID>
      <errorWord>其它</errorWord>
      <group>L1_Word</group>
      <groupName>字词问题</groupName>
      <ability>L2_Alias</ability>
      <abilityName>也作/曾用词</abilityName>
      <candidateList>
        <item>其他</item>
      </candidateList>
      <explain>词汇[其它]为不规范表述或旧称，其规范书面表述为[其他]。</explain>
      <paraID>483FF68C</paraID>
      <start>21</start>
      <end>23</end>
      <status>unmodified</status>
      <modifiedWord/>
      <trackRevisions>false</trackRevisions>
    </reviewItem>
    <reviewItem>
      <errorID>cce2d57a-2eff-46a8-8be6-4ccee937aee1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483FF68C</paraID>
      <start>49</start>
      <end>52</end>
      <status>unmodified</status>
      <modifiedWord/>
      <trackRevisions>false</trackRevisions>
    </reviewItem>
    <reviewItem>
      <errorID>7142107a-8536-458c-ad6a-e33d5686dfc6</errorID>
      <errorWord>具体为止</errorWord>
      <group>L1_Word</group>
      <groupName>字词问题</groupName>
      <ability>L2_Typo</ability>
      <abilityName>字词错误</abilityName>
      <candidateList>
        <item>具体位置</item>
      </candidateList>
      <explain/>
      <paraID>435879E9</paraID>
      <start>149</start>
      <end>153</end>
      <status>unmodified</status>
      <modifiedWord/>
      <trackRevisions>false</trackRevisions>
    </reviewItem>
    <reviewItem>
      <errorID>2dd955c0-7773-421a-8223-bb8b3e0b0ad3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3449A8DA</paraID>
      <start>17</start>
      <end>20</end>
      <status>unmodified</status>
      <modifiedWord/>
      <trackRevisions>false</trackRevisions>
    </reviewItem>
    <reviewItem>
      <errorID>2dd955c0-7773-421a-8223-bb8b3e0b0ad3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523B9CA9</paraID>
      <start>17</start>
      <end>20</end>
      <status>unmodified</status>
      <modifiedWord/>
      <trackRevisions>false</trackRevisions>
    </reviewItem>
    <reviewItem>
      <errorID>1f5bbd60-198b-41a9-8ca1-73a0bd1fa939</errorID>
      <errorWord>做</errorWord>
      <group>L1_Word</group>
      <groupName>字词问题</groupName>
      <ability>L2_Typo</ability>
      <abilityName>字词错误</abilityName>
      <candidateList>
        <item>作</item>
      </candidateList>
      <explain>存在发音相同字词的误用。</explain>
      <paraID>7934393B</paraID>
      <start>11</start>
      <end>12</end>
      <status>unmodified</status>
      <modifiedWord/>
      <trackRevisions>false</trackRevisions>
    </reviewItem>
    <reviewItem>
      <errorID>f0a10da0-dbe0-469a-93d7-505285a8e9ae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5F6F3A4</paraID>
      <start>0</start>
      <end>2</end>
      <status>unmodified</status>
      <modifiedWord/>
      <trackRevisions>false</trackRevisions>
    </reviewItem>
    <reviewItem>
      <errorID>2cc1071d-1730-44d5-add3-e3d1d3413aff</errorID>
      <errorWord>【2011】300号</errorWord>
      <group>L1_Knowledge</group>
      <groupName>知识性问题</groupName>
      <ability>L2_Knowledge</ability>
      <abilityName>其他知识</abilityName>
      <candidateList>
        <item>〔2011〕300号</item>
      </candidateList>
      <explain>发文字号格式错误。</explain>
      <paraID> 5F6F3A4</paraID>
      <start>130</start>
      <end>140</end>
      <status>unmodified</status>
      <modifiedWord/>
      <trackRevisions>false</trackRevisions>
    </reviewItem>
    <reviewItem>
      <errorID>77272b1f-521a-455a-9191-fba99f9a0475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6DED8A28</paraID>
      <start>0</start>
      <end>2</end>
      <status>unmodified</status>
      <modifiedWord/>
      <trackRevisions>false</trackRevisions>
    </reviewItem>
    <reviewItem>
      <errorID>83bc5cbe-8480-4ca0-8ca9-53c25cd6c464</errorID>
      <errorWord>【2019】868号</errorWord>
      <group>L1_Knowledge</group>
      <groupName>知识性问题</groupName>
      <ability>L2_Knowledge</ability>
      <abilityName>其他知识</abilityName>
      <candidateList>
        <item>〔2019〕868号</item>
      </candidateList>
      <explain>发文字号格式错误。</explain>
      <paraID>6DED8A28</paraID>
      <start>52</start>
      <end>62</end>
      <status>unmodified</status>
      <modifiedWord/>
      <trackRevisions>false</trackRevisions>
    </reviewItem>
    <reviewItem>
      <errorID>86990a2a-25a2-4d8b-8e55-f8a17edccad0</errorID>
      <errorWord>(</errorWord>
      <group>L1_Format</group>
      <groupName>格式问题</groupName>
      <ability>L2_HalfPunc</ability>
      <abilityName>全半角检查</abilityName>
      <candidateList>
        <item>（</item>
      </candidateList>
      <explain>文本全半角错误。</explain>
      <paraID>6DED8A28</paraID>
      <start>64</start>
      <end>65</end>
      <status>unmodified</status>
      <modifiedWord/>
      <trackRevisions>false</trackRevisions>
    </reviewItem>
    <reviewItem>
      <errorID>56c8ae43-feca-497f-bfec-d38709b46a0e</errorID>
      <errorWord>)</errorWord>
      <group>L1_Format</group>
      <groupName>格式问题</groupName>
      <ability>L2_HalfPunc</ability>
      <abilityName>全半角检查</abilityName>
      <candidateList>
        <item>）</item>
      </candidateList>
      <explain>文本全半角错误。</explain>
      <paraID>6DED8A28</paraID>
      <start>66</start>
      <end>67</end>
      <status>unmodified</status>
      <modifiedWord/>
      <trackRevisions>false</trackRevisions>
    </reviewItem>
    <reviewItem>
      <errorID>1e86af3a-4af2-42ad-b2bb-14803a564fea</errorID>
      <errorWord>(</errorWord>
      <group>L1_Format</group>
      <groupName>格式问题</groupName>
      <ability>L2_HalfPunc</ability>
      <abilityName>全半角检查</abilityName>
      <candidateList>
        <item>（</item>
      </candidateList>
      <explain>文本全半角错误。</explain>
      <paraID>6DED8A28</paraID>
      <start>86</start>
      <end>87</end>
      <status>unmodified</status>
      <modifiedWord/>
      <trackRevisions>false</trackRevisions>
    </reviewItem>
    <reviewItem>
      <errorID>95da17d8-a4d5-4dd9-9f3f-96bd9fc9f9f1</errorID>
      <errorWord>)</errorWord>
      <group>L1_Format</group>
      <groupName>格式问题</groupName>
      <ability>L2_HalfPunc</ability>
      <abilityName>全半角检查</abilityName>
      <candidateList>
        <item>）</item>
      </candidateList>
      <explain>文本全半角错误。</explain>
      <paraID>6DED8A28</paraID>
      <start>88</start>
      <end>89</end>
      <status>unmodified</status>
      <modifiedWord/>
      <trackRevisions>false</trackRevisions>
    </reviewItem>
    <reviewItem>
      <errorID>1cb09af7-44c3-4a5a-81eb-1c0d03bb36a5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4CDA077B</paraID>
      <start>4</start>
      <end>6</end>
      <status>unmodified</status>
      <modifiedWord/>
      <trackRevisions>false</trackRevisions>
    </reviewItem>
    <reviewItem>
      <errorID>b05488f9-0656-4d1f-8f35-477f8f0cf3e6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635DE9B3</paraID>
      <start>0</start>
      <end>2</end>
      <status>unmodified</status>
      <modifiedWord/>
      <trackRevisions>false</trackRevisions>
    </reviewItem>
    <reviewItem>
      <errorID>83c288b7-faf2-472b-a525-2b040af8c40a</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67E4B7CF</paraID>
      <start>192</start>
      <end>197</end>
      <status>unmodified</status>
      <modifiedWord/>
      <trackRevisions>false</trackRevisions>
    </reviewItem>
    <reviewItem>
      <errorID>318fdc3d-0819-416f-80bc-2307d95224f1</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4C6C698C</paraID>
      <start>144</start>
      <end>145</end>
      <status>unmodified</status>
      <modifiedWord/>
      <trackRevisions>false</trackRevisions>
    </reviewItem>
    <reviewItem>
      <errorID>911143a7-0b39-40c2-8575-302f85c6339c</errorID>
      <errorWord>(</errorWord>
      <group>L1_Format</group>
      <groupName>格式问题</groupName>
      <ability>L2_HalfPunc</ability>
      <abilityName>全半角检查</abilityName>
      <candidateList>
        <item>（</item>
      </candidateList>
      <explain>文本全半角错误。</explain>
      <paraID>682D85E2</paraID>
      <start>4</start>
      <end>5</end>
      <status>unmodified</status>
      <modifiedWord/>
      <trackRevisions>false</trackRevisions>
    </reviewItem>
    <reviewItem>
      <errorID>2af5d724-20e2-423d-b1fc-a055d175a172</errorID>
      <errorWord>)</errorWord>
      <group>L1_Format</group>
      <groupName>格式问题</groupName>
      <ability>L2_HalfPunc</ability>
      <abilityName>全半角检查</abilityName>
      <candidateList>
        <item>）</item>
      </candidateList>
      <explain>文本全半角错误。</explain>
      <paraID>682D85E2</paraID>
      <start>7</start>
      <end>8</end>
      <status>unmodified</status>
      <modifiedWord/>
      <trackRevisions>false</trackRevisions>
    </reviewItem>
    <reviewItem>
      <errorID>b9d69584-1af5-4f63-92fd-3f0c3adee483</errorID>
      <errorWord>(</errorWord>
      <group>L1_Format</group>
      <groupName>格式问题</groupName>
      <ability>L2_HalfPunc</ability>
      <abilityName>全半角检查</abilityName>
      <candidateList>
        <item>（</item>
      </candidateList>
      <explain>文本全半角错误。</explain>
      <paraID>6DC33108</paraID>
      <start>47</start>
      <end>48</end>
      <status>unmodified</status>
      <modifiedWord/>
      <trackRevisions>false</trackRevisions>
    </reviewItem>
    <reviewItem>
      <errorID>08ae52c0-d272-4aae-ae20-bd216c3e5d1c</errorID>
      <errorWord>)</errorWord>
      <group>L1_Format</group>
      <groupName>格式问题</groupName>
      <ability>L2_HalfPunc</ability>
      <abilityName>全半角检查</abilityName>
      <candidateList>
        <item>）</item>
      </candidateList>
      <explain>文本全半角错误。</explain>
      <paraID>6DC33108</paraID>
      <start>60</start>
      <end>61</end>
      <status>unmodified</status>
      <modifiedWord/>
      <trackRevisions>false</trackRevisions>
    </reviewItem>
    <reviewItem>
      <errorID>ea47c2d3-e0a1-4a1d-a255-2ba12305ddaa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6DBB0A29</paraID>
      <start>0</start>
      <end>2</end>
      <status>unmodified</status>
      <modifiedWord/>
      <trackRevisions>false</trackRevisions>
    </reviewItem>
    <reviewItem>
      <errorID>c873bc6c-c5fd-4009-a397-b1572a6d4914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25633924</paraID>
      <start>0</start>
      <end>2</end>
      <status>unmodified</status>
      <modifiedWord/>
      <trackRevisions>false</trackRevisions>
    </reviewItem>
    <reviewItem>
      <errorID>132a9df9-edac-4b35-b0fe-bdcaddf5854b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45F6D862</paraID>
      <start>0</start>
      <end>2</end>
      <status>unmodified</status>
      <modifiedWord/>
      <trackRevisions>false</trackRevisions>
    </reviewItem>
    <reviewItem>
      <errorID>df688798-3372-4060-ba31-b1dc8061a502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655CDC36</paraID>
      <start>0</start>
      <end>2</end>
      <status>unmodified</status>
      <modifiedWord/>
      <trackRevisions>false</trackRevisions>
    </reviewItem>
    <reviewItem>
      <errorID>de1d8b42-33e5-4148-8073-f38644a2b1f9</errorID>
      <errorWord>用于与</errorWord>
      <group>L1_Word</group>
      <groupName>字词问题</groupName>
      <ability>L2_Typo</ability>
      <abilityName>字词错误</abilityName>
      <candidateList>
        <item>用于</item>
      </candidateList>
      <explain/>
      <paraID>655CDC36</paraID>
      <start>21</start>
      <end>24</end>
      <status>unmodified</status>
      <modifiedWord/>
      <trackRevisions>false</trackRevisions>
    </reviewItem>
    <reviewItem>
      <errorID>a0edfb66-42cc-4f72-bc6f-99395fc27b12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6F7F6B6C</paraID>
      <start>0</start>
      <end>2</end>
      <status>unmodified</status>
      <modifiedWord/>
      <trackRevisions>false</trackRevisions>
    </reviewItem>
    <reviewItem>
      <errorID>e8e11b5b-c270-46d6-8428-716a83ee4eba</errorID>
      <errorWord>接触到</errorWord>
      <group>L1_Word</group>
      <groupName>字词问题</groupName>
      <ability>L2_Typo</ability>
      <abilityName>字词错误</abilityName>
      <candidateList>
        <item>接触</item>
      </candidateList>
      <explain/>
      <paraID>6F7F6B6C</paraID>
      <start>37</start>
      <end>40</end>
      <status>unmodified</status>
      <modifiedWord/>
      <trackRevisions>false</trackRevisions>
    </reviewItem>
    <reviewItem>
      <errorID>b490224e-ac40-4dbc-b9b3-b8b0d0e60e7e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71A53681</paraID>
      <start>0</start>
      <end>2</end>
      <status>unmodified</status>
      <modifiedWord/>
      <trackRevisions>false</trackRevisions>
    </reviewItem>
    <reviewItem>
      <errorID>d508be18-bd7f-4c5e-a7f5-c81262173ba0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75C83BF3</paraID>
      <start>0</start>
      <end>2</end>
      <status>unmodified</status>
      <modifiedWord/>
      <trackRevisions>false</trackRevisions>
    </reviewItem>
    <reviewItem>
      <errorID>99506b10-149c-4235-8b02-4d4a2fac7483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751BE941</paraID>
      <start>0</start>
      <end>2</end>
      <status>unmodified</status>
      <modifiedWord/>
      <trackRevisions>false</trackRevisions>
    </reviewItem>
    <reviewItem>
      <errorID>9fa57809-c11f-430c-8625-2fd150d95e49</errorID>
      <errorWord>１</errorWord>
      <group>L1_Format</group>
      <groupName>格式问题</groupName>
      <ability>L2_HalfPunc</ability>
      <abilityName>全半角检查</abilityName>
      <candidateList>
        <item>1</item>
      </candidateList>
      <explain>文本全半角错误。</explain>
      <paraID>57CE26C4</paraID>
      <start>0</start>
      <end>1</end>
      <status>unmodified</status>
      <modifiedWord/>
      <trackRevisions>false</trackRevisions>
    </reviewItem>
    <reviewItem>
      <errorID>98428a25-79a9-438f-bc08-a19e5c37e16d</errorID>
      <errorWord>号</errorWord>
      <group>L1_Word</group>
      <groupName>字词问题</groupName>
      <ability>L2_Typo</ability>
      <abilityName>字词错误</abilityName>
      <candidateList>
        <item/>
      </candidateList>
      <explain/>
      <paraID>57CE26C4</paraID>
      <start>15</start>
      <end>16</end>
      <status>unmodified</status>
      <modifiedWord/>
      <trackRevisions>false</trackRevisions>
    </reviewItem>
    <reviewItem>
      <errorID>f5888a3d-bf53-4d4e-a195-d17681309dab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4FCF0339</paraID>
      <start>0</start>
      <end>2</end>
      <status>unmodified</status>
      <modifiedWord/>
      <trackRevisions>false</trackRevisions>
    </reviewItem>
    <reviewItem>
      <errorID>30bca8dd-f249-4e73-99a4-b29f7a6af479</errorID>
      <errorWord>交通部</errorWord>
      <group>L1_Knowledge</group>
      <groupName>知识性问题</groupName>
      <ability>L2_Knowledge</ability>
      <abilityName>其他知识</abilityName>
      <candidateList>
        <item>交通运输部</item>
      </candidateList>
      <explain/>
      <paraID>4FCF0339</paraID>
      <start>33</start>
      <end>36</end>
      <status>unmodified</status>
      <modifiedWord/>
      <trackRevisions>false</trackRevisions>
    </reviewItem>
    <reviewItem>
      <errorID>74274af5-f649-4574-9762-ffd4c2180376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2F4C64B7</paraID>
      <start>0</start>
      <end>2</end>
      <status>unmodified</status>
      <modifiedWord/>
      <trackRevisions>false</trackRevisions>
    </reviewItem>
    <reviewItem>
      <errorID>0de8c05a-25f6-4e15-a66d-a94f66b95848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56D1D182</paraID>
      <start>0</start>
      <end>2</end>
      <status>unmodified</status>
      <modifiedWord/>
      <trackRevisions>false</trackRevisions>
    </reviewItem>
    <reviewItem>
      <errorID>aa873983-946c-4d5f-a595-016ee5b091f9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3671BF97</paraID>
      <start>0</start>
      <end>2</end>
      <status>unmodified</status>
      <modifiedWord/>
      <trackRevisions>false</trackRevisions>
    </reviewItem>
    <reviewItem>
      <errorID>6713ee9f-bba4-4dbf-8ebf-ba462a110551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5D70D260</paraID>
      <start>0</start>
      <end>2</end>
      <status>unmodified</status>
      <modifiedWord/>
      <trackRevisions>false</trackRevisions>
    </reviewItem>
    <reviewItem>
      <errorID>90428224-242a-48eb-964e-adf79ca9eb05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A680B4C</paraID>
      <start>0</start>
      <end>2</end>
      <status>unmodified</status>
      <modifiedWord/>
      <trackRevisions>false</trackRevisions>
    </reviewItem>
    <reviewItem>
      <errorID>3c49e328-4673-4908-9da9-81bb40c10068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73D9EA83</paraID>
      <start>0</start>
      <end>2</end>
      <status>unmodified</status>
      <modifiedWord/>
      <trackRevisions>false</trackRevisions>
    </reviewItem>
    <reviewItem>
      <errorID>e1655ebd-6626-4287-a37a-501d62edbc56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4FA18875</paraID>
      <start>0</start>
      <end>2</end>
      <status>unmodified</status>
      <modifiedWord/>
      <trackRevisions>false</trackRevisions>
    </reviewItem>
    <reviewItem>
      <errorID>fd4a96ef-7205-44e8-afb6-0145ccc88ec2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7573C578</paraID>
      <start>0</start>
      <end>2</end>
      <status>unmodified</status>
      <modifiedWord/>
      <trackRevisions>false</trackRevisions>
    </reviewItem>
    <reviewItem>
      <errorID>dbfdbb87-d376-4cf1-bd46-b174cd7b3cfc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6A194CBB</paraID>
      <start>0</start>
      <end>2</end>
      <status>unmodified</status>
      <modifiedWord/>
      <trackRevisions>false</trackRevisions>
    </reviewItem>
    <reviewItem>
      <errorID>96d1c98b-d7ff-437a-8baf-1336083c5d83</errorID>
      <errorWord>，</errorWord>
      <group>L1_Word</group>
      <groupName>字词问题</groupName>
      <ability>L2_Typo</ability>
      <abilityName>字词错误</abilityName>
      <candidateList>
        <item>，并</item>
      </candidateList>
      <explain/>
      <paraID>6A194CBB</paraID>
      <start>28</start>
      <end>29</end>
      <status>unmodified</status>
      <modifiedWord/>
      <trackRevisions>false</trackRevisions>
    </reviewItem>
    <reviewItem>
      <errorID>e9fbbbd2-e175-4b2a-9057-e4881696c23e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6D8771AB</paraID>
      <start>0</start>
      <end>2</end>
      <status>unmodified</status>
      <modifiedWord/>
      <trackRevisions>false</trackRevisions>
    </reviewItem>
    <reviewItem>
      <errorID>097c3c1e-0cbb-49a4-9281-799b69f943dd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3A65C76A</paraID>
      <start>0</start>
      <end>2</end>
      <status>unmodified</status>
      <modifiedWord/>
      <trackRevisions>false</trackRevisions>
    </reviewItem>
    <reviewItem>
      <errorID>63f731e1-8470-412d-be80-19977397e406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4B6BE6AF</paraID>
      <start>0</start>
      <end>2</end>
      <status>unmodified</status>
      <modifiedWord/>
      <trackRevisions>false</trackRevisions>
    </reviewItem>
    <reviewItem>
      <errorID>b39098e7-265a-4960-82e8-e335094d57a8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5BBFE27</paraID>
      <start>0</start>
      <end>2</end>
      <status>unmodified</status>
      <modifiedWord/>
      <trackRevisions>false</trackRevisions>
    </reviewItem>
    <reviewItem>
      <errorID>272873a5-65a0-4c40-b3f9-2d7845810ddb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43C05A76</paraID>
      <start>0</start>
      <end>2</end>
      <status>unmodified</status>
      <modifiedWord/>
      <trackRevisions>false</trackRevisions>
    </reviewItem>
    <reviewItem>
      <errorID>c68eb4b5-ad35-4b65-8961-df75edfcd451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17C58E5C</paraID>
      <start>0</start>
      <end>2</end>
      <status>unmodified</status>
      <modifiedWord/>
      <trackRevisions>false</trackRevisions>
    </reviewItem>
    <reviewItem>
      <errorID>ddabb6d9-4a69-4bd4-9134-381d1f5a5c36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34E6C820</paraID>
      <start>0</start>
      <end>2</end>
      <status>unmodified</status>
      <modifiedWord/>
      <trackRevisions>false</trackRevisions>
    </reviewItem>
    <reviewItem>
      <errorID>2864642c-37f8-4cda-94c9-5624bff2b7ef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52E45774</paraID>
      <start>0</start>
      <end>2</end>
      <status>unmodified</status>
      <modifiedWord/>
      <trackRevisions>false</trackRevisions>
    </reviewItem>
    <reviewItem>
      <errorID>7517187b-2133-4a83-b6d1-f5c41fd08b9e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442B7DB</paraID>
      <start>0</start>
      <end>2</end>
      <status>unmodified</status>
      <modifiedWord/>
      <trackRevisions>false</trackRevisions>
    </reviewItem>
    <reviewItem>
      <errorID>46efa81c-4f43-4182-9e26-adea52d08fb2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3D20CA31</paraID>
      <start>0</start>
      <end>2</end>
      <status>unmodified</status>
      <modifiedWord/>
      <trackRevisions>false</trackRevisions>
    </reviewItem>
    <reviewItem>
      <errorID>1d3d7c1f-153f-486c-a7da-28a8f237cee6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B5BB225</paraID>
      <start>0</start>
      <end>2</end>
      <status>unmodified</status>
      <modifiedWord/>
      <trackRevisions>false</trackRevisions>
    </reviewItem>
    <reviewItem>
      <errorID>1789e45a-5d06-44a0-954a-ef357577ac87</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B5BB225</paraID>
      <start>59</start>
      <end>63</end>
      <status>unmodified</status>
      <modifiedWord/>
      <trackRevisions>false</trackRevisions>
    </reviewItem>
    <reviewItem>
      <errorID>2e7ecf70-26ea-4da9-828b-d3eddd2f16ac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7632EA04</paraID>
      <start>0</start>
      <end>2</end>
      <status>unmodified</status>
      <modifiedWord/>
      <trackRevisions>false</trackRevisions>
    </reviewItem>
    <reviewItem>
      <errorID>e349349e-0bcf-4570-b05a-269359f94dea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7E6D706F</paraID>
      <start>0</start>
      <end>2</end>
      <status>unmodified</status>
      <modifiedWord/>
      <trackRevisions>false</trackRevisions>
    </reviewItem>
    <reviewItem>
      <errorID>beae01d4-7bd3-4567-b52a-704811785bf7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AE82338</paraID>
      <start>0</start>
      <end>2</end>
      <status>unmodified</status>
      <modifiedWord/>
      <trackRevisions>false</trackRevisions>
    </reviewItem>
    <reviewItem>
      <errorID>b5ce43fe-bacc-4986-9aa4-6f652bb3b03b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5530C1</paraID>
      <start>0</start>
      <end>2</end>
      <status>unmodified</status>
      <modifiedWord/>
      <trackRevisions>false</trackRevisions>
    </reviewItem>
    <reviewItem>
      <errorID>5cddae25-63e0-43bc-8a14-e728558bf501</errorID>
      <errorWord>:</errorWord>
      <group>L1_Format</group>
      <groupName>格式问题</groupName>
      <ability>L2_HalfPunc</ability>
      <abilityName>全半角检查</abilityName>
      <candidateList>
        <item>：</item>
      </candidateList>
      <explain>文本全半角错误。</explain>
      <paraID>  5530C1</paraID>
      <start>25</start>
      <end>26</end>
      <status>unmodified</status>
      <modifiedWord/>
      <trackRevisions>false</trackRevisions>
    </reviewItem>
    <reviewItem>
      <errorID>533401ad-e349-4f28-ad32-aade55c278e1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315420A8</paraID>
      <start>0</start>
      <end>2</end>
      <status>unmodified</status>
      <modifiedWord/>
      <trackRevisions>false</trackRevisions>
    </reviewItem>
    <reviewItem>
      <errorID>b99c9956-9414-4c95-9898-9cd2a55efeff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5464D905</paraID>
      <start>0</start>
      <end>2</end>
      <status>unmodified</status>
      <modifiedWord/>
      <trackRevisions>false</trackRevisions>
    </reviewItem>
    <reviewItem>
      <errorID>65e5b1a6-8058-4cce-8f63-eed5e4ae90f4</errorID>
      <errorWord>号</errorWord>
      <group>L1_Word</group>
      <groupName>字词问题</groupName>
      <ability>L2_Typo</ability>
      <abilityName>字词错误</abilityName>
      <candidateList>
        <item/>
      </candidateList>
      <explain/>
      <paraID>5464D905</paraID>
      <start>18</start>
      <end>19</end>
      <status>unmodified</status>
      <modifiedWord/>
      <trackRevisions>false</trackRevisions>
    </reviewItem>
    <reviewItem>
      <errorID>6206ba8b-6a84-42b7-ba6b-1fc480b045b6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441FBC9A</paraID>
      <start>0</start>
      <end>2</end>
      <status>unmodified</status>
      <modifiedWord/>
      <trackRevisions>false</trackRevisions>
    </reviewItem>
    <reviewItem>
      <errorID>af27ed94-95f1-427b-bdd3-b916d3454510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5F85325D</paraID>
      <start>0</start>
      <end>2</end>
      <status>unmodified</status>
      <modifiedWord/>
      <trackRevisions>false</trackRevisions>
    </reviewItem>
    <reviewItem>
      <errorID>e40c09f6-aabf-46ff-bc42-a0693bec3c9c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740F3810</paraID>
      <start>0</start>
      <end>2</end>
      <status>unmodified</status>
      <modifiedWord/>
      <trackRevisions>false</trackRevisions>
    </reviewItem>
    <reviewItem>
      <errorID>08f9d48e-d863-4cd6-addf-82b08ddd512d</errorID>
      <errorWord>１</errorWord>
      <group>L1_Format</group>
      <groupName>格式问题</groupName>
      <ability>L2_HalfPunc</ability>
      <abilityName>全半角检查</abilityName>
      <candidateList>
        <item>1</item>
      </candidateList>
      <explain>文本全半角错误。</explain>
      <paraID>3B09D30C</paraID>
      <start>0</start>
      <end>1</end>
      <status>unmodified</status>
      <modifiedWord/>
      <trackRevisions>false</trackRevisions>
    </reviewItem>
    <reviewItem>
      <errorID>77ec9e41-38af-4163-8c0c-a2ae6277f28f</errorID>
      <errorWord>号</errorWord>
      <group>L1_Word</group>
      <groupName>字词问题</groupName>
      <ability>L2_Typo</ability>
      <abilityName>字词错误</abilityName>
      <candidateList>
        <item/>
      </candidateList>
      <explain/>
      <paraID>3B09D30C</paraID>
      <start>21</start>
      <end>22</end>
      <status>unmodified</status>
      <modifiedWord/>
      <trackRevisions>false</trackRevisions>
    </reviewItem>
    <reviewItem>
      <errorID>07b9046c-5f1f-4808-b407-837eedb2657a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55B3159B</paraID>
      <start>0</start>
      <end>2</end>
      <status>unmodified</status>
      <modifiedWord/>
      <trackRevisions>false</trackRevisions>
    </reviewItem>
    <reviewItem>
      <errorID>89b5385b-ed0f-45be-9617-6447aab48093</errorID>
      <errorWord>１</errorWord>
      <group>L1_Format</group>
      <groupName>格式问题</groupName>
      <ability>L2_HalfPunc</ability>
      <abilityName>全半角检查</abilityName>
      <candidateList>
        <item>1</item>
      </candidateList>
      <explain>文本全半角错误。</explain>
      <paraID>20F52C25</paraID>
      <start>0</start>
      <end>1</end>
      <status>unmodified</status>
      <modifiedWord/>
      <trackRevisions>false</trackRevisions>
    </reviewItem>
    <reviewItem>
      <errorID>3cf74e85-a66d-449b-9cf9-9acdd1e2ec32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386A5775</paraID>
      <start>0</start>
      <end>2</end>
      <status>unmodified</status>
      <modifiedWord/>
      <trackRevisions>false</trackRevisions>
    </reviewItem>
    <reviewItem>
      <errorID>b7d70a39-1269-46be-b259-eac21a5b34a3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5E4568A3</paraID>
      <start>0</start>
      <end>2</end>
      <status>unmodified</status>
      <modifiedWord/>
      <trackRevisions>false</trackRevisions>
    </reviewItem>
    <reviewItem>
      <errorID>e824b706-6793-451e-a273-193dc74b37b6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58C9629</paraID>
      <start>0</start>
      <end>2</end>
      <status>unmodified</status>
      <modifiedWord/>
      <trackRevisions>false</trackRevisions>
    </reviewItem>
    <reviewItem>
      <errorID>df24dae2-b93d-4b17-9fde-f39bcaaec2c3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E4FAE44</paraID>
      <start>0</start>
      <end>2</end>
      <status>unmodified</status>
      <modifiedWord/>
      <trackRevisions>false</trackRevisions>
    </reviewItem>
    <reviewItem>
      <errorID>96dc232a-5042-43f8-9b8b-ca6ad2732990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15A4083</paraID>
      <start>0</start>
      <end>2</end>
      <status>unmodified</status>
      <modifiedWord/>
      <trackRevisions>false</trackRevisions>
    </reviewItem>
    <reviewItem>
      <errorID>c80d0e19-d42f-4435-bcf2-e62e18c96587</errorID>
      <errorWord>人民币帐号</errorWord>
      <group>L1_Word</group>
      <groupName>字词问题</groupName>
      <ability>L2_Alias</ability>
      <abilityName>也作/曾用词</abilityName>
      <candidateList>
        <item>人民币账号</item>
      </candidateList>
      <explain>词汇[人民币帐号]为不规范表述或旧称，其规范书面表述为[人民币账号]。</explain>
      <paraID> C0707DE</paraID>
      <start>0</start>
      <end>5</end>
      <status>unmodified</status>
      <modifiedWord/>
      <trackRevisions>false</trackRevisions>
    </reviewItem>
    <reviewItem>
      <errorID>d74d5faa-8777-4793-8dd5-29e93280f727</errorID>
      <errorWord>人民币帐号</errorWord>
      <group>L1_Word</group>
      <groupName>字词问题</groupName>
      <ability>L2_Alias</ability>
      <abilityName>也作/曾用词</abilityName>
      <candidateList>
        <item>人民币账号</item>
      </candidateList>
      <explain>词汇[人民币帐号]为不规范表述或旧称，其规范书面表述为[人民币账号]。</explain>
      <paraID> C0707DE</paraID>
      <start>32</start>
      <end>37</end>
      <status>unmodified</status>
      <modifiedWord/>
      <trackRevisions>false</trackRevisions>
    </reviewItem>
    <reviewItem>
      <errorID>7f7f1fea-3e3a-474f-a89f-cbd072220463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CBD7CAD</paraID>
      <start>0</start>
      <end>2</end>
      <status>unmodified</status>
      <modifiedWord/>
      <trackRevisions>false</trackRevisions>
    </reviewItem>
    <reviewItem>
      <errorID>727de433-3fde-4c1c-b129-ac3b3f1ffa4d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5C64C280</paraID>
      <start>18</start>
      <end>21</end>
      <status>unmodified</status>
      <modifiedWord/>
      <trackRevisions>false</trackRevisions>
    </reviewItem>
    <reviewItem>
      <errorID>44fa5d08-5bd1-4134-9362-69273291a465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2086978C</paraID>
      <start>0</start>
      <end>2</end>
      <status>unmodified</status>
      <modifiedWord/>
      <trackRevisions>false</trackRevisions>
    </reviewItem>
    <reviewItem>
      <errorID>033ed977-e12d-410f-91f0-94ebc60432c7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78C87A11</paraID>
      <start>43</start>
      <end>46</end>
      <status>unmodified</status>
      <modifiedWord/>
      <trackRevisions>false</trackRevisions>
    </reviewItem>
    <reviewItem>
      <errorID>ad37aba6-f270-49e0-990d-167f737faf99</errorID>
      <errorWord>本包</errorWord>
      <group>L1_Word</group>
      <groupName>字词问题</groupName>
      <ability>L2_Typo</ability>
      <abilityName>字词错误</abilityName>
      <candidateList>
        <item>本标</item>
      </candidateList>
      <explain/>
      <paraID>4B27ABB2</paraID>
      <start>127</start>
      <end>129</end>
      <status>unmodified</status>
      <modifiedWord/>
      <trackRevisions>false</trackRevisions>
    </reviewItem>
    <reviewItem>
      <errorID>d7135867-bc38-4840-a722-617ea6d8eafa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6A1D0749</paraID>
      <start>0</start>
      <end>2</end>
      <status>unmodified</status>
      <modifiedWord/>
      <trackRevisions>false</trackRevisions>
    </reviewItem>
    <reviewItem>
      <errorID>cedaa08f-ba85-406f-9eab-8d6e27ea3057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3ACAFEE1</paraID>
      <start>0</start>
      <end>2</end>
      <status>unmodified</status>
      <modifiedWord/>
      <trackRevisions>false</trackRevisions>
    </reviewItem>
    <reviewItem>
      <errorID>3cff8d63-b90e-4a8d-943b-01987c4df920</errorID>
      <errorWord>、</errorWord>
      <group>L1_Word</group>
      <groupName>字词问题</groupName>
      <ability>L2_Typo</ability>
      <abilityName>字词错误</abilityName>
      <candidateList>
        <item>、具</item>
      </candidateList>
      <explain/>
      <paraID>18A0E30B</paraID>
      <start>1</start>
      <end>2</end>
      <status>unmodified</status>
      <modifiedWord/>
      <trackRevisions>false</trackRevisions>
    </reviewItem>
    <reviewItem>
      <errorID>de09724b-e558-4b25-88e7-918b8d7a021b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6F32E6A6</paraID>
      <start>0</start>
      <end>2</end>
      <status>unmodified</status>
      <modifiedWord/>
      <trackRevisions>false</trackRevisions>
    </reviewItem>
    <reviewItem>
      <errorID>75ba05bf-cf6a-483e-84d3-094371ade3b7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EC75D5A</paraID>
      <start>0</start>
      <end>2</end>
      <status>unmodified</status>
      <modifiedWord/>
      <trackRevisions>false</trackRevisions>
    </reviewItem>
    <reviewItem>
      <errorID>5ab8e8cf-fe46-41c9-a87c-9fdcb65154bb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115500AB</paraID>
      <start>0</start>
      <end>2</end>
      <status>unmodified</status>
      <modifiedWord/>
      <trackRevisions>false</trackRevisions>
    </reviewItem>
    <reviewItem>
      <errorID>7928ff3e-e325-447c-bcbb-1116203977ed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50751BA</paraID>
      <start>0</start>
      <end>2</end>
      <status>unmodified</status>
      <modifiedWord/>
      <trackRevisions>false</trackRevisions>
    </reviewItem>
    <reviewItem>
      <errorID>8efc4a4b-7dc2-49bf-a75a-43f0eb601dc0</errorID>
      <errorWord>成</errorWord>
      <group>L1_Word</group>
      <groupName>字词问题</groupName>
      <ability>L2_Typo</ability>
      <abilityName>字词错误</abilityName>
      <candidateList>
        <item>成为</item>
      </candidateList>
      <explain>〈动〉变成：～先进工作者。</explain>
      <paraID> 4D7097E</paraID>
      <start>19</start>
      <end>20</end>
      <status>unmodified</status>
      <modifiedWord/>
      <trackRevisions>false</trackRevisions>
    </reviewItem>
    <reviewItem>
      <errorID>e148b3f8-ea06-498f-a214-03e15bf04d3f</errorID>
      <errorWord>各方中</errorWord>
      <group>L1_Word</group>
      <groupName>字词问题</groupName>
      <ability>L2_Typo</ability>
      <abilityName>字词错误</abilityName>
      <candidateList>
        <item>各方</item>
      </candidateList>
      <explain/>
      <paraID>1FDD1563</paraID>
      <start>78</start>
      <end>81</end>
      <status>unmodified</status>
      <modifiedWord/>
      <trackRevisions>false</trackRevisions>
    </reviewItem>
    <reviewItem>
      <errorID>e5081789-e842-409e-b7da-81c0c421981f</errorID>
      <errorWord>具</errorWord>
      <group>L1_Word</group>
      <groupName>字词问题</groupName>
      <ability>L2_Typo</ability>
      <abilityName>字词错误</abilityName>
      <candidateList>
        <item>具有</item>
      </candidateList>
      <explain>〈动〉有（多用于抽象事物）：～信心｜～伟大的意义。</explain>
      <paraID>7F8A2CFC</paraID>
      <start>29</start>
      <end>30</end>
      <status>unmodified</status>
      <modifiedWord/>
      <trackRevisions>false</trackRevisions>
    </reviewItem>
    <reviewItem>
      <errorID>7ebc71b6-edbd-4874-bd15-fb10f876d256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45D91C7F</paraID>
      <start>0</start>
      <end>2</end>
      <status>unmodified</status>
      <modifiedWord/>
      <trackRevisions>false</trackRevisions>
    </reviewItem>
    <reviewItem>
      <errorID>617e835f-5bd4-41bc-ab0b-745f21bb2da9</errorID>
      <errorWord>[2006]90号</errorWord>
      <group>L1_Knowledge</group>
      <groupName>知识性问题</groupName>
      <ability>L2_Knowledge</ability>
      <abilityName>其他知识</abilityName>
      <candidateList>
        <item>〔2006〕90号</item>
      </candidateList>
      <explain>发文字号格式错误。</explain>
      <paraID>352710AD</paraID>
      <start>77</start>
      <end>86</end>
      <status>unmodified</status>
      <modifiedWord/>
      <trackRevisions>false</trackRevisions>
    </reviewItem>
    <reviewItem>
      <errorID>be814fe9-8506-4524-833e-d4019b3e027d</errorID>
      <errorWord>/）</errorWord>
      <group>L1_Punc</group>
      <groupName>标点问题</groupName>
      <ability>L2_Punc</ability>
      <abilityName>标点符号检查</abilityName>
      <candidateList>
        <item>）</item>
      </candidateList>
      <explain/>
      <paraID>36B77CD6</paraID>
      <start>156</start>
      <end>158</end>
      <status>unmodified</status>
      <modifiedWord/>
      <trackRevisions>false</trackRevisions>
    </reviewItem>
    <reviewItem>
      <errorID>213c491a-c44a-418c-8dc6-fe448033f971</errorID>
      <errorWord>电动工程</errorWord>
      <group>L1_Knowledge</group>
      <groupName>知识性问题</groupName>
      <ability>L2_Term</ability>
      <abilityName>专业术语</abilityName>
      <candidateList>
        <item>电动工具</item>
      </candidateList>
      <explain/>
      <paraID>16A518C9</paraID>
      <start>84</start>
      <end>88</end>
      <status>unmodified</status>
      <modifiedWord/>
      <trackRevisions>false</trackRevisions>
    </reviewItem>
    <reviewItem>
      <errorID>a0cbf495-7fdc-474e-b5a8-48650955dcf5</errorID>
      <errorWord>&lt;</errorWord>
      <group>L1_Format</group>
      <groupName>格式问题</groupName>
      <ability>L2_HalfPunc</ability>
      <abilityName>全半角检查</abilityName>
      <candidateList>
        <item>〈</item>
      </candidateList>
      <explain>文本全半角错误。</explain>
      <paraID>56B49715</paraID>
      <start>109</start>
      <end>110</end>
      <status>unmodified</status>
      <modifiedWord/>
      <trackRevisions>false</trackRevisions>
    </reviewItem>
    <reviewItem>
      <errorID>028578bc-363d-4e6f-bca2-b2bba8e86f63</errorID>
      <errorWord>&gt;的通知》</errorWord>
      <group>L1_Punc</group>
      <groupName>标点问题</groupName>
      <ability>L2_Punc</ability>
      <abilityName>标点符号检查</abilityName>
      <candidateList>
        <item>〉的通知》</item>
      </candidateList>
      <explain/>
      <paraID>56B49715</paraID>
      <start>132</start>
      <end>137</end>
      <status>unmodified</status>
      <modifiedWord/>
      <trackRevisions>false</trackRevisions>
    </reviewItem>
    <reviewItem>
      <errorID>99ed6b42-2a7a-49f9-8af6-c10f5be4ea5c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A410EF6</paraID>
      <start>0</start>
      <end>2</end>
      <status>unmodified</status>
      <modifiedWord/>
      <trackRevisions>false</trackRevisions>
    </reviewItem>
    <reviewItem>
      <errorID>840a7d79-3e08-4c9f-bd39-3f2958978962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5FA4CADF</paraID>
      <start>0</start>
      <end>2</end>
      <status>unmodified</status>
      <modifiedWord/>
      <trackRevisions>false</trackRevisions>
    </reviewItem>
    <reviewItem>
      <errorID>f844032c-c260-4797-90db-cbb1efebe75e</errorID>
      <errorWord>在有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1E7830EA</paraID>
      <start>6</start>
      <end>8</end>
      <status>unmodified</status>
      <modifiedWord/>
      <trackRevisions>false</trackRevisions>
    </reviewItem>
    <reviewItem>
      <errorID>2ede1001-7007-4ca6-bc16-44370b71828b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DEE81BA</paraID>
      <start>0</start>
      <end>3</end>
      <status>unmodified</status>
      <modifiedWord/>
      <trackRevisions>false</trackRevisions>
    </reviewItem>
    <reviewItem>
      <errorID>b3781c92-c87b-442a-a03f-51ebe4c515bb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62E0BCA4</paraID>
      <start>0</start>
      <end>3</end>
      <status>unmodified</status>
      <modifiedWord/>
      <trackRevisions>false</trackRevisions>
    </reviewItem>
    <reviewItem>
      <errorID>a0ed2c47-f1e3-4f08-baa1-04e1e5df90a8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577A9D67</paraID>
      <start>0</start>
      <end>3</end>
      <status>unmodified</status>
      <modifiedWord/>
      <trackRevisions>false</trackRevisions>
    </reviewItem>
    <reviewItem>
      <errorID>d6287797-9a6c-4263-a88b-5013cd8babf5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705C192C</paraID>
      <start>0</start>
      <end>3</end>
      <status>unmodified</status>
      <modifiedWord/>
      <trackRevisions>false</trackRevisions>
    </reviewItem>
    <reviewItem>
      <errorID>2cffa09a-5e97-4e51-a682-e856034ec833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774CC943</paraID>
      <start>0</start>
      <end>3</end>
      <status>unmodified</status>
      <modifiedWord/>
      <trackRevisions>false</trackRevisions>
    </reviewItem>
    <reviewItem>
      <errorID>756eb678-beee-409c-b5bc-e9036868efec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68AC58D9</paraID>
      <start>0</start>
      <end>3</end>
      <status>unmodified</status>
      <modifiedWord/>
      <trackRevisions>false</trackRevisions>
    </reviewItem>
    <reviewItem>
      <errorID>fa82c06c-05c0-414e-8540-ba1cc482fded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4CDE7F23</paraID>
      <start>0</start>
      <end>3</end>
      <status>unmodified</status>
      <modifiedWord/>
      <trackRevisions>false</trackRevisions>
    </reviewItem>
    <reviewItem>
      <errorID>054e9558-e1ff-40f2-8a23-bc7d0a18fee9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7EF6110C</paraID>
      <start>0</start>
      <end>3</end>
      <status>unmodified</status>
      <modifiedWord/>
      <trackRevisions>false</trackRevisions>
    </reviewItem>
    <reviewItem>
      <errorID>5d92825a-4573-4816-98db-3af26875a85a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2C3A07A9</paraID>
      <start>0</start>
      <end>3</end>
      <status>unmodified</status>
      <modifiedWord/>
      <trackRevisions>false</trackRevisions>
    </reviewItem>
    <reviewItem>
      <errorID>cd07d02b-562b-4dfe-bd24-76faac06af14</errorID>
      <errorWord>章的对</errorWord>
      <group>L1_Sensitive</group>
      <groupName>敏感问题</groupName>
      <ability>L2_Sensitive</ability>
      <abilityName>敏感内容</abilityName>
      <candidateList/>
      <explain>【敏感内容】句中涉及敏感性内容的违规表述，请注意甄别。</explain>
      <paraID>2E30FCC5</paraID>
      <start>60</start>
      <end>63</end>
      <status>unmodified</status>
      <modifiedWord/>
      <trackRevisions>false</trackRevisions>
    </reviewItem>
    <reviewItem>
      <errorID>ebc1a6ab-8081-489e-be7a-11ce72446b25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410C449</paraID>
      <start>0</start>
      <end>3</end>
      <status>unmodified</status>
      <modifiedWord/>
      <trackRevisions>false</trackRevisions>
    </reviewItem>
    <reviewItem>
      <errorID>c612d851-8745-4cd3-8c07-54e6999f0e54</errorID>
      <errorWord>围</errorWord>
      <group>L1_Word</group>
      <groupName>字词问题</groupName>
      <ability>L2_Typo</ability>
      <abilityName>字词错误</abilityName>
      <candidateList>
        <item>围内</item>
      </candidateList>
      <explain/>
      <paraID>4590C403</paraID>
      <start>68</start>
      <end>69</end>
      <status>unmodified</status>
      <modifiedWord/>
      <trackRevisions>false</trackRevisions>
    </reviewItem>
    <reviewItem>
      <errorID>9cbee2e0-3593-4137-87f5-2548b57d83e0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5DBC80A1</paraID>
      <start>0</start>
      <end>3</end>
      <status>unmodified</status>
      <modifiedWord/>
      <trackRevisions>false</trackRevisions>
    </reviewItem>
    <reviewItem>
      <errorID>aa48b4ac-aa13-4b2a-b262-2559faeafd97</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4955F587</paraID>
      <start>0</start>
      <end>3</end>
      <status>unmodified</status>
      <modifiedWord/>
      <trackRevisions>false</trackRevisions>
    </reviewItem>
    <reviewItem>
      <errorID>79baab23-389c-443d-9c2d-e0f6bf322ef4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334FFEDF</paraID>
      <start>0</start>
      <end>3</end>
      <status>unmodified</status>
      <modifiedWord/>
      <trackRevisions>false</trackRevisions>
    </reviewItem>
    <reviewItem>
      <errorID>76171bc4-ace5-492c-92c1-b7d0f7afbac2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E73DF49</paraID>
      <start>0</start>
      <end>3</end>
      <status>unmodified</status>
      <modifiedWord/>
      <trackRevisions>false</trackRevisions>
    </reviewItem>
    <reviewItem>
      <errorID>af9c7a15-6020-4ce7-88b4-f9a3e955ed14</errorID>
      <errorWord>作必要</errorWord>
      <group>L1_Word</group>
      <groupName>字词问题</groupName>
      <ability>L2_Typo</ability>
      <abilityName>字词错误</abilityName>
      <candidateList>
        <item>做必要</item>
      </candidateList>
      <explain/>
      <paraID>3C155C9C</paraID>
      <start>12</start>
      <end>15</end>
      <status>unmodified</status>
      <modifiedWord/>
      <trackRevisions>false</trackRevisions>
    </reviewItem>
    <reviewItem>
      <errorID>227cb190-9ffc-446a-ae44-dbd096dc238c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24ADBF4A</paraID>
      <start>0</start>
      <end>3</end>
      <status>unmodified</status>
      <modifiedWord/>
      <trackRevisions>false</trackRevisions>
    </reviewItem>
    <reviewItem>
      <errorID>71ae142f-38b8-45a2-9b56-137fbde0fae7</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36B7B56A</paraID>
      <start>0</start>
      <end>3</end>
      <status>unmodified</status>
      <modifiedWord/>
      <trackRevisions>false</trackRevisions>
    </reviewItem>
    <reviewItem>
      <errorID>d8f0e8a5-de25-444c-9289-9a34ea41e9c4</errorID>
      <errorWord>（</errorWord>
      <group>L1_Word</group>
      <groupName>字词问题</groupName>
      <ability>L2_Typo</ability>
      <abilityName>字词错误</abilityName>
      <candidateList>
        <item>（加</item>
      </candidateList>
      <explain/>
      <paraID>3C261CA8</paraID>
      <start>33</start>
      <end>34</end>
      <status>unmodified</status>
      <modifiedWord/>
      <trackRevisions>false</trackRevisions>
    </reviewItem>
    <reviewItem>
      <errorID>8f28dd51-0d7f-4b67-9e38-510353df8c69</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C3C4906</paraID>
      <start>0</start>
      <end>3</end>
      <status>unmodified</status>
      <modifiedWord/>
      <trackRevisions>false</trackRevisions>
    </reviewItem>
    <reviewItem>
      <errorID>47f5e2f4-e1fc-4381-a958-4dbd893f3530</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45C540B2</paraID>
      <start>0</start>
      <end>3</end>
      <status>unmodified</status>
      <modifiedWord/>
      <trackRevisions>false</trackRevisions>
    </reviewItem>
    <reviewItem>
      <errorID>f77060dd-530e-4835-9427-ade0467632b9</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6F3ED869</paraID>
      <start>0</start>
      <end>3</end>
      <status>unmodified</status>
      <modifiedWord/>
      <trackRevisions>false</trackRevisions>
    </reviewItem>
    <reviewItem>
      <errorID>e14811e8-0ce9-4209-a97f-52b37a3470f1</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1D5656B0</paraID>
      <start>8</start>
      <end>11</end>
      <status>unmodified</status>
      <modifiedWord/>
      <trackRevisions>false</trackRevisions>
    </reviewItem>
    <reviewItem>
      <errorID>74e791ab-1845-477f-8a0f-d22817d54a4b</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6336D9E5</paraID>
      <start>0</start>
      <end>3</end>
      <status>unmodified</status>
      <modifiedWord/>
      <trackRevisions>false</trackRevisions>
    </reviewItem>
    <reviewItem>
      <errorID>3540dc2e-dbf6-4777-9a38-1cb813745b40</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24613C35</paraID>
      <start>0</start>
      <end>3</end>
      <status>unmodified</status>
      <modifiedWord/>
      <trackRevisions>false</trackRevisions>
    </reviewItem>
    <reviewItem>
      <errorID>38a52c1c-bca7-4c39-a662-5636e4ef5bd6</errorID>
      <errorWord>资格性</errorWord>
      <group>L1_Word</group>
      <groupName>字词问题</groupName>
      <ability>L2_Typo</ability>
      <abilityName>字词错误</abilityName>
      <candidateList>
        <item>资格</item>
      </candidateList>
      <explain/>
      <paraID>414F7A3F</paraID>
      <start>24</start>
      <end>27</end>
      <status>unmodified</status>
      <modifiedWord/>
      <trackRevisions>false</trackRevisions>
    </reviewItem>
    <reviewItem>
      <errorID>bf0cacd6-9cb4-4c59-b899-160fb8097381</errorID>
      <errorWord>:</errorWord>
      <group>L1_Format</group>
      <groupName>格式问题</groupName>
      <ability>L2_HalfPunc</ability>
      <abilityName>全半角检查</abilityName>
      <candidateList>
        <item>：</item>
      </candidateList>
      <explain>文本全半角错误。</explain>
      <paraID>3AE1A6D0</paraID>
      <start>22</start>
      <end>23</end>
      <status>unmodified</status>
      <modifiedWord/>
      <trackRevisions>false</trackRevisions>
    </reviewItem>
    <reviewItem>
      <errorID>011d8938-cdb3-42fb-b474-bab762a09ef8</errorID>
      <errorWord>属</errorWord>
      <group>L1_Word</group>
      <groupName>字词问题</groupName>
      <ability>L2_Typo</ability>
      <abilityName>字词错误</abilityName>
      <candidateList>
        <item>属于</item>
      </candidateList>
      <explain/>
      <paraID>43D25C68</paraID>
      <start>53</start>
      <end>54</end>
      <status>unmodified</status>
      <modifiedWord/>
      <trackRevisions>false</trackRevisions>
    </reviewItem>
    <reviewItem>
      <errorID>e56b1f36-202c-4633-ae8f-7fe7cf7a677d</errorID>
      <errorWord>法律、法规</errorWord>
      <group>L1_Word</group>
      <groupName>字词问题</groupName>
      <ability>L2_Typo</ability>
      <abilityName>字词错误</abilityName>
      <candidateList>
        <item>法律法规</item>
      </candidateList>
      <explain/>
      <paraID>4209BD4D</paraID>
      <start>13</start>
      <end>18</end>
      <status>unmodified</status>
      <modifiedWord/>
      <trackRevisions>false</trackRevisions>
    </reviewItem>
    <reviewItem>
      <errorID>d7dc34f3-6667-4531-b6b3-a4c90f012455</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1CD49129</paraID>
      <start>0</start>
      <end>3</end>
      <status>unmodified</status>
      <modifiedWord/>
      <trackRevisions>false</trackRevisions>
    </reviewItem>
    <reviewItem>
      <errorID>d0cc4fe2-001e-46db-8d67-22306ac5dc86</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3F3A37E1</paraID>
      <start>0</start>
      <end>3</end>
      <status>unmodified</status>
      <modifiedWord/>
      <trackRevisions>false</trackRevisions>
    </reviewItem>
    <reviewItem>
      <errorID>e521fe6a-f714-4c1c-8124-cf5be890f917</errorID>
      <errorWord>款</errorWord>
      <group>L1_Word</group>
      <groupName>字词问题</groupName>
      <ability>L2_Typo</ability>
      <abilityName>字词错误</abilityName>
      <candidateList>
        <item>款第</item>
      </candidateList>
      <explain/>
      <paraID>1A375613</paraID>
      <start>41</start>
      <end>42</end>
      <status>unmodified</status>
      <modifiedWord/>
      <trackRevisions>false</trackRevisions>
    </reviewItem>
    <reviewItem>
      <errorID>608a7669-75c5-4bf9-8ab6-519244a0cf6f</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57EDCECC</paraID>
      <start>0</start>
      <end>3</end>
      <status>unmodified</status>
      <modifiedWord/>
      <trackRevisions>false</trackRevisions>
    </reviewItem>
    <reviewItem>
      <errorID>f2dd81a8-8f64-41e9-a71c-bcf565864d43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59235547</paraID>
      <start>21</start>
      <end>24</end>
      <status>unmodified</status>
      <modifiedWord/>
      <trackRevisions>false</trackRevisions>
    </reviewItem>
    <reviewItem>
      <errorID>87afbe45-2b20-4e5a-a380-1909891cccd5</errorID>
      <errorWord>法律、法规</errorWord>
      <group>L1_Word</group>
      <groupName>字词问题</groupName>
      <ability>L2_Typo</ability>
      <abilityName>字词错误</abilityName>
      <candidateList>
        <item>法律法规</item>
      </candidateList>
      <explain/>
      <paraID>59235547</paraID>
      <start>71</start>
      <end>76</end>
      <status>unmodified</status>
      <modifiedWord/>
      <trackRevisions>false</trackRevisions>
    </reviewItem>
    <reviewItem>
      <errorID>3a4fa419-32a9-4078-8427-a9306b2df82d</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44ADA493</paraID>
      <start>0</start>
      <end>3</end>
      <status>unmodified</status>
      <modifiedWord/>
      <trackRevisions>false</trackRevisions>
    </reviewItem>
    <reviewItem>
      <errorID>da592844-fabd-4ab6-b9fa-96ca34e0d207</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53561268</paraID>
      <start>0</start>
      <end>3</end>
      <status>unmodified</status>
      <modifiedWord/>
      <trackRevisions>false</trackRevisions>
    </reviewItem>
    <reviewItem>
      <errorID>248c9c51-9f61-41ae-b87e-450868612ea3</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534ABE76</paraID>
      <start>0</start>
      <end>3</end>
      <status>unmodified</status>
      <modifiedWord/>
      <trackRevisions>false</trackRevisions>
    </reviewItem>
    <reviewItem>
      <errorID>bef41055-d8ea-4f2e-86a2-911166de1c0a</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52A40718</paraID>
      <start>0</start>
      <end>3</end>
      <status>unmodified</status>
      <modifiedWord/>
      <trackRevisions>false</trackRevisions>
    </reviewItem>
    <reviewItem>
      <errorID>0cc3f1cd-a311-4d0f-8a1a-87796c71b9ec</errorID>
      <errorWord>提出质疑</errorWord>
      <group>L1_Word</group>
      <groupName>字词问题</groupName>
      <ability>L2_Typo</ability>
      <abilityName>字词错误</abilityName>
      <candidateList>
        <item>质疑</item>
      </candidateList>
      <explain>〈动〉提出疑问：～问难。</explain>
      <paraID>79B0FBC2</paraID>
      <start>90</start>
      <end>94</end>
      <status>unmodified</status>
      <modifiedWord/>
      <trackRevisions>false</trackRevisions>
    </reviewItem>
    <reviewItem>
      <errorID>d63b4336-c6dd-49c8-bc09-e381a1a74078</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2F1547ED</paraID>
      <start>0</start>
      <end>3</end>
      <status>unmodified</status>
      <modifiedWord/>
      <trackRevisions>false</trackRevisions>
    </reviewItem>
    <reviewItem>
      <errorID>9a385df8-321c-47bf-99b0-4d2754b96010</errorID>
      <errorWord>,</errorWord>
      <group>L1_Format</group>
      <groupName>格式问题</groupName>
      <ability>L2_HalfPunc</ability>
      <abilityName>全半角检查</abilityName>
      <candidateList>
        <item>，</item>
      </candidateList>
      <explain>文本全半角错误。</explain>
      <paraID>5E752244</paraID>
      <start>12</start>
      <end>13</end>
      <status>unmodified</status>
      <modifiedWord/>
      <trackRevisions>false</trackRevisions>
    </reviewItem>
    <reviewItem>
      <errorID>c5bce6ee-9177-400a-ad2d-dea89be20846</errorID>
      <errorWord>,</errorWord>
      <group>L1_Format</group>
      <groupName>格式问题</groupName>
      <ability>L2_HalfPunc</ability>
      <abilityName>全半角检查</abilityName>
      <candidateList>
        <item>，</item>
      </candidateList>
      <explain>文本全半角错误。</explain>
      <paraID>5E752244</paraID>
      <start>24</start>
      <end>25</end>
      <status>unmodified</status>
      <modifiedWord/>
      <trackRevisions>false</trackRevisions>
    </reviewItem>
    <reviewItem>
      <errorID>aba45422-0585-482d-8ada-860e0f374b44</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EBAA63F</paraID>
      <start>0</start>
      <end>3</end>
      <status>unmodified</status>
      <modifiedWord/>
      <trackRevisions>false</trackRevisions>
    </reviewItem>
    <reviewItem>
      <errorID>815764d7-2f6e-4a5d-80a3-e1d918e24ddc</errorID>
      <errorWord>:</errorWord>
      <group>L1_Format</group>
      <groupName>格式问题</groupName>
      <ability>L2_HalfPunc</ability>
      <abilityName>全半角检查</abilityName>
      <candidateList>
        <item>：</item>
      </candidateList>
      <explain>文本全半角错误。</explain>
      <paraID>5C3F8590</paraID>
      <start>27</start>
      <end>28</end>
      <status>unmodified</status>
      <modifiedWord/>
      <trackRevisions>false</trackRevisions>
    </reviewItem>
    <reviewItem>
      <errorID>91ac8fc3-38d0-4de6-9e81-ff959cea8f4f</errorID>
      <errorWord>邀请竞标</errorWord>
      <group>L1_Knowledge</group>
      <groupName>知识性问题</groupName>
      <ability>L2_Term</ability>
      <abilityName>专业术语</abilityName>
      <candidateList>
        <item>邀请招标</item>
      </candidateList>
      <explain/>
      <paraID>5C3F8590</paraID>
      <start>47</start>
      <end>51</end>
      <status>unmodified</status>
      <modifiedWord/>
      <trackRevisions>false</trackRevisions>
    </reviewItem>
    <reviewItem>
      <errorID>6ec1367b-00a1-44c6-8a27-ebe3f134b52f</errorID>
      <errorWord>,</errorWord>
      <group>L1_Format</group>
      <groupName>格式问题</groupName>
      <ability>L2_HalfPunc</ability>
      <abilityName>全半角检查</abilityName>
      <candidateList>
        <item>，</item>
      </candidateList>
      <explain>文本全半角错误。</explain>
      <paraID>5C3F8590</paraID>
      <start>92</start>
      <end>93</end>
      <status>unmodified</status>
      <modifiedWord/>
      <trackRevisions>false</trackRevisions>
    </reviewItem>
    <reviewItem>
      <errorID>6ffb6c5d-04c8-49a7-aa73-176a07cc106a</errorID>
      <errorWord>(</errorWord>
      <group>L1_Format</group>
      <groupName>格式问题</groupName>
      <ability>L2_HalfPunc</ability>
      <abilityName>全半角检查</abilityName>
      <candidateList>
        <item>（</item>
      </candidateList>
      <explain>文本全半角错误。</explain>
      <paraID>5C3F8590</paraID>
      <start>129</start>
      <end>130</end>
      <status>unmodified</status>
      <modifiedWord/>
      <trackRevisions>false</trackRevisions>
    </reviewItem>
    <reviewItem>
      <errorID>9e208db2-b247-44cd-b840-159fdca51902</errorID>
      <errorWord>)</errorWord>
      <group>L1_Format</group>
      <groupName>格式问题</groupName>
      <ability>L2_HalfPunc</ability>
      <abilityName>全半角检查</abilityName>
      <candidateList>
        <item>）</item>
      </candidateList>
      <explain>文本全半角错误。</explain>
      <paraID>5C3F8590</paraID>
      <start>135</start>
      <end>136</end>
      <status>unmodified</status>
      <modifiedWord/>
      <trackRevisions>false</trackRevisions>
    </reviewItem>
    <reviewItem>
      <errorID>9ddca3cc-cc9e-4d93-8253-99b006d721dc</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53BD08CD</paraID>
      <start>0</start>
      <end>3</end>
      <status>unmodified</status>
      <modifiedWord/>
      <trackRevisions>false</trackRevisions>
    </reviewItem>
    <reviewItem>
      <errorID>d88f9501-f940-4fc6-9b92-f4ef791309a4</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38ACB812</paraID>
      <start>0</start>
      <end>3</end>
      <status>unmodified</status>
      <modifiedWord/>
      <trackRevisions>false</trackRevisions>
    </reviewItem>
    <reviewItem>
      <errorID>960287ec-7e5f-44a9-8868-c58b60ad9ce4</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8CA1CC0</paraID>
      <start>0</start>
      <end>3</end>
      <status>unmodified</status>
      <modifiedWord/>
      <trackRevisions>false</trackRevisions>
    </reviewItem>
    <reviewItem>
      <errorID>3b4d71c9-a8c4-4cf2-ab74-8d21995516c7</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146627D2</paraID>
      <start>0</start>
      <end>3</end>
      <status>unmodified</status>
      <modifiedWord/>
      <trackRevisions>false</trackRevisions>
    </reviewItem>
    <reviewItem>
      <errorID>a5b24c75-5f2f-4a62-b808-73683806b180</errorID>
      <errorWord>,</errorWord>
      <group>L1_Format</group>
      <groupName>格式问题</groupName>
      <ability>L2_HalfPunc</ability>
      <abilityName>全半角检查</abilityName>
      <candidateList>
        <item>，</item>
      </candidateList>
      <explain>文本全半角错误。</explain>
      <paraID>10BEB110</paraID>
      <start>12</start>
      <end>13</end>
      <status>unmodified</status>
      <modifiedWord/>
      <trackRevisions>false</trackRevisions>
    </reviewItem>
    <reviewItem>
      <errorID>d5554835-f327-4b01-86a0-3ab6d6af6f3c</errorID>
      <errorWord>[2018]3924号</errorWord>
      <group>L1_Knowledge</group>
      <groupName>知识性问题</groupName>
      <ability>L2_Knowledge</ability>
      <abilityName>其他知识</abilityName>
      <candidateList>
        <item>〔2018〕3924号</item>
      </candidateList>
      <explain>发文字号格式错误。</explain>
      <paraID>29A7F365</paraID>
      <start>80</start>
      <end>91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9a8313-e90c-476e-b3a4-52782df74a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3372</Words>
  <Characters>3450</Characters>
  <Lines>356</Lines>
  <Paragraphs>100</Paragraphs>
  <TotalTime>26</TotalTime>
  <ScaleCrop>false</ScaleCrop>
  <LinksUpToDate>false</LinksUpToDate>
  <CharactersWithSpaces>3479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2025-05-12T02:53:00Z</dcterms:created>
  <dc:creator>thsware</dc:creator>
  <cp:lastModifiedBy>钟震峰</cp:lastModifiedBy>
  <cp:lastPrinted>2025-11-27T07:21:00Z</cp:lastPrinted>
  <dcterms:modified xsi:type="dcterms:W3CDTF">2025-12-09T09:24:04Z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3FC4CA15A4B241B0B157303523DC21FC_13</vt:lpwstr>
  </property>
  <property fmtid="{D5CDD505-2E9C-101B-9397-08002B2CF9AE}" pid="4" name="KSOTemplateDocerSaveRecord">
    <vt:lpwstr>eyJoZGlkIjoiYjQ1YTU4ZTY0MzExMGZiOGEwZDY3YWU2ZjNkNzdhMDkiLCJ1c2VySWQiOiI4MTkzMTQxNDYifQ==</vt:lpwstr>
  </property>
</Properties>
</file>