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供应商参与投标（响应）禁止情形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与其他投标（响应）供应商的法定代表人、主要经营负责人、投标（响应）授权代表人、项目负责人、主要技术人员为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参与本项目政府采购（自行采购）活动时，与其他投标（响应）供应商存在单位负责人为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与其他投标（响应）供应商的投标（响应）文件或部分投标（响应）文件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与其他投标（响应）供应商的投标（响应）文件由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擅自将投标（响应）密钥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color w:val="FF0000"/>
          <w:sz w:val="20"/>
          <w:szCs w:val="20"/>
          <w:lang w:val="en-US" w:eastAsia="zh-CN"/>
        </w:rPr>
        <w:t>参照</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lang w:eastAsia="zh-CN"/>
        </w:rPr>
        <w:t>投标（响应）</w:t>
      </w:r>
      <w:r>
        <w:rPr>
          <w:rFonts w:hint="eastAsia" w:ascii="宋体" w:hAnsi="宋体"/>
          <w:color w:val="FF0000"/>
          <w:sz w:val="20"/>
          <w:szCs w:val="20"/>
        </w:rPr>
        <w:t>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rPr>
      </w:pPr>
      <w:r>
        <w:rPr>
          <w:rFonts w:hint="eastAsia"/>
          <w:b/>
          <w:color w:val="FF0000"/>
        </w:rPr>
        <w:t>四、请</w:t>
      </w:r>
      <w:r>
        <w:rPr>
          <w:rFonts w:hint="eastAsia"/>
          <w:b/>
          <w:color w:val="FF0000"/>
          <w:lang w:eastAsia="zh-CN"/>
        </w:rPr>
        <w:t>投标（响应）</w:t>
      </w:r>
      <w:r>
        <w:rPr>
          <w:rFonts w:hint="eastAsia"/>
          <w:b/>
          <w:color w:val="FF0000"/>
        </w:rPr>
        <w:t>供应商阅读《</w:t>
      </w:r>
      <w:r>
        <w:rPr>
          <w:rFonts w:hint="eastAsia"/>
          <w:b/>
          <w:color w:val="FF0000"/>
          <w:lang w:val="en-US" w:eastAsia="zh-CN"/>
        </w:rPr>
        <w:t>政府采购（自行采购）违法行为风险知悉确认书</w:t>
      </w:r>
      <w:r>
        <w:rPr>
          <w:rFonts w:hint="eastAsia"/>
          <w:b/>
          <w:color w:val="FF0000"/>
        </w:rPr>
        <w:t>》（内容详见“</w:t>
      </w:r>
      <w:r>
        <w:rPr>
          <w:rFonts w:hint="eastAsia"/>
          <w:b/>
          <w:color w:val="FF0000"/>
          <w:lang w:eastAsia="zh-CN"/>
        </w:rPr>
        <w:t>投标（响应）</w:t>
      </w:r>
      <w:r>
        <w:rPr>
          <w:rFonts w:hint="eastAsia"/>
          <w:b/>
          <w:color w:val="FF0000"/>
        </w:rPr>
        <w:t>文件附件（信息不公开部分）”中节点“投标（响应）供应商认为需要加以说明的其他内容”，并经各</w:t>
      </w:r>
      <w:r>
        <w:rPr>
          <w:rFonts w:hint="eastAsia"/>
          <w:b/>
          <w:color w:val="FF0000"/>
          <w:lang w:eastAsia="zh-CN"/>
        </w:rPr>
        <w:t>投标（响应）</w:t>
      </w:r>
      <w:r>
        <w:rPr>
          <w:rFonts w:hint="eastAsia"/>
          <w:b/>
          <w:color w:val="FF0000"/>
        </w:rPr>
        <w:t>供应商负责人签字并加盖单位公章后，扫描上传至</w:t>
      </w:r>
      <w:r>
        <w:rPr>
          <w:rFonts w:hint="eastAsia"/>
          <w:b/>
          <w:color w:val="FF0000"/>
          <w:lang w:eastAsia="zh-CN"/>
        </w:rPr>
        <w:t>投标（响应）</w:t>
      </w:r>
      <w:r>
        <w:rPr>
          <w:rFonts w:hint="eastAsia"/>
          <w:b/>
          <w:color w:val="FF0000"/>
        </w:rPr>
        <w:t>文件一并提交。注：该风险知悉确认书用于对供应商违法行为的警示，不作为供应商资格性审查及符合性审查条件。</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五、供应商在使用自行采购系统的投标（响应）文件制作工具创建投标（响应）文件时，该工具将自动在投标（响应）文件中记录文件创建标识码，同时提取投标（响应）文件制作电脑的网卡MAC地址、硬盘序列号、CPU序列号、主板序列号和工具标识号，经加密生成文件制作机器码并在投标（响应）文件中记录。文件制作机器码一致表明不同供应商使用了同一设备编制投标（响应）文件，文件创建标识码一致表明不同供应商的投标（响应）文件为同一份文件，IP地址一致表明上传投标（响应）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为避免出现不同供应商投标（响应）文件的文件制作机器码、文件创建标识码、IP地址一致的异常情况，建议各供应商编制、上传投标（响应）文件时不要使用公共电脑设备或公共网络。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参照《深圳经济特区政府采购条例实施细则》第七十五条规定，不同投标（响应）供应商的投标（响应）文件由同一单位或者同一人编制，或者由同一人分阶段参与编制的，或者由同一单位工作人员为两家以上（含两家）供应商进行同一项投标（响应）活动的，属于串通投标（响应）行为。一经查实，供应商将面临罚款、一定年限内禁止参与政府采购（自行采购）活动、</w:t>
      </w:r>
      <w:r>
        <w:rPr>
          <w:rFonts w:hint="eastAsia" w:ascii="宋体" w:hAnsi="宋体"/>
          <w:color w:val="FF0000"/>
          <w:sz w:val="20"/>
          <w:szCs w:val="20"/>
        </w:rPr>
        <w:t>取消参与本市</w:t>
      </w:r>
      <w:r>
        <w:rPr>
          <w:rFonts w:hint="eastAsia" w:ascii="宋体" w:hAnsi="宋体"/>
          <w:color w:val="FF0000"/>
          <w:sz w:val="20"/>
          <w:szCs w:val="20"/>
          <w:lang w:eastAsia="zh-CN"/>
        </w:rPr>
        <w:t>政府采购（自行采购）</w:t>
      </w:r>
      <w:r>
        <w:rPr>
          <w:rFonts w:hint="eastAsia" w:ascii="宋体" w:hAnsi="宋体"/>
          <w:color w:val="FF0000"/>
          <w:sz w:val="20"/>
          <w:szCs w:val="20"/>
        </w:rPr>
        <w:t>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，请各供应商独立编制、上传投标（响应）文件，妥善保管和使用电子秘钥。</w:t>
      </w:r>
    </w:p>
    <w:p>
      <w:pPr>
        <w:pStyle w:val="2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keepNext w:val="0"/>
        <w:keepLines w:val="0"/>
        <w:pageBreakBefore w:val="0"/>
        <w:widowControl/>
        <w:kinsoku/>
        <w:wordWrap/>
        <w:overflowPunct/>
        <w:topLinePunct w:val="0"/>
        <w:autoSpaceDE/>
        <w:autoSpaceDN/>
        <w:bidi w:val="0"/>
        <w:adjustRightInd/>
        <w:snapToGrid/>
        <w:spacing w:beforeAutospacing="1" w:afterAutospacing="1"/>
        <w:jc w:val="left"/>
        <w:textAlignment w:val="auto"/>
        <w:outlineLvl w:val="9"/>
        <w:rPr>
          <w:rFonts w:hint="eastAsia" w:ascii="黑体" w:hAnsi="宋体" w:eastAsia="黑体" w:cs="黑体"/>
          <w:kern w:val="0"/>
          <w:sz w:val="40"/>
          <w:szCs w:val="40"/>
          <w:lang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宋体" w:cs="Times New Roman"/>
          <w:b/>
          <w:bCs w:val="0"/>
          <w:color w:val="FF0000"/>
          <w:kern w:val="2"/>
          <w:sz w:val="20"/>
          <w:szCs w:val="20"/>
          <w:lang w:val="en-US" w:eastAsia="zh-CN" w:bidi="ar-SA"/>
        </w:rPr>
        <w:t>注：“特别警示条款”和《政府采购（自行采购）违法行为风险知悉确认书》用于对供应商违法行为的提醒，不作为供应商资格性审查及符合性审查条件。</w:t>
      </w:r>
    </w:p>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hAnsi="宋体" w:eastAsia="黑体" w:cs="黑体"/>
          <w:kern w:val="0"/>
          <w:sz w:val="40"/>
          <w:szCs w:val="40"/>
        </w:rPr>
      </w:pPr>
      <w:r>
        <w:rPr>
          <w:rFonts w:hint="eastAsia" w:ascii="黑体" w:hAnsi="宋体" w:eastAsia="黑体" w:cs="黑体"/>
          <w:kern w:val="0"/>
          <w:sz w:val="40"/>
          <w:szCs w:val="40"/>
          <w:lang w:eastAsia="zh-CN"/>
        </w:rPr>
        <w:t>征集文件</w:t>
      </w:r>
      <w:r>
        <w:rPr>
          <w:rFonts w:hint="eastAsia" w:ascii="黑体" w:hAnsi="宋体" w:eastAsia="黑体" w:cs="黑体"/>
          <w:kern w:val="0"/>
          <w:sz w:val="40"/>
          <w:szCs w:val="40"/>
        </w:rPr>
        <w:t>信息</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项目编号：</w:t>
      </w:r>
      <w:r>
        <w:rPr>
          <w:rFonts w:hint="eastAsia" w:asciiTheme="minorEastAsia" w:hAnsiTheme="minorEastAsia"/>
          <w:sz w:val="30"/>
          <w:szCs w:val="30"/>
        </w:rPr>
        <w:tab/>
      </w:r>
      <w:r>
        <w:rPr>
          <w:rFonts w:hint="eastAsia" w:asciiTheme="minorEastAsia" w:hAnsiTheme="minorEastAsia"/>
          <w:sz w:val="30"/>
          <w:szCs w:val="30"/>
        </w:rPr>
        <w:t>BAZXCG-2025-00459</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项目名称：</w:t>
      </w:r>
      <w:r>
        <w:rPr>
          <w:rFonts w:hint="eastAsia" w:asciiTheme="minorEastAsia" w:hAnsiTheme="minorEastAsia"/>
          <w:sz w:val="30"/>
          <w:szCs w:val="30"/>
        </w:rPr>
        <w:tab/>
      </w:r>
      <w:r>
        <w:rPr>
          <w:rFonts w:hint="eastAsia" w:asciiTheme="minorEastAsia" w:hAnsiTheme="minorEastAsia"/>
          <w:sz w:val="30"/>
          <w:szCs w:val="30"/>
        </w:rPr>
        <w:t>深圳市宝安区公共卫生服务中心虫媒传染病疫情防控应急队员防护装备采购项目</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包    号：</w:t>
      </w:r>
      <w:r>
        <w:rPr>
          <w:rFonts w:hint="eastAsia" w:asciiTheme="minorEastAsia" w:hAnsiTheme="minorEastAsia"/>
          <w:sz w:val="30"/>
          <w:szCs w:val="30"/>
        </w:rPr>
        <w:tab/>
      </w:r>
      <w:r>
        <w:rPr>
          <w:rFonts w:hint="eastAsia" w:asciiTheme="minorEastAsia" w:hAnsiTheme="minorEastAsia"/>
          <w:sz w:val="30"/>
          <w:szCs w:val="30"/>
        </w:rPr>
        <w:t>A</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项目类型：</w:t>
      </w:r>
      <w:r>
        <w:rPr>
          <w:rFonts w:hint="eastAsia" w:asciiTheme="minorEastAsia" w:hAnsiTheme="minorEastAsia"/>
          <w:sz w:val="30"/>
          <w:szCs w:val="30"/>
        </w:rPr>
        <w:tab/>
      </w:r>
      <w:r>
        <w:rPr>
          <w:rFonts w:hint="eastAsia" w:asciiTheme="minorEastAsia" w:hAnsiTheme="minorEastAsia"/>
          <w:sz w:val="30"/>
          <w:szCs w:val="30"/>
        </w:rPr>
        <w:t>货物类</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采购方式：</w:t>
      </w:r>
      <w:r>
        <w:rPr>
          <w:rFonts w:hint="eastAsia" w:asciiTheme="minorEastAsia" w:hAnsiTheme="minorEastAsia"/>
          <w:sz w:val="30"/>
          <w:szCs w:val="30"/>
        </w:rPr>
        <w:tab/>
      </w:r>
      <w:r>
        <w:rPr>
          <w:rFonts w:hint="eastAsia" w:asciiTheme="minorEastAsia" w:hAnsiTheme="minorEastAsia"/>
          <w:sz w:val="30"/>
          <w:szCs w:val="30"/>
        </w:rPr>
        <w:t>公开征集</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货币类型：</w:t>
      </w:r>
      <w:r>
        <w:rPr>
          <w:rFonts w:hint="eastAsia" w:asciiTheme="minorEastAsia" w:hAnsiTheme="minorEastAsia"/>
          <w:sz w:val="30"/>
          <w:szCs w:val="30"/>
        </w:rPr>
        <w:tab/>
      </w:r>
      <w:r>
        <w:rPr>
          <w:rFonts w:hint="eastAsia" w:asciiTheme="minorEastAsia" w:hAnsiTheme="minorEastAsia"/>
          <w:sz w:val="30"/>
          <w:szCs w:val="30"/>
        </w:rPr>
        <w:t>人民币</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评审方法：</w:t>
      </w:r>
      <w:r>
        <w:rPr>
          <w:rFonts w:hint="eastAsia" w:asciiTheme="minorEastAsia" w:hAnsiTheme="minorEastAsia"/>
          <w:sz w:val="30"/>
          <w:szCs w:val="30"/>
        </w:rPr>
        <w:tab/>
      </w:r>
      <w:r>
        <w:rPr>
          <w:rFonts w:hint="eastAsia" w:asciiTheme="minorEastAsia" w:hAnsiTheme="minorEastAsia"/>
          <w:sz w:val="30"/>
          <w:szCs w:val="30"/>
        </w:rPr>
        <w:t>综合评分法</w:t>
      </w:r>
    </w:p>
    <w:p>
      <w:pPr>
        <w:rPr>
          <w:rFonts w:hint="eastAsia" w:asciiTheme="minorEastAsia" w:hAnsiTheme="minorEastAsia"/>
          <w:sz w:val="30"/>
          <w:szCs w:val="30"/>
        </w:rPr>
      </w:pPr>
      <w:r>
        <w:rPr>
          <w:rFonts w:hint="eastAsia" w:asciiTheme="minorEastAsia" w:hAnsiTheme="minorEastAsia"/>
          <w:sz w:val="30"/>
          <w:szCs w:val="30"/>
        </w:rPr>
        <w:br w:type="page"/>
      </w:r>
    </w:p>
    <w:p>
      <w:pPr>
        <w:tabs>
          <w:tab w:val="left" w:pos="2790"/>
        </w:tabs>
        <w:snapToGrid w:val="0"/>
        <w:spacing w:line="440" w:lineRule="exact"/>
        <w:jc w:val="left"/>
        <w:rPr>
          <w:rFonts w:hint="eastAsia" w:asciiTheme="minorEastAsia" w:hAnsiTheme="minorEastAsia"/>
          <w:sz w:val="30"/>
          <w:szCs w:val="30"/>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ascii="宋体" w:hAnsi="宋体" w:eastAsia="宋体" w:cs="宋体"/>
                <w:szCs w:val="21"/>
              </w:rPr>
            </w:pPr>
            <w:r>
              <w:rPr>
                <w:szCs w:val="21"/>
              </w:rPr>
              <w:t>供应商不符合项目资格要求，</w:t>
            </w:r>
            <w:r>
              <w:rPr>
                <w:rFonts w:ascii="宋体" w:hAnsi="宋体" w:eastAsia="宋体" w:cs="宋体"/>
                <w:kern w:val="0"/>
                <w:szCs w:val="21"/>
              </w:rPr>
              <w:t>或未提交相应的资格证明资料（详见</w:t>
            </w:r>
            <w:r>
              <w:rPr>
                <w:rFonts w:hint="eastAsia" w:ascii="宋体" w:hAnsi="宋体" w:eastAsia="宋体" w:cs="宋体"/>
                <w:kern w:val="0"/>
                <w:szCs w:val="21"/>
                <w:lang w:eastAsia="zh-CN"/>
              </w:rPr>
              <w:t>征集公告</w:t>
            </w:r>
            <w:r>
              <w:rPr>
                <w:rFonts w:hint="eastAsia" w:ascii="宋体" w:hAnsi="宋体" w:eastAsia="宋体" w:cs="Times New Roman"/>
                <w:szCs w:val="21"/>
                <w:lang w:val="en-US" w:eastAsia="zh-CN"/>
              </w:rPr>
              <w:t>供应商</w:t>
            </w:r>
            <w:r>
              <w:rPr>
                <w:rFonts w:hint="eastAsia" w:ascii="宋体" w:hAnsi="宋体" w:eastAsia="宋体" w:cs="Times New Roman"/>
                <w:szCs w:val="21"/>
              </w:rPr>
              <w:t>资格要求，即申请人的资格要求</w:t>
            </w:r>
            <w:r>
              <w:rPr>
                <w:rFonts w:ascii="宋体" w:hAnsi="宋体" w:eastAsia="宋体" w:cs="宋体"/>
                <w:kern w:val="0"/>
                <w:szCs w:val="21"/>
              </w:rPr>
              <w:t>）。</w:t>
            </w:r>
          </w:p>
        </w:tc>
      </w:tr>
    </w:tbl>
    <w:p>
      <w:pPr>
        <w:tabs>
          <w:tab w:val="left" w:pos="2790"/>
        </w:tabs>
        <w:snapToGrid w:val="0"/>
        <w:jc w:val="center"/>
        <w:rPr>
          <w:rFonts w:ascii="黑体" w:hAnsi="黑体" w:eastAsia="黑体" w:cs="Times New Roman"/>
          <w:sz w:val="40"/>
          <w:szCs w:val="40"/>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7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70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b/>
                <w:highlight w:val="yellow"/>
              </w:rPr>
            </w:pPr>
            <w:r>
              <w:rPr>
                <w:rFonts w:hint="eastAsia"/>
              </w:rPr>
              <w:t>不得将一个包的内容拆开</w:t>
            </w:r>
            <w:r>
              <w:rPr>
                <w:rFonts w:hint="eastAsia"/>
                <w:lang w:eastAsia="zh-CN"/>
              </w:rPr>
              <w:t>应答</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2</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rPr>
              <w:t>对同一项目</w:t>
            </w:r>
            <w:r>
              <w:rPr>
                <w:rFonts w:hint="eastAsia"/>
                <w:lang w:eastAsia="zh-CN"/>
              </w:rPr>
              <w:t>应答</w:t>
            </w:r>
            <w:r>
              <w:rPr>
                <w:rFonts w:hint="eastAsia"/>
              </w:rPr>
              <w:t>时，不得提供两套以上的</w:t>
            </w:r>
            <w:r>
              <w:rPr>
                <w:rFonts w:hint="eastAsia"/>
                <w:lang w:eastAsia="zh-CN"/>
              </w:rPr>
              <w:t>应答</w:t>
            </w:r>
            <w:r>
              <w:rPr>
                <w:rFonts w:hint="eastAsia"/>
              </w:rPr>
              <w:t>方案（</w:t>
            </w:r>
            <w:r>
              <w:rPr>
                <w:rFonts w:hint="eastAsia"/>
                <w:lang w:eastAsia="zh-CN"/>
              </w:rPr>
              <w:t>征集文件</w:t>
            </w:r>
            <w:r>
              <w:rPr>
                <w:rFonts w:hint="eastAsia"/>
              </w:rPr>
              <w:t>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3</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rPr>
              <w:t>分项报价或应答总价不得高于</w:t>
            </w:r>
            <w:bookmarkStart w:id="0" w:name="_Hlk71832186"/>
            <w:r>
              <w:rPr>
                <w:rFonts w:hint="eastAsia"/>
              </w:rPr>
              <w:t>相应预算金额（或设定的预算金额下的最高限价）</w:t>
            </w:r>
            <w:bookmarkEnd w:id="0"/>
            <w:r>
              <w:rPr>
                <w:rFonts w:hint="eastAsia" w:ascii="Calibri" w:hAnsi="Calibri"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4</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ascii="Calibri" w:hAnsi="Calibri" w:eastAsia="宋体" w:cs="Times New Roman"/>
              </w:rPr>
              <w:t>评审委员会认为</w:t>
            </w:r>
            <w:r>
              <w:rPr>
                <w:rFonts w:hint="eastAsia" w:ascii="Calibri" w:hAnsi="Calibri" w:eastAsia="宋体" w:cs="Times New Roman"/>
                <w:lang w:eastAsia="zh-CN"/>
              </w:rPr>
              <w:t>供应商</w:t>
            </w:r>
            <w:r>
              <w:rPr>
                <w:rFonts w:hint="eastAsia" w:ascii="Calibri" w:hAnsi="Calibri" w:eastAsia="宋体" w:cs="Times New Roman"/>
              </w:rPr>
              <w:t>的报价明显低于其他通过符合性审查</w:t>
            </w:r>
            <w:r>
              <w:rPr>
                <w:rFonts w:hint="eastAsia" w:ascii="Calibri" w:hAnsi="Calibri" w:eastAsia="宋体" w:cs="Times New Roman"/>
                <w:lang w:eastAsia="zh-CN"/>
              </w:rPr>
              <w:t>供应商</w:t>
            </w:r>
            <w:r>
              <w:rPr>
                <w:rFonts w:hint="eastAsia" w:ascii="Calibri" w:hAnsi="Calibri" w:eastAsia="宋体" w:cs="Times New Roman"/>
              </w:rPr>
              <w:t>的报价，有可能影响产品质量或者不能诚信履约的，应当要求其在评审现场合理的时间内提供书面说明，必要时提交相关证明材料；在此情况下，</w:t>
            </w:r>
            <w:r>
              <w:rPr>
                <w:rFonts w:hint="eastAsia" w:ascii="Calibri" w:hAnsi="Calibri" w:eastAsia="宋体" w:cs="Times New Roman"/>
                <w:lang w:eastAsia="zh-CN"/>
              </w:rPr>
              <w:t>供应商</w:t>
            </w:r>
            <w:r>
              <w:rPr>
                <w:rFonts w:hint="eastAsia" w:ascii="Calibri" w:hAnsi="Calibri" w:eastAsia="宋体" w:cs="Times New Roman"/>
              </w:rPr>
              <w:t>仍不能证明其报价合理性的（评审委员会成员对</w:t>
            </w:r>
            <w:r>
              <w:rPr>
                <w:rFonts w:hint="eastAsia" w:ascii="Calibri" w:hAnsi="Calibri" w:eastAsia="宋体" w:cs="Times New Roman"/>
                <w:lang w:eastAsia="zh-CN"/>
              </w:rPr>
              <w:t>供应商</w:t>
            </w:r>
            <w:r>
              <w:rPr>
                <w:rFonts w:hint="eastAsia" w:ascii="Calibri" w:hAnsi="Calibri" w:eastAsia="宋体" w:cs="Times New Roman"/>
              </w:rPr>
              <w:t>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5</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rPr>
              <w:t>所投货物、服务在技术、商务等方面没有实质性满足</w:t>
            </w:r>
            <w:r>
              <w:rPr>
                <w:rFonts w:hint="eastAsia"/>
                <w:lang w:eastAsia="zh-CN"/>
              </w:rPr>
              <w:t>征集文件</w:t>
            </w:r>
            <w:r>
              <w:rPr>
                <w:rFonts w:hint="eastAsia"/>
              </w:rPr>
              <w:t>要求</w:t>
            </w:r>
            <w:r>
              <w:rPr>
                <w:rFonts w:hint="eastAsia" w:ascii="Calibri" w:hAnsi="Calibri" w:eastAsia="宋体" w:cs="Times New Roman"/>
              </w:rPr>
              <w:t>的</w:t>
            </w:r>
            <w:r>
              <w:rPr>
                <w:rFonts w:hint="eastAsia"/>
              </w:rPr>
              <w:t>（是否实质性满足</w:t>
            </w:r>
            <w:r>
              <w:rPr>
                <w:rFonts w:hint="eastAsia"/>
                <w:lang w:eastAsia="zh-CN"/>
              </w:rPr>
              <w:t>征集文件</w:t>
            </w:r>
            <w:r>
              <w:rPr>
                <w:rFonts w:hint="eastAsia"/>
              </w:rPr>
              <w:t>要求，由评审委员会根据实质性条款响应情况做出评判</w:t>
            </w:r>
            <w:r>
              <w:rPr>
                <w:rFonts w:hint="eastAsia"/>
                <w:lang w:eastAsia="zh-CN"/>
              </w:rPr>
              <w:t>；</w:t>
            </w:r>
            <w:r>
              <w:rPr>
                <w:rFonts w:hint="eastAsia"/>
                <w:lang w:val="en-US" w:eastAsia="zh-CN"/>
              </w:rPr>
              <w:t>若征集文件未设置实质性条款，不得据此做投标（响应）无效处理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6</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rPr>
              <w:t>未按</w:t>
            </w:r>
            <w:r>
              <w:rPr>
                <w:rFonts w:hint="eastAsia"/>
                <w:lang w:eastAsia="zh-CN"/>
              </w:rPr>
              <w:t>征集文件</w:t>
            </w:r>
            <w:r>
              <w:rPr>
                <w:rFonts w:hint="eastAsia"/>
              </w:rPr>
              <w:t>所提供的样式填写《</w:t>
            </w:r>
            <w:r>
              <w:rPr>
                <w:rFonts w:hint="eastAsia"/>
                <w:lang w:val="en-US" w:eastAsia="zh-CN"/>
              </w:rPr>
              <w:t>投标（响应）</w:t>
            </w:r>
            <w:r>
              <w:rPr>
                <w:rFonts w:hint="eastAsia"/>
              </w:rPr>
              <w:t>函》；未按</w:t>
            </w:r>
            <w:r>
              <w:rPr>
                <w:rFonts w:hint="eastAsia"/>
                <w:lang w:eastAsia="zh-CN"/>
              </w:rPr>
              <w:t>征集文件</w:t>
            </w:r>
            <w:r>
              <w:rPr>
                <w:rFonts w:hint="eastAsia"/>
              </w:rPr>
              <w:t>所提供的《</w:t>
            </w:r>
            <w:r>
              <w:rPr>
                <w:rFonts w:hint="eastAsia"/>
                <w:lang w:val="en-US" w:eastAsia="zh-CN"/>
              </w:rPr>
              <w:t>自行采购投标（响应）</w:t>
            </w:r>
            <w:r>
              <w:rPr>
                <w:rFonts w:hint="eastAsia"/>
              </w:rPr>
              <w:t>及履约承诺函》进行承诺；未按</w:t>
            </w:r>
            <w:r>
              <w:rPr>
                <w:rFonts w:hint="eastAsia"/>
                <w:lang w:eastAsia="zh-CN"/>
              </w:rPr>
              <w:t>征集文件</w:t>
            </w:r>
            <w:r>
              <w:rPr>
                <w:rFonts w:hint="eastAsia"/>
              </w:rPr>
              <w:t>对</w:t>
            </w:r>
            <w:r>
              <w:rPr>
                <w:rFonts w:hint="eastAsia"/>
                <w:lang w:eastAsia="zh-CN"/>
              </w:rPr>
              <w:t>投标（响应）文件</w:t>
            </w:r>
            <w:r>
              <w:rPr>
                <w:rFonts w:hint="eastAsia"/>
              </w:rPr>
              <w:t>组成的要求提供</w:t>
            </w:r>
            <w:r>
              <w:rPr>
                <w:rFonts w:hint="eastAsia"/>
                <w:lang w:eastAsia="zh-CN"/>
              </w:rPr>
              <w:t>投标（响应）文件</w:t>
            </w:r>
            <w:r>
              <w:rPr>
                <w:rFonts w:hint="eastAsia"/>
              </w:rPr>
              <w:t>；</w:t>
            </w:r>
            <w:r>
              <w:rPr>
                <w:rFonts w:ascii="Calibri" w:hAnsi="Calibri" w:eastAsia="宋体" w:cs="Times New Roma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7</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lang w:val="en-US" w:eastAsia="zh-CN"/>
              </w:rPr>
              <w:t>采购标的/所投产品/货物清单/报价等任意一类有缺漏项或响应不全，</w:t>
            </w:r>
            <w:r>
              <w:rPr>
                <w:rFonts w:hint="eastAsia"/>
              </w:rPr>
              <w:t>或者对</w:t>
            </w:r>
            <w:r>
              <w:rPr>
                <w:rFonts w:hint="eastAsia"/>
                <w:lang w:eastAsia="zh-CN"/>
              </w:rPr>
              <w:t>征集文件</w:t>
            </w:r>
            <w:r>
              <w:rPr>
                <w:rFonts w:hint="eastAsia"/>
              </w:rPr>
              <w:t>规定的项目需求内容或者需求数量进行修改，评审委员会判定</w:t>
            </w:r>
            <w:r>
              <w:rPr>
                <w:rFonts w:hint="eastAsia"/>
                <w:lang w:eastAsia="zh-CN"/>
              </w:rPr>
              <w:t>投标（响应）</w:t>
            </w:r>
            <w:r>
              <w:rPr>
                <w:rFonts w:hint="eastAsia"/>
              </w:rPr>
              <w:t>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8</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hint="eastAsia"/>
                <w:lang w:eastAsia="zh-CN"/>
              </w:rPr>
              <w:t>投标（响应）文件</w:t>
            </w:r>
            <w:r>
              <w:rPr>
                <w:rFonts w:hint="eastAsia"/>
              </w:rPr>
              <w:t>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9</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hint="eastAsia"/>
                <w:lang w:eastAsia="zh-CN"/>
              </w:rPr>
              <w:t>投标（响应）文件</w:t>
            </w:r>
            <w:r>
              <w:rPr>
                <w:rFonts w:hint="eastAsia"/>
              </w:rPr>
              <w:t>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10</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rFonts w:ascii="宋体" w:hAnsi="宋体" w:eastAsia="宋体"/>
                <w:szCs w:val="21"/>
              </w:rPr>
            </w:pPr>
            <w:r>
              <w:rPr>
                <w:rFonts w:hint="eastAsia" w:ascii="宋体" w:hAnsi="宋体" w:eastAsia="宋体"/>
                <w:lang w:eastAsia="zh-CN"/>
              </w:rPr>
              <w:t>投标（响应）文件</w:t>
            </w:r>
            <w:r>
              <w:rPr>
                <w:rFonts w:hint="eastAsia" w:ascii="宋体" w:hAnsi="宋体" w:eastAsia="宋体"/>
              </w:rPr>
              <w:t>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11</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ascii="宋体" w:hAnsi="宋体" w:eastAsia="宋体"/>
              </w:rPr>
              <w:t>不同供应商</w:t>
            </w:r>
            <w:r>
              <w:rPr>
                <w:rFonts w:hint="eastAsia" w:ascii="宋体" w:hAnsi="宋体" w:eastAsia="宋体"/>
                <w:lang w:eastAsia="zh-CN"/>
              </w:rPr>
              <w:t>投标（响应）文件</w:t>
            </w:r>
            <w:r>
              <w:rPr>
                <w:rFonts w:ascii="宋体" w:hAnsi="宋体" w:eastAsia="宋体"/>
              </w:rPr>
              <w:t>“文件制作机器码”一致的；</w:t>
            </w:r>
            <w:r>
              <w:rPr>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hint="eastAsia" w:ascii="Calibri" w:hAnsi="Calibri" w:eastAsia="宋体" w:cs="Times New Roman"/>
              </w:rPr>
              <w:t>12</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rFonts w:ascii="宋体" w:hAnsi="宋体" w:eastAsia="宋体"/>
              </w:rPr>
            </w:pPr>
            <w:r>
              <w:rPr>
                <w:rFonts w:ascii="宋体" w:hAnsi="宋体" w:eastAsia="宋体"/>
              </w:rPr>
              <w:t>不同供应商</w:t>
            </w:r>
            <w:r>
              <w:rPr>
                <w:rFonts w:hint="eastAsia" w:ascii="宋体" w:hAnsi="宋体" w:eastAsia="宋体"/>
                <w:lang w:eastAsia="zh-CN"/>
              </w:rPr>
              <w:t>投标（响应）文件</w:t>
            </w:r>
            <w:r>
              <w:rPr>
                <w:rFonts w:ascii="宋体" w:hAnsi="宋体" w:eastAsia="宋体"/>
              </w:rPr>
              <w:t>“文件创建标识码”一致的</w:t>
            </w:r>
            <w:r>
              <w:rPr>
                <w:rFonts w:hint="eastAsia" w:ascii="宋体" w:hAnsi="宋体" w:eastAsia="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default" w:ascii="Calibri" w:hAnsi="Calibri" w:eastAsia="宋体" w:cs="Times New Roman"/>
                <w:lang w:val="en-US" w:eastAsia="zh-CN"/>
              </w:rPr>
            </w:pPr>
            <w:r>
              <w:rPr>
                <w:rFonts w:hint="eastAsia" w:ascii="Calibri" w:hAnsi="Calibri" w:eastAsia="宋体" w:cs="Times New Roman"/>
                <w:lang w:val="en-US" w:eastAsia="zh-CN"/>
              </w:rPr>
              <w:t>13</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hint="eastAsia"/>
              </w:rPr>
              <w:t>法律、法规、规章、规范性文件规定的其他情形。</w:t>
            </w:r>
          </w:p>
        </w:tc>
      </w:tr>
    </w:tbl>
    <w:p>
      <w:pPr>
        <w:tabs>
          <w:tab w:val="left" w:pos="2790"/>
        </w:tabs>
        <w:snapToGrid w:val="0"/>
        <w:jc w:val="left"/>
        <w:rPr>
          <w:rFonts w:hint="eastAsia"/>
          <w:sz w:val="24"/>
          <w:szCs w:val="24"/>
        </w:rPr>
      </w:pPr>
    </w:p>
    <w:p>
      <w:pPr>
        <w:tabs>
          <w:tab w:val="left" w:pos="2790"/>
        </w:tabs>
        <w:snapToGrid w:val="0"/>
        <w:jc w:val="left"/>
        <w:rPr>
          <w:rFonts w:hint="eastAsia"/>
          <w:sz w:val="24"/>
          <w:szCs w:val="24"/>
        </w:rPr>
      </w:pPr>
    </w:p>
    <w:p>
      <w:pPr>
        <w:tabs>
          <w:tab w:val="left" w:pos="2790"/>
        </w:tabs>
        <w:snapToGrid w:val="0"/>
        <w:jc w:val="left"/>
        <w:rPr>
          <w:rFonts w:hint="eastAsia"/>
          <w:sz w:val="24"/>
          <w:szCs w:val="24"/>
        </w:rPr>
      </w:pPr>
    </w:p>
    <w:p>
      <w:pPr>
        <w:tabs>
          <w:tab w:val="left" w:pos="2790"/>
        </w:tabs>
        <w:snapToGrid w:val="0"/>
        <w:jc w:val="left"/>
        <w:rPr>
          <w:rFonts w:hint="eastAsia"/>
          <w:sz w:val="24"/>
          <w:szCs w:val="24"/>
        </w:rPr>
      </w:pPr>
    </w:p>
    <w:p>
      <w:pPr>
        <w:rPr>
          <w:rFonts w:hint="eastAsia" w:ascii="黑体" w:hAnsi="黑体" w:eastAsia="黑体"/>
          <w:sz w:val="40"/>
          <w:szCs w:val="40"/>
        </w:rPr>
      </w:pPr>
      <w:r>
        <w:rPr>
          <w:rFonts w:hint="eastAsia" w:ascii="黑体" w:hAnsi="黑体" w:eastAsia="黑体"/>
          <w:sz w:val="40"/>
          <w:szCs w:val="40"/>
        </w:rPr>
        <w:br w:type="page"/>
      </w:r>
    </w:p>
    <w:p>
      <w:pPr>
        <w:pStyle w:val="14"/>
        <w:keepNext w:val="0"/>
        <w:keepLines w:val="0"/>
        <w:pageBreakBefore w:val="0"/>
        <w:widowControl/>
        <w:kinsoku/>
        <w:wordWrap/>
        <w:overflowPunct/>
        <w:topLinePunct w:val="0"/>
        <w:autoSpaceDE/>
        <w:autoSpaceDN/>
        <w:bidi w:val="0"/>
        <w:adjustRightInd/>
        <w:snapToGrid/>
        <w:jc w:val="center"/>
        <w:textAlignment w:val="auto"/>
        <w:outlineLvl w:val="0"/>
        <w:rPr>
          <w:rFonts w:ascii="黑体" w:eastAsia="黑体"/>
          <w:sz w:val="40"/>
          <w:szCs w:val="40"/>
        </w:rPr>
      </w:pPr>
      <w:r>
        <w:rPr>
          <w:rFonts w:hint="eastAsia" w:ascii="黑体" w:hAnsi="黑体" w:eastAsia="黑体"/>
          <w:sz w:val="40"/>
          <w:szCs w:val="40"/>
          <w:lang w:eastAsia="zh-CN"/>
        </w:rPr>
        <w:t>评审</w:t>
      </w:r>
      <w:r>
        <w:rPr>
          <w:rFonts w:hint="eastAsia" w:ascii="黑体" w:hAnsi="黑体" w:eastAsia="黑体"/>
          <w:sz w:val="40"/>
          <w:szCs w:val="40"/>
        </w:rPr>
        <w:t>信息</w:t>
      </w:r>
    </w:p>
    <w:p>
      <w:pPr>
        <w:rPr>
          <w:rFonts w:hint="default" w:eastAsiaTheme="minorEastAsia"/>
          <w:lang w:val="en-US" w:eastAsia="zh-CN"/>
        </w:rPr>
      </w:pPr>
      <w:r>
        <w:rPr>
          <w:rFonts w:hint="eastAsia" w:ascii="宋体" w:hAnsi="宋体"/>
          <w:b/>
          <w:bCs/>
          <w:lang w:eastAsia="zh-CN"/>
        </w:rPr>
        <w:t>评审</w:t>
      </w:r>
      <w:r>
        <w:rPr>
          <w:rFonts w:ascii="宋体" w:hAnsi="宋体"/>
          <w:b/>
          <w:bCs/>
        </w:rPr>
        <w:t>方法：综合评分法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Cs w:val="21"/>
          <w:lang w:eastAsia="zh-CN"/>
        </w:rPr>
      </w:pPr>
      <w:r>
        <w:rPr>
          <w:szCs w:val="21"/>
        </w:rPr>
        <w:t>综合评分法，</w:t>
      </w:r>
      <w:r>
        <w:rPr>
          <w:rFonts w:hint="eastAsia"/>
          <w:szCs w:val="21"/>
        </w:rPr>
        <w:t>是指</w:t>
      </w:r>
      <w:r>
        <w:rPr>
          <w:rFonts w:hint="eastAsia"/>
          <w:szCs w:val="21"/>
          <w:lang w:eastAsia="zh-CN"/>
        </w:rPr>
        <w:t>投标（响应）文件</w:t>
      </w:r>
      <w:r>
        <w:rPr>
          <w:rFonts w:hint="eastAsia"/>
          <w:szCs w:val="21"/>
        </w:rPr>
        <w:t>满足</w:t>
      </w:r>
      <w:r>
        <w:rPr>
          <w:rFonts w:hint="eastAsia"/>
          <w:szCs w:val="21"/>
          <w:lang w:eastAsia="zh-CN"/>
        </w:rPr>
        <w:t>征集文件</w:t>
      </w:r>
      <w:r>
        <w:rPr>
          <w:rFonts w:hint="eastAsia"/>
          <w:szCs w:val="21"/>
        </w:rPr>
        <w:t>全部实质性要求，且按照评审因素的量化指标评审得分最高的</w:t>
      </w:r>
      <w:r>
        <w:rPr>
          <w:rFonts w:hint="eastAsia"/>
          <w:szCs w:val="21"/>
          <w:lang w:eastAsia="zh-CN"/>
        </w:rPr>
        <w:t>供应商</w:t>
      </w:r>
      <w:r>
        <w:rPr>
          <w:rFonts w:hint="eastAsia"/>
          <w:szCs w:val="21"/>
        </w:rPr>
        <w:t>为</w:t>
      </w:r>
      <w:r>
        <w:rPr>
          <w:rFonts w:hint="eastAsia"/>
          <w:szCs w:val="21"/>
          <w:lang w:eastAsia="zh-CN"/>
        </w:rPr>
        <w:t>成交</w:t>
      </w:r>
      <w:r>
        <w:rPr>
          <w:rFonts w:hint="eastAsia"/>
          <w:szCs w:val="21"/>
        </w:rPr>
        <w:t>候选人的</w:t>
      </w:r>
      <w:r>
        <w:rPr>
          <w:rFonts w:hint="eastAsia"/>
          <w:szCs w:val="21"/>
          <w:lang w:eastAsia="zh-CN"/>
        </w:rPr>
        <w:t>评审</w:t>
      </w:r>
      <w:r>
        <w:rPr>
          <w:rFonts w:hint="eastAsia"/>
          <w:szCs w:val="21"/>
        </w:rPr>
        <w:t>方法。</w:t>
      </w:r>
    </w:p>
    <w:p>
      <w:pPr>
        <w:pStyle w:val="7"/>
      </w:pPr>
    </w:p>
    <w:p>
      <w:pPr>
        <w:ind w:firstLine="420"/>
      </w:pPr>
      <w:r>
        <w:rPr>
          <w:rFonts w:ascii="宋体" w:hAnsi="宋体"/>
        </w:rPr>
        <w:t>价格分计算方法：</w:t>
      </w:r>
    </w:p>
    <w:p>
      <w:pPr>
        <w:rPr>
          <w:rFonts w:hint="eastAsia" w:eastAsiaTheme="minorEastAsia"/>
          <w:lang w:eastAsia="zh-CN"/>
        </w:rPr>
      </w:pPr>
      <w:r>
        <w:rPr>
          <w:rFonts w:ascii="宋体" w:hAnsi="宋体"/>
        </w:rPr>
        <w:t>采用低价优先法计算，即满足</w:t>
      </w:r>
      <w:r>
        <w:rPr>
          <w:rFonts w:hint="eastAsia" w:ascii="宋体" w:hAnsi="宋体"/>
          <w:lang w:eastAsia="zh-CN"/>
        </w:rPr>
        <w:t>征集文件</w:t>
      </w:r>
      <w:r>
        <w:rPr>
          <w:rFonts w:ascii="宋体" w:hAnsi="宋体"/>
        </w:rPr>
        <w:t>要求且</w:t>
      </w:r>
      <w:r>
        <w:rPr>
          <w:rFonts w:hint="eastAsia" w:ascii="宋体" w:hAnsi="宋体"/>
          <w:lang w:eastAsia="zh-CN"/>
        </w:rPr>
        <w:t>投标（响应）</w:t>
      </w:r>
      <w:r>
        <w:rPr>
          <w:rFonts w:ascii="宋体" w:hAnsi="宋体"/>
        </w:rPr>
        <w:t>价格最低的</w:t>
      </w:r>
      <w:r>
        <w:rPr>
          <w:rFonts w:hint="eastAsia"/>
          <w:sz w:val="21"/>
          <w:szCs w:val="21"/>
          <w:lang w:eastAsia="zh-CN"/>
        </w:rPr>
        <w:t>投标（响应）</w:t>
      </w:r>
      <w:r>
        <w:rPr>
          <w:rFonts w:ascii="宋体" w:hAnsi="宋体"/>
        </w:rPr>
        <w:t>报价为</w:t>
      </w:r>
      <w:r>
        <w:rPr>
          <w:rFonts w:hint="eastAsia" w:ascii="宋体" w:hAnsi="宋体"/>
          <w:lang w:val="en-US" w:eastAsia="zh-CN"/>
        </w:rPr>
        <w:t>评审</w:t>
      </w:r>
      <w:r>
        <w:rPr>
          <w:rFonts w:ascii="宋体" w:hAnsi="宋体"/>
        </w:rPr>
        <w:t>基准价，其价格分为满分。其他</w:t>
      </w:r>
      <w:r>
        <w:rPr>
          <w:rFonts w:hint="eastAsia" w:ascii="宋体" w:hAnsi="宋体"/>
          <w:lang w:eastAsia="zh-CN"/>
        </w:rPr>
        <w:t>供应商</w:t>
      </w:r>
      <w:r>
        <w:rPr>
          <w:rFonts w:ascii="宋体" w:hAnsi="宋体"/>
        </w:rPr>
        <w:t>的价格分统一按照下列公式计算：</w:t>
      </w:r>
      <w:r>
        <w:t xml:space="preserve"> </w:t>
      </w:r>
    </w:p>
    <w:p>
      <w:pPr>
        <w:rPr>
          <w:rFonts w:hint="eastAsia" w:eastAsiaTheme="minorEastAsia"/>
          <w:lang w:eastAsia="zh-CN"/>
        </w:rPr>
      </w:pPr>
      <w:r>
        <w:rPr>
          <w:rFonts w:hint="eastAsia"/>
          <w:sz w:val="21"/>
          <w:szCs w:val="21"/>
          <w:lang w:eastAsia="zh-CN"/>
        </w:rPr>
        <w:t>投标（响应）</w:t>
      </w:r>
      <w:r>
        <w:rPr>
          <w:rFonts w:ascii="宋体" w:hAnsi="宋体"/>
        </w:rPr>
        <w:t>报价得分</w:t>
      </w:r>
      <w:r>
        <w:t>=(</w:t>
      </w:r>
      <w:r>
        <w:rPr>
          <w:rFonts w:hint="eastAsia" w:ascii="宋体" w:hAnsi="宋体"/>
          <w:lang w:eastAsia="zh-CN"/>
        </w:rPr>
        <w:t>评审</w:t>
      </w:r>
      <w:r>
        <w:rPr>
          <w:rFonts w:ascii="宋体" w:hAnsi="宋体"/>
        </w:rPr>
        <w:t>基准价／</w:t>
      </w:r>
      <w:r>
        <w:rPr>
          <w:rFonts w:hint="eastAsia"/>
          <w:sz w:val="21"/>
          <w:szCs w:val="21"/>
          <w:lang w:eastAsia="zh-CN"/>
        </w:rPr>
        <w:t>投标（响应）</w:t>
      </w:r>
      <w:r>
        <w:rPr>
          <w:rFonts w:ascii="宋体" w:hAnsi="宋体"/>
        </w:rPr>
        <w:t>报价</w:t>
      </w:r>
      <w:r>
        <w:t xml:space="preserve">)×100 </w:t>
      </w:r>
    </w:p>
    <w:p>
      <w:pPr>
        <w:rPr>
          <w:rFonts w:hint="eastAsia" w:eastAsiaTheme="minorEastAsia"/>
          <w:lang w:eastAsia="zh-CN"/>
        </w:rPr>
      </w:pPr>
      <w:r>
        <w:rPr>
          <w:rFonts w:hint="eastAsia" w:ascii="宋体" w:hAnsi="宋体"/>
          <w:lang w:val="en-US" w:eastAsia="zh-CN"/>
        </w:rPr>
        <w:t>评审</w:t>
      </w:r>
      <w:r>
        <w:rPr>
          <w:rFonts w:ascii="宋体" w:hAnsi="宋体"/>
        </w:rPr>
        <w:t>总得分＝</w:t>
      </w:r>
      <w:r>
        <w:t>F1×A1</w:t>
      </w:r>
      <w:r>
        <w:rPr>
          <w:rFonts w:ascii="宋体" w:hAnsi="宋体"/>
        </w:rPr>
        <w:t>＋</w:t>
      </w:r>
      <w:r>
        <w:t>F2×A2</w:t>
      </w:r>
      <w:r>
        <w:rPr>
          <w:rFonts w:ascii="宋体" w:hAnsi="宋体"/>
        </w:rPr>
        <w:t>＋</w:t>
      </w:r>
      <w:r>
        <w:t>……</w:t>
      </w:r>
      <w:r>
        <w:rPr>
          <w:rFonts w:ascii="宋体" w:hAnsi="宋体"/>
        </w:rPr>
        <w:t>＋</w:t>
      </w:r>
      <w:r>
        <w:t xml:space="preserve">Fn×An </w:t>
      </w:r>
    </w:p>
    <w:p>
      <w:pPr>
        <w:rPr>
          <w:rFonts w:hint="eastAsia" w:ascii="宋体" w:hAnsi="宋体" w:eastAsiaTheme="minorEastAsia"/>
          <w:lang w:eastAsia="zh-CN"/>
        </w:rPr>
      </w:pPr>
      <w:r>
        <w:t>F1</w:t>
      </w:r>
      <w:r>
        <w:rPr>
          <w:rFonts w:ascii="宋体" w:hAnsi="宋体"/>
        </w:rPr>
        <w:t>、</w:t>
      </w:r>
      <w:r>
        <w:t>F2……Fn</w:t>
      </w:r>
      <w:r>
        <w:rPr>
          <w:rFonts w:ascii="宋体" w:hAnsi="宋体"/>
        </w:rPr>
        <w:t xml:space="preserve">分别为各项评审因素的得分； </w:t>
      </w:r>
    </w:p>
    <w:p>
      <w:pPr>
        <w:rPr>
          <w:rFonts w:hint="eastAsia" w:ascii="宋体" w:hAnsi="宋体" w:eastAsiaTheme="minorEastAsia"/>
          <w:lang w:eastAsia="zh-CN"/>
        </w:rPr>
      </w:pPr>
      <w:r>
        <w:t>A1</w:t>
      </w:r>
      <w:r>
        <w:rPr>
          <w:rFonts w:ascii="宋体" w:hAnsi="宋体"/>
        </w:rPr>
        <w:t>、</w:t>
      </w:r>
      <w:r>
        <w:t>A2</w:t>
      </w:r>
      <w:r>
        <w:rPr>
          <w:rFonts w:ascii="宋体" w:hAnsi="宋体"/>
        </w:rPr>
        <w:t>、</w:t>
      </w:r>
      <w:r>
        <w:t xml:space="preserve">……An </w:t>
      </w:r>
      <w:r>
        <w:rPr>
          <w:rFonts w:ascii="宋体" w:hAnsi="宋体"/>
        </w:rPr>
        <w:t>分别为各项评审因素所占的权重</w:t>
      </w:r>
      <w:r>
        <w:t>(A1</w:t>
      </w:r>
      <w:r>
        <w:rPr>
          <w:rFonts w:ascii="宋体" w:hAnsi="宋体"/>
        </w:rPr>
        <w:t>＋</w:t>
      </w:r>
      <w:r>
        <w:t>A2</w:t>
      </w:r>
      <w:r>
        <w:rPr>
          <w:rFonts w:ascii="宋体" w:hAnsi="宋体"/>
        </w:rPr>
        <w:t>＋</w:t>
      </w:r>
      <w:r>
        <w:t>……</w:t>
      </w:r>
      <w:r>
        <w:rPr>
          <w:rFonts w:ascii="宋体" w:hAnsi="宋体"/>
        </w:rPr>
        <w:t>＋</w:t>
      </w:r>
      <w:r>
        <w:t>An</w:t>
      </w:r>
      <w:r>
        <w:rPr>
          <w:rFonts w:ascii="宋体" w:hAnsi="宋体"/>
        </w:rPr>
        <w:t>＝</w:t>
      </w:r>
      <w:r>
        <w:t>1)</w:t>
      </w:r>
      <w:r>
        <w:rPr>
          <w:rFonts w:ascii="宋体" w:hAnsi="宋体"/>
        </w:rPr>
        <w:t xml:space="preserve">。 </w:t>
      </w:r>
    </w:p>
    <w:p>
      <w:pPr>
        <w:rPr>
          <w:rFonts w:hint="eastAsia" w:eastAsiaTheme="minorEastAsia"/>
          <w:lang w:eastAsia="zh-CN"/>
        </w:rPr>
      </w:pPr>
      <w:r>
        <w:rPr>
          <w:rFonts w:hint="eastAsia" w:ascii="宋体" w:hAnsi="宋体"/>
          <w:lang w:eastAsia="zh-CN"/>
        </w:rPr>
        <w:t>评审</w:t>
      </w:r>
      <w:r>
        <w:rPr>
          <w:rFonts w:ascii="宋体" w:hAnsi="宋体"/>
        </w:rPr>
        <w:t>过程中，不得去掉报价中的最高报价和最低报价。</w:t>
      </w:r>
      <w:r>
        <w:t xml:space="preserve"> </w:t>
      </w:r>
    </w:p>
    <w:p>
      <w:pPr>
        <w:rPr>
          <w:rFonts w:hint="eastAsia"/>
        </w:rPr>
      </w:pPr>
      <w:r>
        <w:rPr>
          <w:rFonts w:hint="eastAsia"/>
        </w:rPr>
        <w:t>因落实政府采购政策进行价格调整的，以调整后的价格计算</w:t>
      </w:r>
      <w:r>
        <w:rPr>
          <w:rFonts w:hint="eastAsia"/>
          <w:lang w:eastAsia="zh-CN"/>
        </w:rPr>
        <w:t>评审</w:t>
      </w:r>
      <w:r>
        <w:rPr>
          <w:rFonts w:hint="eastAsia"/>
        </w:rPr>
        <w:t>基准价和</w:t>
      </w:r>
      <w:r>
        <w:rPr>
          <w:rFonts w:hint="eastAsia"/>
          <w:lang w:eastAsia="zh-CN"/>
        </w:rPr>
        <w:t>应答</w:t>
      </w:r>
      <w:r>
        <w:rPr>
          <w:rFonts w:hint="eastAsia"/>
        </w:rPr>
        <w:t>报价。</w:t>
      </w:r>
    </w:p>
    <w:p>
      <w:pPr>
        <w:rPr>
          <w:rFonts w:hint="eastAsia"/>
        </w:rPr>
      </w:pPr>
      <w:r>
        <w:rPr>
          <w:rFonts w:hint="eastAsia"/>
          <w:b/>
          <w:bCs/>
          <w:color w:val="FF0000"/>
        </w:rPr>
        <w:t>注：</w:t>
      </w:r>
      <w:r>
        <w:rPr>
          <w:rFonts w:hint="eastAsia"/>
          <w:b/>
          <w:bCs/>
          <w:color w:val="FF0000"/>
          <w:lang w:eastAsia="zh-CN"/>
        </w:rPr>
        <w:t>供应商</w:t>
      </w:r>
      <w:r>
        <w:rPr>
          <w:rFonts w:hint="eastAsia"/>
          <w:b/>
          <w:bCs/>
          <w:color w:val="FF0000"/>
        </w:rPr>
        <w:t>的“</w:t>
      </w:r>
      <w:r>
        <w:rPr>
          <w:rFonts w:hint="eastAsia"/>
          <w:b/>
          <w:bCs/>
          <w:color w:val="FF0000"/>
          <w:lang w:val="en-US" w:eastAsia="zh-CN"/>
        </w:rPr>
        <w:t>投标（响应）</w:t>
      </w:r>
      <w:r>
        <w:rPr>
          <w:rFonts w:hint="eastAsia"/>
          <w:b/>
          <w:bCs/>
          <w:color w:val="FF0000"/>
        </w:rPr>
        <w:t>技术响应”“技术要求偏离表中偏离情况”等必须与客观实际保持一致，响应不实且情节严重的，经查实，将依法记入供应商诚信档案或受到行政处罚。</w:t>
      </w:r>
    </w:p>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20" w:type="dxa"/>
          <w:left w:w="108" w:type="dxa"/>
          <w:bottom w:w="20" w:type="dxa"/>
          <w:right w:w="108" w:type="dxa"/>
        </w:tblCellMar>
      </w:tblPr>
      <w:tblGrid>
        <w:gridCol w:w="700"/>
        <w:gridCol w:w="660"/>
        <w:gridCol w:w="1793"/>
        <w:gridCol w:w="1100"/>
        <w:gridCol w:w="48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PrEx>
        <w:trPr>
          <w:jc w:val="center"/>
        </w:trPr>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55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48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3553" w:type="dxa"/>
            <w:gridSpan w:val="3"/>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价格</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restart"/>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3553" w:type="dxa"/>
            <w:gridSpan w:val="3"/>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技术部分</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hint="eastAsia" w:ascii="宋体" w:hAnsi="宋体" w:eastAsia="宋体" w:cs="宋体"/>
                <w:b/>
                <w:bCs/>
                <w:sz w:val="21"/>
                <w:szCs w:val="21"/>
              </w:rPr>
            </w:pPr>
          </w:p>
        </w:tc>
        <w:tc>
          <w:tcPr>
            <w:tcW w:w="66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110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权重</w:t>
            </w:r>
            <w:r>
              <w:rPr>
                <w:rFonts w:hint="eastAsia" w:ascii="宋体" w:hAnsi="宋体" w:eastAsia="宋体" w:cs="宋体"/>
                <w:bCs/>
                <w:sz w:val="21"/>
                <w:szCs w:val="21"/>
              </w:rPr>
              <w:t>（%）</w:t>
            </w:r>
          </w:p>
        </w:tc>
        <w:tc>
          <w:tcPr>
            <w:tcW w:w="4819"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hint="eastAsia" w:ascii="宋体" w:hAnsi="宋体" w:eastAsia="宋体" w:cs="宋体"/>
                <w:b/>
                <w:bCs/>
                <w:sz w:val="21"/>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b/>
                <w:sz w:val="21"/>
                <w:szCs w:val="21"/>
              </w:rPr>
            </w:pPr>
            <w:r>
              <w:rPr>
                <w:rFonts w:hint="eastAsia" w:ascii="宋体" w:hAnsi="宋体" w:eastAsia="宋体"/>
                <w:bCs/>
                <w:szCs w:val="21"/>
              </w:rPr>
              <w:t>“▲”参数响应</w:t>
            </w:r>
            <w:r>
              <w:rPr>
                <w:rFonts w:hint="default" w:ascii="宋体" w:hAnsi="宋体" w:eastAsia="宋体"/>
                <w:bCs/>
                <w:szCs w:val="21"/>
              </w:rPr>
              <w:t>情况评价</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wordWrap w:val="0"/>
              <w:jc w:val="center"/>
              <w:textAlignment w:val="top"/>
              <w:rPr>
                <w:rFonts w:hint="eastAsia" w:ascii="宋体" w:hAnsi="宋体" w:eastAsia="宋体" w:cs="宋体"/>
                <w:sz w:val="21"/>
                <w:szCs w:val="21"/>
              </w:rPr>
            </w:pPr>
            <w:r>
              <w:rPr>
                <w:rFonts w:hint="eastAsia"/>
                <w:kern w:val="2"/>
                <w:sz w:val="21"/>
                <w:szCs w:val="21"/>
                <w:lang w:val="en-US" w:eastAsia="zh-CN" w:bidi="ar-SA"/>
              </w:rPr>
              <w:t>10</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cPr>
          <w:p>
            <w:pPr>
              <w:snapToGrid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（一）评审内容：</w:t>
            </w:r>
          </w:p>
          <w:p>
            <w:pPr>
              <w:snapToGrid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考察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征集文件</w:t>
            </w:r>
            <w:r>
              <w:rPr>
                <w:rFonts w:hint="eastAsia" w:ascii="宋体" w:hAnsi="宋体" w:eastAsia="宋体" w:cs="宋体"/>
                <w:b/>
                <w:bCs/>
                <w:color w:val="auto"/>
                <w:kern w:val="0"/>
                <w:szCs w:val="21"/>
                <w:highlight w:val="none"/>
              </w:rPr>
              <w:t>《第一册 专用条款 第三章 用户需求书：五、技术要求》</w:t>
            </w:r>
            <w:r>
              <w:rPr>
                <w:rFonts w:hint="eastAsia" w:ascii="宋体" w:hAnsi="宋体" w:eastAsia="宋体" w:cs="宋体"/>
                <w:color w:val="auto"/>
                <w:kern w:val="0"/>
                <w:szCs w:val="21"/>
                <w:highlight w:val="none"/>
              </w:rPr>
              <w:t>内容中的</w:t>
            </w:r>
            <w:r>
              <w:rPr>
                <w:rFonts w:hint="eastAsia" w:ascii="宋体" w:hAnsi="宋体" w:eastAsia="宋体" w:cs="宋体"/>
                <w:b/>
                <w:bCs/>
                <w:color w:val="auto"/>
                <w:kern w:val="0"/>
                <w:szCs w:val="21"/>
                <w:highlight w:val="none"/>
              </w:rPr>
              <w:t>“▲”参数响应</w:t>
            </w:r>
            <w:r>
              <w:rPr>
                <w:rFonts w:hint="eastAsia" w:ascii="宋体" w:hAnsi="宋体" w:eastAsia="宋体" w:cs="宋体"/>
                <w:color w:val="auto"/>
                <w:kern w:val="0"/>
                <w:szCs w:val="21"/>
                <w:highlight w:val="none"/>
              </w:rPr>
              <w:t>情况。</w:t>
            </w:r>
          </w:p>
          <w:p>
            <w:pPr>
              <w:snapToGrid w:val="0"/>
              <w:rPr>
                <w:rFonts w:hint="eastAsia" w:ascii="宋体" w:hAnsi="宋体" w:eastAsia="宋体" w:cs="宋体"/>
                <w:color w:val="0000FF"/>
                <w:kern w:val="0"/>
                <w:szCs w:val="21"/>
                <w:highlight w:val="none"/>
                <w:lang w:eastAsia="zh-CN"/>
              </w:rPr>
            </w:pPr>
            <w:r>
              <w:rPr>
                <w:rFonts w:hint="eastAsia" w:ascii="宋体" w:hAnsi="宋体" w:eastAsia="宋体" w:cs="宋体"/>
                <w:color w:val="0000FF"/>
                <w:kern w:val="0"/>
                <w:szCs w:val="21"/>
                <w:highlight w:val="none"/>
              </w:rPr>
              <w:t>（二）评审依据：</w:t>
            </w:r>
          </w:p>
          <w:p>
            <w:pPr>
              <w:snapToGrid w:val="0"/>
              <w:rPr>
                <w:rFonts w:hint="eastAsia" w:ascii="宋体" w:hAnsi="宋体" w:eastAsia="宋体" w:cs="宋体"/>
                <w:sz w:val="21"/>
                <w:szCs w:val="21"/>
              </w:rPr>
            </w:pPr>
            <w:r>
              <w:rPr>
                <w:rFonts w:hint="eastAsia" w:ascii="宋体" w:hAnsi="宋体" w:eastAsia="宋体" w:cs="宋体"/>
                <w:color w:val="0000FF"/>
                <w:kern w:val="0"/>
                <w:szCs w:val="21"/>
                <w:highlight w:val="none"/>
              </w:rPr>
              <w:t>以</w:t>
            </w:r>
            <w:r>
              <w:rPr>
                <w:rFonts w:hint="eastAsia" w:ascii="宋体" w:hAnsi="宋体" w:eastAsia="宋体" w:cs="宋体"/>
                <w:color w:val="0000FF"/>
                <w:kern w:val="0"/>
                <w:szCs w:val="21"/>
                <w:highlight w:val="none"/>
                <w:lang w:eastAsia="zh-CN"/>
              </w:rPr>
              <w:t>投标（响应）文件</w:t>
            </w:r>
            <w:r>
              <w:rPr>
                <w:rFonts w:hint="eastAsia" w:ascii="宋体" w:hAnsi="宋体" w:eastAsia="宋体" w:cs="宋体"/>
                <w:color w:val="0000FF"/>
                <w:kern w:val="0"/>
                <w:szCs w:val="21"/>
                <w:highlight w:val="none"/>
              </w:rPr>
              <w:t>《技术要求偏离表》为评审依据，完全符合招标要求的，得100分。有1项“▲”参数不符合招标要求（或缺漏）的扣</w:t>
            </w:r>
            <w:r>
              <w:rPr>
                <w:rFonts w:hint="eastAsia" w:ascii="宋体" w:hAnsi="宋体" w:eastAsia="宋体" w:cs="宋体"/>
                <w:color w:val="0000FF"/>
                <w:kern w:val="0"/>
                <w:szCs w:val="21"/>
                <w:highlight w:val="none"/>
                <w:lang w:val="en-US" w:eastAsia="zh-CN"/>
              </w:rPr>
              <w:t>50</w:t>
            </w:r>
            <w:r>
              <w:rPr>
                <w:rFonts w:hint="eastAsia" w:ascii="宋体" w:hAnsi="宋体" w:eastAsia="宋体" w:cs="宋体"/>
                <w:color w:val="0000FF"/>
                <w:kern w:val="0"/>
                <w:szCs w:val="21"/>
                <w:highlight w:val="none"/>
              </w:rPr>
              <w:t>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hint="eastAsia" w:ascii="宋体" w:hAnsi="宋体" w:eastAsia="宋体" w:cs="宋体"/>
                <w:b/>
                <w:bCs/>
                <w:sz w:val="21"/>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szCs w:val="21"/>
              </w:rPr>
              <w:t>非“</w:t>
            </w:r>
            <w:r>
              <w:rPr>
                <w:rFonts w:hint="eastAsia" w:ascii="宋体" w:hAnsi="宋体" w:eastAsia="宋体"/>
                <w:bCs/>
                <w:szCs w:val="21"/>
              </w:rPr>
              <w:t>▲”参数</w:t>
            </w:r>
            <w:r>
              <w:rPr>
                <w:rFonts w:hint="eastAsia" w:ascii="宋体" w:hAnsi="宋体" w:eastAsia="宋体"/>
                <w:szCs w:val="21"/>
              </w:rPr>
              <w:t>响应情况评价</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wordWrap w:val="0"/>
              <w:jc w:val="center"/>
              <w:textAlignment w:val="top"/>
              <w:rPr>
                <w:rFonts w:hint="eastAsia" w:ascii="宋体" w:hAnsi="宋体" w:eastAsia="宋体" w:cs="宋体"/>
                <w:b/>
                <w:kern w:val="2"/>
                <w:sz w:val="21"/>
                <w:szCs w:val="21"/>
                <w:lang w:val="en-US" w:eastAsia="zh-CN" w:bidi="ar-SA"/>
              </w:rPr>
            </w:pPr>
            <w:r>
              <w:rPr>
                <w:rFonts w:hint="eastAsia"/>
                <w:kern w:val="2"/>
                <w:sz w:val="21"/>
                <w:szCs w:val="21"/>
                <w:lang w:val="en-US" w:eastAsia="zh-CN" w:bidi="ar-SA"/>
              </w:rPr>
              <w:t>8</w:t>
            </w:r>
          </w:p>
        </w:tc>
        <w:tc>
          <w:tcPr>
            <w:tcW w:w="4819"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考察</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对</w:t>
            </w:r>
            <w:r>
              <w:rPr>
                <w:rFonts w:hint="eastAsia" w:ascii="宋体" w:hAnsi="宋体" w:eastAsia="宋体" w:cs="宋体"/>
                <w:kern w:val="0"/>
                <w:szCs w:val="21"/>
                <w:highlight w:val="none"/>
                <w:lang w:eastAsia="zh-CN"/>
              </w:rPr>
              <w:t>征集文件</w:t>
            </w:r>
            <w:r>
              <w:rPr>
                <w:rFonts w:hint="eastAsia" w:ascii="宋体" w:hAnsi="宋体" w:eastAsia="宋体" w:cs="宋体"/>
                <w:b/>
                <w:bCs/>
                <w:kern w:val="0"/>
                <w:szCs w:val="21"/>
                <w:highlight w:val="none"/>
              </w:rPr>
              <w:t>《第一册 专用条款 第三章 用户需求书：</w:t>
            </w:r>
            <w:r>
              <w:rPr>
                <w:rFonts w:hint="eastAsia" w:ascii="宋体" w:hAnsi="宋体" w:eastAsia="宋体" w:cs="宋体"/>
                <w:b/>
                <w:bCs/>
                <w:kern w:val="0"/>
                <w:szCs w:val="21"/>
                <w:highlight w:val="none"/>
                <w:lang w:val="en-US" w:eastAsia="zh-CN"/>
              </w:rPr>
              <w:t>五</w:t>
            </w:r>
            <w:r>
              <w:rPr>
                <w:rFonts w:hint="eastAsia" w:ascii="宋体" w:hAnsi="宋体" w:eastAsia="宋体" w:cs="宋体"/>
                <w:b/>
                <w:bCs/>
                <w:kern w:val="0"/>
                <w:szCs w:val="21"/>
                <w:highlight w:val="none"/>
              </w:rPr>
              <w:t>、技术</w:t>
            </w:r>
            <w:r>
              <w:rPr>
                <w:rFonts w:hint="eastAsia" w:ascii="宋体" w:hAnsi="宋体" w:eastAsia="宋体" w:cs="宋体"/>
                <w:b/>
                <w:bCs/>
                <w:kern w:val="0"/>
                <w:szCs w:val="21"/>
                <w:highlight w:val="none"/>
                <w:lang w:val="en-US" w:eastAsia="zh-CN"/>
              </w:rPr>
              <w:t>要求</w:t>
            </w:r>
            <w:r>
              <w:rPr>
                <w:rFonts w:hint="eastAsia" w:ascii="宋体" w:hAnsi="宋体" w:eastAsia="宋体" w:cs="宋体"/>
                <w:b/>
                <w:bCs/>
                <w:kern w:val="0"/>
                <w:szCs w:val="21"/>
                <w:highlight w:val="none"/>
              </w:rPr>
              <w:t>》</w:t>
            </w:r>
            <w:r>
              <w:rPr>
                <w:rFonts w:hint="eastAsia" w:ascii="宋体" w:hAnsi="宋体" w:eastAsia="宋体" w:cs="宋体"/>
                <w:kern w:val="0"/>
                <w:szCs w:val="21"/>
                <w:highlight w:val="none"/>
              </w:rPr>
              <w:t>内容中的</w:t>
            </w:r>
            <w:r>
              <w:rPr>
                <w:rFonts w:hint="eastAsia" w:ascii="宋体" w:hAnsi="宋体" w:eastAsia="宋体" w:cs="宋体"/>
                <w:b/>
                <w:kern w:val="0"/>
                <w:szCs w:val="21"/>
                <w:highlight w:val="none"/>
              </w:rPr>
              <w:t>非“▲”参数响应</w:t>
            </w:r>
            <w:r>
              <w:rPr>
                <w:rFonts w:hint="eastAsia" w:ascii="宋体" w:hAnsi="宋体" w:eastAsia="宋体" w:cs="宋体"/>
                <w:kern w:val="0"/>
                <w:szCs w:val="21"/>
                <w:highlight w:val="none"/>
              </w:rPr>
              <w:t>情况。</w:t>
            </w:r>
          </w:p>
          <w:p>
            <w:pPr>
              <w:keepNext w:val="0"/>
              <w:keepLines w:val="0"/>
              <w:suppressLineNumbers w:val="0"/>
              <w:spacing w:before="0" w:beforeAutospacing="0" w:after="0" w:afterAutospacing="0" w:line="300" w:lineRule="exact"/>
              <w:ind w:left="0" w:right="0"/>
              <w:rPr>
                <w:rFonts w:hint="default" w:ascii="宋体" w:hAnsi="宋体" w:eastAsia="宋体" w:cs="宋体"/>
                <w:color w:val="0000FF"/>
                <w:szCs w:val="21"/>
                <w:highlight w:val="none"/>
              </w:rPr>
            </w:pPr>
            <w:r>
              <w:rPr>
                <w:rFonts w:hint="eastAsia" w:ascii="宋体" w:hAnsi="宋体" w:eastAsia="宋体" w:cs="宋体"/>
                <w:color w:val="0000FF"/>
                <w:szCs w:val="21"/>
                <w:highlight w:val="none"/>
              </w:rPr>
              <w:t>（二）评审依据：</w:t>
            </w:r>
          </w:p>
          <w:p>
            <w:pPr>
              <w:autoSpaceDE w:val="0"/>
              <w:autoSpaceDN w:val="0"/>
              <w:adjustRightInd w:val="0"/>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color w:val="0000FF"/>
                <w:kern w:val="0"/>
                <w:szCs w:val="21"/>
                <w:highlight w:val="none"/>
              </w:rPr>
              <w:t>以</w:t>
            </w:r>
            <w:r>
              <w:rPr>
                <w:rFonts w:hint="eastAsia" w:ascii="宋体" w:hAnsi="宋体" w:eastAsia="宋体" w:cs="宋体"/>
                <w:color w:val="0000FF"/>
                <w:kern w:val="0"/>
                <w:szCs w:val="21"/>
                <w:highlight w:val="none"/>
                <w:lang w:eastAsia="zh-CN"/>
              </w:rPr>
              <w:t>投标（响应）文件</w:t>
            </w:r>
            <w:r>
              <w:rPr>
                <w:rFonts w:hint="eastAsia" w:ascii="宋体" w:hAnsi="宋体" w:eastAsia="宋体" w:cs="宋体"/>
                <w:color w:val="0000FF"/>
                <w:kern w:val="0"/>
                <w:szCs w:val="21"/>
                <w:highlight w:val="none"/>
              </w:rPr>
              <w:t>《技术</w:t>
            </w:r>
            <w:r>
              <w:rPr>
                <w:rFonts w:hint="eastAsia" w:ascii="宋体" w:hAnsi="宋体" w:eastAsia="宋体" w:cs="宋体"/>
                <w:color w:val="0000FF"/>
                <w:kern w:val="0"/>
                <w:szCs w:val="21"/>
                <w:highlight w:val="none"/>
                <w:lang w:val="en-US" w:eastAsia="zh-CN"/>
              </w:rPr>
              <w:t>要求</w:t>
            </w:r>
            <w:r>
              <w:rPr>
                <w:rFonts w:hint="eastAsia" w:ascii="宋体" w:hAnsi="宋体" w:eastAsia="宋体" w:cs="宋体"/>
                <w:color w:val="0000FF"/>
                <w:kern w:val="0"/>
                <w:szCs w:val="21"/>
                <w:highlight w:val="none"/>
              </w:rPr>
              <w:t>偏离表》为评审依据，完全符合招标要求的，得100分。有1项非“▲”参数不符合招标要求（或缺漏）的扣</w:t>
            </w:r>
            <w:r>
              <w:rPr>
                <w:rFonts w:hint="eastAsia" w:ascii="宋体" w:hAnsi="宋体" w:eastAsia="宋体" w:cs="宋体"/>
                <w:color w:val="0000FF"/>
                <w:kern w:val="0"/>
                <w:szCs w:val="21"/>
                <w:highlight w:val="none"/>
                <w:lang w:val="en-US" w:eastAsia="zh-CN"/>
              </w:rPr>
              <w:t>4</w:t>
            </w:r>
            <w:r>
              <w:rPr>
                <w:rFonts w:hint="eastAsia" w:ascii="宋体" w:hAnsi="宋体" w:eastAsia="宋体" w:cs="宋体"/>
                <w:color w:val="0000FF"/>
                <w:kern w:val="0"/>
                <w:szCs w:val="21"/>
                <w:highlight w:val="none"/>
              </w:rPr>
              <w:t>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hint="eastAsia" w:ascii="宋体" w:hAnsi="宋体" w:eastAsia="宋体" w:cs="宋体"/>
                <w:b/>
                <w:bCs/>
                <w:sz w:val="21"/>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绿色采购</w:t>
            </w:r>
            <w:r>
              <w:rPr>
                <w:rFonts w:hint="eastAsia" w:ascii="宋体" w:hAnsi="宋体" w:eastAsia="宋体" w:cs="宋体"/>
                <w:sz w:val="21"/>
                <w:szCs w:val="21"/>
                <w:lang w:val="en-US" w:eastAsia="zh-CN"/>
              </w:rPr>
              <w:t>情况</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
                <w:kern w:val="2"/>
                <w:sz w:val="21"/>
                <w:szCs w:val="21"/>
                <w:lang w:val="en-US" w:eastAsia="zh-CN" w:bidi="ar-SA"/>
              </w:rPr>
            </w:pPr>
            <w:r>
              <w:rPr>
                <w:rFonts w:hint="eastAsia" w:ascii="宋体" w:hAnsi="宋体"/>
                <w:szCs w:val="21"/>
                <w:lang w:val="en-US" w:eastAsia="zh-CN"/>
              </w:rPr>
              <w:t>2</w:t>
            </w:r>
          </w:p>
        </w:tc>
        <w:tc>
          <w:tcPr>
            <w:tcW w:w="4819" w:type="dxa"/>
            <w:tcBorders>
              <w:top w:val="single" w:color="000000" w:sz="8" w:space="0"/>
              <w:left w:val="single" w:color="000000" w:sz="8" w:space="0"/>
              <w:bottom w:val="single" w:color="000000" w:sz="8" w:space="0"/>
              <w:right w:val="single" w:color="000000" w:sz="8" w:space="0"/>
            </w:tcBorders>
            <w:shd w:val="clear" w:color="auto" w:fill="FFFFFF"/>
            <w:vAlign w:val="top"/>
          </w:tcPr>
          <w:p>
            <w:pPr>
              <w:snapToGrid w:val="0"/>
              <w:ind w:firstLine="420" w:firstLineChars="200"/>
              <w:jc w:val="both"/>
              <w:rPr>
                <w:rFonts w:hint="eastAsia" w:ascii="宋体" w:hAnsi="宋体" w:eastAsia="宋体" w:cs="宋体"/>
                <w:color w:val="0000FF"/>
                <w:kern w:val="2"/>
                <w:sz w:val="21"/>
                <w:szCs w:val="21"/>
                <w:lang w:val="en-US" w:eastAsia="zh-CN" w:bidi="ar-SA"/>
              </w:rPr>
            </w:pPr>
            <w:r>
              <w:rPr>
                <w:rFonts w:hint="eastAsia"/>
                <w:szCs w:val="21"/>
              </w:rPr>
              <w:t>项目采购内容中包含需要对相关产品需要进行商品包装和快递包装的，</w:t>
            </w:r>
            <w:r>
              <w:rPr>
                <w:rFonts w:hint="eastAsia"/>
                <w:szCs w:val="21"/>
                <w:lang w:eastAsia="zh-CN"/>
              </w:rPr>
              <w:t>供应商</w:t>
            </w:r>
            <w:r>
              <w:rPr>
                <w:rFonts w:hint="eastAsia"/>
                <w:szCs w:val="21"/>
              </w:rPr>
              <w:t>承诺所进行的商品包装和快递包装满足财政部《商品包装政府采购需求标准（试行）》《快递包装政府采购需求标准（试行）》（财办库〔2020〕123号）的要求，采用环保材料进行包装。</w:t>
            </w:r>
            <w:r>
              <w:rPr>
                <w:rFonts w:hint="eastAsia"/>
                <w:szCs w:val="21"/>
                <w:lang w:eastAsia="zh-CN"/>
              </w:rPr>
              <w:t>供应商</w:t>
            </w:r>
            <w:r>
              <w:rPr>
                <w:rFonts w:hint="eastAsia"/>
                <w:szCs w:val="21"/>
              </w:rPr>
              <w:t>提供符合相关要求的承诺函</w:t>
            </w:r>
            <w:r>
              <w:rPr>
                <w:rFonts w:hint="eastAsia"/>
                <w:szCs w:val="21"/>
                <w:lang w:val="en-US" w:eastAsia="zh-CN"/>
              </w:rPr>
              <w:t>得100分</w:t>
            </w:r>
            <w:r>
              <w:rPr>
                <w:rFonts w:hint="eastAsia"/>
                <w:szCs w:val="21"/>
              </w:rPr>
              <w:t>（格式自定，</w:t>
            </w:r>
            <w:r>
              <w:rPr>
                <w:rFonts w:hint="eastAsia"/>
                <w:szCs w:val="21"/>
                <w:lang w:val="en-US" w:eastAsia="zh-CN"/>
              </w:rPr>
              <w:t>应在《自行采购投标（响应）及履约承诺函》外另起承诺函）可视为符合规定，</w:t>
            </w:r>
            <w:r>
              <w:rPr>
                <w:rFonts w:hint="eastAsia"/>
                <w:szCs w:val="21"/>
              </w:rPr>
              <w:t>无需提供检测报告、认证报告。未提供或不符合的不得分。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hint="eastAsia" w:ascii="宋体" w:hAnsi="宋体" w:eastAsia="宋体" w:cs="宋体"/>
                <w:b/>
                <w:bCs/>
                <w:sz w:val="21"/>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bCs/>
                <w:color w:val="000000"/>
                <w:kern w:val="2"/>
                <w:sz w:val="21"/>
                <w:szCs w:val="21"/>
                <w:lang w:eastAsia="zh-CN"/>
              </w:rPr>
              <w:t>实施方案</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
                <w:kern w:val="2"/>
                <w:sz w:val="21"/>
                <w:szCs w:val="21"/>
                <w:lang w:val="en-US" w:eastAsia="zh-CN" w:bidi="ar-SA"/>
              </w:rPr>
            </w:pPr>
            <w:r>
              <w:rPr>
                <w:rFonts w:hint="eastAsia" w:ascii="宋体" w:hAnsi="宋体"/>
                <w:szCs w:val="21"/>
                <w:lang w:val="en-US" w:eastAsia="zh-CN"/>
              </w:rPr>
              <w:t>15</w:t>
            </w:r>
          </w:p>
        </w:tc>
        <w:tc>
          <w:tcPr>
            <w:tcW w:w="48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0"/>
              </w:numPr>
              <w:suppressLineNumbers w:val="0"/>
              <w:spacing w:before="0" w:beforeAutospacing="0" w:after="0" w:afterAutospacing="0" w:line="300" w:lineRule="exact"/>
              <w:ind w:left="0" w:leftChars="0" w:right="0" w:rightChars="0" w:firstLine="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（一）评审内容：</w:t>
            </w:r>
          </w:p>
          <w:p>
            <w:pPr>
              <w:widowControl w:val="0"/>
              <w:snapToGrid w:val="0"/>
              <w:jc w:val="both"/>
              <w:rPr>
                <w:rFonts w:hint="eastAsia" w:ascii="Calibri" w:hAnsi="Calibri" w:eastAsia="宋体"/>
                <w:kern w:val="2"/>
                <w:sz w:val="21"/>
                <w:szCs w:val="21"/>
                <w:lang w:eastAsia="zh-CN"/>
              </w:rPr>
            </w:pPr>
            <w:r>
              <w:rPr>
                <w:rFonts w:hint="eastAsia" w:ascii="Calibri" w:hAnsi="Calibri" w:eastAsia="宋体" w:cs="Times New Roman"/>
                <w:kern w:val="2"/>
                <w:sz w:val="21"/>
                <w:szCs w:val="21"/>
                <w:lang w:eastAsia="zh-CN"/>
              </w:rPr>
              <w:t>投标人根据本项目需求提供实施方案，主要包括以下内容：</w:t>
            </w:r>
          </w:p>
          <w:p>
            <w:pPr>
              <w:keepNext w:val="0"/>
              <w:keepLines w:val="0"/>
              <w:widowControl/>
              <w:suppressLineNumbers w:val="0"/>
              <w:spacing w:before="0" w:beforeAutospacing="0" w:after="0" w:afterAutospacing="0" w:line="300" w:lineRule="exact"/>
              <w:ind w:left="0" w:right="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（1）生产制作流程；</w:t>
            </w:r>
          </w:p>
          <w:p>
            <w:pPr>
              <w:keepNext w:val="0"/>
              <w:keepLines w:val="0"/>
              <w:widowControl/>
              <w:suppressLineNumbers w:val="0"/>
              <w:spacing w:before="0" w:beforeAutospacing="0" w:after="0" w:afterAutospacing="0" w:line="300" w:lineRule="exact"/>
              <w:ind w:left="0" w:right="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（2）实施进度表；</w:t>
            </w:r>
          </w:p>
          <w:p>
            <w:pPr>
              <w:keepNext w:val="0"/>
              <w:keepLines w:val="0"/>
              <w:widowControl/>
              <w:suppressLineNumbers w:val="0"/>
              <w:spacing w:before="0" w:beforeAutospacing="0" w:after="0" w:afterAutospacing="0" w:line="300" w:lineRule="exact"/>
              <w:ind w:left="0" w:right="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（3）管理服务；</w:t>
            </w:r>
          </w:p>
          <w:p>
            <w:pPr>
              <w:keepNext w:val="0"/>
              <w:keepLines w:val="0"/>
              <w:widowControl/>
              <w:suppressLineNumbers w:val="0"/>
              <w:spacing w:before="0" w:beforeAutospacing="0" w:after="0" w:afterAutospacing="0" w:line="300" w:lineRule="exact"/>
              <w:ind w:left="0" w:right="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（4）质量控制。</w:t>
            </w:r>
          </w:p>
          <w:p>
            <w:pPr>
              <w:keepNext w:val="0"/>
              <w:keepLines w:val="0"/>
              <w:widowControl w:val="0"/>
              <w:suppressLineNumbers w:val="0"/>
              <w:spacing w:before="0" w:beforeAutospacing="0" w:after="0" w:afterAutospacing="0" w:line="300" w:lineRule="exact"/>
              <w:ind w:left="0" w:right="0"/>
              <w:jc w:val="both"/>
              <w:rPr>
                <w:rFonts w:ascii="宋体" w:hAnsi="宋体" w:eastAsia="宋体" w:cs="宋体"/>
                <w:color w:val="0000FF"/>
                <w:sz w:val="21"/>
                <w:szCs w:val="21"/>
                <w:lang w:eastAsia="zh-CN"/>
              </w:rPr>
            </w:pPr>
            <w:r>
              <w:rPr>
                <w:rFonts w:hint="eastAsia" w:ascii="宋体" w:hAnsi="宋体" w:eastAsia="宋体" w:cs="宋体"/>
                <w:color w:val="0000FF"/>
                <w:kern w:val="2"/>
                <w:sz w:val="21"/>
                <w:szCs w:val="21"/>
                <w:lang w:eastAsia="zh-CN"/>
              </w:rPr>
              <w:t>（二）评审依据：</w:t>
            </w:r>
          </w:p>
          <w:p>
            <w:pPr>
              <w:widowControl w:val="0"/>
              <w:snapToGrid w:val="0"/>
              <w:jc w:val="both"/>
              <w:rPr>
                <w:rFonts w:hint="eastAsia" w:ascii="Calibri" w:hAnsi="Calibri" w:eastAsia="宋体"/>
                <w:color w:val="0000FF"/>
                <w:kern w:val="2"/>
                <w:sz w:val="21"/>
                <w:szCs w:val="21"/>
                <w:lang w:eastAsia="zh-CN"/>
              </w:rPr>
            </w:pPr>
            <w:r>
              <w:rPr>
                <w:rFonts w:hint="eastAsia" w:ascii="Calibri" w:hAnsi="Calibri" w:eastAsia="宋体" w:cs="Times New Roman"/>
                <w:color w:val="0000FF"/>
                <w:kern w:val="2"/>
                <w:sz w:val="21"/>
                <w:szCs w:val="21"/>
                <w:lang w:eastAsia="zh-CN"/>
              </w:rPr>
              <w:t>以上四点内容每满足一点得12.5分，最高得50分，未满足不得分。</w:t>
            </w:r>
          </w:p>
          <w:p>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在此基础上，由评审委员会对具体响应内容进一步评审：</w:t>
            </w:r>
          </w:p>
          <w:p>
            <w:pPr>
              <w:keepNext w:val="0"/>
              <w:keepLines w:val="0"/>
              <w:widowControl/>
              <w:suppressLineNumbers w:val="0"/>
              <w:spacing w:before="0" w:beforeAutospacing="0" w:after="0" w:afterAutospacing="0" w:line="300" w:lineRule="exact"/>
              <w:ind w:left="0" w:right="0"/>
              <w:jc w:val="left"/>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（1）实施方案具有特点，规划组织方案能够从目标要求、工作内容、方式方法及工作步骤等做出全面、具体而又有明确安排的，评审为优，加50分；</w:t>
            </w:r>
          </w:p>
          <w:p>
            <w:pPr>
              <w:keepNext w:val="0"/>
              <w:keepLines w:val="0"/>
              <w:widowControl/>
              <w:suppressLineNumbers w:val="0"/>
              <w:spacing w:before="0" w:beforeAutospacing="0" w:after="0" w:afterAutospacing="0" w:line="300" w:lineRule="exact"/>
              <w:ind w:left="0" w:right="0"/>
              <w:jc w:val="left"/>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（2）实施方案较有特点，目标要求、工作内容、方式方法及工作步骤等较全面，实施方案较合理的，</w:t>
            </w:r>
            <w:r>
              <w:rPr>
                <w:rFonts w:hint="eastAsia" w:ascii="Calibri" w:hAnsi="Calibri" w:eastAsia="宋体" w:cs="Times New Roman"/>
                <w:color w:val="0000FF"/>
                <w:kern w:val="2"/>
                <w:sz w:val="21"/>
                <w:szCs w:val="21"/>
                <w:lang w:eastAsia="zh-CN"/>
              </w:rPr>
              <w:t>评审为良，加30分；</w:t>
            </w:r>
          </w:p>
          <w:p>
            <w:pPr>
              <w:keepNext w:val="0"/>
              <w:keepLines w:val="0"/>
              <w:widowControl/>
              <w:suppressLineNumbers w:val="0"/>
              <w:spacing w:before="0" w:beforeAutospacing="0" w:after="0" w:afterAutospacing="0" w:line="300" w:lineRule="exact"/>
              <w:ind w:left="0" w:right="0"/>
              <w:jc w:val="left"/>
              <w:rPr>
                <w:rFonts w:ascii="宋体" w:hAnsi="宋体" w:eastAsia="宋体" w:cs="宋体"/>
                <w:color w:val="0000FF"/>
                <w:sz w:val="21"/>
                <w:szCs w:val="21"/>
                <w:lang w:eastAsia="zh-CN"/>
              </w:rPr>
            </w:pPr>
            <w:r>
              <w:rPr>
                <w:rFonts w:hint="eastAsia" w:ascii="宋体" w:hAnsi="宋体" w:eastAsia="宋体" w:cs="宋体"/>
                <w:color w:val="0000FF"/>
                <w:sz w:val="21"/>
                <w:szCs w:val="21"/>
                <w:lang w:eastAsia="zh-CN"/>
              </w:rPr>
              <w:t>（3）实施方案一般，目标要求、工作内容、方式方法及工作步骤等不全面，存在一些不合理之处的，评审为中，加20分；</w:t>
            </w:r>
          </w:p>
          <w:p>
            <w:pPr>
              <w:spacing w:line="320" w:lineRule="exact"/>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FF"/>
                <w:sz w:val="21"/>
                <w:szCs w:val="21"/>
                <w:lang w:eastAsia="zh-CN"/>
              </w:rPr>
              <w:t>（4）实施方案未明确目标要求、工作内容、工作方式及工作步骤，或不合理或未提供的，不加分。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hint="eastAsia" w:ascii="宋体" w:hAnsi="宋体" w:eastAsia="宋体" w:cs="宋体"/>
                <w:b/>
                <w:bCs/>
                <w:sz w:val="21"/>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cs="宋体"/>
                <w:color w:val="auto"/>
                <w:szCs w:val="21"/>
                <w:highlight w:val="none"/>
              </w:rPr>
              <w:t>技术质量保障措施</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sz w:val="21"/>
                <w:szCs w:val="21"/>
              </w:rPr>
            </w:pPr>
            <w:r>
              <w:rPr>
                <w:rFonts w:hint="eastAsia" w:ascii="宋体" w:hAnsi="宋体"/>
                <w:szCs w:val="21"/>
                <w:lang w:val="en-US" w:eastAsia="zh-CN"/>
              </w:rPr>
              <w:t>15</w:t>
            </w:r>
          </w:p>
        </w:tc>
        <w:tc>
          <w:tcPr>
            <w:tcW w:w="48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（一）评审内容：</w:t>
            </w:r>
          </w:p>
          <w:p>
            <w:pPr>
              <w:jc w:val="left"/>
              <w:rPr>
                <w:rFonts w:hint="eastAsia" w:ascii="宋体" w:hAnsi="宋体" w:cs="宋体"/>
                <w:color w:val="auto"/>
                <w:szCs w:val="21"/>
                <w:highlight w:val="none"/>
              </w:rPr>
            </w:pPr>
            <w:r>
              <w:rPr>
                <w:rFonts w:hint="eastAsia" w:ascii="宋体" w:hAnsi="宋体" w:cs="宋体"/>
                <w:color w:val="auto"/>
                <w:szCs w:val="21"/>
                <w:highlight w:val="none"/>
              </w:rPr>
              <w:t>评审委员会根据投标人提供的产品质量保证措施进行评审：</w:t>
            </w:r>
          </w:p>
          <w:p>
            <w:pPr>
              <w:jc w:val="left"/>
              <w:rPr>
                <w:rFonts w:hint="eastAsia" w:ascii="宋体" w:hAnsi="宋体" w:cs="宋体"/>
                <w:color w:val="auto"/>
                <w:szCs w:val="21"/>
                <w:highlight w:val="none"/>
              </w:rPr>
            </w:pPr>
            <w:r>
              <w:rPr>
                <w:rFonts w:hint="eastAsia" w:ascii="宋体" w:hAnsi="宋体" w:cs="宋体"/>
                <w:color w:val="auto"/>
                <w:szCs w:val="21"/>
                <w:highlight w:val="none"/>
              </w:rPr>
              <w:t>（1）质量保证</w:t>
            </w:r>
            <w:r>
              <w:rPr>
                <w:rFonts w:hint="eastAsia" w:ascii="宋体" w:hAnsi="宋体" w:cs="宋体"/>
                <w:color w:val="auto"/>
                <w:szCs w:val="21"/>
                <w:highlight w:val="none"/>
                <w:lang w:val="en-US" w:eastAsia="zh-CN"/>
              </w:rPr>
              <w:t>措施</w:t>
            </w:r>
            <w:r>
              <w:rPr>
                <w:rFonts w:hint="eastAsia" w:ascii="宋体" w:hAnsi="宋体" w:cs="宋体"/>
                <w:color w:val="auto"/>
                <w:szCs w:val="21"/>
                <w:highlight w:val="none"/>
              </w:rPr>
              <w:t>；</w:t>
            </w:r>
          </w:p>
          <w:p>
            <w:pPr>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质量</w:t>
            </w:r>
            <w:r>
              <w:rPr>
                <w:rFonts w:hint="eastAsia" w:ascii="宋体" w:hAnsi="宋体" w:cs="宋体"/>
                <w:color w:val="auto"/>
                <w:szCs w:val="21"/>
                <w:highlight w:val="none"/>
              </w:rPr>
              <w:t>范围管理；</w:t>
            </w:r>
          </w:p>
          <w:p>
            <w:pPr>
              <w:jc w:val="left"/>
              <w:rPr>
                <w:rFonts w:hint="eastAsia" w:ascii="宋体" w:hAnsi="宋体" w:cs="宋体"/>
                <w:color w:val="auto"/>
                <w:szCs w:val="21"/>
                <w:highlight w:val="none"/>
              </w:rPr>
            </w:pPr>
            <w:r>
              <w:rPr>
                <w:rFonts w:hint="eastAsia" w:ascii="宋体" w:hAnsi="宋体" w:cs="宋体"/>
                <w:color w:val="auto"/>
                <w:szCs w:val="21"/>
                <w:highlight w:val="none"/>
              </w:rPr>
              <w:t>（3）风险控制、人员控制；</w:t>
            </w:r>
          </w:p>
          <w:p>
            <w:pPr>
              <w:jc w:val="left"/>
              <w:rPr>
                <w:rFonts w:hint="eastAsia" w:ascii="宋体" w:hAnsi="宋体" w:cs="宋体"/>
                <w:color w:val="auto"/>
                <w:szCs w:val="21"/>
                <w:highlight w:val="none"/>
              </w:rPr>
            </w:pPr>
            <w:r>
              <w:rPr>
                <w:rFonts w:hint="eastAsia" w:ascii="宋体" w:hAnsi="宋体" w:cs="宋体"/>
                <w:color w:val="auto"/>
                <w:szCs w:val="21"/>
                <w:highlight w:val="none"/>
              </w:rPr>
              <w:t>（4）承诺产品质量合格率达100%。</w:t>
            </w:r>
            <w:r>
              <w:rPr>
                <w:rFonts w:hint="eastAsia" w:ascii="宋体" w:hAnsi="宋体" w:cs="宋体"/>
                <w:b/>
                <w:bCs/>
                <w:color w:val="auto"/>
                <w:szCs w:val="21"/>
                <w:highlight w:val="none"/>
              </w:rPr>
              <w:t>（提供承诺书，格式自拟）</w:t>
            </w:r>
            <w:r>
              <w:rPr>
                <w:rFonts w:hint="eastAsia" w:ascii="宋体" w:hAnsi="宋体" w:cs="宋体"/>
                <w:color w:val="auto"/>
                <w:szCs w:val="21"/>
                <w:highlight w:val="none"/>
              </w:rPr>
              <w:t>。</w:t>
            </w:r>
          </w:p>
          <w:p>
            <w:pPr>
              <w:jc w:val="left"/>
              <w:rPr>
                <w:rFonts w:hint="eastAsia" w:ascii="宋体" w:hAnsi="宋体" w:cs="宋体"/>
                <w:b/>
                <w:bCs/>
                <w:color w:val="auto"/>
                <w:szCs w:val="21"/>
                <w:highlight w:val="none"/>
              </w:rPr>
            </w:pPr>
            <w:r>
              <w:rPr>
                <w:rFonts w:hint="eastAsia" w:ascii="宋体" w:hAnsi="宋体" w:cs="宋体"/>
                <w:b/>
                <w:bCs/>
                <w:color w:val="auto"/>
                <w:szCs w:val="21"/>
                <w:highlight w:val="none"/>
              </w:rPr>
              <w:t>（二）评分标准：</w:t>
            </w:r>
          </w:p>
          <w:p>
            <w:pPr>
              <w:pStyle w:val="9"/>
              <w:tabs>
                <w:tab w:val="left" w:pos="312"/>
                <w:tab w:val="left" w:pos="720"/>
              </w:tabs>
              <w:rPr>
                <w:rFonts w:hint="eastAsia" w:hAnsi="宋体" w:cs="宋体"/>
                <w:color w:val="auto"/>
                <w:sz w:val="21"/>
                <w:szCs w:val="21"/>
                <w:highlight w:val="none"/>
              </w:rPr>
            </w:pPr>
            <w:r>
              <w:rPr>
                <w:rFonts w:hint="eastAsia" w:hAnsi="宋体" w:cs="宋体"/>
                <w:color w:val="auto"/>
                <w:sz w:val="21"/>
                <w:szCs w:val="21"/>
                <w:highlight w:val="none"/>
              </w:rPr>
              <w:t>内容包含以上四项要求的，得40分，每缺少一项内容扣10分：</w:t>
            </w:r>
          </w:p>
          <w:p>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在此基础上，由评审委员会对具体响应内容进一步评审：</w:t>
            </w:r>
          </w:p>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（1）优评分标准：技术质量保障措施全面具体，针对性强，科学合理，可操作性强</w:t>
            </w:r>
            <w:r>
              <w:rPr>
                <w:rFonts w:hint="eastAsia" w:ascii="宋体" w:hAnsi="宋体" w:cs="宋体"/>
                <w:color w:val="auto"/>
                <w:szCs w:val="21"/>
                <w:highlight w:val="none"/>
                <w:lang w:val="zh-CN"/>
              </w:rPr>
              <w:t>，</w:t>
            </w:r>
            <w:r>
              <w:rPr>
                <w:rFonts w:hint="eastAsia" w:ascii="宋体" w:hAnsi="宋体" w:cs="宋体"/>
                <w:color w:val="auto"/>
                <w:szCs w:val="21"/>
                <w:highlight w:val="none"/>
              </w:rPr>
              <w:t>得60分。</w:t>
            </w:r>
          </w:p>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（2）良评分标准：技术质量保障措施较全面具体，针对性较强，较科学合理，具有可操作性，得40分。</w:t>
            </w:r>
          </w:p>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（3）中评分标准：有技术质量保障措施，针对性一般，科学合理一般，可操作性一般</w:t>
            </w:r>
            <w:r>
              <w:rPr>
                <w:rFonts w:hint="eastAsia" w:ascii="宋体" w:hAnsi="宋体" w:cs="宋体"/>
                <w:color w:val="auto"/>
                <w:szCs w:val="21"/>
                <w:highlight w:val="none"/>
                <w:lang w:val="zh-CN"/>
              </w:rPr>
              <w:t>，</w:t>
            </w:r>
            <w:r>
              <w:rPr>
                <w:rFonts w:hint="eastAsia" w:ascii="宋体" w:hAnsi="宋体" w:cs="宋体"/>
                <w:color w:val="auto"/>
                <w:szCs w:val="21"/>
                <w:highlight w:val="none"/>
              </w:rPr>
              <w:t>得10分。</w:t>
            </w:r>
          </w:p>
          <w:p>
            <w:pPr>
              <w:spacing w:line="320" w:lineRule="exact"/>
              <w:rPr>
                <w:rFonts w:hint="eastAsia" w:ascii="宋体" w:hAnsi="宋体" w:eastAsia="宋体" w:cs="宋体"/>
                <w:sz w:val="21"/>
                <w:szCs w:val="21"/>
              </w:rPr>
            </w:pPr>
            <w:r>
              <w:rPr>
                <w:rFonts w:hint="eastAsia" w:ascii="宋体" w:hAnsi="宋体" w:cs="宋体"/>
                <w:color w:val="auto"/>
                <w:szCs w:val="21"/>
                <w:highlight w:val="none"/>
              </w:rPr>
              <w:t>（4）差评分标准：技术质量保障措施差，针对性差，不科学合理，不具操作性</w:t>
            </w:r>
            <w:r>
              <w:rPr>
                <w:rFonts w:hint="eastAsia" w:ascii="宋体" w:hAnsi="宋体" w:cs="宋体"/>
                <w:color w:val="auto"/>
                <w:szCs w:val="21"/>
                <w:highlight w:val="none"/>
                <w:lang w:val="zh-CN"/>
              </w:rPr>
              <w:t>，或</w:t>
            </w:r>
            <w:r>
              <w:rPr>
                <w:rFonts w:hint="eastAsia" w:ascii="宋体" w:hAnsi="宋体" w:cs="宋体"/>
                <w:color w:val="auto"/>
                <w:szCs w:val="21"/>
                <w:highlight w:val="none"/>
              </w:rPr>
              <w:t>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trHeight w:val="155" w:hRule="atLeast"/>
          <w:jc w:val="center"/>
        </w:trPr>
        <w:tc>
          <w:tcPr>
            <w:tcW w:w="700" w:type="dxa"/>
            <w:vMerge w:val="restart"/>
            <w:tcBorders>
              <w:top w:val="single" w:color="000000" w:sz="8" w:space="0"/>
              <w:left w:val="single" w:color="000000" w:sz="8" w:space="0"/>
              <w:right w:val="single" w:color="000000" w:sz="8" w:space="0"/>
            </w:tcBorders>
            <w:shd w:val="clear" w:color="auto" w:fill="FFFFFF"/>
            <w:vAlign w:val="top"/>
          </w:tcPr>
          <w:p>
            <w:pPr>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w:t>
            </w:r>
          </w:p>
        </w:tc>
        <w:tc>
          <w:tcPr>
            <w:tcW w:w="355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商务部分</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vAlign w:val="center"/>
          </w:tcPr>
          <w:p>
            <w:pPr>
              <w:snapToGrid w:val="0"/>
              <w:rPr>
                <w:rFonts w:hint="eastAsia" w:ascii="宋体" w:hAnsi="宋体" w:eastAsia="宋体" w:cs="宋体"/>
                <w:b/>
                <w:bCs/>
                <w:sz w:val="21"/>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序号</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评分因素</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权重</w:t>
            </w:r>
            <w:r>
              <w:rPr>
                <w:rFonts w:hint="eastAsia" w:ascii="宋体" w:hAnsi="宋体" w:eastAsia="宋体" w:cs="宋体"/>
                <w:bCs/>
                <w:sz w:val="21"/>
                <w:szCs w:val="21"/>
              </w:rPr>
              <w:t>（%）</w:t>
            </w:r>
          </w:p>
        </w:tc>
        <w:tc>
          <w:tcPr>
            <w:tcW w:w="48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bottom w:val="single" w:color="000000" w:sz="8" w:space="0"/>
              <w:right w:val="single" w:color="000000" w:sz="8" w:space="0"/>
            </w:tcBorders>
            <w:shd w:val="clear" w:color="auto" w:fill="FFFFFF"/>
            <w:vAlign w:val="center"/>
          </w:tcPr>
          <w:p>
            <w:pPr>
              <w:snapToGrid w:val="0"/>
              <w:rPr>
                <w:rFonts w:hint="eastAsia" w:ascii="宋体" w:hAnsi="宋体" w:eastAsia="宋体" w:cs="宋体"/>
                <w:b/>
                <w:bCs/>
                <w:sz w:val="21"/>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kern w:val="2"/>
                <w:sz w:val="21"/>
                <w:szCs w:val="21"/>
                <w:lang w:val="en-US" w:eastAsia="zh-CN" w:bidi="ar-SA"/>
              </w:rPr>
            </w:pPr>
            <w:r>
              <w:rPr>
                <w:rFonts w:hint="eastAsia" w:ascii="宋体" w:hAnsi="宋体"/>
                <w:szCs w:val="21"/>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color w:val="000000"/>
                <w:kern w:val="0"/>
                <w:szCs w:val="21"/>
                <w:lang w:val="en-US" w:eastAsia="zh-CN"/>
              </w:rPr>
              <w:t>同类业绩</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szCs w:val="21"/>
                <w:lang w:val="en-US" w:eastAsia="zh-CN"/>
              </w:rPr>
              <w:t>15</w:t>
            </w:r>
          </w:p>
        </w:tc>
        <w:tc>
          <w:tcPr>
            <w:tcW w:w="48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0"/>
              </w:numPr>
              <w:suppressLineNumbers w:val="0"/>
              <w:spacing w:before="0" w:beforeAutospacing="0" w:after="0" w:afterAutospacing="0" w:line="300" w:lineRule="exact"/>
              <w:ind w:left="0" w:leftChars="0" w:right="0" w:rightChars="0" w:firstLine="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（一）评审内容：</w:t>
            </w:r>
          </w:p>
          <w:p>
            <w:pPr>
              <w:keepNext w:val="0"/>
              <w:keepLines w:val="0"/>
              <w:widowControl/>
              <w:suppressLineNumbers w:val="0"/>
              <w:spacing w:before="0" w:beforeAutospacing="0" w:after="0" w:afterAutospacing="0" w:line="300" w:lineRule="exact"/>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从202</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月1日以来（以合同签订日期为准）：</w:t>
            </w:r>
          </w:p>
          <w:p>
            <w:pPr>
              <w:keepNext w:val="0"/>
              <w:keepLines w:val="0"/>
              <w:widowControl/>
              <w:suppressLineNumbers w:val="0"/>
              <w:spacing w:before="0" w:beforeAutospacing="0" w:after="0" w:afterAutospacing="0" w:line="300" w:lineRule="exact"/>
              <w:ind w:left="0" w:right="0"/>
              <w:jc w:val="left"/>
              <w:rPr>
                <w:rFonts w:ascii="宋体" w:hAnsi="宋体" w:eastAsia="宋体" w:cs="宋体"/>
                <w:sz w:val="21"/>
                <w:szCs w:val="21"/>
                <w:lang w:eastAsia="zh-CN"/>
              </w:rPr>
            </w:pPr>
            <w:r>
              <w:rPr>
                <w:rFonts w:hint="eastAsia" w:ascii="宋体" w:hAnsi="宋体" w:eastAsia="宋体" w:cs="宋体"/>
                <w:sz w:val="21"/>
                <w:szCs w:val="21"/>
                <w:lang w:eastAsia="zh-CN"/>
              </w:rPr>
              <w:t>具有承接国家机关（或事业单位）</w:t>
            </w:r>
            <w:r>
              <w:rPr>
                <w:rFonts w:hint="eastAsia" w:ascii="宋体" w:hAnsi="宋体" w:eastAsia="宋体" w:cs="宋体"/>
                <w:sz w:val="21"/>
                <w:szCs w:val="21"/>
                <w:lang w:val="en-US" w:eastAsia="zh-CN"/>
              </w:rPr>
              <w:t>防蚊</w:t>
            </w:r>
            <w:r>
              <w:rPr>
                <w:rFonts w:hint="eastAsia" w:ascii="宋体" w:hAnsi="宋体" w:eastAsia="宋体" w:cs="宋体"/>
                <w:b/>
                <w:bCs/>
                <w:sz w:val="21"/>
                <w:szCs w:val="21"/>
                <w:lang w:eastAsia="zh-CN"/>
              </w:rPr>
              <w:t>类项目业绩</w:t>
            </w:r>
            <w:r>
              <w:rPr>
                <w:rFonts w:hint="eastAsia" w:ascii="Calibri" w:hAnsi="Calibri" w:eastAsia="宋体" w:cs="Times New Roman"/>
                <w:b/>
                <w:bCs/>
                <w:kern w:val="2"/>
                <w:sz w:val="21"/>
                <w:szCs w:val="21"/>
                <w:lang w:eastAsia="zh-CN"/>
              </w:rPr>
              <w:t>且履约（验收）合格（或同等评价）</w:t>
            </w:r>
            <w:r>
              <w:rPr>
                <w:rFonts w:hint="eastAsia" w:ascii="Calibri" w:hAnsi="Calibri" w:eastAsia="宋体" w:cs="Times New Roman"/>
                <w:b/>
                <w:bCs/>
                <w:kern w:val="2"/>
                <w:sz w:val="21"/>
                <w:szCs w:val="21"/>
                <w:lang w:val="en-US" w:eastAsia="zh-CN"/>
              </w:rPr>
              <w:t>或以上</w:t>
            </w:r>
            <w:r>
              <w:rPr>
                <w:rFonts w:hint="eastAsia" w:ascii="宋体" w:hAnsi="宋体" w:eastAsia="宋体" w:cs="宋体"/>
                <w:b/>
                <w:bCs/>
                <w:sz w:val="21"/>
                <w:szCs w:val="21"/>
                <w:lang w:eastAsia="zh-CN"/>
              </w:rPr>
              <w:t>的</w:t>
            </w:r>
            <w:r>
              <w:rPr>
                <w:rFonts w:hint="eastAsia" w:ascii="宋体" w:hAnsi="宋体" w:eastAsia="宋体" w:cs="宋体"/>
                <w:sz w:val="21"/>
                <w:szCs w:val="21"/>
                <w:lang w:eastAsia="zh-CN"/>
              </w:rPr>
              <w:t>，每提供一个得25分，本项最高得100分。</w:t>
            </w:r>
          </w:p>
          <w:p>
            <w:pPr>
              <w:keepNext w:val="0"/>
              <w:keepLines w:val="0"/>
              <w:widowControl w:val="0"/>
              <w:suppressLineNumbers w:val="0"/>
              <w:spacing w:before="0" w:beforeAutospacing="0" w:after="0" w:afterAutospacing="0" w:line="300" w:lineRule="exact"/>
              <w:ind w:left="0" w:right="0"/>
              <w:jc w:val="both"/>
              <w:rPr>
                <w:rFonts w:ascii="宋体" w:hAnsi="宋体" w:eastAsia="宋体" w:cs="宋体"/>
                <w:color w:val="0000FF"/>
                <w:sz w:val="21"/>
                <w:szCs w:val="21"/>
                <w:lang w:eastAsia="zh-CN"/>
              </w:rPr>
            </w:pPr>
            <w:r>
              <w:rPr>
                <w:rFonts w:hint="eastAsia" w:ascii="宋体" w:hAnsi="宋体" w:eastAsia="宋体" w:cs="宋体"/>
                <w:color w:val="0000FF"/>
                <w:kern w:val="2"/>
                <w:sz w:val="21"/>
                <w:szCs w:val="21"/>
                <w:lang w:eastAsia="zh-CN"/>
              </w:rPr>
              <w:t>（二）评审依据：</w:t>
            </w:r>
          </w:p>
          <w:p>
            <w:pPr>
              <w:keepNext w:val="0"/>
              <w:keepLines w:val="0"/>
              <w:widowControl/>
              <w:suppressLineNumbers w:val="0"/>
              <w:spacing w:before="0" w:beforeAutospacing="0" w:after="0" w:afterAutospacing="0" w:line="300" w:lineRule="exact"/>
              <w:ind w:left="0" w:right="0"/>
              <w:jc w:val="left"/>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1.同时提供合同关键页（含签订合同双方名称、项目名称、项目内容与签订合同双方盖章、签订日期等）和甲方（合同相对方）出具的项目履约（验收）文件作为得分依据，项目履约（验收）文件需加盖甲方（合同相对方）公章或甲方（合同相对方）业务章。</w:t>
            </w:r>
          </w:p>
          <w:p>
            <w:pPr>
              <w:keepNext w:val="0"/>
              <w:keepLines w:val="0"/>
              <w:widowControl/>
              <w:suppressLineNumbers w:val="0"/>
              <w:spacing w:before="0" w:beforeAutospacing="0" w:after="0" w:afterAutospacing="0" w:line="300" w:lineRule="exact"/>
              <w:ind w:left="0" w:right="0"/>
              <w:jc w:val="left"/>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2.通过合同关键信息无法判断是否得分的，还须同时提供能证明得分的其它证明文件，证明文件需加盖甲方（合同相对方）公章或或甲方（合同相对方）业务章。</w:t>
            </w:r>
          </w:p>
          <w:p>
            <w:pPr>
              <w:snapToGrid w:val="0"/>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color w:val="0000FF"/>
                <w:sz w:val="21"/>
                <w:szCs w:val="21"/>
                <w:lang w:eastAsia="zh-CN"/>
              </w:rPr>
              <w:t>3.未按要求提供相关证明材料（或相关证明材料无法判断是否符合评分要求）的不计得分，原件备查。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restart"/>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5</w:t>
            </w:r>
          </w:p>
        </w:tc>
        <w:tc>
          <w:tcPr>
            <w:tcW w:w="3553" w:type="dxa"/>
            <w:gridSpan w:val="3"/>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其他部分</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hint="eastAsia" w:ascii="宋体" w:hAnsi="宋体" w:eastAsia="宋体" w:cs="宋体"/>
                <w:b/>
                <w:bCs/>
                <w:sz w:val="21"/>
                <w:szCs w:val="21"/>
              </w:rPr>
            </w:pPr>
          </w:p>
        </w:tc>
        <w:tc>
          <w:tcPr>
            <w:tcW w:w="66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110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权重</w:t>
            </w:r>
            <w:r>
              <w:rPr>
                <w:rFonts w:hint="eastAsia" w:ascii="宋体" w:hAnsi="宋体" w:eastAsia="宋体" w:cs="宋体"/>
                <w:bCs/>
                <w:sz w:val="21"/>
                <w:szCs w:val="21"/>
              </w:rPr>
              <w:t>（%）</w:t>
            </w:r>
          </w:p>
        </w:tc>
        <w:tc>
          <w:tcPr>
            <w:tcW w:w="4819"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hint="eastAsia" w:ascii="宋体" w:hAnsi="宋体" w:eastAsia="宋体" w:cs="宋体"/>
                <w:b/>
                <w:bCs/>
                <w:sz w:val="21"/>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5</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存在</w:t>
            </w:r>
            <w:r>
              <w:rPr>
                <w:rFonts w:hint="eastAsia" w:ascii="宋体" w:hAnsi="宋体" w:eastAsia="宋体" w:cs="宋体"/>
                <w:b/>
                <w:bCs/>
                <w:sz w:val="21"/>
                <w:szCs w:val="21"/>
              </w:rPr>
              <w:t>《深圳市财政局政府采购供应商信用信息管理办法》</w:t>
            </w:r>
            <w:r>
              <w:rPr>
                <w:rFonts w:hint="eastAsia" w:ascii="宋体" w:hAnsi="宋体" w:eastAsia="宋体" w:cs="宋体"/>
                <w:sz w:val="21"/>
                <w:szCs w:val="21"/>
              </w:rPr>
              <w:t>（深财规〔2023〕3号）列明的</w:t>
            </w:r>
            <w:r>
              <w:rPr>
                <w:rFonts w:hint="eastAsia" w:ascii="宋体" w:hAnsi="宋体" w:eastAsia="宋体" w:cs="宋体"/>
                <w:b/>
                <w:bCs/>
                <w:sz w:val="21"/>
                <w:szCs w:val="21"/>
              </w:rPr>
              <w:t>一般行政处罚信息</w:t>
            </w:r>
            <w:r>
              <w:rPr>
                <w:rFonts w:hint="eastAsia" w:ascii="宋体" w:hAnsi="宋体" w:eastAsia="宋体" w:cs="宋体"/>
                <w:sz w:val="21"/>
                <w:szCs w:val="21"/>
              </w:rPr>
              <w:t>、</w:t>
            </w:r>
            <w:r>
              <w:rPr>
                <w:rFonts w:hint="eastAsia" w:ascii="宋体" w:hAnsi="宋体" w:eastAsia="宋体" w:cs="宋体"/>
                <w:b/>
                <w:bCs/>
                <w:sz w:val="21"/>
                <w:szCs w:val="21"/>
              </w:rPr>
              <w:t>一般违法失信</w:t>
            </w:r>
            <w:r>
              <w:rPr>
                <w:rFonts w:hint="eastAsia" w:ascii="宋体" w:hAnsi="宋体" w:eastAsia="宋体" w:cs="宋体"/>
                <w:b/>
                <w:bCs/>
                <w:sz w:val="21"/>
                <w:szCs w:val="21"/>
                <w:lang w:val="en-US" w:eastAsia="zh-CN"/>
              </w:rPr>
              <w:t>行为</w:t>
            </w:r>
            <w:r>
              <w:rPr>
                <w:rFonts w:hint="eastAsia" w:ascii="宋体" w:hAnsi="宋体" w:eastAsia="宋体" w:cs="宋体"/>
                <w:b/>
                <w:bCs/>
                <w:sz w:val="21"/>
                <w:szCs w:val="21"/>
              </w:rPr>
              <w:t>记录信息</w:t>
            </w:r>
            <w:r>
              <w:rPr>
                <w:rFonts w:hint="eastAsia" w:ascii="宋体" w:hAnsi="宋体" w:eastAsia="宋体" w:cs="宋体"/>
                <w:sz w:val="21"/>
                <w:szCs w:val="21"/>
              </w:rPr>
              <w:t>的，本项不得分，不存在上述情形的本项得100分。</w:t>
            </w:r>
            <w:r>
              <w:rPr>
                <w:rFonts w:hint="eastAsia" w:ascii="宋体" w:hAnsi="宋体" w:eastAsia="宋体" w:cs="宋体"/>
                <w:sz w:val="21"/>
                <w:szCs w:val="21"/>
                <w:lang w:eastAsia="zh-CN"/>
              </w:rPr>
              <w:t>供应商</w:t>
            </w:r>
            <w:r>
              <w:rPr>
                <w:rFonts w:hint="eastAsia" w:ascii="宋体" w:hAnsi="宋体" w:eastAsia="宋体" w:cs="宋体"/>
                <w:sz w:val="21"/>
                <w:szCs w:val="21"/>
              </w:rPr>
              <w:t>无需提供任何证明材料，</w:t>
            </w:r>
            <w:r>
              <w:rPr>
                <w:rFonts w:hint="eastAsia" w:ascii="宋体" w:hAnsi="宋体" w:eastAsia="宋体" w:cs="宋体"/>
                <w:sz w:val="21"/>
                <w:szCs w:val="21"/>
                <w:lang w:eastAsia="zh-CN"/>
              </w:rPr>
              <w:t>评审</w:t>
            </w:r>
            <w:r>
              <w:rPr>
                <w:rFonts w:hint="eastAsia" w:ascii="宋体" w:hAnsi="宋体" w:eastAsia="宋体" w:cs="宋体"/>
                <w:sz w:val="21"/>
                <w:szCs w:val="21"/>
              </w:rPr>
              <w:t>过程中由工作人员向评审委员会提供有关供应商诚信查询结果。</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rPr>
            </w:pPr>
            <w:r>
              <w:rPr>
                <w:rFonts w:hint="eastAsia" w:ascii="宋体" w:hAnsi="宋体" w:eastAsia="宋体" w:cs="宋体"/>
                <w:sz w:val="21"/>
                <w:szCs w:val="21"/>
              </w:rPr>
              <w:t>查询渠道为通过“信用中国”(www.creditchina.gov.cn，下载信用信息报告)、“中国政府采购网”(www.ccgp.gov.cn)、“深圳市政府采购监管网”(http://zfcg.sz.gov.cn)、“</w:t>
            </w:r>
            <w:r>
              <w:rPr>
                <w:rFonts w:hint="eastAsia" w:ascii="宋体" w:hAnsi="宋体" w:eastAsia="宋体" w:cs="宋体"/>
                <w:color w:val="FF0000"/>
                <w:sz w:val="21"/>
                <w:szCs w:val="21"/>
              </w:rPr>
              <w:t>深圳政府采购智慧平台信用库</w:t>
            </w:r>
            <w:r>
              <w:rPr>
                <w:rFonts w:hint="eastAsia" w:ascii="宋体" w:hAnsi="宋体" w:eastAsia="宋体" w:cs="宋体"/>
                <w:sz w:val="21"/>
                <w:szCs w:val="21"/>
              </w:rPr>
              <w:t>”查询供应商信用信息，信用信息以开标当日的查询结果为准。</w:t>
            </w:r>
          </w:p>
        </w:tc>
      </w:tr>
    </w:tbl>
    <w:p/>
    <w:p>
      <w:pPr>
        <w:jc w:val="center"/>
        <w:rPr>
          <w:b/>
          <w:sz w:val="84"/>
          <w:szCs w:val="84"/>
        </w:rPr>
      </w:pPr>
    </w:p>
    <w:p>
      <w:pPr>
        <w:jc w:val="center"/>
        <w:rPr>
          <w:b/>
          <w:sz w:val="84"/>
          <w:szCs w:val="84"/>
        </w:rPr>
      </w:pPr>
    </w:p>
    <w:p>
      <w:pPr>
        <w:jc w:val="center"/>
        <w:rPr>
          <w:b/>
          <w:sz w:val="84"/>
          <w:szCs w:val="84"/>
        </w:rPr>
      </w:pPr>
    </w:p>
    <w:p>
      <w:pPr>
        <w:rPr>
          <w:rFonts w:hint="eastAsia"/>
          <w:b/>
          <w:sz w:val="120"/>
          <w:szCs w:val="120"/>
        </w:rPr>
      </w:pPr>
      <w:r>
        <w:rPr>
          <w:rFonts w:hint="eastAsia"/>
          <w:b/>
          <w:sz w:val="120"/>
          <w:szCs w:val="120"/>
        </w:rPr>
        <w:br w:type="page"/>
      </w:r>
    </w:p>
    <w:p>
      <w:pPr>
        <w:jc w:val="center"/>
        <w:rPr>
          <w:b/>
          <w:sz w:val="120"/>
          <w:szCs w:val="120"/>
        </w:rPr>
      </w:pPr>
      <w:r>
        <w:rPr>
          <w:rFonts w:hint="eastAsia"/>
          <w:b/>
          <w:sz w:val="120"/>
          <w:szCs w:val="120"/>
          <w:lang w:val="en-US" w:eastAsia="zh-CN"/>
        </w:rPr>
        <w:t>自行</w:t>
      </w:r>
      <w:r>
        <w:rPr>
          <w:rFonts w:hint="eastAsia"/>
          <w:b/>
          <w:sz w:val="120"/>
          <w:szCs w:val="120"/>
        </w:rPr>
        <w:t>采购</w:t>
      </w:r>
    </w:p>
    <w:p>
      <w:pPr>
        <w:jc w:val="center"/>
        <w:rPr>
          <w:rFonts w:hint="eastAsia" w:eastAsiaTheme="minorEastAsia"/>
          <w:b/>
          <w:sz w:val="120"/>
          <w:szCs w:val="120"/>
          <w:lang w:eastAsia="zh-CN"/>
        </w:rPr>
      </w:pPr>
      <w:r>
        <w:rPr>
          <w:rFonts w:hint="eastAsia"/>
          <w:b/>
          <w:sz w:val="120"/>
          <w:szCs w:val="120"/>
          <w:lang w:eastAsia="zh-CN"/>
        </w:rPr>
        <w:t>征集文件</w:t>
      </w:r>
    </w:p>
    <w:p>
      <w:pPr>
        <w:jc w:val="center"/>
        <w:rPr>
          <w:b/>
          <w:sz w:val="52"/>
          <w:szCs w:val="52"/>
        </w:rPr>
      </w:pPr>
      <w:r>
        <w:rPr>
          <w:rFonts w:hint="eastAsia"/>
          <w:b/>
          <w:sz w:val="52"/>
          <w:szCs w:val="52"/>
        </w:rPr>
        <w:t>（货物类）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p>
      <w:pPr>
        <w:ind w:firstLine="6786" w:firstLineChars="1300"/>
        <w:jc w:val="center"/>
        <w:rPr>
          <w:bCs/>
          <w:color w:val="FF0000"/>
        </w:rPr>
      </w:pPr>
      <w:r>
        <w:rPr>
          <w:rFonts w:hint="eastAsia"/>
          <w:b/>
          <w:color w:val="FF0000"/>
          <w:sz w:val="52"/>
          <w:szCs w:val="52"/>
        </w:rPr>
        <w:br w:type="page"/>
      </w:r>
    </w:p>
    <w:p>
      <w:pPr>
        <w:snapToGrid w:val="0"/>
        <w:spacing w:line="360" w:lineRule="exact"/>
        <w:jc w:val="left"/>
        <w:rPr>
          <w:rFonts w:ascii="宋体" w:hAnsi="宋体" w:eastAsia="宋体" w:cs="宋体"/>
          <w:color w:val="000000"/>
          <w:kern w:val="0"/>
          <w:sz w:val="24"/>
          <w:szCs w:val="24"/>
        </w:rPr>
      </w:pPr>
    </w:p>
    <w:p>
      <w:pPr>
        <w:snapToGrid w:val="0"/>
        <w:spacing w:line="360" w:lineRule="exact"/>
        <w:jc w:val="left"/>
        <w:rPr>
          <w:rFonts w:ascii="宋体" w:hAnsi="宋体" w:eastAsia="宋体" w:cs="宋体"/>
          <w:color w:val="000000"/>
          <w:kern w:val="0"/>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第一章  </w:t>
      </w:r>
      <w:r>
        <w:rPr>
          <w:rFonts w:hint="eastAsia" w:ascii="宋体" w:hAnsi="宋体"/>
          <w:szCs w:val="21"/>
          <w:lang w:eastAsia="zh-CN"/>
        </w:rPr>
        <w:t>征集公告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lang w:eastAsia="zh-CN"/>
        </w:rPr>
        <w:t>投标（响应）文件</w:t>
      </w:r>
      <w:r>
        <w:rPr>
          <w:rFonts w:hint="eastAsia" w:ascii="宋体" w:hAnsi="宋体"/>
          <w:szCs w:val="21"/>
        </w:rPr>
        <w:t>组成要求及格式</w:t>
      </w:r>
    </w:p>
    <w:p>
      <w:pPr>
        <w:ind w:left="630" w:leftChars="300" w:firstLine="411" w:firstLineChars="196"/>
        <w:rPr>
          <w:rFonts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第二章  </w:t>
      </w:r>
      <w:r>
        <w:rPr>
          <w:rFonts w:hint="eastAsia" w:ascii="宋体" w:hAnsi="宋体"/>
          <w:szCs w:val="21"/>
          <w:lang w:eastAsia="zh-CN"/>
        </w:rPr>
        <w:t>征集文件</w:t>
      </w:r>
    </w:p>
    <w:p>
      <w:pPr>
        <w:ind w:left="630" w:leftChars="300" w:firstLine="411" w:firstLineChars="196"/>
        <w:rPr>
          <w:rFonts w:ascii="宋体" w:hAnsi="宋体"/>
          <w:szCs w:val="21"/>
        </w:rPr>
      </w:pPr>
      <w:r>
        <w:rPr>
          <w:rFonts w:hint="eastAsia" w:ascii="宋体" w:hAnsi="宋体"/>
          <w:szCs w:val="21"/>
        </w:rPr>
        <w:t xml:space="preserve">第三章  </w:t>
      </w:r>
      <w:r>
        <w:rPr>
          <w:rFonts w:hint="eastAsia" w:ascii="宋体" w:hAnsi="宋体"/>
          <w:szCs w:val="21"/>
          <w:lang w:eastAsia="zh-CN"/>
        </w:rPr>
        <w:t>投标（响应）文件</w:t>
      </w:r>
      <w:r>
        <w:rPr>
          <w:rFonts w:hint="eastAsia" w:ascii="宋体" w:hAnsi="宋体"/>
          <w:szCs w:val="21"/>
        </w:rPr>
        <w:t>的编制</w:t>
      </w:r>
    </w:p>
    <w:p>
      <w:pPr>
        <w:ind w:left="630" w:leftChars="300" w:firstLine="411" w:firstLineChars="196"/>
        <w:rPr>
          <w:rFonts w:ascii="宋体" w:hAnsi="宋体"/>
          <w:szCs w:val="21"/>
        </w:rPr>
      </w:pPr>
      <w:r>
        <w:rPr>
          <w:rFonts w:hint="eastAsia" w:ascii="宋体" w:hAnsi="宋体"/>
          <w:szCs w:val="21"/>
        </w:rPr>
        <w:t xml:space="preserve">第四章  </w:t>
      </w:r>
      <w:r>
        <w:rPr>
          <w:rFonts w:hint="eastAsia" w:ascii="宋体" w:hAnsi="宋体"/>
          <w:szCs w:val="21"/>
          <w:lang w:eastAsia="zh-CN"/>
        </w:rPr>
        <w:t>投标（响应）文件</w:t>
      </w:r>
      <w:r>
        <w:rPr>
          <w:rFonts w:hint="eastAsia" w:ascii="宋体" w:hAnsi="宋体"/>
          <w:szCs w:val="21"/>
        </w:rPr>
        <w:t>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pPr>
      <w:r>
        <w:br w:type="page"/>
      </w:r>
    </w:p>
    <w:p>
      <w:pPr>
        <w:pStyle w:val="2"/>
        <w:spacing w:after="78"/>
        <w:jc w:val="center"/>
        <w:rPr>
          <w:sz w:val="32"/>
          <w:szCs w:val="32"/>
        </w:rPr>
      </w:pPr>
      <w:r>
        <w:rPr>
          <w:rFonts w:hint="eastAsia"/>
          <w:sz w:val="32"/>
          <w:szCs w:val="32"/>
        </w:rPr>
        <w:t>第一册  专用条款</w:t>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lang w:eastAsia="zh-CN"/>
        </w:rPr>
      </w:pPr>
      <w:r>
        <w:rPr>
          <w:rFonts w:hint="eastAsia" w:ascii="宋体" w:hAnsi="宋体" w:eastAsia="宋体" w:cs="Times New Roman"/>
          <w:b/>
          <w:bCs/>
          <w:kern w:val="0"/>
          <w:sz w:val="28"/>
          <w:szCs w:val="28"/>
        </w:rPr>
        <w:t xml:space="preserve">第一章  </w:t>
      </w:r>
      <w:r>
        <w:rPr>
          <w:rFonts w:hint="eastAsia" w:ascii="宋体" w:hAnsi="宋体" w:eastAsia="宋体" w:cs="Times New Roman"/>
          <w:b/>
          <w:bCs/>
          <w:kern w:val="0"/>
          <w:sz w:val="28"/>
          <w:szCs w:val="28"/>
          <w:lang w:eastAsia="zh-CN"/>
        </w:rPr>
        <w:t>征集公告</w:t>
      </w:r>
    </w:p>
    <w:p>
      <w:pPr>
        <w:snapToGrid w:val="0"/>
        <w:spacing w:line="300" w:lineRule="exact"/>
        <w:rPr>
          <w:rFonts w:ascii="Arial" w:hAnsi="Arial" w:eastAsia="宋体" w:cs="Times New Roman"/>
          <w:szCs w:val="21"/>
        </w:rPr>
      </w:pPr>
      <w:r>
        <w:rPr>
          <w:rFonts w:hint="eastAsia" w:ascii="Arial" w:hAnsi="Arial" w:eastAsia="宋体" w:cs="Times New Roman"/>
          <w:b/>
          <w:bCs/>
          <w:szCs w:val="21"/>
        </w:rPr>
        <w:t>申请人的资格要求：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1.具有独立法人资格或是具有独立承担民事责任能力的其它组织（提供营业执照或事业单位法人证书等证明资料扫描件；如果参与投标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，也不接受集团（或总公司）与分公司同时参与本项目投标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，如出现上述情形，该两家或以上供应商的投标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文件均按无效投标处理）；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FF0000"/>
          <w:kern w:val="0"/>
          <w:sz w:val="21"/>
          <w:szCs w:val="21"/>
        </w:rPr>
        <w:t>2.本项目不接受联合体投标（响应），不接受</w:t>
      </w:r>
      <w:r>
        <w:rPr>
          <w:rFonts w:hint="eastAsia" w:asciiTheme="minorEastAsia" w:hAnsiTheme="minorEastAsia" w:cstheme="minorEastAsia"/>
          <w:color w:val="FF0000"/>
          <w:kern w:val="0"/>
          <w:sz w:val="21"/>
          <w:szCs w:val="21"/>
          <w:lang w:val="en-US" w:eastAsia="zh-CN"/>
        </w:rPr>
        <w:t>供应商</w:t>
      </w:r>
      <w:r>
        <w:rPr>
          <w:rFonts w:hint="eastAsia" w:asciiTheme="minorEastAsia" w:hAnsiTheme="minorEastAsia" w:eastAsiaTheme="minorEastAsia" w:cstheme="minorEastAsia"/>
          <w:color w:val="FF0000"/>
          <w:kern w:val="0"/>
          <w:sz w:val="21"/>
          <w:szCs w:val="21"/>
        </w:rPr>
        <w:t>选用进口产品参与投标（由供应商在《</w:t>
      </w:r>
      <w:r>
        <w:rPr>
          <w:rFonts w:hint="eastAsia" w:asciiTheme="minorEastAsia" w:hAnsiTheme="minorEastAsia" w:cstheme="minorEastAsia"/>
          <w:color w:val="FF0000"/>
          <w:kern w:val="0"/>
          <w:sz w:val="21"/>
          <w:szCs w:val="21"/>
          <w:lang w:eastAsia="zh-CN"/>
        </w:rPr>
        <w:t>自行采购投标（响应）及履约承诺函</w:t>
      </w:r>
      <w:r>
        <w:rPr>
          <w:rFonts w:hint="eastAsia" w:asciiTheme="minorEastAsia" w:hAnsiTheme="minorEastAsia" w:eastAsiaTheme="minorEastAsia" w:cstheme="minorEastAsia"/>
          <w:color w:val="FF0000"/>
          <w:kern w:val="0"/>
          <w:sz w:val="21"/>
          <w:szCs w:val="21"/>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3.参与本项目政府采购</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自行采购</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活动时不存在被有关部门禁止参与政府采购</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自行采购</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活动且在有效期内的情况（由供应商在《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.具备《中华人民共和国政府采购法》第二十二条第一款的条件（由供应商在《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.未被列入失信被执行人、重大税收违法案件当事人名单、政府采购严重违法失信行为记录名单（由供应商在《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6.不存在《深圳市财政局政府采购供应商信用信息管理办法》（深财规〔2023〕3号）列明的严重违法失信行为</w:t>
      </w:r>
      <w:r>
        <w:rPr>
          <w:rFonts w:hint="eastAsia" w:asciiTheme="minorEastAsia" w:hAnsiTheme="minorEastAsia" w:eastAsiaTheme="minorEastAsia" w:cstheme="minorEastAsia"/>
          <w:color w:val="FF0000"/>
          <w:kern w:val="0"/>
          <w:sz w:val="21"/>
          <w:szCs w:val="21"/>
        </w:rPr>
        <w:t>（由供应商在《</w:t>
      </w:r>
      <w:r>
        <w:rPr>
          <w:rFonts w:hint="eastAsia" w:asciiTheme="minorEastAsia" w:hAnsiTheme="minorEastAsia" w:cstheme="minorEastAsia"/>
          <w:color w:val="FF0000"/>
          <w:kern w:val="0"/>
          <w:sz w:val="21"/>
          <w:szCs w:val="21"/>
          <w:lang w:eastAsia="zh-CN"/>
        </w:rPr>
        <w:t>自行采购投标（响应）及履约承诺函</w:t>
      </w:r>
      <w:r>
        <w:rPr>
          <w:rFonts w:hint="eastAsia" w:asciiTheme="minorEastAsia" w:hAnsiTheme="minorEastAsia" w:eastAsiaTheme="minorEastAsia" w:cstheme="minorEastAsia"/>
          <w:color w:val="FF0000"/>
          <w:kern w:val="0"/>
          <w:sz w:val="21"/>
          <w:szCs w:val="21"/>
        </w:rPr>
        <w:t>》中作出声明）</w:t>
      </w:r>
      <w:r>
        <w:rPr>
          <w:rFonts w:hint="eastAsia" w:asciiTheme="minorEastAsia" w:hAnsiTheme="minorEastAsia" w:eastAsiaTheme="minorEastAsia" w:cstheme="minorEastAsia"/>
          <w:color w:val="FF0000"/>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w:t>
      </w:r>
      <w:r>
        <w:rPr>
          <w:rFonts w:hint="eastAsia" w:asciiTheme="minorEastAsia" w:hAnsiTheme="minorEastAsia" w:eastAsiaTheme="minorEastAsia" w:cstheme="minorEastAsia"/>
          <w:kern w:val="0"/>
          <w:sz w:val="21"/>
          <w:szCs w:val="21"/>
        </w:rPr>
        <w:t>.</w:t>
      </w:r>
      <w:r>
        <w:rPr>
          <w:rFonts w:hint="eastAsia" w:ascii="宋体" w:hAnsi="宋体" w:cs="宋体"/>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kern w:val="0"/>
          <w:sz w:val="21"/>
          <w:szCs w:val="21"/>
        </w:rPr>
        <w:t>（由供应商在《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kern w:val="0"/>
          <w:sz w:val="21"/>
          <w:szCs w:val="21"/>
          <w:lang w:val="en-US" w:eastAsia="zh-CN"/>
        </w:rPr>
        <w:t>；</w:t>
      </w:r>
    </w:p>
    <w:p>
      <w:pPr>
        <w:pStyle w:val="2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FF0000"/>
          <w:kern w:val="0"/>
          <w:sz w:val="21"/>
          <w:szCs w:val="21"/>
          <w:lang w:val="en-US" w:eastAsia="zh-C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9</w:t>
      </w:r>
      <w:r>
        <w:rPr>
          <w:rFonts w:hint="eastAsia" w:asciiTheme="minorEastAsia" w:hAnsiTheme="minorEastAsia" w:eastAsiaTheme="minorEastAsia" w:cstheme="minorEastAsia"/>
          <w:kern w:val="0"/>
          <w:sz w:val="21"/>
          <w:szCs w:val="21"/>
        </w:rPr>
        <w:t>.本项目</w:t>
      </w:r>
      <w:r>
        <w:rPr>
          <w:rFonts w:hint="eastAsia" w:asciiTheme="minorEastAsia" w:hAnsiTheme="minorEastAsia" w:eastAsiaTheme="minorEastAsia" w:cstheme="minorEastAsia"/>
          <w:kern w:val="0"/>
          <w:sz w:val="21"/>
          <w:szCs w:val="21"/>
          <w:lang w:val="en-US" w:eastAsia="zh-CN"/>
        </w:rPr>
        <w:t>全部</w:t>
      </w:r>
      <w:r>
        <w:rPr>
          <w:rFonts w:hint="eastAsia" w:asciiTheme="minorEastAsia" w:hAnsiTheme="minorEastAsia" w:eastAsiaTheme="minorEastAsia" w:cstheme="minorEastAsia"/>
          <w:kern w:val="0"/>
          <w:sz w:val="21"/>
          <w:szCs w:val="21"/>
        </w:rPr>
        <w:t>专门面向中小企业采购：是，供应商提供的货物全部由符合政策要求的中小微企业、残疾人福利性</w:t>
      </w:r>
      <w:r>
        <w:rPr>
          <w:rFonts w:hint="eastAsia" w:asciiTheme="minorEastAsia" w:hAnsiTheme="minorEastAsia" w:eastAsiaTheme="minorEastAsia" w:cstheme="minorEastAsia"/>
          <w:kern w:val="0"/>
          <w:sz w:val="21"/>
          <w:szCs w:val="21"/>
          <w:lang w:val="en-US" w:eastAsia="zh-CN"/>
        </w:rPr>
        <w:t>单位或</w:t>
      </w:r>
      <w:r>
        <w:rPr>
          <w:rFonts w:hint="eastAsia" w:asciiTheme="minorEastAsia" w:hAnsiTheme="minorEastAsia" w:eastAsiaTheme="minorEastAsia" w:cstheme="minorEastAsia"/>
          <w:kern w:val="0"/>
          <w:sz w:val="21"/>
          <w:szCs w:val="21"/>
        </w:rPr>
        <w:t>监狱企业制造（由供应商在《中小企业声明函、残疾人福利性单位声明函及监狱企业声明函》中作出声明</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未提供声明函或声明函不符合政策要求的，按资格审查不通过处理</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30" w:firstLineChars="300"/>
        <w:textAlignment w:val="auto"/>
        <w:rPr>
          <w:rFonts w:hint="eastAsia" w:ascii="宋体" w:hAnsi="宋体" w:eastAsia="宋体" w:cs="宋体"/>
          <w:sz w:val="21"/>
          <w:szCs w:val="21"/>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Arial" w:hAnsi="Arial" w:eastAsia="宋体" w:cs="Times New Roman"/>
          <w:b/>
          <w:color w:val="FF0000"/>
          <w:sz w:val="21"/>
          <w:szCs w:val="21"/>
        </w:rPr>
      </w:pPr>
      <w:r>
        <w:rPr>
          <w:rFonts w:hint="eastAsia" w:ascii="宋体" w:hAnsi="宋体"/>
        </w:rPr>
        <w:t>（2）供应商投标（上传</w:t>
      </w:r>
      <w:r>
        <w:rPr>
          <w:rFonts w:hint="eastAsia" w:ascii="宋体" w:hAnsi="宋体"/>
          <w:lang w:eastAsia="zh-CN"/>
        </w:rPr>
        <w:t>投标（响应）文件</w:t>
      </w:r>
      <w:r>
        <w:rPr>
          <w:rFonts w:hint="eastAsia" w:ascii="宋体" w:hAnsi="宋体"/>
        </w:rPr>
        <w:t>）必须先行办理注册手续。</w:t>
      </w:r>
    </w:p>
    <w:p>
      <w:pPr>
        <w:pStyle w:val="3"/>
        <w:jc w:val="left"/>
        <w:rPr>
          <w:sz w:val="22"/>
          <w:szCs w:val="18"/>
        </w:rPr>
      </w:pPr>
      <w:r>
        <w:rPr>
          <w:rFonts w:hint="eastAsia"/>
          <w:sz w:val="22"/>
          <w:szCs w:val="18"/>
        </w:rPr>
        <w:t>完整公告内容详见：</w:t>
      </w:r>
      <w:r>
        <w:rPr>
          <w:rFonts w:hint="eastAsia"/>
          <w:color w:val="FF0000"/>
          <w:sz w:val="22"/>
          <w:szCs w:val="18"/>
        </w:rPr>
        <w:fldChar w:fldCharType="begin"/>
      </w:r>
      <w:r>
        <w:rPr>
          <w:rFonts w:hint="eastAsia"/>
          <w:color w:val="FF0000"/>
          <w:sz w:val="22"/>
          <w:szCs w:val="18"/>
        </w:rPr>
        <w:instrText xml:space="preserve"> HYPERLINK "https://www.szexgrp.com/jyfw/zfcg-view.html?id=zfcg" </w:instrText>
      </w:r>
      <w:r>
        <w:rPr>
          <w:rFonts w:hint="eastAsia"/>
          <w:color w:val="FF0000"/>
          <w:sz w:val="22"/>
          <w:szCs w:val="18"/>
        </w:rPr>
        <w:fldChar w:fldCharType="separate"/>
      </w:r>
      <w:r>
        <w:rPr>
          <w:rFonts w:hint="eastAsia"/>
          <w:color w:val="FF0000"/>
          <w:sz w:val="22"/>
          <w:szCs w:val="18"/>
        </w:rPr>
        <w:t>深圳交易集团官网</w:t>
      </w:r>
      <w:r>
        <w:rPr>
          <w:rFonts w:hint="eastAsia"/>
          <w:color w:val="FF0000"/>
          <w:sz w:val="22"/>
          <w:szCs w:val="18"/>
          <w:lang w:eastAsia="zh-CN"/>
        </w:rPr>
        <w:t>（</w:t>
      </w:r>
      <w:r>
        <w:rPr>
          <w:rFonts w:hint="eastAsia"/>
          <w:color w:val="FF0000"/>
          <w:sz w:val="22"/>
          <w:szCs w:val="18"/>
        </w:rPr>
        <w:t>szexgrp.com</w:t>
      </w:r>
      <w:r>
        <w:rPr>
          <w:rFonts w:hint="eastAsia"/>
          <w:color w:val="FF0000"/>
          <w:sz w:val="22"/>
          <w:szCs w:val="18"/>
          <w:lang w:eastAsia="zh-CN"/>
        </w:rPr>
        <w:t>）</w:t>
      </w:r>
      <w:r>
        <w:rPr>
          <w:rFonts w:hint="eastAsia"/>
          <w:color w:val="FF0000"/>
          <w:sz w:val="22"/>
          <w:szCs w:val="18"/>
        </w:rPr>
        <w:fldChar w:fldCharType="end"/>
      </w: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spacing w:before="260" w:after="260" w:line="416" w:lineRule="auto"/>
        <w:jc w:val="center"/>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1" w:name="_Hlk71926094"/>
      <w:r>
        <w:rPr>
          <w:rFonts w:hint="eastAsia" w:ascii="宋体" w:hAnsi="宋体" w:eastAsia="宋体" w:cs="Times New Roman"/>
          <w:b/>
          <w:bCs/>
          <w:kern w:val="0"/>
          <w:sz w:val="28"/>
          <w:szCs w:val="28"/>
        </w:rPr>
        <w:t>对通用条款的补充内容及其他关键信息</w:t>
      </w:r>
      <w:bookmarkEnd w:id="1"/>
    </w:p>
    <w:p>
      <w:pPr>
        <w:keepNext/>
        <w:keepLines/>
        <w:adjustRightInd w:val="0"/>
        <w:spacing w:beforeLines="50" w:afterLines="50"/>
        <w:jc w:val="center"/>
        <w:textAlignment w:val="baseline"/>
        <w:outlineLvl w:val="2"/>
        <w:rPr>
          <w:rFonts w:hint="eastAsia" w:ascii="宋体" w:hAnsi="宋体" w:eastAsia="宋体" w:cs="Times New Roman"/>
          <w:b/>
          <w:bCs/>
          <w:kern w:val="0"/>
          <w:sz w:val="24"/>
          <w:szCs w:val="24"/>
        </w:rPr>
      </w:pPr>
      <w:bookmarkStart w:id="2" w:name="_Toc73521547"/>
      <w:bookmarkStart w:id="3" w:name="_Toc101074876"/>
      <w:bookmarkStart w:id="4" w:name="_Toc73517639"/>
      <w:bookmarkStart w:id="5" w:name="_Toc73518117"/>
      <w:bookmarkStart w:id="6" w:name="_Toc60560625"/>
      <w:bookmarkStart w:id="7" w:name="_Toc100052364"/>
      <w:bookmarkStart w:id="8" w:name="_Toc73521635"/>
      <w:bookmarkStart w:id="9" w:name="_Toc60631620"/>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r>
              <w:rPr>
                <w:rFonts w:hint="eastAsia" w:ascii="宋体" w:hAnsi="宋体"/>
                <w:b/>
                <w:bCs/>
              </w:rPr>
              <w:t>通用条款序号</w:t>
            </w:r>
          </w:p>
        </w:tc>
        <w:tc>
          <w:tcPr>
            <w:tcW w:w="1755" w:type="dxa"/>
            <w:vAlign w:val="center"/>
          </w:tcPr>
          <w:p>
            <w:pPr>
              <w:jc w:val="center"/>
              <w:rPr>
                <w:rFonts w:ascii="宋体" w:hAnsi="宋体"/>
                <w:b/>
                <w:bCs/>
              </w:rPr>
            </w:pPr>
            <w:r>
              <w:rPr>
                <w:rFonts w:hint="eastAsia" w:ascii="宋体" w:hAnsi="宋体"/>
                <w:b/>
                <w:bCs/>
              </w:rPr>
              <w:t>涉及事项</w:t>
            </w:r>
          </w:p>
        </w:tc>
        <w:tc>
          <w:tcPr>
            <w:tcW w:w="6795"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1755" w:type="dxa"/>
            <w:vAlign w:val="center"/>
          </w:tcPr>
          <w:p>
            <w:pPr>
              <w:jc w:val="center"/>
            </w:pPr>
            <w:r>
              <w:rPr>
                <w:rFonts w:hint="eastAsia"/>
              </w:rPr>
              <w:t>采购人</w:t>
            </w:r>
          </w:p>
        </w:tc>
        <w:tc>
          <w:tcPr>
            <w:tcW w:w="6795" w:type="dxa"/>
            <w:vAlign w:val="center"/>
          </w:tcPr>
          <w:p>
            <w:pPr>
              <w:jc w:val="left"/>
              <w:rPr>
                <w:rFonts w:ascii="宋体" w:hAnsi="宋体"/>
              </w:rPr>
            </w:pPr>
            <w:r>
              <w:rPr>
                <w:rFonts w:hint="eastAsia" w:ascii="宋体" w:hAnsi="宋体" w:eastAsia="宋体" w:cs="Arial"/>
                <w:b/>
                <w:szCs w:val="21"/>
              </w:rPr>
              <w:t>深圳市宝安区公共卫生服务中心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1755" w:type="dxa"/>
            <w:vAlign w:val="center"/>
          </w:tcPr>
          <w:p>
            <w:pPr>
              <w:jc w:val="center"/>
              <w:rPr>
                <w:rFonts w:ascii="宋体" w:hAnsi="宋体"/>
              </w:rPr>
            </w:pPr>
            <w:r>
              <w:rPr>
                <w:rFonts w:hint="eastAsia" w:ascii="宋体" w:hAnsi="宋体"/>
              </w:rPr>
              <w:t>政府集中采购机构</w:t>
            </w:r>
          </w:p>
        </w:tc>
        <w:tc>
          <w:tcPr>
            <w:tcW w:w="6795" w:type="dxa"/>
            <w:vAlign w:val="center"/>
          </w:tcPr>
          <w:p>
            <w:pPr>
              <w:jc w:val="left"/>
              <w:rPr>
                <w:rFonts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。本项目具体由深圳公共资源交易中心（深圳交易集团有限公司宝安分公司）执行</w:t>
            </w:r>
            <w:r>
              <w:rPr>
                <w:rFonts w:hint="eastAsia" w:ascii="Arial" w:hAnsi="Arial" w:eastAsia="宋体" w:cs="Times New Roman"/>
                <w:bCs/>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5</w:t>
            </w:r>
            <w:r>
              <w:rPr>
                <w:rFonts w:ascii="宋体" w:hAnsi="宋体"/>
              </w:rPr>
              <w:t>.3</w:t>
            </w:r>
          </w:p>
        </w:tc>
        <w:tc>
          <w:tcPr>
            <w:tcW w:w="1755" w:type="dxa"/>
            <w:vAlign w:val="center"/>
          </w:tcPr>
          <w:p>
            <w:pPr>
              <w:jc w:val="center"/>
              <w:rPr>
                <w:rFonts w:hint="eastAsia" w:ascii="宋体" w:hAnsi="宋体" w:eastAsiaTheme="minorEastAsia"/>
                <w:lang w:eastAsia="zh-CN"/>
              </w:rPr>
            </w:pPr>
            <w:r>
              <w:rPr>
                <w:rFonts w:hint="eastAsia" w:ascii="宋体" w:hAnsi="宋体"/>
              </w:rPr>
              <w:t>联合体</w:t>
            </w:r>
            <w:r>
              <w:rPr>
                <w:rFonts w:hint="eastAsia" w:ascii="宋体" w:hAnsi="宋体"/>
                <w:lang w:eastAsia="zh-CN"/>
              </w:rPr>
              <w:t>投标（响应）</w:t>
            </w:r>
          </w:p>
        </w:tc>
        <w:tc>
          <w:tcPr>
            <w:tcW w:w="6795" w:type="dxa"/>
            <w:vAlign w:val="center"/>
          </w:tcPr>
          <w:p>
            <w:pPr>
              <w:jc w:val="left"/>
              <w:rPr>
                <w:rFonts w:hint="default" w:ascii="宋体" w:hAnsi="宋体" w:eastAsiaTheme="minorEastAsia"/>
                <w:lang w:val="en-US" w:eastAsia="zh-CN"/>
              </w:rPr>
            </w:pPr>
            <w:r>
              <w:rPr>
                <w:rFonts w:hint="eastAsia" w:ascii="宋体" w:hAnsi="宋体"/>
              </w:rPr>
              <w:t xml:space="preserve">详见第一章  </w:t>
            </w:r>
            <w:r>
              <w:rPr>
                <w:rFonts w:hint="eastAsia" w:ascii="宋体" w:hAnsi="宋体"/>
                <w:lang w:eastAsia="zh-CN"/>
              </w:rPr>
              <w:t>征集公告</w:t>
            </w:r>
            <w:r>
              <w:rPr>
                <w:rFonts w:hint="eastAsia" w:ascii="宋体" w:hAnsi="宋体"/>
              </w:rPr>
              <w:t xml:space="preserve">  申请人的资格要求：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1755" w:type="dxa"/>
            <w:vAlign w:val="center"/>
          </w:tcPr>
          <w:p>
            <w:pPr>
              <w:jc w:val="center"/>
              <w:rPr>
                <w:rFonts w:ascii="宋体" w:hAnsi="宋体"/>
              </w:rPr>
            </w:pPr>
            <w:r>
              <w:rPr>
                <w:rFonts w:hint="eastAsia" w:ascii="宋体" w:hAnsi="宋体"/>
              </w:rPr>
              <w:t>踏勘现场</w:t>
            </w:r>
          </w:p>
        </w:tc>
        <w:tc>
          <w:tcPr>
            <w:tcW w:w="6795" w:type="dxa"/>
            <w:vAlign w:val="center"/>
          </w:tcPr>
          <w:p>
            <w:pPr>
              <w:snapToGrid w:val="0"/>
              <w:jc w:val="left"/>
              <w:rPr>
                <w:rFonts w:ascii="宋体" w:hAnsi="宋体"/>
              </w:rPr>
            </w:pPr>
            <w:r>
              <w:rPr>
                <w:rFonts w:hint="eastAsia" w:ascii="宋体" w:hAnsi="宋体" w:eastAsia="宋体" w:cs="Arial"/>
                <w:szCs w:val="21"/>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1755" w:type="dxa"/>
            <w:vAlign w:val="center"/>
          </w:tcPr>
          <w:p>
            <w:pPr>
              <w:jc w:val="center"/>
              <w:rPr>
                <w:rFonts w:ascii="宋体" w:hAnsi="宋体"/>
              </w:rPr>
            </w:pPr>
            <w:r>
              <w:rPr>
                <w:rFonts w:hint="eastAsia" w:ascii="宋体" w:hAnsi="宋体"/>
              </w:rPr>
              <w:t>标前会议</w:t>
            </w:r>
          </w:p>
        </w:tc>
        <w:tc>
          <w:tcPr>
            <w:tcW w:w="6795" w:type="dxa"/>
            <w:vAlign w:val="center"/>
          </w:tcPr>
          <w:p>
            <w:pPr>
              <w:jc w:val="left"/>
              <w:rPr>
                <w:rFonts w:ascii="宋体" w:hAnsi="宋体"/>
              </w:rPr>
            </w:pPr>
            <w:r>
              <w:rPr>
                <w:rFonts w:hint="eastAsia" w:ascii="宋体" w:hAnsi="宋体" w:eastAsia="宋体" w:cs="Arial"/>
                <w:szCs w:val="21"/>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pPr>
              <w:jc w:val="center"/>
              <w:rPr>
                <w:rFonts w:ascii="宋体" w:hAnsi="宋体"/>
              </w:rPr>
            </w:pPr>
            <w:r>
              <w:rPr>
                <w:rFonts w:hint="eastAsia" w:ascii="宋体" w:hAnsi="宋体"/>
                <w:lang w:eastAsia="zh-CN"/>
              </w:rPr>
              <w:t>征集文件</w:t>
            </w:r>
            <w:r>
              <w:rPr>
                <w:rFonts w:hint="eastAsia" w:ascii="宋体" w:hAnsi="宋体"/>
              </w:rPr>
              <w:t>的澄清和修改</w:t>
            </w:r>
          </w:p>
        </w:tc>
        <w:tc>
          <w:tcPr>
            <w:tcW w:w="6795" w:type="dxa"/>
            <w:vAlign w:val="center"/>
          </w:tcPr>
          <w:p>
            <w:pPr>
              <w:jc w:val="left"/>
              <w:rPr>
                <w:rFonts w:hint="eastAsia" w:ascii="宋体" w:hAnsi="宋体" w:eastAsiaTheme="minorEastAsia"/>
                <w:lang w:eastAsia="zh-CN"/>
              </w:rPr>
            </w:pPr>
            <w:r>
              <w:rPr>
                <w:rFonts w:hint="eastAsia" w:ascii="宋体" w:hAnsi="宋体" w:eastAsiaTheme="minorEastAsia"/>
                <w:lang w:eastAsia="zh-CN"/>
              </w:rPr>
              <w:t>不晚于</w:t>
            </w:r>
            <w:r>
              <w:rPr>
                <w:rFonts w:hint="eastAsia" w:ascii="宋体" w:hAnsi="宋体"/>
                <w:lang w:eastAsia="zh-CN"/>
              </w:rPr>
              <w:t>投标（响应）</w:t>
            </w:r>
            <w:r>
              <w:rPr>
                <w:rFonts w:hint="eastAsia" w:ascii="宋体" w:hAnsi="宋体" w:eastAsiaTheme="minorEastAsia"/>
                <w:lang w:eastAsia="zh-CN"/>
              </w:rPr>
              <w:t>截止日三日前，</w:t>
            </w:r>
            <w:r>
              <w:rPr>
                <w:rFonts w:hint="eastAsia" w:ascii="宋体" w:hAnsi="宋体"/>
                <w:lang w:eastAsia="zh-CN"/>
              </w:rPr>
              <w:t>供应商</w:t>
            </w:r>
            <w:r>
              <w:rPr>
                <w:rFonts w:hint="eastAsia" w:ascii="宋体" w:hAnsi="宋体" w:eastAsiaTheme="minorEastAsia"/>
                <w:lang w:eastAsia="zh-CN"/>
              </w:rPr>
              <w:t>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1755" w:type="dxa"/>
            <w:vAlign w:val="center"/>
          </w:tcPr>
          <w:p>
            <w:pPr>
              <w:jc w:val="center"/>
              <w:rPr>
                <w:rFonts w:ascii="宋体" w:hAnsi="宋体"/>
              </w:rPr>
            </w:pPr>
            <w:r>
              <w:rPr>
                <w:rFonts w:hint="eastAsia" w:ascii="宋体" w:hAnsi="宋体"/>
                <w:lang w:eastAsia="zh-CN"/>
              </w:rPr>
              <w:t>投标（响应）</w:t>
            </w:r>
            <w:r>
              <w:rPr>
                <w:rFonts w:hint="eastAsia" w:ascii="宋体" w:hAnsi="宋体"/>
              </w:rPr>
              <w:t>有效期</w:t>
            </w:r>
          </w:p>
        </w:tc>
        <w:tc>
          <w:tcPr>
            <w:tcW w:w="6795" w:type="dxa"/>
            <w:vAlign w:val="center"/>
          </w:tcPr>
          <w:p>
            <w:pPr>
              <w:jc w:val="left"/>
              <w:rPr>
                <w:rFonts w:ascii="宋体" w:hAnsi="宋体"/>
              </w:rPr>
            </w:pPr>
            <w:r>
              <w:rPr>
                <w:rFonts w:hint="eastAsia" w:ascii="宋体" w:hAnsi="宋体" w:eastAsia="宋体" w:cs="Arial"/>
                <w:szCs w:val="21"/>
                <w:lang w:eastAsia="zh-CN"/>
              </w:rPr>
              <w:t>投标（响应）</w:t>
            </w:r>
            <w:r>
              <w:rPr>
                <w:rFonts w:hint="eastAsia" w:ascii="宋体" w:hAnsi="宋体" w:eastAsia="宋体" w:cs="Arial"/>
                <w:szCs w:val="21"/>
              </w:rPr>
              <w:t>有效期：从</w:t>
            </w:r>
            <w:r>
              <w:rPr>
                <w:rFonts w:hint="eastAsia" w:ascii="宋体" w:hAnsi="宋体" w:eastAsia="宋体" w:cs="Arial"/>
                <w:szCs w:val="21"/>
                <w:lang w:eastAsia="zh-CN"/>
              </w:rPr>
              <w:t>投标（响应）</w:t>
            </w:r>
            <w:r>
              <w:rPr>
                <w:rFonts w:hint="eastAsia" w:ascii="宋体" w:hAnsi="宋体" w:eastAsia="宋体" w:cs="Arial"/>
                <w:szCs w:val="21"/>
              </w:rPr>
              <w:t>截止之日起</w:t>
            </w:r>
            <w:r>
              <w:rPr>
                <w:rFonts w:hint="eastAsia" w:ascii="宋体" w:hAnsi="宋体" w:eastAsia="宋体" w:cs="Times New Roman"/>
                <w:b/>
                <w:color w:val="0000FF"/>
                <w:sz w:val="24"/>
                <w:szCs w:val="24"/>
                <w:u w:val="single"/>
              </w:rPr>
              <w:t xml:space="preserve"> 120 </w:t>
            </w:r>
            <w:r>
              <w:rPr>
                <w:rFonts w:hint="eastAsia" w:ascii="宋体" w:hAnsi="宋体" w:eastAsia="宋体" w:cs="Arial"/>
                <w:szCs w:val="21"/>
              </w:rPr>
              <w:t>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1755" w:type="dxa"/>
            <w:vAlign w:val="center"/>
          </w:tcPr>
          <w:p>
            <w:pPr>
              <w:jc w:val="center"/>
              <w:rPr>
                <w:rFonts w:ascii="宋体" w:hAnsi="宋体"/>
              </w:rPr>
            </w:pPr>
            <w:r>
              <w:rPr>
                <w:rFonts w:hint="eastAsia" w:ascii="宋体" w:hAnsi="宋体"/>
                <w:lang w:eastAsia="zh-CN"/>
              </w:rPr>
              <w:t>供应商</w:t>
            </w:r>
            <w:r>
              <w:rPr>
                <w:rFonts w:hint="eastAsia" w:ascii="宋体" w:hAnsi="宋体"/>
              </w:rPr>
              <w:t>的替代方案</w:t>
            </w:r>
          </w:p>
        </w:tc>
        <w:tc>
          <w:tcPr>
            <w:tcW w:w="6795" w:type="dxa"/>
            <w:vAlign w:val="center"/>
          </w:tcPr>
          <w:p>
            <w:pPr>
              <w:jc w:val="left"/>
              <w:rPr>
                <w:rFonts w:ascii="宋体" w:hAnsi="宋体"/>
              </w:rPr>
            </w:pPr>
            <w:r>
              <w:rPr>
                <w:rFonts w:hint="eastAsia" w:ascii="宋体" w:hAnsi="宋体"/>
                <w:lang w:val="en-US"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1755" w:type="dxa"/>
            <w:vAlign w:val="center"/>
          </w:tcPr>
          <w:p>
            <w:pPr>
              <w:jc w:val="center"/>
              <w:rPr>
                <w:rFonts w:ascii="宋体" w:hAnsi="宋体"/>
              </w:rPr>
            </w:pPr>
            <w:r>
              <w:rPr>
                <w:rFonts w:hint="eastAsia" w:ascii="宋体" w:hAnsi="宋体"/>
                <w:lang w:eastAsia="zh-CN"/>
              </w:rPr>
              <w:t>投标（响应）文件</w:t>
            </w:r>
            <w:r>
              <w:rPr>
                <w:rFonts w:hint="eastAsia" w:ascii="宋体" w:hAnsi="宋体"/>
              </w:rPr>
              <w:t>的大小</w:t>
            </w:r>
          </w:p>
        </w:tc>
        <w:tc>
          <w:tcPr>
            <w:tcW w:w="6795" w:type="dxa"/>
            <w:vAlign w:val="center"/>
          </w:tcPr>
          <w:p>
            <w:pPr>
              <w:jc w:val="left"/>
              <w:rPr>
                <w:rFonts w:ascii="宋体" w:hAnsi="宋体"/>
              </w:rPr>
            </w:pPr>
            <w:r>
              <w:rPr>
                <w:rFonts w:hint="eastAsia" w:ascii="宋体" w:hAnsi="宋体" w:eastAsia="宋体" w:cs="Arial"/>
                <w:szCs w:val="21"/>
                <w:lang w:eastAsia="zh-CN"/>
              </w:rPr>
              <w:t>投标（响应）文件</w:t>
            </w:r>
            <w:r>
              <w:rPr>
                <w:rFonts w:hint="eastAsia" w:ascii="宋体" w:hAnsi="宋体" w:eastAsia="宋体" w:cs="Arial"/>
                <w:szCs w:val="21"/>
              </w:rPr>
              <w:t>大小不得超过 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1755" w:type="dxa"/>
            <w:vAlign w:val="center"/>
          </w:tcPr>
          <w:p>
            <w:pPr>
              <w:jc w:val="center"/>
              <w:rPr>
                <w:rFonts w:ascii="宋体" w:hAnsi="宋体"/>
              </w:rPr>
            </w:pPr>
            <w:bookmarkStart w:id="10" w:name="_Hlk71664860"/>
            <w:r>
              <w:rPr>
                <w:rFonts w:hint="eastAsia" w:ascii="宋体" w:hAnsi="宋体"/>
              </w:rPr>
              <w:t>样品、现场演示、方案讲解</w:t>
            </w:r>
            <w:bookmarkEnd w:id="10"/>
          </w:p>
        </w:tc>
        <w:tc>
          <w:tcPr>
            <w:tcW w:w="6795" w:type="dxa"/>
            <w:vAlign w:val="center"/>
          </w:tcPr>
          <w:p>
            <w:pPr>
              <w:jc w:val="left"/>
              <w:rPr>
                <w:rFonts w:hint="eastAsia" w:ascii="宋体" w:hAnsi="宋体" w:eastAsiaTheme="minorEastAsia"/>
                <w:lang w:eastAsia="zh-CN"/>
              </w:rPr>
            </w:pPr>
            <w:r>
              <w:rPr>
                <w:rFonts w:hint="eastAsia" w:ascii="宋体" w:hAnsi="宋体" w:eastAsiaTheme="minorEastAsia"/>
                <w:lang w:eastAsia="zh-CN"/>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1755" w:type="dxa"/>
            <w:vAlign w:val="center"/>
          </w:tcPr>
          <w:p>
            <w:pPr>
              <w:jc w:val="center"/>
              <w:rPr>
                <w:rFonts w:ascii="宋体" w:hAnsi="宋体"/>
              </w:rPr>
            </w:pPr>
            <w:r>
              <w:rPr>
                <w:rFonts w:hint="eastAsia" w:ascii="宋体" w:hAnsi="宋体"/>
              </w:rPr>
              <w:t>评审方法</w:t>
            </w:r>
          </w:p>
        </w:tc>
        <w:tc>
          <w:tcPr>
            <w:tcW w:w="6795" w:type="dxa"/>
            <w:vAlign w:val="center"/>
          </w:tcPr>
          <w:p>
            <w:pPr>
              <w:jc w:val="left"/>
              <w:rPr>
                <w:rFonts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1755" w:type="dxa"/>
            <w:vAlign w:val="center"/>
          </w:tcPr>
          <w:p>
            <w:pPr>
              <w:jc w:val="center"/>
              <w:rPr>
                <w:rFonts w:ascii="宋体" w:hAnsi="宋体"/>
              </w:rPr>
            </w:pPr>
            <w:r>
              <w:rPr>
                <w:rFonts w:hint="eastAsia" w:ascii="宋体" w:hAnsi="宋体"/>
              </w:rPr>
              <w:t>定标方法</w:t>
            </w:r>
          </w:p>
        </w:tc>
        <w:tc>
          <w:tcPr>
            <w:tcW w:w="6795" w:type="dxa"/>
            <w:vAlign w:val="center"/>
          </w:tcPr>
          <w:p>
            <w:pPr>
              <w:jc w:val="left"/>
              <w:rPr>
                <w:rFonts w:hint="eastAsia" w:ascii="宋体" w:hAnsi="宋体"/>
                <w:b/>
                <w:bCs/>
                <w:highlight w:val="yellow"/>
              </w:rPr>
            </w:pPr>
            <w:r>
              <w:rPr>
                <w:rFonts w:hint="eastAsia" w:ascii="宋体" w:hAnsi="宋体" w:eastAsia="宋体" w:cs="Times New Roman"/>
                <w:b/>
                <w:bCs/>
                <w:szCs w:val="21"/>
                <w:highlight w:val="yellow"/>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1755" w:type="dxa"/>
            <w:vAlign w:val="center"/>
          </w:tcPr>
          <w:p>
            <w:pPr>
              <w:jc w:val="center"/>
              <w:rPr>
                <w:rFonts w:ascii="宋体" w:hAnsi="宋体"/>
              </w:rPr>
            </w:pPr>
            <w:r>
              <w:rPr>
                <w:rFonts w:hint="eastAsia" w:ascii="宋体" w:hAnsi="宋体"/>
              </w:rPr>
              <w:t>履约担保</w:t>
            </w:r>
          </w:p>
        </w:tc>
        <w:tc>
          <w:tcPr>
            <w:tcW w:w="6795" w:type="dxa"/>
            <w:vAlign w:val="center"/>
          </w:tcPr>
          <w:p>
            <w:pPr>
              <w:jc w:val="left"/>
              <w:rPr>
                <w:rFonts w:ascii="宋体" w:hAnsi="宋体"/>
              </w:rPr>
            </w:pPr>
            <w:r>
              <w:rPr>
                <w:rFonts w:hint="eastAsia" w:ascii="宋体" w:hAnsi="宋体"/>
              </w:rPr>
              <w:t>不</w:t>
            </w:r>
            <w:r>
              <w:rPr>
                <w:rFonts w:hint="eastAsia" w:ascii="宋体" w:hAnsi="宋体"/>
                <w:lang w:val="en-US" w:eastAsia="zh-CN"/>
              </w:rPr>
              <w:t>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52.8</w:t>
            </w:r>
          </w:p>
        </w:tc>
        <w:tc>
          <w:tcPr>
            <w:tcW w:w="1755"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投诉</w:t>
            </w:r>
          </w:p>
        </w:tc>
        <w:tc>
          <w:tcPr>
            <w:tcW w:w="6795" w:type="dxa"/>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bookmarkEnd w:id="2"/>
      <w:bookmarkEnd w:id="3"/>
      <w:bookmarkEnd w:id="4"/>
      <w:bookmarkEnd w:id="5"/>
      <w:bookmarkEnd w:id="6"/>
      <w:bookmarkEnd w:id="7"/>
      <w:bookmarkEnd w:id="8"/>
      <w:bookmarkEnd w:id="9"/>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Lines="50" w:afterLines="50"/>
        <w:jc w:val="center"/>
        <w:textAlignment w:val="baseline"/>
        <w:outlineLvl w:val="2"/>
        <w:rPr>
          <w:rFonts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rPr>
          <w:rFonts w:hint="eastAsia" w:ascii="黑体" w:hAnsi="宋体" w:eastAsia="黑体"/>
          <w:bCs/>
          <w:sz w:val="24"/>
          <w:lang w:val="en-US" w:eastAsia="zh-CN"/>
        </w:rPr>
      </w:pPr>
      <w:r>
        <w:rPr>
          <w:rFonts w:hint="eastAsia" w:ascii="黑体" w:hAnsi="宋体" w:eastAsia="黑体"/>
          <w:bCs/>
          <w:sz w:val="24"/>
          <w:lang w:val="en-US" w:eastAsia="zh-CN"/>
        </w:rPr>
        <w:t>1、评审定标信息</w:t>
      </w:r>
    </w:p>
    <w:p>
      <w:pPr>
        <w:jc w:val="center"/>
      </w:pPr>
      <w:r>
        <w:rPr>
          <w:rFonts w:hint="eastAsia"/>
          <w:b/>
        </w:rPr>
        <w:t>非评定分离项目</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pPr>
              <w:jc w:val="center"/>
            </w:pPr>
            <w:r>
              <w:rPr>
                <w:rFonts w:hint="eastAsia"/>
                <w:lang w:eastAsia="zh-CN"/>
              </w:rPr>
              <w:t>评审</w:t>
            </w:r>
            <w:r>
              <w:rPr>
                <w:rFonts w:hint="eastAsia"/>
              </w:rPr>
              <w:t>方法</w:t>
            </w:r>
          </w:p>
        </w:tc>
        <w:tc>
          <w:tcPr>
            <w:tcW w:w="3235" w:type="dxa"/>
          </w:tcPr>
          <w:p>
            <w:pPr>
              <w:jc w:val="center"/>
              <w:rPr>
                <w:rFonts w:hint="default" w:eastAsia="宋体"/>
                <w:lang w:val="en-US" w:eastAsia="zh-CN"/>
              </w:rPr>
            </w:pPr>
            <w:r>
              <w:rPr>
                <w:rFonts w:hint="eastAsia"/>
              </w:rPr>
              <w:sym w:font="Wingdings" w:char="00FE"/>
            </w:r>
            <w:r>
              <w:rPr>
                <w:rFonts w:hint="eastAsia"/>
              </w:rPr>
              <w:t>综合评分法</w:t>
            </w:r>
          </w:p>
        </w:tc>
        <w:tc>
          <w:tcPr>
            <w:tcW w:w="2450" w:type="dxa"/>
          </w:tcPr>
          <w:p>
            <w:pPr>
              <w:jc w:val="center"/>
              <w:rPr>
                <w:rFonts w:hint="eastAsia"/>
              </w:rPr>
            </w:pPr>
            <w:r>
              <w:rPr>
                <w:rFonts w:hint="eastAsia" w:ascii="Times New Roman" w:eastAsia="宋体"/>
                <w:lang w:val="en-US" w:eastAsia="zh-CN"/>
              </w:rPr>
              <w:sym w:font="Wingdings" w:char="00A8"/>
            </w:r>
            <w:r>
              <w:rPr>
                <w:rFonts w:hint="eastAsia" w:ascii="Times New Roman" w:eastAsia="宋体"/>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w:t>
            </w:r>
            <w:r>
              <w:rPr>
                <w:rFonts w:hint="eastAsia"/>
                <w:lang w:eastAsia="zh-CN"/>
              </w:rPr>
              <w:t>中标（成交）</w:t>
            </w:r>
            <w:r>
              <w:rPr>
                <w:rFonts w:hint="eastAsia"/>
              </w:rPr>
              <w:t>供应商家数</w:t>
            </w:r>
          </w:p>
        </w:tc>
        <w:tc>
          <w:tcPr>
            <w:tcW w:w="3235" w:type="dxa"/>
          </w:tcPr>
          <w:p>
            <w:pPr>
              <w:jc w:val="center"/>
              <w:rPr>
                <w:rFonts w:hint="default" w:eastAsia="宋体"/>
                <w:lang w:val="en-US" w:eastAsia="zh-CN"/>
              </w:rPr>
            </w:pPr>
            <w:r>
              <w:rPr>
                <w:rFonts w:hint="eastAsia"/>
              </w:rPr>
              <w:t>1</w:t>
            </w:r>
          </w:p>
        </w:tc>
        <w:tc>
          <w:tcPr>
            <w:tcW w:w="2450" w:type="dxa"/>
          </w:tcPr>
          <w:p>
            <w:pPr>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lang w:eastAsia="zh-CN"/>
              </w:rPr>
              <w:t>中标（成交）</w:t>
            </w:r>
            <w:r>
              <w:rPr>
                <w:rFonts w:hint="eastAsia"/>
              </w:rPr>
              <w:t>供应商家数</w:t>
            </w:r>
          </w:p>
        </w:tc>
        <w:tc>
          <w:tcPr>
            <w:tcW w:w="3235" w:type="dxa"/>
          </w:tcPr>
          <w:p>
            <w:pPr>
              <w:jc w:val="center"/>
            </w:pPr>
            <w:r>
              <w:rPr>
                <w:rFonts w:hint="eastAsia"/>
              </w:rPr>
              <w:t>1</w:t>
            </w:r>
          </w:p>
        </w:tc>
        <w:tc>
          <w:tcPr>
            <w:tcW w:w="2450" w:type="dxa"/>
          </w:tcPr>
          <w:p>
            <w:pPr>
              <w:jc w:val="center"/>
              <w:rPr>
                <w:rFonts w:hint="eastAsia"/>
              </w:rPr>
            </w:pPr>
            <w:r>
              <w:rPr>
                <w:rFonts w:hint="eastAsia"/>
              </w:rPr>
              <w:t>1</w:t>
            </w:r>
          </w:p>
        </w:tc>
      </w:tr>
    </w:tbl>
    <w:p>
      <w:pPr>
        <w:pStyle w:val="13"/>
      </w:pPr>
    </w:p>
    <w:p>
      <w:pPr>
        <w:pStyle w:val="7"/>
        <w:numPr>
          <w:ilvl w:val="0"/>
          <w:numId w:val="0"/>
        </w:numPr>
        <w:rPr>
          <w:rFonts w:hint="default"/>
          <w:lang w:val="en-US" w:eastAsia="zh-CN"/>
        </w:rPr>
      </w:pPr>
    </w:p>
    <w:p>
      <w:pPr>
        <w:tabs>
          <w:tab w:val="left" w:pos="720"/>
        </w:tabs>
        <w:ind w:firstLine="480" w:firstLineChars="200"/>
        <w:rPr>
          <w:rFonts w:ascii="黑体" w:hAnsi="宋体" w:eastAsia="黑体"/>
          <w:sz w:val="24"/>
        </w:rPr>
      </w:pPr>
      <w:r>
        <w:rPr>
          <w:rFonts w:hint="eastAsia" w:ascii="黑体" w:hAnsi="宋体" w:eastAsia="黑体"/>
          <w:sz w:val="24"/>
        </w:rPr>
        <w:t>（二）其他事项</w:t>
      </w:r>
    </w:p>
    <w:p>
      <w:pPr>
        <w:ind w:firstLine="422" w:firstLineChars="200"/>
        <w:rPr>
          <w:rFonts w:hint="eastAsia"/>
          <w:b/>
          <w:bCs/>
          <w:lang w:val="en-US" w:eastAsia="zh-CN"/>
        </w:rPr>
      </w:pPr>
      <w:r>
        <w:rPr>
          <w:rFonts w:hint="eastAsia"/>
          <w:b/>
          <w:bCs/>
          <w:lang w:val="en-US" w:eastAsia="zh-CN"/>
        </w:rPr>
        <w:t>1、关于享受优惠政策的主体、价格扣除比例及采购标的所属行业</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lang w:eastAsia="zh-CN"/>
        </w:rPr>
        <w:t>供应商</w:t>
      </w:r>
      <w:r>
        <w:rPr>
          <w:rFonts w:hint="eastAsia"/>
        </w:rPr>
        <w:t>提供的货物（以</w:t>
      </w:r>
      <w:r>
        <w:rPr>
          <w:rFonts w:hint="eastAsia"/>
          <w:lang w:eastAsia="zh-CN"/>
        </w:rPr>
        <w:t>征集文件</w:t>
      </w:r>
      <w:r>
        <w:rPr>
          <w:rFonts w:hint="eastAsia"/>
        </w:rPr>
        <w:t>用户需求书“货物清单明细”的“货物名称”一栏为准）全部均由优惠主体制造，则对其</w:t>
      </w:r>
      <w:r>
        <w:rPr>
          <w:rFonts w:hint="eastAsia"/>
          <w:lang w:eastAsia="zh-CN"/>
        </w:rPr>
        <w:t>投标（响应）</w:t>
      </w:r>
      <w:r>
        <w:rPr>
          <w:rFonts w:hint="eastAsia"/>
        </w:rPr>
        <w:t>总价给予</w:t>
      </w:r>
      <w:r>
        <w:rPr>
          <w:color w:val="FF0000"/>
          <w:u w:val="single"/>
        </w:rPr>
        <w:t xml:space="preserve"> </w:t>
      </w:r>
      <w:r>
        <w:rPr>
          <w:rFonts w:hint="eastAsia"/>
          <w:color w:val="FF0000"/>
          <w:highlight w:val="yellow"/>
          <w:u w:val="single"/>
          <w:lang w:val="en-US" w:eastAsia="zh-CN"/>
        </w:rPr>
        <w:t>/</w:t>
      </w:r>
      <w:r>
        <w:rPr>
          <w:rFonts w:hint="eastAsia"/>
          <w:color w:val="FF0000"/>
          <w:u w:val="single"/>
          <w:lang w:val="en-US" w:eastAsia="zh-CN"/>
        </w:rPr>
        <w:t xml:space="preserve">  </w:t>
      </w:r>
      <w:r>
        <w:rPr>
          <w:color w:val="FF0000"/>
          <w:u w:val="none"/>
        </w:rPr>
        <w:t>%</w:t>
      </w:r>
      <w:r>
        <w:rPr>
          <w:rFonts w:hint="eastAsia"/>
          <w:color w:val="000000" w:themeColor="text1"/>
        </w:rPr>
        <w:t>（10%~20%）</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w:t>
      </w:r>
      <w:r>
        <w:rPr>
          <w:rFonts w:hint="eastAsia"/>
          <w:lang w:eastAsia="zh-CN"/>
        </w:rPr>
        <w:t>供应商</w:t>
      </w:r>
      <w:r>
        <w:rPr>
          <w:rFonts w:hint="eastAsia"/>
        </w:rPr>
        <w:t>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11" w:name="_Hlk71970739"/>
      <w:r>
        <w:rPr>
          <w:rFonts w:hint="eastAsia" w:asciiTheme="minorEastAsia" w:hAnsiTheme="minorEastAsia" w:eastAsiaTheme="minorEastAsia" w:cstheme="minor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11"/>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以征集文件第一册第三章用户需求书“货物清单明细”的“标的所属行业”一栏为准</w:t>
      </w:r>
      <w:r>
        <w:rPr>
          <w:rFonts w:hint="eastAsia" w:asciiTheme="minorEastAsia" w:hAnsiTheme="minorEastAsia" w:eastAsiaTheme="minorEastAsia" w:cstheme="minorEastAsia"/>
          <w:b/>
          <w:bCs/>
          <w:color w:val="FF0000"/>
          <w:sz w:val="21"/>
          <w:szCs w:val="21"/>
        </w:rPr>
        <w:t>。</w:t>
      </w:r>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w:t>
      </w:r>
      <w:r>
        <w:rPr>
          <w:rFonts w:hint="eastAsia"/>
          <w:lang w:eastAsia="zh-CN"/>
        </w:rPr>
        <w:t>征集文件</w:t>
      </w:r>
      <w:r>
        <w:rPr>
          <w:rFonts w:hint="eastAsia"/>
        </w:rPr>
        <w:t>第一册专用条款第</w:t>
      </w:r>
      <w:r>
        <w:rPr>
          <w:rFonts w:hint="eastAsia"/>
          <w:lang w:val="en-US" w:eastAsia="zh-CN"/>
        </w:rPr>
        <w:t>四</w:t>
      </w:r>
      <w:r>
        <w:rPr>
          <w:rFonts w:hint="eastAsia"/>
        </w:rPr>
        <w:t>章“</w:t>
      </w:r>
      <w:r>
        <w:rPr>
          <w:rFonts w:hint="eastAsia"/>
          <w:lang w:eastAsia="zh-CN"/>
        </w:rPr>
        <w:t>投标（响应）文件</w:t>
      </w:r>
      <w:r>
        <w:rPr>
          <w:rFonts w:hint="eastAsia"/>
        </w:rPr>
        <w:t>组成要求及格式”中“</w:t>
      </w:r>
      <w:r>
        <w:rPr>
          <w:rFonts w:hint="eastAsia"/>
          <w:lang w:val="en-US" w:eastAsia="zh-CN"/>
        </w:rPr>
        <w:t>3.</w:t>
      </w:r>
      <w:r>
        <w:rPr>
          <w:rFonts w:hint="eastAsia"/>
          <w:lang w:eastAsia="zh-CN"/>
        </w:rPr>
        <w:t>投标（响应）供应商情况及资格证明文件</w:t>
      </w:r>
      <w:r>
        <w:rPr>
          <w:rFonts w:hint="eastAsia"/>
        </w:rPr>
        <w:t>”章节提供的格式）。</w:t>
      </w:r>
    </w:p>
    <w:p>
      <w:pPr>
        <w:ind w:firstLine="420" w:firstLineChars="200"/>
        <w:rPr>
          <w:rFonts w:hint="eastAsia"/>
        </w:rPr>
      </w:pPr>
      <w:r>
        <w:rPr>
          <w:rFonts w:hint="eastAsia"/>
        </w:rPr>
        <w:t>（</w:t>
      </w:r>
      <w:r>
        <w:rPr>
          <w:rFonts w:hint="eastAsia"/>
          <w:lang w:val="en-US" w:eastAsia="zh-CN"/>
        </w:rPr>
        <w:t>5</w:t>
      </w:r>
      <w:r>
        <w:rPr>
          <w:rFonts w:hint="eastAsia"/>
        </w:rPr>
        <w:t>）享受价格扣除获得政府采购合同的，小微企业不得将合同分包给大中型企业。</w:t>
      </w:r>
    </w:p>
    <w:p>
      <w:pPr>
        <w:ind w:firstLine="422" w:firstLineChars="200"/>
        <w:rPr>
          <w:b/>
        </w:rPr>
      </w:pPr>
      <w:r>
        <w:rPr>
          <w:rFonts w:hint="eastAsia"/>
          <w:b/>
        </w:rPr>
        <w:t>2、关于政府采购订单融资政策</w:t>
      </w:r>
    </w:p>
    <w:p>
      <w:pPr>
        <w:ind w:firstLine="420" w:firstLineChars="200"/>
        <w:rPr>
          <w:color w:val="FF0000"/>
        </w:rPr>
      </w:pPr>
      <w:r>
        <w:rPr>
          <w:rFonts w:hint="eastAsia"/>
          <w:color w:val="FF0000"/>
        </w:rPr>
        <w:t>为深入贯彻落实国家深化</w:t>
      </w:r>
      <w:r>
        <w:rPr>
          <w:rFonts w:hint="eastAsia"/>
          <w:color w:val="FF0000"/>
          <w:lang w:eastAsia="zh-CN"/>
        </w:rPr>
        <w:t>政府采购（自行采购）</w:t>
      </w:r>
      <w:r>
        <w:rPr>
          <w:rFonts w:hint="eastAsia"/>
          <w:color w:val="FF0000"/>
        </w:rPr>
        <w:t>制度改革精神，充分发挥</w:t>
      </w:r>
      <w:r>
        <w:rPr>
          <w:rFonts w:hint="eastAsia"/>
          <w:color w:val="FF0000"/>
          <w:lang w:eastAsia="zh-CN"/>
        </w:rPr>
        <w:t>政府采购（自行采购）</w:t>
      </w:r>
      <w:r>
        <w:rPr>
          <w:rFonts w:hint="eastAsia"/>
          <w:color w:val="FF0000"/>
        </w:rPr>
        <w:t>扶持中小企业发展的政策功能，缓解中小微企业融资难、融资贵的问题，</w:t>
      </w:r>
      <w:r>
        <w:rPr>
          <w:rFonts w:hint="eastAsia"/>
          <w:color w:val="FF0000"/>
          <w:lang w:val="en-US" w:eastAsia="zh-CN"/>
        </w:rPr>
        <w:t>参照</w:t>
      </w:r>
      <w:r>
        <w:rPr>
          <w:rFonts w:hint="eastAsia"/>
          <w:color w:val="FF0000"/>
        </w:rPr>
        <w:t>《深圳市财政局关于加大力度运用政府采购订单融资政策支持企业发展的通知》要求，参与深圳市</w:t>
      </w:r>
      <w:r>
        <w:rPr>
          <w:rFonts w:hint="eastAsia"/>
          <w:color w:val="FF0000"/>
          <w:lang w:eastAsia="zh-CN"/>
        </w:rPr>
        <w:t>政府采购（自行采购）</w:t>
      </w:r>
      <w:r>
        <w:rPr>
          <w:rFonts w:hint="eastAsia"/>
          <w:color w:val="FF0000"/>
        </w:rPr>
        <w:t>活动供应商可凭借所获取的深圳市</w:t>
      </w:r>
      <w:r>
        <w:rPr>
          <w:rFonts w:hint="eastAsia"/>
          <w:color w:val="FF0000"/>
          <w:lang w:eastAsia="zh-CN"/>
        </w:rPr>
        <w:t>政府采购（自行采购）</w:t>
      </w:r>
      <w:r>
        <w:rPr>
          <w:rFonts w:hint="eastAsia"/>
          <w:color w:val="FF0000"/>
        </w:rPr>
        <w:t>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b/>
          <w:bCs/>
          <w:color w:val="FF0000"/>
          <w:lang w:val="en-US" w:eastAsia="zh-CN"/>
        </w:rPr>
      </w:pPr>
      <w:r>
        <w:rPr>
          <w:rFonts w:hint="eastAsia"/>
          <w:b/>
          <w:bCs/>
          <w:color w:val="FF0000"/>
          <w:lang w:val="en-US" w:eastAsia="zh-CN"/>
        </w:rPr>
        <w:t>3、本项目为代理服务项目，将向中标（成交）供应商收取代理服务费。</w:t>
      </w:r>
    </w:p>
    <w:p>
      <w:pPr>
        <w:ind w:firstLine="420" w:firstLineChars="200"/>
        <w:rPr>
          <w:color w:val="FF0000"/>
        </w:rPr>
      </w:pPr>
      <w:r>
        <w:rPr>
          <w:rFonts w:hint="eastAsia"/>
          <w:color w:val="FF0000"/>
        </w:rPr>
        <w:t>中标</w:t>
      </w:r>
      <w:r>
        <w:rPr>
          <w:rFonts w:hint="eastAsia"/>
          <w:color w:val="FF0000"/>
          <w:lang w:eastAsia="zh-CN"/>
        </w:rPr>
        <w:t>（</w:t>
      </w:r>
      <w:r>
        <w:rPr>
          <w:rFonts w:hint="eastAsia"/>
          <w:color w:val="FF0000"/>
          <w:lang w:val="en-US" w:eastAsia="zh-CN"/>
        </w:rPr>
        <w:t>成交</w:t>
      </w:r>
      <w:r>
        <w:rPr>
          <w:rFonts w:hint="eastAsia"/>
          <w:color w:val="FF0000"/>
          <w:lang w:eastAsia="zh-CN"/>
        </w:rPr>
        <w:t>）</w:t>
      </w:r>
      <w:r>
        <w:rPr>
          <w:rFonts w:hint="eastAsia"/>
          <w:color w:val="FF0000"/>
        </w:rPr>
        <w:t>供应商在领取《中标</w:t>
      </w:r>
      <w:r>
        <w:rPr>
          <w:rFonts w:hint="eastAsia"/>
          <w:color w:val="FF0000"/>
          <w:lang w:eastAsia="zh-CN"/>
        </w:rPr>
        <w:t>（</w:t>
      </w:r>
      <w:r>
        <w:rPr>
          <w:rFonts w:hint="eastAsia"/>
          <w:color w:val="FF0000"/>
          <w:lang w:val="en-US" w:eastAsia="zh-CN"/>
        </w:rPr>
        <w:t>成交</w:t>
      </w:r>
      <w:r>
        <w:rPr>
          <w:rFonts w:hint="eastAsia"/>
          <w:color w:val="FF0000"/>
          <w:lang w:eastAsia="zh-CN"/>
        </w:rPr>
        <w:t>）</w:t>
      </w:r>
      <w:r>
        <w:rPr>
          <w:rFonts w:hint="eastAsia"/>
          <w:color w:val="FF0000"/>
        </w:rPr>
        <w:t>通知书》之前须向深圳公共资源交易中心（深圳交易集团有限公司</w:t>
      </w:r>
      <w:r>
        <w:rPr>
          <w:rFonts w:hint="eastAsia"/>
          <w:color w:val="FF0000"/>
          <w:lang w:val="en-US" w:eastAsia="zh-CN"/>
        </w:rPr>
        <w:t>宝安</w:t>
      </w:r>
      <w:r>
        <w:rPr>
          <w:rFonts w:hint="eastAsia"/>
          <w:color w:val="FF0000"/>
        </w:rPr>
        <w:t>分公司）交纳代理服务费。若因中标</w:t>
      </w:r>
      <w:r>
        <w:rPr>
          <w:rFonts w:hint="eastAsia" w:eastAsia="宋体"/>
          <w:color w:val="FF0000"/>
          <w:lang w:eastAsia="zh-CN"/>
        </w:rPr>
        <w:t>（</w:t>
      </w:r>
      <w:r>
        <w:rPr>
          <w:rFonts w:hint="eastAsia" w:ascii="Times New Roman" w:eastAsia="宋体"/>
          <w:color w:val="FF0000"/>
          <w:lang w:val="en-US" w:eastAsia="zh-CN"/>
        </w:rPr>
        <w:t>成交</w:t>
      </w:r>
      <w:r>
        <w:rPr>
          <w:rFonts w:hint="eastAsia" w:eastAsia="宋体"/>
          <w:color w:val="FF0000"/>
          <w:lang w:eastAsia="zh-CN"/>
        </w:rPr>
        <w:t>）</w:t>
      </w:r>
      <w:r>
        <w:rPr>
          <w:rFonts w:hint="eastAsia"/>
          <w:color w:val="FF0000"/>
        </w:rPr>
        <w:t>供应商交纳代理服务费所产生的时间影响到合同签订的，由中标</w:t>
      </w:r>
      <w:r>
        <w:rPr>
          <w:rFonts w:hint="eastAsia" w:eastAsia="宋体"/>
          <w:color w:val="FF0000"/>
          <w:lang w:eastAsia="zh-CN"/>
        </w:rPr>
        <w:t>（</w:t>
      </w:r>
      <w:r>
        <w:rPr>
          <w:rFonts w:hint="eastAsia" w:ascii="Times New Roman" w:eastAsia="宋体"/>
          <w:color w:val="FF0000"/>
          <w:lang w:val="en-US" w:eastAsia="zh-CN"/>
        </w:rPr>
        <w:t>成交</w:t>
      </w:r>
      <w:r>
        <w:rPr>
          <w:rFonts w:hint="eastAsia" w:eastAsia="宋体"/>
          <w:color w:val="FF0000"/>
          <w:lang w:eastAsia="zh-CN"/>
        </w:rPr>
        <w:t>）</w:t>
      </w:r>
      <w:r>
        <w:rPr>
          <w:rFonts w:hint="eastAsia"/>
          <w:color w:val="FF0000"/>
        </w:rPr>
        <w:t>供应商自行承担责任。代理服务费标准参照</w:t>
      </w:r>
      <w:r>
        <w:rPr>
          <w:rFonts w:hint="eastAsia"/>
          <w:color w:val="FF0000"/>
          <w:lang w:val="en-US" w:eastAsia="zh-CN"/>
        </w:rPr>
        <w:t>下列</w:t>
      </w:r>
      <w:r>
        <w:rPr>
          <w:rFonts w:hint="eastAsia"/>
          <w:color w:val="FF0000"/>
        </w:rPr>
        <w:t>标准收取。</w:t>
      </w:r>
      <w:r>
        <w:rPr>
          <w:rFonts w:hint="eastAsia"/>
          <w:b/>
          <w:color w:val="FF0000"/>
        </w:rPr>
        <w:t>本项目类型为</w:t>
      </w:r>
      <w:r>
        <w:rPr>
          <w:rFonts w:hint="eastAsia"/>
          <w:b/>
          <w:color w:val="FF0000"/>
          <w:u w:val="single"/>
        </w:rPr>
        <w:t>货物采购</w:t>
      </w:r>
      <w:r>
        <w:rPr>
          <w:rFonts w:hint="eastAsia"/>
          <w:b/>
          <w:color w:val="FF0000"/>
        </w:rPr>
        <w:t>：</w:t>
      </w:r>
    </w:p>
    <w:p>
      <w:pPr>
        <w:ind w:firstLine="420" w:firstLineChars="200"/>
        <w:rPr>
          <w:color w:val="FF0000"/>
        </w:rPr>
      </w:pPr>
      <w:r>
        <w:rPr>
          <w:rFonts w:hint="eastAsia"/>
          <w:color w:val="FF0000"/>
        </w:rPr>
        <w:t>（</w:t>
      </w:r>
      <w:r>
        <w:rPr>
          <w:rFonts w:hint="eastAsia"/>
          <w:color w:val="FF0000"/>
          <w:lang w:val="en-US" w:eastAsia="zh-CN"/>
        </w:rPr>
        <w:t>1</w:t>
      </w:r>
      <w:r>
        <w:rPr>
          <w:rFonts w:hint="eastAsia"/>
          <w:color w:val="FF0000"/>
        </w:rPr>
        <w:t>）代理服务费以《中标</w:t>
      </w:r>
      <w:r>
        <w:rPr>
          <w:rFonts w:hint="eastAsia" w:eastAsia="宋体"/>
          <w:color w:val="FF0000"/>
          <w:lang w:eastAsia="zh-CN"/>
        </w:rPr>
        <w:t>（</w:t>
      </w:r>
      <w:r>
        <w:rPr>
          <w:rFonts w:hint="eastAsia" w:ascii="Times New Roman" w:eastAsia="宋体"/>
          <w:color w:val="FF0000"/>
          <w:lang w:val="en-US" w:eastAsia="zh-CN"/>
        </w:rPr>
        <w:t>成交</w:t>
      </w:r>
      <w:r>
        <w:rPr>
          <w:rFonts w:hint="eastAsia" w:eastAsia="宋体"/>
          <w:color w:val="FF0000"/>
          <w:lang w:eastAsia="zh-CN"/>
        </w:rPr>
        <w:t>）</w:t>
      </w:r>
      <w:r>
        <w:rPr>
          <w:rFonts w:hint="eastAsia"/>
          <w:color w:val="FF0000"/>
        </w:rPr>
        <w:t>通知书》确定的</w:t>
      </w:r>
      <w:r>
        <w:rPr>
          <w:rFonts w:hint="eastAsia"/>
          <w:color w:val="FF0000"/>
          <w:lang w:val="en-US" w:eastAsia="zh-CN"/>
        </w:rPr>
        <w:t>中标（</w:t>
      </w:r>
      <w:r>
        <w:rPr>
          <w:rFonts w:hint="eastAsia"/>
          <w:color w:val="FF0000"/>
        </w:rPr>
        <w:t>成交</w:t>
      </w:r>
      <w:r>
        <w:rPr>
          <w:rFonts w:hint="eastAsia"/>
          <w:color w:val="FF0000"/>
          <w:lang w:eastAsia="zh-CN"/>
        </w:rPr>
        <w:t>）</w:t>
      </w:r>
      <w:r>
        <w:rPr>
          <w:rFonts w:hint="eastAsia"/>
          <w:color w:val="FF0000"/>
        </w:rPr>
        <w:t>金额作为计算基数，按差额定率累进法计算。</w:t>
      </w:r>
    </w:p>
    <w:p>
      <w:pPr>
        <w:ind w:firstLine="420" w:firstLineChars="200"/>
        <w:rPr>
          <w:color w:val="FF0000"/>
        </w:rPr>
      </w:pPr>
      <w:r>
        <w:rPr>
          <w:rFonts w:hint="eastAsia"/>
          <w:color w:val="FF0000"/>
        </w:rPr>
        <w:t>（</w:t>
      </w:r>
      <w:r>
        <w:rPr>
          <w:rFonts w:hint="eastAsia"/>
          <w:color w:val="FF0000"/>
          <w:lang w:val="en-US" w:eastAsia="zh-CN"/>
        </w:rPr>
        <w:t>2</w:t>
      </w:r>
      <w:r>
        <w:rPr>
          <w:rFonts w:hint="eastAsia"/>
          <w:color w:val="FF0000"/>
        </w:rPr>
        <w:t>）中标</w:t>
      </w:r>
      <w:r>
        <w:rPr>
          <w:rFonts w:hint="eastAsia" w:eastAsia="宋体"/>
          <w:color w:val="FF0000"/>
          <w:lang w:eastAsia="zh-CN"/>
        </w:rPr>
        <w:t>（</w:t>
      </w:r>
      <w:r>
        <w:rPr>
          <w:rFonts w:hint="eastAsia" w:ascii="Times New Roman" w:eastAsia="宋体"/>
          <w:color w:val="FF0000"/>
          <w:lang w:val="en-US" w:eastAsia="zh-CN"/>
        </w:rPr>
        <w:t>成交</w:t>
      </w:r>
      <w:r>
        <w:rPr>
          <w:rFonts w:hint="eastAsia" w:eastAsia="宋体"/>
          <w:color w:val="FF0000"/>
          <w:lang w:eastAsia="zh-CN"/>
        </w:rPr>
        <w:t>）</w:t>
      </w:r>
      <w:r>
        <w:rPr>
          <w:rFonts w:hint="eastAsia"/>
          <w:color w:val="FF0000"/>
        </w:rPr>
        <w:t>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color w:val="FF0000"/>
              </w:rPr>
            </w:pPr>
            <w:r>
              <w:rPr>
                <w:rFonts w:hint="eastAsia"/>
                <w:color w:val="FF0000"/>
                <w:lang w:val="en-US" w:eastAsia="zh-CN"/>
              </w:rPr>
              <w:t>中标</w:t>
            </w:r>
            <w:r>
              <w:rPr>
                <w:rFonts w:hint="eastAsia" w:eastAsia="宋体"/>
                <w:color w:val="FF0000"/>
                <w:lang w:eastAsia="zh-CN"/>
              </w:rPr>
              <w:t>（</w:t>
            </w:r>
            <w:r>
              <w:rPr>
                <w:rFonts w:hint="eastAsia" w:ascii="Times New Roman" w:eastAsia="宋体"/>
                <w:color w:val="FF0000"/>
                <w:lang w:val="en-US" w:eastAsia="zh-CN"/>
              </w:rPr>
              <w:t>成交</w:t>
            </w:r>
            <w:r>
              <w:rPr>
                <w:rFonts w:hint="eastAsia" w:eastAsia="宋体"/>
                <w:color w:val="FF0000"/>
                <w:lang w:eastAsia="zh-CN"/>
              </w:rPr>
              <w:t>）</w:t>
            </w:r>
            <w:r>
              <w:rPr>
                <w:rFonts w:hint="eastAsia"/>
                <w:color w:val="FF0000"/>
              </w:rPr>
              <w:t>金额</w:t>
            </w:r>
          </w:p>
        </w:tc>
        <w:tc>
          <w:tcPr>
            <w:tcW w:w="1799" w:type="dxa"/>
            <w:vAlign w:val="center"/>
          </w:tcPr>
          <w:p>
            <w:pPr>
              <w:widowControl/>
              <w:spacing w:line="360" w:lineRule="auto"/>
              <w:jc w:val="center"/>
              <w:rPr>
                <w:color w:val="FF0000"/>
              </w:rPr>
            </w:pPr>
            <w:r>
              <w:rPr>
                <w:rFonts w:hint="eastAsia"/>
                <w:color w:val="FF0000"/>
              </w:rPr>
              <w:t>货物采购</w:t>
            </w:r>
          </w:p>
        </w:tc>
        <w:tc>
          <w:tcPr>
            <w:tcW w:w="1799" w:type="dxa"/>
            <w:vAlign w:val="center"/>
          </w:tcPr>
          <w:p>
            <w:pPr>
              <w:widowControl/>
              <w:spacing w:line="360" w:lineRule="auto"/>
              <w:jc w:val="center"/>
              <w:rPr>
                <w:color w:val="FF0000"/>
              </w:rPr>
            </w:pPr>
            <w:r>
              <w:rPr>
                <w:rFonts w:hint="eastAsia"/>
                <w:color w:val="FF0000"/>
              </w:rPr>
              <w:t>服务采购</w:t>
            </w:r>
          </w:p>
        </w:tc>
        <w:tc>
          <w:tcPr>
            <w:tcW w:w="1799" w:type="dxa"/>
            <w:vAlign w:val="center"/>
          </w:tcPr>
          <w:p>
            <w:pPr>
              <w:widowControl/>
              <w:spacing w:line="360" w:lineRule="auto"/>
              <w:jc w:val="center"/>
              <w:rPr>
                <w:color w:val="FF0000"/>
              </w:rPr>
            </w:pPr>
            <w:r>
              <w:rPr>
                <w:rFonts w:hint="eastAsia"/>
                <w:color w:val="FF0000"/>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FF0000"/>
              </w:rPr>
            </w:pPr>
            <w:r>
              <w:rPr>
                <w:rFonts w:hint="eastAsia"/>
                <w:color w:val="FF0000"/>
              </w:rPr>
              <w:t>100万元以下</w:t>
            </w:r>
          </w:p>
        </w:tc>
        <w:tc>
          <w:tcPr>
            <w:tcW w:w="1799" w:type="dxa"/>
            <w:vAlign w:val="center"/>
          </w:tcPr>
          <w:p>
            <w:pPr>
              <w:widowControl/>
              <w:spacing w:line="360" w:lineRule="auto"/>
              <w:jc w:val="center"/>
              <w:rPr>
                <w:color w:val="FF0000"/>
              </w:rPr>
            </w:pPr>
            <w:r>
              <w:rPr>
                <w:rFonts w:hint="eastAsia"/>
                <w:color w:val="FF0000"/>
              </w:rPr>
              <w:t>1.5%</w:t>
            </w:r>
          </w:p>
        </w:tc>
        <w:tc>
          <w:tcPr>
            <w:tcW w:w="1799" w:type="dxa"/>
            <w:vAlign w:val="center"/>
          </w:tcPr>
          <w:p>
            <w:pPr>
              <w:widowControl/>
              <w:spacing w:line="360" w:lineRule="auto"/>
              <w:jc w:val="center"/>
              <w:rPr>
                <w:color w:val="FF0000"/>
              </w:rPr>
            </w:pPr>
            <w:r>
              <w:rPr>
                <w:rFonts w:hint="eastAsia"/>
                <w:color w:val="FF0000"/>
              </w:rPr>
              <w:t>1.5%</w:t>
            </w:r>
          </w:p>
        </w:tc>
        <w:tc>
          <w:tcPr>
            <w:tcW w:w="1799" w:type="dxa"/>
            <w:vAlign w:val="center"/>
          </w:tcPr>
          <w:p>
            <w:pPr>
              <w:widowControl/>
              <w:spacing w:line="360" w:lineRule="auto"/>
              <w:jc w:val="center"/>
              <w:rPr>
                <w:color w:val="FF0000"/>
              </w:rPr>
            </w:pPr>
            <w:r>
              <w:rPr>
                <w:rFonts w:hint="eastAsia"/>
                <w:color w:val="FF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FF0000"/>
              </w:rPr>
            </w:pPr>
            <w:r>
              <w:rPr>
                <w:rFonts w:hint="eastAsia"/>
                <w:color w:val="FF0000"/>
              </w:rPr>
              <w:t>100万元（含）-500万元</w:t>
            </w:r>
          </w:p>
        </w:tc>
        <w:tc>
          <w:tcPr>
            <w:tcW w:w="1799" w:type="dxa"/>
            <w:vAlign w:val="center"/>
          </w:tcPr>
          <w:p>
            <w:pPr>
              <w:widowControl/>
              <w:spacing w:line="360" w:lineRule="auto"/>
              <w:jc w:val="center"/>
              <w:rPr>
                <w:color w:val="FF0000"/>
              </w:rPr>
            </w:pPr>
            <w:r>
              <w:rPr>
                <w:rFonts w:hint="eastAsia"/>
                <w:color w:val="FF0000"/>
              </w:rPr>
              <w:t>1.1%</w:t>
            </w:r>
          </w:p>
        </w:tc>
        <w:tc>
          <w:tcPr>
            <w:tcW w:w="1799" w:type="dxa"/>
            <w:vAlign w:val="center"/>
          </w:tcPr>
          <w:p>
            <w:pPr>
              <w:widowControl/>
              <w:spacing w:line="360" w:lineRule="auto"/>
              <w:jc w:val="center"/>
              <w:rPr>
                <w:color w:val="FF0000"/>
              </w:rPr>
            </w:pPr>
            <w:r>
              <w:rPr>
                <w:rFonts w:hint="eastAsia"/>
                <w:color w:val="FF0000"/>
              </w:rPr>
              <w:t>0.8%</w:t>
            </w:r>
          </w:p>
        </w:tc>
        <w:tc>
          <w:tcPr>
            <w:tcW w:w="1799" w:type="dxa"/>
            <w:vAlign w:val="center"/>
          </w:tcPr>
          <w:p>
            <w:pPr>
              <w:widowControl/>
              <w:spacing w:line="360" w:lineRule="auto"/>
              <w:jc w:val="center"/>
              <w:rPr>
                <w:color w:val="FF0000"/>
              </w:rPr>
            </w:pPr>
            <w:r>
              <w:rPr>
                <w:rFonts w:hint="eastAsia"/>
                <w:color w:val="FF0000"/>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FF0000"/>
              </w:rPr>
            </w:pPr>
            <w:r>
              <w:rPr>
                <w:rFonts w:hint="eastAsia"/>
                <w:color w:val="FF0000"/>
              </w:rPr>
              <w:t>500万元（含）-1000万元</w:t>
            </w:r>
          </w:p>
        </w:tc>
        <w:tc>
          <w:tcPr>
            <w:tcW w:w="1799" w:type="dxa"/>
            <w:vAlign w:val="center"/>
          </w:tcPr>
          <w:p>
            <w:pPr>
              <w:widowControl/>
              <w:spacing w:line="360" w:lineRule="auto"/>
              <w:jc w:val="center"/>
              <w:rPr>
                <w:color w:val="FF0000"/>
              </w:rPr>
            </w:pPr>
            <w:r>
              <w:rPr>
                <w:rFonts w:hint="eastAsia"/>
                <w:color w:val="FF0000"/>
              </w:rPr>
              <w:t>0.8%</w:t>
            </w:r>
          </w:p>
        </w:tc>
        <w:tc>
          <w:tcPr>
            <w:tcW w:w="1799" w:type="dxa"/>
            <w:vAlign w:val="center"/>
          </w:tcPr>
          <w:p>
            <w:pPr>
              <w:widowControl/>
              <w:spacing w:line="360" w:lineRule="auto"/>
              <w:jc w:val="center"/>
              <w:rPr>
                <w:color w:val="FF0000"/>
              </w:rPr>
            </w:pPr>
            <w:r>
              <w:rPr>
                <w:rFonts w:hint="eastAsia"/>
                <w:color w:val="FF0000"/>
              </w:rPr>
              <w:t>0.45%</w:t>
            </w:r>
          </w:p>
        </w:tc>
        <w:tc>
          <w:tcPr>
            <w:tcW w:w="1799" w:type="dxa"/>
            <w:vAlign w:val="center"/>
          </w:tcPr>
          <w:p>
            <w:pPr>
              <w:widowControl/>
              <w:spacing w:line="360" w:lineRule="auto"/>
              <w:jc w:val="center"/>
              <w:rPr>
                <w:color w:val="FF0000"/>
              </w:rPr>
            </w:pPr>
            <w:r>
              <w:rPr>
                <w:rFonts w:hint="eastAsia"/>
                <w:color w:val="FF0000"/>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FF0000"/>
              </w:rPr>
            </w:pPr>
            <w:r>
              <w:rPr>
                <w:rFonts w:hint="eastAsia"/>
                <w:color w:val="FF0000"/>
              </w:rPr>
              <w:t>1000万元（含）-5000万元</w:t>
            </w:r>
          </w:p>
        </w:tc>
        <w:tc>
          <w:tcPr>
            <w:tcW w:w="1799" w:type="dxa"/>
            <w:vAlign w:val="center"/>
          </w:tcPr>
          <w:p>
            <w:pPr>
              <w:widowControl/>
              <w:spacing w:line="360" w:lineRule="auto"/>
              <w:jc w:val="center"/>
              <w:rPr>
                <w:color w:val="FF0000"/>
              </w:rPr>
            </w:pPr>
            <w:r>
              <w:rPr>
                <w:rFonts w:hint="eastAsia"/>
                <w:color w:val="FF0000"/>
              </w:rPr>
              <w:t>0.5%</w:t>
            </w:r>
          </w:p>
        </w:tc>
        <w:tc>
          <w:tcPr>
            <w:tcW w:w="1799" w:type="dxa"/>
            <w:vAlign w:val="center"/>
          </w:tcPr>
          <w:p>
            <w:pPr>
              <w:widowControl/>
              <w:spacing w:line="360" w:lineRule="auto"/>
              <w:jc w:val="center"/>
              <w:rPr>
                <w:color w:val="FF0000"/>
              </w:rPr>
            </w:pPr>
            <w:r>
              <w:rPr>
                <w:rFonts w:hint="eastAsia"/>
                <w:color w:val="FF0000"/>
              </w:rPr>
              <w:t>0.25%</w:t>
            </w:r>
          </w:p>
        </w:tc>
        <w:tc>
          <w:tcPr>
            <w:tcW w:w="1799" w:type="dxa"/>
            <w:vAlign w:val="center"/>
          </w:tcPr>
          <w:p>
            <w:pPr>
              <w:widowControl/>
              <w:spacing w:line="360" w:lineRule="auto"/>
              <w:jc w:val="center"/>
              <w:rPr>
                <w:color w:val="FF0000"/>
              </w:rPr>
            </w:pPr>
            <w:r>
              <w:rPr>
                <w:rFonts w:hint="eastAsia"/>
                <w:color w:val="FF0000"/>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FF0000"/>
              </w:rPr>
            </w:pPr>
            <w:r>
              <w:rPr>
                <w:rFonts w:hint="eastAsia"/>
                <w:color w:val="FF0000"/>
              </w:rPr>
              <w:t>5000万元（含）-1亿元</w:t>
            </w:r>
          </w:p>
        </w:tc>
        <w:tc>
          <w:tcPr>
            <w:tcW w:w="1799" w:type="dxa"/>
            <w:vAlign w:val="center"/>
          </w:tcPr>
          <w:p>
            <w:pPr>
              <w:widowControl/>
              <w:spacing w:line="360" w:lineRule="auto"/>
              <w:jc w:val="center"/>
              <w:rPr>
                <w:color w:val="FF0000"/>
              </w:rPr>
            </w:pPr>
            <w:r>
              <w:rPr>
                <w:rFonts w:hint="eastAsia"/>
                <w:color w:val="FF0000"/>
              </w:rPr>
              <w:t>0.25%</w:t>
            </w:r>
          </w:p>
        </w:tc>
        <w:tc>
          <w:tcPr>
            <w:tcW w:w="1799" w:type="dxa"/>
            <w:vAlign w:val="center"/>
          </w:tcPr>
          <w:p>
            <w:pPr>
              <w:widowControl/>
              <w:spacing w:line="360" w:lineRule="auto"/>
              <w:jc w:val="center"/>
              <w:rPr>
                <w:color w:val="FF0000"/>
              </w:rPr>
            </w:pPr>
            <w:r>
              <w:rPr>
                <w:rFonts w:hint="eastAsia"/>
                <w:color w:val="FF0000"/>
              </w:rPr>
              <w:t>0.1%</w:t>
            </w:r>
          </w:p>
        </w:tc>
        <w:tc>
          <w:tcPr>
            <w:tcW w:w="1799" w:type="dxa"/>
            <w:vAlign w:val="center"/>
          </w:tcPr>
          <w:p>
            <w:pPr>
              <w:widowControl/>
              <w:spacing w:line="360" w:lineRule="auto"/>
              <w:jc w:val="center"/>
              <w:rPr>
                <w:color w:val="FF0000"/>
              </w:rPr>
            </w:pPr>
            <w:r>
              <w:rPr>
                <w:rFonts w:hint="eastAsia"/>
                <w:color w:val="FF000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FF0000"/>
              </w:rPr>
            </w:pPr>
            <w:r>
              <w:rPr>
                <w:rFonts w:hint="eastAsia"/>
                <w:color w:val="FF0000"/>
              </w:rPr>
              <w:t>1亿元（含）-5亿元</w:t>
            </w:r>
          </w:p>
        </w:tc>
        <w:tc>
          <w:tcPr>
            <w:tcW w:w="1799" w:type="dxa"/>
            <w:vAlign w:val="center"/>
          </w:tcPr>
          <w:p>
            <w:pPr>
              <w:widowControl/>
              <w:spacing w:line="360" w:lineRule="auto"/>
              <w:jc w:val="center"/>
              <w:rPr>
                <w:color w:val="FF0000"/>
              </w:rPr>
            </w:pPr>
            <w:r>
              <w:rPr>
                <w:rFonts w:hint="eastAsia"/>
                <w:color w:val="FF0000"/>
              </w:rPr>
              <w:t>0.05%</w:t>
            </w:r>
          </w:p>
        </w:tc>
        <w:tc>
          <w:tcPr>
            <w:tcW w:w="1799" w:type="dxa"/>
            <w:vAlign w:val="center"/>
          </w:tcPr>
          <w:p>
            <w:pPr>
              <w:widowControl/>
              <w:spacing w:line="360" w:lineRule="auto"/>
              <w:jc w:val="center"/>
              <w:rPr>
                <w:color w:val="FF0000"/>
              </w:rPr>
            </w:pPr>
            <w:r>
              <w:rPr>
                <w:rFonts w:hint="eastAsia"/>
                <w:color w:val="FF0000"/>
              </w:rPr>
              <w:t>0.05%</w:t>
            </w:r>
          </w:p>
        </w:tc>
        <w:tc>
          <w:tcPr>
            <w:tcW w:w="1799" w:type="dxa"/>
            <w:vAlign w:val="center"/>
          </w:tcPr>
          <w:p>
            <w:pPr>
              <w:widowControl/>
              <w:spacing w:line="360" w:lineRule="auto"/>
              <w:jc w:val="center"/>
              <w:rPr>
                <w:color w:val="FF0000"/>
              </w:rPr>
            </w:pPr>
            <w:r>
              <w:rPr>
                <w:rFonts w:hint="eastAsia"/>
                <w:color w:val="FF000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FF0000"/>
              </w:rPr>
            </w:pPr>
            <w:r>
              <w:rPr>
                <w:rFonts w:hint="eastAsia"/>
                <w:color w:val="FF0000"/>
              </w:rPr>
              <w:t>5亿元（含）-10亿元</w:t>
            </w:r>
          </w:p>
        </w:tc>
        <w:tc>
          <w:tcPr>
            <w:tcW w:w="1799" w:type="dxa"/>
            <w:vAlign w:val="center"/>
          </w:tcPr>
          <w:p>
            <w:pPr>
              <w:widowControl/>
              <w:spacing w:line="360" w:lineRule="auto"/>
              <w:jc w:val="center"/>
              <w:rPr>
                <w:color w:val="FF0000"/>
              </w:rPr>
            </w:pPr>
            <w:r>
              <w:rPr>
                <w:rFonts w:hint="eastAsia"/>
                <w:color w:val="FF0000"/>
              </w:rPr>
              <w:t>0.035%</w:t>
            </w:r>
          </w:p>
        </w:tc>
        <w:tc>
          <w:tcPr>
            <w:tcW w:w="1799" w:type="dxa"/>
            <w:vAlign w:val="center"/>
          </w:tcPr>
          <w:p>
            <w:pPr>
              <w:widowControl/>
              <w:spacing w:line="360" w:lineRule="auto"/>
              <w:jc w:val="center"/>
              <w:rPr>
                <w:color w:val="FF0000"/>
              </w:rPr>
            </w:pPr>
            <w:r>
              <w:rPr>
                <w:rFonts w:hint="eastAsia"/>
                <w:color w:val="FF0000"/>
              </w:rPr>
              <w:t>0.035%</w:t>
            </w:r>
          </w:p>
        </w:tc>
        <w:tc>
          <w:tcPr>
            <w:tcW w:w="1799" w:type="dxa"/>
            <w:vAlign w:val="center"/>
          </w:tcPr>
          <w:p>
            <w:pPr>
              <w:widowControl/>
              <w:spacing w:line="360" w:lineRule="auto"/>
              <w:jc w:val="center"/>
              <w:rPr>
                <w:color w:val="FF0000"/>
              </w:rPr>
            </w:pPr>
            <w:r>
              <w:rPr>
                <w:rFonts w:hint="eastAsia"/>
                <w:color w:val="FF0000"/>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color w:val="FF0000"/>
              </w:rPr>
            </w:pPr>
            <w:r>
              <w:rPr>
                <w:rFonts w:hint="eastAsia"/>
                <w:color w:val="FF0000"/>
              </w:rPr>
              <w:t>10亿元（含）-50亿元</w:t>
            </w:r>
          </w:p>
        </w:tc>
        <w:tc>
          <w:tcPr>
            <w:tcW w:w="1799" w:type="dxa"/>
            <w:vAlign w:val="center"/>
          </w:tcPr>
          <w:p>
            <w:pPr>
              <w:widowControl/>
              <w:spacing w:line="360" w:lineRule="auto"/>
              <w:jc w:val="center"/>
              <w:rPr>
                <w:color w:val="FF0000"/>
              </w:rPr>
            </w:pPr>
            <w:r>
              <w:rPr>
                <w:rFonts w:hint="eastAsia"/>
                <w:color w:val="FF0000"/>
              </w:rPr>
              <w:t>0.008%</w:t>
            </w:r>
          </w:p>
        </w:tc>
        <w:tc>
          <w:tcPr>
            <w:tcW w:w="1799" w:type="dxa"/>
            <w:vAlign w:val="center"/>
          </w:tcPr>
          <w:p>
            <w:pPr>
              <w:widowControl/>
              <w:spacing w:line="360" w:lineRule="auto"/>
              <w:jc w:val="center"/>
              <w:rPr>
                <w:color w:val="FF0000"/>
              </w:rPr>
            </w:pPr>
            <w:r>
              <w:rPr>
                <w:rFonts w:hint="eastAsia"/>
                <w:color w:val="FF0000"/>
              </w:rPr>
              <w:t>0.008%</w:t>
            </w:r>
          </w:p>
        </w:tc>
        <w:tc>
          <w:tcPr>
            <w:tcW w:w="1799" w:type="dxa"/>
            <w:vAlign w:val="center"/>
          </w:tcPr>
          <w:p>
            <w:pPr>
              <w:widowControl/>
              <w:spacing w:line="360" w:lineRule="auto"/>
              <w:jc w:val="center"/>
              <w:rPr>
                <w:color w:val="FF0000"/>
              </w:rPr>
            </w:pPr>
            <w:r>
              <w:rPr>
                <w:rFonts w:hint="eastAsia"/>
                <w:color w:val="FF0000"/>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FF0000"/>
              </w:rPr>
            </w:pPr>
            <w:r>
              <w:rPr>
                <w:rFonts w:hint="eastAsia"/>
                <w:color w:val="FF0000"/>
              </w:rPr>
              <w:t>50亿元（含）-100亿元</w:t>
            </w:r>
          </w:p>
        </w:tc>
        <w:tc>
          <w:tcPr>
            <w:tcW w:w="1799" w:type="dxa"/>
            <w:vAlign w:val="center"/>
          </w:tcPr>
          <w:p>
            <w:pPr>
              <w:widowControl/>
              <w:spacing w:line="360" w:lineRule="auto"/>
              <w:jc w:val="center"/>
              <w:rPr>
                <w:color w:val="FF0000"/>
              </w:rPr>
            </w:pPr>
            <w:r>
              <w:rPr>
                <w:rFonts w:hint="eastAsia"/>
                <w:color w:val="FF0000"/>
              </w:rPr>
              <w:t>0.006%</w:t>
            </w:r>
          </w:p>
        </w:tc>
        <w:tc>
          <w:tcPr>
            <w:tcW w:w="1799" w:type="dxa"/>
            <w:vAlign w:val="center"/>
          </w:tcPr>
          <w:p>
            <w:pPr>
              <w:widowControl/>
              <w:spacing w:line="360" w:lineRule="auto"/>
              <w:jc w:val="center"/>
              <w:rPr>
                <w:color w:val="FF0000"/>
              </w:rPr>
            </w:pPr>
            <w:r>
              <w:rPr>
                <w:rFonts w:hint="eastAsia"/>
                <w:color w:val="FF0000"/>
              </w:rPr>
              <w:t>0.006%</w:t>
            </w:r>
          </w:p>
        </w:tc>
        <w:tc>
          <w:tcPr>
            <w:tcW w:w="1799" w:type="dxa"/>
            <w:vAlign w:val="center"/>
          </w:tcPr>
          <w:p>
            <w:pPr>
              <w:widowControl/>
              <w:spacing w:line="360" w:lineRule="auto"/>
              <w:jc w:val="center"/>
              <w:rPr>
                <w:color w:val="FF0000"/>
              </w:rPr>
            </w:pPr>
            <w:r>
              <w:rPr>
                <w:rFonts w:hint="eastAsia"/>
                <w:color w:val="FF0000"/>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FF0000"/>
              </w:rPr>
            </w:pPr>
            <w:r>
              <w:rPr>
                <w:rFonts w:hint="eastAsia"/>
                <w:color w:val="FF0000"/>
              </w:rPr>
              <w:t>100亿元（含）以上</w:t>
            </w:r>
          </w:p>
        </w:tc>
        <w:tc>
          <w:tcPr>
            <w:tcW w:w="1799" w:type="dxa"/>
            <w:vAlign w:val="center"/>
          </w:tcPr>
          <w:p>
            <w:pPr>
              <w:widowControl/>
              <w:spacing w:line="360" w:lineRule="auto"/>
              <w:jc w:val="center"/>
              <w:rPr>
                <w:color w:val="FF0000"/>
              </w:rPr>
            </w:pPr>
            <w:r>
              <w:rPr>
                <w:rFonts w:hint="eastAsia"/>
                <w:color w:val="FF0000"/>
              </w:rPr>
              <w:t>0.004%</w:t>
            </w:r>
          </w:p>
        </w:tc>
        <w:tc>
          <w:tcPr>
            <w:tcW w:w="1799" w:type="dxa"/>
            <w:vAlign w:val="center"/>
          </w:tcPr>
          <w:p>
            <w:pPr>
              <w:widowControl/>
              <w:spacing w:line="360" w:lineRule="auto"/>
              <w:jc w:val="center"/>
              <w:rPr>
                <w:color w:val="FF0000"/>
              </w:rPr>
            </w:pPr>
            <w:r>
              <w:rPr>
                <w:rFonts w:hint="eastAsia"/>
                <w:color w:val="FF0000"/>
              </w:rPr>
              <w:t>0.004%</w:t>
            </w:r>
          </w:p>
        </w:tc>
        <w:tc>
          <w:tcPr>
            <w:tcW w:w="1799" w:type="dxa"/>
            <w:vAlign w:val="center"/>
          </w:tcPr>
          <w:p>
            <w:pPr>
              <w:widowControl/>
              <w:spacing w:line="360" w:lineRule="auto"/>
              <w:jc w:val="center"/>
              <w:rPr>
                <w:color w:val="FF0000"/>
              </w:rPr>
            </w:pPr>
            <w:r>
              <w:rPr>
                <w:rFonts w:hint="eastAsia"/>
                <w:color w:val="FF0000"/>
              </w:rPr>
              <w:t>0.004%</w:t>
            </w:r>
          </w:p>
        </w:tc>
      </w:tr>
    </w:tbl>
    <w:p>
      <w:pPr>
        <w:ind w:firstLine="420" w:firstLineChars="200"/>
        <w:rPr>
          <w:color w:val="FF0000"/>
        </w:rPr>
      </w:pPr>
      <w:r>
        <w:rPr>
          <w:rFonts w:hint="eastAsia"/>
          <w:color w:val="FF0000"/>
        </w:rPr>
        <w:t xml:space="preserve">备注：1.每宗交易代理服务费不低于 </w:t>
      </w:r>
      <w:r>
        <w:rPr>
          <w:rFonts w:hint="eastAsia"/>
          <w:color w:val="FF0000"/>
          <w:lang w:val="en-US" w:eastAsia="zh-CN"/>
        </w:rPr>
        <w:t>5</w:t>
      </w:r>
      <w:r>
        <w:rPr>
          <w:rFonts w:hint="eastAsia"/>
          <w:color w:val="FF0000"/>
        </w:rPr>
        <w:t>000 元；</w:t>
      </w:r>
    </w:p>
    <w:p>
      <w:pPr>
        <w:ind w:firstLine="420" w:firstLineChars="200"/>
        <w:rPr>
          <w:rFonts w:hint="eastAsia" w:eastAsia="宋体"/>
          <w:color w:val="FF0000"/>
          <w:lang w:eastAsia="zh-CN"/>
        </w:rPr>
      </w:pPr>
      <w:r>
        <w:rPr>
          <w:rFonts w:hint="eastAsia"/>
          <w:color w:val="FF0000"/>
        </w:rPr>
        <w:t>2.对于报总价的采购类项目，中标</w:t>
      </w:r>
      <w:r>
        <w:rPr>
          <w:rFonts w:hint="eastAsia"/>
          <w:color w:val="FF0000"/>
          <w:lang w:eastAsia="zh-CN"/>
        </w:rPr>
        <w:t>（</w:t>
      </w:r>
      <w:r>
        <w:rPr>
          <w:rFonts w:hint="eastAsia"/>
          <w:color w:val="FF0000"/>
          <w:lang w:val="en-US" w:eastAsia="zh-CN"/>
        </w:rPr>
        <w:t>成交</w:t>
      </w:r>
      <w:r>
        <w:rPr>
          <w:rFonts w:hint="eastAsia"/>
          <w:color w:val="FF0000"/>
          <w:lang w:eastAsia="zh-CN"/>
        </w:rPr>
        <w:t>）</w:t>
      </w:r>
      <w:r>
        <w:rPr>
          <w:rFonts w:hint="eastAsia"/>
          <w:color w:val="FF0000"/>
        </w:rPr>
        <w:t>价为中标（成交）金额；对于报单价、折扣或费率的采购类项目，中标</w:t>
      </w:r>
      <w:r>
        <w:rPr>
          <w:rFonts w:hint="eastAsia" w:eastAsia="宋体"/>
          <w:color w:val="FF0000"/>
          <w:lang w:eastAsia="zh-CN"/>
        </w:rPr>
        <w:t>（</w:t>
      </w:r>
      <w:r>
        <w:rPr>
          <w:rFonts w:hint="eastAsia" w:ascii="Times New Roman" w:eastAsia="宋体"/>
          <w:color w:val="FF0000"/>
          <w:lang w:val="en-US" w:eastAsia="zh-CN"/>
        </w:rPr>
        <w:t>成交</w:t>
      </w:r>
      <w:r>
        <w:rPr>
          <w:rFonts w:hint="eastAsia" w:eastAsia="宋体"/>
          <w:color w:val="FF0000"/>
          <w:lang w:eastAsia="zh-CN"/>
        </w:rPr>
        <w:t>）</w:t>
      </w:r>
      <w:r>
        <w:rPr>
          <w:rFonts w:hint="eastAsia"/>
          <w:color w:val="FF0000"/>
        </w:rPr>
        <w:t>价为预算上限金额或经委托方与代理方确定的支付上限金额；</w:t>
      </w:r>
    </w:p>
    <w:p>
      <w:pPr>
        <w:ind w:firstLine="420" w:firstLineChars="200"/>
        <w:rPr>
          <w:color w:val="FF0000"/>
        </w:rPr>
      </w:pPr>
    </w:p>
    <w:p>
      <w:pPr>
        <w:ind w:firstLine="420" w:firstLineChars="200"/>
        <w:rPr>
          <w:color w:val="FF0000"/>
        </w:rPr>
      </w:pPr>
      <w:r>
        <w:rPr>
          <w:rFonts w:hint="eastAsia"/>
          <w:color w:val="FF0000"/>
        </w:rPr>
        <w:t>如某货物采购项目，中标（成交）金额为600万元，总共交纳的代理服务费的具体计算过程如下：</w:t>
      </w:r>
    </w:p>
    <w:p>
      <w:pPr>
        <w:ind w:firstLine="420" w:firstLineChars="200"/>
        <w:rPr>
          <w:color w:val="FF0000"/>
        </w:rPr>
      </w:pPr>
      <w:r>
        <w:rPr>
          <w:rFonts w:hint="eastAsia"/>
          <w:color w:val="FF0000"/>
        </w:rPr>
        <w:t>标准代理服务费＝（100万以下部分的代理服务费）+（100万～500万部分的代理服务费）+（500万～600万部分的代理服务费）＝100万元×1.5%+（500-100）万元×1.1%+（600-500）万元×0.8%=1.5万元+4.4万元+0.8万元＝6.7万元</w:t>
      </w:r>
    </w:p>
    <w:p>
      <w:pPr>
        <w:numPr>
          <w:ilvl w:val="0"/>
          <w:numId w:val="1"/>
        </w:numPr>
        <w:wordWrap w:val="0"/>
        <w:ind w:firstLine="420" w:firstLineChars="200"/>
        <w:rPr>
          <w:rFonts w:hint="eastAsia"/>
          <w:color w:val="FF0000"/>
        </w:rPr>
      </w:pPr>
      <w:r>
        <w:rPr>
          <w:rFonts w:hint="eastAsia"/>
          <w:color w:val="FF0000"/>
        </w:rPr>
        <w:t>中标（成交）供应商中标（成交）后，必须按规定采用银行对公转账方式向深圳交易集团有限公司直接交纳代理服务费，交纳信息及要求按照缴款</w:t>
      </w:r>
      <w:r>
        <w:rPr>
          <w:rFonts w:hint="eastAsia"/>
          <w:color w:val="FF0000"/>
          <w:lang w:eastAsia="zh-CN"/>
        </w:rPr>
        <w:t>（</w:t>
      </w:r>
      <w:r>
        <w:rPr>
          <w:rFonts w:hint="eastAsia"/>
          <w:color w:val="FF0000"/>
          <w:lang w:val="en-US" w:eastAsia="zh-CN"/>
        </w:rPr>
        <w:t>付款</w:t>
      </w:r>
      <w:r>
        <w:rPr>
          <w:rFonts w:hint="eastAsia"/>
          <w:color w:val="FF0000"/>
          <w:lang w:eastAsia="zh-CN"/>
        </w:rPr>
        <w:t>）</w:t>
      </w:r>
      <w:r>
        <w:rPr>
          <w:rFonts w:hint="eastAsia"/>
          <w:color w:val="FF0000"/>
        </w:rPr>
        <w:t>通知书执行。</w:t>
      </w:r>
    </w:p>
    <w:p>
      <w:pPr>
        <w:numPr>
          <w:ilvl w:val="0"/>
          <w:numId w:val="0"/>
        </w:numPr>
        <w:wordWrap w:val="0"/>
        <w:rPr>
          <w:rFonts w:hint="eastAsia" w:asciiTheme="minorHAnsi" w:hAnsiTheme="minorHAnsi" w:eastAsiaTheme="minorEastAsia" w:cstheme="minorBidi"/>
          <w:b/>
          <w:bCs/>
          <w:kern w:val="2"/>
          <w:sz w:val="21"/>
          <w:szCs w:val="22"/>
          <w:lang w:val="en-US" w:eastAsia="zh-CN" w:bidi="ar-SA"/>
        </w:rPr>
      </w:pPr>
    </w:p>
    <w:p>
      <w:pPr>
        <w:numPr>
          <w:ilvl w:val="0"/>
          <w:numId w:val="0"/>
        </w:numPr>
        <w:wordWrap w:val="0"/>
        <w:sectPr>
          <w:pgSz w:w="11907" w:h="16840"/>
          <w:pgMar w:top="1440" w:right="1797" w:bottom="1440" w:left="1797" w:header="851" w:footer="992" w:gutter="0"/>
          <w:cols w:space="425" w:num="1"/>
          <w:titlePg/>
          <w:docGrid w:linePitch="462" w:charSpace="0"/>
        </w:sectPr>
      </w:pPr>
      <w:r>
        <w:rPr>
          <w:rFonts w:hint="eastAsia" w:asciiTheme="minorHAnsi" w:hAnsiTheme="minorHAnsi" w:eastAsiaTheme="minorEastAsia" w:cstheme="minorBidi"/>
          <w:b/>
          <w:bCs/>
          <w:kern w:val="2"/>
          <w:sz w:val="21"/>
          <w:szCs w:val="22"/>
          <w:lang w:val="en-US" w:eastAsia="zh-CN" w:bidi="ar-SA"/>
        </w:rPr>
        <w:t>重要提示：</w:t>
      </w:r>
      <w:r>
        <w:rPr>
          <w:rFonts w:hint="eastAsia" w:ascii="Times New Roman" w:hAnsi="Times New Roman" w:eastAsia="宋体" w:cs="Times New Roman"/>
          <w:b/>
          <w:bCs/>
          <w:kern w:val="2"/>
          <w:sz w:val="21"/>
          <w:szCs w:val="24"/>
          <w:highlight w:val="yellow"/>
          <w:lang w:val="en-US" w:eastAsia="zh-CN" w:bidi="ar-SA"/>
        </w:rPr>
        <w:t>投标（响应）供应商严格核实所提交检测报告的真实性</w:t>
      </w:r>
      <w:r>
        <w:rPr>
          <w:rFonts w:hint="eastAsia" w:ascii="Times New Roman" w:hAnsi="Times New Roman" w:eastAsia="宋体" w:cs="Times New Roman"/>
          <w:b w:val="0"/>
          <w:bCs w:val="0"/>
          <w:kern w:val="2"/>
          <w:sz w:val="21"/>
          <w:szCs w:val="24"/>
          <w:highlight w:val="yellow"/>
          <w:lang w:val="en-US" w:eastAsia="zh-CN" w:bidi="ar-SA"/>
        </w:rPr>
        <w:t>，除通过国家市场监督管理总局的全国认证认可信息公共服务平台核实报告编号、出具机构等基础信息外，还</w:t>
      </w:r>
      <w:r>
        <w:rPr>
          <w:rFonts w:hint="eastAsia" w:ascii="Times New Roman" w:hAnsi="Times New Roman" w:eastAsia="宋体" w:cs="Times New Roman"/>
          <w:b/>
          <w:bCs/>
          <w:kern w:val="2"/>
          <w:sz w:val="21"/>
          <w:szCs w:val="24"/>
          <w:highlight w:val="yellow"/>
          <w:lang w:val="en-US" w:eastAsia="zh-CN" w:bidi="ar-SA"/>
        </w:rPr>
        <w:t>应尽可能通过检测报告出具机构的官网、邮箱、电话等可靠途径查询所提交检测报告具体内容的真实性（不可轻信检测报告上载明的网址、电话、二维码等），并留存核实过程证据备查</w:t>
      </w:r>
      <w:r>
        <w:rPr>
          <w:rFonts w:hint="eastAsia" w:ascii="Times New Roman" w:hAnsi="Times New Roman" w:eastAsia="宋体" w:cs="Times New Roman"/>
          <w:b w:val="0"/>
          <w:bCs w:val="0"/>
          <w:kern w:val="2"/>
          <w:sz w:val="21"/>
          <w:szCs w:val="24"/>
          <w:highlight w:val="yellow"/>
          <w:lang w:val="en-US" w:eastAsia="zh-CN" w:bidi="ar-SA"/>
        </w:rPr>
        <w:t>，避免</w:t>
      </w:r>
      <w:r>
        <w:rPr>
          <w:rFonts w:hint="eastAsia" w:cs="Times New Roman"/>
          <w:b w:val="0"/>
          <w:bCs w:val="0"/>
          <w:kern w:val="2"/>
          <w:sz w:val="21"/>
          <w:szCs w:val="24"/>
          <w:highlight w:val="yellow"/>
          <w:lang w:val="en-US" w:eastAsia="zh-CN" w:bidi="ar-SA"/>
        </w:rPr>
        <w:t>。</w:t>
      </w:r>
      <w:r>
        <w:rPr>
          <w:rFonts w:hint="eastAsia" w:ascii="Times New Roman" w:hAnsi="Times New Roman" w:eastAsia="宋体" w:cs="Times New Roman"/>
          <w:b w:val="0"/>
          <w:bCs w:val="0"/>
          <w:kern w:val="2"/>
          <w:sz w:val="21"/>
          <w:szCs w:val="24"/>
          <w:highlight w:val="yellow"/>
          <w:lang w:val="en-US" w:eastAsia="zh-CN" w:bidi="ar-SA"/>
        </w:rPr>
        <w:t>因未尽核实义务在投标文件中提交伪造、变造的虚假检测报告而被相关部门予以行政处罚</w:t>
      </w:r>
      <w:r>
        <w:rPr>
          <w:rFonts w:hint="eastAsia" w:cs="Times New Roman"/>
          <w:b w:val="0"/>
          <w:bCs w:val="0"/>
          <w:kern w:val="2"/>
          <w:sz w:val="21"/>
          <w:szCs w:val="24"/>
          <w:highlight w:val="yellow"/>
          <w:lang w:val="en-US" w:eastAsia="zh-CN" w:bidi="ar-SA"/>
        </w:rPr>
        <w:t>。</w:t>
      </w:r>
    </w:p>
    <w:p>
      <w:pPr>
        <w:widowControl/>
        <w:jc w:val="left"/>
        <w:rPr>
          <w:rFonts w:ascii="宋体" w:hAnsi="宋体" w:eastAsia="黑体" w:cs="Times New Roman"/>
          <w:bCs/>
          <w:kern w:val="44"/>
          <w:sz w:val="28"/>
          <w:szCs w:val="44"/>
        </w:rPr>
      </w:pP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5599"/>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rPr>
                <w:b w:val="0"/>
                <w:bCs w:val="0"/>
              </w:rPr>
            </w:pPr>
            <w:r>
              <w:rPr>
                <w:rFonts w:hint="eastAsia"/>
                <w:b w:val="0"/>
                <w:bCs w:val="0"/>
              </w:rPr>
              <w:t>序号</w:t>
            </w:r>
          </w:p>
        </w:tc>
        <w:tc>
          <w:tcPr>
            <w:tcW w:w="5599"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rPr>
                <w:b w:val="0"/>
                <w:bCs w:val="0"/>
              </w:rPr>
            </w:pPr>
            <w:r>
              <w:rPr>
                <w:rFonts w:hint="eastAsia"/>
                <w:b w:val="0"/>
                <w:bCs w:val="0"/>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b w:val="0"/>
                <w:bCs w:val="0"/>
              </w:rPr>
            </w:pPr>
            <w:r>
              <w:rPr>
                <w:rFonts w:hint="eastAsia"/>
                <w:b w:val="0"/>
                <w:bCs w:val="0"/>
              </w:rPr>
              <w:t>预算金额（元）</w:t>
            </w:r>
          </w:p>
        </w:tc>
      </w:tr>
      <w:tr>
        <w:tblPrEx>
          <w:tblCellMar>
            <w:top w:w="15" w:type="dxa"/>
            <w:left w:w="15" w:type="dxa"/>
            <w:bottom w:w="15" w:type="dxa"/>
            <w:right w:w="15" w:type="dxa"/>
          </w:tblCellMar>
        </w:tblPrEx>
        <w:trPr>
          <w:trHeight w:val="1036" w:hRule="atLeast"/>
          <w:jc w:val="center"/>
        </w:trPr>
        <w:tc>
          <w:tcPr>
            <w:tcW w:w="710" w:type="dxa"/>
            <w:tcBorders>
              <w:top w:val="single" w:color="000000" w:sz="4" w:space="0"/>
              <w:left w:val="single" w:color="000000" w:sz="4" w:space="0"/>
              <w:right w:val="single" w:color="auto" w:sz="4" w:space="0"/>
            </w:tcBorders>
            <w:vAlign w:val="center"/>
          </w:tcPr>
          <w:p>
            <w:pPr>
              <w:jc w:val="center"/>
              <w:rPr>
                <w:rFonts w:hint="eastAsia" w:asciiTheme="minorEastAsia" w:hAnsiTheme="minorEastAsia" w:eastAsiaTheme="minorEastAsia"/>
                <w:b w:val="0"/>
                <w:bCs w:val="0"/>
                <w:sz w:val="24"/>
                <w:szCs w:val="24"/>
                <w:highlight w:val="none"/>
                <w:lang w:eastAsia="zh-CN"/>
              </w:rPr>
            </w:pPr>
            <w:r>
              <w:rPr>
                <w:rFonts w:hint="eastAsia" w:asciiTheme="minorEastAsia" w:hAnsiTheme="minorEastAsia"/>
                <w:b w:val="0"/>
                <w:bCs w:val="0"/>
                <w:sz w:val="24"/>
                <w:szCs w:val="24"/>
                <w:highlight w:val="none"/>
              </w:rPr>
              <w:t>1</w:t>
            </w:r>
          </w:p>
        </w:tc>
        <w:tc>
          <w:tcPr>
            <w:tcW w:w="5599" w:type="dxa"/>
            <w:tcBorders>
              <w:top w:val="single" w:color="000000" w:sz="4" w:space="0"/>
              <w:left w:val="single" w:color="auto" w:sz="4" w:space="0"/>
              <w:right w:val="single" w:color="000000" w:sz="4" w:space="0"/>
            </w:tcBorders>
            <w:vAlign w:val="center"/>
          </w:tcPr>
          <w:p>
            <w:pPr>
              <w:jc w:val="center"/>
              <w:rPr>
                <w:b w:val="0"/>
                <w:bCs w:val="0"/>
                <w:highlight w:val="none"/>
              </w:rPr>
            </w:pPr>
            <w:r>
              <w:rPr>
                <w:rFonts w:hint="eastAsia"/>
                <w:b w:val="0"/>
                <w:bCs w:val="0"/>
                <w:highlight w:val="none"/>
              </w:rPr>
              <w:t>深圳市宝安区公共卫生服务中心虫媒传染病疫情防控应急队员防护装备采购项目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b w:val="0"/>
                <w:bCs w:val="0"/>
                <w:sz w:val="24"/>
                <w:szCs w:val="24"/>
                <w:highlight w:val="none"/>
              </w:rPr>
            </w:pPr>
            <w:r>
              <w:rPr>
                <w:rFonts w:hint="eastAsia" w:ascii="宋体" w:hAnsi="宋体" w:eastAsia="宋体" w:cs="宋体"/>
                <w:color w:val="000000"/>
                <w:sz w:val="20"/>
                <w:szCs w:val="20"/>
                <w:lang w:val="en-US" w:eastAsia="zh-CN"/>
              </w:rPr>
              <w:t>180000</w:t>
            </w:r>
          </w:p>
        </w:tc>
      </w:tr>
      <w:tr>
        <w:tblPrEx>
          <w:tblCellMar>
            <w:top w:w="15" w:type="dxa"/>
            <w:left w:w="15" w:type="dxa"/>
            <w:bottom w:w="15" w:type="dxa"/>
            <w:right w:w="15" w:type="dxa"/>
          </w:tblCellMar>
        </w:tblPrEx>
        <w:trPr>
          <w:trHeight w:val="172" w:hRule="atLeast"/>
          <w:jc w:val="center"/>
        </w:trPr>
        <w:tc>
          <w:tcPr>
            <w:tcW w:w="630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hint="eastAsia" w:eastAsiaTheme="minorEastAsia"/>
                <w:b w:val="0"/>
                <w:bCs w:val="0"/>
                <w:highlight w:val="none"/>
                <w:lang w:val="en-US" w:eastAsia="zh-CN"/>
              </w:rPr>
            </w:pPr>
            <w:r>
              <w:rPr>
                <w:rFonts w:hint="eastAsia"/>
                <w:b w:val="0"/>
                <w:bCs w:val="0"/>
                <w:highlight w:val="none"/>
                <w:lang w:val="en-US" w:eastAsia="zh-CN"/>
              </w:rPr>
              <w:t>合计（元）</w:t>
            </w:r>
          </w:p>
        </w:tc>
        <w:tc>
          <w:tcPr>
            <w:tcW w:w="2622"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Theme="minorEastAsia" w:hAnsiTheme="minorEastAsia"/>
                <w:b w:val="0"/>
                <w:bCs w:val="0"/>
                <w:sz w:val="24"/>
                <w:szCs w:val="24"/>
                <w:highlight w:val="none"/>
              </w:rPr>
            </w:pPr>
            <w:r>
              <w:rPr>
                <w:rFonts w:hint="eastAsia" w:ascii="宋体" w:hAnsi="宋体" w:eastAsia="宋体" w:cs="宋体"/>
                <w:color w:val="000000"/>
                <w:sz w:val="20"/>
                <w:szCs w:val="20"/>
                <w:lang w:val="en-US" w:eastAsia="zh-CN"/>
              </w:rPr>
              <w:t>180000</w:t>
            </w:r>
          </w:p>
        </w:tc>
      </w:tr>
    </w:tbl>
    <w:p>
      <w:pPr>
        <w:keepNext/>
        <w:keepLines/>
        <w:tabs>
          <w:tab w:val="left" w:pos="1680"/>
        </w:tabs>
        <w:spacing w:before="260"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二、货物需求明细</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543"/>
        <w:gridCol w:w="516"/>
        <w:gridCol w:w="430"/>
        <w:gridCol w:w="1093"/>
        <w:gridCol w:w="1097"/>
        <w:gridCol w:w="1090"/>
        <w:gridCol w:w="1090"/>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vAlign w:val="center"/>
          </w:tcPr>
          <w:p>
            <w:pPr>
              <w:jc w:val="center"/>
              <w:rPr>
                <w:bCs/>
                <w:szCs w:val="21"/>
              </w:rPr>
            </w:pPr>
            <w:r>
              <w:rPr>
                <w:rFonts w:hint="eastAsia"/>
                <w:bCs/>
                <w:szCs w:val="21"/>
              </w:rPr>
              <w:t>序号</w:t>
            </w:r>
          </w:p>
        </w:tc>
        <w:tc>
          <w:tcPr>
            <w:tcW w:w="916" w:type="pct"/>
            <w:vAlign w:val="center"/>
          </w:tcPr>
          <w:p>
            <w:pPr>
              <w:jc w:val="center"/>
              <w:rPr>
                <w:bCs/>
                <w:szCs w:val="21"/>
              </w:rPr>
            </w:pPr>
            <w:r>
              <w:rPr>
                <w:rFonts w:hint="eastAsia"/>
                <w:bCs/>
                <w:szCs w:val="21"/>
              </w:rPr>
              <w:t>货物名称（标的名称）</w:t>
            </w:r>
          </w:p>
        </w:tc>
        <w:tc>
          <w:tcPr>
            <w:tcW w:w="247" w:type="pct"/>
            <w:vAlign w:val="center"/>
          </w:tcPr>
          <w:p>
            <w:pPr>
              <w:jc w:val="center"/>
              <w:rPr>
                <w:bCs/>
                <w:szCs w:val="21"/>
              </w:rPr>
            </w:pPr>
            <w:r>
              <w:rPr>
                <w:rFonts w:hint="eastAsia"/>
                <w:bCs/>
                <w:szCs w:val="21"/>
              </w:rPr>
              <w:t>数量</w:t>
            </w:r>
          </w:p>
        </w:tc>
        <w:tc>
          <w:tcPr>
            <w:tcW w:w="263" w:type="pct"/>
            <w:vAlign w:val="center"/>
          </w:tcPr>
          <w:p>
            <w:pPr>
              <w:jc w:val="center"/>
              <w:rPr>
                <w:bCs/>
                <w:szCs w:val="21"/>
              </w:rPr>
            </w:pPr>
            <w:r>
              <w:rPr>
                <w:rFonts w:hint="eastAsia"/>
                <w:bCs/>
                <w:szCs w:val="21"/>
              </w:rPr>
              <w:t>单位</w:t>
            </w:r>
          </w:p>
        </w:tc>
        <w:tc>
          <w:tcPr>
            <w:tcW w:w="652" w:type="pct"/>
            <w:vAlign w:val="center"/>
          </w:tcPr>
          <w:p>
            <w:pPr>
              <w:widowControl/>
              <w:kinsoku/>
              <w:overflowPunct/>
              <w:topLinePunct w:val="0"/>
              <w:bidi w:val="0"/>
              <w:spacing w:line="240" w:lineRule="auto"/>
              <w:jc w:val="center"/>
              <w:rPr>
                <w:rFonts w:hint="eastAsia"/>
                <w:b/>
                <w:bCs/>
                <w:color w:val="FF0000"/>
                <w:szCs w:val="21"/>
                <w:lang w:val="en-US" w:eastAsia="zh-CN"/>
              </w:rPr>
            </w:pPr>
            <w:r>
              <w:rPr>
                <w:rFonts w:hint="eastAsia" w:ascii="宋体" w:hAnsi="宋体" w:eastAsia="宋体" w:cs="Times New Roman"/>
                <w:b/>
                <w:color w:val="FF0000"/>
                <w:szCs w:val="21"/>
                <w:lang w:val="en-US" w:eastAsia="zh-CN"/>
              </w:rPr>
              <w:t>★</w:t>
            </w:r>
            <w:r>
              <w:rPr>
                <w:rFonts w:hint="eastAsia" w:ascii="宋体" w:hAnsi="宋体" w:eastAsia="宋体" w:cs="宋体"/>
                <w:color w:val="000000"/>
                <w:sz w:val="20"/>
                <w:szCs w:val="20"/>
                <w:lang w:val="en-US" w:eastAsia="zh-CN"/>
              </w:rPr>
              <w:t>单价限价（元）</w:t>
            </w:r>
          </w:p>
        </w:tc>
        <w:tc>
          <w:tcPr>
            <w:tcW w:w="1091" w:type="dxa"/>
            <w:vAlign w:val="center"/>
          </w:tcPr>
          <w:p>
            <w:pPr>
              <w:widowControl/>
              <w:kinsoku/>
              <w:overflowPunct/>
              <w:topLinePunct w:val="0"/>
              <w:bidi w:val="0"/>
              <w:spacing w:line="240" w:lineRule="auto"/>
              <w:jc w:val="center"/>
              <w:rPr>
                <w:rFonts w:hint="eastAsia"/>
                <w:b/>
                <w:bCs/>
                <w:color w:val="FF0000"/>
                <w:szCs w:val="21"/>
                <w:lang w:val="en-US" w:eastAsia="zh-CN"/>
              </w:rPr>
            </w:pPr>
            <w:r>
              <w:rPr>
                <w:rFonts w:hint="eastAsia" w:ascii="宋体" w:hAnsi="宋体" w:eastAsia="宋体" w:cs="Times New Roman"/>
                <w:b/>
                <w:color w:val="FF0000"/>
                <w:szCs w:val="21"/>
                <w:lang w:val="en-US" w:eastAsia="zh-CN"/>
              </w:rPr>
              <w:t>★</w:t>
            </w:r>
            <w:r>
              <w:rPr>
                <w:rFonts w:hint="eastAsia" w:ascii="宋体" w:hAnsi="宋体" w:eastAsia="宋体" w:cs="宋体"/>
                <w:color w:val="000000"/>
                <w:sz w:val="20"/>
                <w:szCs w:val="20"/>
                <w:lang w:val="en-US" w:eastAsia="zh-CN"/>
              </w:rPr>
              <w:t>总价限价（元）</w:t>
            </w:r>
          </w:p>
        </w:tc>
        <w:tc>
          <w:tcPr>
            <w:tcW w:w="650"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650" w:type="pct"/>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734" w:type="pct"/>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vAlign w:val="center"/>
          </w:tcPr>
          <w:p>
            <w:pPr>
              <w:jc w:val="center"/>
              <w:rPr>
                <w:bCs/>
                <w:szCs w:val="21"/>
              </w:rPr>
            </w:pPr>
            <w:r>
              <w:rPr>
                <w:rFonts w:hint="eastAsia"/>
                <w:bCs/>
                <w:szCs w:val="21"/>
              </w:rPr>
              <w:t>1</w:t>
            </w:r>
          </w:p>
        </w:tc>
        <w:tc>
          <w:tcPr>
            <w:tcW w:w="916" w:type="pct"/>
            <w:vAlign w:val="center"/>
          </w:tcPr>
          <w:p>
            <w:pPr>
              <w:widowControl/>
              <w:kinsoku/>
              <w:overflowPunct/>
              <w:topLinePunct w:val="0"/>
              <w:bidi w:val="0"/>
              <w:spacing w:line="240" w:lineRule="auto"/>
              <w:jc w:val="center"/>
              <w:rPr>
                <w:bCs/>
                <w:szCs w:val="21"/>
              </w:rPr>
            </w:pPr>
            <w:r>
              <w:rPr>
                <w:rFonts w:hint="eastAsia" w:ascii="宋体" w:hAnsi="宋体" w:eastAsia="宋体" w:cs="宋体"/>
                <w:color w:val="000000"/>
                <w:sz w:val="20"/>
                <w:szCs w:val="20"/>
                <w:lang w:val="en-US" w:eastAsia="zh-CN"/>
              </w:rPr>
              <w:t>防蚊帽</w:t>
            </w:r>
          </w:p>
        </w:tc>
        <w:tc>
          <w:tcPr>
            <w:tcW w:w="247" w:type="pct"/>
            <w:vAlign w:val="center"/>
          </w:tcPr>
          <w:p>
            <w:pPr>
              <w:widowControl/>
              <w:kinsoku/>
              <w:overflowPunct/>
              <w:topLinePunct w:val="0"/>
              <w:bidi w:val="0"/>
              <w:spacing w:line="240" w:lineRule="auto"/>
              <w:jc w:val="center"/>
              <w:rPr>
                <w:rFonts w:hint="default"/>
                <w:bCs/>
                <w:szCs w:val="21"/>
                <w:lang w:val="en-US"/>
              </w:rPr>
            </w:pPr>
            <w:r>
              <w:rPr>
                <w:rFonts w:hint="eastAsia" w:ascii="宋体" w:hAnsi="宋体" w:eastAsia="宋体" w:cs="宋体"/>
                <w:color w:val="000000"/>
                <w:sz w:val="20"/>
                <w:szCs w:val="20"/>
                <w:lang w:val="en-US" w:eastAsia="zh-CN"/>
              </w:rPr>
              <w:t>400</w:t>
            </w:r>
          </w:p>
        </w:tc>
        <w:tc>
          <w:tcPr>
            <w:tcW w:w="516" w:type="dxa"/>
            <w:vAlign w:val="center"/>
          </w:tcPr>
          <w:p>
            <w:pPr>
              <w:widowControl/>
              <w:kinsoku/>
              <w:overflowPunct/>
              <w:topLinePunct w:val="0"/>
              <w:bidi w:val="0"/>
              <w:spacing w:line="240" w:lineRule="auto"/>
              <w:jc w:val="center"/>
              <w:rPr>
                <w:bCs/>
                <w:szCs w:val="21"/>
              </w:rPr>
            </w:pPr>
            <w:r>
              <w:rPr>
                <w:rFonts w:hint="eastAsia" w:ascii="宋体" w:hAnsi="宋体" w:eastAsia="宋体" w:cs="宋体"/>
                <w:color w:val="000000"/>
                <w:sz w:val="20"/>
                <w:szCs w:val="20"/>
                <w:lang w:val="en-US" w:eastAsia="zh-CN"/>
              </w:rPr>
              <w:t>顶</w:t>
            </w:r>
          </w:p>
        </w:tc>
        <w:tc>
          <w:tcPr>
            <w:tcW w:w="652" w:type="pct"/>
            <w:vAlign w:val="center"/>
          </w:tcPr>
          <w:p>
            <w:pPr>
              <w:keepNext w:val="0"/>
              <w:keepLines w:val="0"/>
              <w:widowControl/>
              <w:suppressLineNumbers w:val="0"/>
              <w:jc w:val="center"/>
              <w:textAlignment w:val="center"/>
              <w:rPr>
                <w:rFonts w:hint="eastAsia"/>
                <w:b/>
                <w:bCs/>
                <w:szCs w:val="21"/>
              </w:rPr>
            </w:pPr>
            <w:r>
              <w:rPr>
                <w:rFonts w:hint="eastAsia" w:ascii="宋体" w:hAnsi="宋体" w:eastAsia="宋体" w:cs="宋体"/>
                <w:color w:val="000000"/>
                <w:sz w:val="20"/>
                <w:szCs w:val="20"/>
                <w:lang w:val="en-US" w:eastAsia="zh-CN"/>
              </w:rPr>
              <w:t>75</w:t>
            </w:r>
          </w:p>
        </w:tc>
        <w:tc>
          <w:tcPr>
            <w:tcW w:w="1091" w:type="dxa"/>
            <w:vAlign w:val="center"/>
          </w:tcPr>
          <w:p>
            <w:pPr>
              <w:keepNext w:val="0"/>
              <w:keepLines w:val="0"/>
              <w:widowControl/>
              <w:suppressLineNumbers w:val="0"/>
              <w:jc w:val="center"/>
              <w:textAlignment w:val="center"/>
              <w:rPr>
                <w:rFonts w:hint="eastAsia"/>
                <w:b/>
                <w:bCs/>
                <w:szCs w:val="21"/>
              </w:rPr>
            </w:pPr>
            <w:r>
              <w:rPr>
                <w:rFonts w:hint="eastAsia" w:ascii="宋体" w:hAnsi="宋体" w:eastAsia="宋体" w:cs="宋体"/>
                <w:color w:val="000000"/>
                <w:sz w:val="20"/>
                <w:szCs w:val="20"/>
                <w:lang w:val="en-US" w:eastAsia="zh-CN"/>
              </w:rPr>
              <w:t>30000</w:t>
            </w:r>
          </w:p>
        </w:tc>
        <w:tc>
          <w:tcPr>
            <w:tcW w:w="650" w:type="pct"/>
            <w:vAlign w:val="center"/>
          </w:tcPr>
          <w:p>
            <w:pPr>
              <w:jc w:val="center"/>
              <w:rPr>
                <w:b/>
                <w:bCs/>
                <w:color w:val="FF0000"/>
                <w:szCs w:val="21"/>
              </w:rPr>
            </w:pPr>
            <w:r>
              <w:rPr>
                <w:rFonts w:hint="eastAsia"/>
                <w:b/>
                <w:bCs/>
                <w:szCs w:val="21"/>
              </w:rPr>
              <w:t>拒绝进口</w:t>
            </w:r>
          </w:p>
        </w:tc>
        <w:tc>
          <w:tcPr>
            <w:tcW w:w="650" w:type="pct"/>
            <w:vAlign w:val="center"/>
          </w:tcPr>
          <w:p>
            <w:pPr>
              <w:jc w:val="center"/>
              <w:rPr>
                <w:b/>
                <w:bCs/>
                <w:color w:val="FF0000"/>
                <w:szCs w:val="21"/>
              </w:rPr>
            </w:pPr>
            <w:r>
              <w:rPr>
                <w:rFonts w:hint="eastAsia"/>
                <w:b/>
                <w:bCs/>
                <w:szCs w:val="21"/>
                <w:lang w:val="en-US" w:eastAsia="zh-CN"/>
              </w:rPr>
              <w:t>是</w:t>
            </w:r>
          </w:p>
        </w:tc>
        <w:tc>
          <w:tcPr>
            <w:tcW w:w="734" w:type="pct"/>
            <w:vAlign w:val="center"/>
          </w:tcPr>
          <w:p>
            <w:pPr>
              <w:jc w:val="center"/>
              <w:rPr>
                <w:b/>
                <w:bCs/>
                <w:color w:val="FF0000"/>
                <w:szCs w:val="21"/>
              </w:rPr>
            </w:pPr>
            <w:r>
              <w:rPr>
                <w:rFonts w:hint="eastAsia"/>
                <w:b/>
                <w:bCs/>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vAlign w:val="center"/>
          </w:tcPr>
          <w:p>
            <w:pPr>
              <w:jc w:val="center"/>
              <w:rPr>
                <w:bCs/>
                <w:szCs w:val="21"/>
              </w:rPr>
            </w:pPr>
            <w:r>
              <w:rPr>
                <w:rFonts w:hint="eastAsia"/>
                <w:bCs/>
                <w:szCs w:val="21"/>
              </w:rPr>
              <w:t>2</w:t>
            </w:r>
          </w:p>
        </w:tc>
        <w:tc>
          <w:tcPr>
            <w:tcW w:w="916" w:type="pct"/>
            <w:vAlign w:val="center"/>
          </w:tcPr>
          <w:p>
            <w:pPr>
              <w:widowControl/>
              <w:kinsoku/>
              <w:overflowPunct/>
              <w:topLinePunct w:val="0"/>
              <w:bidi w:val="0"/>
              <w:spacing w:line="240" w:lineRule="auto"/>
              <w:jc w:val="center"/>
              <w:rPr>
                <w:bCs/>
                <w:szCs w:val="21"/>
              </w:rPr>
            </w:pPr>
            <w:r>
              <w:rPr>
                <w:rFonts w:hint="eastAsia" w:ascii="宋体" w:hAnsi="宋体" w:eastAsia="宋体" w:cs="宋体"/>
                <w:color w:val="000000"/>
                <w:sz w:val="20"/>
                <w:szCs w:val="20"/>
                <w:lang w:val="en-US" w:eastAsia="zh-CN"/>
              </w:rPr>
              <w:t>防蚊袖套</w:t>
            </w:r>
          </w:p>
        </w:tc>
        <w:tc>
          <w:tcPr>
            <w:tcW w:w="247" w:type="pct"/>
            <w:vAlign w:val="center"/>
          </w:tcPr>
          <w:p>
            <w:pPr>
              <w:widowControl/>
              <w:kinsoku/>
              <w:overflowPunct/>
              <w:topLinePunct w:val="0"/>
              <w:bidi w:val="0"/>
              <w:spacing w:line="240" w:lineRule="auto"/>
              <w:jc w:val="center"/>
              <w:rPr>
                <w:bCs/>
                <w:szCs w:val="21"/>
              </w:rPr>
            </w:pPr>
            <w:r>
              <w:rPr>
                <w:rFonts w:hint="eastAsia" w:ascii="宋体" w:hAnsi="宋体" w:eastAsia="宋体" w:cs="宋体"/>
                <w:color w:val="000000"/>
                <w:sz w:val="20"/>
                <w:szCs w:val="20"/>
                <w:lang w:val="en-US" w:eastAsia="zh-CN"/>
              </w:rPr>
              <w:t>400</w:t>
            </w:r>
          </w:p>
        </w:tc>
        <w:tc>
          <w:tcPr>
            <w:tcW w:w="516" w:type="dxa"/>
            <w:vAlign w:val="center"/>
          </w:tcPr>
          <w:p>
            <w:pPr>
              <w:widowControl/>
              <w:kinsoku/>
              <w:overflowPunct/>
              <w:topLinePunct w:val="0"/>
              <w:bidi w:val="0"/>
              <w:spacing w:line="240" w:lineRule="auto"/>
              <w:jc w:val="center"/>
              <w:rPr>
                <w:bCs/>
                <w:szCs w:val="21"/>
              </w:rPr>
            </w:pPr>
            <w:r>
              <w:rPr>
                <w:rFonts w:hint="eastAsia" w:ascii="宋体" w:hAnsi="宋体" w:eastAsia="宋体" w:cs="宋体"/>
                <w:color w:val="000000"/>
                <w:sz w:val="20"/>
                <w:szCs w:val="20"/>
                <w:lang w:val="en-US" w:eastAsia="zh-CN"/>
              </w:rPr>
              <w:t>对</w:t>
            </w:r>
          </w:p>
        </w:tc>
        <w:tc>
          <w:tcPr>
            <w:tcW w:w="652" w:type="pct"/>
            <w:vAlign w:val="center"/>
          </w:tcPr>
          <w:p>
            <w:pPr>
              <w:keepNext w:val="0"/>
              <w:keepLines w:val="0"/>
              <w:widowControl/>
              <w:suppressLineNumbers w:val="0"/>
              <w:jc w:val="center"/>
              <w:textAlignment w:val="center"/>
              <w:rPr>
                <w:rFonts w:hint="eastAsia"/>
                <w:b/>
                <w:bCs/>
                <w:szCs w:val="21"/>
              </w:rPr>
            </w:pPr>
            <w:r>
              <w:rPr>
                <w:rFonts w:hint="eastAsia" w:ascii="宋体" w:hAnsi="宋体" w:eastAsia="宋体" w:cs="宋体"/>
                <w:color w:val="000000"/>
                <w:sz w:val="20"/>
                <w:szCs w:val="20"/>
                <w:lang w:val="en-US" w:eastAsia="zh-CN"/>
              </w:rPr>
              <w:t>65</w:t>
            </w:r>
          </w:p>
        </w:tc>
        <w:tc>
          <w:tcPr>
            <w:tcW w:w="1091" w:type="dxa"/>
            <w:vAlign w:val="center"/>
          </w:tcPr>
          <w:p>
            <w:pPr>
              <w:keepNext w:val="0"/>
              <w:keepLines w:val="0"/>
              <w:widowControl/>
              <w:suppressLineNumbers w:val="0"/>
              <w:jc w:val="center"/>
              <w:textAlignment w:val="center"/>
              <w:rPr>
                <w:rFonts w:hint="eastAsia"/>
                <w:b/>
                <w:bCs/>
                <w:szCs w:val="21"/>
              </w:rPr>
            </w:pPr>
            <w:r>
              <w:rPr>
                <w:rFonts w:hint="eastAsia" w:ascii="宋体" w:hAnsi="宋体" w:eastAsia="宋体" w:cs="宋体"/>
                <w:color w:val="000000"/>
                <w:sz w:val="20"/>
                <w:szCs w:val="20"/>
                <w:lang w:val="en-US" w:eastAsia="zh-CN"/>
              </w:rPr>
              <w:t>26000</w:t>
            </w:r>
          </w:p>
        </w:tc>
        <w:tc>
          <w:tcPr>
            <w:tcW w:w="650" w:type="pct"/>
            <w:vAlign w:val="center"/>
          </w:tcPr>
          <w:p>
            <w:pPr>
              <w:jc w:val="center"/>
              <w:rPr>
                <w:b/>
                <w:bCs/>
                <w:color w:val="FF0000"/>
                <w:szCs w:val="21"/>
              </w:rPr>
            </w:pPr>
            <w:r>
              <w:rPr>
                <w:rFonts w:hint="eastAsia"/>
                <w:b/>
                <w:bCs/>
                <w:szCs w:val="21"/>
              </w:rPr>
              <w:t>拒绝进口</w:t>
            </w:r>
          </w:p>
        </w:tc>
        <w:tc>
          <w:tcPr>
            <w:tcW w:w="650" w:type="pct"/>
            <w:vAlign w:val="center"/>
          </w:tcPr>
          <w:p>
            <w:pPr>
              <w:jc w:val="center"/>
              <w:rPr>
                <w:rFonts w:hint="eastAsia"/>
                <w:b/>
                <w:bCs/>
                <w:color w:val="FF0000"/>
                <w:szCs w:val="21"/>
              </w:rPr>
            </w:pPr>
            <w:r>
              <w:rPr>
                <w:rFonts w:hint="eastAsia"/>
                <w:b/>
                <w:bCs/>
                <w:szCs w:val="21"/>
                <w:lang w:val="en-US" w:eastAsia="zh-CN"/>
              </w:rPr>
              <w:t>是</w:t>
            </w:r>
          </w:p>
        </w:tc>
        <w:tc>
          <w:tcPr>
            <w:tcW w:w="734" w:type="pct"/>
            <w:vAlign w:val="center"/>
          </w:tcPr>
          <w:p>
            <w:pPr>
              <w:jc w:val="center"/>
              <w:rPr>
                <w:rFonts w:hint="eastAsia"/>
                <w:b/>
                <w:bCs/>
                <w:color w:val="FF0000"/>
                <w:szCs w:val="21"/>
              </w:rPr>
            </w:pPr>
            <w:r>
              <w:rPr>
                <w:rFonts w:hint="eastAsia"/>
                <w:b/>
                <w:bCs/>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 w:type="pct"/>
            <w:vAlign w:val="center"/>
          </w:tcPr>
          <w:p>
            <w:pPr>
              <w:jc w:val="center"/>
              <w:rPr>
                <w:bCs/>
                <w:szCs w:val="21"/>
              </w:rPr>
            </w:pPr>
            <w:r>
              <w:rPr>
                <w:rFonts w:hint="eastAsia"/>
                <w:bCs/>
                <w:szCs w:val="21"/>
              </w:rPr>
              <w:t>3</w:t>
            </w:r>
          </w:p>
        </w:tc>
        <w:tc>
          <w:tcPr>
            <w:tcW w:w="916" w:type="pct"/>
            <w:vAlign w:val="center"/>
          </w:tcPr>
          <w:p>
            <w:pPr>
              <w:widowControl/>
              <w:kinsoku/>
              <w:overflowPunct/>
              <w:topLinePunct w:val="0"/>
              <w:bidi w:val="0"/>
              <w:spacing w:line="240" w:lineRule="auto"/>
              <w:jc w:val="center"/>
              <w:rPr>
                <w:bCs/>
                <w:szCs w:val="21"/>
              </w:rPr>
            </w:pPr>
            <w:r>
              <w:rPr>
                <w:rFonts w:hint="eastAsia" w:ascii="宋体" w:hAnsi="宋体" w:eastAsia="宋体" w:cs="宋体"/>
                <w:color w:val="000000"/>
                <w:sz w:val="20"/>
                <w:szCs w:val="20"/>
                <w:lang w:val="en-US" w:eastAsia="zh-CN"/>
              </w:rPr>
              <w:t>防蚊衣</w:t>
            </w:r>
          </w:p>
        </w:tc>
        <w:tc>
          <w:tcPr>
            <w:tcW w:w="247" w:type="pct"/>
            <w:vAlign w:val="center"/>
          </w:tcPr>
          <w:p>
            <w:pPr>
              <w:widowControl/>
              <w:kinsoku/>
              <w:overflowPunct/>
              <w:topLinePunct w:val="0"/>
              <w:bidi w:val="0"/>
              <w:spacing w:line="240" w:lineRule="auto"/>
              <w:jc w:val="center"/>
              <w:rPr>
                <w:bCs/>
                <w:szCs w:val="21"/>
              </w:rPr>
            </w:pPr>
            <w:r>
              <w:rPr>
                <w:rFonts w:hint="eastAsia" w:ascii="宋体" w:hAnsi="宋体" w:eastAsia="宋体" w:cs="宋体"/>
                <w:color w:val="000000"/>
                <w:sz w:val="20"/>
                <w:szCs w:val="20"/>
                <w:lang w:val="en-US" w:eastAsia="zh-CN"/>
              </w:rPr>
              <w:t>400</w:t>
            </w:r>
          </w:p>
        </w:tc>
        <w:tc>
          <w:tcPr>
            <w:tcW w:w="516" w:type="dxa"/>
            <w:vAlign w:val="center"/>
          </w:tcPr>
          <w:p>
            <w:pPr>
              <w:widowControl/>
              <w:kinsoku/>
              <w:overflowPunct/>
              <w:topLinePunct w:val="0"/>
              <w:bidi w:val="0"/>
              <w:spacing w:line="240" w:lineRule="auto"/>
              <w:jc w:val="center"/>
              <w:rPr>
                <w:bCs/>
                <w:szCs w:val="21"/>
              </w:rPr>
            </w:pPr>
            <w:r>
              <w:rPr>
                <w:rFonts w:hint="eastAsia" w:ascii="宋体" w:hAnsi="宋体" w:eastAsia="宋体" w:cs="宋体"/>
                <w:color w:val="000000"/>
                <w:sz w:val="20"/>
                <w:szCs w:val="20"/>
                <w:lang w:val="en-US" w:eastAsia="zh-CN"/>
              </w:rPr>
              <w:t>件</w:t>
            </w:r>
          </w:p>
        </w:tc>
        <w:tc>
          <w:tcPr>
            <w:tcW w:w="652" w:type="pct"/>
            <w:vAlign w:val="center"/>
          </w:tcPr>
          <w:p>
            <w:pPr>
              <w:widowControl/>
              <w:kinsoku/>
              <w:overflowPunct/>
              <w:topLinePunct w:val="0"/>
              <w:bidi w:val="0"/>
              <w:spacing w:line="240" w:lineRule="auto"/>
              <w:jc w:val="center"/>
              <w:rPr>
                <w:rFonts w:hint="eastAsia"/>
                <w:b/>
                <w:bCs/>
                <w:szCs w:val="21"/>
              </w:rPr>
            </w:pPr>
            <w:r>
              <w:rPr>
                <w:rFonts w:hint="eastAsia" w:ascii="宋体" w:hAnsi="宋体" w:eastAsia="宋体" w:cs="宋体"/>
                <w:color w:val="000000"/>
                <w:sz w:val="20"/>
                <w:szCs w:val="20"/>
                <w:lang w:val="en-US" w:eastAsia="zh-CN"/>
              </w:rPr>
              <w:t>310</w:t>
            </w:r>
          </w:p>
        </w:tc>
        <w:tc>
          <w:tcPr>
            <w:tcW w:w="1091" w:type="dxa"/>
            <w:vAlign w:val="center"/>
          </w:tcPr>
          <w:p>
            <w:pPr>
              <w:keepNext w:val="0"/>
              <w:keepLines w:val="0"/>
              <w:widowControl/>
              <w:suppressLineNumbers w:val="0"/>
              <w:jc w:val="center"/>
              <w:textAlignment w:val="center"/>
              <w:rPr>
                <w:rFonts w:hint="eastAsia"/>
                <w:b/>
                <w:bCs/>
                <w:szCs w:val="21"/>
              </w:rPr>
            </w:pPr>
            <w:r>
              <w:rPr>
                <w:rFonts w:hint="eastAsia" w:ascii="宋体" w:hAnsi="宋体" w:eastAsia="宋体" w:cs="宋体"/>
                <w:color w:val="000000"/>
                <w:sz w:val="20"/>
                <w:szCs w:val="20"/>
                <w:lang w:val="en-US" w:eastAsia="zh-CN"/>
              </w:rPr>
              <w:t>124000</w:t>
            </w:r>
          </w:p>
        </w:tc>
        <w:tc>
          <w:tcPr>
            <w:tcW w:w="650" w:type="pct"/>
            <w:vAlign w:val="center"/>
          </w:tcPr>
          <w:p>
            <w:pPr>
              <w:jc w:val="center"/>
              <w:rPr>
                <w:b/>
                <w:bCs/>
                <w:szCs w:val="21"/>
              </w:rPr>
            </w:pPr>
            <w:r>
              <w:rPr>
                <w:rFonts w:hint="eastAsia"/>
                <w:b/>
                <w:bCs/>
                <w:szCs w:val="21"/>
              </w:rPr>
              <w:t>拒绝进口</w:t>
            </w:r>
          </w:p>
        </w:tc>
        <w:tc>
          <w:tcPr>
            <w:tcW w:w="650" w:type="pct"/>
            <w:vAlign w:val="center"/>
          </w:tcPr>
          <w:p>
            <w:pPr>
              <w:jc w:val="center"/>
              <w:rPr>
                <w:rFonts w:hint="eastAsia" w:eastAsiaTheme="minorEastAsia"/>
                <w:b/>
                <w:bCs/>
                <w:szCs w:val="21"/>
                <w:lang w:val="en-US" w:eastAsia="zh-CN"/>
              </w:rPr>
            </w:pPr>
            <w:r>
              <w:rPr>
                <w:rFonts w:hint="eastAsia"/>
                <w:b/>
                <w:bCs/>
                <w:szCs w:val="21"/>
                <w:lang w:val="en-US" w:eastAsia="zh-CN"/>
              </w:rPr>
              <w:t>是</w:t>
            </w:r>
          </w:p>
        </w:tc>
        <w:tc>
          <w:tcPr>
            <w:tcW w:w="734" w:type="pct"/>
            <w:vAlign w:val="center"/>
          </w:tcPr>
          <w:p>
            <w:pPr>
              <w:jc w:val="center"/>
              <w:rPr>
                <w:rFonts w:hint="eastAsia" w:eastAsiaTheme="minorEastAsia"/>
                <w:b/>
                <w:bCs/>
                <w:szCs w:val="21"/>
                <w:lang w:val="en-US" w:eastAsia="zh-CN"/>
              </w:rPr>
            </w:pPr>
            <w:r>
              <w:rPr>
                <w:rFonts w:hint="eastAsia"/>
                <w:b/>
                <w:bCs/>
                <w:szCs w:val="21"/>
                <w:lang w:val="en-US" w:eastAsia="zh-CN"/>
              </w:rPr>
              <w:t>工业</w:t>
            </w:r>
          </w:p>
        </w:tc>
      </w:tr>
    </w:tbl>
    <w:p>
      <w:pPr>
        <w:ind w:firstLine="422" w:firstLineChars="200"/>
        <w:rPr>
          <w:rFonts w:ascii="宋体" w:hAnsi="宋体"/>
          <w:b/>
          <w:color w:val="FF0000"/>
          <w:szCs w:val="21"/>
        </w:rPr>
      </w:pPr>
      <w:r>
        <w:rPr>
          <w:rFonts w:hint="eastAsia" w:ascii="宋体" w:hAnsi="宋体"/>
          <w:b/>
          <w:color w:val="FF0000"/>
          <w:szCs w:val="21"/>
        </w:rPr>
        <w:t>备注：1.备注栏注明“拒绝进口”的产品不接受</w:t>
      </w:r>
      <w:r>
        <w:rPr>
          <w:rFonts w:hint="eastAsia" w:ascii="宋体" w:hAnsi="宋体"/>
          <w:b/>
          <w:color w:val="FF0000"/>
          <w:szCs w:val="21"/>
          <w:lang w:eastAsia="zh-CN"/>
        </w:rPr>
        <w:t>投标（响应）供应商</w:t>
      </w:r>
      <w:r>
        <w:rPr>
          <w:rFonts w:hint="eastAsia" w:ascii="宋体" w:hAnsi="宋体"/>
          <w:b/>
          <w:color w:val="FF0000"/>
          <w:szCs w:val="21"/>
        </w:rPr>
        <w:t>选用进口产品参与投标</w:t>
      </w:r>
      <w:r>
        <w:rPr>
          <w:rFonts w:hint="eastAsia" w:ascii="宋体" w:hAnsi="宋体"/>
          <w:b/>
          <w:color w:val="FF0000"/>
          <w:szCs w:val="21"/>
          <w:lang w:eastAsia="zh-CN"/>
        </w:rPr>
        <w:t>（</w:t>
      </w:r>
      <w:r>
        <w:rPr>
          <w:rFonts w:hint="eastAsia" w:ascii="宋体" w:hAnsi="宋体"/>
          <w:b/>
          <w:color w:val="FF0000"/>
          <w:szCs w:val="21"/>
          <w:lang w:val="en-US" w:eastAsia="zh-CN"/>
        </w:rPr>
        <w:t>响应</w:t>
      </w:r>
      <w:r>
        <w:rPr>
          <w:rFonts w:hint="eastAsia" w:ascii="宋体" w:hAnsi="宋体"/>
          <w:b/>
          <w:color w:val="FF0000"/>
          <w:szCs w:val="21"/>
          <w:lang w:eastAsia="zh-CN"/>
        </w:rPr>
        <w:t>）</w:t>
      </w:r>
      <w:r>
        <w:rPr>
          <w:rFonts w:hint="eastAsia" w:ascii="宋体" w:hAnsi="宋体"/>
          <w:b/>
          <w:color w:val="FF0000"/>
          <w:szCs w:val="21"/>
        </w:rPr>
        <w:t>；注明“接受进口”的产品允许</w:t>
      </w:r>
      <w:r>
        <w:rPr>
          <w:rFonts w:hint="eastAsia" w:ascii="宋体" w:hAnsi="宋体"/>
          <w:b/>
          <w:color w:val="FF0000"/>
          <w:szCs w:val="21"/>
          <w:lang w:eastAsia="zh-CN"/>
        </w:rPr>
        <w:t>投标（响应）供应商</w:t>
      </w:r>
      <w:r>
        <w:rPr>
          <w:rFonts w:hint="eastAsia" w:ascii="宋体" w:hAnsi="宋体"/>
          <w:b/>
          <w:color w:val="FF0000"/>
          <w:szCs w:val="21"/>
        </w:rPr>
        <w:t>选用进口产品参与投标</w:t>
      </w:r>
      <w:r>
        <w:rPr>
          <w:rFonts w:hint="eastAsia" w:ascii="宋体" w:hAnsi="宋体"/>
          <w:b/>
          <w:color w:val="FF0000"/>
          <w:szCs w:val="21"/>
          <w:lang w:eastAsia="zh-CN"/>
        </w:rPr>
        <w:t>（</w:t>
      </w:r>
      <w:r>
        <w:rPr>
          <w:rFonts w:hint="eastAsia" w:ascii="宋体" w:hAnsi="宋体"/>
          <w:b/>
          <w:color w:val="FF0000"/>
          <w:szCs w:val="21"/>
          <w:lang w:val="en-US" w:eastAsia="zh-CN"/>
        </w:rPr>
        <w:t>响应</w:t>
      </w:r>
      <w:r>
        <w:rPr>
          <w:rFonts w:hint="eastAsia" w:ascii="宋体" w:hAnsi="宋体"/>
          <w:b/>
          <w:color w:val="FF0000"/>
          <w:szCs w:val="21"/>
          <w:lang w:eastAsia="zh-CN"/>
        </w:rPr>
        <w:t>）</w:t>
      </w:r>
      <w:r>
        <w:rPr>
          <w:rFonts w:hint="eastAsia" w:ascii="宋体" w:hAnsi="宋体"/>
          <w:b/>
          <w:color w:val="FF0000"/>
          <w:szCs w:val="21"/>
        </w:rPr>
        <w:t xml:space="preserve">，但不排斥国内产品。 </w:t>
      </w:r>
    </w:p>
    <w:p>
      <w:pPr>
        <w:numPr>
          <w:ilvl w:val="0"/>
          <w:numId w:val="0"/>
        </w:numPr>
        <w:ind w:firstLine="422" w:firstLineChars="200"/>
        <w:rPr>
          <w:rFonts w:hint="eastAsia" w:ascii="宋体" w:hAnsi="宋体"/>
          <w:b/>
          <w:color w:val="FF0000"/>
          <w:szCs w:val="21"/>
        </w:rPr>
      </w:pPr>
      <w:r>
        <w:rPr>
          <w:rFonts w:hint="eastAsia" w:ascii="宋体" w:hAnsi="宋体" w:eastAsiaTheme="minorEastAsia" w:cstheme="minorBidi"/>
          <w:b/>
          <w:color w:val="FF0000"/>
          <w:kern w:val="2"/>
          <w:sz w:val="21"/>
          <w:szCs w:val="21"/>
          <w:lang w:val="en-US" w:eastAsia="zh-CN" w:bidi="ar-SA"/>
        </w:rPr>
        <w:t>2、</w:t>
      </w:r>
      <w:r>
        <w:rPr>
          <w:rFonts w:hint="eastAsia" w:ascii="宋体" w:hAnsi="宋体"/>
          <w:b/>
          <w:color w:val="FF0000"/>
          <w:szCs w:val="21"/>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w:t>
      </w:r>
      <w:bookmarkStart w:id="102" w:name="_GoBack"/>
      <w:bookmarkEnd w:id="102"/>
      <w:r>
        <w:rPr>
          <w:rFonts w:hint="eastAsia" w:ascii="宋体" w:hAnsi="宋体"/>
          <w:b/>
          <w:color w:val="FF0000"/>
          <w:szCs w:val="21"/>
        </w:rPr>
        <w:t>的进口产品，相关内容以财库〔2007〕119 号文和财办库〔2008〕248 号文的相关规定为准。</w:t>
      </w:r>
    </w:p>
    <w:p>
      <w:pPr>
        <w:numPr>
          <w:ilvl w:val="0"/>
          <w:numId w:val="0"/>
        </w:numPr>
        <w:ind w:firstLine="422" w:firstLineChars="200"/>
        <w:rPr>
          <w:rFonts w:hint="eastAsia" w:ascii="宋体" w:hAnsi="宋体" w:eastAsia="宋体" w:cs="Times New Roman"/>
          <w:b/>
          <w:color w:val="FF0000"/>
          <w:szCs w:val="21"/>
        </w:rPr>
      </w:pPr>
      <w:r>
        <w:rPr>
          <w:rFonts w:hint="eastAsia" w:ascii="宋体" w:hAnsi="宋体" w:eastAsia="宋体" w:cs="Times New Roman"/>
          <w:b/>
          <w:color w:val="FF0000"/>
          <w:kern w:val="2"/>
          <w:sz w:val="21"/>
          <w:szCs w:val="21"/>
          <w:lang w:val="en-US" w:eastAsia="zh-CN" w:bidi="ar-SA"/>
        </w:rPr>
        <w:t>3、</w:t>
      </w:r>
      <w:r>
        <w:rPr>
          <w:rFonts w:hint="eastAsia" w:ascii="宋体" w:hAnsi="宋体" w:eastAsia="宋体" w:cs="Times New Roman"/>
          <w:b/>
          <w:color w:val="FF0000"/>
          <w:szCs w:val="21"/>
          <w:lang w:val="en-US" w:eastAsia="zh-CN"/>
        </w:rPr>
        <w:t>★</w:t>
      </w:r>
      <w:r>
        <w:rPr>
          <w:rFonts w:hint="eastAsia" w:ascii="宋体" w:hAnsi="宋体" w:eastAsia="宋体" w:cs="Times New Roman"/>
          <w:b/>
          <w:color w:val="FF0000"/>
          <w:szCs w:val="21"/>
        </w:rPr>
        <w:t>如注明有单价</w:t>
      </w:r>
      <w:r>
        <w:rPr>
          <w:rFonts w:hint="eastAsia" w:ascii="宋体" w:hAnsi="宋体" w:eastAsia="宋体" w:cs="Times New Roman"/>
          <w:b/>
          <w:color w:val="FF0000"/>
          <w:szCs w:val="21"/>
          <w:lang w:val="en-US" w:eastAsia="zh-CN"/>
        </w:rPr>
        <w:t>限价</w:t>
      </w:r>
      <w:r>
        <w:rPr>
          <w:rFonts w:hint="eastAsia" w:ascii="宋体" w:hAnsi="宋体" w:eastAsia="宋体" w:cs="Times New Roman"/>
          <w:b/>
          <w:color w:val="FF0000"/>
          <w:szCs w:val="21"/>
        </w:rPr>
        <w:t>金额的产品，</w:t>
      </w:r>
      <w:r>
        <w:rPr>
          <w:rFonts w:hint="eastAsia" w:ascii="宋体" w:hAnsi="宋体" w:eastAsia="宋体" w:cs="Times New Roman"/>
          <w:b/>
          <w:color w:val="FF0000"/>
          <w:szCs w:val="21"/>
          <w:lang w:eastAsia="zh-CN"/>
        </w:rPr>
        <w:t>投标（响应）供应商</w:t>
      </w:r>
      <w:r>
        <w:rPr>
          <w:rFonts w:hint="eastAsia" w:ascii="宋体" w:hAnsi="宋体" w:eastAsia="宋体" w:cs="Times New Roman"/>
          <w:b/>
          <w:color w:val="FF0000"/>
          <w:szCs w:val="21"/>
        </w:rPr>
        <w:t>对该产品的单价报价不得超过单价</w:t>
      </w:r>
      <w:r>
        <w:rPr>
          <w:rFonts w:hint="eastAsia" w:ascii="宋体" w:hAnsi="宋体" w:eastAsia="宋体" w:cs="Times New Roman"/>
          <w:b/>
          <w:color w:val="FF0000"/>
          <w:szCs w:val="21"/>
          <w:lang w:val="en-US" w:eastAsia="zh-CN"/>
        </w:rPr>
        <w:t>限价</w:t>
      </w:r>
      <w:r>
        <w:rPr>
          <w:rFonts w:hint="eastAsia" w:ascii="宋体" w:hAnsi="宋体" w:eastAsia="宋体" w:cs="Times New Roman"/>
          <w:b/>
          <w:color w:val="FF0000"/>
          <w:szCs w:val="21"/>
        </w:rPr>
        <w:t>金额，否则将作投标</w:t>
      </w:r>
      <w:r>
        <w:rPr>
          <w:rFonts w:hint="eastAsia" w:ascii="宋体" w:hAnsi="宋体"/>
          <w:b/>
          <w:color w:val="FF0000"/>
          <w:szCs w:val="21"/>
          <w:lang w:eastAsia="zh-CN"/>
        </w:rPr>
        <w:t>（</w:t>
      </w:r>
      <w:r>
        <w:rPr>
          <w:rFonts w:hint="eastAsia" w:ascii="宋体" w:hAnsi="宋体"/>
          <w:b/>
          <w:color w:val="FF0000"/>
          <w:szCs w:val="21"/>
          <w:lang w:val="en-US" w:eastAsia="zh-CN"/>
        </w:rPr>
        <w:t>响应</w:t>
      </w:r>
      <w:r>
        <w:rPr>
          <w:rFonts w:hint="eastAsia" w:ascii="宋体" w:hAnsi="宋体"/>
          <w:b/>
          <w:color w:val="FF0000"/>
          <w:szCs w:val="21"/>
          <w:lang w:eastAsia="zh-CN"/>
        </w:rPr>
        <w:t>）</w:t>
      </w:r>
      <w:r>
        <w:rPr>
          <w:rFonts w:hint="eastAsia" w:ascii="宋体" w:hAnsi="宋体" w:eastAsia="宋体" w:cs="Times New Roman"/>
          <w:b/>
          <w:color w:val="FF0000"/>
          <w:szCs w:val="21"/>
        </w:rPr>
        <w:t>无效处理。</w:t>
      </w:r>
    </w:p>
    <w:p>
      <w:pPr>
        <w:numPr>
          <w:ilvl w:val="0"/>
          <w:numId w:val="0"/>
        </w:numPr>
        <w:ind w:firstLine="422" w:firstLineChars="200"/>
        <w:rPr>
          <w:rFonts w:hint="eastAsia" w:ascii="宋体" w:hAnsi="宋体" w:eastAsia="宋体" w:cs="Times New Roman"/>
          <w:b/>
          <w:color w:val="FF0000"/>
          <w:szCs w:val="21"/>
        </w:rPr>
      </w:pPr>
      <w:r>
        <w:rPr>
          <w:rFonts w:hint="eastAsia" w:ascii="宋体" w:hAnsi="宋体" w:eastAsia="宋体" w:cs="Times New Roman"/>
          <w:b/>
          <w:color w:val="FF0000"/>
          <w:kern w:val="2"/>
          <w:sz w:val="21"/>
          <w:szCs w:val="21"/>
          <w:lang w:val="en-US" w:eastAsia="zh-CN" w:bidi="ar-SA"/>
        </w:rPr>
        <w:t>4、</w:t>
      </w:r>
      <w:r>
        <w:rPr>
          <w:rFonts w:hint="eastAsia" w:ascii="宋体" w:hAnsi="宋体" w:eastAsia="宋体" w:cs="Times New Roman"/>
          <w:b/>
          <w:color w:val="FF0000"/>
          <w:szCs w:val="21"/>
          <w:lang w:val="en-US"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ind w:firstLine="422" w:firstLineChars="200"/>
        <w:rPr>
          <w:color w:val="FF0000"/>
        </w:rPr>
      </w:pPr>
      <w:r>
        <w:rPr>
          <w:rFonts w:hint="eastAsia" w:ascii="宋体" w:hAnsi="宋体" w:eastAsia="宋体" w:cs="Times New Roman"/>
          <w:b/>
          <w:color w:val="FF0000"/>
          <w:kern w:val="2"/>
          <w:sz w:val="21"/>
          <w:szCs w:val="21"/>
          <w:lang w:val="en-US" w:eastAsia="zh-CN" w:bidi="ar-SA"/>
        </w:rPr>
        <w:t>5、</w:t>
      </w:r>
      <w:r>
        <w:rPr>
          <w:rFonts w:hint="eastAsia" w:ascii="宋体" w:hAnsi="宋体"/>
          <w:b/>
          <w:color w:val="FF0000"/>
          <w:szCs w:val="21"/>
        </w:rPr>
        <w:t>本项目核心产品为：</w:t>
      </w:r>
      <w:r>
        <w:rPr>
          <w:rFonts w:hint="eastAsia" w:ascii="宋体" w:hAnsi="宋体"/>
          <w:b/>
          <w:color w:val="FF0000"/>
          <w:szCs w:val="21"/>
          <w:u w:val="single"/>
        </w:rPr>
        <w:t xml:space="preserve">   防蚊衣   </w:t>
      </w:r>
      <w:r>
        <w:rPr>
          <w:rFonts w:hint="eastAsia" w:ascii="宋体" w:hAnsi="宋体"/>
          <w:b/>
          <w:color w:val="FF0000"/>
          <w:szCs w:val="21"/>
        </w:rPr>
        <w:t>。</w:t>
      </w:r>
    </w:p>
    <w:p>
      <w:pPr>
        <w:ind w:firstLine="420" w:firstLineChars="200"/>
        <w:rPr>
          <w:color w:val="FF0000"/>
        </w:rPr>
      </w:pPr>
    </w:p>
    <w:p>
      <w:pPr>
        <w:ind w:firstLine="420" w:firstLineChars="200"/>
        <w:rPr>
          <w:color w:val="FF0000"/>
        </w:rPr>
      </w:pPr>
    </w:p>
    <w:p>
      <w:pPr>
        <w:keepNext/>
        <w:keepLines/>
        <w:tabs>
          <w:tab w:val="left" w:pos="1680"/>
        </w:tabs>
        <w:spacing w:before="260" w:afterLines="25"/>
        <w:jc w:val="center"/>
        <w:outlineLvl w:val="2"/>
        <w:rPr>
          <w:rFonts w:hint="eastAsia" w:ascii="Arial" w:hAnsi="Arial" w:eastAsia="宋体" w:cs="Times New Roman"/>
          <w:b/>
          <w:bCs/>
          <w:sz w:val="32"/>
          <w:szCs w:val="32"/>
          <w:lang w:val="en-US" w:eastAsia="zh-CN"/>
        </w:rPr>
      </w:pPr>
      <w:bookmarkStart w:id="12" w:name="_Toc128884461"/>
      <w:r>
        <w:rPr>
          <w:rFonts w:hint="eastAsia" w:ascii="Arial" w:hAnsi="Arial" w:eastAsia="宋体" w:cs="Times New Roman"/>
          <w:b/>
          <w:bCs/>
          <w:sz w:val="32"/>
          <w:szCs w:val="32"/>
          <w:lang w:val="en-US" w:eastAsia="zh-CN"/>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r>
              <w:rPr>
                <w:rFonts w:hint="eastAsia"/>
              </w:rPr>
              <w:t>序号</w:t>
            </w:r>
          </w:p>
        </w:tc>
        <w:tc>
          <w:tcPr>
            <w:tcW w:w="7483"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pPr>
            <w:r>
              <w:rPr>
                <w:rFonts w:hint="eastAsia"/>
              </w:rPr>
              <w:t>1</w:t>
            </w:r>
          </w:p>
        </w:tc>
        <w:tc>
          <w:tcPr>
            <w:tcW w:w="7483" w:type="dxa"/>
          </w:tcPr>
          <w:p>
            <w:pPr>
              <w:jc w:val="center"/>
              <w:rPr>
                <w:rFonts w:hint="eastAsia" w:eastAsiaTheme="minorEastAsia"/>
                <w:lang w:eastAsia="zh-CN"/>
              </w:rPr>
            </w:pPr>
            <w:r>
              <w:rPr>
                <w:rFonts w:hint="eastAsia"/>
              </w:rPr>
              <w:t>本项目</w:t>
            </w:r>
            <w:r>
              <w:rPr>
                <w:rFonts w:hint="eastAsia"/>
                <w:lang w:val="en-US" w:eastAsia="zh-CN"/>
              </w:rPr>
              <w:t>征集</w:t>
            </w:r>
            <w:r>
              <w:rPr>
                <w:rFonts w:hint="eastAsia"/>
              </w:rPr>
              <w:t>文件中所有带★号条款</w:t>
            </w:r>
            <w:r>
              <w:rPr>
                <w:rFonts w:hint="eastAsia"/>
                <w:lang w:val="en-US" w:eastAsia="zh-CN"/>
              </w:rPr>
              <w:t>内容</w:t>
            </w:r>
          </w:p>
        </w:tc>
      </w:tr>
      <w:bookmarkEnd w:id="12"/>
    </w:tbl>
    <w:p>
      <w:pPr>
        <w:rPr>
          <w:b/>
          <w:highlight w:val="none"/>
        </w:rPr>
      </w:pPr>
      <w:r>
        <w:rPr>
          <w:rFonts w:hint="eastAsia"/>
          <w:b/>
          <w:highlight w:val="none"/>
        </w:rPr>
        <w:t>注：上表所列内容为不可负偏离条款，负偏离将视为未实质性满足</w:t>
      </w:r>
      <w:r>
        <w:rPr>
          <w:rFonts w:hint="eastAsia"/>
          <w:b/>
          <w:highlight w:val="none"/>
          <w:lang w:eastAsia="zh-CN"/>
        </w:rPr>
        <w:t>征集文件</w:t>
      </w:r>
      <w:r>
        <w:rPr>
          <w:rFonts w:hint="eastAsia"/>
          <w:b/>
          <w:highlight w:val="none"/>
        </w:rPr>
        <w:t>要求作投标无效处理。</w:t>
      </w:r>
    </w:p>
    <w:p>
      <w:pPr>
        <w:pStyle w:val="7"/>
      </w:pPr>
    </w:p>
    <w:p>
      <w:pPr>
        <w:keepNext/>
        <w:keepLines/>
        <w:tabs>
          <w:tab w:val="left" w:pos="1680"/>
        </w:tabs>
        <w:spacing w:before="260" w:afterLines="25"/>
        <w:jc w:val="center"/>
        <w:outlineLvl w:val="2"/>
        <w:rPr>
          <w:b/>
          <w:color w:val="FF0000"/>
        </w:rPr>
      </w:pPr>
      <w:r>
        <w:rPr>
          <w:rFonts w:hint="eastAsia" w:ascii="Arial" w:hAnsi="Arial" w:eastAsia="宋体" w:cs="Times New Roman"/>
          <w:b/>
          <w:bCs/>
          <w:color w:val="FF0000"/>
          <w:sz w:val="32"/>
          <w:szCs w:val="32"/>
          <w:lang w:eastAsia="zh-CN"/>
        </w:rPr>
        <w:t>★四、商务要求</w:t>
      </w:r>
    </w:p>
    <w:p>
      <w:pPr>
        <w:ind w:firstLine="422" w:firstLineChars="200"/>
        <w:rPr>
          <w:b/>
          <w:color w:val="FF0000"/>
          <w:szCs w:val="21"/>
        </w:rPr>
      </w:pPr>
      <w:r>
        <w:rPr>
          <w:rFonts w:hint="eastAsia"/>
          <w:b/>
          <w:color w:val="FF0000"/>
          <w:szCs w:val="21"/>
        </w:rPr>
        <w:t>本部分内容为项目正常开展的基本要求，均为★号条款要求</w:t>
      </w:r>
      <w:r>
        <w:rPr>
          <w:rFonts w:hint="eastAsia"/>
          <w:b/>
          <w:color w:val="FF0000"/>
          <w:szCs w:val="21"/>
          <w:lang w:eastAsia="zh-CN"/>
        </w:rPr>
        <w:t>，</w:t>
      </w:r>
      <w:r>
        <w:rPr>
          <w:rFonts w:hint="eastAsia"/>
          <w:b/>
          <w:color w:val="FF0000"/>
          <w:szCs w:val="21"/>
        </w:rPr>
        <w:t>不作为评分准则中的评分内容</w:t>
      </w:r>
      <w:r>
        <w:rPr>
          <w:rFonts w:hint="eastAsia"/>
          <w:b/>
          <w:color w:val="FF0000"/>
          <w:szCs w:val="21"/>
          <w:lang w:eastAsia="zh-CN"/>
        </w:rPr>
        <w:t>，</w:t>
      </w:r>
      <w:r>
        <w:rPr>
          <w:rFonts w:hint="eastAsia"/>
          <w:b/>
          <w:color w:val="FF0000"/>
          <w:szCs w:val="21"/>
        </w:rPr>
        <w:t>如未响应或出现负偏离的，将作</w:t>
      </w:r>
      <w:r>
        <w:rPr>
          <w:rFonts w:hint="eastAsia"/>
          <w:b/>
          <w:color w:val="FF0000"/>
          <w:szCs w:val="21"/>
          <w:lang w:eastAsia="zh-CN"/>
        </w:rPr>
        <w:t>投标（响应）</w:t>
      </w:r>
      <w:r>
        <w:rPr>
          <w:rFonts w:hint="eastAsia"/>
          <w:b/>
          <w:color w:val="FF0000"/>
          <w:szCs w:val="21"/>
        </w:rPr>
        <w:t>无效处理；</w:t>
      </w: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57"/>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0" w:type="dxa"/>
            <w:noWrap w:val="0"/>
            <w:vAlign w:val="center"/>
          </w:tcPr>
          <w:p>
            <w:pPr>
              <w:kinsoku/>
              <w:overflowPunct/>
              <w:topLinePunct w:val="0"/>
              <w:bidi w:val="0"/>
              <w:spacing w:line="360" w:lineRule="auto"/>
              <w:jc w:val="center"/>
              <w:rPr>
                <w:b/>
              </w:rPr>
            </w:pPr>
            <w:r>
              <w:rPr>
                <w:rFonts w:hint="eastAsia" w:ascii="宋体" w:hAnsi="宋体" w:eastAsia="宋体" w:cs="宋体"/>
                <w:b/>
              </w:rPr>
              <w:t>序号</w:t>
            </w:r>
          </w:p>
        </w:tc>
        <w:tc>
          <w:tcPr>
            <w:tcW w:w="1457" w:type="dxa"/>
            <w:noWrap w:val="0"/>
            <w:vAlign w:val="center"/>
          </w:tcPr>
          <w:p>
            <w:pPr>
              <w:kinsoku/>
              <w:overflowPunct/>
              <w:topLinePunct w:val="0"/>
              <w:bidi w:val="0"/>
              <w:spacing w:line="360" w:lineRule="auto"/>
              <w:jc w:val="center"/>
              <w:rPr>
                <w:b/>
              </w:rPr>
            </w:pPr>
            <w:r>
              <w:rPr>
                <w:rFonts w:hint="eastAsia" w:ascii="宋体" w:hAnsi="宋体" w:eastAsia="宋体" w:cs="宋体"/>
                <w:b/>
              </w:rPr>
              <w:t>商务需求项</w:t>
            </w:r>
          </w:p>
        </w:tc>
        <w:tc>
          <w:tcPr>
            <w:tcW w:w="6523" w:type="dxa"/>
            <w:noWrap w:val="0"/>
            <w:vAlign w:val="center"/>
          </w:tcPr>
          <w:p>
            <w:pPr>
              <w:kinsoku/>
              <w:overflowPunct/>
              <w:topLinePunct w:val="0"/>
              <w:bidi w:val="0"/>
              <w:spacing w:line="360" w:lineRule="auto"/>
              <w:jc w:val="center"/>
              <w:rPr>
                <w:b/>
              </w:rPr>
            </w:pPr>
            <w:r>
              <w:rPr>
                <w:rFonts w:hint="eastAsia" w:ascii="宋体" w:hAnsi="宋体" w:eastAsia="宋体" w:cs="宋体"/>
                <w:b/>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noWrap w:val="0"/>
            <w:vAlign w:val="center"/>
          </w:tcPr>
          <w:p>
            <w:pPr>
              <w:kinsoku/>
              <w:overflowPunct/>
              <w:topLinePunct w:val="0"/>
              <w:bidi w:val="0"/>
              <w:spacing w:line="360" w:lineRule="auto"/>
              <w:rPr>
                <w:b/>
              </w:rPr>
            </w:pPr>
            <w:r>
              <w:rPr>
                <w:rFonts w:hint="eastAsia" w:ascii="宋体" w:hAnsi="宋体" w:eastAsia="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noWrap w:val="0"/>
            <w:vAlign w:val="center"/>
          </w:tcPr>
          <w:p>
            <w:pPr>
              <w:spacing w:line="240" w:lineRule="auto"/>
              <w:jc w:val="center"/>
              <w:rPr>
                <w:bCs/>
              </w:rPr>
            </w:pPr>
            <w:r>
              <w:rPr>
                <w:rFonts w:hint="eastAsia" w:ascii="Times New Roman" w:hAnsi="Times New Roman" w:eastAsia="宋体" w:cs="Times New Roman"/>
                <w:bCs/>
              </w:rPr>
              <w:t>1</w:t>
            </w:r>
          </w:p>
        </w:tc>
        <w:tc>
          <w:tcPr>
            <w:tcW w:w="1457" w:type="dxa"/>
            <w:noWrap w:val="0"/>
            <w:vAlign w:val="center"/>
          </w:tcPr>
          <w:p>
            <w:pPr>
              <w:spacing w:line="240" w:lineRule="auto"/>
              <w:jc w:val="center"/>
            </w:pPr>
            <w:r>
              <w:rPr>
                <w:rFonts w:hint="eastAsia" w:ascii="Times New Roman" w:hAnsi="Times New Roman" w:eastAsia="宋体" w:cs="Times New Roman"/>
                <w:bCs/>
              </w:rPr>
              <w:t>维修响应及故障解决时间</w:t>
            </w:r>
          </w:p>
        </w:tc>
        <w:tc>
          <w:tcPr>
            <w:tcW w:w="6523" w:type="dxa"/>
            <w:noWrap w:val="0"/>
            <w:vAlign w:val="center"/>
          </w:tcPr>
          <w:p>
            <w:pPr>
              <w:spacing w:line="240" w:lineRule="auto"/>
              <w:jc w:val="left"/>
              <w:rPr>
                <w:b/>
              </w:rPr>
            </w:pPr>
            <w:r>
              <w:rPr>
                <w:rFonts w:hint="eastAsia" w:ascii="Times New Roman" w:hAnsi="Times New Roman" w:eastAsia="宋体" w:cs="Times New Roman"/>
                <w:bCs/>
              </w:rPr>
              <w:t>在免费保修期内，一旦发生质量问题，中标人保证在接到通知</w:t>
            </w:r>
            <w:r>
              <w:rPr>
                <w:rFonts w:hint="eastAsia" w:ascii="Times New Roman" w:hAnsi="Times New Roman" w:eastAsia="宋体" w:cs="Times New Roman"/>
                <w:bCs/>
                <w:lang w:val="en-US" w:eastAsia="zh-CN"/>
              </w:rPr>
              <w:t>24</w:t>
            </w:r>
            <w:r>
              <w:rPr>
                <w:rFonts w:hint="eastAsia" w:ascii="Times New Roman" w:hAnsi="Times New Roman" w:eastAsia="宋体" w:cs="Times New Roman"/>
                <w:bCs/>
              </w:rPr>
              <w:t>小时内</w:t>
            </w:r>
            <w:r>
              <w:rPr>
                <w:rFonts w:hint="eastAsia" w:ascii="Times New Roman" w:hAnsi="Times New Roman" w:eastAsia="宋体" w:cs="Times New Roman"/>
                <w:bCs/>
                <w:lang w:eastAsia="zh-CN"/>
              </w:rPr>
              <w:t>响应，并及时</w:t>
            </w:r>
            <w:r>
              <w:rPr>
                <w:rFonts w:hint="eastAsia" w:ascii="Times New Roman" w:hAnsi="Times New Roman" w:eastAsia="宋体" w:cs="Times New Roman"/>
                <w:bCs/>
              </w:rPr>
              <w:t>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vMerge w:val="restart"/>
            <w:noWrap w:val="0"/>
            <w:vAlign w:val="center"/>
          </w:tcPr>
          <w:p>
            <w:pPr>
              <w:kinsoku/>
              <w:overflowPunct/>
              <w:topLinePunct w:val="0"/>
              <w:bidi w:val="0"/>
              <w:spacing w:line="240" w:lineRule="auto"/>
              <w:jc w:val="center"/>
              <w:rPr>
                <w:szCs w:val="21"/>
              </w:rPr>
            </w:pPr>
            <w:r>
              <w:rPr>
                <w:rFonts w:hint="eastAsia" w:ascii="宋体" w:hAnsi="宋体" w:eastAsia="宋体" w:cs="宋体"/>
                <w:szCs w:val="21"/>
                <w:lang w:val="en-US" w:eastAsia="zh-CN"/>
              </w:rPr>
              <w:t>2</w:t>
            </w:r>
          </w:p>
        </w:tc>
        <w:tc>
          <w:tcPr>
            <w:tcW w:w="1457" w:type="dxa"/>
            <w:vMerge w:val="restart"/>
            <w:noWrap w:val="0"/>
            <w:vAlign w:val="center"/>
          </w:tcPr>
          <w:p>
            <w:pPr>
              <w:kinsoku/>
              <w:overflowPunct/>
              <w:topLinePunct w:val="0"/>
              <w:bidi w:val="0"/>
              <w:spacing w:line="240" w:lineRule="auto"/>
              <w:jc w:val="center"/>
              <w:rPr>
                <w:szCs w:val="21"/>
              </w:rPr>
            </w:pPr>
            <w:r>
              <w:rPr>
                <w:rFonts w:hint="eastAsia" w:ascii="宋体" w:hAnsi="宋体" w:eastAsia="宋体" w:cs="宋体"/>
                <w:szCs w:val="21"/>
              </w:rPr>
              <w:t>免费保修期</w:t>
            </w:r>
          </w:p>
        </w:tc>
        <w:tc>
          <w:tcPr>
            <w:tcW w:w="6523" w:type="dxa"/>
            <w:noWrap w:val="0"/>
            <w:vAlign w:val="top"/>
          </w:tcPr>
          <w:p>
            <w:pPr>
              <w:rPr>
                <w:b/>
                <w:szCs w:val="21"/>
              </w:rPr>
            </w:pPr>
            <w:r>
              <w:rPr>
                <w:rFonts w:hint="eastAsia" w:ascii="宋体" w:hAnsi="宋体" w:eastAsia="宋体" w:cs="宋体"/>
                <w:bCs/>
                <w:lang w:val="en-US" w:eastAsia="zh-CN"/>
              </w:rPr>
              <w:t>2.1</w:t>
            </w:r>
            <w:r>
              <w:rPr>
                <w:rFonts w:hint="eastAsia"/>
                <w:bCs/>
                <w:szCs w:val="21"/>
              </w:rPr>
              <w:t>货物免费保修期</w:t>
            </w:r>
            <w:r>
              <w:rPr>
                <w:rFonts w:hint="eastAsia"/>
                <w:bCs/>
                <w:color w:val="FF0000"/>
                <w:szCs w:val="21"/>
                <w:u w:val="single"/>
              </w:rPr>
              <w:t xml:space="preserve">  1  </w:t>
            </w:r>
            <w:r>
              <w:rPr>
                <w:rFonts w:hint="eastAsia"/>
                <w:bCs/>
                <w:color w:val="FF0000"/>
                <w:szCs w:val="21"/>
              </w:rPr>
              <w:t>年，</w:t>
            </w:r>
            <w:r>
              <w:rPr>
                <w:rFonts w:hint="eastAsia"/>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Merge w:val="continue"/>
            <w:noWrap w:val="0"/>
            <w:vAlign w:val="center"/>
          </w:tcPr>
          <w:p>
            <w:pPr>
              <w:kinsoku/>
              <w:overflowPunct/>
              <w:topLinePunct w:val="0"/>
              <w:bidi w:val="0"/>
              <w:spacing w:line="240" w:lineRule="auto"/>
              <w:jc w:val="center"/>
              <w:rPr>
                <w:b/>
              </w:rPr>
            </w:pPr>
          </w:p>
        </w:tc>
        <w:tc>
          <w:tcPr>
            <w:tcW w:w="1457" w:type="dxa"/>
            <w:vMerge w:val="continue"/>
            <w:noWrap w:val="0"/>
            <w:vAlign w:val="center"/>
          </w:tcPr>
          <w:p>
            <w:pPr>
              <w:kinsoku/>
              <w:overflowPunct/>
              <w:topLinePunct w:val="0"/>
              <w:bidi w:val="0"/>
              <w:spacing w:line="240" w:lineRule="auto"/>
            </w:pPr>
          </w:p>
        </w:tc>
        <w:tc>
          <w:tcPr>
            <w:tcW w:w="6523" w:type="dxa"/>
            <w:noWrap w:val="0"/>
            <w:vAlign w:val="center"/>
          </w:tcPr>
          <w:p>
            <w:pPr>
              <w:rPr>
                <w:bCs/>
                <w:szCs w:val="21"/>
              </w:rPr>
            </w:pPr>
            <w:r>
              <w:rPr>
                <w:rFonts w:hint="eastAsia" w:ascii="宋体" w:hAnsi="宋体" w:eastAsia="宋体" w:cs="宋体"/>
                <w:bCs/>
                <w:lang w:val="en-US" w:eastAsia="zh-CN"/>
              </w:rPr>
              <w:t>2.2</w:t>
            </w:r>
            <w:r>
              <w:rPr>
                <w:rFonts w:hint="eastAsia"/>
                <w:bCs/>
                <w:szCs w:val="21"/>
              </w:rPr>
              <w:t>免费保修期内，</w:t>
            </w:r>
            <w:r>
              <w:rPr>
                <w:rFonts w:hint="eastAsia"/>
                <w:color w:val="000000"/>
                <w:szCs w:val="21"/>
              </w:rPr>
              <w:t>所有服务及配件全部免费。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noWrap w:val="0"/>
            <w:vAlign w:val="center"/>
          </w:tcPr>
          <w:p>
            <w:pPr>
              <w:kinsoku/>
              <w:overflowPunct/>
              <w:topLinePunct w:val="0"/>
              <w:bidi w:val="0"/>
              <w:spacing w:line="240" w:lineRule="auto"/>
              <w:jc w:val="center"/>
              <w:rPr>
                <w:b/>
              </w:rPr>
            </w:pPr>
            <w:r>
              <w:rPr>
                <w:rFonts w:hint="eastAsia" w:ascii="宋体" w:hAnsi="宋体" w:eastAsia="宋体" w:cs="宋体"/>
                <w:bCs/>
                <w:lang w:val="en-US" w:eastAsia="zh-CN"/>
              </w:rPr>
              <w:t>3</w:t>
            </w:r>
          </w:p>
        </w:tc>
        <w:tc>
          <w:tcPr>
            <w:tcW w:w="1457" w:type="dxa"/>
            <w:noWrap w:val="0"/>
            <w:vAlign w:val="center"/>
          </w:tcPr>
          <w:p>
            <w:pPr>
              <w:kinsoku/>
              <w:overflowPunct/>
              <w:topLinePunct w:val="0"/>
              <w:bidi w:val="0"/>
              <w:spacing w:line="240" w:lineRule="auto"/>
              <w:jc w:val="center"/>
              <w:rPr>
                <w:b/>
              </w:rPr>
            </w:pPr>
            <w:r>
              <w:rPr>
                <w:rFonts w:hint="eastAsia" w:ascii="宋体" w:hAnsi="宋体" w:eastAsia="宋体" w:cs="宋体"/>
                <w:bCs/>
                <w:lang w:eastAsia="zh-CN"/>
              </w:rPr>
              <w:t>售后服务要求</w:t>
            </w:r>
          </w:p>
        </w:tc>
        <w:tc>
          <w:tcPr>
            <w:tcW w:w="6523" w:type="dxa"/>
            <w:noWrap w:val="0"/>
            <w:vAlign w:val="center"/>
          </w:tcPr>
          <w:p>
            <w:pPr>
              <w:kinsoku/>
              <w:overflowPunct/>
              <w:topLinePunct w:val="0"/>
              <w:bidi w:val="0"/>
              <w:spacing w:line="240" w:lineRule="auto"/>
              <w:rPr>
                <w:bCs/>
              </w:rPr>
            </w:pPr>
            <w:r>
              <w:rPr>
                <w:rFonts w:hint="eastAsia" w:ascii="宋体" w:hAnsi="宋体" w:eastAsia="宋体" w:cs="宋体"/>
                <w:bCs/>
                <w:lang w:val="en-US" w:eastAsia="zh-CN"/>
              </w:rPr>
              <w:t>如采购方在收到货物后一个月内发现质量问题，中标方必须无条件换货或返修；质保期内非需方人为因素而出现的质量问题，由供应方负责。供方负责包修、包换或者包退，并承担修理、调换或退货的实际费用。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820" w:type="dxa"/>
            <w:gridSpan w:val="3"/>
            <w:noWrap w:val="0"/>
            <w:vAlign w:val="center"/>
          </w:tcPr>
          <w:p>
            <w:pPr>
              <w:kinsoku/>
              <w:overflowPunct/>
              <w:topLinePunct w:val="0"/>
              <w:bidi w:val="0"/>
              <w:spacing w:line="240" w:lineRule="auto"/>
              <w:rPr>
                <w:bCs/>
                <w:szCs w:val="21"/>
              </w:rPr>
            </w:pPr>
            <w:r>
              <w:rPr>
                <w:rFonts w:hint="eastAsia" w:ascii="宋体" w:hAnsi="宋体" w:eastAsia="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pPr>
              <w:spacing w:line="240" w:lineRule="auto"/>
              <w:jc w:val="center"/>
              <w:rPr>
                <w:rFonts w:ascii="宋体" w:hAnsi="宋体"/>
                <w:b/>
              </w:rPr>
            </w:pPr>
            <w:r>
              <w:rPr>
                <w:rFonts w:hint="eastAsia" w:ascii="Times New Roman" w:hAnsi="Times New Roman" w:eastAsia="宋体" w:cs="Times New Roman"/>
                <w:bCs/>
              </w:rPr>
              <w:t>1</w:t>
            </w:r>
          </w:p>
        </w:tc>
        <w:tc>
          <w:tcPr>
            <w:tcW w:w="1457" w:type="dxa"/>
            <w:noWrap w:val="0"/>
            <w:vAlign w:val="center"/>
          </w:tcPr>
          <w:p>
            <w:pPr>
              <w:spacing w:line="240" w:lineRule="auto"/>
              <w:jc w:val="center"/>
            </w:pPr>
            <w:r>
              <w:rPr>
                <w:rFonts w:hint="eastAsia" w:ascii="Times New Roman" w:hAnsi="Times New Roman" w:eastAsia="宋体" w:cs="Times New Roman"/>
                <w:bCs/>
              </w:rPr>
              <w:t>售后服务响应时间</w:t>
            </w:r>
          </w:p>
        </w:tc>
        <w:tc>
          <w:tcPr>
            <w:tcW w:w="6523" w:type="dxa"/>
            <w:noWrap w:val="0"/>
            <w:vAlign w:val="center"/>
          </w:tcPr>
          <w:p>
            <w:pPr>
              <w:spacing w:line="240" w:lineRule="auto"/>
              <w:jc w:val="left"/>
            </w:pPr>
            <w:r>
              <w:rPr>
                <w:rFonts w:hint="eastAsia" w:ascii="Times New Roman" w:hAnsi="Times New Roman" w:eastAsia="宋体" w:cs="Times New Roman"/>
                <w:bCs/>
              </w:rPr>
              <w:t>虽然保修期已过，但服务提供商仍应在合理的时间内响应采购方的</w:t>
            </w:r>
            <w:r>
              <w:rPr>
                <w:rFonts w:hint="eastAsia" w:ascii="Times New Roman" w:hAnsi="Times New Roman" w:eastAsia="宋体" w:cs="Times New Roman"/>
                <w:bCs/>
                <w:lang w:eastAsia="zh-CN"/>
              </w:rPr>
              <w:t>售后需</w:t>
            </w:r>
            <w:r>
              <w:rPr>
                <w:rFonts w:hint="eastAsia" w:ascii="Times New Roman" w:hAnsi="Times New Roman" w:eastAsia="宋体" w:cs="Times New Roman"/>
                <w:bCs/>
              </w:rPr>
              <w:t>求。例如，工作时间内应在4小时内给予回复，非工作时间则应在次日上班后立即响应。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pPr>
              <w:spacing w:line="240" w:lineRule="auto"/>
              <w:jc w:val="center"/>
              <w:rPr>
                <w:rFonts w:ascii="宋体" w:hAnsi="宋体"/>
                <w:b/>
                <w:sz w:val="20"/>
                <w:szCs w:val="20"/>
              </w:rPr>
            </w:pPr>
            <w:r>
              <w:rPr>
                <w:rFonts w:hint="eastAsia" w:ascii="Times New Roman" w:hAnsi="Times New Roman" w:eastAsia="宋体" w:cs="Times New Roman"/>
                <w:bCs/>
                <w:lang w:val="en-US" w:eastAsia="zh-CN"/>
              </w:rPr>
              <w:t>2</w:t>
            </w:r>
          </w:p>
        </w:tc>
        <w:tc>
          <w:tcPr>
            <w:tcW w:w="1457" w:type="dxa"/>
            <w:noWrap w:val="0"/>
            <w:vAlign w:val="center"/>
          </w:tcPr>
          <w:p>
            <w:pPr>
              <w:spacing w:line="240" w:lineRule="auto"/>
              <w:jc w:val="center"/>
              <w:rPr>
                <w:rFonts w:ascii="宋体" w:hAnsi="宋体"/>
                <w:b/>
                <w:color w:val="000000"/>
                <w:sz w:val="20"/>
                <w:szCs w:val="20"/>
              </w:rPr>
            </w:pPr>
            <w:r>
              <w:rPr>
                <w:rFonts w:hint="eastAsia" w:ascii="Times New Roman" w:hAnsi="Times New Roman" w:eastAsia="宋体" w:cs="Times New Roman"/>
                <w:bCs/>
                <w:lang w:eastAsia="zh-CN"/>
              </w:rPr>
              <w:t>保修</w:t>
            </w:r>
            <w:r>
              <w:rPr>
                <w:rFonts w:hint="eastAsia" w:ascii="Times New Roman" w:hAnsi="Times New Roman" w:eastAsia="宋体" w:cs="Times New Roman"/>
                <w:bCs/>
              </w:rPr>
              <w:t>服务</w:t>
            </w:r>
          </w:p>
        </w:tc>
        <w:tc>
          <w:tcPr>
            <w:tcW w:w="6523" w:type="dxa"/>
            <w:noWrap w:val="0"/>
            <w:vAlign w:val="center"/>
          </w:tcPr>
          <w:p>
            <w:pPr>
              <w:spacing w:line="240" w:lineRule="auto"/>
              <w:jc w:val="left"/>
              <w:rPr>
                <w:rFonts w:ascii="宋体" w:hAnsi="宋体"/>
                <w:b/>
                <w:color w:val="000000"/>
              </w:rPr>
            </w:pPr>
            <w:r>
              <w:rPr>
                <w:rFonts w:hint="eastAsia" w:ascii="Times New Roman" w:hAnsi="Times New Roman" w:eastAsia="宋体" w:cs="Times New Roman"/>
                <w:bCs/>
              </w:rPr>
              <w:t>若宣传品需要更换，服务提供商应提供新宣传品的报价，并在采购方同意后，按约定的价格进行更换。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noWrap w:val="0"/>
            <w:vAlign w:val="center"/>
          </w:tcPr>
          <w:p>
            <w:pPr>
              <w:spacing w:line="240" w:lineRule="auto"/>
              <w:jc w:val="center"/>
              <w:rPr>
                <w:rFonts w:ascii="宋体" w:hAnsi="宋体"/>
                <w:b/>
              </w:rPr>
            </w:pPr>
            <w:r>
              <w:rPr>
                <w:rFonts w:hint="eastAsia" w:ascii="Times New Roman" w:hAnsi="Times New Roman" w:eastAsia="宋体" w:cs="Times New Roman"/>
                <w:bCs/>
                <w:lang w:val="en-US" w:eastAsia="zh-CN"/>
              </w:rPr>
              <w:t>3</w:t>
            </w:r>
          </w:p>
        </w:tc>
        <w:tc>
          <w:tcPr>
            <w:tcW w:w="1457" w:type="dxa"/>
            <w:vMerge w:val="restart"/>
            <w:noWrap w:val="0"/>
            <w:vAlign w:val="center"/>
          </w:tcPr>
          <w:p>
            <w:pPr>
              <w:spacing w:line="240" w:lineRule="auto"/>
              <w:jc w:val="center"/>
              <w:rPr>
                <w:rStyle w:val="20"/>
                <w:rFonts w:ascii="宋体" w:hAnsi="宋体" w:cs="宋体"/>
                <w:color w:val="000000"/>
                <w:sz w:val="20"/>
                <w:szCs w:val="20"/>
              </w:rPr>
            </w:pPr>
            <w:r>
              <w:rPr>
                <w:rFonts w:hint="eastAsia" w:ascii="Times New Roman" w:hAnsi="Times New Roman" w:eastAsia="宋体" w:cs="Times New Roman"/>
                <w:bCs/>
                <w:lang w:val="en-US" w:eastAsia="zh-CN"/>
              </w:rPr>
              <w:t>配件与材料供应</w:t>
            </w:r>
          </w:p>
        </w:tc>
        <w:tc>
          <w:tcPr>
            <w:tcW w:w="6523" w:type="dxa"/>
            <w:noWrap w:val="0"/>
            <w:vAlign w:val="center"/>
          </w:tcPr>
          <w:p>
            <w:pPr>
              <w:spacing w:line="240" w:lineRule="auto"/>
              <w:jc w:val="left"/>
              <w:rPr>
                <w:rFonts w:ascii="宋体" w:hAnsi="宋体"/>
                <w:b/>
                <w:color w:val="000000"/>
              </w:rPr>
            </w:pPr>
            <w:r>
              <w:rPr>
                <w:rFonts w:hint="eastAsia" w:ascii="Times New Roman" w:hAnsi="Times New Roman" w:eastAsia="宋体" w:cs="Times New Roman"/>
                <w:bCs/>
                <w:lang w:val="en-US" w:eastAsia="zh-CN"/>
              </w:rPr>
              <w:t>3.1配件供应：服务提供商应确保在需要时能够提供宣传品所需的配件和材料，包括但不限于更换的零部件、维修工具等。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spacing w:line="240" w:lineRule="auto"/>
              <w:jc w:val="center"/>
              <w:rPr>
                <w:rFonts w:ascii="宋体" w:hAnsi="宋体"/>
                <w:b/>
              </w:rPr>
            </w:pPr>
          </w:p>
        </w:tc>
        <w:tc>
          <w:tcPr>
            <w:tcW w:w="1457" w:type="dxa"/>
            <w:vMerge w:val="continue"/>
            <w:noWrap w:val="0"/>
            <w:vAlign w:val="center"/>
          </w:tcPr>
          <w:p>
            <w:pPr>
              <w:spacing w:line="240" w:lineRule="auto"/>
              <w:jc w:val="center"/>
            </w:pPr>
          </w:p>
        </w:tc>
        <w:tc>
          <w:tcPr>
            <w:tcW w:w="6523" w:type="dxa"/>
            <w:noWrap w:val="0"/>
            <w:vAlign w:val="center"/>
          </w:tcPr>
          <w:p>
            <w:pPr>
              <w:spacing w:line="240" w:lineRule="auto"/>
              <w:jc w:val="left"/>
            </w:pPr>
            <w:r>
              <w:rPr>
                <w:rFonts w:hint="eastAsia" w:ascii="Times New Roman" w:hAnsi="Times New Roman" w:eastAsia="宋体" w:cs="Times New Roman"/>
                <w:bCs/>
                <w:lang w:val="en-US" w:eastAsia="zh-CN"/>
              </w:rPr>
              <w:t>3.2材料质量：所有提供的配件和材料应符合原宣传品的品质标准，确保维修后的宣传品能够恢复原有的功能和外观。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3"/>
            <w:noWrap w:val="0"/>
            <w:vAlign w:val="center"/>
          </w:tcPr>
          <w:p>
            <w:pPr>
              <w:kinsoku/>
              <w:overflowPunct/>
              <w:topLinePunct w:val="0"/>
              <w:bidi w:val="0"/>
              <w:spacing w:line="240" w:lineRule="auto"/>
              <w:rPr>
                <w:rFonts w:hint="eastAsia" w:ascii="宋体" w:hAnsi="宋体" w:cs="宋体"/>
                <w:color w:val="000000"/>
                <w:sz w:val="20"/>
                <w:szCs w:val="20"/>
              </w:rPr>
            </w:pPr>
            <w:r>
              <w:rPr>
                <w:rFonts w:hint="eastAsia" w:ascii="宋体" w:hAnsi="宋体" w:eastAsia="宋体" w:cs="宋体"/>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noWrap w:val="0"/>
            <w:vAlign w:val="center"/>
          </w:tcPr>
          <w:p>
            <w:pPr>
              <w:kinsoku/>
              <w:overflowPunct/>
              <w:topLinePunct w:val="0"/>
              <w:bidi w:val="0"/>
              <w:spacing w:line="240" w:lineRule="auto"/>
              <w:jc w:val="center"/>
              <w:rPr>
                <w:rFonts w:hint="eastAsia" w:ascii="宋体" w:hAnsi="宋体"/>
                <w:b/>
                <w:sz w:val="20"/>
                <w:szCs w:val="20"/>
              </w:rPr>
            </w:pPr>
            <w:r>
              <w:rPr>
                <w:rFonts w:hint="eastAsia" w:ascii="宋体" w:hAnsi="宋体" w:eastAsia="宋体" w:cs="宋体"/>
                <w:b/>
                <w:sz w:val="20"/>
                <w:szCs w:val="20"/>
                <w:lang w:eastAsia="zh-CN"/>
              </w:rPr>
              <w:t>1</w:t>
            </w:r>
          </w:p>
        </w:tc>
        <w:tc>
          <w:tcPr>
            <w:tcW w:w="1457" w:type="dxa"/>
            <w:vMerge w:val="restart"/>
            <w:noWrap w:val="0"/>
            <w:vAlign w:val="center"/>
          </w:tcPr>
          <w:p>
            <w:pPr>
              <w:spacing w:line="360" w:lineRule="exact"/>
              <w:jc w:val="center"/>
              <w:rPr>
                <w:rFonts w:hint="eastAsia" w:ascii="宋体" w:hAnsi="宋体"/>
                <w:b/>
                <w:sz w:val="20"/>
                <w:szCs w:val="20"/>
              </w:rPr>
            </w:pPr>
            <w:r>
              <w:rPr>
                <w:rFonts w:hint="eastAsia" w:ascii="宋体" w:hAnsi="宋体" w:eastAsia="宋体" w:cs="Times New Roman"/>
                <w:b/>
                <w:sz w:val="20"/>
                <w:szCs w:val="20"/>
              </w:rPr>
              <w:t>违约责任</w:t>
            </w:r>
          </w:p>
        </w:tc>
        <w:tc>
          <w:tcPr>
            <w:tcW w:w="6523" w:type="dxa"/>
            <w:noWrap w:val="0"/>
            <w:vAlign w:val="center"/>
          </w:tcPr>
          <w:p>
            <w:pPr>
              <w:spacing w:line="240" w:lineRule="auto"/>
              <w:jc w:val="left"/>
              <w:rPr>
                <w:rFonts w:hint="eastAsia" w:ascii="宋体" w:hAnsi="宋体" w:cs="宋体"/>
                <w:color w:val="000000"/>
                <w:sz w:val="20"/>
                <w:szCs w:val="20"/>
              </w:rPr>
            </w:pPr>
            <w:r>
              <w:rPr>
                <w:rFonts w:hint="eastAsia" w:ascii="Times New Roman" w:hAnsi="Times New Roman" w:eastAsia="宋体" w:cs="Times New Roman"/>
                <w:bCs/>
                <w:lang w:val="en-US" w:eastAsia="zh-CN"/>
              </w:rPr>
              <w:t>1.1中标人不能交货的，需偿付不能交货部分货款的 10 %的违约金并按主管部门相关规定处理。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insoku/>
              <w:overflowPunct/>
              <w:topLinePunct w:val="0"/>
              <w:bidi w:val="0"/>
              <w:spacing w:line="240" w:lineRule="auto"/>
              <w:jc w:val="center"/>
              <w:rPr>
                <w:rFonts w:hint="eastAsia" w:ascii="宋体" w:hAnsi="宋体"/>
                <w:b/>
                <w:sz w:val="20"/>
                <w:szCs w:val="20"/>
              </w:rPr>
            </w:pPr>
          </w:p>
        </w:tc>
        <w:tc>
          <w:tcPr>
            <w:tcW w:w="1457" w:type="dxa"/>
            <w:vMerge w:val="continue"/>
            <w:noWrap w:val="0"/>
            <w:vAlign w:val="center"/>
          </w:tcPr>
          <w:p>
            <w:pPr>
              <w:spacing w:line="360" w:lineRule="exact"/>
              <w:jc w:val="center"/>
              <w:rPr>
                <w:rFonts w:hint="eastAsia" w:ascii="宋体" w:hAnsi="宋体"/>
                <w:b/>
                <w:sz w:val="20"/>
                <w:szCs w:val="20"/>
              </w:rPr>
            </w:pPr>
          </w:p>
        </w:tc>
        <w:tc>
          <w:tcPr>
            <w:tcW w:w="6523" w:type="dxa"/>
            <w:noWrap w:val="0"/>
            <w:vAlign w:val="center"/>
          </w:tcPr>
          <w:p>
            <w:pPr>
              <w:spacing w:line="240" w:lineRule="auto"/>
              <w:jc w:val="left"/>
              <w:rPr>
                <w:rFonts w:hint="eastAsia" w:ascii="宋体" w:hAnsi="宋体" w:cs="宋体"/>
                <w:color w:val="000000"/>
                <w:sz w:val="20"/>
                <w:szCs w:val="20"/>
              </w:rPr>
            </w:pPr>
            <w:r>
              <w:rPr>
                <w:rFonts w:hint="eastAsia" w:ascii="Times New Roman" w:hAnsi="Times New Roman" w:eastAsia="宋体" w:cs="Times New Roman"/>
                <w:bCs/>
                <w:lang w:val="en-US" w:eastAsia="zh-CN"/>
              </w:rPr>
              <w:t>1.2中标人逾期交货的，应当承担继续履行、采取补救措施或者赔偿损失等违约责任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insoku/>
              <w:overflowPunct/>
              <w:topLinePunct w:val="0"/>
              <w:bidi w:val="0"/>
              <w:spacing w:line="240" w:lineRule="auto"/>
              <w:jc w:val="center"/>
              <w:rPr>
                <w:rFonts w:hint="default" w:ascii="宋体" w:hAnsi="宋体"/>
                <w:b/>
                <w:sz w:val="20"/>
                <w:szCs w:val="20"/>
                <w:lang w:val="en-US"/>
              </w:rPr>
            </w:pPr>
          </w:p>
        </w:tc>
        <w:tc>
          <w:tcPr>
            <w:tcW w:w="1457" w:type="dxa"/>
            <w:vMerge w:val="continue"/>
            <w:noWrap w:val="0"/>
            <w:vAlign w:val="center"/>
          </w:tcPr>
          <w:p>
            <w:pPr>
              <w:spacing w:line="360" w:lineRule="exact"/>
              <w:jc w:val="center"/>
              <w:rPr>
                <w:rFonts w:hint="eastAsia" w:ascii="宋体" w:hAnsi="宋体"/>
                <w:b/>
                <w:sz w:val="20"/>
                <w:szCs w:val="20"/>
              </w:rPr>
            </w:pPr>
          </w:p>
        </w:tc>
        <w:tc>
          <w:tcPr>
            <w:tcW w:w="6523" w:type="dxa"/>
            <w:noWrap w:val="0"/>
            <w:vAlign w:val="center"/>
          </w:tcPr>
          <w:p>
            <w:pPr>
              <w:spacing w:line="240" w:lineRule="auto"/>
              <w:jc w:val="left"/>
              <w:rPr>
                <w:rFonts w:hint="eastAsia" w:ascii="宋体" w:hAnsi="宋体" w:cs="宋体"/>
                <w:color w:val="000000"/>
                <w:sz w:val="20"/>
                <w:szCs w:val="20"/>
              </w:rPr>
            </w:pPr>
            <w:r>
              <w:rPr>
                <w:rFonts w:hint="eastAsia" w:ascii="Times New Roman" w:hAnsi="Times New Roman" w:eastAsia="宋体" w:cs="Times New Roman"/>
                <w:bCs/>
                <w:lang w:val="en-US" w:eastAsia="zh-CN"/>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noWrap w:val="0"/>
            <w:vAlign w:val="center"/>
          </w:tcPr>
          <w:p>
            <w:pPr>
              <w:kinsoku/>
              <w:overflowPunct/>
              <w:topLinePunct w:val="0"/>
              <w:bidi w:val="0"/>
              <w:spacing w:line="240" w:lineRule="auto"/>
              <w:jc w:val="center"/>
              <w:rPr>
                <w:rFonts w:hint="eastAsia" w:ascii="宋体" w:hAnsi="宋体" w:eastAsia="宋体"/>
                <w:b/>
                <w:bCs w:val="0"/>
                <w:sz w:val="20"/>
                <w:szCs w:val="20"/>
                <w:lang w:eastAsia="zh-CN"/>
              </w:rPr>
            </w:pPr>
            <w:r>
              <w:rPr>
                <w:rFonts w:hint="eastAsia" w:ascii="宋体" w:hAnsi="宋体" w:eastAsia="宋体" w:cs="宋体"/>
                <w:b/>
                <w:bCs w:val="0"/>
                <w:sz w:val="20"/>
                <w:szCs w:val="20"/>
                <w:lang w:val="en-US" w:eastAsia="zh-CN"/>
              </w:rPr>
              <w:t>2</w:t>
            </w:r>
          </w:p>
        </w:tc>
        <w:tc>
          <w:tcPr>
            <w:tcW w:w="1457" w:type="dxa"/>
            <w:vMerge w:val="restart"/>
            <w:noWrap w:val="0"/>
            <w:vAlign w:val="center"/>
          </w:tcPr>
          <w:p>
            <w:pPr>
              <w:kinsoku/>
              <w:overflowPunct/>
              <w:topLinePunct w:val="0"/>
              <w:bidi w:val="0"/>
              <w:spacing w:line="240" w:lineRule="auto"/>
              <w:jc w:val="center"/>
              <w:rPr>
                <w:rFonts w:hint="default" w:ascii="宋体" w:hAnsi="宋体" w:eastAsia="宋体"/>
                <w:b/>
                <w:bCs w:val="0"/>
                <w:sz w:val="20"/>
                <w:szCs w:val="20"/>
                <w:lang w:val="en-US" w:eastAsia="zh-CN"/>
              </w:rPr>
            </w:pPr>
            <w:r>
              <w:rPr>
                <w:rFonts w:hint="eastAsia" w:ascii="宋体" w:hAnsi="宋体" w:eastAsia="宋体" w:cs="宋体"/>
                <w:b/>
                <w:bCs w:val="0"/>
                <w:sz w:val="20"/>
                <w:szCs w:val="20"/>
              </w:rPr>
              <w:t>交货</w:t>
            </w:r>
            <w:r>
              <w:rPr>
                <w:rFonts w:hint="eastAsia" w:ascii="宋体" w:hAnsi="宋体" w:eastAsia="宋体" w:cs="宋体"/>
                <w:b/>
                <w:bCs w:val="0"/>
                <w:sz w:val="20"/>
                <w:szCs w:val="20"/>
                <w:lang w:val="en-US" w:eastAsia="zh-CN"/>
              </w:rPr>
              <w:t>及付款要求</w:t>
            </w:r>
          </w:p>
        </w:tc>
        <w:tc>
          <w:tcPr>
            <w:tcW w:w="6523" w:type="dxa"/>
            <w:noWrap w:val="0"/>
            <w:vAlign w:val="center"/>
          </w:tcPr>
          <w:p>
            <w:pPr>
              <w:spacing w:line="240" w:lineRule="auto"/>
              <w:jc w:val="left"/>
              <w:rPr>
                <w:rFonts w:hint="default" w:eastAsia="宋体"/>
                <w:lang w:val="en-US" w:eastAsia="zh-CN"/>
              </w:rPr>
            </w:pPr>
            <w:r>
              <w:rPr>
                <w:rFonts w:hint="eastAsia" w:ascii="Times New Roman" w:hAnsi="Times New Roman" w:eastAsia="宋体" w:cs="Times New Roman"/>
                <w:bCs/>
                <w:lang w:val="en-US" w:eastAsia="zh-CN"/>
              </w:rPr>
              <w:t>2.1履约时间和地点：投标供应商在签订合同之日</w:t>
            </w:r>
            <w:r>
              <w:rPr>
                <w:rFonts w:hint="eastAsia" w:ascii="Times New Roman" w:hAnsi="Times New Roman" w:eastAsia="宋体" w:cs="Times New Roman"/>
                <w:bCs/>
                <w:color w:val="000000"/>
                <w:lang w:val="en-US" w:eastAsia="zh-CN"/>
              </w:rPr>
              <w:t>起</w:t>
            </w:r>
            <w:r>
              <w:rPr>
                <w:rFonts w:hint="eastAsia" w:ascii="Times New Roman" w:hAnsi="Times New Roman" w:eastAsia="宋体" w:cs="Times New Roman"/>
                <w:bCs/>
                <w:color w:val="FF0000"/>
                <w:lang w:val="en-US" w:eastAsia="zh-CN"/>
              </w:rPr>
              <w:t>5天内</w:t>
            </w:r>
            <w:r>
              <w:rPr>
                <w:rFonts w:hint="eastAsia" w:ascii="Times New Roman" w:hAnsi="Times New Roman" w:eastAsia="宋体" w:cs="Times New Roman"/>
                <w:bCs/>
                <w:lang w:val="en-US" w:eastAsia="zh-CN"/>
              </w:rPr>
              <w:t>交货，中标人应将货物送至采购人指定地点，交由采购人指定人员验收。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40" w:type="dxa"/>
            <w:vMerge w:val="continue"/>
            <w:noWrap w:val="0"/>
            <w:vAlign w:val="center"/>
          </w:tcPr>
          <w:p>
            <w:pPr>
              <w:kinsoku/>
              <w:overflowPunct/>
              <w:topLinePunct w:val="0"/>
              <w:bidi w:val="0"/>
              <w:spacing w:line="240" w:lineRule="auto"/>
              <w:jc w:val="center"/>
              <w:rPr>
                <w:rFonts w:ascii="宋体" w:hAnsi="宋体"/>
                <w:b/>
                <w:bCs w:val="0"/>
                <w:sz w:val="20"/>
                <w:szCs w:val="20"/>
              </w:rPr>
            </w:pPr>
          </w:p>
        </w:tc>
        <w:tc>
          <w:tcPr>
            <w:tcW w:w="1457" w:type="dxa"/>
            <w:vMerge w:val="continue"/>
            <w:noWrap w:val="0"/>
            <w:vAlign w:val="center"/>
          </w:tcPr>
          <w:p>
            <w:pPr>
              <w:kinsoku/>
              <w:overflowPunct/>
              <w:topLinePunct w:val="0"/>
              <w:bidi w:val="0"/>
              <w:spacing w:line="240" w:lineRule="auto"/>
              <w:jc w:val="center"/>
              <w:rPr>
                <w:rFonts w:ascii="宋体" w:hAnsi="宋体"/>
                <w:b/>
                <w:bCs w:val="0"/>
                <w:sz w:val="20"/>
                <w:szCs w:val="20"/>
              </w:rPr>
            </w:pPr>
          </w:p>
        </w:tc>
        <w:tc>
          <w:tcPr>
            <w:tcW w:w="6523" w:type="dxa"/>
            <w:noWrap w:val="0"/>
            <w:vAlign w:val="center"/>
          </w:tcPr>
          <w:p>
            <w:pPr>
              <w:spacing w:line="240" w:lineRule="auto"/>
              <w:jc w:val="left"/>
              <w:rPr>
                <w:rFonts w:hint="eastAsia" w:ascii="Times New Roman" w:hAnsi="Times New Roman" w:eastAsia="宋体" w:cs="Times New Roman"/>
                <w:bCs/>
              </w:rPr>
            </w:pPr>
            <w:r>
              <w:rPr>
                <w:rFonts w:hint="eastAsia" w:ascii="Times New Roman" w:hAnsi="Times New Roman" w:eastAsia="宋体" w:cs="Times New Roman"/>
                <w:bCs/>
                <w:lang w:val="en-US" w:eastAsia="zh-CN"/>
              </w:rPr>
              <w:t>2.2付款期限和方式：</w:t>
            </w:r>
            <w:r>
              <w:rPr>
                <w:rFonts w:hint="eastAsia" w:ascii="Times New Roman" w:hAnsi="Times New Roman" w:eastAsia="宋体" w:cs="Times New Roman"/>
                <w:bCs/>
              </w:rPr>
              <w:t>一次性支付款项</w:t>
            </w:r>
          </w:p>
          <w:p>
            <w:pPr>
              <w:spacing w:line="240" w:lineRule="auto"/>
              <w:jc w:val="left"/>
              <w:rPr>
                <w:rFonts w:hint="eastAsia" w:ascii="Times New Roman" w:hAnsi="Times New Roman" w:eastAsia="宋体" w:cs="Times New Roman"/>
                <w:bCs/>
                <w:lang w:val="en-US" w:eastAsia="zh-CN"/>
              </w:rPr>
            </w:pPr>
            <w:r>
              <w:rPr>
                <w:rFonts w:hint="eastAsia" w:ascii="Times New Roman" w:hAnsi="Times New Roman" w:eastAsia="宋体" w:cs="Times New Roman"/>
                <w:bCs/>
              </w:rPr>
              <w:t>在货物验收合格且中标方提供的等额合法完税发票后[ 10 ]个工作日内最长不超过15日，招标方将货款一次性支付到至中标方指定账户。</w:t>
            </w:r>
          </w:p>
          <w:p>
            <w:pPr>
              <w:spacing w:line="240" w:lineRule="auto"/>
              <w:jc w:val="left"/>
              <w:rPr>
                <w:rFonts w:hint="default" w:eastAsia="宋体"/>
                <w:lang w:val="en-US" w:eastAsia="zh-CN"/>
              </w:rPr>
            </w:pPr>
            <w:r>
              <w:rPr>
                <w:rFonts w:hint="eastAsia" w:ascii="Times New Roman" w:hAnsi="Times New Roman" w:eastAsia="宋体" w:cs="Times New Roman"/>
                <w:bCs/>
                <w:lang w:val="en-US" w:eastAsia="zh-CN"/>
              </w:rPr>
              <w:t>注：根据《深圳市落实采购人主体责任实施办法》第34条规定，对于满足合同约定支付条件的，采购人应当自收到发票后 15 日内将资金支付到合同约定的供应商账户，不得以机构变动、人员更替、政策调整等为由延迟付款，不得将采购文件和合同中未规定的义务作为向供应商付款的条件。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noWrap w:val="0"/>
            <w:vAlign w:val="center"/>
          </w:tcPr>
          <w:p>
            <w:pPr>
              <w:kinsoku/>
              <w:overflowPunct/>
              <w:topLinePunct w:val="0"/>
              <w:bidi w:val="0"/>
              <w:spacing w:line="240" w:lineRule="auto"/>
              <w:jc w:val="center"/>
              <w:rPr>
                <w:rFonts w:hint="default" w:ascii="宋体" w:hAnsi="宋体"/>
                <w:b/>
                <w:bCs w:val="0"/>
                <w:sz w:val="20"/>
                <w:szCs w:val="20"/>
                <w:lang w:val="en-US" w:eastAsia="zh-CN"/>
              </w:rPr>
            </w:pPr>
            <w:r>
              <w:rPr>
                <w:rFonts w:hint="eastAsia" w:ascii="宋体" w:hAnsi="宋体" w:eastAsia="宋体" w:cs="宋体"/>
                <w:b/>
                <w:bCs w:val="0"/>
                <w:sz w:val="20"/>
                <w:szCs w:val="20"/>
                <w:lang w:val="en-US" w:eastAsia="zh-CN"/>
              </w:rPr>
              <w:t>3</w:t>
            </w:r>
          </w:p>
        </w:tc>
        <w:tc>
          <w:tcPr>
            <w:tcW w:w="1457" w:type="dxa"/>
            <w:vMerge w:val="restart"/>
            <w:noWrap w:val="0"/>
            <w:vAlign w:val="center"/>
          </w:tcPr>
          <w:p>
            <w:pPr>
              <w:kinsoku/>
              <w:overflowPunct/>
              <w:topLinePunct w:val="0"/>
              <w:bidi w:val="0"/>
              <w:spacing w:line="240" w:lineRule="auto"/>
              <w:jc w:val="center"/>
              <w:rPr>
                <w:rStyle w:val="20"/>
                <w:rFonts w:hint="eastAsia" w:ascii="宋体" w:hAnsi="宋体" w:cs="宋体"/>
                <w:b/>
                <w:bCs w:val="0"/>
                <w:color w:val="000000"/>
                <w:sz w:val="20"/>
                <w:szCs w:val="20"/>
              </w:rPr>
            </w:pPr>
            <w:r>
              <w:rPr>
                <w:rFonts w:hint="eastAsia" w:ascii="宋体" w:hAnsi="宋体" w:eastAsia="宋体" w:cs="宋体"/>
                <w:b/>
                <w:bCs w:val="0"/>
                <w:color w:val="000000"/>
                <w:sz w:val="20"/>
                <w:szCs w:val="20"/>
                <w:lang w:val="en-US" w:eastAsia="zh-CN"/>
              </w:rPr>
              <w:t>验收条件</w:t>
            </w:r>
          </w:p>
        </w:tc>
        <w:tc>
          <w:tcPr>
            <w:tcW w:w="6523" w:type="dxa"/>
            <w:noWrap w:val="0"/>
            <w:vAlign w:val="center"/>
          </w:tcPr>
          <w:p>
            <w:pPr>
              <w:spacing w:line="240" w:lineRule="auto"/>
              <w:jc w:val="left"/>
              <w:rPr>
                <w:rFonts w:hint="eastAsia" w:ascii="宋体" w:hAnsi="宋体" w:cs="宋体"/>
                <w:color w:val="000000"/>
                <w:sz w:val="20"/>
                <w:szCs w:val="20"/>
                <w:lang w:val="en-US" w:eastAsia="zh-CN"/>
              </w:rPr>
            </w:pPr>
            <w:r>
              <w:rPr>
                <w:rFonts w:hint="eastAsia" w:ascii="Times New Roman" w:hAnsi="Times New Roman" w:eastAsia="宋体" w:cs="Times New Roman"/>
                <w:bCs/>
                <w:lang w:val="en-US" w:eastAsia="zh-CN"/>
              </w:rPr>
              <w:t>3.1验收依据：以招标文件、投标文件、合同条款、技术规格书、国家标准/行业标准为依据。交货时中标人应提供相关资料，货物经双方检验认可后，签署验收报告，产品质保期自验收合格之日起算；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insoku/>
              <w:overflowPunct/>
              <w:topLinePunct w:val="0"/>
              <w:bidi w:val="0"/>
              <w:spacing w:line="240" w:lineRule="auto"/>
              <w:jc w:val="center"/>
              <w:rPr>
                <w:rFonts w:hint="default" w:ascii="宋体" w:hAnsi="宋体"/>
                <w:b/>
                <w:bCs w:val="0"/>
                <w:sz w:val="20"/>
                <w:szCs w:val="20"/>
                <w:lang w:val="en-US" w:eastAsia="zh-CN"/>
              </w:rPr>
            </w:pPr>
          </w:p>
        </w:tc>
        <w:tc>
          <w:tcPr>
            <w:tcW w:w="1457" w:type="dxa"/>
            <w:vMerge w:val="continue"/>
            <w:noWrap w:val="0"/>
            <w:vAlign w:val="center"/>
          </w:tcPr>
          <w:p>
            <w:pPr>
              <w:kinsoku/>
              <w:overflowPunct/>
              <w:topLinePunct w:val="0"/>
              <w:bidi w:val="0"/>
              <w:spacing w:line="240" w:lineRule="auto"/>
              <w:jc w:val="center"/>
              <w:rPr>
                <w:rStyle w:val="20"/>
                <w:rFonts w:hint="eastAsia" w:ascii="宋体" w:hAnsi="宋体" w:cs="宋体"/>
                <w:b/>
                <w:bCs w:val="0"/>
                <w:color w:val="000000"/>
                <w:sz w:val="20"/>
                <w:szCs w:val="20"/>
              </w:rPr>
            </w:pPr>
          </w:p>
        </w:tc>
        <w:tc>
          <w:tcPr>
            <w:tcW w:w="6523" w:type="dxa"/>
            <w:noWrap w:val="0"/>
            <w:vAlign w:val="center"/>
          </w:tcPr>
          <w:p>
            <w:pPr>
              <w:spacing w:line="240" w:lineRule="auto"/>
              <w:jc w:val="left"/>
              <w:rPr>
                <w:rFonts w:hint="eastAsia" w:ascii="宋体" w:hAnsi="宋体" w:cs="宋体"/>
                <w:color w:val="000000"/>
                <w:sz w:val="20"/>
                <w:szCs w:val="20"/>
                <w:lang w:val="en-US" w:eastAsia="zh-CN"/>
              </w:rPr>
            </w:pPr>
            <w:r>
              <w:rPr>
                <w:rFonts w:hint="eastAsia" w:ascii="Times New Roman" w:hAnsi="Times New Roman" w:eastAsia="宋体" w:cs="Times New Roman"/>
                <w:bCs/>
                <w:lang w:val="en-US" w:eastAsia="zh-CN"/>
              </w:rPr>
              <w:t>3.2采购人在中标人生产过程中有权抽查、检验生产产品的质量及加工场地。如中标人提供不出与招标文件中要求相关的证明资料，或提供的成品不合格，采购人可以无条件要求中标人对其产品进行返工或退货；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insoku/>
              <w:overflowPunct/>
              <w:topLinePunct w:val="0"/>
              <w:bidi w:val="0"/>
              <w:spacing w:line="240" w:lineRule="auto"/>
              <w:jc w:val="center"/>
              <w:rPr>
                <w:rFonts w:hint="eastAsia" w:ascii="宋体" w:hAnsi="宋体" w:eastAsia="宋体"/>
                <w:b/>
                <w:sz w:val="20"/>
                <w:szCs w:val="20"/>
                <w:lang w:eastAsia="zh-CN"/>
              </w:rPr>
            </w:pPr>
          </w:p>
        </w:tc>
        <w:tc>
          <w:tcPr>
            <w:tcW w:w="1457" w:type="dxa"/>
            <w:vMerge w:val="continue"/>
            <w:noWrap w:val="0"/>
            <w:vAlign w:val="center"/>
          </w:tcPr>
          <w:p>
            <w:pPr>
              <w:kinsoku/>
              <w:overflowPunct/>
              <w:topLinePunct w:val="0"/>
              <w:bidi w:val="0"/>
              <w:spacing w:line="240" w:lineRule="auto"/>
              <w:jc w:val="center"/>
              <w:rPr>
                <w:rFonts w:ascii="宋体" w:hAnsi="宋体"/>
                <w:color w:val="000000"/>
                <w:sz w:val="20"/>
                <w:szCs w:val="20"/>
              </w:rPr>
            </w:pPr>
          </w:p>
        </w:tc>
        <w:tc>
          <w:tcPr>
            <w:tcW w:w="6523" w:type="dxa"/>
            <w:noWrap w:val="0"/>
            <w:vAlign w:val="center"/>
          </w:tcPr>
          <w:p>
            <w:pPr>
              <w:spacing w:line="240" w:lineRule="auto"/>
              <w:jc w:val="left"/>
              <w:rPr>
                <w:rFonts w:ascii="宋体" w:hAnsi="宋体"/>
                <w:bCs/>
                <w:color w:val="000000"/>
                <w:szCs w:val="21"/>
              </w:rPr>
            </w:pPr>
            <w:r>
              <w:rPr>
                <w:rFonts w:hint="eastAsia" w:ascii="Times New Roman" w:hAnsi="Times New Roman" w:eastAsia="宋体" w:cs="Times New Roman"/>
                <w:bCs/>
                <w:lang w:val="en-US" w:eastAsia="zh-CN"/>
              </w:rPr>
              <w:t>3.3出现质量问题或不合格等情况予以调换；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insoku/>
              <w:overflowPunct/>
              <w:topLinePunct w:val="0"/>
              <w:bidi w:val="0"/>
              <w:spacing w:line="240" w:lineRule="auto"/>
              <w:jc w:val="center"/>
              <w:rPr>
                <w:rFonts w:ascii="宋体" w:hAnsi="宋体"/>
                <w:b/>
              </w:rPr>
            </w:pPr>
          </w:p>
        </w:tc>
        <w:tc>
          <w:tcPr>
            <w:tcW w:w="1457" w:type="dxa"/>
            <w:vMerge w:val="continue"/>
            <w:noWrap w:val="0"/>
            <w:vAlign w:val="center"/>
          </w:tcPr>
          <w:p>
            <w:pPr>
              <w:kinsoku/>
              <w:overflowPunct/>
              <w:topLinePunct w:val="0"/>
              <w:bidi w:val="0"/>
              <w:spacing w:line="240" w:lineRule="auto"/>
              <w:jc w:val="center"/>
              <w:rPr>
                <w:rFonts w:ascii="宋体" w:hAnsi="宋体"/>
                <w:b/>
              </w:rPr>
            </w:pPr>
          </w:p>
        </w:tc>
        <w:tc>
          <w:tcPr>
            <w:tcW w:w="6523" w:type="dxa"/>
            <w:noWrap w:val="0"/>
            <w:vAlign w:val="center"/>
          </w:tcPr>
          <w:p>
            <w:pPr>
              <w:spacing w:line="240" w:lineRule="auto"/>
              <w:jc w:val="left"/>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3.4当满足以下条件时，采购人才向中标人签发货物验收报告。</w:t>
            </w:r>
          </w:p>
          <w:p>
            <w:pPr>
              <w:spacing w:line="240" w:lineRule="auto"/>
              <w:jc w:val="left"/>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 xml:space="preserve"> （a）中标人已按照合同规定提供了全部产品及完整的相关资料。</w:t>
            </w:r>
          </w:p>
          <w:p>
            <w:pPr>
              <w:spacing w:line="240" w:lineRule="auto"/>
              <w:jc w:val="left"/>
              <w:rPr>
                <w:rFonts w:ascii="宋体" w:hAnsi="宋体"/>
                <w:bCs/>
                <w:color w:val="000000"/>
                <w:szCs w:val="21"/>
              </w:rPr>
            </w:pPr>
            <w:r>
              <w:rPr>
                <w:rFonts w:hint="eastAsia" w:ascii="Times New Roman" w:hAnsi="Times New Roman" w:eastAsia="宋体" w:cs="Times New Roman"/>
                <w:bCs/>
                <w:lang w:val="en-US" w:eastAsia="zh-CN"/>
              </w:rPr>
              <w:t xml:space="preserve"> （b）货物符合招标文件技术规格书的要求，性能满足要求。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pPr>
              <w:kinsoku/>
              <w:overflowPunct/>
              <w:topLinePunct w:val="0"/>
              <w:bidi w:val="0"/>
              <w:spacing w:line="240" w:lineRule="auto"/>
              <w:jc w:val="center"/>
              <w:rPr>
                <w:rFonts w:hint="eastAsia" w:ascii="宋体" w:hAnsi="宋体" w:eastAsia="宋体"/>
                <w:b/>
                <w:sz w:val="20"/>
                <w:szCs w:val="20"/>
                <w:lang w:eastAsia="zh-CN"/>
              </w:rPr>
            </w:pPr>
            <w:r>
              <w:rPr>
                <w:rFonts w:hint="eastAsia" w:ascii="宋体" w:hAnsi="宋体" w:eastAsia="宋体" w:cs="宋体"/>
                <w:b/>
                <w:bCs w:val="0"/>
                <w:sz w:val="20"/>
                <w:szCs w:val="20"/>
                <w:lang w:val="en-US" w:eastAsia="zh-CN"/>
              </w:rPr>
              <w:t>4</w:t>
            </w:r>
          </w:p>
        </w:tc>
        <w:tc>
          <w:tcPr>
            <w:tcW w:w="1457" w:type="dxa"/>
            <w:noWrap w:val="0"/>
            <w:vAlign w:val="center"/>
          </w:tcPr>
          <w:p>
            <w:pPr>
              <w:kinsoku/>
              <w:overflowPunct/>
              <w:topLinePunct w:val="0"/>
              <w:bidi w:val="0"/>
              <w:spacing w:line="240" w:lineRule="auto"/>
              <w:jc w:val="center"/>
              <w:rPr>
                <w:rFonts w:ascii="宋体" w:hAnsi="宋体"/>
                <w:b/>
                <w:sz w:val="20"/>
                <w:szCs w:val="20"/>
              </w:rPr>
            </w:pPr>
            <w:r>
              <w:rPr>
                <w:rFonts w:hint="eastAsia" w:ascii="宋体" w:hAnsi="宋体" w:eastAsia="宋体" w:cs="宋体"/>
                <w:b/>
                <w:bCs w:val="0"/>
                <w:color w:val="000000"/>
                <w:sz w:val="20"/>
                <w:szCs w:val="20"/>
              </w:rPr>
              <w:t>争议解决方法</w:t>
            </w:r>
          </w:p>
        </w:tc>
        <w:tc>
          <w:tcPr>
            <w:tcW w:w="6523" w:type="dxa"/>
            <w:noWrap w:val="0"/>
            <w:vAlign w:val="center"/>
          </w:tcPr>
          <w:p>
            <w:pPr>
              <w:spacing w:line="240" w:lineRule="auto"/>
              <w:jc w:val="left"/>
              <w:rPr>
                <w:rFonts w:ascii="宋体" w:hAnsi="宋体" w:cs="宋体"/>
                <w:color w:val="000000"/>
                <w:sz w:val="20"/>
                <w:szCs w:val="20"/>
              </w:rPr>
            </w:pPr>
            <w:r>
              <w:rPr>
                <w:rFonts w:hint="eastAsia" w:ascii="Times New Roman" w:hAnsi="Times New Roman" w:eastAsia="宋体" w:cs="Times New Roman"/>
                <w:bCs/>
                <w:lang w:val="en-US" w:eastAsia="zh-CN"/>
              </w:rPr>
              <w:t>签约双方在履约中发生争执和分歧，双方应通过友好协商解决，若经协商不能达成协议时，则向甲方所在地人民法院提出诉讼。诉讼期间，双方应继续执行合同其余部分。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noWrap w:val="0"/>
            <w:vAlign w:val="center"/>
          </w:tcPr>
          <w:p>
            <w:pPr>
              <w:kinsoku/>
              <w:overflowPunct/>
              <w:topLinePunct w:val="0"/>
              <w:bidi w:val="0"/>
              <w:spacing w:line="240" w:lineRule="auto"/>
              <w:jc w:val="center"/>
              <w:rPr>
                <w:rFonts w:ascii="宋体" w:hAnsi="宋体"/>
                <w:b/>
                <w:sz w:val="20"/>
                <w:szCs w:val="20"/>
              </w:rPr>
            </w:pPr>
            <w:r>
              <w:rPr>
                <w:rFonts w:hint="eastAsia" w:ascii="宋体" w:hAnsi="宋体" w:eastAsia="宋体" w:cs="宋体"/>
                <w:b/>
                <w:sz w:val="20"/>
                <w:szCs w:val="20"/>
                <w:lang w:val="en-US" w:eastAsia="zh-CN"/>
              </w:rPr>
              <w:t>5</w:t>
            </w:r>
          </w:p>
        </w:tc>
        <w:tc>
          <w:tcPr>
            <w:tcW w:w="1457" w:type="dxa"/>
            <w:vMerge w:val="restart"/>
            <w:noWrap w:val="0"/>
            <w:vAlign w:val="center"/>
          </w:tcPr>
          <w:p>
            <w:pPr>
              <w:kinsoku/>
              <w:overflowPunct/>
              <w:topLinePunct w:val="0"/>
              <w:bidi w:val="0"/>
              <w:spacing w:line="240" w:lineRule="auto"/>
              <w:jc w:val="center"/>
              <w:rPr>
                <w:rFonts w:ascii="宋体" w:hAnsi="宋体"/>
                <w:b/>
                <w:sz w:val="20"/>
                <w:szCs w:val="20"/>
              </w:rPr>
            </w:pPr>
            <w:r>
              <w:rPr>
                <w:rStyle w:val="20"/>
                <w:rFonts w:hint="eastAsia" w:ascii="宋体" w:hAnsi="宋体" w:eastAsia="宋体" w:cs="宋体"/>
                <w:color w:val="000000"/>
                <w:sz w:val="20"/>
                <w:szCs w:val="20"/>
              </w:rPr>
              <w:t>运输、安装条件</w:t>
            </w:r>
          </w:p>
        </w:tc>
        <w:tc>
          <w:tcPr>
            <w:tcW w:w="6523" w:type="dxa"/>
            <w:noWrap w:val="0"/>
            <w:vAlign w:val="center"/>
          </w:tcPr>
          <w:p>
            <w:pPr>
              <w:spacing w:line="240" w:lineRule="auto"/>
              <w:jc w:val="left"/>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5.1包装要求：</w:t>
            </w:r>
          </w:p>
          <w:p>
            <w:pPr>
              <w:spacing w:line="240" w:lineRule="auto"/>
              <w:jc w:val="left"/>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产品应采用专用包装材料进行包装，确保在运输过程中不受挤压、撞击、水浸等损害。</w:t>
            </w:r>
          </w:p>
          <w:p>
            <w:pPr>
              <w:spacing w:line="240" w:lineRule="auto"/>
              <w:jc w:val="left"/>
              <w:rPr>
                <w:rFonts w:ascii="宋体" w:hAnsi="宋体" w:cs="宋体"/>
                <w:color w:val="000000"/>
                <w:sz w:val="20"/>
                <w:szCs w:val="20"/>
              </w:rPr>
            </w:pPr>
            <w:r>
              <w:rPr>
                <w:rFonts w:hint="eastAsia" w:ascii="Times New Roman" w:hAnsi="Times New Roman" w:eastAsia="宋体" w:cs="Times New Roman"/>
                <w:bCs/>
                <w:lang w:val="en-US" w:eastAsia="zh-CN"/>
              </w:rPr>
              <w:t>易碎、易损部件应单独包装，并标注“小心轻放”“勿压”等警示标识。包装箱外应标明收货人信息、货物名称、数量、重量、尺寸等基本信息。确保运输公司具有合法资质和良好信誉，能够提供跟踪和保险服务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insoku/>
              <w:overflowPunct/>
              <w:topLinePunct w:val="0"/>
              <w:bidi w:val="0"/>
              <w:spacing w:line="240" w:lineRule="auto"/>
              <w:jc w:val="center"/>
              <w:rPr>
                <w:rFonts w:hint="eastAsia" w:ascii="宋体" w:hAnsi="宋体" w:eastAsia="宋体"/>
                <w:b/>
                <w:sz w:val="20"/>
                <w:szCs w:val="20"/>
                <w:lang w:eastAsia="zh-CN"/>
              </w:rPr>
            </w:pPr>
          </w:p>
        </w:tc>
        <w:tc>
          <w:tcPr>
            <w:tcW w:w="1457" w:type="dxa"/>
            <w:vMerge w:val="continue"/>
            <w:noWrap w:val="0"/>
            <w:vAlign w:val="center"/>
          </w:tcPr>
          <w:p>
            <w:pPr>
              <w:kinsoku/>
              <w:overflowPunct/>
              <w:topLinePunct w:val="0"/>
              <w:bidi w:val="0"/>
              <w:spacing w:line="240" w:lineRule="auto"/>
              <w:jc w:val="center"/>
              <w:rPr>
                <w:rFonts w:ascii="宋体" w:hAnsi="宋体"/>
                <w:b/>
                <w:sz w:val="20"/>
                <w:szCs w:val="20"/>
              </w:rPr>
            </w:pPr>
          </w:p>
        </w:tc>
        <w:tc>
          <w:tcPr>
            <w:tcW w:w="6523" w:type="dxa"/>
            <w:noWrap w:val="0"/>
            <w:vAlign w:val="center"/>
          </w:tcPr>
          <w:p>
            <w:pPr>
              <w:spacing w:line="240" w:lineRule="auto"/>
              <w:jc w:val="left"/>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5.2运输方式：</w:t>
            </w:r>
          </w:p>
          <w:p>
            <w:pPr>
              <w:spacing w:line="240" w:lineRule="auto"/>
              <w:jc w:val="left"/>
            </w:pPr>
            <w:r>
              <w:rPr>
                <w:rFonts w:hint="eastAsia" w:ascii="Times New Roman" w:hAnsi="Times New Roman" w:eastAsia="宋体" w:cs="Times New Roman"/>
                <w:bCs/>
                <w:lang w:val="en-US" w:eastAsia="zh-CN"/>
              </w:rPr>
              <w:t>根据产品的种类、数量、尺寸及目的地，选择合适的运输方式，如公路运输等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insoku/>
              <w:overflowPunct/>
              <w:topLinePunct w:val="0"/>
              <w:bidi w:val="0"/>
              <w:spacing w:line="240" w:lineRule="auto"/>
              <w:jc w:val="center"/>
              <w:rPr>
                <w:rFonts w:ascii="宋体" w:hAnsi="宋体"/>
                <w:b/>
              </w:rPr>
            </w:pPr>
          </w:p>
        </w:tc>
        <w:tc>
          <w:tcPr>
            <w:tcW w:w="1457" w:type="dxa"/>
            <w:vMerge w:val="continue"/>
            <w:noWrap w:val="0"/>
            <w:vAlign w:val="center"/>
          </w:tcPr>
          <w:p>
            <w:pPr>
              <w:kinsoku/>
              <w:overflowPunct/>
              <w:topLinePunct w:val="0"/>
              <w:bidi w:val="0"/>
              <w:spacing w:line="240" w:lineRule="auto"/>
              <w:jc w:val="center"/>
              <w:rPr>
                <w:rFonts w:ascii="宋体" w:hAnsi="宋体"/>
                <w:b/>
              </w:rPr>
            </w:pPr>
          </w:p>
        </w:tc>
        <w:tc>
          <w:tcPr>
            <w:tcW w:w="6523" w:type="dxa"/>
            <w:noWrap w:val="0"/>
            <w:vAlign w:val="center"/>
          </w:tcPr>
          <w:p>
            <w:pPr>
              <w:spacing w:line="240" w:lineRule="auto"/>
              <w:jc w:val="left"/>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5.3运输时间：</w:t>
            </w:r>
          </w:p>
          <w:p>
            <w:pPr>
              <w:spacing w:line="240" w:lineRule="auto"/>
              <w:jc w:val="left"/>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运输时间应控制在合理范围内，确保宣传品能够按时送达，不影响后续的安装和使用计划。</w:t>
            </w:r>
          </w:p>
          <w:p>
            <w:pPr>
              <w:spacing w:line="240" w:lineRule="auto"/>
              <w:jc w:val="left"/>
              <w:rPr>
                <w:rFonts w:ascii="宋体" w:hAnsi="宋体" w:cs="宋体"/>
                <w:color w:val="000000"/>
                <w:sz w:val="20"/>
                <w:szCs w:val="20"/>
              </w:rPr>
            </w:pPr>
            <w:r>
              <w:rPr>
                <w:rFonts w:hint="eastAsia" w:ascii="Times New Roman" w:hAnsi="Times New Roman" w:eastAsia="宋体" w:cs="Times New Roman"/>
                <w:bCs/>
                <w:lang w:val="en-US" w:eastAsia="zh-CN"/>
              </w:rPr>
              <w:t>在运输过程中，应密切关注货物动态，及时处理可能出现的异常情况。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noWrap w:val="0"/>
            <w:vAlign w:val="center"/>
          </w:tcPr>
          <w:p>
            <w:pPr>
              <w:kinsoku/>
              <w:overflowPunct/>
              <w:topLinePunct w:val="0"/>
              <w:bidi w:val="0"/>
              <w:spacing w:line="240" w:lineRule="auto"/>
              <w:jc w:val="center"/>
              <w:rPr>
                <w:rFonts w:hint="eastAsia" w:ascii="宋体" w:hAnsi="宋体" w:eastAsia="宋体"/>
                <w:b/>
                <w:lang w:eastAsia="zh-CN"/>
              </w:rPr>
            </w:pPr>
            <w:r>
              <w:rPr>
                <w:rFonts w:hint="eastAsia" w:ascii="宋体" w:hAnsi="宋体" w:eastAsia="宋体" w:cs="宋体"/>
                <w:b/>
                <w:sz w:val="20"/>
                <w:szCs w:val="20"/>
                <w:lang w:val="en-US" w:eastAsia="zh-CN"/>
              </w:rPr>
              <w:t>6</w:t>
            </w:r>
          </w:p>
        </w:tc>
        <w:tc>
          <w:tcPr>
            <w:tcW w:w="1457" w:type="dxa"/>
            <w:vMerge w:val="restart"/>
            <w:noWrap w:val="0"/>
            <w:vAlign w:val="center"/>
          </w:tcPr>
          <w:p>
            <w:pPr>
              <w:kinsoku/>
              <w:overflowPunct/>
              <w:topLinePunct w:val="0"/>
              <w:bidi w:val="0"/>
              <w:spacing w:line="240" w:lineRule="auto"/>
              <w:jc w:val="center"/>
              <w:rPr>
                <w:rFonts w:ascii="宋体" w:hAnsi="宋体"/>
                <w:b/>
              </w:rPr>
            </w:pPr>
            <w:r>
              <w:rPr>
                <w:rFonts w:hint="eastAsia" w:ascii="宋体" w:hAnsi="宋体" w:eastAsia="宋体" w:cs="宋体"/>
                <w:b/>
                <w:sz w:val="20"/>
                <w:szCs w:val="20"/>
              </w:rPr>
              <w:t>知识产权</w:t>
            </w:r>
          </w:p>
        </w:tc>
        <w:tc>
          <w:tcPr>
            <w:tcW w:w="6523" w:type="dxa"/>
            <w:noWrap w:val="0"/>
            <w:vAlign w:val="center"/>
          </w:tcPr>
          <w:p>
            <w:pPr>
              <w:spacing w:line="240" w:lineRule="auto"/>
              <w:jc w:val="left"/>
              <w:rPr>
                <w:rFonts w:hint="eastAsia" w:ascii="宋体" w:hAnsi="宋体" w:cs="宋体"/>
                <w:color w:val="000000"/>
                <w:sz w:val="20"/>
                <w:szCs w:val="20"/>
              </w:rPr>
            </w:pPr>
            <w:r>
              <w:rPr>
                <w:rFonts w:hint="eastAsia" w:ascii="Times New Roman" w:hAnsi="Times New Roman" w:eastAsia="宋体" w:cs="Times New Roman"/>
                <w:bCs/>
                <w:lang w:val="en-US" w:eastAsia="zh-CN"/>
              </w:rPr>
              <w:t>6.1涉及采购标的的知识产权归属、处理的，应约定知识产权的归属和处理方式。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40" w:type="dxa"/>
            <w:vMerge w:val="continue"/>
            <w:noWrap w:val="0"/>
            <w:vAlign w:val="center"/>
          </w:tcPr>
          <w:p>
            <w:pPr>
              <w:kinsoku/>
              <w:overflowPunct/>
              <w:topLinePunct w:val="0"/>
              <w:bidi w:val="0"/>
              <w:spacing w:line="240" w:lineRule="auto"/>
              <w:jc w:val="center"/>
              <w:rPr>
                <w:rFonts w:hint="eastAsia"/>
                <w:b/>
                <w:lang w:val="en-US" w:eastAsia="zh-CN"/>
              </w:rPr>
            </w:pPr>
          </w:p>
        </w:tc>
        <w:tc>
          <w:tcPr>
            <w:tcW w:w="1457" w:type="dxa"/>
            <w:vMerge w:val="continue"/>
            <w:noWrap w:val="0"/>
            <w:vAlign w:val="center"/>
          </w:tcPr>
          <w:p>
            <w:pPr>
              <w:kinsoku/>
              <w:overflowPunct/>
              <w:topLinePunct w:val="0"/>
              <w:bidi w:val="0"/>
              <w:spacing w:line="240" w:lineRule="auto"/>
              <w:rPr>
                <w:rFonts w:ascii="宋体" w:hAnsi="宋体"/>
                <w:b/>
                <w:color w:val="000000"/>
                <w:sz w:val="20"/>
                <w:szCs w:val="20"/>
              </w:rPr>
            </w:pPr>
          </w:p>
        </w:tc>
        <w:tc>
          <w:tcPr>
            <w:tcW w:w="6523" w:type="dxa"/>
            <w:noWrap w:val="0"/>
            <w:vAlign w:val="center"/>
          </w:tcPr>
          <w:p>
            <w:pPr>
              <w:spacing w:line="240" w:lineRule="auto"/>
              <w:jc w:val="left"/>
              <w:rPr>
                <w:rFonts w:hint="default" w:ascii="宋体" w:hAnsi="宋体" w:cs="宋体"/>
                <w:color w:val="000000"/>
                <w:sz w:val="20"/>
                <w:szCs w:val="20"/>
                <w:lang w:val="en-US" w:eastAsia="zh-CN"/>
              </w:rPr>
            </w:pPr>
            <w:r>
              <w:rPr>
                <w:rFonts w:hint="eastAsia" w:ascii="Times New Roman" w:hAnsi="Times New Roman" w:eastAsia="宋体" w:cs="Times New Roman"/>
                <w:bCs/>
                <w:lang w:val="en-US" w:eastAsia="zh-CN"/>
              </w:rPr>
              <w:t>6.2采购人购买产品后，有权对该产品与其他设备进行配套、整合或适当改进，而免受侵犯专利权的起诉。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40" w:type="dxa"/>
            <w:noWrap w:val="0"/>
            <w:vAlign w:val="center"/>
          </w:tcPr>
          <w:p>
            <w:pPr>
              <w:kinsoku/>
              <w:overflowPunct/>
              <w:topLinePunct w:val="0"/>
              <w:bidi w:val="0"/>
              <w:spacing w:line="240" w:lineRule="auto"/>
              <w:jc w:val="center"/>
              <w:rPr>
                <w:rFonts w:hint="default" w:ascii="宋体" w:hAnsi="宋体" w:eastAsia="宋体" w:cs="宋体"/>
                <w:b/>
                <w:kern w:val="2"/>
                <w:sz w:val="21"/>
                <w:szCs w:val="24"/>
                <w:lang w:val="en-US" w:eastAsia="zh-CN" w:bidi="ar-SA"/>
              </w:rPr>
            </w:pPr>
            <w:r>
              <w:rPr>
                <w:rFonts w:hint="eastAsia" w:ascii="宋体" w:hAnsi="宋体" w:eastAsia="宋体" w:cs="宋体"/>
                <w:b/>
                <w:kern w:val="2"/>
                <w:sz w:val="21"/>
                <w:szCs w:val="24"/>
                <w:lang w:val="en-US" w:eastAsia="zh-CN" w:bidi="ar-SA"/>
              </w:rPr>
              <w:t>7</w:t>
            </w:r>
          </w:p>
        </w:tc>
        <w:tc>
          <w:tcPr>
            <w:tcW w:w="1457" w:type="dxa"/>
            <w:noWrap w:val="0"/>
            <w:vAlign w:val="center"/>
          </w:tcPr>
          <w:p>
            <w:pPr>
              <w:kinsoku/>
              <w:overflowPunct/>
              <w:topLinePunct w:val="0"/>
              <w:bidi w:val="0"/>
              <w:spacing w:line="240" w:lineRule="auto"/>
              <w:jc w:val="center"/>
              <w:rPr>
                <w:rFonts w:hint="eastAsia" w:ascii="宋体" w:hAnsi="宋体" w:eastAsia="宋体" w:cs="宋体"/>
                <w:b/>
                <w:color w:val="auto"/>
                <w:kern w:val="2"/>
                <w:sz w:val="20"/>
                <w:szCs w:val="20"/>
                <w:lang w:val="en-US" w:eastAsia="zh-CN" w:bidi="ar-SA"/>
              </w:rPr>
            </w:pPr>
            <w:r>
              <w:rPr>
                <w:rFonts w:hint="eastAsia" w:ascii="宋体" w:hAnsi="宋体" w:eastAsia="宋体" w:cs="宋体"/>
                <w:b/>
                <w:color w:val="auto"/>
                <w:sz w:val="20"/>
                <w:szCs w:val="20"/>
              </w:rPr>
              <w:t>其他</w:t>
            </w:r>
          </w:p>
        </w:tc>
        <w:tc>
          <w:tcPr>
            <w:tcW w:w="6523" w:type="dxa"/>
            <w:noWrap w:val="0"/>
            <w:vAlign w:val="center"/>
          </w:tcPr>
          <w:p>
            <w:pPr>
              <w:spacing w:line="240" w:lineRule="auto"/>
              <w:jc w:val="left"/>
              <w:rPr>
                <w:rFonts w:hint="eastAsia"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lang w:val="en-US" w:eastAsia="zh-CN"/>
              </w:rPr>
              <w:t>投标供应商应按其投标文件中的承诺，进行其他售后服务工作。</w:t>
            </w:r>
          </w:p>
        </w:tc>
      </w:tr>
    </w:tbl>
    <w:p>
      <w:pPr>
        <w:spacing w:afterLines="25" w:line="300" w:lineRule="auto"/>
        <w:rPr>
          <w:rFonts w:ascii="Arial" w:hAnsi="Arial" w:eastAsia="宋体" w:cs="Times New Roman"/>
          <w:szCs w:val="24"/>
        </w:rPr>
      </w:pPr>
    </w:p>
    <w:p>
      <w:pPr>
        <w:widowControl/>
        <w:jc w:val="left"/>
        <w:rPr>
          <w:rFonts w:ascii="Arial" w:hAnsi="Arial" w:eastAsia="宋体" w:cs="Times New Roman"/>
          <w:szCs w:val="24"/>
        </w:rPr>
      </w:pPr>
    </w:p>
    <w:p>
      <w:pPr>
        <w:keepNext/>
        <w:keepLines/>
        <w:tabs>
          <w:tab w:val="left" w:pos="1680"/>
        </w:tabs>
        <w:spacing w:before="260"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lang w:val="en-US" w:eastAsia="zh-CN"/>
        </w:rPr>
        <w:t>五</w:t>
      </w:r>
      <w:r>
        <w:rPr>
          <w:rFonts w:hint="eastAsia" w:ascii="Arial" w:hAnsi="Arial" w:eastAsia="宋体" w:cs="Times New Roman"/>
          <w:b/>
          <w:bCs/>
          <w:sz w:val="32"/>
          <w:szCs w:val="32"/>
        </w:rPr>
        <w:t>、技术</w:t>
      </w:r>
      <w:r>
        <w:rPr>
          <w:rFonts w:hint="eastAsia" w:ascii="Arial" w:hAnsi="Arial" w:eastAsia="宋体" w:cs="Times New Roman"/>
          <w:b/>
          <w:bCs/>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Times New Roman"/>
          <w:b/>
          <w:color w:val="FF0000"/>
          <w:szCs w:val="21"/>
          <w:lang w:val="en-US" w:eastAsia="zh-CN"/>
        </w:rPr>
      </w:pPr>
      <w:r>
        <w:rPr>
          <w:rFonts w:hint="eastAsia" w:ascii="宋体" w:hAnsi="宋体" w:eastAsia="宋体" w:cs="Times New Roman"/>
          <w:b/>
          <w:color w:val="FF0000"/>
          <w:szCs w:val="21"/>
          <w:lang w:val="en-US" w:eastAsia="zh-CN"/>
        </w:rPr>
        <w:t>说明：</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宋体" w:hAnsi="宋体" w:eastAsia="宋体" w:cs="Times New Roman"/>
          <w:b/>
          <w:color w:val="FF0000"/>
          <w:szCs w:val="21"/>
          <w:highlight w:val="none"/>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w:t>
      </w:r>
      <w:r>
        <w:rPr>
          <w:rFonts w:hint="eastAsia" w:ascii="宋体" w:hAnsi="宋体" w:eastAsia="宋体" w:cs="Times New Roman"/>
          <w:b/>
          <w:color w:val="FF0000"/>
          <w:szCs w:val="21"/>
          <w:highlight w:val="none"/>
        </w:rPr>
        <w:t>，将导致</w:t>
      </w:r>
      <w:r>
        <w:rPr>
          <w:rFonts w:hint="eastAsia" w:ascii="宋体" w:hAnsi="宋体" w:eastAsia="宋体" w:cs="Times New Roman"/>
          <w:b/>
          <w:color w:val="FF0000"/>
          <w:szCs w:val="21"/>
          <w:highlight w:val="none"/>
          <w:lang w:eastAsia="zh-CN"/>
        </w:rPr>
        <w:t>投标（响应）</w:t>
      </w:r>
      <w:r>
        <w:rPr>
          <w:rFonts w:hint="eastAsia" w:ascii="宋体" w:hAnsi="宋体" w:eastAsia="宋体" w:cs="Times New Roman"/>
          <w:b/>
          <w:color w:val="FF0000"/>
          <w:szCs w:val="21"/>
          <w:highlight w:val="none"/>
        </w:rPr>
        <w:t>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2、所列的技术</w:t>
      </w:r>
      <w:r>
        <w:rPr>
          <w:rFonts w:ascii="Calibri" w:hAnsi="Calibri" w:eastAsia="宋体" w:cs="Times New Roman"/>
          <w:color w:val="FF0000"/>
          <w:szCs w:val="21"/>
          <w:highlight w:val="none"/>
        </w:rPr>
        <w:t>参数</w:t>
      </w:r>
      <w:r>
        <w:rPr>
          <w:rFonts w:hint="eastAsia" w:ascii="Calibri" w:hAnsi="Calibri" w:eastAsia="宋体" w:cs="Times New Roman"/>
          <w:color w:val="FF0000"/>
          <w:szCs w:val="21"/>
          <w:highlight w:val="none"/>
        </w:rPr>
        <w:t>需求中如出现品牌信息仅供参考，不作为参数要求，目的只为</w:t>
      </w:r>
      <w:r>
        <w:rPr>
          <w:rFonts w:hint="eastAsia" w:ascii="Calibri" w:hAnsi="Calibri" w:eastAsia="宋体" w:cs="Times New Roman"/>
          <w:color w:val="FF0000"/>
          <w:szCs w:val="21"/>
          <w:highlight w:val="none"/>
          <w:lang w:eastAsia="zh-CN"/>
        </w:rPr>
        <w:t>供应商</w:t>
      </w:r>
      <w:r>
        <w:rPr>
          <w:rFonts w:hint="eastAsia" w:ascii="Calibri" w:hAnsi="Calibri" w:eastAsia="宋体" w:cs="Times New Roman"/>
          <w:color w:val="FF0000"/>
          <w:szCs w:val="21"/>
          <w:highlight w:val="none"/>
        </w:rPr>
        <w:t>更清楚地了解采购需求，</w:t>
      </w:r>
      <w:r>
        <w:rPr>
          <w:rFonts w:hint="eastAsia" w:ascii="Calibri" w:hAnsi="Calibri" w:eastAsia="宋体" w:cs="Times New Roman"/>
          <w:color w:val="FF0000"/>
          <w:szCs w:val="21"/>
          <w:highlight w:val="none"/>
          <w:lang w:eastAsia="zh-CN"/>
        </w:rPr>
        <w:t>供应商</w:t>
      </w:r>
      <w:r>
        <w:rPr>
          <w:rFonts w:hint="eastAsia" w:ascii="Calibri" w:hAnsi="Calibri" w:eastAsia="宋体" w:cs="Times New Roman"/>
          <w:color w:val="FF0000"/>
          <w:szCs w:val="21"/>
          <w:highlight w:val="none"/>
        </w:rPr>
        <w:t>可提供其他品牌设备</w:t>
      </w:r>
      <w:r>
        <w:rPr>
          <w:rFonts w:hint="eastAsia" w:ascii="Calibri" w:hAnsi="Calibri" w:eastAsia="宋体" w:cs="Times New Roman"/>
          <w:color w:val="FF0000"/>
          <w:szCs w:val="21"/>
          <w:highlight w:val="none"/>
          <w:lang w:eastAsia="zh-CN"/>
        </w:rPr>
        <w:t>投标（响应）</w:t>
      </w:r>
      <w:r>
        <w:rPr>
          <w:rFonts w:hint="eastAsia" w:ascii="Calibri" w:hAnsi="Calibri" w:eastAsia="宋体" w:cs="Times New Roman"/>
          <w:color w:val="FF0000"/>
          <w:szCs w:val="21"/>
          <w:highlight w:val="none"/>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3、如有</w:t>
      </w:r>
      <w:r>
        <w:rPr>
          <w:rFonts w:ascii="Calibri" w:hAnsi="Calibri" w:eastAsia="宋体" w:cs="Times New Roman"/>
          <w:color w:val="FF0000"/>
          <w:szCs w:val="21"/>
          <w:highlight w:val="none"/>
        </w:rPr>
        <w:t>方案表述中有出现类似可实现、</w:t>
      </w:r>
      <w:r>
        <w:rPr>
          <w:rFonts w:hint="eastAsia" w:ascii="Calibri" w:hAnsi="Calibri" w:eastAsia="宋体" w:cs="Times New Roman"/>
          <w:color w:val="FF0000"/>
          <w:szCs w:val="21"/>
          <w:highlight w:val="none"/>
        </w:rPr>
        <w:t>实现</w:t>
      </w:r>
      <w:r>
        <w:rPr>
          <w:rFonts w:ascii="Calibri" w:hAnsi="Calibri" w:eastAsia="宋体" w:cs="Times New Roman"/>
          <w:color w:val="FF0000"/>
          <w:szCs w:val="21"/>
          <w:highlight w:val="none"/>
        </w:rPr>
        <w:t>、</w:t>
      </w:r>
      <w:r>
        <w:rPr>
          <w:rFonts w:hint="eastAsia" w:ascii="Calibri" w:hAnsi="Calibri" w:eastAsia="宋体" w:cs="Times New Roman"/>
          <w:color w:val="FF0000"/>
          <w:szCs w:val="21"/>
          <w:highlight w:val="none"/>
        </w:rPr>
        <w:t>可</w:t>
      </w:r>
      <w:r>
        <w:rPr>
          <w:rFonts w:ascii="Calibri" w:hAnsi="Calibri" w:eastAsia="宋体" w:cs="Times New Roman"/>
          <w:color w:val="FF0000"/>
          <w:szCs w:val="21"/>
          <w:highlight w:val="none"/>
        </w:rPr>
        <w:t>支持、支持</w:t>
      </w:r>
      <w:r>
        <w:rPr>
          <w:rFonts w:hint="eastAsia" w:ascii="Calibri" w:hAnsi="Calibri" w:eastAsia="宋体" w:cs="Times New Roman"/>
          <w:color w:val="FF0000"/>
          <w:szCs w:val="21"/>
          <w:highlight w:val="none"/>
        </w:rPr>
        <w:t>等</w:t>
      </w:r>
      <w:r>
        <w:rPr>
          <w:rFonts w:ascii="Calibri" w:hAnsi="Calibri" w:eastAsia="宋体" w:cs="Times New Roman"/>
          <w:color w:val="FF0000"/>
          <w:szCs w:val="21"/>
          <w:highlight w:val="none"/>
        </w:rPr>
        <w:t>描述的，均表示方案需要实现的功能或</w:t>
      </w:r>
      <w:r>
        <w:rPr>
          <w:rFonts w:hint="eastAsia" w:ascii="Calibri" w:hAnsi="Calibri" w:eastAsia="宋体" w:cs="Times New Roman"/>
          <w:color w:val="FF0000"/>
          <w:szCs w:val="21"/>
          <w:highlight w:val="none"/>
        </w:rPr>
        <w:t>应满足的</w:t>
      </w:r>
      <w:r>
        <w:rPr>
          <w:rFonts w:ascii="Calibri" w:hAnsi="Calibri" w:eastAsia="宋体" w:cs="Times New Roman"/>
          <w:color w:val="FF0000"/>
          <w:szCs w:val="21"/>
          <w:highlight w:val="none"/>
        </w:rPr>
        <w:t>要求，即项目在验收时无须增加其他</w:t>
      </w:r>
      <w:r>
        <w:rPr>
          <w:rFonts w:hint="eastAsia" w:ascii="Calibri" w:hAnsi="Calibri" w:eastAsia="宋体" w:cs="Times New Roman"/>
          <w:color w:val="FF0000"/>
          <w:szCs w:val="21"/>
          <w:highlight w:val="none"/>
        </w:rPr>
        <w:t>额外</w:t>
      </w:r>
      <w:r>
        <w:rPr>
          <w:rFonts w:ascii="Calibri" w:hAnsi="Calibri" w:eastAsia="宋体" w:cs="Times New Roman"/>
          <w:color w:val="FF0000"/>
          <w:szCs w:val="21"/>
          <w:highlight w:val="none"/>
        </w:rPr>
        <w:t>设备</w:t>
      </w:r>
      <w:r>
        <w:rPr>
          <w:rFonts w:hint="eastAsia" w:ascii="Calibri" w:hAnsi="Calibri" w:eastAsia="宋体" w:cs="Times New Roman"/>
          <w:color w:val="FF0000"/>
          <w:szCs w:val="21"/>
          <w:highlight w:val="none"/>
        </w:rPr>
        <w:t>或</w:t>
      </w:r>
      <w:r>
        <w:rPr>
          <w:rFonts w:ascii="Calibri" w:hAnsi="Calibri" w:eastAsia="宋体" w:cs="Times New Roman"/>
          <w:color w:val="FF0000"/>
          <w:szCs w:val="21"/>
          <w:highlight w:val="none"/>
        </w:rPr>
        <w:t>系统</w:t>
      </w:r>
      <w:r>
        <w:rPr>
          <w:rFonts w:hint="eastAsia" w:ascii="Calibri" w:hAnsi="Calibri" w:eastAsia="宋体" w:cs="Times New Roman"/>
          <w:color w:val="FF0000"/>
          <w:szCs w:val="21"/>
          <w:highlight w:val="none"/>
        </w:rPr>
        <w:t>，</w:t>
      </w:r>
      <w:r>
        <w:rPr>
          <w:rFonts w:ascii="Calibri" w:hAnsi="Calibri" w:eastAsia="宋体" w:cs="Times New Roman"/>
          <w:color w:val="FF0000"/>
          <w:szCs w:val="21"/>
          <w:highlight w:val="none"/>
        </w:rPr>
        <w:t>使用本项目中的设备或</w:t>
      </w:r>
      <w:r>
        <w:rPr>
          <w:rFonts w:hint="eastAsia" w:ascii="Calibri" w:hAnsi="Calibri" w:eastAsia="宋体" w:cs="Times New Roman"/>
          <w:color w:val="FF0000"/>
          <w:szCs w:val="21"/>
          <w:highlight w:val="none"/>
        </w:rPr>
        <w:t>系统</w:t>
      </w:r>
      <w:r>
        <w:rPr>
          <w:rFonts w:ascii="Calibri" w:hAnsi="Calibri" w:eastAsia="宋体" w:cs="Times New Roman"/>
          <w:color w:val="FF0000"/>
          <w:szCs w:val="21"/>
          <w:highlight w:val="none"/>
        </w:rPr>
        <w:t>即能实现</w:t>
      </w:r>
      <w:r>
        <w:rPr>
          <w:rFonts w:hint="eastAsia" w:ascii="Calibri" w:hAnsi="Calibri" w:eastAsia="宋体" w:cs="Times New Roman"/>
          <w:color w:val="FF0000"/>
          <w:szCs w:val="21"/>
          <w:highlight w:val="none"/>
        </w:rPr>
        <w:t>相应功能</w:t>
      </w:r>
      <w:r>
        <w:rPr>
          <w:rFonts w:ascii="Calibri" w:hAnsi="Calibri" w:eastAsia="宋体" w:cs="Times New Roman"/>
          <w:color w:val="FF0000"/>
          <w:szCs w:val="21"/>
          <w:highlight w:val="none"/>
        </w:rPr>
        <w:t>或</w:t>
      </w:r>
      <w:r>
        <w:rPr>
          <w:rFonts w:hint="eastAsia" w:ascii="Calibri" w:hAnsi="Calibri" w:eastAsia="宋体" w:cs="Times New Roman"/>
          <w:color w:val="FF0000"/>
          <w:szCs w:val="21"/>
          <w:highlight w:val="none"/>
        </w:rPr>
        <w:t>满足相关</w:t>
      </w:r>
      <w:r>
        <w:rPr>
          <w:rFonts w:ascii="Calibri" w:hAnsi="Calibri" w:eastAsia="宋体" w:cs="Times New Roman"/>
          <w:color w:val="FF0000"/>
          <w:szCs w:val="21"/>
          <w:highlight w:val="none"/>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highlight w:val="none"/>
          <w:lang w:val="en-US" w:eastAsia="zh-CN"/>
        </w:rPr>
      </w:pPr>
      <w:r>
        <w:rPr>
          <w:rFonts w:hint="eastAsia" w:ascii="Calibri" w:hAnsi="Calibri" w:eastAsia="宋体" w:cs="Times New Roman"/>
          <w:color w:val="FF0000"/>
          <w:szCs w:val="21"/>
          <w:highlight w:val="none"/>
          <w:shd w:val="clear" w:fill="FFFF00"/>
          <w:lang w:val="en-US" w:eastAsia="zh-CN"/>
        </w:rPr>
        <w:t>4、</w:t>
      </w:r>
      <w:r>
        <w:rPr>
          <w:rFonts w:hint="eastAsia" w:ascii="Calibri" w:hAnsi="Calibri" w:eastAsia="宋体" w:cs="Times New Roman"/>
          <w:color w:val="FF0000"/>
          <w:szCs w:val="21"/>
          <w:highlight w:val="none"/>
          <w:shd w:val="clear" w:fill="FFFF00"/>
        </w:rPr>
        <w:t>评分时，如对一项</w:t>
      </w:r>
      <w:r>
        <w:rPr>
          <w:rFonts w:hint="eastAsia" w:ascii="Calibri" w:hAnsi="Calibri" w:eastAsia="宋体" w:cs="Times New Roman"/>
          <w:color w:val="FF0000"/>
          <w:szCs w:val="21"/>
          <w:highlight w:val="none"/>
          <w:shd w:val="clear" w:fill="FFFF00"/>
          <w:lang w:eastAsia="zh-CN"/>
        </w:rPr>
        <w:t>采购技术要求</w:t>
      </w:r>
      <w:r>
        <w:rPr>
          <w:rFonts w:hint="eastAsia" w:ascii="Calibri" w:hAnsi="Calibri" w:eastAsia="宋体" w:cs="Times New Roman"/>
          <w:color w:val="FF0000"/>
          <w:szCs w:val="21"/>
          <w:highlight w:val="none"/>
          <w:shd w:val="clear" w:fill="FFFF00"/>
        </w:rPr>
        <w:t>（以划分框为准）中的内容存在两处（或以上）负偏离的，在评分时只作一项负偏离扣分。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eastAsia" w:ascii="Calibri" w:hAnsi="Calibri" w:eastAsia="宋体" w:cs="Times New Roman"/>
          <w:color w:val="FF0000"/>
          <w:szCs w:val="21"/>
          <w:highlight w:val="none"/>
          <w:lang w:val="en-US" w:eastAsia="zh-CN"/>
        </w:rPr>
        <w:t>5</w:t>
      </w:r>
      <w:r>
        <w:rPr>
          <w:rFonts w:hint="default" w:ascii="Calibri" w:hAnsi="Calibri" w:eastAsia="宋体" w:cs="Times New Roman"/>
          <w:color w:val="FF0000"/>
          <w:szCs w:val="21"/>
          <w:highlight w:val="none"/>
          <w:lang w:val="en-US" w:eastAsia="zh-CN"/>
        </w:rPr>
        <w:t>、针对</w:t>
      </w:r>
      <w:r>
        <w:rPr>
          <w:rFonts w:hint="eastAsia" w:ascii="Calibri" w:hAnsi="Calibri" w:eastAsia="宋体" w:cs="Times New Roman"/>
          <w:color w:val="FF0000"/>
          <w:szCs w:val="21"/>
          <w:highlight w:val="none"/>
          <w:lang w:val="en-US" w:eastAsia="zh-CN"/>
        </w:rPr>
        <w:t>征集文件</w:t>
      </w:r>
      <w:r>
        <w:rPr>
          <w:rFonts w:hint="default" w:ascii="Calibri" w:hAnsi="Calibri" w:eastAsia="宋体" w:cs="Times New Roman"/>
          <w:color w:val="FF0000"/>
          <w:szCs w:val="21"/>
          <w:highlight w:val="none"/>
          <w:lang w:val="en-US" w:eastAsia="zh-CN"/>
        </w:rPr>
        <w:t>产品技术参数如涉及相关既定值、</w:t>
      </w:r>
      <w:r>
        <w:rPr>
          <w:rFonts w:hint="default" w:ascii="Calibri" w:hAnsi="Calibri" w:eastAsia="宋体" w:cs="Times New Roman"/>
          <w:color w:val="FF0000"/>
          <w:szCs w:val="21"/>
          <w:lang w:val="en-US" w:eastAsia="zh-CN"/>
        </w:rPr>
        <w:t>单向范围值、区间范围值的，</w:t>
      </w:r>
      <w:r>
        <w:rPr>
          <w:rFonts w:hint="eastAsia" w:ascii="Calibri" w:hAnsi="Calibri" w:eastAsia="宋体" w:cs="Times New Roman"/>
          <w:color w:val="FF0000"/>
          <w:szCs w:val="21"/>
          <w:lang w:val="en-US" w:eastAsia="zh-CN"/>
        </w:rPr>
        <w:t>投标（响应）</w:t>
      </w:r>
      <w:r>
        <w:rPr>
          <w:rFonts w:hint="default" w:ascii="Calibri" w:hAnsi="Calibri" w:eastAsia="宋体" w:cs="Times New Roman"/>
          <w:color w:val="FF0000"/>
          <w:szCs w:val="21"/>
          <w:lang w:val="en-US" w:eastAsia="zh-CN"/>
        </w:rPr>
        <w:t>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（1）涉及相关既定值的，例：招标技术参数要求值为“20L”，</w:t>
      </w:r>
      <w:r>
        <w:rPr>
          <w:rFonts w:hint="eastAsia" w:ascii="Calibri" w:hAnsi="Calibri" w:eastAsia="宋体" w:cs="Times New Roman"/>
          <w:color w:val="FF0000"/>
          <w:szCs w:val="21"/>
          <w:lang w:val="en-US" w:eastAsia="zh-CN"/>
        </w:rPr>
        <w:t>投标（响应）</w:t>
      </w:r>
      <w:r>
        <w:rPr>
          <w:rFonts w:hint="default" w:ascii="Calibri" w:hAnsi="Calibri" w:eastAsia="宋体" w:cs="Times New Roman"/>
          <w:color w:val="FF0000"/>
          <w:szCs w:val="21"/>
          <w:lang w:val="en-US" w:eastAsia="zh-CN"/>
        </w:rPr>
        <w:t>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（2）涉及相关单向范围值的，例：招标技术参数要求的单向范围值为“≥6m”，除有特别注明以外，</w:t>
      </w:r>
      <w:r>
        <w:rPr>
          <w:rFonts w:hint="eastAsia" w:ascii="Calibri" w:hAnsi="Calibri" w:eastAsia="宋体" w:cs="Times New Roman"/>
          <w:color w:val="FF0000"/>
          <w:szCs w:val="21"/>
          <w:lang w:val="en-US" w:eastAsia="zh-CN"/>
        </w:rPr>
        <w:t>投标（响应）</w:t>
      </w:r>
      <w:r>
        <w:rPr>
          <w:rFonts w:hint="default" w:ascii="Calibri" w:hAnsi="Calibri" w:eastAsia="宋体" w:cs="Times New Roman"/>
          <w:color w:val="FF0000"/>
          <w:szCs w:val="21"/>
          <w:lang w:val="en-US" w:eastAsia="zh-CN"/>
        </w:rPr>
        <w:t>技术参数响应值与招标技术参数要求范围值完全一致的（如响应为“≥6m”）或</w:t>
      </w:r>
      <w:r>
        <w:rPr>
          <w:rFonts w:hint="eastAsia" w:ascii="Calibri" w:hAnsi="Calibri" w:eastAsia="宋体" w:cs="Times New Roman"/>
          <w:color w:val="FF0000"/>
          <w:szCs w:val="21"/>
          <w:lang w:val="en-US" w:eastAsia="zh-CN"/>
        </w:rPr>
        <w:t>投标（响应）</w:t>
      </w:r>
      <w:r>
        <w:rPr>
          <w:rFonts w:hint="default" w:ascii="Calibri" w:hAnsi="Calibri" w:eastAsia="宋体" w:cs="Times New Roman"/>
          <w:color w:val="FF0000"/>
          <w:szCs w:val="21"/>
          <w:lang w:val="en-US" w:eastAsia="zh-CN"/>
        </w:rPr>
        <w:t>技术参数响应值大于招标技术参数要求范围值的（如响应为“≥5”或“＞5”等）或</w:t>
      </w:r>
      <w:r>
        <w:rPr>
          <w:rFonts w:hint="eastAsia" w:ascii="Calibri" w:hAnsi="Calibri" w:eastAsia="宋体" w:cs="Times New Roman"/>
          <w:color w:val="FF0000"/>
          <w:szCs w:val="21"/>
          <w:lang w:val="en-US" w:eastAsia="zh-CN"/>
        </w:rPr>
        <w:t>投标（响应）</w:t>
      </w:r>
      <w:r>
        <w:rPr>
          <w:rFonts w:hint="default" w:ascii="Calibri" w:hAnsi="Calibri" w:eastAsia="宋体" w:cs="Times New Roman"/>
          <w:color w:val="FF0000"/>
          <w:szCs w:val="21"/>
          <w:lang w:val="en-US" w:eastAsia="zh-CN"/>
        </w:rPr>
        <w:t>技术参数响应值为招标技术参数要求范围值内的任意值的（如响应为“7m”或“6.5m”等）均视为符合要求，</w:t>
      </w:r>
      <w:r>
        <w:rPr>
          <w:rFonts w:hint="eastAsia" w:ascii="Calibri" w:hAnsi="Calibri" w:eastAsia="宋体" w:cs="Times New Roman"/>
          <w:color w:val="FF0000"/>
          <w:szCs w:val="21"/>
          <w:lang w:val="en-US" w:eastAsia="zh-CN"/>
        </w:rPr>
        <w:t>投标（响应）</w:t>
      </w:r>
      <w:r>
        <w:rPr>
          <w:rFonts w:hint="default" w:ascii="Calibri" w:hAnsi="Calibri" w:eastAsia="宋体" w:cs="Times New Roman"/>
          <w:color w:val="FF0000"/>
          <w:szCs w:val="21"/>
          <w:lang w:val="en-US" w:eastAsia="zh-CN"/>
        </w:rPr>
        <w:t>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cs="Times New Roman"/>
          <w:color w:val="FF0000"/>
          <w:szCs w:val="21"/>
          <w:lang w:val="en-US" w:eastAsia="zh-CN"/>
        </w:rPr>
      </w:pPr>
      <w:r>
        <w:rPr>
          <w:rFonts w:hint="default" w:ascii="Calibri" w:hAnsi="Calibri" w:eastAsia="宋体" w:cs="Times New Roman"/>
          <w:color w:val="FF0000"/>
          <w:szCs w:val="21"/>
          <w:lang w:val="en-US" w:eastAsia="zh-CN"/>
        </w:rPr>
        <w:t>（3）涉及相关区间范围值的，例：招标技术参数要求的区间范围值为“0-20ML”，除有特别注明以外，</w:t>
      </w:r>
      <w:r>
        <w:rPr>
          <w:rFonts w:hint="eastAsia" w:ascii="Calibri" w:hAnsi="Calibri" w:eastAsia="宋体" w:cs="Times New Roman"/>
          <w:color w:val="FF0000"/>
          <w:szCs w:val="21"/>
          <w:lang w:val="en-US" w:eastAsia="zh-CN"/>
        </w:rPr>
        <w:t>投标（响应）</w:t>
      </w:r>
      <w:r>
        <w:rPr>
          <w:rFonts w:hint="default" w:ascii="Calibri" w:hAnsi="Calibri" w:eastAsia="宋体" w:cs="Times New Roman"/>
          <w:color w:val="FF0000"/>
          <w:szCs w:val="21"/>
          <w:lang w:val="en-US" w:eastAsia="zh-CN"/>
        </w:rPr>
        <w:t>技术参数响应值与招标技术参数要求范围值完全一致的（如响应为“0-20ML”）或</w:t>
      </w:r>
      <w:r>
        <w:rPr>
          <w:rFonts w:hint="eastAsia" w:ascii="Calibri" w:hAnsi="Calibri" w:eastAsia="宋体" w:cs="Times New Roman"/>
          <w:color w:val="FF0000"/>
          <w:szCs w:val="21"/>
          <w:lang w:val="en-US" w:eastAsia="zh-CN"/>
        </w:rPr>
        <w:t>投标（响应）</w:t>
      </w:r>
      <w:r>
        <w:rPr>
          <w:rFonts w:hint="default" w:ascii="Calibri" w:hAnsi="Calibri" w:eastAsia="宋体" w:cs="Times New Roman"/>
          <w:color w:val="FF0000"/>
          <w:szCs w:val="21"/>
          <w:lang w:val="en-US" w:eastAsia="zh-CN"/>
        </w:rPr>
        <w:t>技术参数响应值大于招标技术参数要求范围值的（如响应为“0-21ML”或“-1-20ML”或“0-25ML”等）均视为符合要求，</w:t>
      </w:r>
      <w:r>
        <w:rPr>
          <w:rFonts w:hint="eastAsia" w:ascii="Calibri" w:hAnsi="Calibri" w:eastAsia="宋体" w:cs="Times New Roman"/>
          <w:color w:val="FF0000"/>
          <w:szCs w:val="21"/>
          <w:lang w:val="en-US" w:eastAsia="zh-CN"/>
        </w:rPr>
        <w:t>投标（响应）</w:t>
      </w:r>
      <w:r>
        <w:rPr>
          <w:rFonts w:hint="default" w:ascii="Calibri" w:hAnsi="Calibri" w:eastAsia="宋体" w:cs="Times New Roman"/>
          <w:color w:val="FF0000"/>
          <w:szCs w:val="21"/>
          <w:lang w:val="en-US" w:eastAsia="zh-CN"/>
        </w:rPr>
        <w:t>技术参数响应值小于招标技术参数要求范围值的（如响应为“0-15ML”或“1-12ML ”或 “9-20ML”或“9ML” 等）均视为负偏离。</w:t>
      </w:r>
      <w:r>
        <w:rPr>
          <w:rFonts w:hint="eastAsia" w:cs="Times New Roman"/>
          <w:color w:val="FF0000"/>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eastAsia" w:cs="Times New Roman"/>
          <w:color w:val="FF0000"/>
          <w:szCs w:val="21"/>
          <w:lang w:val="en-US" w:eastAsia="zh-CN"/>
        </w:rPr>
        <w:t xml:space="preserve"> 6、如提供的检验（检测）报告有分包检测的情况时，需同时提供实施检测的分包机构的CMA资质证明，包括但不限于：分包机构的CMA证书及含分包项目的证书附件（或附件首页、分包项目所在页、附件末页）。如检验（检测）报告中明确备注说明相关检验项目不在该分包机构CMA资质许可范围内的，则该检验（检测）报告视为不满足招标文件要求，作负偏离处理</w:t>
      </w:r>
      <w:r>
        <w:rPr>
          <w:rFonts w:hint="eastAsia"/>
          <w:lang w:eastAsia="zh-CN"/>
        </w:rPr>
        <w:t>。</w:t>
      </w:r>
    </w:p>
    <w:tbl>
      <w:tblPr>
        <w:tblStyle w:val="17"/>
        <w:tblW w:w="0" w:type="auto"/>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1486"/>
        <w:gridCol w:w="6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货物名称</w:t>
            </w: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招标技术要求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74" w:type="dxa"/>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防蚊帽</w:t>
            </w: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1.帽围围直径≥20CM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2.帽子直径≥37CM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3.纱长≥40CM，带拉链，能收紧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4.防紫外线性能;UPF＞50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5.T(UVA)≤0.12%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防蚊袖套</w:t>
            </w: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kern w:val="2"/>
                <w:sz w:val="21"/>
                <w:szCs w:val="22"/>
                <w:lang w:eastAsia="zh-CN"/>
              </w:rPr>
              <w:t>▲</w:t>
            </w:r>
            <w:r>
              <w:rPr>
                <w:rFonts w:hint="eastAsia" w:ascii="宋体" w:hAnsi="宋体" w:eastAsia="宋体" w:cs="宋体"/>
                <w:kern w:val="2"/>
                <w:sz w:val="21"/>
                <w:szCs w:val="22"/>
                <w:lang w:val="en-US" w:eastAsia="zh-CN"/>
              </w:rPr>
              <w:t>1.</w:t>
            </w:r>
            <w:r>
              <w:rPr>
                <w:rFonts w:hint="eastAsia" w:ascii="宋体" w:hAnsi="宋体" w:eastAsia="宋体" w:cs="宋体"/>
                <w:i w:val="0"/>
                <w:iCs w:val="0"/>
                <w:color w:val="000000"/>
                <w:kern w:val="0"/>
                <w:sz w:val="20"/>
                <w:szCs w:val="20"/>
                <w:u w:val="none"/>
                <w:lang w:val="en-US" w:eastAsia="zh-CN" w:bidi="ar"/>
              </w:rPr>
              <w:t>防紫外线性能：UPF＞2000</w:t>
            </w:r>
            <w:r>
              <w:rPr>
                <w:rFonts w:hint="eastAsia" w:ascii="宋体" w:hAnsi="宋体" w:eastAsia="宋体" w:cs="宋体"/>
                <w:b/>
                <w:bCs/>
                <w:i w:val="0"/>
                <w:iCs w:val="0"/>
                <w:color w:val="auto"/>
                <w:kern w:val="0"/>
                <w:sz w:val="21"/>
                <w:szCs w:val="21"/>
                <w:highlight w:val="none"/>
                <w:u w:val="none"/>
                <w:lang w:val="en-US" w:eastAsia="zh-CN"/>
              </w:rPr>
              <w:t>(投标时需提供检验检测报告或产品技术白皮书或说明书扫描件或产品彩页，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因该平台升级等原因导致无法查询的，则需提供通过检测机构官网、邮箱等可靠途径查询所提交检测报告具体内容的真实性的证明材料或者检测机构盖章的证明材料，证明该报告真实有效</w:t>
            </w:r>
            <w:r>
              <w:rPr>
                <w:rFonts w:hint="eastAsia" w:ascii="宋体" w:hAnsi="宋体" w:eastAsia="宋体" w:cs="宋体"/>
                <w:b/>
                <w:bCs/>
                <w:i w:val="0"/>
                <w:iCs w:val="0"/>
                <w:color w:val="auto"/>
                <w:kern w:val="0"/>
                <w:sz w:val="21"/>
                <w:szCs w:val="21"/>
                <w:highlight w:val="none"/>
                <w:u w:val="none"/>
                <w:lang w:val="en-US" w:eastAsia="zh-CN"/>
              </w:rPr>
              <w:t>。如检验检测报告中明确备注说明相关检验检测项不在检验检测机构CMA资质许可（认定）范围内的，不符合招标文件要求。)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2.耐水色牢度（级）：变色≥4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3.耐摩擦色牢度（级）：干摩擦≥4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4.PH值：4.0-5.1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lang w:val="en-US" w:eastAsia="zh-CN" w:bidi="ar"/>
              </w:rPr>
              <w:t>5.</w:t>
            </w:r>
            <w:r>
              <w:rPr>
                <w:rFonts w:hint="eastAsia" w:ascii="宋体" w:hAnsi="宋体" w:eastAsia="宋体" w:cs="宋体"/>
                <w:i w:val="0"/>
                <w:iCs w:val="0"/>
                <w:color w:val="000000"/>
                <w:kern w:val="0"/>
                <w:sz w:val="20"/>
                <w:szCs w:val="20"/>
                <w:u w:val="none"/>
                <w:lang w:val="en-US" w:eastAsia="zh-CN" w:bidi="ar"/>
              </w:rPr>
              <w:t>甲醛含量＜20mg/Kg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6.可分解致癌芳香胺染料＜5mg/Kg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7.无异味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8.袖全长≥38CM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9.1/2袖口围≥10CM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10.1/2腕口围≥7.5CM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防蚊衣</w:t>
            </w: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1.连帽一体，加高透气面罩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2.口袋带拉链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3.袖口收紧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4.防水性能（沾水法）（级）≥4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5.耐摩擦色牢度（级）≥4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6.耐水色牢度（级）≥4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7.耐汗渍色牢度（酸性）（级）≥4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8.耐汗渍色牢度（碱性）（级）≥4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9.紫外线防护系数：UPF＞50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10.紫外线透过率:UVA＜0.42%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11.纤维含量：锦纶100%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7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2"/>
                <w:sz w:val="21"/>
                <w:szCs w:val="22"/>
                <w:lang w:eastAsia="zh-CN"/>
              </w:rPr>
              <w:t>▲</w:t>
            </w:r>
            <w:r>
              <w:rPr>
                <w:rFonts w:hint="eastAsia" w:ascii="宋体" w:hAnsi="宋体" w:eastAsia="宋体" w:cs="宋体"/>
                <w:kern w:val="2"/>
                <w:sz w:val="21"/>
                <w:szCs w:val="22"/>
                <w:lang w:val="en-US" w:eastAsia="zh-CN"/>
              </w:rPr>
              <w:t>12.</w:t>
            </w:r>
            <w:r>
              <w:rPr>
                <w:rFonts w:hint="eastAsia" w:ascii="宋体" w:hAnsi="宋体" w:eastAsia="宋体" w:cs="宋体"/>
                <w:i w:val="0"/>
                <w:iCs w:val="0"/>
                <w:color w:val="000000"/>
                <w:kern w:val="0"/>
                <w:sz w:val="20"/>
                <w:szCs w:val="20"/>
                <w:u w:val="none"/>
                <w:lang w:val="en-US" w:eastAsia="zh-CN" w:bidi="ar"/>
              </w:rPr>
              <w:t>甲醛含量＜20mg/Kg</w:t>
            </w:r>
          </w:p>
          <w:p>
            <w:pPr>
              <w:pStyle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rPr>
              <w:t>(投标时需提供检验检测报告或产品技术白皮书或说明书扫描件或产品彩页，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因该平台升级等原因导致无法查询的，则需提供通过检测机构官网、邮箱等可靠途径查询所提交检测报告具体内容的真实性的证明材料或者检测机构盖章的证明材料，证明该报告真实有效</w:t>
            </w:r>
            <w:r>
              <w:rPr>
                <w:rFonts w:hint="eastAsia" w:ascii="宋体" w:hAnsi="宋体" w:eastAsia="宋体" w:cs="宋体"/>
                <w:b/>
                <w:bCs/>
                <w:i w:val="0"/>
                <w:iCs w:val="0"/>
                <w:color w:val="auto"/>
                <w:kern w:val="0"/>
                <w:sz w:val="21"/>
                <w:szCs w:val="21"/>
                <w:highlight w:val="none"/>
                <w:u w:val="none"/>
                <w:lang w:val="en-US" w:eastAsia="zh-CN"/>
              </w:rPr>
              <w:t>。如检验检测报告中明确备注说明相关检验检测项不在检验检测机构CMA资质许可（认定）范围内的，不符合招标文件要求。)</w:t>
            </w:r>
          </w:p>
        </w:tc>
      </w:tr>
    </w:tbl>
    <w:p>
      <w:pPr>
        <w:rPr>
          <w:rFonts w:ascii="宋体" w:hAnsi="宋体" w:eastAsia="黑体" w:cs="Times New Roman"/>
          <w:bCs/>
          <w:kern w:val="44"/>
          <w:sz w:val="28"/>
          <w:szCs w:val="44"/>
        </w:rPr>
      </w:pPr>
    </w:p>
    <w:p>
      <w:pPr>
        <w:rPr>
          <w:rFonts w:ascii="宋体" w:hAnsi="宋体" w:eastAsia="黑体" w:cs="Times New Roman"/>
          <w:bCs/>
          <w:kern w:val="44"/>
          <w:sz w:val="28"/>
          <w:szCs w:val="44"/>
        </w:rPr>
      </w:pPr>
    </w:p>
    <w:p>
      <w:pPr>
        <w:rPr>
          <w:rFonts w:ascii="宋体" w:hAnsi="宋体" w:eastAsia="黑体" w:cs="Times New Roman"/>
          <w:bCs/>
          <w:kern w:val="44"/>
          <w:sz w:val="28"/>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120" w:beforeLines="50" w:after="120" w:afterLines="50" w:line="416" w:lineRule="auto"/>
        <w:jc w:val="center"/>
        <w:textAlignment w:val="auto"/>
        <w:outlineLvl w:val="2"/>
        <w:rPr>
          <w:sz w:val="28"/>
          <w:szCs w:val="28"/>
        </w:rPr>
      </w:pPr>
      <w:r>
        <w:rPr>
          <w:rFonts w:hint="eastAsia"/>
          <w:sz w:val="28"/>
          <w:szCs w:val="28"/>
          <w:lang w:val="en-US" w:eastAsia="zh-CN"/>
        </w:rPr>
        <w:t>六</w:t>
      </w:r>
      <w:r>
        <w:rPr>
          <w:rFonts w:hint="eastAsia"/>
          <w:sz w:val="28"/>
          <w:szCs w:val="28"/>
        </w:rPr>
        <w:t>、其他重要条款</w:t>
      </w:r>
    </w:p>
    <w:p>
      <w:pPr>
        <w:ind w:firstLine="420" w:firstLineChars="200"/>
        <w:rPr>
          <w:bCs/>
          <w:szCs w:val="21"/>
        </w:rPr>
      </w:pPr>
      <w:r>
        <w:rPr>
          <w:rFonts w:hint="eastAsia"/>
          <w:bCs/>
          <w:szCs w:val="21"/>
        </w:rPr>
        <w:t>1、本项目</w:t>
      </w:r>
      <w:r>
        <w:rPr>
          <w:rFonts w:hint="eastAsia"/>
          <w:bCs/>
          <w:szCs w:val="21"/>
          <w:lang w:eastAsia="zh-CN"/>
        </w:rPr>
        <w:t>投标（响应）</w:t>
      </w:r>
      <w:r>
        <w:rPr>
          <w:rFonts w:hint="eastAsia"/>
          <w:bCs/>
          <w:szCs w:val="21"/>
        </w:rPr>
        <w:t>报价采用包干制，应包括成本、法定税费和相应的利润，应涵盖本项目</w:t>
      </w:r>
      <w:r>
        <w:rPr>
          <w:rFonts w:hint="eastAsia"/>
          <w:bCs/>
          <w:szCs w:val="21"/>
          <w:lang w:val="en-US" w:eastAsia="zh-CN"/>
        </w:rPr>
        <w:t>采购</w:t>
      </w:r>
      <w:r>
        <w:rPr>
          <w:rFonts w:hint="eastAsia"/>
          <w:bCs/>
          <w:szCs w:val="21"/>
        </w:rPr>
        <w:t>范围和</w:t>
      </w:r>
      <w:r>
        <w:rPr>
          <w:rFonts w:hint="eastAsia"/>
          <w:bCs/>
          <w:szCs w:val="21"/>
          <w:lang w:eastAsia="zh-CN"/>
        </w:rPr>
        <w:t>征集文件</w:t>
      </w:r>
      <w:r>
        <w:rPr>
          <w:rFonts w:hint="eastAsia"/>
          <w:bCs/>
          <w:szCs w:val="21"/>
        </w:rPr>
        <w:t>所列的各项内容中所述的全部。由</w:t>
      </w:r>
      <w:r>
        <w:rPr>
          <w:rFonts w:hint="eastAsia"/>
          <w:bCs/>
          <w:szCs w:val="21"/>
          <w:lang w:eastAsia="zh-CN"/>
        </w:rPr>
        <w:t>供应商</w:t>
      </w:r>
      <w:r>
        <w:rPr>
          <w:rFonts w:hint="eastAsia"/>
          <w:bCs/>
          <w:szCs w:val="21"/>
        </w:rPr>
        <w:t>根据招标需求自行测算</w:t>
      </w:r>
      <w:r>
        <w:rPr>
          <w:rFonts w:hint="eastAsia"/>
          <w:bCs/>
          <w:szCs w:val="21"/>
          <w:lang w:eastAsia="zh-CN"/>
        </w:rPr>
        <w:t>投标（响应）</w:t>
      </w:r>
      <w:r>
        <w:rPr>
          <w:rFonts w:hint="eastAsia"/>
          <w:bCs/>
          <w:szCs w:val="21"/>
        </w:rPr>
        <w:t>报价；一经</w:t>
      </w:r>
      <w:r>
        <w:rPr>
          <w:rFonts w:hint="eastAsia"/>
          <w:bCs/>
          <w:szCs w:val="21"/>
          <w:lang w:eastAsia="zh-CN"/>
        </w:rPr>
        <w:t>中标（成交）</w:t>
      </w:r>
      <w:r>
        <w:rPr>
          <w:rFonts w:hint="eastAsia"/>
          <w:bCs/>
          <w:szCs w:val="21"/>
        </w:rPr>
        <w:t>，</w:t>
      </w:r>
      <w:r>
        <w:rPr>
          <w:rFonts w:hint="eastAsia"/>
          <w:bCs/>
          <w:szCs w:val="21"/>
          <w:lang w:eastAsia="zh-CN"/>
        </w:rPr>
        <w:t>投标（响应）</w:t>
      </w:r>
      <w:r>
        <w:rPr>
          <w:rFonts w:hint="eastAsia"/>
          <w:bCs/>
          <w:szCs w:val="21"/>
        </w:rPr>
        <w:t>报价即作为</w:t>
      </w:r>
      <w:r>
        <w:rPr>
          <w:rFonts w:hint="eastAsia"/>
          <w:bCs/>
          <w:szCs w:val="21"/>
          <w:lang w:eastAsia="zh-CN"/>
        </w:rPr>
        <w:t>中标（成交）</w:t>
      </w:r>
      <w:r>
        <w:rPr>
          <w:rFonts w:hint="eastAsia"/>
          <w:bCs/>
          <w:szCs w:val="21"/>
        </w:rPr>
        <w:t>单位与采购人签订的合同金额。</w:t>
      </w:r>
    </w:p>
    <w:p>
      <w:pPr>
        <w:pStyle w:val="6"/>
        <w:spacing w:before="60" w:beforeLines="25" w:after="60" w:afterLines="25"/>
        <w:ind w:firstLine="392" w:firstLineChars="187"/>
        <w:rPr>
          <w:rFonts w:ascii="宋体" w:hAnsi="宋体"/>
          <w:szCs w:val="21"/>
        </w:rPr>
      </w:pPr>
      <w:r>
        <w:rPr>
          <w:bCs/>
          <w:szCs w:val="21"/>
        </w:rPr>
        <w:t>2</w:t>
      </w:r>
      <w:r>
        <w:rPr>
          <w:rFonts w:hint="eastAsia"/>
          <w:bCs/>
          <w:szCs w:val="21"/>
        </w:rPr>
        <w:t>、</w:t>
      </w:r>
      <w:r>
        <w:rPr>
          <w:rFonts w:hint="eastAsia"/>
          <w:bCs/>
          <w:szCs w:val="21"/>
          <w:lang w:eastAsia="zh-CN"/>
        </w:rPr>
        <w:t>供应商</w:t>
      </w:r>
      <w:r>
        <w:rPr>
          <w:rFonts w:hint="eastAsia"/>
          <w:bCs/>
          <w:szCs w:val="21"/>
        </w:rPr>
        <w:t>应充分了解项目的位置、情况、道路及任何其它足以影响</w:t>
      </w:r>
      <w:r>
        <w:rPr>
          <w:rFonts w:hint="eastAsia"/>
          <w:bCs/>
          <w:szCs w:val="21"/>
          <w:lang w:eastAsia="zh-CN"/>
        </w:rPr>
        <w:t>投标（响应）</w:t>
      </w:r>
      <w:r>
        <w:rPr>
          <w:rFonts w:hint="eastAsia"/>
          <w:bCs/>
          <w:szCs w:val="21"/>
        </w:rPr>
        <w:t>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w:t>
      </w:r>
      <w:r>
        <w:rPr>
          <w:rFonts w:hint="eastAsia"/>
          <w:bCs/>
          <w:szCs w:val="21"/>
          <w:lang w:eastAsia="zh-CN"/>
        </w:rPr>
        <w:t>供应商</w:t>
      </w:r>
      <w:r>
        <w:rPr>
          <w:rFonts w:hint="eastAsia"/>
          <w:bCs/>
          <w:szCs w:val="21"/>
        </w:rPr>
        <w:t>不得期望通过索赔等方式获取补偿，否则，除可能遭到拒绝外，还可能将被作为不良行为记录在案，并可能影响其以后参加政府采购的项目</w:t>
      </w:r>
      <w:r>
        <w:rPr>
          <w:rFonts w:hint="eastAsia"/>
          <w:bCs/>
          <w:szCs w:val="21"/>
          <w:lang w:eastAsia="zh-CN"/>
        </w:rPr>
        <w:t>投标（响应）</w:t>
      </w:r>
      <w:r>
        <w:rPr>
          <w:rFonts w:hint="eastAsia"/>
          <w:bCs/>
          <w:szCs w:val="21"/>
        </w:rPr>
        <w:t>。各</w:t>
      </w:r>
      <w:r>
        <w:rPr>
          <w:rFonts w:hint="eastAsia"/>
          <w:bCs/>
          <w:szCs w:val="21"/>
          <w:lang w:eastAsia="zh-CN"/>
        </w:rPr>
        <w:t>供应商</w:t>
      </w:r>
      <w:r>
        <w:rPr>
          <w:rFonts w:hint="eastAsia"/>
          <w:bCs/>
          <w:szCs w:val="21"/>
        </w:rPr>
        <w:t>在</w:t>
      </w:r>
      <w:r>
        <w:rPr>
          <w:rFonts w:hint="eastAsia"/>
          <w:bCs/>
          <w:szCs w:val="21"/>
          <w:lang w:eastAsia="zh-CN"/>
        </w:rPr>
        <w:t>投标（响应）</w:t>
      </w:r>
      <w:r>
        <w:rPr>
          <w:rFonts w:hint="eastAsia"/>
          <w:bCs/>
          <w:szCs w:val="21"/>
        </w:rPr>
        <w:t>报价时，应充分考虑</w:t>
      </w:r>
      <w:r>
        <w:rPr>
          <w:rFonts w:hint="eastAsia"/>
          <w:bCs/>
          <w:szCs w:val="21"/>
          <w:lang w:eastAsia="zh-CN"/>
        </w:rPr>
        <w:t>投标（响应）</w:t>
      </w:r>
      <w:r>
        <w:rPr>
          <w:rFonts w:hint="eastAsia"/>
          <w:bCs/>
          <w:szCs w:val="21"/>
        </w:rPr>
        <w:t>报价的风险。</w:t>
      </w:r>
    </w:p>
    <w:p>
      <w:pPr>
        <w:ind w:firstLine="420" w:firstLineChars="200"/>
        <w:rPr>
          <w:bCs/>
          <w:szCs w:val="21"/>
        </w:rPr>
      </w:pPr>
      <w:r>
        <w:rPr>
          <w:rFonts w:hint="eastAsia"/>
          <w:bCs/>
          <w:szCs w:val="21"/>
          <w:lang w:val="en-US" w:eastAsia="zh-CN"/>
        </w:rPr>
        <w:t>4</w:t>
      </w:r>
      <w:r>
        <w:rPr>
          <w:rFonts w:hint="eastAsia"/>
          <w:bCs/>
          <w:szCs w:val="21"/>
        </w:rPr>
        <w:t>、除政府采购</w:t>
      </w:r>
      <w:r>
        <w:rPr>
          <w:rFonts w:hint="eastAsia"/>
          <w:bCs/>
          <w:szCs w:val="21"/>
          <w:lang w:eastAsia="zh-CN"/>
        </w:rPr>
        <w:t>（</w:t>
      </w:r>
      <w:r>
        <w:rPr>
          <w:rFonts w:hint="eastAsia"/>
          <w:bCs/>
          <w:szCs w:val="21"/>
          <w:lang w:val="en-US" w:eastAsia="zh-CN"/>
        </w:rPr>
        <w:t>自行采购</w:t>
      </w:r>
      <w:r>
        <w:rPr>
          <w:rFonts w:hint="eastAsia"/>
          <w:bCs/>
          <w:szCs w:val="21"/>
          <w:lang w:eastAsia="zh-CN"/>
        </w:rPr>
        <w:t>）</w:t>
      </w:r>
      <w:r>
        <w:rPr>
          <w:rFonts w:hint="eastAsia"/>
          <w:bCs/>
          <w:szCs w:val="21"/>
        </w:rPr>
        <w:t>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ind w:firstLine="420" w:firstLineChars="200"/>
        <w:rPr>
          <w:rFonts w:hint="eastAsia"/>
          <w:bCs/>
          <w:szCs w:val="21"/>
        </w:rPr>
      </w:pPr>
    </w:p>
    <w:p>
      <w:pPr>
        <w:widowControl/>
        <w:jc w:val="left"/>
        <w:rPr>
          <w:rFonts w:ascii="宋体" w:hAnsi="宋体" w:eastAsia="黑体" w:cs="Times New Roman"/>
          <w:bCs/>
          <w:kern w:val="44"/>
          <w:sz w:val="28"/>
          <w:szCs w:val="44"/>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w:t>
      </w:r>
      <w:r>
        <w:rPr>
          <w:rFonts w:hint="eastAsia" w:ascii="宋体" w:hAnsi="宋体" w:eastAsia="宋体" w:cs="Times New Roman"/>
          <w:b/>
          <w:bCs/>
          <w:kern w:val="0"/>
          <w:sz w:val="28"/>
          <w:szCs w:val="28"/>
          <w:lang w:eastAsia="zh-CN"/>
        </w:rPr>
        <w:t>投标（响应）文件</w:t>
      </w:r>
      <w:r>
        <w:rPr>
          <w:rFonts w:hint="eastAsia" w:ascii="宋体" w:hAnsi="宋体" w:eastAsia="宋体" w:cs="Times New Roman"/>
          <w:b/>
          <w:bCs/>
          <w:kern w:val="0"/>
          <w:sz w:val="28"/>
          <w:szCs w:val="28"/>
        </w:rPr>
        <w:t>组成要求及格式</w:t>
      </w:r>
    </w:p>
    <w:p>
      <w:pPr>
        <w:outlineLvl w:val="2"/>
        <w:rPr>
          <w:rFonts w:ascii="黑体" w:eastAsia="黑体"/>
          <w:b/>
          <w:bCs/>
          <w:color w:val="FF0000"/>
          <w:sz w:val="28"/>
        </w:rPr>
      </w:pPr>
      <w:r>
        <w:rPr>
          <w:rFonts w:hint="eastAsia" w:ascii="黑体" w:eastAsia="黑体"/>
          <w:b/>
          <w:bCs/>
          <w:color w:val="FF0000"/>
          <w:sz w:val="28"/>
        </w:rPr>
        <w:t>特别提醒：</w:t>
      </w:r>
    </w:p>
    <w:p>
      <w:pPr>
        <w:ind w:firstLine="480" w:firstLineChars="200"/>
        <w:rPr>
          <w:rFonts w:hint="eastAsia" w:ascii="宋体" w:hAnsi="宋体" w:eastAsia="宋体" w:cs="宋体"/>
          <w:sz w:val="24"/>
        </w:rPr>
      </w:pPr>
      <w:r>
        <w:rPr>
          <w:rFonts w:hint="eastAsia" w:ascii="宋体" w:hAnsi="宋体" w:eastAsia="宋体" w:cs="宋体"/>
          <w:sz w:val="24"/>
          <w:lang w:eastAsia="zh-CN"/>
        </w:rPr>
        <w:t>投标（响应）文件</w:t>
      </w:r>
      <w:r>
        <w:rPr>
          <w:rFonts w:hint="eastAsia" w:ascii="宋体" w:hAnsi="宋体" w:eastAsia="宋体" w:cs="宋体"/>
          <w:sz w:val="24"/>
        </w:rPr>
        <w:t>正文将对外公开，</w:t>
      </w:r>
      <w:r>
        <w:rPr>
          <w:rFonts w:hint="eastAsia" w:ascii="宋体" w:hAnsi="宋体" w:eastAsia="宋体" w:cs="宋体"/>
          <w:sz w:val="24"/>
          <w:lang w:eastAsia="zh-CN"/>
        </w:rPr>
        <w:t>投标（响应）文件</w:t>
      </w:r>
      <w:r>
        <w:rPr>
          <w:rFonts w:hint="eastAsia" w:ascii="宋体" w:hAnsi="宋体" w:eastAsia="宋体" w:cs="宋体"/>
          <w:sz w:val="24"/>
        </w:rPr>
        <w:t>附件不公开。</w:t>
      </w:r>
      <w:r>
        <w:rPr>
          <w:rFonts w:hint="eastAsia" w:ascii="宋体" w:hAnsi="宋体" w:eastAsia="宋体" w:cs="宋体"/>
          <w:sz w:val="24"/>
          <w:lang w:eastAsia="zh-CN"/>
        </w:rPr>
        <w:t>供应商</w:t>
      </w:r>
      <w:r>
        <w:rPr>
          <w:rFonts w:hint="eastAsia" w:ascii="宋体" w:hAnsi="宋体" w:eastAsia="宋体" w:cs="宋体"/>
          <w:sz w:val="24"/>
        </w:rPr>
        <w:t>在编辑</w:t>
      </w:r>
      <w:r>
        <w:rPr>
          <w:rFonts w:hint="eastAsia" w:ascii="宋体" w:hAnsi="宋体" w:eastAsia="宋体" w:cs="宋体"/>
          <w:sz w:val="24"/>
          <w:lang w:eastAsia="zh-CN"/>
        </w:rPr>
        <w:t>投标（响应）文件</w:t>
      </w:r>
      <w:r>
        <w:rPr>
          <w:rFonts w:hint="eastAsia" w:ascii="宋体" w:hAnsi="宋体" w:eastAsia="宋体" w:cs="宋体"/>
          <w:sz w:val="24"/>
        </w:rPr>
        <w:t>时，在</w:t>
      </w:r>
      <w:r>
        <w:rPr>
          <w:rFonts w:hint="eastAsia" w:ascii="宋体" w:hAnsi="宋体" w:eastAsia="宋体" w:cs="宋体"/>
          <w:sz w:val="24"/>
          <w:lang w:eastAsia="zh-CN"/>
        </w:rPr>
        <w:t>投标（响应）文件</w:t>
      </w:r>
      <w:r>
        <w:rPr>
          <w:rFonts w:hint="eastAsia" w:ascii="宋体" w:hAnsi="宋体" w:eastAsia="宋体" w:cs="宋体"/>
          <w:sz w:val="24"/>
        </w:rPr>
        <w:t>目录中属于本节点内容的必须在本节点中填写，填写到其他节点或附件的将可能导致</w:t>
      </w:r>
      <w:r>
        <w:rPr>
          <w:rFonts w:hint="eastAsia" w:ascii="宋体" w:hAnsi="宋体" w:eastAsia="宋体" w:cs="宋体"/>
          <w:sz w:val="24"/>
          <w:lang w:eastAsia="zh-CN"/>
        </w:rPr>
        <w:t>投标（响应）</w:t>
      </w:r>
      <w:r>
        <w:rPr>
          <w:rFonts w:hint="eastAsia" w:ascii="宋体" w:hAnsi="宋体" w:eastAsia="宋体" w:cs="宋体"/>
          <w:sz w:val="24"/>
        </w:rPr>
        <w:t>无效，一切后果由供应商自行承担。</w:t>
      </w:r>
    </w:p>
    <w:p>
      <w:pPr>
        <w:rPr>
          <w:rFonts w:hint="eastAsia" w:ascii="宋体" w:hAnsi="宋体" w:eastAsia="宋体" w:cs="宋体"/>
          <w:b/>
          <w:bCs/>
          <w:color w:val="FF0000"/>
          <w:sz w:val="28"/>
        </w:rPr>
      </w:pPr>
      <w:r>
        <w:rPr>
          <w:rFonts w:hint="eastAsia" w:ascii="宋体" w:hAnsi="宋体" w:eastAsia="宋体" w:cs="宋体"/>
          <w:sz w:val="24"/>
        </w:rPr>
        <w:t xml:space="preserve">    </w:t>
      </w:r>
      <w:r>
        <w:rPr>
          <w:rFonts w:hint="eastAsia" w:ascii="宋体" w:hAnsi="宋体" w:eastAsia="宋体" w:cs="宋体"/>
          <w:sz w:val="24"/>
          <w:lang w:eastAsia="zh-CN"/>
        </w:rPr>
        <w:t>投标（响应）文件</w:t>
      </w:r>
      <w:r>
        <w:rPr>
          <w:rFonts w:hint="eastAsia" w:ascii="宋体" w:hAnsi="宋体" w:eastAsia="宋体" w:cs="宋体"/>
          <w:sz w:val="24"/>
        </w:rPr>
        <w:t>正文（信息公开部分）必须编制于“正文（公开部分）”部分，</w:t>
      </w:r>
      <w:r>
        <w:rPr>
          <w:rFonts w:hint="eastAsia" w:ascii="宋体" w:hAnsi="宋体" w:eastAsia="宋体" w:cs="宋体"/>
          <w:sz w:val="24"/>
          <w:lang w:eastAsia="zh-CN"/>
        </w:rPr>
        <w:t>投标（响应）文件</w:t>
      </w:r>
      <w:r>
        <w:rPr>
          <w:rFonts w:hint="eastAsia" w:ascii="宋体" w:hAnsi="宋体" w:eastAsia="宋体" w:cs="宋体"/>
          <w:sz w:val="24"/>
        </w:rPr>
        <w:t>附件（非信息公开部分）必须编制于“附件（不公开部分）”部分。</w:t>
      </w:r>
    </w:p>
    <w:p>
      <w:pPr>
        <w:ind w:firstLine="480" w:firstLineChars="200"/>
        <w:rPr>
          <w:rFonts w:hint="eastAsia" w:ascii="宋体" w:hAnsi="宋体" w:eastAsia="宋体" w:cs="Times New Roman"/>
          <w:b/>
          <w:color w:val="FF0000"/>
          <w:sz w:val="28"/>
          <w:szCs w:val="28"/>
        </w:rPr>
      </w:pPr>
      <w:bookmarkStart w:id="13" w:name="_Hlk72257167"/>
      <w:r>
        <w:rPr>
          <w:rFonts w:hint="eastAsia" w:ascii="宋体" w:hAnsi="宋体" w:eastAsia="宋体" w:cs="宋体"/>
          <w:sz w:val="24"/>
        </w:rPr>
        <w:t>政府集中采购机构公布</w:t>
      </w:r>
      <w:r>
        <w:rPr>
          <w:rFonts w:hint="eastAsia" w:ascii="宋体" w:hAnsi="宋体" w:eastAsia="宋体" w:cs="宋体"/>
          <w:sz w:val="24"/>
          <w:lang w:eastAsia="zh-CN"/>
        </w:rPr>
        <w:t>投标（响应）文件</w:t>
      </w:r>
      <w:r>
        <w:rPr>
          <w:rFonts w:hint="eastAsia" w:ascii="宋体" w:hAnsi="宋体" w:eastAsia="宋体" w:cs="宋体"/>
          <w:sz w:val="24"/>
        </w:rPr>
        <w:t>正文（信息公开部分）时为计算机截取信息自动公布，</w:t>
      </w:r>
      <w:r>
        <w:rPr>
          <w:rFonts w:hint="eastAsia" w:ascii="宋体" w:hAnsi="宋体" w:eastAsia="宋体" w:cs="宋体"/>
          <w:b/>
          <w:bCs/>
          <w:sz w:val="24"/>
        </w:rPr>
        <w:t>如</w:t>
      </w:r>
      <w:r>
        <w:rPr>
          <w:rFonts w:hint="eastAsia" w:ascii="宋体" w:hAnsi="宋体" w:eastAsia="宋体" w:cs="宋体"/>
          <w:b/>
          <w:bCs/>
          <w:sz w:val="24"/>
          <w:lang w:eastAsia="zh-CN"/>
        </w:rPr>
        <w:t>供应商</w:t>
      </w:r>
      <w:r>
        <w:rPr>
          <w:rFonts w:hint="eastAsia" w:ascii="宋体" w:hAnsi="宋体" w:eastAsia="宋体" w:cs="宋体"/>
          <w:b/>
          <w:bCs/>
          <w:sz w:val="24"/>
        </w:rPr>
        <w:t>误将涉及个人隐私的信息放入</w:t>
      </w:r>
      <w:r>
        <w:rPr>
          <w:rFonts w:hint="eastAsia" w:ascii="宋体" w:hAnsi="宋体" w:eastAsia="宋体" w:cs="宋体"/>
          <w:b/>
          <w:bCs/>
          <w:sz w:val="24"/>
          <w:lang w:eastAsia="zh-CN"/>
        </w:rPr>
        <w:t>投标（响应）文件</w:t>
      </w:r>
      <w:r>
        <w:rPr>
          <w:rFonts w:hint="eastAsia" w:ascii="宋体" w:hAnsi="宋体" w:eastAsia="宋体" w:cs="宋体"/>
          <w:b/>
          <w:bCs/>
          <w:sz w:val="24"/>
        </w:rPr>
        <w:t>正文，相关后果由</w:t>
      </w:r>
      <w:r>
        <w:rPr>
          <w:rFonts w:hint="eastAsia" w:ascii="宋体" w:hAnsi="宋体" w:eastAsia="宋体" w:cs="宋体"/>
          <w:b/>
          <w:bCs/>
          <w:sz w:val="24"/>
          <w:lang w:eastAsia="zh-CN"/>
        </w:rPr>
        <w:t>供应商</w:t>
      </w:r>
      <w:r>
        <w:rPr>
          <w:rFonts w:hint="eastAsia" w:ascii="宋体" w:hAnsi="宋体" w:eastAsia="宋体" w:cs="宋体"/>
          <w:b/>
          <w:bCs/>
          <w:sz w:val="24"/>
        </w:rPr>
        <w:t>自负；</w:t>
      </w:r>
      <w:r>
        <w:rPr>
          <w:rFonts w:hint="eastAsia" w:ascii="宋体" w:hAnsi="宋体" w:eastAsia="宋体" w:cs="宋体"/>
          <w:sz w:val="24"/>
          <w:highlight w:val="yellow"/>
        </w:rPr>
        <w:t>如</w:t>
      </w:r>
      <w:r>
        <w:rPr>
          <w:rFonts w:hint="eastAsia" w:ascii="宋体" w:hAnsi="宋体" w:eastAsia="宋体" w:cs="宋体"/>
          <w:sz w:val="24"/>
          <w:highlight w:val="yellow"/>
          <w:lang w:eastAsia="zh-CN"/>
        </w:rPr>
        <w:t>供应商</w:t>
      </w:r>
      <w:r>
        <w:rPr>
          <w:rFonts w:hint="eastAsia" w:ascii="宋体" w:hAnsi="宋体" w:eastAsia="宋体" w:cs="宋体"/>
          <w:sz w:val="24"/>
          <w:highlight w:val="yellow"/>
        </w:rPr>
        <w:t>将必须放于</w:t>
      </w:r>
      <w:r>
        <w:rPr>
          <w:rFonts w:hint="eastAsia" w:ascii="宋体" w:hAnsi="宋体" w:eastAsia="宋体" w:cs="宋体"/>
          <w:sz w:val="24"/>
          <w:highlight w:val="yellow"/>
          <w:lang w:eastAsia="zh-CN"/>
        </w:rPr>
        <w:t>投标（响应）文件</w:t>
      </w:r>
      <w:r>
        <w:rPr>
          <w:rFonts w:hint="eastAsia" w:ascii="宋体" w:hAnsi="宋体" w:eastAsia="宋体" w:cs="宋体"/>
          <w:sz w:val="24"/>
          <w:highlight w:val="yellow"/>
        </w:rPr>
        <w:t>正文（信息公开部分）的内容放入</w:t>
      </w:r>
      <w:r>
        <w:rPr>
          <w:rFonts w:hint="eastAsia" w:ascii="宋体" w:hAnsi="宋体" w:eastAsia="宋体" w:cs="宋体"/>
          <w:sz w:val="24"/>
          <w:highlight w:val="yellow"/>
          <w:lang w:eastAsia="zh-CN"/>
        </w:rPr>
        <w:t>投标（响应）文件</w:t>
      </w:r>
      <w:r>
        <w:rPr>
          <w:rFonts w:hint="eastAsia" w:ascii="宋体" w:hAnsi="宋体" w:eastAsia="宋体" w:cs="宋体"/>
          <w:sz w:val="24"/>
          <w:highlight w:val="yellow"/>
        </w:rPr>
        <w:t>附件（非信息公开部分），将作</w:t>
      </w:r>
      <w:r>
        <w:rPr>
          <w:rFonts w:hint="eastAsia" w:ascii="宋体" w:hAnsi="宋体" w:eastAsia="宋体" w:cs="宋体"/>
          <w:sz w:val="24"/>
          <w:highlight w:val="yellow"/>
          <w:lang w:eastAsia="zh-CN"/>
        </w:rPr>
        <w:t>投标（响应）</w:t>
      </w:r>
      <w:r>
        <w:rPr>
          <w:rFonts w:hint="eastAsia" w:ascii="宋体" w:hAnsi="宋体" w:eastAsia="宋体" w:cs="宋体"/>
          <w:sz w:val="24"/>
          <w:highlight w:val="yellow"/>
        </w:rPr>
        <w:t>无效处理。</w:t>
      </w:r>
      <w:bookmarkEnd w:id="13"/>
    </w:p>
    <w:p>
      <w:pPr>
        <w:rPr>
          <w:rFonts w:ascii="宋体" w:hAnsi="宋体"/>
          <w:sz w:val="24"/>
        </w:rPr>
      </w:pPr>
      <w:bookmarkStart w:id="14" w:name="_Hlk72263559"/>
      <w:bookmarkStart w:id="15" w:name="_Hlk72257771"/>
      <w:r>
        <w:rPr>
          <w:rFonts w:hint="eastAsia" w:ascii="宋体" w:hAnsi="宋体"/>
          <w:sz w:val="24"/>
          <w:lang w:eastAsia="zh-CN"/>
        </w:rPr>
        <w:t>投标（响应）</w:t>
      </w:r>
      <w:r>
        <w:rPr>
          <w:rFonts w:hint="eastAsia" w:ascii="宋体" w:hAnsi="宋体"/>
          <w:sz w:val="24"/>
        </w:rPr>
        <w:t>文件组成：</w:t>
      </w:r>
    </w:p>
    <w:p>
      <w:pPr>
        <w:ind w:firstLine="1200" w:firstLineChars="500"/>
        <w:outlineLvl w:val="9"/>
        <w:rPr>
          <w:rFonts w:ascii="宋体" w:hAnsi="宋体"/>
          <w:sz w:val="24"/>
        </w:rPr>
      </w:pPr>
      <w:r>
        <w:rPr>
          <w:rFonts w:hint="eastAsia" w:ascii="宋体" w:hAnsi="宋体"/>
          <w:sz w:val="24"/>
        </w:rPr>
        <w:t>1.</w:t>
      </w:r>
      <w:r>
        <w:rPr>
          <w:rFonts w:hint="eastAsia" w:ascii="宋体" w:hAnsi="宋体"/>
          <w:sz w:val="24"/>
          <w:lang w:eastAsia="zh-CN"/>
        </w:rPr>
        <w:t>投标（响应）</w:t>
      </w:r>
      <w:r>
        <w:rPr>
          <w:rFonts w:hint="eastAsia" w:ascii="宋体" w:hAnsi="宋体"/>
          <w:sz w:val="24"/>
        </w:rPr>
        <w:t>文件正文</w:t>
      </w:r>
      <w:r>
        <w:rPr>
          <w:rFonts w:hint="eastAsia" w:ascii="宋体" w:hAnsi="宋体"/>
          <w:b/>
          <w:color w:val="FF0000"/>
          <w:sz w:val="24"/>
        </w:rPr>
        <w:t>（信息公开部分）</w:t>
      </w:r>
      <w:r>
        <w:rPr>
          <w:rFonts w:hint="eastAsia" w:ascii="宋体" w:hAnsi="宋体"/>
          <w:sz w:val="24"/>
        </w:rPr>
        <w:t>，主要包括以下内容：</w:t>
      </w:r>
    </w:p>
    <w:p>
      <w:pPr>
        <w:ind w:left="718" w:leftChars="342" w:firstLine="1417" w:firstLineChars="675"/>
        <w:rPr>
          <w:rFonts w:hint="eastAsia" w:eastAsia="宋体"/>
          <w:szCs w:val="21"/>
          <w:lang w:eastAsia="zh-CN"/>
        </w:rPr>
      </w:pPr>
      <w:r>
        <w:rPr>
          <w:rFonts w:hint="eastAsia"/>
          <w:szCs w:val="21"/>
        </w:rPr>
        <w:t>（1）</w:t>
      </w:r>
      <w:bookmarkStart w:id="16" w:name="_Hlk72070784"/>
      <w:r>
        <w:rPr>
          <w:rFonts w:hint="eastAsia"/>
          <w:szCs w:val="21"/>
          <w:lang w:eastAsia="zh-CN"/>
        </w:rPr>
        <w:t>投标（响应）</w:t>
      </w:r>
      <w:r>
        <w:rPr>
          <w:rFonts w:hint="eastAsia"/>
          <w:szCs w:val="21"/>
        </w:rPr>
        <w:t>函</w:t>
      </w:r>
      <w:bookmarkEnd w:id="16"/>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rPr>
        <w:t>（2）</w:t>
      </w:r>
      <w:bookmarkStart w:id="17" w:name="_Hlk72062521"/>
      <w:r>
        <w:rPr>
          <w:rFonts w:hint="eastAsia"/>
          <w:szCs w:val="21"/>
          <w:lang w:val="en-US" w:eastAsia="zh-CN"/>
        </w:rPr>
        <w:t>自行采购</w:t>
      </w:r>
      <w:r>
        <w:rPr>
          <w:rFonts w:hint="eastAsia"/>
          <w:szCs w:val="21"/>
          <w:lang w:eastAsia="zh-CN"/>
        </w:rPr>
        <w:t>投标（响应）</w:t>
      </w:r>
      <w:r>
        <w:rPr>
          <w:rFonts w:hint="eastAsia"/>
          <w:szCs w:val="21"/>
        </w:rPr>
        <w:t>及履约承诺函</w:t>
      </w:r>
      <w:bookmarkEnd w:id="17"/>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rPr>
        <w:t>（</w:t>
      </w:r>
      <w:r>
        <w:rPr>
          <w:szCs w:val="21"/>
        </w:rPr>
        <w:t>3</w:t>
      </w:r>
      <w:r>
        <w:rPr>
          <w:rFonts w:hint="eastAsia"/>
          <w:szCs w:val="21"/>
        </w:rPr>
        <w:t>）</w:t>
      </w:r>
      <w:r>
        <w:rPr>
          <w:rFonts w:hint="eastAsia"/>
          <w:szCs w:val="21"/>
          <w:lang w:eastAsia="zh-CN"/>
        </w:rPr>
        <w:t>投标（响应）供应商</w:t>
      </w:r>
      <w:r>
        <w:rPr>
          <w:rFonts w:hint="eastAsia"/>
          <w:szCs w:val="21"/>
        </w:rPr>
        <w:t>情况及资格证明文件</w:t>
      </w:r>
      <w:r>
        <w:rPr>
          <w:rFonts w:hint="eastAsia"/>
          <w:szCs w:val="21"/>
          <w:lang w:eastAsia="zh-CN"/>
        </w:rPr>
        <w:t>；</w:t>
      </w:r>
    </w:p>
    <w:p>
      <w:pPr>
        <w:ind w:left="718" w:leftChars="342" w:firstLine="1417" w:firstLineChars="675"/>
        <w:rPr>
          <w:rFonts w:hint="eastAsia"/>
          <w:szCs w:val="21"/>
          <w:lang w:eastAsia="zh-CN"/>
        </w:rPr>
      </w:pPr>
      <w:bookmarkStart w:id="18" w:name="_Hlk72257201"/>
      <w:r>
        <w:rPr>
          <w:rFonts w:hint="eastAsia"/>
          <w:szCs w:val="21"/>
        </w:rPr>
        <w:t>（</w:t>
      </w:r>
      <w:r>
        <w:rPr>
          <w:szCs w:val="21"/>
        </w:rPr>
        <w:t>4</w:t>
      </w:r>
      <w:r>
        <w:rPr>
          <w:rFonts w:hint="eastAsia"/>
          <w:szCs w:val="21"/>
        </w:rPr>
        <w:t>）</w:t>
      </w:r>
      <w:bookmarkEnd w:id="18"/>
      <w:r>
        <w:rPr>
          <w:rFonts w:hint="eastAsia"/>
          <w:szCs w:val="21"/>
        </w:rPr>
        <w:t>项目详细报价</w:t>
      </w:r>
      <w:r>
        <w:rPr>
          <w:rFonts w:hint="eastAsia"/>
          <w:szCs w:val="21"/>
          <w:lang w:eastAsia="zh-CN"/>
        </w:rPr>
        <w:t>；</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5</w:t>
      </w:r>
      <w:r>
        <w:rPr>
          <w:rFonts w:hint="eastAsia"/>
          <w:szCs w:val="21"/>
        </w:rPr>
        <w:t>）同类业绩</w:t>
      </w:r>
      <w:r>
        <w:rPr>
          <w:rFonts w:hint="eastAsia"/>
          <w:szCs w:val="21"/>
          <w:lang w:eastAsia="zh-CN"/>
        </w:rPr>
        <w:t>；</w:t>
      </w:r>
    </w:p>
    <w:p>
      <w:pPr>
        <w:ind w:left="718" w:leftChars="342" w:firstLine="1627" w:firstLineChars="775"/>
        <w:rPr>
          <w:szCs w:val="21"/>
        </w:rPr>
      </w:pPr>
    </w:p>
    <w:p>
      <w:pPr>
        <w:ind w:firstLine="1200" w:firstLineChars="500"/>
        <w:outlineLvl w:val="9"/>
        <w:rPr>
          <w:rFonts w:ascii="宋体" w:hAnsi="宋体"/>
          <w:sz w:val="24"/>
        </w:rPr>
      </w:pPr>
      <w:r>
        <w:rPr>
          <w:rFonts w:hint="eastAsia" w:ascii="宋体" w:hAnsi="宋体"/>
          <w:sz w:val="24"/>
        </w:rPr>
        <w:t>2.</w:t>
      </w:r>
      <w:r>
        <w:rPr>
          <w:rFonts w:hint="eastAsia" w:ascii="宋体" w:hAnsi="宋体"/>
          <w:sz w:val="24"/>
          <w:lang w:eastAsia="zh-CN"/>
        </w:rPr>
        <w:t>投标（响应）</w:t>
      </w:r>
      <w:r>
        <w:rPr>
          <w:rFonts w:hint="eastAsia" w:ascii="宋体" w:hAnsi="宋体"/>
          <w:sz w:val="24"/>
        </w:rPr>
        <w:t>文件附件</w:t>
      </w:r>
      <w:r>
        <w:rPr>
          <w:rFonts w:hint="eastAsia" w:ascii="宋体" w:hAnsi="宋体"/>
          <w:b/>
          <w:color w:val="FF0000"/>
          <w:sz w:val="24"/>
        </w:rPr>
        <w:t>（信息不公开部分）</w:t>
      </w:r>
      <w:r>
        <w:rPr>
          <w:rFonts w:hint="eastAsia" w:ascii="宋体" w:hAnsi="宋体"/>
          <w:sz w:val="24"/>
        </w:rPr>
        <w:t>：主要包括以下内容：</w:t>
      </w:r>
    </w:p>
    <w:p>
      <w:pPr>
        <w:ind w:firstLine="2100" w:firstLineChars="1000"/>
        <w:rPr>
          <w:rFonts w:hint="eastAsia" w:eastAsia="宋体"/>
          <w:szCs w:val="21"/>
          <w:lang w:eastAsia="zh-CN"/>
        </w:rPr>
      </w:pPr>
      <w:r>
        <w:rPr>
          <w:rFonts w:hint="eastAsia"/>
          <w:szCs w:val="21"/>
        </w:rPr>
        <w:t>（1）</w:t>
      </w:r>
      <w:r>
        <w:rPr>
          <w:rFonts w:hint="eastAsia"/>
          <w:szCs w:val="21"/>
          <w:lang w:eastAsia="zh-CN"/>
        </w:rPr>
        <w:t>供应商基本情况表；</w:t>
      </w:r>
    </w:p>
    <w:p>
      <w:pPr>
        <w:ind w:left="718" w:leftChars="342" w:firstLine="1417" w:firstLineChars="675"/>
        <w:rPr>
          <w:rFonts w:hint="eastAsia" w:eastAsia="宋体"/>
          <w:szCs w:val="21"/>
          <w:lang w:eastAsia="zh-CN"/>
        </w:rPr>
      </w:pPr>
      <w:r>
        <w:rPr>
          <w:rFonts w:hint="eastAsia"/>
          <w:szCs w:val="21"/>
        </w:rPr>
        <w:t>（2）法定代表人（负责人）证明书</w:t>
      </w:r>
      <w:r>
        <w:rPr>
          <w:rFonts w:hint="eastAsia"/>
          <w:szCs w:val="21"/>
          <w:lang w:eastAsia="zh-CN"/>
        </w:rPr>
        <w:t>；</w:t>
      </w:r>
    </w:p>
    <w:p>
      <w:pPr>
        <w:ind w:left="718" w:leftChars="342" w:firstLine="1417" w:firstLineChars="675"/>
        <w:rPr>
          <w:rFonts w:hint="eastAsia"/>
          <w:szCs w:val="21"/>
          <w:lang w:eastAsia="zh-CN"/>
        </w:rPr>
      </w:pPr>
      <w:r>
        <w:rPr>
          <w:rFonts w:hint="eastAsia"/>
          <w:szCs w:val="21"/>
        </w:rPr>
        <w:t>（3）</w:t>
      </w:r>
      <w:r>
        <w:rPr>
          <w:rFonts w:hint="eastAsia"/>
          <w:szCs w:val="21"/>
          <w:lang w:eastAsia="zh-CN"/>
        </w:rPr>
        <w:t>投标（响应）</w:t>
      </w:r>
      <w:r>
        <w:rPr>
          <w:rFonts w:hint="eastAsia"/>
          <w:szCs w:val="21"/>
        </w:rPr>
        <w:t>文件签署授权委托书</w:t>
      </w:r>
      <w:r>
        <w:rPr>
          <w:rFonts w:hint="eastAsia"/>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4</w:t>
      </w:r>
      <w:r>
        <w:rPr>
          <w:rFonts w:hint="eastAsia"/>
          <w:szCs w:val="21"/>
          <w:lang w:eastAsia="zh-CN"/>
        </w:rPr>
        <w:t>）</w:t>
      </w:r>
      <w:r>
        <w:rPr>
          <w:szCs w:val="21"/>
        </w:rPr>
        <w:t>实质性条款响应情况表</w:t>
      </w:r>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技术要求偏离表</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6</w:t>
      </w:r>
      <w:r>
        <w:rPr>
          <w:rFonts w:hint="eastAsia"/>
          <w:szCs w:val="21"/>
        </w:rPr>
        <w:t>）绿色采购情况</w:t>
      </w:r>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ascii="宋体" w:hAnsi="宋体" w:eastAsia="宋体" w:cs="宋体"/>
          <w:bCs/>
          <w:color w:val="000000"/>
          <w:kern w:val="2"/>
          <w:sz w:val="21"/>
          <w:szCs w:val="21"/>
          <w:lang w:eastAsia="zh-CN"/>
        </w:rPr>
        <w:t>实施方案</w:t>
      </w:r>
      <w:r>
        <w:rPr>
          <w:rFonts w:hint="eastAsia"/>
          <w:szCs w:val="21"/>
          <w:lang w:eastAsia="zh-CN"/>
        </w:rPr>
        <w:t>；</w:t>
      </w:r>
    </w:p>
    <w:p>
      <w:pPr>
        <w:ind w:left="718" w:leftChars="342" w:firstLine="1417" w:firstLineChars="675"/>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w:t>
      </w:r>
      <w:r>
        <w:rPr>
          <w:rFonts w:hint="eastAsia" w:ascii="宋体" w:hAnsi="宋体" w:cs="宋体"/>
          <w:color w:val="auto"/>
          <w:szCs w:val="21"/>
          <w:highlight w:val="none"/>
        </w:rPr>
        <w:t>技术质量保障措施</w:t>
      </w:r>
    </w:p>
    <w:p>
      <w:pPr>
        <w:ind w:left="718" w:leftChars="342" w:firstLine="1417" w:firstLineChars="675"/>
        <w:rPr>
          <w:rFonts w:hint="eastAsia" w:eastAsia="宋体"/>
          <w:szCs w:val="21"/>
          <w:lang w:eastAsia="zh-CN"/>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w:t>
      </w:r>
      <w:r>
        <w:rPr>
          <w:rFonts w:hint="eastAsia"/>
          <w:szCs w:val="21"/>
          <w:lang w:eastAsia="zh-CN"/>
        </w:rPr>
        <w:t>投标（响应）供应商</w:t>
      </w:r>
      <w:r>
        <w:rPr>
          <w:rFonts w:hint="eastAsia"/>
          <w:szCs w:val="21"/>
        </w:rPr>
        <w:t>认为需要加以说明的其他内容</w:t>
      </w:r>
      <w:r>
        <w:rPr>
          <w:rFonts w:hint="eastAsia"/>
          <w:szCs w:val="21"/>
          <w:lang w:eastAsia="zh-CN"/>
        </w:rPr>
        <w:t>；</w:t>
      </w:r>
    </w:p>
    <w:p>
      <w:pPr>
        <w:rPr>
          <w:rFonts w:ascii="仿宋_GB2312" w:eastAsia="仿宋_GB2312"/>
          <w:sz w:val="24"/>
        </w:rPr>
      </w:pPr>
    </w:p>
    <w:p>
      <w:pPr>
        <w:ind w:firstLine="426" w:firstLineChars="202"/>
        <w:rPr>
          <w:rFonts w:ascii="宋体" w:hAnsi="宋体"/>
          <w:b/>
          <w:szCs w:val="21"/>
        </w:rPr>
      </w:pPr>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w:t>
      </w:r>
      <w:r>
        <w:rPr>
          <w:rFonts w:hint="eastAsia" w:ascii="宋体" w:hAnsi="宋体"/>
          <w:b/>
          <w:szCs w:val="21"/>
          <w:lang w:eastAsia="zh-CN"/>
        </w:rPr>
        <w:t>投标（响应）</w:t>
      </w:r>
      <w:r>
        <w:rPr>
          <w:rFonts w:hint="eastAsia" w:ascii="宋体" w:hAnsi="宋体"/>
          <w:b/>
          <w:szCs w:val="21"/>
        </w:rPr>
        <w:t>项目，</w:t>
      </w:r>
      <w:r>
        <w:rPr>
          <w:rFonts w:hint="eastAsia" w:ascii="宋体" w:hAnsi="宋体"/>
          <w:b/>
          <w:szCs w:val="21"/>
          <w:lang w:eastAsia="zh-CN"/>
        </w:rPr>
        <w:t>投标（响应）</w:t>
      </w:r>
      <w:r>
        <w:rPr>
          <w:rFonts w:hint="eastAsia" w:ascii="宋体" w:hAnsi="宋体"/>
          <w:b/>
          <w:szCs w:val="21"/>
        </w:rPr>
        <w:t>文件不需法人或授权委托人另行签字，无需加盖单位公章，</w:t>
      </w:r>
      <w:r>
        <w:rPr>
          <w:rFonts w:hint="eastAsia" w:ascii="宋体" w:hAnsi="宋体"/>
          <w:b/>
          <w:szCs w:val="21"/>
          <w:lang w:eastAsia="zh-CN"/>
        </w:rPr>
        <w:t>征集文件</w:t>
      </w:r>
      <w:r>
        <w:rPr>
          <w:rFonts w:hint="eastAsia" w:ascii="宋体" w:hAnsi="宋体"/>
          <w:b/>
          <w:szCs w:val="21"/>
        </w:rPr>
        <w:t>另有规定的除外。</w:t>
      </w:r>
    </w:p>
    <w:p>
      <w:pPr>
        <w:snapToGrid w:val="0"/>
        <w:spacing w:afterLines="25"/>
        <w:ind w:firstLine="422" w:firstLineChars="200"/>
        <w:rPr>
          <w:rFonts w:ascii="宋体" w:hAnsi="宋体" w:eastAsia="黑体" w:cs="Times New Roman"/>
          <w:bCs/>
          <w:kern w:val="44"/>
          <w:sz w:val="32"/>
          <w:szCs w:val="32"/>
        </w:rPr>
      </w:pPr>
      <w:r>
        <w:rPr>
          <w:rFonts w:hint="eastAsia" w:ascii="宋体" w:hAnsi="宋体"/>
          <w:b/>
          <w:szCs w:val="21"/>
        </w:rPr>
        <w:t>2.关于填写“开标一览表”的说明：“开标一览表”中除“投标总价”外，其他信息不作评审依据</w:t>
      </w:r>
      <w:r>
        <w:rPr>
          <w:rFonts w:hint="eastAsia" w:ascii="宋体" w:hAnsi="宋体"/>
          <w:b/>
          <w:sz w:val="24"/>
          <w:szCs w:val="28"/>
        </w:rPr>
        <w:t>。</w:t>
      </w:r>
      <w:bookmarkEnd w:id="14"/>
      <w:bookmarkEnd w:id="15"/>
      <w:r>
        <w:rPr>
          <w:rFonts w:ascii="宋体" w:hAnsi="宋体" w:eastAsia="黑体" w:cs="Times New Roman"/>
          <w:bCs/>
          <w:kern w:val="44"/>
          <w:sz w:val="32"/>
          <w:szCs w:val="32"/>
        </w:rPr>
        <w:br w:type="page"/>
      </w:r>
    </w:p>
    <w:p>
      <w:pPr>
        <w:widowControl/>
        <w:jc w:val="left"/>
        <w:outlineLvl w:val="2"/>
        <w:rPr>
          <w:rFonts w:ascii="宋体" w:hAnsi="宋体" w:eastAsia="宋体" w:cs="宋体"/>
          <w:b/>
          <w:color w:val="FF0000"/>
          <w:kern w:val="0"/>
          <w:sz w:val="32"/>
          <w:szCs w:val="32"/>
        </w:rPr>
      </w:pPr>
      <w:r>
        <w:rPr>
          <w:rFonts w:hint="eastAsia" w:ascii="宋体" w:hAnsi="宋体" w:eastAsia="宋体" w:cs="宋体"/>
          <w:b/>
          <w:color w:val="FF0000"/>
          <w:kern w:val="0"/>
          <w:sz w:val="32"/>
          <w:szCs w:val="32"/>
        </w:rPr>
        <w:t>（一）</w:t>
      </w:r>
      <w:r>
        <w:rPr>
          <w:rFonts w:hint="eastAsia" w:ascii="宋体" w:hAnsi="宋体" w:eastAsia="宋体" w:cs="宋体"/>
          <w:b/>
          <w:color w:val="FF0000"/>
          <w:kern w:val="0"/>
          <w:sz w:val="32"/>
          <w:szCs w:val="32"/>
          <w:lang w:eastAsia="zh-CN"/>
        </w:rPr>
        <w:t>投标（响应）文件</w:t>
      </w:r>
      <w:r>
        <w:rPr>
          <w:rFonts w:hint="eastAsia" w:ascii="宋体" w:hAnsi="宋体" w:eastAsia="宋体" w:cs="宋体"/>
          <w:b/>
          <w:color w:val="FF0000"/>
          <w:kern w:val="0"/>
          <w:sz w:val="32"/>
          <w:szCs w:val="32"/>
        </w:rPr>
        <w:t>正文（信息公开部分）</w:t>
      </w:r>
    </w:p>
    <w:p>
      <w:pPr>
        <w:keepNext/>
        <w:keepLines/>
        <w:adjustRightInd w:val="0"/>
        <w:snapToGrid w:val="0"/>
        <w:spacing w:line="360" w:lineRule="auto"/>
        <w:jc w:val="center"/>
        <w:textAlignment w:val="baseline"/>
        <w:outlineLvl w:val="3"/>
        <w:rPr>
          <w:rFonts w:ascii="宋体" w:hAnsi="宋体" w:eastAsia="宋体" w:cs="Times New Roman"/>
          <w:b/>
          <w:bCs/>
          <w:kern w:val="0"/>
          <w:sz w:val="24"/>
          <w:szCs w:val="20"/>
        </w:rPr>
      </w:pPr>
      <w:r>
        <w:rPr>
          <w:rFonts w:ascii="宋体" w:hAnsi="宋体" w:eastAsia="宋体" w:cs="Times New Roman"/>
          <w:b/>
          <w:bCs/>
          <w:kern w:val="0"/>
          <w:sz w:val="24"/>
          <w:szCs w:val="20"/>
        </w:rPr>
        <w:t>1.</w:t>
      </w:r>
      <w:r>
        <w:rPr>
          <w:rFonts w:hint="eastAsia" w:ascii="宋体" w:hAnsi="宋体" w:eastAsia="宋体" w:cs="Times New Roman"/>
          <w:b/>
          <w:bCs/>
          <w:kern w:val="0"/>
          <w:sz w:val="24"/>
          <w:szCs w:val="20"/>
        </w:rPr>
        <w:t>投标（响应）函</w:t>
      </w:r>
    </w:p>
    <w:p>
      <w:pPr>
        <w:snapToGrid w:val="0"/>
        <w:spacing w:line="360" w:lineRule="auto"/>
        <w:rPr>
          <w:rFonts w:ascii="Arial" w:hAnsi="Arial" w:eastAsia="宋体" w:cs="Times New Roman"/>
          <w:szCs w:val="24"/>
        </w:rPr>
      </w:pPr>
    </w:p>
    <w:p>
      <w:pPr>
        <w:spacing w:line="360" w:lineRule="auto"/>
        <w:rPr>
          <w:rFonts w:ascii="宋体" w:hAnsi="宋体"/>
          <w:sz w:val="21"/>
          <w:szCs w:val="21"/>
        </w:rPr>
      </w:pPr>
      <w:r>
        <w:rPr>
          <w:rFonts w:hint="eastAsia" w:ascii="宋体" w:hAnsi="宋体"/>
          <w:sz w:val="21"/>
          <w:szCs w:val="21"/>
        </w:rPr>
        <w:t>致：</w:t>
      </w:r>
      <w:r>
        <w:rPr>
          <w:rFonts w:hint="eastAsia" w:ascii="宋体" w:hAnsi="宋体"/>
          <w:color w:val="auto"/>
          <w:sz w:val="21"/>
          <w:szCs w:val="21"/>
          <w:u w:val="single"/>
        </w:rPr>
        <w:t xml:space="preserve">  深圳公共资源交易中心  </w:t>
      </w:r>
    </w:p>
    <w:p>
      <w:pPr>
        <w:ind w:firstLine="420" w:firstLineChars="200"/>
        <w:rPr>
          <w:rFonts w:ascii="宋体" w:hAnsi="宋体"/>
          <w:sz w:val="21"/>
          <w:szCs w:val="21"/>
        </w:rPr>
      </w:pPr>
      <w:bookmarkStart w:id="19" w:name="_Hlk73818812"/>
      <w:r>
        <w:rPr>
          <w:rFonts w:hint="eastAsia"/>
          <w:sz w:val="21"/>
          <w:szCs w:val="21"/>
        </w:rPr>
        <w:t>1、根据已收到贵单位的项目编号为</w:t>
      </w:r>
      <w:r>
        <w:rPr>
          <w:rFonts w:hint="eastAsia"/>
          <w:sz w:val="21"/>
          <w:szCs w:val="21"/>
          <w:u w:val="thick"/>
        </w:rPr>
        <w:t xml:space="preserve">  xxx（项目编号）xxx</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rPr>
        <w:t>的</w:t>
      </w:r>
      <w:r>
        <w:rPr>
          <w:rFonts w:hint="eastAsia"/>
          <w:sz w:val="21"/>
          <w:szCs w:val="21"/>
          <w:u w:val="thick"/>
        </w:rPr>
        <w:t xml:space="preserve">  xxx（项目名称）xxx  </w:t>
      </w:r>
      <w:r>
        <w:rPr>
          <w:rFonts w:hint="eastAsia"/>
          <w:sz w:val="21"/>
          <w:szCs w:val="21"/>
        </w:rPr>
        <w:t>项目的</w:t>
      </w:r>
      <w:r>
        <w:rPr>
          <w:rFonts w:hint="eastAsia"/>
          <w:sz w:val="21"/>
          <w:szCs w:val="21"/>
          <w:lang w:eastAsia="zh-CN"/>
        </w:rPr>
        <w:t>征集文件</w:t>
      </w:r>
      <w:r>
        <w:rPr>
          <w:rFonts w:hint="eastAsia"/>
          <w:sz w:val="21"/>
          <w:szCs w:val="21"/>
        </w:rPr>
        <w:t>，</w:t>
      </w:r>
      <w:r>
        <w:rPr>
          <w:rFonts w:hint="eastAsia"/>
          <w:sz w:val="21"/>
          <w:szCs w:val="21"/>
          <w:lang w:val="en-US" w:eastAsia="zh-CN"/>
        </w:rPr>
        <w:t>参照</w:t>
      </w:r>
      <w:r>
        <w:rPr>
          <w:rFonts w:hint="eastAsia"/>
          <w:sz w:val="21"/>
          <w:szCs w:val="21"/>
        </w:rPr>
        <w:t>《深圳经济特区政府采购条例》和《深圳网上政府采购管理暂行办法》等有关规定，我单位经研究上述</w:t>
      </w:r>
      <w:r>
        <w:rPr>
          <w:rFonts w:hint="eastAsia"/>
          <w:sz w:val="21"/>
          <w:szCs w:val="21"/>
          <w:lang w:eastAsia="zh-CN"/>
        </w:rPr>
        <w:t>征集文件</w:t>
      </w:r>
      <w:r>
        <w:rPr>
          <w:rFonts w:hint="eastAsia"/>
          <w:sz w:val="21"/>
          <w:szCs w:val="21"/>
        </w:rPr>
        <w:t>的专用条款及通用条款后，</w:t>
      </w:r>
      <w:bookmarkStart w:id="20" w:name="_Hlk72263588"/>
      <w:r>
        <w:rPr>
          <w:rFonts w:hint="eastAsia"/>
          <w:sz w:val="21"/>
          <w:szCs w:val="21"/>
        </w:rPr>
        <w:t>愿意按照</w:t>
      </w:r>
      <w:r>
        <w:rPr>
          <w:rFonts w:hint="eastAsia"/>
          <w:sz w:val="21"/>
          <w:szCs w:val="21"/>
          <w:lang w:eastAsia="zh-CN"/>
        </w:rPr>
        <w:t>征集文件</w:t>
      </w:r>
      <w:r>
        <w:rPr>
          <w:rFonts w:hint="eastAsia"/>
          <w:sz w:val="21"/>
          <w:szCs w:val="21"/>
        </w:rPr>
        <w:t>要求承包上述项目并修补其任何缺陷。</w:t>
      </w:r>
      <w:bookmarkEnd w:id="20"/>
    </w:p>
    <w:p>
      <w:pPr>
        <w:ind w:firstLine="420" w:firstLineChars="200"/>
        <w:rPr>
          <w:rFonts w:ascii="宋体" w:hAnsi="宋体"/>
          <w:sz w:val="21"/>
          <w:szCs w:val="21"/>
        </w:rPr>
      </w:pPr>
      <w:r>
        <w:rPr>
          <w:rFonts w:ascii="宋体" w:hAnsi="宋体"/>
          <w:sz w:val="21"/>
          <w:szCs w:val="21"/>
        </w:rPr>
        <w:t>2</w:t>
      </w:r>
      <w:r>
        <w:rPr>
          <w:rFonts w:hint="eastAsia" w:ascii="宋体" w:hAnsi="宋体"/>
          <w:sz w:val="21"/>
          <w:szCs w:val="21"/>
        </w:rPr>
        <w:t>、</w:t>
      </w:r>
      <w:bookmarkStart w:id="21" w:name="_Hlk73819847"/>
      <w:r>
        <w:rPr>
          <w:rFonts w:hint="eastAsia" w:ascii="宋体" w:hAnsi="宋体"/>
          <w:sz w:val="21"/>
          <w:szCs w:val="21"/>
          <w:lang w:eastAsia="zh-CN"/>
        </w:rPr>
        <w:t>投标（响应）</w:t>
      </w:r>
      <w:r>
        <w:rPr>
          <w:rFonts w:hint="eastAsia" w:ascii="宋体" w:hAnsi="宋体"/>
          <w:sz w:val="21"/>
          <w:szCs w:val="21"/>
        </w:rPr>
        <w:t>价格见</w:t>
      </w:r>
      <w:r>
        <w:rPr>
          <w:rFonts w:hint="eastAsia"/>
          <w:sz w:val="21"/>
          <w:szCs w:val="21"/>
          <w:lang w:eastAsia="zh-CN"/>
        </w:rPr>
        <w:t>投标（响应）</w:t>
      </w:r>
      <w:r>
        <w:rPr>
          <w:rFonts w:hint="eastAsia"/>
          <w:sz w:val="21"/>
          <w:szCs w:val="21"/>
        </w:rPr>
        <w:t>书编制软件中《开标一览表》中填写的</w:t>
      </w:r>
      <w:r>
        <w:rPr>
          <w:rFonts w:hint="eastAsia"/>
          <w:sz w:val="21"/>
          <w:szCs w:val="21"/>
          <w:lang w:eastAsia="zh-CN"/>
        </w:rPr>
        <w:t>投标（响应）</w:t>
      </w:r>
      <w:r>
        <w:rPr>
          <w:rFonts w:hint="eastAsia"/>
          <w:sz w:val="21"/>
          <w:szCs w:val="21"/>
        </w:rPr>
        <w:t>总价。</w:t>
      </w:r>
      <w:bookmarkEnd w:id="21"/>
    </w:p>
    <w:p>
      <w:pPr>
        <w:ind w:firstLine="420" w:firstLineChars="200"/>
        <w:rPr>
          <w:rFonts w:ascii="宋体" w:hAnsi="宋体"/>
          <w:sz w:val="21"/>
          <w:szCs w:val="21"/>
        </w:rPr>
      </w:pPr>
      <w:r>
        <w:rPr>
          <w:rFonts w:hint="eastAsia" w:ascii="宋体" w:hAnsi="宋体"/>
          <w:sz w:val="21"/>
          <w:szCs w:val="21"/>
        </w:rPr>
        <w:t>3、如果我单位</w:t>
      </w:r>
      <w:r>
        <w:rPr>
          <w:rFonts w:hint="eastAsia" w:ascii="宋体" w:hAnsi="宋体"/>
          <w:sz w:val="21"/>
          <w:szCs w:val="21"/>
          <w:lang w:eastAsia="zh-CN"/>
        </w:rPr>
        <w:t>中标（成交）</w:t>
      </w:r>
      <w:r>
        <w:rPr>
          <w:rFonts w:hint="eastAsia" w:ascii="宋体" w:hAnsi="宋体"/>
          <w:sz w:val="21"/>
          <w:szCs w:val="21"/>
        </w:rPr>
        <w:t>，我单位将按照</w:t>
      </w:r>
      <w:r>
        <w:rPr>
          <w:rFonts w:hint="eastAsia" w:ascii="宋体" w:hAnsi="宋体"/>
          <w:sz w:val="21"/>
          <w:szCs w:val="21"/>
          <w:lang w:eastAsia="zh-CN"/>
        </w:rPr>
        <w:t>征集文件</w:t>
      </w:r>
      <w:r>
        <w:rPr>
          <w:rFonts w:hint="eastAsia" w:ascii="宋体" w:hAnsi="宋体"/>
          <w:sz w:val="21"/>
          <w:szCs w:val="21"/>
        </w:rPr>
        <w:t>的要求足额提交履约担保。</w:t>
      </w:r>
    </w:p>
    <w:p>
      <w:pPr>
        <w:ind w:firstLine="420" w:firstLineChars="200"/>
        <w:rPr>
          <w:rFonts w:ascii="宋体" w:hAnsi="宋体"/>
          <w:sz w:val="21"/>
          <w:szCs w:val="21"/>
        </w:rPr>
      </w:pPr>
      <w:r>
        <w:rPr>
          <w:rFonts w:hint="eastAsia" w:ascii="宋体" w:hAnsi="宋体"/>
          <w:sz w:val="21"/>
          <w:szCs w:val="21"/>
        </w:rPr>
        <w:t>4、我单位同意所递交的</w:t>
      </w:r>
      <w:r>
        <w:rPr>
          <w:rFonts w:hint="eastAsia" w:ascii="宋体" w:hAnsi="宋体"/>
          <w:sz w:val="21"/>
          <w:szCs w:val="21"/>
          <w:lang w:eastAsia="zh-CN"/>
        </w:rPr>
        <w:t>投标（响应）文件</w:t>
      </w:r>
      <w:r>
        <w:rPr>
          <w:rFonts w:hint="eastAsia" w:ascii="宋体" w:hAnsi="宋体"/>
          <w:sz w:val="21"/>
          <w:szCs w:val="21"/>
        </w:rPr>
        <w:t>在“对通用条款的补充内容”中明确的</w:t>
      </w:r>
      <w:r>
        <w:rPr>
          <w:rFonts w:hint="eastAsia" w:ascii="宋体" w:hAnsi="宋体"/>
          <w:sz w:val="21"/>
          <w:szCs w:val="21"/>
          <w:lang w:eastAsia="zh-CN"/>
        </w:rPr>
        <w:t>投标（响应）</w:t>
      </w:r>
      <w:r>
        <w:rPr>
          <w:rFonts w:hint="eastAsia" w:ascii="宋体" w:hAnsi="宋体"/>
          <w:sz w:val="21"/>
          <w:szCs w:val="21"/>
        </w:rPr>
        <w:t>有效期内有效，在此期间内我单位的</w:t>
      </w:r>
      <w:r>
        <w:rPr>
          <w:rFonts w:hint="eastAsia" w:ascii="宋体" w:hAnsi="宋体"/>
          <w:sz w:val="21"/>
          <w:szCs w:val="21"/>
          <w:lang w:eastAsia="zh-CN"/>
        </w:rPr>
        <w:t>投标（响应）</w:t>
      </w:r>
      <w:r>
        <w:rPr>
          <w:rFonts w:hint="eastAsia" w:ascii="宋体" w:hAnsi="宋体"/>
          <w:sz w:val="21"/>
          <w:szCs w:val="21"/>
        </w:rPr>
        <w:t>有可能</w:t>
      </w:r>
      <w:r>
        <w:rPr>
          <w:rFonts w:hint="eastAsia" w:ascii="宋体" w:hAnsi="宋体"/>
          <w:sz w:val="21"/>
          <w:szCs w:val="21"/>
          <w:lang w:eastAsia="zh-CN"/>
        </w:rPr>
        <w:t>中标（成交）</w:t>
      </w:r>
      <w:r>
        <w:rPr>
          <w:rFonts w:hint="eastAsia" w:ascii="宋体" w:hAnsi="宋体"/>
          <w:sz w:val="21"/>
          <w:szCs w:val="21"/>
        </w:rPr>
        <w:t>，我方将受此约束。</w:t>
      </w:r>
    </w:p>
    <w:p>
      <w:pPr>
        <w:ind w:firstLine="420" w:firstLineChars="200"/>
        <w:rPr>
          <w:rFonts w:ascii="宋体" w:hAnsi="宋体"/>
          <w:sz w:val="21"/>
          <w:szCs w:val="21"/>
        </w:rPr>
      </w:pPr>
      <w:r>
        <w:rPr>
          <w:rFonts w:hint="eastAsia" w:ascii="宋体" w:hAnsi="宋体"/>
          <w:sz w:val="21"/>
          <w:szCs w:val="21"/>
        </w:rPr>
        <w:t>5、除非另外达成协议并生效，贵单位的</w:t>
      </w:r>
      <w:r>
        <w:rPr>
          <w:rFonts w:hint="eastAsia" w:ascii="宋体" w:hAnsi="宋体"/>
          <w:sz w:val="21"/>
          <w:szCs w:val="21"/>
          <w:lang w:eastAsia="zh-CN"/>
        </w:rPr>
        <w:t>中标（成交）</w:t>
      </w:r>
      <w:r>
        <w:rPr>
          <w:rFonts w:hint="eastAsia" w:ascii="宋体" w:hAnsi="宋体"/>
          <w:sz w:val="21"/>
          <w:szCs w:val="21"/>
        </w:rPr>
        <w:t>通知书和本</w:t>
      </w:r>
      <w:r>
        <w:rPr>
          <w:rFonts w:hint="eastAsia" w:ascii="宋体" w:hAnsi="宋体"/>
          <w:sz w:val="21"/>
          <w:szCs w:val="21"/>
          <w:lang w:eastAsia="zh-CN"/>
        </w:rPr>
        <w:t>投标（响应）文件</w:t>
      </w:r>
      <w:r>
        <w:rPr>
          <w:rFonts w:hint="eastAsia" w:ascii="宋体" w:hAnsi="宋体"/>
          <w:sz w:val="21"/>
          <w:szCs w:val="21"/>
        </w:rPr>
        <w:t>将构成合同的重要内容。</w:t>
      </w:r>
    </w:p>
    <w:p>
      <w:pPr>
        <w:ind w:left="420" w:leftChars="200" w:firstLine="0" w:firstLineChars="0"/>
        <w:rPr>
          <w:rFonts w:hint="eastAsia" w:ascii="宋体" w:hAnsi="宋体"/>
          <w:sz w:val="21"/>
          <w:szCs w:val="21"/>
        </w:rPr>
      </w:pPr>
      <w:r>
        <w:rPr>
          <w:rFonts w:hint="eastAsia" w:ascii="宋体" w:hAnsi="宋体"/>
          <w:sz w:val="21"/>
          <w:szCs w:val="21"/>
        </w:rPr>
        <w:t>6、我单位理解贵单位将不受必须接受所收到的最低报价或其它任何</w:t>
      </w:r>
      <w:r>
        <w:rPr>
          <w:rFonts w:hint="eastAsia" w:ascii="宋体" w:hAnsi="宋体"/>
          <w:sz w:val="21"/>
          <w:szCs w:val="21"/>
          <w:lang w:eastAsia="zh-CN"/>
        </w:rPr>
        <w:t>投标（响应）文件</w:t>
      </w:r>
      <w:r>
        <w:rPr>
          <w:rFonts w:hint="eastAsia" w:ascii="宋体" w:hAnsi="宋体"/>
          <w:sz w:val="21"/>
          <w:szCs w:val="21"/>
        </w:rPr>
        <w:t>的约束。</w:t>
      </w:r>
      <w:bookmarkEnd w:id="19"/>
    </w:p>
    <w:p>
      <w:pPr>
        <w:ind w:left="420" w:leftChars="200" w:firstLine="0" w:firstLineChars="0"/>
        <w:rPr>
          <w:rFonts w:ascii="宋体" w:hAnsi="宋体"/>
          <w:b/>
          <w:sz w:val="21"/>
          <w:szCs w:val="21"/>
        </w:rPr>
      </w:pPr>
      <w:r>
        <w:rPr>
          <w:rFonts w:hint="eastAsia" w:ascii="宋体" w:hAnsi="宋体"/>
          <w:b/>
          <w:sz w:val="21"/>
          <w:szCs w:val="21"/>
        </w:rPr>
        <w:t>7</w:t>
      </w:r>
      <w:r>
        <w:rPr>
          <w:rFonts w:ascii="宋体" w:hAnsi="宋体"/>
          <w:b/>
          <w:sz w:val="21"/>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 w:val="21"/>
          <w:szCs w:val="21"/>
        </w:rPr>
      </w:pPr>
    </w:p>
    <w:p>
      <w:pPr>
        <w:ind w:left="420" w:leftChars="200" w:firstLine="210" w:firstLineChars="100"/>
        <w:rPr>
          <w:rFonts w:hint="eastAsia"/>
          <w:sz w:val="21"/>
          <w:szCs w:val="21"/>
          <w:u w:val="none"/>
          <w:lang w:eastAsia="zh-CN"/>
        </w:rPr>
      </w:pPr>
      <w:r>
        <w:rPr>
          <w:rFonts w:hint="eastAsia"/>
          <w:sz w:val="21"/>
          <w:szCs w:val="21"/>
          <w:lang w:eastAsia="zh-CN"/>
        </w:rPr>
        <w:t>供应商</w:t>
      </w:r>
      <w:r>
        <w:rPr>
          <w:rFonts w:hint="eastAsia"/>
          <w:sz w:val="21"/>
          <w:szCs w:val="21"/>
        </w:rPr>
        <w:t>：</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lang w:eastAsia="zh-CN"/>
        </w:rPr>
        <w:t>；</w:t>
      </w:r>
      <w:r>
        <w:rPr>
          <w:rFonts w:hint="eastAsia"/>
          <w:sz w:val="21"/>
          <w:szCs w:val="21"/>
          <w:lang w:val="en-US" w:eastAsia="zh-CN"/>
        </w:rPr>
        <w:t xml:space="preserve">   </w:t>
      </w:r>
      <w:r>
        <w:rPr>
          <w:rFonts w:hint="eastAsia"/>
          <w:sz w:val="21"/>
          <w:szCs w:val="21"/>
        </w:rPr>
        <w:t>单位地址：</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none"/>
          <w:lang w:eastAsia="zh-CN"/>
        </w:rPr>
        <w:t>；</w:t>
      </w:r>
    </w:p>
    <w:p>
      <w:pPr>
        <w:ind w:left="420" w:leftChars="200" w:firstLine="210" w:firstLineChars="100"/>
        <w:rPr>
          <w:rFonts w:hint="eastAsia"/>
          <w:sz w:val="21"/>
          <w:szCs w:val="21"/>
          <w:u w:val="none"/>
          <w:lang w:eastAsia="zh-CN"/>
        </w:rPr>
      </w:pPr>
      <w:r>
        <w:rPr>
          <w:rFonts w:hint="eastAsia"/>
          <w:sz w:val="21"/>
          <w:szCs w:val="21"/>
        </w:rPr>
        <w:t>法定代表人（负责人）或其</w:t>
      </w:r>
      <w:r>
        <w:rPr>
          <w:rFonts w:hint="eastAsia"/>
          <w:sz w:val="21"/>
          <w:szCs w:val="21"/>
          <w:lang w:val="en-US" w:eastAsia="zh-CN"/>
        </w:rPr>
        <w:t>授权</w:t>
      </w:r>
      <w:r>
        <w:rPr>
          <w:rFonts w:hint="eastAsia"/>
          <w:sz w:val="21"/>
          <w:szCs w:val="21"/>
        </w:rPr>
        <w:t>委托代理人：</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none"/>
          <w:lang w:eastAsia="zh-CN"/>
        </w:rPr>
        <w:t>；</w:t>
      </w:r>
    </w:p>
    <w:p>
      <w:pPr>
        <w:ind w:left="420" w:leftChars="200" w:firstLine="210" w:firstLineChars="100"/>
        <w:rPr>
          <w:rFonts w:hint="eastAsia"/>
          <w:sz w:val="21"/>
          <w:szCs w:val="21"/>
          <w:u w:val="none"/>
        </w:rPr>
      </w:pPr>
      <w:r>
        <w:rPr>
          <w:rFonts w:hint="eastAsia"/>
          <w:sz w:val="21"/>
          <w:szCs w:val="21"/>
        </w:rPr>
        <w:t>电话</w:t>
      </w:r>
      <w:r>
        <w:rPr>
          <w:rFonts w:hint="eastAsia"/>
          <w:sz w:val="21"/>
          <w:szCs w:val="21"/>
          <w:u w:val="none"/>
        </w:rPr>
        <w:t>：</w:t>
      </w:r>
      <w:r>
        <w:rPr>
          <w:rFonts w:hint="eastAsia"/>
          <w:sz w:val="21"/>
          <w:szCs w:val="21"/>
          <w:u w:val="thick"/>
        </w:rPr>
        <w:t xml:space="preserve">                            </w:t>
      </w:r>
      <w:r>
        <w:rPr>
          <w:rFonts w:hint="eastAsia"/>
          <w:sz w:val="21"/>
          <w:szCs w:val="21"/>
          <w:u w:val="none"/>
          <w:lang w:eastAsia="zh-CN"/>
        </w:rPr>
        <w:t>；</w:t>
      </w:r>
      <w:r>
        <w:rPr>
          <w:rFonts w:hint="eastAsia"/>
          <w:sz w:val="21"/>
          <w:szCs w:val="21"/>
          <w:u w:val="none"/>
        </w:rPr>
        <w:t xml:space="preserve">     </w:t>
      </w:r>
    </w:p>
    <w:p>
      <w:pPr>
        <w:widowControl/>
        <w:snapToGrid w:val="0"/>
        <w:spacing w:line="360" w:lineRule="auto"/>
        <w:ind w:firstLine="630" w:firstLineChars="300"/>
        <w:jc w:val="left"/>
        <w:rPr>
          <w:rFonts w:ascii="Arial" w:hAnsi="Arial" w:eastAsia="宋体" w:cs="Times New Roman"/>
          <w:szCs w:val="24"/>
        </w:rPr>
      </w:pPr>
      <w:r>
        <w:rPr>
          <w:rFonts w:hint="eastAsia" w:ascii="宋体" w:hAnsi="宋体"/>
          <w:sz w:val="21"/>
          <w:szCs w:val="21"/>
        </w:rPr>
        <w:t>日期：</w:t>
      </w:r>
      <w:r>
        <w:rPr>
          <w:rFonts w:hint="eastAsia" w:ascii="宋体" w:hAnsi="宋体"/>
          <w:sz w:val="21"/>
          <w:szCs w:val="21"/>
          <w:u w:val="thick"/>
        </w:rPr>
        <w:t xml:space="preserve">       </w:t>
      </w:r>
      <w:r>
        <w:rPr>
          <w:rFonts w:hint="eastAsia" w:ascii="宋体" w:hAnsi="宋体"/>
          <w:sz w:val="21"/>
          <w:szCs w:val="21"/>
        </w:rPr>
        <w:t>年</w:t>
      </w:r>
      <w:r>
        <w:rPr>
          <w:rFonts w:hint="eastAsia" w:ascii="宋体" w:hAnsi="宋体"/>
          <w:sz w:val="21"/>
          <w:szCs w:val="21"/>
          <w:u w:val="thick"/>
        </w:rPr>
        <w:t xml:space="preserve">     </w:t>
      </w:r>
      <w:r>
        <w:rPr>
          <w:rFonts w:hint="eastAsia" w:ascii="宋体" w:hAnsi="宋体"/>
          <w:sz w:val="21"/>
          <w:szCs w:val="21"/>
        </w:rPr>
        <w:t>月</w:t>
      </w:r>
      <w:r>
        <w:rPr>
          <w:rFonts w:hint="eastAsia" w:ascii="宋体" w:hAnsi="宋体"/>
          <w:sz w:val="21"/>
          <w:szCs w:val="21"/>
          <w:u w:val="thick"/>
        </w:rPr>
        <w:t xml:space="preserve">  </w:t>
      </w:r>
      <w:r>
        <w:rPr>
          <w:rFonts w:hint="eastAsia" w:ascii="宋体" w:hAnsi="宋体"/>
          <w:sz w:val="21"/>
          <w:szCs w:val="21"/>
          <w:u w:val="thick"/>
          <w:lang w:val="en-US" w:eastAsia="zh-CN"/>
        </w:rPr>
        <w:t xml:space="preserve"> </w:t>
      </w:r>
      <w:r>
        <w:rPr>
          <w:rFonts w:hint="eastAsia" w:ascii="宋体" w:hAnsi="宋体"/>
          <w:sz w:val="21"/>
          <w:szCs w:val="21"/>
          <w:u w:val="thick"/>
        </w:rPr>
        <w:t xml:space="preserve">  </w:t>
      </w:r>
      <w:r>
        <w:rPr>
          <w:rFonts w:hint="eastAsia" w:ascii="宋体" w:hAnsi="宋体"/>
          <w:sz w:val="21"/>
          <w:szCs w:val="21"/>
        </w:rPr>
        <w:t>日</w:t>
      </w:r>
      <w:r>
        <w:rPr>
          <w:rFonts w:hint="eastAsia"/>
          <w:sz w:val="21"/>
          <w:szCs w:val="21"/>
        </w:rPr>
        <w:t xml:space="preserve">   </w:t>
      </w:r>
      <w:r>
        <w:rPr>
          <w:rFonts w:hint="eastAsia"/>
          <w:sz w:val="24"/>
        </w:rPr>
        <w:t xml:space="preserve"> </w:t>
      </w:r>
      <w:r>
        <w:rPr>
          <w:rFonts w:ascii="Arial" w:hAnsi="Arial" w:eastAsia="宋体" w:cs="Times New Roman"/>
          <w:szCs w:val="24"/>
        </w:rPr>
        <w:br w:type="page"/>
      </w:r>
    </w:p>
    <w:p>
      <w:pPr>
        <w:keepNext/>
        <w:keepLines/>
        <w:pageBreakBefore/>
        <w:widowControl w:val="0"/>
        <w:kinsoku/>
        <w:wordWrap/>
        <w:overflowPunct/>
        <w:topLinePunct w:val="0"/>
        <w:autoSpaceDE/>
        <w:autoSpaceDN/>
        <w:bidi w:val="0"/>
        <w:adjustRightInd w:val="0"/>
        <w:snapToGrid w:val="0"/>
        <w:spacing w:line="240" w:lineRule="exact"/>
        <w:jc w:val="center"/>
        <w:textAlignment w:val="baseline"/>
        <w:outlineLvl w:val="3"/>
        <w:rPr>
          <w:rFonts w:hint="eastAsia" w:ascii="宋体" w:hAnsi="宋体" w:eastAsia="宋体" w:cs="Times New Roman"/>
          <w:b/>
          <w:bCs/>
          <w:kern w:val="0"/>
          <w:sz w:val="24"/>
          <w:szCs w:val="20"/>
          <w:lang w:eastAsia="zh-CN"/>
        </w:rPr>
      </w:pPr>
      <w:r>
        <w:rPr>
          <w:rFonts w:hint="eastAsia" w:ascii="宋体" w:hAnsi="宋体" w:eastAsia="宋体" w:cs="Times New Roman"/>
          <w:b/>
          <w:bCs/>
          <w:kern w:val="0"/>
          <w:sz w:val="24"/>
          <w:szCs w:val="20"/>
        </w:rPr>
        <w:t>2.</w:t>
      </w:r>
      <w:r>
        <w:rPr>
          <w:rFonts w:hint="eastAsia" w:ascii="宋体" w:hAnsi="宋体" w:eastAsia="宋体" w:cs="Times New Roman"/>
          <w:b/>
          <w:bCs/>
          <w:kern w:val="0"/>
          <w:sz w:val="24"/>
          <w:szCs w:val="20"/>
          <w:lang w:eastAsia="zh-CN"/>
        </w:rPr>
        <w:t>自行采购投标（响应）及履约承诺函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pPr>
        <w:keepNext w:val="0"/>
        <w:keepLines w:val="0"/>
        <w:pageBreakBefore w:val="0"/>
        <w:widowControl w:val="0"/>
        <w:kinsoku/>
        <w:wordWrap/>
        <w:overflowPunct/>
        <w:topLinePunct w:val="0"/>
        <w:autoSpaceDE/>
        <w:autoSpaceDN/>
        <w:bidi w:val="0"/>
        <w:adjustRightInd/>
        <w:snapToGrid/>
        <w:spacing w:line="240" w:lineRule="exact"/>
        <w:ind w:right="-815" w:firstLine="420" w:firstLineChars="200"/>
        <w:textAlignment w:val="auto"/>
        <w:rPr>
          <w:rFonts w:ascii="宋体" w:hAnsi="宋体"/>
          <w:szCs w:val="21"/>
        </w:rPr>
      </w:pPr>
      <w:r>
        <w:rPr>
          <w:rFonts w:hint="eastAsia" w:ascii="宋体" w:hAnsi="宋体"/>
          <w:szCs w:val="21"/>
        </w:rPr>
        <w:t>我单位承诺：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1.我单位参与本项目</w:t>
      </w:r>
      <w:r>
        <w:rPr>
          <w:rFonts w:hint="eastAsia" w:ascii="宋体" w:hAnsi="宋体"/>
        </w:rPr>
        <w:t>所</w:t>
      </w:r>
      <w:r>
        <w:rPr>
          <w:rFonts w:hint="eastAsia" w:ascii="宋体" w:hAnsi="宋体"/>
          <w:lang w:eastAsia="zh-CN"/>
        </w:rPr>
        <w:t>投标（响应）</w:t>
      </w:r>
      <w:r>
        <w:rPr>
          <w:rFonts w:hint="eastAsia" w:ascii="宋体" w:hAnsi="宋体"/>
        </w:rPr>
        <w:t>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2.我单位参与本项目</w:t>
      </w:r>
      <w:r>
        <w:rPr>
          <w:rFonts w:hint="eastAsia"/>
        </w:rPr>
        <w:t>政府采购活动时不存在被有关部门禁止参与政府采购</w:t>
      </w:r>
      <w:r>
        <w:rPr>
          <w:rFonts w:hint="eastAsia"/>
          <w:lang w:eastAsia="zh-CN"/>
        </w:rPr>
        <w:t>（</w:t>
      </w:r>
      <w:r>
        <w:rPr>
          <w:rFonts w:hint="eastAsia"/>
          <w:lang w:val="en-US" w:eastAsia="zh-CN"/>
        </w:rPr>
        <w:t>自行采购</w:t>
      </w:r>
      <w:r>
        <w:rPr>
          <w:rFonts w:hint="eastAsia"/>
          <w:lang w:eastAsia="zh-CN"/>
        </w:rPr>
        <w:t>）</w:t>
      </w:r>
      <w:r>
        <w:rPr>
          <w:rFonts w:hint="eastAsia"/>
        </w:rPr>
        <w:t>活动且在有效期内的情况。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6</w:t>
      </w:r>
      <w:r>
        <w:rPr>
          <w:rFonts w:hint="eastAsia" w:ascii="宋体" w:hAnsi="宋体"/>
          <w:szCs w:val="21"/>
        </w:rPr>
        <w:t>.我单位参与该项目</w:t>
      </w:r>
      <w:r>
        <w:rPr>
          <w:rFonts w:hint="eastAsia" w:ascii="宋体" w:hAnsi="宋体"/>
          <w:szCs w:val="21"/>
          <w:lang w:eastAsia="zh-CN"/>
        </w:rPr>
        <w:t>投标（响应）</w:t>
      </w:r>
      <w:r>
        <w:rPr>
          <w:rFonts w:hint="eastAsia" w:ascii="宋体" w:hAnsi="宋体"/>
          <w:szCs w:val="21"/>
        </w:rPr>
        <w:t>，严格遵守政府采购相关法律，不造假，不围标、串标、陪标。我单位已清楚，如违反上述要求，</w:t>
      </w:r>
      <w:r>
        <w:rPr>
          <w:rFonts w:hint="eastAsia" w:ascii="宋体" w:hAnsi="宋体"/>
          <w:szCs w:val="21"/>
          <w:lang w:eastAsia="zh-CN"/>
        </w:rPr>
        <w:t>投标（响应）</w:t>
      </w:r>
      <w:r>
        <w:rPr>
          <w:rFonts w:hint="eastAsia" w:ascii="宋体" w:hAnsi="宋体"/>
          <w:szCs w:val="21"/>
        </w:rPr>
        <w:t>将作无效处理，被列入不良记录名单并在网上曝光，同时将被提请政府采购</w:t>
      </w:r>
      <w:r>
        <w:rPr>
          <w:rFonts w:hint="eastAsia" w:ascii="宋体" w:hAnsi="宋体"/>
          <w:szCs w:val="21"/>
          <w:lang w:eastAsia="zh-CN"/>
        </w:rPr>
        <w:t>（</w:t>
      </w:r>
      <w:r>
        <w:rPr>
          <w:rFonts w:hint="eastAsia" w:ascii="宋体" w:hAnsi="宋体"/>
          <w:szCs w:val="21"/>
          <w:lang w:val="en-US" w:eastAsia="zh-CN"/>
        </w:rPr>
        <w:t>自行采购</w:t>
      </w:r>
      <w:r>
        <w:rPr>
          <w:rFonts w:hint="eastAsia" w:ascii="宋体" w:hAnsi="宋体"/>
          <w:szCs w:val="21"/>
          <w:lang w:eastAsia="zh-CN"/>
        </w:rPr>
        <w:t>）</w:t>
      </w:r>
      <w:r>
        <w:rPr>
          <w:rFonts w:hint="eastAsia" w:ascii="宋体" w:hAnsi="宋体"/>
          <w:szCs w:val="21"/>
        </w:rPr>
        <w:t>主管部门给予一定年限内禁止参与政府采购</w:t>
      </w:r>
      <w:r>
        <w:rPr>
          <w:rFonts w:hint="eastAsia" w:ascii="宋体" w:hAnsi="宋体"/>
          <w:szCs w:val="21"/>
          <w:lang w:eastAsia="zh-CN"/>
        </w:rPr>
        <w:t>（</w:t>
      </w:r>
      <w:r>
        <w:rPr>
          <w:rFonts w:hint="eastAsia" w:ascii="宋体" w:hAnsi="宋体"/>
          <w:szCs w:val="21"/>
          <w:lang w:val="en-US" w:eastAsia="zh-CN"/>
        </w:rPr>
        <w:t>自行采购</w:t>
      </w:r>
      <w:r>
        <w:rPr>
          <w:rFonts w:hint="eastAsia" w:ascii="宋体" w:hAnsi="宋体"/>
          <w:szCs w:val="21"/>
          <w:lang w:eastAsia="zh-CN"/>
        </w:rPr>
        <w:t>）</w:t>
      </w:r>
      <w:r>
        <w:rPr>
          <w:rFonts w:hint="eastAsia" w:ascii="宋体" w:hAnsi="宋体"/>
          <w:szCs w:val="21"/>
        </w:rPr>
        <w:t>活动或其他处罚。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.我单位如果</w:t>
      </w:r>
      <w:r>
        <w:rPr>
          <w:rFonts w:hint="eastAsia" w:ascii="宋体" w:hAnsi="宋体"/>
          <w:szCs w:val="21"/>
          <w:lang w:eastAsia="zh-CN"/>
        </w:rPr>
        <w:t>中标（成交）</w:t>
      </w:r>
      <w:r>
        <w:rPr>
          <w:rFonts w:hint="eastAsia" w:ascii="宋体" w:hAnsi="宋体"/>
          <w:szCs w:val="21"/>
        </w:rPr>
        <w:t>，做到守信，不偷工减料，依照本项目</w:t>
      </w:r>
      <w:r>
        <w:rPr>
          <w:rFonts w:hint="eastAsia" w:ascii="宋体" w:hAnsi="宋体"/>
          <w:szCs w:val="21"/>
          <w:lang w:eastAsia="zh-CN"/>
        </w:rPr>
        <w:t>征集文件</w:t>
      </w:r>
      <w:r>
        <w:rPr>
          <w:rFonts w:hint="eastAsia" w:ascii="宋体" w:hAnsi="宋体"/>
          <w:szCs w:val="21"/>
        </w:rPr>
        <w:t>需求内容、签署的采购合同及本单位在</w:t>
      </w:r>
      <w:r>
        <w:rPr>
          <w:rFonts w:hint="eastAsia" w:ascii="宋体" w:hAnsi="宋体"/>
          <w:szCs w:val="21"/>
          <w:lang w:eastAsia="zh-CN"/>
        </w:rPr>
        <w:t>投标（响应）</w:t>
      </w:r>
      <w:r>
        <w:rPr>
          <w:rFonts w:hint="eastAsia" w:ascii="宋体" w:hAnsi="宋体"/>
          <w:szCs w:val="21"/>
        </w:rPr>
        <w:t>中所作的一切承诺履约。我单位对本项目的报价负责，</w:t>
      </w:r>
      <w:r>
        <w:rPr>
          <w:rFonts w:hint="eastAsia" w:ascii="宋体" w:hAnsi="宋体"/>
          <w:szCs w:val="21"/>
          <w:lang w:eastAsia="zh-CN"/>
        </w:rPr>
        <w:t>中标（成交）</w:t>
      </w:r>
      <w:r>
        <w:rPr>
          <w:rFonts w:hint="eastAsia" w:ascii="宋体" w:hAnsi="宋体"/>
          <w:szCs w:val="21"/>
        </w:rPr>
        <w:t>后将严格按照本项目</w:t>
      </w:r>
      <w:r>
        <w:rPr>
          <w:rFonts w:hint="eastAsia" w:ascii="宋体" w:hAnsi="宋体"/>
          <w:szCs w:val="21"/>
          <w:lang w:eastAsia="zh-CN"/>
        </w:rPr>
        <w:t>征集文件</w:t>
      </w:r>
      <w:r>
        <w:rPr>
          <w:rFonts w:hint="eastAsia" w:ascii="宋体" w:hAnsi="宋体"/>
          <w:szCs w:val="21"/>
        </w:rPr>
        <w:t>需求、签署的采购合同及我单位在</w:t>
      </w:r>
      <w:r>
        <w:rPr>
          <w:rFonts w:hint="eastAsia" w:ascii="宋体" w:hAnsi="宋体"/>
          <w:szCs w:val="21"/>
          <w:lang w:eastAsia="zh-CN"/>
        </w:rPr>
        <w:t>投标（响应）</w:t>
      </w:r>
      <w:r>
        <w:rPr>
          <w:rFonts w:hint="eastAsia" w:ascii="宋体" w:hAnsi="宋体"/>
          <w:szCs w:val="21"/>
        </w:rPr>
        <w:t>中所作的全部承诺履行。</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我单位清楚，若以“报价太低而无法履约”为理由放弃本项目</w:t>
      </w:r>
      <w:r>
        <w:rPr>
          <w:rFonts w:hint="eastAsia" w:ascii="宋体" w:hAnsi="宋体"/>
          <w:szCs w:val="21"/>
          <w:lang w:eastAsia="zh-CN"/>
        </w:rPr>
        <w:t>中标（成交）</w:t>
      </w:r>
      <w:r>
        <w:rPr>
          <w:rFonts w:hint="eastAsia" w:ascii="宋体" w:hAnsi="宋体"/>
          <w:szCs w:val="21"/>
        </w:rPr>
        <w:t>资格时，愿意接受主管部门的处理处罚。若我单位</w:t>
      </w:r>
      <w:r>
        <w:rPr>
          <w:rFonts w:hint="eastAsia" w:ascii="宋体" w:hAnsi="宋体"/>
          <w:szCs w:val="21"/>
          <w:lang w:eastAsia="zh-CN"/>
        </w:rPr>
        <w:t>中标（成交）</w:t>
      </w:r>
      <w:r>
        <w:rPr>
          <w:rFonts w:hint="eastAsia" w:ascii="宋体" w:hAnsi="宋体"/>
          <w:szCs w:val="21"/>
        </w:rPr>
        <w:t>本项目，我单位的报价明显低于其他</w:t>
      </w:r>
      <w:r>
        <w:rPr>
          <w:rFonts w:hint="eastAsia" w:ascii="宋体" w:hAnsi="宋体"/>
          <w:szCs w:val="21"/>
          <w:lang w:eastAsia="zh-CN"/>
        </w:rPr>
        <w:t>供应商</w:t>
      </w:r>
      <w:r>
        <w:rPr>
          <w:rFonts w:hint="eastAsia" w:ascii="宋体" w:hAnsi="宋体"/>
          <w:szCs w:val="21"/>
        </w:rPr>
        <w:t>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.我单位已认真核实了</w:t>
      </w:r>
      <w:r>
        <w:rPr>
          <w:rFonts w:hint="eastAsia" w:ascii="宋体" w:hAnsi="宋体"/>
          <w:szCs w:val="21"/>
          <w:lang w:eastAsia="zh-CN"/>
        </w:rPr>
        <w:t>投标（响应）文件</w:t>
      </w:r>
      <w:r>
        <w:rPr>
          <w:rFonts w:hint="eastAsia" w:ascii="宋体" w:hAnsi="宋体"/>
          <w:szCs w:val="21"/>
        </w:rPr>
        <w:t>的全部内容，所有资料均为真实资料。我单位对</w:t>
      </w:r>
      <w:r>
        <w:rPr>
          <w:rFonts w:hint="eastAsia" w:ascii="宋体" w:hAnsi="宋体"/>
          <w:szCs w:val="21"/>
          <w:lang w:eastAsia="zh-CN"/>
        </w:rPr>
        <w:t>投标（响应）文件</w:t>
      </w:r>
      <w:r>
        <w:rPr>
          <w:rFonts w:hint="eastAsia" w:ascii="宋体" w:hAnsi="宋体"/>
          <w:szCs w:val="21"/>
        </w:rPr>
        <w:t>中全部</w:t>
      </w:r>
      <w:r>
        <w:rPr>
          <w:rFonts w:hint="eastAsia" w:ascii="宋体" w:hAnsi="宋体"/>
          <w:szCs w:val="21"/>
          <w:lang w:eastAsia="zh-CN"/>
        </w:rPr>
        <w:t>投标（响应）</w:t>
      </w:r>
      <w:r>
        <w:rPr>
          <w:rFonts w:hint="eastAsia" w:ascii="宋体" w:hAnsi="宋体"/>
          <w:szCs w:val="21"/>
        </w:rPr>
        <w:t>资料的真实性负责，如被证实我单位的</w:t>
      </w:r>
      <w:r>
        <w:rPr>
          <w:rFonts w:hint="eastAsia" w:ascii="宋体" w:hAnsi="宋体"/>
          <w:szCs w:val="21"/>
          <w:lang w:eastAsia="zh-CN"/>
        </w:rPr>
        <w:t>投标（响应）文件</w:t>
      </w:r>
      <w:r>
        <w:rPr>
          <w:rFonts w:hint="eastAsia" w:ascii="宋体" w:hAnsi="宋体"/>
          <w:szCs w:val="21"/>
        </w:rPr>
        <w:t>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.我单位承诺</w:t>
      </w:r>
      <w:r>
        <w:rPr>
          <w:rFonts w:hint="eastAsia" w:ascii="宋体" w:hAnsi="宋体"/>
          <w:szCs w:val="21"/>
          <w:lang w:eastAsia="zh-CN"/>
        </w:rPr>
        <w:t>中标（成交）</w:t>
      </w:r>
      <w:r>
        <w:rPr>
          <w:rFonts w:hint="eastAsia" w:ascii="宋体" w:hAnsi="宋体"/>
          <w:szCs w:val="21"/>
        </w:rPr>
        <w:t>后项目不转包，未经采购人同意不进行分包。</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w:t>
      </w:r>
      <w:r>
        <w:rPr>
          <w:rFonts w:hint="eastAsia" w:ascii="宋体" w:hAnsi="宋体"/>
          <w:b w:val="0"/>
          <w:bCs/>
          <w:lang w:eastAsia="zh-CN"/>
        </w:rPr>
        <w:t>中标</w:t>
      </w:r>
      <w:r>
        <w:rPr>
          <w:rFonts w:hint="eastAsia" w:ascii="宋体" w:hAnsi="宋体"/>
          <w:b w:val="0"/>
          <w:bCs/>
        </w:rPr>
        <w:t>（成交）结果信息公示（公开）的内容。</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w:t>
      </w:r>
      <w:r>
        <w:rPr>
          <w:rFonts w:hint="eastAsia" w:ascii="宋体" w:hAnsi="宋体"/>
          <w:b w:val="0"/>
          <w:bCs/>
          <w:lang w:eastAsia="zh-CN"/>
        </w:rPr>
        <w:t>投标（响应）</w:t>
      </w:r>
      <w:r>
        <w:rPr>
          <w:rFonts w:hint="eastAsia" w:ascii="宋体" w:hAnsi="宋体"/>
          <w:b w:val="0"/>
          <w:bCs/>
        </w:rPr>
        <w:t>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w:t>
      </w:r>
      <w:r>
        <w:rPr>
          <w:rFonts w:hint="eastAsia" w:ascii="宋体" w:hAnsi="宋体"/>
          <w:b w:val="0"/>
          <w:bCs/>
          <w:color w:val="auto"/>
          <w:lang w:eastAsia="zh-CN"/>
        </w:rPr>
        <w:t>投标（响应）</w:t>
      </w:r>
      <w:r>
        <w:rPr>
          <w:rFonts w:hint="eastAsia" w:ascii="宋体" w:hAnsi="宋体"/>
          <w:b w:val="0"/>
          <w:bCs/>
          <w:color w:val="auto"/>
        </w:rPr>
        <w:t>、恶意串通或者视为串通</w:t>
      </w:r>
      <w:r>
        <w:rPr>
          <w:rFonts w:hint="eastAsia" w:ascii="宋体" w:hAnsi="宋体"/>
          <w:b w:val="0"/>
          <w:bCs/>
          <w:color w:val="auto"/>
          <w:lang w:eastAsia="zh-CN"/>
        </w:rPr>
        <w:t>投标（响应）</w:t>
      </w:r>
      <w:r>
        <w:rPr>
          <w:rFonts w:hint="eastAsia" w:ascii="宋体" w:hAnsi="宋体"/>
          <w:b w:val="0"/>
          <w:bCs/>
          <w:color w:val="auto"/>
        </w:rPr>
        <w:t>的情形</w:t>
      </w:r>
      <w:r>
        <w:rPr>
          <w:rFonts w:hint="eastAsia" w:ascii="宋体" w:hAnsi="宋体"/>
          <w:b w:val="0"/>
          <w:bCs/>
          <w:color w:val="auto"/>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rPr>
          <w:rFonts w:ascii="宋体" w:hAnsi="宋体"/>
          <w:b/>
        </w:rPr>
      </w:pPr>
      <w:r>
        <w:rPr>
          <w:rFonts w:hint="eastAsia" w:ascii="宋体" w:hAnsi="宋体"/>
          <w:b/>
          <w:bCs w:val="0"/>
          <w:sz w:val="21"/>
          <w:lang w:val="en-US" w:eastAsia="zh-CN"/>
        </w:rPr>
        <w:t>14.我单位清楚，如存在违反投标（响应）承诺行为情节严重的，将参照《深圳市财政局关于印发&lt;深圳市财政局政府采购供应商信用信息管理办法&gt;的通知》，依法被列入失信信息。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rPr>
      </w:pPr>
      <w:r>
        <w:rPr>
          <w:rFonts w:hint="eastAsia" w:ascii="宋体" w:hAnsi="宋体"/>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pStyle w:val="7"/>
        <w:keepNext w:val="0"/>
        <w:keepLines w:val="0"/>
        <w:pageBreakBefore w:val="0"/>
        <w:widowControl w:val="0"/>
        <w:kinsoku/>
        <w:wordWrap/>
        <w:overflowPunct/>
        <w:topLinePunct w:val="0"/>
        <w:autoSpaceDE/>
        <w:autoSpaceDN/>
        <w:bidi w:val="0"/>
        <w:adjustRightInd/>
        <w:snapToGrid/>
        <w:spacing w:line="240" w:lineRule="exact"/>
        <w:ind w:firstLine="482" w:firstLineChars="200"/>
        <w:textAlignment w:val="auto"/>
        <w:rPr>
          <w:rFonts w:ascii="宋体" w:hAnsi="宋体"/>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textAlignment w:val="auto"/>
        <w:rPr>
          <w:rFonts w:ascii="宋体" w:hAnsi="宋体"/>
          <w:szCs w:val="21"/>
        </w:rPr>
      </w:pPr>
      <w:r>
        <w:rPr>
          <w:rFonts w:hint="eastAsia" w:ascii="宋体" w:hAnsi="宋体"/>
          <w:szCs w:val="21"/>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textAlignment w:val="auto"/>
        <w:rPr>
          <w:color w:val="FF0000"/>
        </w:rPr>
      </w:pPr>
      <w:r>
        <w:rPr>
          <w:rFonts w:hint="eastAsia"/>
          <w:color w:val="FF0000"/>
          <w:szCs w:val="21"/>
          <w:lang w:eastAsia="zh-CN"/>
        </w:rPr>
        <w:t>供应商</w:t>
      </w:r>
      <w:r>
        <w:rPr>
          <w:rFonts w:hint="eastAsia"/>
          <w:color w:val="FF0000"/>
          <w:szCs w:val="21"/>
        </w:rPr>
        <w:t>：</w:t>
      </w:r>
      <w:r>
        <w:rPr>
          <w:rFonts w:hint="eastAsia"/>
          <w:color w:val="FF0000"/>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Theme="minorEastAsia" w:hAnsiTheme="minorEastAsia" w:eastAsiaTheme="minorEastAsia" w:cstheme="minorEastAsia"/>
          <w:szCs w:val="21"/>
        </w:rPr>
      </w:pPr>
      <w:r>
        <w:rPr>
          <w:rFonts w:hint="eastAsia" w:ascii="宋体" w:hAnsi="宋体"/>
          <w:color w:val="FF0000"/>
          <w:szCs w:val="21"/>
        </w:rPr>
        <w:t xml:space="preserve">                                              </w:t>
      </w:r>
      <w:r>
        <w:rPr>
          <w:rFonts w:hint="eastAsia" w:ascii="宋体" w:hAnsi="宋体"/>
          <w:color w:val="FF0000"/>
          <w:szCs w:val="21"/>
          <w:lang w:val="en-US" w:eastAsia="zh-CN"/>
        </w:rPr>
        <w:t xml:space="preserve">  </w:t>
      </w:r>
      <w:r>
        <w:rPr>
          <w:rFonts w:hint="eastAsia" w:ascii="宋体" w:hAnsi="宋体"/>
          <w:color w:val="FF0000"/>
          <w:szCs w:val="21"/>
        </w:rPr>
        <w:t>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pPr>
        <w:keepNext/>
        <w:keepLines/>
        <w:pageBreakBefore/>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宋体" w:hAnsi="宋体" w:eastAsia="宋体" w:cs="Times New Roman"/>
          <w:b/>
          <w:bCs/>
          <w:kern w:val="0"/>
          <w:sz w:val="24"/>
          <w:szCs w:val="20"/>
          <w:lang w:val="en-US" w:eastAsia="zh-CN"/>
        </w:rPr>
        <w:t>3.</w:t>
      </w:r>
      <w:r>
        <w:rPr>
          <w:rFonts w:hint="eastAsia" w:ascii="宋体" w:hAnsi="宋体" w:eastAsia="宋体" w:cs="Times New Roman"/>
          <w:b/>
          <w:bCs/>
          <w:kern w:val="0"/>
          <w:sz w:val="24"/>
          <w:szCs w:val="20"/>
          <w:lang w:eastAsia="zh-CN"/>
        </w:rPr>
        <w:t>投标（响应）供应商情况及资格证明文件</w:t>
      </w:r>
    </w:p>
    <w:p>
      <w:pPr>
        <w:ind w:firstLine="2640" w:firstLineChars="1100"/>
        <w:outlineLvl w:val="3"/>
        <w:rPr>
          <w:rFonts w:ascii="黑体" w:hAnsi="宋体" w:eastAsia="黑体"/>
          <w:bCs/>
          <w:kern w:val="0"/>
          <w:sz w:val="24"/>
          <w:szCs w:val="32"/>
        </w:rPr>
      </w:pPr>
      <w:bookmarkStart w:id="22" w:name="_Hlk72257590"/>
      <w:r>
        <w:rPr>
          <w:rFonts w:hint="eastAsia" w:ascii="黑体" w:hAnsi="宋体" w:eastAsia="黑体"/>
          <w:bCs/>
          <w:kern w:val="0"/>
          <w:sz w:val="24"/>
          <w:szCs w:val="32"/>
        </w:rPr>
        <w:t>（一）</w:t>
      </w:r>
      <w:r>
        <w:rPr>
          <w:rFonts w:hint="eastAsia" w:ascii="黑体" w:hAnsi="宋体" w:eastAsia="黑体"/>
          <w:bCs/>
          <w:kern w:val="0"/>
          <w:sz w:val="24"/>
          <w:szCs w:val="32"/>
          <w:lang w:eastAsia="zh-CN"/>
        </w:rPr>
        <w:t>投标（响应）供应商</w:t>
      </w:r>
      <w:r>
        <w:rPr>
          <w:rFonts w:hint="eastAsia" w:ascii="黑体" w:hAnsi="宋体" w:eastAsia="黑体"/>
          <w:bCs/>
          <w:kern w:val="0"/>
          <w:sz w:val="24"/>
          <w:szCs w:val="32"/>
        </w:rPr>
        <w:t>资格证明文件</w:t>
      </w:r>
    </w:p>
    <w:p>
      <w:pPr>
        <w:spacing w:before="120" w:beforeLines="50"/>
        <w:ind w:firstLine="422" w:firstLineChars="200"/>
        <w:rPr>
          <w:b/>
          <w:bCs/>
          <w:color w:val="FF0000"/>
        </w:rPr>
      </w:pPr>
      <w:r>
        <w:rPr>
          <w:rFonts w:hint="eastAsia"/>
          <w:b/>
          <w:bCs/>
          <w:color w:val="FF0000"/>
        </w:rPr>
        <w:t>（特别提示：</w:t>
      </w:r>
      <w:r>
        <w:rPr>
          <w:rFonts w:hint="eastAsia"/>
          <w:b/>
          <w:bCs/>
          <w:color w:val="FF0000"/>
          <w:lang w:eastAsia="zh-CN"/>
        </w:rPr>
        <w:t>投标（响应）供应商</w:t>
      </w:r>
      <w:r>
        <w:rPr>
          <w:rFonts w:hint="eastAsia"/>
          <w:b/>
          <w:bCs/>
          <w:color w:val="FF0000"/>
        </w:rPr>
        <w:t>须按本</w:t>
      </w:r>
      <w:r>
        <w:rPr>
          <w:rFonts w:hint="eastAsia"/>
          <w:b/>
          <w:bCs/>
          <w:color w:val="FF0000"/>
          <w:lang w:eastAsia="zh-CN"/>
        </w:rPr>
        <w:t>征集文件</w:t>
      </w:r>
      <w:r>
        <w:rPr>
          <w:rFonts w:hint="eastAsia"/>
          <w:b/>
          <w:bCs/>
          <w:color w:val="FF0000"/>
        </w:rPr>
        <w:t>第一册第一章招标公告 “申请人的资格要求”（即</w:t>
      </w:r>
      <w:r>
        <w:rPr>
          <w:rFonts w:hint="eastAsia"/>
          <w:b/>
          <w:bCs/>
          <w:color w:val="FF0000"/>
          <w:lang w:eastAsia="zh-CN"/>
        </w:rPr>
        <w:t>投标（响应）供应商</w:t>
      </w:r>
      <w:r>
        <w:rPr>
          <w:rFonts w:hint="eastAsia"/>
          <w:b/>
          <w:bCs/>
          <w:color w:val="FF0000"/>
        </w:rPr>
        <w:t>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其中要求提供《自行采购投标（响应）及履约承诺函》《供应商基本情况表》且已在规定章节中提供的，此处不重复提供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23" w:name="_Hlk72257908"/>
      <w:r>
        <w:rPr>
          <w:rFonts w:hint="eastAsia" w:ascii="黑体" w:hAnsi="宋体" w:eastAsia="黑体"/>
          <w:bCs/>
          <w:kern w:val="0"/>
          <w:sz w:val="24"/>
          <w:szCs w:val="32"/>
        </w:rPr>
        <w:t>（二）中小企业声明函、残疾人福利性单位声明函及监狱企业声明函</w:t>
      </w:r>
    </w:p>
    <w:bookmarkEnd w:id="22"/>
    <w:p>
      <w:pPr>
        <w:jc w:val="left"/>
        <w:outlineLvl w:val="9"/>
        <w:rPr>
          <w:rFonts w:ascii="黑体" w:hAnsi="宋体" w:eastAsia="黑体"/>
          <w:bCs/>
          <w:kern w:val="0"/>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宋体" w:eastAsia="黑体"/>
          <w:bCs/>
          <w:color w:val="FF0000"/>
          <w:kern w:val="0"/>
          <w:sz w:val="21"/>
          <w:szCs w:val="21"/>
        </w:rPr>
      </w:pPr>
      <w:r>
        <w:rPr>
          <w:rFonts w:hint="eastAsia" w:ascii="黑体" w:hAnsi="宋体" w:eastAsia="黑体"/>
          <w:bCs/>
          <w:color w:val="FF0000"/>
          <w:kern w:val="0"/>
          <w:sz w:val="21"/>
          <w:szCs w:val="21"/>
        </w:rPr>
        <w:t>填写指引：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黑体" w:eastAsia="黑体"/>
          <w:color w:val="FF0000"/>
          <w:sz w:val="21"/>
          <w:szCs w:val="21"/>
        </w:rPr>
      </w:pPr>
      <w:r>
        <w:rPr>
          <w:rFonts w:hint="eastAsia" w:ascii="黑体" w:hAnsi="宋体" w:eastAsia="黑体"/>
          <w:bCs/>
          <w:color w:val="FF0000"/>
          <w:kern w:val="0"/>
          <w:sz w:val="21"/>
          <w:szCs w:val="21"/>
        </w:rPr>
        <w:t>1、该部分内容由</w:t>
      </w:r>
      <w:r>
        <w:rPr>
          <w:rFonts w:hint="eastAsia" w:ascii="黑体" w:hAnsi="宋体" w:eastAsia="黑体"/>
          <w:bCs/>
          <w:color w:val="FF0000"/>
          <w:kern w:val="0"/>
          <w:sz w:val="21"/>
          <w:szCs w:val="21"/>
          <w:lang w:eastAsia="zh-CN"/>
        </w:rPr>
        <w:t>投标（响应）供应商</w:t>
      </w:r>
      <w:r>
        <w:rPr>
          <w:rFonts w:hint="eastAsia" w:ascii="黑体" w:hAnsi="宋体" w:eastAsia="黑体"/>
          <w:bCs/>
          <w:color w:val="FF0000"/>
          <w:kern w:val="0"/>
          <w:sz w:val="21"/>
          <w:szCs w:val="21"/>
        </w:rPr>
        <w:t>根据自身实际情况填写，不符合要求的</w:t>
      </w:r>
      <w:r>
        <w:rPr>
          <w:rFonts w:hint="eastAsia" w:ascii="黑体" w:hAnsi="宋体" w:eastAsia="黑体"/>
          <w:bCs/>
          <w:color w:val="FF0000"/>
          <w:kern w:val="0"/>
          <w:sz w:val="21"/>
          <w:szCs w:val="21"/>
          <w:lang w:eastAsia="zh-CN"/>
        </w:rPr>
        <w:t>投标（响应）供应商</w:t>
      </w:r>
      <w:r>
        <w:rPr>
          <w:rFonts w:hint="eastAsia" w:ascii="黑体" w:hAnsi="宋体" w:eastAsia="黑体"/>
          <w:bCs/>
          <w:color w:val="FF0000"/>
          <w:kern w:val="0"/>
          <w:sz w:val="21"/>
          <w:szCs w:val="21"/>
        </w:rPr>
        <w:t>可以不填写或直接删除相应的声明函。</w:t>
      </w:r>
      <w:r>
        <w:rPr>
          <w:rFonts w:hint="eastAsia" w:ascii="黑体" w:hAnsi="黑体" w:eastAsia="黑体"/>
          <w:color w:val="FF0000"/>
          <w:sz w:val="21"/>
          <w:szCs w:val="21"/>
          <w:lang w:eastAsia="zh-CN"/>
        </w:rPr>
        <w:t>投标（响应）供应商</w:t>
      </w:r>
      <w:r>
        <w:rPr>
          <w:rFonts w:hint="eastAsia" w:ascii="黑体" w:hAnsi="黑体" w:eastAsia="黑体"/>
          <w:color w:val="FF0000"/>
          <w:sz w:val="21"/>
          <w:szCs w:val="21"/>
        </w:rPr>
        <w:t>提供的声明函不属实的，属于提供虚假资料谋取中标，</w:t>
      </w:r>
      <w:r>
        <w:rPr>
          <w:rFonts w:hint="eastAsia" w:ascii="黑体" w:hAnsi="黑体" w:eastAsia="黑体"/>
          <w:color w:val="FF0000"/>
          <w:sz w:val="21"/>
          <w:szCs w:val="21"/>
          <w:lang w:val="en-US" w:eastAsia="zh-CN"/>
        </w:rPr>
        <w:t>参照</w:t>
      </w:r>
      <w:r>
        <w:rPr>
          <w:rFonts w:hint="eastAsia" w:ascii="黑体" w:hAnsi="黑体" w:eastAsia="黑体"/>
          <w:color w:val="FF0000"/>
          <w:sz w:val="21"/>
          <w:szCs w:val="21"/>
        </w:rPr>
        <w:t>《中华人民共和国政府采购法》等国家有关规定追究相应责任。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黑体" w:eastAsia="黑体"/>
          <w:color w:val="FF0000"/>
          <w:sz w:val="21"/>
          <w:szCs w:val="21"/>
        </w:rPr>
      </w:pPr>
      <w:r>
        <w:rPr>
          <w:rFonts w:hint="eastAsia" w:ascii="黑体" w:hAnsi="黑体" w:eastAsia="黑体"/>
          <w:color w:val="FF0000"/>
          <w:sz w:val="21"/>
          <w:szCs w:val="21"/>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黑体" w:hAnsi="黑体" w:eastAsia="黑体"/>
          <w:color w:val="FF0000"/>
          <w:sz w:val="21"/>
          <w:szCs w:val="21"/>
        </w:rPr>
      </w:pPr>
      <w:r>
        <w:rPr>
          <w:rFonts w:hint="eastAsia" w:ascii="黑体" w:hAnsi="黑体" w:eastAsia="黑体"/>
          <w:color w:val="FF0000"/>
          <w:sz w:val="21"/>
          <w:szCs w:val="21"/>
        </w:rPr>
        <w:t>(</w:t>
      </w:r>
      <w:r>
        <w:rPr>
          <w:rFonts w:ascii="黑体" w:hAnsi="黑体" w:eastAsia="黑体"/>
          <w:color w:val="FF0000"/>
          <w:sz w:val="21"/>
          <w:szCs w:val="21"/>
        </w:rPr>
        <w:t>1</w:t>
      </w:r>
      <w:r>
        <w:rPr>
          <w:rFonts w:hint="eastAsia" w:ascii="黑体" w:hAnsi="黑体" w:eastAsia="黑体"/>
          <w:color w:val="FF0000"/>
          <w:sz w:val="21"/>
          <w:szCs w:val="21"/>
        </w:rPr>
        <w:t>)财政部《政府采购促进中小企业发展管理办法》（财库〔2020〕46号）；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黑体" w:hAnsi="黑体" w:eastAsia="黑体"/>
          <w:color w:val="FF0000"/>
          <w:sz w:val="21"/>
          <w:szCs w:val="21"/>
        </w:rPr>
      </w:pPr>
      <w:r>
        <w:rPr>
          <w:rFonts w:hint="eastAsia" w:ascii="黑体" w:hAnsi="黑体" w:eastAsia="黑体"/>
          <w:color w:val="FF0000"/>
          <w:sz w:val="21"/>
          <w:szCs w:val="21"/>
        </w:rPr>
        <w:t>(</w:t>
      </w:r>
      <w:r>
        <w:rPr>
          <w:rFonts w:ascii="黑体" w:hAnsi="黑体" w:eastAsia="黑体"/>
          <w:color w:val="FF0000"/>
          <w:sz w:val="21"/>
          <w:szCs w:val="21"/>
        </w:rPr>
        <w:t>2</w:t>
      </w:r>
      <w:r>
        <w:rPr>
          <w:rFonts w:hint="eastAsia" w:ascii="黑体" w:hAnsi="黑体" w:eastAsia="黑体"/>
          <w:color w:val="FF0000"/>
          <w:sz w:val="21"/>
          <w:szCs w:val="21"/>
        </w:rPr>
        <w:t>)《工业和信息化部、国家统计局、国家发展和改革委员会、财政部关于印发中小企业划型标准规定的通知》（工信部联企业〔2011〕300号）</w:t>
      </w:r>
      <w:r>
        <w:rPr>
          <w:rFonts w:hint="eastAsia" w:ascii="黑体" w:hAnsi="黑体" w:eastAsia="黑体"/>
          <w:color w:val="FF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黑体" w:hAnsi="黑体" w:eastAsia="黑体"/>
          <w:color w:val="FF0000"/>
          <w:sz w:val="21"/>
          <w:szCs w:val="21"/>
          <w:lang w:eastAsia="zh-CN"/>
        </w:rPr>
      </w:pPr>
      <w:r>
        <w:rPr>
          <w:rFonts w:hint="eastAsia" w:ascii="黑体" w:hAnsi="黑体" w:eastAsia="黑体"/>
          <w:color w:val="FF0000"/>
          <w:sz w:val="21"/>
          <w:szCs w:val="21"/>
        </w:rPr>
        <w:t>(3)《统计上大中小微型企业划分办法(2017)》（国统字〔2017〕213号）</w:t>
      </w:r>
      <w:r>
        <w:rPr>
          <w:rFonts w:hint="eastAsia" w:ascii="黑体" w:hAnsi="黑体" w:eastAsia="黑体"/>
          <w:color w:val="FF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黑体" w:hAnsi="黑体" w:eastAsia="黑体"/>
          <w:color w:val="FF0000"/>
          <w:sz w:val="21"/>
          <w:szCs w:val="21"/>
          <w:lang w:eastAsia="zh-CN"/>
        </w:rPr>
      </w:pPr>
      <w:r>
        <w:rPr>
          <w:rFonts w:hint="eastAsia" w:ascii="黑体" w:hAnsi="黑体" w:eastAsia="黑体"/>
          <w:color w:val="FF0000"/>
          <w:sz w:val="21"/>
          <w:szCs w:val="21"/>
        </w:rPr>
        <w:t>(4)《关于促进残疾人就业政府采购政策的通知》（财库〔2017〕141号）</w:t>
      </w:r>
      <w:r>
        <w:rPr>
          <w:rFonts w:hint="eastAsia" w:ascii="黑体" w:hAnsi="黑体" w:eastAsia="黑体"/>
          <w:color w:val="FF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黑体" w:eastAsia="黑体"/>
          <w:color w:val="FF0000"/>
          <w:sz w:val="21"/>
          <w:szCs w:val="21"/>
        </w:rPr>
      </w:pPr>
      <w:r>
        <w:rPr>
          <w:rFonts w:hint="eastAsia" w:ascii="黑体" w:hAnsi="黑体" w:eastAsia="黑体"/>
          <w:color w:val="FF0000"/>
          <w:sz w:val="21"/>
          <w:szCs w:val="21"/>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宋体" w:eastAsia="黑体"/>
          <w:bCs/>
          <w:color w:val="FF0000"/>
          <w:kern w:val="0"/>
          <w:sz w:val="21"/>
          <w:szCs w:val="21"/>
        </w:rPr>
      </w:pPr>
      <w:r>
        <w:rPr>
          <w:rFonts w:hint="eastAsia" w:ascii="黑体" w:hAnsi="宋体" w:eastAsia="黑体"/>
          <w:bCs/>
          <w:color w:val="FF0000"/>
          <w:kern w:val="0"/>
          <w:sz w:val="21"/>
          <w:szCs w:val="21"/>
        </w:rPr>
        <w:t>3、请依照提供的格式和内容填写声明函，不要随意变更格式；声明函不需要盖章或签字；</w:t>
      </w:r>
      <w:r>
        <w:rPr>
          <w:rFonts w:hint="eastAsia" w:ascii="黑体" w:hAnsi="黑体" w:eastAsia="黑体"/>
          <w:color w:val="FF0000"/>
          <w:sz w:val="21"/>
          <w:szCs w:val="21"/>
        </w:rPr>
        <w:t>满足多项优惠政策的</w:t>
      </w:r>
      <w:r>
        <w:rPr>
          <w:rFonts w:hint="eastAsia" w:ascii="黑体" w:hAnsi="黑体" w:eastAsia="黑体"/>
          <w:color w:val="FF0000"/>
          <w:sz w:val="21"/>
          <w:szCs w:val="21"/>
          <w:lang w:eastAsia="zh-CN"/>
        </w:rPr>
        <w:t>投标（响应）供应商</w:t>
      </w:r>
      <w:r>
        <w:rPr>
          <w:rFonts w:hint="eastAsia" w:ascii="黑体" w:hAnsi="黑体" w:eastAsia="黑体"/>
          <w:color w:val="FF0000"/>
          <w:sz w:val="21"/>
          <w:szCs w:val="21"/>
        </w:rPr>
        <w:t>，不重复享受多项价格扣除政策。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宋体" w:eastAsia="黑体"/>
          <w:bCs/>
          <w:color w:val="FF0000"/>
          <w:kern w:val="0"/>
          <w:sz w:val="21"/>
          <w:szCs w:val="21"/>
        </w:rPr>
      </w:pPr>
      <w:r>
        <w:rPr>
          <w:rFonts w:hint="eastAsia" w:ascii="黑体" w:hAnsi="宋体" w:eastAsia="黑体"/>
          <w:bCs/>
          <w:color w:val="FF0000"/>
          <w:kern w:val="0"/>
          <w:sz w:val="21"/>
          <w:szCs w:val="21"/>
        </w:rPr>
        <w:t>4、声明函具体填写要求：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宋体" w:eastAsia="黑体"/>
          <w:bCs/>
          <w:color w:val="FF0000"/>
          <w:kern w:val="0"/>
          <w:sz w:val="21"/>
          <w:szCs w:val="21"/>
        </w:rPr>
      </w:pPr>
      <w:r>
        <w:rPr>
          <w:rFonts w:hint="eastAsia" w:ascii="黑体" w:hAnsi="宋体" w:eastAsia="黑体"/>
          <w:bCs/>
          <w:color w:val="FF0000"/>
          <w:kern w:val="0"/>
          <w:sz w:val="21"/>
          <w:szCs w:val="21"/>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宋体" w:eastAsia="黑体"/>
          <w:bCs/>
          <w:color w:val="FF0000"/>
          <w:kern w:val="0"/>
          <w:sz w:val="21"/>
          <w:szCs w:val="21"/>
        </w:rPr>
      </w:pPr>
      <w:r>
        <w:rPr>
          <w:rFonts w:hint="eastAsia" w:ascii="黑体" w:hAnsi="宋体" w:eastAsia="黑体"/>
          <w:bCs/>
          <w:color w:val="FF0000"/>
          <w:kern w:val="0"/>
          <w:sz w:val="21"/>
          <w:szCs w:val="21"/>
        </w:rPr>
        <w:t>第一处，在“单位名称”下划线处如实填写采购人名称（深圳公共资源交易中心不是本项目的采购人，而是组织实施机构）；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宋体" w:eastAsia="黑体"/>
          <w:bCs/>
          <w:color w:val="FF0000"/>
          <w:kern w:val="0"/>
          <w:sz w:val="21"/>
          <w:szCs w:val="21"/>
        </w:rPr>
      </w:pPr>
      <w:r>
        <w:rPr>
          <w:rFonts w:hint="eastAsia" w:ascii="黑体" w:hAnsi="宋体" w:eastAsia="黑体"/>
          <w:bCs/>
          <w:color w:val="FF0000"/>
          <w:kern w:val="0"/>
          <w:sz w:val="21"/>
          <w:szCs w:val="21"/>
        </w:rPr>
        <w:t>第二处，在“项目名称”下划线处如实填写采购</w:t>
      </w:r>
      <w:r>
        <w:rPr>
          <w:rFonts w:hint="eastAsia" w:ascii="黑体" w:hAnsi="宋体" w:eastAsia="黑体"/>
          <w:bCs/>
          <w:color w:val="FF0000"/>
          <w:kern w:val="0"/>
          <w:sz w:val="21"/>
          <w:szCs w:val="21"/>
          <w:lang w:val="en-US" w:eastAsia="zh-CN"/>
        </w:rPr>
        <w:t>文件中确定的</w:t>
      </w:r>
      <w:r>
        <w:rPr>
          <w:rFonts w:hint="eastAsia" w:ascii="黑体" w:hAnsi="宋体" w:eastAsia="黑体"/>
          <w:bCs/>
          <w:color w:val="FF0000"/>
          <w:kern w:val="0"/>
          <w:sz w:val="21"/>
          <w:szCs w:val="21"/>
        </w:rPr>
        <w:t>项目名称</w:t>
      </w:r>
      <w:r>
        <w:rPr>
          <w:rFonts w:hint="eastAsia" w:ascii="黑体" w:hAnsi="宋体" w:eastAsia="黑体"/>
          <w:bCs/>
          <w:color w:val="FF0000"/>
          <w:kern w:val="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宋体" w:eastAsia="黑体"/>
          <w:bCs/>
          <w:color w:val="FF0000"/>
          <w:kern w:val="0"/>
          <w:sz w:val="21"/>
          <w:szCs w:val="21"/>
        </w:rPr>
      </w:pPr>
      <w:r>
        <w:rPr>
          <w:rFonts w:hint="eastAsia" w:ascii="黑体" w:hAnsi="宋体" w:eastAsia="黑体"/>
          <w:bCs/>
          <w:color w:val="FF0000"/>
          <w:kern w:val="0"/>
          <w:sz w:val="21"/>
          <w:szCs w:val="21"/>
        </w:rPr>
        <w:t>第三处，在“标的名称”下划线处填写所采购货物（标的）的具体名称（以</w:t>
      </w:r>
      <w:r>
        <w:rPr>
          <w:rFonts w:hint="eastAsia" w:ascii="黑体" w:hAnsi="宋体" w:eastAsia="黑体"/>
          <w:bCs/>
          <w:color w:val="FF0000"/>
          <w:kern w:val="0"/>
          <w:sz w:val="21"/>
          <w:szCs w:val="21"/>
          <w:lang w:eastAsia="zh-CN"/>
        </w:rPr>
        <w:t>征集文件</w:t>
      </w:r>
      <w:r>
        <w:rPr>
          <w:rFonts w:hint="eastAsia" w:ascii="黑体" w:hAnsi="宋体" w:eastAsia="黑体"/>
          <w:bCs/>
          <w:color w:val="FF0000"/>
          <w:kern w:val="0"/>
          <w:sz w:val="21"/>
          <w:szCs w:val="21"/>
        </w:rPr>
        <w:t>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 w:val="21"/>
          <w:szCs w:val="21"/>
          <w:lang w:eastAsia="zh-CN"/>
        </w:rPr>
        <w:t>，</w:t>
      </w:r>
      <w:r>
        <w:rPr>
          <w:rFonts w:hint="eastAsia" w:ascii="黑体" w:hAnsi="宋体" w:eastAsia="黑体"/>
          <w:bCs/>
          <w:color w:val="FF0000"/>
          <w:kern w:val="0"/>
          <w:sz w:val="21"/>
          <w:szCs w:val="21"/>
        </w:rPr>
        <w:t>“标的名称”应填写采购文件中注明的分包给中小企业的采购标的名称；对于以联合体方式面向中小企业采购的项目“标的名称”应填写采购文件中注明的联合体中中小企业承担的采购标的名称。</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宋体" w:eastAsia="黑体"/>
          <w:bCs/>
          <w:color w:val="FF0000"/>
          <w:kern w:val="0"/>
          <w:sz w:val="21"/>
          <w:szCs w:val="21"/>
        </w:rPr>
      </w:pPr>
      <w:r>
        <w:rPr>
          <w:rFonts w:hint="eastAsia" w:ascii="黑体" w:hAnsi="宋体" w:eastAsia="黑体"/>
          <w:bCs/>
          <w:color w:val="FF0000"/>
          <w:kern w:val="0"/>
          <w:sz w:val="21"/>
          <w:szCs w:val="21"/>
        </w:rPr>
        <w:t>第四处，在“</w:t>
      </w:r>
      <w:r>
        <w:rPr>
          <w:rFonts w:hint="eastAsia" w:ascii="黑体" w:hAnsi="宋体" w:eastAsia="黑体"/>
          <w:bCs/>
          <w:color w:val="FF0000"/>
          <w:kern w:val="0"/>
          <w:sz w:val="21"/>
          <w:szCs w:val="21"/>
          <w:lang w:val="en-US" w:eastAsia="zh-CN"/>
        </w:rPr>
        <w:t>采购</w:t>
      </w:r>
      <w:r>
        <w:rPr>
          <w:rFonts w:hint="eastAsia" w:ascii="黑体" w:hAnsi="宋体" w:eastAsia="黑体"/>
          <w:bCs/>
          <w:color w:val="FF0000"/>
          <w:kern w:val="0"/>
          <w:sz w:val="21"/>
          <w:szCs w:val="21"/>
        </w:rPr>
        <w:t>文件中明确的所属行业”下划线处填写采购标的对应的中小企业划分标准所属行业（所属行业以</w:t>
      </w:r>
      <w:r>
        <w:rPr>
          <w:rFonts w:hint="eastAsia" w:ascii="黑体" w:hAnsi="宋体" w:eastAsia="黑体"/>
          <w:bCs/>
          <w:color w:val="FF0000"/>
          <w:kern w:val="0"/>
          <w:sz w:val="21"/>
          <w:szCs w:val="21"/>
          <w:lang w:eastAsia="zh-CN"/>
        </w:rPr>
        <w:t>征集文件</w:t>
      </w:r>
      <w:r>
        <w:rPr>
          <w:rFonts w:hint="eastAsia" w:ascii="黑体" w:hAnsi="宋体" w:eastAsia="黑体"/>
          <w:bCs/>
          <w:color w:val="FF0000"/>
          <w:kern w:val="0"/>
          <w:sz w:val="21"/>
          <w:szCs w:val="21"/>
        </w:rPr>
        <w:t>第一册第三章用户需求书“货物清单明细”的“</w:t>
      </w:r>
      <w:r>
        <w:rPr>
          <w:rFonts w:hint="eastAsia" w:ascii="黑体" w:hAnsi="宋体" w:eastAsia="黑体"/>
          <w:bCs/>
          <w:color w:val="FF0000"/>
          <w:kern w:val="0"/>
          <w:sz w:val="21"/>
          <w:szCs w:val="21"/>
          <w:lang w:val="en-US" w:eastAsia="zh-CN"/>
        </w:rPr>
        <w:t>标的所属行业</w:t>
      </w:r>
      <w:r>
        <w:rPr>
          <w:rFonts w:hint="eastAsia" w:ascii="黑体" w:hAnsi="宋体" w:eastAsia="黑体"/>
          <w:bCs/>
          <w:color w:val="FF0000"/>
          <w:kern w:val="0"/>
          <w:sz w:val="21"/>
          <w:szCs w:val="21"/>
        </w:rPr>
        <w:t>”一栏为准）</w:t>
      </w:r>
      <w:r>
        <w:rPr>
          <w:rFonts w:hint="eastAsia" w:ascii="黑体" w:hAnsi="宋体" w:eastAsia="黑体"/>
          <w:bCs/>
          <w:color w:val="FF0000"/>
          <w:kern w:val="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黑体" w:hAnsi="宋体" w:eastAsia="黑体"/>
          <w:bCs/>
          <w:color w:val="FF0000"/>
          <w:kern w:val="0"/>
          <w:sz w:val="21"/>
          <w:szCs w:val="21"/>
          <w:lang w:eastAsia="zh-CN"/>
        </w:rPr>
      </w:pPr>
      <w:r>
        <w:rPr>
          <w:rFonts w:hint="eastAsia" w:ascii="黑体" w:hAnsi="宋体" w:eastAsia="黑体"/>
          <w:bCs/>
          <w:color w:val="FF0000"/>
          <w:kern w:val="0"/>
          <w:sz w:val="21"/>
          <w:szCs w:val="21"/>
        </w:rPr>
        <w:t>第五处，在“企业名称”下划线处如实填写</w:t>
      </w:r>
      <w:r>
        <w:rPr>
          <w:rFonts w:hint="eastAsia" w:ascii="黑体" w:hAnsi="宋体" w:eastAsia="黑体"/>
          <w:b/>
          <w:bCs w:val="0"/>
          <w:color w:val="FF0000"/>
          <w:kern w:val="0"/>
          <w:sz w:val="21"/>
          <w:szCs w:val="21"/>
          <w:u w:val="single"/>
          <w:lang w:val="en-US" w:eastAsia="zh-CN"/>
        </w:rPr>
        <w:t>货物</w:t>
      </w:r>
      <w:r>
        <w:rPr>
          <w:rFonts w:hint="eastAsia" w:ascii="黑体" w:hAnsi="宋体" w:eastAsia="黑体"/>
          <w:b/>
          <w:bCs w:val="0"/>
          <w:color w:val="FF0000"/>
          <w:kern w:val="0"/>
          <w:sz w:val="21"/>
          <w:szCs w:val="21"/>
          <w:u w:val="single"/>
        </w:rPr>
        <w:t>制造商名称</w:t>
      </w:r>
      <w:r>
        <w:rPr>
          <w:rFonts w:hint="eastAsia" w:ascii="黑体" w:hAnsi="宋体" w:eastAsia="黑体"/>
          <w:b/>
          <w:bCs w:val="0"/>
          <w:color w:val="FF0000"/>
          <w:kern w:val="0"/>
          <w:sz w:val="21"/>
          <w:szCs w:val="21"/>
          <w:lang w:eastAsia="zh-CN"/>
        </w:rPr>
        <w:t>。</w:t>
      </w:r>
      <w:r>
        <w:rPr>
          <w:rFonts w:hint="eastAsia" w:ascii="黑体" w:hAnsi="宋体" w:eastAsia="黑体"/>
          <w:bCs/>
          <w:color w:val="FF0000"/>
          <w:kern w:val="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3"/>
        <w:rPr>
          <w:rFonts w:hint="eastAsia" w:ascii="黑体" w:hAnsi="宋体" w:eastAsia="黑体"/>
          <w:bCs/>
          <w:color w:val="FF0000"/>
          <w:kern w:val="0"/>
          <w:sz w:val="21"/>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 w:val="21"/>
          <w:szCs w:val="21"/>
          <w:lang w:val="en-US" w:eastAsia="zh-CN"/>
        </w:rPr>
        <w:t>七、八处，</w:t>
      </w:r>
      <w:r>
        <w:rPr>
          <w:rFonts w:hint="eastAsia" w:ascii="黑体" w:hAnsi="宋体" w:eastAsia="黑体"/>
          <w:bCs/>
          <w:color w:val="FF0000"/>
          <w:kern w:val="0"/>
          <w:sz w:val="21"/>
          <w:szCs w:val="21"/>
        </w:rPr>
        <w:t>在“从业人员”、“营业收入”、“资产总额”下划线处如实填写从业人员、营业收入、资产总额</w:t>
      </w:r>
      <w:r>
        <w:rPr>
          <w:rFonts w:hint="eastAsia" w:ascii="黑体" w:hAnsi="宋体" w:eastAsia="黑体"/>
          <w:bCs/>
          <w:color w:val="FF0000"/>
          <w:kern w:val="0"/>
          <w:sz w:val="21"/>
          <w:szCs w:val="21"/>
          <w:lang w:eastAsia="zh-CN"/>
        </w:rPr>
        <w:t>。从业人员、资产总额指标以上年度末数据为依据，营业收入指标以上年度累计数据为依据。无上年度数据的新成立企业可不填报。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3"/>
        <w:rPr>
          <w:rFonts w:hint="eastAsia" w:ascii="黑体" w:hAnsi="宋体" w:eastAsia="黑体"/>
          <w:bCs/>
          <w:color w:val="FF0000"/>
          <w:kern w:val="0"/>
          <w:sz w:val="21"/>
          <w:szCs w:val="21"/>
        </w:rPr>
      </w:pPr>
      <w:r>
        <w:rPr>
          <w:rFonts w:hint="eastAsia" w:ascii="黑体" w:hAnsi="宋体" w:eastAsia="黑体"/>
          <w:bCs/>
          <w:color w:val="FF0000"/>
          <w:kern w:val="0"/>
          <w:sz w:val="21"/>
          <w:szCs w:val="21"/>
          <w:lang w:val="en-US" w:eastAsia="zh-CN"/>
        </w:rPr>
        <w:t>第九处，</w:t>
      </w:r>
      <w:r>
        <w:rPr>
          <w:rFonts w:hint="eastAsia" w:ascii="黑体" w:hAnsi="宋体" w:eastAsia="黑体"/>
          <w:bCs/>
          <w:color w:val="FF0000"/>
          <w:kern w:val="0"/>
          <w:sz w:val="21"/>
          <w:szCs w:val="21"/>
        </w:rPr>
        <w:t>在“中型企业、小型企业、微型企业”下划线处应依据企业上年度从业人员、营业收入、资产总额等指标</w:t>
      </w:r>
      <w:r>
        <w:rPr>
          <w:rFonts w:hint="eastAsia" w:ascii="黑体" w:hAnsi="宋体" w:eastAsia="黑体"/>
          <w:bCs/>
          <w:color w:val="FF0000"/>
          <w:kern w:val="0"/>
          <w:sz w:val="21"/>
          <w:szCs w:val="21"/>
          <w:lang w:eastAsia="zh-CN"/>
        </w:rPr>
        <w:t>，</w:t>
      </w:r>
      <w:r>
        <w:rPr>
          <w:rFonts w:hint="eastAsia" w:ascii="黑体" w:hAnsi="宋体" w:eastAsia="黑体"/>
          <w:bCs/>
          <w:color w:val="FF0000"/>
          <w:kern w:val="0"/>
          <w:sz w:val="21"/>
          <w:szCs w:val="21"/>
        </w:rPr>
        <w:t>按照《中小企业划型标准规定》（工信部联企业〔2011〕300号）、《金融业企业划型标准规定》（银发〔2015〕309号）</w:t>
      </w:r>
      <w:r>
        <w:rPr>
          <w:rFonts w:hint="eastAsia" w:ascii="黑体" w:hAnsi="宋体" w:eastAsia="黑体"/>
          <w:bCs/>
          <w:color w:val="FF0000"/>
          <w:kern w:val="0"/>
          <w:sz w:val="21"/>
          <w:szCs w:val="21"/>
          <w:lang w:eastAsia="zh-CN"/>
        </w:rPr>
        <w:t>，</w:t>
      </w:r>
      <w:r>
        <w:rPr>
          <w:rFonts w:hint="eastAsia" w:ascii="黑体" w:hAnsi="宋体" w:eastAsia="黑体"/>
          <w:bCs/>
          <w:color w:val="FF0000"/>
          <w:kern w:val="0"/>
          <w:sz w:val="21"/>
          <w:szCs w:val="21"/>
        </w:rPr>
        <w:t>判断《中小企业声明函》载明的货物制造商是否属于采购文件所属行业的中型企业/小型企业/微型企业。</w:t>
      </w:r>
    </w:p>
    <w:p>
      <w:pPr>
        <w:pStyle w:val="2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宋体" w:eastAsia="黑体"/>
          <w:bCs/>
          <w:color w:val="FF0000"/>
          <w:kern w:val="0"/>
          <w:sz w:val="21"/>
          <w:szCs w:val="21"/>
          <w:lang w:eastAsia="zh-CN"/>
        </w:rPr>
      </w:pPr>
      <w:r>
        <w:rPr>
          <w:rFonts w:hint="eastAsia" w:ascii="黑体" w:hAnsi="宋体" w:eastAsia="黑体"/>
          <w:bCs/>
          <w:color w:val="FF0000"/>
          <w:kern w:val="0"/>
          <w:sz w:val="21"/>
          <w:szCs w:val="21"/>
          <w:lang w:eastAsia="zh-CN"/>
        </w:rPr>
        <w:t>（</w:t>
      </w:r>
      <w:r>
        <w:rPr>
          <w:rFonts w:hint="eastAsia" w:ascii="黑体" w:hAnsi="宋体" w:eastAsia="黑体"/>
          <w:bCs/>
          <w:color w:val="FF0000"/>
          <w:kern w:val="0"/>
          <w:sz w:val="21"/>
          <w:szCs w:val="21"/>
          <w:lang w:val="en-US" w:eastAsia="zh-CN"/>
        </w:rPr>
        <w:t>2</w:t>
      </w:r>
      <w:r>
        <w:rPr>
          <w:rFonts w:hint="eastAsia" w:ascii="黑体" w:hAnsi="宋体" w:eastAsia="黑体"/>
          <w:bCs/>
          <w:color w:val="FF0000"/>
          <w:kern w:val="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3"/>
        <w:rPr>
          <w:rFonts w:ascii="黑体" w:hAnsi="宋体" w:eastAsia="黑体"/>
          <w:bCs/>
          <w:color w:val="FF0000"/>
          <w:kern w:val="0"/>
          <w:sz w:val="21"/>
          <w:szCs w:val="21"/>
        </w:rPr>
      </w:pPr>
      <w:r>
        <w:rPr>
          <w:rFonts w:hint="eastAsia" w:ascii="黑体" w:hAnsi="宋体" w:eastAsia="黑体"/>
          <w:bCs/>
          <w:color w:val="FF0000"/>
          <w:kern w:val="0"/>
          <w:sz w:val="21"/>
          <w:szCs w:val="21"/>
          <w:lang w:eastAsia="zh-CN"/>
        </w:rPr>
        <w:t>（</w:t>
      </w:r>
      <w:r>
        <w:rPr>
          <w:rFonts w:hint="eastAsia" w:ascii="黑体" w:hAnsi="宋体" w:eastAsia="黑体"/>
          <w:bCs/>
          <w:color w:val="FF0000"/>
          <w:kern w:val="0"/>
          <w:sz w:val="21"/>
          <w:szCs w:val="21"/>
          <w:lang w:val="en-US" w:eastAsia="zh-CN"/>
        </w:rPr>
        <w:t>3</w:t>
      </w:r>
      <w:r>
        <w:rPr>
          <w:rFonts w:hint="eastAsia" w:ascii="黑体" w:hAnsi="宋体" w:eastAsia="黑体"/>
          <w:bCs/>
          <w:color w:val="FF0000"/>
          <w:kern w:val="0"/>
          <w:sz w:val="21"/>
          <w:szCs w:val="21"/>
          <w:lang w:eastAsia="zh-CN"/>
        </w:rPr>
        <w:t>）</w:t>
      </w:r>
      <w:r>
        <w:rPr>
          <w:rFonts w:hint="eastAsia" w:ascii="黑体" w:hAnsi="宋体" w:eastAsia="黑体"/>
          <w:bCs/>
          <w:color w:val="FF0000"/>
          <w:kern w:val="0"/>
          <w:sz w:val="21"/>
          <w:szCs w:val="21"/>
        </w:rPr>
        <w:t>事业单位、社会组织等非企业主体不享受中小企业扶持政策，但事业单位、社会组织等非企业主体提供全部由中小企业制造的货物参加货物采购项目的除外。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宋体" w:eastAsia="黑体"/>
          <w:bCs/>
          <w:color w:val="FF0000"/>
          <w:kern w:val="0"/>
          <w:sz w:val="21"/>
          <w:szCs w:val="21"/>
        </w:rPr>
      </w:pPr>
      <w:r>
        <w:rPr>
          <w:rFonts w:hint="eastAsia" w:ascii="黑体" w:hAnsi="宋体" w:eastAsia="黑体"/>
          <w:bCs/>
          <w:color w:val="FF0000"/>
          <w:kern w:val="0"/>
          <w:sz w:val="21"/>
          <w:szCs w:val="21"/>
        </w:rPr>
        <w:t>（</w:t>
      </w:r>
      <w:r>
        <w:rPr>
          <w:rFonts w:hint="eastAsia" w:ascii="黑体" w:hAnsi="宋体" w:eastAsia="黑体"/>
          <w:bCs/>
          <w:color w:val="FF0000"/>
          <w:kern w:val="0"/>
          <w:sz w:val="21"/>
          <w:szCs w:val="21"/>
          <w:lang w:val="en-US" w:eastAsia="zh-CN"/>
        </w:rPr>
        <w:t>4</w:t>
      </w:r>
      <w:r>
        <w:rPr>
          <w:rFonts w:hint="eastAsia" w:ascii="黑体" w:hAnsi="宋体" w:eastAsia="黑体"/>
          <w:bCs/>
          <w:color w:val="FF0000"/>
          <w:kern w:val="0"/>
          <w:sz w:val="21"/>
          <w:szCs w:val="21"/>
        </w:rPr>
        <w:t>）声明是残疾人福利性单位须填写《残疾人福利性单位声明函》的相关内容，具体参照以上《中小企业声明函》填写要求执行。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ascii="黑体" w:hAnsi="宋体" w:eastAsia="黑体"/>
          <w:bCs/>
          <w:color w:val="FF0000"/>
          <w:kern w:val="0"/>
          <w:sz w:val="21"/>
          <w:szCs w:val="21"/>
        </w:rPr>
      </w:pPr>
      <w:r>
        <w:rPr>
          <w:rFonts w:hint="eastAsia" w:ascii="黑体" w:hAnsi="宋体" w:eastAsia="黑体"/>
          <w:bCs/>
          <w:color w:val="FF0000"/>
          <w:kern w:val="0"/>
          <w:sz w:val="21"/>
          <w:szCs w:val="21"/>
        </w:rPr>
        <w:t>（</w:t>
      </w:r>
      <w:r>
        <w:rPr>
          <w:rFonts w:hint="eastAsia" w:ascii="黑体" w:hAnsi="宋体" w:eastAsia="黑体"/>
          <w:bCs/>
          <w:color w:val="FF0000"/>
          <w:kern w:val="0"/>
          <w:sz w:val="21"/>
          <w:szCs w:val="21"/>
          <w:lang w:val="en-US" w:eastAsia="zh-CN"/>
        </w:rPr>
        <w:t>5</w:t>
      </w:r>
      <w:r>
        <w:rPr>
          <w:rFonts w:hint="eastAsia" w:ascii="黑体" w:hAnsi="宋体" w:eastAsia="黑体"/>
          <w:bCs/>
          <w:color w:val="FF0000"/>
          <w:kern w:val="0"/>
          <w:sz w:val="21"/>
          <w:szCs w:val="21"/>
        </w:rPr>
        <w:t>）声明是监狱企业须填写《监狱企业声明函》的三项内容（填写位置的字体已加粗），具体参照以上《中小企业声明函》填写要求执行。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宋体" w:eastAsia="黑体"/>
          <w:bCs/>
          <w:color w:val="FF0000"/>
          <w:kern w:val="0"/>
          <w:sz w:val="21"/>
          <w:szCs w:val="21"/>
        </w:rPr>
      </w:pPr>
      <w:r>
        <w:rPr>
          <w:rFonts w:hint="eastAsia" w:ascii="黑体" w:hAnsi="宋体" w:eastAsia="黑体"/>
          <w:bCs/>
          <w:color w:val="FF0000"/>
          <w:kern w:val="0"/>
          <w:sz w:val="21"/>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黑体" w:hAnsi="宋体" w:eastAsia="黑体"/>
          <w:bCs/>
          <w:color w:val="FF0000"/>
          <w:kern w:val="0"/>
          <w:sz w:val="21"/>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2"/>
        </w:numPr>
        <w:jc w:val="center"/>
        <w:outlineLvl w:val="9"/>
        <w:rPr>
          <w:b/>
          <w:sz w:val="24"/>
        </w:rPr>
      </w:pPr>
      <w:r>
        <w:rPr>
          <w:b/>
          <w:sz w:val="24"/>
        </w:rPr>
        <w:t>中小企业声明函（货物）</w:t>
      </w:r>
    </w:p>
    <w:p>
      <w:pPr>
        <w:pStyle w:val="7"/>
        <w:widowControl w:val="0"/>
        <w:numPr>
          <w:ilvl w:val="0"/>
          <w:numId w:val="0"/>
        </w:numPr>
        <w:spacing w:line="360" w:lineRule="auto"/>
        <w:jc w:val="both"/>
      </w:pPr>
    </w:p>
    <w:p>
      <w:pPr>
        <w:pStyle w:val="1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w:t>
      </w:r>
      <w:r>
        <w:rPr>
          <w:rFonts w:hint="eastAsia" w:asciiTheme="minorEastAsia" w:hAnsiTheme="minorEastAsia" w:cstheme="minorEastAsia"/>
          <w:sz w:val="21"/>
          <w:szCs w:val="21"/>
          <w:lang w:val="en-US" w:eastAsia="zh-CN"/>
        </w:rPr>
        <w:t>参照</w:t>
      </w:r>
      <w:r>
        <w:rPr>
          <w:rFonts w:hint="eastAsia" w:asciiTheme="minorEastAsia" w:hAnsiTheme="minorEastAsia" w:eastAsiaTheme="minorEastAsia" w:cstheme="minorEastAsia"/>
          <w:sz w:val="21"/>
          <w:szCs w:val="21"/>
        </w:rPr>
        <w:t>《政府采购促进中小企业发展管理办法》（财库﹝2020﹞46号）的规定，本公司（联合体）参加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1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w:t>
      </w:r>
      <w:r>
        <w:rPr>
          <w:rFonts w:hint="eastAsia" w:asciiTheme="minorEastAsia" w:hAnsiTheme="minorEastAsia" w:cstheme="minorEastAsia"/>
          <w:b/>
          <w:bCs/>
          <w:i/>
          <w:iCs/>
          <w:sz w:val="21"/>
          <w:szCs w:val="21"/>
          <w:u w:val="single"/>
          <w:lang w:eastAsia="zh-CN"/>
        </w:rPr>
        <w:t>征集文件</w:t>
      </w:r>
      <w:r>
        <w:rPr>
          <w:rFonts w:hint="eastAsia" w:asciiTheme="minorEastAsia" w:hAnsiTheme="minorEastAsia" w:eastAsiaTheme="minorEastAsia" w:cstheme="minorEastAsia"/>
          <w:b/>
          <w:bCs/>
          <w:i/>
          <w:iCs/>
          <w:sz w:val="21"/>
          <w:szCs w:val="21"/>
          <w:u w:val="single"/>
          <w:lang w:eastAsia="zh-CN"/>
        </w:rPr>
        <w:t>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1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w:t>
      </w:r>
      <w:r>
        <w:rPr>
          <w:rFonts w:hint="eastAsia" w:asciiTheme="minorEastAsia" w:hAnsiTheme="minorEastAsia" w:cstheme="minorEastAsia"/>
          <w:b/>
          <w:bCs/>
          <w:i/>
          <w:iCs/>
          <w:sz w:val="21"/>
          <w:szCs w:val="21"/>
          <w:u w:val="single"/>
          <w:lang w:eastAsia="zh-CN"/>
        </w:rPr>
        <w:t>征集文件</w:t>
      </w:r>
      <w:r>
        <w:rPr>
          <w:rFonts w:hint="eastAsia" w:asciiTheme="minorEastAsia" w:hAnsiTheme="minorEastAsia" w:eastAsiaTheme="minorEastAsia" w:cstheme="minorEastAsia"/>
          <w:b/>
          <w:bCs/>
          <w:i/>
          <w:iCs/>
          <w:sz w:val="21"/>
          <w:szCs w:val="21"/>
          <w:u w:val="single"/>
          <w:lang w:eastAsia="zh-CN"/>
        </w:rPr>
        <w:t>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13"/>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13"/>
        <w:ind w:firstLine="420" w:firstLineChars="200"/>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24" w:name="_Hlk73562203"/>
      <w:r>
        <w:rPr>
          <w:rFonts w:hint="eastAsia" w:asciiTheme="minorEastAsia" w:hAnsiTheme="minorEastAsia" w:eastAsiaTheme="minorEastAsia" w:cstheme="minorEastAsia"/>
          <w:kern w:val="2"/>
          <w:sz w:val="21"/>
          <w:szCs w:val="21"/>
          <w:lang w:val="en-US" w:eastAsia="zh-CN" w:bidi="ar-SA"/>
        </w:rPr>
        <w:t>本</w:t>
      </w:r>
      <w:r>
        <w:rPr>
          <w:rFonts w:hint="eastAsia" w:asciiTheme="minorEastAsia" w:hAnsiTheme="minorEastAsia" w:cstheme="minorEastAsia"/>
          <w:kern w:val="2"/>
          <w:sz w:val="21"/>
          <w:szCs w:val="21"/>
          <w:lang w:val="en-US" w:eastAsia="zh-CN" w:bidi="ar-SA"/>
        </w:rPr>
        <w:t>投标（响应）供应商</w:t>
      </w:r>
      <w:r>
        <w:rPr>
          <w:rFonts w:hint="eastAsia" w:asciiTheme="minorEastAsia" w:hAnsiTheme="minorEastAsia" w:eastAsiaTheme="minorEastAsia" w:cstheme="minorEastAsia"/>
          <w:kern w:val="2"/>
          <w:sz w:val="21"/>
          <w:szCs w:val="21"/>
          <w:lang w:val="en-US" w:eastAsia="zh-CN" w:bidi="ar-SA"/>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w:t>
      </w:r>
      <w:r>
        <w:rPr>
          <w:rFonts w:hint="eastAsia" w:asciiTheme="minorEastAsia" w:hAnsiTheme="minorEastAsia" w:cstheme="minorEastAsia"/>
          <w:kern w:val="2"/>
          <w:sz w:val="21"/>
          <w:szCs w:val="21"/>
          <w:lang w:val="en-US" w:eastAsia="zh-CN" w:bidi="ar-SA"/>
        </w:rPr>
        <w:t>投标（响应）供应商</w:t>
      </w:r>
      <w:r>
        <w:rPr>
          <w:rFonts w:hint="eastAsia" w:asciiTheme="minorEastAsia" w:hAnsiTheme="minorEastAsia" w:eastAsiaTheme="minorEastAsia" w:cstheme="minorEastAsia"/>
          <w:kern w:val="2"/>
          <w:sz w:val="21"/>
          <w:szCs w:val="21"/>
          <w:lang w:val="en-US" w:eastAsia="zh-CN" w:bidi="ar-SA"/>
        </w:rPr>
        <w:t>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w:t>
      </w:r>
      <w:r>
        <w:rPr>
          <w:rFonts w:hint="eastAsia" w:asciiTheme="minorEastAsia" w:hAnsiTheme="minorEastAsia" w:cstheme="minorEastAsia"/>
          <w:kern w:val="2"/>
          <w:sz w:val="21"/>
          <w:szCs w:val="21"/>
          <w:lang w:val="en-US" w:eastAsia="zh-CN" w:bidi="ar-SA"/>
        </w:rPr>
        <w:t>投标（响应）供应商</w:t>
      </w:r>
      <w:r>
        <w:rPr>
          <w:rFonts w:hint="eastAsia" w:asciiTheme="minorEastAsia" w:hAnsiTheme="minorEastAsia" w:eastAsiaTheme="minorEastAsia" w:cstheme="minorEastAsia"/>
          <w:kern w:val="2"/>
          <w:sz w:val="21"/>
          <w:szCs w:val="21"/>
          <w:lang w:val="en-US" w:eastAsia="zh-CN" w:bidi="ar-SA"/>
        </w:rPr>
        <w:t>按照本办法规定提供声明函内容不实的，属于提供虚假材料谋取中标，依照《政府采购法》等政府采购有关法律法规规定追究相应责任。</w:t>
      </w:r>
      <w:bookmarkEnd w:id="24"/>
    </w:p>
    <w:p>
      <w:pPr>
        <w:ind w:firstLine="420" w:firstLineChars="200"/>
        <w:outlineLvl w:val="9"/>
        <w:rPr>
          <w:rFonts w:ascii="宋体" w:hAnsi="宋体"/>
          <w:bCs/>
          <w:color w:val="FF0000"/>
          <w:kern w:val="0"/>
          <w:szCs w:val="21"/>
        </w:rPr>
      </w:pPr>
    </w:p>
    <w:p/>
    <w:p>
      <w:pPr>
        <w:ind w:firstLine="420" w:firstLineChars="200"/>
      </w:pPr>
    </w:p>
    <w:p>
      <w:pPr>
        <w:jc w:val="center"/>
        <w:outlineLvl w:val="9"/>
        <w:rPr>
          <w:b/>
          <w:sz w:val="24"/>
        </w:rPr>
      </w:pPr>
      <w:r>
        <w:rPr>
          <w:rFonts w:hint="eastAsia"/>
          <w:b/>
          <w:sz w:val="24"/>
        </w:rPr>
        <w:t>2、残疾人福利性单位声明函（货物类）</w:t>
      </w:r>
    </w:p>
    <w:p>
      <w:pPr>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25" w:name="_Hlk73562331"/>
      <w:bookmarkStart w:id="26" w:name="_Hlk73562245"/>
      <w:r>
        <w:rPr>
          <w:rFonts w:hint="eastAsia" w:asciiTheme="minorEastAsia" w:hAnsiTheme="minorEastAsia" w:eastAsiaTheme="minorEastAsia" w:cstheme="minorEastAsia"/>
          <w:kern w:val="2"/>
          <w:sz w:val="21"/>
          <w:szCs w:val="21"/>
          <w:lang w:val="en-US" w:eastAsia="zh-CN" w:bidi="ar-SA"/>
        </w:rPr>
        <w:t>本单位郑重声明，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w:t>
      </w:r>
      <w:r>
        <w:rPr>
          <w:rFonts w:hint="eastAsia" w:asciiTheme="minorEastAsia" w:hAnsiTheme="minorEastAsia" w:cstheme="minorEastAsia"/>
          <w:kern w:val="2"/>
          <w:sz w:val="21"/>
          <w:szCs w:val="21"/>
          <w:lang w:val="en-US" w:eastAsia="zh-CN" w:bidi="ar-SA"/>
        </w:rPr>
        <w:t>投标（响应）供应商</w:t>
      </w:r>
      <w:r>
        <w:rPr>
          <w:rFonts w:hint="eastAsia" w:asciiTheme="minorEastAsia" w:hAnsiTheme="minorEastAsia" w:eastAsiaTheme="minorEastAsia" w:cstheme="minorEastAsia"/>
          <w:kern w:val="2"/>
          <w:sz w:val="21"/>
          <w:szCs w:val="21"/>
          <w:lang w:val="en-US" w:eastAsia="zh-CN" w:bidi="ar-SA"/>
        </w:rPr>
        <w:t>已知悉《财政部民政部中国残疾人联合会关于促进残疾人就业政府采购政策的通知》（财库〔2017〕141号）的规定，承诺提供的声明函内容是真实的，如提供声明函内容不实，则依法追究相关法律责任。</w:t>
      </w:r>
      <w:bookmarkEnd w:id="25"/>
    </w:p>
    <w:bookmarkEnd w:id="26"/>
    <w:p>
      <w:pPr>
        <w:ind w:firstLine="420" w:firstLineChars="200"/>
        <w:rPr>
          <w:rFonts w:ascii="宋体" w:hAnsi="宋体"/>
          <w:szCs w:val="21"/>
        </w:rPr>
      </w:pPr>
    </w:p>
    <w:p>
      <w:pPr>
        <w:ind w:firstLine="420" w:firstLineChars="200"/>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hint="eastAsia" w:ascii="宋体" w:hAnsi="宋体"/>
          <w:sz w:val="21"/>
          <w:szCs w:val="21"/>
        </w:rPr>
        <w:t>本</w:t>
      </w:r>
      <w:r>
        <w:rPr>
          <w:rFonts w:hint="eastAsia" w:ascii="宋体" w:hAnsi="宋体"/>
          <w:sz w:val="21"/>
          <w:szCs w:val="21"/>
          <w:lang w:eastAsia="zh-CN"/>
        </w:rPr>
        <w:t>投标（响应）供应商</w:t>
      </w:r>
      <w:r>
        <w:rPr>
          <w:rFonts w:hint="eastAsia" w:ascii="宋体" w:hAnsi="宋体"/>
          <w:sz w:val="21"/>
          <w:szCs w:val="21"/>
        </w:rPr>
        <w:t>郑重声明，</w:t>
      </w:r>
      <w:r>
        <w:rPr>
          <w:rFonts w:hint="eastAsia" w:ascii="宋体" w:hAnsi="宋体"/>
          <w:sz w:val="21"/>
          <w:szCs w:val="21"/>
          <w:lang w:val="en-US" w:eastAsia="zh-CN"/>
        </w:rPr>
        <w:t>参照</w:t>
      </w:r>
      <w:r>
        <w:rPr>
          <w:rFonts w:hint="eastAsia" w:ascii="宋体" w:hAnsi="宋体"/>
          <w:sz w:val="21"/>
          <w:szCs w:val="21"/>
        </w:rPr>
        <w:t>《财政部司法部关于政府采购支持监狱企业发展有关问题的通知》（财库〔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w:t>
      </w:r>
      <w:r>
        <w:rPr>
          <w:rFonts w:hint="eastAsia" w:ascii="宋体" w:hAnsi="宋体"/>
          <w:sz w:val="21"/>
          <w:szCs w:val="21"/>
          <w:lang w:eastAsia="zh-CN"/>
        </w:rPr>
        <w:t>投标（响应）供应商</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cstheme="minorBidi"/>
          <w:sz w:val="21"/>
          <w:szCs w:val="21"/>
        </w:rPr>
        <w:t>本</w:t>
      </w:r>
      <w:r>
        <w:rPr>
          <w:rFonts w:hint="eastAsia" w:ascii="宋体" w:hAnsi="宋体" w:cstheme="minorBidi"/>
          <w:sz w:val="21"/>
          <w:szCs w:val="21"/>
          <w:lang w:eastAsia="zh-CN"/>
        </w:rPr>
        <w:t>投标（响应）供应商</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附：省级以上监狱管理局、戒毒管理局（含新疆生产建设兵团）出具的监狱企业证明文件。</w:t>
      </w:r>
      <w:bookmarkEnd w:id="23"/>
    </w:p>
    <w:p>
      <w:pPr>
        <w:wordWrap w:val="0"/>
        <w:spacing w:afterLines="25" w:line="300" w:lineRule="auto"/>
        <w:ind w:right="420" w:firstLine="4410" w:firstLineChars="2100"/>
        <w:jc w:val="right"/>
        <w:rPr>
          <w:rFonts w:hint="eastAsia" w:ascii="宋体" w:hAnsi="宋体" w:eastAsia="宋体" w:cs="Times New Roman"/>
          <w:b/>
          <w:bCs/>
          <w:kern w:val="0"/>
          <w:sz w:val="24"/>
          <w:szCs w:val="20"/>
          <w:lang w:val="en-US" w:eastAsia="zh-CN"/>
        </w:rPr>
      </w:pPr>
      <w:r>
        <w:rPr>
          <w:rFonts w:hint="eastAsia" w:ascii="Arial" w:hAnsi="Arial" w:eastAsia="宋体" w:cs="Times New Roman"/>
          <w:szCs w:val="21"/>
        </w:rPr>
        <w:t xml:space="preserve"> </w:t>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rPr>
      </w:pPr>
      <w:r>
        <w:rPr>
          <w:rFonts w:hint="eastAsia" w:ascii="宋体" w:hAnsi="宋体" w:eastAsia="宋体" w:cs="Times New Roman"/>
          <w:b/>
          <w:bCs/>
          <w:kern w:val="0"/>
          <w:sz w:val="24"/>
          <w:szCs w:val="20"/>
          <w:lang w:val="en-US" w:eastAsia="zh-CN"/>
        </w:rPr>
        <w:t>4.项目详细报价</w:t>
      </w:r>
    </w:p>
    <w:p>
      <w:pPr>
        <w:tabs>
          <w:tab w:val="left" w:pos="720"/>
        </w:tabs>
        <w:spacing w:afterLines="25" w:line="300" w:lineRule="auto"/>
        <w:jc w:val="center"/>
        <w:rPr>
          <w:rFonts w:ascii="Arial" w:hAnsi="Arial" w:eastAsia="宋体" w:cs="Times New Roman"/>
          <w:b/>
          <w:sz w:val="24"/>
          <w:szCs w:val="24"/>
        </w:rPr>
      </w:pPr>
      <w:r>
        <w:rPr>
          <w:rFonts w:hint="eastAsia"/>
          <w:b/>
          <w:sz w:val="24"/>
        </w:rPr>
        <w:t>（一）分项报价表</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45"/>
        <w:gridCol w:w="642"/>
        <w:gridCol w:w="642"/>
        <w:gridCol w:w="542"/>
        <w:gridCol w:w="663"/>
        <w:gridCol w:w="516"/>
        <w:gridCol w:w="426"/>
        <w:gridCol w:w="816"/>
        <w:gridCol w:w="816"/>
        <w:gridCol w:w="566"/>
        <w:gridCol w:w="56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1"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693"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423" w:type="pct"/>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423"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364"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435"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303"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251"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81" w:type="dxa"/>
            <w:vAlign w:val="center"/>
          </w:tcPr>
          <w:p>
            <w:pPr>
              <w:widowControl/>
              <w:kinsoku/>
              <w:overflowPunct/>
              <w:topLinePunct w:val="0"/>
              <w:bidi w:val="0"/>
              <w:spacing w:line="240" w:lineRule="auto"/>
              <w:jc w:val="center"/>
              <w:rPr>
                <w:rFonts w:hint="eastAsia" w:ascii="Times New Roman" w:hAnsi="Times New Roman" w:eastAsia="宋体" w:cs="Times New Roman"/>
                <w:bCs/>
                <w:szCs w:val="21"/>
              </w:rPr>
            </w:pPr>
            <w:r>
              <w:rPr>
                <w:rFonts w:hint="eastAsia" w:ascii="宋体" w:hAnsi="宋体" w:eastAsia="宋体" w:cs="Times New Roman"/>
                <w:b/>
                <w:color w:val="FF0000"/>
                <w:szCs w:val="21"/>
                <w:lang w:val="en-US" w:eastAsia="zh-CN"/>
              </w:rPr>
              <w:t>★</w:t>
            </w:r>
            <w:r>
              <w:rPr>
                <w:rFonts w:hint="eastAsia" w:ascii="宋体" w:hAnsi="宋体" w:eastAsia="宋体" w:cs="宋体"/>
                <w:color w:val="000000"/>
                <w:sz w:val="20"/>
                <w:szCs w:val="20"/>
                <w:lang w:val="en-US" w:eastAsia="zh-CN"/>
              </w:rPr>
              <w:t>单价限价（元）</w:t>
            </w:r>
          </w:p>
        </w:tc>
        <w:tc>
          <w:tcPr>
            <w:tcW w:w="581" w:type="dxa"/>
            <w:vAlign w:val="center"/>
          </w:tcPr>
          <w:p>
            <w:pPr>
              <w:widowControl/>
              <w:kinsoku/>
              <w:overflowPunct/>
              <w:topLinePunct w:val="0"/>
              <w:bidi w:val="0"/>
              <w:spacing w:line="240" w:lineRule="auto"/>
              <w:jc w:val="center"/>
              <w:rPr>
                <w:rFonts w:hint="eastAsia" w:ascii="Times New Roman" w:hAnsi="Times New Roman" w:eastAsia="宋体" w:cs="Times New Roman"/>
                <w:bCs/>
                <w:szCs w:val="21"/>
              </w:rPr>
            </w:pPr>
            <w:r>
              <w:rPr>
                <w:rFonts w:hint="eastAsia" w:ascii="宋体" w:hAnsi="宋体" w:eastAsia="宋体" w:cs="Times New Roman"/>
                <w:b/>
                <w:color w:val="FF0000"/>
                <w:szCs w:val="21"/>
                <w:lang w:val="en-US" w:eastAsia="zh-CN"/>
              </w:rPr>
              <w:t>★</w:t>
            </w:r>
            <w:r>
              <w:rPr>
                <w:rFonts w:hint="eastAsia" w:ascii="宋体" w:hAnsi="宋体" w:eastAsia="宋体" w:cs="宋体"/>
                <w:color w:val="000000"/>
                <w:sz w:val="20"/>
                <w:szCs w:val="20"/>
                <w:lang w:val="en-US" w:eastAsia="zh-CN"/>
              </w:rPr>
              <w:t>总价限价（元）</w:t>
            </w:r>
          </w:p>
        </w:tc>
        <w:tc>
          <w:tcPr>
            <w:tcW w:w="341"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332"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49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1"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693"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r>
              <w:rPr>
                <w:rFonts w:hint="eastAsia" w:ascii="宋体" w:hAnsi="宋体" w:eastAsia="宋体" w:cs="宋体"/>
                <w:color w:val="000000"/>
                <w:sz w:val="20"/>
                <w:szCs w:val="20"/>
                <w:lang w:val="en-US" w:eastAsia="zh-CN"/>
              </w:rPr>
              <w:t>防蚊帽</w:t>
            </w:r>
          </w:p>
        </w:tc>
        <w:tc>
          <w:tcPr>
            <w:tcW w:w="423" w:type="pct"/>
            <w:vAlign w:val="center"/>
          </w:tcPr>
          <w:p>
            <w:pPr>
              <w:widowControl/>
              <w:kinsoku/>
              <w:overflowPunct/>
              <w:topLinePunct w:val="0"/>
              <w:bidi w:val="0"/>
              <w:spacing w:line="240" w:lineRule="auto"/>
              <w:jc w:val="center"/>
              <w:rPr>
                <w:rFonts w:hint="eastAsia" w:ascii="Times New Roman" w:hAnsi="Times New Roman" w:eastAsia="宋体" w:cs="Times New Roman"/>
                <w:bCs/>
                <w:szCs w:val="21"/>
              </w:rPr>
            </w:pPr>
          </w:p>
        </w:tc>
        <w:tc>
          <w:tcPr>
            <w:tcW w:w="423"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p>
        </w:tc>
        <w:tc>
          <w:tcPr>
            <w:tcW w:w="364" w:type="pct"/>
            <w:vAlign w:val="center"/>
          </w:tcPr>
          <w:p>
            <w:pPr>
              <w:jc w:val="center"/>
              <w:rPr>
                <w:rFonts w:ascii="Times New Roman" w:hAnsi="Times New Roman" w:eastAsia="宋体" w:cs="Times New Roman"/>
                <w:bCs/>
                <w:szCs w:val="21"/>
              </w:rPr>
            </w:pPr>
          </w:p>
        </w:tc>
        <w:tc>
          <w:tcPr>
            <w:tcW w:w="435" w:type="pct"/>
            <w:vAlign w:val="center"/>
          </w:tcPr>
          <w:p>
            <w:pPr>
              <w:jc w:val="center"/>
              <w:rPr>
                <w:rFonts w:ascii="Times New Roman" w:hAnsi="Times New Roman" w:eastAsia="宋体" w:cs="Times New Roman"/>
                <w:bCs/>
                <w:szCs w:val="21"/>
              </w:rPr>
            </w:pPr>
          </w:p>
        </w:tc>
        <w:tc>
          <w:tcPr>
            <w:tcW w:w="303"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r>
              <w:rPr>
                <w:rFonts w:hint="eastAsia" w:ascii="宋体" w:hAnsi="宋体" w:eastAsia="宋体" w:cs="宋体"/>
                <w:color w:val="000000"/>
                <w:sz w:val="20"/>
                <w:szCs w:val="20"/>
                <w:lang w:val="en-US" w:eastAsia="zh-CN"/>
              </w:rPr>
              <w:t>400</w:t>
            </w:r>
          </w:p>
        </w:tc>
        <w:tc>
          <w:tcPr>
            <w:tcW w:w="251"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r>
              <w:rPr>
                <w:rFonts w:hint="eastAsia" w:ascii="宋体" w:hAnsi="宋体" w:eastAsia="宋体" w:cs="宋体"/>
                <w:color w:val="000000"/>
                <w:sz w:val="20"/>
                <w:szCs w:val="20"/>
                <w:lang w:val="en-US" w:eastAsia="zh-CN"/>
              </w:rPr>
              <w:t>顶</w:t>
            </w:r>
          </w:p>
        </w:tc>
        <w:tc>
          <w:tcPr>
            <w:tcW w:w="581" w:type="dxa"/>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75</w:t>
            </w:r>
          </w:p>
        </w:tc>
        <w:tc>
          <w:tcPr>
            <w:tcW w:w="581" w:type="dxa"/>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30000</w:t>
            </w:r>
          </w:p>
        </w:tc>
        <w:tc>
          <w:tcPr>
            <w:tcW w:w="341" w:type="pct"/>
            <w:vAlign w:val="center"/>
          </w:tcPr>
          <w:p>
            <w:pPr>
              <w:jc w:val="center"/>
              <w:rPr>
                <w:rFonts w:ascii="Times New Roman" w:hAnsi="Times New Roman" w:eastAsia="宋体" w:cs="Times New Roman"/>
                <w:bCs/>
                <w:szCs w:val="21"/>
              </w:rPr>
            </w:pPr>
          </w:p>
        </w:tc>
        <w:tc>
          <w:tcPr>
            <w:tcW w:w="332" w:type="pct"/>
            <w:vAlign w:val="center"/>
          </w:tcPr>
          <w:p>
            <w:pPr>
              <w:jc w:val="center"/>
              <w:rPr>
                <w:rFonts w:ascii="Times New Roman" w:hAnsi="Times New Roman" w:eastAsia="宋体" w:cs="Times New Roman"/>
                <w:bCs/>
                <w:szCs w:val="21"/>
              </w:rPr>
            </w:pPr>
          </w:p>
        </w:tc>
        <w:tc>
          <w:tcPr>
            <w:tcW w:w="496" w:type="pct"/>
            <w:vMerge w:val="restart"/>
            <w:vAlign w:val="center"/>
          </w:tcPr>
          <w:p>
            <w:pPr>
              <w:jc w:val="center"/>
              <w:rPr>
                <w:rFonts w:ascii="Times New Roman" w:hAnsi="Times New Roman" w:eastAsia="宋体" w:cs="Times New Roman"/>
                <w:b/>
                <w:bCs/>
                <w:szCs w:val="21"/>
              </w:rPr>
            </w:pPr>
            <w:r>
              <w:rPr>
                <w:rFonts w:hint="eastAsia" w:ascii="宋体" w:hAnsi="宋体" w:eastAsia="宋体" w:cs="宋体"/>
                <w:color w:val="000000"/>
                <w:sz w:val="20"/>
                <w:szCs w:val="20"/>
                <w:lang w:val="en-US" w:eastAsia="zh-CN"/>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1"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2</w:t>
            </w:r>
          </w:p>
        </w:tc>
        <w:tc>
          <w:tcPr>
            <w:tcW w:w="693"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r>
              <w:rPr>
                <w:rFonts w:hint="eastAsia" w:ascii="宋体" w:hAnsi="宋体" w:eastAsia="宋体" w:cs="宋体"/>
                <w:color w:val="000000"/>
                <w:sz w:val="20"/>
                <w:szCs w:val="20"/>
                <w:lang w:val="en-US" w:eastAsia="zh-CN"/>
              </w:rPr>
              <w:t>防蚊袖套</w:t>
            </w:r>
          </w:p>
        </w:tc>
        <w:tc>
          <w:tcPr>
            <w:tcW w:w="423" w:type="pct"/>
            <w:vAlign w:val="center"/>
          </w:tcPr>
          <w:p>
            <w:pPr>
              <w:widowControl/>
              <w:kinsoku/>
              <w:overflowPunct/>
              <w:topLinePunct w:val="0"/>
              <w:bidi w:val="0"/>
              <w:spacing w:line="240" w:lineRule="auto"/>
              <w:jc w:val="center"/>
              <w:rPr>
                <w:rFonts w:hint="eastAsia" w:ascii="Times New Roman" w:hAnsi="Times New Roman" w:eastAsia="宋体" w:cs="Times New Roman"/>
                <w:bCs/>
                <w:szCs w:val="21"/>
              </w:rPr>
            </w:pPr>
          </w:p>
        </w:tc>
        <w:tc>
          <w:tcPr>
            <w:tcW w:w="423"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p>
        </w:tc>
        <w:tc>
          <w:tcPr>
            <w:tcW w:w="364" w:type="pct"/>
            <w:vAlign w:val="center"/>
          </w:tcPr>
          <w:p>
            <w:pPr>
              <w:jc w:val="center"/>
              <w:rPr>
                <w:rFonts w:ascii="Times New Roman" w:hAnsi="Times New Roman" w:eastAsia="宋体" w:cs="Times New Roman"/>
                <w:bCs/>
                <w:szCs w:val="21"/>
              </w:rPr>
            </w:pPr>
          </w:p>
        </w:tc>
        <w:tc>
          <w:tcPr>
            <w:tcW w:w="435" w:type="pct"/>
            <w:vAlign w:val="center"/>
          </w:tcPr>
          <w:p>
            <w:pPr>
              <w:jc w:val="center"/>
              <w:rPr>
                <w:rFonts w:ascii="Times New Roman" w:hAnsi="Times New Roman" w:eastAsia="宋体" w:cs="Times New Roman"/>
                <w:bCs/>
                <w:szCs w:val="21"/>
              </w:rPr>
            </w:pPr>
          </w:p>
        </w:tc>
        <w:tc>
          <w:tcPr>
            <w:tcW w:w="303"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r>
              <w:rPr>
                <w:rFonts w:hint="eastAsia" w:ascii="宋体" w:hAnsi="宋体" w:eastAsia="宋体" w:cs="宋体"/>
                <w:color w:val="000000"/>
                <w:sz w:val="20"/>
                <w:szCs w:val="20"/>
                <w:lang w:val="en-US" w:eastAsia="zh-CN"/>
              </w:rPr>
              <w:t>400</w:t>
            </w:r>
          </w:p>
        </w:tc>
        <w:tc>
          <w:tcPr>
            <w:tcW w:w="251"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r>
              <w:rPr>
                <w:rFonts w:hint="eastAsia" w:ascii="宋体" w:hAnsi="宋体" w:eastAsia="宋体" w:cs="宋体"/>
                <w:color w:val="000000"/>
                <w:sz w:val="20"/>
                <w:szCs w:val="20"/>
                <w:lang w:val="en-US" w:eastAsia="zh-CN"/>
              </w:rPr>
              <w:t>对</w:t>
            </w:r>
          </w:p>
        </w:tc>
        <w:tc>
          <w:tcPr>
            <w:tcW w:w="581" w:type="dxa"/>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w:t>
            </w:r>
          </w:p>
        </w:tc>
        <w:tc>
          <w:tcPr>
            <w:tcW w:w="581" w:type="dxa"/>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26000</w:t>
            </w:r>
          </w:p>
        </w:tc>
        <w:tc>
          <w:tcPr>
            <w:tcW w:w="341" w:type="pct"/>
            <w:vAlign w:val="center"/>
          </w:tcPr>
          <w:p>
            <w:pPr>
              <w:jc w:val="center"/>
              <w:rPr>
                <w:rFonts w:ascii="Times New Roman" w:hAnsi="Times New Roman" w:eastAsia="宋体" w:cs="Times New Roman"/>
                <w:bCs/>
                <w:szCs w:val="21"/>
              </w:rPr>
            </w:pPr>
          </w:p>
        </w:tc>
        <w:tc>
          <w:tcPr>
            <w:tcW w:w="332" w:type="pct"/>
            <w:vAlign w:val="center"/>
          </w:tcPr>
          <w:p>
            <w:pPr>
              <w:jc w:val="center"/>
              <w:rPr>
                <w:rFonts w:ascii="Times New Roman" w:hAnsi="Times New Roman" w:eastAsia="宋体" w:cs="Times New Roman"/>
                <w:bCs/>
                <w:szCs w:val="21"/>
              </w:rPr>
            </w:pPr>
          </w:p>
        </w:tc>
        <w:tc>
          <w:tcPr>
            <w:tcW w:w="496" w:type="pct"/>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1"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3</w:t>
            </w:r>
          </w:p>
        </w:tc>
        <w:tc>
          <w:tcPr>
            <w:tcW w:w="693"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r>
              <w:rPr>
                <w:rFonts w:hint="eastAsia" w:ascii="宋体" w:hAnsi="宋体" w:eastAsia="宋体" w:cs="宋体"/>
                <w:color w:val="000000"/>
                <w:sz w:val="20"/>
                <w:szCs w:val="20"/>
                <w:lang w:val="en-US" w:eastAsia="zh-CN"/>
              </w:rPr>
              <w:t>防蚊衣</w:t>
            </w:r>
          </w:p>
        </w:tc>
        <w:tc>
          <w:tcPr>
            <w:tcW w:w="423" w:type="pct"/>
            <w:vAlign w:val="center"/>
          </w:tcPr>
          <w:p>
            <w:pPr>
              <w:widowControl/>
              <w:kinsoku/>
              <w:overflowPunct/>
              <w:topLinePunct w:val="0"/>
              <w:bidi w:val="0"/>
              <w:spacing w:line="240" w:lineRule="auto"/>
              <w:jc w:val="center"/>
              <w:rPr>
                <w:rFonts w:hint="eastAsia" w:ascii="Times New Roman" w:hAnsi="Times New Roman" w:eastAsia="宋体" w:cs="Times New Roman"/>
                <w:bCs/>
                <w:szCs w:val="21"/>
              </w:rPr>
            </w:pPr>
          </w:p>
        </w:tc>
        <w:tc>
          <w:tcPr>
            <w:tcW w:w="423"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p>
        </w:tc>
        <w:tc>
          <w:tcPr>
            <w:tcW w:w="364" w:type="pct"/>
            <w:vAlign w:val="center"/>
          </w:tcPr>
          <w:p>
            <w:pPr>
              <w:jc w:val="center"/>
              <w:rPr>
                <w:rFonts w:ascii="Times New Roman" w:hAnsi="Times New Roman" w:eastAsia="宋体" w:cs="Times New Roman"/>
                <w:bCs/>
                <w:szCs w:val="21"/>
              </w:rPr>
            </w:pPr>
          </w:p>
        </w:tc>
        <w:tc>
          <w:tcPr>
            <w:tcW w:w="435" w:type="pct"/>
            <w:vAlign w:val="center"/>
          </w:tcPr>
          <w:p>
            <w:pPr>
              <w:jc w:val="center"/>
              <w:rPr>
                <w:rFonts w:ascii="Times New Roman" w:hAnsi="Times New Roman" w:eastAsia="宋体" w:cs="Times New Roman"/>
                <w:bCs/>
                <w:szCs w:val="21"/>
              </w:rPr>
            </w:pPr>
          </w:p>
        </w:tc>
        <w:tc>
          <w:tcPr>
            <w:tcW w:w="303"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r>
              <w:rPr>
                <w:rFonts w:hint="eastAsia" w:ascii="宋体" w:hAnsi="宋体" w:eastAsia="宋体" w:cs="宋体"/>
                <w:color w:val="000000"/>
                <w:sz w:val="20"/>
                <w:szCs w:val="20"/>
                <w:lang w:val="en-US" w:eastAsia="zh-CN"/>
              </w:rPr>
              <w:t>400</w:t>
            </w:r>
          </w:p>
        </w:tc>
        <w:tc>
          <w:tcPr>
            <w:tcW w:w="251" w:type="pct"/>
            <w:vAlign w:val="center"/>
          </w:tcPr>
          <w:p>
            <w:pPr>
              <w:widowControl/>
              <w:kinsoku/>
              <w:overflowPunct/>
              <w:topLinePunct w:val="0"/>
              <w:bidi w:val="0"/>
              <w:spacing w:line="240" w:lineRule="auto"/>
              <w:jc w:val="center"/>
              <w:rPr>
                <w:rFonts w:ascii="Times New Roman" w:hAnsi="Times New Roman" w:eastAsia="宋体" w:cs="Times New Roman"/>
                <w:bCs/>
                <w:szCs w:val="21"/>
              </w:rPr>
            </w:pPr>
            <w:r>
              <w:rPr>
                <w:rFonts w:hint="eastAsia" w:ascii="宋体" w:hAnsi="宋体" w:eastAsia="宋体" w:cs="宋体"/>
                <w:color w:val="000000"/>
                <w:sz w:val="20"/>
                <w:szCs w:val="20"/>
                <w:lang w:val="en-US" w:eastAsia="zh-CN"/>
              </w:rPr>
              <w:t>件</w:t>
            </w:r>
          </w:p>
        </w:tc>
        <w:tc>
          <w:tcPr>
            <w:tcW w:w="581" w:type="dxa"/>
            <w:vAlign w:val="center"/>
          </w:tcPr>
          <w:p>
            <w:pPr>
              <w:widowControl/>
              <w:kinsoku/>
              <w:overflowPunct/>
              <w:topLinePunct w:val="0"/>
              <w:bidi w:val="0"/>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310</w:t>
            </w:r>
          </w:p>
        </w:tc>
        <w:tc>
          <w:tcPr>
            <w:tcW w:w="581" w:type="dxa"/>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124000</w:t>
            </w:r>
          </w:p>
        </w:tc>
        <w:tc>
          <w:tcPr>
            <w:tcW w:w="341" w:type="pct"/>
            <w:vAlign w:val="center"/>
          </w:tcPr>
          <w:p>
            <w:pPr>
              <w:jc w:val="center"/>
              <w:rPr>
                <w:rFonts w:ascii="Times New Roman" w:hAnsi="Times New Roman" w:eastAsia="宋体" w:cs="Times New Roman"/>
                <w:bCs/>
                <w:szCs w:val="21"/>
              </w:rPr>
            </w:pPr>
          </w:p>
        </w:tc>
        <w:tc>
          <w:tcPr>
            <w:tcW w:w="332" w:type="pct"/>
            <w:vAlign w:val="center"/>
          </w:tcPr>
          <w:p>
            <w:pPr>
              <w:jc w:val="center"/>
              <w:rPr>
                <w:rFonts w:ascii="Times New Roman" w:hAnsi="Times New Roman" w:eastAsia="宋体" w:cs="Times New Roman"/>
                <w:bCs/>
                <w:szCs w:val="21"/>
              </w:rPr>
            </w:pPr>
          </w:p>
        </w:tc>
        <w:tc>
          <w:tcPr>
            <w:tcW w:w="496" w:type="pct"/>
            <w:vMerge w:val="continue"/>
            <w:vAlign w:val="center"/>
          </w:tcPr>
          <w:p>
            <w:pPr>
              <w:jc w:val="center"/>
              <w:rPr>
                <w:rFonts w:ascii="Times New Roman" w:hAnsi="Times New Roman"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13"/>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合计（即</w:t>
            </w:r>
            <w:r>
              <w:rPr>
                <w:rFonts w:hint="eastAsia" w:ascii="Times New Roman" w:hAnsi="Times New Roman" w:eastAsia="宋体" w:cs="Times New Roman"/>
                <w:bCs/>
                <w:szCs w:val="21"/>
                <w:lang w:eastAsia="zh-CN"/>
              </w:rPr>
              <w:t>投标（响应）</w:t>
            </w:r>
            <w:r>
              <w:rPr>
                <w:rFonts w:hint="eastAsia" w:ascii="Times New Roman" w:hAnsi="Times New Roman" w:eastAsia="宋体" w:cs="Times New Roman"/>
                <w:bCs/>
                <w:szCs w:val="21"/>
              </w:rPr>
              <w:t>总价；币种：人民币；单位：元） 小写：            大写：</w:t>
            </w:r>
          </w:p>
        </w:tc>
      </w:tr>
    </w:tbl>
    <w:p>
      <w:pPr>
        <w:snapToGrid w:val="0"/>
        <w:rPr>
          <w:rFonts w:hint="eastAsia" w:cs="Times New Roman" w:asciiTheme="minorEastAsia" w:hAnsiTheme="minorEastAsia"/>
          <w:b/>
          <w:szCs w:val="24"/>
        </w:rPr>
      </w:pPr>
      <w:r>
        <w:rPr>
          <w:rFonts w:hint="eastAsia" w:cs="Times New Roman" w:asciiTheme="minorEastAsia" w:hAnsiTheme="minorEastAsia"/>
          <w:b/>
          <w:szCs w:val="24"/>
        </w:rPr>
        <w:t>注：1.本表可按同样格式扩展。</w:t>
      </w:r>
    </w:p>
    <w:p>
      <w:pPr>
        <w:snapToGrid w:val="0"/>
        <w:rPr>
          <w:rFonts w:hint="eastAsia" w:cs="Times New Roman" w:asciiTheme="minorEastAsia" w:hAnsiTheme="minorEastAsia"/>
          <w:b/>
          <w:szCs w:val="24"/>
        </w:rPr>
      </w:pPr>
      <w:r>
        <w:rPr>
          <w:rFonts w:hint="eastAsia" w:cs="Times New Roman" w:asciiTheme="minorEastAsia" w:hAnsiTheme="minorEastAsia"/>
          <w:b/>
          <w:szCs w:val="24"/>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w:t>
      </w:r>
      <w:r>
        <w:rPr>
          <w:rFonts w:hint="eastAsia" w:cs="Times New Roman" w:asciiTheme="minorEastAsia" w:hAnsiTheme="minorEastAsia"/>
          <w:b/>
          <w:szCs w:val="24"/>
          <w:lang w:eastAsia="zh-CN"/>
        </w:rPr>
        <w:t>采购技术要求</w:t>
      </w:r>
      <w:r>
        <w:rPr>
          <w:rFonts w:hint="eastAsia" w:cs="Times New Roman" w:asciiTheme="minorEastAsia" w:hAnsiTheme="minorEastAsia"/>
          <w:b/>
          <w:szCs w:val="24"/>
        </w:rPr>
        <w:t>（一般参数/普通参数）负偏离扣分处理。</w:t>
      </w:r>
    </w:p>
    <w:p>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栏目仅填写规格信息而不填型号信息（型号信息用“定制”描述即可）；此类填写错误或缺漏（所投货物为定制类的非量产货物但供应商却错误填报了型号）的不利后果由供应商承担。经评审委员会认定，在使用综合评分法的项目中一项此类填写错误或缺漏将按照一项普通</w:t>
      </w:r>
      <w:r>
        <w:rPr>
          <w:rFonts w:hint="eastAsia" w:cs="Times New Roman" w:asciiTheme="minorEastAsia" w:hAnsiTheme="minorEastAsia"/>
          <w:b/>
          <w:szCs w:val="24"/>
          <w:lang w:eastAsia="zh-CN"/>
        </w:rPr>
        <w:t>采购技术要求</w:t>
      </w:r>
      <w:r>
        <w:rPr>
          <w:rFonts w:hint="eastAsia" w:cs="Times New Roman" w:asciiTheme="minorEastAsia" w:hAnsiTheme="minorEastAsia"/>
          <w:b/>
          <w:szCs w:val="24"/>
        </w:rPr>
        <w:t>（一般参数/普通参数）负偏离扣分处理。</w:t>
      </w:r>
    </w:p>
    <w:p>
      <w:pPr>
        <w:snapToGrid w:val="0"/>
        <w:rPr>
          <w:rFonts w:hint="eastAsia" w:cs="Times New Roman" w:asciiTheme="minorEastAsia" w:hAnsiTheme="minorEastAsia"/>
          <w:b/>
          <w:szCs w:val="24"/>
        </w:rPr>
      </w:pPr>
      <w:r>
        <w:rPr>
          <w:rFonts w:hint="eastAsia" w:cs="Times New Roman" w:asciiTheme="minorEastAsia" w:hAnsiTheme="minorEastAsia"/>
          <w:b/>
          <w:szCs w:val="24"/>
        </w:rPr>
        <w:t>3.“原产地”是指货物的实际生产加工地，非品牌所在地</w:t>
      </w:r>
    </w:p>
    <w:p>
      <w:pPr>
        <w:snapToGrid w:val="0"/>
        <w:rPr>
          <w:rFonts w:hint="eastAsia" w:cs="Times New Roman" w:asciiTheme="minorEastAsia" w:hAnsiTheme="minorEastAsia"/>
          <w:b/>
          <w:szCs w:val="24"/>
        </w:rPr>
      </w:pPr>
      <w:r>
        <w:rPr>
          <w:rFonts w:hint="eastAsia" w:cs="Times New Roman" w:asciiTheme="minorEastAsia" w:hAnsiTheme="minorEastAsia"/>
          <w:b/>
          <w:szCs w:val="24"/>
        </w:rPr>
        <w:t>4.所投货物均应填写制造商名称，“制造商”是指产品品牌厂商，产品代工制造的，应填写接受委托生产制造的制造商。</w:t>
      </w:r>
    </w:p>
    <w:p>
      <w:pPr>
        <w:snapToGrid w:val="0"/>
        <w:rPr>
          <w:rFonts w:hint="eastAsia" w:cs="Times New Roman" w:asciiTheme="minorEastAsia" w:hAnsiTheme="minorEastAsia"/>
          <w:b/>
          <w:szCs w:val="24"/>
        </w:rPr>
      </w:pPr>
      <w:r>
        <w:rPr>
          <w:rFonts w:hint="eastAsia" w:cs="Times New Roman" w:asciiTheme="minorEastAsia" w:hAnsiTheme="minorEastAsia"/>
          <w:b/>
          <w:szCs w:val="24"/>
        </w:rPr>
        <w:t>5.以上分项报价表的投标（响应）总价应当与开标一览表的投标总价一致。</w:t>
      </w:r>
    </w:p>
    <w:p>
      <w:pPr>
        <w:snapToGrid w:val="0"/>
        <w:rPr>
          <w:rFonts w:hint="eastAsia" w:cs="Times New Roman" w:asciiTheme="minorEastAsia" w:hAnsiTheme="minorEastAsia"/>
          <w:b/>
          <w:szCs w:val="24"/>
        </w:rPr>
      </w:pPr>
      <w:r>
        <w:rPr>
          <w:rFonts w:hint="eastAsia" w:cs="Times New Roman" w:asciiTheme="minorEastAsia" w:hAnsiTheme="minorEastAsia"/>
          <w:b/>
          <w:szCs w:val="24"/>
        </w:rPr>
        <w:t>6.单价、合价和投标（响应）总价为包干价，即三者均应包含货物的价款、包装、运输、装卸、安装、调试、技术指导、培训、咨询、服务、保险、税费、检测、验收合格交付使用之前以及技术和售后服务等其他各项有关费用。</w:t>
      </w:r>
    </w:p>
    <w:p>
      <w:pPr>
        <w:snapToGrid w:val="0"/>
        <w:rPr>
          <w:rFonts w:hint="eastAsia" w:cs="Times New Roman" w:asciiTheme="minorEastAsia" w:hAnsiTheme="minorEastAsia"/>
          <w:b/>
          <w:szCs w:val="24"/>
        </w:rPr>
      </w:pPr>
      <w:r>
        <w:rPr>
          <w:rFonts w:hint="eastAsia" w:cs="Times New Roman" w:asciiTheme="minorEastAsia" w:hAnsiTheme="minorEastAsia"/>
          <w:b/>
          <w:szCs w:val="24"/>
        </w:rPr>
        <w:t>7.所有价格应按“</w:t>
      </w:r>
      <w:r>
        <w:rPr>
          <w:rFonts w:hint="eastAsia" w:cs="Times New Roman" w:asciiTheme="minorEastAsia" w:hAnsiTheme="minorEastAsia"/>
          <w:b/>
          <w:szCs w:val="24"/>
          <w:lang w:val="en-US" w:eastAsia="zh-CN"/>
        </w:rPr>
        <w:t>征集</w:t>
      </w:r>
      <w:r>
        <w:rPr>
          <w:rFonts w:hint="eastAsia" w:cs="Times New Roman" w:asciiTheme="minorEastAsia" w:hAnsiTheme="minorEastAsia"/>
          <w:b/>
          <w:szCs w:val="24"/>
        </w:rPr>
        <w:t>文件”中规定的货币单位填写；投标（响应）总价应为以上各分项价格之和；投标（响应）总价和项目报价表中单个采购预算条目报价均不得超过对应的财政预算限额，否则将导致投标（响应）无效。</w:t>
      </w:r>
    </w:p>
    <w:p>
      <w:pPr>
        <w:snapToGrid w:val="0"/>
        <w:rPr>
          <w:rFonts w:hint="eastAsia" w:cs="Times New Roman" w:asciiTheme="minorEastAsia" w:hAnsiTheme="minorEastAsia"/>
          <w:b/>
          <w:szCs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27" w:name="_Hlk72073235"/>
      <w:r>
        <w:rPr>
          <w:rFonts w:hint="eastAsia"/>
          <w:b/>
          <w:sz w:val="24"/>
          <w:lang w:eastAsia="zh-CN"/>
        </w:rPr>
        <w:t>投标（响应）供应商</w:t>
      </w:r>
      <w:r>
        <w:rPr>
          <w:rFonts w:hint="eastAsia"/>
          <w:b/>
          <w:sz w:val="24"/>
        </w:rPr>
        <w:t>认为需要涉及的其他内容报价清单</w:t>
      </w:r>
      <w:bookmarkEnd w:id="27"/>
    </w:p>
    <w:p>
      <w:pPr>
        <w:rPr>
          <w:b/>
          <w:bCs/>
        </w:rPr>
      </w:pPr>
    </w:p>
    <w:p>
      <w:pPr>
        <w:widowControl/>
        <w:jc w:val="left"/>
        <w:rPr>
          <w:rFonts w:ascii="Arial" w:hAnsi="Arial" w:eastAsia="宋体" w:cs="Arial"/>
          <w:color w:val="000000"/>
          <w:szCs w:val="24"/>
        </w:rPr>
      </w:pPr>
      <w:r>
        <w:rPr>
          <w:rFonts w:ascii="宋体" w:hAnsi="宋体" w:eastAsia="宋体" w:cs="Times New Roman"/>
          <w:b/>
          <w:sz w:val="24"/>
          <w:szCs w:val="24"/>
        </w:rPr>
        <w:br w:type="page"/>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rPr>
      </w:pPr>
      <w:r>
        <w:rPr>
          <w:rFonts w:hint="eastAsia" w:ascii="宋体" w:hAnsi="宋体" w:eastAsia="宋体" w:cs="Times New Roman"/>
          <w:b/>
          <w:bCs/>
          <w:kern w:val="0"/>
          <w:sz w:val="24"/>
          <w:szCs w:val="20"/>
          <w:lang w:val="en-US" w:eastAsia="zh-CN"/>
        </w:rPr>
        <w:t>5</w:t>
      </w:r>
      <w:r>
        <w:rPr>
          <w:rFonts w:hint="eastAsia" w:ascii="宋体" w:hAnsi="宋体" w:eastAsia="宋体" w:cs="Times New Roman"/>
          <w:b/>
          <w:bCs/>
          <w:kern w:val="0"/>
          <w:sz w:val="24"/>
          <w:szCs w:val="20"/>
        </w:rPr>
        <w:t>.同类业绩</w:t>
      </w:r>
    </w:p>
    <w:p>
      <w:pPr>
        <w:spacing w:afterLines="25" w:line="300" w:lineRule="auto"/>
        <w:rPr>
          <w:rFonts w:ascii="Arial" w:hAnsi="Arial" w:eastAsia="宋体" w:cs="Times New Roman"/>
          <w:sz w:val="24"/>
          <w:szCs w:val="24"/>
        </w:rPr>
      </w:pPr>
      <w:r>
        <w:rPr>
          <w:rFonts w:hint="eastAsia"/>
          <w:b w:val="0"/>
          <w:bCs w:val="0"/>
        </w:rPr>
        <w:t>（特别提示：</w:t>
      </w:r>
      <w:r>
        <w:rPr>
          <w:rFonts w:hint="eastAsia"/>
          <w:b w:val="0"/>
          <w:bCs w:val="0"/>
          <w:lang w:eastAsia="zh-CN"/>
        </w:rPr>
        <w:t>投标（响应）供应商</w:t>
      </w:r>
      <w:r>
        <w:rPr>
          <w:rFonts w:hint="eastAsia"/>
          <w:b w:val="0"/>
          <w:bCs w:val="0"/>
        </w:rPr>
        <w:t>须按本</w:t>
      </w:r>
      <w:r>
        <w:rPr>
          <w:rFonts w:hint="eastAsia"/>
          <w:b w:val="0"/>
          <w:bCs w:val="0"/>
          <w:lang w:eastAsia="zh-CN"/>
        </w:rPr>
        <w:t>征集文件</w:t>
      </w:r>
      <w:r>
        <w:rPr>
          <w:rFonts w:hint="eastAsia"/>
          <w:b w:val="0"/>
          <w:bCs w:val="0"/>
        </w:rPr>
        <w:t>评标信息中这一评审因素要求，提供证明资料）</w:t>
      </w:r>
    </w:p>
    <w:p>
      <w:pPr>
        <w:spacing w:afterLines="25" w:line="300" w:lineRule="auto"/>
        <w:rPr>
          <w:rFonts w:ascii="Arial" w:hAnsi="Arial" w:eastAsia="宋体" w:cs="Times New Roman"/>
          <w:sz w:val="24"/>
          <w:szCs w:val="24"/>
        </w:rPr>
      </w:pPr>
    </w:p>
    <w:p>
      <w:pPr>
        <w:spacing w:afterLines="25" w:line="300" w:lineRule="auto"/>
        <w:jc w:val="center"/>
        <w:rPr>
          <w:rFonts w:hint="eastAsia" w:ascii="Arial" w:hAnsi="Arial" w:eastAsia="宋体" w:cs="Times New Roman"/>
          <w:b/>
          <w:sz w:val="24"/>
          <w:szCs w:val="24"/>
        </w:rPr>
      </w:pPr>
      <w:r>
        <w:rPr>
          <w:rFonts w:hint="eastAsia" w:ascii="Arial" w:hAnsi="Arial" w:eastAsia="宋体" w:cs="Times New Roman"/>
          <w:b/>
          <w:sz w:val="24"/>
          <w:szCs w:val="24"/>
        </w:rPr>
        <w:t>（本章未提供的</w:t>
      </w:r>
      <w:r>
        <w:rPr>
          <w:rFonts w:hint="eastAsia" w:ascii="Arial" w:hAnsi="Arial" w:eastAsia="宋体" w:cs="Times New Roman"/>
          <w:b/>
          <w:sz w:val="24"/>
          <w:szCs w:val="24"/>
          <w:lang w:val="en-US" w:eastAsia="zh-CN"/>
        </w:rPr>
        <w:t>征集文件</w:t>
      </w:r>
      <w:r>
        <w:rPr>
          <w:rFonts w:hint="eastAsia" w:ascii="Arial" w:hAnsi="Arial" w:eastAsia="宋体" w:cs="Times New Roman"/>
          <w:b/>
          <w:sz w:val="24"/>
          <w:szCs w:val="24"/>
        </w:rPr>
        <w:t>要求的其他文件格式由供应商自拟）</w:t>
      </w:r>
    </w:p>
    <w:p>
      <w:pPr>
        <w:spacing w:afterLines="25" w:line="300" w:lineRule="auto"/>
        <w:jc w:val="center"/>
        <w:rPr>
          <w:rFonts w:hint="eastAsia" w:ascii="Arial" w:hAnsi="Arial" w:eastAsia="宋体" w:cs="Times New Roman"/>
          <w:b/>
          <w:sz w:val="24"/>
          <w:szCs w:val="24"/>
        </w:rPr>
      </w:pPr>
    </w:p>
    <w:p>
      <w:pPr>
        <w:ind w:firstLine="723" w:firstLineChars="300"/>
        <w:jc w:val="center"/>
        <w:rPr>
          <w:b/>
          <w:color w:val="FF0000"/>
          <w:sz w:val="24"/>
        </w:rPr>
      </w:pPr>
      <w:r>
        <w:rPr>
          <w:rFonts w:hint="eastAsia"/>
          <w:b/>
          <w:color w:val="FF0000"/>
          <w:sz w:val="24"/>
        </w:rPr>
        <w:t>（信息公开部分的内容到此为止！以下为信息不公开部分。）</w:t>
      </w:r>
    </w:p>
    <w:p>
      <w:pPr>
        <w:widowControl/>
        <w:jc w:val="left"/>
        <w:rPr>
          <w:rFonts w:ascii="Arial" w:hAnsi="Arial" w:eastAsia="宋体" w:cs="Times New Roman"/>
          <w:szCs w:val="24"/>
        </w:rPr>
      </w:pPr>
      <w:r>
        <w:rPr>
          <w:rFonts w:ascii="Arial" w:hAnsi="Arial" w:eastAsia="宋体" w:cs="Times New Roman"/>
          <w:szCs w:val="24"/>
        </w:rPr>
        <w:br w:type="page"/>
      </w:r>
    </w:p>
    <w:p>
      <w:pPr>
        <w:spacing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w:t>
      </w:r>
      <w:r>
        <w:rPr>
          <w:rFonts w:hint="eastAsia" w:ascii="Arial" w:hAnsi="Arial" w:eastAsia="宋体" w:cs="Times New Roman"/>
          <w:b/>
          <w:color w:val="FF0000"/>
          <w:sz w:val="32"/>
          <w:szCs w:val="32"/>
          <w:lang w:eastAsia="zh-CN"/>
        </w:rPr>
        <w:t>投标（响应）文件</w:t>
      </w:r>
      <w:r>
        <w:rPr>
          <w:rFonts w:hint="eastAsia" w:ascii="Arial" w:hAnsi="Arial" w:eastAsia="宋体" w:cs="Times New Roman"/>
          <w:b/>
          <w:color w:val="FF0000"/>
          <w:sz w:val="32"/>
          <w:szCs w:val="32"/>
        </w:rPr>
        <w:t>附件（信息不公开部分）</w:t>
      </w:r>
    </w:p>
    <w:p>
      <w:pPr>
        <w:widowControl w:val="0"/>
        <w:snapToGrid w:val="0"/>
        <w:spacing w:before="0" w:after="0" w:line="240" w:lineRule="auto"/>
        <w:ind w:left="0" w:leftChars="0" w:firstLine="0" w:firstLineChars="0"/>
        <w:jc w:val="center"/>
        <w:outlineLvl w:val="3"/>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一、供应商基本情况表</w:t>
      </w:r>
    </w:p>
    <w:p>
      <w:pPr>
        <w:spacing w:line="240" w:lineRule="auto"/>
        <w:ind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填表单位：（加盖单位公章）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 xml:space="preserve">            填表日期：    年   月   日</w:t>
      </w:r>
    </w:p>
    <w:tbl>
      <w:tblPr>
        <w:tblStyle w:val="18"/>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7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7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6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2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56"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指对投标（响应）供应商不具有出资持股关系，但对其存在管理关系的主体</w:t>
            </w:r>
            <w:r>
              <w:rPr>
                <w:rFonts w:hint="eastAsia" w:ascii="方正仿宋_GBK" w:hAnsi="方正仿宋_GBK" w:eastAsia="方正仿宋_GBK" w:cs="方正仿宋_GBK"/>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snapToGrid w:val="0"/>
        <w:spacing w:line="240" w:lineRule="auto"/>
        <w:ind w:firstLine="0" w:firstLineChars="0"/>
        <w:jc w:val="left"/>
        <w:rPr>
          <w:rFonts w:hint="eastAsia" w:ascii="方正仿宋_GBK" w:hAnsi="方正仿宋_GBK" w:eastAsia="方正仿宋_GBK" w:cs="方正仿宋_GBK"/>
          <w:b/>
          <w:bCs/>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备注：</w:t>
      </w:r>
      <w:r>
        <w:rPr>
          <w:rFonts w:hint="eastAsia" w:ascii="方正仿宋_GBK" w:hAnsi="方正仿宋_GBK" w:eastAsia="方正仿宋_GBK" w:cs="方正仿宋_GBK"/>
          <w:b/>
          <w:bCs/>
          <w:color w:val="0000FF"/>
          <w:sz w:val="24"/>
          <w:szCs w:val="24"/>
          <w:highlight w:val="none"/>
          <w:vertAlign w:val="baseline"/>
          <w:lang w:val="en-US" w:eastAsia="zh-CN"/>
        </w:rPr>
        <w:t>鼓励</w:t>
      </w:r>
      <w:r>
        <w:rPr>
          <w:rFonts w:hint="eastAsia" w:ascii="方正仿宋_GBK" w:hAnsi="方正仿宋_GBK" w:eastAsia="方正仿宋_GBK" w:cs="方正仿宋_GBK"/>
          <w:b/>
          <w:bCs/>
          <w:color w:val="auto"/>
          <w:sz w:val="24"/>
          <w:szCs w:val="24"/>
          <w:highlight w:val="none"/>
          <w:vertAlign w:val="baseline"/>
          <w:lang w:val="en-US" w:eastAsia="zh-CN"/>
        </w:rPr>
        <w:t>投标（响应）供应商在投标（响应）文件中要求投标（响应）供应商提供法定代表人、投标（响应）授权代表人、项目负责人（如有）最近一个月的社保缴纳证明，以及企业股权关系证明。</w:t>
      </w:r>
    </w:p>
    <w:p>
      <w:pPr>
        <w:rPr>
          <w:rFonts w:hint="eastAsia" w:ascii="黑体" w:eastAsia="黑体"/>
          <w:b w:val="0"/>
          <w:sz w:val="24"/>
        </w:rPr>
      </w:pPr>
      <w:r>
        <w:rPr>
          <w:rFonts w:hint="eastAsia" w:ascii="黑体" w:eastAsia="黑体"/>
          <w:b w:val="0"/>
          <w:sz w:val="24"/>
        </w:rPr>
        <w:br w:type="page"/>
      </w:r>
    </w:p>
    <w:p>
      <w:pPr>
        <w:keepNext/>
        <w:keepLines/>
        <w:pageBreakBefore/>
        <w:adjustRightInd w:val="0"/>
        <w:snapToGrid w:val="0"/>
        <w:spacing w:line="360" w:lineRule="auto"/>
        <w:jc w:val="center"/>
        <w:textAlignment w:val="baseline"/>
        <w:outlineLvl w:val="3"/>
        <w:rPr>
          <w:rFonts w:ascii="黑体" w:eastAsia="黑体"/>
          <w:b w:val="0"/>
          <w:sz w:val="24"/>
        </w:rPr>
      </w:pPr>
      <w:r>
        <w:rPr>
          <w:rFonts w:hint="eastAsia" w:ascii="黑体" w:hAnsi="宋体" w:eastAsia="黑体" w:cstheme="minorBidi"/>
          <w:b w:val="0"/>
          <w:bCs/>
          <w:kern w:val="2"/>
          <w:sz w:val="24"/>
          <w:szCs w:val="32"/>
          <w:lang w:val="en-US" w:eastAsia="zh-CN" w:bidi="ar-SA"/>
        </w:rPr>
        <w:t>二、</w:t>
      </w:r>
      <w:bookmarkStart w:id="28" w:name="_Hlk72092499"/>
      <w:r>
        <w:rPr>
          <w:rFonts w:hint="eastAsia" w:ascii="黑体" w:hAnsi="宋体" w:eastAsia="黑体" w:cstheme="minorBidi"/>
          <w:b w:val="0"/>
          <w:bCs/>
          <w:kern w:val="2"/>
          <w:sz w:val="24"/>
          <w:szCs w:val="32"/>
          <w:lang w:val="en-US" w:eastAsia="zh-CN" w:bidi="ar-SA"/>
        </w:rPr>
        <w:t>法定代表人（负责人）证明书</w:t>
      </w:r>
      <w:bookmarkEnd w:id="28"/>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w:t>
      </w:r>
      <w:r>
        <w:rPr>
          <w:rFonts w:hint="eastAsia"/>
          <w:szCs w:val="21"/>
          <w:lang w:eastAsia="zh-CN"/>
        </w:rPr>
        <w:t>投标（响应）供应商</w:t>
      </w:r>
      <w:r>
        <w:rPr>
          <w:rFonts w:hint="eastAsia"/>
          <w:szCs w:val="21"/>
        </w:rPr>
        <w:t>（企业事业单位、国家机关、社会团体）的主要行政负责人。</w:t>
      </w:r>
    </w:p>
    <w:p>
      <w:pPr>
        <w:numPr>
          <w:ilvl w:val="0"/>
          <w:numId w:val="3"/>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3"/>
        </w:numPr>
        <w:spacing w:line="360" w:lineRule="auto"/>
        <w:ind w:firstLine="420" w:firstLineChars="200"/>
        <w:rPr>
          <w:szCs w:val="21"/>
        </w:rPr>
      </w:pPr>
      <w:r>
        <w:rPr>
          <w:rFonts w:hint="eastAsia"/>
          <w:color w:val="auto"/>
          <w:szCs w:val="21"/>
          <w:lang w:eastAsia="zh-Hans"/>
        </w:rPr>
        <w:t>本项目投标</w:t>
      </w:r>
      <w:r>
        <w:rPr>
          <w:rFonts w:hint="eastAsia"/>
          <w:color w:val="auto"/>
          <w:szCs w:val="21"/>
          <w:lang w:eastAsia="zh-CN"/>
        </w:rPr>
        <w:t>（</w:t>
      </w:r>
      <w:r>
        <w:rPr>
          <w:rFonts w:hint="eastAsia"/>
          <w:color w:val="auto"/>
          <w:szCs w:val="21"/>
          <w:lang w:val="en-US" w:eastAsia="zh-CN"/>
        </w:rPr>
        <w:t>响应</w:t>
      </w:r>
      <w:r>
        <w:rPr>
          <w:rFonts w:hint="eastAsia"/>
          <w:color w:val="auto"/>
          <w:szCs w:val="21"/>
          <w:lang w:eastAsia="zh-CN"/>
        </w:rPr>
        <w:t>）</w:t>
      </w:r>
      <w:r>
        <w:rPr>
          <w:rFonts w:hint="eastAsia"/>
          <w:color w:val="auto"/>
          <w:szCs w:val="21"/>
          <w:lang w:eastAsia="zh-Hans"/>
        </w:rPr>
        <w:t>授权代表为法定代表人（负责人）的，无需提供</w:t>
      </w:r>
      <w:r>
        <w:rPr>
          <w:rFonts w:hint="eastAsia"/>
          <w:color w:val="auto"/>
          <w:szCs w:val="21"/>
        </w:rPr>
        <w:t>《投标</w:t>
      </w:r>
      <w:r>
        <w:rPr>
          <w:rFonts w:hint="eastAsia"/>
          <w:color w:val="auto"/>
          <w:szCs w:val="21"/>
          <w:lang w:eastAsia="zh-CN"/>
        </w:rPr>
        <w:t>（</w:t>
      </w:r>
      <w:r>
        <w:rPr>
          <w:rFonts w:hint="eastAsia"/>
          <w:color w:val="auto"/>
          <w:szCs w:val="21"/>
          <w:lang w:val="en-US" w:eastAsia="zh-CN"/>
        </w:rPr>
        <w:t>响应</w:t>
      </w:r>
      <w:r>
        <w:rPr>
          <w:rFonts w:hint="eastAsia"/>
          <w:color w:val="auto"/>
          <w:szCs w:val="21"/>
          <w:lang w:eastAsia="zh-CN"/>
        </w:rPr>
        <w:t>）</w:t>
      </w:r>
      <w:r>
        <w:rPr>
          <w:rFonts w:hint="eastAsia"/>
          <w:color w:val="auto"/>
          <w:szCs w:val="21"/>
        </w:rPr>
        <w:t>文件签署授权委托书》</w:t>
      </w:r>
      <w:r>
        <w:rPr>
          <w:rFonts w:hint="eastAsia"/>
          <w:color w:val="auto"/>
          <w:szCs w:val="21"/>
          <w:lang w:eastAsia="zh-Hans"/>
        </w:rPr>
        <w:t>。</w:t>
      </w:r>
    </w:p>
    <w:p>
      <w:pPr>
        <w:numPr>
          <w:ilvl w:val="0"/>
          <w:numId w:val="3"/>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7"/>
              <w:jc w:val="center"/>
              <w:rPr>
                <w:rFonts w:hint="eastAsia"/>
                <w:lang w:val="en-US" w:eastAsia="zh-CN"/>
              </w:rPr>
            </w:pPr>
          </w:p>
          <w:p>
            <w:pPr>
              <w:pStyle w:val="13"/>
              <w:jc w:val="center"/>
              <w:rPr>
                <w:rFonts w:hint="default"/>
                <w:lang w:val="en-US" w:eastAsia="zh-CN"/>
              </w:rPr>
            </w:pPr>
          </w:p>
          <w:p>
            <w:pPr>
              <w:pStyle w:val="13"/>
              <w:jc w:val="center"/>
              <w:rPr>
                <w:rFonts w:hint="default"/>
                <w:lang w:val="en-US" w:eastAsia="zh-CN"/>
              </w:rPr>
            </w:pPr>
          </w:p>
          <w:p>
            <w:pPr>
              <w:pStyle w:val="13"/>
              <w:jc w:val="center"/>
              <w:rPr>
                <w:rFonts w:hint="default"/>
                <w:lang w:val="en-US" w:eastAsia="zh-CN"/>
              </w:rPr>
            </w:pPr>
          </w:p>
          <w:p>
            <w:pPr>
              <w:pStyle w:val="13"/>
              <w:jc w:val="center"/>
              <w:rPr>
                <w:rFonts w:hint="default"/>
                <w:lang w:val="en-US" w:eastAsia="zh-CN"/>
              </w:rPr>
            </w:pPr>
          </w:p>
          <w:p>
            <w:pPr>
              <w:pStyle w:val="13"/>
              <w:jc w:val="center"/>
              <w:rPr>
                <w:rFonts w:hint="default"/>
                <w:lang w:val="en-US" w:eastAsia="zh-CN"/>
              </w:rPr>
            </w:pPr>
          </w:p>
          <w:p>
            <w:pPr>
              <w:pStyle w:val="13"/>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7"/>
              <w:jc w:val="center"/>
              <w:rPr>
                <w:rFonts w:hint="eastAsia"/>
                <w:lang w:val="en-US" w:eastAsia="zh-CN"/>
              </w:rPr>
            </w:pPr>
          </w:p>
          <w:p>
            <w:pPr>
              <w:pStyle w:val="13"/>
              <w:jc w:val="center"/>
              <w:rPr>
                <w:rFonts w:hint="eastAsia"/>
                <w:sz w:val="24"/>
                <w:vertAlign w:val="baseline"/>
                <w:lang w:val="en-US" w:eastAsia="zh-CN"/>
              </w:rPr>
            </w:pPr>
          </w:p>
        </w:tc>
      </w:tr>
    </w:tbl>
    <w:p>
      <w:pPr>
        <w:rPr>
          <w:sz w:val="24"/>
        </w:rPr>
      </w:pPr>
    </w:p>
    <w:p>
      <w:pPr>
        <w:rPr>
          <w:rFonts w:hint="eastAsia" w:ascii="黑体" w:eastAsia="黑体"/>
          <w:b w:val="0"/>
          <w:kern w:val="0"/>
          <w:sz w:val="24"/>
          <w:szCs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为避免出现《深圳经济特区政府采购条例实施细则》第七十五条第二项所列情形，请投标（响应）供应商核实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法定代表人、本项目投标（响应）授权代表人、项目负责人（如有）、主要技术人员（如有）等是否在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rPr>
          <w:rFonts w:hint="eastAsia" w:ascii="黑体" w:eastAsia="黑体"/>
          <w:b w:val="0"/>
          <w:kern w:val="0"/>
          <w:sz w:val="24"/>
          <w:szCs w:val="24"/>
        </w:rPr>
      </w:pPr>
      <w:r>
        <w:rPr>
          <w:rFonts w:hint="eastAsia" w:ascii="黑体" w:eastAsia="黑体"/>
          <w:b w:val="0"/>
          <w:kern w:val="0"/>
          <w:sz w:val="24"/>
          <w:szCs w:val="24"/>
        </w:rPr>
        <w:br w:type="page"/>
      </w:r>
    </w:p>
    <w:p>
      <w:pPr>
        <w:keepNext/>
        <w:keepLines/>
        <w:pageBreakBefore/>
        <w:adjustRightInd w:val="0"/>
        <w:snapToGrid w:val="0"/>
        <w:spacing w:line="360" w:lineRule="auto"/>
        <w:jc w:val="center"/>
        <w:textAlignment w:val="baseline"/>
        <w:outlineLvl w:val="3"/>
        <w:rPr>
          <w:rFonts w:ascii="黑体" w:eastAsia="黑体"/>
          <w:b w:val="0"/>
          <w:kern w:val="0"/>
          <w:sz w:val="24"/>
          <w:szCs w:val="24"/>
        </w:rPr>
      </w:pPr>
      <w:r>
        <w:rPr>
          <w:rFonts w:hint="eastAsia" w:ascii="黑体" w:hAnsi="宋体" w:eastAsia="黑体" w:cstheme="minorBidi"/>
          <w:b w:val="0"/>
          <w:bCs/>
          <w:kern w:val="2"/>
          <w:sz w:val="24"/>
          <w:szCs w:val="32"/>
          <w:lang w:val="en-US" w:eastAsia="zh-CN" w:bidi="ar-SA"/>
        </w:rPr>
        <w:t>三、投标（响应）文件签署授权委托书</w:t>
      </w:r>
    </w:p>
    <w:p>
      <w:pPr>
        <w:ind w:firstLine="482" w:firstLineChars="200"/>
        <w:rPr>
          <w:b/>
          <w:sz w:val="24"/>
          <w:szCs w:val="22"/>
        </w:rPr>
      </w:pP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w:t>
      </w:r>
      <w:r>
        <w:rPr>
          <w:rFonts w:hint="eastAsia"/>
          <w:szCs w:val="21"/>
          <w:lang w:eastAsia="zh-CN"/>
        </w:rPr>
        <w:t>投标（响应）供应商</w:t>
      </w:r>
      <w:r>
        <w:rPr>
          <w:rFonts w:hint="eastAsia"/>
          <w:szCs w:val="21"/>
        </w:rPr>
        <w:t>名称）的法定代表人（负责人），现授权委托</w:t>
      </w:r>
      <w:r>
        <w:rPr>
          <w:rFonts w:hint="eastAsia"/>
          <w:szCs w:val="21"/>
          <w:u w:val="single"/>
        </w:rPr>
        <w:t xml:space="preserve">            </w:t>
      </w:r>
      <w:r>
        <w:rPr>
          <w:rFonts w:hint="eastAsia"/>
          <w:szCs w:val="21"/>
        </w:rPr>
        <w:t>（姓名）为我单位签署本项目已递交的投标</w:t>
      </w:r>
      <w:r>
        <w:rPr>
          <w:rFonts w:hint="eastAsia"/>
          <w:szCs w:val="21"/>
          <w:lang w:eastAsia="zh-CN"/>
        </w:rPr>
        <w:t>（</w:t>
      </w:r>
      <w:r>
        <w:rPr>
          <w:rFonts w:hint="eastAsia"/>
          <w:szCs w:val="21"/>
          <w:lang w:val="en-US" w:eastAsia="zh-CN"/>
        </w:rPr>
        <w:t>响应</w:t>
      </w:r>
      <w:r>
        <w:rPr>
          <w:rFonts w:hint="eastAsia"/>
          <w:szCs w:val="21"/>
          <w:lang w:eastAsia="zh-CN"/>
        </w:rPr>
        <w:t>）</w:t>
      </w:r>
      <w:r>
        <w:rPr>
          <w:rFonts w:hint="eastAsia"/>
          <w:szCs w:val="21"/>
        </w:rPr>
        <w:t>文件的法定代表人（负责人）的授权委托代理人，代理人全权代表我所签署的本项目已递交的投标</w:t>
      </w:r>
      <w:r>
        <w:rPr>
          <w:rFonts w:hint="eastAsia"/>
          <w:szCs w:val="21"/>
          <w:lang w:eastAsia="zh-CN"/>
        </w:rPr>
        <w:t>（</w:t>
      </w:r>
      <w:r>
        <w:rPr>
          <w:rFonts w:hint="eastAsia"/>
          <w:szCs w:val="21"/>
          <w:lang w:val="en-US" w:eastAsia="zh-CN"/>
        </w:rPr>
        <w:t>响应</w:t>
      </w:r>
      <w:r>
        <w:rPr>
          <w:rFonts w:hint="eastAsia"/>
          <w:szCs w:val="21"/>
          <w:lang w:eastAsia="zh-CN"/>
        </w:rPr>
        <w:t>）</w:t>
      </w:r>
      <w:r>
        <w:rPr>
          <w:rFonts w:hint="eastAsia"/>
          <w:szCs w:val="21"/>
        </w:rPr>
        <w:t>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7"/>
              <w:jc w:val="center"/>
              <w:rPr>
                <w:rFonts w:hint="eastAsia"/>
                <w:lang w:val="en-US" w:eastAsia="zh-CN"/>
              </w:rPr>
            </w:pPr>
          </w:p>
          <w:p>
            <w:pPr>
              <w:pStyle w:val="13"/>
              <w:jc w:val="center"/>
              <w:rPr>
                <w:rFonts w:hint="default"/>
                <w:lang w:val="en-US" w:eastAsia="zh-CN"/>
              </w:rPr>
            </w:pPr>
          </w:p>
          <w:p>
            <w:pPr>
              <w:pStyle w:val="13"/>
              <w:jc w:val="center"/>
              <w:rPr>
                <w:rFonts w:hint="default"/>
                <w:lang w:val="en-US" w:eastAsia="zh-CN"/>
              </w:rPr>
            </w:pPr>
          </w:p>
          <w:p>
            <w:pPr>
              <w:pStyle w:val="13"/>
              <w:jc w:val="center"/>
              <w:rPr>
                <w:rFonts w:hint="default"/>
                <w:lang w:val="en-US" w:eastAsia="zh-CN"/>
              </w:rPr>
            </w:pPr>
          </w:p>
          <w:p>
            <w:pPr>
              <w:pStyle w:val="13"/>
              <w:jc w:val="center"/>
              <w:rPr>
                <w:rFonts w:hint="default"/>
                <w:lang w:val="en-US" w:eastAsia="zh-CN"/>
              </w:rPr>
            </w:pPr>
          </w:p>
          <w:p>
            <w:pPr>
              <w:pStyle w:val="13"/>
              <w:jc w:val="center"/>
              <w:rPr>
                <w:rFonts w:hint="default"/>
                <w:lang w:val="en-US" w:eastAsia="zh-CN"/>
              </w:rPr>
            </w:pPr>
          </w:p>
          <w:p>
            <w:pPr>
              <w:pStyle w:val="13"/>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7"/>
              <w:jc w:val="center"/>
              <w:rPr>
                <w:rFonts w:hint="eastAsia"/>
                <w:lang w:val="en-US" w:eastAsia="zh-CN"/>
              </w:rPr>
            </w:pPr>
          </w:p>
          <w:p>
            <w:pPr>
              <w:pStyle w:val="13"/>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spacing w:line="360" w:lineRule="auto"/>
        <w:rPr>
          <w:rFonts w:ascii="Arial" w:hAnsi="Arial" w:eastAsia="宋体" w:cs="Times New Roman"/>
          <w:szCs w:val="21"/>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为避免出现《深圳经济特区政府采购条例实施细则》第七十五条第二项所列情形，请投标（响应）供应商核实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法定代表人、本项目投标（响应）授权代表人、项目负责人（如有）、主要技术人员（如有）等是否在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spacing w:line="500" w:lineRule="exact"/>
        <w:ind w:firstLine="420" w:firstLineChars="200"/>
        <w:rPr>
          <w:rFonts w:ascii="Arial" w:hAnsi="Arial" w:eastAsia="宋体" w:cs="Times New Roman"/>
          <w:szCs w:val="24"/>
        </w:rPr>
      </w:pPr>
    </w:p>
    <w:p>
      <w:pPr>
        <w:tabs>
          <w:tab w:val="left" w:pos="651"/>
        </w:tabs>
        <w:snapToGrid w:val="0"/>
        <w:rPr>
          <w:rFonts w:ascii="宋体" w:hAnsi="宋体" w:eastAsia="宋体" w:cs="Times New Roman"/>
          <w:color w:val="FF0000"/>
          <w:sz w:val="28"/>
          <w:szCs w:val="28"/>
        </w:rPr>
      </w:pPr>
      <w:r>
        <w:rPr>
          <w:rFonts w:ascii="宋体" w:hAnsi="宋体" w:eastAsia="宋体" w:cs="Times New Roman"/>
          <w:color w:val="FF0000"/>
          <w:sz w:val="28"/>
          <w:szCs w:val="28"/>
        </w:rPr>
        <w:br w:type="page"/>
      </w:r>
    </w:p>
    <w:p>
      <w:pPr>
        <w:pStyle w:val="15"/>
        <w:snapToGrid w:val="0"/>
        <w:spacing w:before="0" w:after="0" w:line="240" w:lineRule="auto"/>
        <w:outlineLvl w:val="3"/>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t>四、实质性条款响应情况表</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29"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响应情况</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pPr>
              <w:adjustRightInd w:val="0"/>
              <w:snapToGrid w:val="0"/>
              <w:spacing w:line="360" w:lineRule="auto"/>
              <w:jc w:val="left"/>
              <w:rPr>
                <w:rFonts w:hAnsi="宋体"/>
                <w:kern w:val="0"/>
                <w:szCs w:val="21"/>
              </w:rPr>
            </w:pPr>
            <w:r>
              <w:rPr>
                <w:rFonts w:hint="eastAsia" w:hAnsi="宋体"/>
                <w:color w:val="FF0000"/>
                <w:kern w:val="0"/>
                <w:szCs w:val="21"/>
              </w:rPr>
              <w:t>本项目</w:t>
            </w:r>
            <w:r>
              <w:rPr>
                <w:rFonts w:hint="eastAsia" w:hAnsi="宋体"/>
                <w:color w:val="FF0000"/>
                <w:kern w:val="0"/>
                <w:szCs w:val="21"/>
                <w:lang w:val="en-US" w:eastAsia="zh-CN"/>
              </w:rPr>
              <w:t>征集</w:t>
            </w:r>
            <w:r>
              <w:rPr>
                <w:rFonts w:hint="eastAsia" w:hAnsi="宋体"/>
                <w:color w:val="FF0000"/>
                <w:kern w:val="0"/>
                <w:szCs w:val="21"/>
              </w:rPr>
              <w:t>文件中所有带★号条款内容</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2.“响应情况”一栏应当详细填写</w:t>
      </w:r>
      <w:r>
        <w:rPr>
          <w:rFonts w:hint="eastAsia"/>
          <w:b/>
          <w:sz w:val="24"/>
          <w:szCs w:val="22"/>
          <w:lang w:eastAsia="zh-CN"/>
        </w:rPr>
        <w:t>投标（响应）供应商</w:t>
      </w:r>
      <w:r>
        <w:rPr>
          <w:rFonts w:hint="eastAsia"/>
          <w:b/>
          <w:sz w:val="24"/>
          <w:szCs w:val="22"/>
        </w:rPr>
        <w:t>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“正偏离”表示“响应</w:t>
      </w:r>
      <w:r>
        <w:rPr>
          <w:rFonts w:hint="eastAsia"/>
          <w:b/>
          <w:sz w:val="24"/>
          <w:lang w:val="en-US" w:eastAsia="zh-CN"/>
        </w:rPr>
        <w:t>情况</w:t>
      </w:r>
      <w:r>
        <w:rPr>
          <w:rFonts w:hint="eastAsia"/>
          <w:b/>
          <w:sz w:val="24"/>
        </w:rPr>
        <w:t>优于实质性条款具体内容要求”，“负偏离”表示“响应</w:t>
      </w:r>
      <w:r>
        <w:rPr>
          <w:rFonts w:hint="eastAsia"/>
          <w:b/>
          <w:sz w:val="24"/>
          <w:lang w:val="en-US" w:eastAsia="zh-CN"/>
        </w:rPr>
        <w:t>情况</w:t>
      </w:r>
      <w:r>
        <w:rPr>
          <w:rFonts w:hint="eastAsia"/>
          <w:b/>
          <w:sz w:val="24"/>
        </w:rPr>
        <w:t>不满足实质性条款具体内容要求”，“无偏离”表示“响应</w:t>
      </w:r>
      <w:r>
        <w:rPr>
          <w:rFonts w:hint="eastAsia"/>
          <w:b/>
          <w:sz w:val="24"/>
          <w:lang w:val="en-US" w:eastAsia="zh-CN"/>
        </w:rPr>
        <w:t>情况</w:t>
      </w:r>
      <w:r>
        <w:rPr>
          <w:rFonts w:hint="eastAsia"/>
          <w:b/>
          <w:sz w:val="24"/>
        </w:rPr>
        <w:t>与实质性条款具体内容要求一致”。</w:t>
      </w:r>
    </w:p>
    <w:p>
      <w:pPr>
        <w:ind w:firstLine="482" w:firstLineChars="200"/>
        <w:rPr>
          <w:b/>
          <w:sz w:val="24"/>
        </w:rPr>
      </w:pPr>
      <w:r>
        <w:rPr>
          <w:b/>
          <w:sz w:val="24"/>
        </w:rPr>
        <w:t>4.</w:t>
      </w:r>
      <w:r>
        <w:rPr>
          <w:rFonts w:hint="eastAsia"/>
          <w:b/>
          <w:sz w:val="24"/>
        </w:rPr>
        <w:t>评审委员会有权对响应情况作出判断（作出评审结论）。</w:t>
      </w:r>
    </w:p>
    <w:p>
      <w:pPr>
        <w:ind w:firstLine="482" w:firstLineChars="200"/>
        <w:rPr>
          <w:b/>
          <w:sz w:val="24"/>
          <w:szCs w:val="22"/>
        </w:rPr>
      </w:pPr>
      <w:r>
        <w:rPr>
          <w:b/>
          <w:sz w:val="24"/>
          <w:szCs w:val="22"/>
        </w:rPr>
        <w:t>5</w:t>
      </w:r>
      <w:r>
        <w:rPr>
          <w:rFonts w:hint="eastAsia"/>
          <w:b/>
          <w:sz w:val="24"/>
          <w:szCs w:val="22"/>
        </w:rPr>
        <w:t>.实质性响应条款“响应情况”与投标</w:t>
      </w:r>
      <w:r>
        <w:rPr>
          <w:rFonts w:hint="eastAsia"/>
          <w:b/>
          <w:sz w:val="24"/>
          <w:szCs w:val="22"/>
          <w:lang w:eastAsia="zh-CN"/>
        </w:rPr>
        <w:t>（</w:t>
      </w:r>
      <w:r>
        <w:rPr>
          <w:rFonts w:hint="eastAsia"/>
          <w:b/>
          <w:sz w:val="24"/>
          <w:szCs w:val="22"/>
          <w:lang w:val="en-US" w:eastAsia="zh-CN"/>
        </w:rPr>
        <w:t>响应</w:t>
      </w:r>
      <w:r>
        <w:rPr>
          <w:rFonts w:hint="eastAsia"/>
          <w:b/>
          <w:sz w:val="24"/>
          <w:szCs w:val="22"/>
          <w:lang w:eastAsia="zh-CN"/>
        </w:rPr>
        <w:t>）</w:t>
      </w:r>
      <w:r>
        <w:rPr>
          <w:rFonts w:hint="eastAsia"/>
          <w:b/>
          <w:sz w:val="24"/>
          <w:szCs w:val="22"/>
        </w:rPr>
        <w:t>文件其它内容冲突的，以实质性响应条款“响应情况”为准。</w:t>
      </w:r>
    </w:p>
    <w:p>
      <w:pPr>
        <w:ind w:firstLine="482" w:firstLineChars="200"/>
        <w:rPr>
          <w:rFonts w:hint="eastAsia" w:eastAsia="宋体"/>
          <w:lang w:eastAsia="zh-CN"/>
        </w:rPr>
      </w:pPr>
      <w:r>
        <w:rPr>
          <w:rFonts w:hint="eastAsia"/>
          <w:b/>
          <w:sz w:val="24"/>
          <w:szCs w:val="22"/>
        </w:rPr>
        <w:t>6.要求提供证明资料，在“说明”一栏中列明证明资料的位置,以便评审；未要求提供证明材料的，</w:t>
      </w:r>
      <w:r>
        <w:rPr>
          <w:rFonts w:hint="eastAsia"/>
          <w:b/>
          <w:sz w:val="24"/>
          <w:szCs w:val="22"/>
          <w:lang w:eastAsia="zh-CN"/>
        </w:rPr>
        <w:t>投标（响应）供应商</w:t>
      </w:r>
      <w:r>
        <w:rPr>
          <w:rFonts w:hint="eastAsia"/>
          <w:b/>
          <w:sz w:val="24"/>
          <w:szCs w:val="22"/>
        </w:rPr>
        <w:t>可以不提供</w:t>
      </w:r>
      <w:r>
        <w:rPr>
          <w:rFonts w:hint="eastAsia"/>
          <w:b/>
          <w:sz w:val="24"/>
          <w:szCs w:val="22"/>
          <w:lang w:eastAsia="zh-CN"/>
        </w:rPr>
        <w:t>。</w:t>
      </w:r>
    </w:p>
    <w:p>
      <w:pPr>
        <w:rPr>
          <w:rFonts w:hint="eastAsia" w:ascii="黑体" w:eastAsia="黑体"/>
          <w:b w:val="0"/>
          <w:sz w:val="24"/>
          <w:szCs w:val="24"/>
          <w:lang w:val="en-US" w:eastAsia="zh-CN"/>
        </w:rPr>
      </w:pPr>
      <w:r>
        <w:rPr>
          <w:rFonts w:hint="eastAsia" w:ascii="黑体" w:eastAsia="黑体"/>
          <w:b w:val="0"/>
          <w:sz w:val="24"/>
          <w:szCs w:val="24"/>
          <w:lang w:val="en-US" w:eastAsia="zh-CN"/>
        </w:rPr>
        <w:br w:type="page"/>
      </w:r>
    </w:p>
    <w:p>
      <w:pPr>
        <w:pStyle w:val="5"/>
        <w:jc w:val="center"/>
        <w:rPr>
          <w:sz w:val="24"/>
        </w:rPr>
      </w:pPr>
      <w:r>
        <w:rPr>
          <w:rFonts w:hint="eastAsia" w:ascii="黑体" w:eastAsia="黑体"/>
          <w:b w:val="0"/>
          <w:sz w:val="24"/>
          <w:szCs w:val="24"/>
          <w:lang w:val="en-US" w:eastAsia="zh-CN"/>
        </w:rPr>
        <w:t>五</w:t>
      </w:r>
      <w:r>
        <w:rPr>
          <w:rFonts w:hint="eastAsia" w:ascii="黑体" w:eastAsia="黑体"/>
          <w:b w:val="0"/>
          <w:sz w:val="24"/>
          <w:szCs w:val="24"/>
        </w:rPr>
        <w:t>、技术要求偏离表</w:t>
      </w:r>
    </w:p>
    <w:tbl>
      <w:tblPr>
        <w:tblStyle w:val="17"/>
        <w:tblW w:w="8909" w:type="dxa"/>
        <w:tblInd w:w="-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
        <w:gridCol w:w="782"/>
        <w:gridCol w:w="5454"/>
        <w:gridCol w:w="955"/>
        <w:gridCol w:w="736"/>
        <w:gridCol w:w="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货物名称</w:t>
            </w: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招标技术要求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sz w:val="24"/>
                <w:lang w:eastAsia="zh-CN"/>
              </w:rPr>
              <w:t>技术响应情况</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sz w:val="24"/>
              </w:rPr>
              <w:t>偏离情况</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82" w:type="dxa"/>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防蚊帽</w:t>
            </w: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1.帽围围直径≥20CM</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2.帽子直径≥37CM</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3.纱长≥40CM，带拉链，能收紧</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4.防紫外线性能;UPF＞50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5.T(UVA)≤0.12%</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8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防蚊袖套</w:t>
            </w: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kern w:val="2"/>
                <w:sz w:val="21"/>
                <w:szCs w:val="22"/>
                <w:lang w:eastAsia="zh-CN"/>
              </w:rPr>
              <w:t>▲</w:t>
            </w:r>
            <w:r>
              <w:rPr>
                <w:rFonts w:hint="eastAsia" w:ascii="宋体" w:hAnsi="宋体" w:eastAsia="宋体" w:cs="宋体"/>
                <w:kern w:val="2"/>
                <w:sz w:val="21"/>
                <w:szCs w:val="22"/>
                <w:lang w:val="en-US" w:eastAsia="zh-CN"/>
              </w:rPr>
              <w:t>1.</w:t>
            </w:r>
            <w:r>
              <w:rPr>
                <w:rFonts w:hint="eastAsia" w:ascii="宋体" w:hAnsi="宋体" w:eastAsia="宋体" w:cs="宋体"/>
                <w:i w:val="0"/>
                <w:iCs w:val="0"/>
                <w:color w:val="000000"/>
                <w:kern w:val="0"/>
                <w:sz w:val="20"/>
                <w:szCs w:val="20"/>
                <w:u w:val="none"/>
                <w:lang w:val="en-US" w:eastAsia="zh-CN" w:bidi="ar"/>
              </w:rPr>
              <w:t>防紫外线性能：UPF＞2000</w:t>
            </w:r>
            <w:r>
              <w:rPr>
                <w:rFonts w:hint="eastAsia" w:ascii="宋体" w:hAnsi="宋体" w:eastAsia="宋体" w:cs="宋体"/>
                <w:b/>
                <w:bCs/>
                <w:i w:val="0"/>
                <w:iCs w:val="0"/>
                <w:color w:val="auto"/>
                <w:kern w:val="0"/>
                <w:sz w:val="21"/>
                <w:szCs w:val="21"/>
                <w:highlight w:val="none"/>
                <w:u w:val="none"/>
                <w:lang w:val="en-US" w:eastAsia="zh-CN"/>
              </w:rPr>
              <w:t>(投标时需提供检验检测报告或产品技术白皮书或说明书扫描件或产品彩页，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因该平台升级等原因导致无法查询的，则需提供通过检测机构官网、邮箱等可靠途径查询所提交检测报告具体内容的真实性的证明材料或者检测机构盖章的证明材料，证明该报告真实有效</w:t>
            </w:r>
            <w:r>
              <w:rPr>
                <w:rFonts w:hint="eastAsia" w:ascii="宋体" w:hAnsi="宋体" w:eastAsia="宋体" w:cs="宋体"/>
                <w:b/>
                <w:bCs/>
                <w:i w:val="0"/>
                <w:iCs w:val="0"/>
                <w:color w:val="auto"/>
                <w:kern w:val="0"/>
                <w:sz w:val="21"/>
                <w:szCs w:val="21"/>
                <w:highlight w:val="none"/>
                <w:u w:val="none"/>
                <w:lang w:val="en-US" w:eastAsia="zh-CN"/>
              </w:rPr>
              <w:t>。如检验检测报告中明确备注说明相关检验检测项不在检验检测机构CMA资质许可（认定）范围内的，不符合招标文件要求。)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kern w:val="2"/>
                <w:sz w:val="21"/>
                <w:szCs w:val="22"/>
                <w:lang w:eastAsia="zh-CN"/>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kern w:val="2"/>
                <w:sz w:val="21"/>
                <w:szCs w:val="22"/>
                <w:lang w:eastAsia="zh-CN"/>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kern w:val="2"/>
                <w:sz w:val="21"/>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2.耐水色牢度（级）：变色≥4</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3.耐摩擦色牢度（级）：干摩擦≥4</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4.PH值：4.0-5.1</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5</w:t>
            </w:r>
            <w:r>
              <w:rPr>
                <w:rFonts w:hint="default" w:ascii="宋体" w:hAnsi="宋体" w:eastAsia="宋体" w:cs="宋体"/>
                <w:i w:val="0"/>
                <w:iCs w:val="0"/>
                <w:color w:val="000000"/>
                <w:kern w:val="0"/>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甲醛含量＜20mg/Kg</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6.可分解致癌芳香胺染料＜5mg/Kg</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7.无异味</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8.袖全长≥38CM</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9.1/2袖口围≥10CM</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10.1/2腕口围≥7.5CM</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8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防蚊衣</w:t>
            </w: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1.连帽一体，加高透气面罩</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2.口袋带拉链</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3.袖口收紧</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4.防水性能（沾水法）（级）≥4</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5.耐摩擦色牢度（级）≥4</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6.耐水色牢度（级）≥4</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7.耐汗渍色牢度（酸性）（级）≥4</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8.耐汗渍色牢度（碱性）（级）≥4</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9.紫外线防护系数：UPF＞50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10.紫外线透过率:UVA＜0.42%</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11.纤维含量：锦纶100%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2"/>
                <w:sz w:val="21"/>
                <w:szCs w:val="22"/>
                <w:lang w:eastAsia="zh-CN"/>
              </w:rPr>
              <w:t>▲</w:t>
            </w:r>
            <w:r>
              <w:rPr>
                <w:rFonts w:hint="eastAsia" w:ascii="宋体" w:hAnsi="宋体" w:eastAsia="宋体" w:cs="宋体"/>
                <w:kern w:val="2"/>
                <w:sz w:val="21"/>
                <w:szCs w:val="22"/>
                <w:lang w:val="en-US" w:eastAsia="zh-CN"/>
              </w:rPr>
              <w:t>12.</w:t>
            </w:r>
            <w:r>
              <w:rPr>
                <w:rFonts w:hint="eastAsia" w:ascii="宋体" w:hAnsi="宋体" w:eastAsia="宋体" w:cs="宋体"/>
                <w:i w:val="0"/>
                <w:iCs w:val="0"/>
                <w:color w:val="000000"/>
                <w:kern w:val="0"/>
                <w:sz w:val="20"/>
                <w:szCs w:val="20"/>
                <w:u w:val="none"/>
                <w:lang w:val="en-US" w:eastAsia="zh-CN" w:bidi="ar"/>
              </w:rPr>
              <w:t>甲醛含量＜20mg/Kg</w:t>
            </w:r>
          </w:p>
          <w:p>
            <w:pPr>
              <w:pStyle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rPr>
              <w:t>(投标时需提供检验检测报告或产品技术白皮书或说明书扫描件或产品彩页，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因该平台升级等原因导致无法查询的，则需提供通过检测机构官网、邮箱等可靠途径查询所提交检测报告具体内容的真实性的证明材料或者检测机构盖章的证明材料，证明该报告真实有效</w:t>
            </w:r>
            <w:r>
              <w:rPr>
                <w:rFonts w:hint="eastAsia" w:ascii="宋体" w:hAnsi="宋体" w:eastAsia="宋体" w:cs="宋体"/>
                <w:b/>
                <w:bCs/>
                <w:i w:val="0"/>
                <w:iCs w:val="0"/>
                <w:color w:val="auto"/>
                <w:kern w:val="0"/>
                <w:sz w:val="21"/>
                <w:szCs w:val="21"/>
                <w:highlight w:val="none"/>
                <w:u w:val="none"/>
                <w:lang w:val="en-US" w:eastAsia="zh-CN"/>
              </w:rPr>
              <w:t>。如检验检测报告中明确备注说明相关检验检测项不在检验检测机构CMA资质许可（认定）范围内的，不符合招标文件要求。)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b/>
                <w:bCs/>
                <w:i w:val="0"/>
                <w:iCs w:val="0"/>
                <w:color w:val="auto"/>
                <w:kern w:val="0"/>
                <w:sz w:val="21"/>
                <w:szCs w:val="21"/>
                <w:highlight w:val="none"/>
                <w:u w:val="none"/>
                <w:lang w:val="en-US" w:eastAsia="zh-CN"/>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b/>
                <w:bCs/>
                <w:i w:val="0"/>
                <w:iCs w:val="0"/>
                <w:color w:val="auto"/>
                <w:kern w:val="0"/>
                <w:sz w:val="21"/>
                <w:szCs w:val="21"/>
                <w:highlight w:val="none"/>
                <w:u w:val="none"/>
                <w:lang w:val="en-US" w:eastAsia="zh-CN"/>
              </w:rPr>
            </w:pP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b/>
                <w:bCs/>
                <w:i w:val="0"/>
                <w:iCs w:val="0"/>
                <w:color w:val="auto"/>
                <w:kern w:val="0"/>
                <w:sz w:val="21"/>
                <w:szCs w:val="21"/>
                <w:highlight w:val="none"/>
                <w:u w:val="none"/>
                <w:lang w:val="en-US" w:eastAsia="zh-CN"/>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30" w:name="_Hlk72095977"/>
      <w:r>
        <w:rPr>
          <w:rFonts w:hint="eastAsia"/>
          <w:sz w:val="21"/>
          <w:szCs w:val="21"/>
        </w:rPr>
        <w:t>证明资料【如有的话，提供的证明资料应统一编号（排序），格式自定】</w:t>
      </w:r>
      <w:bookmarkEnd w:id="30"/>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w:t>
      </w:r>
      <w:r>
        <w:rPr>
          <w:rFonts w:hint="eastAsia"/>
          <w:b w:val="0"/>
          <w:bCs/>
          <w:sz w:val="21"/>
          <w:szCs w:val="21"/>
          <w:lang w:eastAsia="zh-CN"/>
        </w:rPr>
        <w:t>采购技术要求</w:t>
      </w:r>
      <w:r>
        <w:rPr>
          <w:rFonts w:hint="eastAsia"/>
          <w:b w:val="0"/>
          <w:bCs/>
          <w:sz w:val="21"/>
          <w:szCs w:val="21"/>
        </w:rPr>
        <w:t>等栏目</w:t>
      </w:r>
      <w:bookmarkStart w:id="31" w:name="_Hlk72094407"/>
      <w:r>
        <w:rPr>
          <w:rFonts w:hint="eastAsia"/>
          <w:b w:val="0"/>
          <w:bCs/>
          <w:sz w:val="21"/>
          <w:szCs w:val="21"/>
        </w:rPr>
        <w:t>对应“用户需求书”中的“技术要求”章节</w:t>
      </w:r>
      <w:bookmarkEnd w:id="31"/>
      <w:r>
        <w:rPr>
          <w:rFonts w:hint="eastAsia"/>
          <w:b w:val="0"/>
          <w:bCs/>
          <w:sz w:val="21"/>
          <w:szCs w:val="21"/>
        </w:rPr>
        <w:t>相关内容。</w:t>
      </w:r>
    </w:p>
    <w:p>
      <w:pPr>
        <w:pStyle w:val="14"/>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w:t>
      </w:r>
      <w:r>
        <w:rPr>
          <w:rFonts w:hint="eastAsia"/>
          <w:b w:val="0"/>
          <w:bCs/>
          <w:sz w:val="21"/>
          <w:szCs w:val="21"/>
          <w:lang w:eastAsia="zh-CN"/>
        </w:rPr>
        <w:t>技术响应情况</w:t>
      </w:r>
      <w:r>
        <w:rPr>
          <w:rFonts w:hint="eastAsia"/>
          <w:b w:val="0"/>
          <w:bCs/>
          <w:sz w:val="21"/>
          <w:szCs w:val="21"/>
        </w:rPr>
        <w:t>”一栏必须一一对照“</w:t>
      </w:r>
      <w:r>
        <w:rPr>
          <w:rFonts w:hint="eastAsia"/>
          <w:b w:val="0"/>
          <w:bCs/>
          <w:sz w:val="21"/>
          <w:szCs w:val="21"/>
          <w:lang w:eastAsia="zh-CN"/>
        </w:rPr>
        <w:t>采购技术要求</w:t>
      </w:r>
      <w:r>
        <w:rPr>
          <w:rFonts w:hint="eastAsia"/>
          <w:b w:val="0"/>
          <w:bCs/>
          <w:sz w:val="21"/>
          <w:szCs w:val="21"/>
        </w:rPr>
        <w:t>”，详细填写</w:t>
      </w:r>
      <w:r>
        <w:rPr>
          <w:rFonts w:hint="eastAsia"/>
          <w:b w:val="0"/>
          <w:bCs/>
          <w:sz w:val="21"/>
          <w:szCs w:val="21"/>
          <w:lang w:eastAsia="zh-CN"/>
        </w:rPr>
        <w:t>投标（响应）供应商</w:t>
      </w:r>
      <w:r>
        <w:rPr>
          <w:rFonts w:hint="eastAsia"/>
          <w:b w:val="0"/>
          <w:bCs/>
          <w:sz w:val="21"/>
          <w:szCs w:val="21"/>
        </w:rPr>
        <w:t>自身投标货物的具体参数，而不能不合理照搬照抄</w:t>
      </w:r>
      <w:r>
        <w:rPr>
          <w:rFonts w:hint="eastAsia"/>
          <w:b w:val="0"/>
          <w:bCs/>
          <w:sz w:val="21"/>
          <w:szCs w:val="21"/>
          <w:lang w:eastAsia="zh-CN"/>
        </w:rPr>
        <w:t>征集文件</w:t>
      </w:r>
      <w:r>
        <w:rPr>
          <w:rFonts w:hint="eastAsia"/>
          <w:b w:val="0"/>
          <w:bCs/>
          <w:sz w:val="21"/>
          <w:szCs w:val="21"/>
        </w:rPr>
        <w:t>的技术要求，以体现具体响应情况。</w:t>
      </w:r>
      <w:r>
        <w:rPr>
          <w:rFonts w:hint="eastAsia" w:ascii="Times New Roman" w:hAnsi="Times New Roman" w:eastAsia="宋体" w:cs="Times New Roman"/>
          <w:b w:val="0"/>
          <w:bCs/>
          <w:color w:val="FF0000"/>
          <w:kern w:val="2"/>
          <w:sz w:val="21"/>
          <w:szCs w:val="21"/>
          <w:u w:val="none"/>
          <w:lang w:val="en-US" w:eastAsia="zh-CN"/>
        </w:rPr>
        <w:t>“技术响应情况”必须与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32" w:name="_Hlk72158270"/>
      <w:r>
        <w:rPr>
          <w:rFonts w:hint="eastAsia"/>
          <w:b w:val="0"/>
          <w:bCs/>
          <w:sz w:val="21"/>
          <w:szCs w:val="21"/>
        </w:rPr>
        <w:t>“偏离情况”</w:t>
      </w:r>
      <w:bookmarkEnd w:id="32"/>
      <w:r>
        <w:rPr>
          <w:rFonts w:hint="eastAsia"/>
          <w:b w:val="0"/>
          <w:bCs/>
          <w:sz w:val="21"/>
          <w:szCs w:val="21"/>
        </w:rPr>
        <w:t>一栏填写如实填写“正偏离”、“负偏离”或“无偏离”，其中：</w:t>
      </w:r>
      <w:bookmarkStart w:id="33" w:name="_Hlk72093866"/>
      <w:r>
        <w:rPr>
          <w:rFonts w:hint="eastAsia"/>
          <w:b w:val="0"/>
          <w:bCs/>
          <w:sz w:val="21"/>
          <w:szCs w:val="21"/>
        </w:rPr>
        <w:t>“正偏离”表示“投标响应优于</w:t>
      </w:r>
      <w:r>
        <w:rPr>
          <w:rFonts w:hint="eastAsia"/>
          <w:b w:val="0"/>
          <w:bCs/>
          <w:sz w:val="21"/>
          <w:szCs w:val="21"/>
          <w:lang w:eastAsia="zh-CN"/>
        </w:rPr>
        <w:t>采购技术要求</w:t>
      </w:r>
      <w:r>
        <w:rPr>
          <w:rFonts w:hint="eastAsia"/>
          <w:b w:val="0"/>
          <w:bCs/>
          <w:sz w:val="21"/>
          <w:szCs w:val="21"/>
        </w:rPr>
        <w:t>”，“负偏离”表示“投标响应不满足</w:t>
      </w:r>
      <w:r>
        <w:rPr>
          <w:rFonts w:hint="eastAsia"/>
          <w:b w:val="0"/>
          <w:bCs/>
          <w:sz w:val="21"/>
          <w:szCs w:val="21"/>
          <w:lang w:eastAsia="zh-CN"/>
        </w:rPr>
        <w:t>采购技术要求</w:t>
      </w:r>
      <w:r>
        <w:rPr>
          <w:rFonts w:hint="eastAsia"/>
          <w:b w:val="0"/>
          <w:bCs/>
          <w:sz w:val="21"/>
          <w:szCs w:val="21"/>
        </w:rPr>
        <w:t>”，“无偏离”表示“投标响应与</w:t>
      </w:r>
      <w:r>
        <w:rPr>
          <w:rFonts w:hint="eastAsia"/>
          <w:b w:val="0"/>
          <w:bCs/>
          <w:sz w:val="21"/>
          <w:szCs w:val="21"/>
          <w:lang w:eastAsia="zh-CN"/>
        </w:rPr>
        <w:t>采购技术要求</w:t>
      </w:r>
      <w:r>
        <w:rPr>
          <w:rFonts w:hint="eastAsia"/>
          <w:b w:val="0"/>
          <w:bCs/>
          <w:sz w:val="21"/>
          <w:szCs w:val="21"/>
        </w:rPr>
        <w:t>一致”</w:t>
      </w:r>
      <w:bookmarkEnd w:id="33"/>
      <w:r>
        <w:rPr>
          <w:rFonts w:hint="eastAsia"/>
          <w:b w:val="0"/>
          <w:bCs/>
          <w:sz w:val="21"/>
          <w:szCs w:val="21"/>
        </w:rPr>
        <w:t>。“</w:t>
      </w:r>
      <w:r>
        <w:rPr>
          <w:rFonts w:hint="eastAsia"/>
          <w:b w:val="0"/>
          <w:bCs/>
          <w:sz w:val="21"/>
          <w:szCs w:val="21"/>
          <w:lang w:eastAsia="zh-CN"/>
        </w:rPr>
        <w:t>技术响应情况</w:t>
      </w:r>
      <w:r>
        <w:rPr>
          <w:rFonts w:hint="eastAsia"/>
          <w:b w:val="0"/>
          <w:bCs/>
          <w:sz w:val="21"/>
          <w:szCs w:val="21"/>
        </w:rPr>
        <w:t>”对比“</w:t>
      </w:r>
      <w:r>
        <w:rPr>
          <w:rFonts w:hint="eastAsia"/>
          <w:b w:val="0"/>
          <w:bCs/>
          <w:sz w:val="21"/>
          <w:szCs w:val="21"/>
          <w:lang w:eastAsia="zh-CN"/>
        </w:rPr>
        <w:t>采购技术要求</w:t>
      </w:r>
      <w:r>
        <w:rPr>
          <w:rFonts w:hint="eastAsia"/>
          <w:b w:val="0"/>
          <w:bCs/>
          <w:sz w:val="21"/>
          <w:szCs w:val="21"/>
        </w:rPr>
        <w:t>”存在响应不全（包括未响应整项</w:t>
      </w:r>
      <w:r>
        <w:rPr>
          <w:rFonts w:hint="eastAsia"/>
          <w:b w:val="0"/>
          <w:bCs/>
          <w:sz w:val="21"/>
          <w:szCs w:val="21"/>
          <w:lang w:eastAsia="zh-CN"/>
        </w:rPr>
        <w:t>采购技术要求</w:t>
      </w:r>
      <w:r>
        <w:rPr>
          <w:rFonts w:hint="eastAsia"/>
          <w:b w:val="0"/>
          <w:bCs/>
          <w:sz w:val="21"/>
          <w:szCs w:val="21"/>
        </w:rPr>
        <w:t>或者未响应一项</w:t>
      </w:r>
      <w:r>
        <w:rPr>
          <w:rFonts w:hint="eastAsia"/>
          <w:b w:val="0"/>
          <w:bCs/>
          <w:sz w:val="21"/>
          <w:szCs w:val="21"/>
          <w:lang w:eastAsia="zh-CN"/>
        </w:rPr>
        <w:t>采购技术要求</w:t>
      </w:r>
      <w:r>
        <w:rPr>
          <w:rFonts w:hint="eastAsia"/>
          <w:b w:val="0"/>
          <w:bCs/>
          <w:sz w:val="21"/>
          <w:szCs w:val="21"/>
        </w:rPr>
        <w:t>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w:t>
      </w:r>
      <w:r>
        <w:rPr>
          <w:rFonts w:hint="eastAsia"/>
          <w:b w:val="0"/>
          <w:bCs/>
          <w:sz w:val="21"/>
          <w:szCs w:val="21"/>
          <w:lang w:eastAsia="zh-CN"/>
        </w:rPr>
        <w:t>采购技术要求</w:t>
      </w:r>
      <w:r>
        <w:rPr>
          <w:rFonts w:hint="eastAsia"/>
          <w:b w:val="0"/>
          <w:bCs/>
          <w:sz w:val="21"/>
          <w:szCs w:val="21"/>
        </w:rPr>
        <w:t>，可以不提供证明资料（如实响应即可）。</w:t>
      </w:r>
    </w:p>
    <w:p>
      <w:pPr>
        <w:ind w:firstLine="420" w:firstLineChars="200"/>
        <w:rPr>
          <w:b w:val="0"/>
          <w:bCs/>
          <w:sz w:val="21"/>
          <w:szCs w:val="21"/>
        </w:rPr>
      </w:pPr>
      <w:r>
        <w:rPr>
          <w:rFonts w:hint="eastAsia"/>
          <w:b w:val="0"/>
          <w:bCs/>
          <w:sz w:val="21"/>
          <w:szCs w:val="21"/>
        </w:rPr>
        <w:t>5、</w:t>
      </w:r>
      <w:bookmarkStart w:id="34" w:name="_Hlk72096106"/>
      <w:r>
        <w:rPr>
          <w:rFonts w:hint="eastAsia"/>
          <w:b w:val="0"/>
          <w:bCs/>
          <w:sz w:val="21"/>
          <w:szCs w:val="21"/>
        </w:rPr>
        <w:t>证明资料条款响应要求</w:t>
      </w:r>
      <w:bookmarkEnd w:id="34"/>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5" w:name="_Hlk73558782"/>
      <w:r>
        <w:rPr>
          <w:rFonts w:hint="eastAsia"/>
          <w:b w:val="0"/>
          <w:bCs/>
          <w:sz w:val="21"/>
          <w:szCs w:val="21"/>
        </w:rPr>
        <w:t>此类条款应严格依照要求的形式、内容提供证明资料，如未提供证明资料（或：证明资料的形式、内容等不符合要求；证明资料显示不符合</w:t>
      </w:r>
      <w:r>
        <w:rPr>
          <w:rFonts w:hint="eastAsia"/>
          <w:b w:val="0"/>
          <w:bCs/>
          <w:sz w:val="21"/>
          <w:szCs w:val="21"/>
          <w:lang w:eastAsia="zh-CN"/>
        </w:rPr>
        <w:t>采购技术要求</w:t>
      </w:r>
      <w:r>
        <w:rPr>
          <w:rFonts w:hint="eastAsia"/>
          <w:b w:val="0"/>
          <w:bCs/>
          <w:sz w:val="21"/>
          <w:szCs w:val="21"/>
        </w:rPr>
        <w:t>；证明资料模糊不清无法判断或未显示是否满足</w:t>
      </w:r>
      <w:r>
        <w:rPr>
          <w:rFonts w:hint="eastAsia"/>
          <w:b w:val="0"/>
          <w:bCs/>
          <w:sz w:val="21"/>
          <w:szCs w:val="21"/>
          <w:lang w:eastAsia="zh-CN"/>
        </w:rPr>
        <w:t>采购技术要求</w:t>
      </w:r>
      <w:r>
        <w:rPr>
          <w:rFonts w:hint="eastAsia"/>
          <w:b w:val="0"/>
          <w:bCs/>
          <w:sz w:val="21"/>
          <w:szCs w:val="21"/>
        </w:rPr>
        <w:t>），</w:t>
      </w:r>
      <w:bookmarkStart w:id="36" w:name="_Hlk73558164"/>
      <w:r>
        <w:rPr>
          <w:rFonts w:hint="eastAsia"/>
          <w:b w:val="0"/>
          <w:bCs/>
          <w:sz w:val="21"/>
          <w:szCs w:val="21"/>
        </w:rPr>
        <w:t>且</w:t>
      </w:r>
      <w:r>
        <w:rPr>
          <w:rFonts w:hint="eastAsia"/>
          <w:b w:val="0"/>
          <w:bCs/>
          <w:sz w:val="21"/>
          <w:szCs w:val="21"/>
          <w:lang w:eastAsia="zh-CN"/>
        </w:rPr>
        <w:t>投标（响应）供应商</w:t>
      </w:r>
      <w:r>
        <w:rPr>
          <w:rFonts w:hint="eastAsia"/>
          <w:b w:val="0"/>
          <w:bCs/>
          <w:sz w:val="21"/>
          <w:szCs w:val="21"/>
        </w:rPr>
        <w:t>在“偏离情况”一栏响应为“正偏离”或“无偏离”的，经评审委员会认定，将判定为负偏离。</w:t>
      </w:r>
      <w:bookmarkEnd w:id="35"/>
      <w:bookmarkEnd w:id="36"/>
    </w:p>
    <w:p>
      <w:pPr>
        <w:ind w:firstLine="420" w:firstLineChars="200"/>
        <w:rPr>
          <w:b w:val="0"/>
          <w:bCs/>
          <w:sz w:val="21"/>
          <w:szCs w:val="21"/>
        </w:rPr>
      </w:pPr>
      <w:r>
        <w:rPr>
          <w:rFonts w:hint="eastAsia"/>
          <w:b w:val="0"/>
          <w:bCs/>
          <w:sz w:val="21"/>
          <w:szCs w:val="21"/>
        </w:rPr>
        <w:t>6、</w:t>
      </w:r>
      <w:bookmarkStart w:id="37" w:name="_Hlk72096137"/>
      <w:r>
        <w:rPr>
          <w:rFonts w:hint="eastAsia"/>
          <w:b w:val="0"/>
          <w:bCs/>
          <w:sz w:val="21"/>
          <w:szCs w:val="21"/>
        </w:rPr>
        <w:t>表后“证明资料”部分内容的编制</w:t>
      </w:r>
      <w:bookmarkEnd w:id="37"/>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38" w:name="_Hlk73558180"/>
      <w:r>
        <w:rPr>
          <w:rFonts w:hint="eastAsia"/>
          <w:b w:val="0"/>
          <w:bCs/>
          <w:sz w:val="21"/>
          <w:szCs w:val="21"/>
        </w:rPr>
        <w:t>未按照</w:t>
      </w:r>
      <w:r>
        <w:rPr>
          <w:rFonts w:hint="eastAsia"/>
          <w:b w:val="0"/>
          <w:bCs/>
          <w:sz w:val="21"/>
          <w:szCs w:val="21"/>
          <w:lang w:eastAsia="zh-CN"/>
        </w:rPr>
        <w:t>征集文件</w:t>
      </w:r>
      <w:r>
        <w:rPr>
          <w:rFonts w:hint="eastAsia"/>
          <w:b w:val="0"/>
          <w:bCs/>
          <w:sz w:val="21"/>
          <w:szCs w:val="21"/>
        </w:rPr>
        <w:t>要求在表后放置证明材料的供应商将承担不利后果，经评审委员会认定，相关技术要求将判定为负偏离。</w:t>
      </w:r>
      <w:bookmarkEnd w:id="38"/>
    </w:p>
    <w:p>
      <w:pPr>
        <w:ind w:firstLine="420" w:firstLineChars="200"/>
        <w:rPr>
          <w:b w:val="0"/>
          <w:bCs/>
          <w:sz w:val="21"/>
          <w:szCs w:val="21"/>
        </w:rPr>
      </w:pPr>
      <w:r>
        <w:rPr>
          <w:rFonts w:hint="eastAsia"/>
          <w:b w:val="0"/>
          <w:bCs/>
          <w:sz w:val="21"/>
          <w:szCs w:val="21"/>
        </w:rPr>
        <w:t>7、</w:t>
      </w:r>
      <w:bookmarkStart w:id="39" w:name="_Hlk72096176"/>
      <w:r>
        <w:rPr>
          <w:rFonts w:hint="eastAsia"/>
          <w:b w:val="0"/>
          <w:bCs/>
          <w:sz w:val="21"/>
          <w:szCs w:val="21"/>
        </w:rPr>
        <w:t>证明资料的形式及其它具体要求</w:t>
      </w:r>
      <w:bookmarkEnd w:id="39"/>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w:t>
      </w:r>
      <w:r>
        <w:rPr>
          <w:rFonts w:hint="eastAsia"/>
          <w:b w:val="0"/>
          <w:bCs/>
          <w:sz w:val="21"/>
          <w:szCs w:val="21"/>
          <w:lang w:eastAsia="zh-CN"/>
        </w:rPr>
        <w:t>投标（响应）供应商</w:t>
      </w:r>
      <w:r>
        <w:rPr>
          <w:rFonts w:hint="eastAsia"/>
          <w:b w:val="0"/>
          <w:bCs/>
          <w:sz w:val="21"/>
          <w:szCs w:val="21"/>
        </w:rPr>
        <w:t>的响应情况作出判断（评审结论）；</w:t>
      </w:r>
    </w:p>
    <w:p>
      <w:pPr>
        <w:ind w:firstLine="420" w:firstLineChars="200"/>
        <w:rPr>
          <w:b w:val="0"/>
          <w:bCs/>
          <w:sz w:val="21"/>
          <w:szCs w:val="21"/>
        </w:rPr>
      </w:pPr>
      <w:r>
        <w:rPr>
          <w:rFonts w:hint="eastAsia"/>
          <w:b w:val="0"/>
          <w:bCs/>
          <w:sz w:val="21"/>
          <w:szCs w:val="21"/>
        </w:rPr>
        <w:t>（2）</w:t>
      </w:r>
      <w:bookmarkStart w:id="40" w:name="_Hlk72158213"/>
      <w:r>
        <w:rPr>
          <w:rFonts w:hint="eastAsia"/>
          <w:b w:val="0"/>
          <w:bCs/>
          <w:sz w:val="21"/>
          <w:szCs w:val="21"/>
        </w:rPr>
        <w:t>评审委员会有权对以谋取中标为目的的技术规格模糊响应（如有意不合理照搬照抄</w:t>
      </w:r>
      <w:r>
        <w:rPr>
          <w:rFonts w:hint="eastAsia"/>
          <w:b w:val="0"/>
          <w:bCs/>
          <w:sz w:val="21"/>
          <w:szCs w:val="21"/>
          <w:lang w:eastAsia="zh-CN"/>
        </w:rPr>
        <w:t>征集文件</w:t>
      </w:r>
      <w:r>
        <w:rPr>
          <w:rFonts w:hint="eastAsia"/>
          <w:b w:val="0"/>
          <w:bCs/>
          <w:sz w:val="21"/>
          <w:szCs w:val="21"/>
        </w:rPr>
        <w:t>的技术要求）或虚假响应予以认定，并视情况经政府集中采购机构报主管部门进行处理。</w:t>
      </w:r>
      <w:bookmarkEnd w:id="40"/>
    </w:p>
    <w:p>
      <w:pPr>
        <w:ind w:firstLine="482" w:firstLineChars="200"/>
        <w:rPr>
          <w:b/>
          <w:sz w:val="24"/>
        </w:rPr>
      </w:pPr>
    </w:p>
    <w:p>
      <w:pPr>
        <w:rPr>
          <w:sz w:val="24"/>
        </w:rPr>
      </w:pPr>
    </w:p>
    <w:p>
      <w:pPr>
        <w:ind w:firstLine="480" w:firstLineChars="200"/>
        <w:jc w:val="center"/>
        <w:outlineLvl w:val="3"/>
        <w:rPr>
          <w:rFonts w:hint="eastAsia" w:ascii="黑体" w:eastAsia="黑体"/>
          <w:b w:val="0"/>
          <w:bCs w:val="0"/>
          <w:sz w:val="24"/>
          <w:szCs w:val="20"/>
        </w:rPr>
      </w:pPr>
      <w:r>
        <w:rPr>
          <w:rFonts w:hint="eastAsia" w:ascii="黑体" w:eastAsia="黑体"/>
          <w:b w:val="0"/>
          <w:bCs w:val="0"/>
          <w:sz w:val="24"/>
          <w:szCs w:val="20"/>
          <w:lang w:val="en-US" w:eastAsia="zh-CN"/>
        </w:rPr>
        <w:t>六</w:t>
      </w:r>
      <w:r>
        <w:rPr>
          <w:rFonts w:hint="eastAsia" w:ascii="黑体" w:eastAsia="黑体"/>
          <w:b w:val="0"/>
          <w:bCs w:val="0"/>
          <w:sz w:val="24"/>
          <w:szCs w:val="20"/>
        </w:rPr>
        <w:t>、绿色采购情况</w:t>
      </w:r>
    </w:p>
    <w:p>
      <w:pPr>
        <w:ind w:firstLine="480" w:firstLineChars="200"/>
        <w:jc w:val="center"/>
        <w:rPr>
          <w:rFonts w:hint="eastAsia" w:ascii="黑体" w:eastAsia="黑体"/>
          <w:b w:val="0"/>
          <w:bCs w:val="0"/>
          <w:sz w:val="24"/>
          <w:szCs w:val="20"/>
          <w:lang w:val="en-US" w:eastAsia="zh-CN"/>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ind w:firstLine="480" w:firstLineChars="200"/>
        <w:jc w:val="center"/>
        <w:outlineLvl w:val="3"/>
        <w:rPr>
          <w:rFonts w:hint="eastAsia" w:ascii="黑体" w:eastAsia="黑体"/>
          <w:b w:val="0"/>
          <w:bCs w:val="0"/>
          <w:sz w:val="24"/>
          <w:szCs w:val="20"/>
        </w:rPr>
      </w:pPr>
      <w:r>
        <w:rPr>
          <w:rFonts w:hint="eastAsia" w:ascii="黑体" w:eastAsia="黑体"/>
          <w:b w:val="0"/>
          <w:bCs w:val="0"/>
          <w:sz w:val="24"/>
          <w:szCs w:val="20"/>
          <w:lang w:val="en-US" w:eastAsia="zh-CN"/>
        </w:rPr>
        <w:t>七、</w:t>
      </w:r>
      <w:r>
        <w:rPr>
          <w:rFonts w:hint="eastAsia" w:ascii="黑体" w:eastAsia="黑体"/>
          <w:b w:val="0"/>
          <w:bCs w:val="0"/>
          <w:sz w:val="24"/>
          <w:szCs w:val="20"/>
        </w:rPr>
        <w:t>实施方案</w:t>
      </w:r>
    </w:p>
    <w:p>
      <w:pPr>
        <w:ind w:firstLine="480" w:firstLineChars="200"/>
        <w:jc w:val="center"/>
        <w:rPr>
          <w:rFonts w:hint="eastAsia" w:ascii="黑体" w:eastAsia="黑体"/>
          <w:b w:val="0"/>
          <w:bCs w:val="0"/>
          <w:sz w:val="24"/>
          <w:szCs w:val="20"/>
          <w:lang w:val="en-US" w:eastAsia="zh-CN"/>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ind w:firstLine="480" w:firstLineChars="200"/>
        <w:jc w:val="center"/>
        <w:outlineLvl w:val="3"/>
        <w:rPr>
          <w:b w:val="0"/>
          <w:bCs/>
          <w:sz w:val="21"/>
          <w:szCs w:val="21"/>
        </w:rPr>
      </w:pPr>
      <w:r>
        <w:rPr>
          <w:rFonts w:hint="eastAsia" w:ascii="黑体" w:eastAsia="黑体"/>
          <w:b w:val="0"/>
          <w:bCs w:val="0"/>
          <w:sz w:val="24"/>
          <w:szCs w:val="20"/>
          <w:lang w:val="en-US" w:eastAsia="zh-CN"/>
        </w:rPr>
        <w:t>八、</w:t>
      </w:r>
      <w:r>
        <w:rPr>
          <w:rFonts w:hint="eastAsia" w:ascii="黑体" w:eastAsia="黑体"/>
          <w:b w:val="0"/>
          <w:bCs w:val="0"/>
          <w:sz w:val="24"/>
          <w:szCs w:val="20"/>
        </w:rPr>
        <w:t>技术质量保障措施</w:t>
      </w:r>
    </w:p>
    <w:p>
      <w:pPr>
        <w:rPr>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jc w:val="center"/>
        <w:rPr>
          <w:rFonts w:hint="eastAsia" w:ascii="黑体" w:eastAsia="黑体"/>
          <w:b w:val="0"/>
          <w:bCs w:val="0"/>
          <w:sz w:val="24"/>
          <w:szCs w:val="20"/>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outlineLvl w:val="3"/>
        <w:rPr>
          <w:rFonts w:hint="eastAsia" w:ascii="宋体" w:hAnsi="宋体" w:eastAsia="宋体" w:cs="Times New Roman"/>
          <w:b/>
          <w:bCs/>
          <w:kern w:val="0"/>
          <w:sz w:val="24"/>
          <w:szCs w:val="20"/>
          <w:lang w:val="en-US" w:eastAsia="zh-CN"/>
        </w:rPr>
      </w:pPr>
      <w:r>
        <w:rPr>
          <w:rFonts w:ascii="宋体" w:hAnsi="宋体" w:eastAsia="宋体" w:cs="Times New Roman"/>
          <w:color w:val="FF0000"/>
          <w:sz w:val="32"/>
          <w:szCs w:val="32"/>
        </w:rPr>
        <w:br w:type="page"/>
      </w:r>
      <w:r>
        <w:rPr>
          <w:rFonts w:hint="eastAsia" w:ascii="宋体" w:hAnsi="宋体" w:eastAsia="宋体" w:cs="Times New Roman"/>
          <w:b/>
          <w:bCs/>
          <w:kern w:val="0"/>
          <w:sz w:val="24"/>
          <w:szCs w:val="20"/>
          <w:lang w:val="en-US" w:eastAsia="zh-CN"/>
        </w:rPr>
        <w:t>九.投标（响应）供应商认为需要加以说明的其他内容</w:t>
      </w:r>
    </w:p>
    <w:p>
      <w:pPr>
        <w:widowControl/>
        <w:jc w:val="center"/>
        <w:outlineLvl w:val="4"/>
        <w:rPr>
          <w:rFonts w:hint="eastAsia" w:ascii="黑体" w:hAnsi="宋体" w:eastAsia="黑体"/>
          <w:kern w:val="0"/>
          <w:sz w:val="24"/>
          <w:szCs w:val="20"/>
          <w:lang w:eastAsia="zh-CN"/>
        </w:rPr>
      </w:pPr>
      <w:r>
        <w:rPr>
          <w:rFonts w:hint="eastAsia" w:ascii="黑体" w:hAnsi="宋体" w:eastAsia="黑体"/>
          <w:kern w:val="0"/>
          <w:sz w:val="24"/>
          <w:szCs w:val="20"/>
        </w:rPr>
        <w:t>（一）</w:t>
      </w:r>
      <w:r>
        <w:rPr>
          <w:rFonts w:hint="eastAsia" w:ascii="黑体" w:hAnsi="宋体" w:eastAsia="黑体"/>
          <w:kern w:val="0"/>
          <w:sz w:val="24"/>
          <w:szCs w:val="20"/>
          <w:highlight w:val="yellow"/>
          <w:lang w:eastAsia="zh-CN"/>
        </w:rPr>
        <w:t>政府采购（自行采购）违法行为风险知悉确认书</w:t>
      </w:r>
    </w:p>
    <w:p>
      <w:pPr>
        <w:widowControl/>
        <w:jc w:val="center"/>
        <w:rPr>
          <w:rFonts w:ascii="黑体" w:hAnsi="宋体" w:eastAsia="黑体"/>
          <w:kern w:val="0"/>
          <w:sz w:val="24"/>
          <w:szCs w:val="20"/>
        </w:rPr>
      </w:pPr>
    </w:p>
    <w:p>
      <w:pPr>
        <w:ind w:firstLine="482" w:firstLineChars="200"/>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eastAsia="宋体"/>
          <w:b/>
          <w:bCs/>
          <w:color w:val="auto"/>
          <w:sz w:val="24"/>
          <w:lang w:eastAsia="zh-CN"/>
        </w:rPr>
        <w:t>投标（响应）</w:t>
      </w:r>
      <w:r>
        <w:rPr>
          <w:rFonts w:hint="eastAsia"/>
          <w:b/>
          <w:bCs/>
          <w:color w:val="auto"/>
          <w:sz w:val="24"/>
        </w:rPr>
        <w:t>前已充分知悉以下情形为参与</w:t>
      </w:r>
      <w:r>
        <w:rPr>
          <w:rFonts w:hint="eastAsia"/>
          <w:b/>
          <w:bCs/>
          <w:color w:val="auto"/>
          <w:sz w:val="24"/>
          <w:lang w:eastAsia="zh-CN"/>
        </w:rPr>
        <w:t>政府采购（自行采购）</w:t>
      </w:r>
      <w:r>
        <w:rPr>
          <w:rFonts w:hint="eastAsia"/>
          <w:b/>
          <w:bCs/>
          <w:color w:val="auto"/>
          <w:sz w:val="24"/>
        </w:rPr>
        <w:t>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若存在下述情况，我单位愿意依法承担被记入供应商诚信档案、罚款、取消参与政府采购（自行采购）资格、吊销营业执照等处罚；构成犯罪的，依法承担刑事责任。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供应商参与投标（响应）禁止情形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与其他投标（响应）供应商的法定代表人、主要经营负责人、投标（响应）授权代表人、项目负责人、主要技术人员为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参与本项目政府采购（自行采购）活动时，与其他投标（响应）供应商存在单位负责人为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与其他投标（响应）供应商的投标（响应）文件或部分投标（响应）文件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与其他投标（响应）供应商的投标（响应）文件由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擅自将投标（响应）密钥或电子营业执照出借他人使用或未妥善保管。</w:t>
            </w:r>
          </w:p>
        </w:tc>
      </w:tr>
    </w:tbl>
    <w:p>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w:t>
      </w:r>
      <w:r>
        <w:rPr>
          <w:rFonts w:hint="eastAsia"/>
          <w:color w:val="auto"/>
          <w:lang w:eastAsia="zh-CN"/>
        </w:rPr>
        <w:t>投标（响应）</w:t>
      </w:r>
      <w:r>
        <w:rPr>
          <w:rFonts w:hint="eastAsia"/>
          <w:color w:val="auto"/>
        </w:rPr>
        <w:t>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w:t>
      </w:r>
      <w:r>
        <w:rPr>
          <w:rFonts w:hint="eastAsia"/>
          <w:color w:val="auto"/>
          <w:lang w:eastAsia="zh-CN"/>
        </w:rPr>
        <w:t>投标（响应）</w:t>
      </w:r>
      <w:r>
        <w:rPr>
          <w:rFonts w:hint="eastAsia"/>
          <w:color w:val="auto"/>
        </w:rPr>
        <w:t>供应商编制的</w:t>
      </w:r>
      <w:r>
        <w:rPr>
          <w:rFonts w:hint="eastAsia"/>
          <w:color w:val="auto"/>
          <w:lang w:eastAsia="zh-CN"/>
        </w:rPr>
        <w:t>投标（响应）</w:t>
      </w:r>
      <w:r>
        <w:rPr>
          <w:rFonts w:hint="eastAsia"/>
          <w:color w:val="auto"/>
        </w:rPr>
        <w:t>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w:t>
      </w:r>
      <w:r>
        <w:rPr>
          <w:rFonts w:hint="eastAsia"/>
          <w:color w:val="auto"/>
          <w:lang w:eastAsia="zh-CN"/>
        </w:rPr>
        <w:t>投标（响应）</w:t>
      </w:r>
      <w:r>
        <w:rPr>
          <w:rFonts w:hint="eastAsia"/>
          <w:color w:val="auto"/>
        </w:rPr>
        <w:t>保证金不是从</w:t>
      </w:r>
      <w:r>
        <w:rPr>
          <w:rFonts w:hint="eastAsia"/>
          <w:color w:val="auto"/>
          <w:lang w:eastAsia="zh-CN"/>
        </w:rPr>
        <w:t>投标（响应）</w:t>
      </w:r>
      <w:r>
        <w:rPr>
          <w:rFonts w:hint="eastAsia"/>
          <w:color w:val="auto"/>
        </w:rPr>
        <w:t>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pPr>
        <w:spacing w:beforeLines="0" w:line="380" w:lineRule="exact"/>
        <w:ind w:firstLine="420" w:firstLineChars="200"/>
        <w:rPr>
          <w:color w:val="auto"/>
        </w:rPr>
      </w:pPr>
      <w:r>
        <w:rPr>
          <w:rFonts w:hint="eastAsia"/>
          <w:color w:val="auto"/>
        </w:rPr>
        <w:t>（一）</w:t>
      </w:r>
      <w:r>
        <w:rPr>
          <w:rFonts w:hint="eastAsia"/>
          <w:color w:val="auto"/>
          <w:lang w:eastAsia="zh-CN"/>
        </w:rPr>
        <w:t>投标（响应）</w:t>
      </w:r>
      <w:r>
        <w:rPr>
          <w:rFonts w:hint="eastAsia"/>
          <w:color w:val="auto"/>
        </w:rPr>
        <w:t>供应商之间相互约定给予未中标的供应商利益补偿。</w:t>
      </w:r>
    </w:p>
    <w:p>
      <w:pPr>
        <w:spacing w:beforeLines="0" w:line="380" w:lineRule="exact"/>
        <w:ind w:firstLine="420" w:firstLineChars="200"/>
        <w:rPr>
          <w:color w:val="auto"/>
        </w:rPr>
      </w:pPr>
      <w:r>
        <w:rPr>
          <w:rFonts w:hint="eastAsia"/>
          <w:color w:val="auto"/>
        </w:rPr>
        <w:t>（二）不同</w:t>
      </w:r>
      <w:r>
        <w:rPr>
          <w:rFonts w:hint="eastAsia"/>
          <w:color w:val="auto"/>
          <w:lang w:eastAsia="zh-CN"/>
        </w:rPr>
        <w:t>投标（响应）</w:t>
      </w:r>
      <w:r>
        <w:rPr>
          <w:rFonts w:hint="eastAsia"/>
          <w:color w:val="auto"/>
        </w:rPr>
        <w:t>供应商的法定代表人、主要经营负责人、项目</w:t>
      </w:r>
      <w:r>
        <w:rPr>
          <w:rFonts w:hint="eastAsia"/>
          <w:color w:val="auto"/>
          <w:lang w:eastAsia="zh-CN"/>
        </w:rPr>
        <w:t>投标（响应）</w:t>
      </w:r>
      <w:r>
        <w:rPr>
          <w:rFonts w:hint="eastAsia"/>
          <w:color w:val="auto"/>
        </w:rPr>
        <w:t>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w:t>
      </w:r>
      <w:r>
        <w:rPr>
          <w:rFonts w:hint="eastAsia"/>
          <w:color w:val="auto"/>
          <w:lang w:eastAsia="zh-CN"/>
        </w:rPr>
        <w:t>投标（响应）</w:t>
      </w:r>
      <w:r>
        <w:rPr>
          <w:rFonts w:hint="eastAsia"/>
          <w:color w:val="auto"/>
        </w:rPr>
        <w:t>供应商的</w:t>
      </w:r>
      <w:r>
        <w:rPr>
          <w:rFonts w:hint="eastAsia"/>
          <w:color w:val="auto"/>
          <w:lang w:eastAsia="zh-CN"/>
        </w:rPr>
        <w:t>投标（响应）</w:t>
      </w:r>
      <w:r>
        <w:rPr>
          <w:rFonts w:hint="eastAsia"/>
          <w:color w:val="auto"/>
        </w:rPr>
        <w:t>文件由同一单位或者同一人编制，或者由同一人分阶段参与编制的。</w:t>
      </w:r>
    </w:p>
    <w:p>
      <w:pPr>
        <w:spacing w:beforeLines="0" w:line="340" w:lineRule="exact"/>
        <w:ind w:firstLine="420" w:firstLineChars="200"/>
        <w:rPr>
          <w:color w:val="auto"/>
        </w:rPr>
      </w:pPr>
      <w:r>
        <w:rPr>
          <w:rFonts w:hint="eastAsia"/>
          <w:color w:val="auto"/>
        </w:rPr>
        <w:t>（四）不同</w:t>
      </w:r>
      <w:r>
        <w:rPr>
          <w:rFonts w:hint="eastAsia"/>
          <w:color w:val="auto"/>
          <w:lang w:eastAsia="zh-CN"/>
        </w:rPr>
        <w:t>投标（响应）</w:t>
      </w:r>
      <w:r>
        <w:rPr>
          <w:rFonts w:hint="eastAsia"/>
          <w:color w:val="auto"/>
        </w:rPr>
        <w:t>供应商的</w:t>
      </w:r>
      <w:r>
        <w:rPr>
          <w:rFonts w:hint="eastAsia"/>
          <w:color w:val="auto"/>
          <w:lang w:eastAsia="zh-CN"/>
        </w:rPr>
        <w:t>投标（响应）</w:t>
      </w:r>
      <w:r>
        <w:rPr>
          <w:rFonts w:hint="eastAsia"/>
          <w:color w:val="auto"/>
        </w:rPr>
        <w:t>文件或部分</w:t>
      </w:r>
      <w:r>
        <w:rPr>
          <w:rFonts w:hint="eastAsia"/>
          <w:color w:val="auto"/>
          <w:lang w:eastAsia="zh-CN"/>
        </w:rPr>
        <w:t>投标（响应）</w:t>
      </w:r>
      <w:r>
        <w:rPr>
          <w:rFonts w:hint="eastAsia"/>
          <w:color w:val="auto"/>
        </w:rPr>
        <w:t>文件相互混装。</w:t>
      </w:r>
    </w:p>
    <w:p>
      <w:pPr>
        <w:spacing w:beforeLines="0" w:line="340" w:lineRule="exact"/>
        <w:ind w:firstLine="420" w:firstLineChars="200"/>
        <w:rPr>
          <w:color w:val="auto"/>
        </w:rPr>
      </w:pPr>
      <w:r>
        <w:rPr>
          <w:rFonts w:hint="eastAsia"/>
          <w:color w:val="auto"/>
        </w:rPr>
        <w:t>（五）不同</w:t>
      </w:r>
      <w:r>
        <w:rPr>
          <w:rFonts w:hint="eastAsia"/>
          <w:color w:val="auto"/>
          <w:lang w:eastAsia="zh-CN"/>
        </w:rPr>
        <w:t>投标（响应）</w:t>
      </w:r>
      <w:r>
        <w:rPr>
          <w:rFonts w:hint="eastAsia"/>
          <w:color w:val="auto"/>
        </w:rPr>
        <w:t>供应商的</w:t>
      </w:r>
      <w:r>
        <w:rPr>
          <w:rFonts w:hint="eastAsia"/>
          <w:color w:val="auto"/>
          <w:lang w:eastAsia="zh-CN"/>
        </w:rPr>
        <w:t>投标（响应）</w:t>
      </w:r>
      <w:r>
        <w:rPr>
          <w:rFonts w:hint="eastAsia"/>
          <w:color w:val="auto"/>
        </w:rPr>
        <w:t>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w:t>
      </w:r>
      <w:r>
        <w:rPr>
          <w:rFonts w:hint="eastAsia"/>
          <w:color w:val="auto"/>
          <w:lang w:eastAsia="zh-CN"/>
        </w:rPr>
        <w:t>投标（响应）</w:t>
      </w:r>
      <w:r>
        <w:rPr>
          <w:rFonts w:hint="eastAsia"/>
          <w:color w:val="auto"/>
        </w:rPr>
        <w:t>活动的。</w:t>
      </w:r>
    </w:p>
    <w:p>
      <w:pPr>
        <w:spacing w:beforeLines="0" w:line="340" w:lineRule="exact"/>
        <w:ind w:firstLine="420" w:firstLineChars="200"/>
        <w:rPr>
          <w:color w:val="auto"/>
        </w:rPr>
      </w:pPr>
      <w:r>
        <w:rPr>
          <w:rFonts w:hint="eastAsia"/>
          <w:color w:val="auto"/>
        </w:rPr>
        <w:t>（七）不同</w:t>
      </w:r>
      <w:r>
        <w:rPr>
          <w:rFonts w:hint="eastAsia"/>
          <w:color w:val="auto"/>
          <w:lang w:eastAsia="zh-CN"/>
        </w:rPr>
        <w:t>投标（响应）</w:t>
      </w:r>
      <w:r>
        <w:rPr>
          <w:rFonts w:hint="eastAsia"/>
          <w:color w:val="auto"/>
        </w:rPr>
        <w:t>人的</w:t>
      </w:r>
      <w:r>
        <w:rPr>
          <w:rFonts w:hint="eastAsia"/>
          <w:color w:val="auto"/>
          <w:lang w:eastAsia="zh-CN"/>
        </w:rPr>
        <w:t>投标（响应）</w:t>
      </w:r>
      <w:r>
        <w:rPr>
          <w:rFonts w:hint="eastAsia"/>
          <w:color w:val="auto"/>
        </w:rPr>
        <w:t>报价呈规律性差异。</w:t>
      </w:r>
    </w:p>
    <w:p>
      <w:pPr>
        <w:spacing w:beforeLines="0" w:line="340" w:lineRule="exact"/>
        <w:ind w:firstLine="420" w:firstLineChars="200"/>
        <w:rPr>
          <w:color w:val="auto"/>
        </w:rPr>
      </w:pPr>
      <w:r>
        <w:rPr>
          <w:rFonts w:hint="eastAsia"/>
          <w:color w:val="auto"/>
        </w:rPr>
        <w:t>（八）不同</w:t>
      </w:r>
      <w:r>
        <w:rPr>
          <w:rFonts w:hint="eastAsia"/>
          <w:color w:val="auto"/>
          <w:lang w:eastAsia="zh-CN"/>
        </w:rPr>
        <w:t>投标（响应）</w:t>
      </w:r>
      <w:r>
        <w:rPr>
          <w:rFonts w:hint="eastAsia"/>
          <w:color w:val="auto"/>
        </w:rPr>
        <w:t>人的</w:t>
      </w:r>
      <w:r>
        <w:rPr>
          <w:rFonts w:hint="eastAsia"/>
          <w:color w:val="auto"/>
          <w:lang w:eastAsia="zh-CN"/>
        </w:rPr>
        <w:t>投标（响应）</w:t>
      </w:r>
      <w:r>
        <w:rPr>
          <w:rFonts w:hint="eastAsia"/>
          <w:color w:val="auto"/>
        </w:rPr>
        <w:t>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w:t>
      </w:r>
      <w:r>
        <w:rPr>
          <w:rFonts w:hint="eastAsia"/>
          <w:b/>
          <w:color w:val="auto"/>
          <w:lang w:eastAsia="zh-CN"/>
        </w:rPr>
        <w:t>投标（响应）</w:t>
      </w:r>
      <w:r>
        <w:rPr>
          <w:rFonts w:hint="eastAsia"/>
          <w:b/>
          <w:color w:val="auto"/>
        </w:rPr>
        <w:t>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w:t>
      </w:r>
      <w:r>
        <w:rPr>
          <w:rFonts w:hint="eastAsia"/>
          <w:color w:val="auto"/>
          <w:lang w:eastAsia="zh-CN"/>
        </w:rPr>
        <w:t>投标（响应）</w:t>
      </w:r>
      <w:r>
        <w:rPr>
          <w:rFonts w:hint="eastAsia"/>
          <w:color w:val="auto"/>
        </w:rPr>
        <w:t>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w:t>
      </w:r>
      <w:r>
        <w:rPr>
          <w:rFonts w:hint="eastAsia"/>
          <w:b/>
          <w:color w:val="auto"/>
          <w:lang w:eastAsia="zh-CN"/>
        </w:rPr>
        <w:t>投标（响应）</w:t>
      </w:r>
      <w:r>
        <w:rPr>
          <w:rFonts w:hint="eastAsia"/>
          <w:b/>
          <w:color w:val="auto"/>
        </w:rPr>
        <w:t>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w:t>
      </w:r>
      <w:r>
        <w:rPr>
          <w:rFonts w:hint="eastAsia"/>
          <w:color w:val="auto"/>
          <w:lang w:eastAsia="zh-CN"/>
        </w:rPr>
        <w:t>投标（响应）</w:t>
      </w:r>
      <w:r>
        <w:rPr>
          <w:rFonts w:hint="eastAsia"/>
          <w:color w:val="auto"/>
        </w:rPr>
        <w:t>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w:t>
      </w:r>
      <w:r>
        <w:rPr>
          <w:rFonts w:hint="eastAsia"/>
          <w:color w:val="auto"/>
          <w:lang w:eastAsia="zh-CN"/>
        </w:rPr>
        <w:t>政府采购（自行采购）</w:t>
      </w:r>
      <w:r>
        <w:rPr>
          <w:rFonts w:hint="eastAsia"/>
          <w:color w:val="auto"/>
        </w:rPr>
        <w:t>网站进行的活动，均具有法律效力，须承担相应的法律后果。</w:t>
      </w:r>
      <w:r>
        <w:rPr>
          <w:rFonts w:hint="eastAsia"/>
          <w:color w:val="auto"/>
          <w:lang w:eastAsia="zh-CN"/>
        </w:rPr>
        <w:t>若</w:t>
      </w:r>
      <w:r>
        <w:rPr>
          <w:rFonts w:hint="eastAsia"/>
          <w:b/>
          <w:bCs/>
          <w:color w:val="auto"/>
        </w:rPr>
        <w:t>擅自将</w:t>
      </w:r>
      <w:r>
        <w:rPr>
          <w:rFonts w:hint="eastAsia"/>
          <w:b/>
          <w:bCs/>
          <w:color w:val="auto"/>
          <w:lang w:eastAsia="zh-CN"/>
        </w:rPr>
        <w:t>投标（响应）</w:t>
      </w:r>
      <w:r>
        <w:rPr>
          <w:rFonts w:hint="eastAsia"/>
          <w:b/>
          <w:bCs/>
          <w:color w:val="auto"/>
        </w:rPr>
        <w:t>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w:t>
      </w:r>
      <w:r>
        <w:rPr>
          <w:rFonts w:hint="eastAsia"/>
          <w:b/>
          <w:color w:val="auto"/>
          <w:lang w:eastAsia="zh-CN"/>
        </w:rPr>
        <w:t>政府采购（自行采购）</w:t>
      </w:r>
      <w:r>
        <w:rPr>
          <w:rFonts w:hint="eastAsia"/>
          <w:b/>
          <w:color w:val="auto"/>
        </w:rPr>
        <w:t>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w:t>
      </w:r>
      <w:r>
        <w:rPr>
          <w:rFonts w:hint="eastAsia"/>
          <w:color w:val="auto"/>
          <w:lang w:eastAsia="zh-CN"/>
        </w:rPr>
        <w:t>政府采购（自行采购）</w:t>
      </w:r>
      <w:r>
        <w:rPr>
          <w:rFonts w:hint="eastAsia"/>
          <w:color w:val="auto"/>
        </w:rPr>
        <w:t>违法、违规行为，主管部门将</w:t>
      </w:r>
      <w:r>
        <w:rPr>
          <w:rFonts w:hint="eastAsia"/>
          <w:color w:val="auto"/>
          <w:lang w:val="en-US" w:eastAsia="zh-CN"/>
        </w:rPr>
        <w:t>参照</w:t>
      </w:r>
      <w:r>
        <w:rPr>
          <w:rFonts w:hint="eastAsia"/>
          <w:color w:val="auto"/>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ind w:firstLine="420" w:firstLineChars="200"/>
        <w:rPr>
          <w:highlight w:val="yellow"/>
        </w:rPr>
      </w:pPr>
      <w:r>
        <w:rPr>
          <w:rFonts w:hint="eastAsia"/>
          <w:color w:val="auto"/>
          <w:highlight w:val="yellow"/>
        </w:rPr>
        <w:t>以下文字请</w:t>
      </w:r>
      <w:r>
        <w:rPr>
          <w:rFonts w:hint="eastAsia"/>
          <w:color w:val="auto"/>
          <w:highlight w:val="yellow"/>
          <w:lang w:eastAsia="zh-CN"/>
        </w:rPr>
        <w:t>投标（响应）</w:t>
      </w:r>
      <w:r>
        <w:rPr>
          <w:rFonts w:hint="eastAsia"/>
          <w:color w:val="auto"/>
          <w:highlight w:val="yellow"/>
        </w:rPr>
        <w:t>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w:t>
      </w:r>
      <w:r>
        <w:rPr>
          <w:rFonts w:hint="eastAsia"/>
          <w:color w:val="auto"/>
          <w:highlight w:val="yellow"/>
          <w:lang w:eastAsia="zh-CN"/>
        </w:rPr>
        <w:t>政府采购（自行采购）违法行为风险知悉确认书</w:t>
      </w:r>
      <w:r>
        <w:rPr>
          <w:rFonts w:hint="eastAsia"/>
          <w:color w:val="auto"/>
          <w:highlight w:val="yellow"/>
        </w:rPr>
        <w:t>》，充分知悉违法行为的法律后果，并承诺将严谨、诚信、依法依规参与政府采购</w:t>
      </w:r>
      <w:r>
        <w:rPr>
          <w:rFonts w:hint="eastAsia"/>
          <w:color w:val="auto"/>
          <w:highlight w:val="yellow"/>
          <w:lang w:eastAsia="zh-CN"/>
        </w:rPr>
        <w:t>（自行采购）</w:t>
      </w:r>
      <w:r>
        <w:rPr>
          <w:rFonts w:hint="eastAsia"/>
          <w:color w:val="auto"/>
          <w:highlight w:val="yellow"/>
        </w:rPr>
        <w:t>活动”。</w:t>
      </w:r>
    </w:p>
    <w:tbl>
      <w:tblPr>
        <w:tblStyle w:val="3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rPr>
            </w:pPr>
          </w:p>
        </w:tc>
      </w:tr>
    </w:tbl>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FF0000"/>
          <w:spacing w:val="-4"/>
          <w:kern w:val="0"/>
          <w:szCs w:val="21"/>
          <w:highlight w:val="none"/>
        </w:rPr>
      </w:pPr>
      <w:r>
        <w:rPr>
          <w:rFonts w:hint="eastAsia" w:ascii="宋体" w:hAnsi="宋体" w:eastAsia="宋体" w:cs="宋体"/>
          <w:b/>
          <w:bCs/>
          <w:color w:val="FF0000"/>
          <w:spacing w:val="-4"/>
          <w:kern w:val="0"/>
          <w:szCs w:val="21"/>
        </w:rPr>
        <w:t>注：</w:t>
      </w:r>
      <w:r>
        <w:rPr>
          <w:rFonts w:hint="eastAsia" w:ascii="宋体" w:hAnsi="宋体" w:eastAsia="宋体" w:cs="宋体"/>
          <w:b/>
          <w:bCs/>
          <w:color w:val="FF0000"/>
          <w:spacing w:val="-4"/>
          <w:kern w:val="0"/>
          <w:szCs w:val="21"/>
          <w:lang w:val="en-US" w:eastAsia="zh-CN"/>
        </w:rPr>
        <w:t>1.</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》需由投标（响应）</w:t>
      </w:r>
      <w:r>
        <w:rPr>
          <w:rFonts w:hint="eastAsia" w:ascii="宋体" w:hAnsi="宋体" w:eastAsia="宋体" w:cs="宋体"/>
          <w:b/>
          <w:bCs/>
          <w:color w:val="FF0000"/>
          <w:spacing w:val="-4"/>
          <w:kern w:val="0"/>
          <w:szCs w:val="21"/>
        </w:rPr>
        <w:t>供应商负责人签字并加盖单位公章后，扫描上传至</w:t>
      </w:r>
      <w:r>
        <w:rPr>
          <w:rFonts w:hint="eastAsia" w:ascii="宋体" w:hAnsi="宋体" w:eastAsia="宋体" w:cs="宋体"/>
          <w:b/>
          <w:bCs/>
          <w:color w:val="FF0000"/>
          <w:spacing w:val="-4"/>
          <w:kern w:val="0"/>
          <w:szCs w:val="21"/>
          <w:lang w:eastAsia="zh-CN"/>
        </w:rPr>
        <w:t>投标（响应）</w:t>
      </w:r>
      <w:r>
        <w:rPr>
          <w:rFonts w:hint="eastAsia" w:ascii="宋体" w:hAnsi="宋体" w:eastAsia="宋体" w:cs="宋体"/>
          <w:b/>
          <w:bCs/>
          <w:color w:val="FF0000"/>
          <w:spacing w:val="-4"/>
          <w:kern w:val="0"/>
          <w:szCs w:val="21"/>
        </w:rPr>
        <w:t>文件</w:t>
      </w:r>
      <w:r>
        <w:rPr>
          <w:rFonts w:hint="eastAsia" w:ascii="宋体" w:hAnsi="宋体" w:eastAsia="宋体" w:cs="宋体"/>
          <w:b/>
          <w:bCs/>
          <w:color w:val="FF0000"/>
          <w:spacing w:val="-4"/>
          <w:kern w:val="0"/>
          <w:szCs w:val="21"/>
          <w:highlight w:val="none"/>
        </w:rPr>
        <w:t>一并提交。</w:t>
      </w:r>
    </w:p>
    <w:p>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cs="宋体"/>
          <w:b/>
          <w:bCs/>
          <w:color w:val="FF0000"/>
          <w:spacing w:val="-4"/>
          <w:kern w:val="0"/>
          <w:szCs w:val="21"/>
          <w:highlight w:val="none"/>
          <w:lang w:val="en-US" w:eastAsia="zh-CN"/>
        </w:rPr>
        <w:t>2.</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w:t>
      </w:r>
      <w:r>
        <w:rPr>
          <w:rFonts w:hint="eastAsia" w:ascii="宋体" w:hAnsi="宋体" w:cs="宋体"/>
          <w:b/>
          <w:bCs/>
          <w:color w:val="FF0000"/>
          <w:spacing w:val="-4"/>
          <w:kern w:val="0"/>
          <w:szCs w:val="21"/>
          <w:highlight w:val="none"/>
        </w:rPr>
        <w:t>用于对供应商违法行为的提醒，不作为供应商资格性审查及符合性审查条件。</w:t>
      </w:r>
    </w:p>
    <w:p>
      <w:pPr>
        <w:widowControl/>
        <w:jc w:val="left"/>
        <w:rPr>
          <w:rFonts w:ascii="宋体" w:hAnsi="宋体" w:eastAsia="宋体" w:cs="Times New Roman"/>
          <w:color w:val="FF0000"/>
          <w:sz w:val="32"/>
          <w:szCs w:val="32"/>
        </w:rPr>
      </w:pPr>
    </w:p>
    <w:p>
      <w:pPr>
        <w:rPr>
          <w:rFonts w:ascii="宋体" w:hAnsi="宋体" w:eastAsia="宋体" w:cs="Times New Roman"/>
          <w:color w:val="FF0000"/>
          <w:sz w:val="32"/>
          <w:szCs w:val="32"/>
        </w:rPr>
      </w:pPr>
      <w:r>
        <w:rPr>
          <w:rFonts w:ascii="宋体" w:hAnsi="宋体" w:eastAsia="宋体" w:cs="Times New Roman"/>
          <w:color w:val="FF0000"/>
          <w:sz w:val="32"/>
          <w:szCs w:val="32"/>
        </w:rPr>
        <w:br w:type="page"/>
      </w:r>
    </w:p>
    <w:p>
      <w:pPr>
        <w:pStyle w:val="7"/>
      </w:pPr>
    </w:p>
    <w:p>
      <w:pPr>
        <w:keepNext w:val="0"/>
        <w:keepLines w:val="0"/>
        <w:pageBreakBefore w:val="0"/>
        <w:widowControl/>
        <w:kinsoku/>
        <w:wordWrap/>
        <w:overflowPunct/>
        <w:topLinePunct w:val="0"/>
        <w:autoSpaceDE/>
        <w:autoSpaceDN/>
        <w:bidi w:val="0"/>
        <w:adjustRightInd/>
        <w:snapToGrid/>
        <w:jc w:val="center"/>
        <w:textAlignment w:val="auto"/>
        <w:outlineLvl w:val="4"/>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t>（二）订单融资情况</w:t>
      </w:r>
    </w:p>
    <w:p>
      <w:pPr>
        <w:widowControl/>
        <w:jc w:val="center"/>
        <w:rPr>
          <w:rFonts w:ascii="黑体" w:hAnsi="宋体" w:eastAsia="黑体"/>
          <w:kern w:val="0"/>
          <w:sz w:val="24"/>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7"/>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lang w:eastAsia="zh-CN"/>
        </w:rPr>
        <w:t>供应商（</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供应商</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keepNext w:val="0"/>
        <w:keepLines w:val="0"/>
        <w:pageBreakBefore w:val="0"/>
        <w:widowControl/>
        <w:kinsoku/>
        <w:wordWrap/>
        <w:overflowPunct/>
        <w:topLinePunct w:val="0"/>
        <w:autoSpaceDE/>
        <w:autoSpaceDN/>
        <w:bidi w:val="0"/>
        <w:adjustRightInd/>
        <w:snapToGrid/>
        <w:jc w:val="center"/>
        <w:textAlignment w:val="auto"/>
        <w:outlineLvl w:val="4"/>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t>（三）供应商认为需要加以说明的其他内容（格式自定）</w:t>
      </w:r>
    </w:p>
    <w:p>
      <w:pPr>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br w:type="page"/>
      </w: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rPr>
          <w:rFonts w:hint="eastAsia" w:ascii="Arial" w:hAnsi="Arial" w:eastAsia="宋体" w:cs="Times New Roman"/>
          <w:sz w:val="24"/>
          <w:szCs w:val="24"/>
        </w:rPr>
      </w:pPr>
    </w:p>
    <w:p>
      <w:pPr>
        <w:spacing w:afterLines="25" w:line="300" w:lineRule="auto"/>
        <w:jc w:val="center"/>
        <w:rPr>
          <w:rFonts w:hint="eastAsia" w:ascii="Arial" w:hAnsi="Arial" w:eastAsia="宋体" w:cs="Times New Roman"/>
          <w:b/>
          <w:sz w:val="24"/>
          <w:szCs w:val="24"/>
        </w:rPr>
      </w:pPr>
      <w:r>
        <w:rPr>
          <w:rFonts w:hint="eastAsia" w:ascii="Arial" w:hAnsi="Arial" w:eastAsia="宋体" w:cs="Times New Roman"/>
          <w:b/>
          <w:sz w:val="24"/>
          <w:szCs w:val="24"/>
        </w:rPr>
        <w:t>（本章未提供的</w:t>
      </w:r>
      <w:r>
        <w:rPr>
          <w:rFonts w:hint="eastAsia" w:ascii="Arial" w:hAnsi="Arial" w:eastAsia="宋体" w:cs="Times New Roman"/>
          <w:b/>
          <w:sz w:val="24"/>
          <w:szCs w:val="24"/>
          <w:lang w:val="en-US" w:eastAsia="zh-CN"/>
        </w:rPr>
        <w:t>征集文件</w:t>
      </w:r>
      <w:r>
        <w:rPr>
          <w:rFonts w:hint="eastAsia" w:ascii="Arial" w:hAnsi="Arial" w:eastAsia="宋体" w:cs="Times New Roman"/>
          <w:b/>
          <w:sz w:val="24"/>
          <w:szCs w:val="24"/>
        </w:rPr>
        <w:t>要求的其他文件格式由供应商自拟）</w:t>
      </w: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ascii="宋体" w:hAnsi="宋体" w:eastAsia="黑体" w:cs="Times New Roman"/>
          <w:bCs/>
          <w:kern w:val="44"/>
          <w:sz w:val="28"/>
          <w:szCs w:val="44"/>
        </w:rPr>
      </w:pPr>
      <w:bookmarkStart w:id="41" w:name="_Hlk72574405"/>
      <w:r>
        <w:rPr>
          <w:rFonts w:hint="eastAsia"/>
          <w:b/>
          <w:sz w:val="24"/>
        </w:rPr>
        <w:t>（仅供参考，具体以项目需求及采购结果为准）</w:t>
      </w:r>
      <w:bookmarkEnd w:id="41"/>
    </w:p>
    <w:p>
      <w:pPr>
        <w:snapToGrid w:val="0"/>
        <w:spacing w:line="300" w:lineRule="auto"/>
        <w:jc w:val="center"/>
        <w:rPr>
          <w:rFonts w:ascii="仿宋" w:hAnsi="仿宋" w:eastAsia="仿宋" w:cs="Times New Roman"/>
          <w:sz w:val="28"/>
          <w:szCs w:val="28"/>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政府采购（自行采购）货物买卖合同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2.本合同标准文本为政府采购（自行采购）货物买卖合同编制提供参考，可以结合采购项目具体情况，对文本作必要的调整修订后使用。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42"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政府采购（自行采购）合同协议书</w:t>
      </w:r>
      <w:bookmarkEnd w:id="42"/>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的征集文件等采购文件、乙方的《投标（响应）文件》及《中标（成交）通知书》，甲乙双方同意签订本合同。具体情况及要求如下：     </w:t>
      </w:r>
    </w:p>
    <w:p>
      <w:pPr>
        <w:numPr>
          <w:ilvl w:val="0"/>
          <w:numId w:val="4"/>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5"/>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4"/>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4"/>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4"/>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6"/>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4"/>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4"/>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4"/>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val="0"/>
        <w:keepLines w:val="0"/>
        <w:pageBreakBefore w:val="0"/>
        <w:widowControl w:val="0"/>
        <w:kinsoku/>
        <w:wordWrap/>
        <w:overflowPunct/>
        <w:topLinePunct w:val="0"/>
        <w:autoSpaceDE/>
        <w:autoSpaceDN/>
        <w:bidi w:val="0"/>
        <w:adjustRightInd/>
        <w:snapToGrid/>
        <w:ind w:firstLine="527" w:firstLineChars="250"/>
        <w:textAlignment w:val="auto"/>
        <w:outlineLvl w:val="9"/>
        <w:rPr>
          <w:rFonts w:ascii="宋体" w:hAnsi="宋体"/>
          <w:b/>
          <w:szCs w:val="21"/>
        </w:rPr>
      </w:pPr>
    </w:p>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bookmarkStart w:id="43" w:name="_Toc27624"/>
      <w:r>
        <w:rPr>
          <w:rFonts w:hint="eastAsia" w:ascii="黑体" w:hAnsi="黑体" w:eastAsia="黑体" w:cs="Times New Roman"/>
          <w:b w:val="0"/>
          <w:bCs w:val="0"/>
          <w:kern w:val="2"/>
          <w:sz w:val="28"/>
          <w:szCs w:val="28"/>
          <w:lang w:val="en-US" w:eastAsia="zh-CN" w:bidi="ar-SA"/>
        </w:rPr>
        <w:t>第二节 政府采购合同通用条款</w:t>
      </w:r>
      <w:bookmarkEnd w:id="43"/>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7"/>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8"/>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4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4"/>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9"/>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0"/>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45"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45"/>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widowControl/>
        <w:jc w:val="left"/>
        <w:rPr>
          <w:rFonts w:ascii="Arial" w:hAnsi="Arial" w:eastAsia="宋体" w:cs="Times New Roman"/>
          <w:color w:val="FF0000"/>
          <w:szCs w:val="24"/>
        </w:rPr>
      </w:pPr>
    </w:p>
    <w:p>
      <w:pPr>
        <w:widowControl/>
        <w:jc w:val="left"/>
        <w:rPr>
          <w:rFonts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w:t>
      </w:r>
      <w:r>
        <w:rPr>
          <w:rFonts w:hint="eastAsia" w:ascii="Arial" w:hAnsi="Arial" w:eastAsia="宋体" w:cs="Times New Roman"/>
          <w:b/>
          <w:bCs/>
          <w:kern w:val="44"/>
          <w:sz w:val="32"/>
          <w:szCs w:val="32"/>
          <w:lang w:eastAsia="zh-CN"/>
        </w:rPr>
        <w:t>公开征集</w:t>
      </w:r>
      <w:r>
        <w:rPr>
          <w:rFonts w:hint="eastAsia" w:ascii="Arial" w:hAnsi="Arial" w:eastAsia="宋体" w:cs="Times New Roman"/>
          <w:b/>
          <w:bCs/>
          <w:kern w:val="44"/>
          <w:sz w:val="32"/>
          <w:szCs w:val="32"/>
        </w:rPr>
        <w:t>）</w:t>
      </w:r>
    </w:p>
    <w:p>
      <w:pPr>
        <w:keepNext/>
        <w:keepLines/>
        <w:numPr>
          <w:ilvl w:val="0"/>
          <w:numId w:val="11"/>
        </w:numPr>
        <w:adjustRightInd w:val="0"/>
        <w:spacing w:beforeLines="50" w:afterLines="50"/>
        <w:ind w:left="562" w:hanging="562"/>
        <w:jc w:val="center"/>
        <w:textAlignment w:val="baseline"/>
        <w:outlineLvl w:val="1"/>
        <w:rPr>
          <w:rFonts w:asciiTheme="majorHAnsi" w:hAnsiTheme="majorHAnsi" w:eastAsiaTheme="majorEastAsia" w:cstheme="majorBidi"/>
          <w:b/>
          <w:bCs/>
          <w:sz w:val="28"/>
          <w:szCs w:val="28"/>
        </w:rPr>
      </w:pPr>
      <w:bookmarkStart w:id="46" w:name="_Hlk72399513"/>
      <w:r>
        <w:rPr>
          <w:rFonts w:hint="eastAsia" w:asciiTheme="majorHAnsi" w:hAnsiTheme="majorHAnsi" w:eastAsiaTheme="majorEastAsia" w:cstheme="majorBidi"/>
          <w:b/>
          <w:bCs/>
          <w:sz w:val="28"/>
          <w:szCs w:val="28"/>
        </w:rPr>
        <w:t>总则</w:t>
      </w:r>
    </w:p>
    <w:bookmarkEnd w:id="46"/>
    <w:p>
      <w:pPr>
        <w:rPr>
          <w:rFonts w:ascii="黑体" w:hAnsi="宋体" w:eastAsia="黑体"/>
          <w:sz w:val="24"/>
        </w:rPr>
      </w:pPr>
      <w:bookmarkStart w:id="47" w:name="_Hlk72439706"/>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w:t>
      </w:r>
      <w:r>
        <w:rPr>
          <w:rFonts w:hint="eastAsia" w:ascii="宋体" w:hAnsi="宋体"/>
          <w:szCs w:val="21"/>
          <w:lang w:eastAsia="zh-CN"/>
        </w:rPr>
        <w:t>征集文件</w:t>
      </w:r>
      <w:r>
        <w:rPr>
          <w:rFonts w:hint="eastAsia" w:ascii="宋体" w:hAnsi="宋体"/>
          <w:szCs w:val="21"/>
        </w:rPr>
        <w:t>通用条款版本，列出深圳市自行采购项目进行招标采购所适用的通用条款内容。</w:t>
      </w:r>
      <w:bookmarkStart w:id="48" w:name="_Hlk72399729"/>
      <w:r>
        <w:rPr>
          <w:rFonts w:hint="eastAsia" w:ascii="宋体" w:hAnsi="宋体"/>
          <w:szCs w:val="21"/>
        </w:rPr>
        <w:t>如有需要，政府集中采购机构可以对通用条款的内容进行补充。</w:t>
      </w:r>
      <w:bookmarkEnd w:id="48"/>
    </w:p>
    <w:p>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征集文件</w:t>
      </w:r>
      <w:r>
        <w:rPr>
          <w:rFonts w:hint="eastAsia" w:ascii="宋体" w:hAnsi="宋体"/>
          <w:szCs w:val="21"/>
        </w:rPr>
        <w:t>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w:t>
      </w:r>
      <w:r>
        <w:rPr>
          <w:rFonts w:hint="eastAsia" w:ascii="宋体" w:hAnsi="宋体"/>
          <w:szCs w:val="21"/>
          <w:lang w:eastAsia="zh-CN"/>
        </w:rPr>
        <w:t>征集公告</w:t>
      </w:r>
      <w:r>
        <w:rPr>
          <w:rFonts w:hint="eastAsia" w:ascii="宋体" w:hAnsi="宋体"/>
          <w:szCs w:val="21"/>
        </w:rPr>
        <w:t>、对通用条款的补充内容及其他关键信息、用户需求书、</w:t>
      </w:r>
      <w:r>
        <w:rPr>
          <w:rFonts w:hint="eastAsia" w:ascii="宋体" w:hAnsi="宋体"/>
          <w:szCs w:val="21"/>
          <w:lang w:eastAsia="zh-CN"/>
        </w:rPr>
        <w:t>投标（响应）文件</w:t>
      </w:r>
      <w:r>
        <w:rPr>
          <w:rFonts w:hint="eastAsia" w:ascii="宋体" w:hAnsi="宋体"/>
          <w:szCs w:val="21"/>
        </w:rPr>
        <w:t>格式及附件、合同条款及格式等内容。</w:t>
      </w:r>
    </w:p>
    <w:p>
      <w:pPr>
        <w:ind w:firstLine="411" w:firstLineChars="196"/>
        <w:rPr>
          <w:rFonts w:ascii="宋体" w:hAnsi="宋体"/>
          <w:szCs w:val="21"/>
        </w:rPr>
      </w:pPr>
      <w:r>
        <w:rPr>
          <w:rFonts w:hint="eastAsia" w:ascii="宋体" w:hAnsi="宋体"/>
          <w:szCs w:val="21"/>
        </w:rPr>
        <w:t>1.4“通用条款”是适用于</w:t>
      </w:r>
      <w:r>
        <w:rPr>
          <w:rFonts w:hint="eastAsia" w:ascii="宋体" w:hAnsi="宋体"/>
          <w:szCs w:val="21"/>
          <w:lang w:eastAsia="zh-CN"/>
        </w:rPr>
        <w:t>自行采购公开征集</w:t>
      </w:r>
      <w:r>
        <w:rPr>
          <w:rFonts w:hint="eastAsia" w:ascii="宋体" w:hAnsi="宋体"/>
          <w:szCs w:val="21"/>
        </w:rPr>
        <w:t>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val="en-US" w:eastAsia="zh-CN"/>
        </w:rPr>
        <w:t>征集</w:t>
      </w:r>
      <w:r>
        <w:rPr>
          <w:rFonts w:hint="eastAsia" w:ascii="黑体" w:hAnsi="宋体" w:eastAsia="黑体"/>
          <w:sz w:val="24"/>
        </w:rPr>
        <w:t>说明</w:t>
      </w:r>
    </w:p>
    <w:p>
      <w:pPr>
        <w:ind w:firstLine="413" w:firstLineChars="196"/>
        <w:rPr>
          <w:rFonts w:ascii="宋体" w:hAnsi="宋体"/>
          <w:szCs w:val="21"/>
        </w:rPr>
      </w:pPr>
      <w:r>
        <w:rPr>
          <w:rFonts w:hint="eastAsia" w:ascii="宋体" w:hAnsi="宋体"/>
          <w:b/>
          <w:bCs/>
          <w:color w:val="FF0000"/>
          <w:szCs w:val="21"/>
        </w:rPr>
        <w:t>本项目为自行采购项目，参照《深圳经济特区政府采购条例》、《深圳经济特区政府采购条例实施细则》及政府采购其他法律法规，按照《深圳市财政局关于印发&lt;自行采购操作流程指引（试行）&gt;的通知》，通过公开征集方式确定中标供应商。公开征集，是指在采购代理机构平台公开发布征集文件，市场潜在供应商参加</w:t>
      </w:r>
      <w:r>
        <w:rPr>
          <w:rFonts w:hint="eastAsia" w:ascii="宋体" w:hAnsi="宋体"/>
          <w:b/>
          <w:bCs/>
          <w:color w:val="FF0000"/>
          <w:szCs w:val="21"/>
          <w:lang w:eastAsia="zh-CN"/>
        </w:rPr>
        <w:t>投标（响应）</w:t>
      </w:r>
      <w:r>
        <w:rPr>
          <w:rFonts w:hint="eastAsia" w:ascii="宋体" w:hAnsi="宋体"/>
          <w:b/>
          <w:bCs/>
          <w:color w:val="FF0000"/>
          <w:szCs w:val="21"/>
        </w:rPr>
        <w:t>，由社会代理机构组织采购单位代表、评审专家成立评审组，按照征集文件规定的评审标准进行综合评审并确定中标</w:t>
      </w:r>
      <w:r>
        <w:rPr>
          <w:rFonts w:hint="eastAsia" w:ascii="宋体" w:hAnsi="宋体"/>
          <w:b/>
          <w:bCs/>
          <w:color w:val="FF0000"/>
          <w:szCs w:val="21"/>
          <w:lang w:eastAsia="zh-CN"/>
        </w:rPr>
        <w:t>（</w:t>
      </w:r>
      <w:r>
        <w:rPr>
          <w:rFonts w:hint="eastAsia" w:ascii="宋体" w:hAnsi="宋体"/>
          <w:b/>
          <w:bCs/>
          <w:color w:val="FF0000"/>
          <w:szCs w:val="21"/>
          <w:lang w:val="en-US" w:eastAsia="zh-CN"/>
        </w:rPr>
        <w:t>成交</w:t>
      </w:r>
      <w:r>
        <w:rPr>
          <w:rFonts w:hint="eastAsia" w:ascii="宋体" w:hAnsi="宋体"/>
          <w:b/>
          <w:bCs/>
          <w:color w:val="FF0000"/>
          <w:szCs w:val="21"/>
          <w:lang w:eastAsia="zh-CN"/>
        </w:rPr>
        <w:t>）</w:t>
      </w:r>
      <w:r>
        <w:rPr>
          <w:rFonts w:hint="eastAsia" w:ascii="宋体" w:hAnsi="宋体"/>
          <w:b/>
          <w:bCs/>
          <w:color w:val="FF0000"/>
          <w:szCs w:val="21"/>
        </w:rPr>
        <w:t>供应商的采购方式。</w:t>
      </w:r>
    </w:p>
    <w:p>
      <w:pPr>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hint="eastAsia" w:ascii="宋体" w:hAnsi="宋体"/>
          <w:szCs w:val="21"/>
          <w:lang w:eastAsia="zh-CN"/>
        </w:rPr>
        <w:t>征集文件</w:t>
      </w:r>
      <w:r>
        <w:rPr>
          <w:rFonts w:ascii="宋体" w:hAnsi="宋体"/>
          <w:szCs w:val="21"/>
        </w:rPr>
        <w:t>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w:t>
      </w:r>
      <w:r>
        <w:rPr>
          <w:rFonts w:hint="eastAsia" w:ascii="Arial" w:hAnsi="Arial" w:cs="Arial"/>
          <w:szCs w:val="21"/>
          <w:shd w:val="clear" w:color="auto" w:fill="FFFFFF"/>
          <w:lang w:eastAsia="zh-CN"/>
        </w:rPr>
        <w:t>政府采购（自行采购）</w:t>
      </w:r>
      <w:r>
        <w:rPr>
          <w:rFonts w:hint="eastAsia" w:ascii="Arial" w:hAnsi="Arial" w:cs="Arial"/>
          <w:szCs w:val="21"/>
          <w:shd w:val="clear" w:color="auto" w:fill="FFFFFF"/>
        </w:rPr>
        <w:t>项目，并对</w:t>
      </w:r>
      <w:r>
        <w:rPr>
          <w:rFonts w:hint="eastAsia" w:ascii="Arial" w:hAnsi="Arial" w:cs="Arial"/>
          <w:szCs w:val="21"/>
          <w:shd w:val="clear" w:color="auto" w:fill="FFFFFF"/>
          <w:lang w:eastAsia="zh-CN"/>
        </w:rPr>
        <w:t>政府采购（自行采购）</w:t>
      </w:r>
      <w:r>
        <w:rPr>
          <w:rFonts w:hint="eastAsia" w:ascii="Arial" w:hAnsi="Arial" w:cs="Arial"/>
          <w:szCs w:val="21"/>
          <w:shd w:val="clear" w:color="auto" w:fill="FFFFFF"/>
        </w:rPr>
        <w:t>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w:t>
      </w:r>
      <w:r>
        <w:rPr>
          <w:rFonts w:hint="eastAsia" w:ascii="宋体" w:hAnsi="宋体"/>
          <w:szCs w:val="21"/>
          <w:lang w:eastAsia="zh-CN"/>
        </w:rPr>
        <w:t>供应商</w:t>
      </w:r>
      <w:r>
        <w:rPr>
          <w:rFonts w:hint="eastAsia" w:ascii="宋体" w:hAnsi="宋体"/>
          <w:szCs w:val="21"/>
        </w:rPr>
        <w:t>”，即供应商，指参加</w:t>
      </w:r>
      <w:r>
        <w:rPr>
          <w:rFonts w:hint="eastAsia" w:ascii="宋体" w:hAnsi="宋体"/>
          <w:szCs w:val="21"/>
          <w:lang w:eastAsia="zh-CN"/>
        </w:rPr>
        <w:t>投标（响应）</w:t>
      </w:r>
      <w:r>
        <w:rPr>
          <w:rFonts w:hint="eastAsia" w:ascii="宋体" w:hAnsi="宋体"/>
          <w:szCs w:val="21"/>
        </w:rPr>
        <w:t>竞争并愿意按照</w:t>
      </w:r>
      <w:r>
        <w:rPr>
          <w:rFonts w:hint="eastAsia" w:ascii="宋体" w:hAnsi="宋体"/>
          <w:szCs w:val="21"/>
          <w:lang w:eastAsia="zh-CN"/>
        </w:rPr>
        <w:t>征集文件</w:t>
      </w:r>
      <w:r>
        <w:rPr>
          <w:rFonts w:hint="eastAsia" w:ascii="宋体" w:hAnsi="宋体"/>
          <w:szCs w:val="21"/>
        </w:rPr>
        <w:t>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3.4“评审委员会”是</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3.6“合同”指由本次招标所产生的合同或合约文件；</w:t>
      </w:r>
    </w:p>
    <w:p>
      <w:pPr>
        <w:ind w:firstLine="420" w:firstLineChars="200"/>
        <w:rPr>
          <w:rFonts w:ascii="宋体" w:hAnsi="宋体"/>
          <w:szCs w:val="21"/>
        </w:rPr>
      </w:pPr>
      <w:r>
        <w:rPr>
          <w:rFonts w:hint="eastAsia" w:ascii="宋体" w:hAnsi="宋体"/>
          <w:szCs w:val="21"/>
        </w:rPr>
        <w:t>3.7“电子</w:t>
      </w:r>
      <w:r>
        <w:rPr>
          <w:rFonts w:hint="eastAsia" w:ascii="宋体" w:hAnsi="宋体"/>
          <w:szCs w:val="21"/>
          <w:lang w:eastAsia="zh-CN"/>
        </w:rPr>
        <w:t>投标（响应）文件</w:t>
      </w:r>
      <w:r>
        <w:rPr>
          <w:rFonts w:hint="eastAsia" w:ascii="宋体" w:hAnsi="宋体"/>
          <w:szCs w:val="21"/>
        </w:rPr>
        <w:t>”指利用</w:t>
      </w:r>
      <w:r>
        <w:rPr>
          <w:rFonts w:hint="eastAsia" w:ascii="宋体" w:hAnsi="宋体"/>
          <w:b/>
          <w:bCs/>
          <w:color w:val="FF0000"/>
          <w:szCs w:val="21"/>
        </w:rPr>
        <w:t>深圳</w:t>
      </w:r>
      <w:r>
        <w:rPr>
          <w:rFonts w:hint="eastAsia" w:ascii="宋体" w:hAnsi="宋体"/>
          <w:b/>
          <w:bCs/>
          <w:color w:val="FF0000"/>
          <w:szCs w:val="21"/>
          <w:lang w:val="en-US" w:eastAsia="zh-CN"/>
        </w:rPr>
        <w:t>交易集团官网</w:t>
      </w:r>
      <w:r>
        <w:rPr>
          <w:rFonts w:hint="eastAsia" w:ascii="宋体" w:hAnsi="宋体"/>
          <w:szCs w:val="21"/>
        </w:rPr>
        <w:t>网站提供的</w:t>
      </w:r>
      <w:r>
        <w:rPr>
          <w:rFonts w:hint="eastAsia" w:ascii="宋体" w:hAnsi="宋体"/>
          <w:szCs w:val="21"/>
          <w:lang w:eastAsia="zh-CN"/>
        </w:rPr>
        <w:t>深圳自行采购系统投标（响应）文件</w:t>
      </w:r>
      <w:r>
        <w:rPr>
          <w:rFonts w:hint="eastAsia" w:ascii="宋体" w:hAnsi="宋体"/>
          <w:szCs w:val="21"/>
        </w:rPr>
        <w:t>制作专用软件（以下简称：</w:t>
      </w:r>
      <w:r>
        <w:rPr>
          <w:rFonts w:hint="eastAsia" w:ascii="宋体" w:hAnsi="宋体"/>
          <w:szCs w:val="21"/>
          <w:lang w:eastAsia="zh-CN"/>
        </w:rPr>
        <w:t>投标（响应）文件</w:t>
      </w:r>
      <w:r>
        <w:rPr>
          <w:rFonts w:hint="eastAsia" w:ascii="宋体" w:hAnsi="宋体"/>
          <w:szCs w:val="21"/>
        </w:rPr>
        <w:t>制作软件）制作并加密的</w:t>
      </w:r>
      <w:r>
        <w:rPr>
          <w:rFonts w:hint="eastAsia" w:ascii="宋体" w:hAnsi="宋体"/>
          <w:szCs w:val="21"/>
          <w:lang w:eastAsia="zh-CN"/>
        </w:rPr>
        <w:t>投标（响应）文件</w:t>
      </w:r>
      <w:r>
        <w:rPr>
          <w:rFonts w:hint="eastAsia" w:ascii="宋体" w:hAnsi="宋体"/>
          <w:szCs w:val="21"/>
        </w:rPr>
        <w:t>,适用于网上</w:t>
      </w:r>
      <w:r>
        <w:rPr>
          <w:rFonts w:hint="eastAsia" w:ascii="宋体" w:hAnsi="宋体"/>
          <w:szCs w:val="21"/>
          <w:lang w:eastAsia="zh-CN"/>
        </w:rPr>
        <w:t>投标（响应）</w:t>
      </w:r>
      <w:r>
        <w:rPr>
          <w:rFonts w:hint="eastAsia" w:ascii="宋体" w:hAnsi="宋体"/>
          <w:szCs w:val="21"/>
        </w:rPr>
        <w:t>；（</w:t>
      </w:r>
      <w:r>
        <w:rPr>
          <w:rFonts w:hint="eastAsia" w:ascii="宋体" w:hAnsi="宋体"/>
          <w:szCs w:val="21"/>
          <w:lang w:val="en-US" w:eastAsia="zh-CN"/>
        </w:rPr>
        <w:t>投标（响应）文件</w:t>
      </w:r>
      <w:r>
        <w:rPr>
          <w:rFonts w:hint="eastAsia" w:ascii="宋体" w:hAnsi="宋体"/>
          <w:szCs w:val="21"/>
        </w:rPr>
        <w:t>制作软件可从“下载地址：https://www.szggzy.com/jyfw/details.html?contentId=2053275深圳市自行采购系统投标文件编制工具”下载）</w:t>
      </w:r>
    </w:p>
    <w:p>
      <w:pPr>
        <w:ind w:firstLine="411" w:firstLineChars="196"/>
        <w:rPr>
          <w:rFonts w:ascii="宋体" w:hAnsi="宋体"/>
          <w:szCs w:val="21"/>
        </w:rPr>
      </w:pPr>
      <w:r>
        <w:rPr>
          <w:rFonts w:hint="eastAsia" w:ascii="宋体" w:hAnsi="宋体"/>
          <w:szCs w:val="21"/>
        </w:rPr>
        <w:t>3.8“网上</w:t>
      </w:r>
      <w:r>
        <w:rPr>
          <w:rFonts w:hint="eastAsia" w:ascii="宋体" w:hAnsi="宋体"/>
          <w:szCs w:val="21"/>
          <w:lang w:eastAsia="zh-CN"/>
        </w:rPr>
        <w:t>投标（响应）</w:t>
      </w:r>
      <w:r>
        <w:rPr>
          <w:rFonts w:hint="eastAsia" w:ascii="宋体" w:hAnsi="宋体"/>
          <w:szCs w:val="21"/>
        </w:rPr>
        <w:t>”指通过</w:t>
      </w:r>
      <w:r>
        <w:rPr>
          <w:rFonts w:hint="eastAsia" w:ascii="宋体" w:hAnsi="宋体"/>
          <w:b/>
          <w:bCs/>
          <w:color w:val="FF0000"/>
          <w:szCs w:val="21"/>
        </w:rPr>
        <w:t>深圳</w:t>
      </w:r>
      <w:r>
        <w:rPr>
          <w:rFonts w:hint="eastAsia" w:ascii="宋体" w:hAnsi="宋体"/>
          <w:b/>
          <w:bCs/>
          <w:color w:val="FF0000"/>
          <w:szCs w:val="21"/>
          <w:lang w:val="en-US" w:eastAsia="zh-CN"/>
        </w:rPr>
        <w:t>交易集团官网</w:t>
      </w:r>
      <w:r>
        <w:rPr>
          <w:rFonts w:hint="eastAsia" w:ascii="宋体" w:hAnsi="宋体"/>
          <w:szCs w:val="21"/>
        </w:rPr>
        <w:t>网站上传电子</w:t>
      </w:r>
      <w:r>
        <w:rPr>
          <w:rFonts w:hint="eastAsia" w:ascii="宋体" w:hAnsi="宋体"/>
          <w:szCs w:val="21"/>
          <w:lang w:eastAsia="zh-CN"/>
        </w:rPr>
        <w:t>投标（响应）文件</w:t>
      </w:r>
      <w:r>
        <w:rPr>
          <w:rFonts w:hint="eastAsia" w:ascii="宋体" w:hAnsi="宋体"/>
          <w:szCs w:val="21"/>
        </w:rPr>
        <w:t>；</w:t>
      </w:r>
    </w:p>
    <w:p>
      <w:pPr>
        <w:ind w:firstLine="411" w:firstLineChars="196"/>
        <w:rPr>
          <w:rFonts w:ascii="宋体" w:hAnsi="宋体"/>
          <w:szCs w:val="21"/>
        </w:rPr>
      </w:pPr>
      <w:r>
        <w:rPr>
          <w:rFonts w:hint="eastAsia" w:ascii="宋体" w:hAnsi="宋体"/>
          <w:szCs w:val="21"/>
        </w:rPr>
        <w:t>3.9</w:t>
      </w:r>
      <w:r>
        <w:rPr>
          <w:rFonts w:hint="eastAsia" w:ascii="宋体" w:hAnsi="宋体"/>
          <w:szCs w:val="21"/>
          <w:lang w:eastAsia="zh-CN"/>
        </w:rPr>
        <w:t>征集文件</w:t>
      </w:r>
      <w:r>
        <w:rPr>
          <w:rFonts w:hint="eastAsia" w:ascii="宋体" w:hAnsi="宋体"/>
          <w:szCs w:val="21"/>
        </w:rPr>
        <w:t>中的标题或题名仅起引导作用，而不应视为对</w:t>
      </w:r>
      <w:r>
        <w:rPr>
          <w:rFonts w:hint="eastAsia" w:ascii="宋体" w:hAnsi="宋体"/>
          <w:szCs w:val="21"/>
          <w:lang w:eastAsia="zh-CN"/>
        </w:rPr>
        <w:t>征集文件</w:t>
      </w:r>
      <w:r>
        <w:rPr>
          <w:rFonts w:hint="eastAsia" w:ascii="宋体" w:hAnsi="宋体"/>
          <w:szCs w:val="21"/>
        </w:rPr>
        <w:t>内容的理解和解释。</w:t>
      </w:r>
    </w:p>
    <w:p>
      <w:pPr>
        <w:rPr>
          <w:rFonts w:ascii="黑体" w:hAnsi="宋体" w:eastAsia="黑体"/>
          <w:sz w:val="24"/>
        </w:rPr>
      </w:pPr>
      <w:r>
        <w:rPr>
          <w:rFonts w:hint="eastAsia" w:ascii="黑体" w:hAnsi="宋体" w:eastAsia="黑体"/>
          <w:sz w:val="24"/>
        </w:rPr>
        <w:t xml:space="preserve">4. </w:t>
      </w:r>
      <w:bookmarkStart w:id="49" w:name="_Hlk72398643"/>
      <w:r>
        <w:rPr>
          <w:rFonts w:hint="eastAsia" w:ascii="黑体" w:hAnsi="宋体" w:eastAsia="黑体"/>
          <w:sz w:val="24"/>
        </w:rPr>
        <w:t>供应商责任</w:t>
      </w:r>
    </w:p>
    <w:p>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val="en-US" w:eastAsia="zh-CN"/>
        </w:rPr>
        <w:t>自行采购</w:t>
      </w:r>
      <w:r>
        <w:rPr>
          <w:rFonts w:hint="eastAsia" w:ascii="宋体" w:hAnsi="宋体"/>
          <w:szCs w:val="21"/>
        </w:rPr>
        <w:t>事业。</w:t>
      </w:r>
    </w:p>
    <w:p>
      <w:pPr>
        <w:ind w:firstLine="411" w:firstLineChars="196"/>
        <w:rPr>
          <w:rFonts w:ascii="宋体" w:hAnsi="宋体"/>
          <w:szCs w:val="21"/>
        </w:rPr>
      </w:pPr>
      <w:r>
        <w:rPr>
          <w:rFonts w:hint="eastAsia" w:ascii="宋体" w:hAnsi="宋体"/>
          <w:szCs w:val="21"/>
        </w:rPr>
        <w:t>4.2</w:t>
      </w:r>
      <w:r>
        <w:rPr>
          <w:rFonts w:hint="eastAsia" w:ascii="宋体" w:hAnsi="宋体"/>
          <w:szCs w:val="21"/>
          <w:lang w:eastAsia="zh-CN"/>
        </w:rPr>
        <w:t>供应商</w:t>
      </w:r>
      <w:r>
        <w:rPr>
          <w:rFonts w:hint="eastAsia" w:ascii="宋体" w:hAnsi="宋体"/>
          <w:szCs w:val="21"/>
        </w:rPr>
        <w:t>应当遵循公平竞争的原则，不得恶意串通，不得妨碍其他</w:t>
      </w:r>
      <w:r>
        <w:rPr>
          <w:rFonts w:hint="eastAsia" w:ascii="宋体" w:hAnsi="宋体"/>
          <w:szCs w:val="21"/>
          <w:lang w:eastAsia="zh-CN"/>
        </w:rPr>
        <w:t>供应商</w:t>
      </w:r>
      <w:r>
        <w:rPr>
          <w:rFonts w:hint="eastAsia" w:ascii="宋体" w:hAnsi="宋体"/>
          <w:szCs w:val="21"/>
        </w:rPr>
        <w:t>的竞争行为，不得损害采购人或者其他</w:t>
      </w:r>
      <w:r>
        <w:rPr>
          <w:rFonts w:hint="eastAsia" w:ascii="宋体" w:hAnsi="宋体"/>
          <w:szCs w:val="21"/>
          <w:lang w:eastAsia="zh-CN"/>
        </w:rPr>
        <w:t>供应商</w:t>
      </w:r>
      <w:r>
        <w:rPr>
          <w:rFonts w:hint="eastAsia" w:ascii="宋体" w:hAnsi="宋体"/>
          <w:szCs w:val="21"/>
        </w:rPr>
        <w:t>的合法权益。如违反上述要求，经核实后，供应商的</w:t>
      </w:r>
      <w:r>
        <w:rPr>
          <w:rFonts w:hint="eastAsia" w:ascii="宋体" w:hAnsi="宋体"/>
          <w:szCs w:val="21"/>
          <w:lang w:eastAsia="zh-CN"/>
        </w:rPr>
        <w:t>投标（响应）</w:t>
      </w:r>
      <w:r>
        <w:rPr>
          <w:rFonts w:hint="eastAsia" w:ascii="宋体" w:hAnsi="宋体"/>
          <w:szCs w:val="21"/>
        </w:rPr>
        <w:t>无效。</w:t>
      </w:r>
    </w:p>
    <w:p>
      <w:pPr>
        <w:rPr>
          <w:rFonts w:ascii="黑体" w:hAnsi="宋体" w:eastAsia="黑体"/>
          <w:sz w:val="24"/>
        </w:rPr>
      </w:pPr>
      <w:r>
        <w:rPr>
          <w:rFonts w:hint="eastAsia" w:ascii="黑体" w:hAnsi="宋体" w:eastAsia="黑体"/>
          <w:sz w:val="24"/>
        </w:rPr>
        <w:t>5．</w:t>
      </w:r>
      <w:r>
        <w:rPr>
          <w:rFonts w:hint="eastAsia" w:ascii="黑体" w:hAnsi="宋体" w:eastAsia="黑体"/>
          <w:sz w:val="24"/>
          <w:lang w:eastAsia="zh-CN"/>
        </w:rPr>
        <w:t>供应商</w:t>
      </w:r>
      <w:r>
        <w:rPr>
          <w:rFonts w:hint="eastAsia" w:ascii="黑体" w:hAnsi="宋体" w:eastAsia="黑体"/>
          <w:sz w:val="24"/>
        </w:rPr>
        <w:t>参加</w:t>
      </w:r>
      <w:r>
        <w:rPr>
          <w:rFonts w:hint="eastAsia" w:ascii="黑体" w:hAnsi="宋体" w:eastAsia="黑体"/>
          <w:sz w:val="24"/>
          <w:lang w:val="en-US" w:eastAsia="zh-CN"/>
        </w:rPr>
        <w:t>自行采购</w:t>
      </w:r>
      <w:r>
        <w:rPr>
          <w:rFonts w:hint="eastAsia" w:ascii="黑体" w:hAnsi="宋体" w:eastAsia="黑体"/>
          <w:sz w:val="24"/>
        </w:rPr>
        <w:t>的条件</w:t>
      </w:r>
    </w:p>
    <w:p>
      <w:pPr>
        <w:ind w:firstLine="411" w:firstLineChars="196"/>
        <w:jc w:val="left"/>
        <w:rPr>
          <w:rFonts w:ascii="宋体" w:hAnsi="宋体"/>
          <w:szCs w:val="21"/>
        </w:rPr>
      </w:pPr>
      <w:r>
        <w:rPr>
          <w:rFonts w:hint="eastAsia" w:ascii="宋体" w:hAnsi="宋体"/>
          <w:szCs w:val="21"/>
        </w:rPr>
        <w:t>5.1</w:t>
      </w:r>
      <w:r>
        <w:rPr>
          <w:rFonts w:hint="eastAsia" w:ascii="宋体" w:hAnsi="宋体"/>
          <w:szCs w:val="21"/>
          <w:lang w:eastAsia="zh-CN"/>
        </w:rPr>
        <w:t>供应商</w:t>
      </w:r>
      <w:r>
        <w:rPr>
          <w:rFonts w:hint="eastAsia" w:ascii="宋体" w:hAnsi="宋体"/>
          <w:szCs w:val="21"/>
        </w:rPr>
        <w:t>应在</w:t>
      </w:r>
      <w:r>
        <w:rPr>
          <w:rFonts w:hint="eastAsia" w:ascii="宋体" w:hAnsi="宋体"/>
          <w:szCs w:val="21"/>
          <w:lang w:eastAsia="zh-CN"/>
        </w:rPr>
        <w:t>投标（响应）</w:t>
      </w:r>
      <w:r>
        <w:rPr>
          <w:rFonts w:hint="eastAsia" w:ascii="宋体" w:hAnsi="宋体"/>
          <w:szCs w:val="21"/>
        </w:rPr>
        <w:t>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p>
    <w:p>
      <w:pPr>
        <w:ind w:firstLine="411" w:firstLineChars="196"/>
        <w:rPr>
          <w:rFonts w:ascii="宋体" w:hAnsi="宋体"/>
          <w:szCs w:val="21"/>
        </w:rPr>
      </w:pPr>
      <w:r>
        <w:rPr>
          <w:rFonts w:hint="eastAsia" w:ascii="宋体" w:hAnsi="宋体"/>
          <w:szCs w:val="21"/>
        </w:rPr>
        <w:t>5.2</w:t>
      </w:r>
      <w:r>
        <w:rPr>
          <w:rFonts w:hint="eastAsia" w:ascii="宋体" w:hAnsi="宋体"/>
          <w:szCs w:val="21"/>
          <w:lang w:eastAsia="zh-CN"/>
        </w:rPr>
        <w:t>供应商</w:t>
      </w:r>
      <w:r>
        <w:rPr>
          <w:rFonts w:hint="eastAsia" w:ascii="宋体" w:hAnsi="宋体"/>
          <w:szCs w:val="21"/>
        </w:rPr>
        <w:t>资格要求</w:t>
      </w:r>
    </w:p>
    <w:p>
      <w:pPr>
        <w:ind w:firstLine="411" w:firstLineChars="196"/>
        <w:rPr>
          <w:rFonts w:ascii="宋体" w:hAnsi="宋体"/>
          <w:szCs w:val="21"/>
        </w:rPr>
      </w:pPr>
      <w:r>
        <w:rPr>
          <w:rFonts w:hint="eastAsia" w:ascii="宋体" w:hAnsi="宋体"/>
          <w:szCs w:val="21"/>
        </w:rPr>
        <w:t>参加本项目的</w:t>
      </w:r>
      <w:r>
        <w:rPr>
          <w:rFonts w:hint="eastAsia" w:ascii="宋体" w:hAnsi="宋体"/>
          <w:szCs w:val="21"/>
          <w:lang w:eastAsia="zh-CN"/>
        </w:rPr>
        <w:t>供应商</w:t>
      </w:r>
      <w:r>
        <w:rPr>
          <w:rFonts w:hint="eastAsia" w:ascii="宋体" w:hAnsi="宋体"/>
          <w:szCs w:val="21"/>
        </w:rPr>
        <w:t>应具备的资格条件详见本项目</w:t>
      </w:r>
      <w:r>
        <w:rPr>
          <w:rFonts w:hint="eastAsia" w:ascii="宋体" w:hAnsi="宋体"/>
          <w:szCs w:val="21"/>
          <w:lang w:eastAsia="zh-CN"/>
        </w:rPr>
        <w:t>征集公告</w:t>
      </w:r>
      <w:r>
        <w:rPr>
          <w:rFonts w:hint="eastAsia" w:ascii="宋体" w:hAnsi="宋体"/>
          <w:szCs w:val="21"/>
        </w:rPr>
        <w:t>中 “</w:t>
      </w:r>
      <w:r>
        <w:rPr>
          <w:rFonts w:hint="eastAsia" w:ascii="宋体" w:hAnsi="宋体"/>
          <w:szCs w:val="21"/>
          <w:lang w:eastAsia="zh-CN"/>
        </w:rPr>
        <w:t>供应商</w:t>
      </w:r>
      <w:r>
        <w:rPr>
          <w:rFonts w:hint="eastAsia" w:ascii="宋体" w:hAnsi="宋体"/>
          <w:szCs w:val="21"/>
        </w:rPr>
        <w:t>资格要求”（即申请人的资格要求）的内容。</w:t>
      </w:r>
    </w:p>
    <w:p>
      <w:pPr>
        <w:ind w:firstLine="411" w:firstLineChars="196"/>
        <w:rPr>
          <w:rFonts w:hint="eastAsia" w:ascii="宋体" w:hAnsi="宋体" w:eastAsiaTheme="minorEastAsia"/>
          <w:szCs w:val="21"/>
          <w:lang w:eastAsia="zh-CN"/>
        </w:rPr>
      </w:pPr>
      <w:r>
        <w:rPr>
          <w:rFonts w:hint="eastAsia" w:ascii="宋体" w:hAnsi="宋体"/>
          <w:szCs w:val="21"/>
        </w:rPr>
        <w:t>5.3联合体</w:t>
      </w:r>
      <w:r>
        <w:rPr>
          <w:rFonts w:hint="eastAsia" w:ascii="宋体" w:hAnsi="宋体"/>
          <w:szCs w:val="21"/>
          <w:lang w:eastAsia="zh-CN"/>
        </w:rPr>
        <w:t>投标（响应）</w:t>
      </w:r>
    </w:p>
    <w:p>
      <w:pPr>
        <w:ind w:firstLine="411" w:firstLineChars="196"/>
        <w:rPr>
          <w:rFonts w:ascii="宋体" w:hAnsi="宋体"/>
          <w:szCs w:val="21"/>
        </w:rPr>
      </w:pPr>
      <w:r>
        <w:rPr>
          <w:rFonts w:hint="eastAsia" w:ascii="宋体" w:hAnsi="宋体"/>
          <w:szCs w:val="21"/>
        </w:rPr>
        <w:t>5.3.1　以下有关联合体</w:t>
      </w:r>
      <w:r>
        <w:rPr>
          <w:rFonts w:hint="eastAsia" w:ascii="宋体" w:hAnsi="宋体"/>
          <w:szCs w:val="21"/>
          <w:lang w:eastAsia="zh-CN"/>
        </w:rPr>
        <w:t>投标（响应）</w:t>
      </w:r>
      <w:r>
        <w:rPr>
          <w:rFonts w:hint="eastAsia" w:ascii="宋体" w:hAnsi="宋体"/>
          <w:szCs w:val="21"/>
        </w:rPr>
        <w:t>的条款仅适用于允许</w:t>
      </w:r>
      <w:r>
        <w:rPr>
          <w:rFonts w:hint="eastAsia" w:ascii="宋体" w:hAnsi="宋体"/>
          <w:szCs w:val="21"/>
          <w:lang w:eastAsia="zh-CN"/>
        </w:rPr>
        <w:t>供应商</w:t>
      </w:r>
      <w:r>
        <w:rPr>
          <w:rFonts w:hint="eastAsia" w:ascii="宋体" w:hAnsi="宋体"/>
          <w:szCs w:val="21"/>
        </w:rPr>
        <w:t>组成联合体</w:t>
      </w:r>
      <w:r>
        <w:rPr>
          <w:rFonts w:hint="eastAsia" w:ascii="宋体" w:hAnsi="宋体"/>
          <w:szCs w:val="21"/>
          <w:lang w:eastAsia="zh-CN"/>
        </w:rPr>
        <w:t>投标（响应）</w:t>
      </w:r>
      <w:r>
        <w:rPr>
          <w:rFonts w:hint="eastAsia" w:ascii="宋体" w:hAnsi="宋体"/>
          <w:szCs w:val="21"/>
        </w:rPr>
        <w:t>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w:t>
      </w:r>
      <w:r>
        <w:rPr>
          <w:rFonts w:hint="eastAsia" w:ascii="宋体" w:hAnsi="宋体"/>
          <w:szCs w:val="21"/>
          <w:lang w:eastAsia="zh-CN"/>
        </w:rPr>
        <w:t>投标（响应）</w:t>
      </w:r>
      <w:r>
        <w:rPr>
          <w:rFonts w:hint="eastAsia" w:ascii="宋体" w:hAnsi="宋体"/>
          <w:szCs w:val="21"/>
        </w:rPr>
        <w:t>时，应符合以下原则：</w:t>
      </w:r>
    </w:p>
    <w:p>
      <w:pPr>
        <w:ind w:firstLine="411" w:firstLineChars="196"/>
        <w:jc w:val="both"/>
        <w:rPr>
          <w:rFonts w:ascii="宋体" w:hAnsi="宋体"/>
        </w:rPr>
      </w:pPr>
      <w:r>
        <w:rPr>
          <w:rFonts w:hint="eastAsia" w:ascii="宋体" w:hAnsi="宋体"/>
        </w:rPr>
        <w:t>（1）</w:t>
      </w:r>
      <w:r>
        <w:rPr>
          <w:rFonts w:hint="eastAsia" w:ascii="宋体" w:hAnsi="宋体"/>
          <w:lang w:eastAsia="zh-CN"/>
        </w:rPr>
        <w:t>投标（响应）</w:t>
      </w:r>
      <w:r>
        <w:rPr>
          <w:rFonts w:hint="eastAsia" w:ascii="宋体" w:hAnsi="宋体"/>
        </w:rPr>
        <w:t>联合体各方参加</w:t>
      </w:r>
      <w:r>
        <w:rPr>
          <w:rFonts w:hint="eastAsia" w:ascii="宋体" w:hAnsi="宋体"/>
          <w:lang w:val="en-US" w:eastAsia="zh-CN"/>
        </w:rPr>
        <w:t>自行采购</w:t>
      </w:r>
      <w:r>
        <w:rPr>
          <w:rFonts w:hint="eastAsia" w:ascii="宋体" w:hAnsi="宋体"/>
        </w:rPr>
        <w:t>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w:t>
      </w:r>
      <w:r>
        <w:rPr>
          <w:rFonts w:hint="eastAsia" w:ascii="宋体" w:hAnsi="宋体"/>
          <w:lang w:eastAsia="zh-CN"/>
        </w:rPr>
        <w:t>政府采购（自行采购）</w:t>
      </w:r>
      <w:r>
        <w:rPr>
          <w:rFonts w:hint="eastAsia" w:ascii="宋体" w:hAnsi="宋体"/>
        </w:rPr>
        <w:t>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（2）在</w:t>
      </w:r>
      <w:r>
        <w:rPr>
          <w:rFonts w:hint="eastAsia" w:ascii="宋体" w:hAnsi="宋体"/>
          <w:lang w:eastAsia="zh-CN"/>
        </w:rPr>
        <w:t>投标（响应）</w:t>
      </w:r>
      <w:r>
        <w:rPr>
          <w:rFonts w:hint="eastAsia" w:ascii="宋体" w:hAnsi="宋体"/>
        </w:rPr>
        <w:t>截止前，</w:t>
      </w:r>
      <w:r>
        <w:rPr>
          <w:rFonts w:hint="eastAsia" w:ascii="宋体" w:hAnsi="宋体"/>
          <w:lang w:eastAsia="zh-CN"/>
        </w:rPr>
        <w:t>投标（响应）</w:t>
      </w:r>
      <w:r>
        <w:rPr>
          <w:rFonts w:hint="eastAsia" w:ascii="宋体" w:hAnsi="宋体"/>
        </w:rPr>
        <w:t>联合体各方均应注册成政府集中采购机构供应商；</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w:t>
      </w:r>
      <w:r>
        <w:rPr>
          <w:rFonts w:hint="eastAsia"/>
          <w:lang w:eastAsia="zh-CN"/>
        </w:rPr>
        <w:t>投标（响应）</w:t>
      </w:r>
      <w:r>
        <w:rPr>
          <w:rFonts w:hint="eastAsia"/>
        </w:rPr>
        <w:t>，应当由采购人和采购代理机构根据项目的实际情况和潜在供应商的数量自主决定，如果决定接受联合体</w:t>
      </w:r>
      <w:r>
        <w:rPr>
          <w:rFonts w:hint="eastAsia"/>
          <w:lang w:eastAsia="zh-CN"/>
        </w:rPr>
        <w:t>投标（响应）</w:t>
      </w:r>
      <w:r>
        <w:rPr>
          <w:rFonts w:hint="eastAsia"/>
        </w:rPr>
        <w:t>则应当在</w:t>
      </w:r>
      <w:r>
        <w:rPr>
          <w:rFonts w:hint="eastAsia"/>
          <w:lang w:eastAsia="zh-CN"/>
        </w:rPr>
        <w:t>征集公告</w:t>
      </w:r>
      <w:r>
        <w:rPr>
          <w:rFonts w:hint="eastAsia"/>
        </w:rPr>
        <w:t>中明示；</w:t>
      </w:r>
    </w:p>
    <w:p>
      <w:pPr>
        <w:ind w:firstLine="411" w:firstLineChars="196"/>
        <w:rPr>
          <w:rFonts w:ascii="宋体" w:hAnsi="宋体"/>
        </w:rPr>
      </w:pPr>
      <w:r>
        <w:rPr>
          <w:rFonts w:hint="eastAsia" w:ascii="宋体" w:hAnsi="宋体"/>
        </w:rPr>
        <w:t>（5）</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及</w:t>
      </w:r>
      <w:r>
        <w:rPr>
          <w:rFonts w:hint="eastAsia" w:ascii="宋体" w:hAnsi="宋体"/>
          <w:lang w:eastAsia="zh-CN"/>
        </w:rPr>
        <w:t>中标（成交）</w:t>
      </w:r>
      <w:r>
        <w:rPr>
          <w:rFonts w:hint="eastAsia" w:ascii="宋体" w:hAnsi="宋体"/>
        </w:rPr>
        <w:t>后签署的合同协议对联合体各方均具法律约束力；</w:t>
      </w:r>
    </w:p>
    <w:p>
      <w:pPr>
        <w:ind w:firstLine="411" w:firstLineChars="196"/>
        <w:rPr>
          <w:rFonts w:ascii="宋体" w:hAnsi="宋体"/>
        </w:rPr>
      </w:pPr>
      <w:r>
        <w:rPr>
          <w:rFonts w:hint="eastAsia" w:ascii="宋体" w:hAnsi="宋体"/>
        </w:rPr>
        <w:t>（6）联合体各方应当签订联合体</w:t>
      </w:r>
      <w:r>
        <w:rPr>
          <w:rFonts w:hint="eastAsia" w:ascii="宋体" w:hAnsi="宋体"/>
          <w:lang w:eastAsia="zh-CN"/>
        </w:rPr>
        <w:t>投标（响应）</w:t>
      </w:r>
      <w:r>
        <w:rPr>
          <w:rFonts w:hint="eastAsia" w:ascii="宋体" w:hAnsi="宋体"/>
        </w:rPr>
        <w:t>协议，明确约定各方拟承担的工作和责任，并将该协议随</w:t>
      </w:r>
      <w:r>
        <w:rPr>
          <w:rFonts w:hint="eastAsia" w:ascii="宋体" w:hAnsi="宋体"/>
          <w:lang w:eastAsia="zh-CN"/>
        </w:rPr>
        <w:t>投标（响应）文件</w:t>
      </w:r>
      <w:r>
        <w:rPr>
          <w:rFonts w:hint="eastAsia" w:ascii="宋体" w:hAnsi="宋体"/>
        </w:rPr>
        <w:t>一并递交给政府集中采购机构；</w:t>
      </w:r>
    </w:p>
    <w:p>
      <w:pPr>
        <w:ind w:firstLine="411" w:firstLineChars="196"/>
        <w:rPr>
          <w:rFonts w:ascii="宋体" w:hAnsi="宋体"/>
        </w:rPr>
      </w:pPr>
      <w:r>
        <w:rPr>
          <w:rFonts w:hint="eastAsia" w:ascii="宋体" w:hAnsi="宋体"/>
        </w:rPr>
        <w:t>（7）联合体</w:t>
      </w:r>
      <w:r>
        <w:rPr>
          <w:rFonts w:hint="eastAsia" w:ascii="宋体" w:hAnsi="宋体"/>
          <w:lang w:eastAsia="zh-CN"/>
        </w:rPr>
        <w:t>中标（成交）</w:t>
      </w:r>
      <w:r>
        <w:rPr>
          <w:rFonts w:hint="eastAsia" w:ascii="宋体" w:hAnsi="宋体"/>
        </w:rPr>
        <w:t>后，联合体各方应当共同与采购人签订合同，就</w:t>
      </w:r>
      <w:r>
        <w:rPr>
          <w:rFonts w:hint="eastAsia" w:ascii="宋体" w:hAnsi="宋体"/>
          <w:lang w:eastAsia="zh-CN"/>
        </w:rPr>
        <w:t>中标（成交）</w:t>
      </w:r>
      <w:r>
        <w:rPr>
          <w:rFonts w:hint="eastAsia" w:ascii="宋体" w:hAnsi="宋体"/>
        </w:rPr>
        <w:t>项目向采购人承担连带责任；</w:t>
      </w:r>
    </w:p>
    <w:p>
      <w:pPr>
        <w:ind w:firstLine="411" w:firstLineChars="196"/>
        <w:rPr>
          <w:rFonts w:ascii="宋体" w:hAnsi="宋体"/>
        </w:rPr>
      </w:pPr>
      <w:r>
        <w:rPr>
          <w:rFonts w:hint="eastAsia" w:ascii="宋体" w:hAnsi="宋体"/>
        </w:rPr>
        <w:t>（8）以联合体形式参加</w:t>
      </w:r>
      <w:r>
        <w:rPr>
          <w:rFonts w:hint="eastAsia" w:ascii="宋体" w:hAnsi="宋体"/>
          <w:lang w:eastAsia="zh-CN"/>
        </w:rPr>
        <w:t>自行采购</w:t>
      </w:r>
      <w:r>
        <w:rPr>
          <w:rFonts w:hint="eastAsia" w:ascii="宋体" w:hAnsi="宋体"/>
        </w:rPr>
        <w:t>活动的，联合体各方不得再单独参加或者与其他供应商另外组成联合体参加同一合同项下的</w:t>
      </w:r>
      <w:r>
        <w:rPr>
          <w:rFonts w:hint="eastAsia" w:ascii="宋体" w:hAnsi="宋体"/>
          <w:lang w:eastAsia="zh-CN"/>
        </w:rPr>
        <w:t>自行采购</w:t>
      </w:r>
      <w:r>
        <w:rPr>
          <w:rFonts w:hint="eastAsia" w:ascii="宋体" w:hAnsi="宋体"/>
        </w:rPr>
        <w:t>活动，出现上述情况者，其</w:t>
      </w:r>
      <w:r>
        <w:rPr>
          <w:rFonts w:hint="eastAsia" w:ascii="宋体" w:hAnsi="宋体"/>
          <w:lang w:eastAsia="zh-CN"/>
        </w:rPr>
        <w:t>投标（响应）</w:t>
      </w:r>
      <w:r>
        <w:rPr>
          <w:rFonts w:hint="eastAsia" w:ascii="宋体" w:hAnsi="宋体"/>
        </w:rPr>
        <w:t>和与此有关联合体、总包单位的</w:t>
      </w:r>
      <w:r>
        <w:rPr>
          <w:rFonts w:hint="eastAsia" w:ascii="宋体" w:hAnsi="宋体"/>
          <w:lang w:eastAsia="zh-CN"/>
        </w:rPr>
        <w:t>投标（响应）</w:t>
      </w:r>
      <w:r>
        <w:rPr>
          <w:rFonts w:hint="eastAsia" w:ascii="宋体" w:hAnsi="宋体"/>
        </w:rPr>
        <w:t>将被拒绝；</w:t>
      </w:r>
    </w:p>
    <w:p>
      <w:pPr>
        <w:ind w:firstLine="411" w:firstLineChars="196"/>
        <w:rPr>
          <w:rFonts w:ascii="宋体" w:hAnsi="宋体"/>
          <w:szCs w:val="21"/>
        </w:rPr>
      </w:pPr>
      <w:r>
        <w:rPr>
          <w:rFonts w:hint="eastAsia" w:ascii="宋体" w:hAnsi="宋体"/>
        </w:rPr>
        <w:t>（9）本通用条款中“</w:t>
      </w:r>
      <w:r>
        <w:rPr>
          <w:rFonts w:hint="eastAsia" w:ascii="宋体" w:hAnsi="宋体"/>
          <w:lang w:eastAsia="zh-CN"/>
        </w:rPr>
        <w:t>供应商</w:t>
      </w:r>
      <w:r>
        <w:rPr>
          <w:rFonts w:hint="eastAsia" w:ascii="宋体" w:hAnsi="宋体"/>
        </w:rPr>
        <w:t>”一词亦指联合体各方，专用条款另有规定或说明的除外。</w:t>
      </w:r>
    </w:p>
    <w:p>
      <w:pPr>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lang w:eastAsia="zh-CN"/>
        </w:rPr>
        <w:t>自行采购</w:t>
      </w:r>
      <w:r>
        <w:rPr>
          <w:rFonts w:hint="eastAsia" w:ascii="宋体" w:hAnsi="宋体"/>
        </w:rPr>
        <w:t>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w:t>
      </w:r>
      <w:r>
        <w:rPr>
          <w:rFonts w:hint="eastAsia" w:ascii="宋体" w:hAnsi="宋体"/>
          <w:lang w:eastAsia="zh-CN"/>
        </w:rPr>
        <w:t>政府采购（自行采购）</w:t>
      </w:r>
      <w:r>
        <w:rPr>
          <w:rFonts w:hint="eastAsia" w:ascii="宋体" w:hAnsi="宋体"/>
        </w:rPr>
        <w:t>供应商诚信管理政策要求。</w:t>
      </w:r>
    </w:p>
    <w:p>
      <w:pPr>
        <w:ind w:firstLine="405"/>
        <w:rPr>
          <w:rFonts w:hint="default" w:eastAsia="宋体"/>
          <w:lang w:val="en-US" w:eastAsia="zh-CN"/>
        </w:rPr>
      </w:pPr>
      <w:r>
        <w:rPr>
          <w:rFonts w:hint="eastAsia" w:ascii="宋体" w:hAnsi="宋体"/>
          <w:lang w:val="en-US" w:eastAsia="zh-CN"/>
        </w:rPr>
        <w:t>6.3  本项目支持供应商性别平等的相关政策。</w:t>
      </w:r>
    </w:p>
    <w:p>
      <w:pPr>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征集公告</w:t>
      </w:r>
      <w:r>
        <w:rPr>
          <w:rFonts w:hint="eastAsia" w:ascii="宋体" w:hAnsi="宋体"/>
        </w:rPr>
        <w:t>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lang w:eastAsia="zh-CN"/>
        </w:rPr>
        <w:t>征集公告</w:t>
      </w:r>
      <w:r>
        <w:rPr>
          <w:rFonts w:hint="eastAsia" w:ascii="宋体" w:hAnsi="宋体"/>
        </w:rPr>
        <w:t>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bookmarkStart w:id="50" w:name="_Hlk72152753"/>
      <w:r>
        <w:rPr>
          <w:rFonts w:hint="eastAsia" w:ascii="宋体" w:hAnsi="宋体"/>
          <w:lang w:eastAsia="zh-CN"/>
        </w:rPr>
        <w:t>供应商</w:t>
      </w:r>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lang w:eastAsia="zh-CN"/>
        </w:rPr>
        <w:t>供应商</w:t>
      </w:r>
      <w:r>
        <w:rPr>
          <w:rFonts w:hint="eastAsia" w:ascii="宋体" w:hAnsi="宋体"/>
        </w:rPr>
        <w:t>应承担全部责任。</w:t>
      </w:r>
      <w:bookmarkEnd w:id="50"/>
    </w:p>
    <w:p>
      <w:pPr>
        <w:ind w:firstLine="411" w:firstLineChars="196"/>
        <w:rPr>
          <w:rFonts w:ascii="宋体" w:hAnsi="宋体"/>
        </w:rPr>
      </w:pPr>
      <w:r>
        <w:rPr>
          <w:rFonts w:hint="eastAsia" w:ascii="宋体" w:hAnsi="宋体"/>
        </w:rPr>
        <w:t xml:space="preserve">7.5  </w:t>
      </w:r>
      <w:r>
        <w:rPr>
          <w:rFonts w:hint="eastAsia" w:ascii="宋体" w:hAnsi="宋体"/>
          <w:lang w:eastAsia="zh-CN"/>
        </w:rPr>
        <w:t>供应商</w:t>
      </w:r>
      <w:r>
        <w:rPr>
          <w:rFonts w:hint="eastAsia" w:ascii="宋体" w:hAnsi="宋体"/>
        </w:rPr>
        <w:t>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lang w:eastAsia="zh-CN"/>
        </w:rPr>
        <w:t>中标（成交）</w:t>
      </w:r>
      <w:r>
        <w:rPr>
          <w:rFonts w:hint="eastAsia" w:ascii="宋体" w:hAnsi="宋体"/>
        </w:rPr>
        <w:t>后，除非另有约定，</w:t>
      </w:r>
      <w:r>
        <w:rPr>
          <w:rFonts w:hint="eastAsia" w:ascii="宋体" w:hAnsi="宋体"/>
          <w:lang w:eastAsia="zh-CN"/>
        </w:rPr>
        <w:t>供应商</w:t>
      </w:r>
      <w:r>
        <w:rPr>
          <w:rFonts w:hint="eastAsia" w:ascii="宋体" w:hAnsi="宋体"/>
        </w:rPr>
        <w:t>必须按合同规定完成设备的安装，并达到验收标准。</w:t>
      </w:r>
    </w:p>
    <w:p>
      <w:pPr>
        <w:ind w:firstLine="411" w:firstLineChars="196"/>
        <w:rPr>
          <w:rFonts w:ascii="宋体" w:hAnsi="宋体"/>
        </w:rPr>
      </w:pPr>
      <w:r>
        <w:rPr>
          <w:rFonts w:hint="eastAsia" w:ascii="宋体" w:hAnsi="宋体"/>
        </w:rPr>
        <w:t>7.6  工期要求：</w:t>
      </w:r>
      <w:r>
        <w:rPr>
          <w:rFonts w:hint="eastAsia" w:ascii="宋体" w:hAnsi="宋体"/>
          <w:lang w:eastAsia="zh-CN"/>
        </w:rPr>
        <w:t>供应商</w:t>
      </w:r>
      <w:r>
        <w:rPr>
          <w:rFonts w:hint="eastAsia" w:ascii="宋体" w:hAnsi="宋体"/>
        </w:rPr>
        <w:t>在</w:t>
      </w:r>
      <w:r>
        <w:rPr>
          <w:rFonts w:hint="eastAsia" w:ascii="宋体" w:hAnsi="宋体"/>
          <w:lang w:eastAsia="zh-CN"/>
        </w:rPr>
        <w:t>投标（响应）</w:t>
      </w:r>
      <w:r>
        <w:rPr>
          <w:rFonts w:hint="eastAsia" w:ascii="宋体" w:hAnsi="宋体"/>
        </w:rPr>
        <w:t>时对其所投项目应提交交货进度、交货计划等，在合同规定的时间内完成项目实施工作。</w:t>
      </w:r>
    </w:p>
    <w:p>
      <w:pPr>
        <w:ind w:firstLine="411" w:firstLineChars="196"/>
        <w:rPr>
          <w:rFonts w:ascii="宋体" w:hAnsi="宋体"/>
        </w:rPr>
      </w:pPr>
      <w:r>
        <w:rPr>
          <w:rFonts w:hint="eastAsia" w:ascii="宋体" w:hAnsi="宋体"/>
        </w:rPr>
        <w:t xml:space="preserve">7.7  </w:t>
      </w:r>
      <w:r>
        <w:rPr>
          <w:rFonts w:hint="eastAsia" w:ascii="宋体" w:hAnsi="宋体"/>
          <w:lang w:eastAsia="zh-CN"/>
        </w:rPr>
        <w:t>供应商</w:t>
      </w:r>
      <w:r>
        <w:rPr>
          <w:rFonts w:hint="eastAsia" w:ascii="宋体" w:hAnsi="宋体"/>
        </w:rPr>
        <w:t>必须承担的设备运输、安装调试、验收检测和提供设备操作说明书、图纸等其他相关及类似的义务。</w:t>
      </w:r>
    </w:p>
    <w:p>
      <w:pPr>
        <w:rPr>
          <w:rFonts w:ascii="黑体" w:hAnsi="宋体" w:eastAsia="黑体"/>
          <w:sz w:val="24"/>
        </w:rPr>
      </w:pPr>
      <w:r>
        <w:rPr>
          <w:rFonts w:hint="eastAsia" w:ascii="黑体" w:hAnsi="宋体" w:eastAsia="黑体"/>
          <w:sz w:val="24"/>
        </w:rPr>
        <w:t>8．</w:t>
      </w:r>
      <w:r>
        <w:rPr>
          <w:rFonts w:hint="eastAsia" w:ascii="黑体" w:hAnsi="宋体" w:eastAsia="黑体"/>
          <w:sz w:val="24"/>
          <w:lang w:eastAsia="zh-CN"/>
        </w:rPr>
        <w:t>投标（响应）</w:t>
      </w:r>
      <w:r>
        <w:rPr>
          <w:rFonts w:hint="eastAsia" w:ascii="黑体" w:hAnsi="宋体" w:eastAsia="黑体"/>
          <w:sz w:val="24"/>
        </w:rPr>
        <w:t>费用</w:t>
      </w:r>
    </w:p>
    <w:p>
      <w:pPr>
        <w:ind w:firstLine="411" w:firstLineChars="196"/>
        <w:rPr>
          <w:rFonts w:ascii="宋体" w:hAnsi="宋体"/>
          <w:szCs w:val="21"/>
        </w:rPr>
      </w:pPr>
      <w:r>
        <w:rPr>
          <w:rFonts w:hint="eastAsia" w:ascii="宋体" w:hAnsi="宋体"/>
          <w:szCs w:val="21"/>
        </w:rPr>
        <w:t>不论</w:t>
      </w:r>
      <w:r>
        <w:rPr>
          <w:rFonts w:hint="eastAsia" w:ascii="宋体" w:hAnsi="宋体"/>
          <w:szCs w:val="21"/>
          <w:lang w:eastAsia="zh-CN"/>
        </w:rPr>
        <w:t>投标（响应）</w:t>
      </w:r>
      <w:r>
        <w:rPr>
          <w:rFonts w:hint="eastAsia" w:ascii="宋体" w:hAnsi="宋体"/>
          <w:szCs w:val="21"/>
        </w:rPr>
        <w:t>结果如何，</w:t>
      </w:r>
      <w:r>
        <w:rPr>
          <w:rFonts w:hint="eastAsia" w:ascii="宋体" w:hAnsi="宋体"/>
          <w:szCs w:val="21"/>
          <w:lang w:eastAsia="zh-CN"/>
        </w:rPr>
        <w:t>供应商</w:t>
      </w:r>
      <w:r>
        <w:rPr>
          <w:rFonts w:hint="eastAsia" w:ascii="宋体" w:hAnsi="宋体"/>
          <w:szCs w:val="21"/>
        </w:rPr>
        <w:t>应承担其编制</w:t>
      </w:r>
      <w:r>
        <w:rPr>
          <w:rFonts w:hint="eastAsia" w:ascii="宋体" w:hAnsi="宋体"/>
          <w:szCs w:val="21"/>
          <w:lang w:eastAsia="zh-CN"/>
        </w:rPr>
        <w:t>投标（响应）文件</w:t>
      </w:r>
      <w:r>
        <w:rPr>
          <w:rFonts w:hint="eastAsia" w:ascii="宋体" w:hAnsi="宋体"/>
          <w:szCs w:val="21"/>
        </w:rPr>
        <w:t>与递交</w:t>
      </w:r>
      <w:r>
        <w:rPr>
          <w:rFonts w:hint="eastAsia" w:ascii="宋体" w:hAnsi="宋体"/>
          <w:szCs w:val="21"/>
          <w:lang w:eastAsia="zh-CN"/>
        </w:rPr>
        <w:t>投标（响应）文件</w:t>
      </w:r>
      <w:r>
        <w:rPr>
          <w:rFonts w:hint="eastAsia" w:ascii="宋体" w:hAnsi="宋体"/>
          <w:szCs w:val="21"/>
        </w:rPr>
        <w:t>所涉及的一切费用。</w:t>
      </w:r>
    </w:p>
    <w:p>
      <w:pPr>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9.1如有需要（详见专用条款），采购人或政府集中采购机构将组织</w:t>
      </w:r>
      <w:r>
        <w:rPr>
          <w:rFonts w:hint="eastAsia" w:ascii="宋体" w:hAnsi="宋体"/>
          <w:szCs w:val="21"/>
          <w:lang w:eastAsia="zh-CN"/>
        </w:rPr>
        <w:t>供应商</w:t>
      </w:r>
      <w:r>
        <w:rPr>
          <w:rFonts w:hint="eastAsia" w:ascii="宋体" w:hAnsi="宋体"/>
          <w:szCs w:val="21"/>
        </w:rPr>
        <w:t>对项目现场及周围环境进行踏勘，以便</w:t>
      </w:r>
      <w:r>
        <w:rPr>
          <w:rFonts w:hint="eastAsia" w:ascii="宋体" w:hAnsi="宋体"/>
          <w:szCs w:val="21"/>
          <w:lang w:eastAsia="zh-CN"/>
        </w:rPr>
        <w:t>供应商</w:t>
      </w:r>
      <w:r>
        <w:rPr>
          <w:rFonts w:hint="eastAsia" w:ascii="宋体" w:hAnsi="宋体"/>
          <w:szCs w:val="21"/>
        </w:rPr>
        <w:t>获取有关编制</w:t>
      </w:r>
      <w:r>
        <w:rPr>
          <w:rFonts w:hint="eastAsia" w:ascii="宋体" w:hAnsi="宋体"/>
          <w:szCs w:val="21"/>
          <w:lang w:eastAsia="zh-CN"/>
        </w:rPr>
        <w:t>投标（响应）文件</w:t>
      </w:r>
      <w:r>
        <w:rPr>
          <w:rFonts w:hint="eastAsia" w:ascii="宋体" w:hAnsi="宋体"/>
          <w:szCs w:val="21"/>
        </w:rPr>
        <w:t>和签署合同所需的资料。踏勘现场所发生的费用由</w:t>
      </w:r>
      <w:r>
        <w:rPr>
          <w:rFonts w:hint="eastAsia" w:ascii="宋体" w:hAnsi="宋体"/>
          <w:szCs w:val="21"/>
          <w:lang w:eastAsia="zh-CN"/>
        </w:rPr>
        <w:t>供应商</w:t>
      </w:r>
      <w:r>
        <w:rPr>
          <w:rFonts w:hint="eastAsia" w:ascii="宋体" w:hAnsi="宋体"/>
          <w:szCs w:val="21"/>
        </w:rPr>
        <w:t>自行承担。</w:t>
      </w:r>
      <w:r>
        <w:rPr>
          <w:rFonts w:hint="eastAsia" w:ascii="宋体" w:hAnsi="宋体"/>
          <w:szCs w:val="21"/>
          <w:lang w:eastAsia="zh-CN"/>
        </w:rPr>
        <w:t>供应商</w:t>
      </w:r>
      <w:r>
        <w:rPr>
          <w:rFonts w:hint="eastAsia" w:ascii="宋体" w:hAnsi="宋体"/>
          <w:szCs w:val="21"/>
        </w:rPr>
        <w:t>应按</w:t>
      </w:r>
      <w:r>
        <w:rPr>
          <w:rFonts w:hint="eastAsia" w:ascii="宋体" w:hAnsi="宋体"/>
          <w:szCs w:val="21"/>
          <w:lang w:eastAsia="zh-CN"/>
        </w:rPr>
        <w:t>征集文件</w:t>
      </w:r>
      <w:r>
        <w:rPr>
          <w:rFonts w:hint="eastAsia" w:ascii="宋体" w:hAnsi="宋体"/>
          <w:szCs w:val="21"/>
        </w:rPr>
        <w:t>所约定的时间、地点踏勘现场。</w:t>
      </w:r>
    </w:p>
    <w:p>
      <w:pPr>
        <w:ind w:firstLine="411" w:firstLineChars="196"/>
        <w:rPr>
          <w:rFonts w:ascii="宋体" w:hAnsi="宋体"/>
        </w:rPr>
      </w:pPr>
      <w:r>
        <w:rPr>
          <w:rFonts w:hint="eastAsia" w:ascii="宋体" w:hAnsi="宋体"/>
        </w:rPr>
        <w:t>9.2</w:t>
      </w:r>
      <w:r>
        <w:rPr>
          <w:rFonts w:hint="eastAsia" w:ascii="宋体" w:hAnsi="宋体"/>
          <w:lang w:eastAsia="zh-CN"/>
        </w:rPr>
        <w:t>供应商</w:t>
      </w:r>
      <w:r>
        <w:rPr>
          <w:rFonts w:hint="eastAsia" w:ascii="宋体" w:hAnsi="宋体"/>
        </w:rPr>
        <w:t>及其人员经过采购人的允许，可以进入采购人的项目现场踏勘。若</w:t>
      </w:r>
      <w:r>
        <w:rPr>
          <w:rFonts w:hint="eastAsia" w:ascii="宋体" w:hAnsi="宋体"/>
          <w:lang w:eastAsia="zh-CN"/>
        </w:rPr>
        <w:t>征集文件</w:t>
      </w:r>
      <w:r>
        <w:rPr>
          <w:rFonts w:hint="eastAsia" w:ascii="宋体" w:hAnsi="宋体"/>
        </w:rPr>
        <w:t>要求</w:t>
      </w:r>
      <w:r>
        <w:rPr>
          <w:rFonts w:hint="eastAsia" w:ascii="宋体" w:hAnsi="宋体"/>
          <w:lang w:eastAsia="zh-CN"/>
        </w:rPr>
        <w:t>供应商</w:t>
      </w:r>
      <w:r>
        <w:rPr>
          <w:rFonts w:hint="eastAsia" w:ascii="宋体" w:hAnsi="宋体"/>
        </w:rPr>
        <w:t>于统一时间地点踏勘现场的，</w:t>
      </w:r>
      <w:r>
        <w:rPr>
          <w:rFonts w:hint="eastAsia" w:ascii="宋体" w:hAnsi="宋体"/>
          <w:lang w:eastAsia="zh-CN"/>
        </w:rPr>
        <w:t>供应商</w:t>
      </w:r>
      <w:r>
        <w:rPr>
          <w:rFonts w:hint="eastAsia" w:ascii="宋体" w:hAnsi="宋体"/>
        </w:rPr>
        <w:t>应当按时前往。</w:t>
      </w:r>
    </w:p>
    <w:p>
      <w:pPr>
        <w:ind w:firstLine="411" w:firstLineChars="196"/>
        <w:rPr>
          <w:rFonts w:ascii="宋体" w:hAnsi="宋体"/>
        </w:rPr>
      </w:pPr>
      <w:r>
        <w:rPr>
          <w:rFonts w:hint="eastAsia" w:ascii="宋体" w:hAnsi="宋体"/>
        </w:rPr>
        <w:t>9.3采购人应当通过政府集中采购机构向</w:t>
      </w:r>
      <w:r>
        <w:rPr>
          <w:rFonts w:hint="eastAsia" w:ascii="宋体" w:hAnsi="宋体"/>
          <w:lang w:eastAsia="zh-CN"/>
        </w:rPr>
        <w:t>供应商</w:t>
      </w:r>
      <w:r>
        <w:rPr>
          <w:rFonts w:hint="eastAsia" w:ascii="宋体" w:hAnsi="宋体"/>
        </w:rPr>
        <w:t>提供有关现场的书面资料和数据。</w:t>
      </w:r>
    </w:p>
    <w:p>
      <w:pPr>
        <w:ind w:firstLine="411" w:firstLineChars="196"/>
        <w:rPr>
          <w:rFonts w:ascii="宋体" w:hAnsi="宋体"/>
        </w:rPr>
      </w:pPr>
      <w:r>
        <w:rPr>
          <w:rFonts w:hint="eastAsia" w:ascii="宋体" w:hAnsi="宋体"/>
        </w:rPr>
        <w:t>9.4任何人或任何组织在踏勘现场时向</w:t>
      </w:r>
      <w:r>
        <w:rPr>
          <w:rFonts w:hint="eastAsia" w:ascii="宋体" w:hAnsi="宋体"/>
          <w:lang w:eastAsia="zh-CN"/>
        </w:rPr>
        <w:t>供应商</w:t>
      </w:r>
      <w:r>
        <w:rPr>
          <w:rFonts w:hint="eastAsia" w:ascii="宋体" w:hAnsi="宋体"/>
        </w:rPr>
        <w:t>提供的任何书面资料或口头承诺，未经政府集中采购机构在网上发布或书面通知，均作无效处理。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w:t>
      </w:r>
      <w:r>
        <w:rPr>
          <w:rFonts w:hint="eastAsia" w:ascii="宋体" w:hAnsi="宋体"/>
          <w:szCs w:val="21"/>
          <w:lang w:eastAsia="zh-CN"/>
        </w:rPr>
        <w:t>供应商</w:t>
      </w:r>
      <w:r>
        <w:rPr>
          <w:rFonts w:hint="eastAsia" w:ascii="宋体" w:hAnsi="宋体"/>
          <w:szCs w:val="21"/>
        </w:rPr>
        <w:t>资格的理由。</w:t>
      </w:r>
    </w:p>
    <w:p>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w:t>
      </w:r>
      <w:r>
        <w:rPr>
          <w:rFonts w:hint="eastAsia" w:ascii="宋体" w:hAnsi="宋体"/>
          <w:szCs w:val="21"/>
          <w:lang w:eastAsia="zh-CN"/>
        </w:rPr>
        <w:t>供应商</w:t>
      </w:r>
      <w:r>
        <w:rPr>
          <w:rFonts w:hint="eastAsia" w:ascii="宋体" w:hAnsi="宋体"/>
          <w:szCs w:val="21"/>
        </w:rPr>
        <w:t>应按照</w:t>
      </w:r>
      <w:r>
        <w:rPr>
          <w:rFonts w:hint="eastAsia" w:ascii="宋体" w:hAnsi="宋体"/>
          <w:szCs w:val="21"/>
          <w:lang w:eastAsia="zh-CN"/>
        </w:rPr>
        <w:t>征集文件</w:t>
      </w:r>
      <w:r>
        <w:rPr>
          <w:rFonts w:hint="eastAsia" w:ascii="宋体" w:hAnsi="宋体"/>
          <w:szCs w:val="21"/>
        </w:rPr>
        <w:t>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w:t>
      </w:r>
      <w:r>
        <w:rPr>
          <w:rFonts w:hint="eastAsia" w:ascii="宋体" w:hAnsi="宋体"/>
          <w:lang w:eastAsia="zh-CN"/>
        </w:rPr>
        <w:t>供应商</w:t>
      </w:r>
      <w:r>
        <w:rPr>
          <w:rFonts w:hint="eastAsia" w:ascii="宋体" w:hAnsi="宋体"/>
        </w:rPr>
        <w:t>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w:t>
      </w:r>
      <w:r>
        <w:rPr>
          <w:rFonts w:hint="eastAsia" w:ascii="宋体" w:hAnsi="宋体"/>
          <w:szCs w:val="21"/>
          <w:lang w:eastAsia="zh-CN"/>
        </w:rPr>
        <w:t>供应商</w:t>
      </w:r>
      <w:r>
        <w:rPr>
          <w:rFonts w:hint="eastAsia" w:ascii="宋体" w:hAnsi="宋体"/>
          <w:szCs w:val="21"/>
        </w:rPr>
        <w:t>资格的理由。</w:t>
      </w:r>
    </w:p>
    <w:bookmarkEnd w:id="49"/>
    <w:p>
      <w:pPr>
        <w:ind w:firstLine="411" w:firstLineChars="196"/>
        <w:rPr>
          <w:rFonts w:ascii="宋体" w:hAnsi="宋体"/>
        </w:rPr>
      </w:pPr>
    </w:p>
    <w:p>
      <w:pPr>
        <w:pStyle w:val="3"/>
        <w:numPr>
          <w:ilvl w:val="0"/>
          <w:numId w:val="11"/>
        </w:numPr>
        <w:spacing w:before="120" w:beforeLines="50" w:after="120" w:afterLines="50"/>
        <w:ind w:left="562" w:hanging="562"/>
        <w:jc w:val="center"/>
        <w:rPr>
          <w:sz w:val="28"/>
          <w:szCs w:val="28"/>
        </w:rPr>
      </w:pPr>
      <w:r>
        <w:rPr>
          <w:rFonts w:hint="eastAsia"/>
          <w:sz w:val="28"/>
          <w:szCs w:val="28"/>
          <w:lang w:eastAsia="zh-CN"/>
        </w:rPr>
        <w:t>征集文件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1" w:name="_Hlk72399819"/>
      <w:r>
        <w:rPr>
          <w:rFonts w:hint="eastAsia" w:ascii="黑体" w:hAnsi="宋体" w:eastAsia="黑体"/>
          <w:sz w:val="24"/>
          <w:lang w:eastAsia="zh-CN"/>
        </w:rPr>
        <w:t>征集文件</w:t>
      </w:r>
      <w:r>
        <w:rPr>
          <w:rFonts w:hint="eastAsia" w:ascii="黑体" w:hAnsi="宋体" w:eastAsia="黑体"/>
          <w:sz w:val="24"/>
        </w:rPr>
        <w:t>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w:t>
      </w:r>
      <w:r>
        <w:rPr>
          <w:rFonts w:hint="eastAsia" w:ascii="宋体" w:hAnsi="宋体"/>
          <w:szCs w:val="21"/>
          <w:lang w:eastAsia="zh-CN"/>
        </w:rPr>
        <w:t>征集文件</w:t>
      </w:r>
      <w:r>
        <w:rPr>
          <w:rFonts w:hint="eastAsia" w:ascii="宋体" w:hAnsi="宋体"/>
          <w:szCs w:val="21"/>
        </w:rPr>
        <w:t>除以下内容外，政府集中采购机构在招标期间发出的澄清或修改等相关公告或通知内容，均是</w:t>
      </w:r>
      <w:r>
        <w:rPr>
          <w:rFonts w:hint="eastAsia" w:ascii="宋体" w:hAnsi="宋体"/>
          <w:szCs w:val="21"/>
          <w:lang w:eastAsia="zh-CN"/>
        </w:rPr>
        <w:t>征集文件</w:t>
      </w:r>
      <w:r>
        <w:rPr>
          <w:rFonts w:hint="eastAsia" w:ascii="宋体" w:hAnsi="宋体"/>
          <w:szCs w:val="21"/>
        </w:rPr>
        <w:t>的组成部分，对</w:t>
      </w:r>
      <w:r>
        <w:rPr>
          <w:rFonts w:hint="eastAsia" w:ascii="宋体" w:hAnsi="宋体"/>
          <w:szCs w:val="21"/>
          <w:lang w:eastAsia="zh-CN"/>
        </w:rPr>
        <w:t>供应商</w:t>
      </w:r>
      <w:r>
        <w:rPr>
          <w:rFonts w:hint="eastAsia" w:ascii="宋体" w:hAnsi="宋体"/>
          <w:szCs w:val="21"/>
        </w:rPr>
        <w:t>起约束作用；</w:t>
      </w:r>
    </w:p>
    <w:p>
      <w:pPr>
        <w:ind w:firstLine="411" w:firstLineChars="196"/>
        <w:rPr>
          <w:rFonts w:ascii="宋体" w:hAnsi="宋体"/>
          <w:szCs w:val="21"/>
        </w:rPr>
      </w:pPr>
      <w:r>
        <w:rPr>
          <w:rFonts w:hint="eastAsia" w:ascii="宋体" w:hAnsi="宋体"/>
          <w:szCs w:val="21"/>
          <w:lang w:eastAsia="zh-CN"/>
        </w:rPr>
        <w:t>征集文件</w:t>
      </w:r>
      <w:r>
        <w:rPr>
          <w:rFonts w:hint="eastAsia" w:ascii="宋体" w:hAnsi="宋体"/>
          <w:szCs w:val="21"/>
        </w:rPr>
        <w:t>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第一章  </w:t>
      </w:r>
      <w:r>
        <w:rPr>
          <w:rFonts w:hint="eastAsia" w:ascii="宋体" w:hAnsi="宋体"/>
          <w:szCs w:val="21"/>
          <w:lang w:eastAsia="zh-CN"/>
        </w:rPr>
        <w:t>征集公告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第三章  用户需求书</w:t>
      </w:r>
    </w:p>
    <w:p>
      <w:pPr>
        <w:ind w:left="630" w:leftChars="300" w:firstLine="411" w:firstLineChars="196"/>
        <w:rPr>
          <w:rFonts w:ascii="宋体" w:hAnsi="宋体"/>
          <w:szCs w:val="21"/>
        </w:rPr>
      </w:pPr>
      <w:r>
        <w:rPr>
          <w:rFonts w:hint="eastAsia"/>
        </w:rPr>
        <w:t xml:space="preserve">第四章 </w:t>
      </w:r>
      <w:r>
        <w:t xml:space="preserve"> </w:t>
      </w:r>
      <w:r>
        <w:rPr>
          <w:rFonts w:hint="eastAsia"/>
          <w:lang w:eastAsia="zh-CN"/>
        </w:rPr>
        <w:t>投标（响应）文件</w:t>
      </w:r>
      <w:r>
        <w:rPr>
          <w:rFonts w:hint="eastAsia"/>
        </w:rPr>
        <w:t>格式及附件</w:t>
      </w:r>
    </w:p>
    <w:p>
      <w:pPr>
        <w:ind w:left="630" w:leftChars="300" w:firstLine="411" w:firstLineChars="196"/>
        <w:rPr>
          <w:rFonts w:ascii="宋体" w:hAnsi="宋体"/>
          <w:szCs w:val="21"/>
        </w:rPr>
      </w:pPr>
      <w:r>
        <w:rPr>
          <w:rFonts w:hint="eastAsia" w:ascii="宋体" w:hAnsi="宋体"/>
          <w:szCs w:val="21"/>
        </w:rPr>
        <w:t>第五章  合同条款及格式</w:t>
      </w:r>
    </w:p>
    <w:p>
      <w:pPr>
        <w:ind w:left="420" w:leftChars="200" w:firstLine="413" w:firstLineChars="196"/>
        <w:rPr>
          <w:rFonts w:ascii="宋体" w:hAnsi="宋体"/>
          <w:b/>
          <w:szCs w:val="21"/>
        </w:rPr>
      </w:pPr>
      <w:r>
        <w:rPr>
          <w:rFonts w:hint="eastAsia" w:ascii="宋体" w:hAnsi="宋体"/>
          <w:b/>
          <w:szCs w:val="21"/>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第二章  </w:t>
      </w:r>
      <w:r>
        <w:rPr>
          <w:rFonts w:hint="eastAsia" w:ascii="宋体" w:hAnsi="宋体"/>
          <w:szCs w:val="21"/>
          <w:lang w:eastAsia="zh-CN"/>
        </w:rPr>
        <w:t>征集文件</w:t>
      </w:r>
    </w:p>
    <w:p>
      <w:pPr>
        <w:ind w:left="630" w:leftChars="300" w:firstLine="411" w:firstLineChars="196"/>
        <w:rPr>
          <w:rFonts w:ascii="宋体" w:hAnsi="宋体"/>
          <w:szCs w:val="21"/>
        </w:rPr>
      </w:pPr>
      <w:r>
        <w:rPr>
          <w:rFonts w:hint="eastAsia" w:ascii="宋体" w:hAnsi="宋体"/>
          <w:szCs w:val="21"/>
        </w:rPr>
        <w:t xml:space="preserve">第三章  </w:t>
      </w:r>
      <w:r>
        <w:rPr>
          <w:rFonts w:hint="eastAsia" w:ascii="宋体" w:hAnsi="宋体"/>
          <w:szCs w:val="21"/>
          <w:lang w:eastAsia="zh-CN"/>
        </w:rPr>
        <w:t>投标（响应）文件</w:t>
      </w:r>
      <w:r>
        <w:rPr>
          <w:rFonts w:hint="eastAsia" w:ascii="宋体" w:hAnsi="宋体"/>
          <w:szCs w:val="21"/>
        </w:rPr>
        <w:t>的编制</w:t>
      </w:r>
    </w:p>
    <w:p>
      <w:pPr>
        <w:ind w:left="630" w:leftChars="300" w:firstLine="411" w:firstLineChars="196"/>
        <w:rPr>
          <w:rFonts w:ascii="宋体" w:hAnsi="宋体"/>
          <w:szCs w:val="21"/>
        </w:rPr>
      </w:pPr>
      <w:r>
        <w:rPr>
          <w:rFonts w:hint="eastAsia" w:ascii="宋体" w:hAnsi="宋体"/>
          <w:szCs w:val="21"/>
        </w:rPr>
        <w:t xml:space="preserve">第四章  </w:t>
      </w:r>
      <w:r>
        <w:rPr>
          <w:rFonts w:hint="eastAsia" w:ascii="宋体" w:hAnsi="宋体"/>
          <w:szCs w:val="21"/>
          <w:lang w:eastAsia="zh-CN"/>
        </w:rPr>
        <w:t>投标（响应）文件</w:t>
      </w:r>
      <w:r>
        <w:rPr>
          <w:rFonts w:hint="eastAsia" w:ascii="宋体" w:hAnsi="宋体"/>
          <w:szCs w:val="21"/>
        </w:rPr>
        <w:t>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left="630" w:leftChars="300" w:firstLine="411" w:firstLineChars="196"/>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.2 </w:t>
      </w:r>
      <w:r>
        <w:rPr>
          <w:rFonts w:hint="eastAsia" w:ascii="宋体" w:hAnsi="宋体"/>
          <w:szCs w:val="21"/>
          <w:lang w:eastAsia="zh-CN"/>
        </w:rPr>
        <w:t>供应商</w:t>
      </w:r>
      <w:r>
        <w:rPr>
          <w:rFonts w:hint="eastAsia" w:ascii="宋体" w:hAnsi="宋体"/>
          <w:szCs w:val="21"/>
        </w:rPr>
        <w:t>下载</w:t>
      </w:r>
      <w:r>
        <w:rPr>
          <w:rFonts w:hint="eastAsia" w:ascii="宋体" w:hAnsi="宋体"/>
          <w:szCs w:val="21"/>
          <w:lang w:eastAsia="zh-CN"/>
        </w:rPr>
        <w:t>征集文件</w:t>
      </w:r>
      <w:r>
        <w:rPr>
          <w:rFonts w:hint="eastAsia" w:ascii="宋体" w:hAnsi="宋体"/>
          <w:szCs w:val="21"/>
        </w:rPr>
        <w:t>后，应仔细检查</w:t>
      </w:r>
      <w:r>
        <w:rPr>
          <w:rFonts w:hint="eastAsia" w:ascii="宋体" w:hAnsi="宋体"/>
          <w:szCs w:val="21"/>
          <w:lang w:eastAsia="zh-CN"/>
        </w:rPr>
        <w:t>征集文件</w:t>
      </w:r>
      <w:r>
        <w:rPr>
          <w:rFonts w:hint="eastAsia" w:ascii="宋体" w:hAnsi="宋体"/>
          <w:szCs w:val="21"/>
        </w:rPr>
        <w:t>的所有内容，如有疑问应在答疑截止时间之前向政府集中采购机构提出，否则，由此引起的</w:t>
      </w:r>
      <w:r>
        <w:rPr>
          <w:rFonts w:hint="eastAsia" w:ascii="宋体" w:hAnsi="宋体"/>
          <w:szCs w:val="21"/>
          <w:lang w:eastAsia="zh-CN"/>
        </w:rPr>
        <w:t>投标（响应）</w:t>
      </w:r>
      <w:r>
        <w:rPr>
          <w:rFonts w:hint="eastAsia" w:ascii="宋体" w:hAnsi="宋体"/>
          <w:szCs w:val="21"/>
        </w:rPr>
        <w:t>损失自负；</w:t>
      </w:r>
      <w:r>
        <w:rPr>
          <w:rFonts w:hint="eastAsia" w:ascii="宋体" w:hAnsi="宋体"/>
          <w:szCs w:val="21"/>
          <w:lang w:eastAsia="zh-CN"/>
        </w:rPr>
        <w:t>供应商</w:t>
      </w:r>
      <w:r>
        <w:rPr>
          <w:rFonts w:hint="eastAsia" w:ascii="宋体" w:hAnsi="宋体"/>
          <w:szCs w:val="21"/>
        </w:rPr>
        <w:t>同时应认真审阅</w:t>
      </w:r>
      <w:r>
        <w:rPr>
          <w:rFonts w:hint="eastAsia" w:ascii="宋体" w:hAnsi="宋体"/>
          <w:szCs w:val="21"/>
          <w:lang w:eastAsia="zh-CN"/>
        </w:rPr>
        <w:t>征集文件</w:t>
      </w:r>
      <w:r>
        <w:rPr>
          <w:rFonts w:hint="eastAsia" w:ascii="宋体" w:hAnsi="宋体"/>
          <w:szCs w:val="21"/>
        </w:rPr>
        <w:t>所有的事项、格式、条款和规范要求等，如果</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投标（响应）文件</w:t>
      </w:r>
      <w:r>
        <w:rPr>
          <w:rFonts w:hint="eastAsia" w:ascii="宋体" w:hAnsi="宋体"/>
          <w:szCs w:val="21"/>
        </w:rPr>
        <w:t>未按</w:t>
      </w:r>
      <w:r>
        <w:rPr>
          <w:rFonts w:hint="eastAsia" w:ascii="宋体" w:hAnsi="宋体"/>
          <w:szCs w:val="21"/>
          <w:lang w:eastAsia="zh-CN"/>
        </w:rPr>
        <w:t>征集文件</w:t>
      </w:r>
      <w:r>
        <w:rPr>
          <w:rFonts w:hint="eastAsia" w:ascii="宋体" w:hAnsi="宋体"/>
          <w:szCs w:val="21"/>
        </w:rPr>
        <w:t>要求提交全部资料或者</w:t>
      </w:r>
      <w:r>
        <w:rPr>
          <w:rFonts w:hint="eastAsia" w:ascii="宋体" w:hAnsi="宋体"/>
          <w:szCs w:val="21"/>
          <w:lang w:eastAsia="zh-CN"/>
        </w:rPr>
        <w:t>投标（响应）文件</w:t>
      </w:r>
      <w:r>
        <w:rPr>
          <w:rFonts w:hint="eastAsia" w:ascii="宋体" w:hAnsi="宋体"/>
          <w:szCs w:val="21"/>
        </w:rPr>
        <w:t>未对</w:t>
      </w:r>
      <w:r>
        <w:rPr>
          <w:rFonts w:hint="eastAsia" w:ascii="宋体" w:hAnsi="宋体"/>
          <w:szCs w:val="21"/>
          <w:lang w:eastAsia="zh-CN"/>
        </w:rPr>
        <w:t>征集文件</w:t>
      </w:r>
      <w:r>
        <w:rPr>
          <w:rFonts w:hint="eastAsia" w:ascii="宋体" w:hAnsi="宋体"/>
          <w:szCs w:val="21"/>
        </w:rPr>
        <w:t>做出实质性响应，其风险由</w:t>
      </w:r>
      <w:r>
        <w:rPr>
          <w:rFonts w:hint="eastAsia" w:ascii="宋体" w:hAnsi="宋体"/>
          <w:szCs w:val="21"/>
          <w:lang w:eastAsia="zh-CN"/>
        </w:rPr>
        <w:t>供应商</w:t>
      </w:r>
      <w:r>
        <w:rPr>
          <w:rFonts w:hint="eastAsia" w:ascii="宋体" w:hAnsi="宋体"/>
          <w:szCs w:val="21"/>
        </w:rPr>
        <w:t>自行承担。</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w:t>
      </w:r>
      <w:r>
        <w:rPr>
          <w:rFonts w:hint="eastAsia" w:ascii="宋体" w:hAnsi="宋体"/>
          <w:lang w:eastAsia="zh-CN"/>
        </w:rPr>
        <w:t>供应商</w:t>
      </w:r>
      <w:r>
        <w:rPr>
          <w:rFonts w:hint="eastAsia" w:ascii="宋体" w:hAnsi="宋体"/>
        </w:rPr>
        <w:t>提交的任何书面或口头资料，未经政府集中采购机构在网上发布或书面通知，均作无效处理，不得作为</w:t>
      </w:r>
      <w:r>
        <w:rPr>
          <w:rFonts w:hint="eastAsia" w:ascii="宋体" w:hAnsi="宋体"/>
          <w:lang w:eastAsia="zh-CN"/>
        </w:rPr>
        <w:t>征集文件</w:t>
      </w:r>
      <w:r>
        <w:rPr>
          <w:rFonts w:hint="eastAsia" w:ascii="宋体" w:hAnsi="宋体"/>
        </w:rPr>
        <w:t>的组成部分。政府集中采购机构对</w:t>
      </w:r>
      <w:r>
        <w:rPr>
          <w:rFonts w:hint="eastAsia" w:ascii="宋体" w:hAnsi="宋体"/>
          <w:lang w:eastAsia="zh-CN"/>
        </w:rPr>
        <w:t>供应商</w:t>
      </w:r>
      <w:r>
        <w:rPr>
          <w:rFonts w:hint="eastAsia" w:ascii="宋体" w:hAnsi="宋体"/>
        </w:rPr>
        <w:t>由此而做出的推论、理解和结论概不负责。</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w:t>
      </w:r>
      <w:r>
        <w:rPr>
          <w:rFonts w:hint="eastAsia" w:ascii="黑体" w:hAnsi="宋体" w:eastAsia="黑体"/>
          <w:sz w:val="24"/>
          <w:lang w:eastAsia="zh-CN"/>
        </w:rPr>
        <w:t>征集文件</w:t>
      </w:r>
      <w:r>
        <w:rPr>
          <w:rFonts w:hint="eastAsia" w:ascii="黑体" w:hAnsi="宋体" w:eastAsia="黑体"/>
          <w:sz w:val="24"/>
        </w:rPr>
        <w:t>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w:t>
      </w:r>
      <w:r>
        <w:rPr>
          <w:rFonts w:hint="eastAsia" w:ascii="宋体" w:hAnsi="宋体"/>
          <w:szCs w:val="21"/>
          <w:lang w:eastAsia="zh-CN"/>
        </w:rPr>
        <w:t>征集文件</w:t>
      </w:r>
      <w:r>
        <w:rPr>
          <w:rFonts w:hint="eastAsia" w:ascii="宋体" w:hAnsi="宋体"/>
          <w:szCs w:val="21"/>
        </w:rPr>
        <w:t>澄清的目的是澄清、解答</w:t>
      </w:r>
      <w:r>
        <w:rPr>
          <w:rFonts w:hint="eastAsia" w:ascii="宋体" w:hAnsi="宋体"/>
          <w:szCs w:val="21"/>
          <w:lang w:eastAsia="zh-CN"/>
        </w:rPr>
        <w:t>供应商</w:t>
      </w:r>
      <w:r>
        <w:rPr>
          <w:rFonts w:hint="eastAsia" w:ascii="宋体" w:hAnsi="宋体"/>
          <w:szCs w:val="21"/>
        </w:rPr>
        <w:t>在查阅</w:t>
      </w:r>
      <w:r>
        <w:rPr>
          <w:rFonts w:hint="eastAsia" w:ascii="宋体" w:hAnsi="宋体"/>
          <w:szCs w:val="21"/>
          <w:lang w:eastAsia="zh-CN"/>
        </w:rPr>
        <w:t>征集文件</w:t>
      </w:r>
      <w:r>
        <w:rPr>
          <w:rFonts w:hint="eastAsia" w:ascii="宋体" w:hAnsi="宋体"/>
          <w:szCs w:val="21"/>
        </w:rPr>
        <w:t>后或现场踏勘中可能提出的与</w:t>
      </w:r>
      <w:r>
        <w:rPr>
          <w:rFonts w:hint="eastAsia" w:ascii="宋体" w:hAnsi="宋体"/>
          <w:szCs w:val="21"/>
          <w:lang w:eastAsia="zh-CN"/>
        </w:rPr>
        <w:t>投标（响应）</w:t>
      </w:r>
      <w:r>
        <w:rPr>
          <w:rFonts w:hint="eastAsia" w:ascii="宋体" w:hAnsi="宋体"/>
          <w:szCs w:val="21"/>
        </w:rPr>
        <w:t>有关的疑问或询问。</w:t>
      </w:r>
    </w:p>
    <w:p>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w:t>
      </w:r>
      <w:r>
        <w:rPr>
          <w:rFonts w:hint="eastAsia" w:ascii="宋体" w:hAnsi="宋体"/>
          <w:szCs w:val="21"/>
          <w:lang w:eastAsia="zh-CN"/>
        </w:rPr>
        <w:t>供应商</w:t>
      </w:r>
      <w:r>
        <w:rPr>
          <w:rFonts w:hint="eastAsia" w:ascii="宋体" w:hAnsi="宋体"/>
          <w:szCs w:val="21"/>
        </w:rPr>
        <w:t>如对</w:t>
      </w:r>
      <w:r>
        <w:rPr>
          <w:rFonts w:hint="eastAsia" w:ascii="宋体" w:hAnsi="宋体"/>
          <w:szCs w:val="21"/>
          <w:lang w:eastAsia="zh-CN"/>
        </w:rPr>
        <w:t>征集文件</w:t>
      </w:r>
      <w:r>
        <w:rPr>
          <w:rFonts w:hint="eastAsia" w:ascii="宋体" w:hAnsi="宋体"/>
          <w:szCs w:val="21"/>
        </w:rPr>
        <w:t>内容有疑问，</w:t>
      </w:r>
      <w:r>
        <w:rPr>
          <w:rFonts w:hint="eastAsia" w:ascii="宋体" w:hAnsi="宋体"/>
          <w:color w:val="FF0000"/>
          <w:szCs w:val="21"/>
        </w:rPr>
        <w:t>应当在征集公告规定的澄清（提问）截止时间前提交政府集中采购机构。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w:t>
      </w:r>
      <w:r>
        <w:rPr>
          <w:rFonts w:hint="eastAsia" w:ascii="宋体" w:hAnsi="宋体"/>
          <w:szCs w:val="21"/>
          <w:lang w:eastAsia="zh-CN"/>
        </w:rPr>
        <w:t>征集文件</w:t>
      </w:r>
      <w:r>
        <w:rPr>
          <w:rFonts w:hint="eastAsia" w:ascii="宋体" w:hAnsi="宋体"/>
          <w:szCs w:val="21"/>
        </w:rPr>
        <w:t>进行必要的澄清或是根据</w:t>
      </w:r>
      <w:r>
        <w:rPr>
          <w:rFonts w:hint="eastAsia" w:ascii="宋体" w:hAnsi="宋体"/>
          <w:szCs w:val="21"/>
          <w:lang w:eastAsia="zh-CN"/>
        </w:rPr>
        <w:t>供应商</w:t>
      </w:r>
      <w:r>
        <w:rPr>
          <w:rFonts w:hint="eastAsia" w:ascii="宋体" w:hAnsi="宋体"/>
          <w:szCs w:val="21"/>
        </w:rPr>
        <w:t>的要求对</w:t>
      </w:r>
      <w:r>
        <w:rPr>
          <w:rFonts w:hint="eastAsia" w:ascii="宋体" w:hAnsi="宋体"/>
          <w:szCs w:val="21"/>
          <w:lang w:eastAsia="zh-CN"/>
        </w:rPr>
        <w:t>征集文件</w:t>
      </w:r>
      <w:r>
        <w:rPr>
          <w:rFonts w:hint="eastAsia" w:ascii="宋体" w:hAnsi="宋体"/>
          <w:szCs w:val="21"/>
        </w:rPr>
        <w:t>做出澄清，政府集中采购机构都将在</w:t>
      </w:r>
      <w:r>
        <w:rPr>
          <w:rFonts w:hint="eastAsia" w:ascii="宋体" w:hAnsi="宋体"/>
          <w:szCs w:val="21"/>
          <w:lang w:eastAsia="zh-CN"/>
        </w:rPr>
        <w:t>投标（响应）</w:t>
      </w:r>
      <w:r>
        <w:rPr>
          <w:rFonts w:hint="eastAsia" w:ascii="宋体" w:hAnsi="宋体"/>
          <w:szCs w:val="21"/>
        </w:rPr>
        <w:t>截止日期前以书面形式（包括政府集中采购机构网站发布方式）答复或发送给所有</w:t>
      </w:r>
      <w:r>
        <w:rPr>
          <w:rFonts w:hint="eastAsia" w:ascii="宋体" w:hAnsi="宋体"/>
          <w:szCs w:val="21"/>
          <w:lang w:eastAsia="zh-CN"/>
        </w:rPr>
        <w:t>供应商</w:t>
      </w:r>
      <w:r>
        <w:rPr>
          <w:rFonts w:hint="eastAsia" w:ascii="宋体" w:hAnsi="宋体"/>
          <w:szCs w:val="21"/>
        </w:rPr>
        <w:t>。答复内容是</w:t>
      </w:r>
      <w:r>
        <w:rPr>
          <w:rFonts w:hint="eastAsia" w:ascii="宋体" w:hAnsi="宋体"/>
          <w:szCs w:val="21"/>
          <w:lang w:eastAsia="zh-CN"/>
        </w:rPr>
        <w:t>征集文件</w:t>
      </w:r>
      <w:r>
        <w:rPr>
          <w:rFonts w:hint="eastAsia" w:ascii="宋体" w:hAnsi="宋体"/>
          <w:szCs w:val="21"/>
        </w:rPr>
        <w:t>的组成部分，对</w:t>
      </w:r>
      <w:r>
        <w:rPr>
          <w:rFonts w:hint="eastAsia" w:ascii="宋体" w:hAnsi="宋体"/>
          <w:szCs w:val="21"/>
          <w:lang w:eastAsia="zh-CN"/>
        </w:rPr>
        <w:t>供应商</w:t>
      </w:r>
      <w:r>
        <w:rPr>
          <w:rFonts w:hint="eastAsia" w:ascii="宋体" w:hAnsi="宋体"/>
          <w:szCs w:val="21"/>
        </w:rPr>
        <w:t>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征集文件</w:t>
      </w:r>
      <w:r>
        <w:rPr>
          <w:rFonts w:hint="eastAsia" w:ascii="黑体" w:hAnsi="宋体" w:eastAsia="黑体"/>
          <w:sz w:val="24"/>
        </w:rPr>
        <w:t>的修改</w:t>
      </w:r>
    </w:p>
    <w:p>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征集文件</w:t>
      </w:r>
      <w:r>
        <w:rPr>
          <w:rFonts w:hint="eastAsia" w:ascii="宋体" w:hAnsi="宋体"/>
          <w:szCs w:val="21"/>
        </w:rPr>
        <w:t>发出后，在</w:t>
      </w:r>
      <w:r>
        <w:rPr>
          <w:rFonts w:hint="eastAsia" w:ascii="宋体" w:hAnsi="宋体"/>
          <w:szCs w:val="21"/>
          <w:lang w:eastAsia="zh-CN"/>
        </w:rPr>
        <w:t>投标（响应）</w:t>
      </w:r>
      <w:r>
        <w:rPr>
          <w:rFonts w:hint="eastAsia" w:ascii="宋体" w:hAnsi="宋体"/>
          <w:szCs w:val="21"/>
        </w:rPr>
        <w:t>截止日期前任何时候，确需要变更</w:t>
      </w:r>
      <w:r>
        <w:rPr>
          <w:rFonts w:hint="eastAsia" w:ascii="宋体" w:hAnsi="宋体"/>
          <w:szCs w:val="21"/>
          <w:lang w:eastAsia="zh-CN"/>
        </w:rPr>
        <w:t>征集文件</w:t>
      </w:r>
      <w:r>
        <w:rPr>
          <w:rFonts w:hint="eastAsia" w:ascii="宋体" w:hAnsi="宋体"/>
          <w:szCs w:val="21"/>
        </w:rPr>
        <w:t>内容的，政府集中采购机构可主动或在解答</w:t>
      </w:r>
      <w:r>
        <w:rPr>
          <w:rFonts w:hint="eastAsia" w:ascii="宋体" w:hAnsi="宋体"/>
          <w:szCs w:val="21"/>
          <w:lang w:eastAsia="zh-CN"/>
        </w:rPr>
        <w:t>供应商</w:t>
      </w:r>
      <w:r>
        <w:rPr>
          <w:rFonts w:hint="eastAsia" w:ascii="宋体" w:hAnsi="宋体"/>
          <w:szCs w:val="21"/>
        </w:rPr>
        <w:t>提出的澄清问题时对</w:t>
      </w:r>
      <w:r>
        <w:rPr>
          <w:rFonts w:hint="eastAsia" w:ascii="宋体" w:hAnsi="宋体"/>
          <w:szCs w:val="21"/>
          <w:lang w:eastAsia="zh-CN"/>
        </w:rPr>
        <w:t>征集文件</w:t>
      </w:r>
      <w:r>
        <w:rPr>
          <w:rFonts w:hint="eastAsia" w:ascii="宋体" w:hAnsi="宋体"/>
          <w:szCs w:val="21"/>
        </w:rPr>
        <w:t>进行修改。</w:t>
      </w:r>
    </w:p>
    <w:p>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征集文件</w:t>
      </w:r>
      <w:r>
        <w:rPr>
          <w:rFonts w:hint="eastAsia" w:ascii="宋体" w:hAnsi="宋体"/>
          <w:szCs w:val="21"/>
        </w:rPr>
        <w:t>的修改以书面形式（包括政府集中采购机构网站发布方式，如更正公告等）发送给所有</w:t>
      </w:r>
      <w:r>
        <w:rPr>
          <w:rFonts w:hint="eastAsia" w:ascii="宋体" w:hAnsi="宋体"/>
          <w:szCs w:val="21"/>
          <w:lang w:eastAsia="zh-CN"/>
        </w:rPr>
        <w:t>供应商</w:t>
      </w:r>
      <w:r>
        <w:rPr>
          <w:rFonts w:hint="eastAsia" w:ascii="宋体" w:hAnsi="宋体"/>
          <w:szCs w:val="21"/>
        </w:rPr>
        <w:t>，</w:t>
      </w:r>
      <w:r>
        <w:rPr>
          <w:rFonts w:hint="eastAsia" w:ascii="宋体" w:hAnsi="宋体"/>
          <w:szCs w:val="21"/>
          <w:lang w:eastAsia="zh-CN"/>
        </w:rPr>
        <w:t>征集文件</w:t>
      </w:r>
      <w:r>
        <w:rPr>
          <w:rFonts w:hint="eastAsia" w:ascii="宋体" w:hAnsi="宋体"/>
          <w:szCs w:val="21"/>
        </w:rPr>
        <w:t>的修改内容作为</w:t>
      </w:r>
      <w:r>
        <w:rPr>
          <w:rFonts w:hint="eastAsia" w:ascii="宋体" w:hAnsi="宋体"/>
          <w:szCs w:val="21"/>
          <w:lang w:eastAsia="zh-CN"/>
        </w:rPr>
        <w:t>征集文件</w:t>
      </w:r>
      <w:r>
        <w:rPr>
          <w:rFonts w:hint="eastAsia" w:ascii="宋体" w:hAnsi="宋体"/>
          <w:szCs w:val="21"/>
        </w:rPr>
        <w:t>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征集文件</w:t>
      </w:r>
      <w:r>
        <w:rPr>
          <w:rFonts w:hint="eastAsia" w:ascii="宋体" w:hAnsi="宋体"/>
          <w:szCs w:val="21"/>
        </w:rPr>
        <w:t>澄清答复内容、</w:t>
      </w:r>
      <w:r>
        <w:rPr>
          <w:rFonts w:hint="eastAsia" w:ascii="宋体" w:hAnsi="宋体"/>
          <w:szCs w:val="21"/>
          <w:lang w:eastAsia="zh-CN"/>
        </w:rPr>
        <w:t>征集文件</w:t>
      </w:r>
      <w:r>
        <w:rPr>
          <w:rFonts w:hint="eastAsia" w:ascii="宋体" w:hAnsi="宋体"/>
          <w:szCs w:val="21"/>
        </w:rPr>
        <w:t>修改补充内容均以书面形式（包括政府集中采购机构网站公开发布方式，如更正公告等）明确的内容为准。当</w:t>
      </w:r>
      <w:r>
        <w:rPr>
          <w:rFonts w:hint="eastAsia" w:ascii="宋体" w:hAnsi="宋体"/>
          <w:szCs w:val="21"/>
          <w:lang w:eastAsia="zh-CN"/>
        </w:rPr>
        <w:t>征集文件</w:t>
      </w:r>
      <w:r>
        <w:rPr>
          <w:rFonts w:hint="eastAsia" w:ascii="宋体" w:hAnsi="宋体"/>
          <w:szCs w:val="21"/>
        </w:rPr>
        <w:t>、修改补充通知、</w:t>
      </w:r>
      <w:r>
        <w:rPr>
          <w:rFonts w:hint="eastAsia" w:ascii="宋体" w:hAnsi="宋体"/>
          <w:szCs w:val="21"/>
          <w:lang w:eastAsia="zh-CN"/>
        </w:rPr>
        <w:t>征集文件</w:t>
      </w:r>
      <w:r>
        <w:rPr>
          <w:rFonts w:hint="eastAsia" w:ascii="宋体" w:hAnsi="宋体"/>
          <w:szCs w:val="21"/>
        </w:rPr>
        <w:t>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w:t>
      </w:r>
      <w:r>
        <w:rPr>
          <w:rFonts w:hint="eastAsia" w:ascii="宋体" w:hAnsi="宋体"/>
          <w:szCs w:val="21"/>
          <w:lang w:eastAsia="zh-CN"/>
        </w:rPr>
        <w:t>征集文件</w:t>
      </w:r>
      <w:r>
        <w:rPr>
          <w:rFonts w:hint="eastAsia" w:ascii="宋体" w:hAnsi="宋体"/>
          <w:szCs w:val="21"/>
        </w:rPr>
        <w:t>澄清答复内容和</w:t>
      </w:r>
      <w:r>
        <w:rPr>
          <w:rFonts w:hint="eastAsia" w:ascii="宋体" w:hAnsi="宋体"/>
          <w:szCs w:val="21"/>
          <w:lang w:eastAsia="zh-CN"/>
        </w:rPr>
        <w:t>征集文件</w:t>
      </w:r>
      <w:r>
        <w:rPr>
          <w:rFonts w:hint="eastAsia" w:ascii="宋体" w:hAnsi="宋体"/>
          <w:szCs w:val="21"/>
        </w:rPr>
        <w:t>修改补充内容在</w:t>
      </w:r>
      <w:r>
        <w:rPr>
          <w:rFonts w:hint="eastAsia" w:ascii="宋体" w:hAnsi="宋体"/>
          <w:szCs w:val="21"/>
          <w:lang w:eastAsia="zh-CN"/>
        </w:rPr>
        <w:t>投标（响应）</w:t>
      </w:r>
      <w:r>
        <w:rPr>
          <w:rFonts w:hint="eastAsia" w:ascii="宋体" w:hAnsi="宋体"/>
          <w:szCs w:val="21"/>
        </w:rPr>
        <w:t>截止时间前以书面形式（包括政府集中采购机构网站发布方式，如更正公告等）发送给所有</w:t>
      </w:r>
      <w:r>
        <w:rPr>
          <w:rFonts w:hint="eastAsia" w:ascii="宋体" w:hAnsi="宋体"/>
          <w:szCs w:val="21"/>
          <w:lang w:eastAsia="zh-CN"/>
        </w:rPr>
        <w:t>供应商</w:t>
      </w:r>
      <w:r>
        <w:rPr>
          <w:rFonts w:hint="eastAsia" w:ascii="宋体" w:hAnsi="宋体"/>
          <w:szCs w:val="21"/>
        </w:rPr>
        <w:t>。为使</w:t>
      </w:r>
      <w:r>
        <w:rPr>
          <w:rFonts w:hint="eastAsia" w:ascii="宋体" w:hAnsi="宋体"/>
          <w:szCs w:val="21"/>
          <w:lang w:eastAsia="zh-CN"/>
        </w:rPr>
        <w:t>供应商</w:t>
      </w:r>
      <w:r>
        <w:rPr>
          <w:rFonts w:hint="eastAsia" w:ascii="宋体" w:hAnsi="宋体"/>
          <w:szCs w:val="21"/>
        </w:rPr>
        <w:t>在编制</w:t>
      </w:r>
      <w:r>
        <w:rPr>
          <w:rFonts w:hint="eastAsia" w:ascii="宋体" w:hAnsi="宋体"/>
          <w:szCs w:val="21"/>
          <w:lang w:eastAsia="zh-CN"/>
        </w:rPr>
        <w:t>投标（响应）文件</w:t>
      </w:r>
      <w:r>
        <w:rPr>
          <w:rFonts w:hint="eastAsia" w:ascii="宋体" w:hAnsi="宋体"/>
          <w:szCs w:val="21"/>
        </w:rPr>
        <w:t>时有充分时间对</w:t>
      </w:r>
      <w:r>
        <w:rPr>
          <w:rFonts w:hint="eastAsia" w:ascii="宋体" w:hAnsi="宋体"/>
          <w:szCs w:val="21"/>
          <w:lang w:eastAsia="zh-CN"/>
        </w:rPr>
        <w:t>征集文件</w:t>
      </w:r>
      <w:r>
        <w:rPr>
          <w:rFonts w:hint="eastAsia" w:ascii="宋体" w:hAnsi="宋体"/>
          <w:szCs w:val="21"/>
        </w:rPr>
        <w:t>的修改部分进行研究，政府集中采购机构可以酌情延长递交</w:t>
      </w:r>
      <w:r>
        <w:rPr>
          <w:rFonts w:hint="eastAsia" w:ascii="宋体" w:hAnsi="宋体"/>
          <w:szCs w:val="21"/>
          <w:lang w:eastAsia="zh-CN"/>
        </w:rPr>
        <w:t>投标（响应）文件</w:t>
      </w:r>
      <w:r>
        <w:rPr>
          <w:rFonts w:hint="eastAsia" w:ascii="宋体" w:hAnsi="宋体"/>
          <w:szCs w:val="21"/>
        </w:rPr>
        <w:t>的截止日期。</w:t>
      </w:r>
      <w:bookmarkEnd w:id="51"/>
    </w:p>
    <w:p>
      <w:pPr>
        <w:rPr>
          <w:rFonts w:ascii="宋体" w:hAnsi="宋体"/>
          <w:szCs w:val="21"/>
        </w:rPr>
      </w:pPr>
    </w:p>
    <w:p>
      <w:pPr>
        <w:pStyle w:val="3"/>
        <w:numPr>
          <w:ilvl w:val="0"/>
          <w:numId w:val="11"/>
        </w:numPr>
        <w:spacing w:before="120" w:beforeLines="50" w:after="120" w:afterLines="50"/>
        <w:ind w:left="562" w:hanging="562"/>
        <w:jc w:val="center"/>
        <w:rPr>
          <w:sz w:val="28"/>
          <w:szCs w:val="28"/>
        </w:rPr>
      </w:pPr>
      <w:r>
        <w:rPr>
          <w:rFonts w:hint="eastAsia"/>
          <w:sz w:val="28"/>
          <w:szCs w:val="28"/>
          <w:lang w:eastAsia="zh-CN"/>
        </w:rPr>
        <w:t>投标（响应）文件</w:t>
      </w:r>
      <w:r>
        <w:rPr>
          <w:rFonts w:hint="eastAsia"/>
          <w:sz w:val="28"/>
          <w:szCs w:val="28"/>
        </w:rPr>
        <w:t>的编制</w:t>
      </w:r>
    </w:p>
    <w:p>
      <w:pPr>
        <w:rPr>
          <w:rFonts w:ascii="黑体" w:hAnsi="宋体" w:eastAsia="黑体"/>
          <w:sz w:val="24"/>
        </w:rPr>
      </w:pPr>
      <w:r>
        <w:rPr>
          <w:rFonts w:hint="eastAsia" w:ascii="黑体" w:hAnsi="宋体" w:eastAsia="黑体"/>
          <w:sz w:val="24"/>
        </w:rPr>
        <w:t>14．</w:t>
      </w:r>
      <w:bookmarkStart w:id="52" w:name="_Hlk72400236"/>
      <w:r>
        <w:rPr>
          <w:rFonts w:hint="eastAsia" w:ascii="黑体" w:hAnsi="宋体" w:eastAsia="黑体"/>
          <w:sz w:val="24"/>
          <w:lang w:eastAsia="zh-CN"/>
        </w:rPr>
        <w:t>投标（响应）文件</w:t>
      </w:r>
      <w:r>
        <w:rPr>
          <w:rFonts w:hint="eastAsia" w:ascii="黑体" w:hAnsi="宋体" w:eastAsia="黑体"/>
          <w:sz w:val="24"/>
        </w:rPr>
        <w:t>的语言及度量单位</w:t>
      </w:r>
    </w:p>
    <w:p>
      <w:pPr>
        <w:ind w:firstLine="411" w:firstLineChars="196"/>
        <w:rPr>
          <w:rFonts w:ascii="宋体" w:hAnsi="宋体"/>
          <w:szCs w:val="21"/>
        </w:rPr>
      </w:pPr>
      <w:r>
        <w:rPr>
          <w:rFonts w:hint="eastAsia" w:ascii="宋体" w:hAnsi="宋体"/>
          <w:szCs w:val="21"/>
        </w:rPr>
        <w:t xml:space="preserve">14.1 </w:t>
      </w:r>
      <w:r>
        <w:rPr>
          <w:rFonts w:hint="eastAsia" w:ascii="宋体" w:hAnsi="宋体"/>
          <w:szCs w:val="21"/>
          <w:lang w:eastAsia="zh-CN"/>
        </w:rPr>
        <w:t>供应商</w:t>
      </w:r>
      <w:r>
        <w:rPr>
          <w:rFonts w:hint="eastAsia" w:ascii="宋体" w:hAnsi="宋体"/>
          <w:szCs w:val="21"/>
        </w:rPr>
        <w:t>与政府集中采购机构之间与</w:t>
      </w:r>
      <w:r>
        <w:rPr>
          <w:rFonts w:hint="eastAsia" w:ascii="宋体" w:hAnsi="宋体"/>
          <w:szCs w:val="21"/>
          <w:lang w:eastAsia="zh-CN"/>
        </w:rPr>
        <w:t>投标（响应）</w:t>
      </w:r>
      <w:r>
        <w:rPr>
          <w:rFonts w:hint="eastAsia" w:ascii="宋体" w:hAnsi="宋体"/>
          <w:szCs w:val="21"/>
        </w:rPr>
        <w:t>有关的所有往来通知、函件和</w:t>
      </w:r>
      <w:r>
        <w:rPr>
          <w:rFonts w:hint="eastAsia" w:ascii="宋体" w:hAnsi="宋体"/>
          <w:szCs w:val="21"/>
          <w:lang w:eastAsia="zh-CN"/>
        </w:rPr>
        <w:t>投标（响应）文件</w:t>
      </w:r>
      <w:r>
        <w:rPr>
          <w:rFonts w:hint="eastAsia" w:ascii="宋体" w:hAnsi="宋体"/>
          <w:szCs w:val="21"/>
        </w:rPr>
        <w:t>均用中文表述。</w:t>
      </w:r>
      <w:r>
        <w:rPr>
          <w:rFonts w:hint="eastAsia" w:ascii="宋体" w:hAnsi="宋体"/>
          <w:szCs w:val="21"/>
          <w:lang w:eastAsia="zh-CN"/>
        </w:rPr>
        <w:t>供应商</w:t>
      </w:r>
      <w:r>
        <w:rPr>
          <w:rFonts w:hint="eastAsia" w:ascii="宋体" w:hAnsi="宋体"/>
          <w:szCs w:val="21"/>
        </w:rPr>
        <w:t>随</w:t>
      </w:r>
      <w:r>
        <w:rPr>
          <w:rFonts w:hint="eastAsia" w:ascii="宋体" w:hAnsi="宋体"/>
          <w:szCs w:val="21"/>
          <w:lang w:eastAsia="zh-CN"/>
        </w:rPr>
        <w:t>投标（响应）文件</w:t>
      </w:r>
      <w:r>
        <w:rPr>
          <w:rFonts w:hint="eastAsia" w:ascii="宋体" w:hAnsi="宋体"/>
          <w:szCs w:val="21"/>
        </w:rPr>
        <w:t>提供的证明文件和资料可以为其它语言，但必须附中文译文。翻译的中文资料与外文资料如果出现差异时，以中文为准，但翻译错误的除外。</w:t>
      </w:r>
    </w:p>
    <w:p>
      <w:pPr>
        <w:ind w:firstLine="411" w:firstLineChars="196"/>
        <w:rPr>
          <w:rFonts w:ascii="宋体" w:hAnsi="宋体"/>
          <w:szCs w:val="21"/>
        </w:rPr>
      </w:pPr>
      <w:r>
        <w:rPr>
          <w:rFonts w:hint="eastAsia" w:ascii="宋体" w:hAnsi="宋体"/>
          <w:szCs w:val="21"/>
        </w:rPr>
        <w:t>14.2 除技术规范另有规定外，</w:t>
      </w:r>
      <w:r>
        <w:rPr>
          <w:rFonts w:hint="eastAsia" w:ascii="宋体" w:hAnsi="宋体"/>
          <w:szCs w:val="21"/>
          <w:lang w:eastAsia="zh-CN"/>
        </w:rPr>
        <w:t>投标（响应）文件</w:t>
      </w:r>
      <w:r>
        <w:rPr>
          <w:rFonts w:hint="eastAsia" w:ascii="宋体" w:hAnsi="宋体"/>
          <w:szCs w:val="21"/>
        </w:rPr>
        <w:t>使用的度量单位，均采用中华人民共和国法定计量单位。</w:t>
      </w:r>
    </w:p>
    <w:bookmarkEnd w:id="52"/>
    <w:p>
      <w:pPr>
        <w:rPr>
          <w:rFonts w:ascii="黑体" w:hAnsi="宋体" w:eastAsia="黑体"/>
          <w:sz w:val="24"/>
        </w:rPr>
      </w:pPr>
      <w:r>
        <w:rPr>
          <w:rFonts w:hint="eastAsia" w:ascii="黑体" w:hAnsi="宋体" w:eastAsia="黑体"/>
          <w:sz w:val="24"/>
        </w:rPr>
        <w:t>15．</w:t>
      </w:r>
      <w:bookmarkStart w:id="53" w:name="_Hlk72401567"/>
      <w:r>
        <w:rPr>
          <w:rFonts w:hint="eastAsia" w:ascii="黑体" w:hAnsi="宋体" w:eastAsia="黑体"/>
          <w:sz w:val="24"/>
          <w:lang w:eastAsia="zh-CN"/>
        </w:rPr>
        <w:t>投标（响应）文件</w:t>
      </w:r>
      <w:r>
        <w:rPr>
          <w:rFonts w:hint="eastAsia" w:ascii="黑体" w:hAnsi="宋体" w:eastAsia="黑体"/>
          <w:sz w:val="24"/>
        </w:rPr>
        <w:t>的组成</w:t>
      </w:r>
    </w:p>
    <w:p>
      <w:pPr>
        <w:ind w:firstLine="411" w:firstLineChars="196"/>
        <w:rPr>
          <w:rFonts w:ascii="宋体" w:hAnsi="宋体"/>
          <w:szCs w:val="21"/>
        </w:rPr>
      </w:pPr>
      <w:r>
        <w:rPr>
          <w:rFonts w:hint="eastAsia" w:ascii="宋体" w:hAnsi="宋体"/>
          <w:szCs w:val="21"/>
        </w:rPr>
        <w:t>具体内容在</w:t>
      </w:r>
      <w:r>
        <w:rPr>
          <w:rFonts w:hint="eastAsia" w:ascii="宋体" w:hAnsi="宋体"/>
          <w:szCs w:val="21"/>
          <w:lang w:eastAsia="zh-CN"/>
        </w:rPr>
        <w:t>征集文件</w:t>
      </w:r>
      <w:r>
        <w:rPr>
          <w:rFonts w:hint="eastAsia" w:ascii="宋体" w:hAnsi="宋体"/>
          <w:szCs w:val="21"/>
        </w:rPr>
        <w:t>专用条款中进行规定。</w:t>
      </w:r>
    </w:p>
    <w:p>
      <w:pPr>
        <w:rPr>
          <w:rFonts w:ascii="黑体" w:hAnsi="宋体" w:eastAsia="黑体"/>
          <w:sz w:val="24"/>
        </w:rPr>
      </w:pPr>
      <w:r>
        <w:rPr>
          <w:rFonts w:ascii="黑体" w:hAnsi="宋体" w:eastAsia="黑体"/>
          <w:sz w:val="24"/>
        </w:rPr>
        <w:t>16．</w:t>
      </w:r>
      <w:r>
        <w:rPr>
          <w:rFonts w:hint="eastAsia" w:ascii="黑体" w:hAnsi="宋体" w:eastAsia="黑体"/>
          <w:sz w:val="24"/>
          <w:lang w:eastAsia="zh-CN"/>
        </w:rPr>
        <w:t>投标（响应）文件</w:t>
      </w:r>
      <w:r>
        <w:rPr>
          <w:rFonts w:ascii="黑体" w:hAnsi="宋体" w:eastAsia="黑体"/>
          <w:sz w:val="24"/>
        </w:rPr>
        <w:t>格式</w:t>
      </w:r>
    </w:p>
    <w:p>
      <w:pPr>
        <w:ind w:firstLine="411" w:firstLineChars="196"/>
        <w:rPr>
          <w:rFonts w:ascii="宋体" w:hAnsi="宋体"/>
          <w:szCs w:val="21"/>
        </w:rPr>
      </w:pPr>
      <w:r>
        <w:rPr>
          <w:rFonts w:hint="eastAsia" w:ascii="宋体" w:hAnsi="宋体"/>
          <w:szCs w:val="21"/>
          <w:lang w:eastAsia="zh-CN"/>
        </w:rPr>
        <w:t>投标（响应）文件</w:t>
      </w:r>
      <w:r>
        <w:rPr>
          <w:rFonts w:hint="eastAsia" w:ascii="宋体" w:hAnsi="宋体"/>
          <w:szCs w:val="21"/>
        </w:rPr>
        <w:t>包括本通用条款第</w:t>
      </w:r>
      <w:r>
        <w:rPr>
          <w:rFonts w:ascii="宋体" w:hAnsi="宋体"/>
          <w:szCs w:val="21"/>
        </w:rPr>
        <w:t>15条中规定的内容。如</w:t>
      </w:r>
      <w:r>
        <w:rPr>
          <w:rFonts w:hint="eastAsia" w:ascii="宋体" w:hAnsi="宋体"/>
          <w:szCs w:val="21"/>
          <w:lang w:eastAsia="zh-CN"/>
        </w:rPr>
        <w:t>征集文件</w:t>
      </w:r>
      <w:r>
        <w:rPr>
          <w:rFonts w:ascii="宋体" w:hAnsi="宋体"/>
          <w:szCs w:val="21"/>
        </w:rPr>
        <w:t>提供了</w:t>
      </w:r>
      <w:r>
        <w:rPr>
          <w:rFonts w:hint="eastAsia" w:ascii="宋体" w:hAnsi="宋体"/>
          <w:szCs w:val="21"/>
          <w:lang w:eastAsia="zh-CN"/>
        </w:rPr>
        <w:t>投标（响应）文件</w:t>
      </w:r>
      <w:r>
        <w:rPr>
          <w:rFonts w:ascii="宋体" w:hAnsi="宋体"/>
          <w:szCs w:val="21"/>
        </w:rPr>
        <w:t>格式，则</w:t>
      </w:r>
      <w:r>
        <w:rPr>
          <w:rFonts w:hint="eastAsia" w:ascii="宋体" w:hAnsi="宋体"/>
          <w:b/>
          <w:bCs/>
          <w:szCs w:val="21"/>
          <w:lang w:eastAsia="zh-CN"/>
        </w:rPr>
        <w:t>供应商</w:t>
      </w:r>
      <w:r>
        <w:rPr>
          <w:rFonts w:hint="eastAsia" w:ascii="宋体" w:hAnsi="宋体"/>
          <w:b/>
          <w:bCs/>
          <w:szCs w:val="21"/>
        </w:rPr>
        <w:t>提交的</w:t>
      </w:r>
      <w:r>
        <w:rPr>
          <w:rFonts w:hint="eastAsia" w:ascii="宋体" w:hAnsi="宋体"/>
          <w:b/>
          <w:bCs/>
          <w:szCs w:val="21"/>
          <w:lang w:eastAsia="zh-CN"/>
        </w:rPr>
        <w:t>投标（响应）文件</w:t>
      </w:r>
      <w:r>
        <w:rPr>
          <w:rFonts w:hint="eastAsia" w:ascii="宋体" w:hAnsi="宋体"/>
          <w:b/>
          <w:bCs/>
          <w:szCs w:val="21"/>
        </w:rPr>
        <w:t>应毫无例外地使用</w:t>
      </w:r>
      <w:r>
        <w:rPr>
          <w:rFonts w:hint="eastAsia" w:ascii="宋体" w:hAnsi="宋体"/>
          <w:b/>
          <w:bCs/>
          <w:szCs w:val="21"/>
          <w:lang w:eastAsia="zh-CN"/>
        </w:rPr>
        <w:t>征集文件</w:t>
      </w:r>
      <w:r>
        <w:rPr>
          <w:rFonts w:hint="eastAsia" w:ascii="宋体" w:hAnsi="宋体"/>
          <w:b/>
          <w:bCs/>
          <w:szCs w:val="21"/>
        </w:rPr>
        <w:t>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w:t>
      </w:r>
      <w:r>
        <w:rPr>
          <w:rFonts w:hint="eastAsia" w:ascii="黑体" w:hAnsi="宋体" w:eastAsia="黑体"/>
          <w:sz w:val="24"/>
          <w:lang w:eastAsia="zh-CN"/>
        </w:rPr>
        <w:t>投标（响应）</w:t>
      </w:r>
      <w:r>
        <w:rPr>
          <w:rFonts w:hint="eastAsia" w:ascii="黑体" w:hAnsi="宋体" w:eastAsia="黑体"/>
          <w:sz w:val="24"/>
        </w:rPr>
        <w:t>货币</w:t>
      </w:r>
    </w:p>
    <w:p>
      <w:pPr>
        <w:ind w:firstLine="411" w:firstLineChars="196"/>
        <w:rPr>
          <w:rFonts w:ascii="宋体" w:hAnsi="宋体"/>
          <w:szCs w:val="21"/>
        </w:rPr>
      </w:pPr>
      <w:r>
        <w:rPr>
          <w:rFonts w:hint="eastAsia" w:ascii="宋体" w:hAnsi="宋体"/>
          <w:szCs w:val="21"/>
        </w:rPr>
        <w:t>本项目的</w:t>
      </w:r>
      <w:r>
        <w:rPr>
          <w:rFonts w:hint="eastAsia" w:ascii="宋体" w:hAnsi="宋体"/>
          <w:szCs w:val="21"/>
          <w:lang w:eastAsia="zh-CN"/>
        </w:rPr>
        <w:t>投标（响应）</w:t>
      </w:r>
      <w:r>
        <w:rPr>
          <w:rFonts w:hint="eastAsia" w:ascii="宋体" w:hAnsi="宋体"/>
          <w:szCs w:val="21"/>
        </w:rPr>
        <w:t>报价应以人民币计。</w:t>
      </w:r>
    </w:p>
    <w:bookmarkEnd w:id="53"/>
    <w:p>
      <w:pPr>
        <w:rPr>
          <w:rFonts w:ascii="黑体" w:hAnsi="宋体" w:eastAsia="黑体"/>
          <w:sz w:val="24"/>
        </w:rPr>
      </w:pPr>
      <w:r>
        <w:rPr>
          <w:rFonts w:hint="eastAsia" w:ascii="黑体" w:hAnsi="宋体" w:eastAsia="黑体"/>
          <w:sz w:val="24"/>
        </w:rPr>
        <w:t>18．</w:t>
      </w:r>
      <w:bookmarkStart w:id="54" w:name="_Hlk72401735"/>
      <w:r>
        <w:rPr>
          <w:rFonts w:hint="eastAsia" w:ascii="黑体" w:hAnsi="宋体" w:eastAsia="黑体"/>
          <w:sz w:val="24"/>
        </w:rPr>
        <w:t>证明</w:t>
      </w:r>
      <w:r>
        <w:rPr>
          <w:rFonts w:hint="eastAsia" w:ascii="黑体" w:hAnsi="宋体" w:eastAsia="黑体"/>
          <w:sz w:val="24"/>
          <w:lang w:eastAsia="zh-CN"/>
        </w:rPr>
        <w:t>投标（响应）文件投标（响应）</w:t>
      </w:r>
      <w:r>
        <w:rPr>
          <w:rFonts w:hint="eastAsia" w:ascii="黑体" w:hAnsi="宋体" w:eastAsia="黑体"/>
          <w:sz w:val="24"/>
        </w:rPr>
        <w:t>技术方案的合格性和符合</w:t>
      </w:r>
      <w:r>
        <w:rPr>
          <w:rFonts w:hint="eastAsia" w:ascii="黑体" w:hAnsi="宋体" w:eastAsia="黑体"/>
          <w:sz w:val="24"/>
          <w:lang w:eastAsia="zh-CN"/>
        </w:rPr>
        <w:t>征集文件</w:t>
      </w:r>
      <w:r>
        <w:rPr>
          <w:rFonts w:hint="eastAsia" w:ascii="黑体" w:hAnsi="宋体" w:eastAsia="黑体"/>
          <w:sz w:val="24"/>
        </w:rPr>
        <w:t>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lang w:eastAsia="zh-CN"/>
        </w:rPr>
        <w:t>供应商</w:t>
      </w:r>
      <w:r>
        <w:rPr>
          <w:rFonts w:hint="eastAsia" w:ascii="宋体" w:hAnsi="宋体"/>
          <w:szCs w:val="21"/>
        </w:rPr>
        <w:t>应提交证明文件，证明其</w:t>
      </w:r>
      <w:r>
        <w:rPr>
          <w:rFonts w:hint="eastAsia" w:ascii="宋体" w:hAnsi="宋体"/>
          <w:szCs w:val="21"/>
          <w:lang w:eastAsia="zh-CN"/>
        </w:rPr>
        <w:t>投标（响应）</w:t>
      </w:r>
      <w:r>
        <w:rPr>
          <w:rFonts w:hint="eastAsia" w:ascii="宋体" w:hAnsi="宋体"/>
          <w:szCs w:val="21"/>
        </w:rPr>
        <w:t>技术方案项下的货物和服务的合格性符合</w:t>
      </w:r>
      <w:r>
        <w:rPr>
          <w:rFonts w:hint="eastAsia" w:ascii="宋体" w:hAnsi="宋体"/>
          <w:szCs w:val="21"/>
          <w:lang w:eastAsia="zh-CN"/>
        </w:rPr>
        <w:t>征集文件</w:t>
      </w:r>
      <w:r>
        <w:rPr>
          <w:rFonts w:hint="eastAsia" w:ascii="宋体" w:hAnsi="宋体"/>
          <w:szCs w:val="21"/>
        </w:rPr>
        <w:t>规定。该</w:t>
      </w:r>
      <w:r>
        <w:rPr>
          <w:rFonts w:hint="eastAsia" w:ascii="宋体" w:hAnsi="宋体"/>
          <w:szCs w:val="21"/>
          <w:lang w:eastAsia="zh-CN"/>
        </w:rPr>
        <w:t>投标（响应）</w:t>
      </w:r>
      <w:r>
        <w:rPr>
          <w:rFonts w:hint="eastAsia" w:ascii="宋体" w:hAnsi="宋体"/>
          <w:szCs w:val="21"/>
        </w:rPr>
        <w:t>技术方案及其证明文件均作为</w:t>
      </w:r>
      <w:r>
        <w:rPr>
          <w:rFonts w:hint="eastAsia" w:ascii="宋体" w:hAnsi="宋体"/>
          <w:szCs w:val="21"/>
          <w:lang w:eastAsia="zh-CN"/>
        </w:rPr>
        <w:t>投标（响应）文件</w:t>
      </w:r>
      <w:r>
        <w:rPr>
          <w:rFonts w:hint="eastAsia" w:ascii="宋体" w:hAnsi="宋体"/>
          <w:szCs w:val="21"/>
        </w:rPr>
        <w:t>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lang w:eastAsia="zh-CN"/>
        </w:rPr>
        <w:t>供应商</w:t>
      </w:r>
      <w:r>
        <w:rPr>
          <w:rFonts w:hint="eastAsia" w:ascii="宋体" w:hAnsi="宋体"/>
          <w:szCs w:val="21"/>
        </w:rPr>
        <w:t>提供证明</w:t>
      </w:r>
      <w:r>
        <w:rPr>
          <w:rFonts w:hint="eastAsia" w:ascii="宋体" w:hAnsi="宋体"/>
          <w:szCs w:val="21"/>
          <w:lang w:eastAsia="zh-CN"/>
        </w:rPr>
        <w:t>投标（响应）</w:t>
      </w:r>
      <w:r>
        <w:rPr>
          <w:rFonts w:hint="eastAsia" w:ascii="宋体" w:hAnsi="宋体"/>
          <w:szCs w:val="21"/>
        </w:rPr>
        <w:t>技术方案与</w:t>
      </w:r>
      <w:r>
        <w:rPr>
          <w:rFonts w:hint="eastAsia" w:ascii="宋体" w:hAnsi="宋体"/>
          <w:szCs w:val="21"/>
          <w:lang w:eastAsia="zh-CN"/>
        </w:rPr>
        <w:t>征集文件</w:t>
      </w:r>
      <w:r>
        <w:rPr>
          <w:rFonts w:hint="eastAsia" w:ascii="宋体" w:hAnsi="宋体"/>
          <w:szCs w:val="21"/>
        </w:rPr>
        <w:t>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lang w:eastAsia="zh-CN"/>
        </w:rPr>
        <w:t>投标（响应）</w:t>
      </w:r>
      <w:r>
        <w:rPr>
          <w:rFonts w:hint="eastAsia" w:ascii="宋体" w:hAnsi="宋体"/>
          <w:szCs w:val="21"/>
        </w:rPr>
        <w:t>产品从采购人开始使用至</w:t>
      </w:r>
      <w:r>
        <w:rPr>
          <w:rFonts w:hint="eastAsia" w:ascii="宋体" w:hAnsi="宋体"/>
          <w:szCs w:val="21"/>
          <w:lang w:eastAsia="zh-CN"/>
        </w:rPr>
        <w:t>征集文件</w:t>
      </w:r>
      <w:r>
        <w:rPr>
          <w:rFonts w:hint="eastAsia" w:ascii="宋体" w:hAnsi="宋体"/>
          <w:szCs w:val="21"/>
        </w:rPr>
        <w:t>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征集文件</w:t>
      </w:r>
      <w:r>
        <w:rPr>
          <w:rFonts w:hint="eastAsia" w:ascii="宋体" w:hAnsi="宋体"/>
          <w:szCs w:val="21"/>
        </w:rPr>
        <w:t>技术规格，逐条说明</w:t>
      </w:r>
      <w:r>
        <w:rPr>
          <w:rFonts w:hint="eastAsia" w:ascii="宋体" w:hAnsi="宋体"/>
          <w:szCs w:val="21"/>
          <w:lang w:eastAsia="zh-CN"/>
        </w:rPr>
        <w:t>投标（响应）</w:t>
      </w:r>
      <w:r>
        <w:rPr>
          <w:rFonts w:hint="eastAsia" w:ascii="宋体" w:hAnsi="宋体"/>
          <w:szCs w:val="21"/>
        </w:rPr>
        <w:t>技术方案已对采购人的技术规格做出了实质性的响应，或申明与技术规格条文的偏差和例外。</w:t>
      </w:r>
      <w:r>
        <w:rPr>
          <w:rFonts w:hint="eastAsia" w:ascii="宋体" w:hAnsi="宋体"/>
          <w:szCs w:val="21"/>
          <w:lang w:eastAsia="zh-CN"/>
        </w:rPr>
        <w:t>供应商</w:t>
      </w:r>
      <w:r>
        <w:rPr>
          <w:rFonts w:hint="eastAsia" w:ascii="宋体" w:hAnsi="宋体"/>
          <w:szCs w:val="21"/>
        </w:rPr>
        <w:t>应详细说明</w:t>
      </w:r>
      <w:r>
        <w:rPr>
          <w:rFonts w:hint="eastAsia" w:ascii="宋体" w:hAnsi="宋体"/>
          <w:szCs w:val="21"/>
          <w:lang w:eastAsia="zh-CN"/>
        </w:rPr>
        <w:t>投标（响应）</w:t>
      </w:r>
      <w:r>
        <w:rPr>
          <w:rFonts w:hint="eastAsia" w:ascii="宋体" w:hAnsi="宋体"/>
          <w:szCs w:val="21"/>
        </w:rPr>
        <w:t>技术方案中产品的具体参数，不得不合理照搬照抄</w:t>
      </w:r>
      <w:r>
        <w:rPr>
          <w:rFonts w:hint="eastAsia" w:ascii="宋体" w:hAnsi="宋体"/>
          <w:szCs w:val="21"/>
          <w:lang w:eastAsia="zh-CN"/>
        </w:rPr>
        <w:t>征集文件</w:t>
      </w:r>
      <w:r>
        <w:rPr>
          <w:rFonts w:hint="eastAsia" w:ascii="宋体" w:hAnsi="宋体"/>
          <w:szCs w:val="21"/>
        </w:rPr>
        <w:t>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szCs w:val="21"/>
          <w:lang w:eastAsia="zh-CN"/>
        </w:rPr>
        <w:t>评审</w:t>
      </w:r>
      <w:r>
        <w:rPr>
          <w:rFonts w:hint="eastAsia" w:ascii="宋体" w:hAnsi="宋体"/>
          <w:szCs w:val="21"/>
        </w:rPr>
        <w:t>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w:t>
      </w:r>
      <w:r>
        <w:rPr>
          <w:rFonts w:hint="eastAsia" w:ascii="宋体" w:hAnsi="宋体"/>
          <w:szCs w:val="21"/>
          <w:lang w:eastAsia="zh-CN"/>
        </w:rPr>
        <w:t>投标（响应）</w:t>
      </w:r>
      <w:r>
        <w:rPr>
          <w:rFonts w:hint="eastAsia" w:ascii="宋体" w:hAnsi="宋体"/>
          <w:szCs w:val="21"/>
        </w:rPr>
        <w:t>技术方案不合格响应，其相关分数予以扣减或作</w:t>
      </w:r>
      <w:r>
        <w:rPr>
          <w:rFonts w:hint="eastAsia" w:ascii="宋体" w:hAnsi="宋体"/>
          <w:szCs w:val="21"/>
          <w:lang w:eastAsia="zh-CN"/>
        </w:rPr>
        <w:t>投标（响应）</w:t>
      </w:r>
      <w:r>
        <w:rPr>
          <w:rFonts w:hint="eastAsia" w:ascii="宋体" w:hAnsi="宋体"/>
          <w:szCs w:val="21"/>
        </w:rPr>
        <w:t>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w:t>
      </w:r>
      <w:r>
        <w:rPr>
          <w:rFonts w:hint="eastAsia" w:ascii="宋体" w:hAnsi="宋体"/>
          <w:szCs w:val="21"/>
          <w:lang w:eastAsia="zh-CN"/>
        </w:rPr>
        <w:t>供应商</w:t>
      </w:r>
      <w:r>
        <w:rPr>
          <w:rFonts w:hint="eastAsia" w:ascii="宋体" w:hAnsi="宋体"/>
          <w:szCs w:val="21"/>
        </w:rPr>
        <w:t>在阐述上述第18.2时应注意采购人在技术规格中指出的工艺、材料和设备的标准以及参照的牌号或分类号仅起说明作用，并没有任何限制性。</w:t>
      </w:r>
      <w:r>
        <w:rPr>
          <w:rFonts w:hint="eastAsia" w:ascii="宋体" w:hAnsi="宋体"/>
          <w:szCs w:val="21"/>
          <w:lang w:eastAsia="zh-CN"/>
        </w:rPr>
        <w:t>供应商</w:t>
      </w:r>
      <w:r>
        <w:rPr>
          <w:rFonts w:hint="eastAsia" w:ascii="宋体" w:hAnsi="宋体"/>
          <w:szCs w:val="21"/>
        </w:rPr>
        <w:t>在</w:t>
      </w:r>
      <w:r>
        <w:rPr>
          <w:rFonts w:hint="eastAsia" w:ascii="宋体" w:hAnsi="宋体"/>
          <w:szCs w:val="21"/>
          <w:lang w:eastAsia="zh-CN"/>
        </w:rPr>
        <w:t>投标（响应）</w:t>
      </w:r>
      <w:r>
        <w:rPr>
          <w:rFonts w:hint="eastAsia" w:ascii="宋体" w:hAnsi="宋体"/>
          <w:szCs w:val="21"/>
        </w:rPr>
        <w:t>中可以选用替代标准、牌号或分类号，但这些替代要实质上满足</w:t>
      </w:r>
      <w:r>
        <w:rPr>
          <w:rFonts w:hint="eastAsia" w:ascii="宋体" w:hAnsi="宋体"/>
          <w:szCs w:val="21"/>
          <w:lang w:eastAsia="zh-CN"/>
        </w:rPr>
        <w:t>征集文件</w:t>
      </w:r>
      <w:r>
        <w:rPr>
          <w:rFonts w:hint="eastAsia" w:ascii="宋体" w:hAnsi="宋体"/>
          <w:szCs w:val="21"/>
        </w:rPr>
        <w:t>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w:t>
      </w:r>
      <w:r>
        <w:rPr>
          <w:rFonts w:hint="eastAsia" w:ascii="宋体" w:hAnsi="宋体"/>
          <w:szCs w:val="21"/>
          <w:lang w:eastAsia="zh-CN"/>
        </w:rPr>
        <w:t>供应商</w:t>
      </w:r>
      <w:r>
        <w:rPr>
          <w:rFonts w:hint="eastAsia" w:ascii="宋体" w:hAnsi="宋体"/>
          <w:szCs w:val="21"/>
        </w:rPr>
        <w:t>对同一项目</w:t>
      </w:r>
      <w:r>
        <w:rPr>
          <w:rFonts w:hint="eastAsia" w:ascii="宋体" w:hAnsi="宋体"/>
          <w:szCs w:val="21"/>
          <w:lang w:eastAsia="zh-CN"/>
        </w:rPr>
        <w:t>投标（响应）</w:t>
      </w:r>
      <w:r>
        <w:rPr>
          <w:rFonts w:hint="eastAsia" w:ascii="宋体" w:hAnsi="宋体"/>
          <w:szCs w:val="21"/>
        </w:rPr>
        <w:t>时，不得同时提供两套或两套以上的</w:t>
      </w:r>
      <w:r>
        <w:rPr>
          <w:rFonts w:hint="eastAsia" w:ascii="宋体" w:hAnsi="宋体"/>
          <w:szCs w:val="21"/>
          <w:lang w:eastAsia="zh-CN"/>
        </w:rPr>
        <w:t>投标（响应）</w:t>
      </w:r>
      <w:r>
        <w:rPr>
          <w:rFonts w:hint="eastAsia" w:ascii="宋体" w:hAnsi="宋体"/>
          <w:szCs w:val="21"/>
        </w:rPr>
        <w:t>方案。</w:t>
      </w:r>
    </w:p>
    <w:bookmarkEnd w:id="54"/>
    <w:p>
      <w:pPr>
        <w:rPr>
          <w:rFonts w:ascii="黑体" w:hAnsi="宋体" w:eastAsia="黑体"/>
          <w:sz w:val="24"/>
        </w:rPr>
      </w:pPr>
      <w:r>
        <w:rPr>
          <w:rFonts w:hint="eastAsia" w:ascii="黑体" w:hAnsi="宋体" w:eastAsia="黑体"/>
          <w:sz w:val="24"/>
        </w:rPr>
        <w:t>19．</w:t>
      </w:r>
      <w:bookmarkStart w:id="55" w:name="_Hlk72402034"/>
      <w:r>
        <w:rPr>
          <w:rFonts w:hint="eastAsia" w:ascii="黑体" w:hAnsi="宋体" w:eastAsia="黑体"/>
          <w:sz w:val="24"/>
          <w:lang w:eastAsia="zh-CN"/>
        </w:rPr>
        <w:t>投标（响应）文件</w:t>
      </w:r>
      <w:r>
        <w:rPr>
          <w:rFonts w:hint="eastAsia" w:ascii="黑体" w:hAnsi="宋体" w:eastAsia="黑体"/>
          <w:sz w:val="24"/>
        </w:rPr>
        <w:t>其他证明文件的要求</w:t>
      </w:r>
    </w:p>
    <w:p>
      <w:pPr>
        <w:rPr>
          <w:rFonts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56" w:name="_Hlk71407299"/>
      <w:r>
        <w:rPr>
          <w:rFonts w:hint="eastAsia" w:ascii="宋体" w:hAnsi="宋体"/>
          <w:szCs w:val="21"/>
        </w:rPr>
        <w:t>采用综合评分法的项目，对项目</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评审</w:t>
      </w:r>
      <w:r>
        <w:rPr>
          <w:rFonts w:hint="eastAsia" w:ascii="宋体" w:hAnsi="宋体"/>
          <w:szCs w:val="21"/>
        </w:rPr>
        <w:t>信息》评分项中涉及的相关业绩、社保情况等内容以及《资格性审查表》和《符合性审查表》中涉及的证明材料，</w:t>
      </w:r>
      <w:r>
        <w:rPr>
          <w:rFonts w:hint="eastAsia" w:ascii="宋体" w:hAnsi="宋体"/>
          <w:szCs w:val="21"/>
          <w:lang w:eastAsia="zh-CN"/>
        </w:rPr>
        <w:t>供应商</w:t>
      </w:r>
      <w:r>
        <w:rPr>
          <w:rFonts w:hint="eastAsia" w:ascii="宋体" w:hAnsi="宋体"/>
          <w:szCs w:val="21"/>
        </w:rPr>
        <w:t>应提供相关部门出具的证明材料扫描件或照片，原件备查。有关扫描件（或照片）的尺寸和清晰度要求能够使用电脑阅读、识别和判断。若</w:t>
      </w:r>
      <w:r>
        <w:rPr>
          <w:rFonts w:hint="eastAsia" w:ascii="宋体" w:hAnsi="宋体"/>
          <w:szCs w:val="21"/>
          <w:lang w:eastAsia="zh-CN"/>
        </w:rPr>
        <w:t>供应商</w:t>
      </w:r>
      <w:r>
        <w:rPr>
          <w:rFonts w:hint="eastAsia" w:ascii="宋体" w:hAnsi="宋体"/>
          <w:szCs w:val="21"/>
        </w:rPr>
        <w:t>未按要求提供证明材料或提供的是部分证明材料或提供不清晰的扫描件（或照片）的，采购人、代理机构及评审委员会依据各自审查范围，有权认定其</w:t>
      </w:r>
      <w:r>
        <w:rPr>
          <w:rFonts w:hint="eastAsia" w:ascii="宋体" w:hAnsi="宋体"/>
          <w:szCs w:val="21"/>
          <w:lang w:eastAsia="zh-CN"/>
        </w:rPr>
        <w:t>投标（响应）文件</w:t>
      </w:r>
      <w:r>
        <w:rPr>
          <w:rFonts w:hint="eastAsia" w:ascii="宋体" w:hAnsi="宋体"/>
          <w:szCs w:val="21"/>
        </w:rPr>
        <w:t>未对</w:t>
      </w:r>
      <w:r>
        <w:rPr>
          <w:rFonts w:hint="eastAsia" w:ascii="宋体" w:hAnsi="宋体"/>
          <w:szCs w:val="21"/>
          <w:lang w:eastAsia="zh-CN"/>
        </w:rPr>
        <w:t>征集文件</w:t>
      </w:r>
      <w:r>
        <w:rPr>
          <w:rFonts w:hint="eastAsia" w:ascii="宋体" w:hAnsi="宋体"/>
          <w:szCs w:val="21"/>
        </w:rPr>
        <w:t>有关需求进行响应，涉及资格性审查或符合性审查的予以</w:t>
      </w:r>
      <w:r>
        <w:rPr>
          <w:rFonts w:hint="eastAsia" w:ascii="宋体" w:hAnsi="宋体"/>
          <w:szCs w:val="21"/>
          <w:lang w:eastAsia="zh-CN"/>
        </w:rPr>
        <w:t>投标（响应）</w:t>
      </w:r>
      <w:r>
        <w:rPr>
          <w:rFonts w:hint="eastAsia" w:ascii="宋体" w:hAnsi="宋体"/>
          <w:szCs w:val="21"/>
        </w:rPr>
        <w:t>无效处理，涉及《</w:t>
      </w:r>
      <w:r>
        <w:rPr>
          <w:rFonts w:hint="eastAsia" w:ascii="宋体" w:hAnsi="宋体"/>
          <w:szCs w:val="21"/>
          <w:lang w:eastAsia="zh-CN"/>
        </w:rPr>
        <w:t>评审</w:t>
      </w:r>
      <w:r>
        <w:rPr>
          <w:rFonts w:hint="eastAsia" w:ascii="宋体" w:hAnsi="宋体"/>
          <w:szCs w:val="21"/>
        </w:rPr>
        <w:t>信息》打分项的则该项评分予以0分处理。对供应商</w:t>
      </w:r>
      <w:r>
        <w:rPr>
          <w:rFonts w:hint="eastAsia" w:ascii="宋体" w:hAnsi="宋体"/>
          <w:szCs w:val="21"/>
          <w:lang w:eastAsia="zh-CN"/>
        </w:rPr>
        <w:t>投标（响应）</w:t>
      </w:r>
      <w:r>
        <w:rPr>
          <w:rFonts w:hint="eastAsia" w:ascii="宋体" w:hAnsi="宋体"/>
          <w:szCs w:val="21"/>
        </w:rPr>
        <w:t>资料是否异常、是否有效问题进行核查和判定，如认为供应商</w:t>
      </w:r>
      <w:r>
        <w:rPr>
          <w:rFonts w:hint="eastAsia" w:ascii="宋体" w:hAnsi="宋体"/>
          <w:szCs w:val="21"/>
          <w:lang w:eastAsia="zh-CN"/>
        </w:rPr>
        <w:t>投标（响应）</w:t>
      </w:r>
      <w:r>
        <w:rPr>
          <w:rFonts w:hint="eastAsia" w:ascii="宋体" w:hAnsi="宋体"/>
          <w:szCs w:val="21"/>
        </w:rPr>
        <w:t>资料有异常或无效的，若涉及资格性审查或符合性审查条款的，则应作</w:t>
      </w:r>
      <w:r>
        <w:rPr>
          <w:rFonts w:hint="eastAsia" w:ascii="宋体" w:hAnsi="宋体"/>
          <w:szCs w:val="21"/>
          <w:lang w:eastAsia="zh-CN"/>
        </w:rPr>
        <w:t>投标（响应）</w:t>
      </w:r>
      <w:r>
        <w:rPr>
          <w:rFonts w:hint="eastAsia" w:ascii="宋体" w:hAnsi="宋体"/>
          <w:szCs w:val="21"/>
        </w:rPr>
        <w:t>无效处理；若涉及评分的，则作不得分处理。</w:t>
      </w:r>
    </w:p>
    <w:bookmarkEnd w:id="56"/>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szCs w:val="21"/>
          <w:lang w:eastAsia="zh-CN"/>
        </w:rPr>
        <w:t>供应商</w:t>
      </w:r>
      <w:r>
        <w:rPr>
          <w:rFonts w:hint="eastAsia" w:ascii="宋体" w:hAnsi="宋体"/>
          <w:szCs w:val="21"/>
        </w:rPr>
        <w:t>提供年审证明的可按原资质（资格）</w:t>
      </w:r>
      <w:r>
        <w:rPr>
          <w:rFonts w:hint="eastAsia" w:ascii="宋体" w:hAnsi="宋体"/>
          <w:szCs w:val="21"/>
          <w:lang w:eastAsia="zh-CN"/>
        </w:rPr>
        <w:t>投标（响应）</w:t>
      </w:r>
      <w:r>
        <w:rPr>
          <w:rFonts w:hint="eastAsia" w:ascii="宋体" w:hAnsi="宋体"/>
          <w:szCs w:val="21"/>
        </w:rPr>
        <w:t>；若</w:t>
      </w:r>
      <w:r>
        <w:rPr>
          <w:rFonts w:hint="eastAsia" w:ascii="宋体" w:hAnsi="宋体"/>
          <w:szCs w:val="21"/>
          <w:lang w:eastAsia="zh-CN"/>
        </w:rPr>
        <w:t>供应商</w:t>
      </w:r>
      <w:r>
        <w:rPr>
          <w:rFonts w:hint="eastAsia" w:ascii="宋体" w:hAnsi="宋体"/>
          <w:szCs w:val="21"/>
        </w:rPr>
        <w:t>正在申报上一级别资质（资格），在未获批准之前，仍按原级别资质（资格）</w:t>
      </w:r>
      <w:r>
        <w:rPr>
          <w:rFonts w:hint="eastAsia" w:ascii="宋体" w:hAnsi="宋体"/>
          <w:szCs w:val="21"/>
          <w:lang w:eastAsia="zh-CN"/>
        </w:rPr>
        <w:t>投标（响应）</w:t>
      </w:r>
      <w:r>
        <w:rPr>
          <w:rFonts w:hint="eastAsia" w:ascii="宋体" w:hAnsi="宋体"/>
          <w:szCs w:val="21"/>
        </w:rPr>
        <w:t>。</w:t>
      </w:r>
    </w:p>
    <w:p>
      <w:pPr>
        <w:rPr>
          <w:rFonts w:ascii="黑体" w:hAnsi="宋体" w:eastAsia="黑体"/>
          <w:sz w:val="24"/>
        </w:rPr>
      </w:pPr>
      <w:r>
        <w:rPr>
          <w:rFonts w:hint="eastAsia" w:ascii="黑体" w:hAnsi="宋体" w:eastAsia="黑体"/>
          <w:sz w:val="24"/>
        </w:rPr>
        <w:t>20．</w:t>
      </w:r>
      <w:r>
        <w:rPr>
          <w:rFonts w:hint="eastAsia" w:ascii="黑体" w:hAnsi="宋体" w:eastAsia="黑体"/>
          <w:sz w:val="24"/>
          <w:lang w:eastAsia="zh-CN"/>
        </w:rPr>
        <w:t>投标（响应）</w:t>
      </w:r>
      <w:r>
        <w:rPr>
          <w:rFonts w:hint="eastAsia" w:ascii="黑体" w:hAnsi="宋体" w:eastAsia="黑体"/>
          <w:sz w:val="24"/>
        </w:rPr>
        <w:t>有效期</w:t>
      </w:r>
    </w:p>
    <w:bookmarkEnd w:id="55"/>
    <w:p>
      <w:pPr>
        <w:ind w:firstLine="411" w:firstLineChars="196"/>
        <w:rPr>
          <w:rFonts w:ascii="宋体" w:hAnsi="宋体"/>
          <w:szCs w:val="21"/>
        </w:rPr>
      </w:pPr>
      <w:bookmarkStart w:id="57" w:name="_Hlk72402214"/>
      <w:r>
        <w:rPr>
          <w:rFonts w:hint="eastAsia" w:ascii="宋体" w:hAnsi="宋体"/>
          <w:szCs w:val="21"/>
        </w:rPr>
        <w:t xml:space="preserve">20.1 </w:t>
      </w:r>
      <w:r>
        <w:rPr>
          <w:rFonts w:hint="eastAsia" w:ascii="宋体" w:hAnsi="宋体"/>
          <w:szCs w:val="21"/>
          <w:lang w:eastAsia="zh-CN"/>
        </w:rPr>
        <w:t>投标（响应）</w:t>
      </w:r>
      <w:r>
        <w:rPr>
          <w:rFonts w:hint="eastAsia" w:ascii="宋体" w:hAnsi="宋体"/>
          <w:szCs w:val="21"/>
        </w:rPr>
        <w:t>有效期为</w:t>
      </w:r>
      <w:r>
        <w:rPr>
          <w:rFonts w:hint="eastAsia" w:ascii="Arial" w:hAnsi="Arial" w:cs="Arial"/>
          <w:szCs w:val="21"/>
        </w:rPr>
        <w:t>从</w:t>
      </w:r>
      <w:r>
        <w:rPr>
          <w:rFonts w:hint="eastAsia" w:ascii="Arial" w:hAnsi="Arial" w:cs="Arial"/>
          <w:szCs w:val="21"/>
          <w:lang w:eastAsia="zh-CN"/>
        </w:rPr>
        <w:t>投标（响应）</w:t>
      </w:r>
      <w:r>
        <w:rPr>
          <w:rFonts w:hint="eastAsia" w:ascii="Arial" w:hAnsi="Arial" w:cs="Arial"/>
          <w:szCs w:val="21"/>
        </w:rPr>
        <w:t>截止之日算起的日历天数。</w:t>
      </w:r>
      <w:r>
        <w:rPr>
          <w:rFonts w:hint="eastAsia" w:ascii="宋体" w:hAnsi="宋体"/>
          <w:szCs w:val="21"/>
        </w:rPr>
        <w:t>在此期限内，所有</w:t>
      </w:r>
      <w:r>
        <w:rPr>
          <w:rFonts w:hint="eastAsia" w:ascii="宋体" w:hAnsi="宋体"/>
          <w:szCs w:val="21"/>
          <w:lang w:eastAsia="zh-CN"/>
        </w:rPr>
        <w:t>投标（响应）文件</w:t>
      </w:r>
      <w:r>
        <w:rPr>
          <w:rFonts w:hint="eastAsia" w:ascii="宋体" w:hAnsi="宋体"/>
          <w:szCs w:val="21"/>
        </w:rPr>
        <w:t>均保持有效。</w:t>
      </w:r>
    </w:p>
    <w:p>
      <w:pPr>
        <w:ind w:firstLine="411" w:firstLineChars="196"/>
        <w:rPr>
          <w:rFonts w:ascii="宋体" w:hAnsi="宋体"/>
          <w:szCs w:val="21"/>
        </w:rPr>
      </w:pPr>
      <w:r>
        <w:rPr>
          <w:rFonts w:hint="eastAsia" w:ascii="宋体" w:hAnsi="宋体"/>
          <w:szCs w:val="21"/>
        </w:rPr>
        <w:t>20.2 在特殊情况下，政府集中采购机构在原定的</w:t>
      </w:r>
      <w:r>
        <w:rPr>
          <w:rFonts w:hint="eastAsia" w:ascii="宋体" w:hAnsi="宋体"/>
          <w:szCs w:val="21"/>
          <w:lang w:eastAsia="zh-CN"/>
        </w:rPr>
        <w:t>投标（响应）</w:t>
      </w:r>
      <w:r>
        <w:rPr>
          <w:rFonts w:hint="eastAsia" w:ascii="宋体" w:hAnsi="宋体"/>
          <w:szCs w:val="21"/>
        </w:rPr>
        <w:t>有效期满之前，政府集中采购机构可以根据需要以书面形式（包括政府集中采购机构网站公开发布方式）向</w:t>
      </w:r>
      <w:r>
        <w:rPr>
          <w:rFonts w:hint="eastAsia" w:ascii="宋体" w:hAnsi="宋体"/>
          <w:szCs w:val="21"/>
          <w:lang w:eastAsia="zh-CN"/>
        </w:rPr>
        <w:t>供应商</w:t>
      </w:r>
      <w:r>
        <w:rPr>
          <w:rFonts w:hint="eastAsia" w:ascii="宋体" w:hAnsi="宋体"/>
          <w:szCs w:val="21"/>
        </w:rPr>
        <w:t>提出延长</w:t>
      </w:r>
      <w:r>
        <w:rPr>
          <w:rFonts w:hint="eastAsia" w:ascii="宋体" w:hAnsi="宋体"/>
          <w:szCs w:val="21"/>
          <w:lang w:eastAsia="zh-CN"/>
        </w:rPr>
        <w:t>投标（响应）</w:t>
      </w:r>
      <w:r>
        <w:rPr>
          <w:rFonts w:hint="eastAsia" w:ascii="宋体" w:hAnsi="宋体"/>
          <w:szCs w:val="21"/>
        </w:rPr>
        <w:t>有效期的要求，对此要求</w:t>
      </w:r>
      <w:r>
        <w:rPr>
          <w:rFonts w:hint="eastAsia" w:ascii="宋体" w:hAnsi="宋体"/>
          <w:szCs w:val="21"/>
          <w:lang w:eastAsia="zh-CN"/>
        </w:rPr>
        <w:t>供应商</w:t>
      </w:r>
      <w:r>
        <w:rPr>
          <w:rFonts w:hint="eastAsia" w:ascii="宋体" w:hAnsi="宋体"/>
          <w:szCs w:val="21"/>
        </w:rPr>
        <w:t>须以书面形式予以答复，</w:t>
      </w:r>
      <w:r>
        <w:rPr>
          <w:rFonts w:hint="eastAsia" w:ascii="宋体" w:hAnsi="宋体"/>
          <w:szCs w:val="21"/>
          <w:lang w:eastAsia="zh-CN"/>
        </w:rPr>
        <w:t>供应商</w:t>
      </w:r>
      <w:r>
        <w:rPr>
          <w:rFonts w:hint="eastAsia" w:ascii="宋体" w:hAnsi="宋体"/>
          <w:szCs w:val="21"/>
        </w:rPr>
        <w:t>可以拒绝政府集中采购机构此项要求，其</w:t>
      </w:r>
      <w:r>
        <w:rPr>
          <w:rFonts w:hint="eastAsia" w:ascii="宋体" w:hAnsi="宋体"/>
          <w:szCs w:val="21"/>
          <w:lang w:eastAsia="zh-CN"/>
        </w:rPr>
        <w:t>投标（响应）</w:t>
      </w:r>
      <w:r>
        <w:rPr>
          <w:rFonts w:hint="eastAsia" w:ascii="宋体" w:hAnsi="宋体"/>
          <w:szCs w:val="21"/>
        </w:rPr>
        <w:t>在原</w:t>
      </w:r>
      <w:r>
        <w:rPr>
          <w:rFonts w:hint="eastAsia" w:ascii="宋体" w:hAnsi="宋体"/>
          <w:szCs w:val="21"/>
          <w:lang w:eastAsia="zh-CN"/>
        </w:rPr>
        <w:t>投标（响应）</w:t>
      </w:r>
      <w:r>
        <w:rPr>
          <w:rFonts w:hint="eastAsia" w:ascii="宋体" w:hAnsi="宋体"/>
          <w:szCs w:val="21"/>
        </w:rPr>
        <w:t>有效期满后不再有效。同意延长</w:t>
      </w:r>
      <w:r>
        <w:rPr>
          <w:rFonts w:hint="eastAsia" w:ascii="宋体" w:hAnsi="宋体"/>
          <w:szCs w:val="21"/>
          <w:lang w:eastAsia="zh-CN"/>
        </w:rPr>
        <w:t>投标（响应）</w:t>
      </w:r>
      <w:r>
        <w:rPr>
          <w:rFonts w:hint="eastAsia" w:ascii="宋体" w:hAnsi="宋体"/>
          <w:szCs w:val="21"/>
        </w:rPr>
        <w:t>有效期的</w:t>
      </w:r>
      <w:r>
        <w:rPr>
          <w:rFonts w:hint="eastAsia" w:ascii="宋体" w:hAnsi="宋体"/>
          <w:szCs w:val="21"/>
          <w:lang w:eastAsia="zh-CN"/>
        </w:rPr>
        <w:t>供应商</w:t>
      </w:r>
      <w:r>
        <w:rPr>
          <w:rFonts w:hint="eastAsia" w:ascii="宋体" w:hAnsi="宋体"/>
          <w:szCs w:val="21"/>
        </w:rPr>
        <w:t>不能要求也不允许修改其</w:t>
      </w:r>
      <w:r>
        <w:rPr>
          <w:rFonts w:hint="eastAsia" w:ascii="宋体" w:hAnsi="宋体"/>
          <w:szCs w:val="21"/>
          <w:lang w:eastAsia="zh-CN"/>
        </w:rPr>
        <w:t>投标（响应）文件</w:t>
      </w:r>
      <w:r>
        <w:rPr>
          <w:rFonts w:hint="eastAsia" w:ascii="宋体" w:hAnsi="宋体"/>
          <w:szCs w:val="21"/>
        </w:rPr>
        <w:t>。</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w:t>
      </w:r>
      <w:r>
        <w:rPr>
          <w:rFonts w:hint="eastAsia" w:ascii="宋体" w:hAnsi="宋体"/>
          <w:szCs w:val="21"/>
          <w:lang w:eastAsia="zh-CN"/>
        </w:rPr>
        <w:t>中标（成交）</w:t>
      </w:r>
      <w:r>
        <w:rPr>
          <w:rFonts w:hint="eastAsia" w:ascii="宋体" w:hAnsi="宋体"/>
          <w:szCs w:val="21"/>
        </w:rPr>
        <w:t>供应商的</w:t>
      </w:r>
      <w:r>
        <w:rPr>
          <w:rFonts w:hint="eastAsia" w:ascii="宋体" w:hAnsi="宋体"/>
          <w:szCs w:val="21"/>
          <w:lang w:eastAsia="zh-CN"/>
        </w:rPr>
        <w:t>投标（响应）文件</w:t>
      </w:r>
      <w:r>
        <w:rPr>
          <w:rFonts w:hint="eastAsia" w:ascii="宋体" w:hAnsi="宋体"/>
          <w:szCs w:val="21"/>
        </w:rPr>
        <w:t>有效期，截止于完成本</w:t>
      </w:r>
      <w:r>
        <w:rPr>
          <w:rFonts w:hint="eastAsia" w:ascii="宋体" w:hAnsi="宋体"/>
          <w:szCs w:val="21"/>
          <w:lang w:eastAsia="zh-CN"/>
        </w:rPr>
        <w:t>征集文件</w:t>
      </w:r>
      <w:r>
        <w:rPr>
          <w:rFonts w:hint="eastAsia" w:ascii="宋体" w:hAnsi="宋体"/>
          <w:szCs w:val="21"/>
        </w:rPr>
        <w:t>规定的全部项目内容，并通过竣工验收及保修期结束。</w:t>
      </w:r>
    </w:p>
    <w:bookmarkEnd w:id="57"/>
    <w:p>
      <w:pPr>
        <w:rPr>
          <w:rFonts w:ascii="黑体" w:hAnsi="宋体" w:eastAsia="黑体"/>
          <w:sz w:val="24"/>
        </w:rPr>
      </w:pPr>
      <w:r>
        <w:rPr>
          <w:rFonts w:hint="eastAsia" w:ascii="黑体" w:hAnsi="宋体" w:eastAsia="黑体"/>
          <w:sz w:val="24"/>
        </w:rPr>
        <w:t>21．</w:t>
      </w:r>
      <w:bookmarkStart w:id="58" w:name="_Hlk72402325"/>
      <w:r>
        <w:rPr>
          <w:rFonts w:hint="eastAsia" w:ascii="黑体" w:hAnsi="宋体" w:eastAsia="黑体"/>
          <w:sz w:val="24"/>
        </w:rPr>
        <w:t>关于</w:t>
      </w:r>
      <w:r>
        <w:rPr>
          <w:rFonts w:hint="eastAsia" w:ascii="黑体" w:hAnsi="宋体" w:eastAsia="黑体"/>
          <w:sz w:val="24"/>
          <w:lang w:eastAsia="zh-CN"/>
        </w:rPr>
        <w:t>投标（响应）</w:t>
      </w:r>
      <w:r>
        <w:rPr>
          <w:rFonts w:hint="eastAsia" w:ascii="黑体" w:hAnsi="宋体" w:eastAsia="黑体"/>
          <w:sz w:val="24"/>
        </w:rPr>
        <w:t xml:space="preserve">保证金 </w:t>
      </w:r>
    </w:p>
    <w:p>
      <w:pPr>
        <w:rPr>
          <w:rFonts w:ascii="宋体" w:hAnsi="宋体"/>
          <w:szCs w:val="21"/>
        </w:rPr>
      </w:pPr>
      <w:r>
        <w:rPr>
          <w:rFonts w:hint="eastAsia" w:ascii="宋体" w:hAnsi="宋体"/>
          <w:szCs w:val="21"/>
        </w:rPr>
        <w:t xml:space="preserve">    21.1</w:t>
      </w:r>
      <w:r>
        <w:rPr>
          <w:rFonts w:hint="eastAsia"/>
          <w:szCs w:val="21"/>
          <w:lang w:val="en-US" w:eastAsia="zh-CN"/>
        </w:rPr>
        <w:t>参照</w:t>
      </w:r>
      <w:r>
        <w:rPr>
          <w:rFonts w:hint="eastAsia"/>
          <w:szCs w:val="21"/>
        </w:rPr>
        <w:t>《深圳市财政局关于调整政府采购投标保证金管理政策的通知》（深财购〔2021〕51号）文的规定，本项目不收取投标保证金。</w:t>
      </w:r>
    </w:p>
    <w:p>
      <w:pPr>
        <w:rPr>
          <w:rFonts w:ascii="黑体" w:hAnsi="宋体" w:eastAsia="黑体"/>
          <w:sz w:val="24"/>
        </w:rPr>
      </w:pPr>
      <w:r>
        <w:rPr>
          <w:rFonts w:hint="eastAsia" w:ascii="黑体" w:hAnsi="宋体" w:eastAsia="黑体"/>
          <w:sz w:val="24"/>
        </w:rPr>
        <w:t>22．</w:t>
      </w:r>
      <w:r>
        <w:rPr>
          <w:rFonts w:hint="eastAsia" w:ascii="黑体" w:hAnsi="宋体" w:eastAsia="黑体"/>
          <w:sz w:val="24"/>
          <w:lang w:eastAsia="zh-CN"/>
        </w:rPr>
        <w:t>供应商</w:t>
      </w:r>
      <w:r>
        <w:rPr>
          <w:rFonts w:hint="eastAsia" w:ascii="黑体" w:hAnsi="宋体" w:eastAsia="黑体"/>
          <w:sz w:val="24"/>
        </w:rPr>
        <w:t>的替代方案</w:t>
      </w:r>
    </w:p>
    <w:p>
      <w:pPr>
        <w:ind w:firstLine="411" w:firstLineChars="196"/>
        <w:rPr>
          <w:rFonts w:ascii="宋体" w:hAnsi="宋体"/>
          <w:szCs w:val="21"/>
        </w:rPr>
      </w:pPr>
      <w:r>
        <w:rPr>
          <w:rFonts w:hint="eastAsia" w:ascii="宋体" w:hAnsi="宋体"/>
          <w:szCs w:val="21"/>
        </w:rPr>
        <w:t>22.1</w:t>
      </w:r>
      <w:r>
        <w:rPr>
          <w:rFonts w:hint="eastAsia" w:ascii="宋体" w:hAnsi="宋体"/>
          <w:szCs w:val="21"/>
          <w:lang w:eastAsia="zh-CN"/>
        </w:rPr>
        <w:t>供应商</w:t>
      </w:r>
      <w:r>
        <w:rPr>
          <w:rFonts w:hint="eastAsia" w:ascii="宋体" w:hAnsi="宋体"/>
          <w:szCs w:val="21"/>
        </w:rPr>
        <w:t>所提交的</w:t>
      </w:r>
      <w:r>
        <w:rPr>
          <w:rFonts w:hint="eastAsia" w:ascii="宋体" w:hAnsi="宋体"/>
          <w:szCs w:val="21"/>
          <w:lang w:eastAsia="zh-CN"/>
        </w:rPr>
        <w:t>投标（响应）文件</w:t>
      </w:r>
      <w:r>
        <w:rPr>
          <w:rFonts w:hint="eastAsia" w:ascii="宋体" w:hAnsi="宋体"/>
          <w:szCs w:val="21"/>
        </w:rPr>
        <w:t>应完全满足</w:t>
      </w:r>
      <w:r>
        <w:rPr>
          <w:rFonts w:hint="eastAsia" w:ascii="宋体" w:hAnsi="宋体"/>
          <w:szCs w:val="21"/>
          <w:lang w:eastAsia="zh-CN"/>
        </w:rPr>
        <w:t>征集文件</w:t>
      </w:r>
      <w:r>
        <w:rPr>
          <w:rFonts w:hint="eastAsia" w:ascii="宋体" w:hAnsi="宋体"/>
          <w:szCs w:val="21"/>
        </w:rPr>
        <w:t>（包括图纸和技术规范所示的基本技术设计）的要求。除非项目明确允许</w:t>
      </w:r>
      <w:r>
        <w:rPr>
          <w:rFonts w:hint="eastAsia" w:ascii="宋体" w:hAnsi="宋体"/>
          <w:szCs w:val="21"/>
          <w:lang w:eastAsia="zh-CN"/>
        </w:rPr>
        <w:t>供应商</w:t>
      </w:r>
      <w:r>
        <w:rPr>
          <w:rFonts w:hint="eastAsia" w:ascii="宋体" w:hAnsi="宋体"/>
          <w:szCs w:val="21"/>
        </w:rPr>
        <w:t>提交替代方案，否则</w:t>
      </w:r>
      <w:r>
        <w:rPr>
          <w:rFonts w:hint="eastAsia" w:ascii="宋体" w:hAnsi="宋体"/>
          <w:szCs w:val="21"/>
          <w:lang w:eastAsia="zh-CN"/>
        </w:rPr>
        <w:t>供应商</w:t>
      </w:r>
      <w:r>
        <w:rPr>
          <w:rFonts w:hint="eastAsia" w:ascii="宋体" w:hAnsi="宋体"/>
          <w:szCs w:val="21"/>
        </w:rPr>
        <w:t>有关替代方案的条款将初审不通过，作</w:t>
      </w:r>
      <w:r>
        <w:rPr>
          <w:rFonts w:hint="eastAsia" w:ascii="宋体" w:hAnsi="宋体"/>
          <w:szCs w:val="21"/>
          <w:lang w:eastAsia="zh-CN"/>
        </w:rPr>
        <w:t>投标（响应）</w:t>
      </w:r>
      <w:r>
        <w:rPr>
          <w:rFonts w:hint="eastAsia" w:ascii="宋体" w:hAnsi="宋体"/>
          <w:szCs w:val="21"/>
        </w:rPr>
        <w:t>无效处理。</w:t>
      </w:r>
    </w:p>
    <w:p>
      <w:pPr>
        <w:ind w:firstLine="411" w:firstLineChars="196"/>
        <w:rPr>
          <w:rFonts w:ascii="宋体" w:hAnsi="宋体"/>
          <w:szCs w:val="21"/>
        </w:rPr>
      </w:pPr>
      <w:r>
        <w:rPr>
          <w:rFonts w:hint="eastAsia" w:ascii="宋体" w:hAnsi="宋体"/>
          <w:szCs w:val="21"/>
        </w:rPr>
        <w:t>22.2 如果允许</w:t>
      </w:r>
      <w:r>
        <w:rPr>
          <w:rFonts w:hint="eastAsia" w:ascii="宋体" w:hAnsi="宋体"/>
          <w:szCs w:val="21"/>
          <w:lang w:eastAsia="zh-CN"/>
        </w:rPr>
        <w:t>供应商</w:t>
      </w:r>
      <w:r>
        <w:rPr>
          <w:rFonts w:hint="eastAsia" w:ascii="宋体" w:hAnsi="宋体"/>
          <w:szCs w:val="21"/>
        </w:rPr>
        <w:t>提交替代方案，则准备提交替代方案的</w:t>
      </w:r>
      <w:r>
        <w:rPr>
          <w:rFonts w:hint="eastAsia" w:ascii="宋体" w:hAnsi="宋体"/>
          <w:szCs w:val="21"/>
          <w:lang w:eastAsia="zh-CN"/>
        </w:rPr>
        <w:t>供应商</w:t>
      </w:r>
      <w:r>
        <w:rPr>
          <w:rFonts w:hint="eastAsia" w:ascii="宋体" w:hAnsi="宋体"/>
          <w:szCs w:val="21"/>
        </w:rPr>
        <w:t>除应提交一份满足</w:t>
      </w:r>
      <w:r>
        <w:rPr>
          <w:rFonts w:hint="eastAsia" w:ascii="宋体" w:hAnsi="宋体"/>
          <w:szCs w:val="21"/>
          <w:lang w:eastAsia="zh-CN"/>
        </w:rPr>
        <w:t>征集文件</w:t>
      </w:r>
      <w:r>
        <w:rPr>
          <w:rFonts w:hint="eastAsia" w:ascii="宋体" w:hAnsi="宋体"/>
          <w:szCs w:val="21"/>
        </w:rPr>
        <w:t>（包括图纸和技术规范所示的基本技术设计）要求的</w:t>
      </w:r>
      <w:r>
        <w:rPr>
          <w:rFonts w:hint="eastAsia" w:ascii="宋体" w:hAnsi="宋体"/>
          <w:szCs w:val="21"/>
          <w:lang w:eastAsia="zh-CN"/>
        </w:rPr>
        <w:t>投标（响应）文件</w:t>
      </w:r>
      <w:r>
        <w:rPr>
          <w:rFonts w:hint="eastAsia" w:ascii="宋体" w:hAnsi="宋体"/>
          <w:szCs w:val="21"/>
        </w:rPr>
        <w:t>外，还应提交需评审其替代方案所需的全部资料，包括项目方案书、技术规范、替代方案报价书、所建议的项目方案及有关的其它详细资料。</w:t>
      </w:r>
    </w:p>
    <w:bookmarkEnd w:id="58"/>
    <w:p>
      <w:pPr>
        <w:rPr>
          <w:rFonts w:ascii="黑体" w:hAnsi="宋体" w:eastAsia="黑体"/>
          <w:sz w:val="24"/>
        </w:rPr>
      </w:pPr>
      <w:r>
        <w:rPr>
          <w:rFonts w:hint="eastAsia" w:ascii="黑体" w:hAnsi="宋体" w:eastAsia="黑体"/>
          <w:sz w:val="24"/>
        </w:rPr>
        <w:t>23．</w:t>
      </w:r>
      <w:bookmarkStart w:id="59" w:name="_Hlk72402860"/>
      <w:r>
        <w:rPr>
          <w:rFonts w:hint="eastAsia" w:ascii="黑体" w:hAnsi="宋体" w:eastAsia="黑体"/>
          <w:sz w:val="24"/>
          <w:lang w:eastAsia="zh-CN"/>
        </w:rPr>
        <w:t>投标（响应）文件</w:t>
      </w:r>
      <w:r>
        <w:rPr>
          <w:rFonts w:ascii="黑体" w:hAnsi="宋体" w:eastAsia="黑体"/>
          <w:sz w:val="24"/>
        </w:rPr>
        <w:t>的</w:t>
      </w:r>
      <w:r>
        <w:rPr>
          <w:rFonts w:hint="eastAsia" w:ascii="黑体" w:hAnsi="宋体" w:eastAsia="黑体"/>
          <w:sz w:val="24"/>
        </w:rPr>
        <w:t>制作</w:t>
      </w:r>
      <w:r>
        <w:rPr>
          <w:rFonts w:ascii="黑体" w:hAnsi="宋体" w:eastAsia="黑体"/>
          <w:sz w:val="24"/>
        </w:rPr>
        <w:t>要求</w:t>
      </w:r>
    </w:p>
    <w:bookmarkEnd w:id="59"/>
    <w:p>
      <w:pPr>
        <w:ind w:firstLine="420" w:firstLineChars="200"/>
        <w:rPr>
          <w:rFonts w:ascii="宋体" w:hAnsi="宋体"/>
          <w:szCs w:val="21"/>
        </w:rPr>
      </w:pPr>
      <w:r>
        <w:rPr>
          <w:rFonts w:hint="eastAsia" w:ascii="宋体" w:hAnsi="宋体"/>
          <w:szCs w:val="21"/>
        </w:rPr>
        <w:t>23.1</w:t>
      </w:r>
      <w:r>
        <w:rPr>
          <w:rFonts w:hint="eastAsia" w:ascii="宋体" w:hAnsi="宋体"/>
          <w:szCs w:val="21"/>
          <w:lang w:val="en-US" w:eastAsia="zh-CN"/>
        </w:rPr>
        <w:t>供应商</w:t>
      </w:r>
      <w:r>
        <w:rPr>
          <w:rFonts w:hint="eastAsia" w:ascii="宋体" w:hAnsi="宋体"/>
          <w:szCs w:val="21"/>
        </w:rPr>
        <w:t>应准备所投项目的电子投标文件一份。</w:t>
      </w:r>
    </w:p>
    <w:p>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供应商</w:t>
      </w:r>
      <w:r>
        <w:rPr>
          <w:rFonts w:hint="eastAsia" w:ascii="宋体" w:hAnsi="宋体"/>
          <w:szCs w:val="21"/>
        </w:rPr>
        <w:t>在使用《投标书编制软件》编制投标书时须注意：</w:t>
      </w:r>
    </w:p>
    <w:p>
      <w:pPr>
        <w:ind w:firstLine="420" w:firstLineChars="200"/>
        <w:rPr>
          <w:rFonts w:ascii="宋体" w:hAnsi="宋体"/>
          <w:szCs w:val="21"/>
        </w:rPr>
      </w:pPr>
      <w:r>
        <w:rPr>
          <w:rFonts w:hint="eastAsia" w:ascii="宋体" w:hAnsi="宋体"/>
          <w:szCs w:val="21"/>
        </w:rPr>
        <w:t>23.2.1导入《投标书编制软件》的征集文件项目编号、包号应与以此制作的</w:t>
      </w:r>
      <w:r>
        <w:rPr>
          <w:rFonts w:hint="eastAsia" w:ascii="宋体" w:hAnsi="宋体"/>
          <w:szCs w:val="21"/>
          <w:lang w:eastAsia="zh-CN"/>
        </w:rPr>
        <w:t>投标（响应）</w:t>
      </w:r>
      <w:r>
        <w:rPr>
          <w:rFonts w:hint="eastAsia" w:ascii="宋体" w:hAnsi="宋体"/>
          <w:szCs w:val="21"/>
        </w:rPr>
        <w:t>文件项目编号、包号一致。例如，不能将甲项目A包的</w:t>
      </w:r>
      <w:r>
        <w:rPr>
          <w:rFonts w:hint="eastAsia" w:ascii="宋体" w:hAnsi="宋体"/>
          <w:szCs w:val="21"/>
          <w:lang w:val="en-US" w:eastAsia="zh-CN"/>
        </w:rPr>
        <w:t>投标（响应）文件</w:t>
      </w:r>
      <w:r>
        <w:rPr>
          <w:rFonts w:hint="eastAsia" w:ascii="宋体" w:hAnsi="宋体"/>
          <w:szCs w:val="21"/>
        </w:rPr>
        <w:t>导入《投标书编制软件》，制作乙项目B包的</w:t>
      </w:r>
      <w:r>
        <w:rPr>
          <w:rFonts w:hint="eastAsia" w:ascii="宋体" w:hAnsi="宋体"/>
          <w:szCs w:val="21"/>
          <w:lang w:val="en-US" w:eastAsia="zh-CN"/>
        </w:rPr>
        <w:t>投标（响应）文件</w:t>
      </w:r>
      <w:r>
        <w:rPr>
          <w:rFonts w:hint="eastAsia" w:ascii="宋体" w:hAnsi="宋体"/>
          <w:szCs w:val="21"/>
        </w:rPr>
        <w:t>。</w:t>
      </w:r>
    </w:p>
    <w:p>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pPr>
        <w:ind w:firstLine="420" w:firstLineChars="200"/>
        <w:rPr>
          <w:rFonts w:ascii="宋体" w:hAnsi="宋体"/>
          <w:szCs w:val="21"/>
        </w:rPr>
      </w:pPr>
      <w:r>
        <w:rPr>
          <w:rFonts w:hint="eastAsia" w:ascii="宋体" w:hAnsi="宋体"/>
          <w:szCs w:val="21"/>
        </w:rPr>
        <w:t>23.2.3要求用《投标书编制软件》编制投标书的包，不能用其它方式编制投标书。编制</w:t>
      </w:r>
      <w:r>
        <w:rPr>
          <w:rFonts w:hint="eastAsia" w:ascii="宋体" w:hAnsi="宋体"/>
          <w:szCs w:val="21"/>
          <w:lang w:val="en-US" w:eastAsia="zh-CN"/>
        </w:rPr>
        <w:t>投标（响应）文件</w:t>
      </w:r>
      <w:r>
        <w:rPr>
          <w:rFonts w:hint="eastAsia" w:ascii="宋体" w:hAnsi="宋体"/>
          <w:szCs w:val="21"/>
        </w:rPr>
        <w:t>时，电脑须连通互联网。</w:t>
      </w:r>
    </w:p>
    <w:p>
      <w:pPr>
        <w:ind w:firstLine="420" w:firstLineChars="200"/>
        <w:rPr>
          <w:rFonts w:ascii="宋体" w:hAnsi="宋体"/>
          <w:szCs w:val="21"/>
        </w:rPr>
      </w:pPr>
      <w:r>
        <w:rPr>
          <w:rFonts w:hint="eastAsia" w:ascii="宋体" w:hAnsi="宋体"/>
          <w:szCs w:val="21"/>
        </w:rPr>
        <w:t>23.2.4</w:t>
      </w:r>
      <w:r>
        <w:rPr>
          <w:rFonts w:hint="eastAsia" w:ascii="宋体" w:hAnsi="宋体"/>
          <w:szCs w:val="21"/>
          <w:lang w:eastAsia="zh-CN"/>
        </w:rPr>
        <w:t>投标（响应）</w:t>
      </w:r>
      <w:r>
        <w:rPr>
          <w:rFonts w:hint="eastAsia" w:ascii="宋体" w:hAnsi="宋体"/>
          <w:szCs w:val="21"/>
        </w:rPr>
        <w:t>文件不能带病毒。政府集中采购机构将用专业杀毒软件对</w:t>
      </w:r>
      <w:r>
        <w:rPr>
          <w:rFonts w:hint="eastAsia" w:ascii="宋体" w:hAnsi="宋体"/>
          <w:szCs w:val="21"/>
          <w:lang w:eastAsia="zh-CN"/>
        </w:rPr>
        <w:t>投标（响应）</w:t>
      </w:r>
      <w:r>
        <w:rPr>
          <w:rFonts w:hint="eastAsia" w:ascii="宋体" w:hAnsi="宋体"/>
          <w:szCs w:val="21"/>
        </w:rPr>
        <w:t>文件进行病毒检测，如果这两种软件均报告发现病毒，则政府集中采购机构认为该</w:t>
      </w:r>
      <w:r>
        <w:rPr>
          <w:rFonts w:hint="eastAsia" w:ascii="宋体" w:hAnsi="宋体"/>
          <w:szCs w:val="21"/>
          <w:lang w:eastAsia="zh-CN"/>
        </w:rPr>
        <w:t>投标（响应）</w:t>
      </w:r>
      <w:r>
        <w:rPr>
          <w:rFonts w:hint="eastAsia" w:ascii="宋体" w:hAnsi="宋体"/>
          <w:szCs w:val="21"/>
        </w:rPr>
        <w:t>文件带病毒。</w:t>
      </w:r>
    </w:p>
    <w:p>
      <w:pPr>
        <w:ind w:firstLine="420" w:firstLineChars="200"/>
        <w:rPr>
          <w:rFonts w:ascii="宋体" w:hAnsi="宋体"/>
          <w:szCs w:val="21"/>
        </w:rPr>
      </w:pPr>
      <w:r>
        <w:rPr>
          <w:rFonts w:hint="eastAsia" w:ascii="宋体" w:hAnsi="宋体"/>
          <w:szCs w:val="21"/>
        </w:rPr>
        <w:t>23.2.6</w:t>
      </w:r>
      <w:r>
        <w:rPr>
          <w:rFonts w:hint="eastAsia" w:ascii="宋体" w:hAnsi="宋体"/>
          <w:szCs w:val="21"/>
          <w:lang w:val="en-US" w:eastAsia="zh-CN"/>
        </w:rPr>
        <w:t>供应商</w:t>
      </w:r>
      <w:r>
        <w:rPr>
          <w:rFonts w:hint="eastAsia" w:ascii="宋体" w:hAnsi="宋体"/>
          <w:szCs w:val="21"/>
        </w:rPr>
        <w:t>在编辑投标文件时，</w:t>
      </w:r>
      <w:r>
        <w:rPr>
          <w:rFonts w:hint="eastAsia" w:ascii="宋体" w:hAnsi="宋体"/>
          <w:b/>
          <w:szCs w:val="21"/>
        </w:rPr>
        <w:t>在</w:t>
      </w:r>
      <w:r>
        <w:rPr>
          <w:rFonts w:hint="eastAsia" w:ascii="宋体" w:hAnsi="宋体"/>
          <w:b/>
          <w:szCs w:val="21"/>
          <w:lang w:eastAsia="zh-CN"/>
        </w:rPr>
        <w:t>投标（响应）</w:t>
      </w:r>
      <w:r>
        <w:rPr>
          <w:rFonts w:hint="eastAsia" w:ascii="宋体" w:hAnsi="宋体"/>
          <w:b/>
          <w:szCs w:val="21"/>
        </w:rPr>
        <w:t>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ascii="宋体" w:hAnsi="宋体"/>
          <w:szCs w:val="21"/>
        </w:rPr>
      </w:pPr>
      <w:r>
        <w:rPr>
          <w:rFonts w:hint="eastAsia" w:ascii="宋体" w:hAnsi="宋体"/>
          <w:szCs w:val="21"/>
        </w:rPr>
        <w:t>23.2.7政府集中采购机构不接受</w:t>
      </w:r>
      <w:r>
        <w:rPr>
          <w:rFonts w:hint="eastAsia" w:ascii="宋体" w:hAnsi="宋体"/>
          <w:szCs w:val="21"/>
          <w:lang w:eastAsia="zh-CN"/>
        </w:rPr>
        <w:t>投标（响应）</w:t>
      </w:r>
      <w:r>
        <w:rPr>
          <w:rFonts w:hint="eastAsia" w:ascii="宋体" w:hAnsi="宋体"/>
          <w:szCs w:val="21"/>
        </w:rPr>
        <w:t>截止时间后递交的纸质、电子、传真等所有形式的投标文件。由于对网上自行采购系统操作不熟悉或自身电脑、网络等原因导致不能在投标截止时间之前上传</w:t>
      </w:r>
      <w:r>
        <w:rPr>
          <w:rFonts w:hint="eastAsia" w:ascii="宋体" w:hAnsi="宋体"/>
          <w:szCs w:val="21"/>
          <w:lang w:eastAsia="zh-CN"/>
        </w:rPr>
        <w:t>投标（响应）</w:t>
      </w:r>
      <w:r>
        <w:rPr>
          <w:rFonts w:hint="eastAsia" w:ascii="宋体" w:hAnsi="宋体"/>
          <w:szCs w:val="21"/>
        </w:rPr>
        <w:t>文件，政府集中采购机构概不负责。建议于开标前一个工作日完成</w:t>
      </w:r>
      <w:r>
        <w:rPr>
          <w:rFonts w:hint="eastAsia" w:ascii="宋体" w:hAnsi="宋体"/>
          <w:szCs w:val="21"/>
          <w:lang w:eastAsia="zh-CN"/>
        </w:rPr>
        <w:t>投标（响应）</w:t>
      </w:r>
      <w:r>
        <w:rPr>
          <w:rFonts w:hint="eastAsia" w:ascii="宋体" w:hAnsi="宋体"/>
          <w:szCs w:val="21"/>
        </w:rPr>
        <w:t>文件的制作与上传，如上传确有困难，请及时咨询。</w:t>
      </w:r>
    </w:p>
    <w:p>
      <w:pPr>
        <w:ind w:firstLine="420" w:firstLineChars="200"/>
        <w:rPr>
          <w:rFonts w:ascii="宋体" w:hAnsi="宋体"/>
          <w:szCs w:val="21"/>
        </w:rPr>
      </w:pPr>
      <w:r>
        <w:rPr>
          <w:rFonts w:hint="eastAsia" w:ascii="宋体" w:hAnsi="宋体"/>
          <w:szCs w:val="21"/>
        </w:rPr>
        <w:t>23.2.8如果开标时出现网络故障、技术故障，影响了采购活动，政府集中采购机构有权采取措施如延期、接受无法从网上上传的投标书等，以保障采购活动的公开、公平和公正。</w:t>
      </w:r>
    </w:p>
    <w:p>
      <w:pPr>
        <w:ind w:firstLine="420" w:firstLineChars="200"/>
        <w:rPr>
          <w:rFonts w:ascii="宋体" w:hAnsi="宋体"/>
          <w:szCs w:val="21"/>
        </w:rPr>
      </w:pPr>
      <w:r>
        <w:rPr>
          <w:rFonts w:hint="eastAsia" w:ascii="宋体" w:hAnsi="宋体"/>
          <w:szCs w:val="21"/>
        </w:rPr>
        <w:t>23.3电报、电话、传真形式的投标概不接受。</w:t>
      </w:r>
    </w:p>
    <w:p>
      <w:pPr>
        <w:ind w:firstLine="422" w:firstLineChars="200"/>
        <w:rPr>
          <w:rFonts w:ascii="宋体" w:hAnsi="宋体"/>
          <w:b/>
          <w:szCs w:val="21"/>
        </w:rPr>
      </w:pPr>
      <w:r>
        <w:rPr>
          <w:rFonts w:hint="eastAsia" w:ascii="宋体" w:hAnsi="宋体"/>
          <w:b/>
          <w:szCs w:val="21"/>
        </w:rPr>
        <w:t>23.4经</w:t>
      </w:r>
      <w:r>
        <w:rPr>
          <w:rFonts w:hint="eastAsia" w:ascii="宋体" w:hAnsi="宋体"/>
          <w:b/>
          <w:szCs w:val="21"/>
          <w:lang w:val="en-US" w:eastAsia="zh-CN"/>
        </w:rPr>
        <w:t>供应商</w:t>
      </w:r>
      <w:r>
        <w:rPr>
          <w:rFonts w:hint="eastAsia" w:ascii="宋体" w:hAnsi="宋体"/>
          <w:b/>
          <w:szCs w:val="21"/>
        </w:rPr>
        <w:t>电子密钥或电子营业执照加密的投标文件无须盖章或签字，</w:t>
      </w:r>
      <w:r>
        <w:rPr>
          <w:rFonts w:hint="eastAsia" w:ascii="宋体" w:hAnsi="宋体"/>
          <w:szCs w:val="21"/>
        </w:rPr>
        <w:t>专用条款另有要求的除外。</w:t>
      </w:r>
    </w:p>
    <w:p>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p>
    <w:p>
      <w:pPr>
        <w:rPr>
          <w:rFonts w:ascii="宋体" w:hAnsi="宋体"/>
          <w:szCs w:val="21"/>
        </w:rPr>
      </w:pPr>
    </w:p>
    <w:p>
      <w:pPr>
        <w:pStyle w:val="3"/>
        <w:numPr>
          <w:ilvl w:val="0"/>
          <w:numId w:val="11"/>
        </w:numPr>
        <w:spacing w:before="120" w:beforeLines="50" w:after="120" w:afterLines="50"/>
        <w:ind w:left="562" w:hanging="562"/>
        <w:jc w:val="center"/>
        <w:rPr>
          <w:sz w:val="28"/>
          <w:szCs w:val="28"/>
        </w:rPr>
      </w:pPr>
      <w:r>
        <w:rPr>
          <w:rFonts w:hint="eastAsia"/>
          <w:sz w:val="28"/>
          <w:szCs w:val="28"/>
          <w:lang w:eastAsia="zh-CN"/>
        </w:rPr>
        <w:t>投标（响应）文件</w:t>
      </w:r>
      <w:r>
        <w:rPr>
          <w:rFonts w:hint="eastAsia"/>
          <w:sz w:val="28"/>
          <w:szCs w:val="28"/>
        </w:rPr>
        <w:t>的递交</w:t>
      </w:r>
    </w:p>
    <w:p>
      <w:pPr>
        <w:rPr>
          <w:rFonts w:ascii="宋体" w:hAnsi="宋体"/>
          <w:b w:val="0"/>
        </w:rPr>
      </w:pPr>
      <w:bookmarkStart w:id="60" w:name="_Hlk72405459"/>
    </w:p>
    <w:p>
      <w:pPr>
        <w:rPr>
          <w:rFonts w:hint="eastAsia" w:ascii="黑体" w:hAnsi="宋体" w:eastAsia="黑体"/>
          <w:sz w:val="24"/>
        </w:rPr>
      </w:pPr>
      <w:r>
        <w:rPr>
          <w:rFonts w:hint="eastAsia" w:ascii="黑体" w:hAnsi="宋体" w:eastAsia="黑体"/>
          <w:sz w:val="24"/>
          <w:lang w:val="en-US" w:eastAsia="zh-CN"/>
        </w:rPr>
        <w:t xml:space="preserve">24. </w:t>
      </w:r>
      <w:r>
        <w:rPr>
          <w:rFonts w:hint="eastAsia" w:ascii="黑体" w:hAnsi="宋体" w:eastAsia="黑体"/>
          <w:sz w:val="24"/>
        </w:rPr>
        <w:t>投标</w:t>
      </w:r>
      <w:r>
        <w:rPr>
          <w:rFonts w:hint="eastAsia" w:ascii="黑体" w:hAnsi="宋体" w:eastAsia="黑体"/>
          <w:sz w:val="24"/>
          <w:lang w:eastAsia="zh-CN"/>
        </w:rPr>
        <w:t>（</w:t>
      </w:r>
      <w:r>
        <w:rPr>
          <w:rFonts w:hint="eastAsia" w:ascii="黑体" w:hAnsi="宋体" w:eastAsia="黑体"/>
          <w:sz w:val="24"/>
          <w:lang w:val="en-US" w:eastAsia="zh-CN"/>
        </w:rPr>
        <w:t>响应</w:t>
      </w:r>
      <w:r>
        <w:rPr>
          <w:rFonts w:hint="eastAsia" w:ascii="黑体" w:hAnsi="宋体" w:eastAsia="黑体"/>
          <w:sz w:val="24"/>
          <w:lang w:eastAsia="zh-CN"/>
        </w:rPr>
        <w:t>）</w:t>
      </w:r>
      <w:r>
        <w:rPr>
          <w:rFonts w:hint="eastAsia" w:ascii="黑体" w:hAnsi="宋体" w:eastAsia="黑体"/>
          <w:sz w:val="24"/>
        </w:rPr>
        <w:t>文件的保密</w:t>
      </w:r>
    </w:p>
    <w:p>
      <w:pPr>
        <w:ind w:firstLine="420" w:firstLineChars="200"/>
        <w:rPr>
          <w:rFonts w:hint="eastAsia" w:ascii="宋体" w:hAnsi="宋体"/>
          <w:szCs w:val="21"/>
        </w:rPr>
      </w:pPr>
      <w:r>
        <w:rPr>
          <w:rFonts w:hint="eastAsia" w:ascii="宋体" w:hAnsi="宋体"/>
          <w:szCs w:val="21"/>
        </w:rPr>
        <w:t>24.1在</w:t>
      </w:r>
      <w:r>
        <w:rPr>
          <w:rFonts w:hint="eastAsia" w:ascii="宋体" w:hAnsi="宋体"/>
          <w:szCs w:val="21"/>
          <w:lang w:eastAsia="zh-CN"/>
        </w:rPr>
        <w:t>投标（响应）</w:t>
      </w:r>
      <w:r>
        <w:rPr>
          <w:rFonts w:hint="eastAsia" w:ascii="宋体" w:hAnsi="宋体"/>
          <w:szCs w:val="21"/>
        </w:rPr>
        <w:t>文件制作完成后，生成后会选择是否加密</w:t>
      </w:r>
      <w:r>
        <w:rPr>
          <w:rFonts w:hint="eastAsia" w:ascii="宋体" w:hAnsi="宋体"/>
          <w:szCs w:val="21"/>
          <w:lang w:eastAsia="zh-CN"/>
        </w:rPr>
        <w:t>投标（响应）</w:t>
      </w:r>
      <w:r>
        <w:rPr>
          <w:rFonts w:hint="eastAsia" w:ascii="宋体" w:hAnsi="宋体"/>
          <w:szCs w:val="21"/>
        </w:rPr>
        <w:t>文件，如不加密则直接点击生成文件即可，如需加密请插入CA锁，点击加密后生成文件，需输入CA锁密码即可加密成功。加密后会提示文件生成成功！(注意：加密的投标</w:t>
      </w:r>
      <w:r>
        <w:rPr>
          <w:rFonts w:hint="eastAsia" w:ascii="宋体" w:hAnsi="宋体"/>
          <w:szCs w:val="21"/>
          <w:lang w:eastAsia="zh-CN"/>
        </w:rPr>
        <w:t>（</w:t>
      </w:r>
      <w:r>
        <w:rPr>
          <w:rFonts w:hint="eastAsia" w:ascii="宋体" w:hAnsi="宋体"/>
          <w:szCs w:val="21"/>
          <w:lang w:val="en-US" w:eastAsia="zh-CN"/>
        </w:rPr>
        <w:t>响应</w:t>
      </w:r>
      <w:r>
        <w:rPr>
          <w:rFonts w:hint="eastAsia" w:ascii="宋体" w:hAnsi="宋体"/>
          <w:szCs w:val="21"/>
          <w:lang w:eastAsia="zh-CN"/>
        </w:rPr>
        <w:t>）</w:t>
      </w:r>
      <w:r>
        <w:rPr>
          <w:rFonts w:hint="eastAsia" w:ascii="宋体" w:hAnsi="宋体"/>
          <w:szCs w:val="21"/>
        </w:rPr>
        <w:t>文件开标时须使用加密文件时使用的锁在项目规定时间内解密！)</w:t>
      </w:r>
    </w:p>
    <w:p>
      <w:pPr>
        <w:ind w:firstLine="422" w:firstLineChars="200"/>
        <w:rPr>
          <w:rFonts w:ascii="宋体" w:hAnsi="宋体"/>
          <w:b/>
          <w:szCs w:val="21"/>
        </w:rPr>
      </w:pPr>
      <w:r>
        <w:rPr>
          <w:rFonts w:hint="eastAsia" w:ascii="宋体" w:hAnsi="宋体"/>
          <w:b/>
          <w:szCs w:val="21"/>
        </w:rPr>
        <w:t>24.2若采购项目出现延期情况：</w:t>
      </w:r>
    </w:p>
    <w:p>
      <w:pPr>
        <w:ind w:firstLine="422" w:firstLineChars="200"/>
        <w:rPr>
          <w:rFonts w:ascii="宋体" w:hAnsi="宋体" w:eastAsiaTheme="minorEastAsia"/>
          <w:szCs w:val="21"/>
        </w:rPr>
      </w:pPr>
      <w:r>
        <w:rPr>
          <w:rFonts w:hint="eastAsia" w:ascii="宋体" w:hAnsi="宋体"/>
          <w:b/>
          <w:szCs w:val="21"/>
        </w:rPr>
        <w:t>如果供下载的征集文件有更新，</w:t>
      </w:r>
      <w:r>
        <w:rPr>
          <w:rFonts w:hint="eastAsia" w:ascii="宋体" w:hAnsi="宋体"/>
          <w:b/>
          <w:szCs w:val="21"/>
          <w:lang w:eastAsia="zh-CN"/>
        </w:rPr>
        <w:t>供应商</w:t>
      </w:r>
      <w:r>
        <w:rPr>
          <w:rFonts w:hint="eastAsia" w:ascii="宋体" w:hAnsi="宋体"/>
          <w:b/>
          <w:szCs w:val="21"/>
        </w:rPr>
        <w:t>必须重新下载征集文件、重新制作</w:t>
      </w:r>
      <w:r>
        <w:rPr>
          <w:rFonts w:hint="eastAsia" w:ascii="宋体" w:hAnsi="宋体"/>
          <w:b/>
          <w:szCs w:val="21"/>
          <w:lang w:eastAsia="zh-CN"/>
        </w:rPr>
        <w:t>投标（响应）</w:t>
      </w:r>
      <w:r>
        <w:rPr>
          <w:rFonts w:hint="eastAsia" w:ascii="宋体" w:hAnsi="宋体"/>
          <w:b/>
          <w:szCs w:val="21"/>
        </w:rPr>
        <w:t>文件、重新加密</w:t>
      </w:r>
      <w:r>
        <w:rPr>
          <w:rFonts w:hint="eastAsia" w:ascii="宋体" w:hAnsi="宋体"/>
          <w:b/>
          <w:szCs w:val="21"/>
          <w:lang w:eastAsia="zh-CN"/>
        </w:rPr>
        <w:t>投标（响应）</w:t>
      </w:r>
      <w:r>
        <w:rPr>
          <w:rFonts w:hint="eastAsia" w:ascii="宋体" w:hAnsi="宋体"/>
          <w:b/>
          <w:szCs w:val="21"/>
        </w:rPr>
        <w:t>文件、重新上传</w:t>
      </w:r>
      <w:r>
        <w:rPr>
          <w:rFonts w:hint="eastAsia" w:ascii="宋体" w:hAnsi="宋体"/>
          <w:b/>
          <w:szCs w:val="21"/>
          <w:lang w:eastAsia="zh-CN"/>
        </w:rPr>
        <w:t>投标（响应）</w:t>
      </w:r>
      <w:r>
        <w:rPr>
          <w:rFonts w:hint="eastAsia" w:ascii="宋体" w:hAnsi="宋体"/>
          <w:b/>
          <w:szCs w:val="21"/>
        </w:rPr>
        <w:t>文件。</w:t>
      </w:r>
    </w:p>
    <w:p>
      <w:pPr>
        <w:rPr>
          <w:rFonts w:ascii="黑体" w:hAnsi="宋体" w:eastAsia="黑体"/>
          <w:sz w:val="24"/>
        </w:rPr>
      </w:pPr>
      <w:r>
        <w:rPr>
          <w:rFonts w:hint="eastAsia" w:ascii="黑体" w:hAnsi="宋体" w:eastAsia="黑体"/>
          <w:sz w:val="24"/>
        </w:rPr>
        <w:t>25．上传</w:t>
      </w:r>
      <w:r>
        <w:rPr>
          <w:rFonts w:hint="eastAsia" w:ascii="黑体" w:hAnsi="宋体" w:eastAsia="黑体"/>
          <w:sz w:val="24"/>
          <w:lang w:eastAsia="zh-CN"/>
        </w:rPr>
        <w:t>投标（响应）文件</w:t>
      </w:r>
      <w:r>
        <w:rPr>
          <w:rFonts w:hint="eastAsia" w:ascii="黑体" w:hAnsi="宋体" w:eastAsia="黑体"/>
          <w:sz w:val="24"/>
        </w:rPr>
        <w:t>及</w:t>
      </w:r>
      <w:r>
        <w:rPr>
          <w:rFonts w:hint="eastAsia" w:ascii="黑体" w:hAnsi="宋体" w:eastAsia="黑体"/>
          <w:sz w:val="24"/>
          <w:lang w:eastAsia="zh-CN"/>
        </w:rPr>
        <w:t>应答</w:t>
      </w:r>
      <w:r>
        <w:rPr>
          <w:rFonts w:hint="eastAsia" w:ascii="黑体" w:hAnsi="宋体" w:eastAsia="黑体"/>
          <w:sz w:val="24"/>
        </w:rPr>
        <w:t>截止日期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w:t>
      </w:r>
      <w:r>
        <w:rPr>
          <w:rFonts w:hint="eastAsia" w:ascii="宋体" w:hAnsi="宋体"/>
          <w:lang w:eastAsia="zh-CN"/>
        </w:rPr>
        <w:t>应答</w:t>
      </w:r>
      <w:r>
        <w:rPr>
          <w:rFonts w:hint="eastAsia" w:ascii="宋体" w:hAnsi="宋体"/>
        </w:rPr>
        <w:t>，</w:t>
      </w:r>
      <w:r>
        <w:rPr>
          <w:rFonts w:hint="eastAsia" w:ascii="宋体" w:hAnsi="宋体"/>
          <w:lang w:eastAsia="zh-CN"/>
        </w:rPr>
        <w:t>供应商</w:t>
      </w:r>
      <w:r>
        <w:rPr>
          <w:rFonts w:ascii="宋体" w:hAnsi="宋体"/>
        </w:rPr>
        <w:t>必须</w:t>
      </w:r>
      <w:r>
        <w:rPr>
          <w:rFonts w:hint="eastAsia" w:ascii="宋体" w:hAnsi="宋体"/>
        </w:rPr>
        <w:t>在</w:t>
      </w:r>
      <w:r>
        <w:rPr>
          <w:rFonts w:hint="eastAsia" w:ascii="宋体" w:hAnsi="宋体"/>
          <w:lang w:eastAsia="zh-CN"/>
        </w:rPr>
        <w:t>征集文件</w:t>
      </w:r>
      <w:r>
        <w:rPr>
          <w:rFonts w:ascii="宋体" w:hAnsi="宋体"/>
        </w:rPr>
        <w:t>规定的</w:t>
      </w:r>
      <w:r>
        <w:rPr>
          <w:rFonts w:hint="eastAsia" w:ascii="宋体" w:hAnsi="宋体"/>
          <w:lang w:eastAsia="zh-CN"/>
        </w:rPr>
        <w:t>应答</w:t>
      </w:r>
      <w:r>
        <w:rPr>
          <w:rFonts w:ascii="宋体" w:hAnsi="宋体"/>
        </w:rPr>
        <w:t>截止时间前</w:t>
      </w:r>
      <w:r>
        <w:rPr>
          <w:rFonts w:hint="eastAsia" w:ascii="宋体" w:hAnsi="宋体"/>
        </w:rPr>
        <w:t>用电子密钥登录“</w:t>
      </w:r>
      <w:r>
        <w:rPr>
          <w:rFonts w:hint="eastAsia" w:ascii="宋体" w:hAnsi="宋体"/>
          <w:lang w:eastAsia="zh-CN"/>
        </w:rPr>
        <w:t>深圳自行采购系统</w:t>
      </w:r>
      <w:r>
        <w:rPr>
          <w:rFonts w:hint="eastAsia" w:ascii="宋体" w:hAnsi="宋体"/>
        </w:rPr>
        <w:t>（https://trade.szggzy.com/）”上传</w:t>
      </w:r>
      <w:r>
        <w:rPr>
          <w:rFonts w:hint="eastAsia" w:ascii="宋体" w:hAnsi="宋体"/>
          <w:lang w:eastAsia="zh-CN"/>
        </w:rPr>
        <w:t>投标（响应）文件</w:t>
      </w:r>
      <w:r>
        <w:rPr>
          <w:rFonts w:hint="eastAsia" w:ascii="宋体" w:hAnsi="宋体"/>
        </w:rPr>
        <w:t>。如上传过程中遇到问题，</w:t>
      </w:r>
      <w:r>
        <w:rPr>
          <w:rFonts w:hint="eastAsia" w:ascii="宋体" w:hAnsi="宋体"/>
          <w:b/>
          <w:bCs/>
        </w:rPr>
        <w:t>可拨打</w:t>
      </w:r>
      <w:r>
        <w:rPr>
          <w:rFonts w:hint="eastAsia" w:ascii="宋体" w:hAnsi="宋体"/>
          <w:b/>
          <w:bCs/>
          <w:lang w:val="en-US" w:eastAsia="zh-CN"/>
        </w:rPr>
        <w:t>采购公告中的技术支持电话（0755-36568999 1转7）</w:t>
      </w:r>
      <w:r>
        <w:rPr>
          <w:rFonts w:hint="eastAsia" w:ascii="宋体" w:hAnsi="宋体"/>
        </w:rPr>
        <w:t>。如多次上传均告失败，请在</w:t>
      </w:r>
      <w:r>
        <w:rPr>
          <w:rFonts w:hint="eastAsia" w:ascii="宋体" w:hAnsi="宋体"/>
          <w:lang w:eastAsia="zh-CN"/>
        </w:rPr>
        <w:t>应答</w:t>
      </w:r>
      <w:r>
        <w:rPr>
          <w:rFonts w:hint="eastAsia" w:ascii="宋体" w:hAnsi="宋体"/>
        </w:rPr>
        <w:t>截止时间之前携带电子</w:t>
      </w:r>
      <w:r>
        <w:rPr>
          <w:rFonts w:hint="eastAsia" w:ascii="宋体" w:hAnsi="宋体"/>
          <w:lang w:eastAsia="zh-CN"/>
        </w:rPr>
        <w:t>投标（响应）文件</w:t>
      </w:r>
      <w:r>
        <w:rPr>
          <w:rFonts w:hint="eastAsia" w:ascii="宋体" w:hAnsi="宋体"/>
        </w:rPr>
        <w:t>送达至</w:t>
      </w:r>
      <w:r>
        <w:rPr>
          <w:rFonts w:hint="eastAsia" w:ascii="宋体" w:hAnsi="宋体"/>
          <w:b/>
          <w:bCs/>
          <w:szCs w:val="21"/>
        </w:rPr>
        <w:t>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lang w:val="en-US" w:eastAsia="zh-CN"/>
        </w:rPr>
        <w:t>一</w:t>
      </w:r>
      <w:r>
        <w:rPr>
          <w:rFonts w:hint="eastAsia" w:ascii="宋体" w:hAnsi="宋体"/>
          <w:b/>
          <w:bCs/>
        </w:rPr>
        <w:t>楼</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深圳市宝安区湖滨东路40号</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hint="eastAsia" w:ascii="宋体" w:hAnsi="宋体"/>
          <w:b/>
          <w:bCs/>
          <w:lang w:eastAsia="zh-CN"/>
        </w:rPr>
        <w:t>应答</w:t>
      </w:r>
      <w:r>
        <w:rPr>
          <w:rFonts w:ascii="宋体" w:hAnsi="宋体"/>
          <w:b/>
          <w:bCs/>
        </w:rPr>
        <w:t>截止时间到达仍无法上传成功的，由</w:t>
      </w:r>
      <w:r>
        <w:rPr>
          <w:rFonts w:hint="eastAsia" w:ascii="宋体" w:hAnsi="宋体"/>
          <w:b/>
          <w:bCs/>
          <w:lang w:eastAsia="zh-CN"/>
        </w:rPr>
        <w:t>供应商</w:t>
      </w:r>
      <w:r>
        <w:rPr>
          <w:rFonts w:ascii="宋体" w:hAnsi="宋体"/>
          <w:b/>
          <w:bCs/>
        </w:rPr>
        <w:t>自行负责</w:t>
      </w:r>
      <w:r>
        <w:rPr>
          <w:rFonts w:hint="eastAsia" w:ascii="宋体" w:hAnsi="宋体"/>
        </w:rPr>
        <w:t>。</w:t>
      </w:r>
    </w:p>
    <w:p>
      <w:pPr>
        <w:ind w:firstLine="411" w:firstLineChars="196"/>
        <w:rPr>
          <w:rFonts w:ascii="宋体" w:hAnsi="宋体"/>
        </w:rPr>
      </w:pPr>
      <w:r>
        <w:rPr>
          <w:rFonts w:hint="eastAsia" w:ascii="宋体" w:hAnsi="宋体"/>
        </w:rPr>
        <w:t>25.2政府集中采购机构可以按本通用条款第13条规定，通过修改</w:t>
      </w:r>
      <w:r>
        <w:rPr>
          <w:rFonts w:hint="eastAsia" w:ascii="宋体" w:hAnsi="宋体"/>
          <w:lang w:eastAsia="zh-CN"/>
        </w:rPr>
        <w:t>征集文件</w:t>
      </w:r>
      <w:r>
        <w:rPr>
          <w:rFonts w:hint="eastAsia" w:ascii="宋体" w:hAnsi="宋体"/>
        </w:rPr>
        <w:t>自行决定酌情延长</w:t>
      </w:r>
      <w:r>
        <w:rPr>
          <w:rFonts w:hint="eastAsia" w:ascii="宋体" w:hAnsi="宋体"/>
          <w:lang w:eastAsia="zh-CN"/>
        </w:rPr>
        <w:t>应答</w:t>
      </w:r>
      <w:r>
        <w:rPr>
          <w:rFonts w:hint="eastAsia" w:ascii="宋体" w:hAnsi="宋体"/>
        </w:rPr>
        <w:t>截止期。在此情况下，政府集中采购机构、采购人和</w:t>
      </w:r>
      <w:r>
        <w:rPr>
          <w:rFonts w:hint="eastAsia" w:ascii="宋体" w:hAnsi="宋体"/>
          <w:lang w:eastAsia="zh-CN"/>
        </w:rPr>
        <w:t>供应商</w:t>
      </w:r>
      <w:r>
        <w:rPr>
          <w:rFonts w:hint="eastAsia" w:ascii="宋体" w:hAnsi="宋体"/>
        </w:rPr>
        <w:t>受</w:t>
      </w:r>
      <w:r>
        <w:rPr>
          <w:rFonts w:hint="eastAsia" w:ascii="宋体" w:hAnsi="宋体"/>
          <w:lang w:eastAsia="zh-CN"/>
        </w:rPr>
        <w:t>应答</w:t>
      </w:r>
      <w:r>
        <w:rPr>
          <w:rFonts w:hint="eastAsia" w:ascii="宋体" w:hAnsi="宋体"/>
        </w:rPr>
        <w:t>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应答</w:t>
      </w:r>
      <w:r>
        <w:rPr>
          <w:rFonts w:hint="eastAsia" w:ascii="宋体" w:hAnsi="宋体"/>
        </w:rPr>
        <w:t>截止时间以后不得上传</w:t>
      </w:r>
      <w:r>
        <w:rPr>
          <w:rFonts w:hint="eastAsia" w:ascii="宋体" w:hAnsi="宋体"/>
          <w:lang w:eastAsia="zh-CN"/>
        </w:rPr>
        <w:t>投标（响应）文件</w:t>
      </w:r>
      <w:r>
        <w:rPr>
          <w:rFonts w:hint="eastAsia" w:ascii="宋体" w:hAnsi="宋体"/>
        </w:rPr>
        <w:t>。</w:t>
      </w:r>
    </w:p>
    <w:bookmarkEnd w:id="60"/>
    <w:p>
      <w:pPr>
        <w:rPr>
          <w:rFonts w:ascii="黑体" w:hAnsi="宋体" w:eastAsia="黑体"/>
          <w:sz w:val="24"/>
        </w:rPr>
      </w:pPr>
      <w:r>
        <w:rPr>
          <w:rFonts w:hint="eastAsia" w:ascii="黑体" w:hAnsi="宋体" w:eastAsia="黑体"/>
          <w:sz w:val="24"/>
        </w:rPr>
        <w:t>26. 样品、现场演示、方案讲解</w:t>
      </w:r>
    </w:p>
    <w:p>
      <w:pPr>
        <w:ind w:firstLine="411" w:firstLineChars="196"/>
        <w:rPr>
          <w:rFonts w:ascii="宋体" w:hAnsi="宋体"/>
          <w:szCs w:val="21"/>
        </w:rPr>
      </w:pPr>
      <w:r>
        <w:rPr>
          <w:rFonts w:hint="eastAsia" w:ascii="宋体" w:hAnsi="宋体"/>
          <w:szCs w:val="21"/>
        </w:rPr>
        <w:t>26.1 样品、现场演示、方案讲解等事项在</w:t>
      </w:r>
      <w:r>
        <w:rPr>
          <w:rFonts w:hint="eastAsia" w:ascii="宋体" w:hAnsi="宋体"/>
          <w:szCs w:val="21"/>
          <w:lang w:eastAsia="zh-CN"/>
        </w:rPr>
        <w:t>征集文件</w:t>
      </w:r>
      <w:r>
        <w:rPr>
          <w:rFonts w:hint="eastAsia" w:ascii="宋体" w:hAnsi="宋体"/>
          <w:szCs w:val="21"/>
        </w:rPr>
        <w:t>专用条款中进行规定。</w:t>
      </w:r>
    </w:p>
    <w:p>
      <w:pPr>
        <w:rPr>
          <w:rFonts w:ascii="黑体" w:hAnsi="宋体" w:eastAsia="黑体"/>
          <w:sz w:val="24"/>
        </w:rPr>
      </w:pPr>
      <w:bookmarkStart w:id="61" w:name="_Hlk72428346"/>
      <w:r>
        <w:rPr>
          <w:rFonts w:ascii="黑体" w:hAnsi="宋体" w:eastAsia="黑体"/>
          <w:sz w:val="24"/>
        </w:rPr>
        <w:t>2</w:t>
      </w:r>
      <w:r>
        <w:rPr>
          <w:rFonts w:hint="eastAsia" w:ascii="黑体" w:hAnsi="宋体" w:eastAsia="黑体"/>
          <w:sz w:val="24"/>
        </w:rPr>
        <w:t>7．</w:t>
      </w:r>
      <w:r>
        <w:rPr>
          <w:rFonts w:hint="eastAsia" w:ascii="黑体" w:hAnsi="宋体" w:eastAsia="黑体"/>
          <w:sz w:val="24"/>
          <w:lang w:eastAsia="zh-CN"/>
        </w:rPr>
        <w:t>投标（响应）文件</w:t>
      </w:r>
      <w:r>
        <w:rPr>
          <w:rFonts w:ascii="黑体" w:hAnsi="宋体" w:eastAsia="黑体"/>
          <w:sz w:val="24"/>
        </w:rPr>
        <w:t>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hint="eastAsia" w:ascii="宋体" w:hAnsi="宋体"/>
          <w:lang w:eastAsia="zh-CN"/>
        </w:rPr>
        <w:t>应答</w:t>
      </w:r>
      <w:r>
        <w:rPr>
          <w:rFonts w:ascii="宋体" w:hAnsi="宋体"/>
        </w:rPr>
        <w:t>方在提交</w:t>
      </w:r>
      <w:r>
        <w:rPr>
          <w:rFonts w:hint="eastAsia" w:ascii="宋体" w:hAnsi="宋体"/>
          <w:lang w:eastAsia="zh-CN"/>
        </w:rPr>
        <w:t>投标（响应）文件</w:t>
      </w:r>
      <w:r>
        <w:rPr>
          <w:rFonts w:ascii="宋体" w:hAnsi="宋体"/>
        </w:rPr>
        <w:t>后可对其</w:t>
      </w:r>
      <w:r>
        <w:rPr>
          <w:rFonts w:hint="eastAsia" w:ascii="宋体" w:hAnsi="宋体"/>
          <w:lang w:eastAsia="zh-CN"/>
        </w:rPr>
        <w:t>投标（响应）文件</w:t>
      </w:r>
      <w:r>
        <w:rPr>
          <w:rFonts w:ascii="宋体" w:hAnsi="宋体"/>
        </w:rPr>
        <w:t>进行修改</w:t>
      </w:r>
      <w:r>
        <w:rPr>
          <w:rFonts w:hint="eastAsia" w:ascii="宋体" w:hAnsi="宋体"/>
        </w:rPr>
        <w:t>并重新上传</w:t>
      </w:r>
      <w:r>
        <w:rPr>
          <w:rFonts w:hint="eastAsia" w:ascii="宋体" w:hAnsi="宋体"/>
          <w:lang w:eastAsia="zh-CN"/>
        </w:rPr>
        <w:t>投标（响应）文件</w:t>
      </w:r>
      <w:r>
        <w:rPr>
          <w:rFonts w:ascii="宋体" w:hAnsi="宋体"/>
        </w:rPr>
        <w:t>或</w:t>
      </w:r>
      <w:r>
        <w:rPr>
          <w:rFonts w:hint="eastAsia" w:ascii="宋体" w:hAnsi="宋体"/>
        </w:rPr>
        <w:t>在网上进行</w:t>
      </w:r>
      <w:r>
        <w:rPr>
          <w:rFonts w:ascii="宋体" w:hAnsi="宋体"/>
        </w:rPr>
        <w:t>撤销</w:t>
      </w:r>
      <w:r>
        <w:rPr>
          <w:rFonts w:hint="eastAsia" w:ascii="宋体" w:hAnsi="宋体"/>
          <w:lang w:eastAsia="zh-CN"/>
        </w:rPr>
        <w:t>应答</w:t>
      </w:r>
      <w:r>
        <w:rPr>
          <w:rFonts w:hint="eastAsia" w:ascii="宋体" w:hAnsi="宋体"/>
        </w:rPr>
        <w:t>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hint="eastAsia" w:ascii="宋体" w:hAnsi="宋体"/>
          <w:lang w:eastAsia="zh-CN"/>
        </w:rPr>
        <w:t>应答</w:t>
      </w:r>
      <w:r>
        <w:rPr>
          <w:rFonts w:ascii="宋体" w:hAnsi="宋体"/>
        </w:rPr>
        <w:t>截止时间以后不得修改</w:t>
      </w:r>
      <w:r>
        <w:rPr>
          <w:rFonts w:hint="eastAsia" w:ascii="宋体" w:hAnsi="宋体"/>
          <w:lang w:eastAsia="zh-CN"/>
        </w:rPr>
        <w:t>投标（响应）文件</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w:t>
      </w:r>
      <w:r>
        <w:rPr>
          <w:rFonts w:hint="eastAsia" w:ascii="宋体" w:hAnsi="宋体"/>
          <w:lang w:eastAsia="zh-CN"/>
        </w:rPr>
        <w:t>应答</w:t>
      </w:r>
      <w:r>
        <w:rPr>
          <w:rFonts w:hint="eastAsia" w:ascii="宋体" w:hAnsi="宋体"/>
        </w:rPr>
        <w:t>截止期至</w:t>
      </w:r>
      <w:r>
        <w:rPr>
          <w:rFonts w:hint="eastAsia" w:ascii="宋体" w:hAnsi="宋体"/>
          <w:lang w:eastAsia="zh-CN"/>
        </w:rPr>
        <w:t>供应商</w:t>
      </w:r>
      <w:r>
        <w:rPr>
          <w:rFonts w:hint="eastAsia" w:ascii="宋体" w:hAnsi="宋体"/>
        </w:rPr>
        <w:t>在</w:t>
      </w:r>
      <w:r>
        <w:rPr>
          <w:rFonts w:hint="eastAsia" w:ascii="宋体" w:hAnsi="宋体"/>
          <w:lang w:eastAsia="zh-CN"/>
        </w:rPr>
        <w:t>投标（响应）文件</w:t>
      </w:r>
      <w:r>
        <w:rPr>
          <w:rFonts w:hint="eastAsia" w:ascii="宋体" w:hAnsi="宋体"/>
        </w:rPr>
        <w:t>中确定的</w:t>
      </w:r>
      <w:r>
        <w:rPr>
          <w:rFonts w:hint="eastAsia" w:ascii="宋体" w:hAnsi="宋体"/>
          <w:lang w:eastAsia="zh-CN"/>
        </w:rPr>
        <w:t>应答</w:t>
      </w:r>
      <w:r>
        <w:rPr>
          <w:rFonts w:hint="eastAsia" w:ascii="宋体" w:hAnsi="宋体"/>
        </w:rPr>
        <w:t>有效期之间的这段时间内，</w:t>
      </w:r>
      <w:r>
        <w:rPr>
          <w:rFonts w:hint="eastAsia" w:ascii="宋体" w:hAnsi="宋体"/>
          <w:lang w:eastAsia="zh-CN"/>
        </w:rPr>
        <w:t>供应商</w:t>
      </w:r>
      <w:r>
        <w:rPr>
          <w:rFonts w:hint="eastAsia" w:ascii="宋体" w:hAnsi="宋体"/>
        </w:rPr>
        <w:t>不得撤回其</w:t>
      </w:r>
      <w:r>
        <w:rPr>
          <w:rFonts w:hint="eastAsia" w:ascii="宋体" w:hAnsi="宋体"/>
          <w:lang w:eastAsia="zh-CN"/>
        </w:rPr>
        <w:t>应答</w:t>
      </w:r>
      <w:r>
        <w:rPr>
          <w:rFonts w:hint="eastAsia" w:ascii="宋体" w:hAnsi="宋体"/>
        </w:rPr>
        <w:t>。</w:t>
      </w:r>
    </w:p>
    <w:p>
      <w:pPr>
        <w:ind w:firstLine="411" w:firstLineChars="196"/>
        <w:rPr>
          <w:rFonts w:ascii="宋体" w:hAnsi="宋体"/>
          <w:szCs w:val="21"/>
        </w:rPr>
      </w:pPr>
      <w:r>
        <w:rPr>
          <w:rFonts w:hint="eastAsia" w:ascii="宋体" w:hAnsi="宋体"/>
          <w:szCs w:val="21"/>
        </w:rPr>
        <w:t>27.4政府集中采购机构不退还</w:t>
      </w:r>
      <w:r>
        <w:rPr>
          <w:rFonts w:hint="eastAsia" w:ascii="宋体" w:hAnsi="宋体"/>
          <w:szCs w:val="21"/>
          <w:lang w:eastAsia="zh-CN"/>
        </w:rPr>
        <w:t>投标（响应）文件</w:t>
      </w:r>
      <w:r>
        <w:rPr>
          <w:rFonts w:hint="eastAsia" w:ascii="宋体" w:hAnsi="宋体"/>
          <w:szCs w:val="21"/>
        </w:rPr>
        <w:t>，专用条款另有规定的除外。</w:t>
      </w:r>
    </w:p>
    <w:bookmarkEnd w:id="61"/>
    <w:p>
      <w:pPr>
        <w:pStyle w:val="3"/>
        <w:numPr>
          <w:ilvl w:val="0"/>
          <w:numId w:val="11"/>
        </w:numPr>
        <w:spacing w:before="120" w:beforeLines="50" w:after="120" w:afterLines="50"/>
        <w:ind w:left="562" w:hanging="562"/>
        <w:jc w:val="center"/>
        <w:rPr>
          <w:sz w:val="28"/>
          <w:szCs w:val="28"/>
        </w:rPr>
      </w:pP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供应商</w:t>
      </w:r>
      <w:r>
        <w:rPr>
          <w:rFonts w:hint="eastAsia" w:ascii="宋体" w:hAnsi="宋体"/>
          <w:szCs w:val="21"/>
        </w:rPr>
        <w:t>须在开标当日的开标时间至解密截止时间内进行解密，逾期未解密的作无效处理。解密方法：登录“</w:t>
      </w:r>
      <w:r>
        <w:rPr>
          <w:rFonts w:hint="eastAsia" w:ascii="宋体" w:hAnsi="宋体"/>
          <w:szCs w:val="21"/>
          <w:lang w:eastAsia="zh-CN"/>
        </w:rPr>
        <w:t>深圳自行采购系统</w:t>
      </w:r>
      <w:r>
        <w:rPr>
          <w:rFonts w:hint="eastAsia" w:ascii="宋体" w:hAnsi="宋体"/>
          <w:szCs w:val="21"/>
        </w:rPr>
        <w:t>（https://trade.szggzy.com/）”，使用本单位制作电子</w:t>
      </w:r>
      <w:r>
        <w:rPr>
          <w:rFonts w:hint="eastAsia" w:ascii="宋体" w:hAnsi="宋体"/>
          <w:szCs w:val="21"/>
          <w:lang w:eastAsia="zh-CN"/>
        </w:rPr>
        <w:t>投标（响应）文件</w:t>
      </w:r>
      <w:r>
        <w:rPr>
          <w:rFonts w:hint="eastAsia" w:ascii="宋体" w:hAnsi="宋体"/>
          <w:szCs w:val="21"/>
        </w:rPr>
        <w:t>同一个电子密钥进行在线解密、查询开标情况。</w:t>
      </w:r>
    </w:p>
    <w:p>
      <w:pPr>
        <w:ind w:firstLine="315" w:firstLineChars="150"/>
        <w:rPr>
          <w:rFonts w:ascii="宋体" w:hAnsi="宋体"/>
          <w:szCs w:val="21"/>
        </w:rPr>
      </w:pPr>
      <w:r>
        <w:rPr>
          <w:rFonts w:hint="eastAsia" w:ascii="宋体" w:hAnsi="宋体"/>
          <w:szCs w:val="21"/>
        </w:rPr>
        <w:t>28.2政府集中采购机构将在满足开标条件（①解密时间结束，解密后的</w:t>
      </w:r>
      <w:r>
        <w:rPr>
          <w:rFonts w:hint="eastAsia" w:ascii="宋体" w:hAnsi="宋体"/>
          <w:szCs w:val="21"/>
          <w:lang w:eastAsia="zh-CN"/>
        </w:rPr>
        <w:t>投标（响应）供应商</w:t>
      </w:r>
      <w:r>
        <w:rPr>
          <w:rFonts w:hint="eastAsia" w:ascii="宋体" w:hAnsi="宋体"/>
          <w:szCs w:val="21"/>
        </w:rPr>
        <w:t>数量满足开标要求或②解密时间结束前所有</w:t>
      </w:r>
      <w:r>
        <w:rPr>
          <w:rFonts w:hint="eastAsia" w:ascii="宋体" w:hAnsi="宋体"/>
          <w:szCs w:val="21"/>
          <w:lang w:eastAsia="zh-CN"/>
        </w:rPr>
        <w:t>投标（响应）供应商</w:t>
      </w:r>
      <w:r>
        <w:rPr>
          <w:rFonts w:hint="eastAsia" w:ascii="宋体" w:hAnsi="宋体"/>
          <w:szCs w:val="21"/>
        </w:rPr>
        <w:t>均完成</w:t>
      </w:r>
      <w:r>
        <w:rPr>
          <w:rFonts w:hint="eastAsia" w:ascii="宋体" w:hAnsi="宋体"/>
          <w:szCs w:val="21"/>
          <w:lang w:eastAsia="zh-CN"/>
        </w:rPr>
        <w:t>投标（响应）文件</w:t>
      </w:r>
      <w:r>
        <w:rPr>
          <w:rFonts w:hint="eastAsia" w:ascii="宋体" w:hAnsi="宋体"/>
          <w:szCs w:val="21"/>
        </w:rPr>
        <w:t>解密）后，对</w:t>
      </w:r>
      <w:r>
        <w:rPr>
          <w:rFonts w:hint="eastAsia" w:ascii="宋体" w:hAnsi="宋体"/>
          <w:szCs w:val="21"/>
          <w:lang w:eastAsia="zh-CN"/>
        </w:rPr>
        <w:t>投标（响应）文件</w:t>
      </w:r>
      <w:r>
        <w:rPr>
          <w:rFonts w:hint="eastAsia" w:ascii="宋体" w:hAnsi="宋体"/>
          <w:szCs w:val="21"/>
        </w:rPr>
        <w:t>进行开标，并在网上公布开标结果。</w:t>
      </w:r>
    </w:p>
    <w:p>
      <w:pPr>
        <w:ind w:firstLine="315" w:firstLineChars="150"/>
        <w:rPr>
          <w:rFonts w:ascii="宋体" w:hAnsi="宋体"/>
          <w:szCs w:val="21"/>
        </w:rPr>
      </w:pPr>
    </w:p>
    <w:p>
      <w:pPr>
        <w:pStyle w:val="3"/>
        <w:numPr>
          <w:ilvl w:val="0"/>
          <w:numId w:val="11"/>
        </w:numPr>
        <w:spacing w:before="120" w:beforeLines="50" w:after="120" w:afterLines="50"/>
        <w:ind w:left="562" w:hanging="562"/>
        <w:jc w:val="center"/>
        <w:rPr>
          <w:sz w:val="28"/>
          <w:szCs w:val="28"/>
        </w:rPr>
      </w:pPr>
      <w:r>
        <w:rPr>
          <w:rFonts w:hint="eastAsia"/>
          <w:sz w:val="28"/>
          <w:szCs w:val="28"/>
        </w:rPr>
        <w:t>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ascii="宋体" w:hAnsi="宋体"/>
        </w:rPr>
      </w:pPr>
      <w:bookmarkStart w:id="62" w:name="_Hlk72436580"/>
      <w:r>
        <w:rPr>
          <w:rFonts w:hint="eastAsia" w:ascii="宋体" w:hAnsi="宋体"/>
        </w:rPr>
        <w:t>评审委员会由采购人代表和评审专家组成，成员人数应当为</w:t>
      </w:r>
      <w:r>
        <w:rPr>
          <w:rFonts w:hint="eastAsia" w:ascii="宋体" w:hAnsi="宋体"/>
          <w:lang w:val="en-US" w:eastAsia="zh-CN"/>
        </w:rPr>
        <w:t>3</w:t>
      </w:r>
      <w:r>
        <w:rPr>
          <w:rFonts w:hint="eastAsia" w:ascii="宋体" w:hAnsi="宋体"/>
        </w:rPr>
        <w:t>人以上单数（部分条件下为7人以上单数），其中评审专家不得少于成员总数的三分之二。</w:t>
      </w:r>
      <w:bookmarkEnd w:id="62"/>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w:t>
      </w:r>
      <w:r>
        <w:rPr>
          <w:rFonts w:hint="eastAsia" w:ascii="宋体" w:hAnsi="宋体"/>
          <w:lang w:eastAsia="zh-CN"/>
        </w:rPr>
        <w:t>评审</w:t>
      </w:r>
      <w:r>
        <w:rPr>
          <w:rFonts w:hint="eastAsia" w:ascii="宋体" w:hAnsi="宋体"/>
        </w:rPr>
        <w:t>过程和结果。</w:t>
      </w:r>
    </w:p>
    <w:p>
      <w:pPr>
        <w:ind w:firstLine="411" w:firstLineChars="196"/>
        <w:rPr>
          <w:rFonts w:ascii="宋体" w:hAnsi="宋体"/>
        </w:rPr>
      </w:pPr>
      <w:r>
        <w:rPr>
          <w:rFonts w:hint="eastAsia" w:ascii="宋体" w:hAnsi="宋体"/>
        </w:rPr>
        <w:t>29.4评审过程中不允许违背</w:t>
      </w:r>
      <w:r>
        <w:rPr>
          <w:rFonts w:hint="eastAsia" w:ascii="宋体" w:hAnsi="宋体"/>
          <w:lang w:eastAsia="zh-CN"/>
        </w:rPr>
        <w:t>评审</w:t>
      </w:r>
      <w:r>
        <w:rPr>
          <w:rFonts w:hint="eastAsia" w:ascii="宋体" w:hAnsi="宋体"/>
        </w:rPr>
        <w:t>程序或采用</w:t>
      </w:r>
      <w:r>
        <w:rPr>
          <w:rFonts w:hint="eastAsia" w:ascii="宋体" w:hAnsi="宋体"/>
          <w:lang w:eastAsia="zh-CN"/>
        </w:rPr>
        <w:t>征集文件</w:t>
      </w:r>
      <w:r>
        <w:rPr>
          <w:rFonts w:hint="eastAsia" w:ascii="宋体" w:hAnsi="宋体"/>
        </w:rPr>
        <w:t>未载明的</w:t>
      </w:r>
      <w:r>
        <w:rPr>
          <w:rFonts w:hint="eastAsia" w:ascii="宋体" w:hAnsi="宋体"/>
          <w:lang w:eastAsia="zh-CN"/>
        </w:rPr>
        <w:t>评审</w:t>
      </w:r>
      <w:r>
        <w:rPr>
          <w:rFonts w:hint="eastAsia" w:ascii="宋体" w:hAnsi="宋体"/>
        </w:rPr>
        <w:t>方法或</w:t>
      </w:r>
      <w:r>
        <w:rPr>
          <w:rFonts w:hint="eastAsia" w:ascii="宋体" w:hAnsi="宋体"/>
          <w:lang w:eastAsia="zh-CN"/>
        </w:rPr>
        <w:t>评审</w:t>
      </w:r>
      <w:r>
        <w:rPr>
          <w:rFonts w:hint="eastAsia" w:ascii="宋体" w:hAnsi="宋体"/>
        </w:rPr>
        <w:t>因素进行</w:t>
      </w:r>
      <w:r>
        <w:rPr>
          <w:rFonts w:hint="eastAsia" w:ascii="宋体" w:hAnsi="宋体"/>
          <w:lang w:eastAsia="zh-CN"/>
        </w:rPr>
        <w:t>评审</w:t>
      </w:r>
      <w:r>
        <w:rPr>
          <w:rFonts w:hint="eastAsia" w:ascii="宋体" w:hAnsi="宋体"/>
        </w:rPr>
        <w:t>。</w:t>
      </w:r>
    </w:p>
    <w:p>
      <w:pPr>
        <w:ind w:firstLine="411" w:firstLineChars="196"/>
        <w:rPr>
          <w:rFonts w:ascii="宋体" w:hAnsi="宋体"/>
          <w:bCs/>
        </w:rPr>
      </w:pPr>
      <w:r>
        <w:rPr>
          <w:rFonts w:hint="eastAsia" w:ascii="宋体" w:hAnsi="宋体"/>
          <w:bCs/>
        </w:rPr>
        <w:t>29.5 开标后，直到签订合同为止，凡属于对</w:t>
      </w:r>
      <w:r>
        <w:rPr>
          <w:rFonts w:hint="eastAsia" w:ascii="宋体" w:hAnsi="宋体"/>
          <w:bCs/>
          <w:lang w:eastAsia="zh-CN"/>
        </w:rPr>
        <w:t>投标（响应）文件</w:t>
      </w:r>
      <w:r>
        <w:rPr>
          <w:rFonts w:hint="eastAsia" w:ascii="宋体" w:hAnsi="宋体"/>
          <w:bCs/>
        </w:rPr>
        <w:t>的审查、澄清、评价和比较的有关资料以及</w:t>
      </w:r>
      <w:r>
        <w:rPr>
          <w:rFonts w:hint="eastAsia" w:ascii="宋体" w:hAnsi="宋体"/>
          <w:bCs/>
          <w:lang w:eastAsia="zh-CN"/>
        </w:rPr>
        <w:t>中标（成交）</w:t>
      </w:r>
      <w:r>
        <w:rPr>
          <w:rFonts w:hint="eastAsia" w:ascii="宋体" w:hAnsi="宋体"/>
          <w:bCs/>
        </w:rPr>
        <w:t>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w:t>
      </w:r>
      <w:r>
        <w:rPr>
          <w:rFonts w:hint="eastAsia" w:ascii="宋体" w:hAnsi="宋体"/>
          <w:lang w:eastAsia="zh-CN"/>
        </w:rPr>
        <w:t>征集文件</w:t>
      </w:r>
      <w:r>
        <w:rPr>
          <w:rFonts w:hint="eastAsia" w:ascii="宋体" w:hAnsi="宋体"/>
        </w:rPr>
        <w:t>，包括图纸、服务清单、答疑文件等；</w:t>
      </w:r>
    </w:p>
    <w:p>
      <w:pPr>
        <w:ind w:firstLine="411" w:firstLineChars="196"/>
        <w:rPr>
          <w:rFonts w:ascii="宋体" w:hAnsi="宋体"/>
        </w:rPr>
      </w:pPr>
      <w:r>
        <w:rPr>
          <w:rFonts w:hint="eastAsia" w:ascii="宋体" w:hAnsi="宋体"/>
        </w:rPr>
        <w:t>30.2其他</w:t>
      </w:r>
      <w:r>
        <w:rPr>
          <w:rFonts w:hint="eastAsia" w:ascii="宋体" w:hAnsi="宋体"/>
          <w:lang w:eastAsia="zh-CN"/>
        </w:rPr>
        <w:t>评审</w:t>
      </w:r>
      <w:r>
        <w:rPr>
          <w:rFonts w:hint="eastAsia" w:ascii="宋体" w:hAnsi="宋体"/>
        </w:rPr>
        <w:t>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w:t>
      </w:r>
      <w:r>
        <w:rPr>
          <w:rFonts w:hint="eastAsia" w:ascii="宋体" w:hAnsi="宋体"/>
          <w:lang w:eastAsia="zh-CN"/>
        </w:rPr>
        <w:t>征集文件</w:t>
      </w:r>
      <w:r>
        <w:rPr>
          <w:rFonts w:hint="eastAsia" w:ascii="宋体" w:hAnsi="宋体"/>
        </w:rPr>
        <w:t>，至少应了解熟悉以下内容：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w:t>
      </w:r>
      <w:r>
        <w:rPr>
          <w:rFonts w:hint="eastAsia" w:ascii="宋体" w:hAnsi="宋体"/>
          <w:lang w:eastAsia="zh-CN"/>
        </w:rPr>
        <w:t>征集文件</w:t>
      </w:r>
      <w:r>
        <w:rPr>
          <w:rFonts w:hint="eastAsia" w:ascii="宋体" w:hAnsi="宋体"/>
        </w:rPr>
        <w:t>规定的</w:t>
      </w:r>
      <w:r>
        <w:rPr>
          <w:rFonts w:hint="eastAsia" w:ascii="宋体" w:hAnsi="宋体"/>
          <w:lang w:eastAsia="zh-CN"/>
        </w:rPr>
        <w:t>供应商</w:t>
      </w:r>
      <w:r>
        <w:rPr>
          <w:rFonts w:hint="eastAsia" w:ascii="宋体" w:hAnsi="宋体"/>
        </w:rPr>
        <w:t>的资格、财政预算限额、商务条款；</w:t>
      </w:r>
    </w:p>
    <w:p>
      <w:pPr>
        <w:ind w:firstLine="411" w:firstLineChars="196"/>
        <w:rPr>
          <w:rFonts w:ascii="宋体" w:hAnsi="宋体"/>
        </w:rPr>
      </w:pPr>
      <w:r>
        <w:rPr>
          <w:rFonts w:hint="eastAsia" w:ascii="宋体" w:hAnsi="宋体"/>
        </w:rPr>
        <w:t>（4）</w:t>
      </w:r>
      <w:r>
        <w:rPr>
          <w:rFonts w:hint="eastAsia" w:ascii="宋体" w:hAnsi="宋体"/>
          <w:lang w:eastAsia="zh-CN"/>
        </w:rPr>
        <w:t>征集文件</w:t>
      </w:r>
      <w:r>
        <w:rPr>
          <w:rFonts w:hint="eastAsia" w:ascii="宋体" w:hAnsi="宋体"/>
        </w:rPr>
        <w:t>规定的</w:t>
      </w:r>
      <w:r>
        <w:rPr>
          <w:rFonts w:hint="eastAsia" w:ascii="宋体" w:hAnsi="宋体"/>
          <w:lang w:eastAsia="zh-CN"/>
        </w:rPr>
        <w:t>评审</w:t>
      </w:r>
      <w:r>
        <w:rPr>
          <w:rFonts w:hint="eastAsia" w:ascii="宋体" w:hAnsi="宋体"/>
        </w:rPr>
        <w:t>程序、</w:t>
      </w:r>
      <w:r>
        <w:rPr>
          <w:rFonts w:hint="eastAsia" w:ascii="宋体" w:hAnsi="宋体"/>
          <w:lang w:eastAsia="zh-CN"/>
        </w:rPr>
        <w:t>评审</w:t>
      </w:r>
      <w:r>
        <w:rPr>
          <w:rFonts w:hint="eastAsia" w:ascii="宋体" w:hAnsi="宋体"/>
        </w:rPr>
        <w:t>方法和</w:t>
      </w:r>
      <w:r>
        <w:rPr>
          <w:rFonts w:hint="eastAsia" w:ascii="宋体" w:hAnsi="宋体"/>
          <w:lang w:eastAsia="zh-CN"/>
        </w:rPr>
        <w:t>评审</w:t>
      </w:r>
      <w:r>
        <w:rPr>
          <w:rFonts w:hint="eastAsia" w:ascii="宋体" w:hAnsi="宋体"/>
        </w:rPr>
        <w:t>因素；</w:t>
      </w:r>
    </w:p>
    <w:p>
      <w:pPr>
        <w:ind w:firstLine="411" w:firstLineChars="196"/>
        <w:rPr>
          <w:rFonts w:ascii="宋体" w:hAnsi="宋体"/>
        </w:rPr>
      </w:pPr>
      <w:r>
        <w:rPr>
          <w:rFonts w:hint="eastAsia" w:ascii="宋体" w:hAnsi="宋体"/>
        </w:rPr>
        <w:t>（5）</w:t>
      </w:r>
      <w:r>
        <w:rPr>
          <w:rFonts w:hint="eastAsia" w:ascii="宋体" w:hAnsi="宋体"/>
          <w:lang w:eastAsia="zh-CN"/>
        </w:rPr>
        <w:t>征集文件</w:t>
      </w:r>
      <w:r>
        <w:rPr>
          <w:rFonts w:hint="eastAsia" w:ascii="宋体" w:hAnsi="宋体"/>
        </w:rPr>
        <w:t>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w:t>
      </w:r>
      <w:r>
        <w:rPr>
          <w:rFonts w:hint="eastAsia" w:ascii="宋体" w:hAnsi="宋体"/>
          <w:bCs/>
          <w:lang w:eastAsia="zh-CN"/>
        </w:rPr>
        <w:t>评审</w:t>
      </w:r>
      <w:r>
        <w:rPr>
          <w:rFonts w:hint="eastAsia" w:ascii="宋体" w:hAnsi="宋体"/>
          <w:bCs/>
        </w:rPr>
        <w:t>活动应当独立进行，并应遵循</w:t>
      </w:r>
      <w:r>
        <w:rPr>
          <w:rFonts w:hint="eastAsia" w:ascii="宋体" w:hAnsi="宋体"/>
          <w:bCs/>
          <w:lang w:eastAsia="zh-CN"/>
        </w:rPr>
        <w:t>投标（响应）文件</w:t>
      </w:r>
      <w:r>
        <w:rPr>
          <w:rFonts w:hint="eastAsia" w:ascii="宋体" w:hAnsi="宋体"/>
          <w:bCs/>
        </w:rPr>
        <w:t>初审、澄清有关问题、比较与评价、确定</w:t>
      </w:r>
      <w:r>
        <w:rPr>
          <w:rFonts w:hint="eastAsia" w:ascii="宋体" w:hAnsi="宋体"/>
          <w:bCs/>
          <w:lang w:eastAsia="zh-CN"/>
        </w:rPr>
        <w:t>中标（成交）</w:t>
      </w:r>
      <w:r>
        <w:rPr>
          <w:rFonts w:hint="eastAsia" w:ascii="宋体" w:hAnsi="宋体"/>
          <w:bCs/>
        </w:rPr>
        <w:t>供应商、编写评审报告的工作程序。</w:t>
      </w:r>
    </w:p>
    <w:p>
      <w:pPr>
        <w:ind w:firstLine="411" w:firstLineChars="196"/>
        <w:rPr>
          <w:rFonts w:ascii="宋体" w:hAnsi="宋体"/>
          <w:bCs/>
          <w:szCs w:val="21"/>
        </w:rPr>
      </w:pPr>
    </w:p>
    <w:p>
      <w:pPr>
        <w:pStyle w:val="3"/>
        <w:numPr>
          <w:ilvl w:val="0"/>
          <w:numId w:val="11"/>
        </w:numPr>
        <w:spacing w:before="120" w:beforeLines="50" w:after="120" w:afterLines="50"/>
        <w:ind w:left="562" w:hanging="562"/>
        <w:jc w:val="center"/>
        <w:rPr>
          <w:sz w:val="28"/>
          <w:szCs w:val="28"/>
        </w:rPr>
      </w:pPr>
      <w:r>
        <w:rPr>
          <w:rFonts w:hint="eastAsia"/>
          <w:sz w:val="28"/>
          <w:szCs w:val="28"/>
        </w:rPr>
        <w:t>评审程序及评审方法</w:t>
      </w:r>
    </w:p>
    <w:p>
      <w:pPr>
        <w:rPr>
          <w:rFonts w:ascii="黑体" w:hAnsi="宋体" w:eastAsia="黑体"/>
          <w:sz w:val="24"/>
        </w:rPr>
      </w:pPr>
      <w:r>
        <w:rPr>
          <w:rFonts w:hint="eastAsia" w:ascii="黑体" w:hAnsi="宋体" w:eastAsia="黑体"/>
          <w:sz w:val="24"/>
        </w:rPr>
        <w:t>32．</w:t>
      </w:r>
      <w:r>
        <w:rPr>
          <w:rFonts w:hint="eastAsia" w:ascii="黑体" w:hAnsi="宋体" w:eastAsia="黑体"/>
          <w:sz w:val="24"/>
          <w:lang w:eastAsia="zh-CN"/>
        </w:rPr>
        <w:t>投标（响应）文件</w:t>
      </w:r>
      <w:r>
        <w:rPr>
          <w:rFonts w:hint="eastAsia" w:ascii="黑体" w:hAnsi="宋体" w:eastAsia="黑体"/>
          <w:sz w:val="24"/>
        </w:rPr>
        <w:t>初审</w:t>
      </w:r>
    </w:p>
    <w:p>
      <w:pPr>
        <w:ind w:firstLine="411" w:firstLineChars="196"/>
        <w:rPr>
          <w:rFonts w:ascii="宋体" w:hAnsi="宋体"/>
        </w:rPr>
      </w:pPr>
      <w:r>
        <w:rPr>
          <w:rFonts w:hint="eastAsia" w:ascii="宋体" w:hAnsi="宋体"/>
        </w:rPr>
        <w:t>32.1</w:t>
      </w:r>
      <w:r>
        <w:rPr>
          <w:rFonts w:hint="eastAsia" w:ascii="宋体" w:hAnsi="宋体"/>
          <w:lang w:eastAsia="zh-CN"/>
        </w:rPr>
        <w:t>投标（响应）文件</w:t>
      </w:r>
      <w:r>
        <w:rPr>
          <w:rFonts w:hint="eastAsia" w:ascii="宋体" w:hAnsi="宋体"/>
        </w:rPr>
        <w:t>初审包括资格性审查和符合性审查。</w:t>
      </w:r>
    </w:p>
    <w:p>
      <w:pPr>
        <w:ind w:firstLine="411" w:firstLineChars="196"/>
        <w:rPr>
          <w:rFonts w:ascii="宋体" w:hAnsi="宋体"/>
        </w:rPr>
      </w:pPr>
      <w:r>
        <w:rPr>
          <w:rFonts w:hint="eastAsia" w:ascii="宋体" w:hAnsi="宋体"/>
        </w:rPr>
        <w:t>资格性审查：依据法律法规和</w:t>
      </w:r>
      <w:r>
        <w:rPr>
          <w:rFonts w:hint="eastAsia" w:ascii="宋体" w:hAnsi="宋体"/>
          <w:lang w:eastAsia="zh-CN"/>
        </w:rPr>
        <w:t>征集文件</w:t>
      </w:r>
      <w:r>
        <w:rPr>
          <w:rFonts w:hint="eastAsia" w:ascii="宋体" w:hAnsi="宋体"/>
        </w:rPr>
        <w:t>的规定，对</w:t>
      </w:r>
      <w:r>
        <w:rPr>
          <w:rFonts w:hint="eastAsia" w:ascii="宋体" w:hAnsi="宋体"/>
          <w:lang w:eastAsia="zh-CN"/>
        </w:rPr>
        <w:t>投标（响应）文件</w:t>
      </w:r>
      <w:r>
        <w:rPr>
          <w:rFonts w:hint="eastAsia" w:ascii="宋体" w:hAnsi="宋体"/>
        </w:rPr>
        <w:t>中的资格证明等进行审查，以确定</w:t>
      </w:r>
      <w:r>
        <w:rPr>
          <w:rFonts w:hint="eastAsia" w:ascii="宋体" w:hAnsi="宋体"/>
          <w:lang w:eastAsia="zh-CN"/>
        </w:rPr>
        <w:t>投标（响应）供应商</w:t>
      </w:r>
      <w:r>
        <w:rPr>
          <w:rFonts w:hint="eastAsia" w:ascii="宋体" w:hAnsi="宋体"/>
        </w:rPr>
        <w:t>是否具备</w:t>
      </w:r>
      <w:r>
        <w:rPr>
          <w:rFonts w:hint="eastAsia" w:ascii="宋体" w:hAnsi="宋体"/>
          <w:lang w:eastAsia="zh-CN"/>
        </w:rPr>
        <w:t>应答</w:t>
      </w:r>
      <w:r>
        <w:rPr>
          <w:rFonts w:hint="eastAsia" w:ascii="宋体" w:hAnsi="宋体"/>
        </w:rPr>
        <w:t>资格。</w:t>
      </w:r>
    </w:p>
    <w:p>
      <w:pPr>
        <w:ind w:firstLine="411" w:firstLineChars="196"/>
        <w:rPr>
          <w:rFonts w:ascii="宋体" w:hAnsi="宋体"/>
        </w:rPr>
      </w:pPr>
      <w:r>
        <w:rPr>
          <w:rFonts w:hint="eastAsia" w:ascii="宋体" w:hAnsi="宋体"/>
        </w:rPr>
        <w:t>符合性审查：依据</w:t>
      </w:r>
      <w:r>
        <w:rPr>
          <w:rFonts w:hint="eastAsia" w:ascii="宋体" w:hAnsi="宋体"/>
          <w:lang w:eastAsia="zh-CN"/>
        </w:rPr>
        <w:t>征集文件</w:t>
      </w:r>
      <w:r>
        <w:rPr>
          <w:rFonts w:hint="eastAsia" w:ascii="宋体" w:hAnsi="宋体"/>
        </w:rPr>
        <w:t>的规定，对</w:t>
      </w:r>
      <w:r>
        <w:rPr>
          <w:rFonts w:hint="eastAsia" w:ascii="宋体" w:hAnsi="宋体"/>
          <w:lang w:eastAsia="zh-CN"/>
        </w:rPr>
        <w:t>投标（响应）文件</w:t>
      </w:r>
      <w:r>
        <w:rPr>
          <w:rFonts w:hint="eastAsia" w:ascii="宋体" w:hAnsi="宋体"/>
        </w:rPr>
        <w:t>的有效性、完整性和对</w:t>
      </w:r>
      <w:r>
        <w:rPr>
          <w:rFonts w:hint="eastAsia" w:ascii="宋体" w:hAnsi="宋体"/>
          <w:lang w:eastAsia="zh-CN"/>
        </w:rPr>
        <w:t>征集文件</w:t>
      </w:r>
      <w:r>
        <w:rPr>
          <w:rFonts w:hint="eastAsia" w:ascii="宋体" w:hAnsi="宋体"/>
        </w:rPr>
        <w:t>的响应程度进行审查，以确定是否满足符合性审查的要求。</w:t>
      </w:r>
    </w:p>
    <w:p>
      <w:pPr>
        <w:ind w:firstLine="411" w:firstLineChars="196"/>
        <w:rPr>
          <w:rFonts w:ascii="宋体" w:hAnsi="宋体"/>
        </w:rPr>
      </w:pPr>
      <w:r>
        <w:rPr>
          <w:rFonts w:hint="eastAsia" w:ascii="宋体" w:hAnsi="宋体"/>
        </w:rPr>
        <w:t xml:space="preserve">32.2 </w:t>
      </w:r>
      <w:r>
        <w:rPr>
          <w:rFonts w:hint="eastAsia" w:ascii="宋体" w:hAnsi="宋体"/>
          <w:lang w:eastAsia="zh-CN"/>
        </w:rPr>
        <w:t>投标（响应）文件</w:t>
      </w:r>
      <w:r>
        <w:rPr>
          <w:rFonts w:hint="eastAsia" w:ascii="宋体" w:hAnsi="宋体"/>
        </w:rPr>
        <w:t>初审内容请详见《资格性审查表》和《符合性审查表》部分。</w:t>
      </w:r>
      <w:r>
        <w:rPr>
          <w:rFonts w:hint="eastAsia" w:ascii="宋体" w:hAnsi="宋体"/>
          <w:lang w:eastAsia="zh-CN"/>
        </w:rPr>
        <w:t>供应商</w:t>
      </w:r>
      <w:r>
        <w:rPr>
          <w:rFonts w:hint="eastAsia" w:ascii="宋体" w:hAnsi="宋体"/>
        </w:rPr>
        <w:t>若有一条审查不通过则按</w:t>
      </w:r>
      <w:r>
        <w:rPr>
          <w:rFonts w:hint="eastAsia" w:ascii="宋体" w:hAnsi="宋体"/>
          <w:lang w:eastAsia="zh-CN"/>
        </w:rPr>
        <w:t>应答</w:t>
      </w:r>
      <w:r>
        <w:rPr>
          <w:rFonts w:hint="eastAsia" w:ascii="宋体" w:hAnsi="宋体"/>
        </w:rPr>
        <w:t>无效处理。</w:t>
      </w:r>
    </w:p>
    <w:p>
      <w:pPr>
        <w:ind w:firstLine="411" w:firstLineChars="196"/>
        <w:rPr>
          <w:rFonts w:ascii="宋体" w:hAnsi="宋体"/>
          <w:bCs/>
        </w:rPr>
      </w:pPr>
      <w:r>
        <w:rPr>
          <w:rFonts w:hint="eastAsia" w:ascii="宋体" w:hAnsi="宋体"/>
          <w:bCs/>
        </w:rPr>
        <w:t xml:space="preserve">32.3 </w:t>
      </w:r>
      <w:r>
        <w:rPr>
          <w:rFonts w:hint="eastAsia" w:ascii="宋体" w:hAnsi="宋体"/>
          <w:bCs/>
          <w:lang w:eastAsia="zh-CN"/>
        </w:rPr>
        <w:t>投标（响应）文件</w:t>
      </w:r>
      <w:r>
        <w:rPr>
          <w:rFonts w:hint="eastAsia" w:ascii="宋体" w:hAnsi="宋体"/>
          <w:bCs/>
        </w:rPr>
        <w:t>初审中关于供应商家数的计算:</w:t>
      </w:r>
    </w:p>
    <w:p>
      <w:pPr>
        <w:ind w:firstLine="411" w:firstLineChars="196"/>
        <w:rPr>
          <w:rFonts w:ascii="宋体" w:hAnsi="宋体"/>
          <w:bCs/>
        </w:rPr>
      </w:pPr>
      <w:r>
        <w:rPr>
          <w:rFonts w:hint="eastAsia" w:ascii="宋体" w:hAnsi="宋体"/>
          <w:bCs/>
        </w:rPr>
        <w:t>32.3.1采用最低价法的采购项目，提供相同品牌产品的不同</w:t>
      </w:r>
      <w:r>
        <w:rPr>
          <w:rFonts w:hint="eastAsia" w:ascii="宋体" w:hAnsi="宋体"/>
          <w:bCs/>
          <w:lang w:eastAsia="zh-CN"/>
        </w:rPr>
        <w:t>供应商</w:t>
      </w:r>
      <w:r>
        <w:rPr>
          <w:rFonts w:hint="eastAsia" w:ascii="宋体" w:hAnsi="宋体"/>
          <w:bCs/>
        </w:rPr>
        <w:t>参加同一合同项下</w:t>
      </w:r>
      <w:r>
        <w:rPr>
          <w:rFonts w:hint="eastAsia" w:ascii="宋体" w:hAnsi="宋体"/>
          <w:bCs/>
          <w:lang w:eastAsia="zh-CN"/>
        </w:rPr>
        <w:t>应答</w:t>
      </w:r>
      <w:r>
        <w:rPr>
          <w:rFonts w:hint="eastAsia" w:ascii="宋体" w:hAnsi="宋体"/>
          <w:bCs/>
        </w:rPr>
        <w:t>的，以其中通过资格审查、符合性审查且报价最低的参加</w:t>
      </w:r>
      <w:r>
        <w:rPr>
          <w:rFonts w:hint="eastAsia" w:ascii="宋体" w:hAnsi="宋体"/>
          <w:bCs/>
          <w:lang w:eastAsia="zh-CN"/>
        </w:rPr>
        <w:t>评审</w:t>
      </w:r>
      <w:r>
        <w:rPr>
          <w:rFonts w:hint="eastAsia" w:ascii="宋体" w:hAnsi="宋体"/>
          <w:bCs/>
        </w:rPr>
        <w:t>；报价相同的，由采购人或者采购人委托评审委员会按照</w:t>
      </w:r>
      <w:r>
        <w:rPr>
          <w:rFonts w:hint="eastAsia" w:ascii="宋体" w:hAnsi="宋体"/>
          <w:bCs/>
          <w:lang w:eastAsia="zh-CN"/>
        </w:rPr>
        <w:t>征集文件</w:t>
      </w:r>
      <w:r>
        <w:rPr>
          <w:rFonts w:hint="eastAsia" w:ascii="宋体" w:hAnsi="宋体"/>
          <w:bCs/>
        </w:rPr>
        <w:t>规定的方式确定一个参加评审的</w:t>
      </w:r>
      <w:r>
        <w:rPr>
          <w:rFonts w:hint="eastAsia" w:ascii="宋体" w:hAnsi="宋体"/>
          <w:bCs/>
          <w:lang w:eastAsia="zh-CN"/>
        </w:rPr>
        <w:t>供应商</w:t>
      </w:r>
      <w:r>
        <w:rPr>
          <w:rFonts w:hint="eastAsia" w:ascii="宋体" w:hAnsi="宋体"/>
          <w:bCs/>
        </w:rPr>
        <w:t>，</w:t>
      </w:r>
      <w:r>
        <w:rPr>
          <w:rFonts w:hint="eastAsia" w:ascii="宋体" w:hAnsi="宋体"/>
          <w:bCs/>
          <w:lang w:eastAsia="zh-CN"/>
        </w:rPr>
        <w:t>征集文件</w:t>
      </w:r>
      <w:r>
        <w:rPr>
          <w:rFonts w:hint="eastAsia" w:ascii="宋体" w:hAnsi="宋体"/>
          <w:bCs/>
        </w:rPr>
        <w:t>未规定的采取随机抽取方式确定，其他</w:t>
      </w:r>
      <w:r>
        <w:rPr>
          <w:rFonts w:hint="eastAsia" w:ascii="宋体" w:hAnsi="宋体"/>
          <w:bCs/>
          <w:lang w:eastAsia="zh-CN"/>
        </w:rPr>
        <w:t>应答</w:t>
      </w:r>
      <w:r>
        <w:rPr>
          <w:rFonts w:hint="eastAsia" w:ascii="宋体" w:hAnsi="宋体"/>
          <w:bCs/>
        </w:rPr>
        <w:t>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w:t>
      </w:r>
      <w:r>
        <w:rPr>
          <w:rFonts w:hint="eastAsia" w:ascii="宋体" w:hAnsi="宋体"/>
          <w:bCs/>
          <w:lang w:eastAsia="zh-CN"/>
        </w:rPr>
        <w:t>供应商</w:t>
      </w:r>
      <w:r>
        <w:rPr>
          <w:rFonts w:hint="eastAsia" w:ascii="宋体" w:hAnsi="宋体"/>
          <w:bCs/>
        </w:rPr>
        <w:t>参加同一合同项下</w:t>
      </w:r>
      <w:r>
        <w:rPr>
          <w:rFonts w:hint="eastAsia" w:ascii="宋体" w:hAnsi="宋体"/>
          <w:bCs/>
          <w:lang w:eastAsia="zh-CN"/>
        </w:rPr>
        <w:t>应答</w:t>
      </w:r>
      <w:r>
        <w:rPr>
          <w:rFonts w:hint="eastAsia" w:ascii="宋体" w:hAnsi="宋体"/>
          <w:bCs/>
        </w:rPr>
        <w:t>的，按一家</w:t>
      </w:r>
      <w:r>
        <w:rPr>
          <w:rFonts w:hint="eastAsia" w:ascii="宋体" w:hAnsi="宋体"/>
          <w:bCs/>
          <w:lang w:eastAsia="zh-CN"/>
        </w:rPr>
        <w:t>供应商</w:t>
      </w:r>
      <w:r>
        <w:rPr>
          <w:rFonts w:hint="eastAsia" w:ascii="宋体" w:hAnsi="宋体"/>
          <w:bCs/>
        </w:rPr>
        <w:t>计算，评审后得分最高的同品牌</w:t>
      </w:r>
      <w:r>
        <w:rPr>
          <w:rFonts w:hint="eastAsia" w:ascii="宋体" w:hAnsi="宋体"/>
          <w:bCs/>
          <w:lang w:eastAsia="zh-CN"/>
        </w:rPr>
        <w:t>供应商</w:t>
      </w:r>
      <w:r>
        <w:rPr>
          <w:rFonts w:hint="eastAsia" w:ascii="宋体" w:hAnsi="宋体"/>
          <w:bCs/>
        </w:rPr>
        <w:t>获得</w:t>
      </w:r>
      <w:r>
        <w:rPr>
          <w:rFonts w:hint="eastAsia" w:ascii="宋体" w:hAnsi="宋体"/>
          <w:bCs/>
          <w:lang w:eastAsia="zh-CN"/>
        </w:rPr>
        <w:t>中标（成交）</w:t>
      </w:r>
      <w:r>
        <w:rPr>
          <w:rFonts w:hint="eastAsia" w:ascii="宋体" w:hAnsi="宋体"/>
          <w:bCs/>
        </w:rPr>
        <w:t>人推荐资格；评审得分相同的，由采购人或者采购人委托</w:t>
      </w:r>
      <w:r>
        <w:rPr>
          <w:rFonts w:hint="eastAsia" w:ascii="宋体" w:hAnsi="宋体"/>
          <w:bCs/>
          <w:szCs w:val="21"/>
        </w:rPr>
        <w:t>评审委员会</w:t>
      </w:r>
      <w:r>
        <w:rPr>
          <w:rFonts w:hint="eastAsia" w:ascii="宋体" w:hAnsi="宋体"/>
          <w:bCs/>
        </w:rPr>
        <w:t>按照</w:t>
      </w:r>
      <w:r>
        <w:rPr>
          <w:rFonts w:hint="eastAsia" w:ascii="宋体" w:hAnsi="宋体"/>
          <w:bCs/>
          <w:lang w:eastAsia="zh-CN"/>
        </w:rPr>
        <w:t>征集文件</w:t>
      </w:r>
      <w:r>
        <w:rPr>
          <w:rFonts w:hint="eastAsia" w:ascii="宋体" w:hAnsi="宋体"/>
          <w:bCs/>
        </w:rPr>
        <w:t>规定的方式确定一个</w:t>
      </w:r>
      <w:r>
        <w:rPr>
          <w:rFonts w:hint="eastAsia" w:ascii="宋体" w:hAnsi="宋体"/>
          <w:bCs/>
          <w:lang w:eastAsia="zh-CN"/>
        </w:rPr>
        <w:t>供应商</w:t>
      </w:r>
      <w:r>
        <w:rPr>
          <w:rFonts w:hint="eastAsia" w:ascii="宋体" w:hAnsi="宋体"/>
          <w:bCs/>
        </w:rPr>
        <w:t>获得</w:t>
      </w:r>
      <w:r>
        <w:rPr>
          <w:rFonts w:hint="eastAsia" w:ascii="宋体" w:hAnsi="宋体"/>
          <w:bCs/>
          <w:lang w:eastAsia="zh-CN"/>
        </w:rPr>
        <w:t>中标（成交）</w:t>
      </w:r>
      <w:r>
        <w:rPr>
          <w:rFonts w:hint="eastAsia" w:ascii="宋体" w:hAnsi="宋体"/>
          <w:bCs/>
        </w:rPr>
        <w:t>人推荐资格，</w:t>
      </w:r>
      <w:r>
        <w:rPr>
          <w:rFonts w:hint="eastAsia" w:ascii="宋体" w:hAnsi="宋体"/>
          <w:bCs/>
          <w:lang w:eastAsia="zh-CN"/>
        </w:rPr>
        <w:t>征集文件</w:t>
      </w:r>
      <w:r>
        <w:rPr>
          <w:rFonts w:hint="eastAsia" w:ascii="宋体" w:hAnsi="宋体"/>
          <w:bCs/>
        </w:rPr>
        <w:t>未规定的采取随机抽取方式确定，其他同品牌</w:t>
      </w:r>
      <w:r>
        <w:rPr>
          <w:rFonts w:hint="eastAsia" w:ascii="宋体" w:hAnsi="宋体"/>
          <w:bCs/>
          <w:lang w:eastAsia="zh-CN"/>
        </w:rPr>
        <w:t>供应商</w:t>
      </w:r>
      <w:r>
        <w:rPr>
          <w:rFonts w:hint="eastAsia" w:ascii="宋体" w:hAnsi="宋体"/>
          <w:bCs/>
        </w:rPr>
        <w:t>不作为</w:t>
      </w:r>
      <w:r>
        <w:rPr>
          <w:rFonts w:hint="eastAsia" w:ascii="宋体" w:hAnsi="宋体"/>
          <w:bCs/>
          <w:lang w:eastAsia="zh-CN"/>
        </w:rPr>
        <w:t>中标（成交）</w:t>
      </w:r>
      <w:r>
        <w:rPr>
          <w:rFonts w:hint="eastAsia" w:ascii="宋体" w:hAnsi="宋体"/>
          <w:bCs/>
        </w:rPr>
        <w:t>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w:t>
      </w:r>
      <w:r>
        <w:rPr>
          <w:rFonts w:hint="eastAsia" w:ascii="宋体" w:hAnsi="宋体"/>
          <w:bCs/>
          <w:lang w:eastAsia="zh-CN"/>
        </w:rPr>
        <w:t>征集文件</w:t>
      </w:r>
      <w:r>
        <w:rPr>
          <w:rFonts w:hint="eastAsia" w:ascii="宋体" w:hAnsi="宋体"/>
          <w:bCs/>
        </w:rPr>
        <w:t>中载明。多家</w:t>
      </w:r>
      <w:r>
        <w:rPr>
          <w:rFonts w:hint="eastAsia" w:ascii="宋体" w:hAnsi="宋体"/>
          <w:bCs/>
          <w:lang w:eastAsia="zh-CN"/>
        </w:rPr>
        <w:t>供应商</w:t>
      </w:r>
      <w:r>
        <w:rPr>
          <w:rFonts w:hint="eastAsia" w:ascii="宋体" w:hAnsi="宋体"/>
          <w:bCs/>
        </w:rPr>
        <w:t>提供的核心产品品牌相同的，按前两款规定处理。</w:t>
      </w:r>
    </w:p>
    <w:p>
      <w:pPr>
        <w:ind w:firstLine="411" w:firstLineChars="196"/>
        <w:rPr>
          <w:rFonts w:ascii="宋体" w:hAnsi="宋体"/>
        </w:rPr>
      </w:pPr>
      <w:r>
        <w:rPr>
          <w:rFonts w:hint="eastAsia" w:ascii="宋体" w:hAnsi="宋体"/>
        </w:rPr>
        <w:t>32.4</w:t>
      </w:r>
      <w:r>
        <w:rPr>
          <w:rFonts w:hint="eastAsia" w:ascii="宋体" w:hAnsi="宋体"/>
          <w:lang w:eastAsia="zh-CN"/>
        </w:rPr>
        <w:t>供应商投标（响应）文件</w:t>
      </w:r>
      <w:r>
        <w:rPr>
          <w:rFonts w:hint="eastAsia" w:ascii="宋体" w:hAnsi="宋体"/>
        </w:rPr>
        <w:t>作无效处理的情形，具体包括但不限于以下：</w:t>
      </w:r>
    </w:p>
    <w:p>
      <w:pPr>
        <w:ind w:firstLine="411" w:firstLineChars="196"/>
      </w:pPr>
      <w:r>
        <w:rPr>
          <w:rFonts w:hint="eastAsia" w:ascii="宋体" w:hAnsi="宋体"/>
        </w:rPr>
        <w:t>32.4.1</w:t>
      </w:r>
      <w:r>
        <w:rPr>
          <w:rFonts w:hint="eastAsia"/>
        </w:rPr>
        <w:t>不同</w:t>
      </w:r>
      <w:r>
        <w:rPr>
          <w:rFonts w:hint="eastAsia"/>
          <w:lang w:eastAsia="zh-CN"/>
        </w:rPr>
        <w:t>供应商</w:t>
      </w:r>
      <w:r>
        <w:rPr>
          <w:rFonts w:hint="eastAsia"/>
        </w:rPr>
        <w:t>的</w:t>
      </w:r>
      <w:r>
        <w:rPr>
          <w:rFonts w:hint="eastAsia"/>
          <w:lang w:eastAsia="zh-CN"/>
        </w:rPr>
        <w:t>投标（响应）文件</w:t>
      </w:r>
      <w:r>
        <w:rPr>
          <w:rFonts w:hint="eastAsia"/>
        </w:rPr>
        <w:t>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w:t>
      </w:r>
      <w:r>
        <w:rPr>
          <w:rFonts w:hint="eastAsia"/>
          <w:lang w:eastAsia="zh-CN"/>
        </w:rPr>
        <w:t>供应商</w:t>
      </w:r>
      <w:r>
        <w:rPr>
          <w:rFonts w:hint="eastAsia"/>
        </w:rPr>
        <w:t>委托同一单位或者个人办理</w:t>
      </w:r>
      <w:r>
        <w:rPr>
          <w:rFonts w:hint="eastAsia"/>
          <w:lang w:eastAsia="zh-CN"/>
        </w:rPr>
        <w:t>应答</w:t>
      </w:r>
      <w:r>
        <w:rPr>
          <w:rFonts w:hint="eastAsia"/>
        </w:rPr>
        <w:t>事宜；</w:t>
      </w:r>
    </w:p>
    <w:p>
      <w:pPr>
        <w:ind w:firstLine="411" w:firstLineChars="196"/>
        <w:rPr>
          <w:rFonts w:ascii="宋体" w:hAnsi="宋体"/>
        </w:rPr>
      </w:pPr>
      <w:r>
        <w:rPr>
          <w:rFonts w:hint="eastAsia" w:ascii="宋体" w:hAnsi="宋体"/>
        </w:rPr>
        <w:t>32.4.3不同</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载明的项目管理成员或者联系人员为同一人；</w:t>
      </w:r>
    </w:p>
    <w:p>
      <w:pPr>
        <w:ind w:firstLine="411" w:firstLineChars="196"/>
        <w:rPr>
          <w:rFonts w:ascii="宋体" w:hAnsi="宋体"/>
        </w:rPr>
      </w:pPr>
      <w:r>
        <w:rPr>
          <w:rFonts w:hint="eastAsia" w:ascii="宋体" w:hAnsi="宋体"/>
        </w:rPr>
        <w:t>32.4.4不同</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异常一致或者</w:t>
      </w:r>
      <w:r>
        <w:rPr>
          <w:rFonts w:hint="eastAsia" w:ascii="宋体" w:hAnsi="宋体"/>
          <w:lang w:eastAsia="zh-CN"/>
        </w:rPr>
        <w:t>应答</w:t>
      </w:r>
      <w:r>
        <w:rPr>
          <w:rFonts w:hint="eastAsia" w:ascii="宋体" w:hAnsi="宋体"/>
        </w:rPr>
        <w:t>报价呈规律性差异；</w:t>
      </w:r>
    </w:p>
    <w:p>
      <w:pPr>
        <w:ind w:firstLine="411" w:firstLineChars="196"/>
        <w:rPr>
          <w:rFonts w:ascii="宋体" w:hAnsi="宋体"/>
        </w:rPr>
      </w:pPr>
      <w:r>
        <w:rPr>
          <w:rFonts w:hint="eastAsia" w:ascii="宋体" w:hAnsi="宋体"/>
        </w:rPr>
        <w:t>32.4.5</w:t>
      </w:r>
      <w:r>
        <w:rPr>
          <w:rFonts w:ascii="宋体" w:hAnsi="宋体"/>
        </w:rPr>
        <w:t>不同供应商的</w:t>
      </w:r>
      <w:r>
        <w:rPr>
          <w:rFonts w:hint="eastAsia" w:ascii="宋体" w:hAnsi="宋体"/>
          <w:lang w:eastAsia="zh-CN"/>
        </w:rPr>
        <w:t>投标（响应）文件</w:t>
      </w:r>
      <w:r>
        <w:rPr>
          <w:rFonts w:ascii="宋体" w:hAnsi="宋体"/>
        </w:rPr>
        <w:t>或部分</w:t>
      </w:r>
      <w:r>
        <w:rPr>
          <w:rFonts w:hint="eastAsia" w:ascii="宋体" w:hAnsi="宋体"/>
          <w:lang w:eastAsia="zh-CN"/>
        </w:rPr>
        <w:t>投标（响应）文件</w:t>
      </w:r>
      <w:r>
        <w:rPr>
          <w:rFonts w:ascii="宋体" w:hAnsi="宋体"/>
        </w:rPr>
        <w:t>相互混装</w:t>
      </w:r>
      <w:r>
        <w:rPr>
          <w:rFonts w:hint="eastAsia" w:ascii="宋体" w:hAnsi="宋体"/>
        </w:rPr>
        <w:t>；</w:t>
      </w:r>
    </w:p>
    <w:p>
      <w:pPr>
        <w:ind w:firstLine="411" w:firstLineChars="196"/>
        <w:rPr>
          <w:rFonts w:ascii="宋体" w:hAnsi="宋体"/>
        </w:rPr>
      </w:pPr>
      <w:r>
        <w:rPr>
          <w:rFonts w:hint="eastAsia" w:ascii="宋体" w:hAnsi="宋体"/>
        </w:rPr>
        <w:t>32.4.6供应商之间相互约定给予未</w:t>
      </w:r>
      <w:r>
        <w:rPr>
          <w:rFonts w:hint="eastAsia" w:ascii="宋体" w:hAnsi="宋体"/>
          <w:lang w:eastAsia="zh-CN"/>
        </w:rPr>
        <w:t>中标（成交）</w:t>
      </w:r>
      <w:r>
        <w:rPr>
          <w:rFonts w:hint="eastAsia" w:ascii="宋体" w:hAnsi="宋体"/>
        </w:rPr>
        <w:t>的供应商利益补偿；</w:t>
      </w:r>
    </w:p>
    <w:p>
      <w:pPr>
        <w:ind w:firstLine="411" w:firstLineChars="196"/>
        <w:rPr>
          <w:rFonts w:ascii="宋体" w:hAnsi="宋体"/>
        </w:rPr>
      </w:pPr>
      <w:r>
        <w:rPr>
          <w:rFonts w:hint="eastAsia" w:ascii="宋体" w:hAnsi="宋体"/>
        </w:rPr>
        <w:t>32.4.7不同</w:t>
      </w:r>
      <w:r>
        <w:rPr>
          <w:rFonts w:hint="eastAsia" w:ascii="宋体" w:hAnsi="宋体"/>
          <w:lang w:eastAsia="zh-CN"/>
        </w:rPr>
        <w:t>投标（响应）供应商</w:t>
      </w:r>
      <w:r>
        <w:rPr>
          <w:rFonts w:hint="eastAsia" w:ascii="宋体" w:hAnsi="宋体"/>
        </w:rPr>
        <w:t>的法定代表人、主要经营负责人、项目</w:t>
      </w:r>
      <w:r>
        <w:rPr>
          <w:rFonts w:hint="eastAsia" w:ascii="宋体" w:hAnsi="宋体"/>
          <w:lang w:eastAsia="zh-CN"/>
        </w:rPr>
        <w:t>应答</w:t>
      </w:r>
      <w:r>
        <w:rPr>
          <w:rFonts w:hint="eastAsia" w:ascii="宋体" w:hAnsi="宋体"/>
        </w:rPr>
        <w:t>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32.4.8不同供应商的</w:t>
      </w:r>
      <w:r>
        <w:rPr>
          <w:rFonts w:hint="eastAsia" w:ascii="宋体" w:hAnsi="宋体"/>
          <w:lang w:eastAsia="zh-CN"/>
        </w:rPr>
        <w:t>投标（响应）文件</w:t>
      </w:r>
      <w:r>
        <w:rPr>
          <w:rFonts w:hint="eastAsia" w:ascii="宋体" w:hAnsi="宋体"/>
        </w:rPr>
        <w:t>内容存在非正常一致；</w:t>
      </w:r>
    </w:p>
    <w:p>
      <w:pPr>
        <w:ind w:firstLine="411" w:firstLineChars="196"/>
        <w:rPr>
          <w:rFonts w:ascii="宋体" w:hAnsi="宋体"/>
        </w:rPr>
      </w:pPr>
      <w:r>
        <w:rPr>
          <w:rFonts w:hint="eastAsia" w:ascii="宋体" w:hAnsi="宋体"/>
        </w:rPr>
        <w:t>32.4.9在同一单位工作人员为两家以上（含两家）供应商进行同一项</w:t>
      </w:r>
      <w:r>
        <w:rPr>
          <w:rFonts w:hint="eastAsia" w:ascii="宋体" w:hAnsi="宋体"/>
          <w:lang w:eastAsia="zh-CN"/>
        </w:rPr>
        <w:t>应答</w:t>
      </w:r>
      <w:r>
        <w:rPr>
          <w:rFonts w:hint="eastAsia" w:ascii="宋体" w:hAnsi="宋体"/>
        </w:rPr>
        <w:t>活动；</w:t>
      </w:r>
    </w:p>
    <w:p>
      <w:pPr>
        <w:ind w:firstLine="411" w:firstLineChars="196"/>
        <w:rPr>
          <w:rFonts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w:t>
      </w:r>
      <w:r>
        <w:rPr>
          <w:rFonts w:hint="eastAsia" w:ascii="宋体" w:hAnsi="宋体"/>
          <w:lang w:eastAsia="zh-CN"/>
        </w:rPr>
        <w:t>应答</w:t>
      </w:r>
      <w:r>
        <w:rPr>
          <w:rFonts w:hint="eastAsia" w:ascii="宋体" w:hAnsi="宋体"/>
        </w:rPr>
        <w:t>无效的理由。</w:t>
      </w:r>
    </w:p>
    <w:p>
      <w:pPr>
        <w:rPr>
          <w:rFonts w:ascii="黑体" w:hAnsi="宋体" w:eastAsia="黑体"/>
          <w:sz w:val="24"/>
        </w:rPr>
      </w:pPr>
      <w:r>
        <w:rPr>
          <w:rFonts w:hint="eastAsia" w:ascii="黑体" w:hAnsi="宋体" w:eastAsia="黑体"/>
          <w:sz w:val="24"/>
        </w:rPr>
        <w:t>33．澄清有关问题</w:t>
      </w:r>
    </w:p>
    <w:p>
      <w:pPr>
        <w:ind w:firstLine="411" w:firstLineChars="196"/>
        <w:rPr>
          <w:rFonts w:ascii="宋体" w:hAnsi="宋体"/>
        </w:rPr>
      </w:pPr>
      <w:bookmarkStart w:id="63" w:name="_Hlk71407321"/>
      <w:r>
        <w:rPr>
          <w:rFonts w:hint="eastAsia" w:ascii="宋体" w:hAnsi="宋体"/>
        </w:rPr>
        <w:t>3</w:t>
      </w:r>
      <w:r>
        <w:rPr>
          <w:rFonts w:ascii="宋体" w:hAnsi="宋体"/>
        </w:rPr>
        <w:t>3.1</w:t>
      </w:r>
      <w:r>
        <w:rPr>
          <w:rFonts w:hint="eastAsia" w:ascii="宋体" w:hAnsi="宋体"/>
        </w:rPr>
        <w:t>对</w:t>
      </w:r>
      <w:r>
        <w:rPr>
          <w:rFonts w:hint="eastAsia" w:ascii="宋体" w:hAnsi="宋体"/>
          <w:lang w:eastAsia="zh-CN"/>
        </w:rPr>
        <w:t>征集文件</w:t>
      </w:r>
      <w:r>
        <w:rPr>
          <w:rFonts w:hint="eastAsia" w:ascii="宋体" w:hAnsi="宋体"/>
        </w:rPr>
        <w:t>中描述有歧义或前后不一致的地方（不含</w:t>
      </w:r>
      <w:r>
        <w:rPr>
          <w:rFonts w:hint="eastAsia"/>
          <w:szCs w:val="21"/>
          <w:lang w:eastAsia="zh-CN"/>
        </w:rPr>
        <w:t>征集文件</w:t>
      </w:r>
      <w:r>
        <w:rPr>
          <w:szCs w:val="21"/>
        </w:rPr>
        <w:t>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w:t>
      </w:r>
      <w:r>
        <w:rPr>
          <w:rFonts w:hint="eastAsia" w:ascii="宋体" w:hAnsi="宋体"/>
          <w:lang w:eastAsia="zh-CN"/>
        </w:rPr>
        <w:t>供应商</w:t>
      </w:r>
      <w:r>
        <w:rPr>
          <w:rFonts w:hint="eastAsia" w:ascii="宋体" w:hAnsi="宋体"/>
        </w:rPr>
        <w:t>。</w:t>
      </w:r>
      <w:bookmarkEnd w:id="63"/>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w:t>
      </w:r>
      <w:r>
        <w:rPr>
          <w:rFonts w:hint="eastAsia"/>
          <w:szCs w:val="21"/>
          <w:lang w:eastAsia="zh-CN"/>
        </w:rPr>
        <w:t>征集文件</w:t>
      </w:r>
      <w:r>
        <w:rPr>
          <w:szCs w:val="21"/>
        </w:rPr>
        <w:t>存在歧义、重大缺陷导致评</w:t>
      </w:r>
      <w:r>
        <w:rPr>
          <w:rFonts w:hint="eastAsia"/>
          <w:szCs w:val="21"/>
        </w:rPr>
        <w:t>审</w:t>
      </w:r>
      <w:r>
        <w:rPr>
          <w:szCs w:val="21"/>
        </w:rPr>
        <w:t>工作无法进行，或者</w:t>
      </w:r>
      <w:r>
        <w:rPr>
          <w:rFonts w:hint="eastAsia"/>
          <w:szCs w:val="21"/>
          <w:lang w:eastAsia="zh-CN"/>
        </w:rPr>
        <w:t>征集文件</w:t>
      </w:r>
      <w:r>
        <w:rPr>
          <w:szCs w:val="21"/>
        </w:rPr>
        <w:t>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lang w:eastAsia="zh-CN"/>
        </w:rPr>
        <w:t>征集文件</w:t>
      </w:r>
      <w:r>
        <w:rPr>
          <w:szCs w:val="21"/>
        </w:rPr>
        <w:t>，重新组织采购活动。</w:t>
      </w:r>
    </w:p>
    <w:p>
      <w:pPr>
        <w:ind w:firstLine="411" w:firstLineChars="196"/>
        <w:rPr>
          <w:rFonts w:ascii="宋体" w:hAnsi="宋体"/>
        </w:rPr>
      </w:pPr>
      <w:r>
        <w:rPr>
          <w:rFonts w:ascii="宋体" w:hAnsi="宋体"/>
        </w:rPr>
        <w:t>33.3</w:t>
      </w:r>
      <w:r>
        <w:rPr>
          <w:rFonts w:hint="eastAsia" w:ascii="宋体" w:hAnsi="宋体"/>
        </w:rPr>
        <w:t>对于</w:t>
      </w:r>
      <w:r>
        <w:rPr>
          <w:rFonts w:hint="eastAsia" w:ascii="宋体" w:hAnsi="宋体"/>
          <w:lang w:eastAsia="zh-CN"/>
        </w:rPr>
        <w:t>投标（响应）文件</w:t>
      </w:r>
      <w:r>
        <w:rPr>
          <w:rFonts w:hint="eastAsia" w:ascii="宋体" w:hAnsi="宋体"/>
        </w:rPr>
        <w:t>中含义不明确、同类问题表述不一致或者有明显文字和计算错误的内容，评审委员会应当以书面形式要求</w:t>
      </w:r>
      <w:r>
        <w:rPr>
          <w:rFonts w:hint="eastAsia" w:ascii="宋体" w:hAnsi="宋体"/>
          <w:lang w:eastAsia="zh-CN"/>
        </w:rPr>
        <w:t>供应商</w:t>
      </w:r>
      <w:r>
        <w:rPr>
          <w:rFonts w:hint="eastAsia" w:ascii="宋体" w:hAnsi="宋体"/>
        </w:rPr>
        <w:t>作出必要的澄清、说明或者补正。</w:t>
      </w:r>
    </w:p>
    <w:p>
      <w:pPr>
        <w:ind w:firstLine="411" w:firstLineChars="196"/>
        <w:rPr>
          <w:rFonts w:ascii="宋体" w:hAnsi="宋体"/>
        </w:rPr>
      </w:pPr>
      <w:r>
        <w:rPr>
          <w:rFonts w:hint="eastAsia" w:ascii="宋体" w:hAnsi="宋体"/>
          <w:lang w:eastAsia="zh-CN"/>
        </w:rPr>
        <w:t>供应商</w:t>
      </w:r>
      <w:r>
        <w:rPr>
          <w:rFonts w:hint="eastAsia" w:ascii="宋体" w:hAnsi="宋体"/>
        </w:rPr>
        <w:t>的澄清、说明或者补正应当采用书面形式【书面形式是指文书、信件（含电子邮件）、电报、电传、传真等形式】，并加盖公章（或者由法定代表人或其授权的代表签字）。</w:t>
      </w:r>
      <w:r>
        <w:rPr>
          <w:rFonts w:hint="eastAsia" w:ascii="宋体" w:hAnsi="宋体"/>
          <w:lang w:eastAsia="zh-CN"/>
        </w:rPr>
        <w:t>供应商</w:t>
      </w:r>
      <w:r>
        <w:rPr>
          <w:rFonts w:hint="eastAsia" w:ascii="宋体" w:hAnsi="宋体"/>
        </w:rPr>
        <w:t>的澄清、说明或者补正不得超出</w:t>
      </w:r>
      <w:r>
        <w:rPr>
          <w:rFonts w:hint="eastAsia" w:ascii="宋体" w:hAnsi="宋体"/>
          <w:lang w:eastAsia="zh-CN"/>
        </w:rPr>
        <w:t>投标（响应）文件</w:t>
      </w:r>
      <w:r>
        <w:rPr>
          <w:rFonts w:hint="eastAsia" w:ascii="宋体" w:hAnsi="宋体"/>
        </w:rPr>
        <w:t>的范围或者改变</w:t>
      </w:r>
      <w:r>
        <w:rPr>
          <w:rFonts w:hint="eastAsia" w:ascii="宋体" w:hAnsi="宋体"/>
          <w:lang w:eastAsia="zh-CN"/>
        </w:rPr>
        <w:t>投标（响应）文件</w:t>
      </w:r>
      <w:r>
        <w:rPr>
          <w:rFonts w:hint="eastAsia" w:ascii="宋体" w:hAnsi="宋体"/>
        </w:rPr>
        <w:t>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64" w:name="_Toc100052400"/>
      <w:bookmarkStart w:id="65" w:name="_Toc73521581"/>
      <w:bookmarkStart w:id="66" w:name="_Toc73517673"/>
      <w:bookmarkStart w:id="67" w:name="_Toc73521669"/>
      <w:bookmarkStart w:id="68" w:name="_Toc73518151"/>
      <w:r>
        <w:rPr>
          <w:rFonts w:hint="eastAsia" w:ascii="黑体" w:hAnsi="宋体" w:eastAsia="黑体"/>
          <w:sz w:val="24"/>
        </w:rPr>
        <w:t>34．错误的修正</w:t>
      </w:r>
      <w:bookmarkEnd w:id="64"/>
      <w:bookmarkEnd w:id="65"/>
      <w:bookmarkEnd w:id="66"/>
      <w:bookmarkEnd w:id="67"/>
      <w:bookmarkEnd w:id="68"/>
    </w:p>
    <w:p>
      <w:pPr>
        <w:ind w:firstLine="411" w:firstLineChars="196"/>
        <w:rPr>
          <w:rFonts w:ascii="宋体" w:hAnsi="宋体"/>
          <w:szCs w:val="21"/>
        </w:rPr>
      </w:pPr>
      <w:r>
        <w:rPr>
          <w:rFonts w:hint="eastAsia" w:ascii="宋体" w:hAnsi="宋体"/>
          <w:szCs w:val="21"/>
          <w:lang w:eastAsia="zh-CN"/>
        </w:rPr>
        <w:t>投标（响应）文件</w:t>
      </w:r>
      <w:r>
        <w:rPr>
          <w:rFonts w:hint="eastAsia" w:ascii="宋体" w:hAnsi="宋体"/>
          <w:szCs w:val="21"/>
        </w:rPr>
        <w:t>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w:t>
      </w:r>
      <w:r>
        <w:rPr>
          <w:rFonts w:hint="eastAsia" w:ascii="宋体" w:hAnsi="宋体"/>
          <w:szCs w:val="21"/>
          <w:lang w:eastAsia="zh-CN"/>
        </w:rPr>
        <w:t>投标（响应）文件</w:t>
      </w:r>
      <w:r>
        <w:rPr>
          <w:rFonts w:hint="eastAsia" w:ascii="宋体" w:hAnsi="宋体"/>
          <w:szCs w:val="21"/>
        </w:rPr>
        <w:t>中开标一览表</w:t>
      </w:r>
      <w:r>
        <w:rPr>
          <w:rFonts w:hint="eastAsia" w:ascii="宋体" w:hAnsi="宋体"/>
          <w:szCs w:val="21"/>
          <w:lang w:eastAsia="zh-CN"/>
        </w:rPr>
        <w:t>应答</w:t>
      </w:r>
      <w:r>
        <w:rPr>
          <w:rFonts w:hint="eastAsia" w:ascii="宋体" w:hAnsi="宋体"/>
          <w:szCs w:val="21"/>
        </w:rPr>
        <w:t>报价内容与</w:t>
      </w:r>
      <w:r>
        <w:rPr>
          <w:rFonts w:hint="eastAsia" w:ascii="宋体" w:hAnsi="宋体"/>
          <w:szCs w:val="21"/>
          <w:lang w:eastAsia="zh-CN"/>
        </w:rPr>
        <w:t>投标（响应）文件</w:t>
      </w:r>
      <w:r>
        <w:rPr>
          <w:rFonts w:hint="eastAsia" w:ascii="宋体" w:hAnsi="宋体"/>
          <w:szCs w:val="21"/>
        </w:rPr>
        <w:t>中</w:t>
      </w:r>
      <w:r>
        <w:rPr>
          <w:rFonts w:hint="eastAsia" w:ascii="宋体" w:hAnsi="宋体"/>
          <w:szCs w:val="21"/>
          <w:lang w:eastAsia="zh-CN"/>
        </w:rPr>
        <w:t>应答</w:t>
      </w:r>
      <w:r>
        <w:rPr>
          <w:rFonts w:hint="eastAsia" w:ascii="宋体" w:hAnsi="宋体"/>
          <w:szCs w:val="21"/>
        </w:rPr>
        <w:t>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w:t>
      </w:r>
      <w:r>
        <w:rPr>
          <w:rFonts w:hint="eastAsia" w:ascii="宋体" w:hAnsi="宋体"/>
          <w:szCs w:val="21"/>
          <w:lang w:eastAsia="zh-CN"/>
        </w:rPr>
        <w:t>供应商</w:t>
      </w:r>
      <w:r>
        <w:rPr>
          <w:rFonts w:hint="eastAsia" w:ascii="宋体" w:hAnsi="宋体"/>
          <w:szCs w:val="21"/>
        </w:rPr>
        <w:t>确认后产生约束力，</w:t>
      </w:r>
      <w:r>
        <w:rPr>
          <w:rFonts w:hint="eastAsia" w:ascii="宋体" w:hAnsi="宋体"/>
          <w:szCs w:val="21"/>
          <w:lang w:eastAsia="zh-CN"/>
        </w:rPr>
        <w:t>供应商</w:t>
      </w:r>
      <w:r>
        <w:rPr>
          <w:rFonts w:hint="eastAsia" w:ascii="宋体" w:hAnsi="宋体"/>
          <w:szCs w:val="21"/>
        </w:rPr>
        <w:t>不确认的，其</w:t>
      </w:r>
      <w:r>
        <w:rPr>
          <w:rFonts w:hint="eastAsia" w:ascii="宋体" w:hAnsi="宋体"/>
          <w:szCs w:val="21"/>
          <w:lang w:eastAsia="zh-CN"/>
        </w:rPr>
        <w:t>应答</w:t>
      </w:r>
      <w:r>
        <w:rPr>
          <w:rFonts w:hint="eastAsia" w:ascii="宋体" w:hAnsi="宋体"/>
          <w:szCs w:val="21"/>
        </w:rPr>
        <w:t>无效。</w:t>
      </w:r>
    </w:p>
    <w:p>
      <w:pPr>
        <w:rPr>
          <w:rFonts w:ascii="黑体" w:hAnsi="宋体" w:eastAsia="黑体"/>
          <w:sz w:val="24"/>
        </w:rPr>
      </w:pPr>
      <w:r>
        <w:rPr>
          <w:rFonts w:hint="eastAsia" w:ascii="黑体" w:hAnsi="宋体" w:eastAsia="黑体"/>
          <w:sz w:val="24"/>
        </w:rPr>
        <w:t>35．</w:t>
      </w:r>
      <w:r>
        <w:rPr>
          <w:rFonts w:hint="eastAsia" w:ascii="黑体" w:hAnsi="宋体" w:eastAsia="黑体"/>
          <w:sz w:val="24"/>
          <w:lang w:eastAsia="zh-CN"/>
        </w:rPr>
        <w:t>投标（响应）文件</w:t>
      </w:r>
      <w:r>
        <w:rPr>
          <w:rFonts w:hint="eastAsia" w:ascii="黑体" w:hAnsi="宋体" w:eastAsia="黑体"/>
          <w:sz w:val="24"/>
        </w:rPr>
        <w:t>的比较与评价</w:t>
      </w:r>
    </w:p>
    <w:p>
      <w:pPr>
        <w:ind w:firstLine="411" w:firstLineChars="196"/>
        <w:rPr>
          <w:rFonts w:ascii="宋体" w:hAnsi="宋体"/>
          <w:szCs w:val="21"/>
        </w:rPr>
      </w:pPr>
      <w:r>
        <w:rPr>
          <w:rFonts w:hint="eastAsia" w:ascii="宋体" w:hAnsi="宋体"/>
          <w:szCs w:val="21"/>
        </w:rPr>
        <w:t>评审委员会将</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《深圳经济特区政府采购条例》、《深圳经济特区政府采购条例实施细则》、《深圳市政府采购评标定标分离管理办法》及政府采购其他法律法规，仅对通过资格性审查和符合性审查的</w:t>
      </w:r>
      <w:r>
        <w:rPr>
          <w:rFonts w:hint="eastAsia" w:ascii="宋体" w:hAnsi="宋体"/>
          <w:szCs w:val="21"/>
          <w:lang w:eastAsia="zh-CN"/>
        </w:rPr>
        <w:t>投标（响应）文件</w:t>
      </w:r>
      <w:r>
        <w:rPr>
          <w:rFonts w:hint="eastAsia" w:ascii="宋体" w:hAnsi="宋体"/>
          <w:szCs w:val="21"/>
        </w:rPr>
        <w:t>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实地考察或资料查验</w:t>
      </w:r>
    </w:p>
    <w:p>
      <w:pPr>
        <w:ind w:firstLine="411" w:firstLineChars="196"/>
        <w:rPr>
          <w:rFonts w:ascii="宋体" w:hAnsi="宋体"/>
          <w:szCs w:val="21"/>
        </w:rPr>
      </w:pPr>
      <w:r>
        <w:rPr>
          <w:rFonts w:hint="eastAsia" w:ascii="宋体" w:hAnsi="宋体"/>
          <w:szCs w:val="21"/>
        </w:rPr>
        <w:t>36.1在评审过程中，评审委员会有权决定是否对本项目</w:t>
      </w:r>
      <w:r>
        <w:rPr>
          <w:rFonts w:hint="eastAsia" w:ascii="宋体" w:hAnsi="宋体"/>
          <w:szCs w:val="21"/>
          <w:lang w:eastAsia="zh-CN"/>
        </w:rPr>
        <w:t>供应商</w:t>
      </w:r>
      <w:r>
        <w:rPr>
          <w:rFonts w:hint="eastAsia" w:ascii="宋体" w:hAnsi="宋体"/>
          <w:szCs w:val="21"/>
        </w:rPr>
        <w:t>进行实地考察或资料查验（原件）。</w:t>
      </w:r>
      <w:r>
        <w:rPr>
          <w:rFonts w:hint="eastAsia" w:ascii="宋体" w:hAnsi="宋体"/>
          <w:szCs w:val="21"/>
          <w:lang w:eastAsia="zh-CN"/>
        </w:rPr>
        <w:t>供应商</w:t>
      </w:r>
      <w:r>
        <w:rPr>
          <w:rFonts w:hint="eastAsia" w:ascii="宋体" w:hAnsi="宋体"/>
          <w:szCs w:val="21"/>
        </w:rPr>
        <w:t>应随时做好接受实地考察或资料查验的准备。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r>
        <w:rPr>
          <w:rFonts w:hint="eastAsia" w:ascii="宋体" w:hAnsi="宋体"/>
          <w:b/>
          <w:bCs/>
          <w:szCs w:val="21"/>
        </w:rPr>
        <w:t>37.1.1最低价法</w:t>
      </w:r>
    </w:p>
    <w:p>
      <w:pPr>
        <w:ind w:firstLine="411" w:firstLineChars="196"/>
        <w:rPr>
          <w:rFonts w:ascii="ˎ̥" w:hAnsi="ˎ̥"/>
        </w:rPr>
      </w:pPr>
      <w:bookmarkStart w:id="69" w:name="_Hlk72438142"/>
      <w:r>
        <w:rPr>
          <w:rFonts w:ascii="ˎ̥" w:hAnsi="ˎ̥"/>
        </w:rPr>
        <w:t>最低价法，是指</w:t>
      </w:r>
      <w:r>
        <w:rPr>
          <w:rFonts w:hint="eastAsia" w:ascii="ˎ̥" w:hAnsi="ˎ̥"/>
        </w:rPr>
        <w:t>完全</w:t>
      </w:r>
      <w:r>
        <w:rPr>
          <w:rFonts w:ascii="ˎ̥" w:hAnsi="ˎ̥"/>
        </w:rPr>
        <w:t>满足</w:t>
      </w:r>
      <w:r>
        <w:rPr>
          <w:rFonts w:hint="eastAsia" w:ascii="ˎ̥" w:hAnsi="ˎ̥"/>
          <w:lang w:eastAsia="zh-CN"/>
        </w:rPr>
        <w:t>征集文件</w:t>
      </w:r>
      <w:r>
        <w:rPr>
          <w:rFonts w:ascii="ˎ̥" w:hAnsi="ˎ̥"/>
        </w:rPr>
        <w:t>实质性要求，</w:t>
      </w:r>
      <w:r>
        <w:rPr>
          <w:rFonts w:hint="eastAsia" w:ascii="ˎ̥" w:hAnsi="ˎ̥"/>
        </w:rPr>
        <w:t>按照报价由低到高的顺序，依据</w:t>
      </w:r>
      <w:r>
        <w:rPr>
          <w:rFonts w:hint="eastAsia" w:ascii="ˎ̥" w:hAnsi="ˎ̥"/>
          <w:lang w:eastAsia="zh-CN"/>
        </w:rPr>
        <w:t>征集文件</w:t>
      </w:r>
      <w:r>
        <w:rPr>
          <w:rFonts w:hint="eastAsia" w:ascii="ˎ̥" w:hAnsi="ˎ̥"/>
        </w:rPr>
        <w:t>中规定的数量或者比例推荐候选</w:t>
      </w:r>
      <w:r>
        <w:rPr>
          <w:rFonts w:hint="eastAsia" w:ascii="ˎ̥" w:hAnsi="ˎ̥"/>
          <w:lang w:eastAsia="zh-CN"/>
        </w:rPr>
        <w:t>中标（成交）</w:t>
      </w:r>
      <w:r>
        <w:rPr>
          <w:rFonts w:hint="eastAsia" w:ascii="ˎ̥" w:hAnsi="ˎ̥"/>
        </w:rPr>
        <w:t>供应商。</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ascii="ˎ̥" w:hAnsi="ˎ̥"/>
        </w:rPr>
      </w:pPr>
      <w:r>
        <w:rPr>
          <w:rFonts w:ascii="ˎ̥" w:hAnsi="ˎ̥"/>
        </w:rPr>
        <w:t>综合评分法，是指</w:t>
      </w:r>
      <w:r>
        <w:rPr>
          <w:rFonts w:hint="eastAsia" w:ascii="ˎ̥" w:hAnsi="ˎ̥"/>
        </w:rPr>
        <w:t>在</w:t>
      </w:r>
      <w:r>
        <w:rPr>
          <w:rFonts w:ascii="ˎ̥" w:hAnsi="ˎ̥"/>
        </w:rPr>
        <w:t>满足</w:t>
      </w:r>
      <w:r>
        <w:rPr>
          <w:rFonts w:hint="eastAsia" w:ascii="ˎ̥" w:hAnsi="ˎ̥"/>
          <w:lang w:eastAsia="zh-CN"/>
        </w:rPr>
        <w:t>征集文件</w:t>
      </w:r>
      <w:r>
        <w:rPr>
          <w:rFonts w:ascii="ˎ̥" w:hAnsi="ˎ̥"/>
        </w:rPr>
        <w:t>全部实质性要求</w:t>
      </w:r>
      <w:r>
        <w:rPr>
          <w:rFonts w:hint="eastAsia" w:ascii="ˎ̥" w:hAnsi="ˎ̥"/>
        </w:rPr>
        <w:t>的前提下</w:t>
      </w:r>
      <w:r>
        <w:rPr>
          <w:rFonts w:ascii="ˎ̥" w:hAnsi="ˎ̥"/>
        </w:rPr>
        <w:t>，</w:t>
      </w:r>
      <w:r>
        <w:rPr>
          <w:rFonts w:hint="eastAsia" w:ascii="ˎ̥" w:hAnsi="ˎ̥"/>
        </w:rPr>
        <w:t>按照</w:t>
      </w:r>
      <w:r>
        <w:rPr>
          <w:rFonts w:hint="eastAsia" w:ascii="ˎ̥" w:hAnsi="ˎ̥"/>
          <w:lang w:eastAsia="zh-CN"/>
        </w:rPr>
        <w:t>征集文件</w:t>
      </w:r>
      <w:r>
        <w:rPr>
          <w:rFonts w:hint="eastAsia" w:ascii="ˎ̥" w:hAnsi="ˎ̥"/>
        </w:rPr>
        <w:t>中规定的各项因素进行综合评审，评审总得分排名前列的</w:t>
      </w:r>
      <w:r>
        <w:rPr>
          <w:rFonts w:hint="eastAsia" w:ascii="ˎ̥" w:hAnsi="ˎ̥"/>
          <w:lang w:eastAsia="zh-CN"/>
        </w:rPr>
        <w:t>供应商</w:t>
      </w:r>
      <w:r>
        <w:rPr>
          <w:rFonts w:hint="eastAsia" w:ascii="ˎ̥" w:hAnsi="ˎ̥"/>
        </w:rPr>
        <w:t>，作为推荐的候选</w:t>
      </w:r>
      <w:r>
        <w:rPr>
          <w:rFonts w:hint="eastAsia" w:ascii="ˎ̥" w:hAnsi="ˎ̥"/>
          <w:lang w:eastAsia="zh-CN"/>
        </w:rPr>
        <w:t>中标（成交）</w:t>
      </w:r>
      <w:r>
        <w:rPr>
          <w:rFonts w:hint="eastAsia" w:ascii="ˎ̥" w:hAnsi="ˎ̥"/>
        </w:rPr>
        <w:t>供应商。</w:t>
      </w:r>
      <w:bookmarkEnd w:id="69"/>
      <w:r>
        <w:rPr>
          <w:rFonts w:hint="eastAsia" w:ascii="宋体" w:hAnsi="宋体"/>
          <w:bCs/>
          <w:color w:val="FF0000"/>
          <w:szCs w:val="21"/>
        </w:rPr>
        <w:t xml:space="preserve">  </w:t>
      </w:r>
      <w:r>
        <w:rPr>
          <w:rFonts w:hint="eastAsia" w:ascii="宋体" w:hAnsi="宋体"/>
          <w:bCs/>
          <w:szCs w:val="21"/>
        </w:rPr>
        <w:t xml:space="preserve">                                                                                                                                                                                                                                                                                                                                                                                                                                                                                                                                                                                                                                                                                                                                                                                                                                                                                                                                                                                                                                                                                                                                                                                                                                                                                                                                                                                                                                                                                                                                                                                                                                                                                                                                                                                                                                                                                                                                                                                                                                                                                                                                                                                                                                                                                                                                                                                                                                                                                                                                                                                                                                                                                                                                                                                                                                                                                                                                                                                                                           </w:t>
      </w:r>
    </w:p>
    <w:p>
      <w:pPr>
        <w:ind w:firstLine="413" w:firstLineChars="196"/>
        <w:rPr>
          <w:rFonts w:ascii="宋体" w:hAnsi="宋体"/>
          <w:b/>
          <w:bCs/>
          <w:szCs w:val="21"/>
        </w:rPr>
      </w:pPr>
      <w:r>
        <w:rPr>
          <w:rFonts w:hint="eastAsia" w:ascii="宋体" w:hAnsi="宋体"/>
          <w:b/>
          <w:bCs/>
          <w:szCs w:val="21"/>
        </w:rPr>
        <w:t>37.2 本项目采用的评审方法见本项目</w:t>
      </w:r>
      <w:r>
        <w:rPr>
          <w:rFonts w:hint="eastAsia" w:ascii="宋体" w:hAnsi="宋体"/>
          <w:b/>
          <w:bCs/>
          <w:szCs w:val="21"/>
          <w:lang w:eastAsia="zh-CN"/>
        </w:rPr>
        <w:t>征集文件</w:t>
      </w:r>
      <w:r>
        <w:rPr>
          <w:rFonts w:hint="eastAsia" w:ascii="宋体" w:hAnsi="宋体"/>
          <w:b/>
          <w:bCs/>
          <w:szCs w:val="21"/>
        </w:rPr>
        <w:t>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lang w:eastAsia="zh-CN"/>
        </w:rPr>
        <w:t>供应商</w:t>
      </w:r>
      <w:r>
        <w:rPr>
          <w:rFonts w:hint="eastAsia" w:ascii="宋体" w:hAnsi="宋体" w:cs="宋体"/>
          <w:kern w:val="0"/>
          <w:szCs w:val="21"/>
        </w:rPr>
        <w:t>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 xml:space="preserve"> 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w:t>
      </w:r>
      <w:r>
        <w:rPr>
          <w:rFonts w:hint="eastAsia" w:ascii="宋体" w:hAnsi="宋体" w:cs="宋体"/>
          <w:kern w:val="0"/>
          <w:szCs w:val="21"/>
          <w:lang w:eastAsia="zh-CN"/>
        </w:rPr>
        <w:t>评审</w:t>
      </w:r>
      <w:r>
        <w:rPr>
          <w:rFonts w:hint="eastAsia" w:ascii="宋体" w:hAnsi="宋体" w:cs="宋体"/>
          <w:kern w:val="0"/>
          <w:szCs w:val="21"/>
        </w:rPr>
        <w:t>，并书面报告本级财政部门</w:t>
      </w:r>
      <w:r>
        <w:rPr>
          <w:rFonts w:hint="eastAsia" w:ascii="宋体" w:hAnsi="宋体" w:cs="宋体"/>
          <w:kern w:val="0"/>
          <w:szCs w:val="21"/>
          <w:lang w:eastAsia="zh-CN"/>
        </w:rPr>
        <w:t>（</w:t>
      </w:r>
      <w:r>
        <w:rPr>
          <w:rFonts w:hint="eastAsia" w:ascii="宋体" w:hAnsi="宋体" w:cs="宋体"/>
          <w:kern w:val="0"/>
          <w:szCs w:val="21"/>
          <w:lang w:val="en-US" w:eastAsia="zh-CN"/>
        </w:rPr>
        <w:t>项目预算主管部门</w:t>
      </w:r>
      <w:r>
        <w:rPr>
          <w:rFonts w:hint="eastAsia" w:ascii="宋体" w:hAnsi="宋体" w:cs="宋体"/>
          <w:kern w:val="0"/>
          <w:szCs w:val="21"/>
          <w:lang w:eastAsia="zh-CN"/>
        </w:rPr>
        <w:t>）</w:t>
      </w:r>
      <w:r>
        <w:rPr>
          <w:rFonts w:hint="eastAsia" w:ascii="宋体" w:hAnsi="宋体" w:cs="宋体"/>
          <w:kern w:val="0"/>
          <w:szCs w:val="21"/>
        </w:rPr>
        <w:t>：</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w:t>
      </w:r>
      <w:r>
        <w:rPr>
          <w:rFonts w:hint="eastAsia" w:ascii="宋体" w:hAnsi="宋体" w:cs="宋体"/>
          <w:kern w:val="0"/>
          <w:szCs w:val="21"/>
          <w:lang w:eastAsia="zh-CN"/>
        </w:rPr>
        <w:t>评审</w:t>
      </w:r>
      <w:r>
        <w:rPr>
          <w:rFonts w:hint="eastAsia" w:ascii="宋体" w:hAnsi="宋体" w:cs="宋体"/>
          <w:kern w:val="0"/>
          <w:szCs w:val="21"/>
        </w:rPr>
        <w:t>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3"/>
        <w:numPr>
          <w:ilvl w:val="0"/>
          <w:numId w:val="11"/>
        </w:numPr>
        <w:spacing w:before="120" w:beforeLines="50" w:after="120" w:afterLines="50"/>
        <w:ind w:left="562" w:hanging="562"/>
        <w:jc w:val="center"/>
        <w:rPr>
          <w:sz w:val="28"/>
          <w:szCs w:val="28"/>
        </w:rPr>
      </w:pPr>
      <w:r>
        <w:rPr>
          <w:rFonts w:hint="eastAsia"/>
          <w:sz w:val="28"/>
          <w:szCs w:val="28"/>
        </w:rPr>
        <w:t>定标及公示</w:t>
      </w:r>
    </w:p>
    <w:p>
      <w:pPr>
        <w:rPr>
          <w:rFonts w:ascii="黑体" w:hAnsi="宋体" w:eastAsia="黑体"/>
          <w:sz w:val="24"/>
        </w:rPr>
      </w:pPr>
      <w:r>
        <w:rPr>
          <w:rFonts w:hint="eastAsia" w:ascii="黑体" w:hAnsi="宋体" w:eastAsia="黑体"/>
          <w:sz w:val="24"/>
        </w:rPr>
        <w:t>38．定标方法</w:t>
      </w:r>
    </w:p>
    <w:p>
      <w:pPr>
        <w:ind w:firstLine="411" w:firstLineChars="196"/>
        <w:rPr>
          <w:rFonts w:ascii="宋体" w:hAnsi="宋体"/>
          <w:szCs w:val="21"/>
        </w:rPr>
      </w:pPr>
      <w:bookmarkStart w:id="70" w:name="_Hlk73782795"/>
      <w:r>
        <w:rPr>
          <w:rFonts w:hint="eastAsia" w:ascii="宋体" w:hAnsi="宋体"/>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征集文件</w:t>
      </w:r>
      <w:r>
        <w:rPr>
          <w:rFonts w:hint="eastAsia" w:ascii="宋体" w:hAnsi="宋体"/>
          <w:szCs w:val="21"/>
        </w:rPr>
        <w:t>所约定的评审方法进行评审和比较，向政府集中采购机构提交书面评审报告，并根据评审方法比较评价结果从优到劣进行排序，确定候选</w:t>
      </w:r>
      <w:r>
        <w:rPr>
          <w:rFonts w:hint="eastAsia" w:ascii="宋体" w:hAnsi="宋体"/>
          <w:szCs w:val="21"/>
          <w:lang w:eastAsia="zh-CN"/>
        </w:rPr>
        <w:t>中标（成交）</w:t>
      </w:r>
      <w:r>
        <w:rPr>
          <w:rFonts w:hint="eastAsia" w:ascii="宋体" w:hAnsi="宋体"/>
          <w:szCs w:val="21"/>
        </w:rPr>
        <w:t>供应商。</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w:t>
      </w:r>
      <w:r>
        <w:rPr>
          <w:rFonts w:hint="eastAsia" w:ascii="ˎ̥" w:hAnsi="ˎ̥"/>
          <w:lang w:eastAsia="zh-CN"/>
        </w:rPr>
        <w:t>应答</w:t>
      </w:r>
      <w:r>
        <w:rPr>
          <w:rFonts w:ascii="ˎ̥" w:hAnsi="ˎ̥"/>
        </w:rPr>
        <w:t>报价由低到高顺序排列。</w:t>
      </w:r>
      <w:r>
        <w:rPr>
          <w:rFonts w:hint="eastAsia" w:ascii="ˎ̥" w:hAnsi="ˎ̥"/>
          <w:lang w:eastAsia="zh-CN"/>
        </w:rPr>
        <w:t>应答</w:t>
      </w:r>
      <w:r>
        <w:rPr>
          <w:rFonts w:ascii="ˎ̥" w:hAnsi="ˎ̥"/>
        </w:rPr>
        <w:t>报价相同的并列。</w:t>
      </w:r>
      <w:r>
        <w:rPr>
          <w:rFonts w:hint="eastAsia" w:ascii="ˎ̥" w:hAnsi="ˎ̥"/>
          <w:lang w:eastAsia="zh-CN"/>
        </w:rPr>
        <w:t>投标（响应）文件</w:t>
      </w:r>
      <w:r>
        <w:rPr>
          <w:rFonts w:ascii="ˎ̥" w:hAnsi="ˎ̥"/>
        </w:rPr>
        <w:t>满足</w:t>
      </w:r>
      <w:r>
        <w:rPr>
          <w:rFonts w:hint="eastAsia" w:ascii="ˎ̥" w:hAnsi="ˎ̥"/>
          <w:lang w:eastAsia="zh-CN"/>
        </w:rPr>
        <w:t>征集文件</w:t>
      </w:r>
      <w:r>
        <w:rPr>
          <w:rFonts w:ascii="ˎ̥" w:hAnsi="ˎ̥"/>
        </w:rPr>
        <w:t>全部实质性要求且</w:t>
      </w:r>
      <w:r>
        <w:rPr>
          <w:rFonts w:hint="eastAsia" w:ascii="ˎ̥" w:hAnsi="ˎ̥"/>
          <w:lang w:eastAsia="zh-CN"/>
        </w:rPr>
        <w:t>应答</w:t>
      </w:r>
      <w:r>
        <w:rPr>
          <w:rFonts w:ascii="ˎ̥" w:hAnsi="ˎ̥"/>
        </w:rPr>
        <w:t>报价最低的</w:t>
      </w:r>
      <w:r>
        <w:rPr>
          <w:rFonts w:hint="eastAsia" w:ascii="ˎ̥" w:hAnsi="ˎ̥"/>
          <w:lang w:eastAsia="zh-CN"/>
        </w:rPr>
        <w:t>供应商</w:t>
      </w:r>
      <w:r>
        <w:rPr>
          <w:rFonts w:hint="eastAsia" w:ascii="ˎ̥" w:hAnsi="ˎ̥"/>
        </w:rPr>
        <w:t>为</w:t>
      </w:r>
      <w:bookmarkStart w:id="71" w:name="_Hlk73821177"/>
      <w:r>
        <w:rPr>
          <w:rFonts w:hint="eastAsia" w:ascii="ˎ̥" w:hAnsi="ˎ̥"/>
          <w:lang w:val="en-US" w:eastAsia="zh-CN"/>
        </w:rPr>
        <w:t>唯一候选</w:t>
      </w:r>
      <w:r>
        <w:rPr>
          <w:rFonts w:hint="eastAsia" w:ascii="ˎ̥" w:hAnsi="ˎ̥"/>
          <w:lang w:eastAsia="zh-CN"/>
        </w:rPr>
        <w:t>中标（成交）</w:t>
      </w:r>
      <w:r>
        <w:rPr>
          <w:rFonts w:hint="eastAsia" w:ascii="ˎ̥" w:hAnsi="ˎ̥"/>
        </w:rPr>
        <w:t>供应商</w:t>
      </w:r>
      <w:bookmarkEnd w:id="71"/>
      <w:r>
        <w:rPr>
          <w:rFonts w:ascii="ˎ̥" w:hAnsi="ˎ̥"/>
        </w:rPr>
        <w:t>。</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w:t>
      </w:r>
      <w:r>
        <w:rPr>
          <w:rFonts w:hint="eastAsia" w:ascii="ˎ̥" w:hAnsi="ˎ̥"/>
          <w:lang w:eastAsia="zh-CN"/>
        </w:rPr>
        <w:t>评审</w:t>
      </w:r>
      <w:r>
        <w:rPr>
          <w:rFonts w:ascii="ˎ̥" w:hAnsi="ˎ̥"/>
        </w:rPr>
        <w:t>结果按评审后得分由高到低顺序排列。得分相同的，按</w:t>
      </w:r>
      <w:r>
        <w:rPr>
          <w:rFonts w:hint="eastAsia" w:ascii="ˎ̥" w:hAnsi="ˎ̥"/>
          <w:lang w:eastAsia="zh-CN"/>
        </w:rPr>
        <w:t>应答</w:t>
      </w:r>
      <w:r>
        <w:rPr>
          <w:rFonts w:ascii="ˎ̥" w:hAnsi="ˎ̥"/>
        </w:rPr>
        <w:t>报价由低到高顺序排列。得分且</w:t>
      </w:r>
      <w:r>
        <w:rPr>
          <w:rFonts w:hint="eastAsia" w:ascii="ˎ̥" w:hAnsi="ˎ̥"/>
          <w:lang w:eastAsia="zh-CN"/>
        </w:rPr>
        <w:t>应答</w:t>
      </w:r>
      <w:r>
        <w:rPr>
          <w:rFonts w:ascii="ˎ̥" w:hAnsi="ˎ̥"/>
        </w:rPr>
        <w:t>报价相同的并列。</w:t>
      </w:r>
      <w:r>
        <w:rPr>
          <w:rFonts w:hint="eastAsia" w:ascii="ˎ̥" w:hAnsi="ˎ̥"/>
          <w:lang w:eastAsia="zh-CN"/>
        </w:rPr>
        <w:t>投标（响应）文件</w:t>
      </w:r>
      <w:r>
        <w:rPr>
          <w:rFonts w:ascii="ˎ̥" w:hAnsi="ˎ̥"/>
        </w:rPr>
        <w:t>满足</w:t>
      </w:r>
      <w:r>
        <w:rPr>
          <w:rFonts w:hint="eastAsia" w:ascii="ˎ̥" w:hAnsi="ˎ̥"/>
          <w:lang w:eastAsia="zh-CN"/>
        </w:rPr>
        <w:t>征集文件</w:t>
      </w:r>
      <w:r>
        <w:rPr>
          <w:rFonts w:ascii="ˎ̥" w:hAnsi="ˎ̥"/>
        </w:rPr>
        <w:t>全部实质性要求，且按照评审因素的量化指标评审得分最高的</w:t>
      </w:r>
      <w:r>
        <w:rPr>
          <w:rFonts w:hint="eastAsia" w:ascii="ˎ̥" w:hAnsi="ˎ̥"/>
          <w:lang w:eastAsia="zh-CN"/>
        </w:rPr>
        <w:t>供应商</w:t>
      </w:r>
      <w:r>
        <w:rPr>
          <w:rFonts w:hint="eastAsia" w:ascii="ˎ̥" w:hAnsi="ˎ̥"/>
        </w:rPr>
        <w:t>为唯一</w:t>
      </w:r>
      <w:r>
        <w:rPr>
          <w:rFonts w:hint="eastAsia" w:ascii="ˎ̥" w:hAnsi="ˎ̥"/>
          <w:lang w:val="en-US" w:eastAsia="zh-CN"/>
        </w:rPr>
        <w:t>候选</w:t>
      </w:r>
      <w:r>
        <w:rPr>
          <w:rFonts w:hint="eastAsia" w:ascii="ˎ̥" w:hAnsi="ˎ̥"/>
          <w:lang w:eastAsia="zh-CN"/>
        </w:rPr>
        <w:t>中标（成交）</w:t>
      </w:r>
      <w:r>
        <w:rPr>
          <w:rFonts w:hint="eastAsia" w:ascii="ˎ̥" w:hAnsi="ˎ̥"/>
        </w:rPr>
        <w:t>供应商</w:t>
      </w:r>
      <w:r>
        <w:rPr>
          <w:rFonts w:ascii="ˎ̥" w:hAnsi="ˎ̥"/>
        </w:rPr>
        <w:t>。</w:t>
      </w:r>
      <w:r>
        <w:rPr>
          <w:rFonts w:hint="eastAsia" w:ascii="ˎ̥" w:hAnsi="ˎ̥"/>
        </w:rPr>
        <w:t>出现</w:t>
      </w:r>
      <w:r>
        <w:rPr>
          <w:rFonts w:ascii="ˎ̥" w:hAnsi="ˎ̥"/>
        </w:rPr>
        <w:t>得分且</w:t>
      </w:r>
      <w:r>
        <w:rPr>
          <w:rFonts w:hint="eastAsia" w:ascii="ˎ̥" w:hAnsi="ˎ̥"/>
          <w:lang w:eastAsia="zh-CN"/>
        </w:rPr>
        <w:t>应答</w:t>
      </w:r>
      <w:r>
        <w:rPr>
          <w:rFonts w:ascii="ˎ̥" w:hAnsi="ˎ̥"/>
        </w:rPr>
        <w:t>报价相同的并列</w:t>
      </w:r>
      <w:r>
        <w:rPr>
          <w:rFonts w:hint="eastAsia" w:ascii="ˎ̥" w:hAnsi="ˎ̥"/>
        </w:rPr>
        <w:t>情况时，采取随机抽取的方式确定，具体操作办法及流程由评审委员会确定</w:t>
      </w:r>
      <w:r>
        <w:rPr>
          <w:rFonts w:hint="eastAsia" w:ascii="ˎ̥" w:hAnsi="ˎ̥"/>
          <w:lang w:eastAsia="zh-CN"/>
        </w:rPr>
        <w:t>（</w:t>
      </w:r>
      <w:r>
        <w:rPr>
          <w:rFonts w:hint="eastAsia" w:ascii="ˎ̥" w:hAnsi="ˎ̥"/>
          <w:lang w:val="en-US" w:eastAsia="zh-CN"/>
        </w:rPr>
        <w:t>如“专用条款”中另有规定的以“专用条款”相关规定内容为准</w:t>
      </w:r>
      <w:r>
        <w:rPr>
          <w:rFonts w:hint="eastAsia" w:ascii="ˎ̥" w:hAnsi="ˎ̥"/>
          <w:lang w:eastAsia="zh-CN"/>
        </w:rPr>
        <w:t>）</w:t>
      </w:r>
      <w:r>
        <w:rPr>
          <w:rFonts w:hint="eastAsia" w:ascii="ˎ̥" w:hAnsi="ˎ̥"/>
        </w:rPr>
        <w:t>。如唯一候选</w:t>
      </w:r>
      <w:r>
        <w:rPr>
          <w:rFonts w:hint="eastAsia" w:ascii="ˎ̥" w:hAnsi="ˎ̥"/>
          <w:lang w:eastAsia="zh-CN"/>
        </w:rPr>
        <w:t>中标（成交）</w:t>
      </w:r>
      <w:r>
        <w:rPr>
          <w:rFonts w:hint="eastAsia" w:ascii="ˎ̥" w:hAnsi="ˎ̥"/>
        </w:rPr>
        <w:t>供应商被认定</w:t>
      </w:r>
      <w:r>
        <w:rPr>
          <w:rFonts w:hint="eastAsia" w:ascii="ˎ̥" w:hAnsi="ˎ̥"/>
          <w:lang w:eastAsia="zh-CN"/>
        </w:rPr>
        <w:t>应答</w:t>
      </w:r>
      <w:r>
        <w:rPr>
          <w:rFonts w:hint="eastAsia" w:ascii="ˎ̥" w:hAnsi="ˎ̥"/>
        </w:rPr>
        <w:t>或</w:t>
      </w:r>
      <w:r>
        <w:rPr>
          <w:rFonts w:hint="eastAsia" w:ascii="ˎ̥" w:hAnsi="ˎ̥"/>
          <w:lang w:eastAsia="zh-CN"/>
        </w:rPr>
        <w:t>中标（成交）</w:t>
      </w:r>
      <w:r>
        <w:rPr>
          <w:rFonts w:hint="eastAsia" w:ascii="ˎ̥" w:hAnsi="ˎ̥"/>
        </w:rPr>
        <w:t>无效，采购人应当重新开展采购活动</w:t>
      </w:r>
      <w:r>
        <w:rPr>
          <w:rFonts w:hint="eastAsia" w:ascii="ˎ̥" w:hAnsi="ˎ̥"/>
          <w:lang w:eastAsia="zh-CN"/>
        </w:rPr>
        <w:t>。</w:t>
      </w:r>
    </w:p>
    <w:p>
      <w:pPr>
        <w:ind w:firstLine="411" w:firstLineChars="196"/>
        <w:rPr>
          <w:rFonts w:ascii="宋体" w:hAnsi="宋体"/>
          <w:szCs w:val="21"/>
        </w:rPr>
      </w:pPr>
      <w:r>
        <w:rPr>
          <w:rFonts w:hint="eastAsia" w:ascii="宋体" w:hAnsi="宋体"/>
          <w:szCs w:val="21"/>
        </w:rPr>
        <w:t>38.2评定分离项目定标方法</w:t>
      </w:r>
    </w:p>
    <w:p>
      <w:pPr>
        <w:ind w:firstLine="411" w:firstLineChars="196"/>
        <w:rPr>
          <w:rFonts w:ascii="宋体" w:hAnsi="宋体"/>
          <w:szCs w:val="21"/>
        </w:rPr>
      </w:pPr>
      <w:r>
        <w:rPr>
          <w:rFonts w:hint="eastAsia" w:ascii="宋体" w:hAnsi="宋体"/>
          <w:szCs w:val="21"/>
        </w:rPr>
        <w:t>38.2.1评定分离是指在自行采购程序中，以</w:t>
      </w:r>
      <w:r>
        <w:rPr>
          <w:rFonts w:hint="eastAsia" w:ascii="宋体" w:hAnsi="宋体"/>
          <w:szCs w:val="21"/>
          <w:lang w:eastAsia="zh-CN"/>
        </w:rPr>
        <w:t>公开征集</w:t>
      </w:r>
      <w:r>
        <w:rPr>
          <w:rFonts w:hint="eastAsia" w:ascii="宋体" w:hAnsi="宋体"/>
          <w:szCs w:val="21"/>
        </w:rPr>
        <w:t>方式执行采购，评审委员会负责对</w:t>
      </w:r>
      <w:r>
        <w:rPr>
          <w:rFonts w:hint="eastAsia" w:ascii="宋体" w:hAnsi="宋体"/>
          <w:szCs w:val="21"/>
          <w:lang w:eastAsia="zh-CN"/>
        </w:rPr>
        <w:t>投标（响应）文件</w:t>
      </w:r>
      <w:r>
        <w:rPr>
          <w:rFonts w:hint="eastAsia" w:ascii="宋体" w:hAnsi="宋体"/>
          <w:szCs w:val="21"/>
        </w:rPr>
        <w:t>进行评审、推荐候选</w:t>
      </w:r>
      <w:r>
        <w:rPr>
          <w:rFonts w:hint="eastAsia" w:ascii="宋体" w:hAnsi="宋体"/>
          <w:szCs w:val="21"/>
          <w:lang w:eastAsia="zh-CN"/>
        </w:rPr>
        <w:t>中标（成交）</w:t>
      </w:r>
      <w:r>
        <w:rPr>
          <w:rFonts w:hint="eastAsia" w:ascii="宋体" w:hAnsi="宋体"/>
          <w:szCs w:val="21"/>
        </w:rPr>
        <w:t>供应商并出具书面评审报告，由采购人根据评审委员会出具的评审报告从推荐的候选</w:t>
      </w:r>
      <w:r>
        <w:rPr>
          <w:rFonts w:hint="eastAsia" w:ascii="宋体" w:hAnsi="宋体"/>
          <w:szCs w:val="21"/>
          <w:lang w:eastAsia="zh-CN"/>
        </w:rPr>
        <w:t>中标（成交）</w:t>
      </w:r>
      <w:r>
        <w:rPr>
          <w:rFonts w:hint="eastAsia" w:ascii="宋体" w:hAnsi="宋体"/>
          <w:szCs w:val="21"/>
        </w:rPr>
        <w:t>供应商中确定</w:t>
      </w:r>
      <w:r>
        <w:rPr>
          <w:rFonts w:hint="eastAsia" w:ascii="宋体" w:hAnsi="宋体"/>
          <w:szCs w:val="21"/>
          <w:lang w:eastAsia="zh-CN"/>
        </w:rPr>
        <w:t>中标（成交）</w:t>
      </w:r>
      <w:r>
        <w:rPr>
          <w:rFonts w:hint="eastAsia" w:ascii="宋体" w:hAnsi="宋体"/>
          <w:szCs w:val="21"/>
        </w:rPr>
        <w:t>供应商。单个项目需要确定多家</w:t>
      </w:r>
      <w:r>
        <w:rPr>
          <w:rFonts w:hint="eastAsia" w:ascii="宋体" w:hAnsi="宋体"/>
          <w:szCs w:val="21"/>
          <w:lang w:eastAsia="zh-CN"/>
        </w:rPr>
        <w:t>中标（成交）</w:t>
      </w:r>
      <w:r>
        <w:rPr>
          <w:rFonts w:hint="eastAsia" w:ascii="宋体" w:hAnsi="宋体"/>
          <w:szCs w:val="21"/>
        </w:rPr>
        <w:t>供应商的，不适用评定分离。</w:t>
      </w:r>
    </w:p>
    <w:p>
      <w:pPr>
        <w:ind w:firstLine="411" w:firstLineChars="196"/>
      </w:pPr>
      <w:r>
        <w:rPr>
          <w:rFonts w:ascii="宋体" w:hAnsi="宋体"/>
          <w:szCs w:val="21"/>
        </w:rPr>
        <w:t xml:space="preserve">38.2.2 </w:t>
      </w:r>
      <w:bookmarkStart w:id="72" w:name="_Hlk71469733"/>
      <w:r>
        <w:t>适用评定分离的</w:t>
      </w:r>
      <w:r>
        <w:rPr>
          <w:rFonts w:hint="eastAsia" w:ascii="宋体" w:hAnsi="宋体"/>
          <w:szCs w:val="21"/>
        </w:rPr>
        <w:t>自行采购</w:t>
      </w:r>
      <w:r>
        <w:t>项目，采用综合评分法评</w:t>
      </w:r>
      <w:r>
        <w:rPr>
          <w:rFonts w:hint="eastAsia"/>
        </w:rPr>
        <w:t>审。</w:t>
      </w:r>
      <w:r>
        <w:rPr>
          <w:rFonts w:hint="eastAsia" w:ascii="宋体" w:hAnsi="宋体"/>
          <w:szCs w:val="21"/>
        </w:rPr>
        <w:t>评审委员会按照评审结果，推荐</w:t>
      </w:r>
      <w:r>
        <w:t>三个合格的候选</w:t>
      </w:r>
      <w:r>
        <w:rPr>
          <w:rFonts w:hint="eastAsia"/>
          <w:lang w:eastAsia="zh-CN"/>
        </w:rPr>
        <w:t>中标（成交）</w:t>
      </w:r>
      <w:r>
        <w:t>供应商。</w:t>
      </w:r>
    </w:p>
    <w:p>
      <w:pPr>
        <w:ind w:firstLine="411" w:firstLineChars="196"/>
        <w:rPr>
          <w:rFonts w:ascii="宋体" w:hAnsi="宋体"/>
          <w:szCs w:val="21"/>
        </w:rPr>
      </w:pPr>
      <w:r>
        <w:rPr>
          <w:rFonts w:hint="eastAsia" w:ascii="宋体" w:hAnsi="宋体"/>
          <w:szCs w:val="21"/>
        </w:rPr>
        <w:t>38.2.3</w:t>
      </w:r>
      <w:bookmarkStart w:id="73" w:name="_Hlk71469688"/>
      <w:r>
        <w:t>适用评定分离的</w:t>
      </w:r>
      <w:r>
        <w:rPr>
          <w:rFonts w:hint="eastAsia"/>
          <w:lang w:eastAsia="zh-CN"/>
        </w:rPr>
        <w:t>政府采购（自行采购）</w:t>
      </w:r>
      <w:r>
        <w:t>项目，</w:t>
      </w:r>
      <w:r>
        <w:rPr>
          <w:rFonts w:hint="eastAsia" w:ascii="宋体" w:hAnsi="宋体"/>
          <w:szCs w:val="21"/>
        </w:rPr>
        <w:t>按照自定法确定</w:t>
      </w:r>
      <w:r>
        <w:rPr>
          <w:rFonts w:hint="eastAsia" w:ascii="宋体" w:hAnsi="宋体"/>
          <w:szCs w:val="21"/>
          <w:lang w:eastAsia="zh-CN"/>
        </w:rPr>
        <w:t>中标（成交）</w:t>
      </w:r>
      <w:r>
        <w:rPr>
          <w:rFonts w:hint="eastAsia" w:ascii="宋体" w:hAnsi="宋体"/>
          <w:szCs w:val="21"/>
        </w:rPr>
        <w:t>供应商：自定法是指采购人组织定标委员会，由定标委员会在三家候选</w:t>
      </w:r>
      <w:r>
        <w:rPr>
          <w:rFonts w:hint="eastAsia" w:ascii="宋体" w:hAnsi="宋体"/>
          <w:szCs w:val="21"/>
          <w:lang w:eastAsia="zh-CN"/>
        </w:rPr>
        <w:t>中标（成交）</w:t>
      </w:r>
      <w:r>
        <w:rPr>
          <w:rFonts w:hint="eastAsia" w:ascii="宋体" w:hAnsi="宋体"/>
          <w:szCs w:val="21"/>
        </w:rPr>
        <w:t>供应商中确定</w:t>
      </w:r>
      <w:r>
        <w:rPr>
          <w:rFonts w:hint="eastAsia" w:ascii="宋体" w:hAnsi="宋体"/>
          <w:szCs w:val="21"/>
          <w:lang w:eastAsia="zh-CN"/>
        </w:rPr>
        <w:t>中标（成交）</w:t>
      </w:r>
      <w:r>
        <w:rPr>
          <w:rFonts w:hint="eastAsia" w:ascii="宋体" w:hAnsi="宋体"/>
          <w:szCs w:val="21"/>
        </w:rPr>
        <w:t>供应商。</w:t>
      </w:r>
      <w:bookmarkEnd w:id="72"/>
      <w:bookmarkEnd w:id="73"/>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w:t>
      </w:r>
      <w:r>
        <w:rPr>
          <w:rFonts w:hint="eastAsia"/>
          <w:lang w:eastAsia="zh-CN"/>
        </w:rPr>
        <w:t>中标（成交）</w:t>
      </w:r>
      <w:r>
        <w:t>供应商名单及其</w:t>
      </w:r>
      <w:r>
        <w:rPr>
          <w:rFonts w:hint="eastAsia"/>
          <w:lang w:eastAsia="zh-CN"/>
        </w:rPr>
        <w:t>投标（响应）文件</w:t>
      </w:r>
      <w:r>
        <w:t>、评审报告送交采购人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w:t>
      </w:r>
      <w:r>
        <w:rPr>
          <w:rFonts w:hint="eastAsia"/>
          <w:lang w:val="en-US" w:eastAsia="zh-CN"/>
        </w:rPr>
        <w:t>参照</w:t>
      </w:r>
      <w:r>
        <w:rPr>
          <w:rFonts w:hint="eastAsia"/>
        </w:rPr>
        <w:t>《</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ascii="宋体" w:hAnsi="宋体"/>
          <w:szCs w:val="21"/>
        </w:rPr>
      </w:pPr>
      <w:r>
        <w:rPr>
          <w:rFonts w:hint="eastAsia" w:ascii="宋体" w:hAnsi="宋体"/>
          <w:szCs w:val="21"/>
        </w:rPr>
        <w:t>说明：采购人及</w:t>
      </w:r>
      <w:r>
        <w:rPr>
          <w:rFonts w:hint="eastAsia" w:ascii="宋体" w:hAnsi="宋体"/>
          <w:szCs w:val="21"/>
          <w:lang w:eastAsia="zh-CN"/>
        </w:rPr>
        <w:t>投标（响应）供应商</w:t>
      </w:r>
      <w:r>
        <w:rPr>
          <w:rFonts w:hint="eastAsia" w:ascii="宋体" w:hAnsi="宋体"/>
          <w:szCs w:val="21"/>
        </w:rPr>
        <w:t>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bookmarkEnd w:id="70"/>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w:t>
      </w:r>
      <w:r>
        <w:rPr>
          <w:rFonts w:hint="eastAsia" w:ascii="宋体" w:hAnsi="宋体"/>
          <w:szCs w:val="21"/>
          <w:lang w:eastAsia="zh-CN"/>
        </w:rPr>
        <w:t>评审</w:t>
      </w:r>
      <w:r>
        <w:rPr>
          <w:rFonts w:hint="eastAsia" w:ascii="宋体" w:hAnsi="宋体"/>
          <w:szCs w:val="21"/>
        </w:rPr>
        <w:t>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w:t>
      </w:r>
      <w:r>
        <w:rPr>
          <w:rFonts w:hint="eastAsia" w:ascii="黑体" w:hAnsi="宋体" w:eastAsia="黑体"/>
          <w:sz w:val="24"/>
          <w:lang w:eastAsia="zh-CN"/>
        </w:rPr>
        <w:t>中标（成交）</w:t>
      </w:r>
      <w:r>
        <w:rPr>
          <w:rFonts w:hint="eastAsia" w:ascii="黑体" w:hAnsi="宋体" w:eastAsia="黑体"/>
          <w:sz w:val="24"/>
        </w:rPr>
        <w:t>公告</w:t>
      </w:r>
    </w:p>
    <w:p>
      <w:pPr>
        <w:ind w:firstLine="411" w:firstLineChars="196"/>
        <w:rPr>
          <w:rFonts w:ascii="宋体" w:hAnsi="宋体"/>
          <w:szCs w:val="21"/>
        </w:rPr>
      </w:pPr>
      <w:r>
        <w:rPr>
          <w:rFonts w:hint="eastAsia" w:ascii="宋体" w:hAnsi="宋体"/>
          <w:szCs w:val="21"/>
        </w:rPr>
        <w:t>40.1</w:t>
      </w:r>
      <w:bookmarkStart w:id="74"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lang w:eastAsia="zh-CN"/>
        </w:rPr>
        <w:t>深圳交易集团官网</w:t>
      </w:r>
      <w:r>
        <w:rPr>
          <w:rFonts w:hint="eastAsia" w:ascii="宋体" w:hAnsi="宋体"/>
          <w:b/>
          <w:bCs/>
          <w:szCs w:val="21"/>
        </w:rPr>
        <w:t>（</w:t>
      </w:r>
      <w:r>
        <w:rPr>
          <w:rFonts w:hint="eastAsia" w:ascii="宋体" w:hAnsi="宋体"/>
          <w:b/>
          <w:bCs/>
          <w:szCs w:val="21"/>
          <w:lang w:eastAsia="zh-CN"/>
        </w:rPr>
        <w:t>http://www.szexgrp.com</w:t>
      </w:r>
      <w:r>
        <w:rPr>
          <w:rFonts w:hint="eastAsia" w:ascii="宋体" w:hAnsi="宋体"/>
          <w:b/>
          <w:bCs/>
          <w:szCs w:val="21"/>
        </w:rPr>
        <w:t>）</w:t>
      </w:r>
      <w:r>
        <w:rPr>
          <w:rFonts w:hint="eastAsia" w:ascii="宋体" w:hAnsi="宋体"/>
          <w:szCs w:val="21"/>
        </w:rPr>
        <w:t>上发布</w:t>
      </w:r>
      <w:r>
        <w:rPr>
          <w:rFonts w:hint="eastAsia" w:ascii="宋体" w:hAnsi="宋体"/>
          <w:szCs w:val="21"/>
          <w:lang w:eastAsia="zh-CN"/>
        </w:rPr>
        <w:t>中标（成交）</w:t>
      </w:r>
      <w:r>
        <w:rPr>
          <w:rFonts w:hint="eastAsia" w:ascii="宋体" w:hAnsi="宋体"/>
          <w:szCs w:val="21"/>
        </w:rPr>
        <w:t>结果公告。</w:t>
      </w:r>
      <w:bookmarkEnd w:id="74"/>
      <w:bookmarkStart w:id="75"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75"/>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w:t>
      </w:r>
      <w:r>
        <w:rPr>
          <w:rFonts w:hint="eastAsia" w:ascii="黑体" w:hAnsi="宋体" w:eastAsia="黑体"/>
          <w:sz w:val="24"/>
          <w:lang w:eastAsia="zh-CN"/>
        </w:rPr>
        <w:t>中标（成交）</w:t>
      </w:r>
      <w:r>
        <w:rPr>
          <w:rFonts w:hint="eastAsia" w:ascii="黑体" w:hAnsi="宋体" w:eastAsia="黑体"/>
          <w:sz w:val="24"/>
        </w:rPr>
        <w:t>通知书</w:t>
      </w:r>
    </w:p>
    <w:p>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6" w:name="_Hlk72438863"/>
      <w:r>
        <w:rPr>
          <w:rFonts w:hint="eastAsia" w:ascii="宋体" w:hAnsi="宋体"/>
          <w:szCs w:val="21"/>
          <w:lang w:eastAsia="zh-CN"/>
        </w:rPr>
        <w:t>中标（成交）</w:t>
      </w:r>
      <w:r>
        <w:rPr>
          <w:rFonts w:hint="eastAsia" w:ascii="宋体" w:hAnsi="宋体"/>
          <w:szCs w:val="21"/>
        </w:rPr>
        <w:t>公告公布以后无异常的情况下,</w:t>
      </w:r>
      <w:r>
        <w:rPr>
          <w:rFonts w:hint="eastAsia" w:ascii="宋体" w:hAnsi="宋体"/>
          <w:szCs w:val="21"/>
          <w:lang w:eastAsia="zh-CN"/>
        </w:rPr>
        <w:t>中标（成交）</w:t>
      </w:r>
      <w:r>
        <w:rPr>
          <w:rFonts w:hint="eastAsia" w:ascii="宋体" w:hAnsi="宋体"/>
          <w:szCs w:val="21"/>
        </w:rPr>
        <w:t>供应商和采购人可自行在</w:t>
      </w:r>
      <w:r>
        <w:rPr>
          <w:rFonts w:hint="eastAsia" w:ascii="宋体" w:hAnsi="宋体"/>
          <w:b/>
          <w:bCs/>
          <w:szCs w:val="21"/>
        </w:rPr>
        <w:t>“深圳</w:t>
      </w:r>
      <w:r>
        <w:rPr>
          <w:rFonts w:hint="eastAsia" w:ascii="宋体" w:hAnsi="宋体"/>
          <w:b/>
          <w:bCs/>
          <w:szCs w:val="21"/>
          <w:lang w:val="en-US" w:eastAsia="zh-CN"/>
        </w:rPr>
        <w:t>自行采购系统</w:t>
      </w:r>
      <w:r>
        <w:rPr>
          <w:rFonts w:hint="eastAsia" w:ascii="宋体" w:hAnsi="宋体"/>
          <w:b/>
          <w:bCs/>
          <w:szCs w:val="21"/>
        </w:rPr>
        <w:t>（http://trade.szggzy.com/）”</w:t>
      </w:r>
      <w:r>
        <w:rPr>
          <w:rFonts w:hint="eastAsia" w:ascii="宋体" w:hAnsi="宋体"/>
          <w:szCs w:val="21"/>
        </w:rPr>
        <w:t>上打印</w:t>
      </w:r>
      <w:r>
        <w:rPr>
          <w:rFonts w:hint="eastAsia" w:ascii="宋体" w:hAnsi="宋体"/>
          <w:b/>
          <w:szCs w:val="21"/>
        </w:rPr>
        <w:t>《</w:t>
      </w:r>
      <w:r>
        <w:rPr>
          <w:rFonts w:hint="eastAsia" w:ascii="宋体" w:hAnsi="宋体"/>
          <w:b/>
          <w:szCs w:val="21"/>
          <w:lang w:eastAsia="zh-CN"/>
        </w:rPr>
        <w:t>数字中标（成交）</w:t>
      </w:r>
      <w:r>
        <w:rPr>
          <w:rFonts w:hint="eastAsia" w:ascii="宋体" w:hAnsi="宋体"/>
          <w:b/>
          <w:szCs w:val="21"/>
        </w:rPr>
        <w:t>通知书》</w:t>
      </w:r>
      <w:r>
        <w:rPr>
          <w:rFonts w:hint="eastAsia" w:ascii="宋体" w:hAnsi="宋体"/>
          <w:szCs w:val="21"/>
        </w:rPr>
        <w:t>。</w:t>
      </w:r>
      <w:bookmarkEnd w:id="76"/>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lang w:eastAsia="zh-CN"/>
        </w:rPr>
        <w:t>中标（成交）</w:t>
      </w:r>
      <w:r>
        <w:rPr>
          <w:rFonts w:hint="eastAsia" w:ascii="宋体" w:hAnsi="宋体"/>
          <w:szCs w:val="21"/>
        </w:rPr>
        <w:t>通知书是合同的重要组成部分。</w:t>
      </w:r>
    </w:p>
    <w:p>
      <w:pPr>
        <w:ind w:firstLine="411" w:firstLineChars="196"/>
        <w:rPr>
          <w:rFonts w:ascii="宋体" w:hAnsi="宋体"/>
          <w:szCs w:val="21"/>
        </w:rPr>
      </w:pPr>
      <w:bookmarkStart w:id="77" w:name="_Hlk71407340"/>
      <w:r>
        <w:rPr>
          <w:rFonts w:hint="eastAsia" w:ascii="宋体" w:hAnsi="宋体"/>
          <w:szCs w:val="21"/>
        </w:rPr>
        <w:t>41.3因质疑投诉或其它原因导致项目结果变更或采购终止的，政府集中采购机构有权吊销</w:t>
      </w:r>
      <w:r>
        <w:rPr>
          <w:rFonts w:hint="eastAsia" w:ascii="宋体" w:hAnsi="宋体"/>
          <w:szCs w:val="21"/>
          <w:lang w:eastAsia="zh-CN"/>
        </w:rPr>
        <w:t>中标（成交）</w:t>
      </w:r>
      <w:r>
        <w:rPr>
          <w:rFonts w:hint="eastAsia" w:ascii="宋体" w:hAnsi="宋体"/>
          <w:szCs w:val="21"/>
        </w:rPr>
        <w:t>通知书。</w:t>
      </w:r>
    </w:p>
    <w:bookmarkEnd w:id="77"/>
    <w:p>
      <w:pPr>
        <w:ind w:firstLine="411" w:firstLineChars="196"/>
        <w:rPr>
          <w:rFonts w:ascii="宋体" w:hAnsi="宋体"/>
          <w:szCs w:val="21"/>
        </w:rPr>
      </w:pPr>
    </w:p>
    <w:p>
      <w:pPr>
        <w:pStyle w:val="3"/>
        <w:numPr>
          <w:ilvl w:val="0"/>
          <w:numId w:val="11"/>
        </w:numPr>
        <w:spacing w:before="120" w:beforeLines="50" w:after="120" w:afterLines="50"/>
        <w:ind w:left="562" w:hanging="562"/>
        <w:jc w:val="center"/>
        <w:rPr>
          <w:sz w:val="28"/>
          <w:szCs w:val="28"/>
        </w:rPr>
      </w:pPr>
      <w:r>
        <w:rPr>
          <w:rFonts w:hint="eastAsia"/>
          <w:sz w:val="28"/>
          <w:szCs w:val="28"/>
          <w:lang w:eastAsia="zh-CN"/>
        </w:rPr>
        <w:t>公开征集</w:t>
      </w:r>
      <w:r>
        <w:rPr>
          <w:rFonts w:hint="eastAsia"/>
          <w:sz w:val="28"/>
          <w:szCs w:val="28"/>
        </w:rPr>
        <w:t>失败的后续处理</w:t>
      </w:r>
    </w:p>
    <w:p>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公开征集</w:t>
      </w:r>
      <w:r>
        <w:rPr>
          <w:rFonts w:hint="eastAsia" w:ascii="黑体" w:hAnsi="宋体" w:eastAsia="黑体"/>
          <w:sz w:val="24"/>
        </w:rPr>
        <w:t>失败的处理</w:t>
      </w:r>
    </w:p>
    <w:p>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w:t>
      </w:r>
      <w:r>
        <w:rPr>
          <w:rFonts w:hint="eastAsia" w:ascii="宋体" w:hAnsi="宋体"/>
          <w:szCs w:val="21"/>
          <w:lang w:eastAsia="zh-CN"/>
        </w:rPr>
        <w:t>应答</w:t>
      </w:r>
      <w:r>
        <w:rPr>
          <w:rFonts w:hint="eastAsia" w:ascii="宋体" w:hAnsi="宋体"/>
          <w:szCs w:val="21"/>
        </w:rPr>
        <w:t>截止后</w:t>
      </w:r>
      <w:r>
        <w:rPr>
          <w:rFonts w:hint="eastAsia" w:ascii="宋体" w:hAnsi="宋体"/>
        </w:rPr>
        <w:t>实际递交</w:t>
      </w:r>
      <w:r>
        <w:rPr>
          <w:rFonts w:hint="eastAsia" w:ascii="宋体" w:hAnsi="宋体"/>
          <w:lang w:eastAsia="zh-CN"/>
        </w:rPr>
        <w:t>投标（响应）文件</w:t>
      </w:r>
      <w:r>
        <w:rPr>
          <w:rFonts w:hint="eastAsia" w:ascii="宋体" w:hAnsi="宋体"/>
        </w:rPr>
        <w:t>的供应商数量不足、经</w:t>
      </w:r>
      <w:r>
        <w:rPr>
          <w:rFonts w:hint="eastAsia" w:ascii="宋体" w:hAnsi="宋体"/>
          <w:szCs w:val="21"/>
        </w:rPr>
        <w:t>评审委员会</w:t>
      </w:r>
      <w:r>
        <w:rPr>
          <w:rFonts w:hint="eastAsia" w:ascii="宋体" w:hAnsi="宋体"/>
        </w:rPr>
        <w:t>评审对</w:t>
      </w:r>
      <w:r>
        <w:rPr>
          <w:rFonts w:hint="eastAsia" w:ascii="宋体" w:hAnsi="宋体"/>
          <w:lang w:eastAsia="zh-CN"/>
        </w:rPr>
        <w:t>征集文件</w:t>
      </w:r>
      <w:r>
        <w:rPr>
          <w:rFonts w:hint="eastAsia" w:ascii="宋体" w:hAnsi="宋体"/>
        </w:rPr>
        <w:t>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w:t>
      </w:r>
      <w:r>
        <w:rPr>
          <w:rFonts w:hint="eastAsia" w:ascii="宋体" w:hAnsi="宋体"/>
          <w:szCs w:val="21"/>
          <w:lang w:eastAsia="zh-CN"/>
        </w:rPr>
        <w:t>征集文件</w:t>
      </w:r>
      <w:r>
        <w:rPr>
          <w:rFonts w:hint="eastAsia" w:ascii="宋体" w:hAnsi="宋体"/>
          <w:szCs w:val="21"/>
        </w:rPr>
        <w:t>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pPr>
        <w:ind w:firstLine="411" w:firstLineChars="196"/>
        <w:rPr>
          <w:rFonts w:ascii="宋体" w:hAnsi="宋体"/>
        </w:rPr>
      </w:pPr>
      <w:r>
        <w:rPr>
          <w:rFonts w:hint="eastAsia" w:ascii="宋体" w:hAnsi="宋体"/>
        </w:rPr>
        <w:t>（2）根据实际情况需要向</w:t>
      </w:r>
      <w:r>
        <w:rPr>
          <w:rFonts w:hint="eastAsia" w:ascii="宋体" w:hAnsi="宋体"/>
          <w:lang w:val="en-US" w:eastAsia="zh-CN"/>
        </w:rPr>
        <w:t>本项目预算主管部门</w:t>
      </w:r>
      <w:r>
        <w:rPr>
          <w:rFonts w:hint="eastAsia" w:ascii="宋体" w:hAnsi="宋体"/>
        </w:rPr>
        <w:t>提出非</w:t>
      </w:r>
      <w:r>
        <w:rPr>
          <w:rFonts w:hint="eastAsia" w:ascii="宋体" w:hAnsi="宋体"/>
          <w:lang w:eastAsia="zh-CN"/>
        </w:rPr>
        <w:t>公开征集</w:t>
      </w:r>
      <w:r>
        <w:rPr>
          <w:rFonts w:hint="eastAsia" w:ascii="宋体" w:hAnsi="宋体"/>
        </w:rPr>
        <w:t>方式申请，经</w:t>
      </w:r>
      <w:r>
        <w:rPr>
          <w:rFonts w:hint="eastAsia" w:ascii="宋体" w:hAnsi="宋体"/>
          <w:lang w:val="en-US" w:eastAsia="zh-CN"/>
        </w:rPr>
        <w:t>本项目预算主管部门</w:t>
      </w:r>
      <w:r>
        <w:rPr>
          <w:rFonts w:hint="eastAsia" w:ascii="宋体" w:hAnsi="宋体"/>
        </w:rPr>
        <w:t>批准，</w:t>
      </w:r>
      <w:r>
        <w:rPr>
          <w:rFonts w:hint="eastAsia" w:ascii="宋体" w:hAnsi="宋体"/>
          <w:lang w:eastAsia="zh-CN"/>
        </w:rPr>
        <w:t>公开征集</w:t>
      </w:r>
      <w:r>
        <w:rPr>
          <w:rFonts w:hint="eastAsia" w:ascii="宋体" w:hAnsi="宋体"/>
        </w:rPr>
        <w:t>失败采购项目可转为邀请竞标或</w:t>
      </w:r>
      <w:r>
        <w:rPr>
          <w:rFonts w:hint="eastAsia" w:ascii="宋体" w:hAnsi="宋体"/>
          <w:lang w:val="en-US" w:eastAsia="zh-CN"/>
        </w:rPr>
        <w:t>询价或直接确定供应商</w:t>
      </w:r>
      <w:r>
        <w:rPr>
          <w:rFonts w:hint="eastAsia" w:ascii="宋体" w:hAnsi="宋体"/>
        </w:rPr>
        <w:t>。</w:t>
      </w:r>
    </w:p>
    <w:p>
      <w:pPr>
        <w:ind w:firstLine="411" w:firstLineChars="196"/>
        <w:rPr>
          <w:rFonts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公开征集</w:t>
      </w:r>
      <w:r>
        <w:rPr>
          <w:rFonts w:hint="eastAsia" w:ascii="宋体" w:hAnsi="宋体"/>
        </w:rPr>
        <w:t>失败的采购项目经</w:t>
      </w:r>
      <w:r>
        <w:rPr>
          <w:rFonts w:hint="eastAsia" w:ascii="宋体" w:hAnsi="宋体"/>
          <w:lang w:val="en-US" w:eastAsia="zh-CN"/>
        </w:rPr>
        <w:t>本项目预算主管部门</w:t>
      </w:r>
      <w:r>
        <w:rPr>
          <w:rFonts w:hint="eastAsia" w:ascii="宋体" w:hAnsi="宋体"/>
        </w:rPr>
        <w:t>批准转为邀请竞标或</w:t>
      </w:r>
      <w:r>
        <w:rPr>
          <w:rFonts w:hint="eastAsia" w:ascii="宋体" w:hAnsi="宋体"/>
          <w:lang w:val="en-US" w:eastAsia="zh-CN"/>
        </w:rPr>
        <w:t>询价或直接确定供应商</w:t>
      </w:r>
      <w:r>
        <w:rPr>
          <w:rFonts w:hint="eastAsia" w:ascii="宋体" w:hAnsi="宋体"/>
        </w:rPr>
        <w:t>，按规定要求组织</w:t>
      </w:r>
      <w:r>
        <w:rPr>
          <w:rFonts w:hint="eastAsia" w:ascii="宋体" w:hAnsi="宋体"/>
          <w:szCs w:val="21"/>
        </w:rPr>
        <w:t>自行采购</w:t>
      </w:r>
      <w:r>
        <w:rPr>
          <w:rFonts w:hint="eastAsia" w:ascii="宋体" w:hAnsi="宋体"/>
        </w:rPr>
        <w:t>工作。</w:t>
      </w:r>
    </w:p>
    <w:p>
      <w:pPr>
        <w:rPr>
          <w:rFonts w:ascii="黑体" w:hAnsi="宋体" w:eastAsia="黑体"/>
          <w:sz w:val="24"/>
        </w:rPr>
      </w:pPr>
    </w:p>
    <w:p>
      <w:pPr>
        <w:pStyle w:val="3"/>
        <w:numPr>
          <w:ilvl w:val="0"/>
          <w:numId w:val="11"/>
        </w:numPr>
        <w:spacing w:before="120" w:beforeLines="50" w:after="120" w:afterLines="50"/>
        <w:ind w:left="562" w:hanging="562"/>
        <w:jc w:val="center"/>
        <w:rPr>
          <w:sz w:val="28"/>
          <w:szCs w:val="28"/>
        </w:rPr>
      </w:pPr>
      <w:bookmarkStart w:id="78" w:name="_Hlk72439043"/>
      <w:r>
        <w:rPr>
          <w:rFonts w:hint="eastAsia"/>
          <w:sz w:val="28"/>
          <w:szCs w:val="28"/>
        </w:rPr>
        <w:t>合同的授予与备案</w:t>
      </w:r>
      <w:bookmarkEnd w:id="78"/>
    </w:p>
    <w:p>
      <w:pPr>
        <w:rPr>
          <w:rFonts w:ascii="黑体" w:hAnsi="宋体" w:eastAsia="黑体"/>
          <w:sz w:val="24"/>
        </w:rPr>
      </w:pPr>
      <w:bookmarkStart w:id="79" w:name="_Toc73518157"/>
      <w:bookmarkStart w:id="80" w:name="_Toc73521674"/>
      <w:bookmarkStart w:id="81" w:name="_Toc73517679"/>
      <w:bookmarkStart w:id="82" w:name="_Toc73521586"/>
      <w:bookmarkStart w:id="83" w:name="_Toc100052408"/>
      <w:bookmarkStart w:id="84" w:name="_Hlk72439088"/>
      <w:r>
        <w:rPr>
          <w:rFonts w:hint="eastAsia" w:ascii="黑体" w:hAnsi="宋体" w:eastAsia="黑体"/>
          <w:sz w:val="24"/>
        </w:rPr>
        <w:t>43．合同授予标准</w:t>
      </w:r>
      <w:bookmarkEnd w:id="79"/>
      <w:bookmarkEnd w:id="80"/>
      <w:bookmarkEnd w:id="81"/>
      <w:bookmarkEnd w:id="82"/>
      <w:bookmarkEnd w:id="83"/>
    </w:p>
    <w:p>
      <w:pPr>
        <w:ind w:firstLine="411" w:firstLineChars="196"/>
        <w:rPr>
          <w:rFonts w:ascii="宋体" w:hAnsi="宋体"/>
          <w:szCs w:val="21"/>
        </w:rPr>
      </w:pPr>
      <w:r>
        <w:rPr>
          <w:rFonts w:hint="eastAsia" w:ascii="宋体" w:hAnsi="宋体"/>
          <w:szCs w:val="21"/>
        </w:rPr>
        <w:t>本项目的合同将授予经本</w:t>
      </w:r>
      <w:r>
        <w:rPr>
          <w:rFonts w:hint="eastAsia" w:ascii="宋体" w:hAnsi="宋体"/>
          <w:szCs w:val="21"/>
          <w:lang w:eastAsia="zh-CN"/>
        </w:rPr>
        <w:t>征集文件</w:t>
      </w:r>
      <w:r>
        <w:rPr>
          <w:rFonts w:hint="eastAsia" w:ascii="宋体" w:hAnsi="宋体"/>
          <w:szCs w:val="21"/>
        </w:rPr>
        <w:t>规定评审确定的</w:t>
      </w:r>
      <w:r>
        <w:rPr>
          <w:rFonts w:hint="eastAsia" w:ascii="宋体" w:hAnsi="宋体"/>
          <w:szCs w:val="21"/>
          <w:lang w:eastAsia="zh-CN"/>
        </w:rPr>
        <w:t>中标（成交）</w:t>
      </w:r>
      <w:r>
        <w:rPr>
          <w:rFonts w:hint="eastAsia" w:ascii="宋体" w:hAnsi="宋体"/>
          <w:szCs w:val="21"/>
        </w:rPr>
        <w:t>供应商。</w:t>
      </w:r>
    </w:p>
    <w:p>
      <w:pPr>
        <w:rPr>
          <w:rFonts w:ascii="黑体" w:hAnsi="宋体" w:eastAsia="黑体"/>
          <w:sz w:val="24"/>
        </w:rPr>
      </w:pPr>
      <w:bookmarkStart w:id="85" w:name="_Toc73517680"/>
      <w:bookmarkStart w:id="86" w:name="_Toc100052409"/>
      <w:bookmarkStart w:id="87" w:name="_Toc73521587"/>
      <w:bookmarkStart w:id="88" w:name="_Toc73518158"/>
      <w:bookmarkStart w:id="89" w:name="_Toc73521675"/>
      <w:r>
        <w:rPr>
          <w:rFonts w:hint="eastAsia" w:ascii="黑体" w:hAnsi="宋体" w:eastAsia="黑体"/>
          <w:sz w:val="24"/>
        </w:rPr>
        <w:t>44．</w:t>
      </w:r>
      <w:bookmarkEnd w:id="85"/>
      <w:bookmarkEnd w:id="86"/>
      <w:bookmarkEnd w:id="87"/>
      <w:bookmarkEnd w:id="88"/>
      <w:bookmarkEnd w:id="89"/>
      <w:r>
        <w:rPr>
          <w:rFonts w:hint="eastAsia" w:ascii="黑体" w:hAnsi="宋体" w:eastAsia="黑体"/>
          <w:sz w:val="24"/>
        </w:rPr>
        <w:t>接受和拒绝任何或所有</w:t>
      </w:r>
      <w:r>
        <w:rPr>
          <w:rFonts w:hint="eastAsia" w:ascii="黑体" w:hAnsi="宋体" w:eastAsia="黑体"/>
          <w:sz w:val="24"/>
          <w:lang w:eastAsia="zh-CN"/>
        </w:rPr>
        <w:t>应答</w:t>
      </w:r>
      <w:r>
        <w:rPr>
          <w:rFonts w:hint="eastAsia" w:ascii="黑体" w:hAnsi="宋体" w:eastAsia="黑体"/>
          <w:sz w:val="24"/>
        </w:rPr>
        <w:t>的权力</w:t>
      </w:r>
    </w:p>
    <w:p>
      <w:pPr>
        <w:ind w:firstLine="411" w:firstLineChars="196"/>
        <w:rPr>
          <w:rFonts w:ascii="宋体" w:hAnsi="宋体"/>
          <w:szCs w:val="21"/>
        </w:rPr>
      </w:pPr>
      <w:r>
        <w:rPr>
          <w:rFonts w:hint="eastAsia" w:ascii="宋体" w:hAnsi="宋体"/>
          <w:szCs w:val="21"/>
        </w:rPr>
        <w:t>政府集中采购机构和采购人保留在</w:t>
      </w:r>
      <w:r>
        <w:rPr>
          <w:rFonts w:hint="eastAsia" w:ascii="宋体" w:hAnsi="宋体"/>
          <w:szCs w:val="21"/>
          <w:lang w:eastAsia="zh-CN"/>
        </w:rPr>
        <w:t>应答</w:t>
      </w:r>
      <w:r>
        <w:rPr>
          <w:rFonts w:hint="eastAsia" w:ascii="宋体" w:hAnsi="宋体"/>
          <w:szCs w:val="21"/>
        </w:rPr>
        <w:t>之前任何时候接受或拒绝任何</w:t>
      </w:r>
      <w:r>
        <w:rPr>
          <w:rFonts w:hint="eastAsia" w:ascii="宋体" w:hAnsi="宋体"/>
          <w:szCs w:val="21"/>
          <w:lang w:eastAsia="zh-CN"/>
        </w:rPr>
        <w:t>应答</w:t>
      </w:r>
      <w:r>
        <w:rPr>
          <w:rFonts w:hint="eastAsia" w:ascii="宋体" w:hAnsi="宋体"/>
          <w:szCs w:val="21"/>
        </w:rPr>
        <w:t>或所有</w:t>
      </w:r>
      <w:r>
        <w:rPr>
          <w:rFonts w:hint="eastAsia" w:ascii="宋体" w:hAnsi="宋体"/>
          <w:szCs w:val="21"/>
          <w:lang w:eastAsia="zh-CN"/>
        </w:rPr>
        <w:t>应答</w:t>
      </w:r>
      <w:r>
        <w:rPr>
          <w:rFonts w:hint="eastAsia" w:ascii="宋体" w:hAnsi="宋体"/>
          <w:szCs w:val="21"/>
        </w:rPr>
        <w:t>，以及宣布招标无效的权力，对受影响的</w:t>
      </w:r>
      <w:r>
        <w:rPr>
          <w:rFonts w:hint="eastAsia" w:ascii="宋体" w:hAnsi="宋体"/>
          <w:szCs w:val="21"/>
          <w:lang w:eastAsia="zh-CN"/>
        </w:rPr>
        <w:t>供应商</w:t>
      </w:r>
      <w:r>
        <w:rPr>
          <w:rFonts w:hint="eastAsia" w:ascii="宋体" w:hAnsi="宋体"/>
          <w:szCs w:val="21"/>
        </w:rPr>
        <w:t>不承担任何责任，也无义务向受影响的</w:t>
      </w:r>
      <w:r>
        <w:rPr>
          <w:rFonts w:hint="eastAsia" w:ascii="宋体" w:hAnsi="宋体"/>
          <w:szCs w:val="21"/>
          <w:lang w:eastAsia="zh-CN"/>
        </w:rPr>
        <w:t>供应商</w:t>
      </w:r>
      <w:r>
        <w:rPr>
          <w:rFonts w:hint="eastAsia" w:ascii="宋体" w:hAnsi="宋体"/>
          <w:szCs w:val="21"/>
        </w:rPr>
        <w:t>解释采取这一行动的理由。</w:t>
      </w:r>
    </w:p>
    <w:p>
      <w:pPr>
        <w:rPr>
          <w:rFonts w:ascii="黑体" w:hAnsi="宋体" w:eastAsia="黑体"/>
          <w:sz w:val="24"/>
        </w:rPr>
      </w:pPr>
      <w:bookmarkStart w:id="90" w:name="_Toc73517682"/>
      <w:bookmarkStart w:id="91" w:name="_Toc73518160"/>
      <w:bookmarkStart w:id="92" w:name="_Toc73521589"/>
      <w:bookmarkStart w:id="93" w:name="_Toc100052410"/>
      <w:bookmarkStart w:id="94" w:name="_Toc73521677"/>
      <w:r>
        <w:rPr>
          <w:rFonts w:hint="eastAsia" w:ascii="黑体" w:hAnsi="宋体" w:eastAsia="黑体"/>
          <w:sz w:val="24"/>
        </w:rPr>
        <w:t>45．合同的签订</w:t>
      </w:r>
      <w:bookmarkEnd w:id="90"/>
      <w:bookmarkEnd w:id="91"/>
      <w:bookmarkEnd w:id="92"/>
      <w:bookmarkEnd w:id="93"/>
      <w:bookmarkEnd w:id="94"/>
    </w:p>
    <w:p>
      <w:pPr>
        <w:ind w:firstLine="411" w:firstLineChars="196"/>
        <w:rPr>
          <w:rFonts w:ascii="宋体" w:hAnsi="宋体"/>
          <w:szCs w:val="21"/>
        </w:rPr>
      </w:pPr>
      <w:r>
        <w:rPr>
          <w:rFonts w:hint="eastAsia" w:ascii="宋体" w:hAnsi="宋体"/>
          <w:szCs w:val="21"/>
        </w:rPr>
        <w:t>45.1</w:t>
      </w:r>
      <w:r>
        <w:rPr>
          <w:rFonts w:hint="eastAsia" w:ascii="宋体" w:hAnsi="宋体"/>
          <w:szCs w:val="21"/>
          <w:lang w:eastAsia="zh-CN"/>
        </w:rPr>
        <w:t>中标（成交）</w:t>
      </w:r>
      <w:r>
        <w:rPr>
          <w:rFonts w:hint="eastAsia" w:ascii="宋体" w:hAnsi="宋体"/>
          <w:szCs w:val="21"/>
        </w:rPr>
        <w:t>人将于</w:t>
      </w:r>
      <w:r>
        <w:rPr>
          <w:rFonts w:hint="eastAsia" w:ascii="宋体" w:hAnsi="宋体"/>
          <w:szCs w:val="21"/>
          <w:lang w:eastAsia="zh-CN"/>
        </w:rPr>
        <w:t>中标（成交）</w:t>
      </w:r>
      <w:r>
        <w:rPr>
          <w:rFonts w:hint="eastAsia" w:ascii="宋体" w:hAnsi="宋体"/>
          <w:szCs w:val="21"/>
        </w:rPr>
        <w:t>通知书发出之日起十个工作日内，按照采购文件（</w:t>
      </w:r>
      <w:r>
        <w:rPr>
          <w:rFonts w:hint="eastAsia" w:ascii="宋体" w:hAnsi="宋体"/>
          <w:szCs w:val="21"/>
          <w:lang w:eastAsia="zh-CN"/>
        </w:rPr>
        <w:t>征集文件</w:t>
      </w:r>
      <w:r>
        <w:rPr>
          <w:rFonts w:hint="eastAsia" w:ascii="宋体" w:hAnsi="宋体"/>
          <w:szCs w:val="21"/>
        </w:rPr>
        <w:t>和</w:t>
      </w:r>
      <w:r>
        <w:rPr>
          <w:rFonts w:hint="eastAsia" w:ascii="宋体" w:hAnsi="宋体"/>
          <w:szCs w:val="21"/>
          <w:lang w:eastAsia="zh-CN"/>
        </w:rPr>
        <w:t>投标（响应）文件</w:t>
      </w:r>
      <w:r>
        <w:rPr>
          <w:rFonts w:hint="eastAsia" w:ascii="宋体" w:hAnsi="宋体"/>
          <w:szCs w:val="21"/>
        </w:rPr>
        <w:t>等）内容与采购人签订合同；合同的实质性内容应当符合</w:t>
      </w:r>
      <w:r>
        <w:rPr>
          <w:rFonts w:hint="eastAsia" w:ascii="宋体" w:hAnsi="宋体"/>
          <w:szCs w:val="21"/>
          <w:lang w:eastAsia="zh-CN"/>
        </w:rPr>
        <w:t>征集文件</w:t>
      </w:r>
      <w:r>
        <w:rPr>
          <w:rFonts w:hint="eastAsia" w:ascii="宋体" w:hAnsi="宋体"/>
          <w:szCs w:val="21"/>
        </w:rPr>
        <w:t>的规定；</w:t>
      </w:r>
    </w:p>
    <w:p>
      <w:pPr>
        <w:ind w:firstLine="411" w:firstLineChars="196"/>
        <w:rPr>
          <w:rFonts w:ascii="宋体" w:hAnsi="宋体"/>
          <w:szCs w:val="21"/>
        </w:rPr>
      </w:pPr>
      <w:r>
        <w:rPr>
          <w:rFonts w:hint="eastAsia" w:ascii="宋体" w:hAnsi="宋体"/>
          <w:szCs w:val="21"/>
        </w:rPr>
        <w:t>45.2</w:t>
      </w:r>
      <w:r>
        <w:rPr>
          <w:rFonts w:hint="eastAsia" w:ascii="宋体" w:hAnsi="宋体"/>
          <w:szCs w:val="21"/>
          <w:lang w:eastAsia="zh-CN"/>
        </w:rPr>
        <w:t>中标（成交）</w:t>
      </w:r>
      <w:r>
        <w:rPr>
          <w:rFonts w:hint="eastAsia" w:ascii="宋体" w:hAnsi="宋体"/>
          <w:szCs w:val="21"/>
        </w:rPr>
        <w:t>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w:t>
      </w:r>
      <w:r>
        <w:rPr>
          <w:rFonts w:hint="eastAsia" w:ascii="宋体" w:hAnsi="宋体"/>
          <w:szCs w:val="21"/>
          <w:lang w:eastAsia="zh-CN"/>
        </w:rPr>
        <w:t>中标（成交）</w:t>
      </w:r>
      <w:r>
        <w:rPr>
          <w:rFonts w:hint="eastAsia" w:ascii="宋体" w:hAnsi="宋体"/>
          <w:szCs w:val="21"/>
        </w:rPr>
        <w:t>人应当按照合同约定履行义务，完成</w:t>
      </w:r>
      <w:r>
        <w:rPr>
          <w:rFonts w:hint="eastAsia" w:ascii="宋体" w:hAnsi="宋体"/>
          <w:szCs w:val="21"/>
          <w:lang w:eastAsia="zh-CN"/>
        </w:rPr>
        <w:t>中标（成交）</w:t>
      </w:r>
      <w:r>
        <w:rPr>
          <w:rFonts w:hint="eastAsia" w:ascii="宋体" w:hAnsi="宋体"/>
          <w:szCs w:val="21"/>
        </w:rPr>
        <w:t>项目，不得将</w:t>
      </w:r>
      <w:r>
        <w:rPr>
          <w:rFonts w:hint="eastAsia" w:ascii="宋体" w:hAnsi="宋体"/>
          <w:szCs w:val="21"/>
          <w:lang w:eastAsia="zh-CN"/>
        </w:rPr>
        <w:t>中标（成交）</w:t>
      </w:r>
      <w:r>
        <w:rPr>
          <w:rFonts w:hint="eastAsia" w:ascii="宋体" w:hAnsi="宋体"/>
          <w:szCs w:val="21"/>
        </w:rPr>
        <w:t>项目转让（转包）给他人。</w:t>
      </w:r>
    </w:p>
    <w:p>
      <w:pPr>
        <w:rPr>
          <w:rFonts w:ascii="黑体" w:hAnsi="宋体" w:eastAsia="黑体"/>
          <w:sz w:val="24"/>
        </w:rPr>
      </w:pPr>
      <w:bookmarkStart w:id="95" w:name="_Toc73518161"/>
      <w:bookmarkStart w:id="96" w:name="_Toc73517683"/>
      <w:bookmarkStart w:id="97" w:name="_Toc73521590"/>
      <w:bookmarkStart w:id="98" w:name="_Toc73521678"/>
      <w:bookmarkStart w:id="99" w:name="_Toc100052411"/>
      <w:r>
        <w:rPr>
          <w:rFonts w:hint="eastAsia" w:ascii="黑体" w:hAnsi="宋体" w:eastAsia="黑体"/>
          <w:sz w:val="24"/>
        </w:rPr>
        <w:t>46．履约担保</w:t>
      </w:r>
      <w:bookmarkEnd w:id="95"/>
      <w:bookmarkEnd w:id="96"/>
      <w:bookmarkEnd w:id="97"/>
      <w:bookmarkEnd w:id="98"/>
      <w:bookmarkEnd w:id="99"/>
    </w:p>
    <w:p>
      <w:pPr>
        <w:ind w:firstLine="411" w:firstLineChars="196"/>
        <w:rPr>
          <w:rFonts w:ascii="宋体" w:hAnsi="宋体"/>
          <w:szCs w:val="21"/>
        </w:rPr>
      </w:pPr>
      <w:r>
        <w:rPr>
          <w:rFonts w:hint="eastAsia" w:ascii="宋体" w:hAnsi="宋体"/>
          <w:szCs w:val="21"/>
        </w:rPr>
        <w:t>46.1在签订项目合同的同时，</w:t>
      </w:r>
      <w:r>
        <w:rPr>
          <w:rFonts w:hint="eastAsia" w:ascii="宋体" w:hAnsi="宋体"/>
          <w:szCs w:val="21"/>
          <w:lang w:eastAsia="zh-CN"/>
        </w:rPr>
        <w:t>中标（成交）</w:t>
      </w:r>
      <w:r>
        <w:rPr>
          <w:rFonts w:hint="eastAsia" w:ascii="宋体" w:hAnsi="宋体"/>
          <w:szCs w:val="21"/>
        </w:rPr>
        <w:t>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rPr>
          <w:rFonts w:hint="eastAsia"/>
          <w:lang w:eastAsia="zh-CN"/>
        </w:rPr>
        <w:t>中标（成交）</w:t>
      </w:r>
      <w:r>
        <w:rPr>
          <w:rFonts w:hint="eastAsia"/>
        </w:rPr>
        <w:t>人</w:t>
      </w:r>
      <w:r>
        <w:t>提交履约</w:t>
      </w:r>
      <w:r>
        <w:rPr>
          <w:rFonts w:hint="eastAsia"/>
        </w:rPr>
        <w:t>担保不是</w:t>
      </w:r>
      <w:r>
        <w:t>合同签订的</w:t>
      </w:r>
      <w:r>
        <w:rPr>
          <w:rFonts w:hint="eastAsia"/>
        </w:rPr>
        <w:t>前提</w:t>
      </w:r>
      <w:r>
        <w:t>条件，不要求</w:t>
      </w:r>
      <w:r>
        <w:rPr>
          <w:rFonts w:hint="eastAsia"/>
          <w:lang w:eastAsia="zh-CN"/>
        </w:rPr>
        <w:t>中标（成交）</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采购人与</w:t>
      </w:r>
      <w:r>
        <w:rPr>
          <w:rFonts w:hint="eastAsia" w:ascii="宋体" w:hAnsi="宋体" w:eastAsia="宋体" w:cs="Times New Roman"/>
          <w:kern w:val="2"/>
          <w:sz w:val="21"/>
          <w:szCs w:val="21"/>
          <w:lang w:eastAsia="zh-CN"/>
        </w:rPr>
        <w:t>中标（成交）</w:t>
      </w:r>
      <w:r>
        <w:rPr>
          <w:rFonts w:hint="eastAsia" w:ascii="宋体" w:hAnsi="宋体" w:eastAsia="宋体" w:cs="Times New Roman"/>
          <w:kern w:val="2"/>
          <w:sz w:val="21"/>
          <w:szCs w:val="21"/>
          <w:lang w:eastAsia="zh-Hans"/>
        </w:rPr>
        <w:t>供应商自中标通知书发出之日起10个工作日内签订合同，</w:t>
      </w:r>
      <w:r>
        <w:rPr>
          <w:rFonts w:hint="eastAsia" w:ascii="宋体" w:hAnsi="宋体" w:eastAsia="宋体" w:cs="Times New Roman"/>
          <w:kern w:val="2"/>
          <w:sz w:val="21"/>
          <w:szCs w:val="21"/>
          <w:lang w:val="en-US" w:eastAsia="zh-CN"/>
        </w:rPr>
        <w:t>并按财政部门或预算主管部门的规定提交备案。</w:t>
      </w:r>
    </w:p>
    <w:p>
      <w:pPr>
        <w:rPr>
          <w:rFonts w:ascii="黑体" w:hAnsi="宋体" w:eastAsia="黑体"/>
          <w:sz w:val="24"/>
        </w:rPr>
      </w:pP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w:t>
      </w:r>
      <w:r>
        <w:rPr>
          <w:rFonts w:hint="eastAsia" w:ascii="宋体" w:hAnsi="宋体"/>
          <w:lang w:eastAsia="zh-CN"/>
        </w:rPr>
        <w:t>征集文件</w:t>
      </w:r>
      <w:r>
        <w:rPr>
          <w:rFonts w:hint="eastAsia" w:ascii="宋体" w:hAnsi="宋体"/>
        </w:rPr>
        <w:t>和合同规定的标准和方法，及时组织验收。</w:t>
      </w:r>
      <w:r>
        <w:rPr>
          <w:rFonts w:ascii="宋体" w:hAnsi="宋体"/>
        </w:rPr>
        <w:t xml:space="preserve"> </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w:t>
      </w:r>
      <w:r>
        <w:rPr>
          <w:rFonts w:hint="eastAsia" w:ascii="宋体" w:hAnsi="宋体"/>
          <w:lang w:eastAsia="zh-CN"/>
        </w:rPr>
        <w:t>政府采购（自行采购）</w:t>
      </w:r>
      <w:r>
        <w:rPr>
          <w:rFonts w:hint="eastAsia" w:ascii="宋体" w:hAnsi="宋体"/>
        </w:rPr>
        <w:t>活动有关的宣传或广告，若当中提及</w:t>
      </w:r>
      <w:r>
        <w:rPr>
          <w:rFonts w:hint="eastAsia" w:ascii="宋体" w:hAnsi="宋体"/>
          <w:lang w:eastAsia="zh-CN"/>
        </w:rPr>
        <w:t>政府采购（自行采购）</w:t>
      </w:r>
      <w:r>
        <w:rPr>
          <w:rFonts w:hint="eastAsia" w:ascii="宋体" w:hAnsi="宋体"/>
        </w:rPr>
        <w:t>，</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w:t>
      </w:r>
      <w:r>
        <w:rPr>
          <w:rFonts w:hint="eastAsia" w:ascii="宋体" w:hAnsi="宋体"/>
          <w:szCs w:val="21"/>
          <w:lang w:eastAsia="zh-CN"/>
        </w:rPr>
        <w:t>应答</w:t>
      </w:r>
      <w:r>
        <w:rPr>
          <w:rFonts w:hint="eastAsia" w:ascii="宋体" w:hAnsi="宋体"/>
          <w:szCs w:val="21"/>
        </w:rPr>
        <w:t>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w:t>
      </w:r>
      <w:r>
        <w:rPr>
          <w:rFonts w:hint="eastAsia" w:ascii="宋体" w:hAnsi="宋体"/>
          <w:szCs w:val="21"/>
          <w:lang w:eastAsia="zh-CN"/>
        </w:rPr>
        <w:t>政府采购（自行采购）</w:t>
      </w:r>
      <w:r>
        <w:rPr>
          <w:rFonts w:hint="eastAsia" w:ascii="宋体" w:hAnsi="宋体"/>
          <w:szCs w:val="21"/>
        </w:rPr>
        <w:t>活动中出现《深圳经济特区政府采购条例实施细则》第八十条所列情形的，</w:t>
      </w:r>
      <w:bookmarkStart w:id="100" w:name="_Hlk72440769"/>
      <w:r>
        <w:rPr>
          <w:rFonts w:hint="eastAsia" w:ascii="宋体" w:hAnsi="宋体"/>
          <w:szCs w:val="21"/>
        </w:rPr>
        <w:t>政府集中采购机构或采购人不予退还其交纳的谈判保证金，情节严重的，并由主管部门</w:t>
      </w:r>
      <w:bookmarkEnd w:id="100"/>
      <w:r>
        <w:rPr>
          <w:rFonts w:hint="eastAsia" w:ascii="宋体" w:hAnsi="宋体"/>
          <w:szCs w:val="21"/>
        </w:rPr>
        <w:t>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lang w:eastAsia="zh-CN"/>
        </w:rPr>
        <w:t>应答</w:t>
      </w:r>
      <w:r>
        <w:rPr>
          <w:rFonts w:ascii="宋体" w:hAnsi="宋体"/>
          <w:szCs w:val="21"/>
        </w:rPr>
        <w:t>截止后，撤销</w:t>
      </w:r>
      <w:r>
        <w:rPr>
          <w:rFonts w:hint="eastAsia" w:ascii="宋体" w:hAnsi="宋体"/>
          <w:szCs w:val="21"/>
          <w:lang w:eastAsia="zh-CN"/>
        </w:rPr>
        <w:t>应答</w:t>
      </w:r>
      <w:r>
        <w:rPr>
          <w:rFonts w:ascii="宋体" w:hAnsi="宋体"/>
          <w:szCs w:val="21"/>
        </w:rPr>
        <w:t>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lang w:eastAsia="zh-CN"/>
        </w:rPr>
        <w:t>中标（成交）</w:t>
      </w:r>
      <w:r>
        <w:rPr>
          <w:rFonts w:ascii="宋体" w:hAnsi="宋体"/>
          <w:szCs w:val="21"/>
        </w:rPr>
        <w:t>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w:t>
      </w:r>
      <w:r>
        <w:rPr>
          <w:rFonts w:hint="eastAsia" w:ascii="宋体" w:hAnsi="宋体"/>
          <w:szCs w:val="21"/>
          <w:lang w:eastAsia="zh-CN"/>
        </w:rPr>
        <w:t>中标（成交）</w:t>
      </w:r>
      <w:r>
        <w:rPr>
          <w:rFonts w:ascii="宋体" w:hAnsi="宋体"/>
          <w:szCs w:val="21"/>
        </w:rPr>
        <w:t>项目转让给他人、或者在</w:t>
      </w:r>
      <w:r>
        <w:rPr>
          <w:rFonts w:hint="eastAsia" w:ascii="宋体" w:hAnsi="宋体"/>
          <w:szCs w:val="21"/>
          <w:lang w:eastAsia="zh-CN"/>
        </w:rPr>
        <w:t>投标（响应）文件</w:t>
      </w:r>
      <w:r>
        <w:rPr>
          <w:rFonts w:ascii="宋体" w:hAnsi="宋体"/>
          <w:szCs w:val="21"/>
        </w:rPr>
        <w:t>中未说明且未经采购人、采购招标机构同意，将</w:t>
      </w:r>
      <w:r>
        <w:rPr>
          <w:rFonts w:hint="eastAsia" w:ascii="宋体" w:hAnsi="宋体"/>
          <w:szCs w:val="21"/>
          <w:lang w:eastAsia="zh-CN"/>
        </w:rPr>
        <w:t>中标（成交）</w:t>
      </w:r>
      <w:r>
        <w:rPr>
          <w:rFonts w:ascii="宋体" w:hAnsi="宋体"/>
          <w:szCs w:val="21"/>
        </w:rPr>
        <w:t>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4"/>
    <w:p>
      <w:pPr>
        <w:pStyle w:val="3"/>
        <w:numPr>
          <w:ilvl w:val="0"/>
          <w:numId w:val="11"/>
        </w:numPr>
        <w:spacing w:before="120" w:beforeLines="50" w:after="120" w:afterLines="50"/>
        <w:ind w:left="562" w:hanging="562"/>
        <w:jc w:val="center"/>
        <w:rPr>
          <w:sz w:val="28"/>
          <w:szCs w:val="28"/>
        </w:rPr>
      </w:pPr>
      <w:r>
        <w:rPr>
          <w:rFonts w:hint="eastAsia"/>
          <w:sz w:val="28"/>
          <w:szCs w:val="28"/>
        </w:rPr>
        <w:t>质疑处理</w:t>
      </w:r>
    </w:p>
    <w:p>
      <w:pPr>
        <w:rPr>
          <w:rFonts w:ascii="黑体" w:hAnsi="宋体" w:eastAsia="黑体"/>
          <w:sz w:val="24"/>
        </w:rPr>
      </w:pPr>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w:t>
      </w:r>
      <w:r>
        <w:rPr>
          <w:rFonts w:hint="eastAsia" w:ascii="宋体" w:hAnsi="宋体"/>
          <w:szCs w:val="21"/>
          <w:lang w:eastAsia="zh-CN"/>
        </w:rPr>
        <w:t>自行采购</w:t>
      </w:r>
      <w:r>
        <w:rPr>
          <w:rFonts w:hint="eastAsia" w:ascii="宋体" w:hAnsi="宋体"/>
          <w:szCs w:val="21"/>
        </w:rPr>
        <w:t>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w:t>
      </w:r>
      <w:r>
        <w:rPr>
          <w:rFonts w:hint="eastAsia" w:ascii="宋体" w:hAnsi="宋体"/>
          <w:szCs w:val="21"/>
          <w:lang w:val="en-US" w:eastAsia="zh-CN"/>
        </w:rPr>
        <w:t>参照</w:t>
      </w: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w:t>
      </w:r>
      <w:bookmarkStart w:id="101" w:name="_Hlk75374941"/>
      <w:r>
        <w:rPr>
          <w:rFonts w:hint="eastAsia" w:ascii="宋体" w:hAnsi="宋体"/>
          <w:szCs w:val="21"/>
        </w:rPr>
        <w:t>以联合体形式参与的，质疑应当由组成联合体的所有成员共同提出</w:t>
      </w:r>
      <w:bookmarkEnd w:id="101"/>
      <w:r>
        <w:rPr>
          <w:rFonts w:hint="eastAsia" w:ascii="宋体" w:hAnsi="宋体"/>
          <w:szCs w:val="21"/>
        </w:rPr>
        <w:t>；</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eastAsia="zh-CN"/>
        </w:rPr>
        <w:t>征集文件</w:t>
      </w:r>
      <w:r>
        <w:rPr>
          <w:rFonts w:hint="eastAsia" w:ascii="宋体" w:hAnsi="宋体"/>
          <w:szCs w:val="21"/>
        </w:rPr>
        <w:t>的质疑，为</w:t>
      </w:r>
      <w:r>
        <w:rPr>
          <w:rFonts w:hint="eastAsia" w:ascii="宋体" w:hAnsi="宋体"/>
          <w:szCs w:val="21"/>
          <w:lang w:eastAsia="zh-CN"/>
        </w:rPr>
        <w:t>征集文件</w:t>
      </w:r>
      <w:r>
        <w:rPr>
          <w:rFonts w:hint="eastAsia" w:ascii="宋体" w:hAnsi="宋体"/>
          <w:szCs w:val="21"/>
        </w:rPr>
        <w:t>公布之日；对采购过程的质疑，为各采购程序环节结束之日；对</w:t>
      </w:r>
      <w:r>
        <w:rPr>
          <w:rFonts w:hint="eastAsia" w:ascii="宋体" w:hAnsi="宋体"/>
          <w:szCs w:val="21"/>
          <w:lang w:eastAsia="zh-CN"/>
        </w:rPr>
        <w:t>中标（成交）</w:t>
      </w:r>
      <w:r>
        <w:rPr>
          <w:rFonts w:hint="eastAsia" w:ascii="宋体" w:hAnsi="宋体"/>
          <w:szCs w:val="21"/>
        </w:rPr>
        <w:t>结果以及评审委员会组成人员的质疑，为</w:t>
      </w:r>
      <w:r>
        <w:rPr>
          <w:rFonts w:hint="eastAsia" w:ascii="宋体" w:hAnsi="宋体"/>
          <w:szCs w:val="21"/>
          <w:lang w:val="en-US" w:eastAsia="zh-CN"/>
        </w:rPr>
        <w:t>中标（成交）</w:t>
      </w:r>
      <w:r>
        <w:rPr>
          <w:rFonts w:hint="eastAsia" w:ascii="宋体" w:hAnsi="宋体"/>
          <w:szCs w:val="21"/>
        </w:rPr>
        <w:t>结果公示之日；</w:t>
      </w:r>
    </w:p>
    <w:p>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szCs w:val="21"/>
          <w:lang w:val="en-US" w:eastAsia="zh-CN"/>
        </w:rPr>
        <w:t>一</w:t>
      </w:r>
      <w:r>
        <w:rPr>
          <w:rFonts w:hint="eastAsia" w:ascii="宋体" w:hAnsi="宋体"/>
          <w:b/>
          <w:bCs/>
          <w:szCs w:val="21"/>
        </w:rPr>
        <w:t>楼</w:t>
      </w:r>
      <w:r>
        <w:rPr>
          <w:rFonts w:hint="eastAsia" w:ascii="宋体" w:hAnsi="宋体"/>
          <w:b/>
          <w:bCs/>
          <w:szCs w:val="21"/>
          <w:lang w:val="en-US" w:eastAsia="zh-CN"/>
        </w:rPr>
        <w:t>服务大厅</w:t>
      </w:r>
      <w:r>
        <w:rPr>
          <w:rFonts w:hint="eastAsia" w:ascii="宋体" w:hAnsi="宋体"/>
          <w:b/>
          <w:bCs/>
          <w:szCs w:val="21"/>
        </w:rPr>
        <w:t>，质疑咨询电话：0755-</w:t>
      </w:r>
      <w:r>
        <w:rPr>
          <w:rFonts w:hint="eastAsia" w:ascii="宋体" w:hAnsi="宋体"/>
          <w:b/>
          <w:bCs/>
          <w:szCs w:val="21"/>
          <w:lang w:val="en-US" w:eastAsia="zh-CN"/>
        </w:rPr>
        <w:t>27758331</w:t>
      </w:r>
      <w:r>
        <w:rPr>
          <w:rFonts w:hint="eastAsia" w:ascii="宋体" w:hAnsi="宋体"/>
          <w:b/>
          <w:bCs/>
          <w:szCs w:val="21"/>
        </w:rPr>
        <w:t>。</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ascii="黑体" w:hAnsi="宋体" w:eastAsia="黑体"/>
          <w:sz w:val="24"/>
        </w:rPr>
      </w:pPr>
      <w:r>
        <w:rPr>
          <w:rFonts w:hint="eastAsia" w:ascii="黑体" w:hAnsi="宋体" w:eastAsia="黑体"/>
          <w:sz w:val="24"/>
        </w:rPr>
        <w:t>53. 质疑后续处理</w:t>
      </w:r>
    </w:p>
    <w:p>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rPr>
          <w:rFonts w:ascii="宋体" w:hAnsi="宋体"/>
          <w:szCs w:val="21"/>
        </w:rP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47"/>
    </w:p>
    <w:p>
      <w:pPr>
        <w:rPr>
          <w:b/>
          <w:color w:val="FF0000"/>
          <w:sz w:val="52"/>
          <w:szCs w:val="52"/>
        </w:rPr>
      </w:pPr>
    </w:p>
    <w:p>
      <w:pPr>
        <w:rPr>
          <w:rFonts w:ascii="宋体" w:hAnsi="宋体" w:eastAsia="黑体" w:cs="Times New Roman"/>
          <w:b/>
          <w:bCs/>
          <w:color w:val="0000FF"/>
          <w:kern w:val="44"/>
          <w:sz w:val="36"/>
          <w:szCs w:val="44"/>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56176F3-2683-4E43-B62A-95A4AA3BFC1A}"/>
  </w:font>
  <w:font w:name="Arial">
    <w:panose1 w:val="020B0604020202020204"/>
    <w:charset w:val="01"/>
    <w:family w:val="swiss"/>
    <w:pitch w:val="default"/>
    <w:sig w:usb0="E0002EFF" w:usb1="C000785B" w:usb2="00000009" w:usb3="00000000" w:csb0="400001FF" w:csb1="FFFF0000"/>
    <w:embedRegular r:id="rId2" w:fontKey="{EA590154-6B50-4576-96E1-C5FE225CD16B}"/>
  </w:font>
  <w:font w:name="黑体">
    <w:panose1 w:val="02010609060101010101"/>
    <w:charset w:val="86"/>
    <w:family w:val="auto"/>
    <w:pitch w:val="default"/>
    <w:sig w:usb0="800002BF" w:usb1="38CF7CFA" w:usb2="00000016" w:usb3="00000000" w:csb0="00040001" w:csb1="00000000"/>
    <w:embedRegular r:id="rId3" w:fontKey="{C2591A9C-73C9-4F2A-980E-9C88383A27D7}"/>
  </w:font>
  <w:font w:name="Courier New">
    <w:panose1 w:val="02070309020205020404"/>
    <w:charset w:val="01"/>
    <w:family w:val="modern"/>
    <w:pitch w:val="default"/>
    <w:sig w:usb0="E0002EFF" w:usb1="C0007843" w:usb2="00000009" w:usb3="00000000" w:csb0="400001FF" w:csb1="FFFF0000"/>
    <w:embedRegular r:id="rId4" w:fontKey="{F697081A-1717-44E6-B0D9-C9FDFF6A430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5" w:fontKey="{5FA3969E-281E-4BE4-BB6F-BBB702737146}"/>
  </w:font>
  <w:font w:name="Cambria">
    <w:panose1 w:val="02040503050406030204"/>
    <w:charset w:val="00"/>
    <w:family w:val="roman"/>
    <w:pitch w:val="default"/>
    <w:sig w:usb0="E00006FF" w:usb1="420024FF" w:usb2="02000000" w:usb3="00000000" w:csb0="2000019F" w:csb1="00000000"/>
    <w:embedRegular r:id="rId6" w:fontKey="{74E50157-DCED-4E40-BBFB-532CF8AACAAC}"/>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7" w:fontKey="{2B9D44B9-95A4-41D3-9977-1339784DAFD5}"/>
  </w:font>
  <w:font w:name="方正仿宋_GBK">
    <w:panose1 w:val="02000000000000000000"/>
    <w:charset w:val="86"/>
    <w:family w:val="auto"/>
    <w:pitch w:val="default"/>
    <w:sig w:usb0="A00002BF" w:usb1="38CF7CFA" w:usb2="00082016" w:usb3="00000000" w:csb0="00040001" w:csb1="00000000"/>
    <w:embedRegular r:id="rId8" w:fontKey="{E626E696-ABFA-46FC-9C49-10C78415701F}"/>
  </w:font>
  <w:font w:name="仿宋">
    <w:panose1 w:val="02010609060101010101"/>
    <w:charset w:val="86"/>
    <w:family w:val="modern"/>
    <w:pitch w:val="default"/>
    <w:sig w:usb0="800002BF" w:usb1="38CF7CFA" w:usb2="00000016" w:usb3="00000000" w:csb0="00040001" w:csb1="00000000"/>
    <w:embedRegular r:id="rId9" w:fontKey="{91C92CE9-A2BB-4E10-A66A-67F26A9E3111}"/>
  </w:font>
  <w:font w:name="华文中宋">
    <w:panose1 w:val="02010600040101010101"/>
    <w:charset w:val="86"/>
    <w:family w:val="auto"/>
    <w:pitch w:val="default"/>
    <w:sig w:usb0="00000287" w:usb1="080F0000" w:usb2="00000000" w:usb3="00000000" w:csb0="0004009F" w:csb1="DFD70000"/>
    <w:embedRegular r:id="rId10" w:fontKey="{CC875896-BD80-492E-8E0D-322F7A24ADF7}"/>
  </w:font>
  <w:font w:name="汉仪书宋二S">
    <w:panose1 w:val="00020600040101010101"/>
    <w:charset w:val="86"/>
    <w:family w:val="auto"/>
    <w:pitch w:val="default"/>
    <w:sig w:usb0="A00002BF" w:usb1="18EF7CFA" w:usb2="00000016" w:usb3="00000000" w:csb0="00040000" w:csb1="00000000"/>
    <w:embedRegular r:id="rId11" w:fontKey="{F457A0D2-B70D-441E-8F95-9B195130F8CB}"/>
  </w:font>
  <w:font w:name="华文楷体">
    <w:panose1 w:val="02010600040101010101"/>
    <w:charset w:val="86"/>
    <w:family w:val="auto"/>
    <w:pitch w:val="default"/>
    <w:sig w:usb0="00000287" w:usb1="080F0000" w:usb2="00000000" w:usb3="00000000" w:csb0="0004009F" w:csb1="DFD70000"/>
    <w:embedRegular r:id="rId12" w:fontKey="{A6285989-189C-4516-B554-575894A35775}"/>
  </w:font>
  <w:font w:name="ˎ̥">
    <w:altName w:val="Times New Roman"/>
    <w:panose1 w:val="00000000000000000000"/>
    <w:charset w:val="00"/>
    <w:family w:val="auto"/>
    <w:pitch w:val="default"/>
    <w:sig w:usb0="00000000" w:usb1="00000000" w:usb2="00000000" w:usb3="00000000" w:csb0="00040001" w:csb1="00000000"/>
    <w:embedRegular r:id="rId13" w:fontKey="{95A4AECC-B3E5-4133-A936-608E5BAC2C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pPr>
          <w:pStyle w:val="11"/>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1"/>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FB4DE4"/>
    <w:multiLevelType w:val="singleLevel"/>
    <w:tmpl w:val="00FB4DE4"/>
    <w:lvl w:ilvl="0" w:tentative="0">
      <w:start w:val="3"/>
      <w:numFmt w:val="decimal"/>
      <w:lvlText w:val="%1."/>
      <w:lvlJc w:val="left"/>
      <w:pPr>
        <w:tabs>
          <w:tab w:val="left" w:pos="312"/>
        </w:tabs>
      </w:pPr>
    </w:lvl>
  </w:abstractNum>
  <w:abstractNum w:abstractNumId="9">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0"/>
  </w:num>
  <w:num w:numId="3">
    <w:abstractNumId w:val="1"/>
  </w:num>
  <w:num w:numId="4">
    <w:abstractNumId w:val="10"/>
  </w:num>
  <w:num w:numId="5">
    <w:abstractNumId w:val="3"/>
  </w:num>
  <w:num w:numId="6">
    <w:abstractNumId w:val="7"/>
  </w:num>
  <w:num w:numId="7">
    <w:abstractNumId w:val="5"/>
  </w:num>
  <w:num w:numId="8">
    <w:abstractNumId w:val="4"/>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I0ZDhmOTgzNWU2NGM4YzU2NjlhMmU2ZTI3MWU4NmUifQ=="/>
    <w:docVar w:name="KSO_WPS_MARK_KEY" w:val="b3379e96-fcc4-4086-a4c3-5fb340628490"/>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22BF"/>
    <w:rsid w:val="00073BE1"/>
    <w:rsid w:val="000762AC"/>
    <w:rsid w:val="00082568"/>
    <w:rsid w:val="00083BC2"/>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6B5D"/>
    <w:rsid w:val="00666D92"/>
    <w:rsid w:val="006706B4"/>
    <w:rsid w:val="0067242A"/>
    <w:rsid w:val="00673CED"/>
    <w:rsid w:val="00674722"/>
    <w:rsid w:val="006749FE"/>
    <w:rsid w:val="006801A9"/>
    <w:rsid w:val="0068296E"/>
    <w:rsid w:val="006900CE"/>
    <w:rsid w:val="00690C3A"/>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845"/>
    <w:rsid w:val="00921A8A"/>
    <w:rsid w:val="009220BF"/>
    <w:rsid w:val="0092669F"/>
    <w:rsid w:val="00933427"/>
    <w:rsid w:val="009356F2"/>
    <w:rsid w:val="00937148"/>
    <w:rsid w:val="00940369"/>
    <w:rsid w:val="009454F4"/>
    <w:rsid w:val="00946EFC"/>
    <w:rsid w:val="00946F59"/>
    <w:rsid w:val="00950E98"/>
    <w:rsid w:val="0095203B"/>
    <w:rsid w:val="009537E3"/>
    <w:rsid w:val="00957952"/>
    <w:rsid w:val="009612C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3ED7"/>
    <w:rsid w:val="00B1422D"/>
    <w:rsid w:val="00B1504B"/>
    <w:rsid w:val="00B16D72"/>
    <w:rsid w:val="00B17FE0"/>
    <w:rsid w:val="00B20EEA"/>
    <w:rsid w:val="00B21464"/>
    <w:rsid w:val="00B27CA4"/>
    <w:rsid w:val="00B31267"/>
    <w:rsid w:val="00B35B9A"/>
    <w:rsid w:val="00B35E87"/>
    <w:rsid w:val="00B372CB"/>
    <w:rsid w:val="00B41ECA"/>
    <w:rsid w:val="00B45AD9"/>
    <w:rsid w:val="00B46B50"/>
    <w:rsid w:val="00B51FC7"/>
    <w:rsid w:val="00B532E2"/>
    <w:rsid w:val="00B55775"/>
    <w:rsid w:val="00B61F3D"/>
    <w:rsid w:val="00B63142"/>
    <w:rsid w:val="00B63FE9"/>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488"/>
    <w:rsid w:val="00C741BF"/>
    <w:rsid w:val="00C746A8"/>
    <w:rsid w:val="00C77F0C"/>
    <w:rsid w:val="00C835AC"/>
    <w:rsid w:val="00C85BA9"/>
    <w:rsid w:val="00C867A5"/>
    <w:rsid w:val="00C86A3C"/>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93D2E"/>
    <w:rsid w:val="00E9738B"/>
    <w:rsid w:val="00E97895"/>
    <w:rsid w:val="00E97ED5"/>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38BB"/>
    <w:rsid w:val="00F23BD1"/>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E25F12"/>
    <w:rsid w:val="02FC0E89"/>
    <w:rsid w:val="030516AD"/>
    <w:rsid w:val="034022CA"/>
    <w:rsid w:val="03655488"/>
    <w:rsid w:val="038A3F97"/>
    <w:rsid w:val="03993BA4"/>
    <w:rsid w:val="03A66B69"/>
    <w:rsid w:val="03E017D2"/>
    <w:rsid w:val="042C4F6C"/>
    <w:rsid w:val="04446205"/>
    <w:rsid w:val="047255F5"/>
    <w:rsid w:val="048C54B6"/>
    <w:rsid w:val="049A4077"/>
    <w:rsid w:val="05130EC4"/>
    <w:rsid w:val="05452235"/>
    <w:rsid w:val="05A21435"/>
    <w:rsid w:val="05C42EBF"/>
    <w:rsid w:val="06127C3D"/>
    <w:rsid w:val="06215480"/>
    <w:rsid w:val="062E1176"/>
    <w:rsid w:val="063E255E"/>
    <w:rsid w:val="065D710A"/>
    <w:rsid w:val="069468A4"/>
    <w:rsid w:val="06D86E6E"/>
    <w:rsid w:val="06E710CA"/>
    <w:rsid w:val="06E94E42"/>
    <w:rsid w:val="07101435"/>
    <w:rsid w:val="072B0FB7"/>
    <w:rsid w:val="074724A1"/>
    <w:rsid w:val="07724E37"/>
    <w:rsid w:val="07B37245"/>
    <w:rsid w:val="07EC1177"/>
    <w:rsid w:val="08A54D99"/>
    <w:rsid w:val="08E33B14"/>
    <w:rsid w:val="092730D1"/>
    <w:rsid w:val="097A64AA"/>
    <w:rsid w:val="09B4074E"/>
    <w:rsid w:val="09B47989"/>
    <w:rsid w:val="09CB6A81"/>
    <w:rsid w:val="0A0106F5"/>
    <w:rsid w:val="0A2E773B"/>
    <w:rsid w:val="0A4426BD"/>
    <w:rsid w:val="0A4E2C8F"/>
    <w:rsid w:val="0A522CFE"/>
    <w:rsid w:val="0A537E82"/>
    <w:rsid w:val="0A670558"/>
    <w:rsid w:val="0B5C3158"/>
    <w:rsid w:val="0B845139"/>
    <w:rsid w:val="0B913B41"/>
    <w:rsid w:val="0BB023D2"/>
    <w:rsid w:val="0BC027C4"/>
    <w:rsid w:val="0BC750CE"/>
    <w:rsid w:val="0BE07CA2"/>
    <w:rsid w:val="0BE16F32"/>
    <w:rsid w:val="0C0C0F57"/>
    <w:rsid w:val="0C204376"/>
    <w:rsid w:val="0C254A1B"/>
    <w:rsid w:val="0C526FE5"/>
    <w:rsid w:val="0C56187B"/>
    <w:rsid w:val="0C6875C2"/>
    <w:rsid w:val="0CA77331"/>
    <w:rsid w:val="0CB16402"/>
    <w:rsid w:val="0CEC0DE7"/>
    <w:rsid w:val="0D0227BA"/>
    <w:rsid w:val="0D605732"/>
    <w:rsid w:val="0D844388"/>
    <w:rsid w:val="0DEE34CD"/>
    <w:rsid w:val="0E0B7D94"/>
    <w:rsid w:val="0E230C39"/>
    <w:rsid w:val="0E607F86"/>
    <w:rsid w:val="0E8A0CB9"/>
    <w:rsid w:val="0E8F0BE7"/>
    <w:rsid w:val="0E9C279A"/>
    <w:rsid w:val="0EB421D9"/>
    <w:rsid w:val="0F142273"/>
    <w:rsid w:val="0F5B4403"/>
    <w:rsid w:val="0F5D008C"/>
    <w:rsid w:val="0FD3114F"/>
    <w:rsid w:val="0FD47995"/>
    <w:rsid w:val="0FEE5EBF"/>
    <w:rsid w:val="0FEF245D"/>
    <w:rsid w:val="108300B5"/>
    <w:rsid w:val="108654B0"/>
    <w:rsid w:val="108C64EF"/>
    <w:rsid w:val="10BE733F"/>
    <w:rsid w:val="10CA1840"/>
    <w:rsid w:val="10D97CD5"/>
    <w:rsid w:val="10FC5772"/>
    <w:rsid w:val="11093651"/>
    <w:rsid w:val="11662604"/>
    <w:rsid w:val="11796EDC"/>
    <w:rsid w:val="119D5A3B"/>
    <w:rsid w:val="12635AA8"/>
    <w:rsid w:val="127840D2"/>
    <w:rsid w:val="12900790"/>
    <w:rsid w:val="12900868"/>
    <w:rsid w:val="134F24D1"/>
    <w:rsid w:val="13AA7707"/>
    <w:rsid w:val="13FF3EF7"/>
    <w:rsid w:val="144E2788"/>
    <w:rsid w:val="14806439"/>
    <w:rsid w:val="149C1746"/>
    <w:rsid w:val="14E4477F"/>
    <w:rsid w:val="15411A96"/>
    <w:rsid w:val="15BD1BCA"/>
    <w:rsid w:val="16105DC5"/>
    <w:rsid w:val="16730284"/>
    <w:rsid w:val="16753FFC"/>
    <w:rsid w:val="169A5359"/>
    <w:rsid w:val="16B965DF"/>
    <w:rsid w:val="1741793A"/>
    <w:rsid w:val="1743234C"/>
    <w:rsid w:val="17933E49"/>
    <w:rsid w:val="17966F3F"/>
    <w:rsid w:val="179901BE"/>
    <w:rsid w:val="17C24EE1"/>
    <w:rsid w:val="17C27715"/>
    <w:rsid w:val="17C57205"/>
    <w:rsid w:val="17E4768B"/>
    <w:rsid w:val="17FC3BA5"/>
    <w:rsid w:val="182513C0"/>
    <w:rsid w:val="18397E11"/>
    <w:rsid w:val="19173A91"/>
    <w:rsid w:val="194505FE"/>
    <w:rsid w:val="19635BBC"/>
    <w:rsid w:val="19687E48"/>
    <w:rsid w:val="196B1CEA"/>
    <w:rsid w:val="198E1EAE"/>
    <w:rsid w:val="1A24288D"/>
    <w:rsid w:val="1ABF620B"/>
    <w:rsid w:val="1B1B5294"/>
    <w:rsid w:val="1B356450"/>
    <w:rsid w:val="1B434F04"/>
    <w:rsid w:val="1B5A6936"/>
    <w:rsid w:val="1B9C14FB"/>
    <w:rsid w:val="1BEB4F4B"/>
    <w:rsid w:val="1BEF4851"/>
    <w:rsid w:val="1BFE3C79"/>
    <w:rsid w:val="1C2C01A7"/>
    <w:rsid w:val="1C4F3541"/>
    <w:rsid w:val="1C584649"/>
    <w:rsid w:val="1C792E22"/>
    <w:rsid w:val="1CB57848"/>
    <w:rsid w:val="1CBF2475"/>
    <w:rsid w:val="1D2405B7"/>
    <w:rsid w:val="1D2D5631"/>
    <w:rsid w:val="1D345E0F"/>
    <w:rsid w:val="1D767E1C"/>
    <w:rsid w:val="1D880AB9"/>
    <w:rsid w:val="1DB9452C"/>
    <w:rsid w:val="1DD24F5E"/>
    <w:rsid w:val="1DDA6E3B"/>
    <w:rsid w:val="1DE33F41"/>
    <w:rsid w:val="1DE71C83"/>
    <w:rsid w:val="1E206809"/>
    <w:rsid w:val="1E5A29B0"/>
    <w:rsid w:val="1E71779F"/>
    <w:rsid w:val="1E8A6AB3"/>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DF0EC4"/>
    <w:rsid w:val="225A4837"/>
    <w:rsid w:val="228D0920"/>
    <w:rsid w:val="22DF73CD"/>
    <w:rsid w:val="23290736"/>
    <w:rsid w:val="23362D65"/>
    <w:rsid w:val="236E5E5F"/>
    <w:rsid w:val="2378337E"/>
    <w:rsid w:val="239A32F4"/>
    <w:rsid w:val="23A61C99"/>
    <w:rsid w:val="23C5440E"/>
    <w:rsid w:val="23F30C56"/>
    <w:rsid w:val="24266C7C"/>
    <w:rsid w:val="244A2F6C"/>
    <w:rsid w:val="246A64EC"/>
    <w:rsid w:val="247B23D8"/>
    <w:rsid w:val="248E0882"/>
    <w:rsid w:val="24AB04CD"/>
    <w:rsid w:val="24B85FE4"/>
    <w:rsid w:val="24D67678"/>
    <w:rsid w:val="24FD4AE0"/>
    <w:rsid w:val="252E63EA"/>
    <w:rsid w:val="25493224"/>
    <w:rsid w:val="256533FF"/>
    <w:rsid w:val="25806AB2"/>
    <w:rsid w:val="25E847EB"/>
    <w:rsid w:val="267047E0"/>
    <w:rsid w:val="270F7B55"/>
    <w:rsid w:val="273B6B9C"/>
    <w:rsid w:val="27427F2B"/>
    <w:rsid w:val="27857F9B"/>
    <w:rsid w:val="2795721C"/>
    <w:rsid w:val="27A641C3"/>
    <w:rsid w:val="27A6670B"/>
    <w:rsid w:val="27C546B8"/>
    <w:rsid w:val="282633A8"/>
    <w:rsid w:val="284461F5"/>
    <w:rsid w:val="286F1880"/>
    <w:rsid w:val="28752F28"/>
    <w:rsid w:val="28A10C81"/>
    <w:rsid w:val="28EC2844"/>
    <w:rsid w:val="29114058"/>
    <w:rsid w:val="29745A9F"/>
    <w:rsid w:val="29895F6F"/>
    <w:rsid w:val="29982084"/>
    <w:rsid w:val="29995DFC"/>
    <w:rsid w:val="29AC6F9B"/>
    <w:rsid w:val="29B91807"/>
    <w:rsid w:val="29E821D3"/>
    <w:rsid w:val="29F75268"/>
    <w:rsid w:val="2A930A9D"/>
    <w:rsid w:val="2A967EB2"/>
    <w:rsid w:val="2AD417E1"/>
    <w:rsid w:val="2B065713"/>
    <w:rsid w:val="2B2871E7"/>
    <w:rsid w:val="2BA9299F"/>
    <w:rsid w:val="2BF832AE"/>
    <w:rsid w:val="2BFE65C2"/>
    <w:rsid w:val="2C02412C"/>
    <w:rsid w:val="2C1665B8"/>
    <w:rsid w:val="2C295297"/>
    <w:rsid w:val="2C6E17C2"/>
    <w:rsid w:val="2D7F69DE"/>
    <w:rsid w:val="2DB16F26"/>
    <w:rsid w:val="2DB3388B"/>
    <w:rsid w:val="2DCA6ECC"/>
    <w:rsid w:val="2E815E80"/>
    <w:rsid w:val="2E954277"/>
    <w:rsid w:val="2EDF69A7"/>
    <w:rsid w:val="2F1A79DF"/>
    <w:rsid w:val="2F2A413F"/>
    <w:rsid w:val="2F363171"/>
    <w:rsid w:val="30311375"/>
    <w:rsid w:val="30473F91"/>
    <w:rsid w:val="305C12FF"/>
    <w:rsid w:val="306058C5"/>
    <w:rsid w:val="30610607"/>
    <w:rsid w:val="30B023A9"/>
    <w:rsid w:val="30C714A1"/>
    <w:rsid w:val="311772A4"/>
    <w:rsid w:val="31B92B8B"/>
    <w:rsid w:val="31F72F0A"/>
    <w:rsid w:val="324D032D"/>
    <w:rsid w:val="3257574A"/>
    <w:rsid w:val="32FB3683"/>
    <w:rsid w:val="32FD564D"/>
    <w:rsid w:val="3328091C"/>
    <w:rsid w:val="338F3097"/>
    <w:rsid w:val="33A51F6D"/>
    <w:rsid w:val="33C06DA7"/>
    <w:rsid w:val="342509B8"/>
    <w:rsid w:val="34297F29"/>
    <w:rsid w:val="34AE6BFF"/>
    <w:rsid w:val="34CA3E45"/>
    <w:rsid w:val="34D34153"/>
    <w:rsid w:val="359758E5"/>
    <w:rsid w:val="359D5EEA"/>
    <w:rsid w:val="35BA1D81"/>
    <w:rsid w:val="35D02BA5"/>
    <w:rsid w:val="35E8637E"/>
    <w:rsid w:val="35FC7E3E"/>
    <w:rsid w:val="363441FC"/>
    <w:rsid w:val="363C3B17"/>
    <w:rsid w:val="36474247"/>
    <w:rsid w:val="365612FD"/>
    <w:rsid w:val="3677309A"/>
    <w:rsid w:val="36F40B16"/>
    <w:rsid w:val="370C52DF"/>
    <w:rsid w:val="370C5E5F"/>
    <w:rsid w:val="374B6987"/>
    <w:rsid w:val="374D6BA3"/>
    <w:rsid w:val="375975BE"/>
    <w:rsid w:val="375A306E"/>
    <w:rsid w:val="37CE1367"/>
    <w:rsid w:val="37D746BF"/>
    <w:rsid w:val="38784B40"/>
    <w:rsid w:val="38C84008"/>
    <w:rsid w:val="38CA5FD2"/>
    <w:rsid w:val="38EB0F04"/>
    <w:rsid w:val="39411452"/>
    <w:rsid w:val="397B72CC"/>
    <w:rsid w:val="397C49C3"/>
    <w:rsid w:val="397E1A3B"/>
    <w:rsid w:val="39B22FFA"/>
    <w:rsid w:val="39C15930"/>
    <w:rsid w:val="3A173499"/>
    <w:rsid w:val="3A30022F"/>
    <w:rsid w:val="3A371445"/>
    <w:rsid w:val="3A886145"/>
    <w:rsid w:val="3A8D72B7"/>
    <w:rsid w:val="3AB900AC"/>
    <w:rsid w:val="3AC52EF5"/>
    <w:rsid w:val="3B007A89"/>
    <w:rsid w:val="3B027CA5"/>
    <w:rsid w:val="3B2E2848"/>
    <w:rsid w:val="3B5D4EDB"/>
    <w:rsid w:val="3B81506E"/>
    <w:rsid w:val="3BA6272A"/>
    <w:rsid w:val="3BB22833"/>
    <w:rsid w:val="3BE27C97"/>
    <w:rsid w:val="3BE473AB"/>
    <w:rsid w:val="3C9A513B"/>
    <w:rsid w:val="3CCD2793"/>
    <w:rsid w:val="3CFA57E4"/>
    <w:rsid w:val="3D0221DE"/>
    <w:rsid w:val="3D1E60DF"/>
    <w:rsid w:val="3DE2791A"/>
    <w:rsid w:val="3DFE73F5"/>
    <w:rsid w:val="3E151A9D"/>
    <w:rsid w:val="3E375EB7"/>
    <w:rsid w:val="3E38205E"/>
    <w:rsid w:val="3EA47C68"/>
    <w:rsid w:val="3ED03C16"/>
    <w:rsid w:val="3EEB27FE"/>
    <w:rsid w:val="3F3423F7"/>
    <w:rsid w:val="3F8E1B07"/>
    <w:rsid w:val="40161AFD"/>
    <w:rsid w:val="403326AF"/>
    <w:rsid w:val="408B6047"/>
    <w:rsid w:val="40AF442B"/>
    <w:rsid w:val="40E165AE"/>
    <w:rsid w:val="40E816EB"/>
    <w:rsid w:val="411C75E7"/>
    <w:rsid w:val="41540B2E"/>
    <w:rsid w:val="415E333C"/>
    <w:rsid w:val="418F600A"/>
    <w:rsid w:val="419B5FD1"/>
    <w:rsid w:val="419E1DAA"/>
    <w:rsid w:val="420D5851"/>
    <w:rsid w:val="424B3CDF"/>
    <w:rsid w:val="426D19F0"/>
    <w:rsid w:val="4298041A"/>
    <w:rsid w:val="42D31F27"/>
    <w:rsid w:val="42D33CD5"/>
    <w:rsid w:val="42FC5208"/>
    <w:rsid w:val="431A3745"/>
    <w:rsid w:val="43341596"/>
    <w:rsid w:val="436F7EA2"/>
    <w:rsid w:val="43860D47"/>
    <w:rsid w:val="43ED0DC6"/>
    <w:rsid w:val="43FB4652"/>
    <w:rsid w:val="43FF1225"/>
    <w:rsid w:val="445F4788"/>
    <w:rsid w:val="44870A2E"/>
    <w:rsid w:val="44B32884"/>
    <w:rsid w:val="44E73A68"/>
    <w:rsid w:val="45223845"/>
    <w:rsid w:val="45290298"/>
    <w:rsid w:val="45B51211"/>
    <w:rsid w:val="45BD6D52"/>
    <w:rsid w:val="45EC3A2B"/>
    <w:rsid w:val="45EF52CA"/>
    <w:rsid w:val="46276812"/>
    <w:rsid w:val="462A4554"/>
    <w:rsid w:val="46517D32"/>
    <w:rsid w:val="46753001"/>
    <w:rsid w:val="46821C9A"/>
    <w:rsid w:val="46E51A75"/>
    <w:rsid w:val="47762C36"/>
    <w:rsid w:val="477C0DDF"/>
    <w:rsid w:val="480212E4"/>
    <w:rsid w:val="482B73A4"/>
    <w:rsid w:val="48C04CFB"/>
    <w:rsid w:val="48FF5824"/>
    <w:rsid w:val="49266FC3"/>
    <w:rsid w:val="492B03C7"/>
    <w:rsid w:val="493C6A78"/>
    <w:rsid w:val="49425710"/>
    <w:rsid w:val="494E2C0F"/>
    <w:rsid w:val="498E5824"/>
    <w:rsid w:val="49DE053E"/>
    <w:rsid w:val="4A625D30"/>
    <w:rsid w:val="4A767D68"/>
    <w:rsid w:val="4B475260"/>
    <w:rsid w:val="4B4C2876"/>
    <w:rsid w:val="4B9E1324"/>
    <w:rsid w:val="4BBF201F"/>
    <w:rsid w:val="4BE17463"/>
    <w:rsid w:val="4CA26BF2"/>
    <w:rsid w:val="4CEE1E37"/>
    <w:rsid w:val="4CF64AB0"/>
    <w:rsid w:val="4D145F92"/>
    <w:rsid w:val="4D330192"/>
    <w:rsid w:val="4D3C4E89"/>
    <w:rsid w:val="4D461C73"/>
    <w:rsid w:val="4D87403A"/>
    <w:rsid w:val="4DC31516"/>
    <w:rsid w:val="4E092CA1"/>
    <w:rsid w:val="4E4156DB"/>
    <w:rsid w:val="4E93713A"/>
    <w:rsid w:val="4F1456D4"/>
    <w:rsid w:val="4F9905AE"/>
    <w:rsid w:val="4FC33F25"/>
    <w:rsid w:val="4FD001C7"/>
    <w:rsid w:val="4FFF6109"/>
    <w:rsid w:val="500B71A4"/>
    <w:rsid w:val="502E60F8"/>
    <w:rsid w:val="50334005"/>
    <w:rsid w:val="505E4B9C"/>
    <w:rsid w:val="50A30487"/>
    <w:rsid w:val="50DD1804"/>
    <w:rsid w:val="51A52CE0"/>
    <w:rsid w:val="51C27D36"/>
    <w:rsid w:val="52195EFA"/>
    <w:rsid w:val="529674E9"/>
    <w:rsid w:val="535D3873"/>
    <w:rsid w:val="53876B42"/>
    <w:rsid w:val="54153BAB"/>
    <w:rsid w:val="543E18F6"/>
    <w:rsid w:val="546B1FBF"/>
    <w:rsid w:val="54996B2C"/>
    <w:rsid w:val="550A7A2A"/>
    <w:rsid w:val="554A7E27"/>
    <w:rsid w:val="555E1B24"/>
    <w:rsid w:val="556A04C9"/>
    <w:rsid w:val="559E5653"/>
    <w:rsid w:val="55AB3C2F"/>
    <w:rsid w:val="55EC35D4"/>
    <w:rsid w:val="56383CF3"/>
    <w:rsid w:val="56455CD4"/>
    <w:rsid w:val="565C42B5"/>
    <w:rsid w:val="56AE76A6"/>
    <w:rsid w:val="56AF2613"/>
    <w:rsid w:val="56D4209E"/>
    <w:rsid w:val="56DB2C2D"/>
    <w:rsid w:val="56E4418B"/>
    <w:rsid w:val="56E81328"/>
    <w:rsid w:val="57064221"/>
    <w:rsid w:val="57470BA7"/>
    <w:rsid w:val="5773022F"/>
    <w:rsid w:val="57770C7B"/>
    <w:rsid w:val="57AC66D2"/>
    <w:rsid w:val="580A1AEF"/>
    <w:rsid w:val="58776655"/>
    <w:rsid w:val="58B74216"/>
    <w:rsid w:val="58B92086"/>
    <w:rsid w:val="58C16652"/>
    <w:rsid w:val="590752B6"/>
    <w:rsid w:val="591F15CA"/>
    <w:rsid w:val="596D67DA"/>
    <w:rsid w:val="59760D08"/>
    <w:rsid w:val="599E6993"/>
    <w:rsid w:val="59AC5554"/>
    <w:rsid w:val="5A564466"/>
    <w:rsid w:val="5A902780"/>
    <w:rsid w:val="5A9F4737"/>
    <w:rsid w:val="5AAE2C06"/>
    <w:rsid w:val="5AE8436A"/>
    <w:rsid w:val="5AF80325"/>
    <w:rsid w:val="5B6339F0"/>
    <w:rsid w:val="5BF6561B"/>
    <w:rsid w:val="5BFA4C14"/>
    <w:rsid w:val="5C2A6C04"/>
    <w:rsid w:val="5C3543D2"/>
    <w:rsid w:val="5CE36031"/>
    <w:rsid w:val="5D9C1AF9"/>
    <w:rsid w:val="5DB26EB1"/>
    <w:rsid w:val="5DBA559D"/>
    <w:rsid w:val="5DFE3EA4"/>
    <w:rsid w:val="5E465887"/>
    <w:rsid w:val="5E473A9D"/>
    <w:rsid w:val="5E8425FB"/>
    <w:rsid w:val="5EE50BC0"/>
    <w:rsid w:val="5F181B76"/>
    <w:rsid w:val="5F463D55"/>
    <w:rsid w:val="5FD4389C"/>
    <w:rsid w:val="5FEC48FC"/>
    <w:rsid w:val="6013374F"/>
    <w:rsid w:val="60492088"/>
    <w:rsid w:val="60805044"/>
    <w:rsid w:val="60B116A2"/>
    <w:rsid w:val="60B42F40"/>
    <w:rsid w:val="60B7767B"/>
    <w:rsid w:val="61696F59"/>
    <w:rsid w:val="61D672CA"/>
    <w:rsid w:val="61E63AF5"/>
    <w:rsid w:val="626A2DAC"/>
    <w:rsid w:val="62784498"/>
    <w:rsid w:val="63293771"/>
    <w:rsid w:val="637C7D45"/>
    <w:rsid w:val="639808F7"/>
    <w:rsid w:val="64097006"/>
    <w:rsid w:val="6417646A"/>
    <w:rsid w:val="645F2960"/>
    <w:rsid w:val="64654C7D"/>
    <w:rsid w:val="64BD496D"/>
    <w:rsid w:val="64BE25DF"/>
    <w:rsid w:val="64DB5DF9"/>
    <w:rsid w:val="64F93617"/>
    <w:rsid w:val="65314B5F"/>
    <w:rsid w:val="655D3BA6"/>
    <w:rsid w:val="65655387"/>
    <w:rsid w:val="659A6BA8"/>
    <w:rsid w:val="65FE7BFD"/>
    <w:rsid w:val="66EC6F90"/>
    <w:rsid w:val="66F2031E"/>
    <w:rsid w:val="67AA7E58"/>
    <w:rsid w:val="67AB0BF9"/>
    <w:rsid w:val="67D22629"/>
    <w:rsid w:val="67EA0511"/>
    <w:rsid w:val="68077DF9"/>
    <w:rsid w:val="68382663"/>
    <w:rsid w:val="686314D3"/>
    <w:rsid w:val="6888718C"/>
    <w:rsid w:val="68E5527F"/>
    <w:rsid w:val="69A578CA"/>
    <w:rsid w:val="69D52819"/>
    <w:rsid w:val="69EA0620"/>
    <w:rsid w:val="6A7343B6"/>
    <w:rsid w:val="6AB029CA"/>
    <w:rsid w:val="6AB40090"/>
    <w:rsid w:val="6ADE7537"/>
    <w:rsid w:val="6AE34B4E"/>
    <w:rsid w:val="6B1F6200"/>
    <w:rsid w:val="6B4A3375"/>
    <w:rsid w:val="6B825FC3"/>
    <w:rsid w:val="6B8359E9"/>
    <w:rsid w:val="6C613F7C"/>
    <w:rsid w:val="6C806253"/>
    <w:rsid w:val="6CF748E0"/>
    <w:rsid w:val="6D15191A"/>
    <w:rsid w:val="6D7D3037"/>
    <w:rsid w:val="6D934609"/>
    <w:rsid w:val="6DAE50AD"/>
    <w:rsid w:val="6DDA2238"/>
    <w:rsid w:val="6E0E1EE1"/>
    <w:rsid w:val="6E5A21EA"/>
    <w:rsid w:val="6EB8009F"/>
    <w:rsid w:val="6EC72090"/>
    <w:rsid w:val="6F834B73"/>
    <w:rsid w:val="6F857F81"/>
    <w:rsid w:val="6FC62348"/>
    <w:rsid w:val="6FE10E18"/>
    <w:rsid w:val="6FEC14A9"/>
    <w:rsid w:val="6FEC6252"/>
    <w:rsid w:val="702B1293"/>
    <w:rsid w:val="702E23C7"/>
    <w:rsid w:val="70A15EF2"/>
    <w:rsid w:val="70CB230C"/>
    <w:rsid w:val="714D54C4"/>
    <w:rsid w:val="721E46BD"/>
    <w:rsid w:val="72271FEC"/>
    <w:rsid w:val="72655E48"/>
    <w:rsid w:val="72824C4C"/>
    <w:rsid w:val="728A3B01"/>
    <w:rsid w:val="72D93738"/>
    <w:rsid w:val="73434202"/>
    <w:rsid w:val="734819F2"/>
    <w:rsid w:val="735B7378"/>
    <w:rsid w:val="737A608E"/>
    <w:rsid w:val="73A806E2"/>
    <w:rsid w:val="73BC418E"/>
    <w:rsid w:val="741D2E7E"/>
    <w:rsid w:val="74A16CBA"/>
    <w:rsid w:val="74CB28DA"/>
    <w:rsid w:val="74D53759"/>
    <w:rsid w:val="74E206A2"/>
    <w:rsid w:val="74F33BDF"/>
    <w:rsid w:val="752B5D11"/>
    <w:rsid w:val="752C70F1"/>
    <w:rsid w:val="75387844"/>
    <w:rsid w:val="753903C8"/>
    <w:rsid w:val="75A24103"/>
    <w:rsid w:val="75B00153"/>
    <w:rsid w:val="75CC2E8E"/>
    <w:rsid w:val="75DC4AB5"/>
    <w:rsid w:val="75EF406B"/>
    <w:rsid w:val="76391AC6"/>
    <w:rsid w:val="765B7C8E"/>
    <w:rsid w:val="76707B96"/>
    <w:rsid w:val="76726D86"/>
    <w:rsid w:val="768D36C7"/>
    <w:rsid w:val="76C3504D"/>
    <w:rsid w:val="770422FE"/>
    <w:rsid w:val="772B2713"/>
    <w:rsid w:val="7746449A"/>
    <w:rsid w:val="775546DD"/>
    <w:rsid w:val="778C3E77"/>
    <w:rsid w:val="77E31CE9"/>
    <w:rsid w:val="78376C25"/>
    <w:rsid w:val="78397B5B"/>
    <w:rsid w:val="78741905"/>
    <w:rsid w:val="78746DE5"/>
    <w:rsid w:val="78A72AF0"/>
    <w:rsid w:val="790F6B0E"/>
    <w:rsid w:val="79134850"/>
    <w:rsid w:val="79200163"/>
    <w:rsid w:val="79261AEA"/>
    <w:rsid w:val="7956473D"/>
    <w:rsid w:val="798661F3"/>
    <w:rsid w:val="799314ED"/>
    <w:rsid w:val="79EE2C15"/>
    <w:rsid w:val="7A647E17"/>
    <w:rsid w:val="7AA46F38"/>
    <w:rsid w:val="7B467F1D"/>
    <w:rsid w:val="7BA7772C"/>
    <w:rsid w:val="7C0924C9"/>
    <w:rsid w:val="7C507B69"/>
    <w:rsid w:val="7C711A95"/>
    <w:rsid w:val="7C8D4919"/>
    <w:rsid w:val="7CBA4FE2"/>
    <w:rsid w:val="7CD24A22"/>
    <w:rsid w:val="7D2F777E"/>
    <w:rsid w:val="7D413935"/>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2"/>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w:basedOn w:val="1"/>
    <w:next w:val="1"/>
    <w:qFormat/>
    <w:uiPriority w:val="0"/>
    <w:pPr>
      <w:spacing w:line="360" w:lineRule="auto"/>
    </w:pPr>
    <w:rPr>
      <w:b/>
      <w:bCs/>
      <w:sz w:val="24"/>
    </w:rPr>
  </w:style>
  <w:style w:type="paragraph" w:styleId="8">
    <w:name w:val="Document Map"/>
    <w:basedOn w:val="1"/>
    <w:link w:val="31"/>
    <w:semiHidden/>
    <w:unhideWhenUsed/>
    <w:qFormat/>
    <w:uiPriority w:val="99"/>
    <w:rPr>
      <w:rFonts w:ascii="宋体" w:eastAsia="宋体"/>
      <w:sz w:val="18"/>
      <w:szCs w:val="18"/>
    </w:rPr>
  </w:style>
  <w:style w:type="paragraph" w:styleId="9">
    <w:name w:val="annotation text"/>
    <w:basedOn w:val="1"/>
    <w:link w:val="33"/>
    <w:unhideWhenUsed/>
    <w:qFormat/>
    <w:uiPriority w:val="99"/>
    <w:pPr>
      <w:jc w:val="left"/>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28"/>
    <w:qFormat/>
    <w:uiPriority w:val="99"/>
    <w:pPr>
      <w:widowControl/>
      <w:spacing w:before="100" w:beforeAutospacing="1" w:afterAutospacing="1"/>
      <w:jc w:val="left"/>
    </w:pPr>
    <w:rPr>
      <w:rFonts w:ascii="宋体" w:hAnsi="宋体"/>
      <w:sz w:val="24"/>
      <w:szCs w:val="24"/>
    </w:rPr>
  </w:style>
  <w:style w:type="paragraph" w:styleId="15">
    <w:name w:val="Title"/>
    <w:basedOn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9"/>
    <w:next w:val="9"/>
    <w:link w:val="35"/>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FollowedHyperlink"/>
    <w:basedOn w:val="19"/>
    <w:semiHidden/>
    <w:unhideWhenUsed/>
    <w:qFormat/>
    <w:uiPriority w:val="99"/>
    <w:rPr>
      <w:color w:val="800080" w:themeColor="followedHyperlink"/>
      <w:u w:val="single"/>
    </w:rPr>
  </w:style>
  <w:style w:type="character" w:styleId="22">
    <w:name w:val="Hyperlink"/>
    <w:basedOn w:val="19"/>
    <w:unhideWhenUsed/>
    <w:qFormat/>
    <w:uiPriority w:val="99"/>
    <w:rPr>
      <w:color w:val="0000FF" w:themeColor="hyperlink"/>
      <w:u w:val="single"/>
    </w:rPr>
  </w:style>
  <w:style w:type="character" w:styleId="23">
    <w:name w:val="annotation reference"/>
    <w:basedOn w:val="19"/>
    <w:semiHidden/>
    <w:unhideWhenUsed/>
    <w:qFormat/>
    <w:uiPriority w:val="99"/>
    <w:rPr>
      <w:sz w:val="21"/>
      <w:szCs w:val="21"/>
    </w:rPr>
  </w:style>
  <w:style w:type="paragraph" w:styleId="24">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 w:type="character" w:customStyle="1" w:styleId="25">
    <w:name w:val="页眉 Char"/>
    <w:basedOn w:val="19"/>
    <w:link w:val="12"/>
    <w:semiHidden/>
    <w:qFormat/>
    <w:uiPriority w:val="99"/>
    <w:rPr>
      <w:sz w:val="18"/>
      <w:szCs w:val="18"/>
    </w:rPr>
  </w:style>
  <w:style w:type="character" w:customStyle="1" w:styleId="26">
    <w:name w:val="页脚 Char"/>
    <w:basedOn w:val="19"/>
    <w:link w:val="11"/>
    <w:qFormat/>
    <w:uiPriority w:val="99"/>
    <w:rPr>
      <w:sz w:val="18"/>
      <w:szCs w:val="18"/>
    </w:rPr>
  </w:style>
  <w:style w:type="character" w:customStyle="1" w:styleId="27">
    <w:name w:val="批注框文本 Char"/>
    <w:basedOn w:val="19"/>
    <w:link w:val="10"/>
    <w:semiHidden/>
    <w:qFormat/>
    <w:uiPriority w:val="99"/>
    <w:rPr>
      <w:sz w:val="18"/>
      <w:szCs w:val="18"/>
    </w:rPr>
  </w:style>
  <w:style w:type="character" w:customStyle="1" w:styleId="28">
    <w:name w:val="普通(网站) Char"/>
    <w:link w:val="14"/>
    <w:qFormat/>
    <w:uiPriority w:val="99"/>
    <w:rPr>
      <w:rFonts w:ascii="宋体" w:hAnsi="宋体"/>
      <w:sz w:val="24"/>
      <w:szCs w:val="24"/>
    </w:rPr>
  </w:style>
  <w:style w:type="character" w:customStyle="1" w:styleId="29">
    <w:name w:val="标题 1 Char"/>
    <w:basedOn w:val="19"/>
    <w:link w:val="2"/>
    <w:qFormat/>
    <w:uiPriority w:val="0"/>
    <w:rPr>
      <w:rFonts w:ascii="Arial" w:hAnsi="Arial" w:eastAsia="宋体" w:cs="Times New Roman"/>
      <w:b/>
      <w:bCs/>
      <w:kern w:val="44"/>
      <w:sz w:val="44"/>
      <w:szCs w:val="44"/>
    </w:rPr>
  </w:style>
  <w:style w:type="paragraph" w:styleId="30">
    <w:name w:val="List Paragraph"/>
    <w:basedOn w:val="1"/>
    <w:qFormat/>
    <w:uiPriority w:val="34"/>
    <w:pPr>
      <w:ind w:firstLine="420" w:firstLineChars="200"/>
    </w:pPr>
  </w:style>
  <w:style w:type="character" w:customStyle="1" w:styleId="31">
    <w:name w:val="文档结构图 Char"/>
    <w:basedOn w:val="19"/>
    <w:link w:val="8"/>
    <w:semiHidden/>
    <w:qFormat/>
    <w:uiPriority w:val="99"/>
    <w:rPr>
      <w:rFonts w:ascii="宋体" w:eastAsia="宋体"/>
      <w:sz w:val="18"/>
      <w:szCs w:val="18"/>
    </w:rPr>
  </w:style>
  <w:style w:type="character" w:customStyle="1" w:styleId="32">
    <w:name w:val="标题 2 Char"/>
    <w:basedOn w:val="19"/>
    <w:link w:val="3"/>
    <w:semiHidden/>
    <w:qFormat/>
    <w:uiPriority w:val="9"/>
    <w:rPr>
      <w:rFonts w:asciiTheme="majorHAnsi" w:hAnsiTheme="majorHAnsi" w:eastAsiaTheme="majorEastAsia" w:cstheme="majorBidi"/>
      <w:b/>
      <w:bCs/>
      <w:sz w:val="32"/>
      <w:szCs w:val="32"/>
    </w:rPr>
  </w:style>
  <w:style w:type="character" w:customStyle="1" w:styleId="33">
    <w:name w:val="批注文字 Char"/>
    <w:basedOn w:val="19"/>
    <w:link w:val="9"/>
    <w:qFormat/>
    <w:uiPriority w:val="99"/>
  </w:style>
  <w:style w:type="character" w:customStyle="1" w:styleId="34">
    <w:name w:val="标题 3 Char"/>
    <w:qFormat/>
    <w:uiPriority w:val="0"/>
    <w:rPr>
      <w:rFonts w:ascii="黑体" w:eastAsia="黑体"/>
      <w:bCs/>
      <w:sz w:val="30"/>
    </w:rPr>
  </w:style>
  <w:style w:type="character" w:customStyle="1" w:styleId="35">
    <w:name w:val="批注主题 Char"/>
    <w:basedOn w:val="33"/>
    <w:link w:val="16"/>
    <w:semiHidden/>
    <w:qFormat/>
    <w:uiPriority w:val="99"/>
    <w:rPr>
      <w:b/>
      <w:bCs/>
    </w:rPr>
  </w:style>
  <w:style w:type="table" w:customStyle="1" w:styleId="36">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82</Pages>
  <Words>7152</Words>
  <Characters>7389</Characters>
  <Lines>316</Lines>
  <Paragraphs>88</Paragraphs>
  <TotalTime>0</TotalTime>
  <ScaleCrop>false</ScaleCrop>
  <LinksUpToDate>false</LinksUpToDate>
  <CharactersWithSpaces>7497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青山绿水</cp:lastModifiedBy>
  <cp:lastPrinted>2021-01-15T01:17:00Z</cp:lastPrinted>
  <dcterms:modified xsi:type="dcterms:W3CDTF">2025-10-23T09:14:59Z</dcterms:modified>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1D35441E0ED44CDAA276D758760C3890_12</vt:lpwstr>
  </property>
  <property fmtid="{D5CDD505-2E9C-101B-9397-08002B2CF9AE}" pid="4" name="KSOTemplateDocerSaveRecord">
    <vt:lpwstr>eyJoZGlkIjoiNGE3ZjU2M2NjZmFlYmQwYTc0ZDZkMjFmM2ExNmI5ZTQiLCJ1c2VySWQiOiIyMjQxNTg5MDcifQ==</vt:lpwstr>
  </property>
</Properties>
</file>